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114" w:rsidRPr="00C87399" w:rsidRDefault="00F25114" w:rsidP="00F25114">
      <w:pPr>
        <w:tabs>
          <w:tab w:val="left" w:pos="-1440"/>
          <w:tab w:val="left" w:pos="-720"/>
          <w:tab w:val="left" w:pos="567"/>
        </w:tabs>
        <w:spacing w:line="260" w:lineRule="exact"/>
        <w:rPr>
          <w:b/>
          <w:sz w:val="22"/>
          <w:szCs w:val="22"/>
        </w:rPr>
      </w:pPr>
    </w:p>
    <w:p w:rsidR="00F25114" w:rsidRPr="00C87399" w:rsidRDefault="00F25114" w:rsidP="00F25114">
      <w:pPr>
        <w:tabs>
          <w:tab w:val="left" w:pos="-1440"/>
          <w:tab w:val="left" w:pos="-720"/>
          <w:tab w:val="left" w:pos="567"/>
        </w:tabs>
        <w:spacing w:line="260" w:lineRule="exact"/>
        <w:rPr>
          <w:b/>
          <w:sz w:val="22"/>
          <w:szCs w:val="22"/>
        </w:rPr>
      </w:pPr>
    </w:p>
    <w:p w:rsidR="00F25114" w:rsidRPr="00C87399" w:rsidRDefault="00F25114" w:rsidP="00F25114">
      <w:pPr>
        <w:tabs>
          <w:tab w:val="left" w:pos="-1440"/>
          <w:tab w:val="left" w:pos="-720"/>
          <w:tab w:val="left" w:pos="567"/>
        </w:tabs>
        <w:spacing w:line="260" w:lineRule="exact"/>
        <w:rPr>
          <w:b/>
          <w:sz w:val="22"/>
          <w:szCs w:val="22"/>
        </w:rPr>
      </w:pPr>
    </w:p>
    <w:p w:rsidR="00F25114" w:rsidRPr="00C87399" w:rsidRDefault="00F25114" w:rsidP="00F25114">
      <w:pPr>
        <w:tabs>
          <w:tab w:val="left" w:pos="-1440"/>
          <w:tab w:val="left" w:pos="-720"/>
          <w:tab w:val="left" w:pos="567"/>
        </w:tabs>
        <w:spacing w:line="260" w:lineRule="exact"/>
        <w:rPr>
          <w:b/>
          <w:sz w:val="22"/>
          <w:szCs w:val="22"/>
        </w:rPr>
      </w:pPr>
    </w:p>
    <w:p w:rsidR="00F25114" w:rsidRPr="00C87399" w:rsidRDefault="00F25114" w:rsidP="00F25114">
      <w:pPr>
        <w:tabs>
          <w:tab w:val="left" w:pos="-1440"/>
          <w:tab w:val="left" w:pos="-720"/>
          <w:tab w:val="left" w:pos="567"/>
        </w:tabs>
        <w:spacing w:line="260" w:lineRule="exact"/>
        <w:rPr>
          <w:b/>
          <w:sz w:val="22"/>
          <w:szCs w:val="22"/>
        </w:rPr>
      </w:pPr>
    </w:p>
    <w:p w:rsidR="00F25114" w:rsidRPr="00C87399" w:rsidRDefault="00F25114" w:rsidP="00F25114">
      <w:pPr>
        <w:tabs>
          <w:tab w:val="left" w:pos="-1440"/>
          <w:tab w:val="left" w:pos="-720"/>
          <w:tab w:val="left" w:pos="567"/>
        </w:tabs>
        <w:spacing w:line="260" w:lineRule="exact"/>
        <w:rPr>
          <w:b/>
          <w:sz w:val="22"/>
          <w:szCs w:val="22"/>
        </w:rPr>
      </w:pPr>
    </w:p>
    <w:p w:rsidR="00F25114" w:rsidRPr="00C87399" w:rsidRDefault="00F25114" w:rsidP="00F25114">
      <w:pPr>
        <w:tabs>
          <w:tab w:val="left" w:pos="-1440"/>
          <w:tab w:val="left" w:pos="-720"/>
          <w:tab w:val="left" w:pos="567"/>
        </w:tabs>
        <w:spacing w:line="260" w:lineRule="exact"/>
        <w:rPr>
          <w:b/>
          <w:sz w:val="22"/>
          <w:szCs w:val="22"/>
        </w:rPr>
      </w:pPr>
    </w:p>
    <w:p w:rsidR="00F25114" w:rsidRPr="00C87399" w:rsidRDefault="00F25114" w:rsidP="00F25114">
      <w:pPr>
        <w:tabs>
          <w:tab w:val="left" w:pos="-1440"/>
          <w:tab w:val="left" w:pos="-720"/>
          <w:tab w:val="left" w:pos="567"/>
        </w:tabs>
        <w:spacing w:line="260" w:lineRule="exact"/>
        <w:rPr>
          <w:b/>
          <w:sz w:val="22"/>
          <w:szCs w:val="22"/>
        </w:rPr>
      </w:pPr>
    </w:p>
    <w:p w:rsidR="00F25114" w:rsidRPr="00C87399" w:rsidRDefault="00F25114" w:rsidP="00F25114">
      <w:pPr>
        <w:tabs>
          <w:tab w:val="left" w:pos="-1440"/>
          <w:tab w:val="left" w:pos="-720"/>
          <w:tab w:val="left" w:pos="567"/>
        </w:tabs>
        <w:spacing w:line="260" w:lineRule="exact"/>
        <w:rPr>
          <w:b/>
          <w:sz w:val="22"/>
          <w:szCs w:val="22"/>
        </w:rPr>
      </w:pPr>
    </w:p>
    <w:p w:rsidR="00F25114" w:rsidRPr="00C87399" w:rsidRDefault="00F25114" w:rsidP="00F25114">
      <w:pPr>
        <w:tabs>
          <w:tab w:val="left" w:pos="-1440"/>
          <w:tab w:val="left" w:pos="-720"/>
          <w:tab w:val="left" w:pos="567"/>
        </w:tabs>
        <w:spacing w:line="260" w:lineRule="exact"/>
        <w:rPr>
          <w:b/>
          <w:sz w:val="22"/>
          <w:szCs w:val="22"/>
        </w:rPr>
      </w:pPr>
    </w:p>
    <w:p w:rsidR="00F25114" w:rsidRPr="00C87399" w:rsidRDefault="00F25114" w:rsidP="00F25114">
      <w:pPr>
        <w:tabs>
          <w:tab w:val="left" w:pos="-1440"/>
          <w:tab w:val="left" w:pos="-720"/>
          <w:tab w:val="left" w:pos="567"/>
        </w:tabs>
        <w:spacing w:line="260" w:lineRule="exact"/>
        <w:rPr>
          <w:b/>
          <w:sz w:val="22"/>
          <w:szCs w:val="22"/>
        </w:rPr>
      </w:pPr>
    </w:p>
    <w:p w:rsidR="00F25114" w:rsidRPr="00C87399" w:rsidRDefault="00F25114" w:rsidP="00F25114">
      <w:pPr>
        <w:tabs>
          <w:tab w:val="left" w:pos="-1440"/>
          <w:tab w:val="left" w:pos="-720"/>
          <w:tab w:val="left" w:pos="567"/>
        </w:tabs>
        <w:spacing w:line="260" w:lineRule="exact"/>
        <w:rPr>
          <w:b/>
          <w:sz w:val="22"/>
          <w:szCs w:val="22"/>
        </w:rPr>
      </w:pPr>
    </w:p>
    <w:p w:rsidR="00F25114" w:rsidRPr="00C87399" w:rsidRDefault="00F25114" w:rsidP="00F25114">
      <w:pPr>
        <w:tabs>
          <w:tab w:val="left" w:pos="-1440"/>
          <w:tab w:val="left" w:pos="-720"/>
          <w:tab w:val="left" w:pos="567"/>
        </w:tabs>
        <w:spacing w:line="260" w:lineRule="exact"/>
        <w:rPr>
          <w:b/>
          <w:sz w:val="22"/>
          <w:szCs w:val="22"/>
        </w:rPr>
      </w:pPr>
    </w:p>
    <w:p w:rsidR="00F25114" w:rsidRPr="00C87399" w:rsidRDefault="00F25114" w:rsidP="00F25114">
      <w:pPr>
        <w:tabs>
          <w:tab w:val="left" w:pos="-1440"/>
          <w:tab w:val="left" w:pos="-720"/>
          <w:tab w:val="left" w:pos="567"/>
        </w:tabs>
        <w:spacing w:line="260" w:lineRule="exact"/>
        <w:rPr>
          <w:b/>
          <w:sz w:val="22"/>
          <w:szCs w:val="22"/>
        </w:rPr>
      </w:pPr>
    </w:p>
    <w:p w:rsidR="00F25114" w:rsidRPr="00C87399" w:rsidRDefault="00F25114" w:rsidP="00F25114">
      <w:pPr>
        <w:keepNext/>
        <w:tabs>
          <w:tab w:val="left" w:pos="567"/>
        </w:tabs>
        <w:outlineLvl w:val="1"/>
        <w:rPr>
          <w:b/>
          <w:bCs/>
          <w:iCs/>
          <w:sz w:val="22"/>
          <w:szCs w:val="22"/>
        </w:rPr>
      </w:pPr>
    </w:p>
    <w:p w:rsidR="00F25114" w:rsidRPr="00C87399" w:rsidRDefault="00F25114" w:rsidP="00F25114">
      <w:pPr>
        <w:keepNext/>
        <w:tabs>
          <w:tab w:val="left" w:pos="567"/>
        </w:tabs>
        <w:outlineLvl w:val="1"/>
        <w:rPr>
          <w:b/>
          <w:bCs/>
          <w:iCs/>
          <w:sz w:val="22"/>
          <w:szCs w:val="22"/>
        </w:rPr>
      </w:pPr>
    </w:p>
    <w:p w:rsidR="00F25114" w:rsidRPr="00C87399" w:rsidRDefault="00F25114" w:rsidP="00F25114">
      <w:pPr>
        <w:keepNext/>
        <w:tabs>
          <w:tab w:val="left" w:pos="567"/>
        </w:tabs>
        <w:outlineLvl w:val="1"/>
        <w:rPr>
          <w:b/>
          <w:bCs/>
          <w:iCs/>
          <w:sz w:val="22"/>
          <w:szCs w:val="22"/>
        </w:rPr>
      </w:pPr>
    </w:p>
    <w:p w:rsidR="00F25114" w:rsidRPr="00C87399" w:rsidRDefault="00F25114" w:rsidP="00F25114">
      <w:pPr>
        <w:keepNext/>
        <w:tabs>
          <w:tab w:val="left" w:pos="567"/>
        </w:tabs>
        <w:outlineLvl w:val="1"/>
        <w:rPr>
          <w:b/>
          <w:bCs/>
          <w:iCs/>
          <w:sz w:val="22"/>
          <w:szCs w:val="22"/>
        </w:rPr>
      </w:pPr>
    </w:p>
    <w:p w:rsidR="00F25114" w:rsidRPr="00C87399" w:rsidRDefault="00F25114" w:rsidP="00F25114">
      <w:pPr>
        <w:keepNext/>
        <w:tabs>
          <w:tab w:val="left" w:pos="567"/>
        </w:tabs>
        <w:outlineLvl w:val="1"/>
        <w:rPr>
          <w:b/>
          <w:bCs/>
          <w:iCs/>
          <w:sz w:val="22"/>
          <w:szCs w:val="22"/>
        </w:rPr>
      </w:pPr>
    </w:p>
    <w:p w:rsidR="00F25114" w:rsidRPr="00C87399" w:rsidRDefault="00F25114" w:rsidP="00F25114">
      <w:pPr>
        <w:keepNext/>
        <w:tabs>
          <w:tab w:val="left" w:pos="567"/>
        </w:tabs>
        <w:outlineLvl w:val="1"/>
        <w:rPr>
          <w:b/>
          <w:bCs/>
          <w:iCs/>
          <w:sz w:val="22"/>
          <w:szCs w:val="22"/>
        </w:rPr>
      </w:pPr>
    </w:p>
    <w:p w:rsidR="00F25114" w:rsidRPr="00C87399" w:rsidRDefault="00F25114" w:rsidP="00F25114">
      <w:pPr>
        <w:keepNext/>
        <w:tabs>
          <w:tab w:val="left" w:pos="567"/>
        </w:tabs>
        <w:outlineLvl w:val="1"/>
        <w:rPr>
          <w:b/>
          <w:bCs/>
          <w:iCs/>
          <w:sz w:val="22"/>
          <w:szCs w:val="22"/>
        </w:rPr>
      </w:pPr>
    </w:p>
    <w:p w:rsidR="00F25114" w:rsidRPr="00C87399" w:rsidRDefault="00F25114" w:rsidP="00F25114">
      <w:pPr>
        <w:keepNext/>
        <w:tabs>
          <w:tab w:val="left" w:pos="567"/>
        </w:tabs>
        <w:outlineLvl w:val="1"/>
        <w:rPr>
          <w:b/>
          <w:bCs/>
          <w:iCs/>
          <w:sz w:val="22"/>
          <w:szCs w:val="22"/>
        </w:rPr>
      </w:pPr>
    </w:p>
    <w:p w:rsidR="00F25114" w:rsidRPr="00C87399" w:rsidRDefault="00F25114" w:rsidP="00F25114">
      <w:pPr>
        <w:keepNext/>
        <w:tabs>
          <w:tab w:val="left" w:pos="567"/>
        </w:tabs>
        <w:outlineLvl w:val="1"/>
        <w:rPr>
          <w:b/>
          <w:bCs/>
          <w:iCs/>
          <w:sz w:val="22"/>
          <w:szCs w:val="22"/>
        </w:rPr>
      </w:pPr>
    </w:p>
    <w:p w:rsidR="00F25114" w:rsidRPr="00C87399" w:rsidRDefault="00F25114" w:rsidP="00F25114">
      <w:pPr>
        <w:keepNext/>
        <w:tabs>
          <w:tab w:val="left" w:pos="567"/>
        </w:tabs>
        <w:jc w:val="center"/>
        <w:outlineLvl w:val="1"/>
        <w:rPr>
          <w:b/>
          <w:sz w:val="22"/>
          <w:szCs w:val="22"/>
        </w:rPr>
      </w:pPr>
      <w:r w:rsidRPr="00C87399">
        <w:rPr>
          <w:b/>
          <w:bCs/>
          <w:iCs/>
          <w:sz w:val="22"/>
          <w:szCs w:val="22"/>
        </w:rPr>
        <w:t>I PRIEDAS</w:t>
      </w:r>
    </w:p>
    <w:p w:rsidR="00F25114" w:rsidRPr="00C87399" w:rsidRDefault="00F25114" w:rsidP="00F25114">
      <w:pPr>
        <w:tabs>
          <w:tab w:val="left" w:pos="567"/>
        </w:tabs>
        <w:jc w:val="center"/>
        <w:rPr>
          <w:sz w:val="22"/>
          <w:szCs w:val="22"/>
        </w:rPr>
      </w:pPr>
    </w:p>
    <w:p w:rsidR="00F25114" w:rsidRPr="00C87399" w:rsidRDefault="00F25114" w:rsidP="00F25114">
      <w:pPr>
        <w:tabs>
          <w:tab w:val="left" w:pos="-1440"/>
          <w:tab w:val="left" w:pos="-720"/>
          <w:tab w:val="left" w:pos="567"/>
        </w:tabs>
        <w:spacing w:line="260" w:lineRule="exact"/>
        <w:jc w:val="center"/>
        <w:rPr>
          <w:b/>
          <w:sz w:val="22"/>
          <w:szCs w:val="22"/>
        </w:rPr>
      </w:pPr>
      <w:r w:rsidRPr="00C87399">
        <w:rPr>
          <w:b/>
          <w:sz w:val="22"/>
          <w:szCs w:val="22"/>
        </w:rPr>
        <w:t>PREPARATO CHARAKTERISTIKŲ SANTRAUKA</w:t>
      </w:r>
    </w:p>
    <w:p w:rsidR="00F25114" w:rsidRPr="00C87399" w:rsidRDefault="00F25114" w:rsidP="00F25114">
      <w:pPr>
        <w:keepNext/>
        <w:keepLines/>
        <w:tabs>
          <w:tab w:val="left" w:pos="567"/>
        </w:tabs>
        <w:outlineLvl w:val="2"/>
        <w:rPr>
          <w:b/>
          <w:bCs/>
          <w:sz w:val="22"/>
          <w:szCs w:val="22"/>
        </w:rPr>
      </w:pPr>
      <w:r w:rsidRPr="00C87399">
        <w:rPr>
          <w:sz w:val="22"/>
          <w:szCs w:val="22"/>
          <w:lang w:eastAsia="zh-CN"/>
        </w:rPr>
        <w:br w:type="page"/>
      </w:r>
      <w:r w:rsidRPr="00C87399">
        <w:rPr>
          <w:b/>
          <w:bCs/>
          <w:sz w:val="22"/>
          <w:szCs w:val="22"/>
        </w:rPr>
        <w:lastRenderedPageBreak/>
        <w:t>1.</w:t>
      </w:r>
      <w:r w:rsidRPr="00C87399">
        <w:rPr>
          <w:b/>
          <w:bCs/>
          <w:sz w:val="22"/>
          <w:szCs w:val="22"/>
        </w:rPr>
        <w:tab/>
        <w:t>VAISTINIO PREPARATO PAVADINIMAS</w:t>
      </w:r>
    </w:p>
    <w:p w:rsidR="00F25114" w:rsidRPr="00C87399" w:rsidRDefault="00F25114" w:rsidP="00F25114">
      <w:pPr>
        <w:tabs>
          <w:tab w:val="left" w:pos="567"/>
        </w:tabs>
        <w:spacing w:line="260" w:lineRule="exact"/>
        <w:rPr>
          <w:sz w:val="22"/>
          <w:szCs w:val="22"/>
        </w:rPr>
      </w:pPr>
    </w:p>
    <w:p w:rsidR="00F25114" w:rsidRPr="00C87399" w:rsidRDefault="00F25114" w:rsidP="00F25114">
      <w:pPr>
        <w:shd w:val="clear" w:color="auto" w:fill="FFFFFF"/>
        <w:rPr>
          <w:sz w:val="22"/>
          <w:szCs w:val="22"/>
        </w:rPr>
      </w:pPr>
      <w:r w:rsidRPr="00C87399">
        <w:rPr>
          <w:sz w:val="22"/>
          <w:szCs w:val="22"/>
        </w:rPr>
        <w:t>Budesonide Teva 0,5 mg/2 ml purškiamoji įkvepiamoji suspensija</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keepNext/>
        <w:keepLines/>
        <w:tabs>
          <w:tab w:val="left" w:pos="567"/>
        </w:tabs>
        <w:outlineLvl w:val="2"/>
        <w:rPr>
          <w:b/>
          <w:bCs/>
          <w:sz w:val="22"/>
          <w:szCs w:val="22"/>
        </w:rPr>
      </w:pPr>
      <w:r w:rsidRPr="00C87399">
        <w:rPr>
          <w:b/>
          <w:bCs/>
          <w:sz w:val="22"/>
          <w:szCs w:val="22"/>
        </w:rPr>
        <w:t>2.</w:t>
      </w:r>
      <w:r w:rsidRPr="00C87399">
        <w:rPr>
          <w:b/>
          <w:bCs/>
          <w:sz w:val="22"/>
          <w:szCs w:val="22"/>
        </w:rPr>
        <w:tab/>
        <w:t>KOKYBINĖ IR KIEKYBINĖ SUDĖTIS</w:t>
      </w:r>
    </w:p>
    <w:p w:rsidR="00F25114" w:rsidRPr="00C87399" w:rsidRDefault="00F25114" w:rsidP="00F25114">
      <w:pPr>
        <w:autoSpaceDE w:val="0"/>
        <w:autoSpaceDN w:val="0"/>
        <w:adjustRightInd w:val="0"/>
        <w:spacing w:line="360" w:lineRule="auto"/>
        <w:rPr>
          <w:sz w:val="22"/>
          <w:szCs w:val="22"/>
        </w:rPr>
      </w:pPr>
    </w:p>
    <w:p w:rsidR="00F25114" w:rsidRPr="00C87399" w:rsidRDefault="00F25114" w:rsidP="00F25114">
      <w:pPr>
        <w:autoSpaceDE w:val="0"/>
        <w:autoSpaceDN w:val="0"/>
        <w:adjustRightInd w:val="0"/>
        <w:spacing w:line="360" w:lineRule="auto"/>
        <w:rPr>
          <w:rFonts w:eastAsia="TimesNewRomanPSMT"/>
          <w:sz w:val="22"/>
          <w:szCs w:val="22"/>
        </w:rPr>
      </w:pPr>
      <w:r w:rsidRPr="00C87399">
        <w:rPr>
          <w:rFonts w:eastAsia="TimesNewRomanPSMT"/>
          <w:sz w:val="22"/>
          <w:szCs w:val="22"/>
        </w:rPr>
        <w:t>Kiekvienoje ampulėje 2 ml suspensijos yra 0,5 mg budezonido.</w:t>
      </w:r>
    </w:p>
    <w:p w:rsidR="00F25114" w:rsidRPr="00C87399" w:rsidRDefault="00F25114" w:rsidP="00F25114">
      <w:pPr>
        <w:numPr>
          <w:ilvl w:val="12"/>
          <w:numId w:val="0"/>
        </w:numPr>
        <w:rPr>
          <w:rFonts w:eastAsia="TimesNewRomanPSMT"/>
          <w:sz w:val="22"/>
          <w:szCs w:val="22"/>
        </w:rPr>
      </w:pPr>
      <w:r w:rsidRPr="00C87399">
        <w:rPr>
          <w:rFonts w:eastAsia="TimesNewRomanPSMT"/>
          <w:sz w:val="22"/>
          <w:szCs w:val="22"/>
        </w:rPr>
        <w:t>Visos pagalbinės medžiagos išvardytos 6.1 skyriuje.</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keepNext/>
        <w:keepLines/>
        <w:tabs>
          <w:tab w:val="left" w:pos="567"/>
        </w:tabs>
        <w:outlineLvl w:val="2"/>
        <w:rPr>
          <w:b/>
          <w:bCs/>
          <w:sz w:val="22"/>
          <w:szCs w:val="22"/>
        </w:rPr>
      </w:pPr>
      <w:r w:rsidRPr="00C87399">
        <w:rPr>
          <w:b/>
          <w:bCs/>
          <w:sz w:val="22"/>
          <w:szCs w:val="22"/>
        </w:rPr>
        <w:t>3.</w:t>
      </w:r>
      <w:r w:rsidRPr="00C87399">
        <w:rPr>
          <w:b/>
          <w:bCs/>
          <w:sz w:val="22"/>
          <w:szCs w:val="22"/>
        </w:rPr>
        <w:tab/>
        <w:t>FARMACINĖ FORMA</w:t>
      </w:r>
    </w:p>
    <w:p w:rsidR="00F25114" w:rsidRPr="00A73539" w:rsidRDefault="00F25114" w:rsidP="00F25114">
      <w:pPr>
        <w:tabs>
          <w:tab w:val="left" w:pos="567"/>
        </w:tabs>
        <w:spacing w:line="260" w:lineRule="exact"/>
        <w:rPr>
          <w:sz w:val="22"/>
          <w:szCs w:val="22"/>
          <w:lang w:val="en-US"/>
        </w:rPr>
      </w:pPr>
    </w:p>
    <w:p w:rsidR="00F25114" w:rsidRPr="00C87399" w:rsidRDefault="00F25114" w:rsidP="00F25114">
      <w:pPr>
        <w:autoSpaceDE w:val="0"/>
        <w:autoSpaceDN w:val="0"/>
        <w:adjustRightInd w:val="0"/>
        <w:spacing w:line="360" w:lineRule="auto"/>
        <w:rPr>
          <w:rFonts w:eastAsia="TimesNewRomanPSMT"/>
          <w:sz w:val="22"/>
          <w:szCs w:val="22"/>
        </w:rPr>
      </w:pPr>
      <w:r w:rsidRPr="00C87399">
        <w:rPr>
          <w:sz w:val="22"/>
          <w:szCs w:val="22"/>
        </w:rPr>
        <w:t xml:space="preserve">Purškiamoji </w:t>
      </w:r>
      <w:r w:rsidR="000A3BBB" w:rsidRPr="00C87399">
        <w:rPr>
          <w:sz w:val="22"/>
          <w:szCs w:val="22"/>
        </w:rPr>
        <w:t xml:space="preserve">įkvepiamoji </w:t>
      </w:r>
      <w:r w:rsidRPr="00C87399">
        <w:rPr>
          <w:sz w:val="22"/>
          <w:szCs w:val="22"/>
        </w:rPr>
        <w:t>suspensija</w:t>
      </w:r>
      <w:r w:rsidRPr="00C87399">
        <w:rPr>
          <w:rFonts w:eastAsia="TimesNewRomanPSMT"/>
          <w:sz w:val="22"/>
          <w:szCs w:val="22"/>
        </w:rPr>
        <w:t xml:space="preserve"> </w:t>
      </w:r>
    </w:p>
    <w:p w:rsidR="00F25114" w:rsidRPr="00C87399" w:rsidRDefault="00F25114" w:rsidP="00F25114">
      <w:pPr>
        <w:tabs>
          <w:tab w:val="left" w:pos="567"/>
        </w:tabs>
        <w:spacing w:line="260" w:lineRule="exact"/>
        <w:rPr>
          <w:sz w:val="22"/>
          <w:szCs w:val="22"/>
        </w:rPr>
      </w:pPr>
      <w:r w:rsidRPr="00C87399">
        <w:rPr>
          <w:sz w:val="22"/>
          <w:szCs w:val="22"/>
        </w:rPr>
        <w:t>Balta ar</w:t>
      </w:r>
      <w:r w:rsidR="000A3BBB" w:rsidRPr="00C87399">
        <w:rPr>
          <w:sz w:val="22"/>
          <w:szCs w:val="22"/>
        </w:rPr>
        <w:t xml:space="preserve"> beveik balta</w:t>
      </w:r>
      <w:r w:rsidRPr="00C87399">
        <w:rPr>
          <w:sz w:val="22"/>
          <w:szCs w:val="22"/>
        </w:rPr>
        <w:t xml:space="preserve"> suspensija vien</w:t>
      </w:r>
      <w:r w:rsidR="000A3BBB" w:rsidRPr="00C87399">
        <w:rPr>
          <w:sz w:val="22"/>
          <w:szCs w:val="22"/>
        </w:rPr>
        <w:t>a</w:t>
      </w:r>
      <w:r w:rsidRPr="00C87399">
        <w:rPr>
          <w:sz w:val="22"/>
          <w:szCs w:val="22"/>
        </w:rPr>
        <w:t>dozė</w:t>
      </w:r>
      <w:r w:rsidR="000A3BBB" w:rsidRPr="00C87399">
        <w:rPr>
          <w:sz w:val="22"/>
          <w:szCs w:val="22"/>
        </w:rPr>
        <w:t>je</w:t>
      </w:r>
      <w:r w:rsidRPr="00C87399">
        <w:rPr>
          <w:sz w:val="22"/>
          <w:szCs w:val="22"/>
        </w:rPr>
        <w:t xml:space="preserve"> ampulėje.</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keepNext/>
        <w:keepLines/>
        <w:tabs>
          <w:tab w:val="left" w:pos="567"/>
        </w:tabs>
        <w:outlineLvl w:val="2"/>
        <w:rPr>
          <w:b/>
          <w:bCs/>
          <w:sz w:val="22"/>
          <w:szCs w:val="22"/>
        </w:rPr>
      </w:pPr>
      <w:r w:rsidRPr="00C87399">
        <w:rPr>
          <w:b/>
          <w:bCs/>
          <w:sz w:val="22"/>
          <w:szCs w:val="22"/>
        </w:rPr>
        <w:t>4.</w:t>
      </w:r>
      <w:r w:rsidRPr="00C87399">
        <w:rPr>
          <w:b/>
          <w:bCs/>
          <w:sz w:val="22"/>
          <w:szCs w:val="22"/>
        </w:rPr>
        <w:tab/>
        <w:t>KLINIKINĖ INFORMACIJA</w:t>
      </w:r>
    </w:p>
    <w:p w:rsidR="00F25114" w:rsidRPr="00C87399" w:rsidRDefault="00F25114" w:rsidP="00F25114">
      <w:pPr>
        <w:tabs>
          <w:tab w:val="left" w:pos="567"/>
        </w:tabs>
        <w:spacing w:line="260" w:lineRule="exact"/>
        <w:rPr>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4.1</w:t>
      </w:r>
      <w:r w:rsidRPr="00C87399">
        <w:rPr>
          <w:b/>
          <w:bCs/>
          <w:sz w:val="22"/>
          <w:szCs w:val="22"/>
        </w:rPr>
        <w:tab/>
        <w:t>Terapinės indikacijos</w:t>
      </w:r>
    </w:p>
    <w:p w:rsidR="00F25114" w:rsidRPr="00C87399" w:rsidRDefault="00F25114" w:rsidP="00F25114">
      <w:pPr>
        <w:tabs>
          <w:tab w:val="left" w:pos="567"/>
        </w:tabs>
        <w:spacing w:line="260" w:lineRule="exact"/>
        <w:rPr>
          <w:sz w:val="22"/>
          <w:szCs w:val="22"/>
        </w:rPr>
      </w:pPr>
    </w:p>
    <w:p w:rsidR="00F25114" w:rsidRPr="00C87399" w:rsidRDefault="00F25114" w:rsidP="00F25114">
      <w:pPr>
        <w:shd w:val="clear" w:color="auto" w:fill="FFFFFF"/>
        <w:rPr>
          <w:rFonts w:eastAsia="TimesNewRomanPSMT"/>
          <w:sz w:val="22"/>
          <w:szCs w:val="22"/>
        </w:rPr>
      </w:pPr>
      <w:r w:rsidRPr="00C87399">
        <w:rPr>
          <w:sz w:val="22"/>
          <w:szCs w:val="22"/>
        </w:rPr>
        <w:t xml:space="preserve">Budesonide Teva 0,5 mg/2 ml purškiamoji įkvepiamoji suspensija </w:t>
      </w:r>
      <w:r w:rsidRPr="00C87399">
        <w:rPr>
          <w:rFonts w:eastAsia="TimesNewRomanPSMT"/>
          <w:sz w:val="22"/>
          <w:szCs w:val="22"/>
        </w:rPr>
        <w:t>skirta suaugusiesiems, paaugliams</w:t>
      </w:r>
      <w:r w:rsidR="00C91241" w:rsidRPr="00C87399">
        <w:rPr>
          <w:rFonts w:eastAsia="TimesNewRomanPSMT"/>
          <w:sz w:val="22"/>
          <w:szCs w:val="22"/>
        </w:rPr>
        <w:t>, vaikams</w:t>
      </w:r>
      <w:r w:rsidRPr="00C87399">
        <w:rPr>
          <w:rFonts w:eastAsia="TimesNewRomanPSMT"/>
          <w:sz w:val="22"/>
          <w:szCs w:val="22"/>
        </w:rPr>
        <w:t xml:space="preserve"> ir </w:t>
      </w:r>
      <w:r w:rsidR="00704B91" w:rsidRPr="00C87399">
        <w:rPr>
          <w:rFonts w:eastAsia="TimesNewRomanPSMT"/>
          <w:sz w:val="22"/>
          <w:szCs w:val="22"/>
          <w:lang w:val="en-GB"/>
        </w:rPr>
        <w:t xml:space="preserve">6 </w:t>
      </w:r>
      <w:r w:rsidR="00704B91" w:rsidRPr="00C87399">
        <w:rPr>
          <w:rFonts w:eastAsia="TimesNewRomanPSMT"/>
          <w:sz w:val="22"/>
          <w:szCs w:val="22"/>
        </w:rPr>
        <w:t xml:space="preserve">mėnesių bei </w:t>
      </w:r>
      <w:r w:rsidRPr="00C87399">
        <w:rPr>
          <w:rFonts w:eastAsia="TimesNewRomanPSMT"/>
          <w:sz w:val="22"/>
          <w:szCs w:val="22"/>
        </w:rPr>
        <w:t xml:space="preserve">vyresniems </w:t>
      </w:r>
      <w:r w:rsidR="00704B91" w:rsidRPr="00C87399">
        <w:rPr>
          <w:rFonts w:eastAsia="TimesNewRomanPSMT"/>
          <w:sz w:val="22"/>
          <w:szCs w:val="22"/>
        </w:rPr>
        <w:t>-</w:t>
      </w:r>
      <w:r w:rsidRPr="00C87399">
        <w:rPr>
          <w:rFonts w:eastAsia="TimesNewRomanPSMT"/>
          <w:sz w:val="22"/>
          <w:szCs w:val="22"/>
        </w:rPr>
        <w:t xml:space="preserve"> kūdikiams.</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i/>
          <w:sz w:val="22"/>
          <w:szCs w:val="22"/>
        </w:rPr>
      </w:pPr>
      <w:r w:rsidRPr="00C87399">
        <w:rPr>
          <w:i/>
          <w:sz w:val="22"/>
          <w:szCs w:val="22"/>
        </w:rPr>
        <w:t>Astma</w:t>
      </w:r>
    </w:p>
    <w:p w:rsidR="00F25114" w:rsidRPr="00C87399" w:rsidRDefault="00F25114" w:rsidP="00F25114">
      <w:pPr>
        <w:tabs>
          <w:tab w:val="left" w:pos="567"/>
        </w:tabs>
        <w:spacing w:line="260" w:lineRule="exact"/>
        <w:rPr>
          <w:sz w:val="22"/>
          <w:szCs w:val="22"/>
        </w:rPr>
      </w:pPr>
      <w:r w:rsidRPr="00C87399">
        <w:rPr>
          <w:sz w:val="22"/>
          <w:szCs w:val="22"/>
        </w:rPr>
        <w:t xml:space="preserve">Budezonido purškiamoji įkvepiamoji suspensija skirta gydyti nuolatine astma sergantiems pacientams, kuriems nepatenkinama arba netinkama naudoti </w:t>
      </w:r>
      <w:r w:rsidR="0092581A" w:rsidRPr="00C87399">
        <w:rPr>
          <w:sz w:val="22"/>
          <w:szCs w:val="22"/>
        </w:rPr>
        <w:t xml:space="preserve"> slėginį dozuotą aerozolinį</w:t>
      </w:r>
      <w:r w:rsidRPr="00C87399">
        <w:rPr>
          <w:sz w:val="22"/>
          <w:szCs w:val="22"/>
        </w:rPr>
        <w:t xml:space="preserve"> inhaliatorių arba </w:t>
      </w:r>
      <w:r w:rsidR="0092581A" w:rsidRPr="00C87399">
        <w:rPr>
          <w:sz w:val="22"/>
          <w:szCs w:val="22"/>
        </w:rPr>
        <w:t>miltelinį inhaliatorių.</w:t>
      </w:r>
    </w:p>
    <w:p w:rsidR="00F25114" w:rsidRPr="00C87399" w:rsidRDefault="00F25114" w:rsidP="00F25114">
      <w:pPr>
        <w:tabs>
          <w:tab w:val="left" w:pos="567"/>
        </w:tabs>
        <w:spacing w:line="260" w:lineRule="exact"/>
        <w:rPr>
          <w:sz w:val="22"/>
          <w:szCs w:val="22"/>
        </w:rPr>
      </w:pPr>
    </w:p>
    <w:p w:rsidR="00F25114" w:rsidRPr="00C87399" w:rsidRDefault="00D82DF5" w:rsidP="00F25114">
      <w:pPr>
        <w:tabs>
          <w:tab w:val="left" w:pos="567"/>
        </w:tabs>
        <w:spacing w:line="260" w:lineRule="exact"/>
        <w:rPr>
          <w:i/>
          <w:sz w:val="22"/>
          <w:szCs w:val="22"/>
        </w:rPr>
      </w:pPr>
      <w:r w:rsidRPr="00C87399">
        <w:rPr>
          <w:i/>
          <w:sz w:val="22"/>
          <w:szCs w:val="22"/>
        </w:rPr>
        <w:t>Ūminis o</w:t>
      </w:r>
      <w:r w:rsidR="00DD6C12" w:rsidRPr="00C87399">
        <w:rPr>
          <w:i/>
          <w:sz w:val="22"/>
          <w:szCs w:val="22"/>
        </w:rPr>
        <w:t>bstruk</w:t>
      </w:r>
      <w:r w:rsidR="0030296D">
        <w:rPr>
          <w:i/>
          <w:sz w:val="22"/>
          <w:szCs w:val="22"/>
        </w:rPr>
        <w:t>c</w:t>
      </w:r>
      <w:r w:rsidR="00DD6C12" w:rsidRPr="00C87399">
        <w:rPr>
          <w:i/>
          <w:sz w:val="22"/>
          <w:szCs w:val="22"/>
        </w:rPr>
        <w:t>inis laringitas (p</w:t>
      </w:r>
      <w:r w:rsidR="00F25114" w:rsidRPr="00C87399">
        <w:rPr>
          <w:i/>
          <w:sz w:val="22"/>
          <w:szCs w:val="22"/>
        </w:rPr>
        <w:t>seudokrupas</w:t>
      </w:r>
      <w:r w:rsidR="00DD6C12" w:rsidRPr="00C87399">
        <w:rPr>
          <w:i/>
          <w:sz w:val="22"/>
          <w:szCs w:val="22"/>
        </w:rPr>
        <w:t>)</w:t>
      </w:r>
    </w:p>
    <w:p w:rsidR="00F25114" w:rsidRPr="00C87399" w:rsidRDefault="00F25114" w:rsidP="00F25114">
      <w:pPr>
        <w:tabs>
          <w:tab w:val="left" w:pos="567"/>
        </w:tabs>
        <w:spacing w:line="260" w:lineRule="exact"/>
        <w:rPr>
          <w:sz w:val="22"/>
          <w:szCs w:val="22"/>
        </w:rPr>
      </w:pPr>
      <w:r w:rsidRPr="00C87399">
        <w:rPr>
          <w:sz w:val="22"/>
          <w:szCs w:val="22"/>
        </w:rPr>
        <w:t>Labai sunki pseudokrupo forma (</w:t>
      </w:r>
      <w:r w:rsidRPr="00C87399">
        <w:rPr>
          <w:i/>
          <w:sz w:val="22"/>
          <w:szCs w:val="22"/>
        </w:rPr>
        <w:t>laryngitis subglottica</w:t>
      </w:r>
      <w:r w:rsidRPr="00C87399">
        <w:rPr>
          <w:sz w:val="22"/>
          <w:szCs w:val="22"/>
        </w:rPr>
        <w:t xml:space="preserve">), kurį gydyti </w:t>
      </w:r>
      <w:r w:rsidR="00FA595F" w:rsidRPr="00C87399">
        <w:rPr>
          <w:sz w:val="22"/>
          <w:szCs w:val="22"/>
        </w:rPr>
        <w:t xml:space="preserve">būtina </w:t>
      </w:r>
      <w:r w:rsidRPr="00C87399">
        <w:rPr>
          <w:sz w:val="22"/>
          <w:szCs w:val="22"/>
        </w:rPr>
        <w:t>ligoninėje.</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i/>
          <w:sz w:val="22"/>
          <w:szCs w:val="22"/>
        </w:rPr>
      </w:pPr>
      <w:r w:rsidRPr="00C87399">
        <w:rPr>
          <w:i/>
          <w:sz w:val="22"/>
          <w:szCs w:val="22"/>
        </w:rPr>
        <w:t>Lėtinė obstrukcinė plaučių liga (LOPL)</w:t>
      </w:r>
    </w:p>
    <w:p w:rsidR="00F25114" w:rsidRPr="00C87399" w:rsidRDefault="00F25114" w:rsidP="00F25114">
      <w:pPr>
        <w:tabs>
          <w:tab w:val="left" w:pos="567"/>
        </w:tabs>
        <w:spacing w:line="260" w:lineRule="exact"/>
        <w:rPr>
          <w:sz w:val="22"/>
          <w:szCs w:val="22"/>
        </w:rPr>
      </w:pPr>
      <w:r w:rsidRPr="00C87399">
        <w:rPr>
          <w:sz w:val="22"/>
          <w:szCs w:val="22"/>
        </w:rPr>
        <w:t>Lėtinės obstrukcinės plaučių ligos (LOPL) paūmėjimas kaip alternatyva sisteminiams kortikosteroidams.</w:t>
      </w:r>
    </w:p>
    <w:p w:rsidR="00F25114" w:rsidRPr="00C87399" w:rsidRDefault="00F25114" w:rsidP="00F25114">
      <w:pPr>
        <w:tabs>
          <w:tab w:val="left" w:pos="567"/>
        </w:tabs>
        <w:spacing w:line="260" w:lineRule="exact"/>
        <w:rPr>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4.2</w:t>
      </w:r>
      <w:r w:rsidRPr="00C87399">
        <w:rPr>
          <w:b/>
          <w:bCs/>
          <w:sz w:val="22"/>
          <w:szCs w:val="22"/>
        </w:rPr>
        <w:tab/>
        <w:t>Dozavimas ir vartojimo metodas</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u w:val="single"/>
        </w:rPr>
      </w:pPr>
      <w:r w:rsidRPr="00C87399">
        <w:rPr>
          <w:sz w:val="22"/>
          <w:szCs w:val="22"/>
          <w:u w:val="single"/>
        </w:rPr>
        <w:t>Dozavimas</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i/>
          <w:sz w:val="22"/>
          <w:szCs w:val="22"/>
        </w:rPr>
      </w:pPr>
      <w:r w:rsidRPr="00C87399">
        <w:rPr>
          <w:i/>
          <w:sz w:val="22"/>
          <w:szCs w:val="22"/>
        </w:rPr>
        <w:t xml:space="preserve">Bendrieji duomenys </w:t>
      </w:r>
    </w:p>
    <w:p w:rsidR="00F25114" w:rsidRPr="00C87399" w:rsidRDefault="00F25114" w:rsidP="00F25114">
      <w:pPr>
        <w:tabs>
          <w:tab w:val="left" w:pos="567"/>
        </w:tabs>
        <w:spacing w:line="260" w:lineRule="exact"/>
        <w:rPr>
          <w:i/>
          <w:sz w:val="22"/>
          <w:szCs w:val="22"/>
        </w:rPr>
      </w:pPr>
    </w:p>
    <w:p w:rsidR="00F25114" w:rsidRPr="00C87399" w:rsidRDefault="00F25114" w:rsidP="00F25114">
      <w:pPr>
        <w:shd w:val="clear" w:color="auto" w:fill="FFFFFF"/>
        <w:rPr>
          <w:sz w:val="22"/>
          <w:szCs w:val="22"/>
        </w:rPr>
      </w:pPr>
      <w:r w:rsidRPr="00C87399">
        <w:rPr>
          <w:sz w:val="22"/>
          <w:szCs w:val="22"/>
        </w:rPr>
        <w:t>Budesonide Teva purškiamoji įkvepiamoji suspensija vartojama įpurškiant tinkamu purkštuvu (</w:t>
      </w:r>
      <w:r w:rsidR="00FD530A" w:rsidRPr="00C87399">
        <w:rPr>
          <w:sz w:val="22"/>
          <w:szCs w:val="22"/>
        </w:rPr>
        <w:t xml:space="preserve">aerodinaminis </w:t>
      </w:r>
      <w:r w:rsidR="000B25D5" w:rsidRPr="00C87399">
        <w:rPr>
          <w:sz w:val="22"/>
          <w:szCs w:val="22"/>
        </w:rPr>
        <w:t>(kompresorinis)</w:t>
      </w:r>
      <w:r w:rsidRPr="00C87399">
        <w:rPr>
          <w:sz w:val="22"/>
          <w:szCs w:val="22"/>
        </w:rPr>
        <w:t xml:space="preserve"> </w:t>
      </w:r>
      <w:r w:rsidR="00FD530A" w:rsidRPr="00C87399">
        <w:rPr>
          <w:sz w:val="22"/>
          <w:szCs w:val="22"/>
        </w:rPr>
        <w:t xml:space="preserve">purkštuvas </w:t>
      </w:r>
      <w:r w:rsidRPr="00C87399">
        <w:rPr>
          <w:sz w:val="22"/>
          <w:szCs w:val="22"/>
        </w:rPr>
        <w:t>su kandikliu ir veido kauke). Pacientą pasiekiantis budezonido kiekis naudojant purkštuvą skiriasi ir priklauso be kita ko nuo šių veiksnių:</w:t>
      </w:r>
    </w:p>
    <w:p w:rsidR="00F25114" w:rsidRPr="00C87399" w:rsidRDefault="00F25114" w:rsidP="00F25114">
      <w:pPr>
        <w:pStyle w:val="Sraopastraipa"/>
        <w:numPr>
          <w:ilvl w:val="0"/>
          <w:numId w:val="1"/>
        </w:numPr>
        <w:shd w:val="clear" w:color="auto" w:fill="FFFFFF"/>
        <w:rPr>
          <w:sz w:val="22"/>
          <w:szCs w:val="22"/>
        </w:rPr>
      </w:pPr>
      <w:r w:rsidRPr="00C87399">
        <w:rPr>
          <w:sz w:val="22"/>
          <w:szCs w:val="22"/>
        </w:rPr>
        <w:t>purškimo laiko,</w:t>
      </w:r>
    </w:p>
    <w:p w:rsidR="00F25114" w:rsidRPr="00C87399" w:rsidRDefault="00F25114" w:rsidP="00F25114">
      <w:pPr>
        <w:pStyle w:val="Sraopastraipa"/>
        <w:numPr>
          <w:ilvl w:val="0"/>
          <w:numId w:val="1"/>
        </w:numPr>
        <w:shd w:val="clear" w:color="auto" w:fill="FFFFFF"/>
        <w:rPr>
          <w:sz w:val="22"/>
          <w:szCs w:val="22"/>
        </w:rPr>
      </w:pPr>
      <w:r w:rsidRPr="00C87399">
        <w:rPr>
          <w:sz w:val="22"/>
          <w:szCs w:val="22"/>
        </w:rPr>
        <w:t xml:space="preserve">naudojamo tūrio, </w:t>
      </w:r>
    </w:p>
    <w:p w:rsidR="00F25114" w:rsidRPr="00C87399" w:rsidRDefault="00F25114" w:rsidP="00F25114">
      <w:pPr>
        <w:pStyle w:val="Sraopastraipa"/>
        <w:numPr>
          <w:ilvl w:val="0"/>
          <w:numId w:val="1"/>
        </w:numPr>
        <w:shd w:val="clear" w:color="auto" w:fill="FFFFFF"/>
        <w:rPr>
          <w:sz w:val="22"/>
          <w:szCs w:val="22"/>
        </w:rPr>
      </w:pPr>
      <w:r w:rsidRPr="00C87399">
        <w:rPr>
          <w:sz w:val="22"/>
          <w:szCs w:val="22"/>
        </w:rPr>
        <w:t>purkštuvo savybių;</w:t>
      </w:r>
    </w:p>
    <w:p w:rsidR="00F25114" w:rsidRPr="00C87399" w:rsidRDefault="00F25114" w:rsidP="00F25114">
      <w:pPr>
        <w:pStyle w:val="Sraopastraipa"/>
        <w:numPr>
          <w:ilvl w:val="0"/>
          <w:numId w:val="1"/>
        </w:numPr>
        <w:shd w:val="clear" w:color="auto" w:fill="FFFFFF"/>
        <w:rPr>
          <w:sz w:val="22"/>
          <w:szCs w:val="22"/>
        </w:rPr>
      </w:pPr>
      <w:r w:rsidRPr="00C87399">
        <w:rPr>
          <w:sz w:val="22"/>
          <w:szCs w:val="22"/>
        </w:rPr>
        <w:t xml:space="preserve">paciento įkvėpimo ir iškvėpimo tūrio ir negyvosios erdvės </w:t>
      </w:r>
      <w:r w:rsidR="000B25D5" w:rsidRPr="00C87399">
        <w:rPr>
          <w:sz w:val="22"/>
          <w:szCs w:val="22"/>
        </w:rPr>
        <w:t xml:space="preserve">(įkvėpto oro </w:t>
      </w:r>
      <w:r w:rsidR="00F13996" w:rsidRPr="00C87399">
        <w:rPr>
          <w:sz w:val="22"/>
          <w:szCs w:val="22"/>
        </w:rPr>
        <w:t>tūri</w:t>
      </w:r>
      <w:r w:rsidR="007D2A3E" w:rsidRPr="00C87399">
        <w:rPr>
          <w:sz w:val="22"/>
          <w:szCs w:val="22"/>
        </w:rPr>
        <w:t>o</w:t>
      </w:r>
      <w:r w:rsidR="000B25D5" w:rsidRPr="00C87399">
        <w:rPr>
          <w:sz w:val="22"/>
          <w:szCs w:val="22"/>
        </w:rPr>
        <w:t xml:space="preserve">, kuris nedalyvauja dujų apykaitoje) </w:t>
      </w:r>
      <w:r w:rsidRPr="00C87399">
        <w:rPr>
          <w:sz w:val="22"/>
          <w:szCs w:val="22"/>
        </w:rPr>
        <w:t>santykio,</w:t>
      </w:r>
    </w:p>
    <w:p w:rsidR="00F25114" w:rsidRPr="00C87399" w:rsidRDefault="00F25114" w:rsidP="00F25114">
      <w:pPr>
        <w:pStyle w:val="Sraopastraipa"/>
        <w:numPr>
          <w:ilvl w:val="0"/>
          <w:numId w:val="1"/>
        </w:numPr>
        <w:shd w:val="clear" w:color="auto" w:fill="FFFFFF"/>
        <w:rPr>
          <w:sz w:val="22"/>
          <w:szCs w:val="22"/>
        </w:rPr>
      </w:pPr>
      <w:r w:rsidRPr="00C87399">
        <w:rPr>
          <w:sz w:val="22"/>
          <w:szCs w:val="22"/>
        </w:rPr>
        <w:t>veido kaukės arba kandiklio naudojimo.</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b/>
          <w:i/>
          <w:sz w:val="22"/>
          <w:szCs w:val="22"/>
          <w:u w:val="single"/>
        </w:rPr>
      </w:pPr>
      <w:r w:rsidRPr="00C87399">
        <w:rPr>
          <w:b/>
          <w:i/>
          <w:sz w:val="22"/>
          <w:szCs w:val="22"/>
          <w:u w:val="single"/>
        </w:rPr>
        <w:t>Astma</w:t>
      </w:r>
    </w:p>
    <w:p w:rsidR="00F25114" w:rsidRPr="00C87399" w:rsidRDefault="00F13996" w:rsidP="00F25114">
      <w:pPr>
        <w:tabs>
          <w:tab w:val="left" w:pos="567"/>
        </w:tabs>
        <w:spacing w:line="260" w:lineRule="exact"/>
        <w:rPr>
          <w:sz w:val="22"/>
          <w:szCs w:val="22"/>
        </w:rPr>
      </w:pPr>
      <w:r w:rsidRPr="00C87399">
        <w:rPr>
          <w:sz w:val="22"/>
          <w:szCs w:val="22"/>
        </w:rPr>
        <w:lastRenderedPageBreak/>
        <w:t xml:space="preserve">Vaistinį preparatą </w:t>
      </w:r>
      <w:r w:rsidR="00F25114" w:rsidRPr="00C87399">
        <w:rPr>
          <w:sz w:val="22"/>
          <w:szCs w:val="22"/>
        </w:rPr>
        <w:t>reikia vartoti du kartus per parą. Lengvos ar vidutinio sunkumo stabilios astmos atvejais galima vartoti vieną kartą per parą.</w:t>
      </w:r>
    </w:p>
    <w:p w:rsidR="00F25114" w:rsidRPr="00C87399" w:rsidRDefault="00F25114" w:rsidP="00F25114">
      <w:pPr>
        <w:tabs>
          <w:tab w:val="left" w:pos="567"/>
        </w:tabs>
        <w:spacing w:line="260" w:lineRule="exact"/>
        <w:rPr>
          <w:sz w:val="22"/>
          <w:szCs w:val="22"/>
        </w:rPr>
      </w:pPr>
    </w:p>
    <w:p w:rsidR="00F25114" w:rsidRPr="00A73539" w:rsidRDefault="00F25114" w:rsidP="00F25114">
      <w:pPr>
        <w:tabs>
          <w:tab w:val="left" w:pos="567"/>
        </w:tabs>
        <w:spacing w:line="260" w:lineRule="exact"/>
        <w:rPr>
          <w:b/>
          <w:sz w:val="22"/>
          <w:szCs w:val="22"/>
        </w:rPr>
      </w:pPr>
      <w:r w:rsidRPr="00A73539">
        <w:rPr>
          <w:b/>
          <w:sz w:val="22"/>
          <w:szCs w:val="22"/>
        </w:rPr>
        <w:t>Pradinė dozė</w:t>
      </w:r>
    </w:p>
    <w:p w:rsidR="00F25114" w:rsidRPr="00C87399" w:rsidRDefault="00F25114" w:rsidP="00F25114">
      <w:pPr>
        <w:tabs>
          <w:tab w:val="left" w:pos="567"/>
        </w:tabs>
        <w:spacing w:line="260" w:lineRule="exact"/>
        <w:rPr>
          <w:sz w:val="22"/>
          <w:szCs w:val="22"/>
        </w:rPr>
      </w:pPr>
      <w:r w:rsidRPr="00C87399">
        <w:rPr>
          <w:sz w:val="22"/>
          <w:szCs w:val="22"/>
        </w:rPr>
        <w:t>Pradinė dozė turi būti parenkama atsižvelgiant į ligos sunkumą, o vėliau ją reikia koreguoti individualiai. Rekomenduojamos toliau nurodytos dozės, tačiau visada reikia siekti minimalios veiksmingos dozės.</w:t>
      </w:r>
    </w:p>
    <w:p w:rsidR="00F25114" w:rsidRPr="00C87399" w:rsidRDefault="00F25114" w:rsidP="00F25114">
      <w:pPr>
        <w:tabs>
          <w:tab w:val="left" w:pos="567"/>
        </w:tabs>
        <w:spacing w:line="260" w:lineRule="exact"/>
        <w:rPr>
          <w:i/>
          <w:sz w:val="22"/>
          <w:szCs w:val="22"/>
        </w:rPr>
      </w:pPr>
    </w:p>
    <w:p w:rsidR="00F25114" w:rsidRPr="00C87399" w:rsidRDefault="00F25114" w:rsidP="00F25114">
      <w:pPr>
        <w:tabs>
          <w:tab w:val="left" w:pos="567"/>
        </w:tabs>
        <w:spacing w:line="260" w:lineRule="exact"/>
        <w:rPr>
          <w:sz w:val="22"/>
          <w:szCs w:val="22"/>
          <w:u w:val="single"/>
        </w:rPr>
      </w:pPr>
      <w:r w:rsidRPr="00C87399">
        <w:rPr>
          <w:sz w:val="22"/>
          <w:szCs w:val="22"/>
          <w:u w:val="single"/>
        </w:rPr>
        <w:t>6 mėnesių ir vyresniems vaikams</w:t>
      </w:r>
    </w:p>
    <w:p w:rsidR="00F25114" w:rsidRPr="00C87399" w:rsidRDefault="00F25114" w:rsidP="00F25114">
      <w:pPr>
        <w:tabs>
          <w:tab w:val="left" w:pos="567"/>
        </w:tabs>
        <w:spacing w:line="260" w:lineRule="exact"/>
        <w:rPr>
          <w:sz w:val="22"/>
          <w:szCs w:val="22"/>
        </w:rPr>
      </w:pPr>
      <w:r w:rsidRPr="00C87399">
        <w:rPr>
          <w:sz w:val="22"/>
          <w:szCs w:val="22"/>
        </w:rPr>
        <w:t>Paros dozė 0,25 mg</w:t>
      </w:r>
      <w:r w:rsidR="00902A52" w:rsidRPr="00C87399">
        <w:rPr>
          <w:sz w:val="22"/>
          <w:szCs w:val="22"/>
        </w:rPr>
        <w:t xml:space="preserve"> </w:t>
      </w:r>
      <w:r w:rsidRPr="00C87399">
        <w:rPr>
          <w:sz w:val="22"/>
          <w:szCs w:val="22"/>
        </w:rPr>
        <w:t>-</w:t>
      </w:r>
      <w:r w:rsidR="00902A52" w:rsidRPr="00C87399">
        <w:rPr>
          <w:sz w:val="22"/>
          <w:szCs w:val="22"/>
        </w:rPr>
        <w:t xml:space="preserve"> </w:t>
      </w:r>
      <w:r w:rsidRPr="00C87399">
        <w:rPr>
          <w:sz w:val="22"/>
          <w:szCs w:val="22"/>
        </w:rPr>
        <w:t>1 mg. Pacientams, kuriems taikomas palaikomasis gydymas geriamaisiais steroidais, reikia apsvarstyti didesnę pradinę dozę iki 2 mg per parą</w:t>
      </w:r>
      <w:r w:rsidR="009525A7" w:rsidRPr="00C87399">
        <w:rPr>
          <w:sz w:val="22"/>
          <w:szCs w:val="22"/>
        </w:rPr>
        <w:t>.</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u w:val="single"/>
        </w:rPr>
      </w:pPr>
      <w:r w:rsidRPr="00C87399">
        <w:rPr>
          <w:sz w:val="22"/>
          <w:szCs w:val="22"/>
          <w:u w:val="single"/>
        </w:rPr>
        <w:t>Suaugusiems (įskaitant senyvus)</w:t>
      </w:r>
      <w:r w:rsidR="00F13996" w:rsidRPr="00C87399">
        <w:rPr>
          <w:sz w:val="22"/>
          <w:szCs w:val="22"/>
          <w:u w:val="single"/>
        </w:rPr>
        <w:t xml:space="preserve"> pacientams</w:t>
      </w:r>
      <w:r w:rsidRPr="00C87399">
        <w:rPr>
          <w:sz w:val="22"/>
          <w:szCs w:val="22"/>
          <w:u w:val="single"/>
        </w:rPr>
        <w:t xml:space="preserve"> ir vyresniems negu 12 metų vaikams arba paaugliams</w:t>
      </w:r>
    </w:p>
    <w:p w:rsidR="00F25114" w:rsidRPr="00C87399" w:rsidRDefault="00F25114" w:rsidP="00F25114">
      <w:pPr>
        <w:tabs>
          <w:tab w:val="left" w:pos="567"/>
        </w:tabs>
        <w:spacing w:line="260" w:lineRule="exact"/>
        <w:rPr>
          <w:sz w:val="22"/>
          <w:szCs w:val="22"/>
        </w:rPr>
      </w:pPr>
      <w:r w:rsidRPr="00C87399">
        <w:rPr>
          <w:sz w:val="22"/>
          <w:szCs w:val="22"/>
        </w:rPr>
        <w:t>Paros dozė 0,5 mg</w:t>
      </w:r>
      <w:r w:rsidR="00902A52" w:rsidRPr="00C87399">
        <w:rPr>
          <w:sz w:val="22"/>
          <w:szCs w:val="22"/>
        </w:rPr>
        <w:t xml:space="preserve"> </w:t>
      </w:r>
      <w:r w:rsidRPr="00C87399">
        <w:rPr>
          <w:sz w:val="22"/>
          <w:szCs w:val="22"/>
        </w:rPr>
        <w:t>-</w:t>
      </w:r>
      <w:r w:rsidR="00902A52" w:rsidRPr="00C87399">
        <w:rPr>
          <w:sz w:val="22"/>
          <w:szCs w:val="22"/>
        </w:rPr>
        <w:t xml:space="preserve"> </w:t>
      </w:r>
      <w:r w:rsidRPr="00C87399">
        <w:rPr>
          <w:sz w:val="22"/>
          <w:szCs w:val="22"/>
        </w:rPr>
        <w:t>2mg. Labai sunkios ligos atvejais dozę galima dar padidinti.</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b/>
          <w:sz w:val="22"/>
          <w:szCs w:val="22"/>
        </w:rPr>
      </w:pPr>
      <w:r w:rsidRPr="00C87399">
        <w:rPr>
          <w:b/>
          <w:sz w:val="22"/>
          <w:szCs w:val="22"/>
        </w:rPr>
        <w:t>Palaikomoji dozė</w:t>
      </w:r>
    </w:p>
    <w:p w:rsidR="00F25114" w:rsidRPr="00C87399" w:rsidRDefault="00F25114" w:rsidP="00F25114">
      <w:pPr>
        <w:tabs>
          <w:tab w:val="left" w:pos="567"/>
        </w:tabs>
        <w:spacing w:line="260" w:lineRule="exact"/>
        <w:rPr>
          <w:sz w:val="22"/>
          <w:szCs w:val="22"/>
        </w:rPr>
      </w:pPr>
      <w:r w:rsidRPr="00C87399">
        <w:rPr>
          <w:sz w:val="22"/>
          <w:szCs w:val="22"/>
        </w:rPr>
        <w:t>Palaikomoji dozė turi būti koreguojama taip, kad atitiktų konkretaus paciento poreikius, atsižvelgiant į ligos sunkumą ir klinikinį paciento atsaką. Pasiekus norimą klinikinį poveikį, palaikomąją dozę reikia sumažinti iki minimalios, reikalingos simptomams kontroliuoti</w:t>
      </w:r>
      <w:r w:rsidR="009525A7" w:rsidRPr="00C87399">
        <w:rPr>
          <w:sz w:val="22"/>
          <w:szCs w:val="22"/>
        </w:rPr>
        <w:t>.</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u w:val="single"/>
        </w:rPr>
      </w:pPr>
      <w:r w:rsidRPr="00C87399">
        <w:rPr>
          <w:sz w:val="22"/>
          <w:szCs w:val="22"/>
          <w:u w:val="single"/>
        </w:rPr>
        <w:t>6 mėnesių ir vyresniems vaikams</w:t>
      </w:r>
    </w:p>
    <w:p w:rsidR="00F25114" w:rsidRPr="00C87399" w:rsidRDefault="00F25114" w:rsidP="00F25114">
      <w:pPr>
        <w:tabs>
          <w:tab w:val="left" w:pos="567"/>
        </w:tabs>
        <w:spacing w:line="260" w:lineRule="exact"/>
        <w:rPr>
          <w:sz w:val="22"/>
          <w:szCs w:val="22"/>
        </w:rPr>
      </w:pPr>
      <w:r w:rsidRPr="00C87399">
        <w:rPr>
          <w:sz w:val="22"/>
          <w:szCs w:val="22"/>
        </w:rPr>
        <w:t>Paros dozė 0,25 mg</w:t>
      </w:r>
      <w:r w:rsidR="00902A52" w:rsidRPr="00C87399">
        <w:rPr>
          <w:sz w:val="22"/>
          <w:szCs w:val="22"/>
        </w:rPr>
        <w:t xml:space="preserve"> </w:t>
      </w:r>
      <w:r w:rsidRPr="00C87399">
        <w:rPr>
          <w:sz w:val="22"/>
          <w:szCs w:val="22"/>
        </w:rPr>
        <w:t>-</w:t>
      </w:r>
      <w:r w:rsidR="00902A52" w:rsidRPr="00C87399">
        <w:rPr>
          <w:sz w:val="22"/>
          <w:szCs w:val="22"/>
        </w:rPr>
        <w:t xml:space="preserve"> </w:t>
      </w:r>
      <w:r w:rsidRPr="00C87399">
        <w:rPr>
          <w:sz w:val="22"/>
          <w:szCs w:val="22"/>
        </w:rPr>
        <w:t xml:space="preserve">1 mg. </w:t>
      </w:r>
    </w:p>
    <w:p w:rsidR="00F25114" w:rsidRPr="00C87399" w:rsidRDefault="00F25114" w:rsidP="00F25114">
      <w:pPr>
        <w:tabs>
          <w:tab w:val="left" w:pos="567"/>
        </w:tabs>
        <w:spacing w:line="260" w:lineRule="exact"/>
        <w:rPr>
          <w:sz w:val="22"/>
          <w:szCs w:val="22"/>
          <w:u w:val="single"/>
        </w:rPr>
      </w:pPr>
    </w:p>
    <w:p w:rsidR="00F25114" w:rsidRPr="00C87399" w:rsidRDefault="00F25114" w:rsidP="00F25114">
      <w:pPr>
        <w:tabs>
          <w:tab w:val="left" w:pos="567"/>
        </w:tabs>
        <w:spacing w:line="260" w:lineRule="exact"/>
        <w:rPr>
          <w:sz w:val="22"/>
          <w:szCs w:val="22"/>
          <w:u w:val="single"/>
        </w:rPr>
      </w:pPr>
      <w:r w:rsidRPr="00C87399">
        <w:rPr>
          <w:sz w:val="22"/>
          <w:szCs w:val="22"/>
          <w:u w:val="single"/>
        </w:rPr>
        <w:t xml:space="preserve">Suaugusiems (įskaitant </w:t>
      </w:r>
      <w:r w:rsidR="006515CC" w:rsidRPr="00C87399">
        <w:rPr>
          <w:sz w:val="22"/>
          <w:szCs w:val="22"/>
          <w:u w:val="single"/>
        </w:rPr>
        <w:t>senyviems</w:t>
      </w:r>
      <w:r w:rsidRPr="00C87399">
        <w:rPr>
          <w:sz w:val="22"/>
          <w:szCs w:val="22"/>
          <w:u w:val="single"/>
        </w:rPr>
        <w:t>)</w:t>
      </w:r>
      <w:r w:rsidR="006515CC" w:rsidRPr="00C87399">
        <w:rPr>
          <w:sz w:val="22"/>
          <w:szCs w:val="22"/>
          <w:u w:val="single"/>
        </w:rPr>
        <w:t xml:space="preserve"> pacientams</w:t>
      </w:r>
      <w:r w:rsidRPr="00C87399">
        <w:rPr>
          <w:sz w:val="22"/>
          <w:szCs w:val="22"/>
          <w:u w:val="single"/>
        </w:rPr>
        <w:t xml:space="preserve"> ir vyresniems negu 12 metų vaikams arba paaugliams</w:t>
      </w:r>
    </w:p>
    <w:p w:rsidR="00F25114" w:rsidRPr="00C87399" w:rsidRDefault="00F25114" w:rsidP="00F25114">
      <w:pPr>
        <w:tabs>
          <w:tab w:val="left" w:pos="567"/>
        </w:tabs>
        <w:spacing w:line="260" w:lineRule="exact"/>
        <w:rPr>
          <w:sz w:val="22"/>
          <w:szCs w:val="22"/>
        </w:rPr>
      </w:pPr>
      <w:r w:rsidRPr="00C87399">
        <w:rPr>
          <w:sz w:val="22"/>
          <w:szCs w:val="22"/>
        </w:rPr>
        <w:t>Paros dozė 0,5 mg</w:t>
      </w:r>
      <w:r w:rsidR="00902A52" w:rsidRPr="00C87399">
        <w:rPr>
          <w:sz w:val="22"/>
          <w:szCs w:val="22"/>
        </w:rPr>
        <w:t xml:space="preserve"> </w:t>
      </w:r>
      <w:r w:rsidRPr="00C87399">
        <w:rPr>
          <w:sz w:val="22"/>
          <w:szCs w:val="22"/>
        </w:rPr>
        <w:t>-</w:t>
      </w:r>
      <w:r w:rsidR="00902A52" w:rsidRPr="00C87399">
        <w:rPr>
          <w:sz w:val="22"/>
          <w:szCs w:val="22"/>
        </w:rPr>
        <w:t xml:space="preserve"> </w:t>
      </w:r>
      <w:r w:rsidRPr="00C87399">
        <w:rPr>
          <w:sz w:val="22"/>
          <w:szCs w:val="22"/>
        </w:rPr>
        <w:t>2 mg. Labai sunkios ligos atvejais dozę galima dar padidinti.</w:t>
      </w:r>
    </w:p>
    <w:p w:rsidR="00F25114" w:rsidRPr="00C87399" w:rsidRDefault="00F25114" w:rsidP="00F25114">
      <w:pPr>
        <w:tabs>
          <w:tab w:val="left" w:pos="567"/>
        </w:tabs>
        <w:rPr>
          <w:sz w:val="22"/>
          <w:szCs w:val="22"/>
        </w:rPr>
      </w:pPr>
    </w:p>
    <w:p w:rsidR="00F25114" w:rsidRPr="00C87399" w:rsidRDefault="00F00CF4" w:rsidP="00F25114">
      <w:pPr>
        <w:tabs>
          <w:tab w:val="left" w:pos="567"/>
        </w:tabs>
        <w:rPr>
          <w:b/>
          <w:i/>
          <w:sz w:val="22"/>
          <w:szCs w:val="22"/>
          <w:u w:val="single"/>
        </w:rPr>
      </w:pPr>
      <w:r w:rsidRPr="00C87399">
        <w:rPr>
          <w:b/>
          <w:i/>
          <w:sz w:val="22"/>
          <w:szCs w:val="22"/>
          <w:u w:val="single"/>
        </w:rPr>
        <w:t>Ūminis o</w:t>
      </w:r>
      <w:r w:rsidR="006515CC" w:rsidRPr="00C87399">
        <w:rPr>
          <w:b/>
          <w:i/>
          <w:sz w:val="22"/>
          <w:szCs w:val="22"/>
          <w:u w:val="single"/>
        </w:rPr>
        <w:t>bstrukcinis laringitas (p</w:t>
      </w:r>
      <w:r w:rsidR="00F25114" w:rsidRPr="00C87399">
        <w:rPr>
          <w:b/>
          <w:i/>
          <w:sz w:val="22"/>
          <w:szCs w:val="22"/>
          <w:u w:val="single"/>
        </w:rPr>
        <w:t>seudokrupas</w:t>
      </w:r>
      <w:r w:rsidR="006515CC" w:rsidRPr="00C87399">
        <w:rPr>
          <w:b/>
          <w:i/>
          <w:sz w:val="22"/>
          <w:szCs w:val="22"/>
          <w:u w:val="single"/>
        </w:rPr>
        <w:t>)</w:t>
      </w:r>
    </w:p>
    <w:p w:rsidR="009525A7" w:rsidRPr="00C87399" w:rsidRDefault="009525A7" w:rsidP="00F25114">
      <w:pPr>
        <w:tabs>
          <w:tab w:val="left" w:pos="567"/>
        </w:tabs>
        <w:rPr>
          <w:b/>
          <w:i/>
          <w:sz w:val="22"/>
          <w:szCs w:val="22"/>
          <w:u w:val="single"/>
        </w:rPr>
      </w:pPr>
    </w:p>
    <w:p w:rsidR="00F25114" w:rsidRPr="00C87399" w:rsidRDefault="00F25114" w:rsidP="00F25114">
      <w:pPr>
        <w:tabs>
          <w:tab w:val="left" w:pos="567"/>
        </w:tabs>
        <w:rPr>
          <w:sz w:val="22"/>
          <w:szCs w:val="22"/>
        </w:rPr>
      </w:pPr>
      <w:r w:rsidRPr="00C87399">
        <w:rPr>
          <w:sz w:val="22"/>
          <w:szCs w:val="22"/>
        </w:rPr>
        <w:t>Pseudokrupu sergantiems vaikams dažniausiai vartojama 2 mg purškiamojo budezonido dozė. Vaistinis preparatas skiriamas vieną kartą arba kas 30</w:t>
      </w:r>
      <w:r w:rsidR="006515CC" w:rsidRPr="00C87399">
        <w:rPr>
          <w:sz w:val="22"/>
          <w:szCs w:val="22"/>
        </w:rPr>
        <w:t> </w:t>
      </w:r>
      <w:r w:rsidRPr="00C87399">
        <w:rPr>
          <w:sz w:val="22"/>
          <w:szCs w:val="22"/>
        </w:rPr>
        <w:t>minučių dvi dozės po 1 mg. Dozavimą galima kartoti kas 12</w:t>
      </w:r>
      <w:r w:rsidR="006515CC" w:rsidRPr="00C87399">
        <w:rPr>
          <w:sz w:val="22"/>
          <w:szCs w:val="22"/>
        </w:rPr>
        <w:t> </w:t>
      </w:r>
      <w:r w:rsidRPr="00C87399">
        <w:rPr>
          <w:sz w:val="22"/>
          <w:szCs w:val="22"/>
        </w:rPr>
        <w:t>valandų ne ilgiau kaip 36</w:t>
      </w:r>
      <w:r w:rsidR="006515CC" w:rsidRPr="00C87399">
        <w:rPr>
          <w:sz w:val="22"/>
          <w:szCs w:val="22"/>
        </w:rPr>
        <w:t> </w:t>
      </w:r>
      <w:r w:rsidRPr="00C87399">
        <w:rPr>
          <w:sz w:val="22"/>
          <w:szCs w:val="22"/>
        </w:rPr>
        <w:t>valandas, arba iki to laiko , kol bus pasiektas klinikinis pagerėjimas.</w:t>
      </w:r>
    </w:p>
    <w:p w:rsidR="00F25114" w:rsidRPr="00C87399" w:rsidRDefault="00F25114" w:rsidP="00F25114">
      <w:pPr>
        <w:tabs>
          <w:tab w:val="left" w:pos="567"/>
        </w:tabs>
        <w:rPr>
          <w:b/>
          <w:i/>
          <w:sz w:val="22"/>
          <w:szCs w:val="22"/>
        </w:rPr>
      </w:pPr>
    </w:p>
    <w:p w:rsidR="00F25114" w:rsidRPr="00C87399" w:rsidRDefault="00F25114" w:rsidP="00F25114">
      <w:pPr>
        <w:tabs>
          <w:tab w:val="left" w:pos="567"/>
        </w:tabs>
        <w:spacing w:line="260" w:lineRule="exact"/>
        <w:rPr>
          <w:i/>
          <w:sz w:val="22"/>
          <w:szCs w:val="22"/>
        </w:rPr>
      </w:pPr>
      <w:r w:rsidRPr="00C87399">
        <w:rPr>
          <w:i/>
          <w:sz w:val="22"/>
          <w:szCs w:val="22"/>
        </w:rPr>
        <w:t>Vaikų populiacija</w:t>
      </w:r>
    </w:p>
    <w:p w:rsidR="00F25114" w:rsidRPr="00C87399" w:rsidRDefault="00F25114" w:rsidP="00F25114">
      <w:pPr>
        <w:tabs>
          <w:tab w:val="left" w:pos="567"/>
        </w:tabs>
        <w:spacing w:line="260" w:lineRule="exact"/>
        <w:rPr>
          <w:sz w:val="22"/>
          <w:szCs w:val="22"/>
        </w:rPr>
      </w:pPr>
      <w:r w:rsidRPr="00C87399">
        <w:rPr>
          <w:sz w:val="22"/>
          <w:szCs w:val="22"/>
        </w:rPr>
        <w:t>Budezonido purškiamosios įkvepiamosios suspensijos saugumas ir veiksmingumas jaunesniems negu šešių mėnesių kūdikiams dar neištirti.</w:t>
      </w:r>
    </w:p>
    <w:p w:rsidR="00F25114" w:rsidRPr="00C87399" w:rsidRDefault="00F25114" w:rsidP="00F25114">
      <w:pPr>
        <w:tabs>
          <w:tab w:val="left" w:pos="567"/>
        </w:tabs>
        <w:spacing w:line="260" w:lineRule="exact"/>
        <w:rPr>
          <w:sz w:val="22"/>
          <w:szCs w:val="22"/>
          <w:u w:val="single"/>
        </w:rPr>
      </w:pPr>
    </w:p>
    <w:p w:rsidR="00F25114" w:rsidRPr="00A73539" w:rsidRDefault="00F25114" w:rsidP="00F25114">
      <w:pPr>
        <w:tabs>
          <w:tab w:val="left" w:pos="567"/>
        </w:tabs>
        <w:spacing w:line="260" w:lineRule="exact"/>
        <w:rPr>
          <w:b/>
          <w:i/>
          <w:sz w:val="22"/>
          <w:szCs w:val="22"/>
          <w:u w:val="single"/>
        </w:rPr>
      </w:pPr>
      <w:r w:rsidRPr="00A73539">
        <w:rPr>
          <w:b/>
          <w:i/>
          <w:sz w:val="22"/>
          <w:szCs w:val="22"/>
          <w:u w:val="single"/>
        </w:rPr>
        <w:t>LOPL paūmėjimai</w:t>
      </w:r>
    </w:p>
    <w:p w:rsidR="009525A7" w:rsidRPr="00C87399" w:rsidRDefault="009525A7" w:rsidP="00F25114">
      <w:pPr>
        <w:tabs>
          <w:tab w:val="left" w:pos="567"/>
        </w:tabs>
        <w:spacing w:line="260" w:lineRule="exact"/>
        <w:rPr>
          <w:b/>
          <w:i/>
          <w:sz w:val="22"/>
          <w:szCs w:val="22"/>
        </w:rPr>
      </w:pPr>
    </w:p>
    <w:p w:rsidR="00F25114" w:rsidRPr="00C87399" w:rsidRDefault="00F25114" w:rsidP="00F25114">
      <w:pPr>
        <w:shd w:val="clear" w:color="auto" w:fill="FFFFFF"/>
        <w:rPr>
          <w:sz w:val="22"/>
          <w:szCs w:val="22"/>
        </w:rPr>
      </w:pPr>
      <w:r w:rsidRPr="00C87399">
        <w:rPr>
          <w:sz w:val="22"/>
          <w:szCs w:val="22"/>
        </w:rPr>
        <w:t>Pacientus Budesonide Teva purškiamąja įkvepiamąja suspensija reikia gydyti iki pagerėjimo skiriant 4</w:t>
      </w:r>
      <w:r w:rsidR="00902A52" w:rsidRPr="00C87399">
        <w:rPr>
          <w:sz w:val="22"/>
          <w:szCs w:val="22"/>
        </w:rPr>
        <w:t xml:space="preserve"> </w:t>
      </w:r>
      <w:r w:rsidRPr="00C87399">
        <w:rPr>
          <w:sz w:val="22"/>
          <w:szCs w:val="22"/>
        </w:rPr>
        <w:t>-</w:t>
      </w:r>
      <w:r w:rsidR="00902A52" w:rsidRPr="00C87399">
        <w:rPr>
          <w:sz w:val="22"/>
          <w:szCs w:val="22"/>
        </w:rPr>
        <w:t xml:space="preserve"> </w:t>
      </w:r>
      <w:r w:rsidRPr="00C87399">
        <w:rPr>
          <w:sz w:val="22"/>
          <w:szCs w:val="22"/>
        </w:rPr>
        <w:t>8 mg paros dozę, kuri padalijama į 2</w:t>
      </w:r>
      <w:r w:rsidR="00902A52" w:rsidRPr="00C87399">
        <w:rPr>
          <w:sz w:val="22"/>
          <w:szCs w:val="22"/>
        </w:rPr>
        <w:t xml:space="preserve"> </w:t>
      </w:r>
      <w:r w:rsidRPr="00C87399">
        <w:rPr>
          <w:sz w:val="22"/>
          <w:szCs w:val="22"/>
        </w:rPr>
        <w:t>-</w:t>
      </w:r>
      <w:r w:rsidR="00902A52" w:rsidRPr="00C87399">
        <w:rPr>
          <w:sz w:val="22"/>
          <w:szCs w:val="22"/>
        </w:rPr>
        <w:t xml:space="preserve"> </w:t>
      </w:r>
      <w:r w:rsidRPr="00C87399">
        <w:rPr>
          <w:sz w:val="22"/>
          <w:szCs w:val="22"/>
        </w:rPr>
        <w:t>4 dozes, bet ne ilgiau kaip 10</w:t>
      </w:r>
      <w:r w:rsidR="00902A52" w:rsidRPr="00C87399">
        <w:rPr>
          <w:sz w:val="22"/>
          <w:szCs w:val="22"/>
        </w:rPr>
        <w:t> </w:t>
      </w:r>
      <w:r w:rsidRPr="00C87399">
        <w:rPr>
          <w:sz w:val="22"/>
          <w:szCs w:val="22"/>
        </w:rPr>
        <w:t>dienų iš eilės.</w:t>
      </w:r>
    </w:p>
    <w:p w:rsidR="00F25114" w:rsidRPr="00C87399" w:rsidRDefault="00F25114" w:rsidP="00F25114">
      <w:pPr>
        <w:shd w:val="clear" w:color="auto" w:fill="FFFFFF"/>
        <w:rPr>
          <w:sz w:val="22"/>
          <w:szCs w:val="22"/>
        </w:rPr>
      </w:pPr>
      <w:r w:rsidRPr="00C87399">
        <w:rPr>
          <w:sz w:val="22"/>
          <w:szCs w:val="22"/>
        </w:rPr>
        <w:t xml:space="preserve">Apie gydymą įpurškimu </w:t>
      </w:r>
      <w:r w:rsidR="00902A52" w:rsidRPr="00C87399">
        <w:rPr>
          <w:sz w:val="22"/>
          <w:szCs w:val="22"/>
        </w:rPr>
        <w:t xml:space="preserve">pacientą </w:t>
      </w:r>
      <w:r w:rsidRPr="00C87399">
        <w:rPr>
          <w:sz w:val="22"/>
          <w:szCs w:val="22"/>
        </w:rPr>
        <w:t>reikia atitinkamai apmokyti, kad galima būtų vaistinį preparatą vartoti namuose.</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u w:val="single"/>
        </w:rPr>
      </w:pPr>
      <w:r w:rsidRPr="00C87399">
        <w:rPr>
          <w:sz w:val="22"/>
          <w:szCs w:val="22"/>
        </w:rPr>
        <w:t>Budesonide Teva purškiamosios įkvepiamosios suspensijos vartojimas LOPL</w:t>
      </w:r>
      <w:r w:rsidR="00902A52" w:rsidRPr="00C87399">
        <w:rPr>
          <w:sz w:val="22"/>
          <w:szCs w:val="22"/>
        </w:rPr>
        <w:t xml:space="preserve"> pacientams, sergantiems </w:t>
      </w:r>
      <w:r w:rsidRPr="00C87399">
        <w:rPr>
          <w:sz w:val="22"/>
          <w:szCs w:val="22"/>
        </w:rPr>
        <w:t xml:space="preserve"> pneumonija</w:t>
      </w:r>
      <w:r w:rsidR="00902A52" w:rsidRPr="00C87399">
        <w:rPr>
          <w:sz w:val="22"/>
          <w:szCs w:val="22"/>
        </w:rPr>
        <w:t xml:space="preserve">, </w:t>
      </w:r>
      <w:r w:rsidRPr="00C87399">
        <w:rPr>
          <w:sz w:val="22"/>
          <w:szCs w:val="22"/>
        </w:rPr>
        <w:t xml:space="preserve"> arba tiems, kuriems reikalinga invazinė mechaninė ventiliacija, netirtas.</w:t>
      </w:r>
    </w:p>
    <w:p w:rsidR="00F25114" w:rsidRPr="00C87399" w:rsidRDefault="00F25114" w:rsidP="00F25114">
      <w:pPr>
        <w:tabs>
          <w:tab w:val="left" w:pos="567"/>
        </w:tabs>
        <w:spacing w:line="260" w:lineRule="exact"/>
        <w:rPr>
          <w:sz w:val="22"/>
          <w:szCs w:val="22"/>
          <w:u w:val="single"/>
        </w:rPr>
      </w:pPr>
    </w:p>
    <w:p w:rsidR="00F25114" w:rsidRPr="00C87399" w:rsidRDefault="00F25114" w:rsidP="00F25114">
      <w:pPr>
        <w:tabs>
          <w:tab w:val="left" w:pos="567"/>
        </w:tabs>
        <w:spacing w:line="260" w:lineRule="exact"/>
        <w:rPr>
          <w:sz w:val="22"/>
          <w:szCs w:val="22"/>
          <w:u w:val="single"/>
        </w:rPr>
      </w:pPr>
      <w:r w:rsidRPr="00C87399">
        <w:rPr>
          <w:sz w:val="22"/>
          <w:szCs w:val="22"/>
          <w:u w:val="single"/>
        </w:rPr>
        <w:t xml:space="preserve">Vartojimo metodas </w:t>
      </w:r>
    </w:p>
    <w:p w:rsidR="00F25114" w:rsidRPr="00C87399" w:rsidRDefault="0030296D" w:rsidP="00F25114">
      <w:pPr>
        <w:tabs>
          <w:tab w:val="left" w:pos="567"/>
        </w:tabs>
        <w:spacing w:line="260" w:lineRule="exact"/>
        <w:rPr>
          <w:sz w:val="22"/>
          <w:szCs w:val="22"/>
        </w:rPr>
      </w:pPr>
      <w:r>
        <w:rPr>
          <w:sz w:val="22"/>
          <w:szCs w:val="22"/>
        </w:rPr>
        <w:t>Įkvėpti</w:t>
      </w:r>
      <w:r w:rsidR="00F25114" w:rsidRPr="00C87399">
        <w:rPr>
          <w:sz w:val="22"/>
          <w:szCs w:val="22"/>
        </w:rPr>
        <w:t>.</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i/>
          <w:sz w:val="22"/>
          <w:szCs w:val="22"/>
          <w:u w:val="single"/>
        </w:rPr>
      </w:pPr>
      <w:r w:rsidRPr="00C87399">
        <w:rPr>
          <w:i/>
          <w:sz w:val="22"/>
          <w:szCs w:val="22"/>
          <w:u w:val="single"/>
        </w:rPr>
        <w:t>Astma</w:t>
      </w:r>
    </w:p>
    <w:p w:rsidR="00F25114" w:rsidRPr="00C87399" w:rsidRDefault="00F25114" w:rsidP="00F25114">
      <w:pPr>
        <w:rPr>
          <w:b/>
          <w:sz w:val="22"/>
          <w:szCs w:val="22"/>
          <w:lang w:eastAsia="en-GB"/>
        </w:rPr>
      </w:pPr>
    </w:p>
    <w:p w:rsidR="00F25114" w:rsidRPr="00C87399" w:rsidRDefault="00F25114" w:rsidP="00F25114">
      <w:pPr>
        <w:rPr>
          <w:iCs/>
          <w:sz w:val="22"/>
          <w:szCs w:val="22"/>
          <w:lang w:eastAsia="en-GB"/>
        </w:rPr>
      </w:pPr>
      <w:r w:rsidRPr="00C87399">
        <w:rPr>
          <w:b/>
          <w:sz w:val="22"/>
          <w:szCs w:val="22"/>
          <w:lang w:eastAsia="en-GB"/>
        </w:rPr>
        <w:t>Vaistinio preparato skyrimas</w:t>
      </w:r>
      <w:r w:rsidRPr="00C87399">
        <w:rPr>
          <w:sz w:val="22"/>
          <w:szCs w:val="22"/>
          <w:lang w:eastAsia="en-GB"/>
        </w:rPr>
        <w:t xml:space="preserve"> </w:t>
      </w:r>
      <w:r w:rsidRPr="00C87399">
        <w:rPr>
          <w:b/>
          <w:sz w:val="22"/>
          <w:szCs w:val="22"/>
          <w:lang w:eastAsia="en-GB"/>
        </w:rPr>
        <w:t>kartą per parą</w:t>
      </w:r>
    </w:p>
    <w:p w:rsidR="00F25114" w:rsidRPr="00C87399" w:rsidRDefault="00F25114" w:rsidP="00F25114">
      <w:pPr>
        <w:tabs>
          <w:tab w:val="left" w:pos="567"/>
        </w:tabs>
        <w:spacing w:line="260" w:lineRule="exact"/>
        <w:rPr>
          <w:sz w:val="22"/>
          <w:szCs w:val="22"/>
        </w:rPr>
      </w:pPr>
      <w:r w:rsidRPr="00C87399">
        <w:rPr>
          <w:sz w:val="22"/>
          <w:szCs w:val="22"/>
        </w:rPr>
        <w:t xml:space="preserve">Vaikams ir suaugusiesiems, sergantiems lengva arba vidutinio sunkumo stabilia astma, skiriant kartą per parą, palaikomoji budezonido dozė yra nuo 0,25 mg iki 1 mg per parą. Vieną kartą per parą galima </w:t>
      </w:r>
      <w:r w:rsidRPr="00C87399">
        <w:rPr>
          <w:sz w:val="22"/>
          <w:szCs w:val="22"/>
        </w:rPr>
        <w:lastRenderedPageBreak/>
        <w:t xml:space="preserve">skirti tiek tiems pacientams, kurie kortikosteroidais negydomi, tiek ir gerai ligą kontroliuojantiems pacientams, kurie jau vartoja inhaliuojamųjų steroidų. Dozę galima skirti ryte arba vakare. Astmai </w:t>
      </w:r>
      <w:r w:rsidR="00861D91" w:rsidRPr="00C87399">
        <w:rPr>
          <w:sz w:val="22"/>
          <w:szCs w:val="22"/>
        </w:rPr>
        <w:t>paūmėjus</w:t>
      </w:r>
      <w:r w:rsidRPr="00C87399">
        <w:rPr>
          <w:sz w:val="22"/>
          <w:szCs w:val="22"/>
        </w:rPr>
        <w:t>, paros dozę reikia didinti skiriant du kartus per parą</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b/>
          <w:sz w:val="22"/>
          <w:szCs w:val="22"/>
        </w:rPr>
      </w:pPr>
      <w:r w:rsidRPr="00C87399">
        <w:rPr>
          <w:b/>
          <w:sz w:val="22"/>
          <w:szCs w:val="22"/>
        </w:rPr>
        <w:t>Poveikio pradžia</w:t>
      </w:r>
    </w:p>
    <w:p w:rsidR="00F25114" w:rsidRPr="00C87399" w:rsidRDefault="00F25114" w:rsidP="00F25114">
      <w:pPr>
        <w:tabs>
          <w:tab w:val="left" w:pos="567"/>
        </w:tabs>
        <w:spacing w:line="260" w:lineRule="exact"/>
        <w:rPr>
          <w:sz w:val="22"/>
          <w:szCs w:val="22"/>
        </w:rPr>
      </w:pPr>
      <w:r w:rsidRPr="00C87399">
        <w:rPr>
          <w:sz w:val="22"/>
          <w:szCs w:val="22"/>
        </w:rPr>
        <w:t>Astmos pagerėjimas po budezonido pavartojimo gali pasireikšti per 3 dienas nuo gydymo pradžios. Didžiausias poveikis pasiekiamas tik po 2</w:t>
      </w:r>
      <w:r w:rsidR="00861D91" w:rsidRPr="00C87399">
        <w:rPr>
          <w:sz w:val="22"/>
          <w:szCs w:val="22"/>
        </w:rPr>
        <w:t xml:space="preserve"> </w:t>
      </w:r>
      <w:r w:rsidRPr="00C87399">
        <w:rPr>
          <w:sz w:val="22"/>
          <w:szCs w:val="22"/>
        </w:rPr>
        <w:t>-</w:t>
      </w:r>
      <w:r w:rsidR="00861D91" w:rsidRPr="00C87399">
        <w:rPr>
          <w:sz w:val="22"/>
          <w:szCs w:val="22"/>
        </w:rPr>
        <w:t xml:space="preserve"> </w:t>
      </w:r>
      <w:r w:rsidRPr="00C87399">
        <w:rPr>
          <w:sz w:val="22"/>
          <w:szCs w:val="22"/>
        </w:rPr>
        <w:t>4gydymo savaičių.</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rPr>
          <w:b/>
          <w:sz w:val="22"/>
          <w:szCs w:val="22"/>
        </w:rPr>
      </w:pPr>
      <w:r w:rsidRPr="00C87399">
        <w:rPr>
          <w:b/>
          <w:sz w:val="22"/>
          <w:szCs w:val="22"/>
        </w:rPr>
        <w:t xml:space="preserve">Pacientams, kurie gydomi geriamaisiais </w:t>
      </w:r>
      <w:r w:rsidR="00861D91" w:rsidRPr="00C87399">
        <w:rPr>
          <w:b/>
          <w:sz w:val="22"/>
          <w:szCs w:val="22"/>
        </w:rPr>
        <w:t>gliuko</w:t>
      </w:r>
      <w:r w:rsidRPr="00C87399">
        <w:rPr>
          <w:b/>
          <w:sz w:val="22"/>
          <w:szCs w:val="22"/>
        </w:rPr>
        <w:t xml:space="preserve">kortikosteroidais </w:t>
      </w:r>
    </w:p>
    <w:p w:rsidR="00F25114" w:rsidRPr="00C87399" w:rsidRDefault="00F25114" w:rsidP="00F25114">
      <w:pPr>
        <w:tabs>
          <w:tab w:val="left" w:pos="567"/>
        </w:tabs>
        <w:rPr>
          <w:sz w:val="22"/>
          <w:szCs w:val="22"/>
        </w:rPr>
      </w:pPr>
      <w:r w:rsidRPr="00C87399">
        <w:rPr>
          <w:sz w:val="22"/>
          <w:szCs w:val="22"/>
        </w:rPr>
        <w:t xml:space="preserve">Naudojant Budesonide Teva purškiamąją įkvepiamąją suspensiją galima pakeisti arba gerokai sumažinti geriamųjų </w:t>
      </w:r>
      <w:r w:rsidR="004007AD" w:rsidRPr="00C87399">
        <w:rPr>
          <w:sz w:val="22"/>
          <w:szCs w:val="22"/>
        </w:rPr>
        <w:t xml:space="preserve">gliukokortikosteroidų </w:t>
      </w:r>
      <w:r w:rsidRPr="00C87399">
        <w:rPr>
          <w:sz w:val="22"/>
          <w:szCs w:val="22"/>
        </w:rPr>
        <w:t>dozę ir vis tiek išlaikyti arba pagerinti astmos kontrolę. Kai pradedama pereiti nuo geriamųjų steroidų prie inhaliuojamojo budezonido vartojimo, paciento būklė turi būti gana stabili.</w:t>
      </w:r>
    </w:p>
    <w:p w:rsidR="00F25114" w:rsidRPr="00C87399" w:rsidRDefault="00F25114" w:rsidP="00F25114">
      <w:pPr>
        <w:tabs>
          <w:tab w:val="left" w:pos="567"/>
        </w:tabs>
        <w:rPr>
          <w:sz w:val="22"/>
          <w:szCs w:val="22"/>
        </w:rPr>
      </w:pPr>
    </w:p>
    <w:p w:rsidR="00F25114" w:rsidRPr="00C87399" w:rsidRDefault="00F25114" w:rsidP="00F25114">
      <w:pPr>
        <w:tabs>
          <w:tab w:val="left" w:pos="567"/>
        </w:tabs>
        <w:rPr>
          <w:sz w:val="22"/>
          <w:szCs w:val="22"/>
        </w:rPr>
      </w:pPr>
      <w:r w:rsidRPr="00C87399">
        <w:rPr>
          <w:sz w:val="22"/>
          <w:szCs w:val="22"/>
        </w:rPr>
        <w:t xml:space="preserve">Iš pradžių reikia skirti didelę </w:t>
      </w:r>
      <w:r w:rsidR="00D220D8" w:rsidRPr="00C87399">
        <w:rPr>
          <w:sz w:val="22"/>
          <w:szCs w:val="22"/>
        </w:rPr>
        <w:t>purškiamoįkvepiamo</w:t>
      </w:r>
      <w:r w:rsidR="004007AD" w:rsidRPr="00C87399">
        <w:rPr>
          <w:sz w:val="22"/>
          <w:szCs w:val="22"/>
        </w:rPr>
        <w:t xml:space="preserve"> </w:t>
      </w:r>
      <w:r w:rsidRPr="00C87399">
        <w:rPr>
          <w:sz w:val="22"/>
          <w:szCs w:val="22"/>
        </w:rPr>
        <w:t xml:space="preserve">budezonido dozę. Jis gali būti vartojamas kartu su anksčiau vartotu </w:t>
      </w:r>
      <w:r w:rsidR="004007AD" w:rsidRPr="00C87399">
        <w:rPr>
          <w:sz w:val="22"/>
          <w:szCs w:val="22"/>
        </w:rPr>
        <w:t>gliuko</w:t>
      </w:r>
      <w:r w:rsidRPr="00C87399">
        <w:rPr>
          <w:sz w:val="22"/>
          <w:szCs w:val="22"/>
        </w:rPr>
        <w:t xml:space="preserve">kortikosteroidu maždaug 10 dienų. Tuomet geriamoji dozė sumažinama (pavyzdžiui, 2,5 mg prednizolono arba lygiavertės dozės per mėnesį) iki mažiausio galimo lygio. Daugeliui pacientų geriamąjį </w:t>
      </w:r>
      <w:r w:rsidR="004007AD" w:rsidRPr="00C87399">
        <w:rPr>
          <w:sz w:val="22"/>
          <w:szCs w:val="22"/>
        </w:rPr>
        <w:t>gliuko</w:t>
      </w:r>
      <w:r w:rsidRPr="00C87399">
        <w:rPr>
          <w:sz w:val="22"/>
          <w:szCs w:val="22"/>
        </w:rPr>
        <w:t xml:space="preserve">kortikosteroidą galima visiškai pakeisti </w:t>
      </w:r>
      <w:r w:rsidR="00D220D8" w:rsidRPr="00C87399">
        <w:rPr>
          <w:sz w:val="22"/>
          <w:szCs w:val="22"/>
        </w:rPr>
        <w:t>purškiamuoju</w:t>
      </w:r>
      <w:r w:rsidR="004007AD" w:rsidRPr="00C87399">
        <w:rPr>
          <w:sz w:val="22"/>
          <w:szCs w:val="22"/>
        </w:rPr>
        <w:t xml:space="preserve">įkvepiamuoju </w:t>
      </w:r>
      <w:r w:rsidRPr="00C87399">
        <w:rPr>
          <w:sz w:val="22"/>
          <w:szCs w:val="22"/>
        </w:rPr>
        <w:t>budezonidu.</w:t>
      </w:r>
    </w:p>
    <w:p w:rsidR="00F25114" w:rsidRPr="00C87399" w:rsidRDefault="00F25114" w:rsidP="00F25114">
      <w:pPr>
        <w:keepNext/>
        <w:tabs>
          <w:tab w:val="left" w:pos="567"/>
        </w:tabs>
        <w:spacing w:line="260" w:lineRule="exact"/>
        <w:outlineLvl w:val="3"/>
        <w:rPr>
          <w:b/>
          <w:bCs/>
          <w:sz w:val="22"/>
          <w:szCs w:val="22"/>
        </w:rPr>
      </w:pPr>
    </w:p>
    <w:p w:rsidR="00F25114" w:rsidRPr="00C87399" w:rsidRDefault="00F25114" w:rsidP="00F25114">
      <w:pPr>
        <w:keepNext/>
        <w:tabs>
          <w:tab w:val="left" w:pos="567"/>
        </w:tabs>
        <w:spacing w:line="260" w:lineRule="exact"/>
        <w:outlineLvl w:val="3"/>
        <w:rPr>
          <w:bCs/>
          <w:sz w:val="22"/>
          <w:szCs w:val="22"/>
        </w:rPr>
      </w:pPr>
      <w:r w:rsidRPr="00C87399">
        <w:rPr>
          <w:bCs/>
          <w:sz w:val="22"/>
          <w:szCs w:val="22"/>
        </w:rPr>
        <w:t xml:space="preserve">Sumažėjus sisteminio poveikio vartojamų kortikosteroidų kiekiui, kai kuriems pacientams gali pasireikšti steroidų vartojimo nutraukimo simptomai, pvz. raumenų ir (arba) sąnarių skausmas, energijos stoka ir depresija, arba net susilpnėjusi plaučių funkcija. Tokiems pacientams reikia patarti tęsti gydymą </w:t>
      </w:r>
      <w:r w:rsidR="00D220D8" w:rsidRPr="00C87399">
        <w:rPr>
          <w:bCs/>
          <w:sz w:val="22"/>
          <w:szCs w:val="22"/>
        </w:rPr>
        <w:t xml:space="preserve">purškiamuoju </w:t>
      </w:r>
      <w:r w:rsidR="004007AD" w:rsidRPr="00C87399">
        <w:rPr>
          <w:bCs/>
          <w:sz w:val="22"/>
          <w:szCs w:val="22"/>
        </w:rPr>
        <w:t xml:space="preserve">įkvepiamuoju </w:t>
      </w:r>
      <w:r w:rsidRPr="00C87399">
        <w:rPr>
          <w:bCs/>
          <w:sz w:val="22"/>
          <w:szCs w:val="22"/>
        </w:rPr>
        <w:t>budezonidu, tačiau taip pat reikia ištirti, ar neatsirado antinksčių nepakankamumo požymių</w:t>
      </w:r>
      <w:r w:rsidR="00A6568E" w:rsidRPr="00C87399">
        <w:rPr>
          <w:bCs/>
          <w:sz w:val="22"/>
          <w:szCs w:val="22"/>
        </w:rPr>
        <w:t>.</w:t>
      </w:r>
      <w:r w:rsidRPr="00C87399">
        <w:rPr>
          <w:bCs/>
          <w:sz w:val="22"/>
          <w:szCs w:val="22"/>
        </w:rPr>
        <w:t xml:space="preserve"> Jei tokių požymių yra, sisteminio poveikio kortikosteroidų dozę reikia laikinai padidinti, o vėliau mažinti dar lėčiau. Streso ar sunkių astmos priepuolių metu pacientus, kuriems </w:t>
      </w:r>
      <w:r w:rsidR="00646935" w:rsidRPr="00C87399">
        <w:rPr>
          <w:bCs/>
          <w:sz w:val="22"/>
          <w:szCs w:val="22"/>
        </w:rPr>
        <w:t xml:space="preserve">yra </w:t>
      </w:r>
      <w:r w:rsidRPr="00C87399">
        <w:rPr>
          <w:bCs/>
          <w:sz w:val="22"/>
          <w:szCs w:val="22"/>
        </w:rPr>
        <w:t xml:space="preserve"> pereinamoj</w:t>
      </w:r>
      <w:r w:rsidR="00646935" w:rsidRPr="00C87399">
        <w:rPr>
          <w:bCs/>
          <w:sz w:val="22"/>
          <w:szCs w:val="22"/>
        </w:rPr>
        <w:t>oje</w:t>
      </w:r>
      <w:r w:rsidRPr="00C87399">
        <w:rPr>
          <w:bCs/>
          <w:sz w:val="22"/>
          <w:szCs w:val="22"/>
        </w:rPr>
        <w:t xml:space="preserve"> fazė</w:t>
      </w:r>
      <w:r w:rsidR="00646935" w:rsidRPr="00C87399">
        <w:rPr>
          <w:bCs/>
          <w:sz w:val="22"/>
          <w:szCs w:val="22"/>
        </w:rPr>
        <w:t>je</w:t>
      </w:r>
      <w:r w:rsidRPr="00C87399">
        <w:rPr>
          <w:bCs/>
          <w:sz w:val="22"/>
          <w:szCs w:val="22"/>
        </w:rPr>
        <w:t>, gali prireikti gydyti sisteminiais kortikosteroidais. Daugiau informacijos apie kortikosteroidų vartojimo nutraukimą rasite 4.4 skyriuje.</w:t>
      </w:r>
    </w:p>
    <w:p w:rsidR="00F25114" w:rsidRPr="00C87399" w:rsidRDefault="00F25114" w:rsidP="00F25114">
      <w:pPr>
        <w:keepNext/>
        <w:tabs>
          <w:tab w:val="left" w:pos="567"/>
        </w:tabs>
        <w:spacing w:line="260" w:lineRule="exact"/>
        <w:outlineLvl w:val="3"/>
        <w:rPr>
          <w:bCs/>
          <w:sz w:val="22"/>
          <w:szCs w:val="22"/>
        </w:rPr>
      </w:pPr>
    </w:p>
    <w:p w:rsidR="00F25114" w:rsidRPr="00C87399" w:rsidRDefault="00F25114" w:rsidP="00F25114">
      <w:pPr>
        <w:keepNext/>
        <w:tabs>
          <w:tab w:val="left" w:pos="567"/>
        </w:tabs>
        <w:spacing w:line="260" w:lineRule="exact"/>
        <w:outlineLvl w:val="3"/>
        <w:rPr>
          <w:bCs/>
          <w:sz w:val="22"/>
          <w:szCs w:val="22"/>
          <w:u w:val="single"/>
        </w:rPr>
      </w:pPr>
      <w:r w:rsidRPr="00C87399">
        <w:rPr>
          <w:bCs/>
          <w:sz w:val="22"/>
          <w:szCs w:val="22"/>
          <w:u w:val="single"/>
        </w:rPr>
        <w:t>Dozavimo schema</w:t>
      </w:r>
    </w:p>
    <w:p w:rsidR="00F25114" w:rsidRPr="00C87399" w:rsidRDefault="00F25114" w:rsidP="00F25114">
      <w:pPr>
        <w:keepNext/>
        <w:tabs>
          <w:tab w:val="left" w:pos="567"/>
        </w:tabs>
        <w:spacing w:line="260" w:lineRule="exact"/>
        <w:outlineLvl w:val="3"/>
        <w:rPr>
          <w:bCs/>
          <w:sz w:val="22"/>
          <w:szCs w:val="22"/>
          <w:u w:val="single"/>
        </w:rPr>
      </w:pPr>
    </w:p>
    <w:p w:rsidR="00F25114" w:rsidRPr="00C87399" w:rsidRDefault="00F25114" w:rsidP="00F25114">
      <w:pPr>
        <w:keepNext/>
        <w:tabs>
          <w:tab w:val="left" w:pos="567"/>
        </w:tabs>
        <w:spacing w:line="260" w:lineRule="exact"/>
        <w:outlineLvl w:val="3"/>
        <w:rPr>
          <w:bCs/>
          <w:sz w:val="22"/>
          <w:szCs w:val="22"/>
        </w:rPr>
      </w:pPr>
      <w:r w:rsidRPr="00C87399">
        <w:rPr>
          <w:bCs/>
          <w:sz w:val="22"/>
          <w:szCs w:val="22"/>
        </w:rPr>
        <w:t>Reikėtų laikytis tokios dozavimo tvarkos.</w:t>
      </w:r>
    </w:p>
    <w:p w:rsidR="00F25114" w:rsidRPr="00C87399" w:rsidRDefault="00F25114" w:rsidP="00F25114">
      <w:pPr>
        <w:autoSpaceDE w:val="0"/>
        <w:autoSpaceDN w:val="0"/>
        <w:adjustRightInd w:val="0"/>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6"/>
        <w:gridCol w:w="1730"/>
        <w:gridCol w:w="992"/>
        <w:gridCol w:w="1843"/>
        <w:gridCol w:w="850"/>
        <w:gridCol w:w="1985"/>
      </w:tblGrid>
      <w:tr w:rsidR="00F25114" w:rsidRPr="00C87399" w:rsidTr="002B101B">
        <w:tc>
          <w:tcPr>
            <w:tcW w:w="1956"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rPr>
                <w:b/>
                <w:bCs/>
                <w:sz w:val="22"/>
                <w:szCs w:val="22"/>
              </w:rPr>
            </w:pPr>
            <w:r w:rsidRPr="00C87399">
              <w:rPr>
                <w:b/>
                <w:bCs/>
                <w:sz w:val="22"/>
                <w:szCs w:val="22"/>
              </w:rPr>
              <w:t>Dozė mg</w:t>
            </w:r>
          </w:p>
        </w:tc>
        <w:tc>
          <w:tcPr>
            <w:tcW w:w="7400" w:type="dxa"/>
            <w:gridSpan w:val="5"/>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rPr>
                <w:b/>
                <w:bCs/>
                <w:sz w:val="22"/>
                <w:szCs w:val="22"/>
              </w:rPr>
            </w:pPr>
            <w:r w:rsidRPr="00C87399">
              <w:rPr>
                <w:b/>
                <w:sz w:val="22"/>
                <w:szCs w:val="22"/>
              </w:rPr>
              <w:t>Budesonide Teva purškiamosios įkvepiamosios suspensijos kiekis</w:t>
            </w:r>
          </w:p>
        </w:tc>
      </w:tr>
      <w:tr w:rsidR="004B384B" w:rsidRPr="00C87399" w:rsidTr="00C91241">
        <w:tc>
          <w:tcPr>
            <w:tcW w:w="1956"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rPr>
                <w:sz w:val="22"/>
                <w:szCs w:val="22"/>
              </w:rPr>
            </w:pPr>
          </w:p>
        </w:tc>
        <w:tc>
          <w:tcPr>
            <w:tcW w:w="1730"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rPr>
                <w:b/>
                <w:bCs/>
                <w:sz w:val="22"/>
                <w:szCs w:val="22"/>
              </w:rPr>
            </w:pPr>
            <w:r w:rsidRPr="00C87399">
              <w:rPr>
                <w:b/>
                <w:bCs/>
                <w:sz w:val="22"/>
                <w:szCs w:val="22"/>
              </w:rPr>
              <w:t>0,25 mg/2 ml</w:t>
            </w:r>
          </w:p>
        </w:tc>
        <w:tc>
          <w:tcPr>
            <w:tcW w:w="992" w:type="dxa"/>
            <w:tcBorders>
              <w:top w:val="single" w:sz="4" w:space="0" w:color="auto"/>
              <w:left w:val="single" w:sz="4" w:space="0" w:color="auto"/>
              <w:bottom w:val="single" w:sz="4" w:space="0" w:color="auto"/>
              <w:right w:val="single" w:sz="4" w:space="0" w:color="auto"/>
            </w:tcBorders>
            <w:shd w:val="clear" w:color="auto" w:fill="808080"/>
          </w:tcPr>
          <w:p w:rsidR="00F25114" w:rsidRPr="00C87399" w:rsidRDefault="00F25114" w:rsidP="00C91241">
            <w:pPr>
              <w:autoSpaceDE w:val="0"/>
              <w:autoSpaceDN w:val="0"/>
              <w:adjustRightInd w:val="0"/>
              <w:rPr>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rPr>
                <w:b/>
                <w:bCs/>
                <w:sz w:val="22"/>
                <w:szCs w:val="22"/>
              </w:rPr>
            </w:pPr>
            <w:r w:rsidRPr="00C87399">
              <w:rPr>
                <w:b/>
                <w:bCs/>
                <w:sz w:val="22"/>
                <w:szCs w:val="22"/>
              </w:rPr>
              <w:t>0,5 mg/2 ml</w:t>
            </w:r>
          </w:p>
        </w:tc>
        <w:tc>
          <w:tcPr>
            <w:tcW w:w="850" w:type="dxa"/>
            <w:tcBorders>
              <w:top w:val="single" w:sz="4" w:space="0" w:color="auto"/>
              <w:left w:val="single" w:sz="4" w:space="0" w:color="auto"/>
              <w:bottom w:val="single" w:sz="4" w:space="0" w:color="auto"/>
              <w:right w:val="single" w:sz="4" w:space="0" w:color="auto"/>
            </w:tcBorders>
            <w:shd w:val="clear" w:color="auto" w:fill="808080"/>
          </w:tcPr>
          <w:p w:rsidR="00F25114" w:rsidRPr="00C87399" w:rsidRDefault="00F25114" w:rsidP="00C91241">
            <w:pPr>
              <w:autoSpaceDE w:val="0"/>
              <w:autoSpaceDN w:val="0"/>
              <w:adjustRightInd w:val="0"/>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rPr>
                <w:b/>
                <w:bCs/>
                <w:sz w:val="22"/>
                <w:szCs w:val="22"/>
              </w:rPr>
            </w:pPr>
            <w:r w:rsidRPr="00C87399">
              <w:rPr>
                <w:b/>
                <w:bCs/>
                <w:sz w:val="22"/>
                <w:szCs w:val="22"/>
              </w:rPr>
              <w:t>1 mg/2 ml</w:t>
            </w:r>
          </w:p>
        </w:tc>
      </w:tr>
      <w:tr w:rsidR="004B384B" w:rsidRPr="00C87399" w:rsidTr="00C91241">
        <w:tc>
          <w:tcPr>
            <w:tcW w:w="1956"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rPr>
                <w:sz w:val="22"/>
                <w:szCs w:val="22"/>
              </w:rPr>
            </w:pPr>
            <w:r w:rsidRPr="00C87399">
              <w:rPr>
                <w:sz w:val="22"/>
                <w:szCs w:val="22"/>
              </w:rPr>
              <w:t>0,25</w:t>
            </w:r>
          </w:p>
        </w:tc>
        <w:tc>
          <w:tcPr>
            <w:tcW w:w="1730"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rPr>
                <w:sz w:val="22"/>
                <w:szCs w:val="22"/>
              </w:rPr>
            </w:pPr>
            <w:r w:rsidRPr="00C87399">
              <w:rPr>
                <w:sz w:val="22"/>
                <w:szCs w:val="22"/>
              </w:rPr>
              <w:t>2 ml</w:t>
            </w:r>
          </w:p>
        </w:tc>
        <w:tc>
          <w:tcPr>
            <w:tcW w:w="992" w:type="dxa"/>
            <w:tcBorders>
              <w:top w:val="single" w:sz="4" w:space="0" w:color="auto"/>
              <w:left w:val="single" w:sz="4" w:space="0" w:color="auto"/>
              <w:bottom w:val="single" w:sz="4" w:space="0" w:color="auto"/>
              <w:right w:val="single" w:sz="4" w:space="0" w:color="auto"/>
            </w:tcBorders>
            <w:shd w:val="clear" w:color="auto" w:fill="808080"/>
          </w:tcPr>
          <w:p w:rsidR="00F25114" w:rsidRPr="00C87399" w:rsidRDefault="00F25114" w:rsidP="00C91241">
            <w:pPr>
              <w:autoSpaceDE w:val="0"/>
              <w:autoSpaceDN w:val="0"/>
              <w:adjustRightInd w:val="0"/>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808080"/>
          </w:tcPr>
          <w:p w:rsidR="00F25114" w:rsidRPr="00C87399" w:rsidRDefault="00F25114" w:rsidP="00C91241">
            <w:pPr>
              <w:autoSpaceDE w:val="0"/>
              <w:autoSpaceDN w:val="0"/>
              <w:adjustRightInd w:val="0"/>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808080"/>
          </w:tcPr>
          <w:p w:rsidR="00F25114" w:rsidRPr="00C87399" w:rsidRDefault="00F25114" w:rsidP="00C91241">
            <w:pPr>
              <w:autoSpaceDE w:val="0"/>
              <w:autoSpaceDN w:val="0"/>
              <w:adjustRightInd w:val="0"/>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808080"/>
          </w:tcPr>
          <w:p w:rsidR="00F25114" w:rsidRPr="00C87399" w:rsidRDefault="00F25114" w:rsidP="00C91241">
            <w:pPr>
              <w:autoSpaceDE w:val="0"/>
              <w:autoSpaceDN w:val="0"/>
              <w:adjustRightInd w:val="0"/>
              <w:rPr>
                <w:sz w:val="22"/>
                <w:szCs w:val="22"/>
              </w:rPr>
            </w:pPr>
          </w:p>
        </w:tc>
      </w:tr>
      <w:tr w:rsidR="004B384B" w:rsidRPr="00C87399" w:rsidTr="00C91241">
        <w:tc>
          <w:tcPr>
            <w:tcW w:w="1956"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rPr>
                <w:sz w:val="22"/>
                <w:szCs w:val="22"/>
              </w:rPr>
            </w:pPr>
            <w:r w:rsidRPr="00C87399">
              <w:rPr>
                <w:sz w:val="22"/>
                <w:szCs w:val="22"/>
              </w:rPr>
              <w:t>0,5</w:t>
            </w:r>
          </w:p>
        </w:tc>
        <w:tc>
          <w:tcPr>
            <w:tcW w:w="1730"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rPr>
                <w:sz w:val="22"/>
                <w:szCs w:val="22"/>
              </w:rPr>
            </w:pPr>
            <w:r w:rsidRPr="00C87399">
              <w:rPr>
                <w:sz w:val="22"/>
                <w:szCs w:val="22"/>
              </w:rPr>
              <w:t>4 ml</w:t>
            </w:r>
          </w:p>
        </w:tc>
        <w:tc>
          <w:tcPr>
            <w:tcW w:w="992"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ind w:right="-108"/>
              <w:rPr>
                <w:sz w:val="22"/>
                <w:szCs w:val="22"/>
              </w:rPr>
            </w:pPr>
            <w:r w:rsidRPr="00C87399">
              <w:rPr>
                <w:sz w:val="22"/>
                <w:szCs w:val="22"/>
              </w:rPr>
              <w:t>arba</w:t>
            </w:r>
          </w:p>
        </w:tc>
        <w:tc>
          <w:tcPr>
            <w:tcW w:w="1843"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rPr>
                <w:sz w:val="22"/>
                <w:szCs w:val="22"/>
              </w:rPr>
            </w:pPr>
            <w:r w:rsidRPr="00C87399">
              <w:rPr>
                <w:sz w:val="22"/>
                <w:szCs w:val="22"/>
              </w:rPr>
              <w:t>2 ml</w:t>
            </w:r>
          </w:p>
        </w:tc>
        <w:tc>
          <w:tcPr>
            <w:tcW w:w="850" w:type="dxa"/>
            <w:tcBorders>
              <w:top w:val="single" w:sz="4" w:space="0" w:color="auto"/>
              <w:left w:val="single" w:sz="4" w:space="0" w:color="auto"/>
              <w:bottom w:val="single" w:sz="4" w:space="0" w:color="auto"/>
              <w:right w:val="single" w:sz="4" w:space="0" w:color="auto"/>
            </w:tcBorders>
            <w:shd w:val="clear" w:color="auto" w:fill="808080"/>
          </w:tcPr>
          <w:p w:rsidR="00F25114" w:rsidRPr="00C87399" w:rsidRDefault="00F25114" w:rsidP="00C91241">
            <w:pPr>
              <w:autoSpaceDE w:val="0"/>
              <w:autoSpaceDN w:val="0"/>
              <w:adjustRightInd w:val="0"/>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808080"/>
          </w:tcPr>
          <w:p w:rsidR="00F25114" w:rsidRPr="00C87399" w:rsidRDefault="00F25114" w:rsidP="00C91241">
            <w:pPr>
              <w:autoSpaceDE w:val="0"/>
              <w:autoSpaceDN w:val="0"/>
              <w:adjustRightInd w:val="0"/>
              <w:rPr>
                <w:sz w:val="22"/>
                <w:szCs w:val="22"/>
              </w:rPr>
            </w:pPr>
          </w:p>
        </w:tc>
      </w:tr>
      <w:tr w:rsidR="004B384B" w:rsidRPr="00C87399" w:rsidTr="00C91241">
        <w:tc>
          <w:tcPr>
            <w:tcW w:w="1956"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rPr>
                <w:sz w:val="22"/>
                <w:szCs w:val="22"/>
              </w:rPr>
            </w:pPr>
            <w:r w:rsidRPr="00C87399">
              <w:rPr>
                <w:sz w:val="22"/>
                <w:szCs w:val="22"/>
              </w:rPr>
              <w:t>0,75***</w:t>
            </w:r>
          </w:p>
        </w:tc>
        <w:tc>
          <w:tcPr>
            <w:tcW w:w="1730"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rPr>
                <w:sz w:val="22"/>
                <w:szCs w:val="22"/>
              </w:rPr>
            </w:pPr>
            <w:r w:rsidRPr="00C87399">
              <w:rPr>
                <w:sz w:val="22"/>
                <w:szCs w:val="22"/>
              </w:rPr>
              <w:t>2 ml</w:t>
            </w:r>
          </w:p>
        </w:tc>
        <w:tc>
          <w:tcPr>
            <w:tcW w:w="992"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ind w:right="-108"/>
              <w:rPr>
                <w:sz w:val="22"/>
                <w:szCs w:val="22"/>
              </w:rPr>
            </w:pPr>
            <w:r w:rsidRPr="00C87399">
              <w:rPr>
                <w:sz w:val="22"/>
                <w:szCs w:val="22"/>
              </w:rPr>
              <w:t>plius</w:t>
            </w:r>
          </w:p>
        </w:tc>
        <w:tc>
          <w:tcPr>
            <w:tcW w:w="1843"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rPr>
                <w:sz w:val="22"/>
                <w:szCs w:val="22"/>
              </w:rPr>
            </w:pPr>
            <w:r w:rsidRPr="00C87399">
              <w:rPr>
                <w:sz w:val="22"/>
                <w:szCs w:val="22"/>
              </w:rPr>
              <w:t>2 ml</w:t>
            </w:r>
          </w:p>
        </w:tc>
        <w:tc>
          <w:tcPr>
            <w:tcW w:w="850" w:type="dxa"/>
            <w:tcBorders>
              <w:top w:val="single" w:sz="4" w:space="0" w:color="auto"/>
              <w:left w:val="single" w:sz="4" w:space="0" w:color="auto"/>
              <w:bottom w:val="single" w:sz="4" w:space="0" w:color="auto"/>
              <w:right w:val="single" w:sz="4" w:space="0" w:color="auto"/>
            </w:tcBorders>
            <w:shd w:val="clear" w:color="auto" w:fill="808080"/>
          </w:tcPr>
          <w:p w:rsidR="00F25114" w:rsidRPr="00C87399" w:rsidRDefault="00F25114" w:rsidP="00C91241">
            <w:pPr>
              <w:autoSpaceDE w:val="0"/>
              <w:autoSpaceDN w:val="0"/>
              <w:adjustRightInd w:val="0"/>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808080"/>
          </w:tcPr>
          <w:p w:rsidR="00F25114" w:rsidRPr="00C87399" w:rsidRDefault="00F25114" w:rsidP="00C91241">
            <w:pPr>
              <w:autoSpaceDE w:val="0"/>
              <w:autoSpaceDN w:val="0"/>
              <w:adjustRightInd w:val="0"/>
              <w:rPr>
                <w:sz w:val="22"/>
                <w:szCs w:val="22"/>
              </w:rPr>
            </w:pPr>
          </w:p>
        </w:tc>
      </w:tr>
      <w:tr w:rsidR="00F25114" w:rsidRPr="00C87399" w:rsidTr="002B101B">
        <w:tc>
          <w:tcPr>
            <w:tcW w:w="1956"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rPr>
                <w:sz w:val="22"/>
                <w:szCs w:val="22"/>
              </w:rPr>
            </w:pPr>
            <w:r w:rsidRPr="00C87399">
              <w:rPr>
                <w:sz w:val="22"/>
                <w:szCs w:val="22"/>
              </w:rPr>
              <w:t>1*</w:t>
            </w:r>
          </w:p>
        </w:tc>
        <w:tc>
          <w:tcPr>
            <w:tcW w:w="1730" w:type="dxa"/>
            <w:tcBorders>
              <w:top w:val="single" w:sz="4" w:space="0" w:color="auto"/>
              <w:left w:val="single" w:sz="4" w:space="0" w:color="auto"/>
              <w:bottom w:val="single" w:sz="4" w:space="0" w:color="auto"/>
              <w:right w:val="single" w:sz="4" w:space="0" w:color="auto"/>
            </w:tcBorders>
            <w:shd w:val="clear" w:color="auto" w:fill="808080"/>
          </w:tcPr>
          <w:p w:rsidR="00F25114" w:rsidRPr="00C87399" w:rsidRDefault="00F25114" w:rsidP="00C91241">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808080"/>
          </w:tcPr>
          <w:p w:rsidR="00F25114" w:rsidRPr="00C87399" w:rsidRDefault="00F25114" w:rsidP="00C91241">
            <w:pPr>
              <w:autoSpaceDE w:val="0"/>
              <w:autoSpaceDN w:val="0"/>
              <w:adjustRightIn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rPr>
                <w:sz w:val="22"/>
                <w:szCs w:val="22"/>
              </w:rPr>
            </w:pPr>
            <w:r w:rsidRPr="00C87399">
              <w:rPr>
                <w:sz w:val="22"/>
                <w:szCs w:val="22"/>
              </w:rPr>
              <w:t>4 ml</w:t>
            </w:r>
          </w:p>
        </w:tc>
        <w:tc>
          <w:tcPr>
            <w:tcW w:w="850"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ind w:right="-108"/>
              <w:rPr>
                <w:sz w:val="22"/>
                <w:szCs w:val="22"/>
              </w:rPr>
            </w:pPr>
            <w:r w:rsidRPr="00C87399">
              <w:rPr>
                <w:sz w:val="22"/>
                <w:szCs w:val="22"/>
              </w:rPr>
              <w:t>arba</w:t>
            </w:r>
          </w:p>
        </w:tc>
        <w:tc>
          <w:tcPr>
            <w:tcW w:w="1985"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rPr>
                <w:sz w:val="22"/>
                <w:szCs w:val="22"/>
              </w:rPr>
            </w:pPr>
            <w:r w:rsidRPr="00C87399">
              <w:rPr>
                <w:sz w:val="22"/>
                <w:szCs w:val="22"/>
              </w:rPr>
              <w:t>2 ml</w:t>
            </w:r>
          </w:p>
        </w:tc>
      </w:tr>
      <w:tr w:rsidR="00F25114" w:rsidRPr="00C87399" w:rsidTr="002B101B">
        <w:tc>
          <w:tcPr>
            <w:tcW w:w="1956"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rPr>
                <w:sz w:val="22"/>
                <w:szCs w:val="22"/>
              </w:rPr>
            </w:pPr>
            <w:r w:rsidRPr="00C87399">
              <w:rPr>
                <w:sz w:val="22"/>
                <w:szCs w:val="22"/>
              </w:rPr>
              <w:t>1,5**</w:t>
            </w:r>
          </w:p>
        </w:tc>
        <w:tc>
          <w:tcPr>
            <w:tcW w:w="1730" w:type="dxa"/>
            <w:tcBorders>
              <w:top w:val="single" w:sz="4" w:space="0" w:color="auto"/>
              <w:left w:val="single" w:sz="4" w:space="0" w:color="auto"/>
              <w:bottom w:val="single" w:sz="4" w:space="0" w:color="auto"/>
              <w:right w:val="single" w:sz="4" w:space="0" w:color="auto"/>
            </w:tcBorders>
            <w:shd w:val="clear" w:color="auto" w:fill="808080"/>
          </w:tcPr>
          <w:p w:rsidR="00F25114" w:rsidRPr="00C87399" w:rsidRDefault="00F25114" w:rsidP="00C91241">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808080"/>
          </w:tcPr>
          <w:p w:rsidR="00F25114" w:rsidRPr="00C87399" w:rsidRDefault="00F25114" w:rsidP="00C91241">
            <w:pPr>
              <w:autoSpaceDE w:val="0"/>
              <w:autoSpaceDN w:val="0"/>
              <w:adjustRightIn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rPr>
                <w:sz w:val="22"/>
                <w:szCs w:val="22"/>
              </w:rPr>
            </w:pPr>
            <w:r w:rsidRPr="00C87399">
              <w:rPr>
                <w:sz w:val="22"/>
                <w:szCs w:val="22"/>
              </w:rPr>
              <w:t>2 ml</w:t>
            </w:r>
          </w:p>
        </w:tc>
        <w:tc>
          <w:tcPr>
            <w:tcW w:w="850"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ind w:right="-108"/>
              <w:rPr>
                <w:sz w:val="22"/>
                <w:szCs w:val="22"/>
              </w:rPr>
            </w:pPr>
            <w:r w:rsidRPr="00C87399">
              <w:rPr>
                <w:sz w:val="22"/>
                <w:szCs w:val="22"/>
              </w:rPr>
              <w:t>plius</w:t>
            </w:r>
          </w:p>
        </w:tc>
        <w:tc>
          <w:tcPr>
            <w:tcW w:w="1985"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rPr>
                <w:sz w:val="22"/>
                <w:szCs w:val="22"/>
              </w:rPr>
            </w:pPr>
            <w:r w:rsidRPr="00C87399">
              <w:rPr>
                <w:sz w:val="22"/>
                <w:szCs w:val="22"/>
              </w:rPr>
              <w:t>2 ml</w:t>
            </w:r>
          </w:p>
        </w:tc>
      </w:tr>
      <w:tr w:rsidR="004B384B" w:rsidRPr="00C87399" w:rsidTr="00C91241">
        <w:tc>
          <w:tcPr>
            <w:tcW w:w="1956"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rPr>
                <w:sz w:val="22"/>
                <w:szCs w:val="22"/>
              </w:rPr>
            </w:pPr>
            <w:r w:rsidRPr="00C87399">
              <w:rPr>
                <w:sz w:val="22"/>
                <w:szCs w:val="22"/>
              </w:rPr>
              <w:t>2</w:t>
            </w:r>
          </w:p>
        </w:tc>
        <w:tc>
          <w:tcPr>
            <w:tcW w:w="1730" w:type="dxa"/>
            <w:tcBorders>
              <w:top w:val="single" w:sz="4" w:space="0" w:color="auto"/>
              <w:left w:val="single" w:sz="4" w:space="0" w:color="auto"/>
              <w:bottom w:val="single" w:sz="4" w:space="0" w:color="auto"/>
              <w:right w:val="single" w:sz="4" w:space="0" w:color="auto"/>
            </w:tcBorders>
            <w:shd w:val="clear" w:color="auto" w:fill="808080"/>
          </w:tcPr>
          <w:p w:rsidR="00F25114" w:rsidRPr="00C87399" w:rsidRDefault="00F25114" w:rsidP="00C91241">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808080"/>
          </w:tcPr>
          <w:p w:rsidR="00F25114" w:rsidRPr="00C87399" w:rsidRDefault="00F25114" w:rsidP="00C91241">
            <w:pPr>
              <w:autoSpaceDE w:val="0"/>
              <w:autoSpaceDN w:val="0"/>
              <w:adjustRightInd w:val="0"/>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808080"/>
          </w:tcPr>
          <w:p w:rsidR="00F25114" w:rsidRPr="00C87399" w:rsidRDefault="00F25114" w:rsidP="00C91241">
            <w:pPr>
              <w:autoSpaceDE w:val="0"/>
              <w:autoSpaceDN w:val="0"/>
              <w:adjustRightInd w:val="0"/>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808080"/>
          </w:tcPr>
          <w:p w:rsidR="00F25114" w:rsidRPr="00C87399" w:rsidRDefault="00F25114" w:rsidP="00C91241">
            <w:pPr>
              <w:autoSpaceDE w:val="0"/>
              <w:autoSpaceDN w:val="0"/>
              <w:adjustRightInd w:val="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autoSpaceDE w:val="0"/>
              <w:autoSpaceDN w:val="0"/>
              <w:adjustRightInd w:val="0"/>
              <w:rPr>
                <w:sz w:val="22"/>
                <w:szCs w:val="22"/>
              </w:rPr>
            </w:pPr>
            <w:r w:rsidRPr="00C87399">
              <w:rPr>
                <w:sz w:val="22"/>
                <w:szCs w:val="22"/>
              </w:rPr>
              <w:t>4 ml</w:t>
            </w:r>
          </w:p>
        </w:tc>
      </w:tr>
    </w:tbl>
    <w:p w:rsidR="00F25114" w:rsidRPr="00C87399" w:rsidRDefault="00F25114" w:rsidP="00F25114">
      <w:pPr>
        <w:numPr>
          <w:ilvl w:val="0"/>
          <w:numId w:val="2"/>
        </w:numPr>
        <w:tabs>
          <w:tab w:val="left" w:pos="567"/>
        </w:tabs>
        <w:autoSpaceDE w:val="0"/>
        <w:autoSpaceDN w:val="0"/>
        <w:adjustRightInd w:val="0"/>
        <w:ind w:left="567" w:hanging="567"/>
        <w:rPr>
          <w:sz w:val="22"/>
          <w:szCs w:val="22"/>
        </w:rPr>
      </w:pPr>
      <w:r w:rsidRPr="00C87399">
        <w:rPr>
          <w:sz w:val="22"/>
          <w:szCs w:val="22"/>
        </w:rPr>
        <w:t xml:space="preserve">* </w:t>
      </w:r>
      <w:r w:rsidRPr="00C87399">
        <w:rPr>
          <w:b/>
          <w:bCs/>
          <w:sz w:val="22"/>
          <w:szCs w:val="22"/>
        </w:rPr>
        <w:t>arba</w:t>
      </w:r>
      <w:r w:rsidRPr="00C87399">
        <w:rPr>
          <w:sz w:val="22"/>
          <w:szCs w:val="22"/>
        </w:rPr>
        <w:t xml:space="preserve"> Budesonide Teva purškiamosios įkvepiamosios suspensijos 0,5 mg/2 ml 2 ampulės </w:t>
      </w:r>
      <w:r w:rsidRPr="00C87399">
        <w:rPr>
          <w:b/>
          <w:bCs/>
          <w:sz w:val="22"/>
          <w:szCs w:val="22"/>
        </w:rPr>
        <w:t>arba</w:t>
      </w:r>
      <w:r w:rsidRPr="00C87399">
        <w:rPr>
          <w:sz w:val="22"/>
          <w:szCs w:val="22"/>
        </w:rPr>
        <w:t xml:space="preserve"> viena Budesonide Teva purškiamosios įkvepiamosios suspensijos 1 mg/2 ml ampulė.</w:t>
      </w:r>
    </w:p>
    <w:p w:rsidR="00F25114" w:rsidRPr="00C87399" w:rsidRDefault="00F25114" w:rsidP="00F25114">
      <w:pPr>
        <w:numPr>
          <w:ilvl w:val="0"/>
          <w:numId w:val="2"/>
        </w:numPr>
        <w:tabs>
          <w:tab w:val="left" w:pos="567"/>
        </w:tabs>
        <w:autoSpaceDE w:val="0"/>
        <w:autoSpaceDN w:val="0"/>
        <w:adjustRightInd w:val="0"/>
        <w:ind w:left="567" w:hanging="567"/>
        <w:rPr>
          <w:sz w:val="22"/>
          <w:szCs w:val="22"/>
        </w:rPr>
      </w:pPr>
      <w:r w:rsidRPr="00C87399">
        <w:rPr>
          <w:sz w:val="22"/>
          <w:szCs w:val="22"/>
        </w:rPr>
        <w:t xml:space="preserve">** Viena Budesonide Teva purškiamosios įkvepiamosios suspensijos 0,5 mg/2 ml ampulė </w:t>
      </w:r>
      <w:r w:rsidRPr="00C87399">
        <w:rPr>
          <w:b/>
          <w:bCs/>
          <w:sz w:val="22"/>
          <w:szCs w:val="22"/>
        </w:rPr>
        <w:t>plius</w:t>
      </w:r>
      <w:r w:rsidRPr="00C87399">
        <w:rPr>
          <w:sz w:val="22"/>
          <w:szCs w:val="22"/>
        </w:rPr>
        <w:t xml:space="preserve"> viena Budesonide Teva purškiamosios įkvepiamosios suspensijos 1 mg/2 ml ampulė.</w:t>
      </w:r>
    </w:p>
    <w:p w:rsidR="00F25114" w:rsidRPr="00C87399" w:rsidRDefault="00F25114" w:rsidP="00F25114">
      <w:pPr>
        <w:numPr>
          <w:ilvl w:val="0"/>
          <w:numId w:val="2"/>
        </w:numPr>
        <w:tabs>
          <w:tab w:val="left" w:pos="567"/>
        </w:tabs>
        <w:autoSpaceDE w:val="0"/>
        <w:autoSpaceDN w:val="0"/>
        <w:adjustRightInd w:val="0"/>
        <w:ind w:left="567" w:hanging="567"/>
        <w:rPr>
          <w:sz w:val="22"/>
          <w:szCs w:val="22"/>
        </w:rPr>
      </w:pPr>
      <w:r w:rsidRPr="00C87399">
        <w:rPr>
          <w:sz w:val="22"/>
          <w:szCs w:val="22"/>
        </w:rPr>
        <w:t xml:space="preserve">*** Viena Budesonide Teva purškiamosios įkvepiamosios suspensijos 0,25 mg/2 ml ampulė </w:t>
      </w:r>
      <w:r w:rsidRPr="00C87399">
        <w:rPr>
          <w:b/>
          <w:bCs/>
          <w:sz w:val="22"/>
          <w:szCs w:val="22"/>
        </w:rPr>
        <w:t>plius</w:t>
      </w:r>
      <w:r w:rsidRPr="00C87399">
        <w:rPr>
          <w:sz w:val="22"/>
          <w:szCs w:val="22"/>
        </w:rPr>
        <w:t xml:space="preserve"> viena Budesonide Teva purškiamosios įkvepiamosios suspensijos 0,5 mg/2 ml ampulė.</w:t>
      </w:r>
    </w:p>
    <w:p w:rsidR="00F25114" w:rsidRPr="006F0EF4" w:rsidRDefault="00F25114" w:rsidP="00F25114">
      <w:pPr>
        <w:keepNext/>
        <w:tabs>
          <w:tab w:val="left" w:pos="567"/>
        </w:tabs>
        <w:spacing w:line="260" w:lineRule="exact"/>
        <w:ind w:left="567" w:hanging="567"/>
        <w:outlineLvl w:val="3"/>
        <w:rPr>
          <w:i/>
          <w:sz w:val="22"/>
          <w:highlight w:val="lightGray"/>
        </w:rPr>
      </w:pPr>
    </w:p>
    <w:p w:rsidR="00F25114" w:rsidRPr="00C87399" w:rsidRDefault="00F25114" w:rsidP="00F25114">
      <w:pPr>
        <w:keepNext/>
        <w:tabs>
          <w:tab w:val="left" w:pos="567"/>
        </w:tabs>
        <w:spacing w:line="260" w:lineRule="exact"/>
        <w:outlineLvl w:val="3"/>
        <w:rPr>
          <w:bCs/>
          <w:i/>
          <w:sz w:val="22"/>
          <w:szCs w:val="22"/>
        </w:rPr>
      </w:pPr>
      <w:r w:rsidRPr="00C87399">
        <w:rPr>
          <w:bCs/>
          <w:i/>
          <w:sz w:val="22"/>
          <w:szCs w:val="22"/>
        </w:rPr>
        <w:t>Dozės padalijimas ir maišymas</w:t>
      </w:r>
    </w:p>
    <w:p w:rsidR="00F25114" w:rsidRPr="00C87399" w:rsidRDefault="00F25114" w:rsidP="00F25114">
      <w:pPr>
        <w:keepNext/>
        <w:tabs>
          <w:tab w:val="left" w:pos="567"/>
        </w:tabs>
        <w:spacing w:line="260" w:lineRule="exact"/>
        <w:outlineLvl w:val="3"/>
        <w:rPr>
          <w:bCs/>
          <w:sz w:val="22"/>
          <w:szCs w:val="22"/>
          <w:u w:val="single"/>
        </w:rPr>
      </w:pPr>
      <w:r w:rsidRPr="00C87399">
        <w:rPr>
          <w:sz w:val="22"/>
          <w:szCs w:val="22"/>
        </w:rPr>
        <w:t xml:space="preserve">Budesonide Teva </w:t>
      </w:r>
      <w:r w:rsidR="00D220D8" w:rsidRPr="00C87399">
        <w:rPr>
          <w:sz w:val="22"/>
          <w:szCs w:val="22"/>
        </w:rPr>
        <w:t>purškiamą</w:t>
      </w:r>
      <w:r w:rsidR="00AA2D6B" w:rsidRPr="00C87399">
        <w:rPr>
          <w:sz w:val="22"/>
          <w:szCs w:val="22"/>
        </w:rPr>
        <w:t>ją</w:t>
      </w:r>
      <w:r w:rsidR="00646935" w:rsidRPr="00C87399">
        <w:rPr>
          <w:sz w:val="22"/>
          <w:szCs w:val="22"/>
        </w:rPr>
        <w:t xml:space="preserve"> įkvepiam</w:t>
      </w:r>
      <w:r w:rsidR="00D220D8" w:rsidRPr="00C87399">
        <w:rPr>
          <w:sz w:val="22"/>
          <w:szCs w:val="22"/>
        </w:rPr>
        <w:t>ą</w:t>
      </w:r>
      <w:r w:rsidR="00AA2D6B" w:rsidRPr="00C87399">
        <w:rPr>
          <w:sz w:val="22"/>
          <w:szCs w:val="22"/>
        </w:rPr>
        <w:t>ją</w:t>
      </w:r>
      <w:r w:rsidR="00646935" w:rsidRPr="00C87399">
        <w:rPr>
          <w:sz w:val="22"/>
          <w:szCs w:val="22"/>
        </w:rPr>
        <w:t xml:space="preserve"> </w:t>
      </w:r>
      <w:r w:rsidRPr="00C87399">
        <w:rPr>
          <w:sz w:val="22"/>
          <w:szCs w:val="22"/>
        </w:rPr>
        <w:t>suspensiją galima maišyti su natrio chlorido 0,9</w:t>
      </w:r>
      <w:r w:rsidR="00646935" w:rsidRPr="00C87399">
        <w:rPr>
          <w:sz w:val="22"/>
          <w:szCs w:val="22"/>
        </w:rPr>
        <w:t> </w:t>
      </w:r>
      <w:r w:rsidRPr="00C87399">
        <w:rPr>
          <w:sz w:val="22"/>
          <w:szCs w:val="22"/>
        </w:rPr>
        <w:t>% tirpalu ir su tirpalais</w:t>
      </w:r>
      <w:r w:rsidR="00F33B4E" w:rsidRPr="00C87399">
        <w:rPr>
          <w:sz w:val="22"/>
          <w:szCs w:val="22"/>
        </w:rPr>
        <w:t xml:space="preserve"> įkvėpimui</w:t>
      </w:r>
      <w:r w:rsidRPr="00C87399">
        <w:rPr>
          <w:sz w:val="22"/>
          <w:szCs w:val="22"/>
        </w:rPr>
        <w:t>, kurių sudėtyje yra terbutalino, salbutamolio, natrio kromoglikato arba ipratrop</w:t>
      </w:r>
      <w:r w:rsidR="00DA4E7A" w:rsidRPr="00C87399">
        <w:rPr>
          <w:sz w:val="22"/>
          <w:szCs w:val="22"/>
        </w:rPr>
        <w:t>io</w:t>
      </w:r>
      <w:r w:rsidRPr="00C87399">
        <w:rPr>
          <w:sz w:val="22"/>
          <w:szCs w:val="22"/>
        </w:rPr>
        <w:t>.</w:t>
      </w:r>
    </w:p>
    <w:p w:rsidR="00F25114" w:rsidRPr="00C87399" w:rsidRDefault="00F25114" w:rsidP="00F25114">
      <w:pPr>
        <w:keepNext/>
        <w:tabs>
          <w:tab w:val="left" w:pos="567"/>
        </w:tabs>
        <w:spacing w:line="260" w:lineRule="exact"/>
        <w:outlineLvl w:val="3"/>
        <w:rPr>
          <w:bCs/>
          <w:sz w:val="22"/>
          <w:szCs w:val="22"/>
          <w:u w:val="single"/>
        </w:rPr>
      </w:pPr>
    </w:p>
    <w:p w:rsidR="00F25114" w:rsidRPr="00C87399" w:rsidRDefault="00F25114" w:rsidP="00F25114">
      <w:pPr>
        <w:keepNext/>
        <w:tabs>
          <w:tab w:val="left" w:pos="567"/>
        </w:tabs>
        <w:spacing w:line="260" w:lineRule="exact"/>
        <w:outlineLvl w:val="3"/>
        <w:rPr>
          <w:bCs/>
          <w:sz w:val="22"/>
          <w:szCs w:val="22"/>
        </w:rPr>
      </w:pPr>
      <w:r w:rsidRPr="00C87399">
        <w:rPr>
          <w:bCs/>
          <w:sz w:val="22"/>
          <w:szCs w:val="22"/>
        </w:rPr>
        <w:t>Purkštuvas</w:t>
      </w:r>
    </w:p>
    <w:p w:rsidR="00F25114" w:rsidRPr="00C87399" w:rsidRDefault="00F25114" w:rsidP="00F25114">
      <w:pPr>
        <w:keepNext/>
        <w:tabs>
          <w:tab w:val="left" w:pos="567"/>
        </w:tabs>
        <w:spacing w:line="260" w:lineRule="exact"/>
        <w:outlineLvl w:val="3"/>
        <w:rPr>
          <w:sz w:val="22"/>
          <w:szCs w:val="22"/>
        </w:rPr>
      </w:pPr>
      <w:r w:rsidRPr="00C87399">
        <w:rPr>
          <w:sz w:val="22"/>
          <w:szCs w:val="22"/>
        </w:rPr>
        <w:t xml:space="preserve">Budesonide Teva purškiamąją įkvepiamąją suspensiją reikia vartoti naudojant </w:t>
      </w:r>
      <w:r w:rsidR="00704B91" w:rsidRPr="00C87399">
        <w:rPr>
          <w:sz w:val="22"/>
          <w:szCs w:val="22"/>
        </w:rPr>
        <w:t xml:space="preserve">aerodinaminį </w:t>
      </w:r>
      <w:r w:rsidRPr="00C87399">
        <w:rPr>
          <w:sz w:val="22"/>
          <w:szCs w:val="22"/>
        </w:rPr>
        <w:t>purkštuv</w:t>
      </w:r>
      <w:r w:rsidR="00F33B4E" w:rsidRPr="00C87399">
        <w:rPr>
          <w:sz w:val="22"/>
          <w:szCs w:val="22"/>
        </w:rPr>
        <w:t>ą</w:t>
      </w:r>
      <w:r w:rsidR="00704B91" w:rsidRPr="00C87399">
        <w:rPr>
          <w:sz w:val="22"/>
          <w:szCs w:val="22"/>
        </w:rPr>
        <w:t xml:space="preserve"> (kompresorinį</w:t>
      </w:r>
      <w:r w:rsidR="0097272E" w:rsidRPr="00C87399">
        <w:rPr>
          <w:sz w:val="22"/>
          <w:szCs w:val="22"/>
        </w:rPr>
        <w:t xml:space="preserve">) </w:t>
      </w:r>
      <w:r w:rsidRPr="00C87399">
        <w:rPr>
          <w:sz w:val="22"/>
          <w:szCs w:val="22"/>
        </w:rPr>
        <w:t xml:space="preserve"> su burnos kandikliu arba veido kauke. Purkštuvas turi būti sujungtas su adekvačios oro tėkmės kompresoriumi (6</w:t>
      </w:r>
      <w:r w:rsidR="0097272E" w:rsidRPr="00C87399">
        <w:rPr>
          <w:sz w:val="22"/>
          <w:szCs w:val="22"/>
        </w:rPr>
        <w:t xml:space="preserve"> </w:t>
      </w:r>
      <w:r w:rsidRPr="00C87399">
        <w:rPr>
          <w:sz w:val="22"/>
          <w:szCs w:val="22"/>
        </w:rPr>
        <w:t>-</w:t>
      </w:r>
      <w:r w:rsidR="0097272E" w:rsidRPr="00C87399">
        <w:rPr>
          <w:sz w:val="22"/>
          <w:szCs w:val="22"/>
        </w:rPr>
        <w:t xml:space="preserve"> </w:t>
      </w:r>
      <w:r w:rsidRPr="00C87399">
        <w:rPr>
          <w:sz w:val="22"/>
          <w:szCs w:val="22"/>
        </w:rPr>
        <w:t>8 l/min), o pripildymo tūris 2</w:t>
      </w:r>
      <w:r w:rsidR="0097272E" w:rsidRPr="00C87399">
        <w:rPr>
          <w:sz w:val="22"/>
          <w:szCs w:val="22"/>
        </w:rPr>
        <w:t xml:space="preserve"> </w:t>
      </w:r>
      <w:r w:rsidRPr="00C87399">
        <w:rPr>
          <w:sz w:val="22"/>
          <w:szCs w:val="22"/>
        </w:rPr>
        <w:t>-</w:t>
      </w:r>
      <w:r w:rsidR="0097272E" w:rsidRPr="00C87399">
        <w:rPr>
          <w:sz w:val="22"/>
          <w:szCs w:val="22"/>
        </w:rPr>
        <w:t xml:space="preserve"> </w:t>
      </w:r>
      <w:r w:rsidRPr="00C87399">
        <w:rPr>
          <w:sz w:val="22"/>
          <w:szCs w:val="22"/>
        </w:rPr>
        <w:t>4 ml.</w:t>
      </w:r>
    </w:p>
    <w:p w:rsidR="00F25114" w:rsidRPr="00C87399" w:rsidRDefault="00F25114" w:rsidP="00F25114">
      <w:pPr>
        <w:tabs>
          <w:tab w:val="left" w:pos="567"/>
        </w:tabs>
        <w:autoSpaceDE w:val="0"/>
        <w:autoSpaceDN w:val="0"/>
        <w:adjustRightInd w:val="0"/>
        <w:ind w:left="720"/>
        <w:rPr>
          <w:sz w:val="22"/>
          <w:szCs w:val="22"/>
        </w:rPr>
      </w:pPr>
    </w:p>
    <w:p w:rsidR="00F25114" w:rsidRPr="00C87399" w:rsidRDefault="00F25114" w:rsidP="00F25114">
      <w:pPr>
        <w:keepNext/>
        <w:tabs>
          <w:tab w:val="left" w:pos="567"/>
        </w:tabs>
        <w:spacing w:line="260" w:lineRule="exact"/>
        <w:ind w:left="360"/>
        <w:outlineLvl w:val="3"/>
        <w:rPr>
          <w:sz w:val="22"/>
          <w:szCs w:val="22"/>
        </w:rPr>
      </w:pPr>
    </w:p>
    <w:p w:rsidR="00F25114" w:rsidRPr="00C87399" w:rsidRDefault="00F25114" w:rsidP="00F25114">
      <w:pPr>
        <w:keepNext/>
        <w:tabs>
          <w:tab w:val="left" w:pos="567"/>
        </w:tabs>
        <w:spacing w:line="260" w:lineRule="exact"/>
        <w:outlineLvl w:val="3"/>
        <w:rPr>
          <w:bCs/>
          <w:sz w:val="22"/>
          <w:szCs w:val="22"/>
          <w:u w:val="single"/>
        </w:rPr>
      </w:pPr>
      <w:r w:rsidRPr="00C87399">
        <w:rPr>
          <w:sz w:val="22"/>
          <w:szCs w:val="22"/>
        </w:rPr>
        <w:t>Gali skirtis net tos pačios markės ir modelio purkštuvų veikimas (</w:t>
      </w:r>
      <w:r w:rsidR="0097272E" w:rsidRPr="00C87399">
        <w:rPr>
          <w:sz w:val="22"/>
          <w:szCs w:val="22"/>
        </w:rPr>
        <w:t>pa</w:t>
      </w:r>
      <w:r w:rsidRPr="00C87399">
        <w:rPr>
          <w:sz w:val="22"/>
          <w:szCs w:val="22"/>
        </w:rPr>
        <w:t>teikiama dozė).</w:t>
      </w:r>
    </w:p>
    <w:p w:rsidR="00F25114" w:rsidRPr="00C87399" w:rsidRDefault="00F25114" w:rsidP="00F25114">
      <w:pPr>
        <w:keepNext/>
        <w:tabs>
          <w:tab w:val="left" w:pos="567"/>
        </w:tabs>
        <w:spacing w:line="260" w:lineRule="exact"/>
        <w:outlineLvl w:val="3"/>
        <w:rPr>
          <w:bCs/>
          <w:sz w:val="22"/>
          <w:szCs w:val="22"/>
          <w:u w:val="single"/>
        </w:rPr>
      </w:pPr>
    </w:p>
    <w:p w:rsidR="00F25114" w:rsidRPr="00C87399" w:rsidRDefault="00F25114" w:rsidP="00F25114">
      <w:pPr>
        <w:keepNext/>
        <w:tabs>
          <w:tab w:val="left" w:pos="567"/>
        </w:tabs>
        <w:spacing w:line="260" w:lineRule="exact"/>
        <w:outlineLvl w:val="3"/>
        <w:rPr>
          <w:bCs/>
          <w:sz w:val="22"/>
          <w:szCs w:val="22"/>
        </w:rPr>
      </w:pPr>
      <w:r w:rsidRPr="00C87399">
        <w:rPr>
          <w:b/>
          <w:bCs/>
          <w:sz w:val="22"/>
          <w:szCs w:val="22"/>
        </w:rPr>
        <w:t>Pa</w:t>
      </w:r>
      <w:r w:rsidR="00702AAC" w:rsidRPr="00C87399">
        <w:rPr>
          <w:b/>
          <w:bCs/>
          <w:sz w:val="22"/>
          <w:szCs w:val="22"/>
        </w:rPr>
        <w:t>s</w:t>
      </w:r>
      <w:r w:rsidRPr="00C87399">
        <w:rPr>
          <w:b/>
          <w:bCs/>
          <w:sz w:val="22"/>
          <w:szCs w:val="22"/>
        </w:rPr>
        <w:t>taba!</w:t>
      </w:r>
      <w:r w:rsidRPr="00C87399">
        <w:rPr>
          <w:bCs/>
          <w:sz w:val="22"/>
          <w:szCs w:val="22"/>
        </w:rPr>
        <w:t xml:space="preserve"> Ultragarsiniai purkštuvai netinka budezonido purškiamajai</w:t>
      </w:r>
      <w:r w:rsidR="00D220D8" w:rsidRPr="00C87399">
        <w:rPr>
          <w:bCs/>
          <w:sz w:val="22"/>
          <w:szCs w:val="22"/>
        </w:rPr>
        <w:t xml:space="preserve"> įkvepiama</w:t>
      </w:r>
      <w:r w:rsidR="0097272E" w:rsidRPr="00C87399">
        <w:rPr>
          <w:bCs/>
          <w:sz w:val="22"/>
          <w:szCs w:val="22"/>
        </w:rPr>
        <w:t>jai</w:t>
      </w:r>
      <w:r w:rsidRPr="00C87399">
        <w:rPr>
          <w:bCs/>
          <w:sz w:val="22"/>
          <w:szCs w:val="22"/>
        </w:rPr>
        <w:t xml:space="preserve"> suspensijai purkšti, todėl jais naudotis nerekomenduojama.</w:t>
      </w:r>
    </w:p>
    <w:p w:rsidR="00F25114" w:rsidRPr="00C87399" w:rsidRDefault="00F25114" w:rsidP="00F25114">
      <w:pPr>
        <w:keepNext/>
        <w:tabs>
          <w:tab w:val="left" w:pos="567"/>
        </w:tabs>
        <w:spacing w:line="260" w:lineRule="exact"/>
        <w:outlineLvl w:val="3"/>
        <w:rPr>
          <w:bCs/>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Vartojimo tvarka</w:t>
      </w:r>
    </w:p>
    <w:p w:rsidR="00F25114" w:rsidRPr="00C87399" w:rsidRDefault="00F25114" w:rsidP="00F25114">
      <w:pPr>
        <w:keepNext/>
        <w:tabs>
          <w:tab w:val="left" w:pos="567"/>
        </w:tabs>
        <w:spacing w:line="260" w:lineRule="exact"/>
        <w:outlineLvl w:val="3"/>
        <w:rPr>
          <w:bCs/>
          <w:sz w:val="22"/>
          <w:szCs w:val="22"/>
        </w:rPr>
      </w:pPr>
      <w:r w:rsidRPr="00C87399">
        <w:rPr>
          <w:bCs/>
          <w:sz w:val="22"/>
          <w:szCs w:val="22"/>
        </w:rPr>
        <w:t>Siekiant sumažinti burnos ir ryklės infekavimo balkšvagrybio</w:t>
      </w:r>
      <w:r w:rsidR="00D220D8" w:rsidRPr="00C87399">
        <w:rPr>
          <w:bCs/>
          <w:sz w:val="22"/>
          <w:szCs w:val="22"/>
        </w:rPr>
        <w:t xml:space="preserve"> </w:t>
      </w:r>
      <w:r w:rsidR="00D220D8" w:rsidRPr="00A73539">
        <w:rPr>
          <w:bCs/>
          <w:i/>
          <w:sz w:val="22"/>
          <w:szCs w:val="22"/>
        </w:rPr>
        <w:t>(candida albicans)</w:t>
      </w:r>
      <w:r w:rsidRPr="00C87399">
        <w:rPr>
          <w:bCs/>
          <w:sz w:val="22"/>
          <w:szCs w:val="22"/>
        </w:rPr>
        <w:t xml:space="preserve"> sukėlėju, pacientas po inhaliacijos turi išskalauti burną vandeniu. </w:t>
      </w:r>
    </w:p>
    <w:p w:rsidR="00F25114" w:rsidRPr="00C87399" w:rsidRDefault="00F25114" w:rsidP="00F25114">
      <w:pPr>
        <w:keepNext/>
        <w:tabs>
          <w:tab w:val="left" w:pos="567"/>
        </w:tabs>
        <w:spacing w:line="260" w:lineRule="exact"/>
        <w:outlineLvl w:val="3"/>
        <w:rPr>
          <w:bCs/>
          <w:sz w:val="22"/>
          <w:szCs w:val="22"/>
        </w:rPr>
      </w:pPr>
    </w:p>
    <w:p w:rsidR="00F25114" w:rsidRPr="00C87399" w:rsidRDefault="00F25114" w:rsidP="00BD1175">
      <w:pPr>
        <w:pStyle w:val="Sraopastraipa"/>
        <w:keepNext/>
        <w:numPr>
          <w:ilvl w:val="0"/>
          <w:numId w:val="22"/>
        </w:numPr>
        <w:tabs>
          <w:tab w:val="left" w:pos="567"/>
        </w:tabs>
        <w:spacing w:line="260" w:lineRule="exact"/>
        <w:outlineLvl w:val="3"/>
        <w:rPr>
          <w:bCs/>
          <w:sz w:val="22"/>
          <w:szCs w:val="22"/>
        </w:rPr>
      </w:pPr>
      <w:r w:rsidRPr="00C87399">
        <w:rPr>
          <w:bCs/>
          <w:sz w:val="22"/>
          <w:szCs w:val="22"/>
        </w:rPr>
        <w:t>Paruoškite purkštuvą naudojimui pagal gamintojo instrukciją.</w:t>
      </w:r>
    </w:p>
    <w:p w:rsidR="00F25114" w:rsidRPr="00C87399" w:rsidRDefault="00F25114" w:rsidP="00BD1175">
      <w:pPr>
        <w:pStyle w:val="Sraopastraipa"/>
        <w:keepNext/>
        <w:numPr>
          <w:ilvl w:val="0"/>
          <w:numId w:val="22"/>
        </w:numPr>
        <w:tabs>
          <w:tab w:val="left" w:pos="567"/>
        </w:tabs>
        <w:spacing w:line="260" w:lineRule="exact"/>
        <w:outlineLvl w:val="3"/>
        <w:rPr>
          <w:bCs/>
          <w:sz w:val="22"/>
          <w:szCs w:val="22"/>
        </w:rPr>
      </w:pPr>
      <w:r w:rsidRPr="00C87399">
        <w:rPr>
          <w:bCs/>
          <w:sz w:val="22"/>
          <w:szCs w:val="22"/>
        </w:rPr>
        <w:t>Atidarykite folijos paketėlį ir išimkite ampulių juostelę. Sukdami ir traukdami išimkite ampulę iš juostelės (1 pav.)</w:t>
      </w:r>
    </w:p>
    <w:p w:rsidR="00F25114" w:rsidRPr="00C87399" w:rsidRDefault="00F25114" w:rsidP="00F25114">
      <w:pPr>
        <w:keepNext/>
        <w:tabs>
          <w:tab w:val="left" w:pos="567"/>
        </w:tabs>
        <w:spacing w:line="260" w:lineRule="exact"/>
        <w:outlineLvl w:val="3"/>
        <w:rPr>
          <w:bCs/>
          <w:sz w:val="22"/>
          <w:szCs w:val="22"/>
        </w:rPr>
      </w:pPr>
    </w:p>
    <w:p w:rsidR="00F25114" w:rsidRPr="00C87399" w:rsidRDefault="0054661B" w:rsidP="00F25114">
      <w:pPr>
        <w:keepNext/>
        <w:tabs>
          <w:tab w:val="left" w:pos="567"/>
        </w:tabs>
        <w:spacing w:line="260" w:lineRule="exact"/>
        <w:outlineLvl w:val="3"/>
        <w:rPr>
          <w:bCs/>
          <w:sz w:val="22"/>
          <w:szCs w:val="22"/>
        </w:rPr>
      </w:pPr>
      <w:r>
        <w:rPr>
          <w:noProof/>
          <w:lang w:eastAsia="lt-LT"/>
        </w:rPr>
        <w:drawing>
          <wp:anchor distT="0" distB="0" distL="114300" distR="114300" simplePos="0" relativeHeight="251655168" behindDoc="0" locked="0" layoutInCell="1" allowOverlap="1">
            <wp:simplePos x="0" y="0"/>
            <wp:positionH relativeFrom="margin">
              <wp:align>left</wp:align>
            </wp:positionH>
            <wp:positionV relativeFrom="paragraph">
              <wp:posOffset>7620</wp:posOffset>
            </wp:positionV>
            <wp:extent cx="1676400" cy="1980565"/>
            <wp:effectExtent l="0" t="0" r="0" b="0"/>
            <wp:wrapNone/>
            <wp:docPr id="12" name="Bild 1" descr="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image 1.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76400" cy="1980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0EF4">
        <w:rPr>
          <w:noProof/>
          <w:sz w:val="22"/>
          <w:szCs w:val="22"/>
          <w:lang w:eastAsia="lt-LT"/>
        </w:rPr>
        <w:drawing>
          <wp:inline distT="0" distB="0" distL="0" distR="0">
            <wp:extent cx="1476375" cy="17526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1752600"/>
                    </a:xfrm>
                    <a:prstGeom prst="rect">
                      <a:avLst/>
                    </a:prstGeom>
                    <a:noFill/>
                    <a:ln>
                      <a:noFill/>
                    </a:ln>
                  </pic:spPr>
                </pic:pic>
              </a:graphicData>
            </a:graphic>
          </wp:inline>
        </w:drawing>
      </w:r>
    </w:p>
    <w:p w:rsidR="00F25114" w:rsidRPr="00C87399" w:rsidRDefault="00F25114" w:rsidP="00F25114">
      <w:pPr>
        <w:keepNext/>
        <w:tabs>
          <w:tab w:val="left" w:pos="567"/>
        </w:tabs>
        <w:spacing w:line="260" w:lineRule="exact"/>
        <w:outlineLvl w:val="3"/>
        <w:rPr>
          <w:b/>
          <w:bCs/>
          <w:sz w:val="22"/>
          <w:szCs w:val="22"/>
        </w:rPr>
      </w:pPr>
    </w:p>
    <w:p w:rsidR="00F25114" w:rsidRPr="00C87399" w:rsidRDefault="00F25114" w:rsidP="00F25114">
      <w:pPr>
        <w:keepNext/>
        <w:tabs>
          <w:tab w:val="left" w:pos="567"/>
        </w:tabs>
        <w:spacing w:line="260" w:lineRule="exact"/>
        <w:outlineLvl w:val="3"/>
        <w:rPr>
          <w:b/>
          <w:bCs/>
          <w:sz w:val="22"/>
          <w:szCs w:val="22"/>
        </w:rPr>
      </w:pPr>
    </w:p>
    <w:p w:rsidR="00F25114" w:rsidRPr="00C87399" w:rsidRDefault="00F25114" w:rsidP="00F25114">
      <w:pPr>
        <w:keepNext/>
        <w:tabs>
          <w:tab w:val="left" w:pos="567"/>
        </w:tabs>
        <w:spacing w:line="260" w:lineRule="exact"/>
        <w:outlineLvl w:val="3"/>
        <w:rPr>
          <w:b/>
          <w:bCs/>
          <w:sz w:val="22"/>
          <w:szCs w:val="22"/>
        </w:rPr>
      </w:pPr>
    </w:p>
    <w:p w:rsidR="00F25114" w:rsidRPr="00C87399" w:rsidRDefault="00F25114" w:rsidP="00F25114">
      <w:pPr>
        <w:keepNext/>
        <w:tabs>
          <w:tab w:val="left" w:pos="567"/>
        </w:tabs>
        <w:spacing w:line="260" w:lineRule="exact"/>
        <w:outlineLvl w:val="3"/>
        <w:rPr>
          <w:b/>
          <w:bCs/>
          <w:sz w:val="22"/>
          <w:szCs w:val="22"/>
        </w:rPr>
      </w:pPr>
    </w:p>
    <w:p w:rsidR="00F25114" w:rsidRPr="00C87399" w:rsidRDefault="00F25114" w:rsidP="00F25114">
      <w:pPr>
        <w:keepNext/>
        <w:tabs>
          <w:tab w:val="left" w:pos="567"/>
        </w:tabs>
        <w:spacing w:line="260" w:lineRule="exact"/>
        <w:outlineLvl w:val="3"/>
        <w:rPr>
          <w:b/>
          <w:bCs/>
          <w:sz w:val="22"/>
          <w:szCs w:val="22"/>
        </w:rPr>
      </w:pPr>
    </w:p>
    <w:p w:rsidR="00F25114" w:rsidRPr="00C87399" w:rsidRDefault="00F25114" w:rsidP="00F25114">
      <w:pPr>
        <w:keepNext/>
        <w:tabs>
          <w:tab w:val="left" w:pos="567"/>
        </w:tabs>
        <w:spacing w:line="260" w:lineRule="exact"/>
        <w:outlineLvl w:val="3"/>
        <w:rPr>
          <w:b/>
          <w:bCs/>
          <w:sz w:val="22"/>
          <w:szCs w:val="22"/>
        </w:rPr>
      </w:pPr>
    </w:p>
    <w:p w:rsidR="00F25114" w:rsidRPr="00C87399" w:rsidRDefault="00F25114" w:rsidP="00F25114">
      <w:pPr>
        <w:keepNext/>
        <w:tabs>
          <w:tab w:val="left" w:pos="567"/>
        </w:tabs>
        <w:spacing w:line="260" w:lineRule="exact"/>
        <w:outlineLvl w:val="3"/>
        <w:rPr>
          <w:b/>
          <w:bCs/>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4.3</w:t>
      </w:r>
      <w:r w:rsidRPr="00C87399">
        <w:rPr>
          <w:b/>
          <w:bCs/>
          <w:sz w:val="22"/>
          <w:szCs w:val="22"/>
        </w:rPr>
        <w:tab/>
        <w:t>Kontraindikacijos</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BD1175">
      <w:pPr>
        <w:pStyle w:val="Sraopastraipa"/>
        <w:numPr>
          <w:ilvl w:val="0"/>
          <w:numId w:val="23"/>
        </w:numPr>
        <w:tabs>
          <w:tab w:val="left" w:pos="567"/>
        </w:tabs>
        <w:spacing w:line="260" w:lineRule="exact"/>
        <w:rPr>
          <w:sz w:val="22"/>
          <w:szCs w:val="22"/>
        </w:rPr>
      </w:pPr>
      <w:r w:rsidRPr="00C87399">
        <w:rPr>
          <w:sz w:val="22"/>
          <w:szCs w:val="22"/>
        </w:rPr>
        <w:t>Švelniai apie 10 sekundžių arba kol ištirps nuosėdos supurtikyte ampulę.</w:t>
      </w:r>
    </w:p>
    <w:p w:rsidR="00F25114" w:rsidRPr="00C87399" w:rsidRDefault="00F25114" w:rsidP="00BD1175">
      <w:pPr>
        <w:pStyle w:val="Sraopastraipa"/>
        <w:numPr>
          <w:ilvl w:val="0"/>
          <w:numId w:val="23"/>
        </w:numPr>
        <w:tabs>
          <w:tab w:val="left" w:pos="567"/>
        </w:tabs>
        <w:spacing w:line="260" w:lineRule="exact"/>
        <w:rPr>
          <w:sz w:val="22"/>
          <w:szCs w:val="22"/>
        </w:rPr>
      </w:pPr>
      <w:r w:rsidRPr="00C87399">
        <w:rPr>
          <w:sz w:val="22"/>
          <w:szCs w:val="22"/>
        </w:rPr>
        <w:t>Ampulę laikykite vertikaliai ir nusukite viršūnėlę (2 pav.)</w:t>
      </w:r>
    </w:p>
    <w:p w:rsidR="00F25114" w:rsidRPr="00C87399" w:rsidRDefault="0054661B" w:rsidP="00F25114">
      <w:pPr>
        <w:tabs>
          <w:tab w:val="left" w:pos="567"/>
        </w:tabs>
        <w:spacing w:line="260" w:lineRule="exact"/>
        <w:rPr>
          <w:sz w:val="22"/>
          <w:szCs w:val="22"/>
        </w:rPr>
      </w:pPr>
      <w:r>
        <w:rPr>
          <w:noProof/>
          <w:lang w:eastAsia="lt-LT"/>
        </w:rPr>
        <w:drawing>
          <wp:anchor distT="0" distB="0" distL="114300" distR="114300" simplePos="0" relativeHeight="251656192" behindDoc="0" locked="0" layoutInCell="1" allowOverlap="1">
            <wp:simplePos x="0" y="0"/>
            <wp:positionH relativeFrom="margin">
              <wp:posOffset>110490</wp:posOffset>
            </wp:positionH>
            <wp:positionV relativeFrom="paragraph">
              <wp:posOffset>100330</wp:posOffset>
            </wp:positionV>
            <wp:extent cx="1461135" cy="2082800"/>
            <wp:effectExtent l="0" t="0" r="0" b="0"/>
            <wp:wrapNone/>
            <wp:docPr id="11" name="Bild 2" descr="im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image 2.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61135" cy="208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25114" w:rsidRPr="00C87399" w:rsidRDefault="0054661B" w:rsidP="00F25114">
      <w:pPr>
        <w:tabs>
          <w:tab w:val="left" w:pos="567"/>
        </w:tabs>
        <w:spacing w:line="260" w:lineRule="exact"/>
        <w:rPr>
          <w:sz w:val="22"/>
          <w:szCs w:val="22"/>
        </w:rPr>
      </w:pPr>
      <w:r w:rsidRPr="006F0EF4">
        <w:rPr>
          <w:noProof/>
          <w:sz w:val="22"/>
          <w:szCs w:val="22"/>
          <w:lang w:eastAsia="lt-LT"/>
        </w:rPr>
        <w:drawing>
          <wp:inline distT="0" distB="0" distL="0" distR="0">
            <wp:extent cx="1514475" cy="17526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1752600"/>
                    </a:xfrm>
                    <a:prstGeom prst="rect">
                      <a:avLst/>
                    </a:prstGeom>
                    <a:noFill/>
                    <a:ln>
                      <a:noFill/>
                    </a:ln>
                  </pic:spPr>
                </pic:pic>
              </a:graphicData>
            </a:graphic>
          </wp:inline>
        </w:drawing>
      </w:r>
      <w:r w:rsidRPr="006F0EF4">
        <w:rPr>
          <w:noProof/>
          <w:sz w:val="22"/>
          <w:szCs w:val="22"/>
          <w:lang w:eastAsia="lt-LT"/>
        </w:rPr>
        <w:drawing>
          <wp:inline distT="0" distB="0" distL="0" distR="0">
            <wp:extent cx="1228725" cy="17526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1752600"/>
                    </a:xfrm>
                    <a:prstGeom prst="rect">
                      <a:avLst/>
                    </a:prstGeom>
                    <a:noFill/>
                    <a:ln>
                      <a:noFill/>
                    </a:ln>
                  </pic:spPr>
                </pic:pic>
              </a:graphicData>
            </a:graphic>
          </wp:inline>
        </w:drawing>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BD1175">
      <w:pPr>
        <w:pStyle w:val="Sraopastraipa"/>
        <w:numPr>
          <w:ilvl w:val="0"/>
          <w:numId w:val="24"/>
        </w:numPr>
        <w:tabs>
          <w:tab w:val="left" w:pos="567"/>
        </w:tabs>
        <w:spacing w:line="260" w:lineRule="exact"/>
        <w:rPr>
          <w:sz w:val="22"/>
          <w:szCs w:val="22"/>
        </w:rPr>
      </w:pPr>
      <w:r w:rsidRPr="00C87399">
        <w:rPr>
          <w:sz w:val="22"/>
          <w:szCs w:val="22"/>
        </w:rPr>
        <w:lastRenderedPageBreak/>
        <w:t>Apverskite ampulę ir jos turinį išspauskite į purkštuvo rezervuarą</w:t>
      </w:r>
      <w:r w:rsidR="00581F35" w:rsidRPr="00C87399">
        <w:rPr>
          <w:sz w:val="22"/>
          <w:szCs w:val="22"/>
        </w:rPr>
        <w:t xml:space="preserve"> (vaistinio preparato talpyklą)</w:t>
      </w:r>
      <w:r w:rsidRPr="00C87399">
        <w:rPr>
          <w:sz w:val="22"/>
          <w:szCs w:val="22"/>
        </w:rPr>
        <w:t xml:space="preserve"> (3 pav.).</w:t>
      </w:r>
    </w:p>
    <w:p w:rsidR="00F25114" w:rsidRPr="00C87399" w:rsidRDefault="00F25114" w:rsidP="00F25114">
      <w:pPr>
        <w:tabs>
          <w:tab w:val="left" w:pos="567"/>
        </w:tabs>
        <w:spacing w:line="260" w:lineRule="exact"/>
        <w:rPr>
          <w:sz w:val="22"/>
          <w:szCs w:val="22"/>
        </w:rPr>
      </w:pPr>
    </w:p>
    <w:p w:rsidR="00F25114" w:rsidRPr="00C87399" w:rsidRDefault="0054661B" w:rsidP="00F25114">
      <w:pPr>
        <w:tabs>
          <w:tab w:val="left" w:pos="567"/>
        </w:tabs>
        <w:spacing w:line="260" w:lineRule="exact"/>
        <w:rPr>
          <w:sz w:val="22"/>
          <w:szCs w:val="22"/>
        </w:rPr>
      </w:pPr>
      <w:r>
        <w:rPr>
          <w:noProof/>
          <w:lang w:eastAsia="lt-LT"/>
        </w:rPr>
        <w:drawing>
          <wp:anchor distT="0" distB="0" distL="114300" distR="114300" simplePos="0" relativeHeight="251657216" behindDoc="0" locked="0" layoutInCell="1" allowOverlap="1">
            <wp:simplePos x="0" y="0"/>
            <wp:positionH relativeFrom="column">
              <wp:posOffset>80010</wp:posOffset>
            </wp:positionH>
            <wp:positionV relativeFrom="paragraph">
              <wp:posOffset>13970</wp:posOffset>
            </wp:positionV>
            <wp:extent cx="1510665" cy="1757045"/>
            <wp:effectExtent l="0" t="0" r="0" b="0"/>
            <wp:wrapNone/>
            <wp:docPr id="10" name="Bild 3" descr="imag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image 3.jp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510665" cy="1757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54661B" w:rsidP="00F25114">
      <w:pPr>
        <w:tabs>
          <w:tab w:val="left" w:pos="567"/>
        </w:tabs>
        <w:spacing w:line="260" w:lineRule="exact"/>
        <w:rPr>
          <w:sz w:val="22"/>
          <w:szCs w:val="22"/>
        </w:rPr>
      </w:pPr>
      <w:r w:rsidRPr="006F0EF4">
        <w:rPr>
          <w:noProof/>
          <w:sz w:val="22"/>
          <w:szCs w:val="22"/>
          <w:lang w:eastAsia="lt-LT"/>
        </w:rPr>
        <w:drawing>
          <wp:inline distT="0" distB="0" distL="0" distR="0">
            <wp:extent cx="1228725" cy="17526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1752600"/>
                    </a:xfrm>
                    <a:prstGeom prst="rect">
                      <a:avLst/>
                    </a:prstGeom>
                    <a:noFill/>
                    <a:ln>
                      <a:noFill/>
                    </a:ln>
                  </pic:spPr>
                </pic:pic>
              </a:graphicData>
            </a:graphic>
          </wp:inline>
        </w:drawing>
      </w:r>
    </w:p>
    <w:p w:rsidR="00F25114" w:rsidRPr="00C87399" w:rsidRDefault="00F25114" w:rsidP="00BD1175">
      <w:pPr>
        <w:pStyle w:val="Sraopastraipa"/>
        <w:numPr>
          <w:ilvl w:val="0"/>
          <w:numId w:val="25"/>
        </w:numPr>
        <w:tabs>
          <w:tab w:val="left" w:pos="567"/>
        </w:tabs>
        <w:spacing w:line="260" w:lineRule="exact"/>
        <w:ind w:left="567" w:hanging="207"/>
        <w:rPr>
          <w:sz w:val="22"/>
          <w:szCs w:val="22"/>
        </w:rPr>
      </w:pPr>
      <w:r w:rsidRPr="00C87399">
        <w:rPr>
          <w:sz w:val="22"/>
          <w:szCs w:val="22"/>
        </w:rPr>
        <w:t xml:space="preserve">Ampulė skirta vienkartiniam naudojimui. Todėl po panaudojimo bet </w:t>
      </w:r>
      <w:r w:rsidR="00581F35" w:rsidRPr="00C87399">
        <w:rPr>
          <w:sz w:val="22"/>
          <w:szCs w:val="22"/>
        </w:rPr>
        <w:t xml:space="preserve">koks </w:t>
      </w:r>
      <w:r w:rsidRPr="00C87399">
        <w:rPr>
          <w:sz w:val="22"/>
          <w:szCs w:val="22"/>
        </w:rPr>
        <w:t xml:space="preserve">nesuvartotas vaistinio preparato kiekis turi būti išmetamas, purkštuvo kamera išplaunama ir išvaloma. Purkštuvo </w:t>
      </w:r>
      <w:r w:rsidR="00581F35" w:rsidRPr="00C87399">
        <w:rPr>
          <w:sz w:val="22"/>
          <w:szCs w:val="22"/>
        </w:rPr>
        <w:t xml:space="preserve">rezervuarą (talpyklą) </w:t>
      </w:r>
      <w:r w:rsidRPr="00C87399">
        <w:rPr>
          <w:sz w:val="22"/>
          <w:szCs w:val="22"/>
        </w:rPr>
        <w:t xml:space="preserve">ir burnos kandiklį arba veido kaukę išplaukite šiltu vandeniu arba švelniu plovikliu. Išskalaukite gerai, išdžiovinkite prijungdami purkštuvo </w:t>
      </w:r>
      <w:r w:rsidR="00581F35" w:rsidRPr="00C87399">
        <w:rPr>
          <w:sz w:val="22"/>
          <w:szCs w:val="22"/>
        </w:rPr>
        <w:t xml:space="preserve">rezervuarą (talpyklą) </w:t>
      </w:r>
      <w:r w:rsidRPr="00C87399">
        <w:rPr>
          <w:sz w:val="22"/>
          <w:szCs w:val="22"/>
        </w:rPr>
        <w:t>prie kompresoriaus suspausto oro angos.</w:t>
      </w:r>
    </w:p>
    <w:p w:rsidR="00F25114" w:rsidRPr="00C87399" w:rsidRDefault="00F25114" w:rsidP="00BD1175">
      <w:pPr>
        <w:pStyle w:val="Sraopastraipa"/>
        <w:numPr>
          <w:ilvl w:val="0"/>
          <w:numId w:val="25"/>
        </w:numPr>
        <w:tabs>
          <w:tab w:val="left" w:pos="567"/>
        </w:tabs>
        <w:spacing w:line="260" w:lineRule="exact"/>
        <w:ind w:left="567" w:hanging="207"/>
        <w:rPr>
          <w:sz w:val="22"/>
          <w:szCs w:val="22"/>
        </w:rPr>
      </w:pPr>
      <w:r w:rsidRPr="00C87399">
        <w:rPr>
          <w:sz w:val="22"/>
          <w:szCs w:val="22"/>
        </w:rPr>
        <w:t>Pacientui reikia nurodyti, kad po paskirtos dozės pavartojimo reikia išskaulauti burną vandeniu siekiant sumažinti burnos ir ryklės balkšvagrybio riziką.</w:t>
      </w:r>
    </w:p>
    <w:p w:rsidR="00F25114" w:rsidRPr="00C87399" w:rsidRDefault="00F25114" w:rsidP="00BD1175">
      <w:pPr>
        <w:pStyle w:val="Sraopastraipa"/>
        <w:numPr>
          <w:ilvl w:val="0"/>
          <w:numId w:val="25"/>
        </w:numPr>
        <w:tabs>
          <w:tab w:val="left" w:pos="567"/>
        </w:tabs>
        <w:spacing w:line="260" w:lineRule="exact"/>
        <w:ind w:left="567" w:hanging="207"/>
        <w:rPr>
          <w:sz w:val="22"/>
          <w:szCs w:val="22"/>
        </w:rPr>
      </w:pPr>
      <w:r w:rsidRPr="00C87399">
        <w:rPr>
          <w:sz w:val="22"/>
          <w:szCs w:val="22"/>
        </w:rPr>
        <w:t>Pacientui reikia nurodyti, kad, pasinaudojus veido kauke, veidą reikia nuplauti vandeniu siekiant apsaugoti nuo veido odos dirginimo.</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ind w:left="567" w:hanging="567"/>
        <w:rPr>
          <w:b/>
          <w:sz w:val="22"/>
          <w:szCs w:val="22"/>
        </w:rPr>
      </w:pPr>
      <w:r w:rsidRPr="00C87399">
        <w:rPr>
          <w:b/>
          <w:sz w:val="22"/>
          <w:szCs w:val="22"/>
        </w:rPr>
        <w:t>4.3</w:t>
      </w:r>
      <w:r w:rsidRPr="00C87399">
        <w:rPr>
          <w:b/>
          <w:sz w:val="22"/>
          <w:szCs w:val="22"/>
        </w:rPr>
        <w:tab/>
        <w:t>Kontraindikacijos</w:t>
      </w:r>
    </w:p>
    <w:p w:rsidR="00F25114" w:rsidRPr="00C87399" w:rsidRDefault="00F25114" w:rsidP="00F25114">
      <w:pPr>
        <w:ind w:left="567" w:hanging="567"/>
        <w:rPr>
          <w:b/>
          <w:sz w:val="22"/>
          <w:szCs w:val="22"/>
        </w:rPr>
      </w:pPr>
    </w:p>
    <w:p w:rsidR="00F25114" w:rsidRPr="00C87399" w:rsidRDefault="00F25114" w:rsidP="00F25114">
      <w:pPr>
        <w:ind w:left="567" w:hanging="567"/>
        <w:rPr>
          <w:sz w:val="22"/>
          <w:szCs w:val="22"/>
        </w:rPr>
      </w:pPr>
      <w:r w:rsidRPr="00C87399">
        <w:rPr>
          <w:sz w:val="22"/>
          <w:szCs w:val="22"/>
        </w:rPr>
        <w:t>Padidėjęs jautrumas budezonidui arba bet kuriai 6.1 skyriuje nurodytai pagalbinei medžiagai.</w:t>
      </w:r>
    </w:p>
    <w:p w:rsidR="00F25114" w:rsidRPr="00C87399" w:rsidRDefault="00F25114" w:rsidP="00F25114">
      <w:pPr>
        <w:ind w:left="567" w:hanging="567"/>
        <w:rPr>
          <w:sz w:val="22"/>
          <w:szCs w:val="22"/>
        </w:rPr>
      </w:pPr>
    </w:p>
    <w:p w:rsidR="00F25114" w:rsidRPr="00C87399" w:rsidRDefault="00F25114" w:rsidP="00F25114">
      <w:pPr>
        <w:tabs>
          <w:tab w:val="left" w:pos="567"/>
        </w:tabs>
        <w:spacing w:line="260" w:lineRule="exact"/>
        <w:rPr>
          <w:sz w:val="22"/>
          <w:szCs w:val="22"/>
        </w:rPr>
      </w:pPr>
      <w:r w:rsidRPr="00C87399">
        <w:rPr>
          <w:b/>
          <w:sz w:val="22"/>
          <w:szCs w:val="22"/>
        </w:rPr>
        <w:t>4.4</w:t>
      </w:r>
      <w:r w:rsidRPr="00C87399">
        <w:rPr>
          <w:b/>
          <w:sz w:val="22"/>
          <w:szCs w:val="22"/>
        </w:rPr>
        <w:tab/>
        <w:t>Specialūs įspėjimai ir atsargumo priemonės</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 xml:space="preserve">Budesonide Teva purškiamoji įkvepiamoji suspensija netinkama </w:t>
      </w:r>
      <w:r w:rsidR="00A82A50" w:rsidRPr="00C87399">
        <w:rPr>
          <w:sz w:val="22"/>
          <w:szCs w:val="22"/>
        </w:rPr>
        <w:t xml:space="preserve">ūminiam </w:t>
      </w:r>
      <w:r w:rsidRPr="00C87399">
        <w:rPr>
          <w:sz w:val="22"/>
          <w:szCs w:val="22"/>
        </w:rPr>
        <w:t xml:space="preserve">dusuliui arba </w:t>
      </w:r>
      <w:r w:rsidR="00372882" w:rsidRPr="00C87399">
        <w:rPr>
          <w:sz w:val="22"/>
          <w:szCs w:val="22"/>
        </w:rPr>
        <w:t xml:space="preserve">astminei </w:t>
      </w:r>
      <w:r w:rsidRPr="00C87399">
        <w:rPr>
          <w:sz w:val="22"/>
          <w:szCs w:val="22"/>
        </w:rPr>
        <w:t xml:space="preserve">būklei gydyti. Tokias būkles reikia gydyti vartojant greito veikimo </w:t>
      </w:r>
      <w:r w:rsidR="00372882" w:rsidRPr="00C87399">
        <w:rPr>
          <w:sz w:val="22"/>
          <w:szCs w:val="22"/>
        </w:rPr>
        <w:t>beta</w:t>
      </w:r>
      <w:r w:rsidR="00AA2D6B" w:rsidRPr="00C87399">
        <w:rPr>
          <w:sz w:val="22"/>
          <w:szCs w:val="22"/>
        </w:rPr>
        <w:t xml:space="preserve"> adrenoreceptorių agonistais</w:t>
      </w:r>
      <w:r w:rsidR="00372882" w:rsidRPr="00C87399">
        <w:rPr>
          <w:sz w:val="22"/>
          <w:szCs w:val="22"/>
        </w:rPr>
        <w:t xml:space="preserve"> </w:t>
      </w:r>
      <w:r w:rsidRPr="00C87399">
        <w:rPr>
          <w:sz w:val="22"/>
          <w:szCs w:val="22"/>
        </w:rPr>
        <w:t>arba kit</w:t>
      </w:r>
      <w:r w:rsidR="00AA2D6B" w:rsidRPr="00C87399">
        <w:rPr>
          <w:sz w:val="22"/>
          <w:szCs w:val="22"/>
        </w:rPr>
        <w:t>ais</w:t>
      </w:r>
      <w:r w:rsidRPr="00C87399">
        <w:rPr>
          <w:sz w:val="22"/>
          <w:szCs w:val="22"/>
        </w:rPr>
        <w:t xml:space="preserve"> bronch</w:t>
      </w:r>
      <w:r w:rsidR="00AA2D6B" w:rsidRPr="00C87399">
        <w:rPr>
          <w:sz w:val="22"/>
          <w:szCs w:val="22"/>
        </w:rPr>
        <w:t>us</w:t>
      </w:r>
      <w:r w:rsidRPr="00C87399">
        <w:rPr>
          <w:sz w:val="22"/>
          <w:szCs w:val="22"/>
        </w:rPr>
        <w:t xml:space="preserve"> </w:t>
      </w:r>
      <w:r w:rsidR="00AA2D6B" w:rsidRPr="00C87399">
        <w:rPr>
          <w:sz w:val="22"/>
          <w:szCs w:val="22"/>
        </w:rPr>
        <w:t>pliačiančiais vaistiniais preparatais</w:t>
      </w:r>
      <w:r w:rsidRPr="00C87399">
        <w:rPr>
          <w:sz w:val="22"/>
          <w:szCs w:val="22"/>
        </w:rPr>
        <w:t xml:space="preserve">. </w:t>
      </w:r>
    </w:p>
    <w:p w:rsidR="00701570" w:rsidRPr="00C87399" w:rsidRDefault="00701570"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 xml:space="preserve">Pacientų perėjimui nuo geriamųjų kortikosteroidų vartojimo prie </w:t>
      </w:r>
      <w:r w:rsidR="00AA2D6B" w:rsidRPr="00C87399">
        <w:rPr>
          <w:sz w:val="22"/>
          <w:szCs w:val="22"/>
        </w:rPr>
        <w:t xml:space="preserve">įkvepiamųjų </w:t>
      </w:r>
      <w:r w:rsidRPr="00C87399">
        <w:rPr>
          <w:sz w:val="22"/>
          <w:szCs w:val="22"/>
        </w:rPr>
        <w:t xml:space="preserve">kortikosteroidų vartojimo bei tolesnio gydymo reikalauja ypatingos priežiūros. Prieš pradedant vartoti didelę </w:t>
      </w:r>
      <w:r w:rsidR="00AA2D6B" w:rsidRPr="00C87399">
        <w:rPr>
          <w:sz w:val="22"/>
          <w:szCs w:val="22"/>
        </w:rPr>
        <w:t xml:space="preserve">įkvepiamojo </w:t>
      </w:r>
      <w:r w:rsidRPr="00C87399">
        <w:rPr>
          <w:sz w:val="22"/>
          <w:szCs w:val="22"/>
        </w:rPr>
        <w:t xml:space="preserve">kortikosteroido dozę kartu su įprastine palaikomąja sisteminio poveikio kortikosteroido doze, paciento būklė turi būti pakankamai stabili. Maždaug po 10 dienų sisteminio kortikosteroido vartojimo nutraukimas pradedamas palaipsniui mažinant paros dozę (pavyzdžiui po 2,5 mg prednizolono ar ekvivalento kiekvieną mėnesį) iki mažiausio įmanomo lygio. Gali būti įmanoma visiškai pakeisti geriamąjį kortikosteroidą </w:t>
      </w:r>
      <w:r w:rsidR="00AA2D6B" w:rsidRPr="00C87399">
        <w:rPr>
          <w:sz w:val="22"/>
          <w:szCs w:val="22"/>
        </w:rPr>
        <w:t xml:space="preserve"> įkvepiamuoju </w:t>
      </w:r>
      <w:r w:rsidRPr="00C87399">
        <w:rPr>
          <w:sz w:val="22"/>
          <w:szCs w:val="22"/>
        </w:rPr>
        <w:t>kortikosteroidu. Pakeitus gydymą tiems pacientams, kurių antinksčių funkcija yra pažeista, gali reikėti skirti papildomai sisteminių kortikosteroidų tam tikrais streso periodais, pvz. atliekant chirurgines operacijas, susirgus infekcine liga arba astmos paūmėjimo laikotarpiu.</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 xml:space="preserve">Pacientams, kuriems prireikė neatidėliotino gydymo didelėmis kortikosteroidų dozėmis arba užsitęsusio gydymo didžiausiomis rekomenduojamomis </w:t>
      </w:r>
      <w:r w:rsidR="00EF4663" w:rsidRPr="00C87399">
        <w:rPr>
          <w:sz w:val="22"/>
          <w:szCs w:val="22"/>
        </w:rPr>
        <w:t>į</w:t>
      </w:r>
      <w:r w:rsidR="003D27AF" w:rsidRPr="00C87399">
        <w:rPr>
          <w:sz w:val="22"/>
          <w:szCs w:val="22"/>
        </w:rPr>
        <w:t xml:space="preserve">kvepiamųjų </w:t>
      </w:r>
      <w:r w:rsidRPr="00C87399">
        <w:rPr>
          <w:sz w:val="22"/>
          <w:szCs w:val="22"/>
        </w:rPr>
        <w:t>kortikosteroidų dozėmis taip pat gali kilti antinksčių funkcijos sutrikimo rizika. Šiems pacientams gali pasireikšti antinksčių nepakankamumo požymių ir simptomų, kai jie patiria stiprų stresą. Streso arba planinės operacijos metu reikia apsvarstyti papildomo sisteminio gydymo kortikosteroidais poreikį.</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 xml:space="preserve">Pereinant nuo </w:t>
      </w:r>
      <w:r w:rsidR="003D27AF" w:rsidRPr="00C87399">
        <w:rPr>
          <w:sz w:val="22"/>
          <w:szCs w:val="22"/>
        </w:rPr>
        <w:t xml:space="preserve">kortikosteroidų </w:t>
      </w:r>
      <w:r w:rsidRPr="00C87399">
        <w:rPr>
          <w:sz w:val="22"/>
          <w:szCs w:val="22"/>
        </w:rPr>
        <w:t xml:space="preserve">vartojimo per burną prie gydymo </w:t>
      </w:r>
      <w:r w:rsidR="003D27AF" w:rsidRPr="00C87399">
        <w:rPr>
          <w:sz w:val="22"/>
          <w:szCs w:val="22"/>
        </w:rPr>
        <w:t>įkvepiamuoju budezonidu</w:t>
      </w:r>
      <w:r w:rsidRPr="00C87399">
        <w:rPr>
          <w:sz w:val="22"/>
          <w:szCs w:val="22"/>
        </w:rPr>
        <w:t xml:space="preserve">, gali pasireikšti simptomų, kurie anksčiau, vartojant sisteminius kortikosteroidus, buvo slopinami, </w:t>
      </w:r>
      <w:r w:rsidRPr="00C87399">
        <w:rPr>
          <w:sz w:val="22"/>
          <w:szCs w:val="22"/>
        </w:rPr>
        <w:lastRenderedPageBreak/>
        <w:t xml:space="preserve">pavyzdžiui pasireikšti alerginio rinito simptomai, egzema, raumenų ir sąnarių skausmas. Šių būklių gydymui gali prireikti papildomai skirti specifinių </w:t>
      </w:r>
      <w:r w:rsidR="003D27AF" w:rsidRPr="00C87399">
        <w:rPr>
          <w:sz w:val="22"/>
          <w:szCs w:val="22"/>
        </w:rPr>
        <w:t xml:space="preserve">gydymo </w:t>
      </w:r>
      <w:r w:rsidRPr="00C87399">
        <w:rPr>
          <w:sz w:val="22"/>
          <w:szCs w:val="22"/>
        </w:rPr>
        <w:t>priemonių.</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Pacientams, kurie anksčiau buvo priklausomi nuo geriamųjų kortikosteroidų, dėl ilgalaikio sisteminio kortikosteroidų vartojimo gali pasireikšti antinksčių funkcijos sutrikimas. Nutraukus gydymą geriamaisiais kortikosteroidais, pasveikimas gali trukti ilgai, todėl nuo geriamųjų kortikosteroidų priklausomiems pacientams, kurie buvo pradėti gydyti budezonidu, gali ilgai išlikti sutrikusi antinksčių funkcija. Tokiomis aplinkybėmis reikia reguliariai stebėti pagumburio-hipofizės-antinksčių žievės (angl.</w:t>
      </w:r>
      <w:r w:rsidR="00906A95" w:rsidRPr="00C87399">
        <w:rPr>
          <w:sz w:val="22"/>
          <w:szCs w:val="22"/>
        </w:rPr>
        <w:t xml:space="preserve"> </w:t>
      </w:r>
      <w:r w:rsidR="00EF4663" w:rsidRPr="00C87399">
        <w:rPr>
          <w:i/>
          <w:sz w:val="22"/>
          <w:szCs w:val="22"/>
        </w:rPr>
        <w:t xml:space="preserve">hypothalamic - </w:t>
      </w:r>
      <w:r w:rsidR="00906A95" w:rsidRPr="00A73539">
        <w:rPr>
          <w:i/>
          <w:sz w:val="22"/>
          <w:szCs w:val="22"/>
        </w:rPr>
        <w:t xml:space="preserve">pituitary </w:t>
      </w:r>
      <w:r w:rsidR="00EF4663" w:rsidRPr="00C87399">
        <w:rPr>
          <w:i/>
          <w:sz w:val="22"/>
          <w:szCs w:val="22"/>
        </w:rPr>
        <w:t xml:space="preserve">- </w:t>
      </w:r>
      <w:r w:rsidR="00906A95" w:rsidRPr="00A73539">
        <w:rPr>
          <w:i/>
          <w:sz w:val="22"/>
          <w:szCs w:val="22"/>
        </w:rPr>
        <w:t>adrenocortical</w:t>
      </w:r>
      <w:r w:rsidRPr="00C87399">
        <w:rPr>
          <w:sz w:val="22"/>
          <w:szCs w:val="22"/>
        </w:rPr>
        <w:t xml:space="preserve"> </w:t>
      </w:r>
      <w:r w:rsidR="00EF4663" w:rsidRPr="00C87399">
        <w:rPr>
          <w:sz w:val="22"/>
          <w:szCs w:val="22"/>
        </w:rPr>
        <w:t xml:space="preserve">, </w:t>
      </w:r>
      <w:r w:rsidRPr="00C87399">
        <w:rPr>
          <w:sz w:val="22"/>
          <w:szCs w:val="22"/>
        </w:rPr>
        <w:t>sutr.</w:t>
      </w:r>
      <w:r w:rsidRPr="00C87399">
        <w:rPr>
          <w:i/>
          <w:sz w:val="22"/>
          <w:szCs w:val="22"/>
        </w:rPr>
        <w:t xml:space="preserve"> HPA</w:t>
      </w:r>
      <w:r w:rsidRPr="00C87399">
        <w:rPr>
          <w:sz w:val="22"/>
          <w:szCs w:val="22"/>
        </w:rPr>
        <w:t>) ašies funkciją.</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 xml:space="preserve">Kai kurie pacientai nutraukdami sisteminių kortikosteroidų vartojimą gali jaustis nespecifiškai blogai, nors kvėpavimo funkcija palaikoma ar net pagerėja. Tokius pacientus reikia skatinti tęsti gydymą </w:t>
      </w:r>
      <w:r w:rsidR="00906A95" w:rsidRPr="00C87399">
        <w:rPr>
          <w:sz w:val="22"/>
          <w:szCs w:val="22"/>
        </w:rPr>
        <w:t xml:space="preserve">įkvepiamuoju </w:t>
      </w:r>
      <w:r w:rsidRPr="00C87399">
        <w:rPr>
          <w:sz w:val="22"/>
          <w:szCs w:val="22"/>
        </w:rPr>
        <w:t>budezonidu ir nutraukti geriamojo kortikosteroido vartojimą, nebent yra klinikinių požymių, kurie rodo priešingai, pavyzdžiui yra požymių, galinčių rodyti antinksčių nepakankamumą. Tokiais atvejais kartais reikia laikinai padidinti geriamojo kortikosteroido dozę.</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 xml:space="preserve">Kortikosteroidų eliminacijai įtakos gali turėti kepenų funkcijos sutrikimai. Sumažėja </w:t>
      </w:r>
      <w:r w:rsidR="00906A95" w:rsidRPr="00C87399">
        <w:rPr>
          <w:sz w:val="22"/>
          <w:szCs w:val="22"/>
        </w:rPr>
        <w:t xml:space="preserve">pasišalinimo </w:t>
      </w:r>
      <w:r w:rsidRPr="00C87399">
        <w:rPr>
          <w:sz w:val="22"/>
          <w:szCs w:val="22"/>
        </w:rPr>
        <w:t>greitis ir padidėja sisteminė ekspozicija. Reikėtų tikėtis nepageidaujamo poveikio. Tačiau į veną sušvirkšto budezonido farmakokinetika ciroze sergančių pacientų ir sveikų savanorių organizme buvo panaši. Geriamojo budezonido vartojimas turėjo įtakos pacientų, kurių kepenų funkcija sutrikusi, farmakokinetikai: padidėjo sisteminis prieinamumas. Tai gali būti kliniškai reikšminga pacientams, kuriems nustatytas sunkus kepenų funkcijos sutrikimas.</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 xml:space="preserve">Kaip ir kitais </w:t>
      </w:r>
      <w:r w:rsidR="00A82A50" w:rsidRPr="00A73539">
        <w:rPr>
          <w:sz w:val="22"/>
          <w:szCs w:val="22"/>
        </w:rPr>
        <w:t>įkvepiamos</w:t>
      </w:r>
      <w:r w:rsidR="00A82A50" w:rsidRPr="00C87399">
        <w:rPr>
          <w:sz w:val="22"/>
          <w:szCs w:val="22"/>
        </w:rPr>
        <w:t xml:space="preserve"> </w:t>
      </w:r>
      <w:r w:rsidRPr="00C87399">
        <w:rPr>
          <w:sz w:val="22"/>
          <w:szCs w:val="22"/>
        </w:rPr>
        <w:t xml:space="preserve">terapijos atvejais, gali pasireikšti paradoksinis bronchų spazmas, kai po pavartotos dozės iš karto sustiprėja švokštimas. Jei taip atsitinka, gydymą </w:t>
      </w:r>
      <w:r w:rsidR="00A82A50" w:rsidRPr="00A73539">
        <w:rPr>
          <w:sz w:val="22"/>
          <w:szCs w:val="22"/>
        </w:rPr>
        <w:t xml:space="preserve">įkvepiamuoju </w:t>
      </w:r>
      <w:r w:rsidRPr="00C87399">
        <w:rPr>
          <w:sz w:val="22"/>
          <w:szCs w:val="22"/>
        </w:rPr>
        <w:t>budezonidu reikia nedelsiant nutraukti. Reikia įvertinti paciento būklę, prireikus pradėti taikyti alternatyvų gydymą.</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 xml:space="preserve">Tais atvejais, kai, nepaisant gerai kontroliuojamo gydymo, atsiranda ūminis dusulio epizodas, reikia naudoti greito veikimo </w:t>
      </w:r>
      <w:r w:rsidR="00A82A50" w:rsidRPr="00C87399">
        <w:rPr>
          <w:sz w:val="22"/>
          <w:szCs w:val="22"/>
        </w:rPr>
        <w:t xml:space="preserve">įkvepiamąjį </w:t>
      </w:r>
      <w:r w:rsidRPr="00C87399">
        <w:rPr>
          <w:sz w:val="22"/>
          <w:szCs w:val="22"/>
        </w:rPr>
        <w:t xml:space="preserve">bronchus plečiantį vaistinį preparatą ir apsvarstyti pakartotinio medicininio įvertinimo galimybę. Jei, nepaisant didžiausių </w:t>
      </w:r>
      <w:r w:rsidR="00A82A50" w:rsidRPr="00C87399">
        <w:rPr>
          <w:sz w:val="22"/>
          <w:szCs w:val="22"/>
        </w:rPr>
        <w:t xml:space="preserve">įkvepiamųjų </w:t>
      </w:r>
      <w:r w:rsidRPr="00C87399">
        <w:rPr>
          <w:sz w:val="22"/>
          <w:szCs w:val="22"/>
        </w:rPr>
        <w:t xml:space="preserve">kortikosteroidų dozių, astmos simptomai nėra tinkamai kontroliuojami, pacientams gali prireikti trumpalaikio gydymo sisteminiais kortikosteroidais. Tokiais atvejais būtina tęsti gydymą </w:t>
      </w:r>
      <w:r w:rsidR="00A82A50" w:rsidRPr="00C87399">
        <w:rPr>
          <w:sz w:val="22"/>
          <w:szCs w:val="22"/>
        </w:rPr>
        <w:t xml:space="preserve">įkvepiamaisiais </w:t>
      </w:r>
      <w:r w:rsidRPr="00C87399">
        <w:rPr>
          <w:sz w:val="22"/>
          <w:szCs w:val="22"/>
        </w:rPr>
        <w:t>kortikosteroidais kartu su sisteminiu gydymu.</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 xml:space="preserve">Gali pasireikšti </w:t>
      </w:r>
      <w:r w:rsidR="00A82A50" w:rsidRPr="00C87399">
        <w:rPr>
          <w:sz w:val="22"/>
          <w:szCs w:val="22"/>
        </w:rPr>
        <w:t xml:space="preserve">įkvepiamųjų </w:t>
      </w:r>
      <w:r w:rsidRPr="00C87399">
        <w:rPr>
          <w:sz w:val="22"/>
          <w:szCs w:val="22"/>
        </w:rPr>
        <w:t xml:space="preserve">kortikosteroidų sisteminis poveikis, ypač skiriant vartoti dideles dozes ilgą laiką. Toks poveikis daug mažiau tikėtinas gydant </w:t>
      </w:r>
      <w:r w:rsidR="00A82A50" w:rsidRPr="00C87399">
        <w:rPr>
          <w:sz w:val="22"/>
          <w:szCs w:val="22"/>
        </w:rPr>
        <w:t xml:space="preserve">įkvepiamaisiais kortikosteroidais </w:t>
      </w:r>
      <w:r w:rsidRPr="00C87399">
        <w:rPr>
          <w:sz w:val="22"/>
          <w:szCs w:val="22"/>
        </w:rPr>
        <w:t xml:space="preserve">nei vartojant geriamuosius kortikosteroidus. Galimas sisteminis poveikis yra Kušingo sindromas. </w:t>
      </w:r>
      <w:r w:rsidR="00A82A50" w:rsidRPr="00C87399">
        <w:rPr>
          <w:sz w:val="22"/>
          <w:szCs w:val="22"/>
        </w:rPr>
        <w:t xml:space="preserve">Kušingoidiniai </w:t>
      </w:r>
      <w:r w:rsidRPr="00C87399">
        <w:rPr>
          <w:sz w:val="22"/>
          <w:szCs w:val="22"/>
        </w:rPr>
        <w:t xml:space="preserve">požymiai, antinksčių slopinimas, vaikų ir paauglių augimo sulėtėjimas, kaulų mineralinio tankio sumažėjimas, katarakta, glaukoma ir, žymiai rečiau, įvairūs psichologiniai ar elgesio pokyčiai, įskaitant padidėjusį psichomotorinį aktyvumą, miego sutrikimus, nerimą, depresiją arba agresiją (ypač vaikams). Todėl svarbu, kad </w:t>
      </w:r>
      <w:r w:rsidR="00A82A50" w:rsidRPr="00C87399">
        <w:rPr>
          <w:sz w:val="22"/>
          <w:szCs w:val="22"/>
        </w:rPr>
        <w:t xml:space="preserve">įkvepiamojo </w:t>
      </w:r>
      <w:r w:rsidRPr="00C87399">
        <w:rPr>
          <w:sz w:val="22"/>
          <w:szCs w:val="22"/>
        </w:rPr>
        <w:t>kortikosteroido dozė būtų mažinama iki mažiausios dozės, kurią taikant būtų palaikoma veiksminga astmos kontrolė.</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 xml:space="preserve">Vartojant kortikosteroidus sistemiškai arba vietiniam gydymui, gali būti regėjimo sutrikimų. Jei pacientas </w:t>
      </w:r>
      <w:r w:rsidR="00A82A50" w:rsidRPr="00C87399">
        <w:rPr>
          <w:sz w:val="22"/>
          <w:szCs w:val="22"/>
        </w:rPr>
        <w:t xml:space="preserve">kreipėsi dėl </w:t>
      </w:r>
      <w:r w:rsidRPr="00C87399">
        <w:rPr>
          <w:sz w:val="22"/>
          <w:szCs w:val="22"/>
        </w:rPr>
        <w:t xml:space="preserve">neryškaus matymo arba </w:t>
      </w:r>
      <w:r w:rsidR="00A82A50" w:rsidRPr="00C87399">
        <w:rPr>
          <w:sz w:val="22"/>
          <w:szCs w:val="22"/>
        </w:rPr>
        <w:t xml:space="preserve">kitų </w:t>
      </w:r>
      <w:r w:rsidRPr="00C87399">
        <w:rPr>
          <w:sz w:val="22"/>
          <w:szCs w:val="22"/>
        </w:rPr>
        <w:t xml:space="preserve">regėjimo </w:t>
      </w:r>
      <w:r w:rsidR="00A82A50" w:rsidRPr="00C87399">
        <w:rPr>
          <w:sz w:val="22"/>
          <w:szCs w:val="22"/>
        </w:rPr>
        <w:t>sutrikimų</w:t>
      </w:r>
      <w:r w:rsidRPr="00C87399">
        <w:rPr>
          <w:sz w:val="22"/>
          <w:szCs w:val="22"/>
        </w:rPr>
        <w:t xml:space="preserve">, reikia spręsti dėl pakartotinio oftalmologinio ištyrimo siekiant nustatyti galimas priežastis, kurios gali apimti kataraktą, glaukomą arba retas ligas, kaip pavyzdžiui, sunkią centrinę </w:t>
      </w:r>
      <w:r w:rsidR="00A82A50" w:rsidRPr="00C87399">
        <w:rPr>
          <w:sz w:val="22"/>
          <w:szCs w:val="22"/>
        </w:rPr>
        <w:t xml:space="preserve">serozinę </w:t>
      </w:r>
      <w:r w:rsidRPr="00C87399">
        <w:rPr>
          <w:sz w:val="22"/>
          <w:szCs w:val="22"/>
        </w:rPr>
        <w:t>chorioretinopatiją, apie kurią pranešama po kortikosteroidų sisteminio ar vietiniam gydymui skirto vartojimo.</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 xml:space="preserve">Astmos klinikiniai simptomai gali paūmėti dėl ūminių kvėpavimo takų bakterinių infekcijų, todėl gali prireikti gydyti atitinkamais antibiotikais. Tokiems pacientams gali prireikti padidinti Budesonide Teva purškiamosios įkvepiamosios suspensijos dozę ir paskirti trumpą geriamųjų kortikosteroidų kursą. Greitai veikiantis </w:t>
      </w:r>
      <w:r w:rsidR="00A82A50" w:rsidRPr="00C87399">
        <w:rPr>
          <w:sz w:val="22"/>
          <w:szCs w:val="22"/>
        </w:rPr>
        <w:t xml:space="preserve">įkvepiamasis </w:t>
      </w:r>
      <w:r w:rsidRPr="00C87399">
        <w:rPr>
          <w:sz w:val="22"/>
          <w:szCs w:val="22"/>
        </w:rPr>
        <w:t>bronchus plečiantis vaistinis preparatas turėtų būti vartojamas kaip „gelbėjimo“ vaistinis preparatas ūminiams astmos simptomams palengvinti.</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 xml:space="preserve">Ypatingas atsargumas turi būti skiriamas pacientams, sergantiems aktyvia </w:t>
      </w:r>
      <w:r w:rsidR="00A82A50" w:rsidRPr="00C87399">
        <w:rPr>
          <w:sz w:val="22"/>
          <w:szCs w:val="22"/>
        </w:rPr>
        <w:t>ar neaktyvia tuberkuliozės forma</w:t>
      </w:r>
      <w:r w:rsidRPr="00C87399">
        <w:rPr>
          <w:sz w:val="22"/>
          <w:szCs w:val="22"/>
        </w:rPr>
        <w:t>, taip pat pacientams, sergantiems grybelių ar virusų sukeltomis kvėpavimo takų infekcijomis. Į tai reikia atsižvelgti gydant astmą pacientams, kurie taip pat serga kvėpavimo takų infekcija</w:t>
      </w:r>
      <w:r w:rsidR="00A82A50" w:rsidRPr="00C87399">
        <w:rPr>
          <w:sz w:val="22"/>
          <w:szCs w:val="22"/>
        </w:rPr>
        <w:t>.</w:t>
      </w:r>
      <w:r w:rsidRPr="00C87399">
        <w:rPr>
          <w:sz w:val="22"/>
          <w:szCs w:val="22"/>
        </w:rPr>
        <w:t xml:space="preserve"> </w:t>
      </w:r>
      <w:r w:rsidR="00A82A50" w:rsidRPr="00C87399">
        <w:rPr>
          <w:sz w:val="22"/>
          <w:szCs w:val="22"/>
        </w:rPr>
        <w:t>T</w:t>
      </w:r>
      <w:r w:rsidRPr="00C87399">
        <w:rPr>
          <w:sz w:val="22"/>
          <w:szCs w:val="22"/>
        </w:rPr>
        <w:t>iek astma, tiek kvėpavimo takų infekcija turi būti gydomi tinkamai.</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Pacientams, kuriems pasireiškia gausi sekrecija kvėpavimo takuose, gali reikėti trumpalaikio gydymo geriamaisiais kortikosteroidais.</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 xml:space="preserve">Gydant </w:t>
      </w:r>
      <w:r w:rsidR="00A82A50" w:rsidRPr="00C87399">
        <w:rPr>
          <w:sz w:val="22"/>
          <w:szCs w:val="22"/>
        </w:rPr>
        <w:t xml:space="preserve">įkvepiamaisiais </w:t>
      </w:r>
      <w:r w:rsidRPr="00C87399">
        <w:rPr>
          <w:sz w:val="22"/>
          <w:szCs w:val="22"/>
        </w:rPr>
        <w:t>kortikosteroidais gali pasireikšti burnos pienligė. Tokiais atvejais gali prireikti gydyti tinkamu priešgrybeliniu vaistiniu preparatu, o kai kuriems pacientams gali reikėti nutraukti gydymą kortikosteroidais (žr. 4.2 skyrių).</w:t>
      </w:r>
    </w:p>
    <w:p w:rsidR="00F25114" w:rsidRPr="00C87399" w:rsidRDefault="00F25114" w:rsidP="00F25114">
      <w:pPr>
        <w:tabs>
          <w:tab w:val="left" w:pos="567"/>
        </w:tabs>
        <w:spacing w:line="260" w:lineRule="exact"/>
        <w:rPr>
          <w:sz w:val="22"/>
          <w:szCs w:val="22"/>
        </w:rPr>
      </w:pPr>
    </w:p>
    <w:p w:rsidR="00F25114" w:rsidRPr="00C87399" w:rsidRDefault="00A82A50" w:rsidP="00F25114">
      <w:pPr>
        <w:tabs>
          <w:tab w:val="left" w:pos="567"/>
        </w:tabs>
        <w:spacing w:line="260" w:lineRule="exact"/>
        <w:rPr>
          <w:sz w:val="22"/>
          <w:szCs w:val="22"/>
        </w:rPr>
      </w:pPr>
      <w:r w:rsidRPr="00C87399">
        <w:rPr>
          <w:sz w:val="22"/>
          <w:szCs w:val="22"/>
        </w:rPr>
        <w:t>Norint apsaugoti veido odą nuo vietinio sudirginimo rekomenduojama įkvepiamąjį</w:t>
      </w:r>
      <w:r w:rsidR="00F25114" w:rsidRPr="00C87399">
        <w:rPr>
          <w:sz w:val="22"/>
          <w:szCs w:val="22"/>
        </w:rPr>
        <w:t xml:space="preserve"> </w:t>
      </w:r>
      <w:r w:rsidRPr="00C87399">
        <w:rPr>
          <w:sz w:val="22"/>
          <w:szCs w:val="22"/>
        </w:rPr>
        <w:t xml:space="preserve">kortikosteroidą vartoti naudojant </w:t>
      </w:r>
      <w:r w:rsidR="00F25114" w:rsidRPr="00C87399">
        <w:rPr>
          <w:sz w:val="22"/>
          <w:szCs w:val="22"/>
        </w:rPr>
        <w:t>burnos kandiklį</w:t>
      </w:r>
      <w:r w:rsidRPr="00C87399">
        <w:rPr>
          <w:sz w:val="22"/>
          <w:szCs w:val="22"/>
        </w:rPr>
        <w:t>, o ne</w:t>
      </w:r>
      <w:r w:rsidR="00F25114" w:rsidRPr="00C87399">
        <w:rPr>
          <w:sz w:val="22"/>
          <w:szCs w:val="22"/>
        </w:rPr>
        <w:t xml:space="preserve"> veido kauk</w:t>
      </w:r>
      <w:r w:rsidRPr="00C87399">
        <w:rPr>
          <w:sz w:val="22"/>
          <w:szCs w:val="22"/>
        </w:rPr>
        <w:t xml:space="preserve">ę. Naudojant </w:t>
      </w:r>
      <w:r w:rsidR="00F25114" w:rsidRPr="00C87399">
        <w:rPr>
          <w:sz w:val="22"/>
          <w:szCs w:val="22"/>
        </w:rPr>
        <w:t xml:space="preserve">veido kaukę, užbaigus įkvėpimus, veidą reikia nuplauti vandeniu. </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 xml:space="preserve">Purkštuvo </w:t>
      </w:r>
      <w:r w:rsidR="00A82A50" w:rsidRPr="00C87399">
        <w:rPr>
          <w:sz w:val="22"/>
          <w:szCs w:val="22"/>
        </w:rPr>
        <w:t xml:space="preserve">rezervuarą (vaistinio preparato talpyklę) </w:t>
      </w:r>
      <w:r w:rsidRPr="00C87399">
        <w:rPr>
          <w:sz w:val="22"/>
          <w:szCs w:val="22"/>
        </w:rPr>
        <w:t xml:space="preserve">ir burnos kandiklį (arba veido kaukę) po kiekvieno panaudojimo reikia nuplauti karštu vandeniu ir švelniu plovikliu. Po to juos reikia gerai nuskalauti vandeniu ir išdžiovinti prijungiant purkštuvo </w:t>
      </w:r>
      <w:r w:rsidR="00A82A50" w:rsidRPr="00C87399">
        <w:rPr>
          <w:sz w:val="22"/>
          <w:szCs w:val="22"/>
        </w:rPr>
        <w:t xml:space="preserve">rezervuarą </w:t>
      </w:r>
      <w:r w:rsidRPr="00C87399">
        <w:rPr>
          <w:sz w:val="22"/>
          <w:szCs w:val="22"/>
        </w:rPr>
        <w:t>prie kompresoriaus.</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 xml:space="preserve">Reikia vengti vartoti kartu ketokonazolą, ŽIV proteazių inhibitorius arba kitus stiprius CYP3A4 inhibitorius. Jei tai neįmanoma, </w:t>
      </w:r>
      <w:r w:rsidRPr="00C87399">
        <w:rPr>
          <w:iCs/>
          <w:sz w:val="22"/>
          <w:szCs w:val="22"/>
          <w:lang w:eastAsia="en-GB"/>
        </w:rPr>
        <w:t xml:space="preserve">tai intervalas tarp vaistinių preparatų vartojimo turi būti kiek įmanoma ilgesnis </w:t>
      </w:r>
      <w:r w:rsidRPr="00C87399">
        <w:rPr>
          <w:sz w:val="22"/>
          <w:szCs w:val="22"/>
        </w:rPr>
        <w:t>(žr. 4.5 skyrių).</w:t>
      </w:r>
    </w:p>
    <w:p w:rsidR="00615B6C" w:rsidRPr="00C87399" w:rsidRDefault="00615B6C" w:rsidP="00F25114">
      <w:pPr>
        <w:tabs>
          <w:tab w:val="left" w:pos="567"/>
        </w:tabs>
        <w:spacing w:line="260" w:lineRule="exact"/>
        <w:rPr>
          <w:sz w:val="22"/>
          <w:szCs w:val="22"/>
        </w:rPr>
      </w:pPr>
    </w:p>
    <w:p w:rsidR="00EB7AF6" w:rsidRDefault="00EB7AF6" w:rsidP="00EB7AF6">
      <w:pPr>
        <w:tabs>
          <w:tab w:val="left" w:pos="567"/>
        </w:tabs>
        <w:spacing w:line="260" w:lineRule="exact"/>
        <w:rPr>
          <w:sz w:val="22"/>
          <w:szCs w:val="22"/>
        </w:rPr>
      </w:pPr>
      <w:r w:rsidRPr="009F0F4F">
        <w:rPr>
          <w:sz w:val="22"/>
          <w:szCs w:val="22"/>
        </w:rPr>
        <w:t xml:space="preserve">Pneumonija LOPL sergantiems pacientams </w:t>
      </w:r>
    </w:p>
    <w:p w:rsidR="00F25114" w:rsidRPr="00C87399" w:rsidRDefault="00EB7AF6" w:rsidP="00EB7AF6">
      <w:pPr>
        <w:tabs>
          <w:tab w:val="left" w:pos="567"/>
        </w:tabs>
        <w:spacing w:line="260" w:lineRule="exact"/>
        <w:rPr>
          <w:sz w:val="22"/>
          <w:szCs w:val="22"/>
        </w:rPr>
      </w:pPr>
      <w:r w:rsidRPr="009F0F4F">
        <w:rPr>
          <w:sz w:val="22"/>
          <w:szCs w:val="22"/>
        </w:rPr>
        <w:t>Nustatyta, kad LOPL sergantys pacientai, vartojantys įkvepiamųjų kortikosteroidų, dažniau suserga pneumonija, įskaitant tokią, dėl kuriuos tenka hospitalizuoti. Yra tam tikrų duomenų, kurie rodo pneumonijos rizikos padidėjimą didinant steroido dozę, tačiau remiantis visų tyrimų duomenimis išvados apie tai daryti negalima. Taip pat nėra klinikinių duomenų, kurie leistų daryti galutines išvadas dėl pneumonijos rizikos skirtumų vartojant įvairių įkvepiamųjų kortikosteroidų grupės vaistinių preparatų. Gydytojai turi būti atidūs dėl galimo pneumonijos pasireiškimo LOPL sergantiems pacientams, kadangi jos klinikiniai simptomai yra panašūs kaip LOPL paūmėjimo. LOPL sergantiems pacientams pneumonijos riziką didina rūkymas šiuo metu, vyresnis amžius, mažas kūno masės indeksas (KMI) ir sunki LOPL.</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u w:val="single"/>
        </w:rPr>
        <w:t>Vaikų populiacija</w:t>
      </w:r>
    </w:p>
    <w:p w:rsidR="00F25114" w:rsidRPr="00C87399" w:rsidRDefault="00F25114" w:rsidP="00F25114">
      <w:pPr>
        <w:tabs>
          <w:tab w:val="left" w:pos="567"/>
        </w:tabs>
        <w:spacing w:line="260" w:lineRule="exact"/>
        <w:rPr>
          <w:sz w:val="22"/>
          <w:szCs w:val="22"/>
        </w:rPr>
      </w:pPr>
      <w:r w:rsidRPr="00C87399">
        <w:rPr>
          <w:sz w:val="22"/>
          <w:szCs w:val="22"/>
        </w:rPr>
        <w:t>Nepakanka duomenų apie galimą augimą stabdantį budezonido poveikį vaikams nuo šešių mėnesių iki</w:t>
      </w:r>
    </w:p>
    <w:p w:rsidR="00F25114" w:rsidRPr="00C87399" w:rsidRDefault="00F25114" w:rsidP="00F25114">
      <w:pPr>
        <w:tabs>
          <w:tab w:val="left" w:pos="567"/>
        </w:tabs>
        <w:spacing w:line="260" w:lineRule="exact"/>
        <w:rPr>
          <w:sz w:val="22"/>
          <w:szCs w:val="22"/>
        </w:rPr>
      </w:pPr>
      <w:r w:rsidRPr="00C87399">
        <w:rPr>
          <w:sz w:val="22"/>
          <w:szCs w:val="22"/>
        </w:rPr>
        <w:t>ketverių metų.</w:t>
      </w:r>
    </w:p>
    <w:p w:rsidR="00F25114" w:rsidRPr="00C87399" w:rsidRDefault="00F25114" w:rsidP="00F25114">
      <w:pPr>
        <w:tabs>
          <w:tab w:val="left" w:pos="567"/>
        </w:tabs>
        <w:spacing w:line="260" w:lineRule="exact"/>
        <w:rPr>
          <w:sz w:val="22"/>
          <w:szCs w:val="22"/>
          <w:u w:val="single"/>
        </w:rPr>
      </w:pPr>
    </w:p>
    <w:p w:rsidR="00F25114" w:rsidRPr="00A73539" w:rsidRDefault="00F25114" w:rsidP="00F25114">
      <w:pPr>
        <w:rPr>
          <w:i/>
          <w:sz w:val="22"/>
          <w:szCs w:val="22"/>
          <w:lang w:eastAsia="en-GB"/>
        </w:rPr>
      </w:pPr>
      <w:r w:rsidRPr="00A73539">
        <w:rPr>
          <w:i/>
          <w:sz w:val="22"/>
          <w:szCs w:val="22"/>
          <w:lang w:eastAsia="en-GB"/>
        </w:rPr>
        <w:t>Įtaka augimui</w:t>
      </w:r>
    </w:p>
    <w:p w:rsidR="00F25114" w:rsidRPr="00C87399" w:rsidRDefault="00F25114" w:rsidP="00F25114">
      <w:pPr>
        <w:rPr>
          <w:iCs/>
          <w:sz w:val="22"/>
          <w:szCs w:val="22"/>
          <w:lang w:eastAsia="en-GB"/>
        </w:rPr>
      </w:pPr>
      <w:r w:rsidRPr="00C87399">
        <w:rPr>
          <w:sz w:val="22"/>
          <w:szCs w:val="22"/>
          <w:lang w:eastAsia="en-GB"/>
        </w:rPr>
        <w:t>Patariama reguliariai tikrinti vaikų, kurie ilgai gydomi įkvepiamaisiais kortikosteroidais, ūgį. Jei augimas sulėtėja, reikia iš naujo įvertinti gydymą įkvepiam</w:t>
      </w:r>
      <w:r w:rsidR="00A82A50" w:rsidRPr="00C87399">
        <w:rPr>
          <w:sz w:val="22"/>
          <w:szCs w:val="22"/>
          <w:lang w:eastAsia="en-GB"/>
        </w:rPr>
        <w:t>aisiais</w:t>
      </w:r>
      <w:r w:rsidRPr="00C87399">
        <w:rPr>
          <w:sz w:val="22"/>
          <w:szCs w:val="22"/>
          <w:lang w:eastAsia="en-GB"/>
        </w:rPr>
        <w:t xml:space="preserve"> kortikosteroid</w:t>
      </w:r>
      <w:r w:rsidR="00A82A50" w:rsidRPr="00C87399">
        <w:rPr>
          <w:sz w:val="22"/>
          <w:szCs w:val="22"/>
          <w:lang w:eastAsia="en-GB"/>
        </w:rPr>
        <w:t>ais</w:t>
      </w:r>
      <w:r w:rsidRPr="00C87399">
        <w:rPr>
          <w:sz w:val="22"/>
          <w:szCs w:val="22"/>
          <w:lang w:eastAsia="en-GB"/>
        </w:rPr>
        <w:t xml:space="preserve"> </w:t>
      </w:r>
      <w:r w:rsidR="00A82A50" w:rsidRPr="00C87399">
        <w:rPr>
          <w:sz w:val="22"/>
          <w:szCs w:val="22"/>
          <w:lang w:eastAsia="en-GB"/>
        </w:rPr>
        <w:t xml:space="preserve">siekiant </w:t>
      </w:r>
      <w:r w:rsidRPr="00C87399">
        <w:rPr>
          <w:sz w:val="22"/>
          <w:szCs w:val="22"/>
          <w:lang w:eastAsia="en-GB"/>
        </w:rPr>
        <w:t>sumažinti</w:t>
      </w:r>
      <w:r w:rsidR="00A82A50" w:rsidRPr="00C87399">
        <w:rPr>
          <w:sz w:val="22"/>
          <w:szCs w:val="22"/>
          <w:lang w:eastAsia="en-GB"/>
        </w:rPr>
        <w:t xml:space="preserve"> jų</w:t>
      </w:r>
      <w:r w:rsidRPr="00C87399">
        <w:rPr>
          <w:sz w:val="22"/>
          <w:szCs w:val="22"/>
          <w:lang w:eastAsia="en-GB"/>
        </w:rPr>
        <w:t xml:space="preserve"> dozę. Reikia atidžiai </w:t>
      </w:r>
      <w:r w:rsidR="00A82A50" w:rsidRPr="00C87399">
        <w:rPr>
          <w:sz w:val="22"/>
          <w:szCs w:val="22"/>
          <w:lang w:eastAsia="en-GB"/>
        </w:rPr>
        <w:t xml:space="preserve">įvertinti </w:t>
      </w:r>
      <w:r w:rsidRPr="00C87399">
        <w:rPr>
          <w:sz w:val="22"/>
          <w:szCs w:val="22"/>
          <w:lang w:eastAsia="en-GB"/>
        </w:rPr>
        <w:t xml:space="preserve">gydymo kortikosteroidais naudą ir galimo augimo slopinimo riziką. Be to, reikėtų apsvarstyti galimybę nukreipti pacientą vaikų pulmonologo konsultacijai. </w:t>
      </w:r>
    </w:p>
    <w:p w:rsidR="00F25114" w:rsidRPr="00C87399" w:rsidRDefault="00F25114" w:rsidP="00F25114">
      <w:pPr>
        <w:tabs>
          <w:tab w:val="left" w:pos="567"/>
        </w:tabs>
        <w:spacing w:line="260" w:lineRule="exact"/>
        <w:rPr>
          <w:sz w:val="22"/>
          <w:szCs w:val="22"/>
          <w:u w:val="single"/>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4.5</w:t>
      </w:r>
      <w:r w:rsidRPr="00C87399">
        <w:rPr>
          <w:b/>
          <w:bCs/>
          <w:sz w:val="22"/>
          <w:szCs w:val="22"/>
        </w:rPr>
        <w:tab/>
        <w:t>Sąveika su kitais vaistiniais preparatais ir kitokia sąveika</w:t>
      </w:r>
    </w:p>
    <w:p w:rsidR="00F25114" w:rsidRPr="00C87399" w:rsidRDefault="00F25114" w:rsidP="00F25114">
      <w:pPr>
        <w:rPr>
          <w:iCs/>
          <w:sz w:val="22"/>
          <w:szCs w:val="22"/>
          <w:lang w:eastAsia="en-GB"/>
        </w:rPr>
      </w:pPr>
    </w:p>
    <w:p w:rsidR="00F25114" w:rsidRPr="00C87399" w:rsidRDefault="00F25114" w:rsidP="00F25114">
      <w:pPr>
        <w:rPr>
          <w:iCs/>
          <w:sz w:val="22"/>
          <w:szCs w:val="22"/>
          <w:lang w:eastAsia="en-GB"/>
        </w:rPr>
      </w:pPr>
      <w:r w:rsidRPr="00C87399">
        <w:rPr>
          <w:sz w:val="22"/>
          <w:szCs w:val="22"/>
          <w:lang w:eastAsia="en-GB"/>
        </w:rPr>
        <w:t xml:space="preserve">Budezonido </w:t>
      </w:r>
      <w:r w:rsidRPr="00C87399">
        <w:rPr>
          <w:iCs/>
          <w:sz w:val="22"/>
          <w:szCs w:val="22"/>
          <w:lang w:eastAsia="en-GB"/>
        </w:rPr>
        <w:t>metabolizmą daugiausia veikia CYP3A4. Todėl tokie šio fermento inhibitoriai, kaip</w:t>
      </w:r>
      <w:r w:rsidRPr="00C87399">
        <w:rPr>
          <w:sz w:val="22"/>
          <w:szCs w:val="22"/>
          <w:lang w:eastAsia="en-GB"/>
        </w:rPr>
        <w:t xml:space="preserve"> ketokonazolas, itrakonazolas, ŽIV proteazių inhibitoriai (ritonaviras ir sakvinaviras), </w:t>
      </w:r>
      <w:r w:rsidRPr="00C87399">
        <w:rPr>
          <w:iCs/>
          <w:sz w:val="22"/>
          <w:szCs w:val="22"/>
          <w:lang w:eastAsia="en-GB"/>
        </w:rPr>
        <w:t>gali keletą kartų padidinti budezonido sisteminę ekspoziciją (žr. 4.4 skyrių).</w:t>
      </w:r>
      <w:r w:rsidRPr="00C87399">
        <w:rPr>
          <w:sz w:val="22"/>
          <w:szCs w:val="22"/>
          <w:lang w:eastAsia="en-GB"/>
        </w:rPr>
        <w:t xml:space="preserve"> </w:t>
      </w:r>
      <w:r w:rsidRPr="00C87399">
        <w:rPr>
          <w:iCs/>
          <w:sz w:val="22"/>
          <w:szCs w:val="22"/>
          <w:lang w:eastAsia="en-GB"/>
        </w:rPr>
        <w:t>Kadangi duomenų, kuriais būtų galima pagrįsti dozavimo rekomendacijas, nėra, reikia vengti šiuos vaistinius preparatus vartoti kartu. Jeigu to išvengti neįmanoma, tai intervalas tarp vaistinių preparatų vartojimo turi būti kiek įmanoma ilgesnis, be to, apsvarsčius, galima sumažinti budezonido dozę.</w:t>
      </w:r>
    </w:p>
    <w:p w:rsidR="00F25114" w:rsidRPr="00C87399" w:rsidRDefault="00F25114" w:rsidP="00F25114">
      <w:pPr>
        <w:rPr>
          <w:iCs/>
          <w:sz w:val="22"/>
          <w:szCs w:val="22"/>
          <w:lang w:eastAsia="en-GB"/>
        </w:rPr>
      </w:pPr>
    </w:p>
    <w:p w:rsidR="00F25114" w:rsidRPr="00C87399" w:rsidRDefault="00F25114" w:rsidP="00F25114">
      <w:pPr>
        <w:rPr>
          <w:iCs/>
          <w:sz w:val="22"/>
          <w:szCs w:val="22"/>
          <w:lang w:eastAsia="en-GB"/>
        </w:rPr>
      </w:pPr>
      <w:r w:rsidRPr="00C87399">
        <w:rPr>
          <w:iCs/>
          <w:sz w:val="22"/>
          <w:szCs w:val="22"/>
          <w:lang w:eastAsia="en-GB"/>
        </w:rPr>
        <w:lastRenderedPageBreak/>
        <w:t>Tikėtina, kad, kartu taikomas gydymas CYP3A inhibitoriais, įskaitant vaistinius preparatus, kurių sudėtyje yra kobicistato, padidins sisteminio nepageidaujamo poveikio riziką. Tokio derinio turi būti vengiama, išskyrus atvejus, kai jo teikiama nauda viršija padidėjusią sisteminio kortikosteroidų nepageidaujamo poveikio riziką – tokiais atvejais pacientai turi būti stebimi dėl sisteminio kortikosteroidų nepageidaujamo poveikio.</w:t>
      </w:r>
    </w:p>
    <w:p w:rsidR="00F25114" w:rsidRPr="00C87399" w:rsidRDefault="00F25114" w:rsidP="00F25114">
      <w:pPr>
        <w:rPr>
          <w:iCs/>
          <w:sz w:val="22"/>
          <w:szCs w:val="22"/>
          <w:lang w:eastAsia="en-GB"/>
        </w:rPr>
      </w:pPr>
    </w:p>
    <w:p w:rsidR="00F25114" w:rsidRPr="00C87399" w:rsidRDefault="00F25114" w:rsidP="00F25114">
      <w:pPr>
        <w:rPr>
          <w:iCs/>
          <w:sz w:val="22"/>
          <w:szCs w:val="22"/>
          <w:lang w:eastAsia="en-GB"/>
        </w:rPr>
      </w:pPr>
      <w:r w:rsidRPr="00C87399">
        <w:rPr>
          <w:iCs/>
          <w:sz w:val="22"/>
          <w:szCs w:val="22"/>
          <w:lang w:eastAsia="en-GB"/>
        </w:rPr>
        <w:t>Kadangi gali būti slopinama antinksčių funkcija, gali būti klaidingi AKTH stimuliavimo mėginio hipofizės funkcijos nepakankamumui nustatyti rezultatai (mažos koncentracijos).</w:t>
      </w:r>
    </w:p>
    <w:p w:rsidR="00F25114" w:rsidRPr="00C87399" w:rsidRDefault="00F25114" w:rsidP="00F25114">
      <w:pPr>
        <w:tabs>
          <w:tab w:val="left" w:pos="567"/>
        </w:tabs>
        <w:spacing w:line="260" w:lineRule="exact"/>
        <w:rPr>
          <w:sz w:val="22"/>
          <w:szCs w:val="22"/>
        </w:rPr>
      </w:pPr>
    </w:p>
    <w:p w:rsidR="00F25114" w:rsidRPr="00C87399" w:rsidRDefault="00F25114" w:rsidP="00F25114">
      <w:pPr>
        <w:rPr>
          <w:iCs/>
          <w:sz w:val="22"/>
          <w:szCs w:val="22"/>
          <w:lang w:eastAsia="en-GB"/>
        </w:rPr>
      </w:pPr>
      <w:r w:rsidRPr="00C87399">
        <w:rPr>
          <w:iCs/>
          <w:sz w:val="22"/>
          <w:szCs w:val="22"/>
          <w:lang w:eastAsia="en-GB"/>
        </w:rPr>
        <w:t>Riboti duomenys apie didelių įkvepiamojo budezonido dozių sąveiką rodo, kad kartu su 200 mg itrakonazolo doze vieną kartą per parą pavartojus įkvepiamojo budezonido (vienkartinę 1</w:t>
      </w:r>
      <w:r w:rsidR="00A82A50" w:rsidRPr="00C87399">
        <w:rPr>
          <w:iCs/>
          <w:sz w:val="22"/>
          <w:szCs w:val="22"/>
          <w:lang w:eastAsia="en-GB"/>
        </w:rPr>
        <w:t> </w:t>
      </w:r>
      <w:r w:rsidRPr="00C87399">
        <w:rPr>
          <w:iCs/>
          <w:sz w:val="22"/>
          <w:szCs w:val="22"/>
          <w:lang w:eastAsia="en-GB"/>
        </w:rPr>
        <w:t xml:space="preserve">000 µg dozę), gali žymiai padidėti koncentracijos plazmoje (vidutiniškai keturiais kartais). </w:t>
      </w:r>
    </w:p>
    <w:p w:rsidR="00F25114" w:rsidRPr="00C87399" w:rsidRDefault="00F25114" w:rsidP="00F25114">
      <w:pPr>
        <w:rPr>
          <w:iCs/>
          <w:sz w:val="22"/>
          <w:szCs w:val="22"/>
          <w:lang w:eastAsia="en-GB"/>
        </w:rPr>
      </w:pPr>
    </w:p>
    <w:p w:rsidR="00F25114" w:rsidRPr="00C87399" w:rsidRDefault="00F25114" w:rsidP="00F25114">
      <w:pPr>
        <w:rPr>
          <w:iCs/>
          <w:sz w:val="22"/>
          <w:szCs w:val="22"/>
          <w:lang w:eastAsia="en-GB"/>
        </w:rPr>
      </w:pPr>
      <w:r w:rsidRPr="00C87399">
        <w:rPr>
          <w:iCs/>
          <w:sz w:val="22"/>
          <w:szCs w:val="22"/>
          <w:lang w:eastAsia="en-GB"/>
        </w:rPr>
        <w:t>Kiti tokie stiprūs CYP3A4 inhibitoriai, kaip eritromicinas ir klaritromicinas taip pat gali reikšmingai padidinti budezonido koncentraciją kraujo plazmoje.</w:t>
      </w:r>
    </w:p>
    <w:p w:rsidR="00F25114" w:rsidRPr="00C87399" w:rsidRDefault="00F25114" w:rsidP="00F25114">
      <w:pPr>
        <w:rPr>
          <w:iCs/>
          <w:sz w:val="22"/>
          <w:szCs w:val="22"/>
          <w:lang w:eastAsia="en-GB"/>
        </w:rPr>
      </w:pPr>
    </w:p>
    <w:p w:rsidR="00F25114" w:rsidRPr="00C87399" w:rsidRDefault="00F25114" w:rsidP="00F25114">
      <w:pPr>
        <w:rPr>
          <w:iCs/>
          <w:sz w:val="22"/>
          <w:szCs w:val="22"/>
          <w:lang w:eastAsia="en-GB"/>
        </w:rPr>
      </w:pPr>
      <w:r w:rsidRPr="00C87399">
        <w:rPr>
          <w:iCs/>
          <w:sz w:val="22"/>
          <w:szCs w:val="22"/>
          <w:lang w:eastAsia="en-GB"/>
        </w:rPr>
        <w:t>Moterims, kurios kartu vartojo estrogenų ir kontraceptinių steroidų, buvo stebėtas kortikosteroidų koncentracijų plazmoje padidėjimas ir poveikio sustiprėjimas, bet vartojant budezonidą kartu su mažų dozių sudėtinėmis kontraceptinėmis tabletėmis, tokio poveikio nepastebėta.</w:t>
      </w:r>
    </w:p>
    <w:p w:rsidR="00F25114" w:rsidRPr="00C87399" w:rsidRDefault="00F25114" w:rsidP="00F25114">
      <w:pPr>
        <w:rPr>
          <w:iCs/>
          <w:sz w:val="22"/>
          <w:szCs w:val="22"/>
          <w:lang w:eastAsia="en-GB"/>
        </w:rPr>
      </w:pPr>
    </w:p>
    <w:p w:rsidR="00F25114" w:rsidRPr="00C87399" w:rsidRDefault="00F25114" w:rsidP="00F25114">
      <w:pPr>
        <w:rPr>
          <w:iCs/>
          <w:sz w:val="22"/>
          <w:szCs w:val="22"/>
          <w:lang w:eastAsia="en-GB"/>
        </w:rPr>
      </w:pPr>
      <w:r w:rsidRPr="00C87399">
        <w:rPr>
          <w:iCs/>
          <w:sz w:val="22"/>
          <w:szCs w:val="22"/>
          <w:lang w:eastAsia="en-GB"/>
        </w:rPr>
        <w:t>Vartojimas kartu cimetidino gali sukelti nedidelį budezonido koncentracijos padidėjimą kraujo plazmoje, kuris dažniausiai klinikinio poveikio neturi.</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 xml:space="preserve">Slopinantis poveikis antinksčių funkcijai yra suminis, jei kartu vartojami sisteminiai arba į nosį </w:t>
      </w:r>
      <w:r w:rsidR="00A82A50" w:rsidRPr="00C87399">
        <w:rPr>
          <w:sz w:val="22"/>
          <w:szCs w:val="22"/>
        </w:rPr>
        <w:t xml:space="preserve">vartojami </w:t>
      </w:r>
      <w:r w:rsidRPr="00C87399">
        <w:rPr>
          <w:sz w:val="22"/>
          <w:szCs w:val="22"/>
        </w:rPr>
        <w:t>kortikosteroidai.</w:t>
      </w:r>
    </w:p>
    <w:p w:rsidR="00F25114" w:rsidRPr="00C87399" w:rsidRDefault="00F25114" w:rsidP="00F25114">
      <w:pPr>
        <w:rPr>
          <w:sz w:val="22"/>
          <w:szCs w:val="22"/>
        </w:rPr>
      </w:pPr>
      <w:r w:rsidRPr="00C87399">
        <w:rPr>
          <w:sz w:val="22"/>
          <w:szCs w:val="22"/>
        </w:rPr>
        <w:t>Sąveikos tarp budezonido ir kitų astmai gydyti vartojamų vaist</w:t>
      </w:r>
      <w:r w:rsidR="00A82A50" w:rsidRPr="00C87399">
        <w:rPr>
          <w:sz w:val="22"/>
          <w:szCs w:val="22"/>
        </w:rPr>
        <w:t>inių preparatų</w:t>
      </w:r>
      <w:r w:rsidRPr="00C87399">
        <w:rPr>
          <w:sz w:val="22"/>
          <w:szCs w:val="22"/>
        </w:rPr>
        <w:t xml:space="preserve"> nestebėta.</w:t>
      </w:r>
    </w:p>
    <w:p w:rsidR="00F25114" w:rsidRPr="00C87399" w:rsidRDefault="00F25114" w:rsidP="00F25114">
      <w:pPr>
        <w:rPr>
          <w:sz w:val="22"/>
          <w:szCs w:val="22"/>
          <w:highlight w:val="yellow"/>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4.6</w:t>
      </w:r>
      <w:r w:rsidRPr="00C87399">
        <w:rPr>
          <w:b/>
          <w:bCs/>
          <w:sz w:val="22"/>
          <w:szCs w:val="22"/>
        </w:rPr>
        <w:tab/>
        <w:t>Vaisingumas, nėštumo ir žindymo laikotarpis</w:t>
      </w:r>
    </w:p>
    <w:p w:rsidR="00F25114" w:rsidRPr="00C87399" w:rsidRDefault="00F25114" w:rsidP="00F25114">
      <w:pPr>
        <w:tabs>
          <w:tab w:val="left" w:pos="567"/>
        </w:tabs>
        <w:spacing w:line="260" w:lineRule="exact"/>
        <w:rPr>
          <w:sz w:val="22"/>
          <w:szCs w:val="22"/>
        </w:rPr>
      </w:pPr>
    </w:p>
    <w:p w:rsidR="00F25114" w:rsidRPr="00C87399" w:rsidRDefault="00F25114" w:rsidP="00F25114">
      <w:pPr>
        <w:rPr>
          <w:iCs/>
          <w:sz w:val="22"/>
          <w:szCs w:val="22"/>
          <w:u w:val="single"/>
          <w:lang w:eastAsia="en-GB"/>
        </w:rPr>
      </w:pPr>
      <w:r w:rsidRPr="00C87399">
        <w:rPr>
          <w:iCs/>
          <w:sz w:val="22"/>
          <w:szCs w:val="22"/>
          <w:u w:val="single"/>
          <w:lang w:eastAsia="en-GB"/>
        </w:rPr>
        <w:t>Nėštumas</w:t>
      </w:r>
    </w:p>
    <w:p w:rsidR="00F25114" w:rsidRPr="00C87399" w:rsidRDefault="00F25114" w:rsidP="00F25114">
      <w:pPr>
        <w:rPr>
          <w:iCs/>
          <w:sz w:val="22"/>
          <w:szCs w:val="22"/>
          <w:lang w:eastAsia="en-GB"/>
        </w:rPr>
      </w:pPr>
      <w:r w:rsidRPr="00C87399">
        <w:rPr>
          <w:iCs/>
          <w:sz w:val="22"/>
          <w:szCs w:val="22"/>
          <w:lang w:eastAsia="en-GB"/>
        </w:rPr>
        <w:t xml:space="preserve">Įvertinus didžiąją dalį numatytų epidemiologinių tyrimų rezultatų ir pasaulinius vaistinio preparato stebėjimo po pateikimo į rinką gautus duomenis, nėštumo metu įkvepiamo budezonido sukeliamų nepageidaujamų reiškinių rizikos vaisiui ir naujagimiui padidėjimo nepastebėta. Ir motinai, ir vaisiui yra svarbu, kad nėštumo metu būtų palaikomas adekvatus astmos gydymas. Būtina įvertinti, ar gydymo budezonidu, kaip ir kitais nėštumo laikotarpiu vartojamais vaistiniais preparatais, nauda motinai yra didesnė už riziką vaisiui. </w:t>
      </w:r>
    </w:p>
    <w:p w:rsidR="00F25114" w:rsidRPr="00C87399" w:rsidRDefault="00F25114" w:rsidP="00F25114">
      <w:pPr>
        <w:rPr>
          <w:iCs/>
          <w:sz w:val="22"/>
          <w:szCs w:val="22"/>
          <w:lang w:eastAsia="en-GB"/>
        </w:rPr>
      </w:pPr>
    </w:p>
    <w:p w:rsidR="00F25114" w:rsidRPr="00C87399" w:rsidRDefault="00F25114" w:rsidP="00F25114">
      <w:pPr>
        <w:rPr>
          <w:iCs/>
          <w:sz w:val="22"/>
          <w:szCs w:val="22"/>
          <w:u w:val="single"/>
          <w:lang w:eastAsia="en-GB"/>
        </w:rPr>
      </w:pPr>
      <w:r w:rsidRPr="00C87399">
        <w:rPr>
          <w:iCs/>
          <w:sz w:val="22"/>
          <w:szCs w:val="22"/>
          <w:u w:val="single"/>
          <w:lang w:eastAsia="en-GB"/>
        </w:rPr>
        <w:t>Žindymas</w:t>
      </w:r>
    </w:p>
    <w:p w:rsidR="00F25114" w:rsidRPr="00C87399" w:rsidRDefault="00F25114" w:rsidP="00F25114">
      <w:pPr>
        <w:rPr>
          <w:iCs/>
          <w:sz w:val="22"/>
          <w:szCs w:val="22"/>
          <w:lang w:eastAsia="en-GB"/>
        </w:rPr>
      </w:pPr>
      <w:r w:rsidRPr="00C87399">
        <w:rPr>
          <w:iCs/>
          <w:sz w:val="22"/>
          <w:szCs w:val="22"/>
          <w:lang w:eastAsia="en-GB"/>
        </w:rPr>
        <w:t>Budezonidas išsiskiria į</w:t>
      </w:r>
      <w:r w:rsidR="00A82A50" w:rsidRPr="00C87399">
        <w:rPr>
          <w:iCs/>
          <w:sz w:val="22"/>
          <w:szCs w:val="22"/>
          <w:lang w:eastAsia="en-GB"/>
        </w:rPr>
        <w:t xml:space="preserve"> gydytų</w:t>
      </w:r>
      <w:r w:rsidRPr="00C87399">
        <w:rPr>
          <w:iCs/>
          <w:sz w:val="22"/>
          <w:szCs w:val="22"/>
          <w:lang w:eastAsia="en-GB"/>
        </w:rPr>
        <w:t xml:space="preserve"> </w:t>
      </w:r>
      <w:r w:rsidR="00A82A50" w:rsidRPr="00C87399">
        <w:rPr>
          <w:iCs/>
          <w:sz w:val="22"/>
          <w:szCs w:val="22"/>
          <w:lang w:eastAsia="en-GB"/>
        </w:rPr>
        <w:t xml:space="preserve">moterų </w:t>
      </w:r>
      <w:r w:rsidRPr="00C87399">
        <w:rPr>
          <w:iCs/>
          <w:sz w:val="22"/>
          <w:szCs w:val="22"/>
          <w:lang w:eastAsia="en-GB"/>
        </w:rPr>
        <w:t>pieną</w:t>
      </w:r>
      <w:r w:rsidR="00A82A50" w:rsidRPr="00C87399">
        <w:rPr>
          <w:iCs/>
          <w:sz w:val="22"/>
          <w:szCs w:val="22"/>
          <w:lang w:eastAsia="en-GB"/>
        </w:rPr>
        <w:t xml:space="preserve">, bet </w:t>
      </w:r>
      <w:r w:rsidRPr="00C87399">
        <w:rPr>
          <w:iCs/>
          <w:sz w:val="22"/>
          <w:szCs w:val="22"/>
          <w:lang w:eastAsia="en-GB"/>
        </w:rPr>
        <w:t xml:space="preserve">vartojant gydomąsias budezonido dozes, </w:t>
      </w:r>
      <w:r w:rsidR="00A82A50" w:rsidRPr="00C87399">
        <w:rPr>
          <w:iCs/>
          <w:sz w:val="22"/>
          <w:szCs w:val="22"/>
          <w:lang w:eastAsia="en-GB"/>
        </w:rPr>
        <w:t xml:space="preserve">kokio nors </w:t>
      </w:r>
      <w:r w:rsidRPr="00C87399">
        <w:rPr>
          <w:iCs/>
          <w:sz w:val="22"/>
          <w:szCs w:val="22"/>
          <w:lang w:eastAsia="en-GB"/>
        </w:rPr>
        <w:t xml:space="preserve">poveikio </w:t>
      </w:r>
      <w:r w:rsidR="00A82A50" w:rsidRPr="00C87399">
        <w:rPr>
          <w:iCs/>
          <w:sz w:val="22"/>
          <w:szCs w:val="22"/>
          <w:lang w:eastAsia="en-GB"/>
        </w:rPr>
        <w:t xml:space="preserve">žindomiems naujagimiams ar kūdikiams </w:t>
      </w:r>
      <w:r w:rsidRPr="00C87399">
        <w:rPr>
          <w:iCs/>
          <w:sz w:val="22"/>
          <w:szCs w:val="22"/>
          <w:lang w:eastAsia="en-GB"/>
        </w:rPr>
        <w:t xml:space="preserve">nesitikima. </w:t>
      </w:r>
      <w:r w:rsidR="00A82A50" w:rsidRPr="00C87399">
        <w:rPr>
          <w:iCs/>
          <w:sz w:val="22"/>
          <w:szCs w:val="22"/>
          <w:lang w:eastAsia="en-GB"/>
        </w:rPr>
        <w:t xml:space="preserve">Budezonidas </w:t>
      </w:r>
      <w:r w:rsidRPr="00C87399">
        <w:rPr>
          <w:iCs/>
          <w:sz w:val="22"/>
          <w:szCs w:val="22"/>
          <w:lang w:eastAsia="en-GB"/>
        </w:rPr>
        <w:t xml:space="preserve">gali </w:t>
      </w:r>
      <w:r w:rsidR="00A82A50" w:rsidRPr="00C87399">
        <w:rPr>
          <w:iCs/>
          <w:sz w:val="22"/>
          <w:szCs w:val="22"/>
          <w:lang w:eastAsia="en-GB"/>
        </w:rPr>
        <w:t xml:space="preserve">būti vartojamas </w:t>
      </w:r>
      <w:r w:rsidRPr="00C87399">
        <w:rPr>
          <w:iCs/>
          <w:sz w:val="22"/>
          <w:szCs w:val="22"/>
          <w:lang w:eastAsia="en-GB"/>
        </w:rPr>
        <w:t>žindymo metu.</w:t>
      </w:r>
    </w:p>
    <w:p w:rsidR="00F25114" w:rsidRPr="00C87399" w:rsidRDefault="00F25114" w:rsidP="00F25114">
      <w:pPr>
        <w:rPr>
          <w:iCs/>
          <w:sz w:val="22"/>
          <w:szCs w:val="22"/>
          <w:lang w:eastAsia="en-GB"/>
        </w:rPr>
      </w:pPr>
    </w:p>
    <w:p w:rsidR="00F25114" w:rsidRPr="00C87399" w:rsidRDefault="00F25114" w:rsidP="00F25114">
      <w:pPr>
        <w:rPr>
          <w:iCs/>
          <w:sz w:val="22"/>
          <w:szCs w:val="22"/>
          <w:lang w:eastAsia="en-GB"/>
        </w:rPr>
      </w:pPr>
      <w:r w:rsidRPr="00C87399">
        <w:rPr>
          <w:iCs/>
          <w:sz w:val="22"/>
          <w:szCs w:val="22"/>
          <w:lang w:eastAsia="en-GB"/>
        </w:rPr>
        <w:t>Taikant palaikomąjį gydymą įkvepiamuoju budezonidu (200 ar 400 mikrogramų du kartus per parą) astma sergančioms žindyvėms, budezonido sisteminė ekspozicija žindomo kūdikio organizme buvo menka.</w:t>
      </w:r>
    </w:p>
    <w:p w:rsidR="00F25114" w:rsidRPr="00C87399" w:rsidRDefault="00F25114" w:rsidP="00F25114">
      <w:pPr>
        <w:rPr>
          <w:iCs/>
          <w:sz w:val="22"/>
          <w:szCs w:val="22"/>
          <w:lang w:eastAsia="en-GB"/>
        </w:rPr>
      </w:pPr>
    </w:p>
    <w:p w:rsidR="00F25114" w:rsidRPr="00C87399" w:rsidRDefault="00F25114" w:rsidP="00F25114">
      <w:pPr>
        <w:rPr>
          <w:iCs/>
          <w:sz w:val="22"/>
          <w:szCs w:val="22"/>
          <w:lang w:eastAsia="en-GB"/>
        </w:rPr>
      </w:pPr>
      <w:r w:rsidRPr="00C87399">
        <w:rPr>
          <w:iCs/>
          <w:sz w:val="22"/>
          <w:szCs w:val="22"/>
          <w:lang w:eastAsia="en-GB"/>
        </w:rPr>
        <w:t xml:space="preserve">Farmakokinetikos tyrimo duomenimis, nustatytoji paros dozė kūdikiui sudarė 0,3 % motinos vartotos paros dozės abiejų dozių vartojimo atvejais, o vidutinė koncentracija kūdikio plazmoje sudarė 1/600-ąją koncentracijos, išmatuotos motinos plazmoje, darant prielaidą, </w:t>
      </w:r>
      <w:r w:rsidR="00A82A50" w:rsidRPr="00C87399">
        <w:rPr>
          <w:iCs/>
          <w:sz w:val="22"/>
          <w:szCs w:val="22"/>
          <w:lang w:eastAsia="en-GB"/>
        </w:rPr>
        <w:t xml:space="preserve">kad kūdikio organizme </w:t>
      </w:r>
      <w:r w:rsidR="00EF4663" w:rsidRPr="00C87399">
        <w:rPr>
          <w:iCs/>
          <w:sz w:val="22"/>
          <w:szCs w:val="22"/>
          <w:lang w:eastAsia="en-GB"/>
        </w:rPr>
        <w:t xml:space="preserve">(per burną) </w:t>
      </w:r>
      <w:r w:rsidR="00A82A50" w:rsidRPr="00C87399">
        <w:rPr>
          <w:iCs/>
          <w:sz w:val="22"/>
          <w:szCs w:val="22"/>
          <w:lang w:eastAsia="en-GB"/>
        </w:rPr>
        <w:t>vyksta visiškas biologinis prieinamumas</w:t>
      </w:r>
      <w:r w:rsidRPr="00C87399">
        <w:rPr>
          <w:iCs/>
          <w:sz w:val="22"/>
          <w:szCs w:val="22"/>
          <w:lang w:eastAsia="en-GB"/>
        </w:rPr>
        <w:t>. Budezonido koncentracijos kūdikių plazmos mėginiuose buvo mažesnės už kiekybinio įvertinimo ribą.</w:t>
      </w:r>
    </w:p>
    <w:p w:rsidR="00F25114" w:rsidRPr="00C87399" w:rsidRDefault="00F25114" w:rsidP="00F25114">
      <w:pPr>
        <w:rPr>
          <w:iCs/>
          <w:sz w:val="22"/>
          <w:szCs w:val="22"/>
          <w:lang w:eastAsia="en-GB"/>
        </w:rPr>
      </w:pPr>
    </w:p>
    <w:p w:rsidR="00F25114" w:rsidRPr="00C87399" w:rsidRDefault="00F25114" w:rsidP="00F25114">
      <w:pPr>
        <w:rPr>
          <w:iCs/>
          <w:sz w:val="22"/>
          <w:szCs w:val="22"/>
          <w:lang w:eastAsia="en-GB"/>
        </w:rPr>
      </w:pPr>
      <w:r w:rsidRPr="00C87399">
        <w:rPr>
          <w:iCs/>
          <w:sz w:val="22"/>
          <w:szCs w:val="22"/>
          <w:lang w:eastAsia="en-GB"/>
        </w:rPr>
        <w:t xml:space="preserve">Remiantis duomenimis apie įkvepiamąjį budezonidą ir ta aplinkybe, kad vartojant gydomąsias budezonido dozes į nosį, įkvepiant, geriant ar vartojant į tiesiąją žarną, budezonidui yra būdingos tiesinės </w:t>
      </w:r>
      <w:r w:rsidR="00A82A50" w:rsidRPr="00C87399">
        <w:rPr>
          <w:iCs/>
          <w:sz w:val="22"/>
          <w:szCs w:val="22"/>
          <w:lang w:eastAsia="en-GB"/>
        </w:rPr>
        <w:t>farmakokinetinės</w:t>
      </w:r>
      <w:r w:rsidRPr="00C87399">
        <w:rPr>
          <w:iCs/>
          <w:sz w:val="22"/>
          <w:szCs w:val="22"/>
          <w:lang w:eastAsia="en-GB"/>
        </w:rPr>
        <w:t xml:space="preserve"> savybės, tikimasi, kad ekspozicija žindomo kūdikio organizme bus maža.</w:t>
      </w:r>
    </w:p>
    <w:p w:rsidR="00F25114" w:rsidRPr="00C87399" w:rsidRDefault="00F25114" w:rsidP="00F25114">
      <w:pPr>
        <w:rPr>
          <w:iCs/>
          <w:sz w:val="22"/>
          <w:szCs w:val="22"/>
          <w:lang w:eastAsia="en-GB"/>
        </w:rPr>
      </w:pPr>
    </w:p>
    <w:p w:rsidR="00F25114" w:rsidRPr="00C87399" w:rsidRDefault="00F25114" w:rsidP="00F25114">
      <w:pPr>
        <w:tabs>
          <w:tab w:val="left" w:pos="567"/>
        </w:tabs>
        <w:spacing w:line="260" w:lineRule="exact"/>
        <w:rPr>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4.7</w:t>
      </w:r>
      <w:r w:rsidRPr="00C87399">
        <w:rPr>
          <w:b/>
          <w:bCs/>
          <w:sz w:val="22"/>
          <w:szCs w:val="22"/>
        </w:rPr>
        <w:tab/>
        <w:t>Poveikis gebėjimui vairuoti ir valdyti mechanizmus</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 xml:space="preserve">Budesonide Teva purškiamoji įkvepiamoji suspensija gebėjimo vairuoti ir valdyti mechanizmus neveikia. </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rPr>
          <w:sz w:val="22"/>
          <w:szCs w:val="22"/>
          <w:u w:val="single"/>
        </w:rPr>
      </w:pPr>
      <w:r w:rsidRPr="00C87399">
        <w:rPr>
          <w:b/>
          <w:sz w:val="22"/>
          <w:szCs w:val="22"/>
        </w:rPr>
        <w:t>4.8</w:t>
      </w:r>
      <w:r w:rsidRPr="00C87399">
        <w:rPr>
          <w:b/>
          <w:sz w:val="22"/>
          <w:szCs w:val="22"/>
        </w:rPr>
        <w:tab/>
        <w:t>Nepageidaujamas poveikis</w:t>
      </w:r>
    </w:p>
    <w:p w:rsidR="00F25114" w:rsidRPr="00C87399" w:rsidRDefault="00F25114" w:rsidP="00F25114">
      <w:pPr>
        <w:tabs>
          <w:tab w:val="left" w:pos="567"/>
        </w:tabs>
        <w:rPr>
          <w:sz w:val="22"/>
          <w:szCs w:val="22"/>
          <w:u w:val="single"/>
        </w:rPr>
      </w:pPr>
    </w:p>
    <w:p w:rsidR="00F25114" w:rsidRPr="00C87399" w:rsidRDefault="00F25114" w:rsidP="000C13A8">
      <w:pPr>
        <w:pStyle w:val="BTEMEASMCA"/>
      </w:pPr>
      <w:r w:rsidRPr="00C87399">
        <w:t>Kartais vartojant įkvepiamuosius kortikosteroidus gali pasireikšti sisteminio gliukokortikoidų vartojimo nepageidaujamo poveikio požymių ir simptomų, tikriausiai tai priklauso nuo dozės, ekspozicijos trukmės, kartu vartojamos ir ankstesnės kortikosteroidų ekspozicijos bei individualaus jautrumo.</w:t>
      </w:r>
    </w:p>
    <w:p w:rsidR="00F25114" w:rsidRPr="00C87399" w:rsidRDefault="00F25114" w:rsidP="000C13A8">
      <w:pPr>
        <w:pStyle w:val="BTEMEASMCA"/>
      </w:pPr>
    </w:p>
    <w:p w:rsidR="00F25114" w:rsidRPr="00C87399" w:rsidRDefault="00EF4663" w:rsidP="000C13A8">
      <w:pPr>
        <w:pStyle w:val="BTEMEASMCA"/>
        <w:rPr>
          <w:i/>
        </w:rPr>
      </w:pPr>
      <w:r w:rsidRPr="00C87399">
        <w:t>Nepageidaujamų reak</w:t>
      </w:r>
      <w:r w:rsidR="00A82A50" w:rsidRPr="00A73539">
        <w:t>cijų santrauka lentelėje</w:t>
      </w:r>
    </w:p>
    <w:p w:rsidR="00F25114" w:rsidRPr="00C87399" w:rsidRDefault="00F25114" w:rsidP="00F25114">
      <w:pPr>
        <w:rPr>
          <w:sz w:val="22"/>
          <w:szCs w:val="22"/>
        </w:rPr>
      </w:pPr>
      <w:r w:rsidRPr="00C87399">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rsidR="00F25114" w:rsidRPr="00C87399" w:rsidRDefault="00F25114" w:rsidP="00F2511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4"/>
        <w:gridCol w:w="2132"/>
        <w:gridCol w:w="3914"/>
      </w:tblGrid>
      <w:tr w:rsidR="00C87399" w:rsidRPr="00C87399" w:rsidTr="002B101B">
        <w:tc>
          <w:tcPr>
            <w:tcW w:w="3160"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b/>
                <w:bCs/>
                <w:sz w:val="22"/>
                <w:szCs w:val="22"/>
              </w:rPr>
            </w:pPr>
            <w:r w:rsidRPr="00C87399">
              <w:rPr>
                <w:b/>
                <w:sz w:val="22"/>
                <w:szCs w:val="22"/>
              </w:rPr>
              <w:t>Organų sistemų klasės</w:t>
            </w:r>
          </w:p>
        </w:tc>
        <w:tc>
          <w:tcPr>
            <w:tcW w:w="2222"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b/>
                <w:bCs/>
                <w:sz w:val="22"/>
                <w:szCs w:val="22"/>
              </w:rPr>
            </w:pPr>
            <w:r w:rsidRPr="00C87399">
              <w:rPr>
                <w:b/>
                <w:bCs/>
                <w:sz w:val="22"/>
                <w:szCs w:val="22"/>
              </w:rPr>
              <w:t>Dažnis</w:t>
            </w:r>
          </w:p>
        </w:tc>
        <w:tc>
          <w:tcPr>
            <w:tcW w:w="4106"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b/>
                <w:bCs/>
                <w:sz w:val="22"/>
                <w:szCs w:val="22"/>
              </w:rPr>
            </w:pPr>
            <w:r w:rsidRPr="00C87399">
              <w:rPr>
                <w:b/>
                <w:bCs/>
                <w:sz w:val="22"/>
                <w:szCs w:val="22"/>
              </w:rPr>
              <w:t>Nepageidaujama reakcija</w:t>
            </w:r>
          </w:p>
        </w:tc>
      </w:tr>
      <w:tr w:rsidR="00C87399" w:rsidRPr="00C87399" w:rsidTr="002B101B">
        <w:tc>
          <w:tcPr>
            <w:tcW w:w="3160"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rPr>
            </w:pPr>
            <w:r w:rsidRPr="00C87399">
              <w:rPr>
                <w:sz w:val="22"/>
                <w:szCs w:val="22"/>
              </w:rPr>
              <w:t>Infekcijos ir infestacijos</w:t>
            </w:r>
          </w:p>
        </w:tc>
        <w:tc>
          <w:tcPr>
            <w:tcW w:w="2222"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lang w:eastAsia="en-GB"/>
              </w:rPr>
            </w:pPr>
            <w:r w:rsidRPr="00C87399">
              <w:rPr>
                <w:sz w:val="22"/>
                <w:szCs w:val="22"/>
                <w:lang w:eastAsia="en-GB"/>
              </w:rPr>
              <w:t>Dažnas</w:t>
            </w:r>
          </w:p>
          <w:p w:rsidR="00F25114" w:rsidRPr="00C87399" w:rsidRDefault="00F25114" w:rsidP="00C91241">
            <w:pPr>
              <w:rPr>
                <w:sz w:val="22"/>
                <w:szCs w:val="22"/>
              </w:rPr>
            </w:pPr>
          </w:p>
        </w:tc>
        <w:tc>
          <w:tcPr>
            <w:tcW w:w="4106" w:type="dxa"/>
            <w:tcBorders>
              <w:top w:val="single" w:sz="4" w:space="0" w:color="auto"/>
              <w:left w:val="single" w:sz="4" w:space="0" w:color="auto"/>
              <w:bottom w:val="single" w:sz="4" w:space="0" w:color="auto"/>
              <w:right w:val="single" w:sz="4" w:space="0" w:color="auto"/>
            </w:tcBorders>
          </w:tcPr>
          <w:p w:rsidR="00F25114" w:rsidRDefault="00F25114" w:rsidP="00A82A50">
            <w:pPr>
              <w:rPr>
                <w:iCs/>
                <w:sz w:val="22"/>
                <w:szCs w:val="22"/>
                <w:lang w:eastAsia="en-GB"/>
              </w:rPr>
            </w:pPr>
            <w:r w:rsidRPr="00C87399">
              <w:rPr>
                <w:sz w:val="22"/>
                <w:szCs w:val="22"/>
                <w:lang w:eastAsia="en-GB"/>
              </w:rPr>
              <w:t xml:space="preserve">Burnos ir ryklės </w:t>
            </w:r>
            <w:r w:rsidRPr="00C87399">
              <w:rPr>
                <w:iCs/>
                <w:sz w:val="22"/>
                <w:szCs w:val="22"/>
                <w:lang w:eastAsia="en-GB"/>
              </w:rPr>
              <w:t>kandidozė</w:t>
            </w:r>
          </w:p>
          <w:p w:rsidR="00EB7AF6" w:rsidRPr="00C87399" w:rsidRDefault="00EB7AF6" w:rsidP="00A82A50">
            <w:pPr>
              <w:rPr>
                <w:sz w:val="22"/>
                <w:szCs w:val="22"/>
              </w:rPr>
            </w:pPr>
            <w:r w:rsidRPr="009F0F4F">
              <w:rPr>
                <w:sz w:val="22"/>
                <w:szCs w:val="22"/>
              </w:rPr>
              <w:t xml:space="preserve">Pneumonija </w:t>
            </w:r>
            <w:r>
              <w:rPr>
                <w:sz w:val="22"/>
                <w:szCs w:val="22"/>
              </w:rPr>
              <w:t>(</w:t>
            </w:r>
            <w:r w:rsidRPr="009F0F4F">
              <w:rPr>
                <w:sz w:val="22"/>
                <w:szCs w:val="22"/>
              </w:rPr>
              <w:t>LOPL sergantiems pacientams</w:t>
            </w:r>
            <w:r>
              <w:rPr>
                <w:sz w:val="22"/>
                <w:szCs w:val="22"/>
              </w:rPr>
              <w:t>)</w:t>
            </w:r>
          </w:p>
        </w:tc>
      </w:tr>
      <w:tr w:rsidR="00C87399" w:rsidRPr="00C87399" w:rsidTr="002B101B">
        <w:tc>
          <w:tcPr>
            <w:tcW w:w="3160"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rPr>
            </w:pPr>
            <w:r w:rsidRPr="00C87399">
              <w:rPr>
                <w:sz w:val="22"/>
                <w:szCs w:val="22"/>
              </w:rPr>
              <w:t>Imuninės sistemos sutrikimai</w:t>
            </w:r>
          </w:p>
        </w:tc>
        <w:tc>
          <w:tcPr>
            <w:tcW w:w="2222"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lang w:eastAsia="en-GB"/>
              </w:rPr>
            </w:pPr>
            <w:r w:rsidRPr="00C87399">
              <w:rPr>
                <w:sz w:val="22"/>
                <w:szCs w:val="22"/>
                <w:lang w:eastAsia="en-GB"/>
              </w:rPr>
              <w:t xml:space="preserve">Retas </w:t>
            </w:r>
          </w:p>
          <w:p w:rsidR="00F25114" w:rsidRPr="00C87399" w:rsidRDefault="00F25114" w:rsidP="00C91241">
            <w:pPr>
              <w:rPr>
                <w:sz w:val="22"/>
                <w:szCs w:val="22"/>
              </w:rPr>
            </w:pPr>
          </w:p>
        </w:tc>
        <w:tc>
          <w:tcPr>
            <w:tcW w:w="4106"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lang w:eastAsia="en-GB"/>
              </w:rPr>
            </w:pPr>
            <w:r w:rsidRPr="00C87399">
              <w:rPr>
                <w:sz w:val="22"/>
                <w:szCs w:val="22"/>
                <w:lang w:eastAsia="lt-LT"/>
              </w:rPr>
              <w:t xml:space="preserve">Greito ir lėto tipo padidėjusio jautrumo </w:t>
            </w:r>
            <w:r w:rsidRPr="00C87399">
              <w:rPr>
                <w:sz w:val="22"/>
                <w:szCs w:val="22"/>
                <w:lang w:eastAsia="en-GB"/>
              </w:rPr>
              <w:t>reakcijos</w:t>
            </w:r>
            <w:r w:rsidRPr="00C87399">
              <w:rPr>
                <w:iCs/>
                <w:sz w:val="22"/>
                <w:szCs w:val="22"/>
                <w:lang w:eastAsia="en-GB"/>
              </w:rPr>
              <w:t>* įskaitant išbėrimą, kontaktinį dermatitą, dilgėlinę, angioneurozin</w:t>
            </w:r>
            <w:r w:rsidR="00BC1437" w:rsidRPr="00C87399">
              <w:rPr>
                <w:iCs/>
                <w:sz w:val="22"/>
                <w:szCs w:val="22"/>
                <w:lang w:eastAsia="en-GB"/>
              </w:rPr>
              <w:t>ę</w:t>
            </w:r>
            <w:r w:rsidRPr="00C87399">
              <w:rPr>
                <w:iCs/>
                <w:sz w:val="22"/>
                <w:szCs w:val="22"/>
                <w:lang w:eastAsia="en-GB"/>
              </w:rPr>
              <w:t xml:space="preserve"> edemą ir</w:t>
            </w:r>
            <w:r w:rsidRPr="00C87399">
              <w:rPr>
                <w:sz w:val="22"/>
                <w:szCs w:val="22"/>
                <w:lang w:eastAsia="en-GB"/>
              </w:rPr>
              <w:t xml:space="preserve"> anafilaksin</w:t>
            </w:r>
            <w:r w:rsidRPr="00C87399">
              <w:rPr>
                <w:iCs/>
                <w:sz w:val="22"/>
                <w:szCs w:val="22"/>
                <w:lang w:eastAsia="en-GB"/>
              </w:rPr>
              <w:t>ę reakciją</w:t>
            </w:r>
          </w:p>
          <w:p w:rsidR="00F25114" w:rsidRPr="00C87399" w:rsidRDefault="00F25114" w:rsidP="00C91241">
            <w:pPr>
              <w:rPr>
                <w:sz w:val="22"/>
                <w:szCs w:val="22"/>
              </w:rPr>
            </w:pPr>
          </w:p>
        </w:tc>
      </w:tr>
      <w:tr w:rsidR="00C87399" w:rsidRPr="00C87399" w:rsidTr="002B101B">
        <w:tc>
          <w:tcPr>
            <w:tcW w:w="3160"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rPr>
            </w:pPr>
            <w:r w:rsidRPr="00C87399">
              <w:rPr>
                <w:sz w:val="22"/>
                <w:szCs w:val="22"/>
                <w:lang w:eastAsia="en-GB"/>
              </w:rPr>
              <w:t>Endokrininiai sutrikimai</w:t>
            </w:r>
          </w:p>
        </w:tc>
        <w:tc>
          <w:tcPr>
            <w:tcW w:w="2222"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lang w:eastAsia="en-GB"/>
              </w:rPr>
            </w:pPr>
            <w:r w:rsidRPr="00C87399">
              <w:rPr>
                <w:sz w:val="22"/>
                <w:szCs w:val="22"/>
                <w:lang w:eastAsia="en-GB"/>
              </w:rPr>
              <w:t xml:space="preserve">Retas </w:t>
            </w:r>
          </w:p>
          <w:p w:rsidR="00F25114" w:rsidRPr="00C87399" w:rsidRDefault="00F25114" w:rsidP="00C91241">
            <w:pPr>
              <w:rPr>
                <w:sz w:val="22"/>
                <w:szCs w:val="22"/>
              </w:rPr>
            </w:pPr>
          </w:p>
        </w:tc>
        <w:tc>
          <w:tcPr>
            <w:tcW w:w="4106"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rPr>
            </w:pPr>
            <w:r w:rsidRPr="00C87399">
              <w:rPr>
                <w:iCs/>
                <w:sz w:val="22"/>
                <w:szCs w:val="22"/>
                <w:lang w:eastAsia="en-GB"/>
              </w:rPr>
              <w:t>Sisteminio kortikosteroidų poveikio požymiai ir simptomai, įskaitant antinksčių slopinimą ir augimo sulėtėjimą**</w:t>
            </w:r>
          </w:p>
        </w:tc>
      </w:tr>
      <w:tr w:rsidR="00C87399" w:rsidRPr="00C87399" w:rsidTr="002B101B">
        <w:tc>
          <w:tcPr>
            <w:tcW w:w="3160"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rPr>
            </w:pPr>
            <w:r w:rsidRPr="00C87399">
              <w:rPr>
                <w:sz w:val="22"/>
                <w:szCs w:val="22"/>
                <w:lang w:eastAsia="en-GB"/>
              </w:rPr>
              <w:t>Psichikos sutrikimai</w:t>
            </w:r>
          </w:p>
        </w:tc>
        <w:tc>
          <w:tcPr>
            <w:tcW w:w="2222"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lang w:eastAsia="en-GB"/>
              </w:rPr>
            </w:pPr>
            <w:r w:rsidRPr="00C87399">
              <w:rPr>
                <w:sz w:val="22"/>
                <w:szCs w:val="22"/>
                <w:lang w:eastAsia="en-GB"/>
              </w:rPr>
              <w:t>Nedažnas</w:t>
            </w:r>
          </w:p>
          <w:p w:rsidR="00F25114" w:rsidRPr="00C87399" w:rsidRDefault="00F25114" w:rsidP="00C91241">
            <w:pPr>
              <w:rPr>
                <w:sz w:val="22"/>
                <w:szCs w:val="22"/>
              </w:rPr>
            </w:pPr>
          </w:p>
          <w:p w:rsidR="00F25114" w:rsidRPr="00C87399" w:rsidRDefault="00F25114" w:rsidP="00C91241">
            <w:pPr>
              <w:rPr>
                <w:sz w:val="22"/>
                <w:szCs w:val="22"/>
              </w:rPr>
            </w:pPr>
          </w:p>
          <w:p w:rsidR="00F25114" w:rsidRPr="00C87399" w:rsidRDefault="00F25114" w:rsidP="00C91241">
            <w:pPr>
              <w:rPr>
                <w:sz w:val="22"/>
                <w:szCs w:val="22"/>
              </w:rPr>
            </w:pPr>
          </w:p>
          <w:p w:rsidR="00F25114" w:rsidRPr="00C87399" w:rsidRDefault="00F25114" w:rsidP="00C91241">
            <w:pPr>
              <w:rPr>
                <w:sz w:val="22"/>
                <w:szCs w:val="22"/>
              </w:rPr>
            </w:pPr>
            <w:r w:rsidRPr="00C87399">
              <w:rPr>
                <w:sz w:val="22"/>
                <w:szCs w:val="22"/>
              </w:rPr>
              <w:t>Retas</w:t>
            </w:r>
            <w:r w:rsidRPr="00C87399">
              <w:rPr>
                <w:sz w:val="22"/>
                <w:szCs w:val="22"/>
              </w:rPr>
              <w:br/>
            </w:r>
          </w:p>
        </w:tc>
        <w:tc>
          <w:tcPr>
            <w:tcW w:w="4106"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lang w:eastAsia="en-GB"/>
              </w:rPr>
            </w:pPr>
            <w:r w:rsidRPr="00C87399">
              <w:rPr>
                <w:iCs/>
                <w:sz w:val="22"/>
                <w:szCs w:val="22"/>
                <w:lang w:eastAsia="en-GB"/>
              </w:rPr>
              <w:t>Nerimas, depresija</w:t>
            </w:r>
            <w:r w:rsidR="00615B6C" w:rsidRPr="00C87399">
              <w:rPr>
                <w:iCs/>
                <w:sz w:val="22"/>
                <w:szCs w:val="22"/>
                <w:lang w:eastAsia="en-GB"/>
              </w:rPr>
              <w:t>,</w:t>
            </w:r>
            <w:r w:rsidRPr="00C87399">
              <w:rPr>
                <w:sz w:val="22"/>
                <w:szCs w:val="22"/>
              </w:rPr>
              <w:t xml:space="preserve"> </w:t>
            </w:r>
            <w:r w:rsidRPr="00C87399">
              <w:rPr>
                <w:sz w:val="22"/>
                <w:szCs w:val="22"/>
                <w:lang w:eastAsia="en-GB"/>
              </w:rPr>
              <w:t>miego sutrikimai,</w:t>
            </w:r>
            <w:r w:rsidR="00615B6C" w:rsidRPr="00C87399">
              <w:rPr>
                <w:sz w:val="22"/>
                <w:szCs w:val="22"/>
                <w:lang w:eastAsia="en-GB"/>
              </w:rPr>
              <w:t xml:space="preserve"> </w:t>
            </w:r>
            <w:r w:rsidRPr="00C87399">
              <w:rPr>
                <w:sz w:val="22"/>
                <w:szCs w:val="22"/>
                <w:lang w:eastAsia="en-GB"/>
              </w:rPr>
              <w:t xml:space="preserve">psichomotorinis hiperaktyvumas, </w:t>
            </w:r>
            <w:r w:rsidRPr="00C87399">
              <w:rPr>
                <w:iCs/>
                <w:sz w:val="22"/>
                <w:szCs w:val="22"/>
                <w:lang w:eastAsia="en-GB"/>
              </w:rPr>
              <w:t>agresyvumas</w:t>
            </w:r>
          </w:p>
          <w:p w:rsidR="00F25114" w:rsidRPr="00C87399" w:rsidRDefault="00F25114" w:rsidP="00C91241">
            <w:pPr>
              <w:rPr>
                <w:sz w:val="22"/>
                <w:szCs w:val="22"/>
                <w:lang w:eastAsia="en-GB"/>
              </w:rPr>
            </w:pPr>
          </w:p>
          <w:p w:rsidR="00F25114" w:rsidRPr="00C87399" w:rsidRDefault="00F25114" w:rsidP="00C91241">
            <w:pPr>
              <w:rPr>
                <w:sz w:val="22"/>
                <w:szCs w:val="22"/>
              </w:rPr>
            </w:pPr>
            <w:r w:rsidRPr="00C87399">
              <w:rPr>
                <w:sz w:val="22"/>
                <w:szCs w:val="22"/>
                <w:lang w:eastAsia="en-GB"/>
              </w:rPr>
              <w:t>N</w:t>
            </w:r>
            <w:r w:rsidRPr="00C87399">
              <w:rPr>
                <w:iCs/>
                <w:sz w:val="22"/>
                <w:szCs w:val="22"/>
                <w:lang w:eastAsia="en-GB"/>
              </w:rPr>
              <w:t>erimastingumas, nervingumas</w:t>
            </w:r>
            <w:r w:rsidRPr="00C87399">
              <w:rPr>
                <w:sz w:val="22"/>
                <w:szCs w:val="22"/>
                <w:lang w:eastAsia="en-GB"/>
              </w:rPr>
              <w:t>,</w:t>
            </w:r>
            <w:r w:rsidR="00615B6C" w:rsidRPr="00C87399">
              <w:rPr>
                <w:sz w:val="22"/>
                <w:szCs w:val="22"/>
                <w:lang w:eastAsia="en-GB"/>
              </w:rPr>
              <w:t xml:space="preserve"> </w:t>
            </w:r>
            <w:r w:rsidRPr="00C87399">
              <w:rPr>
                <w:iCs/>
                <w:sz w:val="22"/>
                <w:szCs w:val="22"/>
                <w:lang w:eastAsia="en-GB"/>
              </w:rPr>
              <w:t>elgesio pokyčiai (daugiausia vaikams)</w:t>
            </w:r>
          </w:p>
        </w:tc>
      </w:tr>
      <w:tr w:rsidR="00C87399" w:rsidRPr="00C87399" w:rsidTr="002B101B">
        <w:tc>
          <w:tcPr>
            <w:tcW w:w="3160"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keepNext/>
              <w:keepLines/>
              <w:tabs>
                <w:tab w:val="left" w:pos="0"/>
              </w:tabs>
              <w:outlineLvl w:val="2"/>
              <w:rPr>
                <w:sz w:val="22"/>
                <w:szCs w:val="22"/>
                <w:lang w:eastAsia="en-GB"/>
              </w:rPr>
            </w:pPr>
            <w:r w:rsidRPr="00C87399">
              <w:rPr>
                <w:sz w:val="22"/>
                <w:szCs w:val="22"/>
                <w:lang w:eastAsia="en-GB"/>
              </w:rPr>
              <w:t>Nervų sistemos sutrikimai</w:t>
            </w:r>
          </w:p>
          <w:p w:rsidR="00F25114" w:rsidRPr="00C87399" w:rsidRDefault="00F25114" w:rsidP="00C91241">
            <w:pPr>
              <w:rPr>
                <w:sz w:val="22"/>
                <w:szCs w:val="22"/>
              </w:rPr>
            </w:pPr>
          </w:p>
        </w:tc>
        <w:tc>
          <w:tcPr>
            <w:tcW w:w="2222"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lang w:eastAsia="en-GB"/>
              </w:rPr>
            </w:pPr>
            <w:r w:rsidRPr="00C87399">
              <w:rPr>
                <w:sz w:val="22"/>
                <w:szCs w:val="22"/>
                <w:lang w:eastAsia="en-GB"/>
              </w:rPr>
              <w:t>Nedažnas</w:t>
            </w:r>
          </w:p>
          <w:p w:rsidR="00F25114" w:rsidRPr="00C87399" w:rsidRDefault="00F25114" w:rsidP="00C91241">
            <w:pPr>
              <w:rPr>
                <w:sz w:val="22"/>
                <w:szCs w:val="22"/>
              </w:rPr>
            </w:pPr>
          </w:p>
        </w:tc>
        <w:tc>
          <w:tcPr>
            <w:tcW w:w="4106" w:type="dxa"/>
            <w:tcBorders>
              <w:top w:val="single" w:sz="4" w:space="0" w:color="auto"/>
              <w:left w:val="single" w:sz="4" w:space="0" w:color="auto"/>
              <w:bottom w:val="single" w:sz="4" w:space="0" w:color="auto"/>
              <w:right w:val="single" w:sz="4" w:space="0" w:color="auto"/>
            </w:tcBorders>
          </w:tcPr>
          <w:p w:rsidR="00F25114" w:rsidRPr="00C87399" w:rsidRDefault="008D7DE3" w:rsidP="00C91241">
            <w:pPr>
              <w:rPr>
                <w:sz w:val="22"/>
                <w:szCs w:val="22"/>
              </w:rPr>
            </w:pPr>
            <w:r w:rsidRPr="00C87399">
              <w:rPr>
                <w:sz w:val="22"/>
                <w:szCs w:val="22"/>
                <w:lang w:eastAsia="en-GB"/>
              </w:rPr>
              <w:t>T</w:t>
            </w:r>
            <w:r w:rsidR="00BC1437" w:rsidRPr="00C87399">
              <w:rPr>
                <w:sz w:val="22"/>
                <w:szCs w:val="22"/>
                <w:lang w:eastAsia="en-GB"/>
              </w:rPr>
              <w:t>remoras</w:t>
            </w:r>
            <w:r w:rsidRPr="00C87399">
              <w:rPr>
                <w:sz w:val="22"/>
                <w:szCs w:val="22"/>
                <w:lang w:eastAsia="en-GB"/>
              </w:rPr>
              <w:t xml:space="preserve"> (drebėjimas)</w:t>
            </w:r>
          </w:p>
        </w:tc>
      </w:tr>
      <w:tr w:rsidR="00C87399" w:rsidRPr="00C87399" w:rsidTr="002B101B">
        <w:tc>
          <w:tcPr>
            <w:tcW w:w="3160"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rPr>
            </w:pPr>
            <w:r w:rsidRPr="00C87399">
              <w:rPr>
                <w:sz w:val="22"/>
                <w:szCs w:val="22"/>
                <w:lang w:eastAsia="en-GB"/>
              </w:rPr>
              <w:t>Akių sutrikimai</w:t>
            </w:r>
          </w:p>
        </w:tc>
        <w:tc>
          <w:tcPr>
            <w:tcW w:w="2222"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lang w:eastAsia="en-GB"/>
              </w:rPr>
            </w:pPr>
            <w:r w:rsidRPr="00C87399">
              <w:rPr>
                <w:sz w:val="22"/>
                <w:szCs w:val="22"/>
                <w:lang w:eastAsia="en-GB"/>
              </w:rPr>
              <w:t>Nedažnas</w:t>
            </w:r>
          </w:p>
          <w:p w:rsidR="00F25114" w:rsidRPr="00C87399" w:rsidRDefault="00F25114" w:rsidP="00C91241">
            <w:pPr>
              <w:rPr>
                <w:sz w:val="22"/>
                <w:szCs w:val="22"/>
              </w:rPr>
            </w:pPr>
            <w:r w:rsidRPr="00C87399">
              <w:rPr>
                <w:sz w:val="22"/>
                <w:szCs w:val="22"/>
              </w:rPr>
              <w:br/>
            </w:r>
          </w:p>
          <w:p w:rsidR="00F25114" w:rsidRPr="00C87399" w:rsidRDefault="00F25114" w:rsidP="00C91241">
            <w:pPr>
              <w:rPr>
                <w:sz w:val="22"/>
                <w:szCs w:val="22"/>
              </w:rPr>
            </w:pPr>
            <w:r w:rsidRPr="00C87399">
              <w:rPr>
                <w:sz w:val="22"/>
                <w:szCs w:val="22"/>
                <w:lang w:eastAsia="en-GB"/>
              </w:rPr>
              <w:t>Dažnis nežinomas</w:t>
            </w:r>
          </w:p>
        </w:tc>
        <w:tc>
          <w:tcPr>
            <w:tcW w:w="4106"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rFonts w:eastAsia="Calibri"/>
                <w:sz w:val="22"/>
                <w:szCs w:val="22"/>
                <w:lang w:eastAsia="lt-LT"/>
              </w:rPr>
            </w:pPr>
            <w:r w:rsidRPr="00C87399">
              <w:rPr>
                <w:sz w:val="22"/>
                <w:szCs w:val="22"/>
                <w:lang w:eastAsia="en-GB"/>
              </w:rPr>
              <w:t xml:space="preserve">Katarakta, </w:t>
            </w:r>
            <w:r w:rsidRPr="00C87399">
              <w:rPr>
                <w:rFonts w:eastAsia="Calibri"/>
                <w:sz w:val="22"/>
                <w:szCs w:val="22"/>
                <w:lang w:eastAsia="lt-LT"/>
              </w:rPr>
              <w:t>miglotas</w:t>
            </w:r>
            <w:r w:rsidR="00BC1437" w:rsidRPr="00C87399">
              <w:rPr>
                <w:rFonts w:eastAsia="Calibri"/>
                <w:sz w:val="22"/>
                <w:szCs w:val="22"/>
                <w:lang w:eastAsia="lt-LT"/>
              </w:rPr>
              <w:t xml:space="preserve"> (neryškus)</w:t>
            </w:r>
            <w:r w:rsidRPr="00C87399">
              <w:rPr>
                <w:rFonts w:eastAsia="Calibri"/>
                <w:sz w:val="22"/>
                <w:szCs w:val="22"/>
                <w:lang w:eastAsia="lt-LT"/>
              </w:rPr>
              <w:t xml:space="preserve"> matymas (taip pat žr. 4.4 skyrių)</w:t>
            </w:r>
          </w:p>
          <w:p w:rsidR="00F25114" w:rsidRPr="00C87399" w:rsidRDefault="00F25114" w:rsidP="00C91241">
            <w:pPr>
              <w:rPr>
                <w:sz w:val="22"/>
                <w:szCs w:val="22"/>
                <w:lang w:eastAsia="en-GB"/>
              </w:rPr>
            </w:pPr>
          </w:p>
          <w:p w:rsidR="00F25114" w:rsidRPr="00C87399" w:rsidRDefault="00F25114" w:rsidP="00C91241">
            <w:pPr>
              <w:rPr>
                <w:sz w:val="22"/>
                <w:szCs w:val="22"/>
              </w:rPr>
            </w:pPr>
            <w:r w:rsidRPr="00C87399">
              <w:rPr>
                <w:sz w:val="22"/>
                <w:szCs w:val="22"/>
                <w:lang w:eastAsia="en-GB"/>
              </w:rPr>
              <w:t>Glaukoma</w:t>
            </w:r>
          </w:p>
        </w:tc>
      </w:tr>
      <w:tr w:rsidR="00C87399" w:rsidRPr="00C87399" w:rsidTr="002B101B">
        <w:tc>
          <w:tcPr>
            <w:tcW w:w="3160"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rPr>
            </w:pPr>
            <w:r w:rsidRPr="00C87399">
              <w:rPr>
                <w:sz w:val="22"/>
                <w:szCs w:val="22"/>
                <w:lang w:eastAsia="en-GB"/>
              </w:rPr>
              <w:t>Kvėpavimo sistemos, krūtinės ląstos ir tarpuplaučio sutrikimai</w:t>
            </w:r>
          </w:p>
        </w:tc>
        <w:tc>
          <w:tcPr>
            <w:tcW w:w="2222"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lang w:eastAsia="en-GB"/>
              </w:rPr>
            </w:pPr>
            <w:r w:rsidRPr="00C87399">
              <w:rPr>
                <w:sz w:val="22"/>
                <w:szCs w:val="22"/>
                <w:lang w:eastAsia="en-GB"/>
              </w:rPr>
              <w:t>Dažnas</w:t>
            </w:r>
          </w:p>
          <w:p w:rsidR="00F25114" w:rsidRPr="00C87399" w:rsidRDefault="00F25114" w:rsidP="00C91241">
            <w:pPr>
              <w:rPr>
                <w:sz w:val="22"/>
                <w:szCs w:val="22"/>
                <w:lang w:eastAsia="en-GB"/>
              </w:rPr>
            </w:pPr>
            <w:r w:rsidRPr="00C87399">
              <w:rPr>
                <w:sz w:val="22"/>
                <w:szCs w:val="22"/>
              </w:rPr>
              <w:br/>
            </w:r>
            <w:r w:rsidRPr="00C87399">
              <w:rPr>
                <w:sz w:val="22"/>
                <w:szCs w:val="22"/>
                <w:lang w:eastAsia="en-GB"/>
              </w:rPr>
              <w:t xml:space="preserve">Retas </w:t>
            </w:r>
          </w:p>
        </w:tc>
        <w:tc>
          <w:tcPr>
            <w:tcW w:w="4106"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lang w:eastAsia="en-GB"/>
              </w:rPr>
            </w:pPr>
            <w:r w:rsidRPr="00C87399">
              <w:rPr>
                <w:sz w:val="22"/>
                <w:szCs w:val="22"/>
                <w:lang w:eastAsia="en-GB"/>
              </w:rPr>
              <w:t xml:space="preserve">Kosulys, užkimimas, gerklės dirginimas </w:t>
            </w:r>
          </w:p>
          <w:p w:rsidR="00F25114" w:rsidRPr="00C87399" w:rsidRDefault="00F25114" w:rsidP="00C91241">
            <w:pPr>
              <w:rPr>
                <w:sz w:val="22"/>
                <w:szCs w:val="22"/>
              </w:rPr>
            </w:pPr>
            <w:r w:rsidRPr="00C87399">
              <w:rPr>
                <w:sz w:val="22"/>
                <w:szCs w:val="22"/>
              </w:rPr>
              <w:br/>
            </w:r>
            <w:r w:rsidRPr="00C87399">
              <w:rPr>
                <w:sz w:val="22"/>
                <w:szCs w:val="22"/>
                <w:lang w:eastAsia="en-GB"/>
              </w:rPr>
              <w:t xml:space="preserve">Bronchų spazmas, disfonija </w:t>
            </w:r>
          </w:p>
        </w:tc>
      </w:tr>
      <w:tr w:rsidR="00C87399" w:rsidRPr="00C87399" w:rsidTr="002B101B">
        <w:tc>
          <w:tcPr>
            <w:tcW w:w="3160"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rPr>
            </w:pPr>
            <w:r w:rsidRPr="00C87399">
              <w:rPr>
                <w:sz w:val="22"/>
                <w:szCs w:val="22"/>
                <w:lang w:eastAsia="en-GB"/>
              </w:rPr>
              <w:t>Virškinimo trakto sutrikimai</w:t>
            </w:r>
          </w:p>
        </w:tc>
        <w:tc>
          <w:tcPr>
            <w:tcW w:w="2222"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lang w:eastAsia="en-GB"/>
              </w:rPr>
            </w:pPr>
            <w:r w:rsidRPr="00C87399">
              <w:rPr>
                <w:sz w:val="22"/>
                <w:szCs w:val="22"/>
                <w:lang w:eastAsia="en-GB"/>
              </w:rPr>
              <w:t>Dažnas</w:t>
            </w:r>
          </w:p>
          <w:p w:rsidR="00F25114" w:rsidRPr="00C87399" w:rsidRDefault="00F25114" w:rsidP="00C91241">
            <w:pPr>
              <w:rPr>
                <w:sz w:val="22"/>
                <w:szCs w:val="22"/>
              </w:rPr>
            </w:pPr>
          </w:p>
        </w:tc>
        <w:tc>
          <w:tcPr>
            <w:tcW w:w="4106"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rPr>
            </w:pPr>
            <w:r w:rsidRPr="00C87399">
              <w:rPr>
                <w:sz w:val="22"/>
                <w:szCs w:val="22"/>
              </w:rPr>
              <w:t xml:space="preserve">Burnos gleivinės dirginimas, </w:t>
            </w:r>
            <w:r w:rsidRPr="00C87399">
              <w:rPr>
                <w:sz w:val="22"/>
                <w:szCs w:val="22"/>
                <w:lang w:eastAsia="en-GB"/>
              </w:rPr>
              <w:t>pasunkėjęs rijimas</w:t>
            </w:r>
          </w:p>
        </w:tc>
      </w:tr>
      <w:tr w:rsidR="00C87399" w:rsidRPr="00C87399" w:rsidTr="002B101B">
        <w:tc>
          <w:tcPr>
            <w:tcW w:w="3160"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rPr>
            </w:pPr>
            <w:r w:rsidRPr="00C87399">
              <w:rPr>
                <w:sz w:val="22"/>
                <w:szCs w:val="22"/>
                <w:lang w:eastAsia="en-GB"/>
              </w:rPr>
              <w:t>Odos ir poodinio audinio sutrikimai</w:t>
            </w:r>
          </w:p>
        </w:tc>
        <w:tc>
          <w:tcPr>
            <w:tcW w:w="2222"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lang w:eastAsia="en-GB"/>
              </w:rPr>
            </w:pPr>
            <w:r w:rsidRPr="00C87399">
              <w:rPr>
                <w:sz w:val="22"/>
                <w:szCs w:val="22"/>
                <w:lang w:eastAsia="en-GB"/>
              </w:rPr>
              <w:t xml:space="preserve">Retas </w:t>
            </w:r>
          </w:p>
          <w:p w:rsidR="00F25114" w:rsidRPr="00C87399" w:rsidRDefault="00F25114" w:rsidP="00C91241">
            <w:pPr>
              <w:rPr>
                <w:sz w:val="22"/>
                <w:szCs w:val="22"/>
              </w:rPr>
            </w:pPr>
          </w:p>
        </w:tc>
        <w:tc>
          <w:tcPr>
            <w:tcW w:w="4106" w:type="dxa"/>
            <w:tcBorders>
              <w:top w:val="single" w:sz="4" w:space="0" w:color="auto"/>
              <w:left w:val="single" w:sz="4" w:space="0" w:color="auto"/>
              <w:bottom w:val="single" w:sz="4" w:space="0" w:color="auto"/>
              <w:right w:val="single" w:sz="4" w:space="0" w:color="auto"/>
            </w:tcBorders>
          </w:tcPr>
          <w:p w:rsidR="00F25114" w:rsidRPr="00C87399" w:rsidRDefault="00F25114" w:rsidP="00BC1437">
            <w:pPr>
              <w:rPr>
                <w:sz w:val="22"/>
                <w:szCs w:val="22"/>
              </w:rPr>
            </w:pPr>
            <w:r w:rsidRPr="00C87399">
              <w:rPr>
                <w:sz w:val="22"/>
                <w:szCs w:val="22"/>
                <w:lang w:eastAsia="en-GB"/>
              </w:rPr>
              <w:t>M</w:t>
            </w:r>
            <w:r w:rsidRPr="00C87399">
              <w:rPr>
                <w:iCs/>
                <w:sz w:val="22"/>
                <w:szCs w:val="22"/>
                <w:lang w:eastAsia="en-GB"/>
              </w:rPr>
              <w:t>ėlynių</w:t>
            </w:r>
            <w:r w:rsidR="00BC1437" w:rsidRPr="00C87399">
              <w:rPr>
                <w:iCs/>
                <w:sz w:val="22"/>
                <w:szCs w:val="22"/>
                <w:lang w:eastAsia="en-GB"/>
              </w:rPr>
              <w:t xml:space="preserve"> (kraujosrūvų)</w:t>
            </w:r>
            <w:r w:rsidRPr="00C87399">
              <w:rPr>
                <w:iCs/>
                <w:sz w:val="22"/>
                <w:szCs w:val="22"/>
                <w:lang w:eastAsia="en-GB"/>
              </w:rPr>
              <w:t xml:space="preserve"> atsiradimas, odos reakcijos,</w:t>
            </w:r>
            <w:r w:rsidRPr="00C87399">
              <w:rPr>
                <w:sz w:val="22"/>
                <w:szCs w:val="22"/>
                <w:lang w:eastAsia="en-GB"/>
              </w:rPr>
              <w:t xml:space="preserve"> </w:t>
            </w:r>
            <w:r w:rsidR="00BC1437" w:rsidRPr="00C87399">
              <w:rPr>
                <w:sz w:val="22"/>
                <w:szCs w:val="22"/>
                <w:lang w:eastAsia="en-GB"/>
              </w:rPr>
              <w:t>niežėjimas</w:t>
            </w:r>
            <w:r w:rsidRPr="00C87399">
              <w:rPr>
                <w:sz w:val="22"/>
                <w:szCs w:val="22"/>
                <w:lang w:eastAsia="en-GB"/>
              </w:rPr>
              <w:t>, eritema</w:t>
            </w:r>
          </w:p>
        </w:tc>
      </w:tr>
      <w:tr w:rsidR="00C87399" w:rsidRPr="00C87399" w:rsidTr="002B101B">
        <w:tc>
          <w:tcPr>
            <w:tcW w:w="3160"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rPr>
            </w:pPr>
            <w:r w:rsidRPr="00C87399">
              <w:rPr>
                <w:sz w:val="22"/>
                <w:szCs w:val="22"/>
                <w:lang w:eastAsia="en-GB"/>
              </w:rPr>
              <w:t>Skeleto, raumenų ir jungiamojo audinio sutrikimai</w:t>
            </w:r>
          </w:p>
        </w:tc>
        <w:tc>
          <w:tcPr>
            <w:tcW w:w="2222"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lang w:eastAsia="en-GB"/>
              </w:rPr>
            </w:pPr>
            <w:r w:rsidRPr="00C87399">
              <w:rPr>
                <w:sz w:val="22"/>
                <w:szCs w:val="22"/>
                <w:lang w:eastAsia="en-GB"/>
              </w:rPr>
              <w:t>Nedažnas</w:t>
            </w:r>
          </w:p>
          <w:p w:rsidR="00F25114" w:rsidRPr="00C87399" w:rsidRDefault="00F25114" w:rsidP="00C91241">
            <w:pPr>
              <w:rPr>
                <w:sz w:val="22"/>
                <w:szCs w:val="22"/>
              </w:rPr>
            </w:pPr>
            <w:r w:rsidRPr="00C87399">
              <w:rPr>
                <w:sz w:val="22"/>
                <w:szCs w:val="22"/>
              </w:rPr>
              <w:br/>
            </w:r>
            <w:r w:rsidRPr="00C87399">
              <w:rPr>
                <w:sz w:val="22"/>
                <w:szCs w:val="22"/>
                <w:lang w:eastAsia="en-GB"/>
              </w:rPr>
              <w:t xml:space="preserve">Retas </w:t>
            </w:r>
          </w:p>
        </w:tc>
        <w:tc>
          <w:tcPr>
            <w:tcW w:w="4106"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rPr>
            </w:pPr>
            <w:r w:rsidRPr="00C87399">
              <w:rPr>
                <w:sz w:val="22"/>
                <w:szCs w:val="22"/>
                <w:lang w:eastAsia="en-GB"/>
              </w:rPr>
              <w:t>Raumenų spazmas</w:t>
            </w:r>
            <w:r w:rsidRPr="00C87399">
              <w:rPr>
                <w:sz w:val="22"/>
                <w:szCs w:val="22"/>
              </w:rPr>
              <w:br/>
            </w:r>
            <w:r w:rsidRPr="00C87399">
              <w:rPr>
                <w:sz w:val="22"/>
                <w:szCs w:val="22"/>
              </w:rPr>
              <w:br/>
              <w:t>Augimo sulėtėjimas</w:t>
            </w:r>
          </w:p>
        </w:tc>
      </w:tr>
      <w:tr w:rsidR="00C87399" w:rsidRPr="00C87399" w:rsidTr="002B101B">
        <w:tc>
          <w:tcPr>
            <w:tcW w:w="3160"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rPr>
            </w:pPr>
            <w:r w:rsidRPr="00C87399">
              <w:rPr>
                <w:sz w:val="22"/>
                <w:szCs w:val="22"/>
              </w:rPr>
              <w:t>Tyrimai</w:t>
            </w:r>
          </w:p>
        </w:tc>
        <w:tc>
          <w:tcPr>
            <w:tcW w:w="2222"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rPr>
            </w:pPr>
            <w:r w:rsidRPr="00C87399">
              <w:rPr>
                <w:sz w:val="22"/>
                <w:szCs w:val="22"/>
                <w:lang w:eastAsia="en-GB"/>
              </w:rPr>
              <w:t>Labai retas</w:t>
            </w:r>
          </w:p>
        </w:tc>
        <w:tc>
          <w:tcPr>
            <w:tcW w:w="4106" w:type="dxa"/>
            <w:tcBorders>
              <w:top w:val="single" w:sz="4" w:space="0" w:color="auto"/>
              <w:left w:val="single" w:sz="4" w:space="0" w:color="auto"/>
              <w:bottom w:val="single" w:sz="4" w:space="0" w:color="auto"/>
              <w:right w:val="single" w:sz="4" w:space="0" w:color="auto"/>
            </w:tcBorders>
          </w:tcPr>
          <w:p w:rsidR="00F25114" w:rsidRPr="00C87399" w:rsidRDefault="00F25114" w:rsidP="00C91241">
            <w:pPr>
              <w:rPr>
                <w:sz w:val="22"/>
                <w:szCs w:val="22"/>
              </w:rPr>
            </w:pPr>
            <w:r w:rsidRPr="00C87399">
              <w:rPr>
                <w:sz w:val="22"/>
                <w:szCs w:val="22"/>
                <w:lang w:eastAsia="en-GB"/>
              </w:rPr>
              <w:t>Sumažėjęs kaulinio audinio tankumas</w:t>
            </w:r>
          </w:p>
        </w:tc>
      </w:tr>
    </w:tbl>
    <w:p w:rsidR="00F25114" w:rsidRPr="00C87399" w:rsidRDefault="00F25114" w:rsidP="00F25114">
      <w:pPr>
        <w:tabs>
          <w:tab w:val="left" w:pos="567"/>
        </w:tabs>
        <w:spacing w:line="260" w:lineRule="exact"/>
        <w:rPr>
          <w:sz w:val="22"/>
          <w:szCs w:val="22"/>
        </w:rPr>
      </w:pPr>
      <w:r w:rsidRPr="00C87399">
        <w:rPr>
          <w:sz w:val="22"/>
          <w:szCs w:val="22"/>
        </w:rPr>
        <w:t xml:space="preserve">*Žr. </w:t>
      </w:r>
      <w:r w:rsidR="00A82A50" w:rsidRPr="00C87399">
        <w:rPr>
          <w:sz w:val="22"/>
          <w:szCs w:val="22"/>
        </w:rPr>
        <w:t xml:space="preserve">toliau </w:t>
      </w:r>
      <w:r w:rsidRPr="00C87399">
        <w:rPr>
          <w:i/>
          <w:iCs/>
          <w:sz w:val="22"/>
          <w:szCs w:val="22"/>
          <w:lang w:eastAsia="lt-LT"/>
        </w:rPr>
        <w:t>Atrinktų nepageidaujamų reakcijų apibūdinimas</w:t>
      </w:r>
      <w:r w:rsidRPr="00C87399">
        <w:rPr>
          <w:sz w:val="22"/>
          <w:szCs w:val="22"/>
        </w:rPr>
        <w:t>; veido odos sudirginimas.</w:t>
      </w:r>
    </w:p>
    <w:p w:rsidR="00F25114" w:rsidRPr="00C87399" w:rsidRDefault="00F25114" w:rsidP="00F25114">
      <w:pPr>
        <w:rPr>
          <w:sz w:val="22"/>
          <w:szCs w:val="22"/>
        </w:rPr>
      </w:pPr>
      <w:r w:rsidRPr="00C87399">
        <w:rPr>
          <w:sz w:val="22"/>
          <w:szCs w:val="22"/>
        </w:rPr>
        <w:lastRenderedPageBreak/>
        <w:t xml:space="preserve">** Žr. </w:t>
      </w:r>
      <w:r w:rsidR="00A82A50" w:rsidRPr="00C87399">
        <w:rPr>
          <w:sz w:val="22"/>
          <w:szCs w:val="22"/>
        </w:rPr>
        <w:t xml:space="preserve">toliau </w:t>
      </w:r>
      <w:r w:rsidRPr="00C87399">
        <w:rPr>
          <w:i/>
          <w:sz w:val="22"/>
          <w:szCs w:val="22"/>
        </w:rPr>
        <w:t>Vaikų populiacija</w:t>
      </w:r>
      <w:r w:rsidRPr="00C87399">
        <w:rPr>
          <w:sz w:val="22"/>
          <w:szCs w:val="22"/>
        </w:rPr>
        <w:t>.</w:t>
      </w:r>
    </w:p>
    <w:p w:rsidR="00F25114" w:rsidRPr="00C87399" w:rsidRDefault="00F25114" w:rsidP="00F25114">
      <w:pPr>
        <w:rPr>
          <w:sz w:val="22"/>
          <w:szCs w:val="22"/>
        </w:rPr>
      </w:pPr>
    </w:p>
    <w:p w:rsidR="00F25114" w:rsidRPr="00C87399" w:rsidRDefault="00F25114" w:rsidP="00F25114">
      <w:pPr>
        <w:tabs>
          <w:tab w:val="left" w:pos="567"/>
        </w:tabs>
        <w:spacing w:line="260" w:lineRule="exact"/>
        <w:rPr>
          <w:iCs/>
          <w:sz w:val="22"/>
          <w:szCs w:val="22"/>
          <w:lang w:eastAsia="lt-LT"/>
        </w:rPr>
      </w:pPr>
      <w:r w:rsidRPr="00C87399">
        <w:rPr>
          <w:iCs/>
          <w:sz w:val="22"/>
          <w:szCs w:val="22"/>
          <w:u w:val="single"/>
          <w:lang w:eastAsia="lt-LT"/>
        </w:rPr>
        <w:t>Atrinktų nepageidaujamų reakcijų apibūdinimas</w:t>
      </w:r>
    </w:p>
    <w:p w:rsidR="00F25114" w:rsidRPr="00C87399" w:rsidRDefault="00F25114" w:rsidP="00F25114">
      <w:pPr>
        <w:rPr>
          <w:sz w:val="22"/>
          <w:szCs w:val="22"/>
          <w:lang w:eastAsia="en-GB"/>
        </w:rPr>
      </w:pPr>
      <w:r w:rsidRPr="00C87399">
        <w:rPr>
          <w:sz w:val="22"/>
          <w:szCs w:val="22"/>
          <w:lang w:eastAsia="en-GB"/>
        </w:rPr>
        <w:t>Veido odos dirginimas, kaip padidėjusio jautrumo reakcijos pavyzdys, pasireiškė kai kuriais atvejais, kai buvo naudojamas purkštuvas su veido kauke. Norint išvengti sudirginimo, po veido kaukės naudojimo veido odą reikia nuplauti vandeniu.</w:t>
      </w:r>
    </w:p>
    <w:p w:rsidR="00F25114" w:rsidRPr="00C87399" w:rsidRDefault="00F25114" w:rsidP="00F25114">
      <w:pPr>
        <w:rPr>
          <w:sz w:val="22"/>
          <w:szCs w:val="22"/>
          <w:lang w:eastAsia="en-GB"/>
        </w:rPr>
      </w:pPr>
    </w:p>
    <w:p w:rsidR="00F25114" w:rsidRPr="00C87399" w:rsidRDefault="00F25114" w:rsidP="00F25114">
      <w:pPr>
        <w:rPr>
          <w:iCs/>
          <w:sz w:val="22"/>
          <w:szCs w:val="22"/>
          <w:lang w:eastAsia="en-GB"/>
        </w:rPr>
      </w:pPr>
      <w:r w:rsidRPr="00C87399">
        <w:rPr>
          <w:iCs/>
          <w:sz w:val="22"/>
          <w:szCs w:val="22"/>
          <w:lang w:eastAsia="en-GB"/>
        </w:rPr>
        <w:t>Placebu kontroliuotų tyrimų metu placebo grupės pacientams nedažnai pasireiškė katarakta.</w:t>
      </w:r>
    </w:p>
    <w:p w:rsidR="00F25114" w:rsidRPr="00C87399" w:rsidRDefault="00F25114" w:rsidP="00F25114">
      <w:pPr>
        <w:rPr>
          <w:sz w:val="22"/>
          <w:szCs w:val="22"/>
          <w:lang w:eastAsia="en-GB"/>
        </w:rPr>
      </w:pPr>
    </w:p>
    <w:p w:rsidR="00F25114" w:rsidRPr="00C87399" w:rsidRDefault="00F25114" w:rsidP="00F25114">
      <w:pPr>
        <w:rPr>
          <w:iCs/>
          <w:sz w:val="22"/>
          <w:szCs w:val="22"/>
          <w:lang w:eastAsia="en-GB"/>
        </w:rPr>
      </w:pPr>
      <w:r w:rsidRPr="00C87399">
        <w:rPr>
          <w:iCs/>
          <w:sz w:val="22"/>
          <w:szCs w:val="22"/>
          <w:lang w:eastAsia="en-GB"/>
        </w:rPr>
        <w:t>Buvo apibendrinti klinikinių tyrimų, kuriuose dalyvavo 13</w:t>
      </w:r>
      <w:r w:rsidR="004F300D" w:rsidRPr="00C87399">
        <w:rPr>
          <w:iCs/>
          <w:sz w:val="22"/>
          <w:szCs w:val="22"/>
          <w:lang w:eastAsia="en-GB"/>
        </w:rPr>
        <w:t> </w:t>
      </w:r>
      <w:r w:rsidRPr="00C87399">
        <w:rPr>
          <w:iCs/>
          <w:sz w:val="22"/>
          <w:szCs w:val="22"/>
          <w:lang w:eastAsia="en-GB"/>
        </w:rPr>
        <w:t>119 įkvepiamojo budezonido ir 7</w:t>
      </w:r>
      <w:r w:rsidR="004F300D" w:rsidRPr="00C87399">
        <w:rPr>
          <w:iCs/>
          <w:sz w:val="22"/>
          <w:szCs w:val="22"/>
          <w:lang w:eastAsia="en-GB"/>
        </w:rPr>
        <w:t> </w:t>
      </w:r>
      <w:r w:rsidRPr="00C87399">
        <w:rPr>
          <w:iCs/>
          <w:sz w:val="22"/>
          <w:szCs w:val="22"/>
          <w:lang w:eastAsia="en-GB"/>
        </w:rPr>
        <w:t>278 placebo vartoję pacientai. Nerimo pasireiškimo dažnis buvo 0,52 % vartojant įkvepiamojo budezonido ir 0,63 % vartojant placebo; depresijos pasireiškimo dažnis buvo 0,67 % vartojant įkvepiamojo budezonido ir 1,15 % vartojant placebo.</w:t>
      </w:r>
    </w:p>
    <w:p w:rsidR="00F25114" w:rsidRPr="00C87399" w:rsidRDefault="00F25114" w:rsidP="00F25114">
      <w:pPr>
        <w:rPr>
          <w:sz w:val="22"/>
          <w:szCs w:val="22"/>
          <w:lang w:eastAsia="en-GB"/>
        </w:rPr>
      </w:pPr>
    </w:p>
    <w:p w:rsidR="00F25114" w:rsidRPr="00C87399" w:rsidRDefault="00F25114" w:rsidP="00F25114">
      <w:pPr>
        <w:rPr>
          <w:sz w:val="22"/>
          <w:szCs w:val="22"/>
          <w:lang w:eastAsia="en-GB"/>
        </w:rPr>
      </w:pPr>
      <w:r w:rsidRPr="00C87399">
        <w:rPr>
          <w:sz w:val="22"/>
          <w:szCs w:val="22"/>
          <w:lang w:eastAsia="en-GB"/>
        </w:rPr>
        <w:t>Pacientams, kuriems naujai diagnozuota LOPL, pradedantiems gydymą įkvepiamaisiais kortikosteroidais, padidėja pneumonijos rizika. Tačiau svertinis aštuonių bendrų klinikinių tyrimų, kuriuose dalyvavo 4</w:t>
      </w:r>
      <w:r w:rsidR="004F300D" w:rsidRPr="00C87399">
        <w:rPr>
          <w:sz w:val="22"/>
          <w:szCs w:val="22"/>
          <w:lang w:eastAsia="en-GB"/>
        </w:rPr>
        <w:t> </w:t>
      </w:r>
      <w:r w:rsidRPr="00C87399">
        <w:rPr>
          <w:sz w:val="22"/>
          <w:szCs w:val="22"/>
          <w:lang w:eastAsia="en-GB"/>
        </w:rPr>
        <w:t>643 LOPL pacientai, gydyti budezonidu, ir 3</w:t>
      </w:r>
      <w:r w:rsidR="004F300D" w:rsidRPr="00C87399">
        <w:rPr>
          <w:sz w:val="22"/>
          <w:szCs w:val="22"/>
          <w:lang w:eastAsia="en-GB"/>
        </w:rPr>
        <w:t> </w:t>
      </w:r>
      <w:r w:rsidRPr="00C87399">
        <w:rPr>
          <w:sz w:val="22"/>
          <w:szCs w:val="22"/>
          <w:lang w:eastAsia="en-GB"/>
        </w:rPr>
        <w:t>643 pacientai, atsitiktinės atrankos būdu atrinkti į neįkvėpiamųjų kortikosteroidų (ne IKS) gydymo grupę, neparodė padidėjusios pneumonijos rizikos. Pirmųjų 7 iš 8 tyrimų rezultatai buvo paskelbti kaip metaanalizė.</w:t>
      </w:r>
    </w:p>
    <w:p w:rsidR="00F25114" w:rsidRPr="00C87399" w:rsidRDefault="00F25114" w:rsidP="00F25114">
      <w:pPr>
        <w:rPr>
          <w:sz w:val="22"/>
          <w:szCs w:val="22"/>
          <w:lang w:eastAsia="en-GB"/>
        </w:rPr>
      </w:pPr>
    </w:p>
    <w:p w:rsidR="00F25114" w:rsidRPr="00C87399" w:rsidRDefault="00F25114" w:rsidP="00F25114">
      <w:pPr>
        <w:rPr>
          <w:iCs/>
          <w:sz w:val="22"/>
          <w:szCs w:val="22"/>
          <w:lang w:eastAsia="en-GB"/>
        </w:rPr>
      </w:pPr>
      <w:r w:rsidRPr="00C87399">
        <w:rPr>
          <w:sz w:val="22"/>
          <w:szCs w:val="22"/>
          <w:lang w:eastAsia="en-GB"/>
        </w:rPr>
        <w:t xml:space="preserve">Įkvepiamojo budezonido vartojimas gali sukelti burnos ir ryklės </w:t>
      </w:r>
      <w:r w:rsidRPr="00C87399">
        <w:rPr>
          <w:iCs/>
          <w:sz w:val="22"/>
          <w:szCs w:val="22"/>
          <w:lang w:eastAsia="en-GB"/>
        </w:rPr>
        <w:t>kandidozę</w:t>
      </w:r>
      <w:r w:rsidRPr="00C87399">
        <w:rPr>
          <w:sz w:val="22"/>
          <w:szCs w:val="22"/>
          <w:lang w:eastAsia="en-GB"/>
        </w:rPr>
        <w:t>. Patyrimas rodo, kad balkšvagrybio sukelti pakitimai būna rečiau, kai vaistinio preparato įkvepiama prieš valgymą ir (arba) po įkvėpimo išskalaujama burna. Dažniausiai šie sutrikimai pašalinami paskyrus vietiškai grybelius veikiančių vaistinių preparatų, budezonido vartojimo nutraukti nereikia.</w:t>
      </w:r>
    </w:p>
    <w:p w:rsidR="00F25114" w:rsidRPr="00C87399" w:rsidRDefault="00F25114" w:rsidP="00F25114">
      <w:pPr>
        <w:rPr>
          <w:iCs/>
          <w:sz w:val="22"/>
          <w:szCs w:val="22"/>
          <w:lang w:eastAsia="en-GB"/>
        </w:rPr>
      </w:pPr>
    </w:p>
    <w:p w:rsidR="00F25114" w:rsidRPr="00C87399" w:rsidRDefault="00F25114" w:rsidP="00F25114">
      <w:pPr>
        <w:rPr>
          <w:iCs/>
          <w:sz w:val="22"/>
          <w:szCs w:val="22"/>
          <w:lang w:eastAsia="en-GB"/>
        </w:rPr>
      </w:pPr>
      <w:r w:rsidRPr="00C87399">
        <w:rPr>
          <w:iCs/>
          <w:sz w:val="22"/>
          <w:szCs w:val="22"/>
          <w:lang w:eastAsia="en-GB"/>
        </w:rPr>
        <w:t xml:space="preserve">Nuo kosulio galima apsisaugoti inhaliuojant </w:t>
      </w:r>
      <w:r w:rsidRPr="00C87399">
        <w:rPr>
          <w:sz w:val="22"/>
          <w:szCs w:val="22"/>
        </w:rPr>
        <w:t>β</w:t>
      </w:r>
      <w:r w:rsidRPr="00C87399">
        <w:rPr>
          <w:sz w:val="22"/>
          <w:szCs w:val="22"/>
          <w:vertAlign w:val="subscript"/>
        </w:rPr>
        <w:t>2</w:t>
      </w:r>
      <w:r w:rsidRPr="00C87399">
        <w:rPr>
          <w:sz w:val="22"/>
          <w:szCs w:val="22"/>
        </w:rPr>
        <w:t>-adrenoceptorių agonisto (pvz., terbutalino) 5</w:t>
      </w:r>
      <w:r w:rsidR="004F300D" w:rsidRPr="00C87399">
        <w:rPr>
          <w:sz w:val="22"/>
          <w:szCs w:val="22"/>
        </w:rPr>
        <w:t xml:space="preserve"> </w:t>
      </w:r>
      <w:r w:rsidRPr="00C87399">
        <w:rPr>
          <w:sz w:val="22"/>
          <w:szCs w:val="22"/>
        </w:rPr>
        <w:t>-</w:t>
      </w:r>
      <w:r w:rsidR="004F300D" w:rsidRPr="00C87399">
        <w:rPr>
          <w:sz w:val="22"/>
          <w:szCs w:val="22"/>
        </w:rPr>
        <w:t xml:space="preserve"> </w:t>
      </w:r>
      <w:r w:rsidRPr="00C87399">
        <w:rPr>
          <w:sz w:val="22"/>
          <w:szCs w:val="22"/>
        </w:rPr>
        <w:t>10</w:t>
      </w:r>
      <w:r w:rsidR="004F300D" w:rsidRPr="00C87399">
        <w:rPr>
          <w:sz w:val="22"/>
          <w:szCs w:val="22"/>
        </w:rPr>
        <w:t> </w:t>
      </w:r>
      <w:r w:rsidRPr="00C87399">
        <w:rPr>
          <w:sz w:val="22"/>
          <w:szCs w:val="22"/>
        </w:rPr>
        <w:t>min. prieš Budesonide Teva purškiamosios įkvepiamosios suspensijos vartojimą.</w:t>
      </w:r>
    </w:p>
    <w:p w:rsidR="00F25114" w:rsidRPr="00C87399" w:rsidRDefault="00F25114" w:rsidP="00F25114">
      <w:pPr>
        <w:rPr>
          <w:iCs/>
          <w:sz w:val="22"/>
          <w:szCs w:val="22"/>
          <w:lang w:eastAsia="en-GB"/>
        </w:rPr>
      </w:pPr>
    </w:p>
    <w:p w:rsidR="00F25114" w:rsidRPr="00C87399" w:rsidRDefault="00F25114" w:rsidP="00F25114">
      <w:pPr>
        <w:rPr>
          <w:iCs/>
          <w:sz w:val="22"/>
          <w:szCs w:val="22"/>
          <w:lang w:eastAsia="en-GB"/>
        </w:rPr>
      </w:pPr>
      <w:r w:rsidRPr="00C87399">
        <w:rPr>
          <w:iCs/>
          <w:sz w:val="22"/>
          <w:szCs w:val="22"/>
          <w:lang w:eastAsia="en-GB"/>
        </w:rPr>
        <w:t>Gali pasireikšti įkvepiamųjų kortikosteroidų sisteminis poveikis, ypač vartojant dideles dozes ilgą laiką.</w:t>
      </w:r>
      <w:r w:rsidRPr="00C87399">
        <w:rPr>
          <w:sz w:val="22"/>
          <w:szCs w:val="22"/>
          <w:lang w:eastAsia="en-GB"/>
        </w:rPr>
        <w:t xml:space="preserve"> Dėl to gali būti slopinama antinksčių funkcija, gali sulėtėti vaikų ir paauglių augimo tempas, sumažėti kaulų tankis, atsirasti katarakta ir glaukoma, padidėti polinkis infekcinėms ligoms. Gali būti pažeistas gebėjimas adaptuotis stresui. Tačiau šis sisteminis poveikis mažiau tikėtinas kai vartojama įkvepiamojo budezonido, nei tuomet, kai vartojama geriamųjų kortikosteroidų.</w:t>
      </w:r>
    </w:p>
    <w:p w:rsidR="00F25114" w:rsidRPr="00C87399" w:rsidRDefault="00F25114" w:rsidP="00F25114">
      <w:pPr>
        <w:rPr>
          <w:iCs/>
          <w:sz w:val="22"/>
          <w:szCs w:val="22"/>
          <w:lang w:eastAsia="en-GB"/>
        </w:rPr>
      </w:pPr>
    </w:p>
    <w:p w:rsidR="00F25114" w:rsidRPr="00C87399" w:rsidRDefault="00F25114" w:rsidP="00F25114">
      <w:pPr>
        <w:tabs>
          <w:tab w:val="left" w:pos="567"/>
        </w:tabs>
        <w:spacing w:line="260" w:lineRule="exact"/>
        <w:rPr>
          <w:sz w:val="22"/>
          <w:szCs w:val="22"/>
        </w:rPr>
      </w:pPr>
      <w:r w:rsidRPr="00C87399">
        <w:rPr>
          <w:sz w:val="22"/>
          <w:szCs w:val="22"/>
          <w:u w:val="single"/>
        </w:rPr>
        <w:t>Vaikų populiacija</w:t>
      </w:r>
    </w:p>
    <w:p w:rsidR="00F25114" w:rsidRPr="00C87399" w:rsidRDefault="00F25114" w:rsidP="00F25114">
      <w:pPr>
        <w:rPr>
          <w:iCs/>
          <w:sz w:val="22"/>
          <w:szCs w:val="22"/>
          <w:lang w:eastAsia="en-GB"/>
        </w:rPr>
      </w:pPr>
      <w:r w:rsidRPr="00C87399">
        <w:rPr>
          <w:iCs/>
          <w:sz w:val="22"/>
          <w:szCs w:val="22"/>
          <w:lang w:eastAsia="en-GB"/>
        </w:rPr>
        <w:t>Dėl augimo sulėtėjimo vaikų populiacijoje rizikos reikia stebėti augimą taip, kaip aprašyta 4.4 skyriuje.</w:t>
      </w:r>
    </w:p>
    <w:p w:rsidR="00F25114" w:rsidRPr="00C87399" w:rsidRDefault="00F25114" w:rsidP="00F25114">
      <w:pPr>
        <w:rPr>
          <w:iCs/>
          <w:sz w:val="22"/>
          <w:szCs w:val="22"/>
          <w:lang w:eastAsia="en-GB"/>
        </w:rPr>
      </w:pPr>
    </w:p>
    <w:p w:rsidR="00F25114" w:rsidRPr="00C87399" w:rsidRDefault="00F25114" w:rsidP="00F25114">
      <w:pPr>
        <w:tabs>
          <w:tab w:val="left" w:pos="567"/>
        </w:tabs>
        <w:spacing w:line="260" w:lineRule="exact"/>
        <w:rPr>
          <w:sz w:val="22"/>
          <w:szCs w:val="22"/>
        </w:rPr>
      </w:pPr>
      <w:r w:rsidRPr="00C87399">
        <w:rPr>
          <w:sz w:val="22"/>
          <w:szCs w:val="22"/>
        </w:rPr>
        <w:t>Duomenų apie Budesonide Teva purškiamosios įkvepiamosios suspensijos veiksmingumą antsvorio turintiems ar nutukusiems vaikams yra nedaug, tačiau svorio mažinimas yra pagrindinis tikslas, į kurį reikia atsižvelgti.</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u w:val="single"/>
        </w:rPr>
      </w:pPr>
      <w:r w:rsidRPr="00C87399">
        <w:rPr>
          <w:sz w:val="22"/>
          <w:szCs w:val="22"/>
          <w:u w:val="single"/>
        </w:rPr>
        <w:t>Pranešimas apie įtariamas nepageidaujamas reakcijas</w:t>
      </w:r>
    </w:p>
    <w:p w:rsidR="00F25114" w:rsidRPr="00C87399" w:rsidRDefault="00F25114" w:rsidP="00F25114">
      <w:pPr>
        <w:tabs>
          <w:tab w:val="left" w:pos="567"/>
        </w:tabs>
        <w:spacing w:line="260" w:lineRule="exact"/>
        <w:rPr>
          <w:sz w:val="22"/>
          <w:szCs w:val="22"/>
        </w:rPr>
      </w:pPr>
      <w:r w:rsidRPr="00C87399">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C87399">
        <w:rPr>
          <w:sz w:val="22"/>
          <w:szCs w:val="22"/>
          <w:u w:val="single"/>
        </w:rPr>
        <w:t>https://vapris.vvkt.lt/vvkt-web/public/nrvSpecialist</w:t>
      </w:r>
      <w:r w:rsidRPr="00C87399">
        <w:rPr>
          <w:sz w:val="22"/>
          <w:szCs w:val="22"/>
        </w:rPr>
        <w:t xml:space="preserve"> arba užpildę Sveikatos priežiūros ar farmacijos specialisto pranešimo apie įtariamą nepageidaujamą reakciją (ĮNR) formą, kuri skelbiama </w:t>
      </w:r>
      <w:r w:rsidRPr="00C87399">
        <w:rPr>
          <w:sz w:val="22"/>
          <w:szCs w:val="22"/>
          <w:u w:val="single"/>
        </w:rPr>
        <w:t>https://www.vvkt.lt/index.php?1399030386</w:t>
      </w:r>
      <w:r w:rsidRPr="00C87399">
        <w:rPr>
          <w:sz w:val="22"/>
          <w:szCs w:val="22"/>
        </w:rPr>
        <w:t>, ir atsiųsti elektroniniu paštu (adresu NepageidaujamaR@vvkt.lt).</w:t>
      </w:r>
    </w:p>
    <w:p w:rsidR="00F25114" w:rsidRPr="00C87399" w:rsidRDefault="00F25114" w:rsidP="00F25114">
      <w:pPr>
        <w:tabs>
          <w:tab w:val="left" w:pos="567"/>
        </w:tabs>
        <w:spacing w:line="260" w:lineRule="exact"/>
        <w:rPr>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4.9</w:t>
      </w:r>
      <w:r w:rsidRPr="00C87399">
        <w:rPr>
          <w:b/>
          <w:bCs/>
          <w:sz w:val="22"/>
          <w:szCs w:val="22"/>
        </w:rPr>
        <w:tab/>
        <w:t>Perdozavimas</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 xml:space="preserve">Budezonido </w:t>
      </w:r>
      <w:r w:rsidR="00A82A50" w:rsidRPr="00C87399">
        <w:rPr>
          <w:sz w:val="22"/>
          <w:szCs w:val="22"/>
        </w:rPr>
        <w:t xml:space="preserve">ūminis </w:t>
      </w:r>
      <w:r w:rsidRPr="00C87399">
        <w:rPr>
          <w:sz w:val="22"/>
          <w:szCs w:val="22"/>
        </w:rPr>
        <w:t xml:space="preserve">perdozavimas, netgi labai didelėmis dozėmis, neturėtų sukelti klinikinės problemos. </w:t>
      </w:r>
    </w:p>
    <w:p w:rsidR="00F25114" w:rsidRPr="00C87399" w:rsidRDefault="00F25114" w:rsidP="00F25114">
      <w:pPr>
        <w:tabs>
          <w:tab w:val="left" w:pos="567"/>
        </w:tabs>
        <w:spacing w:line="260" w:lineRule="exact"/>
        <w:rPr>
          <w:sz w:val="22"/>
          <w:szCs w:val="22"/>
        </w:rPr>
      </w:pPr>
    </w:p>
    <w:p w:rsidR="00F25114" w:rsidRPr="00C87399" w:rsidRDefault="00F25114" w:rsidP="00F25114">
      <w:pPr>
        <w:rPr>
          <w:i/>
          <w:iCs/>
          <w:sz w:val="22"/>
          <w:szCs w:val="22"/>
          <w:lang w:eastAsia="en-GB"/>
        </w:rPr>
      </w:pPr>
      <w:r w:rsidRPr="00C87399">
        <w:rPr>
          <w:i/>
          <w:sz w:val="22"/>
          <w:szCs w:val="22"/>
          <w:lang w:eastAsia="en-GB"/>
        </w:rPr>
        <w:t>Perdozavimo požymiai</w:t>
      </w:r>
    </w:p>
    <w:p w:rsidR="00F25114" w:rsidRPr="00C87399" w:rsidRDefault="00F25114" w:rsidP="00F25114">
      <w:pPr>
        <w:rPr>
          <w:sz w:val="22"/>
          <w:szCs w:val="22"/>
          <w:lang w:eastAsia="en-GB"/>
        </w:rPr>
      </w:pPr>
      <w:r w:rsidRPr="00C87399">
        <w:rPr>
          <w:sz w:val="22"/>
          <w:szCs w:val="22"/>
          <w:lang w:eastAsia="en-GB"/>
        </w:rPr>
        <w:t>Vienintelis žalingas poveikis nuolat vartojant didelę vaistinio preparato dozę trumpą laiką, gali būti antinksčių žievės funkcijos slopinimas. Jei vaistinio preparato labai didelėmis dozėmis vartojama ilgai, gali būti kalbama apie tam tikrą antinksčių žievės atrofijos laipsnį kartu su antinksčių žievės funkcijos slopinimu.</w:t>
      </w:r>
    </w:p>
    <w:p w:rsidR="00F25114" w:rsidRPr="00C87399" w:rsidRDefault="00F25114" w:rsidP="00F25114">
      <w:pPr>
        <w:rPr>
          <w:iCs/>
          <w:sz w:val="22"/>
          <w:szCs w:val="22"/>
          <w:lang w:eastAsia="en-GB"/>
        </w:rPr>
      </w:pPr>
    </w:p>
    <w:p w:rsidR="00F25114" w:rsidRPr="00C87399" w:rsidRDefault="00F25114" w:rsidP="00F25114">
      <w:pPr>
        <w:rPr>
          <w:i/>
          <w:sz w:val="22"/>
          <w:szCs w:val="22"/>
          <w:lang w:eastAsia="en-GB"/>
        </w:rPr>
      </w:pPr>
      <w:r w:rsidRPr="00C87399">
        <w:rPr>
          <w:i/>
          <w:sz w:val="22"/>
          <w:szCs w:val="22"/>
          <w:lang w:eastAsia="en-GB"/>
        </w:rPr>
        <w:t>Perdozavimo gydymas</w:t>
      </w:r>
    </w:p>
    <w:p w:rsidR="00F25114" w:rsidRPr="00C87399" w:rsidRDefault="00A82A50" w:rsidP="00F25114">
      <w:pPr>
        <w:rPr>
          <w:sz w:val="22"/>
          <w:szCs w:val="22"/>
          <w:lang w:eastAsia="en-GB"/>
        </w:rPr>
      </w:pPr>
      <w:r w:rsidRPr="00C87399">
        <w:rPr>
          <w:sz w:val="22"/>
          <w:szCs w:val="22"/>
          <w:lang w:eastAsia="en-GB"/>
        </w:rPr>
        <w:t xml:space="preserve">Ūminis </w:t>
      </w:r>
      <w:r w:rsidR="00F25114" w:rsidRPr="00C87399">
        <w:rPr>
          <w:sz w:val="22"/>
          <w:szCs w:val="22"/>
          <w:lang w:eastAsia="en-GB"/>
        </w:rPr>
        <w:t>perdozavimas: skubių gydymo priemonių nereikia. Reikia tęsti gydymą budezonidu vartojant mažiausią palaikomąją dozę. Sutrikusi antinksčių žievės funkcija atsistatys per keletą dienų.</w:t>
      </w:r>
    </w:p>
    <w:p w:rsidR="00F25114" w:rsidRPr="00C87399" w:rsidRDefault="00F25114" w:rsidP="00F25114">
      <w:pPr>
        <w:rPr>
          <w:sz w:val="22"/>
          <w:szCs w:val="22"/>
          <w:lang w:eastAsia="en-GB"/>
        </w:rPr>
      </w:pPr>
    </w:p>
    <w:p w:rsidR="00F25114" w:rsidRPr="00C87399" w:rsidRDefault="00F25114" w:rsidP="00F25114">
      <w:pPr>
        <w:rPr>
          <w:iCs/>
          <w:sz w:val="22"/>
          <w:szCs w:val="22"/>
          <w:lang w:eastAsia="en-GB"/>
        </w:rPr>
      </w:pPr>
      <w:r w:rsidRPr="00C87399">
        <w:rPr>
          <w:sz w:val="22"/>
          <w:szCs w:val="22"/>
          <w:lang w:eastAsia="en-GB"/>
        </w:rPr>
        <w:t>Lėtinis perdozavimas: ilgai vartojant perteklines budezonido dozes gali pasireikšti sisteminis gliukokortikosteroidų poveikis, pv</w:t>
      </w:r>
      <w:r w:rsidR="001F7AB5" w:rsidRPr="00C87399">
        <w:rPr>
          <w:sz w:val="22"/>
          <w:szCs w:val="22"/>
          <w:lang w:eastAsia="en-GB"/>
        </w:rPr>
        <w:t>z</w:t>
      </w:r>
      <w:r w:rsidRPr="00C87399">
        <w:rPr>
          <w:sz w:val="22"/>
          <w:szCs w:val="22"/>
          <w:lang w:eastAsia="en-GB"/>
        </w:rPr>
        <w:t>., hiperkorticizmas ir antinksčių slopinimas (žr.4.4 skyrių). Pacientai, vartojantys didesnes nei patvirtinta dozes, turi būti atidžiai sekami, dozę reikia palengva mažinti. Reikia gydyti paciento priklausomybę steroidams ir paskirti vartoti mažiausią palaikomąją sisteminių steroidų, pvz. prednizono, dozę. Būklei stabilizavus, pacientas turi tęsti gydymą vartodamas rekomenduojamą įkvepiamojo budezonido dozę.</w:t>
      </w:r>
    </w:p>
    <w:p w:rsidR="00F25114" w:rsidRPr="00C87399" w:rsidRDefault="00F25114" w:rsidP="00F25114">
      <w:pPr>
        <w:rPr>
          <w:sz w:val="22"/>
          <w:szCs w:val="22"/>
          <w:lang w:eastAsia="en-GB"/>
        </w:rPr>
      </w:pPr>
    </w:p>
    <w:p w:rsidR="00F25114" w:rsidRPr="00C87399" w:rsidRDefault="00F25114" w:rsidP="00F25114">
      <w:pPr>
        <w:tabs>
          <w:tab w:val="left" w:pos="567"/>
        </w:tabs>
        <w:spacing w:line="260" w:lineRule="exact"/>
        <w:rPr>
          <w:sz w:val="22"/>
          <w:szCs w:val="22"/>
        </w:rPr>
      </w:pPr>
    </w:p>
    <w:p w:rsidR="00F25114" w:rsidRPr="00C87399" w:rsidRDefault="00F25114" w:rsidP="00F25114">
      <w:pPr>
        <w:keepNext/>
        <w:keepLines/>
        <w:tabs>
          <w:tab w:val="left" w:pos="567"/>
        </w:tabs>
        <w:outlineLvl w:val="2"/>
        <w:rPr>
          <w:b/>
          <w:bCs/>
          <w:sz w:val="22"/>
          <w:szCs w:val="22"/>
        </w:rPr>
      </w:pPr>
      <w:r w:rsidRPr="00C87399">
        <w:rPr>
          <w:b/>
          <w:bCs/>
          <w:sz w:val="22"/>
          <w:szCs w:val="22"/>
        </w:rPr>
        <w:t>5.</w:t>
      </w:r>
      <w:r w:rsidRPr="00C87399">
        <w:rPr>
          <w:b/>
          <w:bCs/>
          <w:sz w:val="22"/>
          <w:szCs w:val="22"/>
        </w:rPr>
        <w:tab/>
        <w:t>FARMAKOLOGINĖS SAVYBĖS</w:t>
      </w:r>
    </w:p>
    <w:p w:rsidR="00F25114" w:rsidRPr="00C87399" w:rsidRDefault="00F25114" w:rsidP="00F25114">
      <w:pPr>
        <w:tabs>
          <w:tab w:val="left" w:pos="567"/>
        </w:tabs>
        <w:spacing w:line="260" w:lineRule="exact"/>
        <w:rPr>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5.1</w:t>
      </w:r>
      <w:r w:rsidRPr="00C87399">
        <w:rPr>
          <w:b/>
          <w:bCs/>
          <w:sz w:val="22"/>
          <w:szCs w:val="22"/>
        </w:rPr>
        <w:tab/>
        <w:t>Farmakodinaminės savybės</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Farmakoterapinė grupė – gliuk</w:t>
      </w:r>
      <w:r w:rsidR="00906A95" w:rsidRPr="00C87399">
        <w:rPr>
          <w:sz w:val="22"/>
          <w:szCs w:val="22"/>
        </w:rPr>
        <w:t>o</w:t>
      </w:r>
      <w:r w:rsidRPr="00C87399">
        <w:rPr>
          <w:sz w:val="22"/>
          <w:szCs w:val="22"/>
        </w:rPr>
        <w:t>kortikoidai, ATC kodas – R03BA02.</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u w:val="single"/>
        </w:rPr>
      </w:pPr>
      <w:r w:rsidRPr="00C87399">
        <w:rPr>
          <w:sz w:val="22"/>
          <w:szCs w:val="22"/>
          <w:u w:val="single"/>
        </w:rPr>
        <w:t>Veikimo mechanizmas</w:t>
      </w:r>
    </w:p>
    <w:p w:rsidR="00F25114" w:rsidRPr="00C87399" w:rsidRDefault="00F25114" w:rsidP="00F25114">
      <w:pPr>
        <w:tabs>
          <w:tab w:val="left" w:pos="567"/>
        </w:tabs>
        <w:spacing w:line="260" w:lineRule="exact"/>
        <w:rPr>
          <w:sz w:val="22"/>
          <w:szCs w:val="22"/>
          <w:u w:val="single"/>
        </w:rPr>
      </w:pPr>
    </w:p>
    <w:p w:rsidR="001F7AB5" w:rsidRPr="00C87399" w:rsidRDefault="00F25114" w:rsidP="00F25114">
      <w:pPr>
        <w:tabs>
          <w:tab w:val="left" w:pos="567"/>
        </w:tabs>
        <w:spacing w:line="260" w:lineRule="exact"/>
        <w:rPr>
          <w:sz w:val="22"/>
          <w:szCs w:val="22"/>
        </w:rPr>
      </w:pPr>
      <w:r w:rsidRPr="00C87399">
        <w:rPr>
          <w:sz w:val="22"/>
          <w:szCs w:val="22"/>
        </w:rPr>
        <w:t>Budezonidas yra nehalogeninis gliukokortikosteroidas, pasižymintis stipriu vietiniu priešuždegiminiu poveikiu bei nedideliu sisteminiu poveikiu. Tai priklauso nuo to, kad po absorbcijos budezonidas greitai inaktyvuojamas kepenyse (žr</w:t>
      </w:r>
      <w:r w:rsidR="001F7AB5" w:rsidRPr="00C87399">
        <w:rPr>
          <w:sz w:val="22"/>
          <w:szCs w:val="22"/>
        </w:rPr>
        <w:t>.</w:t>
      </w:r>
      <w:r w:rsidRPr="00C87399">
        <w:rPr>
          <w:sz w:val="22"/>
          <w:szCs w:val="22"/>
        </w:rPr>
        <w:t xml:space="preserve"> taip pat 5.2 skyrių). Tikslus gliukokortikoidų veikimo mechanizmas gydant astmą nėra pilnai suprantamas. Manoma, kad svarbūs yra priešuždegiminiai veiksmai (įskaitant T ląst</w:t>
      </w:r>
      <w:r w:rsidR="001F7AB5" w:rsidRPr="00C87399">
        <w:rPr>
          <w:sz w:val="22"/>
          <w:szCs w:val="22"/>
        </w:rPr>
        <w:t>e</w:t>
      </w:r>
      <w:r w:rsidRPr="00C87399">
        <w:rPr>
          <w:sz w:val="22"/>
          <w:szCs w:val="22"/>
        </w:rPr>
        <w:t xml:space="preserve">les, eozinofilines ir putliąsias ląsteles), uždegimo mediatoriaus išsiskyrimo slopinimas ir citokinų sukelto imuninio atsako slopinimas. </w:t>
      </w:r>
    </w:p>
    <w:p w:rsidR="00F25114" w:rsidRPr="00C87399" w:rsidRDefault="00F25114" w:rsidP="00F25114">
      <w:pPr>
        <w:tabs>
          <w:tab w:val="left" w:pos="567"/>
        </w:tabs>
        <w:spacing w:line="260" w:lineRule="exact"/>
        <w:rPr>
          <w:sz w:val="22"/>
          <w:szCs w:val="22"/>
        </w:rPr>
      </w:pPr>
      <w:r w:rsidRPr="00C87399">
        <w:rPr>
          <w:sz w:val="22"/>
          <w:szCs w:val="22"/>
        </w:rPr>
        <w:t>Įpurškus per burną</w:t>
      </w:r>
      <w:r w:rsidR="005137D4" w:rsidRPr="00C87399">
        <w:rPr>
          <w:sz w:val="22"/>
          <w:szCs w:val="22"/>
        </w:rPr>
        <w:t>,</w:t>
      </w:r>
      <w:r w:rsidRPr="00C87399">
        <w:rPr>
          <w:sz w:val="22"/>
          <w:szCs w:val="22"/>
        </w:rPr>
        <w:t xml:space="preserve"> naudojant Turbuhaler</w:t>
      </w:r>
      <w:r w:rsidR="005137D4" w:rsidRPr="00C87399">
        <w:rPr>
          <w:sz w:val="22"/>
          <w:szCs w:val="22"/>
        </w:rPr>
        <w:t xml:space="preserve"> inhaliatorių,</w:t>
      </w:r>
      <w:r w:rsidRPr="00C87399">
        <w:rPr>
          <w:sz w:val="22"/>
          <w:szCs w:val="22"/>
        </w:rPr>
        <w:t xml:space="preserve"> vieną </w:t>
      </w:r>
      <w:r w:rsidR="005137D4" w:rsidRPr="00C87399">
        <w:rPr>
          <w:sz w:val="22"/>
          <w:szCs w:val="22"/>
        </w:rPr>
        <w:t xml:space="preserve"> įkvepiamojo </w:t>
      </w:r>
      <w:r w:rsidRPr="00C87399">
        <w:rPr>
          <w:sz w:val="22"/>
          <w:szCs w:val="22"/>
        </w:rPr>
        <w:t>budezonido dozę, plaučių funkcijos pagerėjimas gali pasireikšti per kelias valandas. Tačiau per burną įkvėpto budezonido gydomasis poveikis maksimalus būna tik po kelių savaičių.</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u w:val="single"/>
        </w:rPr>
      </w:pPr>
      <w:r w:rsidRPr="00C87399">
        <w:rPr>
          <w:sz w:val="22"/>
          <w:szCs w:val="22"/>
          <w:u w:val="single"/>
        </w:rPr>
        <w:t>Farmakodinaminis poveikis</w:t>
      </w:r>
    </w:p>
    <w:p w:rsidR="00F25114" w:rsidRPr="00C87399" w:rsidRDefault="00F25114" w:rsidP="00F25114">
      <w:pPr>
        <w:tabs>
          <w:tab w:val="left" w:pos="567"/>
        </w:tabs>
        <w:spacing w:line="260" w:lineRule="exact"/>
        <w:rPr>
          <w:sz w:val="22"/>
          <w:szCs w:val="22"/>
        </w:rPr>
      </w:pPr>
      <w:r w:rsidRPr="00C87399">
        <w:rPr>
          <w:sz w:val="22"/>
          <w:szCs w:val="22"/>
        </w:rPr>
        <w:t xml:space="preserve">Klinikinis tyrimas, kuriame dalyvavo astma sergantys pacientai, lyginant įkvėpiamojo ir per burną vartojamo budezonido dozes, apskaičiuotas taip, kad būtų pasiektas panašus sisteminis biologinis prieinamumas, parodė statistiškai reikšmingus įkvėpiamo, bet ne vartojamo per burną budezonido veiksmingumo įrodymus, palyginti su placebu. Taigi įprastų </w:t>
      </w:r>
      <w:r w:rsidR="00DD0CAA" w:rsidRPr="00C87399">
        <w:rPr>
          <w:sz w:val="22"/>
          <w:szCs w:val="22"/>
        </w:rPr>
        <w:t xml:space="preserve"> įkvepiamo </w:t>
      </w:r>
      <w:r w:rsidRPr="00C87399">
        <w:rPr>
          <w:sz w:val="22"/>
          <w:szCs w:val="22"/>
        </w:rPr>
        <w:t xml:space="preserve">budezonido dozių gydomąjį poveikį galima labiausiai paaiškinti tiesioginiu jo poveikiu kvėpavimo takams. </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Budezonido antianafilaksinis ir priešuždegiminis poveikis buvo įrodytas atliekant bandymus su eksperimentiniais gyvūnais ir pacientų tyrimus. Šis poveikis pasireiškė kaip sumažėjusi bronchų obstrukcija tiek esant greito tipo, tiek ir lėta</w:t>
      </w:r>
      <w:r w:rsidR="00DD0CAA" w:rsidRPr="00C87399">
        <w:rPr>
          <w:sz w:val="22"/>
          <w:szCs w:val="22"/>
        </w:rPr>
        <w:t>o</w:t>
      </w:r>
      <w:r w:rsidRPr="00C87399">
        <w:rPr>
          <w:sz w:val="22"/>
          <w:szCs w:val="22"/>
        </w:rPr>
        <w:t xml:space="preserve"> </w:t>
      </w:r>
      <w:r w:rsidR="00DD0CAA" w:rsidRPr="00C87399">
        <w:rPr>
          <w:sz w:val="22"/>
          <w:szCs w:val="22"/>
        </w:rPr>
        <w:t xml:space="preserve">tipo </w:t>
      </w:r>
      <w:r w:rsidRPr="00C87399">
        <w:rPr>
          <w:sz w:val="22"/>
          <w:szCs w:val="22"/>
        </w:rPr>
        <w:t>alerginei reakcijai.</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Taip pat buvo įrodyta, kad budezonidas sumažina h</w:t>
      </w:r>
      <w:r w:rsidR="00DD0CAA" w:rsidRPr="00C87399">
        <w:rPr>
          <w:sz w:val="22"/>
          <w:szCs w:val="22"/>
        </w:rPr>
        <w:t>i</w:t>
      </w:r>
      <w:r w:rsidRPr="00C87399">
        <w:rPr>
          <w:sz w:val="22"/>
          <w:szCs w:val="22"/>
        </w:rPr>
        <w:t xml:space="preserve">perreaktyvių pacientų kvėpavimo takų reaktyvumą histaminui ir metacholinui. Gydymas </w:t>
      </w:r>
      <w:r w:rsidR="00DD0CAA" w:rsidRPr="00C87399">
        <w:rPr>
          <w:sz w:val="22"/>
          <w:szCs w:val="22"/>
        </w:rPr>
        <w:t xml:space="preserve">įkvepiamu </w:t>
      </w:r>
      <w:r w:rsidRPr="00C87399">
        <w:rPr>
          <w:sz w:val="22"/>
          <w:szCs w:val="22"/>
        </w:rPr>
        <w:t>budezonidu buvo naudojamas veiksmingai fizinio krūvio sukeltos astmos prevencijai.</w:t>
      </w:r>
    </w:p>
    <w:p w:rsidR="00F25114" w:rsidRPr="00C87399" w:rsidRDefault="00F25114" w:rsidP="00F25114">
      <w:pPr>
        <w:tabs>
          <w:tab w:val="left" w:pos="567"/>
        </w:tabs>
        <w:spacing w:line="260" w:lineRule="exact"/>
        <w:rPr>
          <w:sz w:val="22"/>
          <w:szCs w:val="22"/>
          <w:u w:val="single"/>
        </w:rPr>
      </w:pPr>
    </w:p>
    <w:p w:rsidR="00F25114" w:rsidRPr="00C87399" w:rsidRDefault="00F25114" w:rsidP="00F25114">
      <w:pPr>
        <w:tabs>
          <w:tab w:val="left" w:pos="567"/>
        </w:tabs>
        <w:spacing w:line="260" w:lineRule="exact"/>
        <w:rPr>
          <w:sz w:val="22"/>
          <w:szCs w:val="22"/>
          <w:u w:val="single"/>
        </w:rPr>
      </w:pPr>
      <w:r w:rsidRPr="00C87399">
        <w:rPr>
          <w:sz w:val="22"/>
          <w:szCs w:val="22"/>
          <w:u w:val="single"/>
        </w:rPr>
        <w:t>Poveikis kortizolio koncentracijai kraujo plazmoje</w:t>
      </w:r>
    </w:p>
    <w:p w:rsidR="00F25114" w:rsidRPr="00C87399" w:rsidRDefault="00F25114" w:rsidP="00F25114">
      <w:pPr>
        <w:tabs>
          <w:tab w:val="left" w:pos="567"/>
        </w:tabs>
        <w:spacing w:line="260" w:lineRule="exact"/>
        <w:rPr>
          <w:sz w:val="22"/>
          <w:szCs w:val="22"/>
        </w:rPr>
      </w:pPr>
      <w:r w:rsidRPr="00C87399">
        <w:rPr>
          <w:sz w:val="22"/>
          <w:szCs w:val="22"/>
        </w:rPr>
        <w:t xml:space="preserve">Tyrimais su sveikais savanoriais nustatyta, kad budezonidas pasižymi nuo dozės priklausančiu poveikiu kortizolio kiekiui plazmoje ir šlapime. Kaip nustatyta AKTH testu, vartojant </w:t>
      </w:r>
      <w:r w:rsidRPr="00C87399">
        <w:rPr>
          <w:sz w:val="22"/>
          <w:szCs w:val="22"/>
        </w:rPr>
        <w:lastRenderedPageBreak/>
        <w:t>rekomenduojamomis dozėmis budezonidas daro žymiai mažesnį poveikį antinksčių funkcijai nei 10 mg prednizolono dozė.</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Klinikinių tyrimų metu buvo įrodyta, kad budezonidas pasižymi geru veiksmingumu gydant astmą, o šalutinis poveikis palaikomojo gydymo metu paprastai būna menkas.</w:t>
      </w:r>
    </w:p>
    <w:p w:rsidR="00F25114" w:rsidRPr="00C87399" w:rsidRDefault="00F25114" w:rsidP="00F25114">
      <w:pPr>
        <w:tabs>
          <w:tab w:val="left" w:pos="567"/>
        </w:tabs>
        <w:spacing w:line="260" w:lineRule="exact"/>
        <w:rPr>
          <w:sz w:val="22"/>
          <w:szCs w:val="22"/>
          <w:u w:val="single"/>
        </w:rPr>
      </w:pPr>
    </w:p>
    <w:p w:rsidR="00F25114" w:rsidRPr="00C87399" w:rsidRDefault="00F25114" w:rsidP="00F25114">
      <w:pPr>
        <w:tabs>
          <w:tab w:val="left" w:pos="567"/>
        </w:tabs>
        <w:spacing w:line="260" w:lineRule="exact"/>
        <w:rPr>
          <w:i/>
          <w:sz w:val="22"/>
          <w:szCs w:val="22"/>
        </w:rPr>
      </w:pPr>
      <w:r w:rsidRPr="00C87399">
        <w:rPr>
          <w:i/>
          <w:sz w:val="22"/>
          <w:szCs w:val="22"/>
        </w:rPr>
        <w:t>LOPL paūmejimai</w:t>
      </w:r>
    </w:p>
    <w:p w:rsidR="00F25114" w:rsidRPr="00C87399" w:rsidRDefault="00F25114" w:rsidP="00F25114">
      <w:pPr>
        <w:tabs>
          <w:tab w:val="left" w:pos="567"/>
        </w:tabs>
        <w:spacing w:line="260" w:lineRule="exact"/>
        <w:rPr>
          <w:sz w:val="22"/>
          <w:szCs w:val="22"/>
        </w:rPr>
      </w:pPr>
      <w:r w:rsidRPr="00C87399">
        <w:rPr>
          <w:sz w:val="22"/>
          <w:szCs w:val="22"/>
        </w:rPr>
        <w:t xml:space="preserve">Keliais atliktais klinikiniais tyrimais nustatyta, kad </w:t>
      </w:r>
      <w:r w:rsidR="00B33309" w:rsidRPr="00C87399">
        <w:rPr>
          <w:sz w:val="22"/>
          <w:szCs w:val="22"/>
        </w:rPr>
        <w:t xml:space="preserve">purškiamas įkvepiamas </w:t>
      </w:r>
      <w:r w:rsidRPr="00C87399">
        <w:rPr>
          <w:sz w:val="22"/>
          <w:szCs w:val="22"/>
        </w:rPr>
        <w:t>budezonidas po 4 – 8 mg per parą doze veiksmingai gydo LOPL paūmėjimus.</w:t>
      </w:r>
    </w:p>
    <w:p w:rsidR="00F25114" w:rsidRPr="00C87399" w:rsidRDefault="00F25114" w:rsidP="00F25114">
      <w:pPr>
        <w:tabs>
          <w:tab w:val="left" w:pos="567"/>
        </w:tabs>
        <w:spacing w:line="260" w:lineRule="exact"/>
        <w:rPr>
          <w:sz w:val="22"/>
          <w:szCs w:val="22"/>
          <w:u w:val="single"/>
        </w:rPr>
      </w:pPr>
    </w:p>
    <w:p w:rsidR="00F25114" w:rsidRPr="00C87399" w:rsidRDefault="00F25114" w:rsidP="00F25114">
      <w:pPr>
        <w:tabs>
          <w:tab w:val="left" w:pos="567"/>
        </w:tabs>
        <w:spacing w:line="260" w:lineRule="exact"/>
        <w:rPr>
          <w:sz w:val="22"/>
          <w:szCs w:val="22"/>
        </w:rPr>
      </w:pPr>
      <w:r w:rsidRPr="00C87399">
        <w:rPr>
          <w:sz w:val="22"/>
          <w:szCs w:val="22"/>
        </w:rPr>
        <w:t>Dvigubai koduoto atsitiktinių imčių, placebu kontroliuojamo tyrimo, kuriame dalyvavo 199 pacientai, LOPL paūmėjimo metu buvo gydomi purškiamuoju</w:t>
      </w:r>
      <w:r w:rsidR="00323BBB" w:rsidRPr="00C87399">
        <w:rPr>
          <w:sz w:val="22"/>
          <w:szCs w:val="22"/>
        </w:rPr>
        <w:t xml:space="preserve"> įkvepiamuoju</w:t>
      </w:r>
      <w:r w:rsidRPr="00C87399">
        <w:rPr>
          <w:sz w:val="22"/>
          <w:szCs w:val="22"/>
        </w:rPr>
        <w:t xml:space="preserve"> budezonidu po 8 mg per parą (po 2 mg keturis kartus per parą (n=71) arba per burną vartojamu prednizolonu po 30 mg kas 12 valandų (n=62) arba placebu (n=66) 3 dienas. FEV1 pagerėjimas išsiplėtus kvėpavimo takams, palyginti su placebo buvo 0,10 l vartojant </w:t>
      </w:r>
      <w:r w:rsidR="00F6152E" w:rsidRPr="00C87399">
        <w:rPr>
          <w:sz w:val="22"/>
          <w:szCs w:val="22"/>
        </w:rPr>
        <w:t>b</w:t>
      </w:r>
      <w:r w:rsidRPr="00C87399">
        <w:rPr>
          <w:sz w:val="22"/>
          <w:szCs w:val="22"/>
        </w:rPr>
        <w:t xml:space="preserve">udezonidą ir 0,16 l vartojant prednizoloną; skirtumas tarp dviejų aktyvių gydymo būdų statistiškai reikšmingas nebuvo. Pacientų, kurių FEV1 klinikinis pagerėjimas po kvėpavimo takų išsiplėtimo buvo bent 0,15 l, dalis buvo didesnė </w:t>
      </w:r>
      <w:r w:rsidR="00323BBB" w:rsidRPr="00C87399">
        <w:rPr>
          <w:sz w:val="22"/>
          <w:szCs w:val="22"/>
        </w:rPr>
        <w:t xml:space="preserve">purškiamojo įkvepiamojo </w:t>
      </w:r>
      <w:r w:rsidRPr="00C87399">
        <w:rPr>
          <w:sz w:val="22"/>
          <w:szCs w:val="22"/>
        </w:rPr>
        <w:t>budezonido  grupėje (34 %) ir prednizolono grupėje (48 %) nei placebo grupėje (18 %). Skirtumai buvo statistiškai reikšmingi tarp abiejų aktyvaus gydymo ir placebo (p&lt;0,05) grupių, bet ne tarp aktyviai gydytų grupių.</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u w:val="single"/>
        </w:rPr>
        <w:t>Vaikų populiacija</w:t>
      </w:r>
    </w:p>
    <w:p w:rsidR="00F25114" w:rsidRPr="00C87399" w:rsidRDefault="00F25114" w:rsidP="00F25114">
      <w:pPr>
        <w:rPr>
          <w:iCs/>
          <w:sz w:val="22"/>
          <w:szCs w:val="22"/>
          <w:lang w:eastAsia="en-GB"/>
        </w:rPr>
      </w:pPr>
      <w:r w:rsidRPr="00C87399">
        <w:rPr>
          <w:sz w:val="22"/>
          <w:szCs w:val="22"/>
          <w:lang w:eastAsia="en-GB"/>
        </w:rPr>
        <w:t>Negausūs ilgalaikio stebėjimo duomenys rodo, kad dauguma vaikų ir paauglių, gydytų įkvepiamuoju budezonidu, galiausiai pasiekia prognozuojamą jų ūgį. Tačiau stebėtas nedidelis pradinis laikinas augimo sumažėjimas (apytikriai 1 cm). Tai dažniausiai įvyksta pirmaisiais gydymosi metais (žr. 4.4 skyrių).</w:t>
      </w:r>
    </w:p>
    <w:p w:rsidR="00F25114" w:rsidRPr="00C87399" w:rsidRDefault="00F25114" w:rsidP="00F25114">
      <w:pPr>
        <w:tabs>
          <w:tab w:val="left" w:pos="567"/>
        </w:tabs>
        <w:rPr>
          <w:sz w:val="22"/>
          <w:szCs w:val="22"/>
        </w:rPr>
      </w:pPr>
    </w:p>
    <w:p w:rsidR="00F25114" w:rsidRPr="00C87399" w:rsidRDefault="00F25114" w:rsidP="00F25114">
      <w:pPr>
        <w:tabs>
          <w:tab w:val="left" w:pos="567"/>
        </w:tabs>
        <w:spacing w:line="260" w:lineRule="exact"/>
        <w:rPr>
          <w:i/>
          <w:sz w:val="22"/>
          <w:szCs w:val="22"/>
        </w:rPr>
      </w:pPr>
      <w:r w:rsidRPr="00C87399">
        <w:rPr>
          <w:i/>
          <w:sz w:val="22"/>
          <w:szCs w:val="22"/>
        </w:rPr>
        <w:t>Klinik</w:t>
      </w:r>
      <w:r w:rsidR="00D82DF5" w:rsidRPr="00C87399">
        <w:rPr>
          <w:i/>
          <w:sz w:val="22"/>
          <w:szCs w:val="22"/>
        </w:rPr>
        <w:t>inė</w:t>
      </w:r>
      <w:r w:rsidRPr="00C87399">
        <w:rPr>
          <w:i/>
          <w:sz w:val="22"/>
          <w:szCs w:val="22"/>
        </w:rPr>
        <w:t xml:space="preserve"> - astma</w:t>
      </w:r>
    </w:p>
    <w:p w:rsidR="00F25114" w:rsidRPr="00C87399" w:rsidRDefault="00F25114" w:rsidP="00F25114">
      <w:pPr>
        <w:rPr>
          <w:sz w:val="22"/>
          <w:szCs w:val="22"/>
        </w:rPr>
      </w:pPr>
      <w:r w:rsidRPr="00C87399">
        <w:rPr>
          <w:sz w:val="22"/>
          <w:szCs w:val="22"/>
        </w:rPr>
        <w:t>Budesonide Teva purškiamosios įkvepiamosios suspensijos veiksmingumas buvo įvertintas daugeliu tyrimų ir buvo įrodyta, kad budezonidas yra veiksmingas tiek suaugusiesiems, tiek ir vaikams vieną ar du kartus per parą vartojamas vaistinis preparatas, skirtas profilaktiniam pastovios astmos gydymui.</w:t>
      </w:r>
    </w:p>
    <w:p w:rsidR="00F25114" w:rsidRPr="00C87399" w:rsidRDefault="00F25114" w:rsidP="00F25114">
      <w:pPr>
        <w:rPr>
          <w:sz w:val="22"/>
          <w:szCs w:val="22"/>
        </w:rPr>
      </w:pPr>
    </w:p>
    <w:p w:rsidR="00F25114" w:rsidRPr="00C87399" w:rsidRDefault="00F25114" w:rsidP="00F25114">
      <w:pPr>
        <w:rPr>
          <w:i/>
          <w:sz w:val="22"/>
          <w:szCs w:val="22"/>
        </w:rPr>
      </w:pPr>
      <w:r w:rsidRPr="00C87399">
        <w:rPr>
          <w:i/>
          <w:sz w:val="22"/>
          <w:szCs w:val="22"/>
        </w:rPr>
        <w:t xml:space="preserve">Klinikinis </w:t>
      </w:r>
      <w:r w:rsidR="00D82DF5" w:rsidRPr="00C87399">
        <w:rPr>
          <w:i/>
          <w:sz w:val="22"/>
          <w:szCs w:val="22"/>
        </w:rPr>
        <w:t>–</w:t>
      </w:r>
      <w:r w:rsidRPr="00C87399">
        <w:rPr>
          <w:i/>
          <w:sz w:val="22"/>
          <w:szCs w:val="22"/>
        </w:rPr>
        <w:t xml:space="preserve"> krupas</w:t>
      </w:r>
      <w:r w:rsidR="00D82DF5" w:rsidRPr="00C87399">
        <w:rPr>
          <w:i/>
          <w:sz w:val="22"/>
          <w:szCs w:val="22"/>
        </w:rPr>
        <w:t xml:space="preserve"> (ūmus obstrukcinis laringitas)</w:t>
      </w:r>
    </w:p>
    <w:p w:rsidR="00F25114" w:rsidRPr="00C87399" w:rsidRDefault="00F25114" w:rsidP="00F25114">
      <w:pPr>
        <w:rPr>
          <w:sz w:val="22"/>
          <w:szCs w:val="22"/>
        </w:rPr>
      </w:pPr>
      <w:r w:rsidRPr="00C87399">
        <w:rPr>
          <w:sz w:val="22"/>
          <w:szCs w:val="22"/>
        </w:rPr>
        <w:t>Kai kuriuos tyrimuose su vaikais, sergančiais krupu, Budesonide Teva purškiamoji įkvepiamoji suspensija buvo lyginama su placebu. Toliau pateikiami reprezentatyvių tyrimų, kuriuose buvo vertinamas budezonido purškiamosios</w:t>
      </w:r>
      <w:r w:rsidR="00D82DF5" w:rsidRPr="00C87399">
        <w:rPr>
          <w:sz w:val="22"/>
          <w:szCs w:val="22"/>
        </w:rPr>
        <w:t xml:space="preserve"> įkvepiamosios</w:t>
      </w:r>
      <w:r w:rsidRPr="00C87399">
        <w:rPr>
          <w:sz w:val="22"/>
          <w:szCs w:val="22"/>
        </w:rPr>
        <w:t xml:space="preserve"> suspensijos vartojimas vaikams, sergantiems krupu, gydyti, pavyzdžiai.</w:t>
      </w:r>
    </w:p>
    <w:p w:rsidR="00F25114" w:rsidRPr="00C87399" w:rsidRDefault="00F25114" w:rsidP="00F25114">
      <w:pPr>
        <w:rPr>
          <w:sz w:val="22"/>
          <w:szCs w:val="22"/>
        </w:rPr>
      </w:pPr>
    </w:p>
    <w:p w:rsidR="00F25114" w:rsidRPr="00C87399" w:rsidRDefault="00F25114" w:rsidP="00F25114">
      <w:pPr>
        <w:rPr>
          <w:i/>
          <w:sz w:val="22"/>
          <w:szCs w:val="22"/>
        </w:rPr>
      </w:pPr>
      <w:r w:rsidRPr="00C87399">
        <w:rPr>
          <w:i/>
          <w:sz w:val="22"/>
          <w:szCs w:val="22"/>
        </w:rPr>
        <w:t>Veiksmingumas lengvu bei vidutinio sunkumo krupu sergantiems vaikams</w:t>
      </w:r>
    </w:p>
    <w:p w:rsidR="00F25114" w:rsidRPr="00C87399" w:rsidRDefault="00F25114" w:rsidP="00F25114">
      <w:pPr>
        <w:rPr>
          <w:sz w:val="22"/>
          <w:szCs w:val="22"/>
        </w:rPr>
      </w:pPr>
      <w:r w:rsidRPr="00C87399">
        <w:rPr>
          <w:sz w:val="22"/>
          <w:szCs w:val="22"/>
        </w:rPr>
        <w:t xml:space="preserve">Atsitiktinių imčių dvigubai </w:t>
      </w:r>
      <w:r w:rsidR="006A6CFC" w:rsidRPr="00C87399">
        <w:rPr>
          <w:sz w:val="22"/>
          <w:szCs w:val="22"/>
        </w:rPr>
        <w:t xml:space="preserve">koduotame </w:t>
      </w:r>
      <w:r w:rsidRPr="00C87399">
        <w:rPr>
          <w:sz w:val="22"/>
          <w:szCs w:val="22"/>
        </w:rPr>
        <w:t>placebu kontroliuojamame tyrime dalyvavo 87 vaikai (nuo 7 mėnesių iki 9 metų), hospitalizuoti dėl krupo. Tyrimas buvo atliktas siekiant nustatyti, ar budezonido purkštuvo</w:t>
      </w:r>
      <w:r w:rsidR="006A6CFC" w:rsidRPr="00C87399">
        <w:rPr>
          <w:sz w:val="22"/>
          <w:szCs w:val="22"/>
        </w:rPr>
        <w:t>purškiamoji įkvepiamoji</w:t>
      </w:r>
      <w:r w:rsidRPr="00C87399">
        <w:rPr>
          <w:sz w:val="22"/>
          <w:szCs w:val="22"/>
        </w:rPr>
        <w:t xml:space="preserve"> suspensija pagerina krupo simptomų balus, ar sutrumpina buvimo ligoninėje trukmę. Iš pradžių paskirta budezonido (2 mg) arba placebo dozė, po to kas 12 valandų buvo duodama 1 mg budezonido dozė arba placebas.</w:t>
      </w:r>
    </w:p>
    <w:p w:rsidR="00F25114" w:rsidRPr="00C87399" w:rsidRDefault="00F25114" w:rsidP="00F25114">
      <w:pPr>
        <w:rPr>
          <w:sz w:val="22"/>
          <w:szCs w:val="22"/>
        </w:rPr>
      </w:pPr>
      <w:r w:rsidRPr="00C87399">
        <w:rPr>
          <w:sz w:val="22"/>
          <w:szCs w:val="22"/>
        </w:rPr>
        <w:t>Budezonidas statistiškai reikšminga</w:t>
      </w:r>
      <w:r w:rsidR="006A6CFC" w:rsidRPr="00C87399">
        <w:rPr>
          <w:sz w:val="22"/>
          <w:szCs w:val="22"/>
        </w:rPr>
        <w:t>i</w:t>
      </w:r>
      <w:r w:rsidRPr="00C87399">
        <w:rPr>
          <w:sz w:val="22"/>
          <w:szCs w:val="22"/>
        </w:rPr>
        <w:t xml:space="preserve"> pagerino </w:t>
      </w:r>
      <w:r w:rsidR="006A6CFC" w:rsidRPr="00C87399">
        <w:rPr>
          <w:sz w:val="22"/>
          <w:szCs w:val="22"/>
        </w:rPr>
        <w:t>krupo simptomų</w:t>
      </w:r>
      <w:r w:rsidRPr="00C87399">
        <w:rPr>
          <w:sz w:val="22"/>
          <w:szCs w:val="22"/>
        </w:rPr>
        <w:t xml:space="preserve"> balų įvertinimą</w:t>
      </w:r>
      <w:r w:rsidR="006A6CFC" w:rsidRPr="00C87399">
        <w:rPr>
          <w:sz w:val="22"/>
          <w:szCs w:val="22"/>
        </w:rPr>
        <w:t xml:space="preserve"> po 12 ir 24 valandų,</w:t>
      </w:r>
      <w:r w:rsidRPr="00C87399">
        <w:rPr>
          <w:sz w:val="22"/>
          <w:szCs w:val="22"/>
        </w:rPr>
        <w:t xml:space="preserve"> bei po 2 valandų </w:t>
      </w:r>
      <w:r w:rsidR="006A6CFC" w:rsidRPr="00C87399">
        <w:rPr>
          <w:sz w:val="22"/>
          <w:szCs w:val="22"/>
        </w:rPr>
        <w:t>tiems</w:t>
      </w:r>
      <w:r w:rsidRPr="00C87399">
        <w:rPr>
          <w:sz w:val="22"/>
          <w:szCs w:val="22"/>
        </w:rPr>
        <w:t xml:space="preserve"> pacientams, kurių pradinis krupo </w:t>
      </w:r>
      <w:r w:rsidR="006A6CFC" w:rsidRPr="00C87399">
        <w:rPr>
          <w:sz w:val="22"/>
          <w:szCs w:val="22"/>
        </w:rPr>
        <w:t xml:space="preserve">simptomų </w:t>
      </w:r>
      <w:r w:rsidRPr="00C87399">
        <w:rPr>
          <w:sz w:val="22"/>
          <w:szCs w:val="22"/>
        </w:rPr>
        <w:t>balas buvo didesnis už 3. Taip pat 33 % sutrumpėjo šių pacientų buvimo ligoninėje trukmė.</w:t>
      </w:r>
    </w:p>
    <w:p w:rsidR="00F25114" w:rsidRPr="00C87399" w:rsidRDefault="00F25114" w:rsidP="00F25114">
      <w:pPr>
        <w:rPr>
          <w:sz w:val="22"/>
          <w:szCs w:val="22"/>
        </w:rPr>
      </w:pPr>
    </w:p>
    <w:p w:rsidR="00F25114" w:rsidRPr="00C87399" w:rsidRDefault="00F25114" w:rsidP="00F25114">
      <w:pPr>
        <w:rPr>
          <w:i/>
          <w:sz w:val="22"/>
          <w:szCs w:val="22"/>
        </w:rPr>
      </w:pPr>
      <w:r w:rsidRPr="00C87399">
        <w:rPr>
          <w:i/>
          <w:sz w:val="22"/>
          <w:szCs w:val="22"/>
        </w:rPr>
        <w:t>Veiksmingumas vidutinio sunkumo bei sunkiu krupu sergantiems vaikams</w:t>
      </w:r>
    </w:p>
    <w:p w:rsidR="00F25114" w:rsidRPr="00C87399" w:rsidRDefault="00F25114" w:rsidP="00F25114">
      <w:pPr>
        <w:rPr>
          <w:sz w:val="22"/>
          <w:szCs w:val="22"/>
        </w:rPr>
      </w:pPr>
      <w:r w:rsidRPr="00C87399">
        <w:rPr>
          <w:sz w:val="22"/>
          <w:szCs w:val="22"/>
        </w:rPr>
        <w:t xml:space="preserve">Atsitiktinių imčių dvigubai </w:t>
      </w:r>
      <w:r w:rsidR="006A6CFC" w:rsidRPr="00C87399">
        <w:rPr>
          <w:sz w:val="22"/>
          <w:szCs w:val="22"/>
        </w:rPr>
        <w:t xml:space="preserve">koduotame </w:t>
      </w:r>
      <w:r w:rsidRPr="00C87399">
        <w:rPr>
          <w:sz w:val="22"/>
          <w:szCs w:val="22"/>
        </w:rPr>
        <w:t xml:space="preserve">placebu kontroliuojamame tyrime buvo lyginamas budezonido purškiamosios </w:t>
      </w:r>
      <w:r w:rsidR="006A6CFC" w:rsidRPr="00C87399">
        <w:rPr>
          <w:sz w:val="22"/>
          <w:szCs w:val="22"/>
        </w:rPr>
        <w:t xml:space="preserve">įkvepiamosios </w:t>
      </w:r>
      <w:r w:rsidRPr="00C87399">
        <w:rPr>
          <w:sz w:val="22"/>
          <w:szCs w:val="22"/>
        </w:rPr>
        <w:t xml:space="preserve">suspensijos ir placebo veiksmingumas gydant 83 kūdikius ir vaikus (nuo 6 mėnesių iki </w:t>
      </w:r>
      <w:r w:rsidR="006A6CFC" w:rsidRPr="00C87399">
        <w:rPr>
          <w:sz w:val="22"/>
          <w:szCs w:val="22"/>
        </w:rPr>
        <w:t xml:space="preserve">8 </w:t>
      </w:r>
      <w:r w:rsidRPr="00C87399">
        <w:rPr>
          <w:sz w:val="22"/>
          <w:szCs w:val="22"/>
        </w:rPr>
        <w:t xml:space="preserve">metų), kurie buvo hospitalizuoti dėl krupo. Pacientams buvo skirta 2 mg budezonido arba placebo kas 12 valandų, bet ne ilgiau kaip 36 valandas arba iki išrašymo iš ligoninės. Bendras krupo simptomų balas buvo vertinamas praėjus 0, 2, 6, 12, 24, 36 ir 48 valandoms po pradinės dozės suvartojimo. Po 2 valandų tiek aktyvioje, tiek placebo grupėse pastebėtas panašus krupo simptomų balo pagerėjimas be statistiškai reikšmingo skirtumo tarp grupių. Po šešių valandų krupo simptomų </w:t>
      </w:r>
      <w:r w:rsidRPr="00C87399">
        <w:rPr>
          <w:sz w:val="22"/>
          <w:szCs w:val="22"/>
        </w:rPr>
        <w:lastRenderedPageBreak/>
        <w:t>balas budezonido grupėje statistiškai reikšmingai pagerėjo palyginti su placebo grupe, šis pagerėjimas, palyginti su placebu, buvo panašus po 12 ir 24 valandų.</w:t>
      </w:r>
    </w:p>
    <w:p w:rsidR="00F25114" w:rsidRPr="00C87399" w:rsidRDefault="00F25114" w:rsidP="00F25114">
      <w:pPr>
        <w:rPr>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5.2</w:t>
      </w:r>
      <w:r w:rsidRPr="00C87399">
        <w:rPr>
          <w:b/>
          <w:bCs/>
          <w:sz w:val="22"/>
          <w:szCs w:val="22"/>
        </w:rPr>
        <w:tab/>
        <w:t>Farmakokinetinės savybės</w:t>
      </w:r>
    </w:p>
    <w:p w:rsidR="00F25114" w:rsidRPr="00C87399" w:rsidRDefault="00F25114" w:rsidP="00F25114">
      <w:pPr>
        <w:rPr>
          <w:sz w:val="22"/>
          <w:szCs w:val="22"/>
        </w:rPr>
      </w:pPr>
    </w:p>
    <w:p w:rsidR="00F25114" w:rsidRPr="00C87399" w:rsidRDefault="00F25114" w:rsidP="00F25114">
      <w:pPr>
        <w:tabs>
          <w:tab w:val="left" w:pos="567"/>
        </w:tabs>
        <w:spacing w:line="260" w:lineRule="exact"/>
        <w:ind w:right="-142"/>
        <w:rPr>
          <w:sz w:val="22"/>
          <w:szCs w:val="22"/>
          <w:u w:val="single"/>
        </w:rPr>
      </w:pPr>
      <w:r w:rsidRPr="00C87399">
        <w:rPr>
          <w:sz w:val="22"/>
          <w:szCs w:val="22"/>
          <w:u w:val="single"/>
        </w:rPr>
        <w:t>Absorbcija</w:t>
      </w:r>
    </w:p>
    <w:p w:rsidR="00F25114" w:rsidRPr="00C87399" w:rsidRDefault="00F25114" w:rsidP="00F25114">
      <w:pPr>
        <w:tabs>
          <w:tab w:val="left" w:pos="567"/>
        </w:tabs>
        <w:spacing w:line="260" w:lineRule="exact"/>
        <w:rPr>
          <w:sz w:val="22"/>
          <w:szCs w:val="22"/>
          <w:u w:val="single"/>
        </w:rPr>
      </w:pPr>
      <w:r w:rsidRPr="00C87399">
        <w:rPr>
          <w:sz w:val="22"/>
          <w:szCs w:val="22"/>
        </w:rPr>
        <w:t xml:space="preserve">Budesonide Teva purškiamąją įkvepiamąją suspensiją įpurškus </w:t>
      </w:r>
      <w:r w:rsidR="001B51B0" w:rsidRPr="00C87399">
        <w:rPr>
          <w:sz w:val="22"/>
          <w:szCs w:val="22"/>
        </w:rPr>
        <w:t xml:space="preserve">naudojant aerodinaminį </w:t>
      </w:r>
      <w:r w:rsidRPr="00C87399">
        <w:rPr>
          <w:sz w:val="22"/>
          <w:szCs w:val="22"/>
        </w:rPr>
        <w:t>purkštuvą</w:t>
      </w:r>
      <w:r w:rsidR="0072168E" w:rsidRPr="00C87399">
        <w:rPr>
          <w:sz w:val="22"/>
          <w:szCs w:val="22"/>
        </w:rPr>
        <w:t xml:space="preserve"> (kompresorinį)</w:t>
      </w:r>
      <w:r w:rsidRPr="00C87399">
        <w:rPr>
          <w:sz w:val="22"/>
          <w:szCs w:val="22"/>
        </w:rPr>
        <w:t xml:space="preserve"> suaugusiesiems, sisteminis budezonido biologinis prieinamumas atitinka maždaug 15 % nominalios dozės ir nuo 40 % iki 70 % patekusios pacientui dozės. Tik nedidelis sistemiškai prieinamos dozės susidaro iš nurytos vaistinio preparato dalies. Didžiausia koncentracija kraujo plazmoje pasiekiama po 10-30 minučių pradėjus įpurškimą, ir yra maždaug 4 nmol/l pavartojus vienkartinę 2 mg dozę.</w:t>
      </w:r>
    </w:p>
    <w:p w:rsidR="00F25114" w:rsidRPr="00C87399" w:rsidRDefault="00F25114" w:rsidP="00F25114">
      <w:pPr>
        <w:tabs>
          <w:tab w:val="left" w:pos="567"/>
        </w:tabs>
        <w:spacing w:line="260" w:lineRule="exact"/>
        <w:rPr>
          <w:sz w:val="22"/>
          <w:szCs w:val="22"/>
          <w:u w:val="single"/>
        </w:rPr>
      </w:pPr>
    </w:p>
    <w:p w:rsidR="00F25114" w:rsidRPr="00C87399" w:rsidRDefault="00F25114" w:rsidP="00F25114">
      <w:pPr>
        <w:tabs>
          <w:tab w:val="left" w:pos="567"/>
        </w:tabs>
        <w:spacing w:line="260" w:lineRule="exact"/>
        <w:rPr>
          <w:sz w:val="22"/>
          <w:szCs w:val="22"/>
          <w:u w:val="single"/>
        </w:rPr>
      </w:pPr>
      <w:r w:rsidRPr="00C87399">
        <w:rPr>
          <w:sz w:val="22"/>
          <w:szCs w:val="22"/>
          <w:u w:val="single"/>
        </w:rPr>
        <w:t>Pasiskirstymas</w:t>
      </w:r>
    </w:p>
    <w:p w:rsidR="00F25114" w:rsidRPr="00C87399" w:rsidRDefault="00F25114" w:rsidP="00F25114">
      <w:pPr>
        <w:keepNext/>
        <w:keepLines/>
        <w:rPr>
          <w:rFonts w:eastAsia="Calibri"/>
          <w:noProof/>
          <w:sz w:val="22"/>
          <w:szCs w:val="22"/>
        </w:rPr>
      </w:pPr>
      <w:r w:rsidRPr="00C87399">
        <w:rPr>
          <w:rFonts w:eastAsia="Calibri"/>
          <w:noProof/>
          <w:sz w:val="22"/>
          <w:szCs w:val="22"/>
        </w:rPr>
        <w:t>Budezonido pasiskirstymo tūris yra maždaug 3 l/kg kūno svorio. Prie plazmos baltymų jungiasi vidutiniškai 85</w:t>
      </w:r>
      <w:r w:rsidRPr="00C87399">
        <w:rPr>
          <w:rFonts w:eastAsia="Calibri"/>
          <w:noProof/>
          <w:sz w:val="22"/>
          <w:szCs w:val="22"/>
        </w:rPr>
        <w:noBreakHyphen/>
        <w:t>90 % budezonido.</w:t>
      </w:r>
    </w:p>
    <w:p w:rsidR="00F25114" w:rsidRPr="00C87399" w:rsidRDefault="00F25114" w:rsidP="00F25114">
      <w:pPr>
        <w:rPr>
          <w:sz w:val="22"/>
          <w:szCs w:val="22"/>
          <w:u w:val="single"/>
          <w:lang w:eastAsia="en-GB"/>
        </w:rPr>
      </w:pPr>
    </w:p>
    <w:p w:rsidR="00F25114" w:rsidRPr="00C87399" w:rsidRDefault="00F25114" w:rsidP="00F25114">
      <w:pPr>
        <w:rPr>
          <w:sz w:val="22"/>
          <w:szCs w:val="22"/>
          <w:u w:val="single"/>
          <w:lang w:eastAsia="en-GB"/>
        </w:rPr>
      </w:pPr>
      <w:r w:rsidRPr="00C87399">
        <w:rPr>
          <w:sz w:val="22"/>
          <w:szCs w:val="22"/>
          <w:u w:val="single"/>
          <w:lang w:eastAsia="en-GB"/>
        </w:rPr>
        <w:t>Biotransformacija</w:t>
      </w:r>
    </w:p>
    <w:p w:rsidR="00F25114" w:rsidRPr="00C87399" w:rsidRDefault="00F25114" w:rsidP="00F25114">
      <w:pPr>
        <w:rPr>
          <w:sz w:val="22"/>
          <w:szCs w:val="22"/>
          <w:lang w:eastAsia="en-GB"/>
        </w:rPr>
      </w:pPr>
      <w:r w:rsidRPr="00C87399">
        <w:rPr>
          <w:sz w:val="22"/>
          <w:szCs w:val="22"/>
          <w:lang w:eastAsia="en-GB"/>
        </w:rPr>
        <w:t>Apie 90 </w:t>
      </w:r>
      <w:r w:rsidRPr="00C87399">
        <w:rPr>
          <w:sz w:val="22"/>
          <w:szCs w:val="22"/>
        </w:rPr>
        <w:t>%</w:t>
      </w:r>
      <w:r w:rsidRPr="00C87399">
        <w:rPr>
          <w:sz w:val="22"/>
          <w:szCs w:val="22"/>
          <w:lang w:eastAsia="en-GB"/>
        </w:rPr>
        <w:t xml:space="preserve"> budezonido iš organizmo pašalinama jį metabolizuojant kepenyse; veikiant CYP3A4, jis virsta menku gliukokortikoidiniu aktyvumu pasižyminčiais metabolitais. Nustatytas svarbiausių metabolitų </w:t>
      </w:r>
      <w:r w:rsidRPr="00C87399">
        <w:rPr>
          <w:sz w:val="22"/>
          <w:szCs w:val="22"/>
        </w:rPr>
        <w:t xml:space="preserve">6- β- hidroksibudezonido ir 16-alfa-hidroksiprednizolono </w:t>
      </w:r>
      <w:r w:rsidRPr="00C87399">
        <w:rPr>
          <w:sz w:val="22"/>
          <w:szCs w:val="22"/>
          <w:lang w:eastAsia="en-GB"/>
        </w:rPr>
        <w:t>gliukokortikoidinis aktyvumas mažesnis nei 1 %, palyginti su budezonidu.</w:t>
      </w:r>
    </w:p>
    <w:p w:rsidR="00F25114" w:rsidRPr="00C87399" w:rsidRDefault="00F25114" w:rsidP="00F25114">
      <w:pPr>
        <w:rPr>
          <w:sz w:val="22"/>
          <w:szCs w:val="22"/>
          <w:lang w:eastAsia="en-GB"/>
        </w:rPr>
      </w:pPr>
    </w:p>
    <w:p w:rsidR="00F25114" w:rsidRPr="00C87399" w:rsidRDefault="00F25114" w:rsidP="00F25114">
      <w:pPr>
        <w:rPr>
          <w:sz w:val="22"/>
          <w:szCs w:val="22"/>
          <w:u w:val="single"/>
          <w:lang w:eastAsia="en-GB"/>
        </w:rPr>
      </w:pPr>
      <w:r w:rsidRPr="00C87399">
        <w:rPr>
          <w:sz w:val="22"/>
          <w:szCs w:val="22"/>
          <w:u w:val="single"/>
          <w:lang w:eastAsia="en-GB"/>
        </w:rPr>
        <w:t>Eliminacija</w:t>
      </w:r>
    </w:p>
    <w:p w:rsidR="00F25114" w:rsidRPr="00C87399" w:rsidRDefault="00F25114" w:rsidP="00F25114">
      <w:pPr>
        <w:rPr>
          <w:sz w:val="22"/>
          <w:szCs w:val="22"/>
          <w:lang w:eastAsia="en-GB"/>
        </w:rPr>
      </w:pPr>
      <w:r w:rsidRPr="00C87399">
        <w:rPr>
          <w:sz w:val="22"/>
          <w:szCs w:val="22"/>
          <w:lang w:eastAsia="en-GB"/>
        </w:rPr>
        <w:t xml:space="preserve">Metabolitai nepakitusiu arba konjuguotų medžiagų pavidalu daugiausiai išsiskiria su šlapimu. Nepakitusio budezonido šlapime neaptinkama. Sveikiems savanoriams nustatytas didelis sisteminis klirensas (maždaug 1,2 l/min), vidutinis </w:t>
      </w:r>
      <w:r w:rsidR="0072168E" w:rsidRPr="00C87399">
        <w:rPr>
          <w:sz w:val="22"/>
          <w:szCs w:val="22"/>
          <w:lang w:eastAsia="en-GB"/>
        </w:rPr>
        <w:t xml:space="preserve">pusinės </w:t>
      </w:r>
      <w:r w:rsidRPr="00C87399">
        <w:rPr>
          <w:sz w:val="22"/>
          <w:szCs w:val="22"/>
          <w:lang w:eastAsia="en-GB"/>
        </w:rPr>
        <w:t>eliminacijos laikas sušvirkštus į veną yra 2 – 3 valandos.</w:t>
      </w:r>
    </w:p>
    <w:p w:rsidR="00F25114" w:rsidRPr="00C87399" w:rsidRDefault="00F25114" w:rsidP="00F25114">
      <w:pPr>
        <w:tabs>
          <w:tab w:val="left" w:pos="567"/>
        </w:tabs>
        <w:rPr>
          <w:sz w:val="22"/>
          <w:szCs w:val="22"/>
          <w:u w:val="single"/>
        </w:rPr>
      </w:pPr>
    </w:p>
    <w:p w:rsidR="00F25114" w:rsidRPr="00C87399" w:rsidRDefault="00F25114" w:rsidP="00F25114">
      <w:pPr>
        <w:tabs>
          <w:tab w:val="left" w:pos="567"/>
        </w:tabs>
        <w:rPr>
          <w:bCs/>
          <w:iCs/>
          <w:sz w:val="22"/>
          <w:szCs w:val="22"/>
          <w:u w:val="single"/>
        </w:rPr>
      </w:pPr>
      <w:r w:rsidRPr="00C87399">
        <w:rPr>
          <w:bCs/>
          <w:iCs/>
          <w:sz w:val="22"/>
          <w:szCs w:val="22"/>
          <w:u w:val="single"/>
        </w:rPr>
        <w:t>Tiesinis/netiesinis pobūdis</w:t>
      </w:r>
    </w:p>
    <w:p w:rsidR="00F25114" w:rsidRPr="00C87399" w:rsidRDefault="00F25114" w:rsidP="00F25114">
      <w:pPr>
        <w:tabs>
          <w:tab w:val="left" w:pos="567"/>
        </w:tabs>
        <w:rPr>
          <w:bCs/>
          <w:iCs/>
          <w:sz w:val="22"/>
          <w:szCs w:val="22"/>
        </w:rPr>
      </w:pPr>
      <w:r w:rsidRPr="00C87399">
        <w:rPr>
          <w:bCs/>
          <w:iCs/>
          <w:sz w:val="22"/>
          <w:szCs w:val="22"/>
        </w:rPr>
        <w:t xml:space="preserve">Vartojant kliniškai reikšmingas dozes, budezonido </w:t>
      </w:r>
      <w:r w:rsidR="0072168E" w:rsidRPr="00C87399">
        <w:rPr>
          <w:bCs/>
          <w:iCs/>
          <w:sz w:val="22"/>
          <w:szCs w:val="22"/>
        </w:rPr>
        <w:t>farmako</w:t>
      </w:r>
      <w:r w:rsidRPr="00C87399">
        <w:rPr>
          <w:bCs/>
          <w:iCs/>
          <w:sz w:val="22"/>
          <w:szCs w:val="22"/>
        </w:rPr>
        <w:t>kinetika yra proporcinga dozei.</w:t>
      </w:r>
    </w:p>
    <w:p w:rsidR="00F25114" w:rsidRPr="00C87399" w:rsidRDefault="00F25114" w:rsidP="00F25114">
      <w:pPr>
        <w:tabs>
          <w:tab w:val="left" w:pos="567"/>
        </w:tabs>
        <w:rPr>
          <w:sz w:val="22"/>
          <w:szCs w:val="22"/>
          <w:u w:val="single"/>
        </w:rPr>
      </w:pPr>
    </w:p>
    <w:p w:rsidR="00F25114" w:rsidRPr="00C87399" w:rsidRDefault="00F25114" w:rsidP="00F25114">
      <w:pPr>
        <w:keepNext/>
        <w:keepLines/>
        <w:tabs>
          <w:tab w:val="left" w:pos="567"/>
        </w:tabs>
        <w:rPr>
          <w:sz w:val="22"/>
          <w:szCs w:val="22"/>
          <w:u w:val="single"/>
        </w:rPr>
      </w:pPr>
      <w:r w:rsidRPr="00C87399">
        <w:rPr>
          <w:sz w:val="22"/>
          <w:szCs w:val="22"/>
          <w:u w:val="single"/>
        </w:rPr>
        <w:t>Vaikų populiacija</w:t>
      </w:r>
    </w:p>
    <w:p w:rsidR="00F25114" w:rsidRPr="00C87399" w:rsidRDefault="00F25114" w:rsidP="00F25114">
      <w:pPr>
        <w:keepNext/>
        <w:keepLines/>
        <w:tabs>
          <w:tab w:val="left" w:pos="567"/>
        </w:tabs>
        <w:rPr>
          <w:sz w:val="22"/>
          <w:szCs w:val="22"/>
        </w:rPr>
      </w:pPr>
      <w:r w:rsidRPr="00C87399">
        <w:rPr>
          <w:sz w:val="22"/>
          <w:szCs w:val="22"/>
        </w:rPr>
        <w:t>Budezonido sisteminis klirensas astma sergančių vaikų (4</w:t>
      </w:r>
      <w:r w:rsidRPr="00C87399">
        <w:rPr>
          <w:sz w:val="22"/>
          <w:szCs w:val="22"/>
        </w:rPr>
        <w:noBreakHyphen/>
        <w:t xml:space="preserve">6 metų) organizme yra maždaug 0,5 l/min. Perskaičiavus kilogramui kūno svorio, vaikų organizme klirensas yra maždaug 50 % didesnis nei suaugusiųjų organizme. Įkvėpto budezonido galutinis pusinės eliminacijos laikas astma sergančių vaikų organizme yra maždaug 2,3 val., t. y. maždaug toks pat, kaip ir </w:t>
      </w:r>
      <w:r w:rsidR="0072168E" w:rsidRPr="00C87399">
        <w:rPr>
          <w:sz w:val="22"/>
          <w:szCs w:val="22"/>
        </w:rPr>
        <w:t xml:space="preserve">sveikų </w:t>
      </w:r>
      <w:r w:rsidRPr="00C87399">
        <w:rPr>
          <w:sz w:val="22"/>
          <w:szCs w:val="22"/>
        </w:rPr>
        <w:t>suaugusiųjų organizme. Astma sergančių 4 - 6 metų vaikų sisteminis biologinis prieinamumas panaudojus budezonido turbo</w:t>
      </w:r>
      <w:r w:rsidR="00E60E78" w:rsidRPr="00C87399">
        <w:rPr>
          <w:sz w:val="22"/>
          <w:szCs w:val="22"/>
        </w:rPr>
        <w:t xml:space="preserve"> </w:t>
      </w:r>
      <w:r w:rsidRPr="00C87399">
        <w:rPr>
          <w:sz w:val="22"/>
          <w:szCs w:val="22"/>
        </w:rPr>
        <w:t>purkštuvu (Pari LC Jet Plus su Pari Master compressor) sudaro maždaug 6 % nominalios dozės ir 26 % dozės, pateiktos pacientui. Vaikų sisteminis prieinamumas sudaro maždaug pusę dozės, nustatytos sveikiems savanoriams.</w:t>
      </w:r>
    </w:p>
    <w:p w:rsidR="00F25114" w:rsidRPr="00C87399" w:rsidRDefault="00F25114" w:rsidP="00F25114">
      <w:pPr>
        <w:rPr>
          <w:iCs/>
          <w:sz w:val="22"/>
          <w:szCs w:val="22"/>
          <w:lang w:eastAsia="en-GB"/>
        </w:rPr>
      </w:pPr>
    </w:p>
    <w:p w:rsidR="00F25114" w:rsidRPr="00C87399" w:rsidRDefault="00F25114" w:rsidP="00F25114">
      <w:pPr>
        <w:rPr>
          <w:iCs/>
          <w:sz w:val="22"/>
          <w:szCs w:val="22"/>
          <w:lang w:eastAsia="en-GB"/>
        </w:rPr>
      </w:pPr>
      <w:r w:rsidRPr="00C87399">
        <w:rPr>
          <w:iCs/>
          <w:sz w:val="22"/>
          <w:szCs w:val="22"/>
          <w:lang w:eastAsia="en-GB"/>
        </w:rPr>
        <w:t>Didžiausia koncentracija plazmoje, kuri susidaro praėjus 20 minučių po 1 mg budezonido purškimo pradžios astma sergantiems 4-6 metų vaikams, yra maždaug 2,4 nmol/l. Budezonido ekspozicija (C</w:t>
      </w:r>
      <w:r w:rsidRPr="00C87399">
        <w:rPr>
          <w:iCs/>
          <w:sz w:val="22"/>
          <w:szCs w:val="22"/>
          <w:vertAlign w:val="subscript"/>
          <w:lang w:eastAsia="en-GB"/>
        </w:rPr>
        <w:t>max</w:t>
      </w:r>
      <w:r w:rsidRPr="00C87399">
        <w:rPr>
          <w:iCs/>
          <w:sz w:val="22"/>
          <w:szCs w:val="22"/>
          <w:lang w:eastAsia="en-GB"/>
        </w:rPr>
        <w:t xml:space="preserve"> ir AUC) po vienkartinės 1 mg dozės purškimo būdu 4-6 metų vaikams yra panaši į sveikų suaugusiųjų, kuriems buvo skirta tokia pati budezonido dozė, naudojant tą pačią purškimo sistemą.</w:t>
      </w:r>
    </w:p>
    <w:p w:rsidR="00F25114" w:rsidRPr="00C87399" w:rsidRDefault="00F25114" w:rsidP="00F25114">
      <w:pPr>
        <w:rPr>
          <w:iCs/>
          <w:sz w:val="22"/>
          <w:szCs w:val="22"/>
          <w:lang w:eastAsia="en-GB"/>
        </w:rPr>
      </w:pPr>
    </w:p>
    <w:p w:rsidR="00F25114" w:rsidRPr="00C87399" w:rsidRDefault="00F25114" w:rsidP="00F25114">
      <w:pPr>
        <w:rPr>
          <w:iCs/>
          <w:sz w:val="22"/>
          <w:szCs w:val="22"/>
          <w:lang w:eastAsia="en-GB"/>
        </w:rPr>
      </w:pPr>
    </w:p>
    <w:p w:rsidR="00F25114" w:rsidRPr="00C87399" w:rsidRDefault="00F25114" w:rsidP="00F25114">
      <w:pPr>
        <w:tabs>
          <w:tab w:val="left" w:pos="567"/>
        </w:tabs>
        <w:spacing w:line="260" w:lineRule="exact"/>
        <w:rPr>
          <w:b/>
          <w:bCs/>
          <w:sz w:val="22"/>
          <w:szCs w:val="22"/>
        </w:rPr>
      </w:pPr>
      <w:r w:rsidRPr="00C87399">
        <w:rPr>
          <w:b/>
          <w:bCs/>
          <w:sz w:val="22"/>
          <w:szCs w:val="22"/>
        </w:rPr>
        <w:t>5.3</w:t>
      </w:r>
      <w:r w:rsidRPr="00C87399">
        <w:rPr>
          <w:b/>
          <w:bCs/>
          <w:sz w:val="22"/>
          <w:szCs w:val="22"/>
        </w:rPr>
        <w:tab/>
        <w:t>Ikiklinikinių saugumo tyrimų duomenys</w:t>
      </w:r>
    </w:p>
    <w:p w:rsidR="00F25114" w:rsidRPr="00C87399" w:rsidRDefault="00F25114" w:rsidP="00F25114">
      <w:pPr>
        <w:rPr>
          <w:sz w:val="22"/>
          <w:szCs w:val="22"/>
        </w:rPr>
      </w:pPr>
    </w:p>
    <w:p w:rsidR="00F25114" w:rsidRPr="00C87399" w:rsidRDefault="00F25114" w:rsidP="00F25114">
      <w:pPr>
        <w:rPr>
          <w:noProof/>
          <w:sz w:val="22"/>
          <w:szCs w:val="22"/>
          <w:lang w:eastAsia="en-GB"/>
        </w:rPr>
      </w:pPr>
      <w:r w:rsidRPr="00C87399">
        <w:rPr>
          <w:noProof/>
          <w:sz w:val="22"/>
          <w:szCs w:val="22"/>
          <w:lang w:eastAsia="en-GB"/>
        </w:rPr>
        <w:t>Ūminis budezonido toksiškumas yra mažas ir tokio paties dydžio bei tipo kaip ir kitų gliukokortikoidų.</w:t>
      </w:r>
    </w:p>
    <w:p w:rsidR="00F25114" w:rsidRPr="00C87399" w:rsidRDefault="00F25114" w:rsidP="00F25114">
      <w:pPr>
        <w:rPr>
          <w:noProof/>
          <w:sz w:val="22"/>
          <w:szCs w:val="22"/>
          <w:lang w:eastAsia="en-GB"/>
        </w:rPr>
      </w:pPr>
    </w:p>
    <w:p w:rsidR="00F25114" w:rsidRPr="00C87399" w:rsidRDefault="00F25114" w:rsidP="00F25114">
      <w:pPr>
        <w:rPr>
          <w:noProof/>
          <w:sz w:val="22"/>
          <w:szCs w:val="22"/>
          <w:lang w:eastAsia="en-GB"/>
        </w:rPr>
      </w:pPr>
      <w:r w:rsidRPr="00C87399">
        <w:rPr>
          <w:noProof/>
          <w:sz w:val="22"/>
          <w:szCs w:val="22"/>
          <w:lang w:eastAsia="en-GB"/>
        </w:rPr>
        <w:t xml:space="preserve">Įprastų farmakologinio saugumo, kartotinių dozių toksiškumo, genotoksiškumo ir galimo kancerogeniškumo ikiklinikinių tyrimų </w:t>
      </w:r>
      <w:r w:rsidR="00E60E78" w:rsidRPr="00C87399">
        <w:rPr>
          <w:noProof/>
          <w:sz w:val="22"/>
          <w:szCs w:val="22"/>
          <w:lang w:eastAsia="en-GB"/>
        </w:rPr>
        <w:t>duomenys specifinio</w:t>
      </w:r>
      <w:r w:rsidRPr="00C87399">
        <w:rPr>
          <w:noProof/>
          <w:sz w:val="22"/>
          <w:szCs w:val="22"/>
          <w:lang w:eastAsia="en-GB"/>
        </w:rPr>
        <w:t xml:space="preserve"> pavojaus </w:t>
      </w:r>
      <w:r w:rsidR="00E60E78" w:rsidRPr="00C87399">
        <w:rPr>
          <w:noProof/>
          <w:sz w:val="22"/>
          <w:szCs w:val="22"/>
          <w:lang w:eastAsia="en-GB"/>
        </w:rPr>
        <w:t>žmogui nerodė</w:t>
      </w:r>
      <w:r w:rsidRPr="00C87399">
        <w:rPr>
          <w:noProof/>
          <w:sz w:val="22"/>
          <w:szCs w:val="22"/>
          <w:lang w:eastAsia="en-GB"/>
        </w:rPr>
        <w:t>, kai budezonidas buvo skiriamas terapinėmis dozėmis.</w:t>
      </w:r>
    </w:p>
    <w:p w:rsidR="00F25114" w:rsidRPr="00C87399" w:rsidRDefault="00F25114" w:rsidP="00F25114">
      <w:pPr>
        <w:rPr>
          <w:noProof/>
          <w:sz w:val="22"/>
          <w:szCs w:val="22"/>
          <w:lang w:eastAsia="en-GB"/>
        </w:rPr>
      </w:pPr>
    </w:p>
    <w:p w:rsidR="00F25114" w:rsidRPr="00C87399" w:rsidRDefault="00F25114" w:rsidP="00F25114">
      <w:pPr>
        <w:rPr>
          <w:iCs/>
          <w:sz w:val="22"/>
          <w:szCs w:val="22"/>
          <w:lang w:eastAsia="en-GB"/>
        </w:rPr>
      </w:pPr>
      <w:r w:rsidRPr="00C87399">
        <w:rPr>
          <w:noProof/>
          <w:sz w:val="22"/>
          <w:szCs w:val="22"/>
          <w:lang w:eastAsia="en-GB"/>
        </w:rPr>
        <w:lastRenderedPageBreak/>
        <w:t>Nors žiurkių patinų smegenų gliomų dažnis padidėjo, pakartotinio tyrimo metu to patikrinti nepavyko. Turima klinikinė patirtis rodo, kad nėra jokių požymių, kad budezonidas žmonėms sukeltų smegenų gliomas ar kitus pirminius navikus.</w:t>
      </w:r>
    </w:p>
    <w:p w:rsidR="00F25114" w:rsidRPr="00C87399" w:rsidRDefault="00F25114" w:rsidP="00F25114">
      <w:pPr>
        <w:rPr>
          <w:iCs/>
          <w:sz w:val="22"/>
          <w:szCs w:val="22"/>
          <w:lang w:eastAsia="en-GB"/>
        </w:rPr>
      </w:pPr>
    </w:p>
    <w:p w:rsidR="00F25114" w:rsidRPr="00C87399" w:rsidRDefault="00F25114" w:rsidP="00F25114">
      <w:pPr>
        <w:rPr>
          <w:iCs/>
          <w:sz w:val="22"/>
          <w:szCs w:val="22"/>
          <w:lang w:eastAsia="en-GB"/>
        </w:rPr>
      </w:pPr>
      <w:r w:rsidRPr="00C87399">
        <w:rPr>
          <w:iCs/>
          <w:sz w:val="22"/>
          <w:szCs w:val="22"/>
          <w:lang w:eastAsia="en-GB"/>
        </w:rPr>
        <w:t xml:space="preserve">Tyrimų su gyvūnais metu </w:t>
      </w:r>
      <w:r w:rsidRPr="00C87399">
        <w:rPr>
          <w:sz w:val="22"/>
          <w:szCs w:val="22"/>
          <w:lang w:eastAsia="en-GB"/>
        </w:rPr>
        <w:t xml:space="preserve">nustatyta, kad tokie gliukokortikoidai kaip budezonidas sukėlė sutrikimus, įskaitant gomurio nesuaugimą, skeleto </w:t>
      </w:r>
      <w:r w:rsidR="00E60E78" w:rsidRPr="00C87399">
        <w:rPr>
          <w:sz w:val="22"/>
          <w:szCs w:val="22"/>
          <w:lang w:eastAsia="en-GB"/>
        </w:rPr>
        <w:t>formavimosi ydas</w:t>
      </w:r>
      <w:r w:rsidRPr="00C87399">
        <w:rPr>
          <w:sz w:val="22"/>
          <w:szCs w:val="22"/>
          <w:lang w:eastAsia="en-GB"/>
        </w:rPr>
        <w:t>. Tačiau vartojant šio vaistinio preparato rekomenduojamomis dozėmis panašus poveikis žmonėms nepasireikš.</w:t>
      </w:r>
    </w:p>
    <w:p w:rsidR="00F25114" w:rsidRPr="00C87399" w:rsidRDefault="00F25114" w:rsidP="00F25114">
      <w:pPr>
        <w:keepNext/>
        <w:tabs>
          <w:tab w:val="left" w:pos="567"/>
        </w:tabs>
        <w:ind w:left="567" w:hanging="567"/>
        <w:outlineLvl w:val="1"/>
        <w:rPr>
          <w:sz w:val="22"/>
          <w:szCs w:val="22"/>
          <w:lang w:eastAsia="en-GB"/>
        </w:rPr>
      </w:pPr>
    </w:p>
    <w:p w:rsidR="00F25114" w:rsidRPr="00C87399" w:rsidRDefault="00F25114" w:rsidP="00F25114">
      <w:pPr>
        <w:rPr>
          <w:sz w:val="22"/>
          <w:szCs w:val="22"/>
        </w:rPr>
      </w:pPr>
      <w:r w:rsidRPr="00C87399">
        <w:rPr>
          <w:sz w:val="22"/>
          <w:szCs w:val="22"/>
        </w:rPr>
        <w:t>Tyrimų su gyvūnais rezultatai taip pat parodė, kad prenatalinių gliukokortikosteroidų perteklius gali padidinti intrauterinio augimo sulėtėjimo, suaugusiųjų širdies ir kraujagyslių ligų, nuolatinių gliukokortikosteroidų receptorių tankio, neuromediatorių apykaitos ir elgesio pokyčių riziką, kai ekspozicija mažesnė už teratogeninių dozių diapazoną.</w:t>
      </w:r>
    </w:p>
    <w:p w:rsidR="00F25114" w:rsidRPr="00C87399" w:rsidRDefault="00F25114" w:rsidP="00F25114">
      <w:pPr>
        <w:rPr>
          <w:sz w:val="22"/>
          <w:szCs w:val="22"/>
        </w:rPr>
      </w:pPr>
    </w:p>
    <w:p w:rsidR="00F25114" w:rsidRPr="00C87399" w:rsidRDefault="00F25114" w:rsidP="00F25114">
      <w:pPr>
        <w:keepNext/>
        <w:keepLines/>
        <w:tabs>
          <w:tab w:val="left" w:pos="567"/>
        </w:tabs>
        <w:outlineLvl w:val="2"/>
        <w:rPr>
          <w:b/>
          <w:bCs/>
          <w:sz w:val="22"/>
          <w:szCs w:val="22"/>
        </w:rPr>
      </w:pPr>
      <w:r w:rsidRPr="00C87399">
        <w:rPr>
          <w:b/>
          <w:bCs/>
          <w:sz w:val="22"/>
          <w:szCs w:val="22"/>
        </w:rPr>
        <w:t>6.</w:t>
      </w:r>
      <w:r w:rsidRPr="00C87399">
        <w:rPr>
          <w:b/>
          <w:bCs/>
          <w:sz w:val="22"/>
          <w:szCs w:val="22"/>
        </w:rPr>
        <w:tab/>
        <w:t>FARMACINĖ INFORMACIJA</w:t>
      </w:r>
    </w:p>
    <w:p w:rsidR="00F25114" w:rsidRPr="00C87399" w:rsidRDefault="00F25114" w:rsidP="00F25114">
      <w:pPr>
        <w:rPr>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6.1</w:t>
      </w:r>
      <w:r w:rsidRPr="00C87399">
        <w:rPr>
          <w:b/>
          <w:bCs/>
          <w:sz w:val="22"/>
          <w:szCs w:val="22"/>
        </w:rPr>
        <w:tab/>
        <w:t>Pagalbinių medžiagų sąrašas</w:t>
      </w:r>
    </w:p>
    <w:p w:rsidR="00F25114" w:rsidRPr="00C87399" w:rsidRDefault="00F25114" w:rsidP="00F25114">
      <w:pPr>
        <w:rPr>
          <w:sz w:val="22"/>
          <w:szCs w:val="22"/>
        </w:rPr>
      </w:pPr>
    </w:p>
    <w:p w:rsidR="00F25114" w:rsidRPr="00C87399" w:rsidRDefault="007D5508" w:rsidP="00F25114">
      <w:pPr>
        <w:rPr>
          <w:sz w:val="22"/>
          <w:szCs w:val="22"/>
          <w:lang w:eastAsia="en-GB"/>
        </w:rPr>
      </w:pPr>
      <w:r w:rsidRPr="00C87399">
        <w:rPr>
          <w:sz w:val="22"/>
          <w:szCs w:val="22"/>
          <w:lang w:eastAsia="en-GB"/>
        </w:rPr>
        <w:t>Din</w:t>
      </w:r>
      <w:r w:rsidR="00F25114" w:rsidRPr="00C87399">
        <w:rPr>
          <w:sz w:val="22"/>
          <w:szCs w:val="22"/>
          <w:lang w:eastAsia="en-GB"/>
        </w:rPr>
        <w:t>atrio edetatas</w:t>
      </w:r>
    </w:p>
    <w:p w:rsidR="00F25114" w:rsidRPr="00C87399" w:rsidRDefault="00F25114" w:rsidP="00F25114">
      <w:pPr>
        <w:rPr>
          <w:sz w:val="22"/>
          <w:szCs w:val="22"/>
          <w:lang w:eastAsia="en-GB"/>
        </w:rPr>
      </w:pPr>
      <w:r w:rsidRPr="00C87399">
        <w:rPr>
          <w:sz w:val="22"/>
          <w:szCs w:val="22"/>
          <w:lang w:eastAsia="en-GB"/>
        </w:rPr>
        <w:t>Natrio chloridas</w:t>
      </w:r>
    </w:p>
    <w:p w:rsidR="00F25114" w:rsidRPr="00C87399" w:rsidRDefault="00F25114" w:rsidP="00F25114">
      <w:pPr>
        <w:rPr>
          <w:sz w:val="22"/>
          <w:szCs w:val="22"/>
          <w:lang w:eastAsia="en-GB"/>
        </w:rPr>
      </w:pPr>
      <w:r w:rsidRPr="00C87399">
        <w:rPr>
          <w:sz w:val="22"/>
          <w:szCs w:val="22"/>
          <w:lang w:eastAsia="en-GB"/>
        </w:rPr>
        <w:t>Polisorbatas 80 E433</w:t>
      </w:r>
    </w:p>
    <w:p w:rsidR="00F25114" w:rsidRPr="00C87399" w:rsidRDefault="00F25114" w:rsidP="00F25114">
      <w:pPr>
        <w:rPr>
          <w:sz w:val="22"/>
          <w:szCs w:val="22"/>
          <w:lang w:eastAsia="en-GB"/>
        </w:rPr>
      </w:pPr>
      <w:r w:rsidRPr="00C87399">
        <w:rPr>
          <w:sz w:val="22"/>
          <w:szCs w:val="22"/>
          <w:lang w:eastAsia="en-GB"/>
        </w:rPr>
        <w:t>Citrinų rūgštis monohidratas E2330</w:t>
      </w:r>
    </w:p>
    <w:p w:rsidR="00F25114" w:rsidRPr="00C87399" w:rsidRDefault="00F25114" w:rsidP="00F25114">
      <w:pPr>
        <w:rPr>
          <w:sz w:val="22"/>
          <w:szCs w:val="22"/>
          <w:lang w:eastAsia="en-GB"/>
        </w:rPr>
      </w:pPr>
      <w:r w:rsidRPr="00C87399">
        <w:rPr>
          <w:sz w:val="22"/>
          <w:szCs w:val="22"/>
          <w:lang w:eastAsia="en-GB"/>
        </w:rPr>
        <w:t>Natrio citratas E331</w:t>
      </w:r>
    </w:p>
    <w:p w:rsidR="00F25114" w:rsidRPr="00C87399" w:rsidRDefault="00F25114" w:rsidP="00F25114">
      <w:pPr>
        <w:rPr>
          <w:sz w:val="22"/>
          <w:szCs w:val="22"/>
          <w:lang w:eastAsia="en-GB"/>
        </w:rPr>
      </w:pPr>
      <w:r w:rsidRPr="00C87399">
        <w:rPr>
          <w:sz w:val="22"/>
          <w:szCs w:val="22"/>
          <w:lang w:eastAsia="en-GB"/>
        </w:rPr>
        <w:t>Injekcinis vanduo</w:t>
      </w:r>
    </w:p>
    <w:p w:rsidR="00F25114" w:rsidRPr="00C87399" w:rsidRDefault="00F25114" w:rsidP="00F25114">
      <w:pPr>
        <w:rPr>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6.2</w:t>
      </w:r>
      <w:r w:rsidRPr="00C87399">
        <w:rPr>
          <w:b/>
          <w:bCs/>
          <w:sz w:val="22"/>
          <w:szCs w:val="22"/>
        </w:rPr>
        <w:tab/>
        <w:t>Nesuderinamumas</w:t>
      </w:r>
    </w:p>
    <w:p w:rsidR="00F25114" w:rsidRPr="00C87399" w:rsidRDefault="00F25114" w:rsidP="00F25114">
      <w:pPr>
        <w:rPr>
          <w:sz w:val="22"/>
          <w:szCs w:val="22"/>
        </w:rPr>
      </w:pPr>
    </w:p>
    <w:p w:rsidR="00F25114" w:rsidRPr="00C87399" w:rsidRDefault="00F25114" w:rsidP="00F25114">
      <w:pPr>
        <w:rPr>
          <w:sz w:val="22"/>
          <w:szCs w:val="22"/>
        </w:rPr>
      </w:pPr>
      <w:r w:rsidRPr="00C87399">
        <w:rPr>
          <w:sz w:val="22"/>
          <w:szCs w:val="22"/>
        </w:rPr>
        <w:t>Šio vaistinio preparato negalima maišyti su kitais</w:t>
      </w:r>
      <w:r w:rsidR="00B12510" w:rsidRPr="00C87399">
        <w:rPr>
          <w:sz w:val="22"/>
          <w:szCs w:val="22"/>
        </w:rPr>
        <w:t xml:space="preserve"> vaistiniais preparatais</w:t>
      </w:r>
      <w:r w:rsidRPr="00C87399">
        <w:rPr>
          <w:sz w:val="22"/>
          <w:szCs w:val="22"/>
        </w:rPr>
        <w:t>, išskyrus nurodytus 6.6 skyriuje.</w:t>
      </w:r>
    </w:p>
    <w:p w:rsidR="00F25114" w:rsidRPr="00C87399" w:rsidRDefault="00F25114" w:rsidP="00F25114">
      <w:pPr>
        <w:rPr>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6.3</w:t>
      </w:r>
      <w:r w:rsidRPr="00C87399">
        <w:rPr>
          <w:b/>
          <w:bCs/>
          <w:sz w:val="22"/>
          <w:szCs w:val="22"/>
        </w:rPr>
        <w:tab/>
        <w:t>Tinkamumo laikas</w:t>
      </w:r>
    </w:p>
    <w:p w:rsidR="00F25114" w:rsidRPr="00C87399" w:rsidRDefault="00F25114" w:rsidP="00F25114">
      <w:pPr>
        <w:rPr>
          <w:sz w:val="22"/>
          <w:szCs w:val="22"/>
        </w:rPr>
      </w:pPr>
    </w:p>
    <w:p w:rsidR="00F25114" w:rsidRPr="00C87399" w:rsidRDefault="007D5508" w:rsidP="00F25114">
      <w:pPr>
        <w:rPr>
          <w:sz w:val="22"/>
          <w:szCs w:val="22"/>
        </w:rPr>
      </w:pPr>
      <w:r w:rsidRPr="00C87399">
        <w:rPr>
          <w:sz w:val="22"/>
          <w:szCs w:val="22"/>
        </w:rPr>
        <w:t>Neatidaryto:</w:t>
      </w:r>
      <w:r w:rsidR="00F25114" w:rsidRPr="00C87399">
        <w:rPr>
          <w:sz w:val="22"/>
          <w:szCs w:val="22"/>
        </w:rPr>
        <w:t xml:space="preserve"> 2 metai.</w:t>
      </w:r>
    </w:p>
    <w:p w:rsidR="00F25114" w:rsidRPr="00C87399" w:rsidRDefault="00F25114" w:rsidP="00F25114">
      <w:pPr>
        <w:rPr>
          <w:sz w:val="22"/>
          <w:szCs w:val="22"/>
        </w:rPr>
      </w:pPr>
      <w:r w:rsidRPr="00C87399">
        <w:rPr>
          <w:sz w:val="22"/>
          <w:szCs w:val="22"/>
        </w:rPr>
        <w:t>Pirmą kartą atidarius folijos paketėlį</w:t>
      </w:r>
      <w:r w:rsidR="007D5508" w:rsidRPr="00C87399">
        <w:rPr>
          <w:sz w:val="22"/>
          <w:szCs w:val="22"/>
        </w:rPr>
        <w:t>:</w:t>
      </w:r>
      <w:r w:rsidRPr="00C87399">
        <w:rPr>
          <w:sz w:val="22"/>
          <w:szCs w:val="22"/>
        </w:rPr>
        <w:t xml:space="preserve"> 3 mėnesiai.</w:t>
      </w:r>
    </w:p>
    <w:p w:rsidR="00F25114" w:rsidRPr="00C87399" w:rsidRDefault="00F25114" w:rsidP="00F25114">
      <w:pPr>
        <w:rPr>
          <w:sz w:val="22"/>
          <w:szCs w:val="22"/>
        </w:rPr>
      </w:pPr>
      <w:r w:rsidRPr="00C87399">
        <w:rPr>
          <w:sz w:val="22"/>
          <w:szCs w:val="22"/>
        </w:rPr>
        <w:t>Atidarius ampulę vartoti nedelsiant. Nepanaudotą dalį išmeskite.</w:t>
      </w:r>
    </w:p>
    <w:p w:rsidR="00F25114" w:rsidRPr="00C87399" w:rsidRDefault="00F25114" w:rsidP="00F25114">
      <w:pPr>
        <w:rPr>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6.4</w:t>
      </w:r>
      <w:r w:rsidRPr="00C87399">
        <w:rPr>
          <w:b/>
          <w:bCs/>
          <w:sz w:val="22"/>
          <w:szCs w:val="22"/>
        </w:rPr>
        <w:tab/>
        <w:t>Specialios laikymo sąlygos</w:t>
      </w:r>
    </w:p>
    <w:p w:rsidR="00F25114" w:rsidRPr="00C87399" w:rsidRDefault="00F25114" w:rsidP="00F25114">
      <w:pPr>
        <w:rPr>
          <w:sz w:val="22"/>
          <w:szCs w:val="22"/>
        </w:rPr>
      </w:pPr>
    </w:p>
    <w:p w:rsidR="00F25114" w:rsidRPr="00C87399" w:rsidRDefault="00F25114" w:rsidP="000C13A8">
      <w:pPr>
        <w:pStyle w:val="BTEMEASMCA"/>
      </w:pPr>
      <w:r w:rsidRPr="00C87399">
        <w:t>Negalima užšaldyti.</w:t>
      </w:r>
    </w:p>
    <w:p w:rsidR="00F25114" w:rsidRPr="00C87399" w:rsidRDefault="00F25114" w:rsidP="00F25114">
      <w:pPr>
        <w:rPr>
          <w:sz w:val="22"/>
          <w:szCs w:val="22"/>
        </w:rPr>
      </w:pPr>
      <w:r w:rsidRPr="00C87399">
        <w:rPr>
          <w:sz w:val="22"/>
          <w:szCs w:val="22"/>
        </w:rPr>
        <w:t>Laikyti vertikalioje padėtyje. Ampulę laikyti atidarytame paketėlyje. Atidarytą paketėlį reikia laikyti išorinėje dėžutėje, kad jis būtų apsaugotas nuo šviesos, negalima šaldyti. Atidaryto paketėlio tinkamumo laikas nurodytas 6.3 skyriuje.</w:t>
      </w:r>
    </w:p>
    <w:p w:rsidR="00F25114" w:rsidRPr="00C87399" w:rsidRDefault="00F25114" w:rsidP="00F25114">
      <w:pPr>
        <w:rPr>
          <w:sz w:val="22"/>
          <w:szCs w:val="22"/>
        </w:rPr>
      </w:pPr>
    </w:p>
    <w:p w:rsidR="00F25114" w:rsidRPr="00C87399" w:rsidRDefault="00F25114" w:rsidP="00F25114">
      <w:pPr>
        <w:keepNext/>
        <w:tabs>
          <w:tab w:val="left" w:pos="567"/>
        </w:tabs>
        <w:spacing w:line="260" w:lineRule="exact"/>
        <w:outlineLvl w:val="3"/>
        <w:rPr>
          <w:sz w:val="22"/>
          <w:szCs w:val="22"/>
        </w:rPr>
      </w:pPr>
      <w:r w:rsidRPr="00C87399">
        <w:rPr>
          <w:b/>
          <w:bCs/>
          <w:sz w:val="22"/>
          <w:szCs w:val="22"/>
        </w:rPr>
        <w:t>6.5</w:t>
      </w:r>
      <w:r w:rsidRPr="00C87399">
        <w:rPr>
          <w:b/>
          <w:bCs/>
          <w:sz w:val="22"/>
          <w:szCs w:val="22"/>
        </w:rPr>
        <w:tab/>
        <w:t>Talpyklės pobūdis ir jos turinys</w:t>
      </w:r>
      <w:r w:rsidRPr="00C87399">
        <w:rPr>
          <w:sz w:val="22"/>
          <w:szCs w:val="22"/>
        </w:rPr>
        <w:t xml:space="preserve"> </w:t>
      </w:r>
    </w:p>
    <w:p w:rsidR="00F25114" w:rsidRPr="00C87399" w:rsidRDefault="00F25114" w:rsidP="00F25114">
      <w:pPr>
        <w:rPr>
          <w:sz w:val="22"/>
          <w:szCs w:val="22"/>
        </w:rPr>
      </w:pPr>
    </w:p>
    <w:p w:rsidR="00F25114" w:rsidRPr="00C87399" w:rsidRDefault="00F25114" w:rsidP="00F25114">
      <w:pPr>
        <w:rPr>
          <w:sz w:val="22"/>
          <w:szCs w:val="22"/>
        </w:rPr>
      </w:pPr>
      <w:r w:rsidRPr="00C87399">
        <w:rPr>
          <w:sz w:val="22"/>
          <w:szCs w:val="22"/>
        </w:rPr>
        <w:t>Vien</w:t>
      </w:r>
      <w:r w:rsidR="007D5508" w:rsidRPr="00C87399">
        <w:rPr>
          <w:sz w:val="22"/>
          <w:szCs w:val="22"/>
        </w:rPr>
        <w:t>a</w:t>
      </w:r>
      <w:r w:rsidRPr="00C87399">
        <w:rPr>
          <w:sz w:val="22"/>
          <w:szCs w:val="22"/>
        </w:rPr>
        <w:t>dozė ampulė pagaminta iš mažo tankio polietileno. Kiekvienoje ampulėje yra 2 ml suspensijos.</w:t>
      </w:r>
      <w:r w:rsidR="00B12510" w:rsidRPr="00C87399">
        <w:rPr>
          <w:sz w:val="22"/>
          <w:szCs w:val="22"/>
        </w:rPr>
        <w:t xml:space="preserve"> </w:t>
      </w:r>
      <w:r w:rsidRPr="00C87399">
        <w:rPr>
          <w:sz w:val="22"/>
          <w:szCs w:val="22"/>
        </w:rPr>
        <w:t>Penkių ampulių vienetų juostelės supakuotos į folijos paketėlį, o paketėliai supakuoti į kartono dėžutę.</w:t>
      </w:r>
    </w:p>
    <w:p w:rsidR="00F25114" w:rsidRPr="00C87399" w:rsidRDefault="00F25114" w:rsidP="00F25114">
      <w:pPr>
        <w:rPr>
          <w:sz w:val="22"/>
          <w:szCs w:val="22"/>
        </w:rPr>
      </w:pPr>
    </w:p>
    <w:p w:rsidR="00F25114" w:rsidRPr="00C87399" w:rsidRDefault="00F25114" w:rsidP="00F25114">
      <w:pPr>
        <w:rPr>
          <w:sz w:val="22"/>
          <w:szCs w:val="22"/>
        </w:rPr>
      </w:pPr>
      <w:r w:rsidRPr="00C87399">
        <w:rPr>
          <w:sz w:val="22"/>
          <w:szCs w:val="22"/>
        </w:rPr>
        <w:t>Pakuotės dydis: 5, 10, 15, 20, 25, 30, 40, 50 arba 60 vienkartinio vartojimo ampulių.</w:t>
      </w:r>
    </w:p>
    <w:p w:rsidR="00F25114" w:rsidRPr="00C87399" w:rsidRDefault="00F25114" w:rsidP="00F25114">
      <w:pPr>
        <w:rPr>
          <w:sz w:val="22"/>
          <w:szCs w:val="22"/>
        </w:rPr>
      </w:pPr>
    </w:p>
    <w:p w:rsidR="00F25114" w:rsidRPr="00C87399" w:rsidRDefault="00F25114" w:rsidP="00F25114">
      <w:pPr>
        <w:rPr>
          <w:sz w:val="22"/>
          <w:szCs w:val="22"/>
        </w:rPr>
      </w:pPr>
      <w:r w:rsidRPr="00C87399">
        <w:rPr>
          <w:sz w:val="22"/>
          <w:szCs w:val="22"/>
        </w:rPr>
        <w:t>Gali būti tiekiamos ne visų dydžių pakuotės.</w:t>
      </w:r>
    </w:p>
    <w:p w:rsidR="00F25114" w:rsidRPr="00C87399" w:rsidRDefault="00F25114" w:rsidP="00F25114">
      <w:pPr>
        <w:rPr>
          <w:iCs/>
          <w:noProof/>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6.6</w:t>
      </w:r>
      <w:r w:rsidRPr="00C87399">
        <w:rPr>
          <w:b/>
          <w:bCs/>
          <w:sz w:val="22"/>
          <w:szCs w:val="22"/>
        </w:rPr>
        <w:tab/>
        <w:t>Specialūs reikalavimai atliekoms tvarkyti ir vaistiniam preparatui ruošti</w:t>
      </w:r>
    </w:p>
    <w:p w:rsidR="00F25114" w:rsidRPr="00C87399" w:rsidRDefault="00F25114" w:rsidP="00F25114">
      <w:pPr>
        <w:rPr>
          <w:sz w:val="22"/>
          <w:szCs w:val="22"/>
        </w:rPr>
      </w:pPr>
    </w:p>
    <w:p w:rsidR="00F25114" w:rsidRPr="00C87399" w:rsidRDefault="00F25114" w:rsidP="00F25114">
      <w:pPr>
        <w:shd w:val="clear" w:color="auto" w:fill="FFFFFF"/>
        <w:rPr>
          <w:sz w:val="22"/>
          <w:szCs w:val="22"/>
        </w:rPr>
      </w:pPr>
      <w:r w:rsidRPr="00C87399">
        <w:rPr>
          <w:sz w:val="22"/>
          <w:szCs w:val="22"/>
        </w:rPr>
        <w:t xml:space="preserve">Budesonide Teva 0,5 mg/2 ml purškiamąją įkvepiamąją suspensiją galima maišyti su 0,9 % natrio chlorido tirpalu ir su terbutalino, salbutamolio, natrio kromoglikato arba ipratropiumo bromido tirpalais. Toks mišinys turi būti suvartotas </w:t>
      </w:r>
      <w:r w:rsidR="008E404D" w:rsidRPr="00C87399">
        <w:rPr>
          <w:sz w:val="22"/>
          <w:szCs w:val="22"/>
        </w:rPr>
        <w:t xml:space="preserve">per </w:t>
      </w:r>
      <w:r w:rsidRPr="00C87399">
        <w:rPr>
          <w:sz w:val="22"/>
          <w:szCs w:val="22"/>
        </w:rPr>
        <w:t>30 minučių.</w:t>
      </w:r>
    </w:p>
    <w:p w:rsidR="00F25114" w:rsidRPr="00C87399" w:rsidRDefault="00F25114" w:rsidP="00F25114">
      <w:pPr>
        <w:shd w:val="clear" w:color="auto" w:fill="FFFFFF"/>
        <w:rPr>
          <w:sz w:val="22"/>
          <w:szCs w:val="22"/>
        </w:rPr>
      </w:pPr>
    </w:p>
    <w:p w:rsidR="00F25114" w:rsidRPr="00C87399" w:rsidRDefault="00F25114" w:rsidP="00F25114">
      <w:pPr>
        <w:shd w:val="clear" w:color="auto" w:fill="FFFFFF"/>
        <w:rPr>
          <w:sz w:val="22"/>
          <w:szCs w:val="22"/>
        </w:rPr>
      </w:pPr>
      <w:r w:rsidRPr="00C87399">
        <w:rPr>
          <w:sz w:val="22"/>
          <w:szCs w:val="22"/>
        </w:rPr>
        <w:t xml:space="preserve">Kiekviena ampulė skirta </w:t>
      </w:r>
      <w:r w:rsidR="008E404D" w:rsidRPr="00C87399">
        <w:rPr>
          <w:sz w:val="22"/>
          <w:szCs w:val="22"/>
        </w:rPr>
        <w:t xml:space="preserve">tik </w:t>
      </w:r>
      <w:r w:rsidRPr="00C87399">
        <w:rPr>
          <w:sz w:val="22"/>
          <w:szCs w:val="22"/>
        </w:rPr>
        <w:t>vienkartiniam vartojimui. Nepanaudotą suspensiją reikia išmesti.</w:t>
      </w:r>
    </w:p>
    <w:p w:rsidR="00B12510" w:rsidRPr="00C87399" w:rsidRDefault="00B12510" w:rsidP="00F25114">
      <w:pPr>
        <w:shd w:val="clear" w:color="auto" w:fill="FFFFFF"/>
        <w:rPr>
          <w:sz w:val="22"/>
          <w:szCs w:val="22"/>
        </w:rPr>
      </w:pPr>
    </w:p>
    <w:p w:rsidR="00F25114" w:rsidRPr="00C87399" w:rsidRDefault="00F25114" w:rsidP="00F25114">
      <w:pPr>
        <w:shd w:val="clear" w:color="auto" w:fill="FFFFFF"/>
        <w:rPr>
          <w:sz w:val="22"/>
          <w:szCs w:val="22"/>
        </w:rPr>
      </w:pPr>
      <w:r w:rsidRPr="00C87399">
        <w:rPr>
          <w:sz w:val="22"/>
          <w:szCs w:val="22"/>
        </w:rPr>
        <w:t>Šis vaistinis preparatas iki atidarymo yra sterilus.</w:t>
      </w:r>
    </w:p>
    <w:p w:rsidR="00F25114" w:rsidRPr="00C87399" w:rsidRDefault="00F25114" w:rsidP="00F25114">
      <w:pPr>
        <w:rPr>
          <w:sz w:val="22"/>
          <w:szCs w:val="22"/>
          <w:u w:val="single"/>
        </w:rPr>
      </w:pPr>
    </w:p>
    <w:p w:rsidR="00F25114" w:rsidRPr="00C87399" w:rsidRDefault="00F25114" w:rsidP="00F25114">
      <w:pPr>
        <w:rPr>
          <w:sz w:val="22"/>
          <w:szCs w:val="22"/>
        </w:rPr>
      </w:pPr>
      <w:r w:rsidRPr="00C87399">
        <w:rPr>
          <w:sz w:val="22"/>
          <w:szCs w:val="22"/>
        </w:rPr>
        <w:t xml:space="preserve">Nesuvartotą vaistinį preparatą ar atliekas reikia tvarkyti laikantis vietinių reikalavimų. </w:t>
      </w:r>
    </w:p>
    <w:p w:rsidR="00F25114" w:rsidRPr="00C87399" w:rsidRDefault="00F25114" w:rsidP="00F25114">
      <w:pPr>
        <w:rPr>
          <w:sz w:val="22"/>
          <w:szCs w:val="22"/>
        </w:rPr>
      </w:pPr>
    </w:p>
    <w:p w:rsidR="00F25114" w:rsidRPr="00C87399" w:rsidRDefault="00F25114" w:rsidP="00F25114">
      <w:pPr>
        <w:rPr>
          <w:sz w:val="22"/>
          <w:szCs w:val="22"/>
        </w:rPr>
      </w:pPr>
    </w:p>
    <w:p w:rsidR="00F25114" w:rsidRPr="00C87399" w:rsidRDefault="00F25114" w:rsidP="00F25114">
      <w:pPr>
        <w:keepNext/>
        <w:keepLines/>
        <w:tabs>
          <w:tab w:val="left" w:pos="567"/>
        </w:tabs>
        <w:outlineLvl w:val="2"/>
        <w:rPr>
          <w:b/>
          <w:bCs/>
          <w:sz w:val="22"/>
          <w:szCs w:val="22"/>
        </w:rPr>
      </w:pPr>
      <w:r w:rsidRPr="00C87399">
        <w:rPr>
          <w:b/>
          <w:bCs/>
          <w:sz w:val="22"/>
          <w:szCs w:val="22"/>
        </w:rPr>
        <w:t>7.</w:t>
      </w:r>
      <w:r w:rsidRPr="00C87399">
        <w:rPr>
          <w:b/>
          <w:bCs/>
          <w:sz w:val="22"/>
          <w:szCs w:val="22"/>
        </w:rPr>
        <w:tab/>
        <w:t>REGISTRUOTOJAS</w:t>
      </w:r>
    </w:p>
    <w:p w:rsidR="00F25114" w:rsidRPr="00C87399" w:rsidRDefault="00F25114" w:rsidP="00F25114">
      <w:pPr>
        <w:rPr>
          <w:sz w:val="22"/>
          <w:szCs w:val="22"/>
        </w:rPr>
      </w:pPr>
    </w:p>
    <w:p w:rsidR="00F25114" w:rsidRPr="00C87399" w:rsidRDefault="00F25114" w:rsidP="00F25114">
      <w:pPr>
        <w:shd w:val="clear" w:color="auto" w:fill="FFFFFF"/>
        <w:rPr>
          <w:sz w:val="22"/>
          <w:szCs w:val="22"/>
        </w:rPr>
      </w:pPr>
      <w:r w:rsidRPr="00C87399">
        <w:rPr>
          <w:sz w:val="22"/>
          <w:szCs w:val="22"/>
        </w:rPr>
        <w:t>Teva B.V.</w:t>
      </w:r>
    </w:p>
    <w:p w:rsidR="00F25114" w:rsidRPr="00C87399" w:rsidRDefault="00F25114" w:rsidP="00F25114">
      <w:pPr>
        <w:shd w:val="clear" w:color="auto" w:fill="FFFFFF"/>
        <w:rPr>
          <w:sz w:val="22"/>
          <w:szCs w:val="22"/>
        </w:rPr>
      </w:pPr>
      <w:r w:rsidRPr="00C87399">
        <w:rPr>
          <w:sz w:val="22"/>
          <w:szCs w:val="22"/>
        </w:rPr>
        <w:t>Swensweg 5</w:t>
      </w:r>
    </w:p>
    <w:p w:rsidR="00F25114" w:rsidRPr="00C87399" w:rsidRDefault="00F25114" w:rsidP="00F25114">
      <w:pPr>
        <w:shd w:val="clear" w:color="auto" w:fill="FFFFFF"/>
        <w:rPr>
          <w:sz w:val="22"/>
          <w:szCs w:val="22"/>
        </w:rPr>
      </w:pPr>
      <w:r w:rsidRPr="00C87399">
        <w:rPr>
          <w:sz w:val="22"/>
          <w:szCs w:val="22"/>
        </w:rPr>
        <w:t>2031 GA Haarlem</w:t>
      </w:r>
    </w:p>
    <w:p w:rsidR="00F25114" w:rsidRPr="00C87399" w:rsidRDefault="00F25114" w:rsidP="00F25114">
      <w:pPr>
        <w:shd w:val="clear" w:color="auto" w:fill="FFFFFF"/>
        <w:rPr>
          <w:sz w:val="22"/>
          <w:szCs w:val="22"/>
        </w:rPr>
      </w:pPr>
      <w:r w:rsidRPr="00C87399">
        <w:rPr>
          <w:sz w:val="22"/>
          <w:szCs w:val="22"/>
        </w:rPr>
        <w:t>Nyderlandai</w:t>
      </w:r>
    </w:p>
    <w:p w:rsidR="00F25114" w:rsidRPr="00C87399" w:rsidRDefault="00F25114" w:rsidP="00F25114">
      <w:pPr>
        <w:rPr>
          <w:sz w:val="22"/>
          <w:szCs w:val="22"/>
        </w:rPr>
      </w:pPr>
    </w:p>
    <w:p w:rsidR="00F25114" w:rsidRPr="00C87399" w:rsidRDefault="00F25114" w:rsidP="00F25114">
      <w:pPr>
        <w:rPr>
          <w:sz w:val="22"/>
          <w:szCs w:val="22"/>
        </w:rPr>
      </w:pPr>
    </w:p>
    <w:p w:rsidR="00F25114" w:rsidRPr="00C87399" w:rsidRDefault="00F25114" w:rsidP="00F25114">
      <w:pPr>
        <w:keepNext/>
        <w:keepLines/>
        <w:tabs>
          <w:tab w:val="left" w:pos="567"/>
        </w:tabs>
        <w:outlineLvl w:val="2"/>
        <w:rPr>
          <w:b/>
          <w:bCs/>
          <w:sz w:val="22"/>
          <w:szCs w:val="22"/>
        </w:rPr>
      </w:pPr>
      <w:r w:rsidRPr="00C87399">
        <w:rPr>
          <w:b/>
          <w:bCs/>
          <w:sz w:val="22"/>
          <w:szCs w:val="22"/>
        </w:rPr>
        <w:t>8.</w:t>
      </w:r>
      <w:r w:rsidRPr="00C87399">
        <w:rPr>
          <w:b/>
          <w:bCs/>
          <w:sz w:val="22"/>
          <w:szCs w:val="22"/>
        </w:rPr>
        <w:tab/>
        <w:t xml:space="preserve">REGISTRACIJOS PAŽYMĖJIMO NUMERIS (-IAI) </w:t>
      </w:r>
    </w:p>
    <w:p w:rsidR="00F25114" w:rsidRPr="00C87399" w:rsidRDefault="00F25114" w:rsidP="00F25114">
      <w:pPr>
        <w:rPr>
          <w:sz w:val="22"/>
          <w:szCs w:val="22"/>
        </w:rPr>
      </w:pPr>
    </w:p>
    <w:p w:rsidR="00BA1FD0" w:rsidRPr="00BA1FD0" w:rsidRDefault="00BA1FD0" w:rsidP="00BA1FD0">
      <w:pPr>
        <w:rPr>
          <w:sz w:val="22"/>
          <w:szCs w:val="22"/>
        </w:rPr>
      </w:pPr>
      <w:r w:rsidRPr="00BA1FD0">
        <w:rPr>
          <w:sz w:val="22"/>
          <w:szCs w:val="22"/>
        </w:rPr>
        <w:t>LT/1/22/4985/001 – N5</w:t>
      </w:r>
    </w:p>
    <w:p w:rsidR="00BA1FD0" w:rsidRPr="00BA1FD0" w:rsidRDefault="00BA1FD0" w:rsidP="00BA1FD0">
      <w:pPr>
        <w:rPr>
          <w:sz w:val="22"/>
          <w:szCs w:val="22"/>
        </w:rPr>
      </w:pPr>
      <w:r w:rsidRPr="00BA1FD0">
        <w:rPr>
          <w:sz w:val="22"/>
          <w:szCs w:val="22"/>
        </w:rPr>
        <w:t>LT/1/22/4985/002 – N10</w:t>
      </w:r>
    </w:p>
    <w:p w:rsidR="00BA1FD0" w:rsidRPr="00BA1FD0" w:rsidRDefault="00BA1FD0" w:rsidP="00BA1FD0">
      <w:pPr>
        <w:rPr>
          <w:sz w:val="22"/>
          <w:szCs w:val="22"/>
        </w:rPr>
      </w:pPr>
      <w:r w:rsidRPr="00BA1FD0">
        <w:rPr>
          <w:sz w:val="22"/>
          <w:szCs w:val="22"/>
        </w:rPr>
        <w:t>LT/1/22/4985/003 – N15</w:t>
      </w:r>
    </w:p>
    <w:p w:rsidR="00BA1FD0" w:rsidRPr="00BA1FD0" w:rsidRDefault="00BA1FD0" w:rsidP="00BA1FD0">
      <w:pPr>
        <w:rPr>
          <w:sz w:val="22"/>
          <w:szCs w:val="22"/>
        </w:rPr>
      </w:pPr>
      <w:r w:rsidRPr="00BA1FD0">
        <w:rPr>
          <w:sz w:val="22"/>
          <w:szCs w:val="22"/>
        </w:rPr>
        <w:t>LT/1/22/4985/004 – N20</w:t>
      </w:r>
    </w:p>
    <w:p w:rsidR="00BA1FD0" w:rsidRPr="00BA1FD0" w:rsidRDefault="00BA1FD0" w:rsidP="00BA1FD0">
      <w:pPr>
        <w:rPr>
          <w:sz w:val="22"/>
          <w:szCs w:val="22"/>
        </w:rPr>
      </w:pPr>
      <w:r w:rsidRPr="00BA1FD0">
        <w:rPr>
          <w:sz w:val="22"/>
          <w:szCs w:val="22"/>
        </w:rPr>
        <w:t>LT/1/22/4985/005 – N25</w:t>
      </w:r>
    </w:p>
    <w:p w:rsidR="00BA1FD0" w:rsidRPr="00BA1FD0" w:rsidRDefault="00BA1FD0" w:rsidP="00BA1FD0">
      <w:pPr>
        <w:rPr>
          <w:sz w:val="22"/>
          <w:szCs w:val="22"/>
        </w:rPr>
      </w:pPr>
      <w:r w:rsidRPr="00BA1FD0">
        <w:rPr>
          <w:sz w:val="22"/>
          <w:szCs w:val="22"/>
        </w:rPr>
        <w:t>LT/1/22/4985/006 – N30</w:t>
      </w:r>
    </w:p>
    <w:p w:rsidR="00BA1FD0" w:rsidRPr="00BA1FD0" w:rsidRDefault="00BA1FD0" w:rsidP="00BA1FD0">
      <w:pPr>
        <w:rPr>
          <w:sz w:val="22"/>
          <w:szCs w:val="22"/>
        </w:rPr>
      </w:pPr>
      <w:r w:rsidRPr="00BA1FD0">
        <w:rPr>
          <w:sz w:val="22"/>
          <w:szCs w:val="22"/>
        </w:rPr>
        <w:t>LT/1/22/4985/007 – N40</w:t>
      </w:r>
    </w:p>
    <w:p w:rsidR="00BA1FD0" w:rsidRPr="00BA1FD0" w:rsidRDefault="00BA1FD0" w:rsidP="00BA1FD0">
      <w:pPr>
        <w:rPr>
          <w:sz w:val="22"/>
          <w:szCs w:val="22"/>
        </w:rPr>
      </w:pPr>
      <w:r w:rsidRPr="00BA1FD0">
        <w:rPr>
          <w:sz w:val="22"/>
          <w:szCs w:val="22"/>
        </w:rPr>
        <w:t>LT/1/22/4985/008 – N50</w:t>
      </w:r>
    </w:p>
    <w:p w:rsidR="00F25114" w:rsidRDefault="00BA1FD0" w:rsidP="00BA1FD0">
      <w:pPr>
        <w:rPr>
          <w:sz w:val="22"/>
          <w:szCs w:val="22"/>
        </w:rPr>
      </w:pPr>
      <w:r w:rsidRPr="00BA1FD0">
        <w:rPr>
          <w:sz w:val="22"/>
          <w:szCs w:val="22"/>
        </w:rPr>
        <w:t>LT/1/22/4985/009 – N60</w:t>
      </w:r>
    </w:p>
    <w:p w:rsidR="00BA1FD0" w:rsidRDefault="00BA1FD0" w:rsidP="00BA1FD0">
      <w:pPr>
        <w:rPr>
          <w:sz w:val="22"/>
          <w:szCs w:val="22"/>
        </w:rPr>
      </w:pPr>
    </w:p>
    <w:p w:rsidR="00BA1FD0" w:rsidRPr="00C87399" w:rsidRDefault="00BA1FD0" w:rsidP="00BA1FD0">
      <w:pPr>
        <w:rPr>
          <w:sz w:val="22"/>
          <w:szCs w:val="22"/>
        </w:rPr>
      </w:pPr>
    </w:p>
    <w:p w:rsidR="00F25114" w:rsidRPr="00C87399" w:rsidRDefault="00F25114" w:rsidP="00F25114">
      <w:pPr>
        <w:keepNext/>
        <w:keepLines/>
        <w:tabs>
          <w:tab w:val="left" w:pos="567"/>
        </w:tabs>
        <w:outlineLvl w:val="2"/>
        <w:rPr>
          <w:b/>
          <w:bCs/>
          <w:sz w:val="22"/>
          <w:szCs w:val="22"/>
        </w:rPr>
      </w:pPr>
      <w:r w:rsidRPr="00C87399">
        <w:rPr>
          <w:b/>
          <w:bCs/>
          <w:sz w:val="22"/>
          <w:szCs w:val="22"/>
        </w:rPr>
        <w:t>9.</w:t>
      </w:r>
      <w:r w:rsidRPr="00C87399">
        <w:rPr>
          <w:b/>
          <w:bCs/>
          <w:sz w:val="22"/>
          <w:szCs w:val="22"/>
        </w:rPr>
        <w:tab/>
        <w:t>REGISTRAVIMO / PERREGISTRAVIMO DATA</w:t>
      </w:r>
    </w:p>
    <w:p w:rsidR="00F25114" w:rsidRPr="00C87399" w:rsidRDefault="00F25114" w:rsidP="00F25114">
      <w:pPr>
        <w:rPr>
          <w:sz w:val="22"/>
          <w:szCs w:val="22"/>
        </w:rPr>
      </w:pPr>
    </w:p>
    <w:p w:rsidR="00F25114" w:rsidRPr="00C87399" w:rsidRDefault="00F25114" w:rsidP="00F25114">
      <w:pPr>
        <w:rPr>
          <w:sz w:val="22"/>
          <w:szCs w:val="22"/>
        </w:rPr>
      </w:pPr>
      <w:r w:rsidRPr="00C87399">
        <w:rPr>
          <w:sz w:val="22"/>
          <w:szCs w:val="22"/>
        </w:rPr>
        <w:t xml:space="preserve">Registravimo data </w:t>
      </w:r>
      <w:r w:rsidR="00BA1FD0">
        <w:rPr>
          <w:sz w:val="22"/>
          <w:szCs w:val="22"/>
        </w:rPr>
        <w:t>2022 m. liepos 15 d.</w:t>
      </w:r>
    </w:p>
    <w:p w:rsidR="00F25114" w:rsidRPr="00C87399" w:rsidRDefault="00F25114" w:rsidP="00F25114">
      <w:pPr>
        <w:rPr>
          <w:sz w:val="22"/>
          <w:szCs w:val="22"/>
        </w:rPr>
      </w:pPr>
    </w:p>
    <w:p w:rsidR="00F25114" w:rsidRPr="00C87399" w:rsidRDefault="00F25114" w:rsidP="00F25114">
      <w:pPr>
        <w:tabs>
          <w:tab w:val="left" w:pos="567"/>
        </w:tabs>
        <w:rPr>
          <w:sz w:val="22"/>
          <w:szCs w:val="22"/>
        </w:rPr>
      </w:pPr>
    </w:p>
    <w:p w:rsidR="00F25114" w:rsidRPr="00C87399" w:rsidRDefault="00F25114" w:rsidP="00F25114">
      <w:pPr>
        <w:keepNext/>
        <w:keepLines/>
        <w:tabs>
          <w:tab w:val="left" w:pos="567"/>
        </w:tabs>
        <w:outlineLvl w:val="2"/>
        <w:rPr>
          <w:b/>
          <w:bCs/>
          <w:sz w:val="22"/>
          <w:szCs w:val="22"/>
        </w:rPr>
      </w:pPr>
      <w:r w:rsidRPr="00C87399">
        <w:rPr>
          <w:b/>
          <w:bCs/>
          <w:sz w:val="22"/>
          <w:szCs w:val="22"/>
        </w:rPr>
        <w:t>10.</w:t>
      </w:r>
      <w:r w:rsidRPr="00C87399">
        <w:rPr>
          <w:b/>
          <w:bCs/>
          <w:sz w:val="22"/>
          <w:szCs w:val="22"/>
        </w:rPr>
        <w:tab/>
        <w:t>TEKSTO PERŽIŪROS DATA</w:t>
      </w:r>
    </w:p>
    <w:p w:rsidR="00F25114" w:rsidRPr="00C87399" w:rsidRDefault="00F25114" w:rsidP="00F25114">
      <w:pPr>
        <w:rPr>
          <w:sz w:val="22"/>
          <w:szCs w:val="22"/>
        </w:rPr>
      </w:pPr>
    </w:p>
    <w:p w:rsidR="00586451" w:rsidRDefault="00971F47" w:rsidP="00F25114">
      <w:pPr>
        <w:rPr>
          <w:sz w:val="22"/>
          <w:szCs w:val="22"/>
        </w:rPr>
      </w:pPr>
      <w:r>
        <w:rPr>
          <w:sz w:val="22"/>
          <w:szCs w:val="22"/>
        </w:rPr>
        <w:t>2022 m. spalio 3 d.</w:t>
      </w:r>
    </w:p>
    <w:p w:rsidR="00F25114" w:rsidRPr="00C87399" w:rsidRDefault="00F25114" w:rsidP="00F25114">
      <w:pPr>
        <w:rPr>
          <w:sz w:val="22"/>
          <w:szCs w:val="22"/>
        </w:rPr>
      </w:pPr>
    </w:p>
    <w:p w:rsidR="00F25114" w:rsidRPr="00C87399" w:rsidRDefault="00F25114" w:rsidP="00F25114">
      <w:pPr>
        <w:tabs>
          <w:tab w:val="left" w:pos="5954"/>
          <w:tab w:val="left" w:pos="6237"/>
          <w:tab w:val="left" w:pos="6663"/>
          <w:tab w:val="left" w:pos="6946"/>
        </w:tabs>
        <w:rPr>
          <w:rFonts w:eastAsia="SimSun"/>
          <w:sz w:val="22"/>
          <w:szCs w:val="22"/>
        </w:rPr>
      </w:pPr>
      <w:r w:rsidRPr="00C87399">
        <w:rPr>
          <w:rFonts w:eastAsia="SimSun"/>
          <w:sz w:val="22"/>
          <w:szCs w:val="22"/>
        </w:rPr>
        <w:t>Išsami informacija apie šį vaistinį preparatą pateikiama Valstybinės vaistų kontrolės tarnybos prie Lietuvos Respublikos sveikatos apsaugos ministerijos tinklalapyje</w:t>
      </w:r>
      <w:r w:rsidRPr="00C87399">
        <w:rPr>
          <w:rFonts w:eastAsia="SimSun"/>
          <w:i/>
          <w:sz w:val="22"/>
          <w:szCs w:val="22"/>
        </w:rPr>
        <w:t xml:space="preserve"> </w:t>
      </w:r>
      <w:r w:rsidRPr="00C87399">
        <w:rPr>
          <w:rFonts w:eastAsia="SimSun"/>
          <w:sz w:val="22"/>
          <w:szCs w:val="22"/>
          <w:u w:val="single"/>
        </w:rPr>
        <w:t>http://www.vvkt.lt</w:t>
      </w:r>
    </w:p>
    <w:p w:rsidR="00F25114" w:rsidRPr="00C87399" w:rsidRDefault="00A6318B" w:rsidP="00F25114">
      <w:pPr>
        <w:tabs>
          <w:tab w:val="center" w:pos="4819"/>
          <w:tab w:val="right" w:pos="9638"/>
        </w:tabs>
        <w:rPr>
          <w:sz w:val="22"/>
          <w:szCs w:val="22"/>
        </w:rPr>
      </w:pPr>
      <w:r>
        <w:rPr>
          <w:sz w:val="22"/>
          <w:szCs w:val="22"/>
        </w:rPr>
        <w:br w:type="page"/>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b/>
          <w:sz w:val="22"/>
          <w:szCs w:val="22"/>
        </w:rPr>
      </w:pPr>
    </w:p>
    <w:p w:rsidR="00F25114" w:rsidRPr="00C87399" w:rsidRDefault="00F25114" w:rsidP="00F25114">
      <w:pPr>
        <w:tabs>
          <w:tab w:val="left" w:pos="567"/>
        </w:tabs>
        <w:spacing w:line="260" w:lineRule="exact"/>
        <w:rPr>
          <w:b/>
          <w:sz w:val="22"/>
          <w:szCs w:val="22"/>
        </w:rPr>
      </w:pPr>
    </w:p>
    <w:p w:rsidR="00F25114" w:rsidRPr="00C87399" w:rsidRDefault="00F25114" w:rsidP="00F25114">
      <w:pPr>
        <w:tabs>
          <w:tab w:val="left" w:pos="567"/>
        </w:tabs>
        <w:spacing w:line="260" w:lineRule="exact"/>
        <w:rPr>
          <w:b/>
          <w:sz w:val="22"/>
          <w:szCs w:val="22"/>
        </w:rPr>
      </w:pPr>
    </w:p>
    <w:p w:rsidR="00F25114" w:rsidRPr="00C87399" w:rsidRDefault="00F25114" w:rsidP="00F25114">
      <w:pPr>
        <w:tabs>
          <w:tab w:val="left" w:pos="567"/>
        </w:tabs>
        <w:spacing w:line="260" w:lineRule="exact"/>
        <w:rPr>
          <w:b/>
          <w:sz w:val="22"/>
          <w:szCs w:val="22"/>
        </w:rPr>
      </w:pPr>
    </w:p>
    <w:p w:rsidR="00F25114" w:rsidRPr="00C87399" w:rsidRDefault="00F25114" w:rsidP="00F25114">
      <w:pPr>
        <w:tabs>
          <w:tab w:val="left" w:pos="567"/>
        </w:tabs>
        <w:spacing w:line="260" w:lineRule="exact"/>
        <w:rPr>
          <w:b/>
          <w:sz w:val="22"/>
          <w:szCs w:val="22"/>
        </w:rPr>
      </w:pPr>
    </w:p>
    <w:p w:rsidR="00F25114" w:rsidRPr="00C87399" w:rsidRDefault="00F25114" w:rsidP="00F25114">
      <w:pPr>
        <w:tabs>
          <w:tab w:val="left" w:pos="567"/>
        </w:tabs>
        <w:spacing w:line="260" w:lineRule="exact"/>
        <w:rPr>
          <w:b/>
          <w:sz w:val="22"/>
          <w:szCs w:val="22"/>
        </w:rPr>
      </w:pPr>
    </w:p>
    <w:p w:rsidR="00F25114" w:rsidRPr="00C87399" w:rsidRDefault="00F25114" w:rsidP="00F25114">
      <w:pPr>
        <w:tabs>
          <w:tab w:val="left" w:pos="567"/>
        </w:tabs>
        <w:spacing w:line="260" w:lineRule="exact"/>
        <w:rPr>
          <w:b/>
          <w:sz w:val="22"/>
          <w:szCs w:val="22"/>
        </w:rPr>
      </w:pPr>
    </w:p>
    <w:p w:rsidR="00F25114" w:rsidRPr="00C87399" w:rsidRDefault="00F25114" w:rsidP="00F25114">
      <w:pPr>
        <w:tabs>
          <w:tab w:val="left" w:pos="567"/>
        </w:tabs>
        <w:spacing w:line="260" w:lineRule="exact"/>
        <w:rPr>
          <w:b/>
          <w:sz w:val="22"/>
          <w:szCs w:val="22"/>
        </w:rPr>
      </w:pPr>
    </w:p>
    <w:p w:rsidR="00F25114" w:rsidRPr="00C87399" w:rsidRDefault="00F25114" w:rsidP="00F25114">
      <w:pPr>
        <w:tabs>
          <w:tab w:val="left" w:pos="567"/>
        </w:tabs>
        <w:spacing w:line="260" w:lineRule="exact"/>
        <w:rPr>
          <w:b/>
          <w:sz w:val="22"/>
          <w:szCs w:val="22"/>
        </w:rPr>
      </w:pPr>
    </w:p>
    <w:p w:rsidR="00F25114" w:rsidRPr="00C87399" w:rsidRDefault="00F25114" w:rsidP="00F25114">
      <w:pPr>
        <w:tabs>
          <w:tab w:val="left" w:pos="567"/>
        </w:tabs>
        <w:spacing w:line="260" w:lineRule="exact"/>
        <w:rPr>
          <w:b/>
          <w:sz w:val="22"/>
          <w:szCs w:val="22"/>
        </w:rPr>
      </w:pPr>
    </w:p>
    <w:p w:rsidR="00F25114" w:rsidRPr="00C87399" w:rsidRDefault="00F25114" w:rsidP="00F25114">
      <w:pPr>
        <w:tabs>
          <w:tab w:val="left" w:pos="567"/>
        </w:tabs>
        <w:spacing w:line="260" w:lineRule="exact"/>
        <w:rPr>
          <w:b/>
          <w:sz w:val="22"/>
          <w:szCs w:val="22"/>
        </w:rPr>
      </w:pPr>
    </w:p>
    <w:p w:rsidR="00F25114" w:rsidRPr="00C87399" w:rsidRDefault="00F25114" w:rsidP="00F25114">
      <w:pPr>
        <w:tabs>
          <w:tab w:val="left" w:pos="567"/>
        </w:tabs>
        <w:spacing w:line="260" w:lineRule="exact"/>
        <w:jc w:val="center"/>
        <w:rPr>
          <w:b/>
          <w:sz w:val="22"/>
          <w:szCs w:val="22"/>
        </w:rPr>
      </w:pPr>
      <w:r w:rsidRPr="00C87399">
        <w:rPr>
          <w:b/>
          <w:sz w:val="22"/>
          <w:szCs w:val="22"/>
        </w:rPr>
        <w:t>II PRIEDAS</w:t>
      </w:r>
    </w:p>
    <w:p w:rsidR="00F25114" w:rsidRPr="00C87399" w:rsidRDefault="00F25114" w:rsidP="00F25114">
      <w:pPr>
        <w:tabs>
          <w:tab w:val="left" w:pos="567"/>
        </w:tabs>
        <w:spacing w:line="260" w:lineRule="exact"/>
        <w:ind w:left="1701" w:right="1416" w:hanging="567"/>
        <w:jc w:val="center"/>
        <w:rPr>
          <w:sz w:val="22"/>
          <w:szCs w:val="22"/>
        </w:rPr>
      </w:pPr>
    </w:p>
    <w:p w:rsidR="00F25114" w:rsidRPr="00C87399" w:rsidRDefault="00F25114" w:rsidP="00F25114">
      <w:pPr>
        <w:tabs>
          <w:tab w:val="left" w:pos="567"/>
        </w:tabs>
        <w:spacing w:line="260" w:lineRule="exact"/>
        <w:jc w:val="center"/>
        <w:rPr>
          <w:i/>
          <w:sz w:val="22"/>
          <w:szCs w:val="22"/>
        </w:rPr>
      </w:pPr>
      <w:r w:rsidRPr="00C87399">
        <w:rPr>
          <w:b/>
          <w:sz w:val="22"/>
          <w:szCs w:val="22"/>
        </w:rPr>
        <w:t>REGISTRACIJOS SĄLYGOS</w:t>
      </w:r>
    </w:p>
    <w:p w:rsidR="00F25114" w:rsidRPr="00C87399" w:rsidRDefault="00F25114" w:rsidP="00F25114">
      <w:pPr>
        <w:tabs>
          <w:tab w:val="left" w:pos="567"/>
        </w:tabs>
        <w:spacing w:line="260" w:lineRule="exact"/>
        <w:jc w:val="center"/>
        <w:rPr>
          <w:sz w:val="22"/>
          <w:szCs w:val="22"/>
        </w:rPr>
      </w:pPr>
    </w:p>
    <w:p w:rsidR="00F25114" w:rsidRPr="00C87399" w:rsidRDefault="00F25114" w:rsidP="00F25114">
      <w:pPr>
        <w:tabs>
          <w:tab w:val="left" w:pos="1701"/>
        </w:tabs>
        <w:spacing w:line="260" w:lineRule="exact"/>
        <w:ind w:left="1701" w:right="567" w:hanging="567"/>
        <w:rPr>
          <w:b/>
          <w:sz w:val="22"/>
          <w:szCs w:val="22"/>
        </w:rPr>
      </w:pPr>
      <w:r w:rsidRPr="00C87399">
        <w:rPr>
          <w:b/>
          <w:sz w:val="22"/>
          <w:szCs w:val="22"/>
        </w:rPr>
        <w:t>A.</w:t>
      </w:r>
      <w:r w:rsidRPr="00C87399">
        <w:rPr>
          <w:b/>
          <w:sz w:val="22"/>
          <w:szCs w:val="22"/>
        </w:rPr>
        <w:tab/>
        <w:t>GAMINTOJAS (-AI) IR GAMINTOJAS (-AI), ATSAKINGAS (-I) UŽ SERIJŲ IŠLEIDIMĄ</w:t>
      </w:r>
    </w:p>
    <w:p w:rsidR="00F25114" w:rsidRPr="00C87399" w:rsidRDefault="00F25114" w:rsidP="00F25114">
      <w:pPr>
        <w:tabs>
          <w:tab w:val="left" w:pos="1701"/>
        </w:tabs>
        <w:spacing w:line="260" w:lineRule="exact"/>
        <w:ind w:left="567" w:right="567" w:hanging="567"/>
        <w:rPr>
          <w:sz w:val="22"/>
          <w:szCs w:val="22"/>
        </w:rPr>
      </w:pPr>
    </w:p>
    <w:p w:rsidR="00F25114" w:rsidRPr="00C87399" w:rsidRDefault="00F25114" w:rsidP="00F25114">
      <w:pPr>
        <w:tabs>
          <w:tab w:val="left" w:pos="1701"/>
        </w:tabs>
        <w:spacing w:line="260" w:lineRule="exact"/>
        <w:ind w:left="1701" w:right="567" w:hanging="567"/>
        <w:rPr>
          <w:b/>
          <w:sz w:val="22"/>
          <w:szCs w:val="22"/>
        </w:rPr>
      </w:pPr>
      <w:r w:rsidRPr="00C87399">
        <w:rPr>
          <w:b/>
          <w:sz w:val="22"/>
          <w:szCs w:val="22"/>
        </w:rPr>
        <w:t>B.</w:t>
      </w:r>
      <w:r w:rsidRPr="00C87399">
        <w:rPr>
          <w:b/>
          <w:sz w:val="22"/>
          <w:szCs w:val="22"/>
        </w:rPr>
        <w:tab/>
        <w:t>TIEKIMO IR VARTOJIMO SĄLYGOS AR APRIBOJIMAI</w:t>
      </w:r>
    </w:p>
    <w:p w:rsidR="00F25114" w:rsidRPr="00C87399" w:rsidRDefault="00F25114" w:rsidP="00F25114">
      <w:pPr>
        <w:tabs>
          <w:tab w:val="left" w:pos="1701"/>
        </w:tabs>
        <w:spacing w:line="260" w:lineRule="exact"/>
        <w:ind w:left="567" w:right="567" w:hanging="567"/>
        <w:rPr>
          <w:sz w:val="22"/>
          <w:szCs w:val="22"/>
        </w:rPr>
      </w:pPr>
    </w:p>
    <w:p w:rsidR="00F25114" w:rsidRPr="00C87399" w:rsidRDefault="00F25114" w:rsidP="00F25114">
      <w:pPr>
        <w:tabs>
          <w:tab w:val="left" w:pos="1701"/>
        </w:tabs>
        <w:spacing w:line="260" w:lineRule="exact"/>
        <w:ind w:left="1701" w:right="567" w:hanging="567"/>
        <w:rPr>
          <w:b/>
          <w:sz w:val="22"/>
          <w:szCs w:val="22"/>
        </w:rPr>
      </w:pPr>
    </w:p>
    <w:p w:rsidR="00F25114" w:rsidRPr="00C87399" w:rsidRDefault="00F25114" w:rsidP="00F25114">
      <w:pPr>
        <w:tabs>
          <w:tab w:val="left" w:pos="567"/>
        </w:tabs>
        <w:spacing w:line="260" w:lineRule="exact"/>
        <w:ind w:left="567" w:hanging="567"/>
        <w:rPr>
          <w:sz w:val="22"/>
          <w:szCs w:val="22"/>
        </w:rPr>
      </w:pPr>
    </w:p>
    <w:p w:rsidR="00F25114" w:rsidRPr="00C87399" w:rsidRDefault="00F25114" w:rsidP="00F25114">
      <w:pPr>
        <w:tabs>
          <w:tab w:val="left" w:pos="567"/>
        </w:tabs>
        <w:spacing w:line="260" w:lineRule="exact"/>
        <w:ind w:right="-1"/>
        <w:rPr>
          <w:sz w:val="22"/>
          <w:szCs w:val="22"/>
        </w:rPr>
      </w:pPr>
    </w:p>
    <w:p w:rsidR="00F25114" w:rsidRPr="00C87399" w:rsidRDefault="00F25114" w:rsidP="00F25114">
      <w:pPr>
        <w:tabs>
          <w:tab w:val="left" w:pos="567"/>
        </w:tabs>
        <w:spacing w:line="260" w:lineRule="exact"/>
        <w:ind w:left="567" w:hanging="567"/>
        <w:rPr>
          <w:b/>
          <w:sz w:val="22"/>
          <w:szCs w:val="22"/>
        </w:rPr>
      </w:pPr>
      <w:r w:rsidRPr="00C87399">
        <w:rPr>
          <w:sz w:val="22"/>
          <w:szCs w:val="22"/>
        </w:rPr>
        <w:br w:type="page"/>
      </w:r>
      <w:r w:rsidRPr="00C87399">
        <w:rPr>
          <w:b/>
          <w:sz w:val="22"/>
          <w:szCs w:val="22"/>
        </w:rPr>
        <w:lastRenderedPageBreak/>
        <w:t>A.</w:t>
      </w:r>
      <w:r w:rsidRPr="00C87399">
        <w:rPr>
          <w:b/>
          <w:sz w:val="22"/>
          <w:szCs w:val="22"/>
        </w:rPr>
        <w:tab/>
        <w:t>GAMINTOJAS (-AI), ATSAKINGAS (-I) UŽ SERIJŲ IŠLEIDIMĄ</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rPr>
          <w:sz w:val="22"/>
          <w:szCs w:val="22"/>
        </w:rPr>
      </w:pPr>
      <w:r w:rsidRPr="00C87399">
        <w:rPr>
          <w:sz w:val="22"/>
          <w:szCs w:val="22"/>
          <w:u w:val="single"/>
        </w:rPr>
        <w:t>Gamintojo (-ų), atsakingo (-ų) už serijų išleidimą, pavadinimas (-ai) ir adresas (-ai)</w:t>
      </w:r>
    </w:p>
    <w:p w:rsidR="00EC7848" w:rsidRDefault="00EC7848" w:rsidP="00AE069A">
      <w:pPr>
        <w:numPr>
          <w:ilvl w:val="12"/>
          <w:numId w:val="0"/>
        </w:numPr>
        <w:ind w:right="-2"/>
        <w:rPr>
          <w:noProof/>
          <w:sz w:val="22"/>
          <w:szCs w:val="22"/>
        </w:rPr>
      </w:pPr>
    </w:p>
    <w:p w:rsidR="00AE069A" w:rsidRPr="00C87399" w:rsidRDefault="00AE069A" w:rsidP="00AE069A">
      <w:pPr>
        <w:numPr>
          <w:ilvl w:val="12"/>
          <w:numId w:val="0"/>
        </w:numPr>
        <w:ind w:right="-2"/>
        <w:rPr>
          <w:noProof/>
          <w:sz w:val="22"/>
          <w:szCs w:val="22"/>
        </w:rPr>
      </w:pPr>
      <w:r w:rsidRPr="00C87399">
        <w:rPr>
          <w:noProof/>
          <w:sz w:val="22"/>
          <w:szCs w:val="22"/>
        </w:rPr>
        <w:t xml:space="preserve">Norton Healthcare Limited </w:t>
      </w:r>
      <w:r w:rsidR="009A50A4" w:rsidRPr="00C87399">
        <w:rPr>
          <w:noProof/>
          <w:sz w:val="22"/>
          <w:szCs w:val="22"/>
        </w:rPr>
        <w:t>T</w:t>
      </w:r>
      <w:r w:rsidRPr="00C87399">
        <w:rPr>
          <w:noProof/>
          <w:sz w:val="22"/>
          <w:szCs w:val="22"/>
        </w:rPr>
        <w:t>/</w:t>
      </w:r>
      <w:r w:rsidR="009A50A4" w:rsidRPr="00C87399">
        <w:rPr>
          <w:noProof/>
          <w:sz w:val="22"/>
          <w:szCs w:val="22"/>
        </w:rPr>
        <w:t>A</w:t>
      </w:r>
      <w:r w:rsidRPr="00C87399">
        <w:rPr>
          <w:noProof/>
          <w:sz w:val="22"/>
          <w:szCs w:val="22"/>
        </w:rPr>
        <w:t xml:space="preserve"> I</w:t>
      </w:r>
      <w:r w:rsidR="009A50A4" w:rsidRPr="00C87399">
        <w:rPr>
          <w:noProof/>
          <w:sz w:val="22"/>
          <w:szCs w:val="22"/>
        </w:rPr>
        <w:t>vax</w:t>
      </w:r>
      <w:r w:rsidRPr="00C87399">
        <w:rPr>
          <w:noProof/>
          <w:sz w:val="22"/>
          <w:szCs w:val="22"/>
        </w:rPr>
        <w:t xml:space="preserve"> Pharmaceuticals UK</w:t>
      </w:r>
    </w:p>
    <w:p w:rsidR="009A50A4" w:rsidRPr="00C87399" w:rsidRDefault="009A50A4" w:rsidP="00AE069A">
      <w:pPr>
        <w:numPr>
          <w:ilvl w:val="12"/>
          <w:numId w:val="0"/>
        </w:numPr>
        <w:ind w:right="-2"/>
        <w:rPr>
          <w:noProof/>
          <w:sz w:val="22"/>
          <w:szCs w:val="22"/>
        </w:rPr>
      </w:pPr>
      <w:r w:rsidRPr="00C87399">
        <w:rPr>
          <w:noProof/>
          <w:sz w:val="22"/>
          <w:szCs w:val="22"/>
        </w:rPr>
        <w:t>Aston Lane North, Whitehouse Vale Industrial Estate, Preston Brook</w:t>
      </w:r>
    </w:p>
    <w:p w:rsidR="009A50A4" w:rsidRPr="00C87399" w:rsidRDefault="00AE069A" w:rsidP="009A50A4">
      <w:pPr>
        <w:numPr>
          <w:ilvl w:val="12"/>
          <w:numId w:val="0"/>
        </w:numPr>
        <w:ind w:right="-2"/>
        <w:rPr>
          <w:noProof/>
          <w:sz w:val="22"/>
          <w:szCs w:val="22"/>
        </w:rPr>
      </w:pPr>
      <w:r w:rsidRPr="00C87399">
        <w:rPr>
          <w:noProof/>
          <w:sz w:val="22"/>
          <w:szCs w:val="22"/>
        </w:rPr>
        <w:t>WA7 3FA</w:t>
      </w:r>
      <w:r w:rsidR="009A50A4" w:rsidRPr="00C87399">
        <w:rPr>
          <w:noProof/>
          <w:sz w:val="22"/>
          <w:szCs w:val="22"/>
        </w:rPr>
        <w:t xml:space="preserve"> Runcorn</w:t>
      </w:r>
    </w:p>
    <w:p w:rsidR="00AE069A" w:rsidRPr="00C87399" w:rsidRDefault="00AE069A" w:rsidP="00AE069A">
      <w:pPr>
        <w:numPr>
          <w:ilvl w:val="12"/>
          <w:numId w:val="0"/>
        </w:numPr>
        <w:ind w:right="-2"/>
        <w:rPr>
          <w:noProof/>
          <w:sz w:val="22"/>
          <w:szCs w:val="22"/>
        </w:rPr>
      </w:pPr>
      <w:r w:rsidRPr="00C87399">
        <w:rPr>
          <w:noProof/>
          <w:sz w:val="22"/>
          <w:szCs w:val="22"/>
        </w:rPr>
        <w:t>Jungtinė Karalystė</w:t>
      </w:r>
    </w:p>
    <w:p w:rsidR="00AE069A" w:rsidRPr="00C87399" w:rsidRDefault="00AE069A" w:rsidP="00AE069A">
      <w:pPr>
        <w:numPr>
          <w:ilvl w:val="12"/>
          <w:numId w:val="0"/>
        </w:numPr>
        <w:ind w:right="-2"/>
        <w:rPr>
          <w:noProof/>
          <w:sz w:val="22"/>
          <w:szCs w:val="22"/>
        </w:rPr>
      </w:pPr>
    </w:p>
    <w:p w:rsidR="009A50A4" w:rsidRPr="00C87399" w:rsidRDefault="009A50A4" w:rsidP="00AE069A">
      <w:pPr>
        <w:numPr>
          <w:ilvl w:val="12"/>
          <w:numId w:val="0"/>
        </w:numPr>
        <w:ind w:right="-2"/>
        <w:rPr>
          <w:noProof/>
          <w:sz w:val="22"/>
          <w:szCs w:val="22"/>
        </w:rPr>
      </w:pPr>
      <w:r w:rsidRPr="00C87399">
        <w:rPr>
          <w:noProof/>
          <w:sz w:val="22"/>
          <w:szCs w:val="22"/>
        </w:rPr>
        <w:t>arba</w:t>
      </w:r>
    </w:p>
    <w:p w:rsidR="009A50A4" w:rsidRPr="00C87399" w:rsidRDefault="009A50A4" w:rsidP="00AE069A">
      <w:pPr>
        <w:numPr>
          <w:ilvl w:val="12"/>
          <w:numId w:val="0"/>
        </w:numPr>
        <w:ind w:right="-2"/>
        <w:rPr>
          <w:noProof/>
          <w:sz w:val="22"/>
          <w:szCs w:val="22"/>
        </w:rPr>
      </w:pPr>
    </w:p>
    <w:p w:rsidR="00AE069A" w:rsidRPr="00A73539" w:rsidRDefault="00AE069A" w:rsidP="00AE069A">
      <w:pPr>
        <w:numPr>
          <w:ilvl w:val="12"/>
          <w:numId w:val="0"/>
        </w:numPr>
        <w:ind w:right="-2"/>
        <w:rPr>
          <w:noProof/>
          <w:sz w:val="22"/>
          <w:szCs w:val="22"/>
        </w:rPr>
      </w:pPr>
      <w:r w:rsidRPr="00A73539">
        <w:rPr>
          <w:noProof/>
          <w:sz w:val="22"/>
          <w:szCs w:val="22"/>
        </w:rPr>
        <w:t>Merckle GmbH</w:t>
      </w:r>
    </w:p>
    <w:p w:rsidR="00AE069A" w:rsidRPr="00A73539" w:rsidRDefault="00AE069A" w:rsidP="00AE069A">
      <w:pPr>
        <w:numPr>
          <w:ilvl w:val="12"/>
          <w:numId w:val="0"/>
        </w:numPr>
        <w:ind w:right="-2"/>
        <w:rPr>
          <w:noProof/>
          <w:sz w:val="22"/>
          <w:szCs w:val="22"/>
        </w:rPr>
      </w:pPr>
      <w:r w:rsidRPr="00A73539">
        <w:rPr>
          <w:noProof/>
          <w:sz w:val="22"/>
          <w:szCs w:val="22"/>
        </w:rPr>
        <w:t>Ludwig-Merckle-Str. 3</w:t>
      </w:r>
      <w:r w:rsidR="009A50A4" w:rsidRPr="00A73539">
        <w:rPr>
          <w:noProof/>
          <w:sz w:val="22"/>
          <w:szCs w:val="22"/>
        </w:rPr>
        <w:t xml:space="preserve"> Weiler</w:t>
      </w:r>
    </w:p>
    <w:p w:rsidR="00AE069A" w:rsidRPr="00A73539" w:rsidRDefault="00AE069A" w:rsidP="00AE069A">
      <w:pPr>
        <w:numPr>
          <w:ilvl w:val="12"/>
          <w:numId w:val="0"/>
        </w:numPr>
        <w:ind w:right="-2"/>
        <w:rPr>
          <w:noProof/>
          <w:sz w:val="22"/>
          <w:szCs w:val="22"/>
        </w:rPr>
      </w:pPr>
      <w:r w:rsidRPr="00A73539">
        <w:rPr>
          <w:noProof/>
          <w:sz w:val="22"/>
          <w:szCs w:val="22"/>
        </w:rPr>
        <w:t>89143 Blaubeuren</w:t>
      </w:r>
    </w:p>
    <w:p w:rsidR="00AE069A" w:rsidRPr="00C87399" w:rsidRDefault="00AE069A" w:rsidP="00AE069A">
      <w:pPr>
        <w:numPr>
          <w:ilvl w:val="12"/>
          <w:numId w:val="0"/>
        </w:numPr>
        <w:ind w:right="-2"/>
        <w:rPr>
          <w:noProof/>
          <w:sz w:val="22"/>
          <w:szCs w:val="22"/>
        </w:rPr>
      </w:pPr>
      <w:r w:rsidRPr="00A73539">
        <w:rPr>
          <w:noProof/>
          <w:sz w:val="22"/>
          <w:szCs w:val="22"/>
        </w:rPr>
        <w:t>Vokietija</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rPr>
          <w:sz w:val="22"/>
          <w:szCs w:val="22"/>
        </w:rPr>
      </w:pPr>
      <w:r w:rsidRPr="00C87399">
        <w:rPr>
          <w:sz w:val="22"/>
          <w:szCs w:val="22"/>
        </w:rPr>
        <w:t>Su pakuote pateikiamame lapelyje nurodomas gamintojo, atsakingo už konkrečios serijos išleidimą, pavadinimas ir adresas.</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ind w:left="567" w:hanging="567"/>
        <w:rPr>
          <w:sz w:val="22"/>
          <w:szCs w:val="22"/>
        </w:rPr>
      </w:pPr>
      <w:r w:rsidRPr="00C87399">
        <w:rPr>
          <w:b/>
          <w:sz w:val="22"/>
          <w:szCs w:val="22"/>
        </w:rPr>
        <w:t>B.</w:t>
      </w:r>
      <w:r w:rsidRPr="00C87399">
        <w:rPr>
          <w:b/>
          <w:sz w:val="22"/>
          <w:szCs w:val="22"/>
        </w:rPr>
        <w:tab/>
        <w:t>TIEKIMO IR VARTOJIMO SĄLYGOS AR APRIBOJIMAI</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Receptinis vaistinis preparatas.</w:t>
      </w:r>
    </w:p>
    <w:p w:rsidR="00F25114" w:rsidRPr="00C87399" w:rsidRDefault="00A6318B" w:rsidP="00F25114">
      <w:pPr>
        <w:tabs>
          <w:tab w:val="left" w:pos="567"/>
        </w:tabs>
        <w:spacing w:line="260" w:lineRule="exact"/>
        <w:ind w:left="567" w:hanging="567"/>
        <w:rPr>
          <w:sz w:val="22"/>
          <w:szCs w:val="22"/>
        </w:rPr>
      </w:pPr>
      <w:r>
        <w:rPr>
          <w:sz w:val="22"/>
          <w:szCs w:val="22"/>
        </w:rPr>
        <w:br w:type="page"/>
      </w:r>
    </w:p>
    <w:p w:rsidR="00F25114" w:rsidRPr="00C87399" w:rsidRDefault="00F25114" w:rsidP="00F25114">
      <w:pPr>
        <w:tabs>
          <w:tab w:val="left" w:pos="567"/>
        </w:tabs>
        <w:spacing w:line="260" w:lineRule="exact"/>
        <w:ind w:left="567" w:hanging="567"/>
        <w:rPr>
          <w:sz w:val="22"/>
          <w:szCs w:val="22"/>
        </w:rPr>
      </w:pPr>
    </w:p>
    <w:p w:rsidR="00F25114" w:rsidRPr="00C87399" w:rsidRDefault="00F25114" w:rsidP="00F25114">
      <w:pPr>
        <w:tabs>
          <w:tab w:val="left" w:pos="567"/>
        </w:tabs>
        <w:spacing w:line="260" w:lineRule="exact"/>
        <w:ind w:right="-1"/>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b/>
          <w:sz w:val="22"/>
          <w:szCs w:val="22"/>
        </w:rPr>
      </w:pPr>
    </w:p>
    <w:p w:rsidR="00F25114" w:rsidRPr="00C87399" w:rsidRDefault="00F25114" w:rsidP="00F25114">
      <w:pPr>
        <w:tabs>
          <w:tab w:val="left" w:pos="567"/>
        </w:tabs>
        <w:spacing w:line="260" w:lineRule="exact"/>
        <w:rPr>
          <w:b/>
          <w:sz w:val="22"/>
          <w:szCs w:val="22"/>
        </w:rPr>
      </w:pPr>
    </w:p>
    <w:p w:rsidR="00F25114" w:rsidRPr="00C87399" w:rsidRDefault="00F25114" w:rsidP="00F25114">
      <w:pPr>
        <w:tabs>
          <w:tab w:val="left" w:pos="567"/>
        </w:tabs>
        <w:spacing w:line="260" w:lineRule="exact"/>
        <w:rPr>
          <w:b/>
          <w:sz w:val="22"/>
          <w:szCs w:val="22"/>
        </w:rPr>
      </w:pPr>
    </w:p>
    <w:p w:rsidR="00F25114" w:rsidRPr="00C87399" w:rsidRDefault="00F25114" w:rsidP="00F25114">
      <w:pPr>
        <w:tabs>
          <w:tab w:val="left" w:pos="567"/>
        </w:tabs>
        <w:spacing w:line="260" w:lineRule="exact"/>
        <w:rPr>
          <w:b/>
          <w:sz w:val="22"/>
          <w:szCs w:val="22"/>
        </w:rPr>
      </w:pPr>
    </w:p>
    <w:p w:rsidR="00F25114" w:rsidRPr="00C87399" w:rsidRDefault="00F25114" w:rsidP="00F25114">
      <w:pPr>
        <w:tabs>
          <w:tab w:val="left" w:pos="567"/>
        </w:tabs>
        <w:spacing w:line="260" w:lineRule="exact"/>
        <w:rPr>
          <w:b/>
          <w:sz w:val="22"/>
          <w:szCs w:val="22"/>
        </w:rPr>
      </w:pPr>
    </w:p>
    <w:p w:rsidR="00F25114" w:rsidRPr="00C87399" w:rsidRDefault="00F25114" w:rsidP="00F25114">
      <w:pPr>
        <w:tabs>
          <w:tab w:val="left" w:pos="567"/>
        </w:tabs>
        <w:spacing w:line="260" w:lineRule="exact"/>
        <w:rPr>
          <w:b/>
          <w:sz w:val="22"/>
          <w:szCs w:val="22"/>
        </w:rPr>
      </w:pPr>
    </w:p>
    <w:p w:rsidR="00F25114" w:rsidRPr="00C87399" w:rsidRDefault="00F25114" w:rsidP="00F25114">
      <w:pPr>
        <w:keepNext/>
        <w:tabs>
          <w:tab w:val="left" w:pos="567"/>
        </w:tabs>
        <w:outlineLvl w:val="1"/>
        <w:rPr>
          <w:b/>
          <w:bCs/>
          <w:iCs/>
          <w:sz w:val="22"/>
          <w:szCs w:val="22"/>
        </w:rPr>
      </w:pPr>
    </w:p>
    <w:p w:rsidR="00F25114" w:rsidRPr="00C87399" w:rsidRDefault="00F25114" w:rsidP="00F25114">
      <w:pPr>
        <w:keepNext/>
        <w:tabs>
          <w:tab w:val="left" w:pos="567"/>
        </w:tabs>
        <w:jc w:val="center"/>
        <w:outlineLvl w:val="1"/>
        <w:rPr>
          <w:b/>
          <w:sz w:val="22"/>
          <w:szCs w:val="22"/>
        </w:rPr>
      </w:pPr>
      <w:r w:rsidRPr="00C87399">
        <w:rPr>
          <w:b/>
          <w:bCs/>
          <w:iCs/>
          <w:sz w:val="22"/>
          <w:szCs w:val="22"/>
        </w:rPr>
        <w:t>III PRIEDAS</w:t>
      </w:r>
    </w:p>
    <w:p w:rsidR="00F25114" w:rsidRPr="00C87399" w:rsidRDefault="00F25114" w:rsidP="00F25114">
      <w:pPr>
        <w:tabs>
          <w:tab w:val="left" w:pos="567"/>
        </w:tabs>
        <w:spacing w:line="260" w:lineRule="exact"/>
        <w:jc w:val="center"/>
        <w:rPr>
          <w:sz w:val="22"/>
          <w:szCs w:val="22"/>
        </w:rPr>
      </w:pPr>
    </w:p>
    <w:p w:rsidR="00F25114" w:rsidRPr="00C87399" w:rsidRDefault="00F25114" w:rsidP="00F25114">
      <w:pPr>
        <w:keepNext/>
        <w:tabs>
          <w:tab w:val="left" w:pos="567"/>
        </w:tabs>
        <w:jc w:val="center"/>
        <w:outlineLvl w:val="1"/>
        <w:rPr>
          <w:b/>
          <w:sz w:val="22"/>
          <w:szCs w:val="22"/>
        </w:rPr>
      </w:pPr>
      <w:r w:rsidRPr="00C87399">
        <w:rPr>
          <w:b/>
          <w:bCs/>
          <w:iCs/>
          <w:sz w:val="22"/>
          <w:szCs w:val="22"/>
        </w:rPr>
        <w:t>ŽENKLINIMAS IR PAKUOTĖS LAPELIS</w:t>
      </w:r>
    </w:p>
    <w:p w:rsidR="00F25114" w:rsidRPr="00C87399" w:rsidRDefault="00F25114" w:rsidP="00F25114">
      <w:pPr>
        <w:tabs>
          <w:tab w:val="left" w:pos="567"/>
        </w:tabs>
        <w:spacing w:line="260" w:lineRule="exact"/>
        <w:jc w:val="center"/>
        <w:rPr>
          <w:sz w:val="22"/>
          <w:szCs w:val="22"/>
        </w:rPr>
      </w:pPr>
      <w:r w:rsidRPr="00C87399">
        <w:rPr>
          <w:sz w:val="22"/>
          <w:szCs w:val="22"/>
        </w:rPr>
        <w:br w:type="page"/>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keepNext/>
        <w:tabs>
          <w:tab w:val="left" w:pos="567"/>
        </w:tabs>
        <w:jc w:val="center"/>
        <w:outlineLvl w:val="1"/>
        <w:rPr>
          <w:b/>
          <w:sz w:val="22"/>
          <w:szCs w:val="22"/>
        </w:rPr>
      </w:pPr>
      <w:r w:rsidRPr="00C87399">
        <w:rPr>
          <w:b/>
          <w:bCs/>
          <w:iCs/>
          <w:sz w:val="22"/>
          <w:szCs w:val="22"/>
        </w:rPr>
        <w:t>A. ŽENKLINIMAS</w:t>
      </w:r>
    </w:p>
    <w:p w:rsidR="00F25114" w:rsidRPr="00C87399" w:rsidRDefault="00F25114" w:rsidP="00F25114">
      <w:pPr>
        <w:tabs>
          <w:tab w:val="left" w:pos="567"/>
        </w:tabs>
        <w:spacing w:line="260" w:lineRule="exact"/>
        <w:jc w:val="center"/>
        <w:rPr>
          <w:sz w:val="22"/>
          <w:szCs w:val="22"/>
        </w:rPr>
      </w:pPr>
      <w:r w:rsidRPr="00C87399">
        <w:rPr>
          <w:sz w:val="22"/>
          <w:szCs w:val="22"/>
        </w:rPr>
        <w:br w:type="page"/>
      </w:r>
    </w:p>
    <w:p w:rsidR="00F25114" w:rsidRPr="00C87399" w:rsidRDefault="00F25114" w:rsidP="00F25114">
      <w:pPr>
        <w:pBdr>
          <w:top w:val="single" w:sz="4" w:space="1" w:color="auto"/>
          <w:left w:val="single" w:sz="4" w:space="4" w:color="auto"/>
          <w:bottom w:val="single" w:sz="4" w:space="1" w:color="auto"/>
          <w:right w:val="single" w:sz="4" w:space="4" w:color="auto"/>
        </w:pBdr>
        <w:tabs>
          <w:tab w:val="left" w:pos="567"/>
        </w:tabs>
        <w:rPr>
          <w:b/>
          <w:sz w:val="22"/>
          <w:szCs w:val="22"/>
        </w:rPr>
      </w:pPr>
      <w:r w:rsidRPr="00C87399">
        <w:rPr>
          <w:b/>
          <w:sz w:val="22"/>
          <w:szCs w:val="22"/>
        </w:rPr>
        <w:lastRenderedPageBreak/>
        <w:t>INFORMACIJA ANT IŠORINĖS PAKUOTĖS</w:t>
      </w:r>
    </w:p>
    <w:p w:rsidR="00F25114" w:rsidRPr="00C87399" w:rsidRDefault="00F25114" w:rsidP="00F25114">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rsidR="00F25114" w:rsidRPr="00C87399" w:rsidRDefault="00F25114" w:rsidP="00F25114">
      <w:pPr>
        <w:pBdr>
          <w:top w:val="single" w:sz="4" w:space="1" w:color="auto"/>
          <w:left w:val="single" w:sz="4" w:space="4" w:color="auto"/>
          <w:bottom w:val="single" w:sz="4" w:space="1" w:color="auto"/>
          <w:right w:val="single" w:sz="4" w:space="4" w:color="auto"/>
        </w:pBdr>
        <w:tabs>
          <w:tab w:val="left" w:pos="567"/>
        </w:tabs>
        <w:rPr>
          <w:b/>
          <w:sz w:val="22"/>
          <w:szCs w:val="22"/>
        </w:rPr>
      </w:pPr>
      <w:r w:rsidRPr="00C87399">
        <w:rPr>
          <w:b/>
          <w:sz w:val="22"/>
          <w:szCs w:val="22"/>
        </w:rPr>
        <w:t>KARTONO DĖŽUTĖ</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C87399">
        <w:rPr>
          <w:b/>
          <w:sz w:val="22"/>
          <w:szCs w:val="22"/>
        </w:rPr>
        <w:t>1.</w:t>
      </w:r>
      <w:r w:rsidRPr="00C87399">
        <w:rPr>
          <w:b/>
          <w:sz w:val="22"/>
          <w:szCs w:val="22"/>
        </w:rPr>
        <w:tab/>
      </w:r>
      <w:r w:rsidRPr="00C87399">
        <w:rPr>
          <w:b/>
          <w:caps/>
          <w:sz w:val="22"/>
          <w:szCs w:val="22"/>
        </w:rPr>
        <w:t>VAISTINIO</w:t>
      </w:r>
      <w:r w:rsidRPr="00C87399">
        <w:rPr>
          <w:b/>
          <w:sz w:val="22"/>
          <w:szCs w:val="22"/>
        </w:rPr>
        <w:t xml:space="preserve"> PREPARATO PAVADINIMAS</w:t>
      </w:r>
    </w:p>
    <w:p w:rsidR="00F25114" w:rsidRPr="00C87399" w:rsidRDefault="00F25114" w:rsidP="00F25114">
      <w:pPr>
        <w:tabs>
          <w:tab w:val="left" w:pos="567"/>
        </w:tabs>
        <w:spacing w:line="260" w:lineRule="exact"/>
        <w:rPr>
          <w:sz w:val="22"/>
          <w:szCs w:val="22"/>
        </w:rPr>
      </w:pPr>
    </w:p>
    <w:p w:rsidR="00F25114" w:rsidRPr="00C87399" w:rsidRDefault="00F25114" w:rsidP="00F25114">
      <w:pPr>
        <w:shd w:val="clear" w:color="auto" w:fill="FFFFFF"/>
        <w:rPr>
          <w:sz w:val="22"/>
          <w:szCs w:val="22"/>
        </w:rPr>
      </w:pPr>
      <w:r w:rsidRPr="00C87399">
        <w:rPr>
          <w:sz w:val="22"/>
          <w:szCs w:val="22"/>
        </w:rPr>
        <w:t>Budesonide Teva 0,5 mg/2 ml purškiamoji įkvepiamoji suspensija</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budesonidum</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C87399">
        <w:rPr>
          <w:b/>
          <w:sz w:val="22"/>
          <w:szCs w:val="22"/>
        </w:rPr>
        <w:t>2.</w:t>
      </w:r>
      <w:r w:rsidRPr="00C87399">
        <w:rPr>
          <w:b/>
          <w:sz w:val="22"/>
          <w:szCs w:val="22"/>
        </w:rPr>
        <w:tab/>
        <w:t>VEIKLIOJI (-IOS) MEDŽIAGA (-OS) IR JOS (-Ų) KIEKIS (-IAI)</w:t>
      </w:r>
    </w:p>
    <w:p w:rsidR="00F25114" w:rsidRPr="00C87399" w:rsidRDefault="00F25114" w:rsidP="00F25114">
      <w:pPr>
        <w:tabs>
          <w:tab w:val="left" w:pos="567"/>
        </w:tabs>
        <w:spacing w:line="260" w:lineRule="exact"/>
        <w:rPr>
          <w:sz w:val="22"/>
          <w:szCs w:val="22"/>
        </w:rPr>
      </w:pPr>
    </w:p>
    <w:p w:rsidR="00F25114" w:rsidRPr="00C87399" w:rsidRDefault="00F25114" w:rsidP="00F25114">
      <w:pPr>
        <w:autoSpaceDE w:val="0"/>
        <w:autoSpaceDN w:val="0"/>
        <w:adjustRightInd w:val="0"/>
        <w:spacing w:line="360" w:lineRule="auto"/>
        <w:rPr>
          <w:rFonts w:eastAsia="TimesNewRomanPSMT"/>
          <w:sz w:val="22"/>
          <w:szCs w:val="22"/>
        </w:rPr>
      </w:pPr>
      <w:r w:rsidRPr="00C87399">
        <w:rPr>
          <w:sz w:val="22"/>
          <w:szCs w:val="22"/>
        </w:rPr>
        <w:t xml:space="preserve">Kiekvienoje ampulėje </w:t>
      </w:r>
      <w:r w:rsidRPr="00C87399">
        <w:rPr>
          <w:rFonts w:eastAsia="TimesNewRomanPSMT"/>
          <w:sz w:val="22"/>
          <w:szCs w:val="22"/>
        </w:rPr>
        <w:t>yra 0,5 mg budezonido.</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C87399">
        <w:rPr>
          <w:b/>
          <w:sz w:val="22"/>
          <w:szCs w:val="22"/>
        </w:rPr>
        <w:t>3.</w:t>
      </w:r>
      <w:r w:rsidRPr="00C87399">
        <w:rPr>
          <w:b/>
          <w:sz w:val="22"/>
          <w:szCs w:val="22"/>
        </w:rPr>
        <w:tab/>
        <w:t>PAGALBINIŲ MEDŽIAGŲ SĄRAŠAS</w:t>
      </w:r>
    </w:p>
    <w:p w:rsidR="00F25114" w:rsidRPr="00C87399" w:rsidRDefault="00F25114" w:rsidP="00F25114">
      <w:pPr>
        <w:tabs>
          <w:tab w:val="left" w:pos="567"/>
        </w:tabs>
        <w:spacing w:line="260" w:lineRule="exact"/>
        <w:rPr>
          <w:sz w:val="22"/>
          <w:szCs w:val="22"/>
        </w:rPr>
      </w:pPr>
    </w:p>
    <w:p w:rsidR="00F25114" w:rsidRPr="00C87399" w:rsidRDefault="006D09BA" w:rsidP="00F25114">
      <w:pPr>
        <w:tabs>
          <w:tab w:val="left" w:pos="567"/>
        </w:tabs>
        <w:spacing w:line="260" w:lineRule="exact"/>
        <w:rPr>
          <w:sz w:val="22"/>
          <w:szCs w:val="22"/>
        </w:rPr>
      </w:pPr>
      <w:r w:rsidRPr="00C87399">
        <w:rPr>
          <w:sz w:val="22"/>
          <w:szCs w:val="22"/>
        </w:rPr>
        <w:t>Din</w:t>
      </w:r>
      <w:r w:rsidR="00F25114" w:rsidRPr="00C87399">
        <w:rPr>
          <w:sz w:val="22"/>
          <w:szCs w:val="22"/>
        </w:rPr>
        <w:t>atrio edetatas, natrio chloridas, polisorbatas 80, citrinų rūgštis monohidratas, natrio citratas, injekcinis vanduo</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C87399">
        <w:rPr>
          <w:b/>
          <w:sz w:val="22"/>
          <w:szCs w:val="22"/>
        </w:rPr>
        <w:t>4.</w:t>
      </w:r>
      <w:r w:rsidRPr="00C87399">
        <w:rPr>
          <w:b/>
          <w:sz w:val="22"/>
          <w:szCs w:val="22"/>
        </w:rPr>
        <w:tab/>
        <w:t>FARMACINĖ FORMA IR KIEKIS PAKUOTĖJE</w:t>
      </w:r>
    </w:p>
    <w:p w:rsidR="00F25114" w:rsidRPr="00C87399" w:rsidRDefault="00F25114" w:rsidP="00F25114">
      <w:pPr>
        <w:tabs>
          <w:tab w:val="left" w:pos="567"/>
        </w:tabs>
        <w:spacing w:line="260" w:lineRule="exact"/>
        <w:rPr>
          <w:sz w:val="22"/>
          <w:szCs w:val="22"/>
        </w:rPr>
      </w:pPr>
    </w:p>
    <w:p w:rsidR="00F25114" w:rsidRPr="006F0EF4" w:rsidRDefault="00F25114" w:rsidP="00F25114">
      <w:pPr>
        <w:tabs>
          <w:tab w:val="left" w:pos="567"/>
        </w:tabs>
        <w:spacing w:line="260" w:lineRule="exact"/>
        <w:rPr>
          <w:sz w:val="22"/>
          <w:highlight w:val="lightGray"/>
        </w:rPr>
      </w:pPr>
      <w:r w:rsidRPr="006F0EF4">
        <w:rPr>
          <w:sz w:val="22"/>
          <w:highlight w:val="lightGray"/>
        </w:rPr>
        <w:t xml:space="preserve">Purškiamoji </w:t>
      </w:r>
      <w:r w:rsidR="006D09BA" w:rsidRPr="006F0EF4">
        <w:rPr>
          <w:sz w:val="22"/>
          <w:highlight w:val="lightGray"/>
        </w:rPr>
        <w:t xml:space="preserve">įkvepiamoji </w:t>
      </w:r>
      <w:r w:rsidRPr="006F0EF4">
        <w:rPr>
          <w:sz w:val="22"/>
          <w:highlight w:val="lightGray"/>
        </w:rPr>
        <w:t>suspensija</w:t>
      </w:r>
    </w:p>
    <w:p w:rsidR="00F25114" w:rsidRPr="00C87399" w:rsidRDefault="00F25114" w:rsidP="00F25114">
      <w:pPr>
        <w:pStyle w:val="Pavadinimas"/>
        <w:jc w:val="left"/>
        <w:rPr>
          <w:b w:val="0"/>
          <w:bCs/>
          <w:szCs w:val="22"/>
          <w:lang w:val="lt-LT"/>
        </w:rPr>
      </w:pPr>
      <w:r w:rsidRPr="006F0EF4">
        <w:rPr>
          <w:b w:val="0"/>
          <w:highlight w:val="lightGray"/>
          <w:lang w:val="lt-LT"/>
        </w:rPr>
        <w:t>5 x 2 ml</w:t>
      </w:r>
    </w:p>
    <w:p w:rsidR="00F25114" w:rsidRPr="006F0EF4" w:rsidRDefault="00F25114" w:rsidP="00F25114">
      <w:pPr>
        <w:pStyle w:val="Pavadinimas"/>
        <w:jc w:val="left"/>
        <w:rPr>
          <w:b w:val="0"/>
          <w:highlight w:val="lightGray"/>
          <w:lang w:val="lt-LT"/>
        </w:rPr>
      </w:pPr>
      <w:r w:rsidRPr="006F0EF4">
        <w:rPr>
          <w:b w:val="0"/>
          <w:highlight w:val="lightGray"/>
          <w:lang w:val="lt-LT"/>
        </w:rPr>
        <w:t>10 x 2 ml</w:t>
      </w:r>
    </w:p>
    <w:p w:rsidR="00F25114" w:rsidRPr="006F0EF4" w:rsidRDefault="00F25114" w:rsidP="00F25114">
      <w:pPr>
        <w:pStyle w:val="Pavadinimas"/>
        <w:jc w:val="left"/>
        <w:rPr>
          <w:b w:val="0"/>
          <w:highlight w:val="lightGray"/>
          <w:lang w:val="lt-LT"/>
        </w:rPr>
      </w:pPr>
      <w:r w:rsidRPr="006F0EF4">
        <w:rPr>
          <w:b w:val="0"/>
          <w:highlight w:val="lightGray"/>
          <w:lang w:val="lt-LT"/>
        </w:rPr>
        <w:t>15 x 2 ml</w:t>
      </w:r>
    </w:p>
    <w:p w:rsidR="00F25114" w:rsidRPr="006F0EF4" w:rsidRDefault="00F25114" w:rsidP="00F25114">
      <w:pPr>
        <w:pStyle w:val="Pavadinimas"/>
        <w:jc w:val="left"/>
        <w:rPr>
          <w:b w:val="0"/>
          <w:highlight w:val="lightGray"/>
          <w:lang w:val="lt-LT"/>
        </w:rPr>
      </w:pPr>
      <w:r w:rsidRPr="006F0EF4">
        <w:rPr>
          <w:b w:val="0"/>
          <w:highlight w:val="lightGray"/>
          <w:lang w:val="lt-LT"/>
        </w:rPr>
        <w:t>20 x 2 ml</w:t>
      </w:r>
    </w:p>
    <w:p w:rsidR="00F25114" w:rsidRPr="006F0EF4" w:rsidRDefault="00F25114" w:rsidP="00F25114">
      <w:pPr>
        <w:pStyle w:val="Pavadinimas"/>
        <w:jc w:val="left"/>
        <w:rPr>
          <w:b w:val="0"/>
          <w:highlight w:val="lightGray"/>
          <w:lang w:val="lt-LT"/>
        </w:rPr>
      </w:pPr>
      <w:r w:rsidRPr="006F0EF4">
        <w:rPr>
          <w:b w:val="0"/>
          <w:highlight w:val="lightGray"/>
          <w:lang w:val="lt-LT"/>
        </w:rPr>
        <w:t>25 x 2 ml</w:t>
      </w:r>
    </w:p>
    <w:p w:rsidR="00F25114" w:rsidRPr="006F0EF4" w:rsidRDefault="00F25114" w:rsidP="00F25114">
      <w:pPr>
        <w:pStyle w:val="Pavadinimas"/>
        <w:jc w:val="left"/>
        <w:rPr>
          <w:b w:val="0"/>
          <w:highlight w:val="lightGray"/>
          <w:lang w:val="lt-LT"/>
        </w:rPr>
      </w:pPr>
      <w:r w:rsidRPr="006F0EF4">
        <w:rPr>
          <w:b w:val="0"/>
          <w:highlight w:val="lightGray"/>
          <w:lang w:val="lt-LT"/>
        </w:rPr>
        <w:t>30 x 2 ml</w:t>
      </w:r>
    </w:p>
    <w:p w:rsidR="00F25114" w:rsidRPr="006F0EF4" w:rsidRDefault="00F25114" w:rsidP="00F25114">
      <w:pPr>
        <w:pStyle w:val="Pavadinimas"/>
        <w:jc w:val="left"/>
        <w:rPr>
          <w:b w:val="0"/>
          <w:highlight w:val="lightGray"/>
          <w:lang w:val="lt-LT"/>
        </w:rPr>
      </w:pPr>
      <w:r w:rsidRPr="006F0EF4">
        <w:rPr>
          <w:b w:val="0"/>
          <w:highlight w:val="lightGray"/>
          <w:lang w:val="lt-LT"/>
        </w:rPr>
        <w:t>40 x 2 ml</w:t>
      </w:r>
    </w:p>
    <w:p w:rsidR="00F25114" w:rsidRPr="006F0EF4" w:rsidRDefault="00F25114" w:rsidP="00F25114">
      <w:pPr>
        <w:pStyle w:val="Pavadinimas"/>
        <w:jc w:val="left"/>
        <w:rPr>
          <w:b w:val="0"/>
          <w:highlight w:val="lightGray"/>
          <w:lang w:val="lt-LT"/>
        </w:rPr>
      </w:pPr>
      <w:r w:rsidRPr="006F0EF4">
        <w:rPr>
          <w:b w:val="0"/>
          <w:highlight w:val="lightGray"/>
          <w:lang w:val="lt-LT"/>
        </w:rPr>
        <w:t>50 x 2 ml</w:t>
      </w:r>
    </w:p>
    <w:p w:rsidR="00F25114" w:rsidRPr="00C87399" w:rsidRDefault="00F25114" w:rsidP="00F25114">
      <w:pPr>
        <w:pStyle w:val="Pavadinimas"/>
        <w:jc w:val="left"/>
        <w:rPr>
          <w:b w:val="0"/>
          <w:bCs/>
          <w:szCs w:val="22"/>
          <w:lang w:val="lt-LT"/>
        </w:rPr>
      </w:pPr>
      <w:r w:rsidRPr="006F0EF4">
        <w:rPr>
          <w:b w:val="0"/>
          <w:highlight w:val="lightGray"/>
          <w:lang w:val="lt-LT"/>
        </w:rPr>
        <w:t>60 x 2 ml</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C87399">
        <w:rPr>
          <w:b/>
          <w:sz w:val="22"/>
          <w:szCs w:val="22"/>
        </w:rPr>
        <w:t>5.</w:t>
      </w:r>
      <w:r w:rsidRPr="00C87399">
        <w:rPr>
          <w:b/>
          <w:sz w:val="22"/>
          <w:szCs w:val="22"/>
        </w:rPr>
        <w:tab/>
        <w:t>VARTOJIMO METODAS IR BŪDAS (-AI)</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Prieš vartojimą perskaitykite pakuotės lapelį.</w:t>
      </w:r>
    </w:p>
    <w:p w:rsidR="008155D6" w:rsidRPr="00C87399" w:rsidRDefault="008155D6" w:rsidP="008155D6">
      <w:pPr>
        <w:tabs>
          <w:tab w:val="left" w:pos="567"/>
        </w:tabs>
        <w:spacing w:line="260" w:lineRule="exact"/>
        <w:rPr>
          <w:sz w:val="22"/>
          <w:szCs w:val="22"/>
        </w:rPr>
      </w:pPr>
      <w:r w:rsidRPr="00C87399">
        <w:rPr>
          <w:sz w:val="22"/>
          <w:szCs w:val="22"/>
        </w:rPr>
        <w:t>Prieš naudojimą švelniai pakratykite apie 10 sekundžių arba tol, kol nesimatys nuosėdų</w:t>
      </w:r>
      <w:r w:rsidR="00B40B91">
        <w:rPr>
          <w:sz w:val="22"/>
          <w:szCs w:val="22"/>
        </w:rPr>
        <w:t>.</w:t>
      </w:r>
    </w:p>
    <w:p w:rsidR="008155D6" w:rsidRPr="00C87399" w:rsidRDefault="008155D6" w:rsidP="008155D6">
      <w:pPr>
        <w:tabs>
          <w:tab w:val="left" w:pos="567"/>
        </w:tabs>
        <w:spacing w:line="260" w:lineRule="exact"/>
        <w:rPr>
          <w:sz w:val="22"/>
          <w:szCs w:val="22"/>
        </w:rPr>
      </w:pPr>
      <w:r w:rsidRPr="00C87399">
        <w:rPr>
          <w:sz w:val="22"/>
          <w:szCs w:val="22"/>
        </w:rPr>
        <w:t>Įkvėpti per purkštuvą</w:t>
      </w:r>
    </w:p>
    <w:p w:rsidR="00F25114" w:rsidRPr="00C87399" w:rsidRDefault="00F25114" w:rsidP="008155D6">
      <w:pPr>
        <w:tabs>
          <w:tab w:val="left" w:pos="567"/>
        </w:tabs>
        <w:spacing w:line="260" w:lineRule="exact"/>
        <w:rPr>
          <w:sz w:val="22"/>
          <w:szCs w:val="22"/>
        </w:rPr>
      </w:pPr>
      <w:r w:rsidRPr="00C87399">
        <w:rPr>
          <w:sz w:val="22"/>
          <w:szCs w:val="22"/>
        </w:rPr>
        <w:t>Vienkartiniam vartojimui</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C87399">
        <w:rPr>
          <w:b/>
          <w:sz w:val="22"/>
          <w:szCs w:val="22"/>
        </w:rPr>
        <w:t>6.</w:t>
      </w:r>
      <w:r w:rsidRPr="00C87399">
        <w:rPr>
          <w:b/>
          <w:sz w:val="22"/>
          <w:szCs w:val="22"/>
        </w:rPr>
        <w:tab/>
        <w:t>SPECIALUS ĮSPĖJIMAS, KAD VAISTINĮ PREPARATĄ BŪTINA LAIKYTI VAIKAMS NEPASTEBIMOJE IR  NEPASIEKIAMOJE VIETOJE</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Laikyti vaikams nepastebimoje ir nepasiekiamoje vietoje.</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C87399">
        <w:rPr>
          <w:b/>
          <w:sz w:val="22"/>
          <w:szCs w:val="22"/>
        </w:rPr>
        <w:t>7.</w:t>
      </w:r>
      <w:r w:rsidRPr="00C87399">
        <w:rPr>
          <w:b/>
          <w:sz w:val="22"/>
          <w:szCs w:val="22"/>
        </w:rPr>
        <w:tab/>
        <w:t>KITAS (-I) SPECIALUS (-ŪS) ĮSPĖJIMAS (-AI) (JEI REIKIA)</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b/>
          <w:sz w:val="22"/>
          <w:szCs w:val="22"/>
        </w:rPr>
      </w:pPr>
      <w:r w:rsidRPr="00C87399">
        <w:rPr>
          <w:b/>
          <w:sz w:val="22"/>
          <w:szCs w:val="22"/>
        </w:rPr>
        <w:lastRenderedPageBreak/>
        <w:t>Negalima naudoti su ultragarsiniais purkštuvais</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C87399">
        <w:rPr>
          <w:b/>
          <w:sz w:val="22"/>
          <w:szCs w:val="22"/>
        </w:rPr>
        <w:t>8.</w:t>
      </w:r>
      <w:r w:rsidRPr="00C87399">
        <w:rPr>
          <w:b/>
          <w:sz w:val="22"/>
          <w:szCs w:val="22"/>
        </w:rPr>
        <w:tab/>
        <w:t>TINKAMUMO LAIKAS</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EXP</w:t>
      </w:r>
      <w:r w:rsidR="00544576">
        <w:rPr>
          <w:sz w:val="22"/>
          <w:szCs w:val="22"/>
        </w:rPr>
        <w:t xml:space="preserve"> {mm MMMM}</w:t>
      </w:r>
    </w:p>
    <w:p w:rsidR="00F25114" w:rsidRPr="00C87399" w:rsidRDefault="00F25114" w:rsidP="00F25114">
      <w:pPr>
        <w:tabs>
          <w:tab w:val="left" w:pos="567"/>
        </w:tabs>
        <w:spacing w:line="260" w:lineRule="exact"/>
        <w:rPr>
          <w:sz w:val="22"/>
          <w:szCs w:val="22"/>
        </w:rPr>
      </w:pPr>
    </w:p>
    <w:p w:rsidR="008155D6" w:rsidRPr="00C87399" w:rsidRDefault="008155D6" w:rsidP="00F25114">
      <w:pPr>
        <w:tabs>
          <w:tab w:val="left" w:pos="567"/>
        </w:tabs>
        <w:spacing w:line="260" w:lineRule="exact"/>
        <w:rPr>
          <w:sz w:val="22"/>
          <w:szCs w:val="22"/>
        </w:rPr>
      </w:pPr>
    </w:p>
    <w:p w:rsidR="00F25114" w:rsidRPr="00C87399" w:rsidRDefault="00F25114" w:rsidP="00F25114">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C87399">
        <w:rPr>
          <w:b/>
          <w:sz w:val="22"/>
          <w:szCs w:val="22"/>
        </w:rPr>
        <w:t>9.</w:t>
      </w:r>
      <w:r w:rsidRPr="00C87399">
        <w:rPr>
          <w:b/>
          <w:sz w:val="22"/>
          <w:szCs w:val="22"/>
        </w:rPr>
        <w:tab/>
        <w:t>SPECIALIOS LAIKYMO SĄLYGOS</w:t>
      </w:r>
    </w:p>
    <w:p w:rsidR="00F25114" w:rsidRPr="00C87399" w:rsidRDefault="00F25114" w:rsidP="00F25114">
      <w:pPr>
        <w:tabs>
          <w:tab w:val="left" w:pos="567"/>
        </w:tabs>
        <w:spacing w:line="260" w:lineRule="exact"/>
        <w:rPr>
          <w:sz w:val="22"/>
          <w:szCs w:val="22"/>
        </w:rPr>
      </w:pPr>
    </w:p>
    <w:p w:rsidR="00800FB9" w:rsidRPr="00C87399" w:rsidRDefault="00F25114" w:rsidP="000C13A8">
      <w:pPr>
        <w:pStyle w:val="BTEMEASMCA"/>
      </w:pPr>
      <w:r w:rsidRPr="00C87399">
        <w:t xml:space="preserve">Laikyti vertikalioje padėtyje. </w:t>
      </w:r>
      <w:r w:rsidR="008155D6" w:rsidRPr="00C87399">
        <w:t xml:space="preserve">Ampulę laikyti atidarytame paketėlyje. </w:t>
      </w:r>
      <w:r w:rsidRPr="00C87399">
        <w:t xml:space="preserve">Atidarytą paketėlį reikia laikyti išorinėje dėžutėje, kad jis būtų apsaugotas nuo šviesos ir jo negalima šaldyti. </w:t>
      </w:r>
    </w:p>
    <w:p w:rsidR="00F25114" w:rsidRPr="00C87399" w:rsidRDefault="00F25114" w:rsidP="000C13A8">
      <w:pPr>
        <w:pStyle w:val="BTEMEASMCA"/>
      </w:pPr>
      <w:r w:rsidRPr="00C87399">
        <w:t>Neužšaldyti.</w:t>
      </w:r>
    </w:p>
    <w:p w:rsidR="00F25114" w:rsidRPr="00C87399" w:rsidRDefault="00F25114" w:rsidP="00F25114">
      <w:pPr>
        <w:rPr>
          <w:b/>
          <w:sz w:val="22"/>
          <w:szCs w:val="22"/>
        </w:rPr>
      </w:pPr>
      <w:r w:rsidRPr="00C87399">
        <w:rPr>
          <w:b/>
          <w:sz w:val="22"/>
          <w:szCs w:val="22"/>
        </w:rPr>
        <w:t>Atidarytas paketėlis turi būti sunaudotas per 3 mėnesius.</w:t>
      </w:r>
    </w:p>
    <w:p w:rsidR="00F25114" w:rsidRPr="00C87399" w:rsidRDefault="00F25114" w:rsidP="00F25114">
      <w:pPr>
        <w:tabs>
          <w:tab w:val="left" w:pos="567"/>
        </w:tabs>
        <w:spacing w:line="260" w:lineRule="exact"/>
        <w:rPr>
          <w:sz w:val="22"/>
          <w:szCs w:val="22"/>
        </w:rPr>
      </w:pPr>
    </w:p>
    <w:p w:rsidR="00EA274A" w:rsidRPr="00C87399" w:rsidRDefault="00EA274A" w:rsidP="00EA274A">
      <w:pPr>
        <w:tabs>
          <w:tab w:val="left" w:pos="567"/>
        </w:tabs>
        <w:spacing w:line="260" w:lineRule="exact"/>
        <w:rPr>
          <w:sz w:val="22"/>
          <w:szCs w:val="22"/>
        </w:rPr>
      </w:pPr>
      <w:r w:rsidRPr="00C87399">
        <w:rPr>
          <w:sz w:val="22"/>
          <w:szCs w:val="22"/>
        </w:rPr>
        <w:t>Atidarius</w:t>
      </w:r>
      <w:r w:rsidR="000F1FD9" w:rsidRPr="00C87399">
        <w:rPr>
          <w:sz w:val="22"/>
          <w:szCs w:val="22"/>
        </w:rPr>
        <w:t>,</w:t>
      </w:r>
      <w:r w:rsidRPr="00C87399">
        <w:rPr>
          <w:sz w:val="22"/>
          <w:szCs w:val="22"/>
        </w:rPr>
        <w:t xml:space="preserve"> ampul</w:t>
      </w:r>
      <w:r w:rsidR="000F1FD9" w:rsidRPr="00C87399">
        <w:rPr>
          <w:sz w:val="22"/>
          <w:szCs w:val="22"/>
        </w:rPr>
        <w:t>ės</w:t>
      </w:r>
      <w:r w:rsidRPr="00C87399">
        <w:rPr>
          <w:sz w:val="22"/>
          <w:szCs w:val="22"/>
        </w:rPr>
        <w:t xml:space="preserve"> turinį suvartokite </w:t>
      </w:r>
      <w:r w:rsidR="000F1FD9" w:rsidRPr="00C87399">
        <w:rPr>
          <w:sz w:val="22"/>
          <w:szCs w:val="22"/>
        </w:rPr>
        <w:t>nedelsiant</w:t>
      </w:r>
      <w:r w:rsidRPr="00C87399">
        <w:rPr>
          <w:sz w:val="22"/>
          <w:szCs w:val="22"/>
        </w:rPr>
        <w:t>.</w:t>
      </w:r>
    </w:p>
    <w:p w:rsidR="00EA274A" w:rsidRPr="00C87399" w:rsidRDefault="00EA274A" w:rsidP="00EA274A">
      <w:pPr>
        <w:tabs>
          <w:tab w:val="left" w:pos="567"/>
        </w:tabs>
        <w:spacing w:line="260" w:lineRule="exact"/>
        <w:rPr>
          <w:sz w:val="22"/>
          <w:szCs w:val="22"/>
        </w:rPr>
      </w:pPr>
      <w:r w:rsidRPr="00C87399">
        <w:rPr>
          <w:sz w:val="22"/>
          <w:szCs w:val="22"/>
        </w:rPr>
        <w:t>Niekada nenaudokite ampulės</w:t>
      </w:r>
      <w:r w:rsidR="000F1FD9" w:rsidRPr="00C87399">
        <w:rPr>
          <w:sz w:val="22"/>
          <w:szCs w:val="22"/>
        </w:rPr>
        <w:t>, kuri jau buvo atidaryta,</w:t>
      </w:r>
      <w:r w:rsidRPr="00C87399">
        <w:rPr>
          <w:sz w:val="22"/>
          <w:szCs w:val="22"/>
        </w:rPr>
        <w:t xml:space="preserve"> arba jei joje yra pakitusios spalvos ar drumstos suspensijos.</w:t>
      </w:r>
    </w:p>
    <w:p w:rsidR="00F25114" w:rsidRPr="00C87399" w:rsidRDefault="00EA274A" w:rsidP="00EA274A">
      <w:pPr>
        <w:tabs>
          <w:tab w:val="left" w:pos="567"/>
        </w:tabs>
        <w:spacing w:line="260" w:lineRule="exact"/>
        <w:rPr>
          <w:sz w:val="22"/>
          <w:szCs w:val="22"/>
        </w:rPr>
      </w:pPr>
      <w:r w:rsidRPr="00C87399">
        <w:rPr>
          <w:sz w:val="22"/>
          <w:szCs w:val="22"/>
        </w:rPr>
        <w:t>Išmeskite visas iš dalies panaudotas, atidarytas ar pažeistas ampules.</w:t>
      </w:r>
    </w:p>
    <w:p w:rsidR="00EA274A" w:rsidRPr="00C87399" w:rsidRDefault="00EA274A" w:rsidP="00EA274A">
      <w:pPr>
        <w:tabs>
          <w:tab w:val="left" w:pos="567"/>
        </w:tabs>
        <w:spacing w:line="260" w:lineRule="exact"/>
        <w:rPr>
          <w:sz w:val="22"/>
          <w:szCs w:val="22"/>
        </w:rPr>
      </w:pPr>
    </w:p>
    <w:p w:rsidR="00EA274A" w:rsidRPr="00C87399" w:rsidRDefault="00EA274A" w:rsidP="00EA274A">
      <w:pPr>
        <w:tabs>
          <w:tab w:val="left" w:pos="567"/>
        </w:tabs>
        <w:spacing w:line="260" w:lineRule="exact"/>
        <w:rPr>
          <w:sz w:val="22"/>
          <w:szCs w:val="22"/>
        </w:rPr>
      </w:pPr>
    </w:p>
    <w:p w:rsidR="00F25114" w:rsidRPr="00C87399" w:rsidRDefault="00F25114" w:rsidP="00F25114">
      <w:pPr>
        <w:pBdr>
          <w:top w:val="single" w:sz="4" w:space="1" w:color="auto"/>
          <w:left w:val="single" w:sz="4" w:space="4" w:color="auto"/>
          <w:bottom w:val="single" w:sz="4" w:space="1" w:color="auto"/>
          <w:right w:val="single" w:sz="4" w:space="4" w:color="auto"/>
        </w:pBdr>
        <w:tabs>
          <w:tab w:val="left" w:pos="567"/>
        </w:tabs>
        <w:rPr>
          <w:b/>
          <w:sz w:val="22"/>
          <w:szCs w:val="22"/>
        </w:rPr>
      </w:pPr>
      <w:r w:rsidRPr="00C87399">
        <w:rPr>
          <w:b/>
          <w:sz w:val="22"/>
          <w:szCs w:val="22"/>
        </w:rPr>
        <w:t>10.</w:t>
      </w:r>
      <w:r w:rsidRPr="00C87399">
        <w:rPr>
          <w:b/>
          <w:sz w:val="22"/>
          <w:szCs w:val="22"/>
        </w:rPr>
        <w:tab/>
        <w:t>SPECIALIOS ATSARGUMO PRIEMONĖS DĖL NESUVARTOTO VAISTINIO PREPARATO AR JO ATLIEKŲ TVARKYMO (JEI REIKIA)</w:t>
      </w:r>
    </w:p>
    <w:p w:rsidR="00F25114" w:rsidRPr="00C87399" w:rsidRDefault="00F25114" w:rsidP="000C13A8">
      <w:pPr>
        <w:pStyle w:val="BTEMEASMCA"/>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pBdr>
          <w:top w:val="single" w:sz="4" w:space="1" w:color="auto"/>
          <w:left w:val="single" w:sz="4" w:space="4" w:color="auto"/>
          <w:bottom w:val="single" w:sz="4" w:space="1" w:color="auto"/>
          <w:right w:val="single" w:sz="4" w:space="4" w:color="auto"/>
        </w:pBdr>
        <w:tabs>
          <w:tab w:val="left" w:pos="567"/>
        </w:tabs>
        <w:rPr>
          <w:b/>
          <w:sz w:val="22"/>
          <w:szCs w:val="22"/>
        </w:rPr>
      </w:pPr>
      <w:r w:rsidRPr="00C87399">
        <w:rPr>
          <w:b/>
          <w:sz w:val="22"/>
          <w:szCs w:val="22"/>
        </w:rPr>
        <w:t>11.</w:t>
      </w:r>
      <w:r w:rsidRPr="00C87399">
        <w:rPr>
          <w:b/>
          <w:sz w:val="22"/>
          <w:szCs w:val="22"/>
        </w:rPr>
        <w:tab/>
      </w:r>
      <w:r w:rsidRPr="00C87399">
        <w:rPr>
          <w:b/>
          <w:caps/>
          <w:sz w:val="22"/>
          <w:szCs w:val="22"/>
        </w:rPr>
        <w:t xml:space="preserve"> REGISTRUOTOJO PAVADINIMAS IR ADRESAS</w:t>
      </w:r>
    </w:p>
    <w:p w:rsidR="00F25114" w:rsidRPr="00C87399" w:rsidRDefault="00F25114" w:rsidP="00F25114">
      <w:pPr>
        <w:tabs>
          <w:tab w:val="left" w:pos="567"/>
        </w:tabs>
        <w:spacing w:line="260" w:lineRule="exact"/>
        <w:rPr>
          <w:sz w:val="22"/>
          <w:szCs w:val="22"/>
        </w:rPr>
      </w:pPr>
    </w:p>
    <w:p w:rsidR="00F25114" w:rsidRPr="00C87399" w:rsidRDefault="00F25114" w:rsidP="00F25114">
      <w:pPr>
        <w:shd w:val="clear" w:color="auto" w:fill="FFFFFF"/>
        <w:rPr>
          <w:sz w:val="22"/>
          <w:szCs w:val="22"/>
        </w:rPr>
      </w:pPr>
      <w:r w:rsidRPr="00C87399">
        <w:rPr>
          <w:sz w:val="22"/>
          <w:szCs w:val="22"/>
        </w:rPr>
        <w:t>Teva B.V.</w:t>
      </w:r>
    </w:p>
    <w:p w:rsidR="00F25114" w:rsidRPr="00C87399" w:rsidRDefault="00F25114" w:rsidP="00F25114">
      <w:pPr>
        <w:shd w:val="clear" w:color="auto" w:fill="FFFFFF"/>
        <w:rPr>
          <w:sz w:val="22"/>
          <w:szCs w:val="22"/>
        </w:rPr>
      </w:pPr>
      <w:r w:rsidRPr="00C87399">
        <w:rPr>
          <w:sz w:val="22"/>
          <w:szCs w:val="22"/>
        </w:rPr>
        <w:t>Swensweg 5</w:t>
      </w:r>
    </w:p>
    <w:p w:rsidR="00F25114" w:rsidRPr="00C87399" w:rsidRDefault="00F25114" w:rsidP="00F25114">
      <w:pPr>
        <w:shd w:val="clear" w:color="auto" w:fill="FFFFFF"/>
        <w:rPr>
          <w:sz w:val="22"/>
          <w:szCs w:val="22"/>
        </w:rPr>
      </w:pPr>
      <w:r w:rsidRPr="00C87399">
        <w:rPr>
          <w:sz w:val="22"/>
          <w:szCs w:val="22"/>
        </w:rPr>
        <w:t>2031 GA Haarlem</w:t>
      </w:r>
    </w:p>
    <w:p w:rsidR="00F25114" w:rsidRPr="00C87399" w:rsidRDefault="00F25114" w:rsidP="00F25114">
      <w:pPr>
        <w:shd w:val="clear" w:color="auto" w:fill="FFFFFF"/>
        <w:rPr>
          <w:sz w:val="22"/>
          <w:szCs w:val="22"/>
        </w:rPr>
      </w:pPr>
      <w:r w:rsidRPr="00C87399">
        <w:rPr>
          <w:sz w:val="22"/>
          <w:szCs w:val="22"/>
        </w:rPr>
        <w:t>Nyderlandai</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pBdr>
          <w:top w:val="single" w:sz="4" w:space="1" w:color="auto"/>
          <w:left w:val="single" w:sz="4" w:space="4" w:color="auto"/>
          <w:bottom w:val="single" w:sz="4" w:space="1" w:color="auto"/>
          <w:right w:val="single" w:sz="4" w:space="4" w:color="auto"/>
        </w:pBdr>
        <w:tabs>
          <w:tab w:val="left" w:pos="567"/>
        </w:tabs>
        <w:rPr>
          <w:sz w:val="22"/>
          <w:szCs w:val="22"/>
        </w:rPr>
      </w:pPr>
      <w:r w:rsidRPr="00C87399">
        <w:rPr>
          <w:b/>
          <w:sz w:val="22"/>
          <w:szCs w:val="22"/>
        </w:rPr>
        <w:t>12.</w:t>
      </w:r>
      <w:r w:rsidRPr="00C87399">
        <w:rPr>
          <w:b/>
          <w:sz w:val="22"/>
          <w:szCs w:val="22"/>
        </w:rPr>
        <w:tab/>
        <w:t xml:space="preserve">REGISTRACIJOS PAŽYMĖJIMO NUMERIS (-IAI) </w:t>
      </w:r>
    </w:p>
    <w:p w:rsidR="00F25114" w:rsidRPr="00C87399" w:rsidRDefault="00F25114" w:rsidP="00F25114">
      <w:pPr>
        <w:tabs>
          <w:tab w:val="left" w:pos="567"/>
        </w:tabs>
        <w:spacing w:line="260" w:lineRule="exact"/>
        <w:rPr>
          <w:sz w:val="22"/>
          <w:szCs w:val="22"/>
        </w:rPr>
      </w:pPr>
    </w:p>
    <w:p w:rsidR="000A13C8" w:rsidRPr="00883E18" w:rsidRDefault="000A13C8" w:rsidP="000A13C8">
      <w:pPr>
        <w:tabs>
          <w:tab w:val="left" w:pos="567"/>
        </w:tabs>
        <w:spacing w:line="260" w:lineRule="exact"/>
        <w:rPr>
          <w:sz w:val="22"/>
          <w:szCs w:val="22"/>
          <w:shd w:val="clear" w:color="auto" w:fill="D9D9D9"/>
        </w:rPr>
      </w:pPr>
      <w:r w:rsidRPr="00883E18">
        <w:rPr>
          <w:sz w:val="22"/>
          <w:szCs w:val="22"/>
          <w:shd w:val="clear" w:color="auto" w:fill="D9D9D9"/>
        </w:rPr>
        <w:t>LT/1/22/4985/001 – N5</w:t>
      </w:r>
    </w:p>
    <w:p w:rsidR="000A13C8" w:rsidRPr="00883E18" w:rsidRDefault="000A13C8" w:rsidP="000A13C8">
      <w:pPr>
        <w:tabs>
          <w:tab w:val="left" w:pos="567"/>
        </w:tabs>
        <w:spacing w:line="260" w:lineRule="exact"/>
        <w:rPr>
          <w:sz w:val="22"/>
          <w:szCs w:val="22"/>
          <w:shd w:val="clear" w:color="auto" w:fill="D9D9D9"/>
        </w:rPr>
      </w:pPr>
      <w:r w:rsidRPr="00883E18">
        <w:rPr>
          <w:sz w:val="22"/>
          <w:szCs w:val="22"/>
          <w:shd w:val="clear" w:color="auto" w:fill="D9D9D9"/>
        </w:rPr>
        <w:t>LT/1/22/4985/002 – N10</w:t>
      </w:r>
    </w:p>
    <w:p w:rsidR="000A13C8" w:rsidRPr="00883E18" w:rsidRDefault="000A13C8" w:rsidP="000A13C8">
      <w:pPr>
        <w:tabs>
          <w:tab w:val="left" w:pos="567"/>
        </w:tabs>
        <w:spacing w:line="260" w:lineRule="exact"/>
        <w:rPr>
          <w:sz w:val="22"/>
          <w:szCs w:val="22"/>
          <w:shd w:val="clear" w:color="auto" w:fill="D9D9D9"/>
        </w:rPr>
      </w:pPr>
      <w:r w:rsidRPr="00883E18">
        <w:rPr>
          <w:sz w:val="22"/>
          <w:szCs w:val="22"/>
          <w:shd w:val="clear" w:color="auto" w:fill="D9D9D9"/>
        </w:rPr>
        <w:t>LT/1/22/4985/003 – N15</w:t>
      </w:r>
    </w:p>
    <w:p w:rsidR="000A13C8" w:rsidRPr="00883E18" w:rsidRDefault="000A13C8" w:rsidP="000A13C8">
      <w:pPr>
        <w:tabs>
          <w:tab w:val="left" w:pos="567"/>
        </w:tabs>
        <w:spacing w:line="260" w:lineRule="exact"/>
        <w:rPr>
          <w:sz w:val="22"/>
          <w:szCs w:val="22"/>
          <w:shd w:val="clear" w:color="auto" w:fill="D9D9D9"/>
        </w:rPr>
      </w:pPr>
      <w:r w:rsidRPr="00883E18">
        <w:rPr>
          <w:sz w:val="22"/>
          <w:szCs w:val="22"/>
          <w:shd w:val="clear" w:color="auto" w:fill="D9D9D9"/>
        </w:rPr>
        <w:t>LT/1/22/4985/004 – N20</w:t>
      </w:r>
    </w:p>
    <w:p w:rsidR="000A13C8" w:rsidRPr="00883E18" w:rsidRDefault="000A13C8" w:rsidP="000A13C8">
      <w:pPr>
        <w:tabs>
          <w:tab w:val="left" w:pos="567"/>
        </w:tabs>
        <w:spacing w:line="260" w:lineRule="exact"/>
        <w:rPr>
          <w:sz w:val="22"/>
          <w:szCs w:val="22"/>
          <w:shd w:val="clear" w:color="auto" w:fill="D9D9D9"/>
        </w:rPr>
      </w:pPr>
      <w:r w:rsidRPr="00883E18">
        <w:rPr>
          <w:sz w:val="22"/>
          <w:szCs w:val="22"/>
          <w:shd w:val="clear" w:color="auto" w:fill="D9D9D9"/>
        </w:rPr>
        <w:t>LT/1/22/4985/005 – N25</w:t>
      </w:r>
    </w:p>
    <w:p w:rsidR="000A13C8" w:rsidRPr="00883E18" w:rsidRDefault="000A13C8" w:rsidP="000A13C8">
      <w:pPr>
        <w:tabs>
          <w:tab w:val="left" w:pos="567"/>
        </w:tabs>
        <w:spacing w:line="260" w:lineRule="exact"/>
        <w:rPr>
          <w:sz w:val="22"/>
          <w:szCs w:val="22"/>
          <w:shd w:val="clear" w:color="auto" w:fill="D9D9D9"/>
        </w:rPr>
      </w:pPr>
      <w:r w:rsidRPr="00883E18">
        <w:rPr>
          <w:sz w:val="22"/>
          <w:szCs w:val="22"/>
          <w:shd w:val="clear" w:color="auto" w:fill="D9D9D9"/>
        </w:rPr>
        <w:t>LT/1/22/4985/006 – N30</w:t>
      </w:r>
    </w:p>
    <w:p w:rsidR="000A13C8" w:rsidRPr="00883E18" w:rsidRDefault="000A13C8" w:rsidP="000A13C8">
      <w:pPr>
        <w:tabs>
          <w:tab w:val="left" w:pos="567"/>
        </w:tabs>
        <w:spacing w:line="260" w:lineRule="exact"/>
        <w:rPr>
          <w:sz w:val="22"/>
          <w:szCs w:val="22"/>
          <w:shd w:val="clear" w:color="auto" w:fill="D9D9D9"/>
        </w:rPr>
      </w:pPr>
      <w:r w:rsidRPr="00883E18">
        <w:rPr>
          <w:sz w:val="22"/>
          <w:szCs w:val="22"/>
          <w:shd w:val="clear" w:color="auto" w:fill="D9D9D9"/>
        </w:rPr>
        <w:t>LT/1/22/4985/007 – N40</w:t>
      </w:r>
    </w:p>
    <w:p w:rsidR="000A13C8" w:rsidRPr="00883E18" w:rsidRDefault="000A13C8" w:rsidP="000A13C8">
      <w:pPr>
        <w:tabs>
          <w:tab w:val="left" w:pos="567"/>
        </w:tabs>
        <w:spacing w:line="260" w:lineRule="exact"/>
        <w:rPr>
          <w:sz w:val="22"/>
          <w:szCs w:val="22"/>
          <w:shd w:val="clear" w:color="auto" w:fill="D9D9D9"/>
        </w:rPr>
      </w:pPr>
      <w:r w:rsidRPr="00883E18">
        <w:rPr>
          <w:sz w:val="22"/>
          <w:szCs w:val="22"/>
          <w:shd w:val="clear" w:color="auto" w:fill="D9D9D9"/>
        </w:rPr>
        <w:t>LT/1/22/4985/008 – N50</w:t>
      </w:r>
    </w:p>
    <w:p w:rsidR="00F25114" w:rsidRPr="00883E18" w:rsidRDefault="000A13C8" w:rsidP="000A13C8">
      <w:pPr>
        <w:tabs>
          <w:tab w:val="left" w:pos="567"/>
        </w:tabs>
        <w:spacing w:line="260" w:lineRule="exact"/>
        <w:rPr>
          <w:sz w:val="22"/>
          <w:szCs w:val="22"/>
          <w:shd w:val="clear" w:color="auto" w:fill="D9D9D9"/>
        </w:rPr>
      </w:pPr>
      <w:r w:rsidRPr="00883E18">
        <w:rPr>
          <w:sz w:val="22"/>
          <w:szCs w:val="22"/>
          <w:shd w:val="clear" w:color="auto" w:fill="D9D9D9"/>
        </w:rPr>
        <w:t>LT/1/22/4985/009 – N60</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pBdr>
          <w:top w:val="single" w:sz="4" w:space="1" w:color="auto"/>
          <w:left w:val="single" w:sz="4" w:space="4" w:color="auto"/>
          <w:bottom w:val="single" w:sz="4" w:space="1" w:color="auto"/>
          <w:right w:val="single" w:sz="4" w:space="4" w:color="auto"/>
        </w:pBdr>
        <w:tabs>
          <w:tab w:val="left" w:pos="567"/>
        </w:tabs>
        <w:rPr>
          <w:sz w:val="22"/>
          <w:szCs w:val="22"/>
        </w:rPr>
      </w:pPr>
      <w:r w:rsidRPr="00C87399">
        <w:rPr>
          <w:b/>
          <w:sz w:val="22"/>
          <w:szCs w:val="22"/>
        </w:rPr>
        <w:t>13.</w:t>
      </w:r>
      <w:r w:rsidRPr="00C87399">
        <w:rPr>
          <w:b/>
          <w:sz w:val="22"/>
          <w:szCs w:val="22"/>
        </w:rPr>
        <w:tab/>
        <w:t xml:space="preserve">SERIJOS NUMERIS </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Lot</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pBdr>
          <w:top w:val="single" w:sz="4" w:space="1" w:color="auto"/>
          <w:left w:val="single" w:sz="4" w:space="4" w:color="auto"/>
          <w:bottom w:val="single" w:sz="4" w:space="1" w:color="auto"/>
          <w:right w:val="single" w:sz="4" w:space="4" w:color="auto"/>
        </w:pBdr>
        <w:tabs>
          <w:tab w:val="left" w:pos="567"/>
        </w:tabs>
        <w:rPr>
          <w:sz w:val="22"/>
          <w:szCs w:val="22"/>
        </w:rPr>
      </w:pPr>
      <w:r w:rsidRPr="00C87399">
        <w:rPr>
          <w:b/>
          <w:sz w:val="22"/>
          <w:szCs w:val="22"/>
        </w:rPr>
        <w:t>14.</w:t>
      </w:r>
      <w:r w:rsidRPr="00C87399">
        <w:rPr>
          <w:b/>
          <w:sz w:val="22"/>
          <w:szCs w:val="22"/>
        </w:rPr>
        <w:tab/>
        <w:t>PARDAVIMO (IŠDAVIMO) TVARKA</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lastRenderedPageBreak/>
        <w:t>Receptinis vaistas</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pBdr>
          <w:top w:val="single" w:sz="4" w:space="2" w:color="auto"/>
          <w:left w:val="single" w:sz="4" w:space="4" w:color="auto"/>
          <w:bottom w:val="single" w:sz="4" w:space="1" w:color="auto"/>
          <w:right w:val="single" w:sz="4" w:space="4" w:color="auto"/>
        </w:pBdr>
        <w:tabs>
          <w:tab w:val="left" w:pos="567"/>
        </w:tabs>
        <w:rPr>
          <w:sz w:val="22"/>
          <w:szCs w:val="22"/>
        </w:rPr>
      </w:pPr>
      <w:r w:rsidRPr="00C87399">
        <w:rPr>
          <w:b/>
          <w:sz w:val="22"/>
          <w:szCs w:val="22"/>
        </w:rPr>
        <w:t>15.</w:t>
      </w:r>
      <w:r w:rsidRPr="00C87399">
        <w:rPr>
          <w:b/>
          <w:sz w:val="22"/>
          <w:szCs w:val="22"/>
        </w:rPr>
        <w:tab/>
        <w:t>VARTOJIMO INSTRUKCIJA</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pBdr>
          <w:top w:val="single" w:sz="4" w:space="1" w:color="auto"/>
          <w:left w:val="single" w:sz="4" w:space="4" w:color="auto"/>
          <w:bottom w:val="single" w:sz="4" w:space="0" w:color="auto"/>
          <w:right w:val="single" w:sz="4" w:space="4" w:color="auto"/>
        </w:pBdr>
        <w:tabs>
          <w:tab w:val="left" w:pos="567"/>
        </w:tabs>
        <w:rPr>
          <w:sz w:val="22"/>
          <w:szCs w:val="22"/>
        </w:rPr>
      </w:pPr>
      <w:r w:rsidRPr="00C87399">
        <w:rPr>
          <w:b/>
          <w:sz w:val="22"/>
          <w:szCs w:val="22"/>
        </w:rPr>
        <w:t>16.</w:t>
      </w:r>
      <w:r w:rsidRPr="00C87399">
        <w:rPr>
          <w:b/>
          <w:sz w:val="22"/>
          <w:szCs w:val="22"/>
        </w:rPr>
        <w:tab/>
        <w:t>INFORMACIJA BRAILIO RAŠTU</w:t>
      </w:r>
    </w:p>
    <w:p w:rsidR="00F25114" w:rsidRPr="00C87399" w:rsidRDefault="00F25114" w:rsidP="00F25114">
      <w:pPr>
        <w:tabs>
          <w:tab w:val="left" w:pos="567"/>
        </w:tabs>
        <w:spacing w:line="260" w:lineRule="exact"/>
        <w:rPr>
          <w:sz w:val="22"/>
          <w:szCs w:val="22"/>
        </w:rPr>
      </w:pPr>
    </w:p>
    <w:p w:rsidR="00F25114" w:rsidRPr="00C87399" w:rsidRDefault="00F25114" w:rsidP="00F25114">
      <w:pPr>
        <w:shd w:val="clear" w:color="auto" w:fill="FFFFFF"/>
        <w:rPr>
          <w:sz w:val="22"/>
          <w:szCs w:val="22"/>
        </w:rPr>
      </w:pPr>
      <w:r w:rsidRPr="00C87399">
        <w:rPr>
          <w:sz w:val="22"/>
          <w:szCs w:val="22"/>
        </w:rPr>
        <w:t>Budesonide Teva 0,5 mg</w:t>
      </w:r>
      <w:r w:rsidR="0056226E">
        <w:rPr>
          <w:sz w:val="22"/>
          <w:szCs w:val="22"/>
        </w:rPr>
        <w:t xml:space="preserve">/2 ml </w:t>
      </w:r>
      <w:r w:rsidRPr="00C87399">
        <w:rPr>
          <w:sz w:val="22"/>
          <w:szCs w:val="22"/>
        </w:rPr>
        <w:t xml:space="preserve">purškiamoji </w:t>
      </w:r>
      <w:r w:rsidR="000F1FD9" w:rsidRPr="00C87399">
        <w:rPr>
          <w:sz w:val="22"/>
          <w:szCs w:val="22"/>
        </w:rPr>
        <w:t xml:space="preserve">įkvepiamoji </w:t>
      </w:r>
      <w:r w:rsidRPr="00C87399">
        <w:rPr>
          <w:sz w:val="22"/>
          <w:szCs w:val="22"/>
        </w:rPr>
        <w:t>suspensija</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shd w:val="clear" w:color="auto" w:fill="CCCCCC"/>
        </w:rPr>
      </w:pPr>
    </w:p>
    <w:p w:rsidR="00F25114" w:rsidRPr="00C87399" w:rsidRDefault="00F25114" w:rsidP="00F2511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C87399">
        <w:rPr>
          <w:b/>
          <w:sz w:val="22"/>
          <w:szCs w:val="22"/>
        </w:rPr>
        <w:t>17.</w:t>
      </w:r>
      <w:r w:rsidRPr="00C87399">
        <w:rPr>
          <w:b/>
          <w:sz w:val="22"/>
          <w:szCs w:val="22"/>
        </w:rPr>
        <w:tab/>
        <w:t>UNIKALUS IDENTIFIKATORIUS – 2D BRŪKŠNINIS KODAS</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shd w:val="clear" w:color="auto" w:fill="CCCCCC"/>
        </w:rPr>
      </w:pPr>
      <w:r w:rsidRPr="002B101B">
        <w:rPr>
          <w:sz w:val="22"/>
          <w:highlight w:val="lightGray"/>
        </w:rPr>
        <w:t>2D brūkšninis kodas su nurodytu unikaliu identifikatoriumi.</w:t>
      </w:r>
    </w:p>
    <w:p w:rsidR="00F25114" w:rsidRPr="00C87399" w:rsidRDefault="00F25114" w:rsidP="00F25114">
      <w:pPr>
        <w:tabs>
          <w:tab w:val="left" w:pos="567"/>
        </w:tabs>
        <w:spacing w:line="260" w:lineRule="exact"/>
        <w:rPr>
          <w:sz w:val="22"/>
          <w:szCs w:val="22"/>
          <w:shd w:val="clear" w:color="auto" w:fill="CCCCCC"/>
        </w:rPr>
      </w:pPr>
    </w:p>
    <w:p w:rsidR="00F25114" w:rsidRPr="00C87399" w:rsidRDefault="00F25114" w:rsidP="00F2511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C87399">
        <w:rPr>
          <w:b/>
          <w:sz w:val="22"/>
          <w:szCs w:val="22"/>
        </w:rPr>
        <w:t>18.</w:t>
      </w:r>
      <w:r w:rsidRPr="00C87399">
        <w:rPr>
          <w:b/>
          <w:sz w:val="22"/>
          <w:szCs w:val="22"/>
        </w:rPr>
        <w:tab/>
        <w:t>UNIKALUS IDENTIFIKATORIUS – ŽMONĖMS SUPRANTAMI DUOMENYS</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r w:rsidRPr="00C87399">
        <w:rPr>
          <w:sz w:val="22"/>
          <w:szCs w:val="22"/>
        </w:rPr>
        <w:t xml:space="preserve">PC </w:t>
      </w:r>
    </w:p>
    <w:p w:rsidR="00F25114" w:rsidRPr="00C87399" w:rsidRDefault="00F25114" w:rsidP="00F25114">
      <w:pPr>
        <w:tabs>
          <w:tab w:val="left" w:pos="567"/>
        </w:tabs>
        <w:spacing w:line="260" w:lineRule="exact"/>
        <w:rPr>
          <w:sz w:val="22"/>
          <w:szCs w:val="22"/>
        </w:rPr>
      </w:pPr>
      <w:r w:rsidRPr="00C87399">
        <w:rPr>
          <w:sz w:val="22"/>
          <w:szCs w:val="22"/>
        </w:rPr>
        <w:t xml:space="preserve">SN </w:t>
      </w:r>
    </w:p>
    <w:p w:rsidR="00F25114" w:rsidRPr="00C87399" w:rsidRDefault="00F25114" w:rsidP="00F25114">
      <w:pPr>
        <w:tabs>
          <w:tab w:val="left" w:pos="567"/>
        </w:tabs>
        <w:spacing w:line="260" w:lineRule="exact"/>
        <w:rPr>
          <w:sz w:val="22"/>
          <w:szCs w:val="22"/>
        </w:rPr>
      </w:pPr>
      <w:r w:rsidRPr="00A73539">
        <w:rPr>
          <w:sz w:val="22"/>
          <w:szCs w:val="22"/>
        </w:rPr>
        <w:t xml:space="preserve">NN </w:t>
      </w:r>
    </w:p>
    <w:p w:rsidR="00800FB9" w:rsidRPr="00C87399" w:rsidRDefault="00800FB9" w:rsidP="00F25114">
      <w:pPr>
        <w:tabs>
          <w:tab w:val="left" w:pos="567"/>
        </w:tabs>
        <w:spacing w:line="260" w:lineRule="exact"/>
        <w:rPr>
          <w:sz w:val="22"/>
          <w:szCs w:val="22"/>
        </w:rPr>
      </w:pPr>
    </w:p>
    <w:p w:rsidR="00800FB9" w:rsidRPr="00C87399" w:rsidRDefault="00800FB9" w:rsidP="00F25114">
      <w:pPr>
        <w:tabs>
          <w:tab w:val="left" w:pos="567"/>
        </w:tabs>
        <w:spacing w:line="260" w:lineRule="exact"/>
        <w:rPr>
          <w:sz w:val="22"/>
          <w:szCs w:val="22"/>
        </w:rPr>
      </w:pPr>
    </w:p>
    <w:p w:rsidR="00800FB9" w:rsidRPr="00C87399" w:rsidRDefault="00800FB9" w:rsidP="00F25114">
      <w:pPr>
        <w:tabs>
          <w:tab w:val="left" w:pos="567"/>
        </w:tabs>
        <w:spacing w:line="260" w:lineRule="exact"/>
        <w:rPr>
          <w:sz w:val="22"/>
          <w:szCs w:val="22"/>
        </w:rPr>
      </w:pPr>
    </w:p>
    <w:p w:rsidR="00822893" w:rsidRPr="00C87399" w:rsidRDefault="00822893">
      <w:pPr>
        <w:rPr>
          <w:sz w:val="22"/>
          <w:szCs w:val="22"/>
        </w:rPr>
      </w:pPr>
      <w:r w:rsidRPr="00C87399">
        <w:rPr>
          <w:sz w:val="22"/>
          <w:szCs w:val="22"/>
        </w:rPr>
        <w:br w:type="page"/>
      </w:r>
    </w:p>
    <w:p w:rsidR="00822893" w:rsidRPr="00C87399" w:rsidRDefault="00822893" w:rsidP="00822893">
      <w:pPr>
        <w:pBdr>
          <w:top w:val="single" w:sz="4" w:space="1" w:color="auto"/>
          <w:left w:val="single" w:sz="4" w:space="4" w:color="auto"/>
          <w:bottom w:val="single" w:sz="4" w:space="1" w:color="auto"/>
          <w:right w:val="single" w:sz="4" w:space="4" w:color="auto"/>
        </w:pBdr>
        <w:ind w:left="567" w:hanging="567"/>
        <w:rPr>
          <w:b/>
          <w:noProof/>
          <w:sz w:val="22"/>
          <w:szCs w:val="22"/>
        </w:rPr>
      </w:pPr>
      <w:r w:rsidRPr="00C87399">
        <w:rPr>
          <w:b/>
          <w:noProof/>
          <w:sz w:val="22"/>
          <w:szCs w:val="22"/>
        </w:rPr>
        <w:lastRenderedPageBreak/>
        <w:t>MINIMALI INFORMACIJA ANT LIZDINIŲ PLOKŠTELIŲ ARBA JUOSTELIŲ</w:t>
      </w:r>
    </w:p>
    <w:p w:rsidR="00822893" w:rsidRPr="00C87399" w:rsidRDefault="00822893" w:rsidP="00822893">
      <w:pPr>
        <w:pBdr>
          <w:top w:val="single" w:sz="4" w:space="1" w:color="auto"/>
          <w:left w:val="single" w:sz="4" w:space="4" w:color="auto"/>
          <w:bottom w:val="single" w:sz="4" w:space="1" w:color="auto"/>
          <w:right w:val="single" w:sz="4" w:space="4" w:color="auto"/>
        </w:pBdr>
        <w:ind w:left="567" w:hanging="567"/>
        <w:rPr>
          <w:b/>
          <w:noProof/>
          <w:sz w:val="22"/>
          <w:szCs w:val="22"/>
        </w:rPr>
      </w:pPr>
    </w:p>
    <w:p w:rsidR="00822893" w:rsidRPr="00C87399" w:rsidRDefault="00822893" w:rsidP="00822893">
      <w:pPr>
        <w:pBdr>
          <w:top w:val="single" w:sz="4" w:space="1" w:color="auto"/>
          <w:left w:val="single" w:sz="4" w:space="4" w:color="auto"/>
          <w:bottom w:val="single" w:sz="4" w:space="1" w:color="auto"/>
          <w:right w:val="single" w:sz="4" w:space="4" w:color="auto"/>
        </w:pBdr>
        <w:ind w:left="567" w:hanging="567"/>
        <w:rPr>
          <w:b/>
          <w:sz w:val="22"/>
          <w:szCs w:val="22"/>
        </w:rPr>
      </w:pPr>
      <w:r w:rsidRPr="00C87399">
        <w:rPr>
          <w:b/>
          <w:sz w:val="22"/>
          <w:szCs w:val="22"/>
        </w:rPr>
        <w:t>PAKETĖLIS</w:t>
      </w:r>
    </w:p>
    <w:p w:rsidR="00822893" w:rsidRPr="00C87399" w:rsidRDefault="00822893" w:rsidP="00822893">
      <w:pPr>
        <w:rPr>
          <w:sz w:val="22"/>
          <w:szCs w:val="22"/>
        </w:rPr>
      </w:pPr>
    </w:p>
    <w:p w:rsidR="00822893" w:rsidRPr="00C87399" w:rsidRDefault="00822893" w:rsidP="00822893">
      <w:pPr>
        <w:rPr>
          <w:sz w:val="22"/>
          <w:szCs w:val="22"/>
        </w:rPr>
      </w:pPr>
    </w:p>
    <w:p w:rsidR="00822893" w:rsidRPr="00C87399" w:rsidRDefault="00822893" w:rsidP="00822893">
      <w:pPr>
        <w:pBdr>
          <w:top w:val="single" w:sz="4" w:space="1" w:color="auto"/>
          <w:left w:val="single" w:sz="4" w:space="4" w:color="auto"/>
          <w:bottom w:val="single" w:sz="4" w:space="1" w:color="auto"/>
          <w:right w:val="single" w:sz="4" w:space="4" w:color="auto"/>
        </w:pBdr>
        <w:outlineLvl w:val="0"/>
        <w:rPr>
          <w:b/>
          <w:sz w:val="22"/>
          <w:szCs w:val="22"/>
        </w:rPr>
      </w:pPr>
      <w:r w:rsidRPr="00C87399">
        <w:rPr>
          <w:b/>
          <w:sz w:val="22"/>
          <w:szCs w:val="22"/>
        </w:rPr>
        <w:t>1.</w:t>
      </w:r>
      <w:r w:rsidRPr="00C87399">
        <w:rPr>
          <w:b/>
          <w:sz w:val="22"/>
          <w:szCs w:val="22"/>
        </w:rPr>
        <w:tab/>
      </w:r>
      <w:r w:rsidRPr="00C87399">
        <w:rPr>
          <w:b/>
          <w:caps/>
          <w:noProof/>
          <w:sz w:val="22"/>
          <w:szCs w:val="22"/>
        </w:rPr>
        <w:t>VAISTINIO</w:t>
      </w:r>
      <w:r w:rsidRPr="00C87399">
        <w:rPr>
          <w:b/>
          <w:noProof/>
          <w:sz w:val="22"/>
          <w:szCs w:val="22"/>
        </w:rPr>
        <w:t xml:space="preserve"> PREPARATO PAVADINIMAS</w:t>
      </w:r>
    </w:p>
    <w:p w:rsidR="00822893" w:rsidRPr="00C87399" w:rsidRDefault="00822893" w:rsidP="00822893">
      <w:pPr>
        <w:rPr>
          <w:sz w:val="22"/>
          <w:szCs w:val="22"/>
        </w:rPr>
      </w:pPr>
    </w:p>
    <w:p w:rsidR="00822893" w:rsidRPr="00C87399" w:rsidRDefault="00822893" w:rsidP="00822893">
      <w:pPr>
        <w:shd w:val="clear" w:color="auto" w:fill="FFFFFF"/>
        <w:rPr>
          <w:sz w:val="22"/>
          <w:szCs w:val="22"/>
        </w:rPr>
      </w:pPr>
      <w:r w:rsidRPr="00C87399">
        <w:rPr>
          <w:sz w:val="22"/>
          <w:szCs w:val="22"/>
        </w:rPr>
        <w:t>Budesonide Teva 0,5 mg/2 ml purškiamoji įkvepiamoji suspensija</w:t>
      </w:r>
    </w:p>
    <w:p w:rsidR="00822893" w:rsidRPr="00C87399" w:rsidRDefault="00822893" w:rsidP="00822893">
      <w:pPr>
        <w:tabs>
          <w:tab w:val="left" w:pos="567"/>
        </w:tabs>
        <w:spacing w:line="260" w:lineRule="exact"/>
        <w:rPr>
          <w:sz w:val="22"/>
          <w:szCs w:val="22"/>
        </w:rPr>
      </w:pPr>
    </w:p>
    <w:p w:rsidR="00822893" w:rsidRPr="00C87399" w:rsidRDefault="00822893" w:rsidP="00822893">
      <w:pPr>
        <w:tabs>
          <w:tab w:val="left" w:pos="567"/>
        </w:tabs>
        <w:spacing w:line="260" w:lineRule="exact"/>
        <w:rPr>
          <w:sz w:val="22"/>
          <w:szCs w:val="22"/>
        </w:rPr>
      </w:pPr>
      <w:r w:rsidRPr="00C87399">
        <w:rPr>
          <w:sz w:val="22"/>
          <w:szCs w:val="22"/>
        </w:rPr>
        <w:t>budesonidum</w:t>
      </w:r>
    </w:p>
    <w:p w:rsidR="00822893" w:rsidRPr="00C87399" w:rsidRDefault="00822893" w:rsidP="00822893">
      <w:pPr>
        <w:rPr>
          <w:sz w:val="22"/>
          <w:szCs w:val="22"/>
        </w:rPr>
      </w:pPr>
    </w:p>
    <w:p w:rsidR="00822893" w:rsidRPr="00C87399" w:rsidRDefault="00822893" w:rsidP="00822893">
      <w:pPr>
        <w:rPr>
          <w:sz w:val="22"/>
          <w:szCs w:val="22"/>
        </w:rPr>
      </w:pPr>
    </w:p>
    <w:p w:rsidR="00822893" w:rsidRPr="00C87399" w:rsidRDefault="00822893" w:rsidP="00822893">
      <w:pPr>
        <w:pBdr>
          <w:top w:val="single" w:sz="4" w:space="1" w:color="auto"/>
          <w:left w:val="single" w:sz="4" w:space="4" w:color="auto"/>
          <w:bottom w:val="single" w:sz="4" w:space="1" w:color="auto"/>
          <w:right w:val="single" w:sz="4" w:space="4" w:color="auto"/>
        </w:pBdr>
        <w:outlineLvl w:val="0"/>
        <w:rPr>
          <w:b/>
          <w:sz w:val="22"/>
          <w:szCs w:val="22"/>
        </w:rPr>
      </w:pPr>
      <w:r w:rsidRPr="00C87399">
        <w:rPr>
          <w:b/>
          <w:sz w:val="22"/>
          <w:szCs w:val="22"/>
        </w:rPr>
        <w:t>2.</w:t>
      </w:r>
      <w:r w:rsidRPr="00C87399">
        <w:rPr>
          <w:b/>
          <w:sz w:val="22"/>
          <w:szCs w:val="22"/>
        </w:rPr>
        <w:tab/>
      </w:r>
      <w:r w:rsidRPr="00C87399">
        <w:rPr>
          <w:b/>
          <w:caps/>
          <w:noProof/>
          <w:sz w:val="22"/>
          <w:szCs w:val="22"/>
        </w:rPr>
        <w:t>REGISTRUOTOJO pavadinimas</w:t>
      </w:r>
    </w:p>
    <w:p w:rsidR="00822893" w:rsidRPr="00C87399" w:rsidRDefault="00822893" w:rsidP="00822893">
      <w:pPr>
        <w:rPr>
          <w:sz w:val="22"/>
          <w:szCs w:val="22"/>
        </w:rPr>
      </w:pPr>
    </w:p>
    <w:p w:rsidR="00822893" w:rsidRPr="00C87399" w:rsidRDefault="00822893" w:rsidP="00822893">
      <w:pPr>
        <w:shd w:val="clear" w:color="auto" w:fill="FFFFFF"/>
        <w:rPr>
          <w:sz w:val="22"/>
          <w:szCs w:val="22"/>
        </w:rPr>
      </w:pPr>
      <w:r w:rsidRPr="00C87399">
        <w:rPr>
          <w:sz w:val="22"/>
          <w:szCs w:val="22"/>
        </w:rPr>
        <w:t>Teva B.V.</w:t>
      </w:r>
    </w:p>
    <w:p w:rsidR="00822893" w:rsidRPr="00C87399" w:rsidRDefault="00822893" w:rsidP="00822893">
      <w:pPr>
        <w:rPr>
          <w:sz w:val="22"/>
          <w:szCs w:val="22"/>
        </w:rPr>
      </w:pPr>
    </w:p>
    <w:p w:rsidR="00822893" w:rsidRPr="00C87399" w:rsidRDefault="00822893" w:rsidP="00822893">
      <w:pPr>
        <w:rPr>
          <w:sz w:val="22"/>
          <w:szCs w:val="22"/>
        </w:rPr>
      </w:pPr>
    </w:p>
    <w:p w:rsidR="00822893" w:rsidRPr="00C87399" w:rsidRDefault="00822893" w:rsidP="00822893">
      <w:pPr>
        <w:pBdr>
          <w:top w:val="single" w:sz="4" w:space="1" w:color="auto"/>
          <w:left w:val="single" w:sz="4" w:space="4" w:color="auto"/>
          <w:bottom w:val="single" w:sz="4" w:space="2" w:color="auto"/>
          <w:right w:val="single" w:sz="4" w:space="4" w:color="auto"/>
        </w:pBdr>
        <w:outlineLvl w:val="0"/>
        <w:rPr>
          <w:b/>
          <w:sz w:val="22"/>
          <w:szCs w:val="22"/>
        </w:rPr>
      </w:pPr>
      <w:r w:rsidRPr="00C87399">
        <w:rPr>
          <w:b/>
          <w:sz w:val="22"/>
          <w:szCs w:val="22"/>
        </w:rPr>
        <w:t>3.</w:t>
      </w:r>
      <w:r w:rsidRPr="00C87399">
        <w:rPr>
          <w:b/>
          <w:sz w:val="22"/>
          <w:szCs w:val="22"/>
        </w:rPr>
        <w:tab/>
      </w:r>
      <w:r w:rsidRPr="00C87399">
        <w:rPr>
          <w:b/>
          <w:noProof/>
          <w:sz w:val="22"/>
          <w:szCs w:val="22"/>
        </w:rPr>
        <w:t>TINKAMUMO LAIKAS</w:t>
      </w:r>
    </w:p>
    <w:p w:rsidR="00822893" w:rsidRPr="00C87399" w:rsidRDefault="00822893" w:rsidP="00822893">
      <w:pPr>
        <w:rPr>
          <w:sz w:val="22"/>
          <w:szCs w:val="22"/>
        </w:rPr>
      </w:pPr>
    </w:p>
    <w:p w:rsidR="00822893" w:rsidRPr="00C87399" w:rsidRDefault="00822893" w:rsidP="00822893">
      <w:pPr>
        <w:rPr>
          <w:sz w:val="22"/>
          <w:szCs w:val="22"/>
        </w:rPr>
      </w:pPr>
      <w:r w:rsidRPr="00C87399">
        <w:rPr>
          <w:sz w:val="22"/>
          <w:szCs w:val="22"/>
        </w:rPr>
        <w:t>EXP</w:t>
      </w:r>
      <w:r w:rsidR="00536F59">
        <w:rPr>
          <w:sz w:val="22"/>
          <w:szCs w:val="22"/>
        </w:rPr>
        <w:t xml:space="preserve"> {mm MMMM}</w:t>
      </w:r>
    </w:p>
    <w:p w:rsidR="00822893" w:rsidRPr="00C87399" w:rsidRDefault="00281573" w:rsidP="00822893">
      <w:pPr>
        <w:rPr>
          <w:sz w:val="22"/>
          <w:szCs w:val="22"/>
        </w:rPr>
      </w:pPr>
      <w:r w:rsidRPr="00C87399">
        <w:rPr>
          <w:sz w:val="22"/>
          <w:szCs w:val="22"/>
        </w:rPr>
        <w:t>Paketėlio atidarymo data:</w:t>
      </w:r>
    </w:p>
    <w:p w:rsidR="00822893" w:rsidRPr="00C87399" w:rsidRDefault="00822893" w:rsidP="00822893">
      <w:pPr>
        <w:rPr>
          <w:sz w:val="22"/>
          <w:szCs w:val="22"/>
        </w:rPr>
      </w:pPr>
    </w:p>
    <w:p w:rsidR="00822893" w:rsidRPr="00C87399" w:rsidRDefault="00822893" w:rsidP="00822893">
      <w:pPr>
        <w:suppressLineNumbers/>
        <w:pBdr>
          <w:top w:val="single" w:sz="4" w:space="1" w:color="auto"/>
          <w:left w:val="single" w:sz="4" w:space="4" w:color="auto"/>
          <w:bottom w:val="single" w:sz="4" w:space="1" w:color="auto"/>
          <w:right w:val="single" w:sz="4" w:space="4" w:color="auto"/>
        </w:pBdr>
        <w:outlineLvl w:val="0"/>
        <w:rPr>
          <w:b/>
          <w:sz w:val="22"/>
          <w:szCs w:val="22"/>
        </w:rPr>
      </w:pPr>
      <w:r w:rsidRPr="00C87399">
        <w:rPr>
          <w:b/>
          <w:sz w:val="22"/>
          <w:szCs w:val="22"/>
        </w:rPr>
        <w:t>4.</w:t>
      </w:r>
      <w:r w:rsidRPr="00C87399">
        <w:rPr>
          <w:b/>
          <w:sz w:val="22"/>
          <w:szCs w:val="22"/>
        </w:rPr>
        <w:tab/>
      </w:r>
      <w:r w:rsidRPr="00C87399">
        <w:rPr>
          <w:b/>
          <w:noProof/>
          <w:sz w:val="22"/>
          <w:szCs w:val="22"/>
        </w:rPr>
        <w:t>SERIJOS NUMERIS</w:t>
      </w:r>
    </w:p>
    <w:p w:rsidR="00822893" w:rsidRPr="00C87399" w:rsidRDefault="00822893" w:rsidP="00822893">
      <w:pPr>
        <w:outlineLvl w:val="0"/>
        <w:rPr>
          <w:sz w:val="22"/>
          <w:szCs w:val="22"/>
        </w:rPr>
      </w:pPr>
    </w:p>
    <w:p w:rsidR="00822893" w:rsidRPr="00C87399" w:rsidRDefault="00822893" w:rsidP="00822893">
      <w:pPr>
        <w:outlineLvl w:val="0"/>
        <w:rPr>
          <w:b/>
          <w:sz w:val="22"/>
          <w:szCs w:val="22"/>
        </w:rPr>
      </w:pPr>
      <w:r w:rsidRPr="00C87399">
        <w:rPr>
          <w:sz w:val="22"/>
          <w:szCs w:val="22"/>
        </w:rPr>
        <w:t>Lot</w:t>
      </w:r>
    </w:p>
    <w:p w:rsidR="00822893" w:rsidRPr="00C87399" w:rsidRDefault="00822893" w:rsidP="00822893">
      <w:pPr>
        <w:rPr>
          <w:sz w:val="22"/>
          <w:szCs w:val="22"/>
        </w:rPr>
      </w:pPr>
    </w:p>
    <w:p w:rsidR="00822893" w:rsidRPr="00C87399" w:rsidRDefault="00822893" w:rsidP="00822893">
      <w:pPr>
        <w:rPr>
          <w:sz w:val="22"/>
          <w:szCs w:val="22"/>
        </w:rPr>
      </w:pPr>
    </w:p>
    <w:p w:rsidR="00822893" w:rsidRPr="00C87399" w:rsidRDefault="00822893" w:rsidP="00822893">
      <w:pPr>
        <w:pBdr>
          <w:top w:val="single" w:sz="4" w:space="1" w:color="auto"/>
          <w:left w:val="single" w:sz="4" w:space="4" w:color="auto"/>
          <w:bottom w:val="single" w:sz="4" w:space="1" w:color="auto"/>
          <w:right w:val="single" w:sz="4" w:space="4" w:color="auto"/>
        </w:pBdr>
        <w:outlineLvl w:val="0"/>
        <w:rPr>
          <w:b/>
          <w:sz w:val="22"/>
          <w:szCs w:val="22"/>
        </w:rPr>
      </w:pPr>
      <w:r w:rsidRPr="00C87399">
        <w:rPr>
          <w:b/>
          <w:sz w:val="22"/>
          <w:szCs w:val="22"/>
        </w:rPr>
        <w:t>5.</w:t>
      </w:r>
      <w:r w:rsidRPr="00C87399">
        <w:rPr>
          <w:b/>
          <w:sz w:val="22"/>
          <w:szCs w:val="22"/>
        </w:rPr>
        <w:tab/>
      </w:r>
      <w:r w:rsidRPr="00C87399">
        <w:rPr>
          <w:b/>
          <w:noProof/>
          <w:sz w:val="22"/>
          <w:szCs w:val="22"/>
        </w:rPr>
        <w:t>KITA</w:t>
      </w:r>
    </w:p>
    <w:p w:rsidR="00822893" w:rsidRPr="00C87399" w:rsidRDefault="00822893" w:rsidP="00822893">
      <w:pPr>
        <w:rPr>
          <w:sz w:val="22"/>
          <w:szCs w:val="22"/>
        </w:rPr>
      </w:pPr>
    </w:p>
    <w:p w:rsidR="00822893" w:rsidRPr="00A73539" w:rsidRDefault="00281573" w:rsidP="00822893">
      <w:pPr>
        <w:rPr>
          <w:sz w:val="22"/>
          <w:szCs w:val="22"/>
        </w:rPr>
      </w:pPr>
      <w:r w:rsidRPr="00A73539">
        <w:rPr>
          <w:sz w:val="22"/>
          <w:szCs w:val="22"/>
        </w:rPr>
        <w:t>Įkvėpti per purkštuvą</w:t>
      </w:r>
    </w:p>
    <w:p w:rsidR="00E45FE0" w:rsidRPr="00A73539" w:rsidRDefault="00E45FE0" w:rsidP="00822893">
      <w:pPr>
        <w:rPr>
          <w:sz w:val="22"/>
          <w:szCs w:val="22"/>
        </w:rPr>
      </w:pPr>
    </w:p>
    <w:p w:rsidR="00281573" w:rsidRPr="00A73539" w:rsidRDefault="00281573" w:rsidP="00822893">
      <w:pPr>
        <w:rPr>
          <w:sz w:val="22"/>
          <w:szCs w:val="22"/>
        </w:rPr>
      </w:pPr>
      <w:r w:rsidRPr="00A73539">
        <w:rPr>
          <w:sz w:val="22"/>
          <w:szCs w:val="22"/>
        </w:rPr>
        <w:t>Laikyti vaikams nepastebimoje ir nepasiekiamoje vietoje</w:t>
      </w:r>
    </w:p>
    <w:p w:rsidR="00281573" w:rsidRPr="00A73539" w:rsidRDefault="00281573" w:rsidP="00822893">
      <w:pPr>
        <w:rPr>
          <w:sz w:val="22"/>
          <w:szCs w:val="22"/>
        </w:rPr>
      </w:pPr>
    </w:p>
    <w:p w:rsidR="00281573" w:rsidRPr="00A73539" w:rsidRDefault="00281573" w:rsidP="00281573">
      <w:pPr>
        <w:rPr>
          <w:bCs/>
          <w:sz w:val="22"/>
          <w:szCs w:val="22"/>
        </w:rPr>
      </w:pPr>
      <w:r w:rsidRPr="00A73539">
        <w:rPr>
          <w:bCs/>
          <w:sz w:val="22"/>
          <w:szCs w:val="22"/>
        </w:rPr>
        <w:t>5 x 2 ml</w:t>
      </w:r>
    </w:p>
    <w:p w:rsidR="00281573" w:rsidRPr="00A73539" w:rsidRDefault="00281573" w:rsidP="00281573">
      <w:pPr>
        <w:rPr>
          <w:bCs/>
          <w:sz w:val="22"/>
          <w:szCs w:val="22"/>
        </w:rPr>
      </w:pPr>
      <w:r w:rsidRPr="00A73539">
        <w:rPr>
          <w:bCs/>
          <w:sz w:val="22"/>
          <w:szCs w:val="22"/>
        </w:rPr>
        <w:t>Kiekvienoje ampulėje yra 0,5 mg budezonido.</w:t>
      </w:r>
    </w:p>
    <w:p w:rsidR="00281573" w:rsidRPr="00A73539" w:rsidRDefault="00281573" w:rsidP="00281573">
      <w:pPr>
        <w:rPr>
          <w:bCs/>
          <w:sz w:val="22"/>
          <w:szCs w:val="22"/>
        </w:rPr>
      </w:pPr>
      <w:r w:rsidRPr="00A73539">
        <w:rPr>
          <w:bCs/>
          <w:sz w:val="22"/>
          <w:szCs w:val="22"/>
        </w:rPr>
        <w:t>Taip pat yra dinatrio edetato, natrio chlorido, polisorbato 80, citrinų rūgšties monohidrato, natrio citrato, injekcinio vandens</w:t>
      </w:r>
    </w:p>
    <w:p w:rsidR="00281573" w:rsidRPr="00A73539" w:rsidRDefault="00281573" w:rsidP="00281573">
      <w:pPr>
        <w:rPr>
          <w:bCs/>
          <w:sz w:val="22"/>
          <w:szCs w:val="22"/>
        </w:rPr>
      </w:pPr>
    </w:p>
    <w:p w:rsidR="00281573" w:rsidRPr="00C87399" w:rsidRDefault="00281573" w:rsidP="00281573">
      <w:pPr>
        <w:tabs>
          <w:tab w:val="left" w:pos="567"/>
        </w:tabs>
        <w:spacing w:line="260" w:lineRule="exact"/>
        <w:rPr>
          <w:sz w:val="22"/>
          <w:szCs w:val="22"/>
        </w:rPr>
      </w:pPr>
      <w:r w:rsidRPr="00C87399">
        <w:rPr>
          <w:sz w:val="22"/>
          <w:szCs w:val="22"/>
        </w:rPr>
        <w:t>Prieš vartojimą perskaitykite pakuotės lapelį.</w:t>
      </w:r>
    </w:p>
    <w:p w:rsidR="00E45FE0" w:rsidRPr="00C87399" w:rsidRDefault="00E45FE0" w:rsidP="00281573">
      <w:pPr>
        <w:tabs>
          <w:tab w:val="left" w:pos="567"/>
        </w:tabs>
        <w:spacing w:line="260" w:lineRule="exact"/>
        <w:rPr>
          <w:sz w:val="22"/>
          <w:szCs w:val="22"/>
        </w:rPr>
      </w:pPr>
    </w:p>
    <w:p w:rsidR="00281573" w:rsidRPr="00C87399" w:rsidRDefault="00281573" w:rsidP="00281573">
      <w:pPr>
        <w:tabs>
          <w:tab w:val="left" w:pos="567"/>
        </w:tabs>
        <w:spacing w:line="260" w:lineRule="exact"/>
        <w:rPr>
          <w:b/>
          <w:sz w:val="22"/>
          <w:szCs w:val="22"/>
        </w:rPr>
      </w:pPr>
      <w:r w:rsidRPr="00C87399">
        <w:rPr>
          <w:b/>
          <w:sz w:val="22"/>
          <w:szCs w:val="22"/>
        </w:rPr>
        <w:t>Negalima naudoti su ultragarsiniais purkštuvais</w:t>
      </w:r>
    </w:p>
    <w:p w:rsidR="00281573" w:rsidRPr="00C87399" w:rsidRDefault="00281573" w:rsidP="000C13A8">
      <w:pPr>
        <w:pStyle w:val="BTEMEASMCA"/>
      </w:pPr>
      <w:r w:rsidRPr="00A73539">
        <w:t xml:space="preserve">Laikyti vertikalioje padėtyje. Ampulę laikyti atidarytame paketėlyje. Atidarytą paketėlį reikia laikyti išorinėje dėžutėje, kad jis būtų apsaugotas nuo šviesos ir jo negalima šaldyti. </w:t>
      </w:r>
    </w:p>
    <w:p w:rsidR="00536F59" w:rsidRDefault="00536F59" w:rsidP="00281573">
      <w:pPr>
        <w:rPr>
          <w:b/>
          <w:sz w:val="22"/>
          <w:szCs w:val="22"/>
        </w:rPr>
      </w:pPr>
    </w:p>
    <w:p w:rsidR="00281573" w:rsidRPr="00C87399" w:rsidRDefault="00281573" w:rsidP="00281573">
      <w:pPr>
        <w:rPr>
          <w:b/>
          <w:sz w:val="22"/>
          <w:szCs w:val="22"/>
        </w:rPr>
      </w:pPr>
      <w:r w:rsidRPr="00C87399">
        <w:rPr>
          <w:b/>
          <w:sz w:val="22"/>
          <w:szCs w:val="22"/>
        </w:rPr>
        <w:t>Atidarytas paketėlis turi būti sunaudotas per 3 mėnesius.</w:t>
      </w:r>
    </w:p>
    <w:p w:rsidR="00281573" w:rsidRPr="00C87399" w:rsidRDefault="00281573" w:rsidP="000C13A8">
      <w:pPr>
        <w:pStyle w:val="BTEMEASMCA"/>
      </w:pPr>
      <w:r w:rsidRPr="00A73539">
        <w:t>Neužšaldyti.</w:t>
      </w:r>
    </w:p>
    <w:p w:rsidR="00281573" w:rsidRPr="00A73539" w:rsidRDefault="00281573" w:rsidP="00281573">
      <w:pPr>
        <w:rPr>
          <w:bCs/>
          <w:sz w:val="22"/>
          <w:szCs w:val="22"/>
        </w:rPr>
      </w:pPr>
    </w:p>
    <w:p w:rsidR="003D4F32" w:rsidRDefault="009772AC" w:rsidP="003D4F32">
      <w:pPr>
        <w:tabs>
          <w:tab w:val="left" w:pos="567"/>
        </w:tabs>
        <w:spacing w:line="260" w:lineRule="exact"/>
        <w:rPr>
          <w:b/>
          <w:sz w:val="22"/>
          <w:szCs w:val="22"/>
        </w:rPr>
      </w:pPr>
      <w:r w:rsidRPr="00A73539">
        <w:rPr>
          <w:bCs/>
          <w:sz w:val="22"/>
          <w:szCs w:val="22"/>
        </w:rPr>
        <w:t>Kiekviena ampulė skirta tik vienkartiniam vartojimui</w:t>
      </w:r>
      <w:r w:rsidR="00281573" w:rsidRPr="00A73539">
        <w:rPr>
          <w:bCs/>
          <w:sz w:val="22"/>
          <w:szCs w:val="22"/>
        </w:rPr>
        <w:t xml:space="preserve">. </w:t>
      </w:r>
      <w:r w:rsidRPr="00C87399">
        <w:rPr>
          <w:sz w:val="22"/>
          <w:szCs w:val="22"/>
        </w:rPr>
        <w:t>Atidarius, suvartokite nedelsiant.</w:t>
      </w:r>
      <w:r w:rsidR="00E45FE0" w:rsidRPr="00C87399">
        <w:rPr>
          <w:sz w:val="22"/>
          <w:szCs w:val="22"/>
        </w:rPr>
        <w:t xml:space="preserve"> </w:t>
      </w:r>
      <w:r w:rsidR="008623B8" w:rsidRPr="00A73539">
        <w:rPr>
          <w:bCs/>
          <w:sz w:val="22"/>
          <w:szCs w:val="22"/>
        </w:rPr>
        <w:t>Nesunaudotą kiekį</w:t>
      </w:r>
      <w:r w:rsidRPr="00A73539">
        <w:rPr>
          <w:bCs/>
          <w:sz w:val="22"/>
          <w:szCs w:val="22"/>
        </w:rPr>
        <w:t xml:space="preserve"> reikia išmesti</w:t>
      </w:r>
      <w:r w:rsidR="00281573" w:rsidRPr="00A73539">
        <w:rPr>
          <w:bCs/>
          <w:sz w:val="22"/>
          <w:szCs w:val="22"/>
        </w:rPr>
        <w:t>.</w:t>
      </w:r>
      <w:r w:rsidR="00822893" w:rsidRPr="00C87399">
        <w:rPr>
          <w:b/>
          <w:sz w:val="22"/>
          <w:szCs w:val="22"/>
        </w:rPr>
        <w:br w:type="page"/>
      </w:r>
    </w:p>
    <w:p w:rsidR="000C13A8" w:rsidRPr="00C87399" w:rsidRDefault="000C13A8" w:rsidP="003D4F32">
      <w:pPr>
        <w:tabs>
          <w:tab w:val="left" w:pos="567"/>
        </w:tabs>
        <w:spacing w:line="260" w:lineRule="exact"/>
        <w:rPr>
          <w:vanish/>
          <w:sz w:val="22"/>
          <w:szCs w:val="22"/>
        </w:rPr>
      </w:pPr>
    </w:p>
    <w:p w:rsidR="003D4F32" w:rsidRPr="00C87399" w:rsidRDefault="003D4F32" w:rsidP="003D4F32">
      <w:pPr>
        <w:pBdr>
          <w:top w:val="single" w:sz="4" w:space="1" w:color="auto"/>
          <w:left w:val="single" w:sz="4" w:space="4" w:color="auto"/>
          <w:bottom w:val="single" w:sz="4" w:space="1" w:color="auto"/>
          <w:right w:val="single" w:sz="4" w:space="4" w:color="auto"/>
        </w:pBdr>
        <w:tabs>
          <w:tab w:val="left" w:pos="567"/>
        </w:tabs>
        <w:rPr>
          <w:b/>
          <w:sz w:val="22"/>
          <w:szCs w:val="22"/>
        </w:rPr>
      </w:pPr>
      <w:r w:rsidRPr="00C87399">
        <w:rPr>
          <w:b/>
          <w:sz w:val="22"/>
          <w:szCs w:val="22"/>
        </w:rPr>
        <w:t>MINIMALI INFORMACIJA ANT MAŽŲ VIDINIŲ PAKUOČIŲ</w:t>
      </w:r>
    </w:p>
    <w:p w:rsidR="003D4F32" w:rsidRPr="00C87399" w:rsidRDefault="003D4F32" w:rsidP="003D4F32">
      <w:pPr>
        <w:pBdr>
          <w:top w:val="single" w:sz="4" w:space="1" w:color="auto"/>
          <w:left w:val="single" w:sz="4" w:space="4" w:color="auto"/>
          <w:bottom w:val="single" w:sz="4" w:space="1" w:color="auto"/>
          <w:right w:val="single" w:sz="4" w:space="4" w:color="auto"/>
        </w:pBdr>
        <w:tabs>
          <w:tab w:val="left" w:pos="567"/>
        </w:tabs>
        <w:rPr>
          <w:b/>
          <w:sz w:val="22"/>
          <w:szCs w:val="22"/>
        </w:rPr>
      </w:pPr>
    </w:p>
    <w:p w:rsidR="003D4F32" w:rsidRPr="00C87399" w:rsidRDefault="003D4F32" w:rsidP="003D4F32">
      <w:pPr>
        <w:pBdr>
          <w:top w:val="single" w:sz="4" w:space="1" w:color="auto"/>
          <w:left w:val="single" w:sz="4" w:space="4" w:color="auto"/>
          <w:bottom w:val="single" w:sz="4" w:space="1" w:color="auto"/>
          <w:right w:val="single" w:sz="4" w:space="4" w:color="auto"/>
        </w:pBdr>
        <w:tabs>
          <w:tab w:val="left" w:pos="567"/>
        </w:tabs>
        <w:rPr>
          <w:sz w:val="22"/>
          <w:szCs w:val="22"/>
        </w:rPr>
      </w:pPr>
      <w:r w:rsidRPr="00C87399">
        <w:rPr>
          <w:b/>
          <w:sz w:val="22"/>
          <w:szCs w:val="22"/>
        </w:rPr>
        <w:t>AMPULĖ</w:t>
      </w:r>
    </w:p>
    <w:p w:rsidR="003D4F32" w:rsidRPr="00C87399" w:rsidRDefault="003D4F32" w:rsidP="003D4F32">
      <w:pPr>
        <w:tabs>
          <w:tab w:val="left" w:pos="567"/>
        </w:tabs>
        <w:spacing w:line="260" w:lineRule="exact"/>
        <w:rPr>
          <w:sz w:val="22"/>
          <w:szCs w:val="22"/>
        </w:rPr>
      </w:pPr>
    </w:p>
    <w:p w:rsidR="003D4F32" w:rsidRPr="00C87399" w:rsidRDefault="003D4F32" w:rsidP="003D4F32">
      <w:pPr>
        <w:tabs>
          <w:tab w:val="left" w:pos="567"/>
        </w:tabs>
        <w:spacing w:line="260" w:lineRule="exact"/>
        <w:rPr>
          <w:sz w:val="22"/>
          <w:szCs w:val="22"/>
        </w:rPr>
      </w:pPr>
      <w:r w:rsidRPr="00C87399">
        <w:rPr>
          <w:sz w:val="22"/>
          <w:szCs w:val="22"/>
        </w:rPr>
        <w:t>Pastaba: visa minimali informacija yra įspausta ant LDPE ampulių, išskyrus vaistinio preparato pavadinimą, kuris turi būti a) įspaustas ant ampulės, b) atspausdintas rašalu ant ampulės arba, c) priklijuotas ant ampulės kaip etiketė.</w:t>
      </w:r>
    </w:p>
    <w:p w:rsidR="003D4F32" w:rsidRPr="00C87399" w:rsidRDefault="003D4F32" w:rsidP="003D4F32">
      <w:pPr>
        <w:tabs>
          <w:tab w:val="left" w:pos="567"/>
        </w:tabs>
        <w:spacing w:line="260" w:lineRule="exact"/>
        <w:rPr>
          <w:sz w:val="22"/>
          <w:szCs w:val="22"/>
        </w:rPr>
      </w:pPr>
    </w:p>
    <w:p w:rsidR="003D4F32" w:rsidRPr="00C87399" w:rsidRDefault="003D4F32" w:rsidP="003D4F32">
      <w:pPr>
        <w:pBdr>
          <w:top w:val="single" w:sz="4" w:space="1" w:color="auto"/>
          <w:left w:val="single" w:sz="4" w:space="4" w:color="auto"/>
          <w:bottom w:val="single" w:sz="4" w:space="1" w:color="auto"/>
          <w:right w:val="single" w:sz="4" w:space="4" w:color="auto"/>
        </w:pBdr>
        <w:tabs>
          <w:tab w:val="left" w:pos="567"/>
        </w:tabs>
        <w:rPr>
          <w:b/>
          <w:sz w:val="22"/>
          <w:szCs w:val="22"/>
        </w:rPr>
      </w:pPr>
      <w:r w:rsidRPr="00C87399">
        <w:rPr>
          <w:b/>
          <w:sz w:val="22"/>
          <w:szCs w:val="22"/>
        </w:rPr>
        <w:t>1.</w:t>
      </w:r>
      <w:r w:rsidRPr="00C87399">
        <w:rPr>
          <w:b/>
          <w:sz w:val="22"/>
          <w:szCs w:val="22"/>
        </w:rPr>
        <w:tab/>
      </w:r>
      <w:r w:rsidRPr="00C87399">
        <w:rPr>
          <w:b/>
          <w:caps/>
          <w:sz w:val="22"/>
          <w:szCs w:val="22"/>
        </w:rPr>
        <w:t>Vaistinio preparato pavadinimas ir vartojimo būdas (-ai)</w:t>
      </w:r>
    </w:p>
    <w:p w:rsidR="003D4F32" w:rsidRPr="00C87399" w:rsidRDefault="003D4F32" w:rsidP="003D4F32">
      <w:pPr>
        <w:tabs>
          <w:tab w:val="left" w:pos="567"/>
        </w:tabs>
        <w:spacing w:line="260" w:lineRule="exact"/>
        <w:rPr>
          <w:sz w:val="22"/>
          <w:szCs w:val="22"/>
        </w:rPr>
      </w:pPr>
    </w:p>
    <w:p w:rsidR="003D4F32" w:rsidRPr="00C87399" w:rsidRDefault="003D4F32" w:rsidP="003D4F32">
      <w:pPr>
        <w:shd w:val="clear" w:color="auto" w:fill="FFFFFF"/>
        <w:rPr>
          <w:sz w:val="22"/>
          <w:szCs w:val="22"/>
        </w:rPr>
      </w:pPr>
      <w:r w:rsidRPr="00C87399">
        <w:rPr>
          <w:sz w:val="22"/>
          <w:szCs w:val="22"/>
        </w:rPr>
        <w:t>Budesonide Teva 0,5 mg/2 ml purškiamoji įkvepiamoji suspensija</w:t>
      </w:r>
    </w:p>
    <w:p w:rsidR="003D4F32" w:rsidRPr="00C87399" w:rsidRDefault="003D4F32" w:rsidP="003D4F32">
      <w:pPr>
        <w:tabs>
          <w:tab w:val="left" w:pos="567"/>
        </w:tabs>
        <w:spacing w:line="260" w:lineRule="exact"/>
        <w:rPr>
          <w:sz w:val="22"/>
          <w:szCs w:val="22"/>
        </w:rPr>
      </w:pPr>
    </w:p>
    <w:p w:rsidR="003D4F32" w:rsidRPr="00C87399" w:rsidRDefault="003D4F32" w:rsidP="003D4F32">
      <w:pPr>
        <w:tabs>
          <w:tab w:val="left" w:pos="567"/>
        </w:tabs>
        <w:spacing w:line="260" w:lineRule="exact"/>
        <w:rPr>
          <w:sz w:val="22"/>
          <w:szCs w:val="22"/>
        </w:rPr>
      </w:pPr>
      <w:r w:rsidRPr="00C87399">
        <w:rPr>
          <w:sz w:val="22"/>
          <w:szCs w:val="22"/>
        </w:rPr>
        <w:t>budesonidum</w:t>
      </w:r>
    </w:p>
    <w:p w:rsidR="003D4F32" w:rsidRPr="00C87399" w:rsidRDefault="003D4F32" w:rsidP="003D4F32">
      <w:pPr>
        <w:tabs>
          <w:tab w:val="left" w:pos="567"/>
        </w:tabs>
        <w:spacing w:line="260" w:lineRule="exact"/>
        <w:rPr>
          <w:sz w:val="22"/>
          <w:szCs w:val="22"/>
        </w:rPr>
      </w:pPr>
    </w:p>
    <w:p w:rsidR="003D4F32" w:rsidRPr="00C87399" w:rsidRDefault="003D4F32" w:rsidP="003D4F32">
      <w:pPr>
        <w:tabs>
          <w:tab w:val="left" w:pos="567"/>
        </w:tabs>
        <w:spacing w:line="260" w:lineRule="exact"/>
        <w:rPr>
          <w:sz w:val="22"/>
          <w:szCs w:val="22"/>
        </w:rPr>
      </w:pPr>
    </w:p>
    <w:p w:rsidR="003D4F32" w:rsidRPr="00C87399" w:rsidRDefault="003D4F32" w:rsidP="003D4F32">
      <w:pPr>
        <w:pBdr>
          <w:top w:val="single" w:sz="4" w:space="1" w:color="auto"/>
          <w:left w:val="single" w:sz="4" w:space="4" w:color="auto"/>
          <w:bottom w:val="single" w:sz="4" w:space="1" w:color="auto"/>
          <w:right w:val="single" w:sz="4" w:space="4" w:color="auto"/>
        </w:pBdr>
        <w:tabs>
          <w:tab w:val="left" w:pos="567"/>
        </w:tabs>
        <w:rPr>
          <w:b/>
          <w:sz w:val="22"/>
          <w:szCs w:val="22"/>
        </w:rPr>
      </w:pPr>
      <w:r w:rsidRPr="00C87399">
        <w:rPr>
          <w:b/>
          <w:sz w:val="22"/>
          <w:szCs w:val="22"/>
        </w:rPr>
        <w:t>2.</w:t>
      </w:r>
      <w:r w:rsidRPr="00C87399">
        <w:rPr>
          <w:b/>
          <w:sz w:val="22"/>
          <w:szCs w:val="22"/>
        </w:rPr>
        <w:tab/>
        <w:t>VARTOJIMO METODAS</w:t>
      </w:r>
    </w:p>
    <w:p w:rsidR="003D4F32" w:rsidRPr="00C87399" w:rsidRDefault="003D4F32" w:rsidP="003D4F32">
      <w:pPr>
        <w:tabs>
          <w:tab w:val="left" w:pos="567"/>
        </w:tabs>
        <w:spacing w:line="260" w:lineRule="exact"/>
        <w:rPr>
          <w:sz w:val="22"/>
          <w:szCs w:val="22"/>
        </w:rPr>
      </w:pPr>
    </w:p>
    <w:p w:rsidR="003D4F32" w:rsidRPr="00C87399" w:rsidRDefault="002D7445" w:rsidP="003D4F32">
      <w:pPr>
        <w:tabs>
          <w:tab w:val="left" w:pos="567"/>
        </w:tabs>
        <w:spacing w:line="260" w:lineRule="exact"/>
        <w:rPr>
          <w:sz w:val="22"/>
          <w:szCs w:val="22"/>
        </w:rPr>
      </w:pPr>
      <w:r>
        <w:rPr>
          <w:sz w:val="22"/>
          <w:szCs w:val="22"/>
        </w:rPr>
        <w:t>į</w:t>
      </w:r>
      <w:r w:rsidR="003D4F32" w:rsidRPr="00C87399">
        <w:rPr>
          <w:sz w:val="22"/>
          <w:szCs w:val="22"/>
        </w:rPr>
        <w:t>kvėpti per purkštuvą</w:t>
      </w:r>
    </w:p>
    <w:p w:rsidR="003D4F32" w:rsidRPr="00C87399" w:rsidRDefault="003D4F32" w:rsidP="003D4F32">
      <w:pPr>
        <w:tabs>
          <w:tab w:val="left" w:pos="567"/>
        </w:tabs>
        <w:spacing w:line="260" w:lineRule="exact"/>
        <w:rPr>
          <w:sz w:val="22"/>
          <w:szCs w:val="22"/>
        </w:rPr>
      </w:pPr>
    </w:p>
    <w:p w:rsidR="003D4F32" w:rsidRPr="00C87399" w:rsidRDefault="003D4F32" w:rsidP="003D4F32">
      <w:pPr>
        <w:tabs>
          <w:tab w:val="left" w:pos="567"/>
        </w:tabs>
        <w:spacing w:line="260" w:lineRule="exact"/>
        <w:rPr>
          <w:sz w:val="22"/>
          <w:szCs w:val="22"/>
        </w:rPr>
      </w:pPr>
    </w:p>
    <w:p w:rsidR="003D4F32" w:rsidRPr="00C87399" w:rsidRDefault="003D4F32" w:rsidP="003D4F32">
      <w:pPr>
        <w:pBdr>
          <w:top w:val="single" w:sz="4" w:space="1" w:color="auto"/>
          <w:left w:val="single" w:sz="4" w:space="4" w:color="auto"/>
          <w:bottom w:val="single" w:sz="4" w:space="1" w:color="auto"/>
          <w:right w:val="single" w:sz="4" w:space="4" w:color="auto"/>
        </w:pBdr>
        <w:tabs>
          <w:tab w:val="left" w:pos="567"/>
        </w:tabs>
        <w:rPr>
          <w:b/>
          <w:sz w:val="22"/>
          <w:szCs w:val="22"/>
        </w:rPr>
      </w:pPr>
      <w:r w:rsidRPr="00C87399">
        <w:rPr>
          <w:b/>
          <w:sz w:val="22"/>
          <w:szCs w:val="22"/>
        </w:rPr>
        <w:t>3.</w:t>
      </w:r>
      <w:r w:rsidRPr="00C87399">
        <w:rPr>
          <w:b/>
          <w:sz w:val="22"/>
          <w:szCs w:val="22"/>
        </w:rPr>
        <w:tab/>
        <w:t>TINKAMUMO LAIKAS</w:t>
      </w:r>
    </w:p>
    <w:p w:rsidR="003D4F32" w:rsidRPr="00C87399" w:rsidRDefault="003D4F32" w:rsidP="003D4F32">
      <w:pPr>
        <w:tabs>
          <w:tab w:val="left" w:pos="567"/>
        </w:tabs>
        <w:spacing w:line="260" w:lineRule="exact"/>
        <w:rPr>
          <w:sz w:val="22"/>
          <w:szCs w:val="22"/>
        </w:rPr>
      </w:pPr>
    </w:p>
    <w:p w:rsidR="003D4F32" w:rsidRPr="00C87399" w:rsidRDefault="003D4F32" w:rsidP="003D4F32">
      <w:pPr>
        <w:tabs>
          <w:tab w:val="left" w:pos="567"/>
        </w:tabs>
        <w:spacing w:line="260" w:lineRule="exact"/>
        <w:rPr>
          <w:sz w:val="22"/>
          <w:szCs w:val="22"/>
        </w:rPr>
      </w:pPr>
      <w:r w:rsidRPr="00C87399">
        <w:rPr>
          <w:sz w:val="22"/>
          <w:szCs w:val="22"/>
        </w:rPr>
        <w:t>EXP</w:t>
      </w:r>
      <w:r>
        <w:rPr>
          <w:sz w:val="22"/>
          <w:szCs w:val="22"/>
        </w:rPr>
        <w:t xml:space="preserve"> {mm MMMM}</w:t>
      </w:r>
    </w:p>
    <w:p w:rsidR="003D4F32" w:rsidRPr="00C87399" w:rsidRDefault="003D4F32" w:rsidP="003D4F32">
      <w:pPr>
        <w:tabs>
          <w:tab w:val="left" w:pos="567"/>
        </w:tabs>
        <w:spacing w:line="260" w:lineRule="exact"/>
        <w:rPr>
          <w:sz w:val="22"/>
          <w:szCs w:val="22"/>
        </w:rPr>
      </w:pPr>
    </w:p>
    <w:p w:rsidR="003D4F32" w:rsidRPr="00C87399" w:rsidRDefault="003D4F32" w:rsidP="003D4F32">
      <w:pPr>
        <w:tabs>
          <w:tab w:val="left" w:pos="567"/>
        </w:tabs>
        <w:spacing w:line="260" w:lineRule="exact"/>
        <w:rPr>
          <w:sz w:val="22"/>
          <w:szCs w:val="22"/>
        </w:rPr>
      </w:pPr>
    </w:p>
    <w:p w:rsidR="003D4F32" w:rsidRPr="00C87399" w:rsidRDefault="003D4F32" w:rsidP="003D4F32">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C87399">
        <w:rPr>
          <w:b/>
          <w:sz w:val="22"/>
          <w:szCs w:val="22"/>
        </w:rPr>
        <w:t>4.</w:t>
      </w:r>
      <w:r w:rsidRPr="00C87399">
        <w:rPr>
          <w:b/>
          <w:sz w:val="22"/>
          <w:szCs w:val="22"/>
        </w:rPr>
        <w:tab/>
        <w:t xml:space="preserve">SERIJOS NUMERIS </w:t>
      </w:r>
    </w:p>
    <w:p w:rsidR="003D4F32" w:rsidRPr="00C87399" w:rsidRDefault="003D4F32" w:rsidP="003D4F32">
      <w:pPr>
        <w:tabs>
          <w:tab w:val="left" w:pos="567"/>
        </w:tabs>
        <w:spacing w:line="260" w:lineRule="exact"/>
        <w:rPr>
          <w:sz w:val="22"/>
          <w:szCs w:val="22"/>
        </w:rPr>
      </w:pPr>
    </w:p>
    <w:p w:rsidR="003D4F32" w:rsidRPr="00C87399" w:rsidRDefault="003D4F32" w:rsidP="003D4F32">
      <w:pPr>
        <w:tabs>
          <w:tab w:val="left" w:pos="567"/>
        </w:tabs>
        <w:rPr>
          <w:b/>
          <w:sz w:val="22"/>
          <w:szCs w:val="22"/>
        </w:rPr>
      </w:pPr>
      <w:r w:rsidRPr="00C87399">
        <w:rPr>
          <w:sz w:val="22"/>
          <w:szCs w:val="22"/>
        </w:rPr>
        <w:t>Lot</w:t>
      </w:r>
    </w:p>
    <w:p w:rsidR="003D4F32" w:rsidRPr="00C87399" w:rsidRDefault="003D4F32" w:rsidP="003D4F32">
      <w:pPr>
        <w:tabs>
          <w:tab w:val="left" w:pos="567"/>
        </w:tabs>
        <w:spacing w:line="260" w:lineRule="exact"/>
        <w:rPr>
          <w:sz w:val="22"/>
          <w:szCs w:val="22"/>
        </w:rPr>
      </w:pPr>
    </w:p>
    <w:p w:rsidR="003D4F32" w:rsidRPr="00C87399" w:rsidRDefault="003D4F32" w:rsidP="003D4F32">
      <w:pPr>
        <w:tabs>
          <w:tab w:val="left" w:pos="567"/>
        </w:tabs>
        <w:spacing w:line="260" w:lineRule="exact"/>
        <w:rPr>
          <w:sz w:val="22"/>
          <w:szCs w:val="22"/>
        </w:rPr>
      </w:pPr>
    </w:p>
    <w:p w:rsidR="003D4F32" w:rsidRPr="00C87399" w:rsidRDefault="003D4F32" w:rsidP="003D4F32">
      <w:pPr>
        <w:pBdr>
          <w:top w:val="single" w:sz="4" w:space="1" w:color="auto"/>
          <w:left w:val="single" w:sz="4" w:space="4" w:color="auto"/>
          <w:bottom w:val="single" w:sz="4" w:space="1" w:color="auto"/>
          <w:right w:val="single" w:sz="4" w:space="4" w:color="auto"/>
        </w:pBdr>
        <w:tabs>
          <w:tab w:val="left" w:pos="567"/>
        </w:tabs>
        <w:rPr>
          <w:b/>
          <w:sz w:val="22"/>
          <w:szCs w:val="22"/>
        </w:rPr>
      </w:pPr>
      <w:r w:rsidRPr="00C87399">
        <w:rPr>
          <w:b/>
          <w:sz w:val="22"/>
          <w:szCs w:val="22"/>
        </w:rPr>
        <w:t>5.</w:t>
      </w:r>
      <w:r w:rsidRPr="00C87399">
        <w:rPr>
          <w:b/>
          <w:sz w:val="22"/>
          <w:szCs w:val="22"/>
        </w:rPr>
        <w:tab/>
        <w:t>KIEKIS (MASĖ, TŪRIS ARBA VIENETAI)</w:t>
      </w:r>
    </w:p>
    <w:p w:rsidR="003D4F32" w:rsidRPr="00C87399" w:rsidRDefault="003D4F32" w:rsidP="003D4F32">
      <w:pPr>
        <w:tabs>
          <w:tab w:val="left" w:pos="567"/>
        </w:tabs>
        <w:spacing w:line="260" w:lineRule="exact"/>
        <w:rPr>
          <w:sz w:val="22"/>
          <w:szCs w:val="22"/>
        </w:rPr>
      </w:pPr>
    </w:p>
    <w:p w:rsidR="003D4F32" w:rsidRPr="00C87399" w:rsidRDefault="003D4F32" w:rsidP="003D4F32">
      <w:pPr>
        <w:tabs>
          <w:tab w:val="left" w:pos="567"/>
        </w:tabs>
        <w:spacing w:line="260" w:lineRule="exact"/>
        <w:rPr>
          <w:sz w:val="22"/>
          <w:szCs w:val="22"/>
        </w:rPr>
      </w:pPr>
      <w:r w:rsidRPr="00C87399">
        <w:rPr>
          <w:sz w:val="22"/>
          <w:szCs w:val="22"/>
        </w:rPr>
        <w:t>2 ml</w:t>
      </w:r>
    </w:p>
    <w:p w:rsidR="003D4F32" w:rsidRPr="00C87399" w:rsidRDefault="003D4F32" w:rsidP="003D4F32">
      <w:pPr>
        <w:tabs>
          <w:tab w:val="left" w:pos="567"/>
        </w:tabs>
        <w:spacing w:line="260" w:lineRule="exact"/>
        <w:rPr>
          <w:sz w:val="22"/>
          <w:szCs w:val="22"/>
        </w:rPr>
      </w:pPr>
    </w:p>
    <w:p w:rsidR="003D4F32" w:rsidRPr="00C87399" w:rsidRDefault="003D4F32" w:rsidP="003D4F32">
      <w:pPr>
        <w:tabs>
          <w:tab w:val="left" w:pos="567"/>
        </w:tabs>
        <w:spacing w:line="260" w:lineRule="exact"/>
        <w:rPr>
          <w:sz w:val="22"/>
          <w:szCs w:val="22"/>
        </w:rPr>
      </w:pPr>
    </w:p>
    <w:p w:rsidR="003D4F32" w:rsidRPr="00C87399" w:rsidRDefault="003D4F32" w:rsidP="003D4F32">
      <w:pPr>
        <w:pBdr>
          <w:top w:val="single" w:sz="4" w:space="1" w:color="auto"/>
          <w:left w:val="single" w:sz="4" w:space="4" w:color="auto"/>
          <w:bottom w:val="single" w:sz="4" w:space="1" w:color="auto"/>
          <w:right w:val="single" w:sz="4" w:space="4" w:color="auto"/>
        </w:pBdr>
        <w:tabs>
          <w:tab w:val="left" w:pos="567"/>
        </w:tabs>
        <w:rPr>
          <w:b/>
          <w:sz w:val="22"/>
          <w:szCs w:val="22"/>
        </w:rPr>
      </w:pPr>
      <w:r w:rsidRPr="00C87399">
        <w:rPr>
          <w:b/>
          <w:sz w:val="22"/>
          <w:szCs w:val="22"/>
        </w:rPr>
        <w:t>6.</w:t>
      </w:r>
      <w:r w:rsidRPr="00C87399">
        <w:rPr>
          <w:b/>
          <w:sz w:val="22"/>
          <w:szCs w:val="22"/>
        </w:rPr>
        <w:tab/>
        <w:t>KITA</w:t>
      </w:r>
    </w:p>
    <w:p w:rsidR="003D4F32" w:rsidRPr="00C87399" w:rsidRDefault="003D4F32" w:rsidP="003D4F32">
      <w:pPr>
        <w:tabs>
          <w:tab w:val="left" w:pos="567"/>
        </w:tabs>
        <w:spacing w:line="260" w:lineRule="exact"/>
        <w:rPr>
          <w:sz w:val="22"/>
          <w:szCs w:val="22"/>
        </w:rPr>
      </w:pPr>
    </w:p>
    <w:p w:rsidR="00822893" w:rsidRPr="00AF23F6" w:rsidRDefault="00AF23F6">
      <w:pPr>
        <w:tabs>
          <w:tab w:val="left" w:pos="567"/>
        </w:tabs>
        <w:spacing w:line="260" w:lineRule="exact"/>
        <w:rPr>
          <w:bCs/>
          <w:sz w:val="22"/>
          <w:szCs w:val="22"/>
        </w:rPr>
      </w:pPr>
      <w:r w:rsidRPr="00AF23F6">
        <w:rPr>
          <w:bCs/>
          <w:sz w:val="22"/>
          <w:szCs w:val="22"/>
        </w:rPr>
        <w:t>Tik vienkartiniam vartojimui</w:t>
      </w:r>
    </w:p>
    <w:p w:rsidR="00584189" w:rsidRDefault="00AF23F6" w:rsidP="00584189">
      <w:pPr>
        <w:tabs>
          <w:tab w:val="left" w:pos="567"/>
        </w:tabs>
        <w:spacing w:line="260" w:lineRule="exact"/>
        <w:rPr>
          <w:b/>
          <w:sz w:val="22"/>
          <w:szCs w:val="22"/>
        </w:rPr>
      </w:pPr>
      <w:r w:rsidRPr="00AF23F6">
        <w:rPr>
          <w:bCs/>
          <w:sz w:val="22"/>
          <w:szCs w:val="22"/>
        </w:rPr>
        <w:t>Švelniai pakratyti prieš vartojimą</w:t>
      </w:r>
      <w:r w:rsidR="00584189">
        <w:rPr>
          <w:bCs/>
          <w:sz w:val="22"/>
          <w:szCs w:val="22"/>
        </w:rPr>
        <w:br w:type="page"/>
      </w:r>
    </w:p>
    <w:p w:rsidR="00584189" w:rsidRPr="00C87399" w:rsidRDefault="00584189" w:rsidP="00584189">
      <w:pPr>
        <w:tabs>
          <w:tab w:val="left" w:pos="567"/>
        </w:tabs>
        <w:spacing w:line="260" w:lineRule="exact"/>
        <w:rPr>
          <w:vanish/>
          <w:sz w:val="22"/>
          <w:szCs w:val="22"/>
        </w:rPr>
      </w:pPr>
    </w:p>
    <w:p w:rsidR="00584189" w:rsidRPr="00C87399" w:rsidRDefault="00584189" w:rsidP="00584189">
      <w:pPr>
        <w:pBdr>
          <w:top w:val="single" w:sz="4" w:space="1" w:color="auto"/>
          <w:left w:val="single" w:sz="4" w:space="4" w:color="auto"/>
          <w:bottom w:val="single" w:sz="4" w:space="1" w:color="auto"/>
          <w:right w:val="single" w:sz="4" w:space="4" w:color="auto"/>
        </w:pBdr>
        <w:tabs>
          <w:tab w:val="left" w:pos="567"/>
        </w:tabs>
        <w:rPr>
          <w:b/>
          <w:sz w:val="22"/>
          <w:szCs w:val="22"/>
        </w:rPr>
      </w:pPr>
      <w:r w:rsidRPr="00C87399">
        <w:rPr>
          <w:b/>
          <w:sz w:val="22"/>
          <w:szCs w:val="22"/>
        </w:rPr>
        <w:t>MINIMALI INFORMACIJA ANT MAŽŲ VIDINIŲ PAKUOČIŲ</w:t>
      </w:r>
    </w:p>
    <w:p w:rsidR="00584189" w:rsidRPr="00C87399" w:rsidRDefault="00584189" w:rsidP="00584189">
      <w:pPr>
        <w:pBdr>
          <w:top w:val="single" w:sz="4" w:space="1" w:color="auto"/>
          <w:left w:val="single" w:sz="4" w:space="4" w:color="auto"/>
          <w:bottom w:val="single" w:sz="4" w:space="1" w:color="auto"/>
          <w:right w:val="single" w:sz="4" w:space="4" w:color="auto"/>
        </w:pBdr>
        <w:tabs>
          <w:tab w:val="left" w:pos="567"/>
        </w:tabs>
        <w:rPr>
          <w:b/>
          <w:sz w:val="22"/>
          <w:szCs w:val="22"/>
        </w:rPr>
      </w:pPr>
    </w:p>
    <w:p w:rsidR="00584189" w:rsidRPr="00C87399" w:rsidRDefault="00584189" w:rsidP="00584189">
      <w:pPr>
        <w:pBdr>
          <w:top w:val="single" w:sz="4" w:space="1" w:color="auto"/>
          <w:left w:val="single" w:sz="4" w:space="4" w:color="auto"/>
          <w:bottom w:val="single" w:sz="4" w:space="1" w:color="auto"/>
          <w:right w:val="single" w:sz="4" w:space="4" w:color="auto"/>
        </w:pBdr>
        <w:tabs>
          <w:tab w:val="left" w:pos="567"/>
        </w:tabs>
        <w:rPr>
          <w:sz w:val="22"/>
          <w:szCs w:val="22"/>
        </w:rPr>
      </w:pPr>
      <w:r w:rsidRPr="00C87399">
        <w:rPr>
          <w:b/>
          <w:sz w:val="22"/>
          <w:szCs w:val="22"/>
        </w:rPr>
        <w:t>AMPULĖ</w:t>
      </w:r>
      <w:r>
        <w:rPr>
          <w:b/>
          <w:sz w:val="22"/>
          <w:szCs w:val="22"/>
        </w:rPr>
        <w:t xml:space="preserve"> – tuo atveju, kai yra nepakankamai vietos</w:t>
      </w:r>
    </w:p>
    <w:p w:rsidR="00584189" w:rsidRPr="00C87399" w:rsidRDefault="00584189" w:rsidP="00584189">
      <w:pPr>
        <w:tabs>
          <w:tab w:val="left" w:pos="567"/>
        </w:tabs>
        <w:spacing w:line="260" w:lineRule="exact"/>
        <w:rPr>
          <w:sz w:val="22"/>
          <w:szCs w:val="22"/>
        </w:rPr>
      </w:pPr>
    </w:p>
    <w:p w:rsidR="00584189" w:rsidRPr="00C87399" w:rsidRDefault="00584189" w:rsidP="00584189">
      <w:pPr>
        <w:tabs>
          <w:tab w:val="left" w:pos="567"/>
        </w:tabs>
        <w:spacing w:line="260" w:lineRule="exact"/>
        <w:rPr>
          <w:sz w:val="22"/>
          <w:szCs w:val="22"/>
        </w:rPr>
      </w:pPr>
      <w:r w:rsidRPr="00C87399">
        <w:rPr>
          <w:sz w:val="22"/>
          <w:szCs w:val="22"/>
        </w:rPr>
        <w:t>Pastaba: visa minimali informacija yra įspausta ant LDPE ampulių, išskyrus vaistinio preparato pavadinimą, kuris turi būti a) įspaustas ant ampulės, b) atspausdintas rašalu ant ampulės arba, c) priklijuotas ant ampulės kaip etiketė.</w:t>
      </w:r>
    </w:p>
    <w:p w:rsidR="00584189" w:rsidRPr="00C87399" w:rsidRDefault="00584189" w:rsidP="00584189">
      <w:pPr>
        <w:tabs>
          <w:tab w:val="left" w:pos="567"/>
        </w:tabs>
        <w:spacing w:line="260" w:lineRule="exact"/>
        <w:rPr>
          <w:sz w:val="22"/>
          <w:szCs w:val="22"/>
        </w:rPr>
      </w:pPr>
    </w:p>
    <w:p w:rsidR="00584189" w:rsidRPr="00C87399" w:rsidRDefault="00584189" w:rsidP="00584189">
      <w:pPr>
        <w:pBdr>
          <w:top w:val="single" w:sz="4" w:space="1" w:color="auto"/>
          <w:left w:val="single" w:sz="4" w:space="4" w:color="auto"/>
          <w:bottom w:val="single" w:sz="4" w:space="1" w:color="auto"/>
          <w:right w:val="single" w:sz="4" w:space="4" w:color="auto"/>
        </w:pBdr>
        <w:tabs>
          <w:tab w:val="left" w:pos="567"/>
        </w:tabs>
        <w:rPr>
          <w:b/>
          <w:sz w:val="22"/>
          <w:szCs w:val="22"/>
        </w:rPr>
      </w:pPr>
      <w:r w:rsidRPr="00C87399">
        <w:rPr>
          <w:b/>
          <w:sz w:val="22"/>
          <w:szCs w:val="22"/>
        </w:rPr>
        <w:t>1.</w:t>
      </w:r>
      <w:r w:rsidRPr="00C87399">
        <w:rPr>
          <w:b/>
          <w:sz w:val="22"/>
          <w:szCs w:val="22"/>
        </w:rPr>
        <w:tab/>
      </w:r>
      <w:r w:rsidRPr="00C87399">
        <w:rPr>
          <w:b/>
          <w:caps/>
          <w:sz w:val="22"/>
          <w:szCs w:val="22"/>
        </w:rPr>
        <w:t>Vaistinio preparato pavadinimas ir vartojimo būdas (-ai)</w:t>
      </w:r>
    </w:p>
    <w:p w:rsidR="00584189" w:rsidRPr="00C87399" w:rsidRDefault="00584189" w:rsidP="00584189">
      <w:pPr>
        <w:tabs>
          <w:tab w:val="left" w:pos="567"/>
        </w:tabs>
        <w:spacing w:line="260" w:lineRule="exact"/>
        <w:rPr>
          <w:sz w:val="22"/>
          <w:szCs w:val="22"/>
        </w:rPr>
      </w:pPr>
    </w:p>
    <w:p w:rsidR="00584189" w:rsidRPr="00C87399" w:rsidRDefault="00584189" w:rsidP="00584189">
      <w:pPr>
        <w:shd w:val="clear" w:color="auto" w:fill="FFFFFF"/>
        <w:rPr>
          <w:sz w:val="22"/>
          <w:szCs w:val="22"/>
        </w:rPr>
      </w:pPr>
      <w:r w:rsidRPr="00C87399">
        <w:rPr>
          <w:sz w:val="22"/>
          <w:szCs w:val="22"/>
        </w:rPr>
        <w:t xml:space="preserve">Budesonide Teva 0,5 mg/2 ml </w:t>
      </w:r>
    </w:p>
    <w:p w:rsidR="00584189" w:rsidRPr="00C87399" w:rsidRDefault="00584189" w:rsidP="00584189">
      <w:pPr>
        <w:tabs>
          <w:tab w:val="left" w:pos="567"/>
        </w:tabs>
        <w:spacing w:line="260" w:lineRule="exact"/>
        <w:rPr>
          <w:sz w:val="22"/>
          <w:szCs w:val="22"/>
        </w:rPr>
      </w:pPr>
    </w:p>
    <w:p w:rsidR="00584189" w:rsidRPr="00C87399" w:rsidRDefault="00584189" w:rsidP="00584189">
      <w:pPr>
        <w:tabs>
          <w:tab w:val="left" w:pos="567"/>
        </w:tabs>
        <w:spacing w:line="260" w:lineRule="exact"/>
        <w:rPr>
          <w:sz w:val="22"/>
          <w:szCs w:val="22"/>
        </w:rPr>
      </w:pPr>
      <w:r w:rsidRPr="00C87399">
        <w:rPr>
          <w:sz w:val="22"/>
          <w:szCs w:val="22"/>
        </w:rPr>
        <w:t>budesonidum</w:t>
      </w:r>
    </w:p>
    <w:p w:rsidR="00584189" w:rsidRPr="00C87399" w:rsidRDefault="00584189" w:rsidP="00584189">
      <w:pPr>
        <w:tabs>
          <w:tab w:val="left" w:pos="567"/>
        </w:tabs>
        <w:spacing w:line="260" w:lineRule="exact"/>
        <w:rPr>
          <w:sz w:val="22"/>
          <w:szCs w:val="22"/>
        </w:rPr>
      </w:pPr>
    </w:p>
    <w:p w:rsidR="00584189" w:rsidRPr="00C87399" w:rsidRDefault="00584189" w:rsidP="00584189">
      <w:pPr>
        <w:tabs>
          <w:tab w:val="left" w:pos="567"/>
        </w:tabs>
        <w:spacing w:line="260" w:lineRule="exact"/>
        <w:rPr>
          <w:sz w:val="22"/>
          <w:szCs w:val="22"/>
        </w:rPr>
      </w:pPr>
    </w:p>
    <w:p w:rsidR="00584189" w:rsidRPr="00C87399" w:rsidRDefault="00584189" w:rsidP="00584189">
      <w:pPr>
        <w:pBdr>
          <w:top w:val="single" w:sz="4" w:space="1" w:color="auto"/>
          <w:left w:val="single" w:sz="4" w:space="4" w:color="auto"/>
          <w:bottom w:val="single" w:sz="4" w:space="1" w:color="auto"/>
          <w:right w:val="single" w:sz="4" w:space="4" w:color="auto"/>
        </w:pBdr>
        <w:tabs>
          <w:tab w:val="left" w:pos="567"/>
        </w:tabs>
        <w:rPr>
          <w:b/>
          <w:sz w:val="22"/>
          <w:szCs w:val="22"/>
        </w:rPr>
      </w:pPr>
      <w:r w:rsidRPr="00C87399">
        <w:rPr>
          <w:b/>
          <w:sz w:val="22"/>
          <w:szCs w:val="22"/>
        </w:rPr>
        <w:t>2.</w:t>
      </w:r>
      <w:r w:rsidRPr="00C87399">
        <w:rPr>
          <w:b/>
          <w:sz w:val="22"/>
          <w:szCs w:val="22"/>
        </w:rPr>
        <w:tab/>
        <w:t>VARTOJIMO METODAS</w:t>
      </w:r>
    </w:p>
    <w:p w:rsidR="00584189" w:rsidRPr="00C87399" w:rsidRDefault="00584189" w:rsidP="00584189">
      <w:pPr>
        <w:tabs>
          <w:tab w:val="left" w:pos="567"/>
        </w:tabs>
        <w:spacing w:line="260" w:lineRule="exact"/>
        <w:rPr>
          <w:sz w:val="22"/>
          <w:szCs w:val="22"/>
        </w:rPr>
      </w:pPr>
    </w:p>
    <w:p w:rsidR="00584189" w:rsidRPr="00C87399" w:rsidRDefault="00584189" w:rsidP="00584189">
      <w:pPr>
        <w:tabs>
          <w:tab w:val="left" w:pos="567"/>
        </w:tabs>
        <w:spacing w:line="260" w:lineRule="exact"/>
        <w:rPr>
          <w:sz w:val="22"/>
          <w:szCs w:val="22"/>
        </w:rPr>
      </w:pPr>
      <w:r>
        <w:rPr>
          <w:sz w:val="22"/>
          <w:szCs w:val="22"/>
        </w:rPr>
        <w:t>į</w:t>
      </w:r>
      <w:r w:rsidRPr="00C87399">
        <w:rPr>
          <w:sz w:val="22"/>
          <w:szCs w:val="22"/>
        </w:rPr>
        <w:t xml:space="preserve">kvėpti </w:t>
      </w:r>
    </w:p>
    <w:p w:rsidR="00584189" w:rsidRPr="00C87399" w:rsidRDefault="00584189" w:rsidP="00584189">
      <w:pPr>
        <w:tabs>
          <w:tab w:val="left" w:pos="567"/>
        </w:tabs>
        <w:spacing w:line="260" w:lineRule="exact"/>
        <w:rPr>
          <w:sz w:val="22"/>
          <w:szCs w:val="22"/>
        </w:rPr>
      </w:pPr>
    </w:p>
    <w:p w:rsidR="00584189" w:rsidRPr="00C87399" w:rsidRDefault="00584189" w:rsidP="00584189">
      <w:pPr>
        <w:tabs>
          <w:tab w:val="left" w:pos="567"/>
        </w:tabs>
        <w:spacing w:line="260" w:lineRule="exact"/>
        <w:rPr>
          <w:sz w:val="22"/>
          <w:szCs w:val="22"/>
        </w:rPr>
      </w:pPr>
    </w:p>
    <w:p w:rsidR="00584189" w:rsidRPr="00C87399" w:rsidRDefault="00584189" w:rsidP="00584189">
      <w:pPr>
        <w:pBdr>
          <w:top w:val="single" w:sz="4" w:space="1" w:color="auto"/>
          <w:left w:val="single" w:sz="4" w:space="4" w:color="auto"/>
          <w:bottom w:val="single" w:sz="4" w:space="1" w:color="auto"/>
          <w:right w:val="single" w:sz="4" w:space="4" w:color="auto"/>
        </w:pBdr>
        <w:tabs>
          <w:tab w:val="left" w:pos="567"/>
        </w:tabs>
        <w:rPr>
          <w:b/>
          <w:sz w:val="22"/>
          <w:szCs w:val="22"/>
        </w:rPr>
      </w:pPr>
      <w:r w:rsidRPr="00C87399">
        <w:rPr>
          <w:b/>
          <w:sz w:val="22"/>
          <w:szCs w:val="22"/>
        </w:rPr>
        <w:t>3.</w:t>
      </w:r>
      <w:r w:rsidRPr="00C87399">
        <w:rPr>
          <w:b/>
          <w:sz w:val="22"/>
          <w:szCs w:val="22"/>
        </w:rPr>
        <w:tab/>
        <w:t>TINKAMUMO LAIKAS</w:t>
      </w:r>
    </w:p>
    <w:p w:rsidR="00584189" w:rsidRPr="00C87399" w:rsidRDefault="00584189" w:rsidP="00584189">
      <w:pPr>
        <w:tabs>
          <w:tab w:val="left" w:pos="567"/>
        </w:tabs>
        <w:spacing w:line="260" w:lineRule="exact"/>
        <w:rPr>
          <w:sz w:val="22"/>
          <w:szCs w:val="22"/>
        </w:rPr>
      </w:pPr>
    </w:p>
    <w:p w:rsidR="00584189" w:rsidRPr="00C87399" w:rsidRDefault="00584189" w:rsidP="00584189">
      <w:pPr>
        <w:tabs>
          <w:tab w:val="left" w:pos="567"/>
        </w:tabs>
        <w:spacing w:line="260" w:lineRule="exact"/>
        <w:rPr>
          <w:sz w:val="22"/>
          <w:szCs w:val="22"/>
        </w:rPr>
      </w:pPr>
      <w:r w:rsidRPr="00C87399">
        <w:rPr>
          <w:sz w:val="22"/>
          <w:szCs w:val="22"/>
        </w:rPr>
        <w:t>EXP</w:t>
      </w:r>
      <w:r>
        <w:rPr>
          <w:sz w:val="22"/>
          <w:szCs w:val="22"/>
        </w:rPr>
        <w:t xml:space="preserve"> {mm MMMM}</w:t>
      </w:r>
    </w:p>
    <w:p w:rsidR="00584189" w:rsidRPr="00C87399" w:rsidRDefault="00584189" w:rsidP="00584189">
      <w:pPr>
        <w:tabs>
          <w:tab w:val="left" w:pos="567"/>
        </w:tabs>
        <w:spacing w:line="260" w:lineRule="exact"/>
        <w:rPr>
          <w:sz w:val="22"/>
          <w:szCs w:val="22"/>
        </w:rPr>
      </w:pPr>
    </w:p>
    <w:p w:rsidR="00584189" w:rsidRPr="00C87399" w:rsidRDefault="00584189" w:rsidP="00584189">
      <w:pPr>
        <w:tabs>
          <w:tab w:val="left" w:pos="567"/>
        </w:tabs>
        <w:spacing w:line="260" w:lineRule="exact"/>
        <w:rPr>
          <w:sz w:val="22"/>
          <w:szCs w:val="22"/>
        </w:rPr>
      </w:pPr>
    </w:p>
    <w:p w:rsidR="00584189" w:rsidRPr="00C87399" w:rsidRDefault="00584189" w:rsidP="00584189">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C87399">
        <w:rPr>
          <w:b/>
          <w:sz w:val="22"/>
          <w:szCs w:val="22"/>
        </w:rPr>
        <w:t>4.</w:t>
      </w:r>
      <w:r w:rsidRPr="00C87399">
        <w:rPr>
          <w:b/>
          <w:sz w:val="22"/>
          <w:szCs w:val="22"/>
        </w:rPr>
        <w:tab/>
        <w:t xml:space="preserve">SERIJOS NUMERIS </w:t>
      </w:r>
    </w:p>
    <w:p w:rsidR="00584189" w:rsidRPr="00C87399" w:rsidRDefault="00584189" w:rsidP="00584189">
      <w:pPr>
        <w:tabs>
          <w:tab w:val="left" w:pos="567"/>
        </w:tabs>
        <w:spacing w:line="260" w:lineRule="exact"/>
        <w:rPr>
          <w:sz w:val="22"/>
          <w:szCs w:val="22"/>
        </w:rPr>
      </w:pPr>
    </w:p>
    <w:p w:rsidR="00584189" w:rsidRPr="00C87399" w:rsidRDefault="00584189" w:rsidP="00584189">
      <w:pPr>
        <w:tabs>
          <w:tab w:val="left" w:pos="567"/>
        </w:tabs>
        <w:rPr>
          <w:b/>
          <w:sz w:val="22"/>
          <w:szCs w:val="22"/>
        </w:rPr>
      </w:pPr>
      <w:r w:rsidRPr="00C87399">
        <w:rPr>
          <w:sz w:val="22"/>
          <w:szCs w:val="22"/>
        </w:rPr>
        <w:t>Lot</w:t>
      </w:r>
    </w:p>
    <w:p w:rsidR="00584189" w:rsidRPr="00C87399" w:rsidRDefault="00584189" w:rsidP="00584189">
      <w:pPr>
        <w:tabs>
          <w:tab w:val="left" w:pos="567"/>
        </w:tabs>
        <w:spacing w:line="260" w:lineRule="exact"/>
        <w:rPr>
          <w:sz w:val="22"/>
          <w:szCs w:val="22"/>
        </w:rPr>
      </w:pPr>
    </w:p>
    <w:p w:rsidR="00584189" w:rsidRPr="00C87399" w:rsidRDefault="00584189" w:rsidP="00584189">
      <w:pPr>
        <w:tabs>
          <w:tab w:val="left" w:pos="567"/>
        </w:tabs>
        <w:spacing w:line="260" w:lineRule="exact"/>
        <w:rPr>
          <w:sz w:val="22"/>
          <w:szCs w:val="22"/>
        </w:rPr>
      </w:pPr>
    </w:p>
    <w:p w:rsidR="00584189" w:rsidRPr="00C87399" w:rsidRDefault="00584189" w:rsidP="00584189">
      <w:pPr>
        <w:pBdr>
          <w:top w:val="single" w:sz="4" w:space="1" w:color="auto"/>
          <w:left w:val="single" w:sz="4" w:space="4" w:color="auto"/>
          <w:bottom w:val="single" w:sz="4" w:space="1" w:color="auto"/>
          <w:right w:val="single" w:sz="4" w:space="4" w:color="auto"/>
        </w:pBdr>
        <w:tabs>
          <w:tab w:val="left" w:pos="567"/>
        </w:tabs>
        <w:rPr>
          <w:b/>
          <w:sz w:val="22"/>
          <w:szCs w:val="22"/>
        </w:rPr>
      </w:pPr>
      <w:r w:rsidRPr="00C87399">
        <w:rPr>
          <w:b/>
          <w:sz w:val="22"/>
          <w:szCs w:val="22"/>
        </w:rPr>
        <w:t>5.</w:t>
      </w:r>
      <w:r w:rsidRPr="00C87399">
        <w:rPr>
          <w:b/>
          <w:sz w:val="22"/>
          <w:szCs w:val="22"/>
        </w:rPr>
        <w:tab/>
        <w:t>KIEKIS (MASĖ, TŪRIS ARBA VIENETAI)</w:t>
      </w:r>
    </w:p>
    <w:p w:rsidR="00584189" w:rsidRPr="00C87399" w:rsidRDefault="00584189" w:rsidP="00584189">
      <w:pPr>
        <w:tabs>
          <w:tab w:val="left" w:pos="567"/>
        </w:tabs>
        <w:spacing w:line="260" w:lineRule="exact"/>
        <w:rPr>
          <w:sz w:val="22"/>
          <w:szCs w:val="22"/>
        </w:rPr>
      </w:pPr>
    </w:p>
    <w:p w:rsidR="00584189" w:rsidRPr="00C87399" w:rsidRDefault="00584189" w:rsidP="00584189">
      <w:pPr>
        <w:tabs>
          <w:tab w:val="left" w:pos="567"/>
        </w:tabs>
        <w:spacing w:line="260" w:lineRule="exact"/>
        <w:rPr>
          <w:sz w:val="22"/>
          <w:szCs w:val="22"/>
        </w:rPr>
      </w:pPr>
      <w:r w:rsidRPr="00C87399">
        <w:rPr>
          <w:sz w:val="22"/>
          <w:szCs w:val="22"/>
        </w:rPr>
        <w:t>2 ml</w:t>
      </w:r>
    </w:p>
    <w:p w:rsidR="00584189" w:rsidRPr="00C87399" w:rsidRDefault="00584189" w:rsidP="00584189">
      <w:pPr>
        <w:tabs>
          <w:tab w:val="left" w:pos="567"/>
        </w:tabs>
        <w:spacing w:line="260" w:lineRule="exact"/>
        <w:rPr>
          <w:sz w:val="22"/>
          <w:szCs w:val="22"/>
        </w:rPr>
      </w:pPr>
    </w:p>
    <w:p w:rsidR="00584189" w:rsidRPr="00C87399" w:rsidRDefault="00584189" w:rsidP="00584189">
      <w:pPr>
        <w:tabs>
          <w:tab w:val="left" w:pos="567"/>
        </w:tabs>
        <w:spacing w:line="260" w:lineRule="exact"/>
        <w:rPr>
          <w:sz w:val="22"/>
          <w:szCs w:val="22"/>
        </w:rPr>
      </w:pPr>
    </w:p>
    <w:p w:rsidR="00584189" w:rsidRPr="00C87399" w:rsidRDefault="00584189" w:rsidP="00584189">
      <w:pPr>
        <w:pBdr>
          <w:top w:val="single" w:sz="4" w:space="1" w:color="auto"/>
          <w:left w:val="single" w:sz="4" w:space="4" w:color="auto"/>
          <w:bottom w:val="single" w:sz="4" w:space="1" w:color="auto"/>
          <w:right w:val="single" w:sz="4" w:space="4" w:color="auto"/>
        </w:pBdr>
        <w:tabs>
          <w:tab w:val="left" w:pos="567"/>
        </w:tabs>
        <w:rPr>
          <w:b/>
          <w:sz w:val="22"/>
          <w:szCs w:val="22"/>
        </w:rPr>
      </w:pPr>
      <w:r w:rsidRPr="00C87399">
        <w:rPr>
          <w:b/>
          <w:sz w:val="22"/>
          <w:szCs w:val="22"/>
        </w:rPr>
        <w:t>6.</w:t>
      </w:r>
      <w:r w:rsidRPr="00C87399">
        <w:rPr>
          <w:b/>
          <w:sz w:val="22"/>
          <w:szCs w:val="22"/>
        </w:rPr>
        <w:tab/>
        <w:t>KITA</w:t>
      </w:r>
    </w:p>
    <w:p w:rsidR="00584189" w:rsidRPr="00C87399" w:rsidRDefault="00584189" w:rsidP="00584189">
      <w:pPr>
        <w:tabs>
          <w:tab w:val="left" w:pos="567"/>
        </w:tabs>
        <w:spacing w:line="260" w:lineRule="exact"/>
        <w:rPr>
          <w:sz w:val="22"/>
          <w:szCs w:val="22"/>
        </w:rPr>
      </w:pPr>
    </w:p>
    <w:p w:rsidR="00AF23F6" w:rsidRPr="00AF23F6" w:rsidRDefault="00AF23F6" w:rsidP="00A73539">
      <w:pPr>
        <w:tabs>
          <w:tab w:val="left" w:pos="567"/>
        </w:tabs>
        <w:spacing w:line="260" w:lineRule="exact"/>
        <w:rPr>
          <w:bCs/>
          <w:sz w:val="22"/>
          <w:szCs w:val="22"/>
        </w:rPr>
      </w:pPr>
    </w:p>
    <w:p w:rsidR="00F25114" w:rsidRPr="00C87399" w:rsidRDefault="003D4F32" w:rsidP="00F25114">
      <w:pPr>
        <w:tabs>
          <w:tab w:val="left" w:pos="567"/>
        </w:tabs>
        <w:spacing w:line="260" w:lineRule="exact"/>
        <w:rPr>
          <w:sz w:val="22"/>
          <w:szCs w:val="22"/>
        </w:rPr>
      </w:pPr>
      <w:r>
        <w:rPr>
          <w:sz w:val="22"/>
          <w:szCs w:val="22"/>
        </w:rPr>
        <w:br w:type="page"/>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b/>
          <w:sz w:val="22"/>
          <w:szCs w:val="22"/>
        </w:rPr>
      </w:pPr>
    </w:p>
    <w:p w:rsidR="00F25114" w:rsidRPr="00C87399" w:rsidRDefault="00F25114" w:rsidP="00F25114">
      <w:pPr>
        <w:tabs>
          <w:tab w:val="left" w:pos="567"/>
        </w:tabs>
        <w:spacing w:line="260" w:lineRule="exact"/>
        <w:jc w:val="center"/>
        <w:rPr>
          <w:b/>
          <w:sz w:val="22"/>
          <w:szCs w:val="22"/>
        </w:rPr>
      </w:pPr>
      <w:r w:rsidRPr="00C87399">
        <w:rPr>
          <w:b/>
          <w:sz w:val="22"/>
          <w:szCs w:val="22"/>
        </w:rPr>
        <w:t>B. PAKUOTĖS LAPELIS</w:t>
      </w:r>
    </w:p>
    <w:p w:rsidR="00F25114" w:rsidRPr="00C87399" w:rsidRDefault="00F25114" w:rsidP="00F25114">
      <w:pPr>
        <w:keepNext/>
        <w:tabs>
          <w:tab w:val="left" w:pos="567"/>
        </w:tabs>
        <w:jc w:val="center"/>
        <w:outlineLvl w:val="1"/>
        <w:rPr>
          <w:b/>
          <w:sz w:val="22"/>
          <w:szCs w:val="22"/>
        </w:rPr>
      </w:pPr>
      <w:r w:rsidRPr="00C87399">
        <w:rPr>
          <w:b/>
          <w:bCs/>
          <w:iCs/>
          <w:sz w:val="22"/>
          <w:szCs w:val="22"/>
        </w:rPr>
        <w:br w:type="page"/>
      </w:r>
      <w:r w:rsidRPr="00C87399">
        <w:rPr>
          <w:b/>
          <w:bCs/>
          <w:iCs/>
          <w:sz w:val="22"/>
          <w:szCs w:val="22"/>
        </w:rPr>
        <w:lastRenderedPageBreak/>
        <w:t>Pakuotės lapelis:</w:t>
      </w:r>
      <w:r w:rsidRPr="00C87399">
        <w:rPr>
          <w:b/>
          <w:sz w:val="22"/>
          <w:szCs w:val="22"/>
        </w:rPr>
        <w:t xml:space="preserve"> </w:t>
      </w:r>
      <w:r w:rsidRPr="00C87399">
        <w:rPr>
          <w:b/>
          <w:bCs/>
          <w:iCs/>
          <w:sz w:val="22"/>
          <w:szCs w:val="22"/>
        </w:rPr>
        <w:t>informacija vartotojui</w:t>
      </w:r>
    </w:p>
    <w:p w:rsidR="00F25114" w:rsidRPr="00C87399" w:rsidRDefault="00F25114" w:rsidP="00F25114">
      <w:pPr>
        <w:numPr>
          <w:ilvl w:val="12"/>
          <w:numId w:val="0"/>
        </w:numPr>
        <w:shd w:val="clear" w:color="auto" w:fill="FFFFFF"/>
        <w:rPr>
          <w:sz w:val="22"/>
          <w:szCs w:val="22"/>
        </w:rPr>
      </w:pPr>
    </w:p>
    <w:p w:rsidR="00F25114" w:rsidRPr="00C87399" w:rsidRDefault="00F25114" w:rsidP="00F25114">
      <w:pPr>
        <w:shd w:val="clear" w:color="auto" w:fill="FFFFFF"/>
        <w:jc w:val="center"/>
        <w:rPr>
          <w:b/>
          <w:sz w:val="22"/>
          <w:szCs w:val="22"/>
        </w:rPr>
      </w:pPr>
      <w:r w:rsidRPr="00C87399">
        <w:rPr>
          <w:b/>
          <w:sz w:val="22"/>
          <w:szCs w:val="22"/>
        </w:rPr>
        <w:t>Budesonide Teva 0,5 mg/2 ml purškiamoji įkvepiamoji suspensija</w:t>
      </w:r>
    </w:p>
    <w:p w:rsidR="00F25114" w:rsidRPr="00C87399" w:rsidRDefault="00F25114" w:rsidP="00F25114">
      <w:pPr>
        <w:numPr>
          <w:ilvl w:val="12"/>
          <w:numId w:val="0"/>
        </w:numPr>
        <w:jc w:val="center"/>
        <w:rPr>
          <w:sz w:val="22"/>
          <w:szCs w:val="22"/>
        </w:rPr>
      </w:pPr>
      <w:r w:rsidRPr="00C87399">
        <w:rPr>
          <w:sz w:val="22"/>
          <w:szCs w:val="22"/>
        </w:rPr>
        <w:t>budezonidas</w:t>
      </w:r>
    </w:p>
    <w:p w:rsidR="00F25114" w:rsidRPr="00C87399" w:rsidRDefault="00F25114" w:rsidP="00F25114">
      <w:pPr>
        <w:suppressAutoHyphens/>
        <w:rPr>
          <w:b/>
          <w:sz w:val="22"/>
          <w:szCs w:val="22"/>
        </w:rPr>
      </w:pPr>
    </w:p>
    <w:p w:rsidR="00F25114" w:rsidRPr="00C87399" w:rsidRDefault="00F25114" w:rsidP="00F25114">
      <w:pPr>
        <w:suppressAutoHyphens/>
        <w:rPr>
          <w:sz w:val="22"/>
          <w:szCs w:val="22"/>
        </w:rPr>
      </w:pPr>
      <w:r w:rsidRPr="00C87399">
        <w:rPr>
          <w:b/>
          <w:sz w:val="22"/>
          <w:szCs w:val="22"/>
        </w:rPr>
        <w:t>Atidžiai perskaitykite visą šį lapelį, prieš pradėdami vartoti vaistą, nes jame pateikiama Jums svarbi informacija.</w:t>
      </w:r>
    </w:p>
    <w:p w:rsidR="00F25114" w:rsidRPr="00C87399" w:rsidRDefault="00F25114" w:rsidP="00F25114">
      <w:pPr>
        <w:tabs>
          <w:tab w:val="left" w:pos="567"/>
        </w:tabs>
        <w:spacing w:line="260" w:lineRule="exact"/>
        <w:ind w:left="567" w:right="-2" w:hanging="567"/>
        <w:rPr>
          <w:sz w:val="22"/>
          <w:szCs w:val="22"/>
        </w:rPr>
      </w:pPr>
      <w:r w:rsidRPr="00C87399">
        <w:rPr>
          <w:sz w:val="22"/>
          <w:szCs w:val="22"/>
        </w:rPr>
        <w:t>-</w:t>
      </w:r>
      <w:r w:rsidRPr="00C87399">
        <w:rPr>
          <w:sz w:val="22"/>
          <w:szCs w:val="22"/>
        </w:rPr>
        <w:tab/>
        <w:t xml:space="preserve">Neišmeskite šio lapelio, nes vėl gali prireikti jį perskaityti. </w:t>
      </w:r>
    </w:p>
    <w:p w:rsidR="00F25114" w:rsidRPr="00C87399" w:rsidRDefault="00F25114" w:rsidP="00F25114">
      <w:pPr>
        <w:tabs>
          <w:tab w:val="left" w:pos="567"/>
        </w:tabs>
        <w:spacing w:line="260" w:lineRule="exact"/>
        <w:ind w:left="567" w:right="-2" w:hanging="567"/>
        <w:rPr>
          <w:sz w:val="22"/>
          <w:szCs w:val="22"/>
        </w:rPr>
      </w:pPr>
      <w:r w:rsidRPr="00C87399">
        <w:rPr>
          <w:sz w:val="22"/>
          <w:szCs w:val="22"/>
        </w:rPr>
        <w:t>-</w:t>
      </w:r>
      <w:r w:rsidRPr="00C87399">
        <w:rPr>
          <w:sz w:val="22"/>
          <w:szCs w:val="22"/>
        </w:rPr>
        <w:tab/>
        <w:t>Jeigu kiltų daugiau klausimų, kreipkitės į gydytoją arba vaistininką.</w:t>
      </w:r>
    </w:p>
    <w:p w:rsidR="00F25114" w:rsidRPr="00C87399" w:rsidRDefault="00F25114" w:rsidP="00F25114">
      <w:pPr>
        <w:tabs>
          <w:tab w:val="left" w:pos="567"/>
        </w:tabs>
        <w:ind w:left="567" w:right="-2" w:hanging="567"/>
        <w:rPr>
          <w:sz w:val="22"/>
          <w:szCs w:val="22"/>
        </w:rPr>
      </w:pPr>
      <w:r w:rsidRPr="00C87399">
        <w:rPr>
          <w:sz w:val="22"/>
          <w:szCs w:val="22"/>
        </w:rPr>
        <w:t>-</w:t>
      </w:r>
      <w:r w:rsidRPr="00C87399">
        <w:rPr>
          <w:sz w:val="22"/>
          <w:szCs w:val="22"/>
        </w:rPr>
        <w:tab/>
        <w:t xml:space="preserve">Šis vaistas skirtas tik Jums, todėl kitiems žmonėms jo duoti negalima. Vaistas gali jiems pakenkti (net tiems, kurių ligos požymiai yra tokie patys kaip Jūsų). </w:t>
      </w:r>
    </w:p>
    <w:p w:rsidR="00F25114" w:rsidRPr="00C87399" w:rsidRDefault="00F25114" w:rsidP="00F25114">
      <w:pPr>
        <w:tabs>
          <w:tab w:val="left" w:pos="567"/>
        </w:tabs>
        <w:spacing w:line="260" w:lineRule="exact"/>
        <w:ind w:left="567" w:hanging="567"/>
        <w:rPr>
          <w:sz w:val="22"/>
          <w:szCs w:val="22"/>
        </w:rPr>
      </w:pPr>
      <w:r w:rsidRPr="00C87399">
        <w:rPr>
          <w:sz w:val="22"/>
          <w:szCs w:val="22"/>
        </w:rPr>
        <w:t>-</w:t>
      </w:r>
      <w:r w:rsidRPr="00C87399">
        <w:rPr>
          <w:sz w:val="22"/>
          <w:szCs w:val="22"/>
        </w:rPr>
        <w:tab/>
        <w:t>Jeigu pasireiškė šalutinis poveikis (net jeigu jis šiame lapelyje nenurodytas), kreipkitės į gydytoją arba vaistininką. Žr. 4 skyrių.</w:t>
      </w:r>
    </w:p>
    <w:p w:rsidR="00F25114" w:rsidRPr="00C87399" w:rsidRDefault="00F25114" w:rsidP="00F25114">
      <w:pPr>
        <w:ind w:right="-2"/>
        <w:rPr>
          <w:sz w:val="22"/>
          <w:szCs w:val="22"/>
        </w:rPr>
      </w:pPr>
    </w:p>
    <w:p w:rsidR="00F25114" w:rsidRPr="00C87399" w:rsidRDefault="00F25114" w:rsidP="00BD1175">
      <w:pPr>
        <w:keepNext/>
        <w:tabs>
          <w:tab w:val="left" w:pos="567"/>
        </w:tabs>
        <w:spacing w:line="260" w:lineRule="exact"/>
        <w:outlineLvl w:val="3"/>
        <w:rPr>
          <w:sz w:val="22"/>
          <w:szCs w:val="22"/>
        </w:rPr>
      </w:pPr>
      <w:r w:rsidRPr="00C87399">
        <w:rPr>
          <w:b/>
          <w:bCs/>
          <w:sz w:val="22"/>
          <w:szCs w:val="22"/>
        </w:rPr>
        <w:t>Apie ką rašoma šiame lapelyje?</w:t>
      </w:r>
    </w:p>
    <w:p w:rsidR="00F25114" w:rsidRPr="00C87399" w:rsidRDefault="00F25114" w:rsidP="00F25114">
      <w:pPr>
        <w:numPr>
          <w:ilvl w:val="12"/>
          <w:numId w:val="0"/>
        </w:numPr>
        <w:tabs>
          <w:tab w:val="left" w:pos="709"/>
        </w:tabs>
        <w:ind w:right="-2"/>
        <w:rPr>
          <w:sz w:val="22"/>
          <w:szCs w:val="22"/>
        </w:rPr>
      </w:pPr>
      <w:r w:rsidRPr="00C87399">
        <w:rPr>
          <w:sz w:val="22"/>
          <w:szCs w:val="22"/>
        </w:rPr>
        <w:t>1.</w:t>
      </w:r>
      <w:r w:rsidRPr="00C87399">
        <w:rPr>
          <w:sz w:val="22"/>
          <w:szCs w:val="22"/>
        </w:rPr>
        <w:tab/>
        <w:t xml:space="preserve">Kas yra Budesonide Teva purškiamoji įkvepiamoji suspensija ir kam ji vartojama </w:t>
      </w:r>
    </w:p>
    <w:p w:rsidR="00F25114" w:rsidRPr="00C87399" w:rsidRDefault="00F25114" w:rsidP="00F25114">
      <w:pPr>
        <w:numPr>
          <w:ilvl w:val="12"/>
          <w:numId w:val="0"/>
        </w:numPr>
        <w:tabs>
          <w:tab w:val="left" w:pos="709"/>
        </w:tabs>
        <w:ind w:right="-2"/>
        <w:rPr>
          <w:sz w:val="22"/>
          <w:szCs w:val="22"/>
        </w:rPr>
      </w:pPr>
      <w:r w:rsidRPr="00C87399">
        <w:rPr>
          <w:sz w:val="22"/>
          <w:szCs w:val="22"/>
        </w:rPr>
        <w:t>2.</w:t>
      </w:r>
      <w:r w:rsidRPr="00C87399">
        <w:rPr>
          <w:sz w:val="22"/>
          <w:szCs w:val="22"/>
        </w:rPr>
        <w:tab/>
        <w:t>Kas žinotina prieš vartojant Budesonide Teva purškiamąją įkvepiamąją suspensiją</w:t>
      </w:r>
    </w:p>
    <w:p w:rsidR="00F25114" w:rsidRPr="00C87399" w:rsidRDefault="00F25114" w:rsidP="00F25114">
      <w:pPr>
        <w:numPr>
          <w:ilvl w:val="12"/>
          <w:numId w:val="0"/>
        </w:numPr>
        <w:tabs>
          <w:tab w:val="left" w:pos="709"/>
        </w:tabs>
        <w:ind w:right="-2"/>
        <w:rPr>
          <w:sz w:val="22"/>
          <w:szCs w:val="22"/>
        </w:rPr>
      </w:pPr>
      <w:r w:rsidRPr="00C87399">
        <w:rPr>
          <w:sz w:val="22"/>
          <w:szCs w:val="22"/>
        </w:rPr>
        <w:t>3.</w:t>
      </w:r>
      <w:r w:rsidRPr="00C87399">
        <w:rPr>
          <w:sz w:val="22"/>
          <w:szCs w:val="22"/>
        </w:rPr>
        <w:tab/>
        <w:t>Kaip vartoti Budesonide Teva purškiamąją įkvepiamąją suspensiją</w:t>
      </w:r>
    </w:p>
    <w:p w:rsidR="00F25114" w:rsidRPr="00C87399" w:rsidRDefault="00F25114" w:rsidP="00F25114">
      <w:pPr>
        <w:numPr>
          <w:ilvl w:val="12"/>
          <w:numId w:val="0"/>
        </w:numPr>
        <w:tabs>
          <w:tab w:val="left" w:pos="709"/>
        </w:tabs>
        <w:ind w:right="-2"/>
        <w:rPr>
          <w:sz w:val="22"/>
          <w:szCs w:val="22"/>
        </w:rPr>
      </w:pPr>
      <w:r w:rsidRPr="00C87399">
        <w:rPr>
          <w:sz w:val="22"/>
          <w:szCs w:val="22"/>
        </w:rPr>
        <w:t>4.</w:t>
      </w:r>
      <w:r w:rsidRPr="00C87399">
        <w:rPr>
          <w:sz w:val="22"/>
          <w:szCs w:val="22"/>
        </w:rPr>
        <w:tab/>
        <w:t xml:space="preserve">Galimas šalutinis poveikis </w:t>
      </w:r>
    </w:p>
    <w:p w:rsidR="00F25114" w:rsidRPr="00C87399" w:rsidRDefault="00F25114" w:rsidP="00F25114">
      <w:pPr>
        <w:numPr>
          <w:ilvl w:val="12"/>
          <w:numId w:val="0"/>
        </w:numPr>
        <w:tabs>
          <w:tab w:val="left" w:pos="709"/>
        </w:tabs>
        <w:ind w:right="-2"/>
        <w:rPr>
          <w:sz w:val="22"/>
          <w:szCs w:val="22"/>
        </w:rPr>
      </w:pPr>
      <w:r w:rsidRPr="00C87399">
        <w:rPr>
          <w:sz w:val="22"/>
          <w:szCs w:val="22"/>
        </w:rPr>
        <w:t>5.</w:t>
      </w:r>
      <w:r w:rsidRPr="00C87399">
        <w:rPr>
          <w:sz w:val="22"/>
          <w:szCs w:val="22"/>
        </w:rPr>
        <w:tab/>
        <w:t>Kaip laikyti Budesonide Teva purškiamąją įkvepiamąją suspensiją</w:t>
      </w:r>
    </w:p>
    <w:p w:rsidR="00F25114" w:rsidRPr="00C87399" w:rsidRDefault="00F25114" w:rsidP="00F25114">
      <w:pPr>
        <w:numPr>
          <w:ilvl w:val="12"/>
          <w:numId w:val="0"/>
        </w:numPr>
        <w:tabs>
          <w:tab w:val="left" w:pos="709"/>
        </w:tabs>
        <w:ind w:right="-2"/>
        <w:rPr>
          <w:sz w:val="22"/>
          <w:szCs w:val="22"/>
        </w:rPr>
      </w:pPr>
      <w:r w:rsidRPr="00C87399">
        <w:rPr>
          <w:sz w:val="22"/>
          <w:szCs w:val="22"/>
        </w:rPr>
        <w:t>6.</w:t>
      </w:r>
      <w:r w:rsidRPr="00C87399">
        <w:rPr>
          <w:sz w:val="22"/>
          <w:szCs w:val="22"/>
        </w:rPr>
        <w:tab/>
        <w:t>Pakuotės turinys ir kita informacija</w:t>
      </w:r>
    </w:p>
    <w:p w:rsidR="00F25114" w:rsidRPr="00C87399" w:rsidRDefault="00F25114" w:rsidP="00F25114">
      <w:pPr>
        <w:numPr>
          <w:ilvl w:val="12"/>
          <w:numId w:val="0"/>
        </w:numPr>
        <w:ind w:right="-2"/>
        <w:rPr>
          <w:sz w:val="22"/>
          <w:szCs w:val="22"/>
        </w:rPr>
      </w:pPr>
    </w:p>
    <w:p w:rsidR="00F25114" w:rsidRPr="00C87399" w:rsidRDefault="00F25114" w:rsidP="00F25114">
      <w:pPr>
        <w:numPr>
          <w:ilvl w:val="12"/>
          <w:numId w:val="0"/>
        </w:numPr>
        <w:ind w:right="-2"/>
        <w:rPr>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1.</w:t>
      </w:r>
      <w:r w:rsidRPr="00C87399">
        <w:rPr>
          <w:b/>
          <w:bCs/>
          <w:sz w:val="22"/>
          <w:szCs w:val="22"/>
        </w:rPr>
        <w:tab/>
        <w:t xml:space="preserve">Kas yra </w:t>
      </w:r>
      <w:r w:rsidRPr="00C87399">
        <w:rPr>
          <w:b/>
          <w:sz w:val="22"/>
          <w:szCs w:val="22"/>
        </w:rPr>
        <w:t>Budesonide Teva purškiamoji įkvepiamoji suspensija</w:t>
      </w:r>
      <w:r w:rsidRPr="00C87399">
        <w:rPr>
          <w:sz w:val="22"/>
          <w:szCs w:val="22"/>
        </w:rPr>
        <w:t xml:space="preserve"> </w:t>
      </w:r>
      <w:r w:rsidRPr="00C87399">
        <w:rPr>
          <w:b/>
          <w:bCs/>
          <w:sz w:val="22"/>
          <w:szCs w:val="22"/>
        </w:rPr>
        <w:t>ir kam ji vartojama</w:t>
      </w:r>
    </w:p>
    <w:p w:rsidR="00F25114" w:rsidRPr="00C87399" w:rsidRDefault="00F25114" w:rsidP="00F25114">
      <w:pPr>
        <w:numPr>
          <w:ilvl w:val="12"/>
          <w:numId w:val="0"/>
        </w:numPr>
        <w:ind w:right="-2"/>
        <w:rPr>
          <w:sz w:val="22"/>
          <w:szCs w:val="22"/>
        </w:rPr>
      </w:pPr>
    </w:p>
    <w:p w:rsidR="00F25114" w:rsidRPr="00C87399" w:rsidRDefault="00F25114" w:rsidP="00F25114">
      <w:pPr>
        <w:numPr>
          <w:ilvl w:val="12"/>
          <w:numId w:val="0"/>
        </w:numPr>
        <w:ind w:right="-2"/>
        <w:rPr>
          <w:sz w:val="22"/>
          <w:szCs w:val="22"/>
        </w:rPr>
      </w:pPr>
      <w:r w:rsidRPr="00C87399">
        <w:rPr>
          <w:sz w:val="22"/>
          <w:szCs w:val="22"/>
        </w:rPr>
        <w:t>Budezonidas priklauso steroidų, vadinamų gliukokortiko</w:t>
      </w:r>
      <w:r w:rsidR="00387CBE" w:rsidRPr="00C87399">
        <w:rPr>
          <w:sz w:val="22"/>
          <w:szCs w:val="22"/>
        </w:rPr>
        <w:t>stero</w:t>
      </w:r>
      <w:r w:rsidRPr="00C87399">
        <w:rPr>
          <w:sz w:val="22"/>
          <w:szCs w:val="22"/>
        </w:rPr>
        <w:t>idais, grupei, kurie gali būti vartojami uždegiminėms plaučių reakcijoms (patinimui) sumažinti arba jų išvengti.</w:t>
      </w:r>
    </w:p>
    <w:p w:rsidR="00F25114" w:rsidRPr="00C87399" w:rsidRDefault="00F25114" w:rsidP="00F25114">
      <w:pPr>
        <w:numPr>
          <w:ilvl w:val="12"/>
          <w:numId w:val="0"/>
        </w:numPr>
        <w:ind w:right="-2"/>
        <w:rPr>
          <w:sz w:val="22"/>
          <w:szCs w:val="22"/>
        </w:rPr>
      </w:pPr>
    </w:p>
    <w:p w:rsidR="00F25114" w:rsidRPr="00C87399" w:rsidRDefault="00F25114" w:rsidP="00F25114">
      <w:pPr>
        <w:numPr>
          <w:ilvl w:val="12"/>
          <w:numId w:val="0"/>
        </w:numPr>
        <w:ind w:right="-2"/>
        <w:rPr>
          <w:sz w:val="22"/>
          <w:szCs w:val="22"/>
        </w:rPr>
      </w:pPr>
      <w:r w:rsidRPr="00C87399">
        <w:rPr>
          <w:sz w:val="22"/>
          <w:szCs w:val="22"/>
        </w:rPr>
        <w:t>Šį vaistą galima vartoti suaugusiesiems, paaugliams, vaikams ir 6 mėnesių bei vyresniems kūdikiams.</w:t>
      </w:r>
    </w:p>
    <w:p w:rsidR="00F25114" w:rsidRPr="00C87399" w:rsidRDefault="00F25114" w:rsidP="00F25114">
      <w:pPr>
        <w:numPr>
          <w:ilvl w:val="12"/>
          <w:numId w:val="0"/>
        </w:numPr>
        <w:ind w:right="-2"/>
        <w:rPr>
          <w:sz w:val="22"/>
          <w:szCs w:val="22"/>
        </w:rPr>
      </w:pPr>
    </w:p>
    <w:p w:rsidR="00F25114" w:rsidRPr="00C87399" w:rsidRDefault="00F25114" w:rsidP="00A73539">
      <w:pPr>
        <w:tabs>
          <w:tab w:val="left" w:pos="567"/>
        </w:tabs>
        <w:spacing w:line="260" w:lineRule="exact"/>
        <w:rPr>
          <w:sz w:val="22"/>
          <w:szCs w:val="22"/>
        </w:rPr>
      </w:pPr>
      <w:r w:rsidRPr="00C87399">
        <w:rPr>
          <w:sz w:val="22"/>
          <w:szCs w:val="22"/>
        </w:rPr>
        <w:t>Jūsų vaistas vartojamas astmai gydyti. Jis vartojamas pacientams, kuriems kitų tipų inhaliatoriai, tokie kaip slėginis</w:t>
      </w:r>
      <w:r w:rsidR="00E55384" w:rsidRPr="00C87399">
        <w:rPr>
          <w:sz w:val="22"/>
          <w:szCs w:val="22"/>
        </w:rPr>
        <w:t xml:space="preserve"> dozuotas aerozolinis</w:t>
      </w:r>
      <w:r w:rsidRPr="00C87399">
        <w:rPr>
          <w:sz w:val="22"/>
          <w:szCs w:val="22"/>
        </w:rPr>
        <w:t xml:space="preserve"> inhaliatorius arba </w:t>
      </w:r>
      <w:r w:rsidR="00E55384" w:rsidRPr="00C87399">
        <w:rPr>
          <w:sz w:val="22"/>
          <w:szCs w:val="22"/>
        </w:rPr>
        <w:t xml:space="preserve">miltelinis </w:t>
      </w:r>
      <w:r w:rsidRPr="00C87399">
        <w:rPr>
          <w:sz w:val="22"/>
          <w:szCs w:val="22"/>
        </w:rPr>
        <w:t>inhaliatorius, kuriame yra sausų miltelių yra nepatenkinami arba netinkami.</w:t>
      </w:r>
    </w:p>
    <w:p w:rsidR="00F25114" w:rsidRPr="00C87399" w:rsidRDefault="00F25114" w:rsidP="00F25114">
      <w:pPr>
        <w:numPr>
          <w:ilvl w:val="12"/>
          <w:numId w:val="0"/>
        </w:numPr>
        <w:ind w:right="-2"/>
        <w:rPr>
          <w:sz w:val="22"/>
          <w:szCs w:val="22"/>
        </w:rPr>
      </w:pPr>
    </w:p>
    <w:p w:rsidR="00F25114" w:rsidRPr="00C87399" w:rsidRDefault="00F25114" w:rsidP="00F25114">
      <w:pPr>
        <w:numPr>
          <w:ilvl w:val="12"/>
          <w:numId w:val="0"/>
        </w:numPr>
        <w:ind w:right="-2"/>
        <w:rPr>
          <w:sz w:val="22"/>
          <w:szCs w:val="22"/>
        </w:rPr>
      </w:pPr>
      <w:r w:rsidRPr="00C87399">
        <w:rPr>
          <w:sz w:val="22"/>
          <w:szCs w:val="22"/>
        </w:rPr>
        <w:t>Budesonide Teva purškiamoji</w:t>
      </w:r>
      <w:r w:rsidR="0092581A" w:rsidRPr="00C87399">
        <w:rPr>
          <w:sz w:val="22"/>
          <w:szCs w:val="22"/>
        </w:rPr>
        <w:t xml:space="preserve"> įkvepiamoji</w:t>
      </w:r>
      <w:r w:rsidRPr="00C87399">
        <w:rPr>
          <w:sz w:val="22"/>
          <w:szCs w:val="22"/>
        </w:rPr>
        <w:t xml:space="preserve"> suspensija gali būti taip pat vartojama ligoninėje esantiems kūdikiams ir vaikams gydyti labai sunkų pseudokrupą</w:t>
      </w:r>
      <w:r w:rsidR="0041300D" w:rsidRPr="00C87399">
        <w:rPr>
          <w:sz w:val="22"/>
          <w:szCs w:val="22"/>
        </w:rPr>
        <w:t>/ūm</w:t>
      </w:r>
      <w:r w:rsidR="001B51B0" w:rsidRPr="00C87399">
        <w:rPr>
          <w:sz w:val="22"/>
          <w:szCs w:val="22"/>
        </w:rPr>
        <w:t>inį</w:t>
      </w:r>
      <w:r w:rsidR="0041300D" w:rsidRPr="00C87399">
        <w:rPr>
          <w:sz w:val="22"/>
          <w:szCs w:val="22"/>
        </w:rPr>
        <w:t xml:space="preserve"> obstrukcinį laringitą</w:t>
      </w:r>
      <w:r w:rsidRPr="00C87399">
        <w:rPr>
          <w:sz w:val="22"/>
          <w:szCs w:val="22"/>
        </w:rPr>
        <w:t xml:space="preserve"> (</w:t>
      </w:r>
      <w:r w:rsidRPr="00C87399">
        <w:rPr>
          <w:i/>
          <w:sz w:val="22"/>
          <w:szCs w:val="22"/>
        </w:rPr>
        <w:t>laryngitis subglottica</w:t>
      </w:r>
      <w:r w:rsidRPr="00C87399">
        <w:rPr>
          <w:sz w:val="22"/>
          <w:szCs w:val="22"/>
        </w:rPr>
        <w:t>).</w:t>
      </w:r>
    </w:p>
    <w:p w:rsidR="00F25114" w:rsidRPr="00C87399" w:rsidRDefault="00F25114" w:rsidP="00F25114">
      <w:pPr>
        <w:numPr>
          <w:ilvl w:val="12"/>
          <w:numId w:val="0"/>
        </w:numPr>
        <w:ind w:right="-2"/>
        <w:rPr>
          <w:sz w:val="22"/>
          <w:szCs w:val="22"/>
        </w:rPr>
      </w:pPr>
    </w:p>
    <w:p w:rsidR="00F25114" w:rsidRPr="00C87399" w:rsidRDefault="00F25114" w:rsidP="00F25114">
      <w:pPr>
        <w:numPr>
          <w:ilvl w:val="12"/>
          <w:numId w:val="0"/>
        </w:numPr>
        <w:ind w:right="-2"/>
        <w:rPr>
          <w:sz w:val="22"/>
          <w:szCs w:val="22"/>
        </w:rPr>
      </w:pPr>
      <w:r w:rsidRPr="00C87399">
        <w:rPr>
          <w:sz w:val="22"/>
          <w:szCs w:val="22"/>
        </w:rPr>
        <w:t xml:space="preserve">Budesonide Teva purškiamoji </w:t>
      </w:r>
      <w:r w:rsidR="0041300D" w:rsidRPr="00C87399">
        <w:rPr>
          <w:sz w:val="22"/>
          <w:szCs w:val="22"/>
        </w:rPr>
        <w:t xml:space="preserve">įkvepiamoji </w:t>
      </w:r>
      <w:r w:rsidRPr="00C87399">
        <w:rPr>
          <w:sz w:val="22"/>
          <w:szCs w:val="22"/>
        </w:rPr>
        <w:t>suspensija taip pat gali būti vartojama plaučių uždegimui sergant lėtine obstrukcine plaučių liga (LOPL) gydyti kaip alternatyva sisteminiams (vartojamiems per burną ir [arba] švirkščiamiems) vaistams nuo uždegimo, tik tinkamai išmokus vartoti šį purškiamą vaistą ir ne ilgiau kaip 10 dienų iš eilės.</w:t>
      </w:r>
    </w:p>
    <w:p w:rsidR="00F25114" w:rsidRPr="00C87399" w:rsidRDefault="00F25114" w:rsidP="00F25114">
      <w:pPr>
        <w:numPr>
          <w:ilvl w:val="12"/>
          <w:numId w:val="0"/>
        </w:numPr>
        <w:ind w:right="-2"/>
        <w:rPr>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2.</w:t>
      </w:r>
      <w:r w:rsidRPr="00C87399">
        <w:rPr>
          <w:b/>
          <w:bCs/>
          <w:sz w:val="22"/>
          <w:szCs w:val="22"/>
        </w:rPr>
        <w:tab/>
        <w:t xml:space="preserve">Kas žinotina prieš vartojant </w:t>
      </w:r>
      <w:r w:rsidRPr="00C87399">
        <w:rPr>
          <w:b/>
          <w:sz w:val="22"/>
          <w:szCs w:val="22"/>
        </w:rPr>
        <w:t>Budesonide Teva purškiamąją įkvepiamąją suspensiją</w:t>
      </w:r>
    </w:p>
    <w:p w:rsidR="00F25114" w:rsidRPr="00EC7848" w:rsidRDefault="00F25114" w:rsidP="00F25114">
      <w:pPr>
        <w:numPr>
          <w:ilvl w:val="12"/>
          <w:numId w:val="0"/>
        </w:numPr>
        <w:ind w:right="-2"/>
        <w:rPr>
          <w:b/>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sz w:val="22"/>
          <w:szCs w:val="22"/>
        </w:rPr>
        <w:t xml:space="preserve">Budesonide Teva purškiamąją įkvepiamąją suspensiją </w:t>
      </w:r>
      <w:r w:rsidRPr="00C87399">
        <w:rPr>
          <w:b/>
          <w:bCs/>
          <w:sz w:val="22"/>
          <w:szCs w:val="22"/>
        </w:rPr>
        <w:t>vartoti draudžiama:</w:t>
      </w:r>
    </w:p>
    <w:p w:rsidR="00F25114" w:rsidRPr="00C87399" w:rsidRDefault="00F25114" w:rsidP="00F25114">
      <w:pPr>
        <w:numPr>
          <w:ilvl w:val="12"/>
          <w:numId w:val="0"/>
        </w:numPr>
        <w:tabs>
          <w:tab w:val="left" w:pos="567"/>
        </w:tabs>
        <w:ind w:left="567" w:hanging="567"/>
        <w:rPr>
          <w:sz w:val="22"/>
          <w:szCs w:val="22"/>
        </w:rPr>
      </w:pPr>
      <w:r w:rsidRPr="00C87399">
        <w:rPr>
          <w:sz w:val="22"/>
          <w:szCs w:val="22"/>
        </w:rPr>
        <w:t>-</w:t>
      </w:r>
      <w:r w:rsidRPr="00C87399">
        <w:rPr>
          <w:sz w:val="22"/>
          <w:szCs w:val="22"/>
        </w:rPr>
        <w:tab/>
        <w:t>jeigu yra alergija budezonidui arba bet kuriai pagalbinei šio vaisto medžiagai (jos išvardytos 6 skyriuje).</w:t>
      </w:r>
    </w:p>
    <w:p w:rsidR="00F25114" w:rsidRPr="00A73539" w:rsidRDefault="00F25114" w:rsidP="00F25114">
      <w:pPr>
        <w:numPr>
          <w:ilvl w:val="12"/>
          <w:numId w:val="0"/>
        </w:numPr>
        <w:ind w:right="-2"/>
        <w:rPr>
          <w:sz w:val="22"/>
          <w:szCs w:val="22"/>
          <w:lang w:val="en-GB"/>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 xml:space="preserve">Įspėjimai ir atsargumo priemonės </w:t>
      </w:r>
    </w:p>
    <w:p w:rsidR="00F25114" w:rsidRPr="00C87399" w:rsidRDefault="00F25114" w:rsidP="00F25114">
      <w:pPr>
        <w:numPr>
          <w:ilvl w:val="12"/>
          <w:numId w:val="0"/>
        </w:numPr>
        <w:ind w:right="-2"/>
        <w:rPr>
          <w:sz w:val="22"/>
          <w:szCs w:val="22"/>
        </w:rPr>
      </w:pPr>
      <w:r w:rsidRPr="00C87399">
        <w:rPr>
          <w:sz w:val="22"/>
          <w:szCs w:val="22"/>
        </w:rPr>
        <w:t>Pasitarkite su gydytoju, prieš pradėdami vartoti Budesonide Teva purškiamąją</w:t>
      </w:r>
      <w:r w:rsidR="00220AD8" w:rsidRPr="00C87399">
        <w:rPr>
          <w:sz w:val="22"/>
          <w:szCs w:val="22"/>
        </w:rPr>
        <w:t xml:space="preserve"> įkvepiamąją</w:t>
      </w:r>
      <w:r w:rsidRPr="00C87399">
        <w:rPr>
          <w:sz w:val="22"/>
          <w:szCs w:val="22"/>
        </w:rPr>
        <w:t xml:space="preserve"> suspensiją, jeigu Jums tinka bet kuri iš žemiau išvardytų būklių:</w:t>
      </w:r>
    </w:p>
    <w:p w:rsidR="00F25114" w:rsidRPr="00C87399" w:rsidRDefault="00F25114" w:rsidP="00F25114">
      <w:pPr>
        <w:pStyle w:val="Sraopastraipa"/>
        <w:numPr>
          <w:ilvl w:val="0"/>
          <w:numId w:val="15"/>
        </w:numPr>
        <w:ind w:left="567" w:right="-2" w:hanging="567"/>
        <w:rPr>
          <w:sz w:val="22"/>
          <w:szCs w:val="22"/>
        </w:rPr>
      </w:pPr>
      <w:r w:rsidRPr="00C87399">
        <w:rPr>
          <w:sz w:val="22"/>
          <w:szCs w:val="22"/>
        </w:rPr>
        <w:t>jeigu sergate ar sirgote tuberkulioze;</w:t>
      </w:r>
    </w:p>
    <w:p w:rsidR="00F25114" w:rsidRPr="00C87399" w:rsidRDefault="00F25114" w:rsidP="00F25114">
      <w:pPr>
        <w:pStyle w:val="Sraopastraipa"/>
        <w:numPr>
          <w:ilvl w:val="0"/>
          <w:numId w:val="15"/>
        </w:numPr>
        <w:ind w:left="567" w:right="-2" w:hanging="567"/>
        <w:rPr>
          <w:sz w:val="22"/>
          <w:szCs w:val="22"/>
        </w:rPr>
      </w:pPr>
      <w:r w:rsidRPr="00C87399">
        <w:rPr>
          <w:sz w:val="22"/>
          <w:szCs w:val="22"/>
        </w:rPr>
        <w:t>jeigu sergate ar sirgote kepenų liga arba buvo kokių nors kepenų veiklos sutrikimų;</w:t>
      </w:r>
    </w:p>
    <w:p w:rsidR="00F25114" w:rsidRPr="00C87399" w:rsidRDefault="00F25114" w:rsidP="00F25114">
      <w:pPr>
        <w:pStyle w:val="Sraopastraipa"/>
        <w:numPr>
          <w:ilvl w:val="0"/>
          <w:numId w:val="15"/>
        </w:numPr>
        <w:ind w:left="567" w:right="-2" w:hanging="567"/>
        <w:rPr>
          <w:sz w:val="22"/>
          <w:szCs w:val="22"/>
        </w:rPr>
      </w:pPr>
      <w:r w:rsidRPr="00C87399">
        <w:rPr>
          <w:sz w:val="22"/>
          <w:szCs w:val="22"/>
        </w:rPr>
        <w:t>jeigu sergate grybelių, virusų ar kitų sukėlėjų sukelta kvėpavimo takų infekcine liga, pavyzdžiui peršalimu arba kita krūtinės srities infekcija;</w:t>
      </w:r>
    </w:p>
    <w:p w:rsidR="00F25114" w:rsidRPr="00C87399" w:rsidRDefault="00F25114" w:rsidP="00F25114">
      <w:pPr>
        <w:pStyle w:val="Sraopastraipa"/>
        <w:numPr>
          <w:ilvl w:val="0"/>
          <w:numId w:val="15"/>
        </w:numPr>
        <w:ind w:left="567" w:right="-2" w:hanging="567"/>
        <w:rPr>
          <w:sz w:val="22"/>
          <w:szCs w:val="22"/>
        </w:rPr>
      </w:pPr>
      <w:r w:rsidRPr="00C87399">
        <w:rPr>
          <w:sz w:val="22"/>
          <w:szCs w:val="22"/>
        </w:rPr>
        <w:lastRenderedPageBreak/>
        <w:t xml:space="preserve">jeigu jaučiate raumenų ir sąnarių skausmą, nuovargį, galvos skausmą, pykinimą ir vėmimą. Šie simptomai gali atsirasti, kai </w:t>
      </w:r>
      <w:r w:rsidR="00220AD8" w:rsidRPr="00C87399">
        <w:rPr>
          <w:sz w:val="22"/>
          <w:szCs w:val="22"/>
        </w:rPr>
        <w:t xml:space="preserve">vartojote  tabletes, kurių sudėtyje yra </w:t>
      </w:r>
      <w:r w:rsidRPr="00C87399">
        <w:rPr>
          <w:sz w:val="22"/>
          <w:szCs w:val="22"/>
        </w:rPr>
        <w:t xml:space="preserve">kortikosteroidų (vaistų nuo uždegimo) , pvz., prednizoloną ir dabar pakeičiate į Budesonide Teva purškiamąją </w:t>
      </w:r>
      <w:r w:rsidR="00220AD8" w:rsidRPr="00C87399">
        <w:rPr>
          <w:sz w:val="22"/>
          <w:szCs w:val="22"/>
        </w:rPr>
        <w:t xml:space="preserve">įkvepiamąją </w:t>
      </w:r>
      <w:r w:rsidRPr="00C87399">
        <w:rPr>
          <w:sz w:val="22"/>
          <w:szCs w:val="22"/>
        </w:rPr>
        <w:t>suspensiją. Prireikus gydytojas gali pakoreguoti gydymą;</w:t>
      </w:r>
    </w:p>
    <w:p w:rsidR="00F25114" w:rsidRPr="00C87399" w:rsidRDefault="00F25114" w:rsidP="00F25114">
      <w:pPr>
        <w:pStyle w:val="Sraopastraipa"/>
        <w:numPr>
          <w:ilvl w:val="0"/>
          <w:numId w:val="15"/>
        </w:numPr>
        <w:ind w:left="567" w:right="-2" w:hanging="567"/>
        <w:rPr>
          <w:sz w:val="22"/>
          <w:szCs w:val="22"/>
        </w:rPr>
      </w:pPr>
      <w:r w:rsidRPr="00C87399">
        <w:rPr>
          <w:sz w:val="22"/>
          <w:szCs w:val="22"/>
        </w:rPr>
        <w:t>keičiant tabletes, kurių sudėtyje yra kortikosteroidų (</w:t>
      </w:r>
      <w:r w:rsidR="00220AD8" w:rsidRPr="00C87399">
        <w:rPr>
          <w:sz w:val="22"/>
          <w:szCs w:val="22"/>
        </w:rPr>
        <w:t xml:space="preserve">vaistų </w:t>
      </w:r>
      <w:r w:rsidRPr="00C87399">
        <w:rPr>
          <w:sz w:val="22"/>
          <w:szCs w:val="22"/>
        </w:rPr>
        <w:t xml:space="preserve">nuo uždegimo), į Budesonide Teva purškiamąją </w:t>
      </w:r>
      <w:r w:rsidR="00220AD8" w:rsidRPr="00C87399">
        <w:rPr>
          <w:sz w:val="22"/>
          <w:szCs w:val="22"/>
        </w:rPr>
        <w:t xml:space="preserve">įkvepiamąją </w:t>
      </w:r>
      <w:r w:rsidRPr="00C87399">
        <w:rPr>
          <w:sz w:val="22"/>
          <w:szCs w:val="22"/>
        </w:rPr>
        <w:t>suspensiją, gali pasireikšti alergija. Taip būna todėl, kad vaistai nuo uždegimo slopino alergijos simptomus;</w:t>
      </w:r>
    </w:p>
    <w:p w:rsidR="00F25114" w:rsidRPr="00C87399" w:rsidRDefault="00F25114" w:rsidP="00D43588">
      <w:pPr>
        <w:pStyle w:val="Sraopastraipa"/>
        <w:numPr>
          <w:ilvl w:val="0"/>
          <w:numId w:val="15"/>
        </w:numPr>
        <w:ind w:left="567" w:right="-2" w:hanging="567"/>
        <w:rPr>
          <w:sz w:val="22"/>
          <w:szCs w:val="22"/>
        </w:rPr>
      </w:pPr>
      <w:r w:rsidRPr="00C87399">
        <w:rPr>
          <w:sz w:val="22"/>
          <w:szCs w:val="22"/>
        </w:rPr>
        <w:t>jeigu neryškiai matote vaizdus arba atsirado kitokių regėjimo sutrikimų, kreipkitės į gydytoją.</w:t>
      </w:r>
    </w:p>
    <w:p w:rsidR="00F25114" w:rsidRPr="00C87399" w:rsidRDefault="00F25114" w:rsidP="00782C6F">
      <w:pPr>
        <w:pStyle w:val="Sraopastraipa"/>
        <w:ind w:left="0" w:right="-2"/>
        <w:rPr>
          <w:sz w:val="22"/>
          <w:szCs w:val="22"/>
        </w:rPr>
      </w:pPr>
    </w:p>
    <w:p w:rsidR="00D520F6" w:rsidRPr="00C87399" w:rsidRDefault="00D43588" w:rsidP="00BD1175">
      <w:pPr>
        <w:pStyle w:val="Pagrindinistekstas"/>
        <w:spacing w:after="0"/>
        <w:rPr>
          <w:i/>
          <w:szCs w:val="22"/>
        </w:rPr>
      </w:pPr>
      <w:r w:rsidRPr="00C87399">
        <w:rPr>
          <w:szCs w:val="22"/>
        </w:rPr>
        <w:t xml:space="preserve">Budesonide Teva purškiamoji </w:t>
      </w:r>
      <w:r w:rsidR="00220AD8" w:rsidRPr="00C87399">
        <w:rPr>
          <w:szCs w:val="22"/>
        </w:rPr>
        <w:t xml:space="preserve">įkvepiamoji </w:t>
      </w:r>
      <w:r w:rsidRPr="00C87399">
        <w:rPr>
          <w:szCs w:val="22"/>
        </w:rPr>
        <w:t>suspensija netinka vartoti esant ūminiam spaudimo priepuoliui krūtinėje.</w:t>
      </w:r>
      <w:r w:rsidR="00D520F6" w:rsidRPr="00C87399">
        <w:rPr>
          <w:szCs w:val="22"/>
        </w:rPr>
        <w:t xml:space="preserve"> </w:t>
      </w:r>
      <w:r w:rsidR="00220AD8" w:rsidRPr="00C87399">
        <w:rPr>
          <w:szCs w:val="22"/>
        </w:rPr>
        <w:t>S</w:t>
      </w:r>
      <w:r w:rsidRPr="00C87399">
        <w:rPr>
          <w:szCs w:val="22"/>
        </w:rPr>
        <w:t>paudimo priepuolis krūtinėje turi būti gydomas trumpo veikimo bronchus plečiančiais vaistais.</w:t>
      </w:r>
      <w:r w:rsidR="00D520F6" w:rsidRPr="00C87399">
        <w:rPr>
          <w:szCs w:val="22"/>
        </w:rPr>
        <w:t xml:space="preserve"> </w:t>
      </w:r>
      <w:r w:rsidRPr="00C87399">
        <w:rPr>
          <w:szCs w:val="22"/>
        </w:rPr>
        <w:t xml:space="preserve">Jei iš karto po Budesonide Teva purškiamosios </w:t>
      </w:r>
      <w:r w:rsidR="00220AD8" w:rsidRPr="00C87399">
        <w:rPr>
          <w:szCs w:val="22"/>
        </w:rPr>
        <w:t xml:space="preserve">įkvepiamosios </w:t>
      </w:r>
      <w:r w:rsidRPr="00C87399">
        <w:rPr>
          <w:szCs w:val="22"/>
        </w:rPr>
        <w:t xml:space="preserve">suspensijos pavartojimo pasireiškia dusulys ir švokštimas, nedelsiant nutraukite Budesonide Teva purškiamosios </w:t>
      </w:r>
      <w:r w:rsidR="00220AD8" w:rsidRPr="00C87399">
        <w:rPr>
          <w:szCs w:val="22"/>
        </w:rPr>
        <w:t xml:space="preserve">įkvepiamosios </w:t>
      </w:r>
      <w:r w:rsidRPr="00C87399">
        <w:rPr>
          <w:szCs w:val="22"/>
        </w:rPr>
        <w:t>suspensijos vartojimą ir kreipkitės į gydytoją.</w:t>
      </w:r>
    </w:p>
    <w:p w:rsidR="00D520F6" w:rsidRPr="00C87399" w:rsidRDefault="00D520F6" w:rsidP="00D43588">
      <w:pPr>
        <w:numPr>
          <w:ilvl w:val="12"/>
          <w:numId w:val="0"/>
        </w:numPr>
        <w:rPr>
          <w:noProof/>
          <w:sz w:val="22"/>
          <w:szCs w:val="22"/>
        </w:rPr>
      </w:pPr>
    </w:p>
    <w:p w:rsidR="00D520F6" w:rsidRPr="00C87399" w:rsidRDefault="00D43588" w:rsidP="00782C6F">
      <w:pPr>
        <w:numPr>
          <w:ilvl w:val="12"/>
          <w:numId w:val="0"/>
        </w:numPr>
        <w:rPr>
          <w:noProof/>
          <w:sz w:val="22"/>
          <w:szCs w:val="22"/>
        </w:rPr>
      </w:pPr>
      <w:r w:rsidRPr="006F0EF4">
        <w:rPr>
          <w:sz w:val="22"/>
          <w:highlight w:val="lightGray"/>
        </w:rPr>
        <w:t>Budezonidas yra steroidas. Turėtumėte žinoti, kad dėl ši</w:t>
      </w:r>
      <w:r w:rsidR="00782C6F" w:rsidRPr="006F0EF4">
        <w:rPr>
          <w:sz w:val="22"/>
          <w:highlight w:val="lightGray"/>
        </w:rPr>
        <w:t>o vaisto vartojimo gali</w:t>
      </w:r>
      <w:r w:rsidRPr="006F0EF4">
        <w:rPr>
          <w:sz w:val="22"/>
          <w:highlight w:val="lightGray"/>
        </w:rPr>
        <w:t xml:space="preserve"> nepavykti </w:t>
      </w:r>
      <w:r w:rsidR="00782C6F" w:rsidRPr="006F0EF4">
        <w:rPr>
          <w:sz w:val="22"/>
          <w:highlight w:val="lightGray"/>
        </w:rPr>
        <w:t xml:space="preserve">teisingai </w:t>
      </w:r>
      <w:r w:rsidRPr="006F0EF4">
        <w:rPr>
          <w:sz w:val="22"/>
          <w:highlight w:val="lightGray"/>
        </w:rPr>
        <w:t>atlikti dopingo testo</w:t>
      </w:r>
      <w:r w:rsidR="00052412" w:rsidRPr="006F0EF4">
        <w:rPr>
          <w:sz w:val="22"/>
          <w:highlight w:val="lightGray"/>
        </w:rPr>
        <w:t xml:space="preserve"> (testas gali būti teigiamas)</w:t>
      </w:r>
      <w:r w:rsidRPr="006F0EF4">
        <w:rPr>
          <w:sz w:val="22"/>
          <w:highlight w:val="lightGray"/>
        </w:rPr>
        <w:t xml:space="preserve">. </w:t>
      </w:r>
      <w:r w:rsidR="00782C6F" w:rsidRPr="006F0EF4">
        <w:rPr>
          <w:sz w:val="22"/>
          <w:highlight w:val="lightGray"/>
        </w:rPr>
        <w:t xml:space="preserve">Jeigu </w:t>
      </w:r>
      <w:r w:rsidR="00052412" w:rsidRPr="006F0EF4">
        <w:rPr>
          <w:sz w:val="22"/>
          <w:highlight w:val="lightGray"/>
        </w:rPr>
        <w:t>tai kelia susirūpinimą</w:t>
      </w:r>
      <w:r w:rsidR="00782C6F" w:rsidRPr="006F0EF4">
        <w:rPr>
          <w:sz w:val="22"/>
          <w:highlight w:val="lightGray"/>
        </w:rPr>
        <w:t>, t</w:t>
      </w:r>
      <w:r w:rsidRPr="006F0EF4">
        <w:rPr>
          <w:sz w:val="22"/>
          <w:highlight w:val="lightGray"/>
        </w:rPr>
        <w:t>urėtumė</w:t>
      </w:r>
      <w:r w:rsidR="00782C6F" w:rsidRPr="006F0EF4">
        <w:rPr>
          <w:sz w:val="22"/>
          <w:highlight w:val="lightGray"/>
        </w:rPr>
        <w:t>te tai aptarti su  gydytoju</w:t>
      </w:r>
      <w:r w:rsidRPr="006F0EF4">
        <w:rPr>
          <w:sz w:val="22"/>
          <w:highlight w:val="lightGray"/>
        </w:rPr>
        <w:t>.</w:t>
      </w:r>
    </w:p>
    <w:p w:rsidR="00D520F6" w:rsidRPr="00C87399" w:rsidRDefault="00D520F6" w:rsidP="00782C6F">
      <w:pPr>
        <w:pStyle w:val="Sraopastraipa"/>
        <w:ind w:left="0" w:right="-2"/>
        <w:rPr>
          <w:sz w:val="22"/>
          <w:szCs w:val="22"/>
        </w:rPr>
      </w:pPr>
    </w:p>
    <w:p w:rsidR="00F25114" w:rsidRPr="00C87399" w:rsidRDefault="00F25114" w:rsidP="00782C6F">
      <w:pPr>
        <w:keepNext/>
        <w:tabs>
          <w:tab w:val="left" w:pos="567"/>
        </w:tabs>
        <w:spacing w:line="260" w:lineRule="exact"/>
        <w:outlineLvl w:val="3"/>
        <w:rPr>
          <w:b/>
          <w:bCs/>
          <w:sz w:val="22"/>
          <w:szCs w:val="22"/>
        </w:rPr>
      </w:pPr>
      <w:r w:rsidRPr="00C87399">
        <w:rPr>
          <w:b/>
          <w:bCs/>
          <w:sz w:val="22"/>
          <w:szCs w:val="22"/>
        </w:rPr>
        <w:t>Vaikams ir paaugliams</w:t>
      </w:r>
    </w:p>
    <w:p w:rsidR="00F25114" w:rsidRPr="00C87399" w:rsidRDefault="00052412" w:rsidP="00F25114">
      <w:pPr>
        <w:numPr>
          <w:ilvl w:val="12"/>
          <w:numId w:val="0"/>
        </w:numPr>
        <w:rPr>
          <w:sz w:val="22"/>
          <w:szCs w:val="22"/>
        </w:rPr>
      </w:pPr>
      <w:r w:rsidRPr="00C87399">
        <w:rPr>
          <w:sz w:val="22"/>
          <w:szCs w:val="22"/>
        </w:rPr>
        <w:t>Retais atvejais pasitaiko</w:t>
      </w:r>
      <w:r w:rsidR="00F25114" w:rsidRPr="00C87399">
        <w:rPr>
          <w:sz w:val="22"/>
          <w:szCs w:val="22"/>
        </w:rPr>
        <w:t>, kad ilgalaikis gydymas budezonidu gali sulėtinti normalų vaikų ir paauglių augimą. Jeigu Jūsų vaikas šį vaistą vartoja ilgai, normalu, kad gydytojas reguliariai kontroliuos Jūsų vaiko ūgį.</w:t>
      </w:r>
    </w:p>
    <w:p w:rsidR="00F25114" w:rsidRPr="00C87399" w:rsidRDefault="00F25114" w:rsidP="00F25114">
      <w:pPr>
        <w:numPr>
          <w:ilvl w:val="12"/>
          <w:numId w:val="0"/>
        </w:numPr>
        <w:rPr>
          <w:sz w:val="22"/>
          <w:szCs w:val="22"/>
        </w:rPr>
      </w:pPr>
    </w:p>
    <w:p w:rsidR="00F25114" w:rsidRPr="00C87399" w:rsidRDefault="00F25114" w:rsidP="00F25114">
      <w:pPr>
        <w:numPr>
          <w:ilvl w:val="12"/>
          <w:numId w:val="0"/>
        </w:numPr>
        <w:rPr>
          <w:sz w:val="22"/>
          <w:szCs w:val="22"/>
        </w:rPr>
      </w:pPr>
      <w:r w:rsidRPr="00C87399">
        <w:rPr>
          <w:sz w:val="22"/>
          <w:szCs w:val="22"/>
        </w:rPr>
        <w:t>Po kiekvienos įkvėpimo procedūros praskalaukite burną vandeniu. Tai sumažina burnos užkrėtimo grybeliu ir užkimimo riziką. Jeigu burnoje atsiranda grybelių infekcijos požymių (baltų dėmių ant liežuvio arba kitose burnos vietose) arba užkimimas, pasakykite apie tai gydytojui.</w:t>
      </w:r>
    </w:p>
    <w:p w:rsidR="00F25114" w:rsidRPr="00C87399" w:rsidRDefault="00F25114" w:rsidP="00F25114">
      <w:pPr>
        <w:numPr>
          <w:ilvl w:val="12"/>
          <w:numId w:val="0"/>
        </w:numPr>
        <w:rPr>
          <w:sz w:val="22"/>
          <w:szCs w:val="22"/>
        </w:rPr>
      </w:pPr>
    </w:p>
    <w:p w:rsidR="00F25114" w:rsidRPr="00C87399" w:rsidRDefault="00F25114" w:rsidP="00F25114">
      <w:pPr>
        <w:numPr>
          <w:ilvl w:val="12"/>
          <w:numId w:val="0"/>
        </w:numPr>
        <w:rPr>
          <w:sz w:val="22"/>
          <w:szCs w:val="22"/>
        </w:rPr>
      </w:pPr>
      <w:r w:rsidRPr="00C87399">
        <w:rPr>
          <w:sz w:val="22"/>
          <w:szCs w:val="22"/>
        </w:rPr>
        <w:t xml:space="preserve">Įkvėpimas vartojant burnos kandiklį vietoje veido kaukės sumažina veido odos sudirginimo riziką. Jei naudojama veido kaukė, po įkvėpimų veidą reikia nedelsiant nuplauti arba veido kauke padengiamą odą prieš įkvėpimus galima </w:t>
      </w:r>
      <w:r w:rsidR="00052412" w:rsidRPr="00C87399">
        <w:rPr>
          <w:sz w:val="22"/>
          <w:szCs w:val="22"/>
        </w:rPr>
        <w:t xml:space="preserve">patepti </w:t>
      </w:r>
      <w:r w:rsidRPr="00C87399">
        <w:rPr>
          <w:sz w:val="22"/>
          <w:szCs w:val="22"/>
        </w:rPr>
        <w:t>vazelinu (baigus kvėpavimo procedūrą veidą reikia nuplauti).</w:t>
      </w:r>
    </w:p>
    <w:p w:rsidR="00F25114" w:rsidRPr="00C87399" w:rsidRDefault="00F25114" w:rsidP="00F25114">
      <w:pPr>
        <w:numPr>
          <w:ilvl w:val="12"/>
          <w:numId w:val="0"/>
        </w:numPr>
        <w:rPr>
          <w:sz w:val="22"/>
          <w:szCs w:val="22"/>
        </w:rPr>
      </w:pPr>
    </w:p>
    <w:p w:rsidR="00F25114" w:rsidRPr="00C87399" w:rsidRDefault="00F25114" w:rsidP="00F25114">
      <w:pPr>
        <w:numPr>
          <w:ilvl w:val="12"/>
          <w:numId w:val="0"/>
        </w:numPr>
        <w:rPr>
          <w:sz w:val="22"/>
          <w:szCs w:val="22"/>
        </w:rPr>
      </w:pPr>
      <w:r w:rsidRPr="00C87399">
        <w:rPr>
          <w:sz w:val="22"/>
          <w:szCs w:val="22"/>
        </w:rPr>
        <w:t>Jeigu ilgai vartojamos daug didesnė nei paskirta dozės, gali atsirasti simptomų, kuriuos galima pastebėti ir vartojant vaistų nuo uždegimo tabletes, pvz. „mėnulio veidas“</w:t>
      </w:r>
      <w:r w:rsidR="00C80B2D" w:rsidRPr="00C87399">
        <w:rPr>
          <w:sz w:val="22"/>
          <w:szCs w:val="22"/>
        </w:rPr>
        <w:t>.</w:t>
      </w:r>
    </w:p>
    <w:p w:rsidR="00F25114" w:rsidRPr="00C87399" w:rsidRDefault="00F25114" w:rsidP="00F25114">
      <w:pPr>
        <w:keepNext/>
        <w:tabs>
          <w:tab w:val="left" w:pos="567"/>
        </w:tabs>
        <w:spacing w:line="260" w:lineRule="exact"/>
        <w:outlineLvl w:val="3"/>
        <w:rPr>
          <w:b/>
          <w:bCs/>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 xml:space="preserve">Kiti vaistai ir </w:t>
      </w:r>
      <w:r w:rsidRPr="00C87399">
        <w:rPr>
          <w:b/>
          <w:sz w:val="22"/>
          <w:szCs w:val="22"/>
        </w:rPr>
        <w:t>Budesonide Teva purškiamoji įkvepiamoji suspensija</w:t>
      </w:r>
    </w:p>
    <w:p w:rsidR="00F25114" w:rsidRPr="00C87399" w:rsidRDefault="00F25114" w:rsidP="00F25114">
      <w:pPr>
        <w:keepNext/>
        <w:tabs>
          <w:tab w:val="left" w:pos="567"/>
        </w:tabs>
        <w:spacing w:line="260" w:lineRule="exact"/>
        <w:outlineLvl w:val="3"/>
        <w:rPr>
          <w:sz w:val="22"/>
          <w:szCs w:val="22"/>
        </w:rPr>
      </w:pPr>
      <w:r w:rsidRPr="00C87399">
        <w:rPr>
          <w:sz w:val="22"/>
          <w:szCs w:val="22"/>
        </w:rPr>
        <w:t>Jeigu vartojate ar neseniai vartojote kitų vaistų arba dėl to nesate tikri, apie tai pasakykite gydytojui arba vaistininkui.</w:t>
      </w:r>
    </w:p>
    <w:p w:rsidR="00F25114" w:rsidRPr="00C87399" w:rsidRDefault="00F25114" w:rsidP="00F25114">
      <w:pPr>
        <w:numPr>
          <w:ilvl w:val="12"/>
          <w:numId w:val="0"/>
        </w:numPr>
        <w:ind w:right="-2"/>
        <w:rPr>
          <w:sz w:val="22"/>
          <w:szCs w:val="22"/>
        </w:rPr>
      </w:pPr>
    </w:p>
    <w:p w:rsidR="00F25114" w:rsidRPr="00C87399" w:rsidRDefault="00F25114" w:rsidP="00F25114">
      <w:pPr>
        <w:numPr>
          <w:ilvl w:val="12"/>
          <w:numId w:val="0"/>
        </w:numPr>
        <w:ind w:right="-2"/>
        <w:rPr>
          <w:sz w:val="22"/>
          <w:szCs w:val="22"/>
        </w:rPr>
      </w:pPr>
      <w:r w:rsidRPr="00C87399">
        <w:rPr>
          <w:sz w:val="22"/>
          <w:szCs w:val="22"/>
        </w:rPr>
        <w:t xml:space="preserve">Kai kurie vaistai gali sustiprinti Budesonide Teva purškiamosios </w:t>
      </w:r>
      <w:r w:rsidR="00052412" w:rsidRPr="00C87399">
        <w:rPr>
          <w:sz w:val="22"/>
          <w:szCs w:val="22"/>
        </w:rPr>
        <w:t xml:space="preserve">įkvepiamosios </w:t>
      </w:r>
      <w:r w:rsidRPr="00C87399">
        <w:rPr>
          <w:sz w:val="22"/>
          <w:szCs w:val="22"/>
        </w:rPr>
        <w:t>suspensijos poveikį ir todėl gydytojas gali norėti atidžiai stebėti, jeigu Jūs tokius vaistus vartojate (įskaitant vaistus nuo ŽIV: ritonavirą, kobicistatą):</w:t>
      </w:r>
    </w:p>
    <w:p w:rsidR="00F25114" w:rsidRPr="00C87399" w:rsidRDefault="00F25114" w:rsidP="00F25114">
      <w:pPr>
        <w:pStyle w:val="Sraopastraipa"/>
        <w:numPr>
          <w:ilvl w:val="0"/>
          <w:numId w:val="16"/>
        </w:numPr>
        <w:ind w:left="567" w:right="-2" w:hanging="567"/>
        <w:rPr>
          <w:sz w:val="22"/>
          <w:szCs w:val="22"/>
        </w:rPr>
      </w:pPr>
      <w:r w:rsidRPr="00C87399">
        <w:rPr>
          <w:sz w:val="22"/>
          <w:szCs w:val="22"/>
        </w:rPr>
        <w:t>grybelių sukeltoms infekcijoms gydyti vartojami vaistai - ketokonazolas arba itrakonazolas;</w:t>
      </w:r>
    </w:p>
    <w:p w:rsidR="00F25114" w:rsidRPr="00C87399" w:rsidRDefault="00F25114" w:rsidP="00F25114">
      <w:pPr>
        <w:pStyle w:val="Sraopastraipa"/>
        <w:numPr>
          <w:ilvl w:val="0"/>
          <w:numId w:val="16"/>
        </w:numPr>
        <w:ind w:left="567" w:right="-2" w:hanging="567"/>
        <w:rPr>
          <w:sz w:val="22"/>
          <w:szCs w:val="22"/>
        </w:rPr>
      </w:pPr>
      <w:r w:rsidRPr="00C87399">
        <w:rPr>
          <w:sz w:val="22"/>
          <w:szCs w:val="22"/>
        </w:rPr>
        <w:t>antibiotikai eritromicinas ir klaritromicinas</w:t>
      </w:r>
      <w:r w:rsidR="00C80B2D" w:rsidRPr="00C87399">
        <w:rPr>
          <w:sz w:val="22"/>
          <w:szCs w:val="22"/>
        </w:rPr>
        <w:t>;</w:t>
      </w:r>
    </w:p>
    <w:p w:rsidR="00F25114" w:rsidRPr="00C87399" w:rsidRDefault="00F25114" w:rsidP="00F25114">
      <w:pPr>
        <w:pStyle w:val="Sraopastraipa"/>
        <w:numPr>
          <w:ilvl w:val="0"/>
          <w:numId w:val="16"/>
        </w:numPr>
        <w:ind w:left="567" w:right="-2" w:hanging="567"/>
        <w:rPr>
          <w:sz w:val="22"/>
          <w:szCs w:val="22"/>
        </w:rPr>
      </w:pPr>
      <w:r w:rsidRPr="00C87399">
        <w:rPr>
          <w:sz w:val="22"/>
          <w:szCs w:val="22"/>
        </w:rPr>
        <w:t>kiti kvėpavimą lengvinantys vaistai</w:t>
      </w:r>
      <w:r w:rsidR="00C80B2D" w:rsidRPr="00C87399">
        <w:rPr>
          <w:sz w:val="22"/>
          <w:szCs w:val="22"/>
        </w:rPr>
        <w:t>;</w:t>
      </w:r>
    </w:p>
    <w:p w:rsidR="00F25114" w:rsidRPr="00C87399" w:rsidRDefault="00F25114" w:rsidP="00F25114">
      <w:pPr>
        <w:pStyle w:val="Sraopastraipa"/>
        <w:numPr>
          <w:ilvl w:val="0"/>
          <w:numId w:val="16"/>
        </w:numPr>
        <w:ind w:left="567" w:right="-2" w:hanging="567"/>
        <w:rPr>
          <w:sz w:val="22"/>
          <w:szCs w:val="22"/>
        </w:rPr>
      </w:pPr>
      <w:r w:rsidRPr="00C87399">
        <w:rPr>
          <w:sz w:val="22"/>
          <w:szCs w:val="22"/>
        </w:rPr>
        <w:t>estrogenai, kontracepciniai steroidai.</w:t>
      </w:r>
    </w:p>
    <w:p w:rsidR="00F25114" w:rsidRPr="00C87399" w:rsidRDefault="00F25114" w:rsidP="00F25114">
      <w:pPr>
        <w:ind w:right="-2"/>
        <w:rPr>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Nėštumas, žindymo laikotarpis ir vaisingumas</w:t>
      </w:r>
    </w:p>
    <w:p w:rsidR="00F25114" w:rsidRPr="00C87399" w:rsidRDefault="00F25114" w:rsidP="00F25114">
      <w:pPr>
        <w:numPr>
          <w:ilvl w:val="12"/>
          <w:numId w:val="0"/>
        </w:numPr>
        <w:rPr>
          <w:sz w:val="22"/>
          <w:szCs w:val="22"/>
        </w:rPr>
      </w:pPr>
      <w:r w:rsidRPr="00C87399">
        <w:rPr>
          <w:sz w:val="22"/>
          <w:szCs w:val="22"/>
        </w:rPr>
        <w:t xml:space="preserve">Jeigu esate nėščia, žindote kūdikį, manote, kad galbūt esate nėščia, arba planuojate pastoti, tai prieš vartodama šį vaistą pasitarkite su gydytoju arba vaistininku. </w:t>
      </w:r>
    </w:p>
    <w:p w:rsidR="00F25114" w:rsidRPr="00C87399" w:rsidRDefault="00F25114" w:rsidP="00F25114">
      <w:pPr>
        <w:numPr>
          <w:ilvl w:val="12"/>
          <w:numId w:val="0"/>
        </w:numPr>
        <w:rPr>
          <w:sz w:val="22"/>
          <w:szCs w:val="22"/>
        </w:rPr>
      </w:pPr>
    </w:p>
    <w:p w:rsidR="00F25114" w:rsidRPr="00A73539" w:rsidRDefault="00F25114" w:rsidP="00F25114">
      <w:pPr>
        <w:numPr>
          <w:ilvl w:val="12"/>
          <w:numId w:val="0"/>
        </w:numPr>
        <w:rPr>
          <w:i/>
          <w:sz w:val="22"/>
          <w:szCs w:val="22"/>
        </w:rPr>
      </w:pPr>
      <w:r w:rsidRPr="00A73539">
        <w:rPr>
          <w:i/>
          <w:sz w:val="22"/>
          <w:szCs w:val="22"/>
        </w:rPr>
        <w:t>Nėštumas</w:t>
      </w:r>
    </w:p>
    <w:p w:rsidR="00F25114" w:rsidRPr="00C87399" w:rsidRDefault="00F25114" w:rsidP="00F25114">
      <w:pPr>
        <w:ind w:right="-2"/>
        <w:rPr>
          <w:sz w:val="22"/>
          <w:szCs w:val="22"/>
        </w:rPr>
      </w:pPr>
      <w:r w:rsidRPr="00C87399">
        <w:rPr>
          <w:sz w:val="22"/>
          <w:szCs w:val="22"/>
        </w:rPr>
        <w:t xml:space="preserve">Nėra įrodymų, kad Budenoside Teva purškiamosios </w:t>
      </w:r>
      <w:r w:rsidR="00A32318" w:rsidRPr="00C87399">
        <w:rPr>
          <w:sz w:val="22"/>
          <w:szCs w:val="22"/>
        </w:rPr>
        <w:t xml:space="preserve">įkvepiamosios </w:t>
      </w:r>
      <w:r w:rsidRPr="00C87399">
        <w:rPr>
          <w:sz w:val="22"/>
          <w:szCs w:val="22"/>
        </w:rPr>
        <w:t xml:space="preserve">suspensijos vartojimas nėštumo metu kenkia motinai ar vaikui. Svarbu tinkamai gydyti astmą nėštumo metu. Ligos paūmėjimas gali būti žalingas tiek motinai, tiek ir negimusiam vaikui. Reikia vartoti </w:t>
      </w:r>
      <w:r w:rsidR="00A32318" w:rsidRPr="00C87399">
        <w:rPr>
          <w:sz w:val="22"/>
          <w:szCs w:val="22"/>
        </w:rPr>
        <w:t xml:space="preserve">kiek galima </w:t>
      </w:r>
      <w:r w:rsidRPr="00C87399">
        <w:rPr>
          <w:sz w:val="22"/>
          <w:szCs w:val="22"/>
        </w:rPr>
        <w:t xml:space="preserve">mažiau Budenoside Teva purškiamosios </w:t>
      </w:r>
      <w:r w:rsidR="00A32318" w:rsidRPr="00C87399">
        <w:rPr>
          <w:sz w:val="22"/>
          <w:szCs w:val="22"/>
        </w:rPr>
        <w:t xml:space="preserve">įkvepiamosios </w:t>
      </w:r>
      <w:r w:rsidRPr="00C87399">
        <w:rPr>
          <w:sz w:val="22"/>
          <w:szCs w:val="22"/>
        </w:rPr>
        <w:t xml:space="preserve">suspensijos, tačiau astma turi būti kontroliuojama. Todėl, jeigu </w:t>
      </w:r>
      <w:r w:rsidRPr="00C87399">
        <w:rPr>
          <w:sz w:val="22"/>
          <w:szCs w:val="22"/>
        </w:rPr>
        <w:lastRenderedPageBreak/>
        <w:t xml:space="preserve">pastojote gydymosi Budenoside Teva purškiamąja </w:t>
      </w:r>
      <w:r w:rsidR="00A32318" w:rsidRPr="00C87399">
        <w:rPr>
          <w:sz w:val="22"/>
          <w:szCs w:val="22"/>
        </w:rPr>
        <w:t xml:space="preserve">įkvepiamąja </w:t>
      </w:r>
      <w:r w:rsidRPr="00C87399">
        <w:rPr>
          <w:sz w:val="22"/>
          <w:szCs w:val="22"/>
        </w:rPr>
        <w:t xml:space="preserve">suspensija metu, rekomenduojama pasitarti su gydytoju. </w:t>
      </w:r>
    </w:p>
    <w:p w:rsidR="00F25114" w:rsidRPr="00C87399" w:rsidRDefault="00F25114" w:rsidP="00F25114">
      <w:pPr>
        <w:numPr>
          <w:ilvl w:val="12"/>
          <w:numId w:val="0"/>
        </w:numPr>
        <w:rPr>
          <w:sz w:val="22"/>
          <w:szCs w:val="22"/>
        </w:rPr>
      </w:pPr>
    </w:p>
    <w:p w:rsidR="00F25114" w:rsidRPr="00A73539" w:rsidRDefault="00F25114" w:rsidP="00F25114">
      <w:pPr>
        <w:numPr>
          <w:ilvl w:val="12"/>
          <w:numId w:val="0"/>
        </w:numPr>
        <w:rPr>
          <w:i/>
          <w:sz w:val="22"/>
          <w:szCs w:val="22"/>
        </w:rPr>
      </w:pPr>
      <w:r w:rsidRPr="00A73539">
        <w:rPr>
          <w:i/>
          <w:sz w:val="22"/>
          <w:szCs w:val="22"/>
        </w:rPr>
        <w:t>Žindymas</w:t>
      </w:r>
    </w:p>
    <w:p w:rsidR="00F25114" w:rsidRPr="00C87399" w:rsidRDefault="00F25114" w:rsidP="00F25114">
      <w:pPr>
        <w:numPr>
          <w:ilvl w:val="12"/>
          <w:numId w:val="0"/>
        </w:numPr>
        <w:rPr>
          <w:sz w:val="22"/>
          <w:szCs w:val="22"/>
        </w:rPr>
      </w:pPr>
      <w:r w:rsidRPr="00C87399">
        <w:rPr>
          <w:sz w:val="22"/>
          <w:szCs w:val="22"/>
        </w:rPr>
        <w:t xml:space="preserve">Nėra įrodymų, kad Budenoside Teva purškiamosios </w:t>
      </w:r>
      <w:r w:rsidR="00A32318" w:rsidRPr="00C87399">
        <w:rPr>
          <w:sz w:val="22"/>
          <w:szCs w:val="22"/>
        </w:rPr>
        <w:t xml:space="preserve">įkvepiamosios </w:t>
      </w:r>
      <w:r w:rsidRPr="00C87399">
        <w:rPr>
          <w:sz w:val="22"/>
          <w:szCs w:val="22"/>
        </w:rPr>
        <w:t xml:space="preserve">suspensijos vartojimas žindymo metu kenkia motinai ar vaikui. Jeigu žindote kūdikį, Budenoside Teva purškiamosios </w:t>
      </w:r>
      <w:r w:rsidR="00A32318" w:rsidRPr="00C87399">
        <w:rPr>
          <w:sz w:val="22"/>
          <w:szCs w:val="22"/>
        </w:rPr>
        <w:t xml:space="preserve">įkvepiamoisos </w:t>
      </w:r>
      <w:r w:rsidRPr="00C87399">
        <w:rPr>
          <w:sz w:val="22"/>
          <w:szCs w:val="22"/>
        </w:rPr>
        <w:t>suspensijos vartojimo nutraukti nereikia.</w:t>
      </w:r>
    </w:p>
    <w:p w:rsidR="00F25114" w:rsidRPr="00C87399" w:rsidRDefault="00F25114" w:rsidP="00F25114">
      <w:pPr>
        <w:numPr>
          <w:ilvl w:val="12"/>
          <w:numId w:val="0"/>
        </w:numPr>
        <w:rPr>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Vairavimas ir mechanizmų valdymas</w:t>
      </w:r>
    </w:p>
    <w:p w:rsidR="00F25114" w:rsidRPr="00C87399" w:rsidRDefault="00F25114" w:rsidP="00F25114">
      <w:pPr>
        <w:numPr>
          <w:ilvl w:val="12"/>
          <w:numId w:val="0"/>
        </w:numPr>
        <w:ind w:right="-2"/>
        <w:rPr>
          <w:sz w:val="22"/>
          <w:szCs w:val="22"/>
        </w:rPr>
      </w:pPr>
      <w:r w:rsidRPr="00C87399">
        <w:rPr>
          <w:sz w:val="22"/>
          <w:szCs w:val="22"/>
        </w:rPr>
        <w:t xml:space="preserve">Budenoside Teva purškiamoji </w:t>
      </w:r>
      <w:r w:rsidR="00A32318" w:rsidRPr="00C87399">
        <w:rPr>
          <w:sz w:val="22"/>
          <w:szCs w:val="22"/>
        </w:rPr>
        <w:t xml:space="preserve">įkvepiamoji </w:t>
      </w:r>
      <w:r w:rsidRPr="00C87399">
        <w:rPr>
          <w:sz w:val="22"/>
          <w:szCs w:val="22"/>
        </w:rPr>
        <w:t>suspensija įtakos vairavimui ar mechanizmų valdymui nedaro.</w:t>
      </w:r>
    </w:p>
    <w:p w:rsidR="00F25114" w:rsidRPr="00C87399" w:rsidRDefault="00F25114" w:rsidP="00F25114">
      <w:pPr>
        <w:keepNext/>
        <w:tabs>
          <w:tab w:val="left" w:pos="567"/>
        </w:tabs>
        <w:spacing w:line="260" w:lineRule="exact"/>
        <w:outlineLvl w:val="3"/>
        <w:rPr>
          <w:b/>
          <w:bCs/>
          <w:sz w:val="22"/>
          <w:szCs w:val="22"/>
        </w:rPr>
      </w:pPr>
    </w:p>
    <w:p w:rsidR="00F25114" w:rsidRPr="00C87399" w:rsidRDefault="00F25114" w:rsidP="00F25114">
      <w:pPr>
        <w:numPr>
          <w:ilvl w:val="12"/>
          <w:numId w:val="0"/>
        </w:numPr>
        <w:ind w:right="-2"/>
        <w:rPr>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3.</w:t>
      </w:r>
      <w:r w:rsidRPr="00C87399">
        <w:rPr>
          <w:b/>
          <w:bCs/>
          <w:sz w:val="22"/>
          <w:szCs w:val="22"/>
        </w:rPr>
        <w:tab/>
        <w:t xml:space="preserve">Kaip vartoti </w:t>
      </w:r>
      <w:r w:rsidRPr="00C87399">
        <w:rPr>
          <w:b/>
          <w:sz w:val="22"/>
          <w:szCs w:val="22"/>
        </w:rPr>
        <w:t>Budezonide Teva purškiamąją įkvepiamąją suspensiją</w:t>
      </w:r>
    </w:p>
    <w:p w:rsidR="00F25114" w:rsidRPr="00C87399" w:rsidRDefault="00F25114" w:rsidP="00F25114">
      <w:pPr>
        <w:ind w:right="-2"/>
        <w:rPr>
          <w:sz w:val="22"/>
          <w:szCs w:val="22"/>
        </w:rPr>
      </w:pPr>
    </w:p>
    <w:p w:rsidR="00F25114" w:rsidRPr="00C87399" w:rsidRDefault="00F25114" w:rsidP="00F25114">
      <w:pPr>
        <w:ind w:right="-2"/>
        <w:rPr>
          <w:sz w:val="22"/>
          <w:szCs w:val="22"/>
        </w:rPr>
      </w:pPr>
      <w:r w:rsidRPr="00C87399">
        <w:rPr>
          <w:sz w:val="22"/>
          <w:szCs w:val="22"/>
        </w:rPr>
        <w:t>Visada vartokite šį vaistą tiksliai, kaip nurodė gydytojas. Jeigu abejojate, kreipkitės į gydytoją arba vaistininką.</w:t>
      </w:r>
    </w:p>
    <w:p w:rsidR="00F25114" w:rsidRPr="00C87399" w:rsidRDefault="00F25114" w:rsidP="00F25114">
      <w:pPr>
        <w:ind w:right="-2"/>
        <w:rPr>
          <w:sz w:val="22"/>
          <w:szCs w:val="22"/>
        </w:rPr>
      </w:pPr>
      <w:r w:rsidRPr="00C87399">
        <w:rPr>
          <w:sz w:val="22"/>
          <w:szCs w:val="22"/>
        </w:rPr>
        <w:t xml:space="preserve">Gydytojas Jums nurodys tinkamą dozę, kuri priklausys nuo Jūsų astmos eigos sunkumo. </w:t>
      </w:r>
    </w:p>
    <w:p w:rsidR="00F25114" w:rsidRPr="00C87399" w:rsidRDefault="00F25114" w:rsidP="00F25114">
      <w:pPr>
        <w:ind w:right="-2"/>
        <w:rPr>
          <w:sz w:val="22"/>
          <w:szCs w:val="22"/>
        </w:rPr>
      </w:pPr>
    </w:p>
    <w:p w:rsidR="00F25114" w:rsidRPr="00C87399" w:rsidRDefault="00F25114" w:rsidP="00F25114">
      <w:pPr>
        <w:ind w:right="-2"/>
        <w:rPr>
          <w:sz w:val="22"/>
          <w:szCs w:val="22"/>
        </w:rPr>
      </w:pPr>
      <w:r w:rsidRPr="00C87399">
        <w:rPr>
          <w:sz w:val="22"/>
          <w:szCs w:val="22"/>
        </w:rPr>
        <w:t>Galite pastebėti, kad astma pagerėjo per 3</w:t>
      </w:r>
      <w:r w:rsidR="007D1F95" w:rsidRPr="00C87399">
        <w:rPr>
          <w:sz w:val="22"/>
          <w:szCs w:val="22"/>
        </w:rPr>
        <w:t> </w:t>
      </w:r>
      <w:r w:rsidRPr="00C87399">
        <w:rPr>
          <w:sz w:val="22"/>
          <w:szCs w:val="22"/>
        </w:rPr>
        <w:t>dienas, tačiau gali praeiti 2</w:t>
      </w:r>
      <w:r w:rsidR="00A32318" w:rsidRPr="00C87399">
        <w:rPr>
          <w:sz w:val="22"/>
          <w:szCs w:val="22"/>
        </w:rPr>
        <w:t xml:space="preserve"> </w:t>
      </w:r>
      <w:r w:rsidR="007D1F95" w:rsidRPr="00C87399">
        <w:rPr>
          <w:sz w:val="22"/>
          <w:szCs w:val="22"/>
        </w:rPr>
        <w:t>–</w:t>
      </w:r>
      <w:r w:rsidR="00A32318" w:rsidRPr="00C87399">
        <w:rPr>
          <w:sz w:val="22"/>
          <w:szCs w:val="22"/>
        </w:rPr>
        <w:t xml:space="preserve"> </w:t>
      </w:r>
      <w:r w:rsidRPr="00C87399">
        <w:rPr>
          <w:sz w:val="22"/>
          <w:szCs w:val="22"/>
        </w:rPr>
        <w:t>4</w:t>
      </w:r>
      <w:r w:rsidR="007D1F95" w:rsidRPr="00C87399">
        <w:rPr>
          <w:sz w:val="22"/>
          <w:szCs w:val="22"/>
        </w:rPr>
        <w:t> </w:t>
      </w:r>
      <w:r w:rsidRPr="00C87399">
        <w:rPr>
          <w:sz w:val="22"/>
          <w:szCs w:val="22"/>
        </w:rPr>
        <w:t>savaitės, kol bus pasiektas visas poveikis. Svarbu, kad vaistą vartotumėte taip, kaip nurodė gydytojas, net jeigu jaučiatės geriau.</w:t>
      </w:r>
    </w:p>
    <w:p w:rsidR="00F25114" w:rsidRPr="00C87399" w:rsidRDefault="00F25114" w:rsidP="00F25114">
      <w:pPr>
        <w:ind w:right="-2"/>
        <w:rPr>
          <w:sz w:val="22"/>
          <w:szCs w:val="22"/>
        </w:rPr>
      </w:pPr>
    </w:p>
    <w:p w:rsidR="00C80B2D" w:rsidRPr="00C87399" w:rsidRDefault="00782C6F" w:rsidP="00F25114">
      <w:pPr>
        <w:ind w:right="-2"/>
        <w:rPr>
          <w:sz w:val="22"/>
          <w:szCs w:val="22"/>
        </w:rPr>
      </w:pPr>
      <w:r w:rsidRPr="00C87399">
        <w:rPr>
          <w:sz w:val="22"/>
          <w:szCs w:val="22"/>
        </w:rPr>
        <w:t>Rekomenduojama dozė yra</w:t>
      </w:r>
      <w:r w:rsidR="00C80B2D" w:rsidRPr="00C87399">
        <w:rPr>
          <w:sz w:val="22"/>
          <w:szCs w:val="22"/>
        </w:rPr>
        <w:t>:</w:t>
      </w:r>
    </w:p>
    <w:p w:rsidR="00C80B2D" w:rsidRPr="00C87399" w:rsidRDefault="00C80B2D" w:rsidP="00F25114">
      <w:pPr>
        <w:ind w:right="-2"/>
        <w:rPr>
          <w:sz w:val="22"/>
          <w:szCs w:val="22"/>
        </w:rPr>
      </w:pPr>
    </w:p>
    <w:p w:rsidR="00F25114" w:rsidRPr="00C87399" w:rsidRDefault="00F25114" w:rsidP="00F25114">
      <w:pPr>
        <w:numPr>
          <w:ilvl w:val="12"/>
          <w:numId w:val="0"/>
        </w:numPr>
        <w:ind w:right="-2"/>
        <w:rPr>
          <w:b/>
          <w:sz w:val="22"/>
          <w:szCs w:val="22"/>
        </w:rPr>
      </w:pPr>
      <w:r w:rsidRPr="00C87399">
        <w:rPr>
          <w:b/>
          <w:sz w:val="22"/>
          <w:szCs w:val="22"/>
        </w:rPr>
        <w:t>Astma</w:t>
      </w:r>
    </w:p>
    <w:p w:rsidR="00F25114" w:rsidRPr="00C87399" w:rsidRDefault="00F25114" w:rsidP="00F25114">
      <w:pPr>
        <w:numPr>
          <w:ilvl w:val="12"/>
          <w:numId w:val="0"/>
        </w:numPr>
        <w:ind w:right="-2"/>
        <w:rPr>
          <w:b/>
          <w:sz w:val="22"/>
          <w:szCs w:val="22"/>
        </w:rPr>
      </w:pPr>
    </w:p>
    <w:p w:rsidR="00F25114" w:rsidRPr="00C87399" w:rsidRDefault="00A32318" w:rsidP="00F25114">
      <w:pPr>
        <w:numPr>
          <w:ilvl w:val="12"/>
          <w:numId w:val="0"/>
        </w:numPr>
        <w:ind w:right="-2"/>
        <w:rPr>
          <w:b/>
          <w:sz w:val="22"/>
          <w:szCs w:val="22"/>
        </w:rPr>
      </w:pPr>
      <w:r w:rsidRPr="00C87399">
        <w:rPr>
          <w:b/>
          <w:sz w:val="22"/>
          <w:szCs w:val="22"/>
        </w:rPr>
        <w:t>Vartojimas sua</w:t>
      </w:r>
      <w:r w:rsidR="00D97800">
        <w:rPr>
          <w:b/>
          <w:sz w:val="22"/>
          <w:szCs w:val="22"/>
        </w:rPr>
        <w:t>u</w:t>
      </w:r>
      <w:r w:rsidRPr="00C87399">
        <w:rPr>
          <w:b/>
          <w:sz w:val="22"/>
          <w:szCs w:val="22"/>
        </w:rPr>
        <w:t xml:space="preserve">gusiesiems </w:t>
      </w:r>
      <w:r w:rsidR="00F25114" w:rsidRPr="00C87399">
        <w:rPr>
          <w:b/>
          <w:sz w:val="22"/>
          <w:szCs w:val="22"/>
        </w:rPr>
        <w:t>(įskaitant senyvus žmones) ir vyresni</w:t>
      </w:r>
      <w:r w:rsidRPr="00C87399">
        <w:rPr>
          <w:b/>
          <w:sz w:val="22"/>
          <w:szCs w:val="22"/>
        </w:rPr>
        <w:t>ems</w:t>
      </w:r>
      <w:r w:rsidR="00F25114" w:rsidRPr="00C87399">
        <w:rPr>
          <w:b/>
          <w:sz w:val="22"/>
          <w:szCs w:val="22"/>
        </w:rPr>
        <w:t xml:space="preserve"> nei 12</w:t>
      </w:r>
      <w:r w:rsidR="007D1F95" w:rsidRPr="00C87399">
        <w:rPr>
          <w:b/>
          <w:sz w:val="22"/>
          <w:szCs w:val="22"/>
        </w:rPr>
        <w:t> </w:t>
      </w:r>
      <w:r w:rsidR="00F25114" w:rsidRPr="00C87399">
        <w:rPr>
          <w:b/>
          <w:sz w:val="22"/>
          <w:szCs w:val="22"/>
        </w:rPr>
        <w:t xml:space="preserve">metų </w:t>
      </w:r>
      <w:r w:rsidRPr="00C87399">
        <w:rPr>
          <w:b/>
          <w:sz w:val="22"/>
          <w:szCs w:val="22"/>
        </w:rPr>
        <w:t>paaugliams</w:t>
      </w:r>
      <w:r w:rsidR="00F25114" w:rsidRPr="00C87399">
        <w:rPr>
          <w:b/>
          <w:sz w:val="22"/>
          <w:szCs w:val="22"/>
        </w:rPr>
        <w:t>:</w:t>
      </w:r>
    </w:p>
    <w:p w:rsidR="00F25114" w:rsidRPr="00C87399" w:rsidRDefault="00F25114" w:rsidP="00F25114">
      <w:pPr>
        <w:ind w:right="-2"/>
        <w:rPr>
          <w:sz w:val="22"/>
          <w:szCs w:val="22"/>
        </w:rPr>
      </w:pPr>
      <w:r w:rsidRPr="00C87399">
        <w:rPr>
          <w:sz w:val="22"/>
          <w:szCs w:val="22"/>
        </w:rPr>
        <w:t>Paprastai rekomenduojama dozė yra 0,5 – 2 mg budezonido per parą. Šią dozę normaliai reikia padalyti į dvi dalis, nors jeigu Jūsų astma yra stabili ir nesunki, gydytojas gali patarti vartoti vieną kartą per parą. Gydytojas pasakys kaip ir kada geriausia vartoti vaistą ir visada laikykitės jo nurodymų.</w:t>
      </w:r>
    </w:p>
    <w:p w:rsidR="00F25114" w:rsidRPr="00C87399" w:rsidRDefault="00F25114" w:rsidP="00F25114">
      <w:pPr>
        <w:ind w:right="-2"/>
        <w:rPr>
          <w:sz w:val="22"/>
          <w:szCs w:val="22"/>
        </w:rPr>
      </w:pPr>
    </w:p>
    <w:p w:rsidR="00F25114" w:rsidRPr="00C87399" w:rsidRDefault="00A32318" w:rsidP="00F25114">
      <w:pPr>
        <w:ind w:right="-2"/>
        <w:rPr>
          <w:b/>
          <w:sz w:val="22"/>
          <w:szCs w:val="22"/>
        </w:rPr>
      </w:pPr>
      <w:r w:rsidRPr="00C87399">
        <w:rPr>
          <w:b/>
          <w:sz w:val="22"/>
          <w:szCs w:val="22"/>
        </w:rPr>
        <w:t xml:space="preserve">Vartojimas kūdikiams </w:t>
      </w:r>
      <w:r w:rsidR="00F25114" w:rsidRPr="00C87399">
        <w:rPr>
          <w:b/>
          <w:sz w:val="22"/>
          <w:szCs w:val="22"/>
        </w:rPr>
        <w:t xml:space="preserve">ir </w:t>
      </w:r>
      <w:r w:rsidRPr="00C87399">
        <w:rPr>
          <w:b/>
          <w:sz w:val="22"/>
          <w:szCs w:val="22"/>
        </w:rPr>
        <w:t xml:space="preserve">vaikams </w:t>
      </w:r>
      <w:r w:rsidR="00F25114" w:rsidRPr="00C87399">
        <w:rPr>
          <w:b/>
          <w:sz w:val="22"/>
          <w:szCs w:val="22"/>
        </w:rPr>
        <w:t>(nuo 6</w:t>
      </w:r>
      <w:r w:rsidR="007D1F95" w:rsidRPr="00C87399">
        <w:rPr>
          <w:b/>
          <w:sz w:val="22"/>
          <w:szCs w:val="22"/>
        </w:rPr>
        <w:t> </w:t>
      </w:r>
      <w:r w:rsidR="00F25114" w:rsidRPr="00C87399">
        <w:rPr>
          <w:b/>
          <w:sz w:val="22"/>
          <w:szCs w:val="22"/>
        </w:rPr>
        <w:t>mėnesių iki 11</w:t>
      </w:r>
      <w:r w:rsidR="007D1F95" w:rsidRPr="00C87399">
        <w:rPr>
          <w:b/>
          <w:sz w:val="22"/>
          <w:szCs w:val="22"/>
        </w:rPr>
        <w:t> </w:t>
      </w:r>
      <w:r w:rsidR="00F25114" w:rsidRPr="00C87399">
        <w:rPr>
          <w:b/>
          <w:sz w:val="22"/>
          <w:szCs w:val="22"/>
        </w:rPr>
        <w:t>metų)</w:t>
      </w:r>
    </w:p>
    <w:p w:rsidR="00F25114" w:rsidRPr="00C87399" w:rsidRDefault="00F25114" w:rsidP="00F25114">
      <w:pPr>
        <w:ind w:right="-2"/>
        <w:rPr>
          <w:sz w:val="22"/>
          <w:szCs w:val="22"/>
        </w:rPr>
      </w:pPr>
      <w:r w:rsidRPr="00C87399">
        <w:rPr>
          <w:sz w:val="22"/>
          <w:szCs w:val="22"/>
        </w:rPr>
        <w:t>Paprastai vartojama nuo 0,25 mg iki 1 mg budezonido per parą. Gydytojas patars, kaip Jūsu vaikas turėtų vartoti vaistus, paprastai tai bus du kartus per parą. Tačiau jeigu astma yra stabili ir nėra sunki, gydytojas gali patarti vartoti šį vaistą vieną kartą per parą.</w:t>
      </w:r>
    </w:p>
    <w:p w:rsidR="00F25114" w:rsidRPr="00C87399" w:rsidRDefault="00F25114" w:rsidP="00F25114">
      <w:pPr>
        <w:ind w:right="-2"/>
        <w:rPr>
          <w:sz w:val="22"/>
          <w:szCs w:val="22"/>
        </w:rPr>
      </w:pPr>
    </w:p>
    <w:p w:rsidR="00F25114" w:rsidRPr="00C87399" w:rsidRDefault="00F25114" w:rsidP="00F25114">
      <w:pPr>
        <w:ind w:right="-2"/>
        <w:rPr>
          <w:b/>
          <w:sz w:val="22"/>
          <w:szCs w:val="22"/>
        </w:rPr>
      </w:pPr>
      <w:r w:rsidRPr="00C87399">
        <w:rPr>
          <w:b/>
          <w:sz w:val="22"/>
          <w:szCs w:val="22"/>
        </w:rPr>
        <w:t>Pseudokrupas</w:t>
      </w:r>
      <w:r w:rsidR="007D1F95" w:rsidRPr="00C87399">
        <w:rPr>
          <w:b/>
          <w:sz w:val="22"/>
          <w:szCs w:val="22"/>
        </w:rPr>
        <w:t xml:space="preserve"> (ūmus obstrukcinis laringitas)</w:t>
      </w:r>
    </w:p>
    <w:p w:rsidR="002949CB" w:rsidRPr="00C87399" w:rsidRDefault="002949CB" w:rsidP="00F25114">
      <w:pPr>
        <w:ind w:right="-2"/>
        <w:rPr>
          <w:b/>
          <w:sz w:val="22"/>
          <w:szCs w:val="22"/>
        </w:rPr>
      </w:pPr>
    </w:p>
    <w:p w:rsidR="00F25114" w:rsidRPr="00C87399" w:rsidRDefault="00F25114" w:rsidP="00F25114">
      <w:pPr>
        <w:ind w:right="-2"/>
        <w:rPr>
          <w:sz w:val="22"/>
          <w:szCs w:val="22"/>
        </w:rPr>
      </w:pPr>
      <w:r w:rsidRPr="00C87399">
        <w:rPr>
          <w:sz w:val="22"/>
          <w:szCs w:val="22"/>
        </w:rPr>
        <w:t>Dažniausiai kūdikiams ir vaikams dozė yra 2 mg per parą. Tai gali būti vienkartinė procedūra (2 ampulės po 1 mg/2 ml) arba galima vartoti 1 mg dozę, po 30 min</w:t>
      </w:r>
      <w:r w:rsidR="007D1F95" w:rsidRPr="00C87399">
        <w:rPr>
          <w:sz w:val="22"/>
          <w:szCs w:val="22"/>
        </w:rPr>
        <w:t>učių</w:t>
      </w:r>
      <w:r w:rsidRPr="00C87399">
        <w:rPr>
          <w:sz w:val="22"/>
          <w:szCs w:val="22"/>
        </w:rPr>
        <w:t xml:space="preserve"> pakartoti dar 1 mg dozę. Dozę galima kartoti kas </w:t>
      </w:r>
      <w:r w:rsidR="007D1F95" w:rsidRPr="00C87399">
        <w:rPr>
          <w:sz w:val="22"/>
          <w:szCs w:val="22"/>
        </w:rPr>
        <w:t>12 </w:t>
      </w:r>
      <w:r w:rsidRPr="00C87399">
        <w:rPr>
          <w:sz w:val="22"/>
          <w:szCs w:val="22"/>
        </w:rPr>
        <w:t xml:space="preserve">valandų, daugiausia iki </w:t>
      </w:r>
      <w:r w:rsidR="007D1F95" w:rsidRPr="00C87399">
        <w:rPr>
          <w:sz w:val="22"/>
          <w:szCs w:val="22"/>
        </w:rPr>
        <w:t>36 </w:t>
      </w:r>
      <w:r w:rsidRPr="00C87399">
        <w:rPr>
          <w:sz w:val="22"/>
          <w:szCs w:val="22"/>
        </w:rPr>
        <w:t>valandų arba kol bus pasiektas pagerėjimas.</w:t>
      </w:r>
    </w:p>
    <w:p w:rsidR="00F25114" w:rsidRPr="00C87399" w:rsidRDefault="00F25114" w:rsidP="00F25114">
      <w:pPr>
        <w:ind w:right="-2"/>
        <w:rPr>
          <w:sz w:val="22"/>
          <w:szCs w:val="22"/>
        </w:rPr>
      </w:pPr>
    </w:p>
    <w:p w:rsidR="00F25114" w:rsidRPr="00C87399" w:rsidRDefault="00F25114" w:rsidP="00F25114">
      <w:pPr>
        <w:ind w:right="-2"/>
        <w:rPr>
          <w:b/>
          <w:sz w:val="22"/>
          <w:szCs w:val="22"/>
        </w:rPr>
      </w:pPr>
      <w:r w:rsidRPr="00C87399">
        <w:rPr>
          <w:b/>
          <w:sz w:val="22"/>
          <w:szCs w:val="22"/>
        </w:rPr>
        <w:t>Plaučių būklės pablogėjimas sergant LOPL</w:t>
      </w:r>
    </w:p>
    <w:p w:rsidR="002949CB" w:rsidRPr="00C87399" w:rsidRDefault="002949CB" w:rsidP="00F25114">
      <w:pPr>
        <w:ind w:right="-2"/>
        <w:rPr>
          <w:b/>
          <w:sz w:val="22"/>
          <w:szCs w:val="22"/>
        </w:rPr>
      </w:pPr>
    </w:p>
    <w:p w:rsidR="00F25114" w:rsidRPr="00C87399" w:rsidRDefault="00F25114" w:rsidP="00F25114">
      <w:pPr>
        <w:ind w:right="-2"/>
        <w:rPr>
          <w:sz w:val="22"/>
          <w:szCs w:val="22"/>
        </w:rPr>
      </w:pPr>
      <w:r w:rsidRPr="00C87399">
        <w:rPr>
          <w:sz w:val="22"/>
          <w:szCs w:val="22"/>
        </w:rPr>
        <w:t>Dozė yra 4</w:t>
      </w:r>
      <w:r w:rsidR="007D1F95" w:rsidRPr="00C87399">
        <w:rPr>
          <w:sz w:val="22"/>
          <w:szCs w:val="22"/>
        </w:rPr>
        <w:t xml:space="preserve"> </w:t>
      </w:r>
      <w:r w:rsidRPr="00C87399">
        <w:rPr>
          <w:sz w:val="22"/>
          <w:szCs w:val="22"/>
        </w:rPr>
        <w:t>-</w:t>
      </w:r>
      <w:r w:rsidR="007D1F95" w:rsidRPr="00C87399">
        <w:rPr>
          <w:sz w:val="22"/>
          <w:szCs w:val="22"/>
        </w:rPr>
        <w:t xml:space="preserve"> </w:t>
      </w:r>
      <w:r w:rsidRPr="00C87399">
        <w:rPr>
          <w:sz w:val="22"/>
          <w:szCs w:val="22"/>
        </w:rPr>
        <w:t>8 mg per parą. Padalykite dozę į kelias dalis. Panaudokite Budesonide Teva purkštuvą 2</w:t>
      </w:r>
      <w:r w:rsidR="007D1F95" w:rsidRPr="00C87399">
        <w:rPr>
          <w:sz w:val="22"/>
          <w:szCs w:val="22"/>
        </w:rPr>
        <w:t xml:space="preserve"> – </w:t>
      </w:r>
      <w:r w:rsidRPr="00C87399">
        <w:rPr>
          <w:sz w:val="22"/>
          <w:szCs w:val="22"/>
        </w:rPr>
        <w:t>4</w:t>
      </w:r>
      <w:r w:rsidR="007D1F95" w:rsidRPr="00C87399">
        <w:rPr>
          <w:sz w:val="22"/>
          <w:szCs w:val="22"/>
        </w:rPr>
        <w:t> </w:t>
      </w:r>
      <w:r w:rsidRPr="00C87399">
        <w:rPr>
          <w:sz w:val="22"/>
          <w:szCs w:val="22"/>
        </w:rPr>
        <w:t xml:space="preserve">kartus per </w:t>
      </w:r>
      <w:r w:rsidR="007D1F95" w:rsidRPr="00C87399">
        <w:rPr>
          <w:sz w:val="22"/>
          <w:szCs w:val="22"/>
        </w:rPr>
        <w:t>parą</w:t>
      </w:r>
      <w:r w:rsidRPr="00C87399">
        <w:rPr>
          <w:sz w:val="22"/>
          <w:szCs w:val="22"/>
        </w:rPr>
        <w:t>. Naudokite Budesonide Teva purkštuvą tol, kol simptomai sumažės, bet ne ilgiau kaip 10</w:t>
      </w:r>
      <w:r w:rsidR="007D1F95" w:rsidRPr="00C87399">
        <w:rPr>
          <w:sz w:val="22"/>
          <w:szCs w:val="22"/>
        </w:rPr>
        <w:t> </w:t>
      </w:r>
      <w:r w:rsidRPr="00C87399">
        <w:rPr>
          <w:sz w:val="22"/>
          <w:szCs w:val="22"/>
        </w:rPr>
        <w:t>dienų iš eilės.</w:t>
      </w:r>
    </w:p>
    <w:p w:rsidR="00F25114" w:rsidRPr="00C87399" w:rsidRDefault="00F25114" w:rsidP="00F25114">
      <w:pPr>
        <w:ind w:right="-2"/>
        <w:rPr>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lastRenderedPageBreak/>
        <w:t>Vartojimo instrukcija</w:t>
      </w:r>
    </w:p>
    <w:p w:rsidR="00F25114" w:rsidRPr="00C87399" w:rsidRDefault="00F25114" w:rsidP="00F25114">
      <w:pPr>
        <w:keepNext/>
        <w:tabs>
          <w:tab w:val="left" w:pos="567"/>
        </w:tabs>
        <w:spacing w:line="260" w:lineRule="exact"/>
        <w:outlineLvl w:val="3"/>
        <w:rPr>
          <w:bCs/>
          <w:sz w:val="22"/>
          <w:szCs w:val="22"/>
        </w:rPr>
      </w:pPr>
      <w:r w:rsidRPr="00C87399">
        <w:rPr>
          <w:bCs/>
          <w:sz w:val="22"/>
          <w:szCs w:val="22"/>
        </w:rPr>
        <w:t>Jūsų vaistas turi būti vartojamas su purkštuvu</w:t>
      </w:r>
      <w:r w:rsidR="008C2013" w:rsidRPr="00C87399">
        <w:rPr>
          <w:bCs/>
          <w:sz w:val="22"/>
          <w:szCs w:val="22"/>
        </w:rPr>
        <w:t xml:space="preserve"> (kompresoriniu)</w:t>
      </w:r>
      <w:r w:rsidRPr="00C87399">
        <w:rPr>
          <w:bCs/>
          <w:sz w:val="22"/>
          <w:szCs w:val="22"/>
        </w:rPr>
        <w:t>. Tada susidarantis „rūkas“ įkvepiamas per burnos kandiklį arba veido kaukę. Su šiuo vaistu negalima naudoti ultragarsinių purkštuvų.</w:t>
      </w:r>
    </w:p>
    <w:p w:rsidR="002949CB" w:rsidRPr="00C87399" w:rsidRDefault="002949CB" w:rsidP="00F25114">
      <w:pPr>
        <w:keepNext/>
        <w:tabs>
          <w:tab w:val="left" w:pos="567"/>
        </w:tabs>
        <w:spacing w:line="260" w:lineRule="exact"/>
        <w:outlineLvl w:val="3"/>
        <w:rPr>
          <w:bCs/>
          <w:sz w:val="22"/>
          <w:szCs w:val="22"/>
        </w:rPr>
      </w:pPr>
    </w:p>
    <w:p w:rsidR="00F25114" w:rsidRPr="00C87399" w:rsidRDefault="00F25114" w:rsidP="00F25114">
      <w:pPr>
        <w:keepNext/>
        <w:tabs>
          <w:tab w:val="left" w:pos="567"/>
        </w:tabs>
        <w:spacing w:line="260" w:lineRule="exact"/>
        <w:outlineLvl w:val="3"/>
        <w:rPr>
          <w:bCs/>
          <w:sz w:val="22"/>
          <w:szCs w:val="22"/>
        </w:rPr>
      </w:pPr>
      <w:r w:rsidRPr="00C87399">
        <w:rPr>
          <w:bCs/>
          <w:sz w:val="22"/>
          <w:szCs w:val="22"/>
        </w:rPr>
        <w:t>Norėdami vartoti vaistą, atlikite šiuos veiksmus.</w:t>
      </w:r>
    </w:p>
    <w:p w:rsidR="00F25114" w:rsidRPr="00C87399" w:rsidRDefault="00F25114" w:rsidP="00F25114">
      <w:pPr>
        <w:keepNext/>
        <w:tabs>
          <w:tab w:val="left" w:pos="567"/>
        </w:tabs>
        <w:spacing w:line="260" w:lineRule="exact"/>
        <w:outlineLvl w:val="3"/>
        <w:rPr>
          <w:b/>
          <w:bCs/>
          <w:sz w:val="22"/>
          <w:szCs w:val="22"/>
        </w:rPr>
      </w:pPr>
    </w:p>
    <w:p w:rsidR="00F25114" w:rsidRPr="00C87399" w:rsidRDefault="00B31802" w:rsidP="00B31802">
      <w:pPr>
        <w:pStyle w:val="Sraopastraipa"/>
        <w:keepNext/>
        <w:tabs>
          <w:tab w:val="left" w:pos="0"/>
        </w:tabs>
        <w:spacing w:line="260" w:lineRule="exact"/>
        <w:ind w:left="0"/>
        <w:outlineLvl w:val="3"/>
        <w:rPr>
          <w:bCs/>
          <w:sz w:val="22"/>
          <w:szCs w:val="22"/>
        </w:rPr>
      </w:pPr>
      <w:r w:rsidRPr="00C87399">
        <w:rPr>
          <w:bCs/>
          <w:sz w:val="22"/>
          <w:szCs w:val="22"/>
        </w:rPr>
        <w:t xml:space="preserve">1. </w:t>
      </w:r>
      <w:r w:rsidR="00F25114" w:rsidRPr="00C87399">
        <w:rPr>
          <w:bCs/>
          <w:sz w:val="22"/>
          <w:szCs w:val="22"/>
        </w:rPr>
        <w:t>Sukdami ir traukdami išimkite ampulę iš juostelės</w:t>
      </w:r>
      <w:r w:rsidR="002949CB" w:rsidRPr="00C87399">
        <w:rPr>
          <w:bCs/>
          <w:sz w:val="22"/>
          <w:szCs w:val="22"/>
        </w:rPr>
        <w:t xml:space="preserve"> (1 pav.)</w:t>
      </w:r>
      <w:r w:rsidR="00F25114" w:rsidRPr="00C87399">
        <w:rPr>
          <w:bCs/>
          <w:sz w:val="22"/>
          <w:szCs w:val="22"/>
        </w:rPr>
        <w:t>.</w:t>
      </w:r>
    </w:p>
    <w:p w:rsidR="00F25114" w:rsidRPr="00C87399" w:rsidRDefault="0054661B" w:rsidP="00F25114">
      <w:pPr>
        <w:keepNext/>
        <w:tabs>
          <w:tab w:val="left" w:pos="567"/>
        </w:tabs>
        <w:spacing w:line="260" w:lineRule="exact"/>
        <w:outlineLvl w:val="3"/>
        <w:rPr>
          <w:bCs/>
          <w:sz w:val="22"/>
          <w:szCs w:val="22"/>
        </w:rPr>
      </w:pPr>
      <w:r>
        <w:rPr>
          <w:noProof/>
          <w:lang w:eastAsia="lt-LT"/>
        </w:rPr>
        <w:drawing>
          <wp:anchor distT="0" distB="0" distL="114300" distR="114300" simplePos="0" relativeHeight="251658240" behindDoc="0" locked="0" layoutInCell="1" allowOverlap="1">
            <wp:simplePos x="0" y="0"/>
            <wp:positionH relativeFrom="margin">
              <wp:posOffset>0</wp:posOffset>
            </wp:positionH>
            <wp:positionV relativeFrom="paragraph">
              <wp:posOffset>104140</wp:posOffset>
            </wp:positionV>
            <wp:extent cx="1676400" cy="1980565"/>
            <wp:effectExtent l="0" t="0" r="0" b="0"/>
            <wp:wrapNone/>
            <wp:docPr id="9" name="Picture 22" descr="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1.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76400" cy="19805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25114" w:rsidRPr="00C87399" w:rsidRDefault="0054661B" w:rsidP="00F25114">
      <w:pPr>
        <w:keepNext/>
        <w:tabs>
          <w:tab w:val="left" w:pos="567"/>
        </w:tabs>
        <w:spacing w:line="260" w:lineRule="exact"/>
        <w:outlineLvl w:val="3"/>
        <w:rPr>
          <w:bCs/>
          <w:sz w:val="22"/>
          <w:szCs w:val="22"/>
        </w:rPr>
      </w:pPr>
      <w:r w:rsidRPr="006F0EF4">
        <w:rPr>
          <w:noProof/>
          <w:sz w:val="22"/>
          <w:szCs w:val="22"/>
          <w:lang w:eastAsia="lt-LT"/>
        </w:rPr>
        <w:drawing>
          <wp:inline distT="0" distB="0" distL="0" distR="0">
            <wp:extent cx="1476375" cy="17526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1752600"/>
                    </a:xfrm>
                    <a:prstGeom prst="rect">
                      <a:avLst/>
                    </a:prstGeom>
                    <a:noFill/>
                    <a:ln>
                      <a:noFill/>
                    </a:ln>
                  </pic:spPr>
                </pic:pic>
              </a:graphicData>
            </a:graphic>
          </wp:inline>
        </w:drawing>
      </w:r>
    </w:p>
    <w:p w:rsidR="00F25114" w:rsidRPr="00C87399" w:rsidRDefault="00F25114" w:rsidP="00F25114">
      <w:pPr>
        <w:keepNext/>
        <w:tabs>
          <w:tab w:val="left" w:pos="567"/>
        </w:tabs>
        <w:spacing w:line="260" w:lineRule="exact"/>
        <w:outlineLvl w:val="3"/>
        <w:rPr>
          <w:b/>
          <w:bCs/>
          <w:sz w:val="22"/>
          <w:szCs w:val="22"/>
        </w:rPr>
      </w:pPr>
    </w:p>
    <w:p w:rsidR="00F25114" w:rsidRPr="00C87399" w:rsidRDefault="00F25114" w:rsidP="00F25114">
      <w:pPr>
        <w:keepNext/>
        <w:tabs>
          <w:tab w:val="left" w:pos="567"/>
        </w:tabs>
        <w:spacing w:line="260" w:lineRule="exact"/>
        <w:outlineLvl w:val="3"/>
        <w:rPr>
          <w:b/>
          <w:bCs/>
          <w:sz w:val="22"/>
          <w:szCs w:val="22"/>
        </w:rPr>
      </w:pPr>
    </w:p>
    <w:p w:rsidR="00F25114" w:rsidRPr="00C87399" w:rsidRDefault="00F25114" w:rsidP="00F25114">
      <w:pPr>
        <w:keepNext/>
        <w:tabs>
          <w:tab w:val="left" w:pos="567"/>
        </w:tabs>
        <w:spacing w:line="260" w:lineRule="exact"/>
        <w:outlineLvl w:val="3"/>
        <w:rPr>
          <w:b/>
          <w:bCs/>
          <w:sz w:val="22"/>
          <w:szCs w:val="22"/>
        </w:rPr>
      </w:pPr>
    </w:p>
    <w:p w:rsidR="00F25114" w:rsidRPr="00C87399" w:rsidRDefault="00F25114" w:rsidP="00F25114">
      <w:pPr>
        <w:keepNext/>
        <w:tabs>
          <w:tab w:val="left" w:pos="567"/>
        </w:tabs>
        <w:spacing w:line="260" w:lineRule="exact"/>
        <w:outlineLvl w:val="3"/>
        <w:rPr>
          <w:b/>
          <w:bCs/>
          <w:sz w:val="22"/>
          <w:szCs w:val="22"/>
        </w:rPr>
      </w:pPr>
    </w:p>
    <w:p w:rsidR="00F25114" w:rsidRPr="00C87399" w:rsidRDefault="00F25114" w:rsidP="00F25114">
      <w:pPr>
        <w:keepNext/>
        <w:tabs>
          <w:tab w:val="left" w:pos="567"/>
        </w:tabs>
        <w:spacing w:line="260" w:lineRule="exact"/>
        <w:outlineLvl w:val="3"/>
        <w:rPr>
          <w:b/>
          <w:bCs/>
          <w:sz w:val="22"/>
          <w:szCs w:val="22"/>
        </w:rPr>
      </w:pPr>
    </w:p>
    <w:p w:rsidR="00F25114" w:rsidRPr="00C87399" w:rsidRDefault="00F25114" w:rsidP="00F25114">
      <w:pPr>
        <w:keepNext/>
        <w:tabs>
          <w:tab w:val="left" w:pos="567"/>
        </w:tabs>
        <w:spacing w:line="260" w:lineRule="exact"/>
        <w:outlineLvl w:val="3"/>
        <w:rPr>
          <w:b/>
          <w:bCs/>
          <w:sz w:val="22"/>
          <w:szCs w:val="22"/>
        </w:rPr>
      </w:pPr>
    </w:p>
    <w:p w:rsidR="00F25114" w:rsidRPr="00C87399" w:rsidRDefault="00F25114" w:rsidP="00F25114">
      <w:pPr>
        <w:keepNext/>
        <w:tabs>
          <w:tab w:val="left" w:pos="567"/>
        </w:tabs>
        <w:spacing w:line="260" w:lineRule="exact"/>
        <w:outlineLvl w:val="3"/>
        <w:rPr>
          <w:b/>
          <w:bCs/>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4.3</w:t>
      </w:r>
      <w:r w:rsidRPr="00C87399">
        <w:rPr>
          <w:b/>
          <w:bCs/>
          <w:sz w:val="22"/>
          <w:szCs w:val="22"/>
        </w:rPr>
        <w:tab/>
        <w:t>Kontraindikacijos</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567"/>
        </w:tabs>
        <w:spacing w:line="260" w:lineRule="exact"/>
        <w:rPr>
          <w:sz w:val="22"/>
          <w:szCs w:val="22"/>
        </w:rPr>
      </w:pPr>
    </w:p>
    <w:p w:rsidR="00B31802" w:rsidRPr="00C87399" w:rsidRDefault="00B31802" w:rsidP="00B31802">
      <w:pPr>
        <w:tabs>
          <w:tab w:val="left" w:pos="567"/>
        </w:tabs>
        <w:spacing w:line="260" w:lineRule="exact"/>
        <w:rPr>
          <w:sz w:val="22"/>
          <w:szCs w:val="22"/>
        </w:rPr>
      </w:pPr>
    </w:p>
    <w:p w:rsidR="00B31802" w:rsidRPr="00C87399" w:rsidRDefault="00B31802" w:rsidP="00B31802">
      <w:pPr>
        <w:tabs>
          <w:tab w:val="left" w:pos="567"/>
        </w:tabs>
        <w:spacing w:line="260" w:lineRule="exact"/>
        <w:rPr>
          <w:sz w:val="22"/>
          <w:szCs w:val="22"/>
        </w:rPr>
      </w:pPr>
      <w:r w:rsidRPr="00C87399">
        <w:rPr>
          <w:sz w:val="22"/>
          <w:szCs w:val="22"/>
        </w:rPr>
        <w:t xml:space="preserve">2. </w:t>
      </w:r>
      <w:r w:rsidR="00F25114" w:rsidRPr="00C87399">
        <w:rPr>
          <w:sz w:val="22"/>
          <w:szCs w:val="22"/>
        </w:rPr>
        <w:t>Švelniai apie 10 sekundžių arba kol ištirps nuosėdos, papurtykite ampulę.</w:t>
      </w:r>
    </w:p>
    <w:p w:rsidR="002A5890" w:rsidRPr="00C87399" w:rsidRDefault="0054661B" w:rsidP="00B31802">
      <w:pPr>
        <w:tabs>
          <w:tab w:val="left" w:pos="567"/>
        </w:tabs>
        <w:spacing w:line="260" w:lineRule="exact"/>
        <w:rPr>
          <w:noProof/>
          <w:sz w:val="22"/>
          <w:szCs w:val="22"/>
          <w:lang w:eastAsia="lt-LT"/>
        </w:rPr>
      </w:pPr>
      <w:r>
        <w:rPr>
          <w:noProof/>
          <w:lang w:eastAsia="lt-LT"/>
        </w:rPr>
        <w:drawing>
          <wp:anchor distT="0" distB="0" distL="114300" distR="114300" simplePos="0" relativeHeight="251660288" behindDoc="0" locked="0" layoutInCell="1" allowOverlap="1">
            <wp:simplePos x="0" y="0"/>
            <wp:positionH relativeFrom="column">
              <wp:posOffset>-3810</wp:posOffset>
            </wp:positionH>
            <wp:positionV relativeFrom="paragraph">
              <wp:posOffset>168275</wp:posOffset>
            </wp:positionV>
            <wp:extent cx="1237615" cy="1755775"/>
            <wp:effectExtent l="0" t="0" r="0" b="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7615" cy="175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5890" w:rsidRPr="00C87399" w:rsidRDefault="002A5890" w:rsidP="00B31802">
      <w:pPr>
        <w:tabs>
          <w:tab w:val="left" w:pos="567"/>
        </w:tabs>
        <w:spacing w:line="260" w:lineRule="exact"/>
        <w:rPr>
          <w:noProof/>
          <w:sz w:val="22"/>
          <w:szCs w:val="22"/>
          <w:lang w:eastAsia="lt-LT"/>
        </w:rPr>
      </w:pPr>
    </w:p>
    <w:p w:rsidR="002A5890" w:rsidRPr="00C87399" w:rsidRDefault="002A5890" w:rsidP="00B31802">
      <w:pPr>
        <w:tabs>
          <w:tab w:val="left" w:pos="567"/>
        </w:tabs>
        <w:spacing w:line="260" w:lineRule="exact"/>
        <w:rPr>
          <w:noProof/>
          <w:sz w:val="22"/>
          <w:szCs w:val="22"/>
          <w:lang w:eastAsia="lt-LT"/>
        </w:rPr>
      </w:pPr>
    </w:p>
    <w:p w:rsidR="002A5890" w:rsidRPr="00C87399" w:rsidRDefault="002A5890" w:rsidP="00B31802">
      <w:pPr>
        <w:tabs>
          <w:tab w:val="left" w:pos="567"/>
        </w:tabs>
        <w:spacing w:line="260" w:lineRule="exact"/>
        <w:rPr>
          <w:sz w:val="22"/>
          <w:szCs w:val="22"/>
        </w:rPr>
      </w:pPr>
    </w:p>
    <w:p w:rsidR="002A5890" w:rsidRPr="00C87399" w:rsidRDefault="002A5890" w:rsidP="00B31802">
      <w:pPr>
        <w:tabs>
          <w:tab w:val="left" w:pos="567"/>
        </w:tabs>
        <w:spacing w:line="260" w:lineRule="exact"/>
        <w:rPr>
          <w:sz w:val="22"/>
          <w:szCs w:val="22"/>
        </w:rPr>
      </w:pPr>
    </w:p>
    <w:p w:rsidR="002A5890" w:rsidRPr="00C87399" w:rsidRDefault="002A5890" w:rsidP="00B31802">
      <w:pPr>
        <w:tabs>
          <w:tab w:val="left" w:pos="567"/>
        </w:tabs>
        <w:spacing w:line="260" w:lineRule="exact"/>
        <w:rPr>
          <w:sz w:val="22"/>
          <w:szCs w:val="22"/>
        </w:rPr>
      </w:pPr>
    </w:p>
    <w:p w:rsidR="002A5890" w:rsidRPr="00C87399" w:rsidRDefault="002A5890" w:rsidP="00B31802">
      <w:pPr>
        <w:tabs>
          <w:tab w:val="left" w:pos="567"/>
        </w:tabs>
        <w:spacing w:line="260" w:lineRule="exact"/>
        <w:rPr>
          <w:sz w:val="22"/>
          <w:szCs w:val="22"/>
        </w:rPr>
      </w:pPr>
    </w:p>
    <w:p w:rsidR="002A5890" w:rsidRPr="00C87399" w:rsidRDefault="002A5890" w:rsidP="00B31802">
      <w:pPr>
        <w:tabs>
          <w:tab w:val="left" w:pos="567"/>
        </w:tabs>
        <w:spacing w:line="260" w:lineRule="exact"/>
        <w:rPr>
          <w:sz w:val="22"/>
          <w:szCs w:val="22"/>
        </w:rPr>
      </w:pPr>
    </w:p>
    <w:p w:rsidR="002A5890" w:rsidRPr="00C87399" w:rsidRDefault="002A5890" w:rsidP="00B31802">
      <w:pPr>
        <w:tabs>
          <w:tab w:val="left" w:pos="567"/>
        </w:tabs>
        <w:spacing w:line="260" w:lineRule="exact"/>
        <w:rPr>
          <w:sz w:val="22"/>
          <w:szCs w:val="22"/>
        </w:rPr>
      </w:pPr>
    </w:p>
    <w:p w:rsidR="00BD1175" w:rsidRPr="00C87399" w:rsidRDefault="00BD1175" w:rsidP="00B31802">
      <w:pPr>
        <w:tabs>
          <w:tab w:val="left" w:pos="567"/>
        </w:tabs>
        <w:spacing w:line="260" w:lineRule="exact"/>
        <w:rPr>
          <w:sz w:val="22"/>
          <w:szCs w:val="22"/>
        </w:rPr>
      </w:pPr>
    </w:p>
    <w:p w:rsidR="00BD1175" w:rsidRPr="00C87399" w:rsidRDefault="00BD1175" w:rsidP="00B31802">
      <w:pPr>
        <w:tabs>
          <w:tab w:val="left" w:pos="567"/>
        </w:tabs>
        <w:spacing w:line="260" w:lineRule="exact"/>
        <w:rPr>
          <w:sz w:val="22"/>
          <w:szCs w:val="22"/>
        </w:rPr>
      </w:pPr>
    </w:p>
    <w:p w:rsidR="00BD1175" w:rsidRPr="00C87399" w:rsidRDefault="00BD1175" w:rsidP="00B31802">
      <w:pPr>
        <w:tabs>
          <w:tab w:val="left" w:pos="567"/>
        </w:tabs>
        <w:spacing w:line="260" w:lineRule="exact"/>
        <w:rPr>
          <w:sz w:val="22"/>
          <w:szCs w:val="22"/>
        </w:rPr>
      </w:pPr>
    </w:p>
    <w:p w:rsidR="00F25114" w:rsidRPr="00C87399" w:rsidRDefault="002A5890" w:rsidP="00B31802">
      <w:pPr>
        <w:tabs>
          <w:tab w:val="left" w:pos="567"/>
        </w:tabs>
        <w:spacing w:line="260" w:lineRule="exact"/>
        <w:rPr>
          <w:sz w:val="22"/>
          <w:szCs w:val="22"/>
        </w:rPr>
      </w:pPr>
      <w:r w:rsidRPr="00C87399">
        <w:rPr>
          <w:sz w:val="22"/>
          <w:szCs w:val="22"/>
        </w:rPr>
        <w:t xml:space="preserve">3. </w:t>
      </w:r>
      <w:r w:rsidR="00F25114" w:rsidRPr="00C87399">
        <w:rPr>
          <w:sz w:val="22"/>
          <w:szCs w:val="22"/>
        </w:rPr>
        <w:t>Ampulę laikykite vertikaliai ir nusukite viršūnėlę</w:t>
      </w:r>
      <w:r w:rsidRPr="00C87399">
        <w:rPr>
          <w:sz w:val="22"/>
          <w:szCs w:val="22"/>
        </w:rPr>
        <w:t xml:space="preserve"> (</w:t>
      </w:r>
      <w:r w:rsidR="008C2013" w:rsidRPr="00C87399">
        <w:rPr>
          <w:sz w:val="22"/>
          <w:szCs w:val="22"/>
        </w:rPr>
        <w:t>2</w:t>
      </w:r>
      <w:r w:rsidRPr="00C87399">
        <w:rPr>
          <w:sz w:val="22"/>
          <w:szCs w:val="22"/>
        </w:rPr>
        <w:t xml:space="preserve"> pav.)</w:t>
      </w:r>
      <w:r w:rsidR="00F25114" w:rsidRPr="00C87399">
        <w:rPr>
          <w:sz w:val="22"/>
          <w:szCs w:val="22"/>
        </w:rPr>
        <w:t>.</w:t>
      </w:r>
    </w:p>
    <w:p w:rsidR="00F25114" w:rsidRPr="00C87399" w:rsidRDefault="002A5890" w:rsidP="00B31802">
      <w:pPr>
        <w:tabs>
          <w:tab w:val="left" w:pos="567"/>
        </w:tabs>
        <w:spacing w:line="260" w:lineRule="exact"/>
        <w:rPr>
          <w:sz w:val="22"/>
          <w:szCs w:val="22"/>
        </w:rPr>
      </w:pPr>
      <w:r w:rsidRPr="00C87399">
        <w:rPr>
          <w:sz w:val="22"/>
          <w:szCs w:val="22"/>
        </w:rPr>
        <w:t xml:space="preserve">4. </w:t>
      </w:r>
      <w:r w:rsidR="00F25114" w:rsidRPr="00C87399">
        <w:rPr>
          <w:sz w:val="22"/>
          <w:szCs w:val="22"/>
        </w:rPr>
        <w:t xml:space="preserve">Apverskite ampulę ir jos turinį išspauskite į purkštuvo </w:t>
      </w:r>
      <w:r w:rsidR="000C3B9B" w:rsidRPr="00C87399">
        <w:rPr>
          <w:sz w:val="22"/>
          <w:szCs w:val="22"/>
        </w:rPr>
        <w:t>talpyklą („</w:t>
      </w:r>
      <w:r w:rsidR="00F25114" w:rsidRPr="00C87399">
        <w:rPr>
          <w:sz w:val="22"/>
          <w:szCs w:val="22"/>
        </w:rPr>
        <w:t>puodelį</w:t>
      </w:r>
      <w:r w:rsidR="000C3B9B" w:rsidRPr="00C87399">
        <w:rPr>
          <w:sz w:val="22"/>
          <w:szCs w:val="22"/>
        </w:rPr>
        <w:t>“)</w:t>
      </w:r>
      <w:r w:rsidR="003350D4" w:rsidRPr="00C87399">
        <w:rPr>
          <w:sz w:val="22"/>
          <w:szCs w:val="22"/>
        </w:rPr>
        <w:t xml:space="preserve"> (3 pav.)</w:t>
      </w:r>
      <w:r w:rsidR="00F25114" w:rsidRPr="00C87399">
        <w:rPr>
          <w:sz w:val="22"/>
          <w:szCs w:val="22"/>
        </w:rPr>
        <w:t>.</w:t>
      </w:r>
      <w:r w:rsidR="003350D4" w:rsidRPr="00C87399">
        <w:rPr>
          <w:sz w:val="22"/>
          <w:szCs w:val="22"/>
        </w:rPr>
        <w:t xml:space="preserve"> Pakeiskite purkštuvo </w:t>
      </w:r>
      <w:r w:rsidR="000C3B9B" w:rsidRPr="00C87399">
        <w:rPr>
          <w:sz w:val="22"/>
          <w:szCs w:val="22"/>
        </w:rPr>
        <w:t>talpyklos („</w:t>
      </w:r>
      <w:r w:rsidR="003350D4" w:rsidRPr="00C87399">
        <w:rPr>
          <w:sz w:val="22"/>
          <w:szCs w:val="22"/>
        </w:rPr>
        <w:t>puodelio</w:t>
      </w:r>
      <w:r w:rsidR="000C3B9B" w:rsidRPr="00C87399">
        <w:rPr>
          <w:sz w:val="22"/>
          <w:szCs w:val="22"/>
        </w:rPr>
        <w:t>“)</w:t>
      </w:r>
      <w:r w:rsidR="003350D4" w:rsidRPr="00C87399">
        <w:rPr>
          <w:sz w:val="22"/>
          <w:szCs w:val="22"/>
        </w:rPr>
        <w:t xml:space="preserve"> viršų ir atsargiai išmeskite tuščią ampulę.</w:t>
      </w:r>
    </w:p>
    <w:p w:rsidR="00F25114" w:rsidRPr="00C87399" w:rsidRDefault="00F25114" w:rsidP="00B31802">
      <w:pPr>
        <w:tabs>
          <w:tab w:val="left" w:pos="567"/>
        </w:tabs>
        <w:spacing w:line="260" w:lineRule="exact"/>
        <w:rPr>
          <w:sz w:val="22"/>
          <w:szCs w:val="22"/>
        </w:rPr>
      </w:pPr>
    </w:p>
    <w:p w:rsidR="00F25114" w:rsidRPr="00C87399" w:rsidRDefault="0054661B" w:rsidP="00B31802">
      <w:pPr>
        <w:tabs>
          <w:tab w:val="left" w:pos="567"/>
        </w:tabs>
        <w:spacing w:line="260" w:lineRule="exact"/>
        <w:rPr>
          <w:sz w:val="22"/>
          <w:szCs w:val="22"/>
        </w:rPr>
      </w:pPr>
      <w:r>
        <w:rPr>
          <w:noProof/>
          <w:lang w:eastAsia="lt-LT"/>
        </w:rPr>
        <w:drawing>
          <wp:anchor distT="0" distB="0" distL="114300" distR="114300" simplePos="0" relativeHeight="251659264" behindDoc="0" locked="0" layoutInCell="1" allowOverlap="1">
            <wp:simplePos x="0" y="0"/>
            <wp:positionH relativeFrom="column">
              <wp:posOffset>80010</wp:posOffset>
            </wp:positionH>
            <wp:positionV relativeFrom="paragraph">
              <wp:posOffset>13970</wp:posOffset>
            </wp:positionV>
            <wp:extent cx="1510665" cy="1757045"/>
            <wp:effectExtent l="0" t="0" r="0" b="0"/>
            <wp:wrapNone/>
            <wp:docPr id="7" name="Picture 27" descr="imag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3.jp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510665" cy="1757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5114" w:rsidRPr="00C87399" w:rsidRDefault="00F25114" w:rsidP="00B31802">
      <w:pPr>
        <w:tabs>
          <w:tab w:val="left" w:pos="567"/>
        </w:tabs>
        <w:spacing w:line="260" w:lineRule="exact"/>
        <w:rPr>
          <w:sz w:val="22"/>
          <w:szCs w:val="22"/>
        </w:rPr>
      </w:pPr>
    </w:p>
    <w:p w:rsidR="00F25114" w:rsidRPr="00C87399" w:rsidRDefault="00F25114" w:rsidP="00B31802">
      <w:pPr>
        <w:tabs>
          <w:tab w:val="left" w:pos="567"/>
        </w:tabs>
        <w:spacing w:line="260" w:lineRule="exact"/>
        <w:rPr>
          <w:sz w:val="22"/>
          <w:szCs w:val="22"/>
        </w:rPr>
      </w:pPr>
    </w:p>
    <w:p w:rsidR="00F25114" w:rsidRPr="00C87399" w:rsidRDefault="00F25114" w:rsidP="00B31802">
      <w:pPr>
        <w:tabs>
          <w:tab w:val="left" w:pos="567"/>
        </w:tabs>
        <w:spacing w:line="260" w:lineRule="exact"/>
        <w:rPr>
          <w:sz w:val="22"/>
          <w:szCs w:val="22"/>
        </w:rPr>
      </w:pPr>
    </w:p>
    <w:p w:rsidR="00F25114" w:rsidRPr="00C87399" w:rsidRDefault="00F25114" w:rsidP="00B31802">
      <w:pPr>
        <w:tabs>
          <w:tab w:val="left" w:pos="567"/>
        </w:tabs>
        <w:spacing w:line="260" w:lineRule="exact"/>
        <w:rPr>
          <w:sz w:val="22"/>
          <w:szCs w:val="22"/>
        </w:rPr>
      </w:pPr>
    </w:p>
    <w:p w:rsidR="00F25114" w:rsidRPr="00C87399" w:rsidRDefault="00F25114" w:rsidP="00B31802">
      <w:pPr>
        <w:tabs>
          <w:tab w:val="left" w:pos="567"/>
        </w:tabs>
        <w:spacing w:line="260" w:lineRule="exact"/>
        <w:rPr>
          <w:sz w:val="22"/>
          <w:szCs w:val="22"/>
        </w:rPr>
      </w:pPr>
    </w:p>
    <w:p w:rsidR="00F25114" w:rsidRPr="00C87399" w:rsidRDefault="00F25114" w:rsidP="00B31802">
      <w:pPr>
        <w:tabs>
          <w:tab w:val="left" w:pos="567"/>
        </w:tabs>
        <w:spacing w:line="260" w:lineRule="exact"/>
        <w:rPr>
          <w:sz w:val="22"/>
          <w:szCs w:val="22"/>
        </w:rPr>
      </w:pPr>
    </w:p>
    <w:p w:rsidR="00F25114" w:rsidRPr="00C87399" w:rsidRDefault="00F25114" w:rsidP="00B31802">
      <w:pPr>
        <w:tabs>
          <w:tab w:val="left" w:pos="567"/>
        </w:tabs>
        <w:spacing w:line="260" w:lineRule="exact"/>
        <w:rPr>
          <w:sz w:val="22"/>
          <w:szCs w:val="22"/>
        </w:rPr>
      </w:pPr>
    </w:p>
    <w:p w:rsidR="00F25114" w:rsidRPr="00C87399" w:rsidRDefault="00F25114" w:rsidP="00B31802">
      <w:pPr>
        <w:tabs>
          <w:tab w:val="left" w:pos="567"/>
        </w:tabs>
        <w:spacing w:line="260" w:lineRule="exact"/>
        <w:rPr>
          <w:sz w:val="22"/>
          <w:szCs w:val="22"/>
        </w:rPr>
      </w:pPr>
    </w:p>
    <w:p w:rsidR="00F25114" w:rsidRPr="00C87399" w:rsidRDefault="00F25114" w:rsidP="00B31802">
      <w:pPr>
        <w:tabs>
          <w:tab w:val="left" w:pos="567"/>
        </w:tabs>
        <w:spacing w:line="260" w:lineRule="exact"/>
        <w:rPr>
          <w:sz w:val="22"/>
          <w:szCs w:val="22"/>
        </w:rPr>
      </w:pPr>
    </w:p>
    <w:p w:rsidR="00F25114" w:rsidRPr="00C87399" w:rsidRDefault="00F25114" w:rsidP="00B31802">
      <w:pPr>
        <w:tabs>
          <w:tab w:val="left" w:pos="567"/>
        </w:tabs>
        <w:spacing w:line="260" w:lineRule="exact"/>
        <w:rPr>
          <w:sz w:val="22"/>
          <w:szCs w:val="22"/>
        </w:rPr>
      </w:pPr>
    </w:p>
    <w:p w:rsidR="00F25114" w:rsidRPr="00C87399" w:rsidRDefault="0054661B" w:rsidP="00B31802">
      <w:pPr>
        <w:tabs>
          <w:tab w:val="left" w:pos="567"/>
        </w:tabs>
        <w:spacing w:line="260" w:lineRule="exact"/>
        <w:rPr>
          <w:sz w:val="22"/>
          <w:szCs w:val="22"/>
        </w:rPr>
      </w:pPr>
      <w:r w:rsidRPr="006F0EF4">
        <w:rPr>
          <w:noProof/>
          <w:sz w:val="22"/>
          <w:szCs w:val="22"/>
          <w:lang w:eastAsia="lt-LT"/>
        </w:rPr>
        <w:drawing>
          <wp:inline distT="0" distB="0" distL="0" distR="0">
            <wp:extent cx="1228725" cy="17526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1752600"/>
                    </a:xfrm>
                    <a:prstGeom prst="rect">
                      <a:avLst/>
                    </a:prstGeom>
                    <a:noFill/>
                    <a:ln>
                      <a:noFill/>
                    </a:ln>
                  </pic:spPr>
                </pic:pic>
              </a:graphicData>
            </a:graphic>
          </wp:inline>
        </w:drawing>
      </w:r>
    </w:p>
    <w:p w:rsidR="00F25114" w:rsidRPr="00C87399" w:rsidRDefault="003350D4" w:rsidP="00B31802">
      <w:pPr>
        <w:tabs>
          <w:tab w:val="left" w:pos="567"/>
        </w:tabs>
        <w:spacing w:line="260" w:lineRule="exact"/>
        <w:rPr>
          <w:sz w:val="22"/>
          <w:szCs w:val="22"/>
        </w:rPr>
      </w:pPr>
      <w:r w:rsidRPr="00C87399">
        <w:rPr>
          <w:sz w:val="22"/>
          <w:szCs w:val="22"/>
        </w:rPr>
        <w:t xml:space="preserve">5. </w:t>
      </w:r>
      <w:r w:rsidR="00F25114" w:rsidRPr="00C87399">
        <w:rPr>
          <w:sz w:val="22"/>
          <w:szCs w:val="22"/>
        </w:rPr>
        <w:t xml:space="preserve">Prijunkite </w:t>
      </w:r>
      <w:r w:rsidR="000C3B9B" w:rsidRPr="00C87399">
        <w:rPr>
          <w:sz w:val="22"/>
          <w:szCs w:val="22"/>
        </w:rPr>
        <w:t>talpyklę („</w:t>
      </w:r>
      <w:r w:rsidR="00F25114" w:rsidRPr="00C87399">
        <w:rPr>
          <w:sz w:val="22"/>
          <w:szCs w:val="22"/>
        </w:rPr>
        <w:t>puodel</w:t>
      </w:r>
      <w:r w:rsidR="008C2013" w:rsidRPr="00C87399">
        <w:rPr>
          <w:sz w:val="22"/>
          <w:szCs w:val="22"/>
        </w:rPr>
        <w:t>į</w:t>
      </w:r>
      <w:r w:rsidR="000C3B9B" w:rsidRPr="00C87399">
        <w:rPr>
          <w:sz w:val="22"/>
          <w:szCs w:val="22"/>
        </w:rPr>
        <w:t xml:space="preserve">“) </w:t>
      </w:r>
      <w:r w:rsidR="00F25114" w:rsidRPr="00C87399">
        <w:rPr>
          <w:sz w:val="22"/>
          <w:szCs w:val="22"/>
        </w:rPr>
        <w:t xml:space="preserve"> prie burnos kandiklio arba veido kaukės, o kitą galą prie oro siurblio. </w:t>
      </w:r>
    </w:p>
    <w:p w:rsidR="00F25114" w:rsidRPr="00C87399" w:rsidRDefault="003350D4" w:rsidP="00B31802">
      <w:pPr>
        <w:tabs>
          <w:tab w:val="left" w:pos="567"/>
        </w:tabs>
        <w:spacing w:line="260" w:lineRule="exact"/>
        <w:rPr>
          <w:sz w:val="22"/>
          <w:szCs w:val="22"/>
        </w:rPr>
      </w:pPr>
      <w:r w:rsidRPr="00C87399">
        <w:rPr>
          <w:sz w:val="22"/>
          <w:szCs w:val="22"/>
        </w:rPr>
        <w:t xml:space="preserve">6. </w:t>
      </w:r>
      <w:r w:rsidR="00F25114" w:rsidRPr="00C87399">
        <w:rPr>
          <w:sz w:val="22"/>
          <w:szCs w:val="22"/>
        </w:rPr>
        <w:t xml:space="preserve">Švelnai iš naujo papurtykite </w:t>
      </w:r>
      <w:r w:rsidR="000C3B9B" w:rsidRPr="00C87399">
        <w:rPr>
          <w:sz w:val="22"/>
          <w:szCs w:val="22"/>
        </w:rPr>
        <w:t>talpyklę („</w:t>
      </w:r>
      <w:r w:rsidR="00F25114" w:rsidRPr="00C87399">
        <w:rPr>
          <w:sz w:val="22"/>
          <w:szCs w:val="22"/>
        </w:rPr>
        <w:t>puodelį</w:t>
      </w:r>
      <w:r w:rsidR="000C3B9B" w:rsidRPr="00C87399">
        <w:rPr>
          <w:sz w:val="22"/>
          <w:szCs w:val="22"/>
        </w:rPr>
        <w:t>“)</w:t>
      </w:r>
      <w:r w:rsidR="00F25114" w:rsidRPr="00C87399">
        <w:rPr>
          <w:sz w:val="22"/>
          <w:szCs w:val="22"/>
        </w:rPr>
        <w:t xml:space="preserve"> ir </w:t>
      </w:r>
      <w:r w:rsidR="008C2013" w:rsidRPr="00C87399">
        <w:rPr>
          <w:sz w:val="22"/>
          <w:szCs w:val="22"/>
        </w:rPr>
        <w:t>įjunkite purkštuvą</w:t>
      </w:r>
      <w:r w:rsidR="00F25114" w:rsidRPr="00C87399">
        <w:rPr>
          <w:sz w:val="22"/>
          <w:szCs w:val="22"/>
        </w:rPr>
        <w:t xml:space="preserve">. Įkvėpkite „ rūką“ ramiai ir giliai pasinaudodami burnos kandikliu arba veido kauke. </w:t>
      </w:r>
    </w:p>
    <w:p w:rsidR="00F25114" w:rsidRPr="00C87399" w:rsidRDefault="003350D4" w:rsidP="00B31802">
      <w:pPr>
        <w:tabs>
          <w:tab w:val="left" w:pos="567"/>
        </w:tabs>
        <w:spacing w:line="260" w:lineRule="exact"/>
        <w:rPr>
          <w:sz w:val="22"/>
          <w:szCs w:val="22"/>
        </w:rPr>
      </w:pPr>
      <w:r w:rsidRPr="00C87399">
        <w:rPr>
          <w:sz w:val="22"/>
          <w:szCs w:val="22"/>
        </w:rPr>
        <w:lastRenderedPageBreak/>
        <w:t xml:space="preserve">7. </w:t>
      </w:r>
      <w:r w:rsidR="00F25114" w:rsidRPr="00C87399">
        <w:rPr>
          <w:sz w:val="22"/>
          <w:szCs w:val="22"/>
        </w:rPr>
        <w:t>Kai burnos kandiklyje arba veido kaukėje „rūko“ nebepasirodo, Jūsų gydomoji procedūra yra baigta.</w:t>
      </w:r>
    </w:p>
    <w:p w:rsidR="00F25114" w:rsidRPr="00C87399" w:rsidRDefault="003350D4" w:rsidP="00B31802">
      <w:pPr>
        <w:tabs>
          <w:tab w:val="left" w:pos="567"/>
        </w:tabs>
        <w:spacing w:line="260" w:lineRule="exact"/>
        <w:rPr>
          <w:sz w:val="22"/>
          <w:szCs w:val="22"/>
        </w:rPr>
      </w:pPr>
      <w:r w:rsidRPr="00C87399">
        <w:rPr>
          <w:sz w:val="22"/>
          <w:szCs w:val="22"/>
        </w:rPr>
        <w:t xml:space="preserve">8. </w:t>
      </w:r>
      <w:r w:rsidR="00F25114" w:rsidRPr="00C87399">
        <w:rPr>
          <w:sz w:val="22"/>
          <w:szCs w:val="22"/>
        </w:rPr>
        <w:t xml:space="preserve">Išskalaukite burną vandeniu. Vandenį išspjaukite, jo nenurykite. Jeigu naudojote veido kaukę, nuplaukite veidą. Tai svarbu atlikti, nes dėl to sumažės su šiuo vaistu </w:t>
      </w:r>
      <w:r w:rsidR="008C2013" w:rsidRPr="00C87399">
        <w:rPr>
          <w:sz w:val="22"/>
          <w:szCs w:val="22"/>
        </w:rPr>
        <w:t xml:space="preserve">susijusio </w:t>
      </w:r>
      <w:r w:rsidR="00F25114" w:rsidRPr="00C87399">
        <w:rPr>
          <w:sz w:val="22"/>
          <w:szCs w:val="22"/>
        </w:rPr>
        <w:t>kai kurio šalutinio poveikio rizika.</w:t>
      </w:r>
    </w:p>
    <w:p w:rsidR="00F25114" w:rsidRPr="00C87399" w:rsidRDefault="003350D4" w:rsidP="00B31802">
      <w:pPr>
        <w:tabs>
          <w:tab w:val="left" w:pos="567"/>
        </w:tabs>
        <w:spacing w:line="260" w:lineRule="exact"/>
        <w:rPr>
          <w:sz w:val="22"/>
          <w:szCs w:val="22"/>
        </w:rPr>
      </w:pPr>
      <w:r w:rsidRPr="00C87399">
        <w:rPr>
          <w:sz w:val="22"/>
          <w:szCs w:val="22"/>
        </w:rPr>
        <w:t xml:space="preserve">9. </w:t>
      </w:r>
      <w:r w:rsidR="00F25114" w:rsidRPr="00C87399">
        <w:rPr>
          <w:sz w:val="22"/>
          <w:szCs w:val="22"/>
        </w:rPr>
        <w:t>Po kiekvieno panaudojimo purkštuvą reikia išvalyti. Išplaukite purkštuvo talp</w:t>
      </w:r>
      <w:r w:rsidR="000C3B9B" w:rsidRPr="00C87399">
        <w:rPr>
          <w:sz w:val="22"/>
          <w:szCs w:val="22"/>
        </w:rPr>
        <w:t>ykl</w:t>
      </w:r>
      <w:r w:rsidR="00F25114" w:rsidRPr="00C87399">
        <w:rPr>
          <w:sz w:val="22"/>
          <w:szCs w:val="22"/>
        </w:rPr>
        <w:t>ą</w:t>
      </w:r>
      <w:r w:rsidR="008C2013" w:rsidRPr="00C87399">
        <w:rPr>
          <w:sz w:val="22"/>
          <w:szCs w:val="22"/>
        </w:rPr>
        <w:t xml:space="preserve"> (</w:t>
      </w:r>
      <w:r w:rsidR="000C3B9B" w:rsidRPr="00C87399">
        <w:rPr>
          <w:sz w:val="22"/>
          <w:szCs w:val="22"/>
        </w:rPr>
        <w:t>„</w:t>
      </w:r>
      <w:r w:rsidR="008C2013" w:rsidRPr="00C87399">
        <w:rPr>
          <w:sz w:val="22"/>
          <w:szCs w:val="22"/>
        </w:rPr>
        <w:t>puodelį</w:t>
      </w:r>
      <w:r w:rsidR="000C3B9B" w:rsidRPr="00C87399">
        <w:rPr>
          <w:sz w:val="22"/>
          <w:szCs w:val="22"/>
        </w:rPr>
        <w:t>“</w:t>
      </w:r>
      <w:r w:rsidR="008C2013" w:rsidRPr="00C87399">
        <w:rPr>
          <w:sz w:val="22"/>
          <w:szCs w:val="22"/>
        </w:rPr>
        <w:t>)</w:t>
      </w:r>
      <w:r w:rsidR="00F25114" w:rsidRPr="00C87399">
        <w:rPr>
          <w:sz w:val="22"/>
          <w:szCs w:val="22"/>
        </w:rPr>
        <w:t xml:space="preserve"> ir burnos kandiklį arba veido kaukę šiltu vandeniu panaudodami švelnų ploviklį laikydamiesi gamintojo nurodymų. Purkštuvą reikia gerai praskalauti ir išdžiovinti prijungiant purkštuvo </w:t>
      </w:r>
      <w:r w:rsidR="000C3B9B" w:rsidRPr="00C87399">
        <w:rPr>
          <w:sz w:val="22"/>
          <w:szCs w:val="22"/>
        </w:rPr>
        <w:t xml:space="preserve">talpyklą </w:t>
      </w:r>
      <w:r w:rsidR="00F25114" w:rsidRPr="00C87399">
        <w:rPr>
          <w:sz w:val="22"/>
          <w:szCs w:val="22"/>
        </w:rPr>
        <w:t>prie oro kompresoriaus.</w:t>
      </w:r>
    </w:p>
    <w:p w:rsidR="00F25114" w:rsidRPr="00C87399" w:rsidRDefault="00F25114" w:rsidP="00B31802">
      <w:pPr>
        <w:tabs>
          <w:tab w:val="left" w:pos="567"/>
        </w:tabs>
        <w:spacing w:line="260" w:lineRule="exact"/>
        <w:rPr>
          <w:sz w:val="22"/>
          <w:szCs w:val="22"/>
        </w:rPr>
      </w:pPr>
    </w:p>
    <w:p w:rsidR="00F25114" w:rsidRPr="00C87399" w:rsidRDefault="00F25114" w:rsidP="00F25114">
      <w:pPr>
        <w:keepNext/>
        <w:tabs>
          <w:tab w:val="left" w:pos="567"/>
        </w:tabs>
        <w:spacing w:line="260" w:lineRule="exact"/>
        <w:outlineLvl w:val="3"/>
        <w:rPr>
          <w:bCs/>
          <w:sz w:val="22"/>
          <w:szCs w:val="22"/>
        </w:rPr>
      </w:pPr>
      <w:r w:rsidRPr="00C87399">
        <w:rPr>
          <w:bCs/>
          <w:sz w:val="22"/>
          <w:szCs w:val="22"/>
        </w:rPr>
        <w:t>Svarbu laikytis purkštuvo gamintojo nurodymų. Jeigu nesate įsitikinęs dėl purkštuvo naudojimo, pasitarkite su gydytoju arba vaistininku.</w:t>
      </w:r>
    </w:p>
    <w:p w:rsidR="00F25114" w:rsidRPr="00C87399" w:rsidRDefault="00F25114" w:rsidP="00F25114">
      <w:pPr>
        <w:keepNext/>
        <w:tabs>
          <w:tab w:val="left" w:pos="567"/>
        </w:tabs>
        <w:spacing w:line="260" w:lineRule="exact"/>
        <w:outlineLvl w:val="3"/>
        <w:rPr>
          <w:bCs/>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Jūsų gydytojas gali taip pat pateikti šiuos nurodymus</w:t>
      </w:r>
    </w:p>
    <w:p w:rsidR="00F25114" w:rsidRPr="00C87399" w:rsidRDefault="00F25114" w:rsidP="00F25114">
      <w:pPr>
        <w:pStyle w:val="Sraopastraipa"/>
        <w:keepNext/>
        <w:numPr>
          <w:ilvl w:val="0"/>
          <w:numId w:val="18"/>
        </w:numPr>
        <w:tabs>
          <w:tab w:val="left" w:pos="567"/>
        </w:tabs>
        <w:spacing w:line="260" w:lineRule="exact"/>
        <w:ind w:left="567" w:hanging="567"/>
        <w:outlineLvl w:val="3"/>
        <w:rPr>
          <w:b/>
          <w:bCs/>
          <w:sz w:val="22"/>
          <w:szCs w:val="22"/>
        </w:rPr>
      </w:pPr>
      <w:r w:rsidRPr="00C87399">
        <w:rPr>
          <w:bCs/>
          <w:sz w:val="22"/>
          <w:szCs w:val="22"/>
        </w:rPr>
        <w:t xml:space="preserve">Jūsų gydytojas gali nuspręsti paskirti Jums papildomai steroidinio vaisto tablečių - ištikus stresui (pvz., pasireiškus infekcijai), </w:t>
      </w:r>
      <w:r w:rsidR="000C3B9B" w:rsidRPr="00C87399">
        <w:rPr>
          <w:bCs/>
          <w:sz w:val="22"/>
          <w:szCs w:val="22"/>
        </w:rPr>
        <w:t xml:space="preserve">taip pat </w:t>
      </w:r>
      <w:r w:rsidRPr="00C87399">
        <w:rPr>
          <w:bCs/>
          <w:sz w:val="22"/>
          <w:szCs w:val="22"/>
        </w:rPr>
        <w:t xml:space="preserve">jei </w:t>
      </w:r>
      <w:r w:rsidR="000C3B9B" w:rsidRPr="00C87399">
        <w:rPr>
          <w:bCs/>
          <w:sz w:val="22"/>
          <w:szCs w:val="22"/>
        </w:rPr>
        <w:t xml:space="preserve">vartojate </w:t>
      </w:r>
      <w:r w:rsidRPr="00C87399">
        <w:rPr>
          <w:bCs/>
          <w:sz w:val="22"/>
          <w:szCs w:val="22"/>
        </w:rPr>
        <w:t xml:space="preserve">didelę </w:t>
      </w:r>
      <w:r w:rsidR="000C3B9B" w:rsidRPr="00C87399">
        <w:rPr>
          <w:bCs/>
          <w:sz w:val="22"/>
          <w:szCs w:val="22"/>
        </w:rPr>
        <w:t xml:space="preserve">įkvepiamų </w:t>
      </w:r>
      <w:r w:rsidRPr="00C87399">
        <w:rPr>
          <w:bCs/>
          <w:sz w:val="22"/>
          <w:szCs w:val="22"/>
        </w:rPr>
        <w:t xml:space="preserve">steroidinių vaistų dozę </w:t>
      </w:r>
      <w:r w:rsidR="000C3B9B" w:rsidRPr="00C87399">
        <w:rPr>
          <w:bCs/>
          <w:sz w:val="22"/>
          <w:szCs w:val="22"/>
        </w:rPr>
        <w:t xml:space="preserve">ilgą laiką arba </w:t>
      </w:r>
      <w:r w:rsidRPr="00C87399">
        <w:rPr>
          <w:bCs/>
          <w:sz w:val="22"/>
          <w:szCs w:val="22"/>
        </w:rPr>
        <w:t>prieš operaciją</w:t>
      </w:r>
      <w:r w:rsidR="00084E2D" w:rsidRPr="00C87399">
        <w:rPr>
          <w:bCs/>
          <w:sz w:val="22"/>
          <w:szCs w:val="22"/>
        </w:rPr>
        <w:t>.</w:t>
      </w:r>
    </w:p>
    <w:p w:rsidR="00F25114" w:rsidRPr="00C87399" w:rsidRDefault="00F25114" w:rsidP="00F25114">
      <w:pPr>
        <w:keepNext/>
        <w:tabs>
          <w:tab w:val="left" w:pos="567"/>
        </w:tabs>
        <w:spacing w:line="260" w:lineRule="exact"/>
        <w:outlineLvl w:val="3"/>
        <w:rPr>
          <w:b/>
          <w:bCs/>
          <w:sz w:val="22"/>
          <w:szCs w:val="22"/>
        </w:rPr>
      </w:pPr>
    </w:p>
    <w:p w:rsidR="00F25114" w:rsidRPr="00C87399" w:rsidRDefault="00F25114" w:rsidP="00F25114">
      <w:pPr>
        <w:pStyle w:val="Sraopastraipa"/>
        <w:keepNext/>
        <w:numPr>
          <w:ilvl w:val="0"/>
          <w:numId w:val="18"/>
        </w:numPr>
        <w:tabs>
          <w:tab w:val="left" w:pos="567"/>
        </w:tabs>
        <w:spacing w:line="260" w:lineRule="exact"/>
        <w:ind w:left="567" w:hanging="567"/>
        <w:outlineLvl w:val="3"/>
        <w:rPr>
          <w:bCs/>
          <w:sz w:val="22"/>
          <w:szCs w:val="22"/>
        </w:rPr>
      </w:pPr>
      <w:r w:rsidRPr="00C87399">
        <w:rPr>
          <w:bCs/>
          <w:sz w:val="22"/>
          <w:szCs w:val="22"/>
        </w:rPr>
        <w:t xml:space="preserve">Jeigu astmos gydymui Jūs ilgai vartojote steroidinių vaistų tabletes, gydytojas gali sumažinti jų </w:t>
      </w:r>
      <w:r w:rsidR="000C3B9B" w:rsidRPr="00C87399">
        <w:rPr>
          <w:bCs/>
          <w:sz w:val="22"/>
          <w:szCs w:val="22"/>
        </w:rPr>
        <w:t>kiekį</w:t>
      </w:r>
      <w:r w:rsidRPr="00C87399">
        <w:rPr>
          <w:bCs/>
          <w:sz w:val="22"/>
          <w:szCs w:val="22"/>
        </w:rPr>
        <w:t xml:space="preserve">, </w:t>
      </w:r>
      <w:r w:rsidR="000C3B9B" w:rsidRPr="00C87399">
        <w:rPr>
          <w:bCs/>
          <w:sz w:val="22"/>
          <w:szCs w:val="22"/>
        </w:rPr>
        <w:t xml:space="preserve">kuomet </w:t>
      </w:r>
      <w:r w:rsidRPr="00C87399">
        <w:rPr>
          <w:bCs/>
          <w:sz w:val="22"/>
          <w:szCs w:val="22"/>
        </w:rPr>
        <w:t xml:space="preserve">Jūs pradedate vartoti Budesonide Teva purškiamąją </w:t>
      </w:r>
      <w:r w:rsidR="000C3B9B" w:rsidRPr="00C87399">
        <w:rPr>
          <w:bCs/>
          <w:sz w:val="22"/>
          <w:szCs w:val="22"/>
        </w:rPr>
        <w:t xml:space="preserve">įkvepiamąją </w:t>
      </w:r>
      <w:r w:rsidRPr="00C87399">
        <w:rPr>
          <w:bCs/>
          <w:sz w:val="22"/>
          <w:szCs w:val="22"/>
        </w:rPr>
        <w:t xml:space="preserve">suspensiją. </w:t>
      </w:r>
      <w:r w:rsidR="000C3B9B" w:rsidRPr="00C87399">
        <w:rPr>
          <w:bCs/>
          <w:sz w:val="22"/>
          <w:szCs w:val="22"/>
        </w:rPr>
        <w:t xml:space="preserve">Dėl to </w:t>
      </w:r>
      <w:r w:rsidRPr="00C87399">
        <w:rPr>
          <w:bCs/>
          <w:sz w:val="22"/>
          <w:szCs w:val="22"/>
        </w:rPr>
        <w:t xml:space="preserve">Jūs galite pajusti kai kuriuos simptomus </w:t>
      </w:r>
      <w:r w:rsidR="000C3B9B" w:rsidRPr="00C87399">
        <w:rPr>
          <w:bCs/>
          <w:sz w:val="22"/>
          <w:szCs w:val="22"/>
        </w:rPr>
        <w:t>: užsikimšusi</w:t>
      </w:r>
      <w:r w:rsidRPr="00C87399">
        <w:rPr>
          <w:bCs/>
          <w:sz w:val="22"/>
          <w:szCs w:val="22"/>
        </w:rPr>
        <w:t xml:space="preserve"> </w:t>
      </w:r>
      <w:r w:rsidR="0057145E" w:rsidRPr="00C87399">
        <w:rPr>
          <w:bCs/>
          <w:sz w:val="22"/>
          <w:szCs w:val="22"/>
        </w:rPr>
        <w:t xml:space="preserve">nosis </w:t>
      </w:r>
      <w:r w:rsidRPr="00C87399">
        <w:rPr>
          <w:bCs/>
          <w:sz w:val="22"/>
          <w:szCs w:val="22"/>
        </w:rPr>
        <w:t xml:space="preserve">arba </w:t>
      </w:r>
      <w:r w:rsidR="0057145E" w:rsidRPr="00C87399">
        <w:rPr>
          <w:bCs/>
          <w:sz w:val="22"/>
          <w:szCs w:val="22"/>
        </w:rPr>
        <w:t>sloga</w:t>
      </w:r>
      <w:r w:rsidRPr="00C87399">
        <w:rPr>
          <w:bCs/>
          <w:sz w:val="22"/>
          <w:szCs w:val="22"/>
        </w:rPr>
        <w:t xml:space="preserve">, energijos </w:t>
      </w:r>
      <w:r w:rsidR="0057145E" w:rsidRPr="00C87399">
        <w:rPr>
          <w:bCs/>
          <w:sz w:val="22"/>
          <w:szCs w:val="22"/>
        </w:rPr>
        <w:t>stoka</w:t>
      </w:r>
      <w:r w:rsidRPr="00C87399">
        <w:rPr>
          <w:bCs/>
          <w:sz w:val="22"/>
          <w:szCs w:val="22"/>
        </w:rPr>
        <w:t xml:space="preserve">, gali atsirasti egzema (tam tikras odos </w:t>
      </w:r>
      <w:r w:rsidR="0057145E" w:rsidRPr="00C87399">
        <w:rPr>
          <w:bCs/>
          <w:sz w:val="22"/>
          <w:szCs w:val="22"/>
        </w:rPr>
        <w:t>iš</w:t>
      </w:r>
      <w:r w:rsidRPr="00C87399">
        <w:rPr>
          <w:bCs/>
          <w:sz w:val="22"/>
          <w:szCs w:val="22"/>
        </w:rPr>
        <w:t xml:space="preserve">bėrimas) ir sąnarių arba raumenų skausmas. Jeigu kuris nors iš šių simptomų </w:t>
      </w:r>
      <w:r w:rsidR="0057145E" w:rsidRPr="00C87399">
        <w:rPr>
          <w:bCs/>
          <w:sz w:val="22"/>
          <w:szCs w:val="22"/>
        </w:rPr>
        <w:t xml:space="preserve">Jus </w:t>
      </w:r>
      <w:r w:rsidRPr="00C87399">
        <w:rPr>
          <w:bCs/>
          <w:sz w:val="22"/>
          <w:szCs w:val="22"/>
        </w:rPr>
        <w:t xml:space="preserve">vargina arba </w:t>
      </w:r>
      <w:r w:rsidR="0057145E" w:rsidRPr="00C87399">
        <w:rPr>
          <w:bCs/>
          <w:sz w:val="22"/>
          <w:szCs w:val="22"/>
        </w:rPr>
        <w:t>ilgai nepraeina</w:t>
      </w:r>
      <w:r w:rsidRPr="00C87399">
        <w:rPr>
          <w:bCs/>
          <w:sz w:val="22"/>
          <w:szCs w:val="22"/>
        </w:rPr>
        <w:t>, kreipkitės į gydytoją.</w:t>
      </w:r>
    </w:p>
    <w:p w:rsidR="00F25114" w:rsidRPr="00C87399" w:rsidRDefault="00F25114" w:rsidP="00F25114">
      <w:pPr>
        <w:pStyle w:val="Sraopastraipa"/>
        <w:rPr>
          <w:bCs/>
          <w:sz w:val="22"/>
          <w:szCs w:val="22"/>
        </w:rPr>
      </w:pPr>
    </w:p>
    <w:p w:rsidR="00F25114" w:rsidRPr="00C87399" w:rsidRDefault="0057145E" w:rsidP="00F25114">
      <w:pPr>
        <w:keepNext/>
        <w:tabs>
          <w:tab w:val="left" w:pos="567"/>
        </w:tabs>
        <w:spacing w:line="260" w:lineRule="exact"/>
        <w:outlineLvl w:val="3"/>
        <w:rPr>
          <w:bCs/>
          <w:sz w:val="22"/>
          <w:szCs w:val="22"/>
        </w:rPr>
      </w:pPr>
      <w:r w:rsidRPr="00C87399">
        <w:rPr>
          <w:bCs/>
          <w:sz w:val="22"/>
          <w:szCs w:val="22"/>
        </w:rPr>
        <w:t>G</w:t>
      </w:r>
      <w:r w:rsidR="00F25114" w:rsidRPr="00C87399">
        <w:rPr>
          <w:bCs/>
          <w:sz w:val="22"/>
          <w:szCs w:val="22"/>
        </w:rPr>
        <w:t xml:space="preserve">ydytojas gali nurodyti šį vaistą sumaišyti su 0,9 % fiziologiniu tirpalu arba tirpalais, kurių sudėtyje yra salbutamolio, terbutalino, natrio kromoglikato ir </w:t>
      </w:r>
      <w:r w:rsidRPr="00C87399">
        <w:rPr>
          <w:bCs/>
          <w:sz w:val="22"/>
          <w:szCs w:val="22"/>
        </w:rPr>
        <w:t xml:space="preserve">ipratropio </w:t>
      </w:r>
      <w:r w:rsidR="00F25114" w:rsidRPr="00C87399">
        <w:rPr>
          <w:bCs/>
          <w:sz w:val="22"/>
          <w:szCs w:val="22"/>
        </w:rPr>
        <w:t>bromido. Jeigu taip darysite, laikykitės nurodymų</w:t>
      </w:r>
      <w:r w:rsidRPr="00C87399">
        <w:rPr>
          <w:bCs/>
          <w:sz w:val="22"/>
          <w:szCs w:val="22"/>
        </w:rPr>
        <w:t xml:space="preserve"> tiksliai</w:t>
      </w:r>
      <w:r w:rsidR="00F25114" w:rsidRPr="00C87399">
        <w:rPr>
          <w:bCs/>
          <w:sz w:val="22"/>
          <w:szCs w:val="22"/>
        </w:rPr>
        <w:t>. Toks mišinys turi būti sunaudotas per 30</w:t>
      </w:r>
      <w:r w:rsidRPr="00C87399">
        <w:rPr>
          <w:bCs/>
          <w:sz w:val="22"/>
          <w:szCs w:val="22"/>
        </w:rPr>
        <w:t> </w:t>
      </w:r>
      <w:r w:rsidR="00F25114" w:rsidRPr="00C87399">
        <w:rPr>
          <w:bCs/>
          <w:sz w:val="22"/>
          <w:szCs w:val="22"/>
        </w:rPr>
        <w:t xml:space="preserve">min. </w:t>
      </w:r>
      <w:r w:rsidRPr="00C87399">
        <w:rPr>
          <w:bCs/>
          <w:sz w:val="22"/>
          <w:szCs w:val="22"/>
        </w:rPr>
        <w:t>Nemaišykite šių vaistų kartu</w:t>
      </w:r>
      <w:r w:rsidR="00F25114" w:rsidRPr="00C87399">
        <w:rPr>
          <w:bCs/>
          <w:sz w:val="22"/>
          <w:szCs w:val="22"/>
        </w:rPr>
        <w:t>, nebent tai daryti nurodys gydytojas.</w:t>
      </w:r>
    </w:p>
    <w:p w:rsidR="00F25114" w:rsidRPr="00C87399" w:rsidRDefault="00F25114" w:rsidP="00F25114">
      <w:pPr>
        <w:numPr>
          <w:ilvl w:val="12"/>
          <w:numId w:val="0"/>
        </w:numPr>
        <w:ind w:right="-2"/>
        <w:rPr>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 xml:space="preserve">Ką daryti pavartojus per didelę </w:t>
      </w:r>
      <w:r w:rsidRPr="00C87399">
        <w:rPr>
          <w:b/>
          <w:sz w:val="22"/>
          <w:szCs w:val="22"/>
        </w:rPr>
        <w:t xml:space="preserve">Budesonide Teva purškiamosios įkvepiamosios suspensijos </w:t>
      </w:r>
      <w:r w:rsidRPr="00C87399">
        <w:rPr>
          <w:b/>
          <w:bCs/>
          <w:sz w:val="22"/>
          <w:szCs w:val="22"/>
        </w:rPr>
        <w:t>dozę</w:t>
      </w:r>
    </w:p>
    <w:p w:rsidR="00F25114" w:rsidRPr="00C87399" w:rsidRDefault="00F25114" w:rsidP="00F25114">
      <w:pPr>
        <w:numPr>
          <w:ilvl w:val="12"/>
          <w:numId w:val="0"/>
        </w:numPr>
        <w:ind w:right="-2"/>
        <w:rPr>
          <w:sz w:val="22"/>
          <w:szCs w:val="22"/>
        </w:rPr>
      </w:pPr>
      <w:r w:rsidRPr="00C87399">
        <w:rPr>
          <w:sz w:val="22"/>
          <w:szCs w:val="22"/>
        </w:rPr>
        <w:t>Nedelsiant kreipkitės į gydytoją arba vaistininką. Nepamirškite, kad su savimi reikia pasiimti vaisto pakuotę ir likusias ampules. Svarbu, kad dozę vartotumėte, kaip nurodyta vaisto etiketėje arba ka</w:t>
      </w:r>
      <w:r w:rsidR="007D35AC" w:rsidRPr="00C87399">
        <w:rPr>
          <w:sz w:val="22"/>
          <w:szCs w:val="22"/>
        </w:rPr>
        <w:t>i</w:t>
      </w:r>
      <w:r w:rsidRPr="00C87399">
        <w:rPr>
          <w:sz w:val="22"/>
          <w:szCs w:val="22"/>
        </w:rPr>
        <w:t>p nurodė gydytojas. Negalima dozės savarankiškai, be gydytojo nurodymų, nei didinti, nei mažinti.</w:t>
      </w:r>
    </w:p>
    <w:p w:rsidR="00F25114" w:rsidRPr="00C87399" w:rsidRDefault="00F25114" w:rsidP="00F25114">
      <w:pPr>
        <w:numPr>
          <w:ilvl w:val="12"/>
          <w:numId w:val="0"/>
        </w:numPr>
        <w:ind w:right="-2"/>
        <w:rPr>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 xml:space="preserve">Pamiršus pavartoti </w:t>
      </w:r>
      <w:r w:rsidRPr="00C87399">
        <w:rPr>
          <w:b/>
          <w:sz w:val="22"/>
          <w:szCs w:val="22"/>
        </w:rPr>
        <w:t>Budesonide Teva purškiamąją įkvepiamąją suspensiją</w:t>
      </w:r>
    </w:p>
    <w:p w:rsidR="00F25114" w:rsidRPr="00C87399" w:rsidRDefault="00F25114" w:rsidP="00F25114">
      <w:pPr>
        <w:numPr>
          <w:ilvl w:val="12"/>
          <w:numId w:val="0"/>
        </w:numPr>
        <w:ind w:right="-2"/>
        <w:rPr>
          <w:sz w:val="22"/>
          <w:szCs w:val="22"/>
        </w:rPr>
      </w:pPr>
      <w:r w:rsidRPr="00C87399">
        <w:rPr>
          <w:sz w:val="22"/>
          <w:szCs w:val="22"/>
        </w:rPr>
        <w:t>Negalima vartoti dvigubos dozės norint kompensuoti praleistą dozę. Paprasčiausia toliau vartokite kitą dozę nustatytu laiku.</w:t>
      </w:r>
    </w:p>
    <w:p w:rsidR="00F25114" w:rsidRPr="00C87399" w:rsidRDefault="00F25114" w:rsidP="00F25114">
      <w:pPr>
        <w:numPr>
          <w:ilvl w:val="12"/>
          <w:numId w:val="0"/>
        </w:numPr>
        <w:ind w:right="-2"/>
        <w:rPr>
          <w:sz w:val="22"/>
          <w:szCs w:val="22"/>
        </w:rPr>
      </w:pPr>
    </w:p>
    <w:p w:rsidR="00F25114" w:rsidRPr="00C87399" w:rsidRDefault="00F25114" w:rsidP="00F25114">
      <w:pPr>
        <w:numPr>
          <w:ilvl w:val="12"/>
          <w:numId w:val="0"/>
        </w:numPr>
        <w:ind w:right="-29"/>
        <w:rPr>
          <w:sz w:val="22"/>
          <w:szCs w:val="22"/>
        </w:rPr>
      </w:pPr>
      <w:r w:rsidRPr="00C87399">
        <w:rPr>
          <w:sz w:val="22"/>
          <w:szCs w:val="22"/>
        </w:rPr>
        <w:t>Jeigu kiltų daugiau klausimų dėl šio vaisto vartojimo, kreipkitės į gydytoją arba vaistininką.</w:t>
      </w:r>
    </w:p>
    <w:p w:rsidR="00F25114" w:rsidRPr="00C87399" w:rsidRDefault="00F25114" w:rsidP="00F25114">
      <w:pPr>
        <w:numPr>
          <w:ilvl w:val="12"/>
          <w:numId w:val="0"/>
        </w:numPr>
        <w:rPr>
          <w:sz w:val="22"/>
          <w:szCs w:val="22"/>
        </w:rPr>
      </w:pPr>
    </w:p>
    <w:p w:rsidR="00F25114" w:rsidRPr="00C87399" w:rsidRDefault="00F25114" w:rsidP="00F25114">
      <w:pPr>
        <w:numPr>
          <w:ilvl w:val="12"/>
          <w:numId w:val="0"/>
        </w:numPr>
        <w:rPr>
          <w:sz w:val="22"/>
          <w:szCs w:val="22"/>
        </w:rPr>
      </w:pPr>
    </w:p>
    <w:p w:rsidR="00F25114" w:rsidRPr="00C87399" w:rsidRDefault="00F25114" w:rsidP="00F25114">
      <w:pPr>
        <w:keepNext/>
        <w:keepLines/>
        <w:tabs>
          <w:tab w:val="left" w:pos="567"/>
        </w:tabs>
        <w:outlineLvl w:val="2"/>
        <w:rPr>
          <w:b/>
          <w:bCs/>
          <w:sz w:val="22"/>
          <w:szCs w:val="22"/>
        </w:rPr>
      </w:pPr>
      <w:r w:rsidRPr="00C87399">
        <w:rPr>
          <w:b/>
          <w:bCs/>
          <w:sz w:val="22"/>
          <w:szCs w:val="22"/>
        </w:rPr>
        <w:t>4.</w:t>
      </w:r>
      <w:r w:rsidRPr="00C87399">
        <w:rPr>
          <w:b/>
          <w:bCs/>
          <w:sz w:val="22"/>
          <w:szCs w:val="22"/>
        </w:rPr>
        <w:tab/>
        <w:t>Galimas šalutinis poveikis</w:t>
      </w:r>
    </w:p>
    <w:p w:rsidR="00F25114" w:rsidRPr="00C87399" w:rsidRDefault="00F25114" w:rsidP="00F25114">
      <w:pPr>
        <w:numPr>
          <w:ilvl w:val="12"/>
          <w:numId w:val="0"/>
        </w:numPr>
        <w:rPr>
          <w:sz w:val="22"/>
          <w:szCs w:val="22"/>
        </w:rPr>
      </w:pPr>
    </w:p>
    <w:p w:rsidR="00F25114" w:rsidRPr="00C87399" w:rsidRDefault="00F25114" w:rsidP="00F25114">
      <w:pPr>
        <w:ind w:right="-29"/>
        <w:rPr>
          <w:sz w:val="22"/>
          <w:szCs w:val="22"/>
        </w:rPr>
      </w:pPr>
      <w:r w:rsidRPr="00C87399">
        <w:rPr>
          <w:sz w:val="22"/>
          <w:szCs w:val="22"/>
        </w:rPr>
        <w:t>Šis vaistas, kaip ir visi kiti, gali sukelti šalutinį poveikį, nors jis pasireiškia ne visiems žmonėms.</w:t>
      </w:r>
    </w:p>
    <w:p w:rsidR="00F25114" w:rsidRPr="00C87399" w:rsidRDefault="00F25114" w:rsidP="00F25114">
      <w:pPr>
        <w:tabs>
          <w:tab w:val="left" w:pos="567"/>
        </w:tabs>
        <w:ind w:right="-29"/>
        <w:rPr>
          <w:sz w:val="22"/>
          <w:szCs w:val="22"/>
        </w:rPr>
      </w:pPr>
    </w:p>
    <w:p w:rsidR="00F25114" w:rsidRPr="00C87399" w:rsidRDefault="00F25114" w:rsidP="00F25114">
      <w:pPr>
        <w:tabs>
          <w:tab w:val="left" w:pos="567"/>
        </w:tabs>
        <w:ind w:right="-29"/>
        <w:rPr>
          <w:sz w:val="22"/>
          <w:szCs w:val="22"/>
        </w:rPr>
      </w:pPr>
      <w:r w:rsidRPr="00C87399">
        <w:rPr>
          <w:sz w:val="22"/>
          <w:szCs w:val="22"/>
        </w:rPr>
        <w:t xml:space="preserve">Visi vaistai gali sukelti alergines reakcijas, nors sunkios alerginės reakcijos pasitaiko labai retai. Nedelsiant pasakykite gydytojui, jeigu staiga atsirado švokštimas, pasunkėja kvėpavimas, patinsta akių vokai, veidas arba lūpos, atsiranda </w:t>
      </w:r>
      <w:r w:rsidR="0057145E" w:rsidRPr="00C87399">
        <w:rPr>
          <w:sz w:val="22"/>
          <w:szCs w:val="22"/>
        </w:rPr>
        <w:t>iš</w:t>
      </w:r>
      <w:r w:rsidRPr="00C87399">
        <w:rPr>
          <w:sz w:val="22"/>
          <w:szCs w:val="22"/>
        </w:rPr>
        <w:t>bėrimas arba niežulys (ypač, jeigu pasireiškia visame kūne).</w:t>
      </w:r>
    </w:p>
    <w:p w:rsidR="00F25114" w:rsidRPr="00C87399" w:rsidRDefault="00F25114" w:rsidP="00F25114">
      <w:pPr>
        <w:tabs>
          <w:tab w:val="left" w:pos="567"/>
        </w:tabs>
        <w:ind w:right="-29"/>
        <w:rPr>
          <w:sz w:val="22"/>
          <w:szCs w:val="22"/>
        </w:rPr>
      </w:pPr>
    </w:p>
    <w:p w:rsidR="00F25114" w:rsidRPr="00C87399" w:rsidRDefault="00F25114" w:rsidP="00F25114">
      <w:pPr>
        <w:tabs>
          <w:tab w:val="left" w:pos="567"/>
        </w:tabs>
        <w:ind w:right="-29"/>
        <w:rPr>
          <w:sz w:val="22"/>
          <w:szCs w:val="22"/>
        </w:rPr>
      </w:pPr>
      <w:r w:rsidRPr="00C87399">
        <w:rPr>
          <w:sz w:val="22"/>
          <w:szCs w:val="22"/>
        </w:rPr>
        <w:t xml:space="preserve">Retais avejais tokie </w:t>
      </w:r>
      <w:r w:rsidR="0057145E" w:rsidRPr="00C87399">
        <w:rPr>
          <w:sz w:val="22"/>
          <w:szCs w:val="22"/>
        </w:rPr>
        <w:t>įkvepiamieji</w:t>
      </w:r>
      <w:r w:rsidRPr="00C87399">
        <w:rPr>
          <w:sz w:val="22"/>
          <w:szCs w:val="22"/>
        </w:rPr>
        <w:t xml:space="preserve"> vaistai kaip budezonidas gali sukelti ūminį švokštimą ir (arba) dusulį. Jeigu taip atsitinka, nedelsiant nustokite vartoti vaistą ir kreipkitės į gydytoją.</w:t>
      </w:r>
    </w:p>
    <w:p w:rsidR="00F25114" w:rsidRPr="00C87399" w:rsidRDefault="00F25114" w:rsidP="00F25114">
      <w:pPr>
        <w:tabs>
          <w:tab w:val="left" w:pos="567"/>
        </w:tabs>
        <w:ind w:right="-29"/>
        <w:rPr>
          <w:sz w:val="22"/>
          <w:szCs w:val="22"/>
        </w:rPr>
      </w:pPr>
    </w:p>
    <w:p w:rsidR="00F25114" w:rsidRPr="00C87399" w:rsidRDefault="00F25114" w:rsidP="00F25114">
      <w:pPr>
        <w:tabs>
          <w:tab w:val="left" w:pos="567"/>
        </w:tabs>
        <w:ind w:right="-29"/>
        <w:rPr>
          <w:sz w:val="22"/>
          <w:szCs w:val="22"/>
        </w:rPr>
      </w:pPr>
      <w:r w:rsidRPr="00C87399">
        <w:rPr>
          <w:sz w:val="22"/>
          <w:szCs w:val="22"/>
        </w:rPr>
        <w:t>Pranešama apie tokius šalutinio poveikio reiškinius.</w:t>
      </w:r>
    </w:p>
    <w:p w:rsidR="00F25114" w:rsidRPr="00C87399" w:rsidRDefault="00F25114" w:rsidP="00F25114">
      <w:pPr>
        <w:tabs>
          <w:tab w:val="left" w:pos="567"/>
        </w:tabs>
        <w:ind w:right="-29"/>
        <w:rPr>
          <w:sz w:val="22"/>
          <w:szCs w:val="22"/>
        </w:rPr>
      </w:pPr>
    </w:p>
    <w:p w:rsidR="00F25114" w:rsidRPr="00C87399" w:rsidRDefault="00F25114" w:rsidP="00F25114">
      <w:pPr>
        <w:tabs>
          <w:tab w:val="left" w:pos="567"/>
        </w:tabs>
        <w:ind w:right="-29"/>
        <w:rPr>
          <w:sz w:val="22"/>
          <w:szCs w:val="22"/>
        </w:rPr>
      </w:pPr>
      <w:r w:rsidRPr="00C87399">
        <w:rPr>
          <w:b/>
          <w:bCs/>
          <w:sz w:val="22"/>
          <w:szCs w:val="22"/>
        </w:rPr>
        <w:t>Dažni šalutinio poveikio reiškiniai</w:t>
      </w:r>
      <w:r w:rsidRPr="00C87399">
        <w:rPr>
          <w:bCs/>
          <w:sz w:val="22"/>
          <w:szCs w:val="22"/>
        </w:rPr>
        <w:t xml:space="preserve"> </w:t>
      </w:r>
      <w:r w:rsidRPr="00A73539">
        <w:rPr>
          <w:b/>
          <w:bCs/>
          <w:sz w:val="22"/>
          <w:szCs w:val="22"/>
        </w:rPr>
        <w:t>(gali pasireikšti rečiau kaip 1 iš 10 asmenų)</w:t>
      </w:r>
      <w:r w:rsidR="007D35AC" w:rsidRPr="00A73539">
        <w:rPr>
          <w:b/>
          <w:bCs/>
          <w:sz w:val="22"/>
          <w:szCs w:val="22"/>
        </w:rPr>
        <w:t>:</w:t>
      </w:r>
    </w:p>
    <w:p w:rsidR="00EB7AF6" w:rsidRDefault="00F25114" w:rsidP="00EB7AF6">
      <w:pPr>
        <w:pStyle w:val="Sraopastraipa"/>
        <w:numPr>
          <w:ilvl w:val="0"/>
          <w:numId w:val="12"/>
        </w:numPr>
        <w:tabs>
          <w:tab w:val="left" w:pos="567"/>
        </w:tabs>
        <w:ind w:left="567" w:right="-29" w:hanging="567"/>
        <w:rPr>
          <w:sz w:val="22"/>
          <w:szCs w:val="22"/>
        </w:rPr>
      </w:pPr>
      <w:r w:rsidRPr="00C87399">
        <w:rPr>
          <w:sz w:val="22"/>
          <w:szCs w:val="22"/>
        </w:rPr>
        <w:lastRenderedPageBreak/>
        <w:t>Burnos skausmingumas ir (arba) dirginimas (įskaitant balkšvagrybio</w:t>
      </w:r>
      <w:r w:rsidR="000B768C" w:rsidRPr="00C87399">
        <w:rPr>
          <w:sz w:val="22"/>
          <w:szCs w:val="22"/>
        </w:rPr>
        <w:t xml:space="preserve"> (pienligės)</w:t>
      </w:r>
      <w:r w:rsidRPr="00C87399">
        <w:rPr>
          <w:sz w:val="22"/>
          <w:szCs w:val="22"/>
        </w:rPr>
        <w:t xml:space="preserve"> atsiradimą burnoje), ryklės sudirginimas, užkimimas, apsunkintas r</w:t>
      </w:r>
      <w:r w:rsidR="00C57E08">
        <w:rPr>
          <w:sz w:val="22"/>
          <w:szCs w:val="22"/>
        </w:rPr>
        <w:t>i</w:t>
      </w:r>
      <w:r w:rsidRPr="00C87399">
        <w:rPr>
          <w:sz w:val="22"/>
          <w:szCs w:val="22"/>
        </w:rPr>
        <w:t>jimas ir kosulys.</w:t>
      </w:r>
    </w:p>
    <w:p w:rsidR="00EB7AF6" w:rsidRPr="008B7E56" w:rsidRDefault="00B40B91" w:rsidP="00EB7AF6">
      <w:pPr>
        <w:pStyle w:val="Sraopastraipa"/>
        <w:numPr>
          <w:ilvl w:val="0"/>
          <w:numId w:val="12"/>
        </w:numPr>
        <w:tabs>
          <w:tab w:val="left" w:pos="567"/>
        </w:tabs>
        <w:ind w:left="567" w:right="-29" w:hanging="567"/>
        <w:rPr>
          <w:sz w:val="22"/>
          <w:szCs w:val="22"/>
        </w:rPr>
      </w:pPr>
      <w:r>
        <w:rPr>
          <w:sz w:val="22"/>
          <w:szCs w:val="22"/>
        </w:rPr>
        <w:t>P</w:t>
      </w:r>
      <w:r w:rsidR="00EB7AF6" w:rsidRPr="008B7E56">
        <w:rPr>
          <w:sz w:val="22"/>
          <w:szCs w:val="22"/>
        </w:rPr>
        <w:t>neumonija (plaučių infekcija)</w:t>
      </w:r>
      <w:r w:rsidR="00102070">
        <w:rPr>
          <w:sz w:val="22"/>
          <w:szCs w:val="22"/>
        </w:rPr>
        <w:t xml:space="preserve"> LOPL sergantiems pacientams</w:t>
      </w:r>
      <w:r w:rsidR="00EB7AF6" w:rsidRPr="008B7E56">
        <w:rPr>
          <w:sz w:val="22"/>
          <w:szCs w:val="22"/>
        </w:rPr>
        <w:t xml:space="preserve">. </w:t>
      </w:r>
    </w:p>
    <w:p w:rsidR="00EB7AF6" w:rsidRPr="008B7E56" w:rsidRDefault="00EB7AF6" w:rsidP="00EB7AF6">
      <w:pPr>
        <w:pStyle w:val="Sraopastraipa"/>
        <w:tabs>
          <w:tab w:val="left" w:pos="567"/>
        </w:tabs>
        <w:ind w:left="0" w:right="-29"/>
        <w:rPr>
          <w:sz w:val="22"/>
          <w:szCs w:val="22"/>
        </w:rPr>
      </w:pPr>
      <w:r w:rsidRPr="008B7E56">
        <w:rPr>
          <w:sz w:val="22"/>
          <w:szCs w:val="22"/>
        </w:rPr>
        <w:t xml:space="preserve">Pasakykite gydytojui, jeigu vartojant budezonidą pasireikštų kuris nors iš šių šalutinių poveikių (jie gali rodyti plaučių infekciją): </w:t>
      </w:r>
    </w:p>
    <w:p w:rsidR="00EB7AF6" w:rsidRPr="008B7E56" w:rsidRDefault="00EB7AF6" w:rsidP="00EB7AF6">
      <w:pPr>
        <w:pStyle w:val="Sraopastraipa"/>
        <w:tabs>
          <w:tab w:val="left" w:pos="567"/>
        </w:tabs>
        <w:ind w:left="0" w:right="-29"/>
        <w:rPr>
          <w:sz w:val="22"/>
          <w:szCs w:val="22"/>
        </w:rPr>
      </w:pPr>
      <w:r>
        <w:rPr>
          <w:b/>
          <w:sz w:val="22"/>
          <w:szCs w:val="22"/>
        </w:rPr>
        <w:tab/>
      </w:r>
      <w:r w:rsidRPr="001500B6">
        <w:rPr>
          <w:b/>
          <w:sz w:val="22"/>
          <w:szCs w:val="22"/>
        </w:rPr>
        <w:t>-</w:t>
      </w:r>
      <w:r w:rsidRPr="008B7E56">
        <w:rPr>
          <w:sz w:val="22"/>
          <w:szCs w:val="22"/>
        </w:rPr>
        <w:t xml:space="preserve"> karščiavimas arba šaltkrėtis; </w:t>
      </w:r>
    </w:p>
    <w:p w:rsidR="00EB7AF6" w:rsidRDefault="00EB7AF6" w:rsidP="00EB7AF6">
      <w:pPr>
        <w:pStyle w:val="Sraopastraipa"/>
        <w:tabs>
          <w:tab w:val="left" w:pos="567"/>
        </w:tabs>
        <w:ind w:left="0" w:right="-29"/>
        <w:rPr>
          <w:sz w:val="22"/>
          <w:szCs w:val="22"/>
        </w:rPr>
      </w:pPr>
      <w:r>
        <w:rPr>
          <w:b/>
          <w:sz w:val="22"/>
          <w:szCs w:val="22"/>
        </w:rPr>
        <w:tab/>
      </w:r>
      <w:r w:rsidRPr="001500B6">
        <w:rPr>
          <w:b/>
          <w:sz w:val="22"/>
          <w:szCs w:val="22"/>
        </w:rPr>
        <w:t>-</w:t>
      </w:r>
      <w:r w:rsidRPr="008B7E56">
        <w:rPr>
          <w:sz w:val="22"/>
          <w:szCs w:val="22"/>
        </w:rPr>
        <w:t xml:space="preserve"> padidėjusi gleivių gamyba, pakitusi gleivių spalva;</w:t>
      </w:r>
    </w:p>
    <w:p w:rsidR="00F25114" w:rsidRPr="00C87399" w:rsidRDefault="00EB7AF6" w:rsidP="00EB7AF6">
      <w:pPr>
        <w:pStyle w:val="Sraopastraipa"/>
        <w:tabs>
          <w:tab w:val="left" w:pos="567"/>
        </w:tabs>
        <w:ind w:left="0" w:right="-29"/>
        <w:rPr>
          <w:sz w:val="22"/>
          <w:szCs w:val="22"/>
        </w:rPr>
      </w:pPr>
      <w:r>
        <w:rPr>
          <w:b/>
          <w:sz w:val="22"/>
          <w:szCs w:val="22"/>
        </w:rPr>
        <w:tab/>
      </w:r>
      <w:r w:rsidRPr="00EB7AF6">
        <w:rPr>
          <w:b/>
          <w:sz w:val="22"/>
          <w:szCs w:val="22"/>
        </w:rPr>
        <w:t xml:space="preserve">- </w:t>
      </w:r>
      <w:r w:rsidRPr="008B7E56">
        <w:rPr>
          <w:sz w:val="22"/>
          <w:szCs w:val="22"/>
        </w:rPr>
        <w:t>kosulio sustiprėjimas arba kvėpavimo sutrikimų pasunkėjimas</w:t>
      </w:r>
      <w:r w:rsidR="00B40B91">
        <w:rPr>
          <w:sz w:val="22"/>
          <w:szCs w:val="22"/>
        </w:rPr>
        <w:t>.</w:t>
      </w:r>
    </w:p>
    <w:p w:rsidR="00F25114" w:rsidRPr="00C87399" w:rsidRDefault="00F25114" w:rsidP="00F25114">
      <w:pPr>
        <w:tabs>
          <w:tab w:val="left" w:pos="567"/>
        </w:tabs>
        <w:ind w:right="-29"/>
        <w:rPr>
          <w:sz w:val="22"/>
          <w:szCs w:val="22"/>
        </w:rPr>
      </w:pPr>
    </w:p>
    <w:p w:rsidR="00F25114" w:rsidRPr="00C87399" w:rsidRDefault="00F25114" w:rsidP="00F25114">
      <w:pPr>
        <w:tabs>
          <w:tab w:val="left" w:pos="567"/>
        </w:tabs>
        <w:ind w:right="-29"/>
        <w:rPr>
          <w:b/>
          <w:bCs/>
          <w:sz w:val="22"/>
          <w:szCs w:val="22"/>
        </w:rPr>
      </w:pPr>
      <w:r w:rsidRPr="00C87399">
        <w:rPr>
          <w:b/>
          <w:bCs/>
          <w:sz w:val="22"/>
          <w:szCs w:val="22"/>
        </w:rPr>
        <w:t>Nedažni šalutinio poveikio reiškiniai</w:t>
      </w:r>
      <w:r w:rsidRPr="00C87399">
        <w:rPr>
          <w:bCs/>
          <w:sz w:val="22"/>
          <w:szCs w:val="22"/>
        </w:rPr>
        <w:t xml:space="preserve"> </w:t>
      </w:r>
      <w:r w:rsidRPr="00A73539">
        <w:rPr>
          <w:b/>
          <w:bCs/>
          <w:sz w:val="22"/>
          <w:szCs w:val="22"/>
        </w:rPr>
        <w:t xml:space="preserve">(gali pasireikšti rečiau kaip 1 iš 100 asmenų): </w:t>
      </w:r>
    </w:p>
    <w:p w:rsidR="00F25114" w:rsidRPr="00C87399" w:rsidRDefault="00F25114" w:rsidP="00F25114">
      <w:pPr>
        <w:pStyle w:val="Sraopastraipa"/>
        <w:numPr>
          <w:ilvl w:val="0"/>
          <w:numId w:val="19"/>
        </w:numPr>
        <w:tabs>
          <w:tab w:val="left" w:pos="567"/>
        </w:tabs>
        <w:ind w:left="567" w:right="-29" w:hanging="567"/>
        <w:rPr>
          <w:bCs/>
          <w:sz w:val="22"/>
          <w:szCs w:val="22"/>
        </w:rPr>
      </w:pPr>
      <w:r w:rsidRPr="00C87399">
        <w:rPr>
          <w:bCs/>
          <w:sz w:val="22"/>
          <w:szCs w:val="22"/>
        </w:rPr>
        <w:t>Nerimas</w:t>
      </w:r>
    </w:p>
    <w:p w:rsidR="00F25114" w:rsidRPr="00C87399" w:rsidRDefault="00F25114" w:rsidP="00F25114">
      <w:pPr>
        <w:pStyle w:val="Sraopastraipa"/>
        <w:numPr>
          <w:ilvl w:val="0"/>
          <w:numId w:val="19"/>
        </w:numPr>
        <w:tabs>
          <w:tab w:val="left" w:pos="567"/>
        </w:tabs>
        <w:ind w:left="567" w:right="-29" w:hanging="567"/>
        <w:rPr>
          <w:bCs/>
          <w:sz w:val="22"/>
          <w:szCs w:val="22"/>
        </w:rPr>
      </w:pPr>
      <w:r w:rsidRPr="00C87399">
        <w:rPr>
          <w:bCs/>
          <w:sz w:val="22"/>
          <w:szCs w:val="22"/>
        </w:rPr>
        <w:t>Depresija</w:t>
      </w:r>
    </w:p>
    <w:p w:rsidR="00F25114" w:rsidRPr="00C87399" w:rsidRDefault="00F25114" w:rsidP="00F25114">
      <w:pPr>
        <w:pStyle w:val="Sraopastraipa"/>
        <w:numPr>
          <w:ilvl w:val="0"/>
          <w:numId w:val="19"/>
        </w:numPr>
        <w:tabs>
          <w:tab w:val="left" w:pos="567"/>
        </w:tabs>
        <w:ind w:left="567" w:right="-29" w:hanging="567"/>
        <w:rPr>
          <w:bCs/>
          <w:sz w:val="22"/>
          <w:szCs w:val="22"/>
        </w:rPr>
      </w:pPr>
      <w:r w:rsidRPr="00C87399">
        <w:rPr>
          <w:bCs/>
          <w:sz w:val="22"/>
          <w:szCs w:val="22"/>
        </w:rPr>
        <w:t>Agresyvumas</w:t>
      </w:r>
    </w:p>
    <w:p w:rsidR="00F25114" w:rsidRPr="00C87399" w:rsidRDefault="00F25114" w:rsidP="00F25114">
      <w:pPr>
        <w:pStyle w:val="Sraopastraipa"/>
        <w:numPr>
          <w:ilvl w:val="0"/>
          <w:numId w:val="19"/>
        </w:numPr>
        <w:tabs>
          <w:tab w:val="left" w:pos="567"/>
        </w:tabs>
        <w:ind w:left="567" w:right="-29" w:hanging="567"/>
        <w:rPr>
          <w:bCs/>
          <w:sz w:val="22"/>
          <w:szCs w:val="22"/>
        </w:rPr>
      </w:pPr>
      <w:r w:rsidRPr="00C87399">
        <w:rPr>
          <w:bCs/>
          <w:sz w:val="22"/>
          <w:szCs w:val="22"/>
        </w:rPr>
        <w:t>Sujaudinimas</w:t>
      </w:r>
    </w:p>
    <w:p w:rsidR="00F25114" w:rsidRPr="00C87399" w:rsidRDefault="00F25114" w:rsidP="00F25114">
      <w:pPr>
        <w:pStyle w:val="Sraopastraipa"/>
        <w:numPr>
          <w:ilvl w:val="0"/>
          <w:numId w:val="19"/>
        </w:numPr>
        <w:tabs>
          <w:tab w:val="left" w:pos="567"/>
        </w:tabs>
        <w:ind w:left="567" w:right="-29" w:hanging="567"/>
        <w:rPr>
          <w:bCs/>
          <w:sz w:val="22"/>
          <w:szCs w:val="22"/>
        </w:rPr>
      </w:pPr>
      <w:r w:rsidRPr="00C87399">
        <w:rPr>
          <w:bCs/>
          <w:sz w:val="22"/>
          <w:szCs w:val="22"/>
        </w:rPr>
        <w:t>Miego sutrikimas</w:t>
      </w:r>
    </w:p>
    <w:p w:rsidR="00F25114" w:rsidRPr="00C87399" w:rsidRDefault="008D7DE3" w:rsidP="00F25114">
      <w:pPr>
        <w:pStyle w:val="Sraopastraipa"/>
        <w:numPr>
          <w:ilvl w:val="0"/>
          <w:numId w:val="19"/>
        </w:numPr>
        <w:tabs>
          <w:tab w:val="left" w:pos="567"/>
        </w:tabs>
        <w:ind w:left="567" w:right="-29" w:hanging="567"/>
        <w:rPr>
          <w:bCs/>
          <w:sz w:val="22"/>
          <w:szCs w:val="22"/>
        </w:rPr>
      </w:pPr>
      <w:r w:rsidRPr="00C87399">
        <w:rPr>
          <w:bCs/>
          <w:sz w:val="22"/>
          <w:szCs w:val="22"/>
        </w:rPr>
        <w:t>T</w:t>
      </w:r>
      <w:r w:rsidR="000B768C" w:rsidRPr="00C87399">
        <w:rPr>
          <w:bCs/>
          <w:sz w:val="22"/>
          <w:szCs w:val="22"/>
        </w:rPr>
        <w:t>remoras</w:t>
      </w:r>
      <w:r w:rsidRPr="00C87399">
        <w:rPr>
          <w:bCs/>
          <w:sz w:val="22"/>
          <w:szCs w:val="22"/>
        </w:rPr>
        <w:t xml:space="preserve"> (drebėjimas)</w:t>
      </w:r>
    </w:p>
    <w:p w:rsidR="00F25114" w:rsidRPr="00C87399" w:rsidRDefault="000B768C" w:rsidP="00F25114">
      <w:pPr>
        <w:pStyle w:val="Sraopastraipa"/>
        <w:numPr>
          <w:ilvl w:val="0"/>
          <w:numId w:val="19"/>
        </w:numPr>
        <w:tabs>
          <w:tab w:val="left" w:pos="567"/>
        </w:tabs>
        <w:ind w:left="567" w:right="-29" w:hanging="567"/>
        <w:rPr>
          <w:bCs/>
          <w:sz w:val="22"/>
          <w:szCs w:val="22"/>
        </w:rPr>
      </w:pPr>
      <w:r w:rsidRPr="00C87399">
        <w:rPr>
          <w:bCs/>
          <w:sz w:val="22"/>
          <w:szCs w:val="22"/>
        </w:rPr>
        <w:t xml:space="preserve">Akies </w:t>
      </w:r>
      <w:r w:rsidR="00F25114" w:rsidRPr="00C87399">
        <w:rPr>
          <w:bCs/>
          <w:sz w:val="22"/>
          <w:szCs w:val="22"/>
        </w:rPr>
        <w:t>lęšiuko drumstumas (katarakta)</w:t>
      </w:r>
    </w:p>
    <w:p w:rsidR="00F25114" w:rsidRPr="00C87399" w:rsidRDefault="00F25114" w:rsidP="00F25114">
      <w:pPr>
        <w:pStyle w:val="Sraopastraipa"/>
        <w:numPr>
          <w:ilvl w:val="0"/>
          <w:numId w:val="19"/>
        </w:numPr>
        <w:tabs>
          <w:tab w:val="left" w:pos="567"/>
        </w:tabs>
        <w:ind w:left="567" w:right="-29" w:hanging="567"/>
        <w:rPr>
          <w:bCs/>
          <w:sz w:val="22"/>
          <w:szCs w:val="22"/>
        </w:rPr>
      </w:pPr>
      <w:r w:rsidRPr="00C87399">
        <w:rPr>
          <w:bCs/>
          <w:sz w:val="22"/>
          <w:szCs w:val="22"/>
        </w:rPr>
        <w:t>Neryškus matymas</w:t>
      </w:r>
    </w:p>
    <w:p w:rsidR="00F25114" w:rsidRPr="00C87399" w:rsidRDefault="00F25114" w:rsidP="00F25114">
      <w:pPr>
        <w:pStyle w:val="Sraopastraipa"/>
        <w:numPr>
          <w:ilvl w:val="0"/>
          <w:numId w:val="19"/>
        </w:numPr>
        <w:tabs>
          <w:tab w:val="left" w:pos="567"/>
        </w:tabs>
        <w:ind w:left="567" w:right="-29" w:hanging="567"/>
        <w:rPr>
          <w:bCs/>
          <w:sz w:val="22"/>
          <w:szCs w:val="22"/>
        </w:rPr>
      </w:pPr>
      <w:r w:rsidRPr="00C87399">
        <w:rPr>
          <w:bCs/>
          <w:sz w:val="22"/>
          <w:szCs w:val="22"/>
        </w:rPr>
        <w:t>Raumenų spazmai</w:t>
      </w:r>
    </w:p>
    <w:p w:rsidR="00F25114" w:rsidRPr="00C87399" w:rsidRDefault="00F25114" w:rsidP="00F25114">
      <w:pPr>
        <w:tabs>
          <w:tab w:val="left" w:pos="567"/>
        </w:tabs>
        <w:ind w:right="-29"/>
        <w:rPr>
          <w:b/>
          <w:bCs/>
          <w:sz w:val="22"/>
          <w:szCs w:val="22"/>
        </w:rPr>
      </w:pPr>
    </w:p>
    <w:p w:rsidR="00F25114" w:rsidRPr="00C87399" w:rsidRDefault="00F25114" w:rsidP="00F25114">
      <w:pPr>
        <w:tabs>
          <w:tab w:val="left" w:pos="567"/>
        </w:tabs>
        <w:ind w:right="-29"/>
        <w:rPr>
          <w:rFonts w:eastAsia="Segoe UI Emoji"/>
          <w:b/>
          <w:bCs/>
          <w:sz w:val="22"/>
          <w:szCs w:val="22"/>
        </w:rPr>
      </w:pPr>
      <w:r w:rsidRPr="00C87399">
        <w:rPr>
          <w:b/>
          <w:bCs/>
          <w:sz w:val="22"/>
          <w:szCs w:val="22"/>
        </w:rPr>
        <w:t>Reti šalutinio poveikio reiškiniai</w:t>
      </w:r>
      <w:r w:rsidRPr="00A73539">
        <w:rPr>
          <w:b/>
          <w:bCs/>
          <w:sz w:val="22"/>
          <w:szCs w:val="22"/>
        </w:rPr>
        <w:t xml:space="preserve"> (gali pasireikšti rečiau kaip 1 iš 1 000 asmenų):</w:t>
      </w:r>
      <w:r w:rsidRPr="00C87399">
        <w:rPr>
          <w:b/>
          <w:bCs/>
          <w:sz w:val="22"/>
          <w:szCs w:val="22"/>
        </w:rPr>
        <w:t xml:space="preserve"> </w:t>
      </w:r>
    </w:p>
    <w:p w:rsidR="00F25114" w:rsidRPr="00C87399" w:rsidRDefault="00F25114" w:rsidP="00F25114">
      <w:pPr>
        <w:pStyle w:val="Sraopastraipa"/>
        <w:numPr>
          <w:ilvl w:val="0"/>
          <w:numId w:val="20"/>
        </w:numPr>
        <w:tabs>
          <w:tab w:val="left" w:pos="567"/>
        </w:tabs>
        <w:ind w:left="567" w:right="-29" w:hanging="567"/>
        <w:rPr>
          <w:bCs/>
          <w:sz w:val="22"/>
          <w:szCs w:val="22"/>
        </w:rPr>
      </w:pPr>
      <w:r w:rsidRPr="00C87399">
        <w:rPr>
          <w:bCs/>
          <w:sz w:val="22"/>
          <w:szCs w:val="22"/>
        </w:rPr>
        <w:t xml:space="preserve">Odos reakcija, įskaitant niežulį, </w:t>
      </w:r>
      <w:r w:rsidR="00453B24" w:rsidRPr="00C87399">
        <w:rPr>
          <w:bCs/>
          <w:sz w:val="22"/>
          <w:szCs w:val="22"/>
        </w:rPr>
        <w:t>iš</w:t>
      </w:r>
      <w:r w:rsidRPr="00C87399">
        <w:rPr>
          <w:bCs/>
          <w:sz w:val="22"/>
          <w:szCs w:val="22"/>
        </w:rPr>
        <w:t>bėrimą, mėlynes</w:t>
      </w:r>
      <w:r w:rsidR="00453B24" w:rsidRPr="00C87399">
        <w:rPr>
          <w:bCs/>
          <w:sz w:val="22"/>
          <w:szCs w:val="22"/>
        </w:rPr>
        <w:t xml:space="preserve"> (kraujosrūvas)</w:t>
      </w:r>
      <w:r w:rsidRPr="00C87399">
        <w:rPr>
          <w:bCs/>
          <w:sz w:val="22"/>
          <w:szCs w:val="22"/>
        </w:rPr>
        <w:t>, uždegimą, odos paraudimas ir (arba) dėmės</w:t>
      </w:r>
      <w:r w:rsidR="00453B24" w:rsidRPr="00C87399">
        <w:rPr>
          <w:bCs/>
          <w:sz w:val="22"/>
          <w:szCs w:val="22"/>
        </w:rPr>
        <w:t>/išbėrimas</w:t>
      </w:r>
      <w:r w:rsidRPr="00C87399">
        <w:rPr>
          <w:bCs/>
          <w:sz w:val="22"/>
          <w:szCs w:val="22"/>
        </w:rPr>
        <w:t xml:space="preserve"> (erupcija), patinimas, vaikų ir paauglių augimo sulėtėjimas, padidėjęs jautrumas (alergija vaistui), bronchų spazmas (kvėpavimo takų raumenų susitraukimas, sukeliantis švokštimą).</w:t>
      </w:r>
    </w:p>
    <w:p w:rsidR="00F25114" w:rsidRPr="00C87399" w:rsidRDefault="00F25114" w:rsidP="00F25114">
      <w:pPr>
        <w:pStyle w:val="Sraopastraipa"/>
        <w:numPr>
          <w:ilvl w:val="0"/>
          <w:numId w:val="20"/>
        </w:numPr>
        <w:tabs>
          <w:tab w:val="left" w:pos="567"/>
        </w:tabs>
        <w:ind w:left="567" w:right="-29" w:hanging="567"/>
        <w:rPr>
          <w:bCs/>
          <w:sz w:val="22"/>
          <w:szCs w:val="22"/>
        </w:rPr>
      </w:pPr>
      <w:r w:rsidRPr="00C87399">
        <w:rPr>
          <w:bCs/>
          <w:sz w:val="22"/>
          <w:szCs w:val="22"/>
        </w:rPr>
        <w:t>Gali taip pat pasireikšti antinksčių (nedidelių liaukų virš inkstų) funkcijos slopinimas. Jo svarbiausieji simptomai yra galvos skausmas, nuovargis, pykinimas ir vėmimas, svorio kritimas, skrandžio</w:t>
      </w:r>
      <w:r w:rsidR="00885AD0" w:rsidRPr="00C87399">
        <w:rPr>
          <w:bCs/>
          <w:sz w:val="22"/>
          <w:szCs w:val="22"/>
        </w:rPr>
        <w:t>/pilvo</w:t>
      </w:r>
      <w:r w:rsidRPr="00C87399">
        <w:rPr>
          <w:bCs/>
          <w:sz w:val="22"/>
          <w:szCs w:val="22"/>
        </w:rPr>
        <w:t xml:space="preserve"> skausmas, apetito netekimas. </w:t>
      </w:r>
    </w:p>
    <w:p w:rsidR="00F25114" w:rsidRPr="00C87399" w:rsidRDefault="00F25114" w:rsidP="00F25114">
      <w:pPr>
        <w:pStyle w:val="Sraopastraipa"/>
        <w:numPr>
          <w:ilvl w:val="0"/>
          <w:numId w:val="20"/>
        </w:numPr>
        <w:tabs>
          <w:tab w:val="left" w:pos="567"/>
        </w:tabs>
        <w:ind w:left="567" w:right="-29" w:hanging="709"/>
        <w:rPr>
          <w:bCs/>
          <w:sz w:val="22"/>
          <w:szCs w:val="22"/>
        </w:rPr>
      </w:pPr>
      <w:r w:rsidRPr="00C87399">
        <w:rPr>
          <w:bCs/>
          <w:sz w:val="22"/>
          <w:szCs w:val="22"/>
        </w:rPr>
        <w:t>Neramumo, nervingumo ir dirglumo pojūtis (šie reiškiniai labiau būdingi vaikams).</w:t>
      </w:r>
    </w:p>
    <w:p w:rsidR="00F25114" w:rsidRPr="00C87399" w:rsidRDefault="00F25114" w:rsidP="00F25114">
      <w:pPr>
        <w:pStyle w:val="Sraopastraipa"/>
        <w:numPr>
          <w:ilvl w:val="0"/>
          <w:numId w:val="20"/>
        </w:numPr>
        <w:tabs>
          <w:tab w:val="left" w:pos="567"/>
        </w:tabs>
        <w:ind w:left="567" w:right="-29" w:hanging="709"/>
        <w:rPr>
          <w:bCs/>
          <w:sz w:val="22"/>
          <w:szCs w:val="22"/>
        </w:rPr>
      </w:pPr>
      <w:r w:rsidRPr="00C87399">
        <w:rPr>
          <w:bCs/>
          <w:sz w:val="22"/>
          <w:szCs w:val="22"/>
        </w:rPr>
        <w:t>Pakitęs balsas.</w:t>
      </w:r>
    </w:p>
    <w:p w:rsidR="00F25114" w:rsidRPr="00C87399" w:rsidRDefault="00F25114" w:rsidP="00F25114">
      <w:pPr>
        <w:tabs>
          <w:tab w:val="left" w:pos="567"/>
        </w:tabs>
        <w:ind w:right="-29"/>
        <w:rPr>
          <w:b/>
          <w:bCs/>
          <w:sz w:val="22"/>
          <w:szCs w:val="22"/>
        </w:rPr>
      </w:pPr>
    </w:p>
    <w:p w:rsidR="00F25114" w:rsidRPr="00C87399" w:rsidRDefault="00F25114" w:rsidP="00F25114">
      <w:pPr>
        <w:tabs>
          <w:tab w:val="left" w:pos="567"/>
        </w:tabs>
        <w:ind w:right="-29"/>
        <w:rPr>
          <w:b/>
          <w:bCs/>
          <w:sz w:val="22"/>
          <w:szCs w:val="22"/>
        </w:rPr>
      </w:pPr>
      <w:r w:rsidRPr="00C87399">
        <w:rPr>
          <w:b/>
          <w:bCs/>
          <w:sz w:val="22"/>
          <w:szCs w:val="22"/>
        </w:rPr>
        <w:t>Labai reti šalutinio poveikio reiškiniai</w:t>
      </w:r>
      <w:r w:rsidRPr="00A73539">
        <w:rPr>
          <w:b/>
          <w:bCs/>
          <w:sz w:val="22"/>
          <w:szCs w:val="22"/>
        </w:rPr>
        <w:t xml:space="preserve"> (gali pasireikšti rečiau kaip 1 iš 10 000 asmenų</w:t>
      </w:r>
      <w:r w:rsidR="00C05C35" w:rsidRPr="00A73539">
        <w:rPr>
          <w:b/>
          <w:bCs/>
          <w:sz w:val="22"/>
          <w:szCs w:val="22"/>
        </w:rPr>
        <w:t>):</w:t>
      </w:r>
    </w:p>
    <w:p w:rsidR="00F25114" w:rsidRPr="00C87399" w:rsidRDefault="00F25114" w:rsidP="00F25114">
      <w:pPr>
        <w:pStyle w:val="Sraopastraipa"/>
        <w:numPr>
          <w:ilvl w:val="0"/>
          <w:numId w:val="21"/>
        </w:numPr>
        <w:tabs>
          <w:tab w:val="left" w:pos="567"/>
        </w:tabs>
        <w:ind w:left="567" w:right="-29" w:hanging="567"/>
        <w:rPr>
          <w:sz w:val="22"/>
          <w:szCs w:val="22"/>
        </w:rPr>
      </w:pPr>
      <w:r w:rsidRPr="00C87399">
        <w:rPr>
          <w:sz w:val="22"/>
          <w:szCs w:val="22"/>
        </w:rPr>
        <w:t xml:space="preserve">Sumažėjęs kaulų </w:t>
      </w:r>
      <w:r w:rsidR="00885AD0" w:rsidRPr="00C87399">
        <w:rPr>
          <w:sz w:val="22"/>
          <w:szCs w:val="22"/>
        </w:rPr>
        <w:t xml:space="preserve">mineralinis </w:t>
      </w:r>
      <w:r w:rsidRPr="00C87399">
        <w:rPr>
          <w:sz w:val="22"/>
          <w:szCs w:val="22"/>
        </w:rPr>
        <w:t>tankis</w:t>
      </w:r>
      <w:r w:rsidR="00885AD0" w:rsidRPr="00C87399">
        <w:rPr>
          <w:sz w:val="22"/>
          <w:szCs w:val="22"/>
        </w:rPr>
        <w:t xml:space="preserve"> (kaulų retėjimas)</w:t>
      </w:r>
      <w:r w:rsidRPr="00C87399">
        <w:rPr>
          <w:sz w:val="22"/>
          <w:szCs w:val="22"/>
        </w:rPr>
        <w:t>.</w:t>
      </w:r>
    </w:p>
    <w:p w:rsidR="00F25114" w:rsidRPr="00C87399" w:rsidRDefault="00F25114" w:rsidP="00F25114">
      <w:pPr>
        <w:tabs>
          <w:tab w:val="left" w:pos="567"/>
        </w:tabs>
        <w:ind w:right="-29"/>
        <w:rPr>
          <w:sz w:val="22"/>
          <w:szCs w:val="22"/>
        </w:rPr>
      </w:pPr>
    </w:p>
    <w:p w:rsidR="00F25114" w:rsidRPr="00C87399" w:rsidRDefault="000B768C" w:rsidP="00F25114">
      <w:pPr>
        <w:numPr>
          <w:ilvl w:val="12"/>
          <w:numId w:val="0"/>
        </w:numPr>
        <w:ind w:right="-29"/>
        <w:rPr>
          <w:b/>
          <w:sz w:val="22"/>
          <w:szCs w:val="22"/>
        </w:rPr>
      </w:pPr>
      <w:r w:rsidRPr="00C87399">
        <w:rPr>
          <w:b/>
          <w:sz w:val="22"/>
          <w:szCs w:val="22"/>
        </w:rPr>
        <w:t>Šalutinio poveikio reiškiniai, kurių d</w:t>
      </w:r>
      <w:r w:rsidR="00F25114" w:rsidRPr="00C87399">
        <w:rPr>
          <w:b/>
          <w:sz w:val="22"/>
          <w:szCs w:val="22"/>
        </w:rPr>
        <w:t>ažnis nežinomas (negali būti apskaičiuotas pagal turimus duomenis</w:t>
      </w:r>
      <w:r w:rsidRPr="00C87399">
        <w:rPr>
          <w:b/>
          <w:sz w:val="22"/>
          <w:szCs w:val="22"/>
        </w:rPr>
        <w:t>)</w:t>
      </w:r>
      <w:r w:rsidR="00C05C35" w:rsidRPr="00C87399">
        <w:rPr>
          <w:b/>
          <w:sz w:val="22"/>
          <w:szCs w:val="22"/>
        </w:rPr>
        <w:t>:</w:t>
      </w:r>
    </w:p>
    <w:p w:rsidR="00F25114" w:rsidRPr="00C87399" w:rsidRDefault="00F25114" w:rsidP="00F25114">
      <w:pPr>
        <w:pStyle w:val="Sraopastraipa"/>
        <w:numPr>
          <w:ilvl w:val="0"/>
          <w:numId w:val="21"/>
        </w:numPr>
        <w:tabs>
          <w:tab w:val="left" w:pos="567"/>
        </w:tabs>
        <w:ind w:left="567" w:hanging="567"/>
        <w:rPr>
          <w:sz w:val="22"/>
          <w:szCs w:val="22"/>
        </w:rPr>
      </w:pPr>
      <w:r w:rsidRPr="00C87399">
        <w:rPr>
          <w:sz w:val="22"/>
          <w:szCs w:val="22"/>
        </w:rPr>
        <w:t>Glaukoma (padidėjęs akispūdis).</w:t>
      </w:r>
    </w:p>
    <w:p w:rsidR="00F25114" w:rsidRPr="00C87399" w:rsidRDefault="00F25114" w:rsidP="00F25114">
      <w:pPr>
        <w:tabs>
          <w:tab w:val="left" w:pos="567"/>
        </w:tabs>
        <w:rPr>
          <w:sz w:val="22"/>
          <w:szCs w:val="22"/>
        </w:rPr>
      </w:pPr>
    </w:p>
    <w:p w:rsidR="00F25114" w:rsidRPr="00C87399" w:rsidRDefault="00F25114" w:rsidP="00F25114">
      <w:pPr>
        <w:tabs>
          <w:tab w:val="left" w:pos="567"/>
        </w:tabs>
        <w:rPr>
          <w:b/>
          <w:sz w:val="22"/>
          <w:szCs w:val="22"/>
        </w:rPr>
      </w:pPr>
      <w:r w:rsidRPr="00C87399">
        <w:rPr>
          <w:b/>
          <w:sz w:val="22"/>
          <w:szCs w:val="22"/>
        </w:rPr>
        <w:t>Pranešimas apie šalutinį poveikį</w:t>
      </w:r>
    </w:p>
    <w:p w:rsidR="00F25114" w:rsidRPr="00C87399" w:rsidRDefault="00F25114" w:rsidP="00F25114">
      <w:pPr>
        <w:tabs>
          <w:tab w:val="left" w:pos="567"/>
        </w:tabs>
        <w:spacing w:line="260" w:lineRule="exact"/>
        <w:ind w:right="-1"/>
        <w:rPr>
          <w:sz w:val="22"/>
          <w:szCs w:val="22"/>
        </w:rPr>
      </w:pPr>
      <w:r w:rsidRPr="00C87399">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C87399">
        <w:rPr>
          <w:sz w:val="22"/>
          <w:szCs w:val="22"/>
          <w:u w:val="single"/>
        </w:rPr>
        <w:t>https://vapris.vvkt.lt/vvkt-web/public/nrv</w:t>
      </w:r>
      <w:r w:rsidRPr="00C87399">
        <w:rPr>
          <w:sz w:val="22"/>
          <w:szCs w:val="22"/>
        </w:rPr>
        <w:t xml:space="preserve"> arba užpildant Paciento pranešimo apie įtariamą nepageidaujamą reakciją (ĮNR) formą, kuri skelbiama </w:t>
      </w:r>
      <w:r w:rsidRPr="00C87399">
        <w:rPr>
          <w:sz w:val="22"/>
          <w:szCs w:val="22"/>
          <w:u w:val="single"/>
        </w:rPr>
        <w:t>https://www.vvkt.lt/index.php?4004286486</w:t>
      </w:r>
      <w:r w:rsidRPr="00C87399">
        <w:rPr>
          <w:sz w:val="22"/>
          <w:szCs w:val="22"/>
        </w:rPr>
        <w:t xml:space="preserve">, ir atsiunčiant elektroniniu paštu (adresu </w:t>
      </w:r>
      <w:r w:rsidRPr="00C87399">
        <w:rPr>
          <w:sz w:val="22"/>
          <w:szCs w:val="22"/>
          <w:u w:val="single"/>
        </w:rPr>
        <w:t>NepageidaujamaR@vvkt.lt</w:t>
      </w:r>
      <w:r w:rsidRPr="00C87399">
        <w:rPr>
          <w:sz w:val="22"/>
          <w:szCs w:val="22"/>
        </w:rPr>
        <w:t>) arba nemokamu telefonu 8 800 73 568. Pranešdami apie šalutinį poveikį galite mums padėti gauti daugiau informacijos apie šio vaisto saugumą.</w:t>
      </w:r>
    </w:p>
    <w:p w:rsidR="00F25114" w:rsidRPr="00C87399" w:rsidRDefault="00F25114" w:rsidP="00F25114">
      <w:pPr>
        <w:tabs>
          <w:tab w:val="left" w:pos="567"/>
        </w:tabs>
        <w:spacing w:line="260" w:lineRule="exact"/>
        <w:ind w:right="-449"/>
        <w:rPr>
          <w:sz w:val="22"/>
          <w:szCs w:val="22"/>
        </w:rPr>
      </w:pPr>
    </w:p>
    <w:p w:rsidR="00F25114" w:rsidRPr="00C87399" w:rsidRDefault="00F25114" w:rsidP="00F25114">
      <w:pPr>
        <w:tabs>
          <w:tab w:val="left" w:pos="567"/>
        </w:tabs>
        <w:spacing w:line="260" w:lineRule="exact"/>
        <w:ind w:right="-449"/>
        <w:rPr>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5.</w:t>
      </w:r>
      <w:r w:rsidRPr="00C87399">
        <w:rPr>
          <w:b/>
          <w:bCs/>
          <w:sz w:val="22"/>
          <w:szCs w:val="22"/>
        </w:rPr>
        <w:tab/>
        <w:t xml:space="preserve">Kaip laikyti </w:t>
      </w:r>
      <w:r w:rsidRPr="00C87399">
        <w:rPr>
          <w:b/>
          <w:sz w:val="22"/>
          <w:szCs w:val="22"/>
        </w:rPr>
        <w:t>Budesonide Teva purškiamąją įkvepiamąją suspensiją</w:t>
      </w:r>
    </w:p>
    <w:p w:rsidR="00F25114" w:rsidRPr="00C87399" w:rsidRDefault="00F25114" w:rsidP="00F25114">
      <w:pPr>
        <w:numPr>
          <w:ilvl w:val="12"/>
          <w:numId w:val="0"/>
        </w:numPr>
        <w:ind w:right="-2"/>
        <w:rPr>
          <w:b/>
          <w:sz w:val="22"/>
          <w:szCs w:val="22"/>
        </w:rPr>
      </w:pPr>
    </w:p>
    <w:p w:rsidR="00F25114" w:rsidRPr="00C87399" w:rsidRDefault="00F25114" w:rsidP="00F25114">
      <w:pPr>
        <w:numPr>
          <w:ilvl w:val="12"/>
          <w:numId w:val="0"/>
        </w:numPr>
        <w:ind w:right="-2"/>
        <w:rPr>
          <w:sz w:val="22"/>
          <w:szCs w:val="22"/>
        </w:rPr>
      </w:pPr>
      <w:r w:rsidRPr="00C87399">
        <w:rPr>
          <w:sz w:val="22"/>
          <w:szCs w:val="22"/>
        </w:rPr>
        <w:t>Šį vaistą laikykite vaikams nepastebimoje ir nepasiekiamoje vietoje.</w:t>
      </w:r>
    </w:p>
    <w:p w:rsidR="00F25114" w:rsidRPr="00C87399" w:rsidRDefault="00F25114" w:rsidP="000C13A8">
      <w:pPr>
        <w:pStyle w:val="BTEMEASMCA"/>
      </w:pPr>
    </w:p>
    <w:p w:rsidR="00F25114" w:rsidRPr="00C87399" w:rsidRDefault="00F25114" w:rsidP="00F25114">
      <w:pPr>
        <w:numPr>
          <w:ilvl w:val="12"/>
          <w:numId w:val="0"/>
        </w:numPr>
        <w:ind w:right="-2"/>
        <w:rPr>
          <w:sz w:val="22"/>
          <w:szCs w:val="22"/>
        </w:rPr>
      </w:pPr>
      <w:r w:rsidRPr="00C87399">
        <w:rPr>
          <w:sz w:val="22"/>
          <w:szCs w:val="22"/>
        </w:rPr>
        <w:t xml:space="preserve">Ant dėžutės, </w:t>
      </w:r>
      <w:r w:rsidR="008623B8" w:rsidRPr="00C87399">
        <w:rPr>
          <w:sz w:val="22"/>
          <w:szCs w:val="22"/>
        </w:rPr>
        <w:t xml:space="preserve">paketėlio </w:t>
      </w:r>
      <w:r w:rsidRPr="00C87399">
        <w:rPr>
          <w:sz w:val="22"/>
          <w:szCs w:val="22"/>
        </w:rPr>
        <w:t>ir ampulės</w:t>
      </w:r>
      <w:r w:rsidR="008623B8" w:rsidRPr="00C87399">
        <w:rPr>
          <w:sz w:val="22"/>
          <w:szCs w:val="22"/>
        </w:rPr>
        <w:t xml:space="preserve"> po „EXP“</w:t>
      </w:r>
      <w:r w:rsidRPr="00C87399">
        <w:rPr>
          <w:sz w:val="22"/>
          <w:szCs w:val="22"/>
        </w:rPr>
        <w:t xml:space="preserve"> nurodytam tinkamumo laikui pasibaigus, šio vaisto vartoti negalima. Vaistas tinkamas vartoti iki paskutinės nurodyto mėnesio dienos.</w:t>
      </w:r>
    </w:p>
    <w:p w:rsidR="00F25114" w:rsidRPr="00C87399" w:rsidRDefault="00F25114" w:rsidP="00F25114">
      <w:pPr>
        <w:numPr>
          <w:ilvl w:val="12"/>
          <w:numId w:val="0"/>
        </w:numPr>
        <w:ind w:right="-2"/>
        <w:rPr>
          <w:sz w:val="22"/>
          <w:szCs w:val="22"/>
        </w:rPr>
      </w:pPr>
    </w:p>
    <w:p w:rsidR="00F25114" w:rsidRPr="00C87399" w:rsidRDefault="00F25114" w:rsidP="00F25114">
      <w:pPr>
        <w:numPr>
          <w:ilvl w:val="12"/>
          <w:numId w:val="0"/>
        </w:numPr>
        <w:ind w:right="-2"/>
        <w:rPr>
          <w:sz w:val="22"/>
          <w:szCs w:val="22"/>
        </w:rPr>
      </w:pPr>
      <w:r w:rsidRPr="00C87399">
        <w:rPr>
          <w:sz w:val="22"/>
          <w:szCs w:val="22"/>
        </w:rPr>
        <w:lastRenderedPageBreak/>
        <w:t>Negalima užšaldyti.</w:t>
      </w:r>
    </w:p>
    <w:p w:rsidR="00052809" w:rsidRPr="00C87399" w:rsidRDefault="00F25114" w:rsidP="00F25114">
      <w:pPr>
        <w:rPr>
          <w:sz w:val="22"/>
          <w:szCs w:val="22"/>
        </w:rPr>
      </w:pPr>
      <w:r w:rsidRPr="00C87399">
        <w:rPr>
          <w:sz w:val="22"/>
          <w:szCs w:val="22"/>
        </w:rPr>
        <w:t xml:space="preserve">Laikyti vertikalioje padėtyje. </w:t>
      </w:r>
    </w:p>
    <w:p w:rsidR="00F25114" w:rsidRPr="00C87399" w:rsidRDefault="00F25114" w:rsidP="00F25114">
      <w:pPr>
        <w:rPr>
          <w:sz w:val="22"/>
          <w:szCs w:val="22"/>
        </w:rPr>
      </w:pPr>
      <w:r w:rsidRPr="00C87399">
        <w:rPr>
          <w:sz w:val="22"/>
          <w:szCs w:val="22"/>
        </w:rPr>
        <w:t xml:space="preserve">Pirmą kartą atidarius paketėlį, ampulės </w:t>
      </w:r>
      <w:r w:rsidR="008623B8" w:rsidRPr="00C87399">
        <w:rPr>
          <w:sz w:val="22"/>
          <w:szCs w:val="22"/>
        </w:rPr>
        <w:t xml:space="preserve">turinys </w:t>
      </w:r>
      <w:r w:rsidRPr="00C87399">
        <w:rPr>
          <w:sz w:val="22"/>
          <w:szCs w:val="22"/>
        </w:rPr>
        <w:t xml:space="preserve">turi būti sunaudotos per 3 mėnesius (norint atsiminti šį laiką, atidarymo datą galima užrašyti ant paketėlio folijos). Ampules laikyti atidarytame paketėlyje. Atidarytą paketėlį reikia laikyti išorinėje dėžutėje, kad jis būtų apsaugotas nuo šviesos, jo negalima šaldyti. </w:t>
      </w:r>
    </w:p>
    <w:p w:rsidR="00F25114" w:rsidRPr="00C87399" w:rsidRDefault="00F25114" w:rsidP="00F25114">
      <w:pPr>
        <w:tabs>
          <w:tab w:val="left" w:pos="567"/>
        </w:tabs>
        <w:spacing w:line="260" w:lineRule="exact"/>
        <w:rPr>
          <w:sz w:val="22"/>
          <w:szCs w:val="22"/>
        </w:rPr>
      </w:pPr>
    </w:p>
    <w:p w:rsidR="00F25114" w:rsidRPr="00C87399" w:rsidRDefault="008623B8" w:rsidP="00F25114">
      <w:pPr>
        <w:numPr>
          <w:ilvl w:val="12"/>
          <w:numId w:val="0"/>
        </w:numPr>
        <w:ind w:right="-2"/>
        <w:rPr>
          <w:sz w:val="22"/>
          <w:szCs w:val="22"/>
        </w:rPr>
      </w:pPr>
      <w:r w:rsidRPr="00C87399">
        <w:rPr>
          <w:sz w:val="22"/>
          <w:szCs w:val="22"/>
        </w:rPr>
        <w:t>Kiekviena a</w:t>
      </w:r>
      <w:r w:rsidR="00F25114" w:rsidRPr="00C87399">
        <w:rPr>
          <w:sz w:val="22"/>
          <w:szCs w:val="22"/>
        </w:rPr>
        <w:t xml:space="preserve">mpulė skirta </w:t>
      </w:r>
      <w:r w:rsidRPr="00C87399">
        <w:rPr>
          <w:sz w:val="22"/>
          <w:szCs w:val="22"/>
        </w:rPr>
        <w:t xml:space="preserve">tik </w:t>
      </w:r>
      <w:r w:rsidR="00F25114" w:rsidRPr="00C87399">
        <w:rPr>
          <w:sz w:val="22"/>
          <w:szCs w:val="22"/>
        </w:rPr>
        <w:t>vienkartiniam naudojimui.</w:t>
      </w:r>
    </w:p>
    <w:p w:rsidR="00F25114" w:rsidRPr="00C87399" w:rsidRDefault="00F25114" w:rsidP="00F25114">
      <w:pPr>
        <w:numPr>
          <w:ilvl w:val="12"/>
          <w:numId w:val="0"/>
        </w:numPr>
        <w:ind w:right="-2"/>
        <w:rPr>
          <w:sz w:val="22"/>
          <w:szCs w:val="22"/>
        </w:rPr>
      </w:pPr>
      <w:r w:rsidRPr="00C87399">
        <w:rPr>
          <w:sz w:val="22"/>
          <w:szCs w:val="22"/>
        </w:rPr>
        <w:t>Atidarius ampulę, vaistą reikia vartoti nedelsiant. Nesunaudotą kiekį reikia išmesti.</w:t>
      </w:r>
    </w:p>
    <w:p w:rsidR="00F25114" w:rsidRPr="00C87399" w:rsidRDefault="00F25114" w:rsidP="00F25114">
      <w:pPr>
        <w:numPr>
          <w:ilvl w:val="12"/>
          <w:numId w:val="0"/>
        </w:numPr>
        <w:ind w:right="-2"/>
        <w:rPr>
          <w:sz w:val="22"/>
          <w:szCs w:val="22"/>
        </w:rPr>
      </w:pPr>
    </w:p>
    <w:p w:rsidR="00F25114" w:rsidRPr="00C87399" w:rsidRDefault="00F25114" w:rsidP="00F25114">
      <w:pPr>
        <w:numPr>
          <w:ilvl w:val="12"/>
          <w:numId w:val="0"/>
        </w:numPr>
        <w:ind w:right="-2"/>
        <w:rPr>
          <w:i/>
          <w:sz w:val="22"/>
          <w:szCs w:val="22"/>
        </w:rPr>
      </w:pPr>
      <w:r w:rsidRPr="00C87399">
        <w:rPr>
          <w:sz w:val="22"/>
          <w:szCs w:val="22"/>
        </w:rPr>
        <w:t>Vaistų negalima išmesti į kanalizaciją arba su buitinėmis atliekomis. Kaip išmesti nereikalingus vaistus, klauskite vaistininko. Šios priemonės padės apsaugoti aplinką.</w:t>
      </w:r>
    </w:p>
    <w:p w:rsidR="00F25114" w:rsidRPr="00C87399" w:rsidRDefault="00F25114" w:rsidP="00F25114">
      <w:pPr>
        <w:numPr>
          <w:ilvl w:val="12"/>
          <w:numId w:val="0"/>
        </w:numPr>
        <w:ind w:right="-2"/>
        <w:rPr>
          <w:sz w:val="22"/>
          <w:szCs w:val="22"/>
        </w:rPr>
      </w:pPr>
    </w:p>
    <w:p w:rsidR="00F25114" w:rsidRPr="00C87399" w:rsidRDefault="00F25114" w:rsidP="00F25114">
      <w:pPr>
        <w:numPr>
          <w:ilvl w:val="12"/>
          <w:numId w:val="0"/>
        </w:numPr>
        <w:ind w:right="-2"/>
        <w:rPr>
          <w:sz w:val="22"/>
          <w:szCs w:val="22"/>
        </w:rPr>
      </w:pPr>
    </w:p>
    <w:p w:rsidR="00F25114" w:rsidRPr="00C87399" w:rsidRDefault="00F25114" w:rsidP="00F25114">
      <w:pPr>
        <w:keepNext/>
        <w:keepLines/>
        <w:tabs>
          <w:tab w:val="left" w:pos="567"/>
        </w:tabs>
        <w:outlineLvl w:val="2"/>
        <w:rPr>
          <w:b/>
          <w:bCs/>
          <w:sz w:val="22"/>
          <w:szCs w:val="22"/>
        </w:rPr>
      </w:pPr>
      <w:r w:rsidRPr="00C87399">
        <w:rPr>
          <w:b/>
          <w:bCs/>
          <w:sz w:val="22"/>
          <w:szCs w:val="22"/>
        </w:rPr>
        <w:t>6.</w:t>
      </w:r>
      <w:r w:rsidRPr="00C87399">
        <w:rPr>
          <w:bCs/>
          <w:sz w:val="22"/>
          <w:szCs w:val="22"/>
        </w:rPr>
        <w:tab/>
      </w:r>
      <w:r w:rsidRPr="00C87399">
        <w:rPr>
          <w:b/>
          <w:bCs/>
          <w:sz w:val="22"/>
          <w:szCs w:val="22"/>
        </w:rPr>
        <w:t>Pakuotės turinys ir kita informacija</w:t>
      </w:r>
    </w:p>
    <w:p w:rsidR="00F25114" w:rsidRPr="00C87399" w:rsidRDefault="00F25114" w:rsidP="00F25114">
      <w:pPr>
        <w:numPr>
          <w:ilvl w:val="12"/>
          <w:numId w:val="0"/>
        </w:numPr>
        <w:rPr>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sz w:val="22"/>
          <w:szCs w:val="22"/>
        </w:rPr>
        <w:t xml:space="preserve">Budesonide Teva purškiamosios įkvepiamosios suspensijos </w:t>
      </w:r>
      <w:r w:rsidRPr="00C87399">
        <w:rPr>
          <w:b/>
          <w:bCs/>
          <w:sz w:val="22"/>
          <w:szCs w:val="22"/>
        </w:rPr>
        <w:t>sudėtis</w:t>
      </w:r>
    </w:p>
    <w:p w:rsidR="00F25114" w:rsidRPr="00C87399" w:rsidRDefault="00F25114" w:rsidP="00F25114">
      <w:pPr>
        <w:autoSpaceDE w:val="0"/>
        <w:autoSpaceDN w:val="0"/>
        <w:adjustRightInd w:val="0"/>
        <w:ind w:left="567" w:hanging="567"/>
        <w:rPr>
          <w:rFonts w:eastAsia="TimesNewRomanPSMT"/>
          <w:sz w:val="22"/>
          <w:szCs w:val="22"/>
        </w:rPr>
      </w:pPr>
      <w:r w:rsidRPr="00C87399">
        <w:rPr>
          <w:sz w:val="22"/>
          <w:szCs w:val="22"/>
        </w:rPr>
        <w:t>-</w:t>
      </w:r>
      <w:r w:rsidRPr="00C87399">
        <w:rPr>
          <w:sz w:val="22"/>
          <w:szCs w:val="22"/>
        </w:rPr>
        <w:tab/>
        <w:t>Veiklioji medžiaga yra budezonidas.</w:t>
      </w:r>
      <w:r w:rsidRPr="00C87399">
        <w:rPr>
          <w:rFonts w:eastAsia="TimesNewRomanPSMT"/>
          <w:sz w:val="22"/>
          <w:szCs w:val="22"/>
        </w:rPr>
        <w:t xml:space="preserve"> Kiekvienoje </w:t>
      </w:r>
      <w:r w:rsidR="008623B8" w:rsidRPr="00C87399">
        <w:rPr>
          <w:rFonts w:eastAsia="TimesNewRomanPSMT"/>
          <w:sz w:val="22"/>
          <w:szCs w:val="22"/>
        </w:rPr>
        <w:t xml:space="preserve">2 ml vienadozėje </w:t>
      </w:r>
      <w:r w:rsidRPr="00C87399">
        <w:rPr>
          <w:rFonts w:eastAsia="TimesNewRomanPSMT"/>
          <w:sz w:val="22"/>
          <w:szCs w:val="22"/>
        </w:rPr>
        <w:t>ampulėje yra 0,5 mg budezonido.</w:t>
      </w:r>
    </w:p>
    <w:p w:rsidR="00F25114" w:rsidRPr="00C87399" w:rsidRDefault="00F25114" w:rsidP="00F25114">
      <w:pPr>
        <w:tabs>
          <w:tab w:val="left" w:pos="567"/>
        </w:tabs>
        <w:spacing w:line="260" w:lineRule="exact"/>
        <w:ind w:left="567" w:hanging="567"/>
        <w:rPr>
          <w:sz w:val="22"/>
          <w:szCs w:val="22"/>
        </w:rPr>
      </w:pPr>
      <w:r w:rsidRPr="00C87399">
        <w:rPr>
          <w:sz w:val="22"/>
          <w:szCs w:val="22"/>
        </w:rPr>
        <w:t>-</w:t>
      </w:r>
      <w:r w:rsidRPr="00C87399">
        <w:rPr>
          <w:sz w:val="22"/>
          <w:szCs w:val="22"/>
        </w:rPr>
        <w:tab/>
        <w:t xml:space="preserve">Pagalbinės medžiagos yra </w:t>
      </w:r>
      <w:r w:rsidR="008623B8" w:rsidRPr="00C87399">
        <w:rPr>
          <w:sz w:val="22"/>
          <w:szCs w:val="22"/>
        </w:rPr>
        <w:t>di</w:t>
      </w:r>
      <w:r w:rsidRPr="00C87399">
        <w:rPr>
          <w:sz w:val="22"/>
          <w:szCs w:val="22"/>
        </w:rPr>
        <w:t>natrio edetatas, natrio chloridas, polisorbatas 80</w:t>
      </w:r>
      <w:r w:rsidR="00175CF7" w:rsidRPr="00C87399">
        <w:rPr>
          <w:sz w:val="22"/>
          <w:szCs w:val="22"/>
        </w:rPr>
        <w:t xml:space="preserve"> E433</w:t>
      </w:r>
      <w:r w:rsidRPr="00C87399">
        <w:rPr>
          <w:sz w:val="22"/>
          <w:szCs w:val="22"/>
        </w:rPr>
        <w:t>, citrinų rūgštis monohidratas</w:t>
      </w:r>
      <w:r w:rsidR="00175CF7" w:rsidRPr="00C87399">
        <w:rPr>
          <w:sz w:val="22"/>
          <w:szCs w:val="22"/>
        </w:rPr>
        <w:t xml:space="preserve"> E330</w:t>
      </w:r>
      <w:r w:rsidRPr="00C87399">
        <w:rPr>
          <w:sz w:val="22"/>
          <w:szCs w:val="22"/>
        </w:rPr>
        <w:t>, natrio citratas</w:t>
      </w:r>
      <w:r w:rsidR="00175CF7" w:rsidRPr="00C87399">
        <w:rPr>
          <w:sz w:val="22"/>
          <w:szCs w:val="22"/>
        </w:rPr>
        <w:t xml:space="preserve"> E331</w:t>
      </w:r>
      <w:r w:rsidRPr="00C87399">
        <w:rPr>
          <w:sz w:val="22"/>
          <w:szCs w:val="22"/>
        </w:rPr>
        <w:t>, injekcinis vanduo</w:t>
      </w:r>
      <w:r w:rsidR="00175CF7" w:rsidRPr="00C87399">
        <w:rPr>
          <w:sz w:val="22"/>
          <w:szCs w:val="22"/>
        </w:rPr>
        <w:t>.</w:t>
      </w:r>
    </w:p>
    <w:p w:rsidR="00F25114" w:rsidRPr="00C87399" w:rsidRDefault="00F25114" w:rsidP="00F25114">
      <w:pPr>
        <w:tabs>
          <w:tab w:val="left" w:pos="567"/>
        </w:tabs>
        <w:spacing w:line="260" w:lineRule="exact"/>
        <w:rPr>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sz w:val="22"/>
          <w:szCs w:val="22"/>
        </w:rPr>
        <w:t xml:space="preserve">Budesonide Teva purškiamosios įkvepiamosios suspensijos </w:t>
      </w:r>
      <w:r w:rsidRPr="00C87399">
        <w:rPr>
          <w:b/>
          <w:bCs/>
          <w:sz w:val="22"/>
          <w:szCs w:val="22"/>
        </w:rPr>
        <w:t>išvaizda ir kiekis pakuotėje</w:t>
      </w:r>
    </w:p>
    <w:p w:rsidR="00F25114" w:rsidRPr="00C87399" w:rsidRDefault="00F25114" w:rsidP="00F25114">
      <w:pPr>
        <w:tabs>
          <w:tab w:val="left" w:pos="567"/>
        </w:tabs>
        <w:spacing w:line="260" w:lineRule="exact"/>
        <w:rPr>
          <w:sz w:val="22"/>
          <w:szCs w:val="22"/>
        </w:rPr>
      </w:pPr>
      <w:r w:rsidRPr="00C87399">
        <w:rPr>
          <w:sz w:val="22"/>
          <w:szCs w:val="22"/>
        </w:rPr>
        <w:t xml:space="preserve">Balta ar </w:t>
      </w:r>
      <w:r w:rsidR="008623B8" w:rsidRPr="00C87399">
        <w:rPr>
          <w:sz w:val="22"/>
          <w:szCs w:val="22"/>
        </w:rPr>
        <w:t xml:space="preserve">beveik balta </w:t>
      </w:r>
      <w:r w:rsidRPr="00C87399">
        <w:rPr>
          <w:sz w:val="22"/>
          <w:szCs w:val="22"/>
        </w:rPr>
        <w:t>sterili suspensija vien</w:t>
      </w:r>
      <w:r w:rsidR="008623B8" w:rsidRPr="00C87399">
        <w:rPr>
          <w:sz w:val="22"/>
          <w:szCs w:val="22"/>
        </w:rPr>
        <w:t>adoz</w:t>
      </w:r>
      <w:r w:rsidRPr="00C87399">
        <w:rPr>
          <w:sz w:val="22"/>
          <w:szCs w:val="22"/>
        </w:rPr>
        <w:t>ė</w:t>
      </w:r>
      <w:r w:rsidR="008623B8" w:rsidRPr="00C87399">
        <w:rPr>
          <w:sz w:val="22"/>
          <w:szCs w:val="22"/>
        </w:rPr>
        <w:t>je</w:t>
      </w:r>
      <w:r w:rsidRPr="00C87399">
        <w:rPr>
          <w:sz w:val="22"/>
          <w:szCs w:val="22"/>
        </w:rPr>
        <w:t xml:space="preserve"> plastikinėje 2 ml ampulėje, skirta purškimui (smulkiam rūkui sudaryti).</w:t>
      </w:r>
    </w:p>
    <w:p w:rsidR="00F25114" w:rsidRPr="00C87399" w:rsidRDefault="00F25114" w:rsidP="00F25114">
      <w:pPr>
        <w:rPr>
          <w:sz w:val="22"/>
          <w:szCs w:val="22"/>
        </w:rPr>
      </w:pPr>
    </w:p>
    <w:p w:rsidR="00F25114" w:rsidRPr="00C87399" w:rsidRDefault="00F25114" w:rsidP="00F25114">
      <w:pPr>
        <w:rPr>
          <w:sz w:val="22"/>
          <w:szCs w:val="22"/>
        </w:rPr>
      </w:pPr>
      <w:r w:rsidRPr="00C87399">
        <w:rPr>
          <w:sz w:val="22"/>
          <w:szCs w:val="22"/>
        </w:rPr>
        <w:t>Penkių ampulių juostelės supakuotos į folijos paketėlį, o paketėliai supakuoti į kartono dėžutę.</w:t>
      </w:r>
    </w:p>
    <w:p w:rsidR="00F25114" w:rsidRPr="00C87399" w:rsidRDefault="00D97800" w:rsidP="00F25114">
      <w:pPr>
        <w:rPr>
          <w:sz w:val="22"/>
          <w:szCs w:val="22"/>
        </w:rPr>
      </w:pPr>
      <w:r>
        <w:rPr>
          <w:sz w:val="22"/>
          <w:szCs w:val="22"/>
        </w:rPr>
        <w:t>K</w:t>
      </w:r>
      <w:r w:rsidR="00F25114" w:rsidRPr="00C87399">
        <w:rPr>
          <w:sz w:val="22"/>
          <w:szCs w:val="22"/>
        </w:rPr>
        <w:t>iekvienoje dėžutėje yra 5, 10, 15, 20, 25, 30, 40, 50 arba 60 ampulių.</w:t>
      </w:r>
    </w:p>
    <w:p w:rsidR="00F25114" w:rsidRPr="00C87399" w:rsidRDefault="00F25114" w:rsidP="00F25114">
      <w:pPr>
        <w:rPr>
          <w:sz w:val="22"/>
          <w:szCs w:val="22"/>
        </w:rPr>
      </w:pPr>
    </w:p>
    <w:p w:rsidR="00F25114" w:rsidRPr="00C87399" w:rsidRDefault="00F25114" w:rsidP="00F25114">
      <w:pPr>
        <w:rPr>
          <w:sz w:val="22"/>
          <w:szCs w:val="22"/>
        </w:rPr>
      </w:pPr>
      <w:r w:rsidRPr="00C87399">
        <w:rPr>
          <w:sz w:val="22"/>
          <w:szCs w:val="22"/>
        </w:rPr>
        <w:t>Gali būti tiekiamos ne visų dydžių pakuotės.</w:t>
      </w:r>
    </w:p>
    <w:p w:rsidR="00F25114" w:rsidRPr="00C87399" w:rsidRDefault="00F25114" w:rsidP="00F25114">
      <w:pPr>
        <w:keepNext/>
        <w:tabs>
          <w:tab w:val="left" w:pos="567"/>
        </w:tabs>
        <w:spacing w:line="260" w:lineRule="exact"/>
        <w:outlineLvl w:val="3"/>
        <w:rPr>
          <w:b/>
          <w:bCs/>
          <w:sz w:val="22"/>
          <w:szCs w:val="22"/>
        </w:rPr>
      </w:pPr>
    </w:p>
    <w:p w:rsidR="00F25114" w:rsidRPr="00C87399" w:rsidRDefault="00F25114" w:rsidP="00F25114">
      <w:pPr>
        <w:keepNext/>
        <w:tabs>
          <w:tab w:val="left" w:pos="567"/>
        </w:tabs>
        <w:spacing w:line="260" w:lineRule="exact"/>
        <w:outlineLvl w:val="3"/>
        <w:rPr>
          <w:b/>
          <w:bCs/>
          <w:sz w:val="22"/>
          <w:szCs w:val="22"/>
        </w:rPr>
      </w:pPr>
      <w:r w:rsidRPr="00C87399">
        <w:rPr>
          <w:b/>
          <w:bCs/>
          <w:sz w:val="22"/>
          <w:szCs w:val="22"/>
        </w:rPr>
        <w:t>Registruotojas ir gamintojas</w:t>
      </w:r>
    </w:p>
    <w:p w:rsidR="00F25114" w:rsidRPr="00C87399" w:rsidRDefault="00F25114" w:rsidP="00F25114">
      <w:pPr>
        <w:numPr>
          <w:ilvl w:val="12"/>
          <w:numId w:val="0"/>
        </w:numPr>
        <w:ind w:right="-2"/>
        <w:rPr>
          <w:sz w:val="22"/>
          <w:szCs w:val="22"/>
        </w:rPr>
      </w:pPr>
    </w:p>
    <w:p w:rsidR="00175CF7" w:rsidRPr="00C87399" w:rsidRDefault="00175CF7" w:rsidP="00F25114">
      <w:pPr>
        <w:numPr>
          <w:ilvl w:val="12"/>
          <w:numId w:val="0"/>
        </w:numPr>
        <w:ind w:right="-2"/>
        <w:rPr>
          <w:i/>
          <w:sz w:val="22"/>
          <w:szCs w:val="22"/>
        </w:rPr>
      </w:pPr>
      <w:r w:rsidRPr="00C87399">
        <w:rPr>
          <w:i/>
          <w:sz w:val="22"/>
          <w:szCs w:val="22"/>
        </w:rPr>
        <w:t>Registruotojas</w:t>
      </w:r>
    </w:p>
    <w:p w:rsidR="00F25114" w:rsidRPr="00C87399" w:rsidRDefault="00F25114" w:rsidP="00F25114">
      <w:pPr>
        <w:shd w:val="clear" w:color="auto" w:fill="FFFFFF"/>
        <w:rPr>
          <w:sz w:val="22"/>
          <w:szCs w:val="22"/>
        </w:rPr>
      </w:pPr>
      <w:r w:rsidRPr="00C87399">
        <w:rPr>
          <w:sz w:val="22"/>
          <w:szCs w:val="22"/>
        </w:rPr>
        <w:t>Teva B.V.</w:t>
      </w:r>
    </w:p>
    <w:p w:rsidR="00F25114" w:rsidRPr="00C87399" w:rsidRDefault="00F25114" w:rsidP="00F25114">
      <w:pPr>
        <w:shd w:val="clear" w:color="auto" w:fill="FFFFFF"/>
        <w:rPr>
          <w:sz w:val="22"/>
          <w:szCs w:val="22"/>
        </w:rPr>
      </w:pPr>
      <w:r w:rsidRPr="00C87399">
        <w:rPr>
          <w:sz w:val="22"/>
          <w:szCs w:val="22"/>
        </w:rPr>
        <w:t>Swensweg 5</w:t>
      </w:r>
    </w:p>
    <w:p w:rsidR="00F25114" w:rsidRPr="00C87399" w:rsidRDefault="00F25114" w:rsidP="00F25114">
      <w:pPr>
        <w:shd w:val="clear" w:color="auto" w:fill="FFFFFF"/>
        <w:rPr>
          <w:sz w:val="22"/>
          <w:szCs w:val="22"/>
        </w:rPr>
      </w:pPr>
      <w:r w:rsidRPr="00C87399">
        <w:rPr>
          <w:sz w:val="22"/>
          <w:szCs w:val="22"/>
        </w:rPr>
        <w:t>2031 GA Haarlem</w:t>
      </w:r>
    </w:p>
    <w:p w:rsidR="00F25114" w:rsidRPr="00C87399" w:rsidRDefault="00F25114" w:rsidP="00F25114">
      <w:pPr>
        <w:shd w:val="clear" w:color="auto" w:fill="FFFFFF"/>
        <w:rPr>
          <w:sz w:val="22"/>
          <w:szCs w:val="22"/>
        </w:rPr>
      </w:pPr>
      <w:r w:rsidRPr="00C87399">
        <w:rPr>
          <w:sz w:val="22"/>
          <w:szCs w:val="22"/>
        </w:rPr>
        <w:t>Nyderlandai</w:t>
      </w:r>
    </w:p>
    <w:p w:rsidR="00F25114" w:rsidRPr="00C87399" w:rsidRDefault="00F25114" w:rsidP="00F25114">
      <w:pPr>
        <w:numPr>
          <w:ilvl w:val="12"/>
          <w:numId w:val="0"/>
        </w:numPr>
        <w:ind w:right="-2"/>
        <w:rPr>
          <w:sz w:val="22"/>
          <w:szCs w:val="22"/>
        </w:rPr>
      </w:pPr>
    </w:p>
    <w:p w:rsidR="00175CF7" w:rsidRPr="00C87399" w:rsidRDefault="00175CF7" w:rsidP="00F25114">
      <w:pPr>
        <w:numPr>
          <w:ilvl w:val="12"/>
          <w:numId w:val="0"/>
        </w:numPr>
        <w:ind w:right="-2"/>
        <w:rPr>
          <w:i/>
          <w:sz w:val="22"/>
          <w:szCs w:val="22"/>
        </w:rPr>
      </w:pPr>
      <w:r w:rsidRPr="00C87399">
        <w:rPr>
          <w:i/>
          <w:sz w:val="22"/>
          <w:szCs w:val="22"/>
        </w:rPr>
        <w:t>Gamintojas</w:t>
      </w:r>
    </w:p>
    <w:p w:rsidR="00175CF7" w:rsidRPr="00C87399" w:rsidRDefault="00175CF7" w:rsidP="00175CF7">
      <w:pPr>
        <w:numPr>
          <w:ilvl w:val="12"/>
          <w:numId w:val="0"/>
        </w:numPr>
        <w:ind w:right="-2"/>
        <w:rPr>
          <w:noProof/>
          <w:sz w:val="22"/>
          <w:szCs w:val="22"/>
        </w:rPr>
      </w:pPr>
      <w:r w:rsidRPr="00C87399">
        <w:rPr>
          <w:noProof/>
          <w:sz w:val="22"/>
          <w:szCs w:val="22"/>
        </w:rPr>
        <w:t xml:space="preserve">Norton Healthcare Limited </w:t>
      </w:r>
      <w:r w:rsidR="007534FF" w:rsidRPr="00C87399">
        <w:rPr>
          <w:noProof/>
          <w:sz w:val="22"/>
          <w:szCs w:val="22"/>
        </w:rPr>
        <w:t>T/A</w:t>
      </w:r>
      <w:r w:rsidRPr="00C87399">
        <w:rPr>
          <w:noProof/>
          <w:sz w:val="22"/>
          <w:szCs w:val="22"/>
        </w:rPr>
        <w:t xml:space="preserve"> I</w:t>
      </w:r>
      <w:r w:rsidR="007534FF" w:rsidRPr="00C87399">
        <w:rPr>
          <w:noProof/>
          <w:sz w:val="22"/>
          <w:szCs w:val="22"/>
        </w:rPr>
        <w:t>vax</w:t>
      </w:r>
      <w:r w:rsidRPr="00C87399">
        <w:rPr>
          <w:noProof/>
          <w:sz w:val="22"/>
          <w:szCs w:val="22"/>
        </w:rPr>
        <w:t xml:space="preserve"> Pharmaceuticals UK</w:t>
      </w:r>
    </w:p>
    <w:p w:rsidR="007534FF" w:rsidRPr="00C87399" w:rsidRDefault="007534FF" w:rsidP="00175CF7">
      <w:pPr>
        <w:numPr>
          <w:ilvl w:val="12"/>
          <w:numId w:val="0"/>
        </w:numPr>
        <w:ind w:right="-2"/>
        <w:rPr>
          <w:noProof/>
          <w:sz w:val="22"/>
          <w:szCs w:val="22"/>
        </w:rPr>
      </w:pPr>
      <w:r w:rsidRPr="00C87399">
        <w:rPr>
          <w:noProof/>
          <w:sz w:val="22"/>
          <w:szCs w:val="22"/>
        </w:rPr>
        <w:t>Aston Lane North, Whitehouse Vale Industrial Estate, Preston Brook</w:t>
      </w:r>
    </w:p>
    <w:p w:rsidR="00175CF7" w:rsidRPr="00C87399" w:rsidDel="007534FF" w:rsidRDefault="007534FF" w:rsidP="00175CF7">
      <w:pPr>
        <w:numPr>
          <w:ilvl w:val="12"/>
          <w:numId w:val="0"/>
        </w:numPr>
        <w:ind w:right="-2"/>
        <w:rPr>
          <w:noProof/>
          <w:sz w:val="22"/>
          <w:szCs w:val="22"/>
        </w:rPr>
      </w:pPr>
      <w:r w:rsidRPr="00C87399">
        <w:rPr>
          <w:noProof/>
          <w:sz w:val="22"/>
          <w:szCs w:val="22"/>
        </w:rPr>
        <w:t xml:space="preserve">WA7 3FA </w:t>
      </w:r>
      <w:r w:rsidR="00175CF7" w:rsidRPr="00C87399">
        <w:rPr>
          <w:noProof/>
          <w:sz w:val="22"/>
          <w:szCs w:val="22"/>
        </w:rPr>
        <w:t>Runcorn</w:t>
      </w:r>
    </w:p>
    <w:p w:rsidR="00175CF7" w:rsidRPr="00C87399" w:rsidRDefault="00AE069A" w:rsidP="00175CF7">
      <w:pPr>
        <w:numPr>
          <w:ilvl w:val="12"/>
          <w:numId w:val="0"/>
        </w:numPr>
        <w:ind w:right="-2"/>
        <w:rPr>
          <w:noProof/>
          <w:sz w:val="22"/>
          <w:szCs w:val="22"/>
        </w:rPr>
      </w:pPr>
      <w:r w:rsidRPr="00C87399">
        <w:rPr>
          <w:noProof/>
          <w:sz w:val="22"/>
          <w:szCs w:val="22"/>
        </w:rPr>
        <w:t>Jungtinė Karalystė</w:t>
      </w:r>
    </w:p>
    <w:p w:rsidR="007534FF" w:rsidRDefault="007534FF" w:rsidP="00175CF7">
      <w:pPr>
        <w:numPr>
          <w:ilvl w:val="12"/>
          <w:numId w:val="0"/>
        </w:numPr>
        <w:ind w:right="-2"/>
        <w:rPr>
          <w:noProof/>
          <w:sz w:val="22"/>
          <w:szCs w:val="22"/>
        </w:rPr>
      </w:pPr>
    </w:p>
    <w:p w:rsidR="00A4669C" w:rsidRDefault="00A4669C" w:rsidP="00175CF7">
      <w:pPr>
        <w:numPr>
          <w:ilvl w:val="12"/>
          <w:numId w:val="0"/>
        </w:numPr>
        <w:ind w:right="-2"/>
        <w:rPr>
          <w:noProof/>
          <w:sz w:val="22"/>
          <w:szCs w:val="22"/>
        </w:rPr>
      </w:pPr>
      <w:r>
        <w:rPr>
          <w:noProof/>
          <w:sz w:val="22"/>
          <w:szCs w:val="22"/>
        </w:rPr>
        <w:t>arba</w:t>
      </w:r>
    </w:p>
    <w:p w:rsidR="00A4669C" w:rsidRPr="00C87399" w:rsidRDefault="00A4669C" w:rsidP="00175CF7">
      <w:pPr>
        <w:numPr>
          <w:ilvl w:val="12"/>
          <w:numId w:val="0"/>
        </w:numPr>
        <w:ind w:right="-2"/>
        <w:rPr>
          <w:noProof/>
          <w:sz w:val="22"/>
          <w:szCs w:val="22"/>
        </w:rPr>
      </w:pPr>
    </w:p>
    <w:p w:rsidR="00175CF7" w:rsidRPr="00A73539" w:rsidRDefault="00175CF7" w:rsidP="00175CF7">
      <w:pPr>
        <w:numPr>
          <w:ilvl w:val="12"/>
          <w:numId w:val="0"/>
        </w:numPr>
        <w:ind w:right="-2"/>
        <w:rPr>
          <w:noProof/>
          <w:sz w:val="22"/>
          <w:szCs w:val="22"/>
        </w:rPr>
      </w:pPr>
      <w:r w:rsidRPr="00A73539">
        <w:rPr>
          <w:noProof/>
          <w:sz w:val="22"/>
          <w:szCs w:val="22"/>
        </w:rPr>
        <w:t>Merckle GmbH</w:t>
      </w:r>
    </w:p>
    <w:p w:rsidR="00175CF7" w:rsidRPr="00A73539" w:rsidRDefault="00175CF7" w:rsidP="00175CF7">
      <w:pPr>
        <w:numPr>
          <w:ilvl w:val="12"/>
          <w:numId w:val="0"/>
        </w:numPr>
        <w:ind w:right="-2"/>
        <w:rPr>
          <w:noProof/>
          <w:sz w:val="22"/>
          <w:szCs w:val="22"/>
        </w:rPr>
      </w:pPr>
      <w:r w:rsidRPr="00A73539">
        <w:rPr>
          <w:noProof/>
          <w:sz w:val="22"/>
          <w:szCs w:val="22"/>
        </w:rPr>
        <w:t>Ludwig-Merckle-Str. 3</w:t>
      </w:r>
      <w:r w:rsidR="007534FF" w:rsidRPr="00A73539">
        <w:rPr>
          <w:noProof/>
          <w:sz w:val="22"/>
          <w:szCs w:val="22"/>
        </w:rPr>
        <w:t xml:space="preserve"> Weiler</w:t>
      </w:r>
    </w:p>
    <w:p w:rsidR="00175CF7" w:rsidRPr="00A73539" w:rsidRDefault="00175CF7" w:rsidP="00175CF7">
      <w:pPr>
        <w:numPr>
          <w:ilvl w:val="12"/>
          <w:numId w:val="0"/>
        </w:numPr>
        <w:ind w:right="-2"/>
        <w:rPr>
          <w:noProof/>
          <w:sz w:val="22"/>
          <w:szCs w:val="22"/>
        </w:rPr>
      </w:pPr>
      <w:r w:rsidRPr="00A73539">
        <w:rPr>
          <w:noProof/>
          <w:sz w:val="22"/>
          <w:szCs w:val="22"/>
        </w:rPr>
        <w:t>89143 Blaubeuren</w:t>
      </w:r>
    </w:p>
    <w:p w:rsidR="00175CF7" w:rsidRPr="00C87399" w:rsidRDefault="00AE069A" w:rsidP="00175CF7">
      <w:pPr>
        <w:numPr>
          <w:ilvl w:val="12"/>
          <w:numId w:val="0"/>
        </w:numPr>
        <w:ind w:right="-2"/>
        <w:rPr>
          <w:noProof/>
          <w:sz w:val="22"/>
          <w:szCs w:val="22"/>
        </w:rPr>
      </w:pPr>
      <w:r w:rsidRPr="00A73539">
        <w:rPr>
          <w:noProof/>
          <w:sz w:val="22"/>
          <w:szCs w:val="22"/>
        </w:rPr>
        <w:t>Vokietija</w:t>
      </w:r>
    </w:p>
    <w:p w:rsidR="00175CF7" w:rsidRPr="00C87399" w:rsidRDefault="00175CF7" w:rsidP="00F25114">
      <w:pPr>
        <w:numPr>
          <w:ilvl w:val="12"/>
          <w:numId w:val="0"/>
        </w:numPr>
        <w:ind w:right="-2"/>
        <w:rPr>
          <w:sz w:val="22"/>
          <w:szCs w:val="22"/>
        </w:rPr>
      </w:pPr>
    </w:p>
    <w:p w:rsidR="00F25114" w:rsidRPr="00C87399" w:rsidRDefault="00F25114" w:rsidP="00F25114">
      <w:pPr>
        <w:tabs>
          <w:tab w:val="left" w:pos="567"/>
        </w:tabs>
        <w:ind w:right="-2"/>
        <w:rPr>
          <w:sz w:val="22"/>
          <w:szCs w:val="22"/>
        </w:rPr>
      </w:pPr>
      <w:r w:rsidRPr="00C87399">
        <w:rPr>
          <w:sz w:val="22"/>
          <w:szCs w:val="22"/>
        </w:rPr>
        <w:t>Jeigu apie šį vaistą norite sužinoti daugiau, kreipkitės į vietinį registruotojo atstovą:</w:t>
      </w:r>
    </w:p>
    <w:p w:rsidR="00F25114" w:rsidRPr="00C87399" w:rsidRDefault="00F25114" w:rsidP="00F25114">
      <w:pPr>
        <w:tabs>
          <w:tab w:val="left" w:pos="567"/>
        </w:tabs>
        <w:rPr>
          <w:sz w:val="22"/>
          <w:szCs w:val="22"/>
        </w:rPr>
      </w:pPr>
    </w:p>
    <w:p w:rsidR="00F25114" w:rsidRPr="00C87399" w:rsidRDefault="00F25114" w:rsidP="00F25114">
      <w:pPr>
        <w:autoSpaceDE w:val="0"/>
        <w:autoSpaceDN w:val="0"/>
        <w:adjustRightInd w:val="0"/>
        <w:rPr>
          <w:sz w:val="22"/>
          <w:szCs w:val="22"/>
        </w:rPr>
      </w:pPr>
      <w:r w:rsidRPr="00C87399">
        <w:rPr>
          <w:sz w:val="22"/>
          <w:szCs w:val="22"/>
        </w:rPr>
        <w:t>UAB Teva Baltics</w:t>
      </w:r>
    </w:p>
    <w:p w:rsidR="00F25114" w:rsidRPr="00C87399" w:rsidRDefault="00F25114" w:rsidP="00F25114">
      <w:pPr>
        <w:autoSpaceDE w:val="0"/>
        <w:autoSpaceDN w:val="0"/>
        <w:adjustRightInd w:val="0"/>
        <w:rPr>
          <w:sz w:val="22"/>
          <w:szCs w:val="22"/>
        </w:rPr>
      </w:pPr>
      <w:r w:rsidRPr="00C87399">
        <w:rPr>
          <w:sz w:val="22"/>
          <w:szCs w:val="22"/>
        </w:rPr>
        <w:t xml:space="preserve">Molėtų pl. 5 </w:t>
      </w:r>
    </w:p>
    <w:p w:rsidR="00F25114" w:rsidRPr="00C87399" w:rsidRDefault="00F25114" w:rsidP="00F25114">
      <w:pPr>
        <w:autoSpaceDE w:val="0"/>
        <w:autoSpaceDN w:val="0"/>
        <w:adjustRightInd w:val="0"/>
        <w:rPr>
          <w:sz w:val="22"/>
          <w:szCs w:val="22"/>
        </w:rPr>
      </w:pPr>
      <w:r w:rsidRPr="00C87399">
        <w:rPr>
          <w:sz w:val="22"/>
          <w:szCs w:val="22"/>
        </w:rPr>
        <w:lastRenderedPageBreak/>
        <w:t>LT-08409 Vilnius</w:t>
      </w:r>
    </w:p>
    <w:p w:rsidR="00F25114" w:rsidRPr="00C87399" w:rsidRDefault="00F25114" w:rsidP="00F25114">
      <w:pPr>
        <w:autoSpaceDE w:val="0"/>
        <w:autoSpaceDN w:val="0"/>
        <w:adjustRightInd w:val="0"/>
        <w:rPr>
          <w:sz w:val="22"/>
          <w:szCs w:val="22"/>
        </w:rPr>
      </w:pPr>
      <w:r w:rsidRPr="00C87399">
        <w:rPr>
          <w:sz w:val="22"/>
          <w:szCs w:val="22"/>
        </w:rPr>
        <w:t>Tel.+370 5 266 02 03</w:t>
      </w:r>
    </w:p>
    <w:p w:rsidR="00F25114" w:rsidRPr="00C87399" w:rsidRDefault="00F25114" w:rsidP="00F25114">
      <w:pPr>
        <w:numPr>
          <w:ilvl w:val="12"/>
          <w:numId w:val="0"/>
        </w:numPr>
        <w:tabs>
          <w:tab w:val="left" w:pos="567"/>
        </w:tabs>
        <w:spacing w:line="260" w:lineRule="exact"/>
        <w:ind w:right="-2"/>
        <w:rPr>
          <w:sz w:val="22"/>
          <w:szCs w:val="22"/>
        </w:rPr>
      </w:pPr>
    </w:p>
    <w:p w:rsidR="00F25114" w:rsidRPr="00C87399" w:rsidRDefault="00F25114" w:rsidP="00F25114">
      <w:pPr>
        <w:numPr>
          <w:ilvl w:val="12"/>
          <w:numId w:val="0"/>
        </w:numPr>
        <w:tabs>
          <w:tab w:val="left" w:pos="567"/>
        </w:tabs>
        <w:spacing w:line="260" w:lineRule="exact"/>
        <w:ind w:right="-2"/>
        <w:rPr>
          <w:sz w:val="22"/>
          <w:szCs w:val="22"/>
        </w:rPr>
      </w:pPr>
      <w:r w:rsidRPr="00C87399">
        <w:rPr>
          <w:b/>
          <w:sz w:val="22"/>
          <w:szCs w:val="22"/>
        </w:rPr>
        <w:t>Šis vaistas Europos ekonominės erdvės valstybėse narėse registruotas tokiais pavadinimais:</w:t>
      </w:r>
    </w:p>
    <w:tbl>
      <w:tblPr>
        <w:tblW w:w="0" w:type="auto"/>
        <w:tblInd w:w="-5" w:type="dxa"/>
        <w:tblLook w:val="04A0" w:firstRow="1" w:lastRow="0" w:firstColumn="1" w:lastColumn="0" w:noHBand="0" w:noVBand="1"/>
      </w:tblPr>
      <w:tblGrid>
        <w:gridCol w:w="1816"/>
        <w:gridCol w:w="7259"/>
      </w:tblGrid>
      <w:tr w:rsidR="00AE069A" w:rsidRPr="00C87399" w:rsidTr="002B101B">
        <w:tc>
          <w:tcPr>
            <w:tcW w:w="1836" w:type="dxa"/>
            <w:shd w:val="clear" w:color="auto" w:fill="auto"/>
          </w:tcPr>
          <w:p w:rsidR="00AE069A" w:rsidRPr="00C87399" w:rsidRDefault="00AE069A" w:rsidP="007D4801">
            <w:pPr>
              <w:tabs>
                <w:tab w:val="left" w:pos="567"/>
              </w:tabs>
              <w:spacing w:line="260" w:lineRule="exact"/>
              <w:rPr>
                <w:sz w:val="22"/>
                <w:szCs w:val="22"/>
              </w:rPr>
            </w:pPr>
            <w:r w:rsidRPr="00C87399">
              <w:rPr>
                <w:sz w:val="22"/>
                <w:szCs w:val="22"/>
              </w:rPr>
              <w:t>Nyderlandai</w:t>
            </w:r>
          </w:p>
        </w:tc>
        <w:tc>
          <w:tcPr>
            <w:tcW w:w="7455" w:type="dxa"/>
            <w:shd w:val="clear" w:color="auto" w:fill="auto"/>
          </w:tcPr>
          <w:p w:rsidR="00AE069A" w:rsidRPr="00C87399" w:rsidRDefault="00AE069A" w:rsidP="007D4801">
            <w:pPr>
              <w:tabs>
                <w:tab w:val="left" w:pos="567"/>
              </w:tabs>
              <w:spacing w:line="260" w:lineRule="exact"/>
              <w:rPr>
                <w:sz w:val="22"/>
                <w:szCs w:val="22"/>
              </w:rPr>
            </w:pPr>
            <w:r w:rsidRPr="00C87399">
              <w:rPr>
                <w:sz w:val="22"/>
                <w:szCs w:val="22"/>
              </w:rPr>
              <w:t>Budesonide Teva Steri-Neb® 0,25 mg/2 ml, 0,5 mg/2 ml, 1,0 mg/2 ml, vernevelsuspensie</w:t>
            </w:r>
          </w:p>
        </w:tc>
      </w:tr>
      <w:tr w:rsidR="00AE069A" w:rsidRPr="00C87399" w:rsidTr="002B101B">
        <w:tc>
          <w:tcPr>
            <w:tcW w:w="1836" w:type="dxa"/>
            <w:shd w:val="clear" w:color="auto" w:fill="auto"/>
          </w:tcPr>
          <w:p w:rsidR="00AE069A" w:rsidRPr="00C87399" w:rsidRDefault="00AE069A" w:rsidP="007D4801">
            <w:pPr>
              <w:tabs>
                <w:tab w:val="left" w:pos="567"/>
              </w:tabs>
              <w:spacing w:line="260" w:lineRule="exact"/>
              <w:rPr>
                <w:sz w:val="22"/>
                <w:szCs w:val="22"/>
              </w:rPr>
            </w:pPr>
            <w:r w:rsidRPr="00C87399">
              <w:rPr>
                <w:sz w:val="22"/>
                <w:szCs w:val="22"/>
              </w:rPr>
              <w:t>Belgija</w:t>
            </w:r>
          </w:p>
        </w:tc>
        <w:tc>
          <w:tcPr>
            <w:tcW w:w="7455" w:type="dxa"/>
            <w:shd w:val="clear" w:color="auto" w:fill="auto"/>
          </w:tcPr>
          <w:p w:rsidR="00AE069A" w:rsidRPr="00C87399" w:rsidRDefault="00AE069A" w:rsidP="007D4801">
            <w:pPr>
              <w:tabs>
                <w:tab w:val="left" w:pos="567"/>
              </w:tabs>
              <w:spacing w:line="260" w:lineRule="exact"/>
              <w:rPr>
                <w:sz w:val="22"/>
                <w:szCs w:val="22"/>
              </w:rPr>
            </w:pPr>
            <w:r w:rsidRPr="00C87399">
              <w:rPr>
                <w:sz w:val="22"/>
                <w:szCs w:val="22"/>
              </w:rPr>
              <w:t>Budesonide Teva 0,125 mg/ml, 0,25 mg/ml and 0,5 mg/ml vernevelsuspensie/ suspension pour inhalation par nébuliseur/Suspension für einen Vernebler</w:t>
            </w:r>
          </w:p>
        </w:tc>
      </w:tr>
      <w:tr w:rsidR="00AE069A" w:rsidRPr="00C87399" w:rsidTr="002B101B">
        <w:tc>
          <w:tcPr>
            <w:tcW w:w="1836" w:type="dxa"/>
            <w:shd w:val="clear" w:color="auto" w:fill="auto"/>
          </w:tcPr>
          <w:p w:rsidR="00AE069A" w:rsidRPr="00C87399" w:rsidRDefault="00AE069A" w:rsidP="007D4801">
            <w:pPr>
              <w:tabs>
                <w:tab w:val="left" w:pos="567"/>
              </w:tabs>
              <w:spacing w:line="260" w:lineRule="exact"/>
              <w:rPr>
                <w:sz w:val="22"/>
                <w:szCs w:val="22"/>
              </w:rPr>
            </w:pPr>
            <w:r w:rsidRPr="00C87399">
              <w:rPr>
                <w:sz w:val="22"/>
                <w:szCs w:val="22"/>
              </w:rPr>
              <w:t>Bulgarija</w:t>
            </w:r>
          </w:p>
        </w:tc>
        <w:tc>
          <w:tcPr>
            <w:tcW w:w="7455" w:type="dxa"/>
            <w:shd w:val="clear" w:color="auto" w:fill="auto"/>
          </w:tcPr>
          <w:p w:rsidR="00AE069A" w:rsidRPr="00C87399" w:rsidRDefault="00AE069A" w:rsidP="007D4801">
            <w:pPr>
              <w:tabs>
                <w:tab w:val="left" w:pos="567"/>
              </w:tabs>
              <w:spacing w:line="260" w:lineRule="exact"/>
              <w:rPr>
                <w:sz w:val="22"/>
                <w:szCs w:val="22"/>
              </w:rPr>
            </w:pPr>
            <w:r w:rsidRPr="00C87399">
              <w:rPr>
                <w:sz w:val="22"/>
                <w:szCs w:val="22"/>
              </w:rPr>
              <w:t>Infaresp 0,5 mg/2 ml nebuliser suspension</w:t>
            </w:r>
          </w:p>
        </w:tc>
      </w:tr>
      <w:tr w:rsidR="00AE069A" w:rsidRPr="00C87399" w:rsidTr="002B101B">
        <w:tc>
          <w:tcPr>
            <w:tcW w:w="1836" w:type="dxa"/>
            <w:shd w:val="clear" w:color="auto" w:fill="auto"/>
          </w:tcPr>
          <w:p w:rsidR="00AE069A" w:rsidRPr="00C87399" w:rsidRDefault="00AE069A" w:rsidP="007D4801">
            <w:pPr>
              <w:tabs>
                <w:tab w:val="left" w:pos="567"/>
              </w:tabs>
              <w:spacing w:line="260" w:lineRule="exact"/>
              <w:rPr>
                <w:sz w:val="22"/>
                <w:szCs w:val="22"/>
              </w:rPr>
            </w:pPr>
            <w:r w:rsidRPr="00C87399">
              <w:rPr>
                <w:sz w:val="22"/>
                <w:szCs w:val="22"/>
              </w:rPr>
              <w:t>Danija</w:t>
            </w:r>
          </w:p>
        </w:tc>
        <w:tc>
          <w:tcPr>
            <w:tcW w:w="7455" w:type="dxa"/>
            <w:shd w:val="clear" w:color="auto" w:fill="auto"/>
          </w:tcPr>
          <w:p w:rsidR="00AE069A" w:rsidRPr="00C87399" w:rsidRDefault="00AE069A" w:rsidP="007D4801">
            <w:pPr>
              <w:tabs>
                <w:tab w:val="left" w:pos="567"/>
              </w:tabs>
              <w:spacing w:line="260" w:lineRule="exact"/>
              <w:rPr>
                <w:sz w:val="22"/>
                <w:szCs w:val="22"/>
              </w:rPr>
            </w:pPr>
            <w:r w:rsidRPr="00C87399">
              <w:rPr>
                <w:sz w:val="22"/>
                <w:szCs w:val="22"/>
              </w:rPr>
              <w:t>Budesonide Teva Pharma</w:t>
            </w:r>
          </w:p>
        </w:tc>
      </w:tr>
      <w:tr w:rsidR="00AE069A" w:rsidRPr="00C87399" w:rsidTr="002B101B">
        <w:tc>
          <w:tcPr>
            <w:tcW w:w="1836" w:type="dxa"/>
            <w:shd w:val="clear" w:color="auto" w:fill="auto"/>
          </w:tcPr>
          <w:p w:rsidR="00AE069A" w:rsidRPr="00C87399" w:rsidRDefault="00AE069A" w:rsidP="007D4801">
            <w:pPr>
              <w:tabs>
                <w:tab w:val="left" w:pos="567"/>
              </w:tabs>
              <w:spacing w:line="260" w:lineRule="exact"/>
              <w:rPr>
                <w:sz w:val="22"/>
                <w:szCs w:val="22"/>
              </w:rPr>
            </w:pPr>
            <w:r w:rsidRPr="00C87399">
              <w:rPr>
                <w:sz w:val="22"/>
                <w:szCs w:val="22"/>
              </w:rPr>
              <w:t>Estija</w:t>
            </w:r>
          </w:p>
        </w:tc>
        <w:tc>
          <w:tcPr>
            <w:tcW w:w="7455" w:type="dxa"/>
            <w:shd w:val="clear" w:color="auto" w:fill="auto"/>
          </w:tcPr>
          <w:p w:rsidR="00AE069A" w:rsidRPr="00C87399" w:rsidRDefault="00AE069A" w:rsidP="007D4801">
            <w:pPr>
              <w:tabs>
                <w:tab w:val="left" w:pos="567"/>
              </w:tabs>
              <w:spacing w:line="260" w:lineRule="exact"/>
              <w:rPr>
                <w:sz w:val="22"/>
                <w:szCs w:val="22"/>
              </w:rPr>
            </w:pPr>
            <w:r w:rsidRPr="00C87399">
              <w:rPr>
                <w:sz w:val="22"/>
                <w:szCs w:val="22"/>
              </w:rPr>
              <w:t>Budesonide Teva</w:t>
            </w:r>
          </w:p>
        </w:tc>
      </w:tr>
      <w:tr w:rsidR="00AE069A" w:rsidRPr="00C87399" w:rsidTr="002B101B">
        <w:tc>
          <w:tcPr>
            <w:tcW w:w="1836" w:type="dxa"/>
            <w:shd w:val="clear" w:color="auto" w:fill="auto"/>
          </w:tcPr>
          <w:p w:rsidR="00AE069A" w:rsidRPr="00C87399" w:rsidRDefault="00AE069A" w:rsidP="007D4801">
            <w:pPr>
              <w:tabs>
                <w:tab w:val="left" w:pos="567"/>
              </w:tabs>
              <w:spacing w:line="260" w:lineRule="exact"/>
              <w:rPr>
                <w:sz w:val="22"/>
                <w:szCs w:val="22"/>
              </w:rPr>
            </w:pPr>
            <w:r w:rsidRPr="00C87399">
              <w:rPr>
                <w:sz w:val="22"/>
                <w:szCs w:val="22"/>
              </w:rPr>
              <w:t>Suomija</w:t>
            </w:r>
          </w:p>
        </w:tc>
        <w:tc>
          <w:tcPr>
            <w:tcW w:w="7455" w:type="dxa"/>
            <w:shd w:val="clear" w:color="auto" w:fill="auto"/>
          </w:tcPr>
          <w:p w:rsidR="00AE069A" w:rsidRPr="00C87399" w:rsidRDefault="00AE069A" w:rsidP="007D4801">
            <w:pPr>
              <w:tabs>
                <w:tab w:val="left" w:pos="567"/>
              </w:tabs>
              <w:spacing w:line="260" w:lineRule="exact"/>
              <w:rPr>
                <w:sz w:val="22"/>
                <w:szCs w:val="22"/>
              </w:rPr>
            </w:pPr>
            <w:r w:rsidRPr="00C87399">
              <w:rPr>
                <w:sz w:val="22"/>
                <w:szCs w:val="22"/>
              </w:rPr>
              <w:t>Budesonide Teva</w:t>
            </w:r>
            <w:r w:rsidRPr="00A655D7">
              <w:rPr>
                <w:sz w:val="22"/>
                <w:szCs w:val="22"/>
              </w:rPr>
              <w:t xml:space="preserve"> </w:t>
            </w:r>
            <w:r w:rsidR="00A655D7" w:rsidRPr="001500B6">
              <w:rPr>
                <w:sz w:val="22"/>
                <w:szCs w:val="22"/>
              </w:rPr>
              <w:t>0,5 mg/ml sumutinsuspensio</w:t>
            </w:r>
          </w:p>
        </w:tc>
      </w:tr>
      <w:tr w:rsidR="00AE069A" w:rsidRPr="00C87399" w:rsidTr="002B101B">
        <w:tc>
          <w:tcPr>
            <w:tcW w:w="1836" w:type="dxa"/>
            <w:shd w:val="clear" w:color="auto" w:fill="auto"/>
          </w:tcPr>
          <w:p w:rsidR="00AE069A" w:rsidRPr="00C87399" w:rsidRDefault="00AE069A" w:rsidP="007D4801">
            <w:pPr>
              <w:tabs>
                <w:tab w:val="left" w:pos="567"/>
              </w:tabs>
              <w:spacing w:line="260" w:lineRule="exact"/>
              <w:rPr>
                <w:sz w:val="22"/>
                <w:szCs w:val="22"/>
              </w:rPr>
            </w:pPr>
            <w:r w:rsidRPr="00C87399">
              <w:rPr>
                <w:sz w:val="22"/>
                <w:szCs w:val="22"/>
              </w:rPr>
              <w:t>Airija</w:t>
            </w:r>
          </w:p>
        </w:tc>
        <w:tc>
          <w:tcPr>
            <w:tcW w:w="7455" w:type="dxa"/>
            <w:shd w:val="clear" w:color="auto" w:fill="auto"/>
          </w:tcPr>
          <w:p w:rsidR="00AE069A" w:rsidRPr="00C87399" w:rsidRDefault="00AE069A" w:rsidP="007D4801">
            <w:pPr>
              <w:tabs>
                <w:tab w:val="left" w:pos="567"/>
              </w:tabs>
              <w:spacing w:line="260" w:lineRule="exact"/>
              <w:rPr>
                <w:sz w:val="22"/>
                <w:szCs w:val="22"/>
              </w:rPr>
            </w:pPr>
            <w:r w:rsidRPr="00C87399">
              <w:rPr>
                <w:sz w:val="22"/>
                <w:szCs w:val="22"/>
              </w:rPr>
              <w:t>Budesonide Teva Pharma 0.5 mg/2 ml, 1 mg/2 ml Nebuliser Suspension</w:t>
            </w:r>
          </w:p>
        </w:tc>
      </w:tr>
      <w:tr w:rsidR="00AE069A" w:rsidRPr="00C87399" w:rsidTr="002B101B">
        <w:tc>
          <w:tcPr>
            <w:tcW w:w="1836" w:type="dxa"/>
            <w:shd w:val="clear" w:color="auto" w:fill="auto"/>
          </w:tcPr>
          <w:p w:rsidR="00AE069A" w:rsidRPr="00C87399" w:rsidRDefault="00AE069A" w:rsidP="007D4801">
            <w:pPr>
              <w:tabs>
                <w:tab w:val="left" w:pos="567"/>
              </w:tabs>
              <w:spacing w:line="260" w:lineRule="exact"/>
              <w:rPr>
                <w:sz w:val="22"/>
                <w:szCs w:val="22"/>
              </w:rPr>
            </w:pPr>
            <w:r w:rsidRPr="00C87399">
              <w:rPr>
                <w:sz w:val="22"/>
                <w:szCs w:val="22"/>
              </w:rPr>
              <w:t>Latvija</w:t>
            </w:r>
          </w:p>
        </w:tc>
        <w:tc>
          <w:tcPr>
            <w:tcW w:w="7455" w:type="dxa"/>
            <w:shd w:val="clear" w:color="auto" w:fill="auto"/>
          </w:tcPr>
          <w:p w:rsidR="00AE069A" w:rsidRPr="00C87399" w:rsidRDefault="00AE069A" w:rsidP="00A655D7">
            <w:pPr>
              <w:tabs>
                <w:tab w:val="left" w:pos="567"/>
              </w:tabs>
              <w:spacing w:line="260" w:lineRule="exact"/>
              <w:rPr>
                <w:sz w:val="22"/>
                <w:szCs w:val="22"/>
              </w:rPr>
            </w:pPr>
            <w:r w:rsidRPr="00C87399">
              <w:rPr>
                <w:sz w:val="22"/>
                <w:szCs w:val="22"/>
              </w:rPr>
              <w:t>Budesonide Teva 1</w:t>
            </w:r>
            <w:r w:rsidR="00A655D7">
              <w:rPr>
                <w:sz w:val="22"/>
                <w:szCs w:val="22"/>
              </w:rPr>
              <w:t xml:space="preserve"> </w:t>
            </w:r>
            <w:r w:rsidRPr="00C87399">
              <w:rPr>
                <w:sz w:val="22"/>
                <w:szCs w:val="22"/>
              </w:rPr>
              <w:t xml:space="preserve">mg/2ml suspensija </w:t>
            </w:r>
            <w:r w:rsidR="00A655D7" w:rsidRPr="001500B6">
              <w:rPr>
                <w:noProof/>
                <w:color w:val="0000FF"/>
                <w:sz w:val="22"/>
                <w:szCs w:val="22"/>
                <w:lang w:val="en-GB"/>
              </w:rPr>
              <w:t>izsmidzināšanai</w:t>
            </w:r>
          </w:p>
        </w:tc>
      </w:tr>
      <w:tr w:rsidR="00AE069A" w:rsidRPr="00C87399" w:rsidTr="002B101B">
        <w:tc>
          <w:tcPr>
            <w:tcW w:w="1836" w:type="dxa"/>
            <w:shd w:val="clear" w:color="auto" w:fill="auto"/>
          </w:tcPr>
          <w:p w:rsidR="00AE069A" w:rsidRPr="00C87399" w:rsidRDefault="00AE069A" w:rsidP="007D4801">
            <w:pPr>
              <w:tabs>
                <w:tab w:val="left" w:pos="567"/>
              </w:tabs>
              <w:spacing w:line="260" w:lineRule="exact"/>
              <w:rPr>
                <w:sz w:val="22"/>
                <w:szCs w:val="22"/>
              </w:rPr>
            </w:pPr>
            <w:r w:rsidRPr="00C87399">
              <w:rPr>
                <w:sz w:val="22"/>
                <w:szCs w:val="22"/>
              </w:rPr>
              <w:t>Norvegija</w:t>
            </w:r>
          </w:p>
        </w:tc>
        <w:tc>
          <w:tcPr>
            <w:tcW w:w="7455" w:type="dxa"/>
            <w:shd w:val="clear" w:color="auto" w:fill="auto"/>
          </w:tcPr>
          <w:p w:rsidR="00AE069A" w:rsidRPr="00C87399" w:rsidRDefault="00AE069A" w:rsidP="007D4801">
            <w:pPr>
              <w:tabs>
                <w:tab w:val="left" w:pos="567"/>
              </w:tabs>
              <w:spacing w:line="260" w:lineRule="exact"/>
              <w:rPr>
                <w:sz w:val="22"/>
                <w:szCs w:val="22"/>
              </w:rPr>
            </w:pPr>
            <w:r w:rsidRPr="00C87399">
              <w:rPr>
                <w:sz w:val="22"/>
                <w:szCs w:val="22"/>
              </w:rPr>
              <w:t>Budesonid Teva</w:t>
            </w:r>
          </w:p>
        </w:tc>
      </w:tr>
      <w:tr w:rsidR="00AE069A" w:rsidRPr="00C87399" w:rsidTr="002B101B">
        <w:tc>
          <w:tcPr>
            <w:tcW w:w="1836" w:type="dxa"/>
            <w:shd w:val="clear" w:color="auto" w:fill="auto"/>
          </w:tcPr>
          <w:p w:rsidR="00AE069A" w:rsidRPr="00C87399" w:rsidRDefault="00AE069A" w:rsidP="007D4801">
            <w:pPr>
              <w:tabs>
                <w:tab w:val="left" w:pos="567"/>
              </w:tabs>
              <w:spacing w:line="260" w:lineRule="exact"/>
              <w:rPr>
                <w:sz w:val="22"/>
                <w:szCs w:val="22"/>
              </w:rPr>
            </w:pPr>
            <w:r w:rsidRPr="00C87399">
              <w:rPr>
                <w:sz w:val="22"/>
                <w:szCs w:val="22"/>
              </w:rPr>
              <w:t>Lenkija</w:t>
            </w:r>
          </w:p>
        </w:tc>
        <w:tc>
          <w:tcPr>
            <w:tcW w:w="7455" w:type="dxa"/>
            <w:shd w:val="clear" w:color="auto" w:fill="auto"/>
          </w:tcPr>
          <w:p w:rsidR="00AE069A" w:rsidRPr="00C87399" w:rsidRDefault="00AE069A" w:rsidP="00A655D7">
            <w:pPr>
              <w:tabs>
                <w:tab w:val="left" w:pos="567"/>
              </w:tabs>
              <w:spacing w:line="260" w:lineRule="exact"/>
              <w:rPr>
                <w:sz w:val="22"/>
                <w:szCs w:val="22"/>
              </w:rPr>
            </w:pPr>
            <w:r w:rsidRPr="00C87399">
              <w:rPr>
                <w:sz w:val="22"/>
                <w:szCs w:val="22"/>
              </w:rPr>
              <w:t>Nebbud</w:t>
            </w:r>
          </w:p>
        </w:tc>
      </w:tr>
      <w:tr w:rsidR="00AE069A" w:rsidRPr="00C87399" w:rsidTr="002B101B">
        <w:tc>
          <w:tcPr>
            <w:tcW w:w="1836" w:type="dxa"/>
            <w:shd w:val="clear" w:color="auto" w:fill="auto"/>
          </w:tcPr>
          <w:p w:rsidR="00AE069A" w:rsidRPr="00C87399" w:rsidRDefault="00AE069A" w:rsidP="007D4801">
            <w:pPr>
              <w:tabs>
                <w:tab w:val="left" w:pos="567"/>
              </w:tabs>
              <w:spacing w:line="260" w:lineRule="exact"/>
              <w:rPr>
                <w:sz w:val="22"/>
                <w:szCs w:val="22"/>
              </w:rPr>
            </w:pPr>
            <w:r w:rsidRPr="00C87399">
              <w:rPr>
                <w:sz w:val="22"/>
                <w:szCs w:val="22"/>
              </w:rPr>
              <w:t>Švedija</w:t>
            </w:r>
          </w:p>
        </w:tc>
        <w:tc>
          <w:tcPr>
            <w:tcW w:w="7455" w:type="dxa"/>
            <w:shd w:val="clear" w:color="auto" w:fill="auto"/>
          </w:tcPr>
          <w:p w:rsidR="00AE069A" w:rsidRPr="00C87399" w:rsidRDefault="00AE069A" w:rsidP="00A655D7">
            <w:pPr>
              <w:tabs>
                <w:tab w:val="left" w:pos="567"/>
              </w:tabs>
              <w:spacing w:line="260" w:lineRule="exact"/>
              <w:rPr>
                <w:sz w:val="22"/>
                <w:szCs w:val="22"/>
              </w:rPr>
            </w:pPr>
            <w:r w:rsidRPr="00C87399">
              <w:rPr>
                <w:sz w:val="22"/>
                <w:szCs w:val="22"/>
              </w:rPr>
              <w:t xml:space="preserve">Budesonide Teva Pharma </w:t>
            </w:r>
          </w:p>
        </w:tc>
      </w:tr>
    </w:tbl>
    <w:p w:rsidR="00F25114" w:rsidRPr="00C87399" w:rsidRDefault="00F25114" w:rsidP="00F25114">
      <w:pPr>
        <w:tabs>
          <w:tab w:val="left" w:pos="567"/>
        </w:tabs>
        <w:spacing w:line="260" w:lineRule="exact"/>
        <w:ind w:left="567" w:hanging="567"/>
        <w:rPr>
          <w:sz w:val="22"/>
          <w:szCs w:val="22"/>
        </w:rPr>
      </w:pPr>
    </w:p>
    <w:p w:rsidR="00F25114" w:rsidRPr="00C87399" w:rsidRDefault="00F25114" w:rsidP="00F25114">
      <w:pPr>
        <w:numPr>
          <w:ilvl w:val="12"/>
          <w:numId w:val="0"/>
        </w:numPr>
        <w:ind w:right="-2"/>
        <w:rPr>
          <w:b/>
          <w:sz w:val="22"/>
          <w:szCs w:val="22"/>
        </w:rPr>
      </w:pPr>
      <w:r w:rsidRPr="00C87399">
        <w:rPr>
          <w:b/>
          <w:sz w:val="22"/>
          <w:szCs w:val="22"/>
        </w:rPr>
        <w:t>Šis pakuotės lapelis paskutinį kartą peržiūrėtas</w:t>
      </w:r>
      <w:r w:rsidR="00B40B91">
        <w:rPr>
          <w:b/>
          <w:sz w:val="22"/>
          <w:szCs w:val="22"/>
        </w:rPr>
        <w:t xml:space="preserve"> 2022-10-03</w:t>
      </w:r>
      <w:r w:rsidR="000A13C8">
        <w:rPr>
          <w:b/>
          <w:sz w:val="22"/>
          <w:szCs w:val="22"/>
        </w:rPr>
        <w:t>.</w:t>
      </w:r>
    </w:p>
    <w:p w:rsidR="00F25114" w:rsidRPr="00C87399" w:rsidRDefault="00F25114" w:rsidP="00F25114">
      <w:pPr>
        <w:numPr>
          <w:ilvl w:val="12"/>
          <w:numId w:val="0"/>
        </w:numPr>
        <w:tabs>
          <w:tab w:val="left" w:pos="567"/>
        </w:tabs>
        <w:ind w:right="-2"/>
        <w:rPr>
          <w:i/>
          <w:sz w:val="22"/>
          <w:szCs w:val="22"/>
        </w:rPr>
      </w:pPr>
    </w:p>
    <w:p w:rsidR="00F25114" w:rsidRPr="00C87399" w:rsidRDefault="00F25114" w:rsidP="00F25114">
      <w:pPr>
        <w:numPr>
          <w:ilvl w:val="12"/>
          <w:numId w:val="0"/>
        </w:numPr>
        <w:tabs>
          <w:tab w:val="left" w:pos="567"/>
        </w:tabs>
        <w:ind w:right="-2"/>
        <w:rPr>
          <w:i/>
          <w:sz w:val="22"/>
          <w:szCs w:val="22"/>
        </w:rPr>
      </w:pPr>
    </w:p>
    <w:p w:rsidR="00F25114" w:rsidRPr="00C87399" w:rsidRDefault="00F25114" w:rsidP="00F25114">
      <w:pPr>
        <w:numPr>
          <w:ilvl w:val="12"/>
          <w:numId w:val="0"/>
        </w:numPr>
        <w:tabs>
          <w:tab w:val="left" w:pos="567"/>
        </w:tabs>
        <w:ind w:right="-2"/>
        <w:rPr>
          <w:sz w:val="22"/>
          <w:szCs w:val="22"/>
        </w:rPr>
      </w:pPr>
      <w:r w:rsidRPr="00C87399">
        <w:rPr>
          <w:sz w:val="22"/>
          <w:szCs w:val="22"/>
        </w:rPr>
        <w:t>Išsami informacija apie šį vaistą pateikiama Valstybinės vaistų kontrolės tarnybos prie Lietuvos Respublikos sveikatos apsaugos ministerijos tinklalapyje</w:t>
      </w:r>
      <w:r w:rsidRPr="00C87399">
        <w:rPr>
          <w:i/>
          <w:sz w:val="22"/>
          <w:szCs w:val="22"/>
        </w:rPr>
        <w:t xml:space="preserve"> </w:t>
      </w:r>
      <w:r w:rsidRPr="00C87399">
        <w:rPr>
          <w:rFonts w:eastAsia="SimSun"/>
          <w:sz w:val="22"/>
          <w:szCs w:val="22"/>
          <w:u w:val="single"/>
        </w:rPr>
        <w:t>http://www.vvkt.lt/</w:t>
      </w:r>
      <w:r w:rsidRPr="00C87399">
        <w:rPr>
          <w:sz w:val="22"/>
          <w:szCs w:val="22"/>
        </w:rPr>
        <w:t>.</w:t>
      </w:r>
    </w:p>
    <w:p w:rsidR="00F25114" w:rsidRPr="00C87399" w:rsidRDefault="00F25114" w:rsidP="00F25114">
      <w:pPr>
        <w:numPr>
          <w:ilvl w:val="12"/>
          <w:numId w:val="0"/>
        </w:numPr>
        <w:ind w:right="-2"/>
        <w:rPr>
          <w:sz w:val="22"/>
          <w:szCs w:val="22"/>
        </w:rPr>
      </w:pPr>
      <w:r w:rsidRPr="00C87399">
        <w:rPr>
          <w:sz w:val="22"/>
          <w:szCs w:val="22"/>
        </w:rPr>
        <w:t>---------------------------------------------------------------------------------------------------------------------------</w:t>
      </w:r>
    </w:p>
    <w:p w:rsidR="00F25114" w:rsidRPr="00C87399" w:rsidRDefault="00F25114" w:rsidP="00F25114">
      <w:pPr>
        <w:tabs>
          <w:tab w:val="left" w:pos="567"/>
        </w:tabs>
        <w:spacing w:line="260" w:lineRule="exact"/>
        <w:rPr>
          <w:sz w:val="22"/>
          <w:szCs w:val="22"/>
        </w:rPr>
      </w:pPr>
    </w:p>
    <w:p w:rsidR="00F25114" w:rsidRPr="00C87399" w:rsidRDefault="00F25114" w:rsidP="00F25114">
      <w:pPr>
        <w:tabs>
          <w:tab w:val="left" w:pos="4962"/>
        </w:tabs>
        <w:ind w:firstLine="4536"/>
        <w:rPr>
          <w:rFonts w:eastAsia="SimSun"/>
          <w:sz w:val="22"/>
          <w:szCs w:val="22"/>
          <w:lang w:eastAsia="zh-CN"/>
        </w:rPr>
      </w:pPr>
      <w:bookmarkStart w:id="0" w:name="_GoBack"/>
      <w:bookmarkEnd w:id="0"/>
    </w:p>
    <w:p w:rsidR="00BC7A04" w:rsidRPr="00C87399" w:rsidRDefault="00BC7A04" w:rsidP="00F25114">
      <w:pPr>
        <w:rPr>
          <w:rFonts w:eastAsia="SimSun"/>
          <w:sz w:val="22"/>
          <w:szCs w:val="22"/>
        </w:rPr>
      </w:pPr>
    </w:p>
    <w:sectPr w:rsidR="00BC7A04" w:rsidRPr="00C87399" w:rsidSect="00F9294A">
      <w:headerReference w:type="even" r:id="rId15"/>
      <w:footerReference w:type="even" r:id="rId16"/>
      <w:footerReference w:type="default" r:id="rId17"/>
      <w:footerReference w:type="first" r:id="rId18"/>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402" w:rsidRDefault="00591402">
      <w:pPr>
        <w:rPr>
          <w:szCs w:val="24"/>
          <w:lang w:eastAsia="lt-LT"/>
        </w:rPr>
      </w:pPr>
      <w:r>
        <w:rPr>
          <w:szCs w:val="24"/>
          <w:lang w:eastAsia="lt-LT"/>
        </w:rPr>
        <w:separator/>
      </w:r>
    </w:p>
  </w:endnote>
  <w:endnote w:type="continuationSeparator" w:id="0">
    <w:p w:rsidR="00591402" w:rsidRDefault="00591402">
      <w:pPr>
        <w:rPr>
          <w:szCs w:val="24"/>
          <w:lang w:eastAsia="lt-LT"/>
        </w:rPr>
      </w:pPr>
      <w:r>
        <w:rPr>
          <w:szCs w:val="24"/>
          <w:lang w:eastAsia="lt-LT"/>
        </w:rPr>
        <w:continuationSeparator/>
      </w:r>
    </w:p>
  </w:endnote>
  <w:endnote w:type="continuationNotice" w:id="1">
    <w:p w:rsidR="00591402" w:rsidRDefault="00591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F23" w:rsidRDefault="00370F23">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F23" w:rsidRDefault="00370F23">
    <w:pPr>
      <w:pStyle w:val="Porat"/>
      <w:jc w:val="right"/>
    </w:pPr>
    <w:r>
      <w:fldChar w:fldCharType="begin"/>
    </w:r>
    <w:r>
      <w:instrText xml:space="preserve"> PAGE   \* MERGEFORMAT </w:instrText>
    </w:r>
    <w:r>
      <w:fldChar w:fldCharType="separate"/>
    </w:r>
    <w:r w:rsidR="0054661B">
      <w:rPr>
        <w:noProof/>
      </w:rPr>
      <w:t>35</w:t>
    </w:r>
    <w:r>
      <w:rPr>
        <w:noProof/>
      </w:rPr>
      <w:fldChar w:fldCharType="end"/>
    </w:r>
  </w:p>
  <w:p w:rsidR="00370F23" w:rsidRDefault="00370F23">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F23" w:rsidRDefault="00370F23">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402" w:rsidRDefault="00591402">
      <w:pPr>
        <w:rPr>
          <w:szCs w:val="24"/>
          <w:lang w:eastAsia="lt-LT"/>
        </w:rPr>
      </w:pPr>
      <w:r>
        <w:rPr>
          <w:szCs w:val="24"/>
          <w:lang w:eastAsia="lt-LT"/>
        </w:rPr>
        <w:separator/>
      </w:r>
    </w:p>
  </w:footnote>
  <w:footnote w:type="continuationSeparator" w:id="0">
    <w:p w:rsidR="00591402" w:rsidRDefault="00591402">
      <w:pPr>
        <w:rPr>
          <w:szCs w:val="24"/>
          <w:lang w:eastAsia="lt-LT"/>
        </w:rPr>
      </w:pPr>
      <w:r>
        <w:rPr>
          <w:szCs w:val="24"/>
          <w:lang w:eastAsia="lt-LT"/>
        </w:rPr>
        <w:continuationSeparator/>
      </w:r>
    </w:p>
  </w:footnote>
  <w:footnote w:type="continuationNotice" w:id="1">
    <w:p w:rsidR="00591402" w:rsidRDefault="0059140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F23" w:rsidRDefault="00370F23">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F4BB9"/>
    <w:multiLevelType w:val="hybridMultilevel"/>
    <w:tmpl w:val="51D6E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44296"/>
    <w:multiLevelType w:val="hybridMultilevel"/>
    <w:tmpl w:val="2006D496"/>
    <w:lvl w:ilvl="0" w:tplc="36B0612A">
      <w:start w:val="1"/>
      <w:numFmt w:val="decimal"/>
      <w:lvlText w:val="%1."/>
      <w:lvlJc w:val="left"/>
      <w:pPr>
        <w:ind w:left="3196"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C286194"/>
    <w:multiLevelType w:val="hybridMultilevel"/>
    <w:tmpl w:val="736C6B36"/>
    <w:lvl w:ilvl="0" w:tplc="08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A5E08"/>
    <w:multiLevelType w:val="hybridMultilevel"/>
    <w:tmpl w:val="42AABF9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718B9"/>
    <w:multiLevelType w:val="hybridMultilevel"/>
    <w:tmpl w:val="38E0673E"/>
    <w:lvl w:ilvl="0" w:tplc="08090001">
      <w:start w:val="1"/>
      <w:numFmt w:val="bullet"/>
      <w:lvlText w:val=""/>
      <w:lvlJc w:val="left"/>
      <w:pPr>
        <w:ind w:left="928"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3A0627ED"/>
    <w:multiLevelType w:val="hybridMultilevel"/>
    <w:tmpl w:val="BF5CC7D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D6DE0"/>
    <w:multiLevelType w:val="hybridMultilevel"/>
    <w:tmpl w:val="3BE4F95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556E6"/>
    <w:multiLevelType w:val="hybridMultilevel"/>
    <w:tmpl w:val="FF227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A27F10"/>
    <w:multiLevelType w:val="hybridMultilevel"/>
    <w:tmpl w:val="D260464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A2C39"/>
    <w:multiLevelType w:val="hybridMultilevel"/>
    <w:tmpl w:val="6668FAA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91D75"/>
    <w:multiLevelType w:val="hybridMultilevel"/>
    <w:tmpl w:val="7E282AF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4B60E7"/>
    <w:multiLevelType w:val="hybridMultilevel"/>
    <w:tmpl w:val="166234D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115658"/>
    <w:multiLevelType w:val="hybridMultilevel"/>
    <w:tmpl w:val="5BF8D3D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C64A01"/>
    <w:multiLevelType w:val="hybridMultilevel"/>
    <w:tmpl w:val="9E7807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8083988"/>
    <w:multiLevelType w:val="hybridMultilevel"/>
    <w:tmpl w:val="A2447E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F2816DF"/>
    <w:multiLevelType w:val="hybridMultilevel"/>
    <w:tmpl w:val="4D46CD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2"/>
  </w:num>
  <w:num w:numId="5">
    <w:abstractNumId w:val="5"/>
  </w:num>
  <w:num w:numId="6">
    <w:abstractNumId w:val="3"/>
  </w:num>
  <w:num w:numId="7">
    <w:abstractNumId w:val="5"/>
  </w:num>
  <w:num w:numId="8">
    <w:abstractNumId w:val="7"/>
  </w:num>
  <w:num w:numId="9">
    <w:abstractNumId w:val="0"/>
  </w:num>
  <w:num w:numId="10">
    <w:abstractNumId w:val="1"/>
  </w:num>
  <w:num w:numId="11">
    <w:abstractNumId w:val="2"/>
  </w:num>
  <w:num w:numId="12">
    <w:abstractNumId w:val="10"/>
  </w:num>
  <w:num w:numId="13">
    <w:abstractNumId w:val="6"/>
  </w:num>
  <w:num w:numId="14">
    <w:abstractNumId w:val="11"/>
  </w:num>
  <w:num w:numId="15">
    <w:abstractNumId w:val="5"/>
  </w:num>
  <w:num w:numId="16">
    <w:abstractNumId w:val="3"/>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0"/>
  </w:num>
  <w:num w:numId="20">
    <w:abstractNumId w:val="6"/>
  </w:num>
  <w:num w:numId="21">
    <w:abstractNumId w:val="11"/>
  </w:num>
  <w:num w:numId="22">
    <w:abstractNumId w:val="9"/>
  </w:num>
  <w:num w:numId="23">
    <w:abstractNumId w:val="14"/>
  </w:num>
  <w:num w:numId="24">
    <w:abstractNumId w:val="1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00D78"/>
    <w:rsid w:val="00002D5F"/>
    <w:rsid w:val="000212EF"/>
    <w:rsid w:val="00021A69"/>
    <w:rsid w:val="000235DF"/>
    <w:rsid w:val="00052412"/>
    <w:rsid w:val="00052809"/>
    <w:rsid w:val="00054847"/>
    <w:rsid w:val="00064C8C"/>
    <w:rsid w:val="00070B8B"/>
    <w:rsid w:val="00077351"/>
    <w:rsid w:val="00084E2D"/>
    <w:rsid w:val="000921D9"/>
    <w:rsid w:val="00093761"/>
    <w:rsid w:val="000974D0"/>
    <w:rsid w:val="000A13C8"/>
    <w:rsid w:val="000A1BD8"/>
    <w:rsid w:val="000A3BBB"/>
    <w:rsid w:val="000B18EC"/>
    <w:rsid w:val="000B25D5"/>
    <w:rsid w:val="000B768C"/>
    <w:rsid w:val="000B7CD3"/>
    <w:rsid w:val="000C0808"/>
    <w:rsid w:val="000C13A8"/>
    <w:rsid w:val="000C14E3"/>
    <w:rsid w:val="000C3B9B"/>
    <w:rsid w:val="000C6EBF"/>
    <w:rsid w:val="000D68E1"/>
    <w:rsid w:val="000E17AE"/>
    <w:rsid w:val="000F1FD9"/>
    <w:rsid w:val="00102070"/>
    <w:rsid w:val="001315A6"/>
    <w:rsid w:val="0013234C"/>
    <w:rsid w:val="001500B6"/>
    <w:rsid w:val="00150404"/>
    <w:rsid w:val="00172B00"/>
    <w:rsid w:val="00175CF7"/>
    <w:rsid w:val="0018334A"/>
    <w:rsid w:val="001844FD"/>
    <w:rsid w:val="001A0559"/>
    <w:rsid w:val="001B51B0"/>
    <w:rsid w:val="001B5A20"/>
    <w:rsid w:val="001C3B15"/>
    <w:rsid w:val="001C41A2"/>
    <w:rsid w:val="001D2A48"/>
    <w:rsid w:val="001D48FF"/>
    <w:rsid w:val="001D7A7A"/>
    <w:rsid w:val="001F7AB5"/>
    <w:rsid w:val="00205D9D"/>
    <w:rsid w:val="00220AD8"/>
    <w:rsid w:val="00261F68"/>
    <w:rsid w:val="00262CF1"/>
    <w:rsid w:val="002644AD"/>
    <w:rsid w:val="00281573"/>
    <w:rsid w:val="0028599A"/>
    <w:rsid w:val="00285F40"/>
    <w:rsid w:val="00293BA0"/>
    <w:rsid w:val="002949CB"/>
    <w:rsid w:val="002A2CF0"/>
    <w:rsid w:val="002A5890"/>
    <w:rsid w:val="002B101B"/>
    <w:rsid w:val="002B39CC"/>
    <w:rsid w:val="002C2A22"/>
    <w:rsid w:val="002C37F1"/>
    <w:rsid w:val="002D7445"/>
    <w:rsid w:val="002E0F26"/>
    <w:rsid w:val="002E3AD4"/>
    <w:rsid w:val="002E55CA"/>
    <w:rsid w:val="002E78E1"/>
    <w:rsid w:val="002F357D"/>
    <w:rsid w:val="002F5DE7"/>
    <w:rsid w:val="002F6B4E"/>
    <w:rsid w:val="00300AD7"/>
    <w:rsid w:val="0030296D"/>
    <w:rsid w:val="003123C6"/>
    <w:rsid w:val="0031523C"/>
    <w:rsid w:val="003179E0"/>
    <w:rsid w:val="00323BBB"/>
    <w:rsid w:val="0032494D"/>
    <w:rsid w:val="00334231"/>
    <w:rsid w:val="003350D4"/>
    <w:rsid w:val="00336890"/>
    <w:rsid w:val="00356909"/>
    <w:rsid w:val="00364276"/>
    <w:rsid w:val="0037072B"/>
    <w:rsid w:val="00370F23"/>
    <w:rsid w:val="00371145"/>
    <w:rsid w:val="00372882"/>
    <w:rsid w:val="00387CBE"/>
    <w:rsid w:val="0039580B"/>
    <w:rsid w:val="003A167F"/>
    <w:rsid w:val="003A4AB3"/>
    <w:rsid w:val="003B0C34"/>
    <w:rsid w:val="003C1C59"/>
    <w:rsid w:val="003C462A"/>
    <w:rsid w:val="003C5933"/>
    <w:rsid w:val="003C75B0"/>
    <w:rsid w:val="003D27AF"/>
    <w:rsid w:val="003D3171"/>
    <w:rsid w:val="003D4F32"/>
    <w:rsid w:val="003E778A"/>
    <w:rsid w:val="003F2E1D"/>
    <w:rsid w:val="003F4312"/>
    <w:rsid w:val="003F634C"/>
    <w:rsid w:val="004007AD"/>
    <w:rsid w:val="00402A63"/>
    <w:rsid w:val="00405120"/>
    <w:rsid w:val="00405E6C"/>
    <w:rsid w:val="0041300D"/>
    <w:rsid w:val="004142A9"/>
    <w:rsid w:val="00422B98"/>
    <w:rsid w:val="00442ED0"/>
    <w:rsid w:val="00453B24"/>
    <w:rsid w:val="00464C3D"/>
    <w:rsid w:val="004714F5"/>
    <w:rsid w:val="004726C7"/>
    <w:rsid w:val="004726D1"/>
    <w:rsid w:val="00497CF9"/>
    <w:rsid w:val="004B384B"/>
    <w:rsid w:val="004C29E9"/>
    <w:rsid w:val="004D03BD"/>
    <w:rsid w:val="004D438D"/>
    <w:rsid w:val="004E2525"/>
    <w:rsid w:val="004E685A"/>
    <w:rsid w:val="004F300D"/>
    <w:rsid w:val="0050210B"/>
    <w:rsid w:val="00504EC0"/>
    <w:rsid w:val="005137D4"/>
    <w:rsid w:val="0051719D"/>
    <w:rsid w:val="0052120A"/>
    <w:rsid w:val="005338FD"/>
    <w:rsid w:val="00535478"/>
    <w:rsid w:val="00536F59"/>
    <w:rsid w:val="00544576"/>
    <w:rsid w:val="0054661B"/>
    <w:rsid w:val="0056005C"/>
    <w:rsid w:val="0056226E"/>
    <w:rsid w:val="00570ACE"/>
    <w:rsid w:val="0057145E"/>
    <w:rsid w:val="0057781E"/>
    <w:rsid w:val="00580BC2"/>
    <w:rsid w:val="00581F35"/>
    <w:rsid w:val="00584189"/>
    <w:rsid w:val="00586451"/>
    <w:rsid w:val="00591402"/>
    <w:rsid w:val="005951F6"/>
    <w:rsid w:val="00596264"/>
    <w:rsid w:val="005A64B2"/>
    <w:rsid w:val="005A6D3A"/>
    <w:rsid w:val="005C613A"/>
    <w:rsid w:val="005D1255"/>
    <w:rsid w:val="005E27F4"/>
    <w:rsid w:val="005F4964"/>
    <w:rsid w:val="00604EF4"/>
    <w:rsid w:val="00611216"/>
    <w:rsid w:val="00615880"/>
    <w:rsid w:val="00615B6C"/>
    <w:rsid w:val="006219BA"/>
    <w:rsid w:val="006243B2"/>
    <w:rsid w:val="00631BEE"/>
    <w:rsid w:val="006349CB"/>
    <w:rsid w:val="006379FB"/>
    <w:rsid w:val="00644CB5"/>
    <w:rsid w:val="00646935"/>
    <w:rsid w:val="00650037"/>
    <w:rsid w:val="006515CC"/>
    <w:rsid w:val="0067344D"/>
    <w:rsid w:val="00677EF6"/>
    <w:rsid w:val="00680486"/>
    <w:rsid w:val="006840D0"/>
    <w:rsid w:val="006933DE"/>
    <w:rsid w:val="00693590"/>
    <w:rsid w:val="006A551F"/>
    <w:rsid w:val="006A6CFC"/>
    <w:rsid w:val="006B449E"/>
    <w:rsid w:val="006B4628"/>
    <w:rsid w:val="006D045C"/>
    <w:rsid w:val="006D09BA"/>
    <w:rsid w:val="006D0C58"/>
    <w:rsid w:val="006D292E"/>
    <w:rsid w:val="006E4184"/>
    <w:rsid w:val="006E4E65"/>
    <w:rsid w:val="006F0EF4"/>
    <w:rsid w:val="00701570"/>
    <w:rsid w:val="00702AAC"/>
    <w:rsid w:val="00704B91"/>
    <w:rsid w:val="0072168E"/>
    <w:rsid w:val="007316BA"/>
    <w:rsid w:val="00736C97"/>
    <w:rsid w:val="0075014A"/>
    <w:rsid w:val="007534FF"/>
    <w:rsid w:val="00762B87"/>
    <w:rsid w:val="007640EE"/>
    <w:rsid w:val="00766A84"/>
    <w:rsid w:val="007712A9"/>
    <w:rsid w:val="00774264"/>
    <w:rsid w:val="00782C6F"/>
    <w:rsid w:val="007A36DA"/>
    <w:rsid w:val="007A4B34"/>
    <w:rsid w:val="007A731C"/>
    <w:rsid w:val="007B031E"/>
    <w:rsid w:val="007C7AA9"/>
    <w:rsid w:val="007D0AF5"/>
    <w:rsid w:val="007D10D1"/>
    <w:rsid w:val="007D1F95"/>
    <w:rsid w:val="007D2A3E"/>
    <w:rsid w:val="007D35AC"/>
    <w:rsid w:val="007D4801"/>
    <w:rsid w:val="007D5508"/>
    <w:rsid w:val="007F12E2"/>
    <w:rsid w:val="00800FB9"/>
    <w:rsid w:val="008155D6"/>
    <w:rsid w:val="00822893"/>
    <w:rsid w:val="00822E0E"/>
    <w:rsid w:val="00850EA4"/>
    <w:rsid w:val="00861D91"/>
    <w:rsid w:val="008623B8"/>
    <w:rsid w:val="00864A94"/>
    <w:rsid w:val="008715A0"/>
    <w:rsid w:val="00877F00"/>
    <w:rsid w:val="00883E18"/>
    <w:rsid w:val="0088569C"/>
    <w:rsid w:val="00885AD0"/>
    <w:rsid w:val="008B3B1E"/>
    <w:rsid w:val="008B65BD"/>
    <w:rsid w:val="008B73B4"/>
    <w:rsid w:val="008C2013"/>
    <w:rsid w:val="008C66B6"/>
    <w:rsid w:val="008D15F3"/>
    <w:rsid w:val="008D7DE3"/>
    <w:rsid w:val="008E404D"/>
    <w:rsid w:val="008F591E"/>
    <w:rsid w:val="00902A52"/>
    <w:rsid w:val="00906A95"/>
    <w:rsid w:val="00911C0D"/>
    <w:rsid w:val="00912D9B"/>
    <w:rsid w:val="0092581A"/>
    <w:rsid w:val="009274B6"/>
    <w:rsid w:val="00950ADA"/>
    <w:rsid w:val="009525A7"/>
    <w:rsid w:val="0096190F"/>
    <w:rsid w:val="009711BF"/>
    <w:rsid w:val="00971F47"/>
    <w:rsid w:val="0097272E"/>
    <w:rsid w:val="00976250"/>
    <w:rsid w:val="009772AC"/>
    <w:rsid w:val="00981CBD"/>
    <w:rsid w:val="00987FDD"/>
    <w:rsid w:val="0099271D"/>
    <w:rsid w:val="009A50A4"/>
    <w:rsid w:val="009B4C1C"/>
    <w:rsid w:val="009C057E"/>
    <w:rsid w:val="009E0EE6"/>
    <w:rsid w:val="009E5097"/>
    <w:rsid w:val="009F7A0D"/>
    <w:rsid w:val="00A134C7"/>
    <w:rsid w:val="00A32318"/>
    <w:rsid w:val="00A4669C"/>
    <w:rsid w:val="00A55BF4"/>
    <w:rsid w:val="00A6075D"/>
    <w:rsid w:val="00A60E1F"/>
    <w:rsid w:val="00A6318B"/>
    <w:rsid w:val="00A63C63"/>
    <w:rsid w:val="00A655D7"/>
    <w:rsid w:val="00A6568E"/>
    <w:rsid w:val="00A73539"/>
    <w:rsid w:val="00A75174"/>
    <w:rsid w:val="00A80AD7"/>
    <w:rsid w:val="00A82A50"/>
    <w:rsid w:val="00A83EC5"/>
    <w:rsid w:val="00A85D24"/>
    <w:rsid w:val="00A97009"/>
    <w:rsid w:val="00AA1C5B"/>
    <w:rsid w:val="00AA2D6B"/>
    <w:rsid w:val="00AB3424"/>
    <w:rsid w:val="00AB4357"/>
    <w:rsid w:val="00AC6BC5"/>
    <w:rsid w:val="00AD30CE"/>
    <w:rsid w:val="00AD7C6C"/>
    <w:rsid w:val="00AE069A"/>
    <w:rsid w:val="00AE63A7"/>
    <w:rsid w:val="00AF23F6"/>
    <w:rsid w:val="00B11152"/>
    <w:rsid w:val="00B12510"/>
    <w:rsid w:val="00B1462E"/>
    <w:rsid w:val="00B31802"/>
    <w:rsid w:val="00B33293"/>
    <w:rsid w:val="00B33309"/>
    <w:rsid w:val="00B3759B"/>
    <w:rsid w:val="00B40B91"/>
    <w:rsid w:val="00B45045"/>
    <w:rsid w:val="00B60E31"/>
    <w:rsid w:val="00B63FBC"/>
    <w:rsid w:val="00B6491A"/>
    <w:rsid w:val="00B755DB"/>
    <w:rsid w:val="00BA1005"/>
    <w:rsid w:val="00BA1DC6"/>
    <w:rsid w:val="00BA1FD0"/>
    <w:rsid w:val="00BB0490"/>
    <w:rsid w:val="00BC0F0F"/>
    <w:rsid w:val="00BC1437"/>
    <w:rsid w:val="00BC46FD"/>
    <w:rsid w:val="00BC7A04"/>
    <w:rsid w:val="00BD0886"/>
    <w:rsid w:val="00BD1175"/>
    <w:rsid w:val="00BD77BE"/>
    <w:rsid w:val="00BE150C"/>
    <w:rsid w:val="00BF0BB0"/>
    <w:rsid w:val="00BF3A05"/>
    <w:rsid w:val="00BF3FBA"/>
    <w:rsid w:val="00BF66B4"/>
    <w:rsid w:val="00C046F2"/>
    <w:rsid w:val="00C056F2"/>
    <w:rsid w:val="00C05C01"/>
    <w:rsid w:val="00C05C35"/>
    <w:rsid w:val="00C11C5C"/>
    <w:rsid w:val="00C11E06"/>
    <w:rsid w:val="00C2141E"/>
    <w:rsid w:val="00C230E7"/>
    <w:rsid w:val="00C26E52"/>
    <w:rsid w:val="00C34027"/>
    <w:rsid w:val="00C54957"/>
    <w:rsid w:val="00C57DC2"/>
    <w:rsid w:val="00C57E08"/>
    <w:rsid w:val="00C604E5"/>
    <w:rsid w:val="00C7746B"/>
    <w:rsid w:val="00C80B2D"/>
    <w:rsid w:val="00C87399"/>
    <w:rsid w:val="00C91241"/>
    <w:rsid w:val="00CB45DD"/>
    <w:rsid w:val="00CD15CB"/>
    <w:rsid w:val="00D00EAF"/>
    <w:rsid w:val="00D034DF"/>
    <w:rsid w:val="00D13F63"/>
    <w:rsid w:val="00D20FBC"/>
    <w:rsid w:val="00D217F4"/>
    <w:rsid w:val="00D220D8"/>
    <w:rsid w:val="00D240C6"/>
    <w:rsid w:val="00D24818"/>
    <w:rsid w:val="00D43588"/>
    <w:rsid w:val="00D454C7"/>
    <w:rsid w:val="00D520F6"/>
    <w:rsid w:val="00D62705"/>
    <w:rsid w:val="00D643A7"/>
    <w:rsid w:val="00D664E9"/>
    <w:rsid w:val="00D67274"/>
    <w:rsid w:val="00D74848"/>
    <w:rsid w:val="00D80A12"/>
    <w:rsid w:val="00D81EE3"/>
    <w:rsid w:val="00D82DF5"/>
    <w:rsid w:val="00D93EEB"/>
    <w:rsid w:val="00D97800"/>
    <w:rsid w:val="00DA4E7A"/>
    <w:rsid w:val="00DC112E"/>
    <w:rsid w:val="00DD0CAA"/>
    <w:rsid w:val="00DD1803"/>
    <w:rsid w:val="00DD6473"/>
    <w:rsid w:val="00DD6C12"/>
    <w:rsid w:val="00DE23A8"/>
    <w:rsid w:val="00E117A3"/>
    <w:rsid w:val="00E27E11"/>
    <w:rsid w:val="00E45FE0"/>
    <w:rsid w:val="00E55384"/>
    <w:rsid w:val="00E60E78"/>
    <w:rsid w:val="00E63912"/>
    <w:rsid w:val="00E9144C"/>
    <w:rsid w:val="00E979AE"/>
    <w:rsid w:val="00EA18E5"/>
    <w:rsid w:val="00EA274A"/>
    <w:rsid w:val="00EA4693"/>
    <w:rsid w:val="00EB01F7"/>
    <w:rsid w:val="00EB714B"/>
    <w:rsid w:val="00EB7AF6"/>
    <w:rsid w:val="00EC0521"/>
    <w:rsid w:val="00EC5B9E"/>
    <w:rsid w:val="00EC6F91"/>
    <w:rsid w:val="00EC7848"/>
    <w:rsid w:val="00EE772A"/>
    <w:rsid w:val="00EF4663"/>
    <w:rsid w:val="00F00CF4"/>
    <w:rsid w:val="00F05F60"/>
    <w:rsid w:val="00F100F9"/>
    <w:rsid w:val="00F13996"/>
    <w:rsid w:val="00F22255"/>
    <w:rsid w:val="00F22843"/>
    <w:rsid w:val="00F2368D"/>
    <w:rsid w:val="00F25114"/>
    <w:rsid w:val="00F33B4E"/>
    <w:rsid w:val="00F35840"/>
    <w:rsid w:val="00F35F22"/>
    <w:rsid w:val="00F378B2"/>
    <w:rsid w:val="00F37A69"/>
    <w:rsid w:val="00F41B0B"/>
    <w:rsid w:val="00F50E18"/>
    <w:rsid w:val="00F5443C"/>
    <w:rsid w:val="00F6152E"/>
    <w:rsid w:val="00F64207"/>
    <w:rsid w:val="00F70AE8"/>
    <w:rsid w:val="00F71249"/>
    <w:rsid w:val="00F91778"/>
    <w:rsid w:val="00F9242B"/>
    <w:rsid w:val="00F9294A"/>
    <w:rsid w:val="00F92C7C"/>
    <w:rsid w:val="00FA595F"/>
    <w:rsid w:val="00FB20F3"/>
    <w:rsid w:val="00FB21E2"/>
    <w:rsid w:val="00FC19D6"/>
    <w:rsid w:val="00FD1956"/>
    <w:rsid w:val="00FD530A"/>
    <w:rsid w:val="00FE510E"/>
    <w:rsid w:val="00FF73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0BC8A82-49E2-4827-AEA4-5F3AB447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64B2"/>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726C7"/>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sid w:val="004726C7"/>
    <w:rPr>
      <w:rFonts w:ascii="Calibri" w:eastAsia="Times New Roman" w:hAnsi="Calibri" w:cs="Times New Roman"/>
      <w:sz w:val="22"/>
      <w:szCs w:val="22"/>
      <w:lang w:eastAsia="lt-LT"/>
    </w:rPr>
  </w:style>
  <w:style w:type="paragraph" w:customStyle="1" w:styleId="BTEMEASMCA">
    <w:name w:val="BT EMEA_SMCA"/>
    <w:basedOn w:val="prastasis"/>
    <w:link w:val="BTEMEASMCAChar"/>
    <w:autoRedefine/>
    <w:uiPriority w:val="99"/>
    <w:rsid w:val="000C13A8"/>
    <w:rPr>
      <w:noProof/>
      <w:sz w:val="22"/>
      <w:szCs w:val="22"/>
    </w:rPr>
  </w:style>
  <w:style w:type="character" w:customStyle="1" w:styleId="BTEMEASMCAChar">
    <w:name w:val="BT EMEA_SMCA Char"/>
    <w:link w:val="BTEMEASMCA"/>
    <w:uiPriority w:val="99"/>
    <w:rsid w:val="000C13A8"/>
    <w:rPr>
      <w:noProof/>
      <w:sz w:val="22"/>
      <w:szCs w:val="22"/>
      <w:lang w:eastAsia="en-US"/>
    </w:rPr>
  </w:style>
  <w:style w:type="paragraph" w:styleId="Pavadinimas">
    <w:name w:val="Title"/>
    <w:basedOn w:val="prastasis"/>
    <w:link w:val="PavadinimasDiagrama"/>
    <w:qFormat/>
    <w:rsid w:val="000974D0"/>
    <w:pPr>
      <w:jc w:val="center"/>
    </w:pPr>
    <w:rPr>
      <w:b/>
      <w:sz w:val="22"/>
      <w:lang w:val="en-GB"/>
    </w:rPr>
  </w:style>
  <w:style w:type="character" w:customStyle="1" w:styleId="PavadinimasDiagrama">
    <w:name w:val="Pavadinimas Diagrama"/>
    <w:link w:val="Pavadinimas"/>
    <w:rsid w:val="000974D0"/>
    <w:rPr>
      <w:b/>
      <w:sz w:val="22"/>
      <w:lang w:val="en-GB"/>
    </w:rPr>
  </w:style>
  <w:style w:type="character" w:styleId="Komentaronuoroda">
    <w:name w:val="annotation reference"/>
    <w:uiPriority w:val="99"/>
    <w:rsid w:val="005D1255"/>
    <w:rPr>
      <w:sz w:val="16"/>
      <w:szCs w:val="16"/>
    </w:rPr>
  </w:style>
  <w:style w:type="paragraph" w:styleId="Komentarotekstas">
    <w:name w:val="annotation text"/>
    <w:basedOn w:val="prastasis"/>
    <w:link w:val="KomentarotekstasDiagrama"/>
    <w:uiPriority w:val="99"/>
    <w:rsid w:val="005D1255"/>
    <w:pPr>
      <w:tabs>
        <w:tab w:val="left" w:pos="567"/>
      </w:tabs>
      <w:spacing w:line="260" w:lineRule="exact"/>
    </w:pPr>
    <w:rPr>
      <w:snapToGrid w:val="0"/>
      <w:sz w:val="20"/>
      <w:lang w:val="en-GB"/>
    </w:rPr>
  </w:style>
  <w:style w:type="character" w:customStyle="1" w:styleId="KomentarotekstasDiagrama">
    <w:name w:val="Komentaro tekstas Diagrama"/>
    <w:link w:val="Komentarotekstas"/>
    <w:uiPriority w:val="99"/>
    <w:rsid w:val="005D1255"/>
    <w:rPr>
      <w:snapToGrid w:val="0"/>
      <w:sz w:val="20"/>
      <w:lang w:val="en-GB"/>
    </w:rPr>
  </w:style>
  <w:style w:type="paragraph" w:styleId="Debesliotekstas">
    <w:name w:val="Balloon Text"/>
    <w:basedOn w:val="prastasis"/>
    <w:link w:val="DebesliotekstasDiagrama"/>
    <w:semiHidden/>
    <w:unhideWhenUsed/>
    <w:rsid w:val="005D1255"/>
    <w:rPr>
      <w:rFonts w:ascii="Segoe UI" w:hAnsi="Segoe UI" w:cs="Segoe UI"/>
      <w:sz w:val="18"/>
      <w:szCs w:val="18"/>
    </w:rPr>
  </w:style>
  <w:style w:type="character" w:customStyle="1" w:styleId="DebesliotekstasDiagrama">
    <w:name w:val="Debesėlio tekstas Diagrama"/>
    <w:link w:val="Debesliotekstas"/>
    <w:semiHidden/>
    <w:rsid w:val="005D1255"/>
    <w:rPr>
      <w:rFonts w:ascii="Segoe UI" w:hAnsi="Segoe UI" w:cs="Segoe UI"/>
      <w:sz w:val="18"/>
      <w:szCs w:val="18"/>
    </w:rPr>
  </w:style>
  <w:style w:type="character" w:styleId="Hipersaitas">
    <w:name w:val="Hyperlink"/>
    <w:uiPriority w:val="99"/>
    <w:rsid w:val="005D1255"/>
    <w:rPr>
      <w:color w:val="0000FF"/>
      <w:u w:val="single"/>
    </w:rPr>
  </w:style>
  <w:style w:type="paragraph" w:styleId="Pagrindinistekstas">
    <w:name w:val="Body Text"/>
    <w:basedOn w:val="prastasis"/>
    <w:link w:val="PagrindinistekstasDiagrama"/>
    <w:rsid w:val="00DC112E"/>
    <w:pPr>
      <w:spacing w:after="120"/>
    </w:pPr>
    <w:rPr>
      <w:sz w:val="22"/>
      <w:lang w:eastAsia="lt-LT"/>
    </w:rPr>
  </w:style>
  <w:style w:type="character" w:customStyle="1" w:styleId="PagrindinistekstasDiagrama">
    <w:name w:val="Pagrindinis tekstas Diagrama"/>
    <w:link w:val="Pagrindinistekstas"/>
    <w:rsid w:val="00DC112E"/>
    <w:rPr>
      <w:sz w:val="22"/>
      <w:lang w:eastAsia="lt-LT"/>
    </w:rPr>
  </w:style>
  <w:style w:type="character" w:styleId="Emfaz">
    <w:name w:val="Emphasis"/>
    <w:uiPriority w:val="20"/>
    <w:qFormat/>
    <w:rsid w:val="00B60E31"/>
    <w:rPr>
      <w:i/>
      <w:iCs/>
    </w:rPr>
  </w:style>
  <w:style w:type="paragraph" w:styleId="Sraopastraipa">
    <w:name w:val="List Paragraph"/>
    <w:basedOn w:val="prastasis"/>
    <w:qFormat/>
    <w:rsid w:val="003A4AB3"/>
    <w:pPr>
      <w:ind w:left="720"/>
      <w:contextualSpacing/>
    </w:pPr>
  </w:style>
  <w:style w:type="paragraph" w:styleId="Porat">
    <w:name w:val="footer"/>
    <w:basedOn w:val="prastasis"/>
    <w:link w:val="PoratDiagrama"/>
    <w:uiPriority w:val="99"/>
    <w:unhideWhenUsed/>
    <w:rsid w:val="003C462A"/>
    <w:pPr>
      <w:tabs>
        <w:tab w:val="center" w:pos="4680"/>
        <w:tab w:val="right" w:pos="9360"/>
      </w:tabs>
    </w:pPr>
    <w:rPr>
      <w:rFonts w:ascii="Calibri" w:hAnsi="Calibri"/>
      <w:sz w:val="22"/>
      <w:szCs w:val="22"/>
      <w:lang w:val="en-US"/>
    </w:rPr>
  </w:style>
  <w:style w:type="character" w:customStyle="1" w:styleId="PoratDiagrama">
    <w:name w:val="Poraštė Diagrama"/>
    <w:link w:val="Porat"/>
    <w:uiPriority w:val="99"/>
    <w:rsid w:val="003C462A"/>
    <w:rPr>
      <w:rFonts w:ascii="Calibri" w:eastAsia="Times New Roman" w:hAnsi="Calibri"/>
      <w:sz w:val="22"/>
      <w:szCs w:val="22"/>
      <w:lang w:val="en-US"/>
    </w:rPr>
  </w:style>
  <w:style w:type="table" w:styleId="Lentelstinklelis">
    <w:name w:val="Table Grid"/>
    <w:basedOn w:val="prastojilentel"/>
    <w:rsid w:val="00AE0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3C1C59"/>
    <w:rPr>
      <w:sz w:val="24"/>
      <w:lang w:eastAsia="en-US"/>
    </w:rPr>
  </w:style>
  <w:style w:type="paragraph" w:styleId="Komentarotema">
    <w:name w:val="annotation subject"/>
    <w:basedOn w:val="Komentarotekstas"/>
    <w:next w:val="Komentarotekstas"/>
    <w:link w:val="KomentarotemaDiagrama"/>
    <w:semiHidden/>
    <w:unhideWhenUsed/>
    <w:rsid w:val="000A3BBB"/>
    <w:pPr>
      <w:tabs>
        <w:tab w:val="clear" w:pos="567"/>
      </w:tabs>
      <w:spacing w:line="240" w:lineRule="auto"/>
    </w:pPr>
    <w:rPr>
      <w:b/>
      <w:bCs/>
      <w:snapToGrid/>
      <w:lang w:val="lt-LT"/>
    </w:rPr>
  </w:style>
  <w:style w:type="character" w:customStyle="1" w:styleId="KomentarotemaDiagrama">
    <w:name w:val="Komentaro tema Diagrama"/>
    <w:link w:val="Komentarotema"/>
    <w:semiHidden/>
    <w:rsid w:val="000A3BBB"/>
    <w:rPr>
      <w:b/>
      <w:bCs/>
      <w:snapToGrid/>
      <w:sz w:val="20"/>
      <w:lang w:val="en-GB"/>
    </w:rPr>
  </w:style>
  <w:style w:type="character" w:customStyle="1" w:styleId="resultoftext">
    <w:name w:val="resultoftext"/>
    <w:basedOn w:val="Numatytasispastraiposriftas"/>
    <w:rsid w:val="00DD6C12"/>
  </w:style>
  <w:style w:type="paragraph" w:customStyle="1" w:styleId="Default">
    <w:name w:val="Default"/>
    <w:rsid w:val="00DA4E7A"/>
    <w:pPr>
      <w:autoSpaceDE w:val="0"/>
      <w:autoSpaceDN w:val="0"/>
      <w:adjustRightInd w:val="0"/>
    </w:pPr>
    <w:rPr>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3483">
      <w:bodyDiv w:val="1"/>
      <w:marLeft w:val="0"/>
      <w:marRight w:val="0"/>
      <w:marTop w:val="0"/>
      <w:marBottom w:val="0"/>
      <w:divBdr>
        <w:top w:val="none" w:sz="0" w:space="0" w:color="auto"/>
        <w:left w:val="none" w:sz="0" w:space="0" w:color="auto"/>
        <w:bottom w:val="none" w:sz="0" w:space="0" w:color="auto"/>
        <w:right w:val="none" w:sz="0" w:space="0" w:color="auto"/>
      </w:divBdr>
    </w:div>
    <w:div w:id="118115524">
      <w:bodyDiv w:val="1"/>
      <w:marLeft w:val="0"/>
      <w:marRight w:val="0"/>
      <w:marTop w:val="0"/>
      <w:marBottom w:val="0"/>
      <w:divBdr>
        <w:top w:val="none" w:sz="0" w:space="0" w:color="auto"/>
        <w:left w:val="none" w:sz="0" w:space="0" w:color="auto"/>
        <w:bottom w:val="none" w:sz="0" w:space="0" w:color="auto"/>
        <w:right w:val="none" w:sz="0" w:space="0" w:color="auto"/>
      </w:divBdr>
    </w:div>
    <w:div w:id="150223905">
      <w:bodyDiv w:val="1"/>
      <w:marLeft w:val="0"/>
      <w:marRight w:val="0"/>
      <w:marTop w:val="0"/>
      <w:marBottom w:val="0"/>
      <w:divBdr>
        <w:top w:val="none" w:sz="0" w:space="0" w:color="auto"/>
        <w:left w:val="none" w:sz="0" w:space="0" w:color="auto"/>
        <w:bottom w:val="none" w:sz="0" w:space="0" w:color="auto"/>
        <w:right w:val="none" w:sz="0" w:space="0" w:color="auto"/>
      </w:divBdr>
    </w:div>
    <w:div w:id="165943423">
      <w:bodyDiv w:val="1"/>
      <w:marLeft w:val="0"/>
      <w:marRight w:val="0"/>
      <w:marTop w:val="0"/>
      <w:marBottom w:val="0"/>
      <w:divBdr>
        <w:top w:val="none" w:sz="0" w:space="0" w:color="auto"/>
        <w:left w:val="none" w:sz="0" w:space="0" w:color="auto"/>
        <w:bottom w:val="none" w:sz="0" w:space="0" w:color="auto"/>
        <w:right w:val="none" w:sz="0" w:space="0" w:color="auto"/>
      </w:divBdr>
    </w:div>
    <w:div w:id="235210531">
      <w:bodyDiv w:val="1"/>
      <w:marLeft w:val="0"/>
      <w:marRight w:val="0"/>
      <w:marTop w:val="0"/>
      <w:marBottom w:val="0"/>
      <w:divBdr>
        <w:top w:val="none" w:sz="0" w:space="0" w:color="auto"/>
        <w:left w:val="none" w:sz="0" w:space="0" w:color="auto"/>
        <w:bottom w:val="none" w:sz="0" w:space="0" w:color="auto"/>
        <w:right w:val="none" w:sz="0" w:space="0" w:color="auto"/>
      </w:divBdr>
    </w:div>
    <w:div w:id="328362367">
      <w:bodyDiv w:val="1"/>
      <w:marLeft w:val="0"/>
      <w:marRight w:val="0"/>
      <w:marTop w:val="0"/>
      <w:marBottom w:val="0"/>
      <w:divBdr>
        <w:top w:val="none" w:sz="0" w:space="0" w:color="auto"/>
        <w:left w:val="none" w:sz="0" w:space="0" w:color="auto"/>
        <w:bottom w:val="none" w:sz="0" w:space="0" w:color="auto"/>
        <w:right w:val="none" w:sz="0" w:space="0" w:color="auto"/>
      </w:divBdr>
    </w:div>
    <w:div w:id="388237393">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488639642">
      <w:bodyDiv w:val="1"/>
      <w:marLeft w:val="0"/>
      <w:marRight w:val="0"/>
      <w:marTop w:val="0"/>
      <w:marBottom w:val="0"/>
      <w:divBdr>
        <w:top w:val="none" w:sz="0" w:space="0" w:color="auto"/>
        <w:left w:val="none" w:sz="0" w:space="0" w:color="auto"/>
        <w:bottom w:val="none" w:sz="0" w:space="0" w:color="auto"/>
        <w:right w:val="none" w:sz="0" w:space="0" w:color="auto"/>
      </w:divBdr>
    </w:div>
    <w:div w:id="499665098">
      <w:bodyDiv w:val="1"/>
      <w:marLeft w:val="0"/>
      <w:marRight w:val="0"/>
      <w:marTop w:val="0"/>
      <w:marBottom w:val="0"/>
      <w:divBdr>
        <w:top w:val="none" w:sz="0" w:space="0" w:color="auto"/>
        <w:left w:val="none" w:sz="0" w:space="0" w:color="auto"/>
        <w:bottom w:val="none" w:sz="0" w:space="0" w:color="auto"/>
        <w:right w:val="none" w:sz="0" w:space="0" w:color="auto"/>
      </w:divBdr>
    </w:div>
    <w:div w:id="544293679">
      <w:bodyDiv w:val="1"/>
      <w:marLeft w:val="0"/>
      <w:marRight w:val="0"/>
      <w:marTop w:val="0"/>
      <w:marBottom w:val="0"/>
      <w:divBdr>
        <w:top w:val="none" w:sz="0" w:space="0" w:color="auto"/>
        <w:left w:val="none" w:sz="0" w:space="0" w:color="auto"/>
        <w:bottom w:val="none" w:sz="0" w:space="0" w:color="auto"/>
        <w:right w:val="none" w:sz="0" w:space="0" w:color="auto"/>
      </w:divBdr>
    </w:div>
    <w:div w:id="607196005">
      <w:bodyDiv w:val="1"/>
      <w:marLeft w:val="0"/>
      <w:marRight w:val="0"/>
      <w:marTop w:val="0"/>
      <w:marBottom w:val="0"/>
      <w:divBdr>
        <w:top w:val="none" w:sz="0" w:space="0" w:color="auto"/>
        <w:left w:val="none" w:sz="0" w:space="0" w:color="auto"/>
        <w:bottom w:val="none" w:sz="0" w:space="0" w:color="auto"/>
        <w:right w:val="none" w:sz="0" w:space="0" w:color="auto"/>
      </w:divBdr>
    </w:div>
    <w:div w:id="609970949">
      <w:bodyDiv w:val="1"/>
      <w:marLeft w:val="0"/>
      <w:marRight w:val="0"/>
      <w:marTop w:val="0"/>
      <w:marBottom w:val="0"/>
      <w:divBdr>
        <w:top w:val="none" w:sz="0" w:space="0" w:color="auto"/>
        <w:left w:val="none" w:sz="0" w:space="0" w:color="auto"/>
        <w:bottom w:val="none" w:sz="0" w:space="0" w:color="auto"/>
        <w:right w:val="none" w:sz="0" w:space="0" w:color="auto"/>
      </w:divBdr>
    </w:div>
    <w:div w:id="665941112">
      <w:bodyDiv w:val="1"/>
      <w:marLeft w:val="0"/>
      <w:marRight w:val="0"/>
      <w:marTop w:val="0"/>
      <w:marBottom w:val="0"/>
      <w:divBdr>
        <w:top w:val="none" w:sz="0" w:space="0" w:color="auto"/>
        <w:left w:val="none" w:sz="0" w:space="0" w:color="auto"/>
        <w:bottom w:val="none" w:sz="0" w:space="0" w:color="auto"/>
        <w:right w:val="none" w:sz="0" w:space="0" w:color="auto"/>
      </w:divBdr>
    </w:div>
    <w:div w:id="697045656">
      <w:bodyDiv w:val="1"/>
      <w:marLeft w:val="0"/>
      <w:marRight w:val="0"/>
      <w:marTop w:val="0"/>
      <w:marBottom w:val="0"/>
      <w:divBdr>
        <w:top w:val="none" w:sz="0" w:space="0" w:color="auto"/>
        <w:left w:val="none" w:sz="0" w:space="0" w:color="auto"/>
        <w:bottom w:val="none" w:sz="0" w:space="0" w:color="auto"/>
        <w:right w:val="none" w:sz="0" w:space="0" w:color="auto"/>
      </w:divBdr>
    </w:div>
    <w:div w:id="725181083">
      <w:bodyDiv w:val="1"/>
      <w:marLeft w:val="0"/>
      <w:marRight w:val="0"/>
      <w:marTop w:val="0"/>
      <w:marBottom w:val="0"/>
      <w:divBdr>
        <w:top w:val="none" w:sz="0" w:space="0" w:color="auto"/>
        <w:left w:val="none" w:sz="0" w:space="0" w:color="auto"/>
        <w:bottom w:val="none" w:sz="0" w:space="0" w:color="auto"/>
        <w:right w:val="none" w:sz="0" w:space="0" w:color="auto"/>
      </w:divBdr>
    </w:div>
    <w:div w:id="765535707">
      <w:bodyDiv w:val="1"/>
      <w:marLeft w:val="0"/>
      <w:marRight w:val="0"/>
      <w:marTop w:val="0"/>
      <w:marBottom w:val="0"/>
      <w:divBdr>
        <w:top w:val="none" w:sz="0" w:space="0" w:color="auto"/>
        <w:left w:val="none" w:sz="0" w:space="0" w:color="auto"/>
        <w:bottom w:val="none" w:sz="0" w:space="0" w:color="auto"/>
        <w:right w:val="none" w:sz="0" w:space="0" w:color="auto"/>
      </w:divBdr>
    </w:div>
    <w:div w:id="836730475">
      <w:bodyDiv w:val="1"/>
      <w:marLeft w:val="0"/>
      <w:marRight w:val="0"/>
      <w:marTop w:val="0"/>
      <w:marBottom w:val="0"/>
      <w:divBdr>
        <w:top w:val="none" w:sz="0" w:space="0" w:color="auto"/>
        <w:left w:val="none" w:sz="0" w:space="0" w:color="auto"/>
        <w:bottom w:val="none" w:sz="0" w:space="0" w:color="auto"/>
        <w:right w:val="none" w:sz="0" w:space="0" w:color="auto"/>
      </w:divBdr>
    </w:div>
    <w:div w:id="841507691">
      <w:bodyDiv w:val="1"/>
      <w:marLeft w:val="0"/>
      <w:marRight w:val="0"/>
      <w:marTop w:val="0"/>
      <w:marBottom w:val="0"/>
      <w:divBdr>
        <w:top w:val="none" w:sz="0" w:space="0" w:color="auto"/>
        <w:left w:val="none" w:sz="0" w:space="0" w:color="auto"/>
        <w:bottom w:val="none" w:sz="0" w:space="0" w:color="auto"/>
        <w:right w:val="none" w:sz="0" w:space="0" w:color="auto"/>
      </w:divBdr>
    </w:div>
    <w:div w:id="894504849">
      <w:bodyDiv w:val="1"/>
      <w:marLeft w:val="0"/>
      <w:marRight w:val="0"/>
      <w:marTop w:val="0"/>
      <w:marBottom w:val="0"/>
      <w:divBdr>
        <w:top w:val="none" w:sz="0" w:space="0" w:color="auto"/>
        <w:left w:val="none" w:sz="0" w:space="0" w:color="auto"/>
        <w:bottom w:val="none" w:sz="0" w:space="0" w:color="auto"/>
        <w:right w:val="none" w:sz="0" w:space="0" w:color="auto"/>
      </w:divBdr>
    </w:div>
    <w:div w:id="916670346">
      <w:bodyDiv w:val="1"/>
      <w:marLeft w:val="0"/>
      <w:marRight w:val="0"/>
      <w:marTop w:val="0"/>
      <w:marBottom w:val="0"/>
      <w:divBdr>
        <w:top w:val="none" w:sz="0" w:space="0" w:color="auto"/>
        <w:left w:val="none" w:sz="0" w:space="0" w:color="auto"/>
        <w:bottom w:val="none" w:sz="0" w:space="0" w:color="auto"/>
        <w:right w:val="none" w:sz="0" w:space="0" w:color="auto"/>
      </w:divBdr>
    </w:div>
    <w:div w:id="928272354">
      <w:bodyDiv w:val="1"/>
      <w:marLeft w:val="0"/>
      <w:marRight w:val="0"/>
      <w:marTop w:val="0"/>
      <w:marBottom w:val="0"/>
      <w:divBdr>
        <w:top w:val="none" w:sz="0" w:space="0" w:color="auto"/>
        <w:left w:val="none" w:sz="0" w:space="0" w:color="auto"/>
        <w:bottom w:val="none" w:sz="0" w:space="0" w:color="auto"/>
        <w:right w:val="none" w:sz="0" w:space="0" w:color="auto"/>
      </w:divBdr>
    </w:div>
    <w:div w:id="1042248543">
      <w:bodyDiv w:val="1"/>
      <w:marLeft w:val="0"/>
      <w:marRight w:val="0"/>
      <w:marTop w:val="0"/>
      <w:marBottom w:val="0"/>
      <w:divBdr>
        <w:top w:val="none" w:sz="0" w:space="0" w:color="auto"/>
        <w:left w:val="none" w:sz="0" w:space="0" w:color="auto"/>
        <w:bottom w:val="none" w:sz="0" w:space="0" w:color="auto"/>
        <w:right w:val="none" w:sz="0" w:space="0" w:color="auto"/>
      </w:divBdr>
    </w:div>
    <w:div w:id="1055272525">
      <w:bodyDiv w:val="1"/>
      <w:marLeft w:val="0"/>
      <w:marRight w:val="0"/>
      <w:marTop w:val="0"/>
      <w:marBottom w:val="0"/>
      <w:divBdr>
        <w:top w:val="none" w:sz="0" w:space="0" w:color="auto"/>
        <w:left w:val="none" w:sz="0" w:space="0" w:color="auto"/>
        <w:bottom w:val="none" w:sz="0" w:space="0" w:color="auto"/>
        <w:right w:val="none" w:sz="0" w:space="0" w:color="auto"/>
      </w:divBdr>
    </w:div>
    <w:div w:id="1078941229">
      <w:bodyDiv w:val="1"/>
      <w:marLeft w:val="0"/>
      <w:marRight w:val="0"/>
      <w:marTop w:val="0"/>
      <w:marBottom w:val="0"/>
      <w:divBdr>
        <w:top w:val="none" w:sz="0" w:space="0" w:color="auto"/>
        <w:left w:val="none" w:sz="0" w:space="0" w:color="auto"/>
        <w:bottom w:val="none" w:sz="0" w:space="0" w:color="auto"/>
        <w:right w:val="none" w:sz="0" w:space="0" w:color="auto"/>
      </w:divBdr>
    </w:div>
    <w:div w:id="1108934707">
      <w:bodyDiv w:val="1"/>
      <w:marLeft w:val="0"/>
      <w:marRight w:val="0"/>
      <w:marTop w:val="0"/>
      <w:marBottom w:val="0"/>
      <w:divBdr>
        <w:top w:val="none" w:sz="0" w:space="0" w:color="auto"/>
        <w:left w:val="none" w:sz="0" w:space="0" w:color="auto"/>
        <w:bottom w:val="none" w:sz="0" w:space="0" w:color="auto"/>
        <w:right w:val="none" w:sz="0" w:space="0" w:color="auto"/>
      </w:divBdr>
    </w:div>
    <w:div w:id="1152333452">
      <w:bodyDiv w:val="1"/>
      <w:marLeft w:val="0"/>
      <w:marRight w:val="0"/>
      <w:marTop w:val="0"/>
      <w:marBottom w:val="0"/>
      <w:divBdr>
        <w:top w:val="none" w:sz="0" w:space="0" w:color="auto"/>
        <w:left w:val="none" w:sz="0" w:space="0" w:color="auto"/>
        <w:bottom w:val="none" w:sz="0" w:space="0" w:color="auto"/>
        <w:right w:val="none" w:sz="0" w:space="0" w:color="auto"/>
      </w:divBdr>
    </w:div>
    <w:div w:id="1237938955">
      <w:bodyDiv w:val="1"/>
      <w:marLeft w:val="0"/>
      <w:marRight w:val="0"/>
      <w:marTop w:val="0"/>
      <w:marBottom w:val="0"/>
      <w:divBdr>
        <w:top w:val="none" w:sz="0" w:space="0" w:color="auto"/>
        <w:left w:val="none" w:sz="0" w:space="0" w:color="auto"/>
        <w:bottom w:val="none" w:sz="0" w:space="0" w:color="auto"/>
        <w:right w:val="none" w:sz="0" w:space="0" w:color="auto"/>
      </w:divBdr>
    </w:div>
    <w:div w:id="1261066444">
      <w:bodyDiv w:val="1"/>
      <w:marLeft w:val="0"/>
      <w:marRight w:val="0"/>
      <w:marTop w:val="0"/>
      <w:marBottom w:val="0"/>
      <w:divBdr>
        <w:top w:val="none" w:sz="0" w:space="0" w:color="auto"/>
        <w:left w:val="none" w:sz="0" w:space="0" w:color="auto"/>
        <w:bottom w:val="none" w:sz="0" w:space="0" w:color="auto"/>
        <w:right w:val="none" w:sz="0" w:space="0" w:color="auto"/>
      </w:divBdr>
    </w:div>
    <w:div w:id="1292706465">
      <w:bodyDiv w:val="1"/>
      <w:marLeft w:val="0"/>
      <w:marRight w:val="0"/>
      <w:marTop w:val="0"/>
      <w:marBottom w:val="0"/>
      <w:divBdr>
        <w:top w:val="none" w:sz="0" w:space="0" w:color="auto"/>
        <w:left w:val="none" w:sz="0" w:space="0" w:color="auto"/>
        <w:bottom w:val="none" w:sz="0" w:space="0" w:color="auto"/>
        <w:right w:val="none" w:sz="0" w:space="0" w:color="auto"/>
      </w:divBdr>
    </w:div>
    <w:div w:id="1301691136">
      <w:bodyDiv w:val="1"/>
      <w:marLeft w:val="0"/>
      <w:marRight w:val="0"/>
      <w:marTop w:val="0"/>
      <w:marBottom w:val="0"/>
      <w:divBdr>
        <w:top w:val="none" w:sz="0" w:space="0" w:color="auto"/>
        <w:left w:val="none" w:sz="0" w:space="0" w:color="auto"/>
        <w:bottom w:val="none" w:sz="0" w:space="0" w:color="auto"/>
        <w:right w:val="none" w:sz="0" w:space="0" w:color="auto"/>
      </w:divBdr>
    </w:div>
    <w:div w:id="1391005145">
      <w:bodyDiv w:val="1"/>
      <w:marLeft w:val="0"/>
      <w:marRight w:val="0"/>
      <w:marTop w:val="0"/>
      <w:marBottom w:val="0"/>
      <w:divBdr>
        <w:top w:val="none" w:sz="0" w:space="0" w:color="auto"/>
        <w:left w:val="none" w:sz="0" w:space="0" w:color="auto"/>
        <w:bottom w:val="none" w:sz="0" w:space="0" w:color="auto"/>
        <w:right w:val="none" w:sz="0" w:space="0" w:color="auto"/>
      </w:divBdr>
      <w:divsChild>
        <w:div w:id="1933128008">
          <w:marLeft w:val="0"/>
          <w:marRight w:val="0"/>
          <w:marTop w:val="300"/>
          <w:marBottom w:val="0"/>
          <w:divBdr>
            <w:top w:val="none" w:sz="0" w:space="0" w:color="auto"/>
            <w:left w:val="none" w:sz="0" w:space="0" w:color="auto"/>
            <w:bottom w:val="none" w:sz="0" w:space="0" w:color="auto"/>
            <w:right w:val="none" w:sz="0" w:space="0" w:color="auto"/>
          </w:divBdr>
          <w:divsChild>
            <w:div w:id="650601842">
              <w:marLeft w:val="0"/>
              <w:marRight w:val="0"/>
              <w:marTop w:val="0"/>
              <w:marBottom w:val="0"/>
              <w:divBdr>
                <w:top w:val="none" w:sz="0" w:space="0" w:color="auto"/>
                <w:left w:val="none" w:sz="0" w:space="0" w:color="auto"/>
                <w:bottom w:val="none" w:sz="0" w:space="0" w:color="auto"/>
                <w:right w:val="none" w:sz="0" w:space="0" w:color="auto"/>
              </w:divBdr>
            </w:div>
            <w:div w:id="920606170">
              <w:marLeft w:val="0"/>
              <w:marRight w:val="225"/>
              <w:marTop w:val="0"/>
              <w:marBottom w:val="0"/>
              <w:divBdr>
                <w:top w:val="none" w:sz="0" w:space="0" w:color="auto"/>
                <w:left w:val="none" w:sz="0" w:space="0" w:color="auto"/>
                <w:bottom w:val="none" w:sz="0" w:space="0" w:color="auto"/>
                <w:right w:val="none" w:sz="0" w:space="0" w:color="auto"/>
              </w:divBdr>
            </w:div>
          </w:divsChild>
        </w:div>
        <w:div w:id="2111391611">
          <w:marLeft w:val="1500"/>
          <w:marRight w:val="0"/>
          <w:marTop w:val="0"/>
          <w:marBottom w:val="0"/>
          <w:divBdr>
            <w:top w:val="none" w:sz="0" w:space="0" w:color="auto"/>
            <w:left w:val="none" w:sz="0" w:space="0" w:color="auto"/>
            <w:bottom w:val="none" w:sz="0" w:space="0" w:color="auto"/>
            <w:right w:val="none" w:sz="0" w:space="0" w:color="auto"/>
          </w:divBdr>
          <w:divsChild>
            <w:div w:id="1455782754">
              <w:marLeft w:val="0"/>
              <w:marRight w:val="0"/>
              <w:marTop w:val="0"/>
              <w:marBottom w:val="0"/>
              <w:divBdr>
                <w:top w:val="none" w:sz="0" w:space="0" w:color="auto"/>
                <w:left w:val="none" w:sz="0" w:space="0" w:color="auto"/>
                <w:bottom w:val="none" w:sz="0" w:space="0" w:color="auto"/>
                <w:right w:val="none" w:sz="0" w:space="0" w:color="auto"/>
              </w:divBdr>
              <w:divsChild>
                <w:div w:id="40448546">
                  <w:marLeft w:val="0"/>
                  <w:marRight w:val="0"/>
                  <w:marTop w:val="0"/>
                  <w:marBottom w:val="60"/>
                  <w:divBdr>
                    <w:top w:val="none" w:sz="0" w:space="0" w:color="auto"/>
                    <w:left w:val="none" w:sz="0" w:space="0" w:color="auto"/>
                    <w:bottom w:val="none" w:sz="0" w:space="0" w:color="auto"/>
                    <w:right w:val="none" w:sz="0" w:space="0" w:color="auto"/>
                  </w:divBdr>
                  <w:divsChild>
                    <w:div w:id="5400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058046">
      <w:bodyDiv w:val="1"/>
      <w:marLeft w:val="0"/>
      <w:marRight w:val="0"/>
      <w:marTop w:val="0"/>
      <w:marBottom w:val="0"/>
      <w:divBdr>
        <w:top w:val="none" w:sz="0" w:space="0" w:color="auto"/>
        <w:left w:val="none" w:sz="0" w:space="0" w:color="auto"/>
        <w:bottom w:val="none" w:sz="0" w:space="0" w:color="auto"/>
        <w:right w:val="none" w:sz="0" w:space="0" w:color="auto"/>
      </w:divBdr>
    </w:div>
    <w:div w:id="1407730631">
      <w:bodyDiv w:val="1"/>
      <w:marLeft w:val="0"/>
      <w:marRight w:val="0"/>
      <w:marTop w:val="0"/>
      <w:marBottom w:val="0"/>
      <w:divBdr>
        <w:top w:val="none" w:sz="0" w:space="0" w:color="auto"/>
        <w:left w:val="none" w:sz="0" w:space="0" w:color="auto"/>
        <w:bottom w:val="none" w:sz="0" w:space="0" w:color="auto"/>
        <w:right w:val="none" w:sz="0" w:space="0" w:color="auto"/>
      </w:divBdr>
    </w:div>
    <w:div w:id="1471433565">
      <w:bodyDiv w:val="1"/>
      <w:marLeft w:val="0"/>
      <w:marRight w:val="0"/>
      <w:marTop w:val="0"/>
      <w:marBottom w:val="0"/>
      <w:divBdr>
        <w:top w:val="none" w:sz="0" w:space="0" w:color="auto"/>
        <w:left w:val="none" w:sz="0" w:space="0" w:color="auto"/>
        <w:bottom w:val="none" w:sz="0" w:space="0" w:color="auto"/>
        <w:right w:val="none" w:sz="0" w:space="0" w:color="auto"/>
      </w:divBdr>
    </w:div>
    <w:div w:id="1479151464">
      <w:bodyDiv w:val="1"/>
      <w:marLeft w:val="0"/>
      <w:marRight w:val="0"/>
      <w:marTop w:val="0"/>
      <w:marBottom w:val="0"/>
      <w:divBdr>
        <w:top w:val="none" w:sz="0" w:space="0" w:color="auto"/>
        <w:left w:val="none" w:sz="0" w:space="0" w:color="auto"/>
        <w:bottom w:val="none" w:sz="0" w:space="0" w:color="auto"/>
        <w:right w:val="none" w:sz="0" w:space="0" w:color="auto"/>
      </w:divBdr>
    </w:div>
    <w:div w:id="1561475461">
      <w:bodyDiv w:val="1"/>
      <w:marLeft w:val="0"/>
      <w:marRight w:val="0"/>
      <w:marTop w:val="0"/>
      <w:marBottom w:val="0"/>
      <w:divBdr>
        <w:top w:val="none" w:sz="0" w:space="0" w:color="auto"/>
        <w:left w:val="none" w:sz="0" w:space="0" w:color="auto"/>
        <w:bottom w:val="none" w:sz="0" w:space="0" w:color="auto"/>
        <w:right w:val="none" w:sz="0" w:space="0" w:color="auto"/>
      </w:divBdr>
    </w:div>
    <w:div w:id="1650790467">
      <w:bodyDiv w:val="1"/>
      <w:marLeft w:val="0"/>
      <w:marRight w:val="0"/>
      <w:marTop w:val="0"/>
      <w:marBottom w:val="0"/>
      <w:divBdr>
        <w:top w:val="none" w:sz="0" w:space="0" w:color="auto"/>
        <w:left w:val="none" w:sz="0" w:space="0" w:color="auto"/>
        <w:bottom w:val="none" w:sz="0" w:space="0" w:color="auto"/>
        <w:right w:val="none" w:sz="0" w:space="0" w:color="auto"/>
      </w:divBdr>
    </w:div>
    <w:div w:id="1807552247">
      <w:bodyDiv w:val="1"/>
      <w:marLeft w:val="0"/>
      <w:marRight w:val="0"/>
      <w:marTop w:val="0"/>
      <w:marBottom w:val="0"/>
      <w:divBdr>
        <w:top w:val="none" w:sz="0" w:space="0" w:color="auto"/>
        <w:left w:val="none" w:sz="0" w:space="0" w:color="auto"/>
        <w:bottom w:val="none" w:sz="0" w:space="0" w:color="auto"/>
        <w:right w:val="none" w:sz="0" w:space="0" w:color="auto"/>
      </w:divBdr>
    </w:div>
    <w:div w:id="1814255714">
      <w:bodyDiv w:val="1"/>
      <w:marLeft w:val="0"/>
      <w:marRight w:val="0"/>
      <w:marTop w:val="0"/>
      <w:marBottom w:val="0"/>
      <w:divBdr>
        <w:top w:val="none" w:sz="0" w:space="0" w:color="auto"/>
        <w:left w:val="none" w:sz="0" w:space="0" w:color="auto"/>
        <w:bottom w:val="none" w:sz="0" w:space="0" w:color="auto"/>
        <w:right w:val="none" w:sz="0" w:space="0" w:color="auto"/>
      </w:divBdr>
    </w:div>
    <w:div w:id="1863474263">
      <w:bodyDiv w:val="1"/>
      <w:marLeft w:val="0"/>
      <w:marRight w:val="0"/>
      <w:marTop w:val="0"/>
      <w:marBottom w:val="0"/>
      <w:divBdr>
        <w:top w:val="none" w:sz="0" w:space="0" w:color="auto"/>
        <w:left w:val="none" w:sz="0" w:space="0" w:color="auto"/>
        <w:bottom w:val="none" w:sz="0" w:space="0" w:color="auto"/>
        <w:right w:val="none" w:sz="0" w:space="0" w:color="auto"/>
      </w:divBdr>
    </w:div>
    <w:div w:id="1882286149">
      <w:bodyDiv w:val="1"/>
      <w:marLeft w:val="0"/>
      <w:marRight w:val="0"/>
      <w:marTop w:val="0"/>
      <w:marBottom w:val="0"/>
      <w:divBdr>
        <w:top w:val="none" w:sz="0" w:space="0" w:color="auto"/>
        <w:left w:val="none" w:sz="0" w:space="0" w:color="auto"/>
        <w:bottom w:val="none" w:sz="0" w:space="0" w:color="auto"/>
        <w:right w:val="none" w:sz="0" w:space="0" w:color="auto"/>
      </w:divBdr>
    </w:div>
    <w:div w:id="1905217394">
      <w:bodyDiv w:val="1"/>
      <w:marLeft w:val="0"/>
      <w:marRight w:val="0"/>
      <w:marTop w:val="0"/>
      <w:marBottom w:val="0"/>
      <w:divBdr>
        <w:top w:val="none" w:sz="0" w:space="0" w:color="auto"/>
        <w:left w:val="none" w:sz="0" w:space="0" w:color="auto"/>
        <w:bottom w:val="none" w:sz="0" w:space="0" w:color="auto"/>
        <w:right w:val="none" w:sz="0" w:space="0" w:color="auto"/>
      </w:divBdr>
    </w:div>
    <w:div w:id="1952711324">
      <w:bodyDiv w:val="1"/>
      <w:marLeft w:val="0"/>
      <w:marRight w:val="0"/>
      <w:marTop w:val="0"/>
      <w:marBottom w:val="0"/>
      <w:divBdr>
        <w:top w:val="none" w:sz="0" w:space="0" w:color="auto"/>
        <w:left w:val="none" w:sz="0" w:space="0" w:color="auto"/>
        <w:bottom w:val="none" w:sz="0" w:space="0" w:color="auto"/>
        <w:right w:val="none" w:sz="0" w:space="0" w:color="auto"/>
      </w:divBdr>
    </w:div>
    <w:div w:id="2016108740">
      <w:bodyDiv w:val="1"/>
      <w:marLeft w:val="0"/>
      <w:marRight w:val="0"/>
      <w:marTop w:val="0"/>
      <w:marBottom w:val="0"/>
      <w:divBdr>
        <w:top w:val="none" w:sz="0" w:space="0" w:color="auto"/>
        <w:left w:val="none" w:sz="0" w:space="0" w:color="auto"/>
        <w:bottom w:val="none" w:sz="0" w:space="0" w:color="auto"/>
        <w:right w:val="none" w:sz="0" w:space="0" w:color="auto"/>
      </w:divBdr>
    </w:div>
    <w:div w:id="2106683784">
      <w:bodyDiv w:val="1"/>
      <w:marLeft w:val="0"/>
      <w:marRight w:val="0"/>
      <w:marTop w:val="0"/>
      <w:marBottom w:val="0"/>
      <w:divBdr>
        <w:top w:val="none" w:sz="0" w:space="0" w:color="auto"/>
        <w:left w:val="none" w:sz="0" w:space="0" w:color="auto"/>
        <w:bottom w:val="none" w:sz="0" w:space="0" w:color="auto"/>
        <w:right w:val="none" w:sz="0" w:space="0" w:color="auto"/>
      </w:divBdr>
    </w:div>
    <w:div w:id="213308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7.jpg@01CD26CE.71965B10"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CD26CE.71965B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3.jpg@01CD26CE.71965B10" TargetMode="Externa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AD6E7-9118-4CB0-BA28-E33F5C2FD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42208</Words>
  <Characters>24059</Characters>
  <Application>Microsoft Office Word</Application>
  <DocSecurity>4</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66135</CharactersWithSpaces>
  <SharedDoc>false</SharedDoc>
  <HyperlinkBase/>
  <HLinks>
    <vt:vector size="30" baseType="variant">
      <vt:variant>
        <vt:i4>3014728</vt:i4>
      </vt:variant>
      <vt:variant>
        <vt:i4>-1</vt:i4>
      </vt:variant>
      <vt:variant>
        <vt:i4>1036</vt:i4>
      </vt:variant>
      <vt:variant>
        <vt:i4>1</vt:i4>
      </vt:variant>
      <vt:variant>
        <vt:lpwstr>cid:image003.jpg@01CD26CE.71965B10</vt:lpwstr>
      </vt:variant>
      <vt:variant>
        <vt:lpwstr/>
      </vt:variant>
      <vt:variant>
        <vt:i4>2621512</vt:i4>
      </vt:variant>
      <vt:variant>
        <vt:i4>-1</vt:i4>
      </vt:variant>
      <vt:variant>
        <vt:i4>1034</vt:i4>
      </vt:variant>
      <vt:variant>
        <vt:i4>1</vt:i4>
      </vt:variant>
      <vt:variant>
        <vt:lpwstr>cid:image005.jpg@01CD26CE.71965B10</vt:lpwstr>
      </vt:variant>
      <vt:variant>
        <vt:lpwstr/>
      </vt:variant>
      <vt:variant>
        <vt:i4>2752584</vt:i4>
      </vt:variant>
      <vt:variant>
        <vt:i4>-1</vt:i4>
      </vt:variant>
      <vt:variant>
        <vt:i4>1032</vt:i4>
      </vt:variant>
      <vt:variant>
        <vt:i4>1</vt:i4>
      </vt:variant>
      <vt:variant>
        <vt:lpwstr>cid:image007.jpg@01CD26CE.71965B10</vt:lpwstr>
      </vt:variant>
      <vt:variant>
        <vt:lpwstr/>
      </vt:variant>
      <vt:variant>
        <vt:i4>3014728</vt:i4>
      </vt:variant>
      <vt:variant>
        <vt:i4>-1</vt:i4>
      </vt:variant>
      <vt:variant>
        <vt:i4>1030</vt:i4>
      </vt:variant>
      <vt:variant>
        <vt:i4>1</vt:i4>
      </vt:variant>
      <vt:variant>
        <vt:lpwstr>cid:image003.jpg@01CD26CE.71965B10</vt:lpwstr>
      </vt:variant>
      <vt:variant>
        <vt:lpwstr/>
      </vt:variant>
      <vt:variant>
        <vt:i4>2752584</vt:i4>
      </vt:variant>
      <vt:variant>
        <vt:i4>-1</vt:i4>
      </vt:variant>
      <vt:variant>
        <vt:i4>1026</vt:i4>
      </vt:variant>
      <vt:variant>
        <vt:i4>1</vt:i4>
      </vt:variant>
      <vt:variant>
        <vt:lpwstr>cid:image007.jpg@01CD26CE.71965B10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Šniukštienė</dc:creator>
  <cp:keywords/>
  <cp:lastModifiedBy>Albina Burkauskaitė</cp:lastModifiedBy>
  <cp:revision>2</cp:revision>
  <cp:lastPrinted>2016-12-22T10:29:00Z</cp:lastPrinted>
  <dcterms:created xsi:type="dcterms:W3CDTF">2023-03-28T06:34:00Z</dcterms:created>
  <dcterms:modified xsi:type="dcterms:W3CDTF">2023-03-28T06:34:00Z</dcterms:modified>
</cp:coreProperties>
</file>