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24286" w14:textId="77777777" w:rsidR="00AE6755" w:rsidRPr="009F0293" w:rsidRDefault="00AE6755" w:rsidP="001F2847">
      <w:pPr>
        <w:rPr>
          <w:szCs w:val="22"/>
        </w:rPr>
      </w:pPr>
    </w:p>
    <w:p w14:paraId="01EF13E8" w14:textId="77777777" w:rsidR="00AE6755" w:rsidRPr="009F0293" w:rsidRDefault="00AE6755" w:rsidP="001F2847">
      <w:pPr>
        <w:rPr>
          <w:szCs w:val="22"/>
        </w:rPr>
      </w:pPr>
    </w:p>
    <w:p w14:paraId="4BDB5D42" w14:textId="77777777" w:rsidR="00AE6755" w:rsidRPr="009F0293" w:rsidRDefault="00AE6755" w:rsidP="001F2847">
      <w:pPr>
        <w:rPr>
          <w:szCs w:val="22"/>
        </w:rPr>
      </w:pPr>
    </w:p>
    <w:p w14:paraId="39958CBD" w14:textId="77777777" w:rsidR="00AE6755" w:rsidRPr="009F0293" w:rsidRDefault="00AE6755" w:rsidP="001F2847">
      <w:pPr>
        <w:rPr>
          <w:szCs w:val="22"/>
        </w:rPr>
      </w:pPr>
    </w:p>
    <w:p w14:paraId="3944FE62" w14:textId="77777777" w:rsidR="00AE6755" w:rsidRPr="009F0293" w:rsidRDefault="00AE6755" w:rsidP="001F2847">
      <w:pPr>
        <w:rPr>
          <w:szCs w:val="22"/>
        </w:rPr>
      </w:pPr>
    </w:p>
    <w:p w14:paraId="26DFD9A2" w14:textId="77777777" w:rsidR="00AE6755" w:rsidRPr="009F0293" w:rsidRDefault="00AE6755" w:rsidP="001F2847">
      <w:pPr>
        <w:rPr>
          <w:szCs w:val="22"/>
        </w:rPr>
      </w:pPr>
    </w:p>
    <w:p w14:paraId="74ACE222" w14:textId="77777777" w:rsidR="00AE6755" w:rsidRPr="009F0293" w:rsidRDefault="00AE6755" w:rsidP="001F2847">
      <w:pPr>
        <w:rPr>
          <w:szCs w:val="22"/>
        </w:rPr>
      </w:pPr>
    </w:p>
    <w:p w14:paraId="276C1ABA" w14:textId="77777777" w:rsidR="00AE6755" w:rsidRPr="009F0293" w:rsidRDefault="00AE6755" w:rsidP="001F2847">
      <w:pPr>
        <w:rPr>
          <w:szCs w:val="22"/>
        </w:rPr>
      </w:pPr>
    </w:p>
    <w:p w14:paraId="794A2C75" w14:textId="77777777" w:rsidR="00AE6755" w:rsidRPr="009F0293" w:rsidRDefault="00AE6755" w:rsidP="001F2847">
      <w:pPr>
        <w:rPr>
          <w:szCs w:val="22"/>
        </w:rPr>
      </w:pPr>
    </w:p>
    <w:p w14:paraId="2D986B02" w14:textId="77777777" w:rsidR="00AE6755" w:rsidRPr="009F0293" w:rsidRDefault="00AE6755" w:rsidP="001F2847">
      <w:pPr>
        <w:rPr>
          <w:szCs w:val="22"/>
        </w:rPr>
      </w:pPr>
    </w:p>
    <w:p w14:paraId="4B4DF1C9" w14:textId="77777777" w:rsidR="00AE6755" w:rsidRPr="009F0293" w:rsidRDefault="00AE6755" w:rsidP="001F2847">
      <w:pPr>
        <w:rPr>
          <w:szCs w:val="22"/>
        </w:rPr>
      </w:pPr>
    </w:p>
    <w:p w14:paraId="08417F7E" w14:textId="77777777" w:rsidR="00AE6755" w:rsidRPr="009F0293" w:rsidRDefault="00AE6755" w:rsidP="001F2847">
      <w:pPr>
        <w:rPr>
          <w:szCs w:val="22"/>
        </w:rPr>
      </w:pPr>
    </w:p>
    <w:p w14:paraId="53C4C596" w14:textId="77777777" w:rsidR="00AE6755" w:rsidRPr="009F0293" w:rsidRDefault="00AE6755" w:rsidP="001F2847">
      <w:pPr>
        <w:rPr>
          <w:szCs w:val="22"/>
        </w:rPr>
      </w:pPr>
    </w:p>
    <w:p w14:paraId="3EDCE9E7" w14:textId="77777777" w:rsidR="00AE6755" w:rsidRPr="009F0293" w:rsidRDefault="00AE6755" w:rsidP="001F2847">
      <w:pPr>
        <w:rPr>
          <w:szCs w:val="22"/>
        </w:rPr>
      </w:pPr>
    </w:p>
    <w:p w14:paraId="3C0617AA" w14:textId="77777777" w:rsidR="00AE6755" w:rsidRPr="009F0293" w:rsidRDefault="00AE6755" w:rsidP="001F2847">
      <w:pPr>
        <w:rPr>
          <w:szCs w:val="22"/>
        </w:rPr>
      </w:pPr>
    </w:p>
    <w:p w14:paraId="50C698F1" w14:textId="77777777" w:rsidR="00AE6755" w:rsidRPr="009F0293" w:rsidRDefault="00AE6755" w:rsidP="001F2847">
      <w:pPr>
        <w:rPr>
          <w:szCs w:val="22"/>
        </w:rPr>
      </w:pPr>
    </w:p>
    <w:p w14:paraId="6DE63AA0" w14:textId="77777777" w:rsidR="00AE6755" w:rsidRPr="009F0293" w:rsidRDefault="00AE6755" w:rsidP="001F2847">
      <w:pPr>
        <w:rPr>
          <w:szCs w:val="22"/>
        </w:rPr>
      </w:pPr>
    </w:p>
    <w:p w14:paraId="34640D9A" w14:textId="77777777" w:rsidR="00AE6755" w:rsidRPr="009F0293" w:rsidRDefault="00AE6755" w:rsidP="001F2847">
      <w:pPr>
        <w:rPr>
          <w:szCs w:val="22"/>
        </w:rPr>
      </w:pPr>
    </w:p>
    <w:p w14:paraId="7D6AA1FC" w14:textId="77777777" w:rsidR="00AE6755" w:rsidRPr="009F0293" w:rsidRDefault="00AE6755" w:rsidP="001F2847">
      <w:pPr>
        <w:rPr>
          <w:szCs w:val="22"/>
        </w:rPr>
      </w:pPr>
    </w:p>
    <w:p w14:paraId="7ED546F7" w14:textId="77777777" w:rsidR="00AE6755" w:rsidRPr="009F0293" w:rsidRDefault="00AE6755" w:rsidP="001F2847">
      <w:pPr>
        <w:rPr>
          <w:szCs w:val="22"/>
        </w:rPr>
      </w:pPr>
    </w:p>
    <w:p w14:paraId="57106CD6" w14:textId="77777777" w:rsidR="00AE6755" w:rsidRPr="009F0293" w:rsidRDefault="00AE6755" w:rsidP="001F2847">
      <w:pPr>
        <w:rPr>
          <w:szCs w:val="22"/>
        </w:rPr>
      </w:pPr>
    </w:p>
    <w:p w14:paraId="2C2C385E" w14:textId="77777777" w:rsidR="00AE6755" w:rsidRPr="009F0293" w:rsidRDefault="00AE6755" w:rsidP="001F2847">
      <w:pPr>
        <w:rPr>
          <w:szCs w:val="22"/>
        </w:rPr>
      </w:pPr>
    </w:p>
    <w:p w14:paraId="377B33D5" w14:textId="77777777" w:rsidR="00BF3E18" w:rsidRPr="009F0293" w:rsidRDefault="00BF3E18" w:rsidP="001F2847">
      <w:pPr>
        <w:jc w:val="center"/>
        <w:rPr>
          <w:b/>
          <w:szCs w:val="22"/>
        </w:rPr>
      </w:pPr>
    </w:p>
    <w:p w14:paraId="0C804960" w14:textId="77777777" w:rsidR="00AE6755" w:rsidRPr="009F0293" w:rsidRDefault="00AE6755" w:rsidP="001F2847">
      <w:pPr>
        <w:jc w:val="center"/>
        <w:rPr>
          <w:b/>
          <w:szCs w:val="22"/>
        </w:rPr>
      </w:pPr>
      <w:r w:rsidRPr="009F0293">
        <w:rPr>
          <w:b/>
          <w:szCs w:val="22"/>
        </w:rPr>
        <w:t>A. ŽENKLINIMAS</w:t>
      </w:r>
    </w:p>
    <w:p w14:paraId="308B96EE" w14:textId="77777777" w:rsidR="00AE6755" w:rsidRPr="009F0293" w:rsidRDefault="00AE6755" w:rsidP="001F2847">
      <w:pPr>
        <w:rPr>
          <w:szCs w:val="22"/>
        </w:rPr>
      </w:pPr>
    </w:p>
    <w:p w14:paraId="762A04FF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br w:type="page"/>
      </w:r>
    </w:p>
    <w:p w14:paraId="450E90FD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9F0293">
        <w:rPr>
          <w:b/>
          <w:szCs w:val="22"/>
        </w:rPr>
        <w:lastRenderedPageBreak/>
        <w:t>INFORMACIJA ANT IŠORINĖS PAKUOTĖS</w:t>
      </w:r>
    </w:p>
    <w:p w14:paraId="5ADD188B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6F037624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9F0293">
        <w:rPr>
          <w:b/>
          <w:szCs w:val="22"/>
        </w:rPr>
        <w:t>KARTONO DĖŽUTĖ</w:t>
      </w:r>
    </w:p>
    <w:p w14:paraId="72D847A0" w14:textId="77777777" w:rsidR="00AE6755" w:rsidRPr="009F0293" w:rsidRDefault="00AE6755" w:rsidP="001F2847">
      <w:pPr>
        <w:rPr>
          <w:szCs w:val="22"/>
        </w:rPr>
      </w:pPr>
    </w:p>
    <w:p w14:paraId="6E40AB66" w14:textId="77777777" w:rsidR="00AE6755" w:rsidRPr="009F0293" w:rsidRDefault="00AE6755" w:rsidP="001F2847">
      <w:pPr>
        <w:rPr>
          <w:szCs w:val="22"/>
        </w:rPr>
      </w:pPr>
    </w:p>
    <w:p w14:paraId="41FC6602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1.</w:t>
      </w:r>
      <w:r w:rsidRPr="009F0293">
        <w:rPr>
          <w:b/>
          <w:szCs w:val="22"/>
        </w:rPr>
        <w:tab/>
        <w:t>VAISTINIO PREPARATO PAVADINIMAS</w:t>
      </w:r>
    </w:p>
    <w:p w14:paraId="0AE2419B" w14:textId="77777777" w:rsidR="00AE6755" w:rsidRPr="009F0293" w:rsidRDefault="00AE6755" w:rsidP="001F2847">
      <w:pPr>
        <w:rPr>
          <w:szCs w:val="22"/>
        </w:rPr>
      </w:pPr>
    </w:p>
    <w:p w14:paraId="24FB99D9" w14:textId="64C0FAFD" w:rsidR="00AE6755" w:rsidRPr="009F0293" w:rsidRDefault="00247FEA" w:rsidP="00C358A6">
      <w:pPr>
        <w:rPr>
          <w:szCs w:val="22"/>
        </w:rPr>
      </w:pP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16</w:t>
      </w:r>
      <w:r w:rsidR="00C86F82" w:rsidRPr="009F0293">
        <w:rPr>
          <w:szCs w:val="22"/>
        </w:rPr>
        <w:t> mg</w:t>
      </w:r>
      <w:r w:rsidR="00AE6755" w:rsidRPr="009F0293">
        <w:rPr>
          <w:szCs w:val="22"/>
        </w:rPr>
        <w:t>/12,5</w:t>
      </w:r>
      <w:r w:rsidR="00C86F82" w:rsidRPr="009F0293">
        <w:rPr>
          <w:szCs w:val="22"/>
        </w:rPr>
        <w:t> mg</w:t>
      </w:r>
      <w:r w:rsidR="00AE6755" w:rsidRPr="009F0293">
        <w:rPr>
          <w:szCs w:val="22"/>
        </w:rPr>
        <w:t xml:space="preserve"> tabletės</w:t>
      </w:r>
    </w:p>
    <w:p w14:paraId="6C6620E2" w14:textId="77777777" w:rsidR="00E8072C" w:rsidRPr="009F0293" w:rsidRDefault="00E8072C" w:rsidP="00E8072C">
      <w:pPr>
        <w:rPr>
          <w:szCs w:val="22"/>
        </w:rPr>
      </w:pPr>
      <w:proofErr w:type="spellStart"/>
      <w:r w:rsidRPr="00F0047E">
        <w:rPr>
          <w:szCs w:val="22"/>
        </w:rPr>
        <w:t>kandesartano</w:t>
      </w:r>
      <w:proofErr w:type="spellEnd"/>
      <w:r w:rsidRPr="00F0047E">
        <w:rPr>
          <w:szCs w:val="22"/>
        </w:rPr>
        <w:t xml:space="preserve"> </w:t>
      </w:r>
      <w:proofErr w:type="spellStart"/>
      <w:r w:rsidRPr="00F0047E">
        <w:rPr>
          <w:szCs w:val="22"/>
        </w:rPr>
        <w:t>cileksetilas</w:t>
      </w:r>
      <w:proofErr w:type="spellEnd"/>
      <w:r w:rsidRPr="00F0047E">
        <w:rPr>
          <w:szCs w:val="22"/>
        </w:rPr>
        <w:t>/</w:t>
      </w:r>
      <w:proofErr w:type="spellStart"/>
      <w:r w:rsidRPr="00F0047E">
        <w:rPr>
          <w:szCs w:val="22"/>
        </w:rPr>
        <w:t>hidrochlorotiazidas</w:t>
      </w:r>
      <w:proofErr w:type="spellEnd"/>
      <w:r w:rsidRPr="00F0047E" w:rsidDel="00F0047E">
        <w:rPr>
          <w:szCs w:val="22"/>
        </w:rPr>
        <w:t xml:space="preserve"> </w:t>
      </w:r>
    </w:p>
    <w:p w14:paraId="7A19F247" w14:textId="77777777" w:rsidR="00AE6755" w:rsidRPr="009F0293" w:rsidRDefault="00AE6755" w:rsidP="001F2847">
      <w:pPr>
        <w:rPr>
          <w:szCs w:val="22"/>
        </w:rPr>
      </w:pPr>
    </w:p>
    <w:p w14:paraId="507094F7" w14:textId="77777777" w:rsidR="00AE6755" w:rsidRPr="009F0293" w:rsidRDefault="00AE6755" w:rsidP="001F2847">
      <w:pPr>
        <w:rPr>
          <w:szCs w:val="22"/>
        </w:rPr>
      </w:pPr>
    </w:p>
    <w:p w14:paraId="0A0F9549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2.</w:t>
      </w:r>
      <w:r w:rsidRPr="009F0293">
        <w:rPr>
          <w:b/>
          <w:szCs w:val="22"/>
        </w:rPr>
        <w:tab/>
      </w:r>
      <w:r w:rsidR="00803B8B" w:rsidRPr="009F0293">
        <w:rPr>
          <w:b/>
          <w:szCs w:val="22"/>
        </w:rPr>
        <w:t>VEIKLIOJI (-IOS) MEDŽIAGA (-OS) IR JOS (-Ų) KIEKIS (-IAI)</w:t>
      </w:r>
      <w:r w:rsidRPr="009F0293">
        <w:rPr>
          <w:b/>
          <w:szCs w:val="22"/>
        </w:rPr>
        <w:t xml:space="preserve"> </w:t>
      </w:r>
    </w:p>
    <w:p w14:paraId="12DEC4EC" w14:textId="77777777" w:rsidR="00AE6755" w:rsidRPr="009F0293" w:rsidRDefault="00AE6755" w:rsidP="001F2847">
      <w:pPr>
        <w:rPr>
          <w:szCs w:val="22"/>
        </w:rPr>
      </w:pPr>
    </w:p>
    <w:p w14:paraId="07355C71" w14:textId="5196CCD4" w:rsidR="00AE6755" w:rsidRPr="009F0293" w:rsidRDefault="00AE6755" w:rsidP="009C6C69">
      <w:pPr>
        <w:rPr>
          <w:szCs w:val="22"/>
        </w:rPr>
      </w:pPr>
      <w:r w:rsidRPr="009F0293">
        <w:rPr>
          <w:szCs w:val="22"/>
        </w:rPr>
        <w:t>Vienoje tabletėje yra 16</w:t>
      </w:r>
      <w:r w:rsidR="00C86F82" w:rsidRPr="009F0293">
        <w:rPr>
          <w:szCs w:val="22"/>
        </w:rPr>
        <w:t> mg</w:t>
      </w:r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kandesartano</w:t>
      </w:r>
      <w:proofErr w:type="spellEnd"/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cileksetilo</w:t>
      </w:r>
      <w:proofErr w:type="spellEnd"/>
      <w:r w:rsidRPr="009F0293">
        <w:rPr>
          <w:szCs w:val="22"/>
        </w:rPr>
        <w:t xml:space="preserve"> ir 12,5</w:t>
      </w:r>
      <w:r w:rsidR="00C86F82" w:rsidRPr="009F0293">
        <w:rPr>
          <w:szCs w:val="22"/>
        </w:rPr>
        <w:t> mg</w:t>
      </w:r>
      <w:r w:rsidRPr="009F0293">
        <w:rPr>
          <w:szCs w:val="22"/>
        </w:rPr>
        <w:t xml:space="preserve"> </w:t>
      </w:r>
      <w:proofErr w:type="spellStart"/>
      <w:r w:rsidRPr="009F0293">
        <w:rPr>
          <w:rStyle w:val="Emfaz"/>
          <w:i w:val="0"/>
          <w:szCs w:val="22"/>
        </w:rPr>
        <w:t>hidrochlorotiazido</w:t>
      </w:r>
      <w:proofErr w:type="spellEnd"/>
      <w:r w:rsidRPr="009F0293">
        <w:rPr>
          <w:szCs w:val="22"/>
        </w:rPr>
        <w:t>.</w:t>
      </w:r>
    </w:p>
    <w:p w14:paraId="25281233" w14:textId="77777777" w:rsidR="00AE6755" w:rsidRPr="009F0293" w:rsidRDefault="00AE6755" w:rsidP="001F2847">
      <w:pPr>
        <w:rPr>
          <w:szCs w:val="22"/>
        </w:rPr>
      </w:pPr>
    </w:p>
    <w:p w14:paraId="0D4EFC62" w14:textId="77777777" w:rsidR="00AE6755" w:rsidRPr="009F0293" w:rsidRDefault="00AE6755" w:rsidP="001F2847">
      <w:pPr>
        <w:rPr>
          <w:szCs w:val="22"/>
        </w:rPr>
      </w:pPr>
    </w:p>
    <w:p w14:paraId="2A34E484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3.</w:t>
      </w:r>
      <w:r w:rsidRPr="009F0293">
        <w:rPr>
          <w:b/>
          <w:szCs w:val="22"/>
        </w:rPr>
        <w:tab/>
        <w:t>PAGALBINIŲ MEDŽIAGŲ SĄRAŠAS</w:t>
      </w:r>
    </w:p>
    <w:p w14:paraId="4A2F562C" w14:textId="77777777" w:rsidR="00AE6755" w:rsidRPr="009F0293" w:rsidRDefault="00AE6755" w:rsidP="001F2847">
      <w:pPr>
        <w:rPr>
          <w:szCs w:val="22"/>
        </w:rPr>
      </w:pPr>
    </w:p>
    <w:p w14:paraId="1509B4FF" w14:textId="31F0EE32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 xml:space="preserve">Sudėtyje yra laktozės </w:t>
      </w:r>
      <w:proofErr w:type="spellStart"/>
      <w:r w:rsidRPr="009F0293">
        <w:rPr>
          <w:szCs w:val="22"/>
        </w:rPr>
        <w:t>monohidrato</w:t>
      </w:r>
      <w:proofErr w:type="spellEnd"/>
      <w:r w:rsidR="002B23A1">
        <w:rPr>
          <w:szCs w:val="22"/>
        </w:rPr>
        <w:t>.</w:t>
      </w:r>
    </w:p>
    <w:p w14:paraId="30715A67" w14:textId="77777777" w:rsidR="00AE6755" w:rsidRPr="009F0293" w:rsidRDefault="00AE6755" w:rsidP="001F2847">
      <w:pPr>
        <w:rPr>
          <w:szCs w:val="22"/>
        </w:rPr>
      </w:pPr>
      <w:r w:rsidRPr="000F3BAD">
        <w:rPr>
          <w:szCs w:val="22"/>
        </w:rPr>
        <w:t>Daugiau informacijos pateikta pakuotės lapelyje.</w:t>
      </w:r>
    </w:p>
    <w:p w14:paraId="07A5EB00" w14:textId="77777777" w:rsidR="00AE6755" w:rsidRPr="009F0293" w:rsidRDefault="00AE6755" w:rsidP="001F2847">
      <w:pPr>
        <w:rPr>
          <w:szCs w:val="22"/>
        </w:rPr>
      </w:pPr>
    </w:p>
    <w:p w14:paraId="033520B7" w14:textId="77777777" w:rsidR="00AE6755" w:rsidRPr="009F0293" w:rsidRDefault="00AE6755" w:rsidP="001F2847">
      <w:pPr>
        <w:rPr>
          <w:szCs w:val="22"/>
        </w:rPr>
      </w:pPr>
    </w:p>
    <w:p w14:paraId="2834CB6C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4.</w:t>
      </w:r>
      <w:r w:rsidRPr="009F0293">
        <w:rPr>
          <w:b/>
          <w:szCs w:val="22"/>
        </w:rPr>
        <w:tab/>
        <w:t>FARMACINĖ FORMA IR KIEKIS PAKUOTĖJE</w:t>
      </w:r>
    </w:p>
    <w:p w14:paraId="0C6CB7E5" w14:textId="77777777" w:rsidR="00AE6755" w:rsidRPr="009F0293" w:rsidRDefault="00AE6755" w:rsidP="001F2847">
      <w:pPr>
        <w:rPr>
          <w:szCs w:val="22"/>
        </w:rPr>
      </w:pPr>
    </w:p>
    <w:p w14:paraId="41D78583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  <w:highlight w:val="lightGray"/>
        </w:rPr>
        <w:t>Tabletė</w:t>
      </w:r>
    </w:p>
    <w:p w14:paraId="0429CAB6" w14:textId="77777777" w:rsidR="00AE6755" w:rsidRPr="009F0293" w:rsidRDefault="00AE6755" w:rsidP="001F2847">
      <w:pPr>
        <w:rPr>
          <w:szCs w:val="22"/>
        </w:rPr>
      </w:pPr>
    </w:p>
    <w:p w14:paraId="6D82F515" w14:textId="77777777" w:rsidR="00AE6755" w:rsidRPr="000F3BAD" w:rsidRDefault="00AE6755" w:rsidP="001F2847">
      <w:pPr>
        <w:rPr>
          <w:szCs w:val="22"/>
        </w:rPr>
      </w:pPr>
      <w:r w:rsidRPr="000F3BAD">
        <w:rPr>
          <w:szCs w:val="22"/>
        </w:rPr>
        <w:t>28 tabletės</w:t>
      </w:r>
    </w:p>
    <w:p w14:paraId="2E0B5B33" w14:textId="77777777" w:rsidR="00AE6755" w:rsidRPr="009F0293" w:rsidRDefault="00AE6755" w:rsidP="001F2847">
      <w:pPr>
        <w:rPr>
          <w:szCs w:val="22"/>
          <w:highlight w:val="lightGray"/>
        </w:rPr>
      </w:pPr>
      <w:r w:rsidRPr="009F0293">
        <w:rPr>
          <w:szCs w:val="22"/>
          <w:highlight w:val="lightGray"/>
        </w:rPr>
        <w:t>90 tablečių</w:t>
      </w:r>
    </w:p>
    <w:p w14:paraId="68631773" w14:textId="77777777" w:rsidR="00AE6755" w:rsidRPr="009F0293" w:rsidRDefault="00AE6755" w:rsidP="001F2847">
      <w:pPr>
        <w:rPr>
          <w:szCs w:val="22"/>
        </w:rPr>
      </w:pPr>
    </w:p>
    <w:p w14:paraId="3C878ED0" w14:textId="77777777" w:rsidR="00AE6755" w:rsidRPr="009F0293" w:rsidRDefault="00AE6755" w:rsidP="001F2847">
      <w:pPr>
        <w:rPr>
          <w:szCs w:val="22"/>
        </w:rPr>
      </w:pPr>
    </w:p>
    <w:p w14:paraId="377E9AF4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5.</w:t>
      </w:r>
      <w:r w:rsidRPr="009F0293">
        <w:rPr>
          <w:b/>
          <w:szCs w:val="22"/>
        </w:rPr>
        <w:tab/>
        <w:t>VARTOJIMO METODAS IR BŪDAS (-AI)</w:t>
      </w:r>
    </w:p>
    <w:p w14:paraId="0F0B50DE" w14:textId="77777777" w:rsidR="00AE6755" w:rsidRPr="009F0293" w:rsidRDefault="00AE6755" w:rsidP="001F2847">
      <w:pPr>
        <w:rPr>
          <w:szCs w:val="22"/>
        </w:rPr>
      </w:pPr>
    </w:p>
    <w:p w14:paraId="402A2067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>Vartoti per burną.</w:t>
      </w:r>
    </w:p>
    <w:p w14:paraId="2B29DB66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>Prieš vartojimą perskaitykite pakuotės lapelį.</w:t>
      </w:r>
    </w:p>
    <w:p w14:paraId="7FD29292" w14:textId="77777777" w:rsidR="00AE6755" w:rsidRPr="009F0293" w:rsidRDefault="00AE6755" w:rsidP="001F2847">
      <w:pPr>
        <w:rPr>
          <w:szCs w:val="22"/>
        </w:rPr>
      </w:pPr>
    </w:p>
    <w:p w14:paraId="4C4DE5EC" w14:textId="77777777" w:rsidR="00AE6755" w:rsidRPr="009F0293" w:rsidRDefault="00AE6755" w:rsidP="001F2847">
      <w:pPr>
        <w:rPr>
          <w:szCs w:val="22"/>
        </w:rPr>
      </w:pPr>
    </w:p>
    <w:p w14:paraId="637A6460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6.</w:t>
      </w:r>
      <w:r w:rsidRPr="009F0293">
        <w:rPr>
          <w:b/>
          <w:szCs w:val="22"/>
        </w:rPr>
        <w:tab/>
        <w:t xml:space="preserve">SPECIALUS ĮSPĖJIMAS, KAD VAISTINĮ PREPARATĄ BŪTINA LAIKYTI VAIKAMS </w:t>
      </w:r>
      <w:r w:rsidR="00803B8B" w:rsidRPr="009F0293">
        <w:rPr>
          <w:b/>
          <w:szCs w:val="22"/>
        </w:rPr>
        <w:t xml:space="preserve">NEPASTEBIMOJE </w:t>
      </w:r>
      <w:r w:rsidRPr="009F0293">
        <w:rPr>
          <w:b/>
          <w:szCs w:val="22"/>
        </w:rPr>
        <w:t xml:space="preserve">IR </w:t>
      </w:r>
      <w:r w:rsidR="00803B8B" w:rsidRPr="009F0293">
        <w:rPr>
          <w:b/>
          <w:szCs w:val="22"/>
        </w:rPr>
        <w:t xml:space="preserve">NEPASIEKIAMOJE </w:t>
      </w:r>
      <w:r w:rsidRPr="009F0293">
        <w:rPr>
          <w:b/>
          <w:szCs w:val="22"/>
        </w:rPr>
        <w:t>VIETOJE</w:t>
      </w:r>
    </w:p>
    <w:p w14:paraId="6969A850" w14:textId="77777777" w:rsidR="00AE6755" w:rsidRPr="009F0293" w:rsidRDefault="00AE6755" w:rsidP="001F2847">
      <w:pPr>
        <w:rPr>
          <w:szCs w:val="22"/>
        </w:rPr>
      </w:pPr>
    </w:p>
    <w:p w14:paraId="156B056B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 xml:space="preserve">Laikyti vaikams </w:t>
      </w:r>
      <w:r w:rsidR="00803B8B" w:rsidRPr="009F0293">
        <w:rPr>
          <w:szCs w:val="22"/>
        </w:rPr>
        <w:t xml:space="preserve">nepastebimoje </w:t>
      </w:r>
      <w:r w:rsidRPr="009F0293">
        <w:rPr>
          <w:szCs w:val="22"/>
        </w:rPr>
        <w:t xml:space="preserve">ir </w:t>
      </w:r>
      <w:r w:rsidR="00803B8B" w:rsidRPr="009F0293">
        <w:rPr>
          <w:szCs w:val="22"/>
        </w:rPr>
        <w:t>nepasiekiamoje</w:t>
      </w:r>
      <w:r w:rsidR="00803B8B" w:rsidRPr="009F0293" w:rsidDel="00803B8B">
        <w:rPr>
          <w:szCs w:val="22"/>
        </w:rPr>
        <w:t xml:space="preserve"> </w:t>
      </w:r>
      <w:r w:rsidRPr="009F0293">
        <w:rPr>
          <w:szCs w:val="22"/>
        </w:rPr>
        <w:t>vietoje.</w:t>
      </w:r>
      <w:r w:rsidR="00803B8B" w:rsidRPr="009F0293">
        <w:rPr>
          <w:szCs w:val="22"/>
        </w:rPr>
        <w:t xml:space="preserve"> </w:t>
      </w:r>
    </w:p>
    <w:p w14:paraId="45BB931E" w14:textId="77777777" w:rsidR="00AE6755" w:rsidRPr="009F0293" w:rsidRDefault="00AE6755" w:rsidP="001F2847">
      <w:pPr>
        <w:rPr>
          <w:szCs w:val="22"/>
        </w:rPr>
      </w:pPr>
    </w:p>
    <w:p w14:paraId="4807B70C" w14:textId="77777777" w:rsidR="00AE6755" w:rsidRPr="009F0293" w:rsidRDefault="00AE6755" w:rsidP="001F2847">
      <w:pPr>
        <w:rPr>
          <w:szCs w:val="22"/>
        </w:rPr>
      </w:pPr>
    </w:p>
    <w:p w14:paraId="6B061655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7.</w:t>
      </w:r>
      <w:r w:rsidRPr="009F0293">
        <w:rPr>
          <w:b/>
          <w:szCs w:val="22"/>
        </w:rPr>
        <w:tab/>
        <w:t>KITAS (-I) SPECIALUS (-ŪS) ĮSPĖJIMAS (-AI) (JEI REIKIA)</w:t>
      </w:r>
    </w:p>
    <w:p w14:paraId="6393A5F3" w14:textId="77777777" w:rsidR="00AE6755" w:rsidRPr="009F0293" w:rsidRDefault="00AE6755" w:rsidP="001F2847">
      <w:pPr>
        <w:rPr>
          <w:szCs w:val="22"/>
        </w:rPr>
      </w:pPr>
    </w:p>
    <w:p w14:paraId="32524AD9" w14:textId="77777777" w:rsidR="00AE6755" w:rsidRPr="009F0293" w:rsidRDefault="00AE6755" w:rsidP="001F2847">
      <w:pPr>
        <w:rPr>
          <w:szCs w:val="22"/>
        </w:rPr>
      </w:pPr>
    </w:p>
    <w:p w14:paraId="1A0E2C12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8.</w:t>
      </w:r>
      <w:r w:rsidRPr="009F0293">
        <w:rPr>
          <w:b/>
          <w:szCs w:val="22"/>
        </w:rPr>
        <w:tab/>
        <w:t>TINKAMUMO LAIKAS</w:t>
      </w:r>
    </w:p>
    <w:p w14:paraId="2CBD5BB9" w14:textId="77777777" w:rsidR="00AE6755" w:rsidRPr="009F0293" w:rsidRDefault="00AE6755" w:rsidP="001F2847">
      <w:pPr>
        <w:rPr>
          <w:szCs w:val="22"/>
        </w:rPr>
      </w:pPr>
    </w:p>
    <w:p w14:paraId="77748FFC" w14:textId="1A0D740F" w:rsidR="00AE6755" w:rsidRPr="009F0293" w:rsidRDefault="000F3BAD" w:rsidP="001F2847">
      <w:pPr>
        <w:rPr>
          <w:szCs w:val="22"/>
        </w:rPr>
      </w:pPr>
      <w:proofErr w:type="spellStart"/>
      <w:r w:rsidRPr="000F3BAD">
        <w:rPr>
          <w:szCs w:val="22"/>
          <w:highlight w:val="lightGray"/>
        </w:rPr>
        <w:t>Tnka</w:t>
      </w:r>
      <w:proofErr w:type="spellEnd"/>
      <w:r w:rsidRPr="000F3BAD">
        <w:rPr>
          <w:szCs w:val="22"/>
          <w:highlight w:val="lightGray"/>
        </w:rPr>
        <w:t xml:space="preserve"> iki/</w:t>
      </w:r>
      <w:r>
        <w:rPr>
          <w:szCs w:val="22"/>
        </w:rPr>
        <w:t xml:space="preserve"> </w:t>
      </w:r>
      <w:r w:rsidR="00A45436" w:rsidRPr="009F0293">
        <w:rPr>
          <w:szCs w:val="22"/>
        </w:rPr>
        <w:t>EXP</w:t>
      </w:r>
      <w:r>
        <w:rPr>
          <w:szCs w:val="22"/>
        </w:rPr>
        <w:t>:</w:t>
      </w:r>
      <w:r w:rsidR="00AE6755" w:rsidRPr="009F0293">
        <w:rPr>
          <w:szCs w:val="22"/>
        </w:rPr>
        <w:t xml:space="preserve"> mm</w:t>
      </w:r>
      <w:r>
        <w:rPr>
          <w:szCs w:val="22"/>
        </w:rPr>
        <w:t xml:space="preserve"> </w:t>
      </w:r>
      <w:r w:rsidR="00AE6755" w:rsidRPr="009F0293">
        <w:rPr>
          <w:szCs w:val="22"/>
        </w:rPr>
        <w:t>MMMM</w:t>
      </w:r>
    </w:p>
    <w:p w14:paraId="4DC4B733" w14:textId="77777777" w:rsidR="00AE6755" w:rsidRPr="009F0293" w:rsidRDefault="00AE6755" w:rsidP="001F2847">
      <w:pPr>
        <w:rPr>
          <w:szCs w:val="22"/>
        </w:rPr>
      </w:pPr>
    </w:p>
    <w:p w14:paraId="0EB4F4B9" w14:textId="77777777" w:rsidR="00AE6755" w:rsidRPr="009F0293" w:rsidRDefault="00AE6755" w:rsidP="001F2847">
      <w:pPr>
        <w:rPr>
          <w:szCs w:val="22"/>
        </w:rPr>
      </w:pPr>
    </w:p>
    <w:p w14:paraId="4F1D24D6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9.</w:t>
      </w:r>
      <w:r w:rsidRPr="009F0293">
        <w:rPr>
          <w:b/>
          <w:szCs w:val="22"/>
        </w:rPr>
        <w:tab/>
        <w:t>SPECIALIOS LAIKYMO SĄLYGOS</w:t>
      </w:r>
    </w:p>
    <w:p w14:paraId="2C1B1875" w14:textId="77777777" w:rsidR="00AE6755" w:rsidRPr="009F0293" w:rsidRDefault="00AE6755" w:rsidP="001F2847">
      <w:pPr>
        <w:tabs>
          <w:tab w:val="left" w:pos="3437"/>
        </w:tabs>
        <w:rPr>
          <w:b/>
          <w:szCs w:val="22"/>
        </w:rPr>
      </w:pPr>
    </w:p>
    <w:p w14:paraId="26861DDE" w14:textId="77777777" w:rsidR="00AE6755" w:rsidRPr="009F0293" w:rsidRDefault="00AE6755" w:rsidP="001F2847">
      <w:pPr>
        <w:rPr>
          <w:szCs w:val="22"/>
        </w:rPr>
      </w:pPr>
    </w:p>
    <w:p w14:paraId="02348D91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lastRenderedPageBreak/>
        <w:t>10.</w:t>
      </w:r>
      <w:r w:rsidRPr="009F0293">
        <w:rPr>
          <w:b/>
          <w:szCs w:val="22"/>
        </w:rPr>
        <w:tab/>
        <w:t xml:space="preserve">SPECIALIOS ATSARGUMO PRIEMONĖS DĖL NESUVARTOTO </w:t>
      </w:r>
      <w:r w:rsidRPr="009F0293">
        <w:rPr>
          <w:b/>
          <w:bCs/>
          <w:szCs w:val="22"/>
        </w:rPr>
        <w:t xml:space="preserve">VAISTINIO PREPARATO AR JO ATLIEKŲ </w:t>
      </w:r>
      <w:r w:rsidRPr="009F0293">
        <w:rPr>
          <w:b/>
          <w:szCs w:val="22"/>
        </w:rPr>
        <w:t>TVARKYMO (JEI REIKIA)</w:t>
      </w:r>
    </w:p>
    <w:p w14:paraId="3527A4D4" w14:textId="77777777" w:rsidR="00AE6755" w:rsidRPr="009F0293" w:rsidRDefault="00AE6755" w:rsidP="001F2847">
      <w:pPr>
        <w:rPr>
          <w:szCs w:val="22"/>
        </w:rPr>
      </w:pPr>
    </w:p>
    <w:p w14:paraId="4CEB38DA" w14:textId="77777777" w:rsidR="00AE6755" w:rsidRPr="009F0293" w:rsidRDefault="00AE6755" w:rsidP="001F2847">
      <w:pPr>
        <w:rPr>
          <w:szCs w:val="22"/>
        </w:rPr>
      </w:pPr>
    </w:p>
    <w:p w14:paraId="10E3B960" w14:textId="2128AE41" w:rsidR="00AE6755" w:rsidRPr="009F0293" w:rsidRDefault="00AE6755" w:rsidP="00924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Cs w:val="22"/>
        </w:rPr>
      </w:pPr>
      <w:r w:rsidRPr="009F0293">
        <w:rPr>
          <w:b/>
          <w:szCs w:val="22"/>
        </w:rPr>
        <w:t>11.</w:t>
      </w:r>
      <w:r w:rsidRPr="009F0293">
        <w:rPr>
          <w:b/>
          <w:szCs w:val="22"/>
        </w:rPr>
        <w:tab/>
      </w:r>
      <w:r w:rsidR="000F3BAD">
        <w:rPr>
          <w:b/>
          <w:szCs w:val="22"/>
        </w:rPr>
        <w:t>LYGIAGRETUS IMPORTUOTOJAS</w:t>
      </w:r>
      <w:r w:rsidR="00924C8F" w:rsidRPr="009F0293" w:rsidDel="00924C8F">
        <w:rPr>
          <w:b/>
          <w:szCs w:val="22"/>
        </w:rPr>
        <w:t xml:space="preserve"> </w:t>
      </w:r>
    </w:p>
    <w:p w14:paraId="0B4B5E89" w14:textId="77777777" w:rsidR="00924C8F" w:rsidRPr="009F0293" w:rsidRDefault="00924C8F" w:rsidP="00E95BE1">
      <w:pPr>
        <w:tabs>
          <w:tab w:val="left" w:pos="567"/>
        </w:tabs>
        <w:ind w:left="567" w:hanging="567"/>
        <w:rPr>
          <w:szCs w:val="22"/>
        </w:rPr>
      </w:pPr>
    </w:p>
    <w:p w14:paraId="65E8B70A" w14:textId="41642ADB" w:rsidR="00AE6755" w:rsidRPr="000F3BAD" w:rsidRDefault="000F3BAD" w:rsidP="000F3BAD">
      <w:pPr>
        <w:tabs>
          <w:tab w:val="left" w:pos="567"/>
        </w:tabs>
        <w:spacing w:line="260" w:lineRule="exact"/>
        <w:rPr>
          <w:snapToGrid w:val="0"/>
        </w:rPr>
      </w:pPr>
      <w:r>
        <w:rPr>
          <w:iCs/>
          <w:noProof/>
          <w:snapToGrid w:val="0"/>
        </w:rPr>
        <w:t xml:space="preserve">Lygiagretus importuotojas </w:t>
      </w:r>
      <w:r w:rsidRPr="00EE4B39">
        <w:rPr>
          <w:iCs/>
          <w:noProof/>
          <w:snapToGrid w:val="0"/>
        </w:rPr>
        <w:t xml:space="preserve">UAB </w:t>
      </w:r>
      <w:r>
        <w:rPr>
          <w:iCs/>
          <w:noProof/>
          <w:snapToGrid w:val="0"/>
        </w:rPr>
        <w:t>„</w:t>
      </w:r>
      <w:r w:rsidRPr="00EE4B39">
        <w:rPr>
          <w:iCs/>
          <w:noProof/>
          <w:snapToGrid w:val="0"/>
        </w:rPr>
        <w:t>Lex ano</w:t>
      </w:r>
      <w:r>
        <w:rPr>
          <w:iCs/>
          <w:noProof/>
          <w:snapToGrid w:val="0"/>
        </w:rPr>
        <w:t>“</w:t>
      </w:r>
      <w:r w:rsidRPr="00EE4B39">
        <w:rPr>
          <w:iCs/>
          <w:noProof/>
          <w:snapToGrid w:val="0"/>
          <w:highlight w:val="lightGray"/>
        </w:rPr>
        <w:t>, Naugarduko g. 3, LT-03231 Vilnius, Lietuva</w:t>
      </w:r>
    </w:p>
    <w:p w14:paraId="2BC2DA51" w14:textId="77777777" w:rsidR="00AE6755" w:rsidRPr="009F0293" w:rsidRDefault="00AE6755" w:rsidP="001F2847">
      <w:pPr>
        <w:rPr>
          <w:szCs w:val="22"/>
        </w:rPr>
      </w:pPr>
    </w:p>
    <w:p w14:paraId="6D3E2D8A" w14:textId="29F0DE29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12.</w:t>
      </w:r>
      <w:r w:rsidRPr="009F0293">
        <w:rPr>
          <w:b/>
          <w:szCs w:val="22"/>
        </w:rPr>
        <w:tab/>
      </w:r>
      <w:r w:rsidR="000F3BAD">
        <w:rPr>
          <w:b/>
          <w:szCs w:val="22"/>
        </w:rPr>
        <w:t>LYGIAGRETAUS IMPORTO LEIDIMO</w:t>
      </w:r>
      <w:r w:rsidR="00924C8F" w:rsidRPr="009F0293">
        <w:rPr>
          <w:b/>
          <w:szCs w:val="22"/>
        </w:rPr>
        <w:t xml:space="preserve"> NUMERIS</w:t>
      </w:r>
      <w:r w:rsidR="00BF425B" w:rsidRPr="009F0293">
        <w:rPr>
          <w:b/>
          <w:szCs w:val="22"/>
        </w:rPr>
        <w:t xml:space="preserve"> (-IAI)</w:t>
      </w:r>
    </w:p>
    <w:p w14:paraId="0565F85A" w14:textId="77777777" w:rsidR="00AE6755" w:rsidRPr="009F0293" w:rsidRDefault="00AE6755" w:rsidP="001F2847">
      <w:pPr>
        <w:rPr>
          <w:szCs w:val="22"/>
        </w:rPr>
      </w:pPr>
    </w:p>
    <w:p w14:paraId="1570519F" w14:textId="0D083767" w:rsidR="00AE6755" w:rsidRPr="009F0293" w:rsidRDefault="00AE6755" w:rsidP="00054377">
      <w:pPr>
        <w:rPr>
          <w:bCs/>
          <w:szCs w:val="22"/>
        </w:rPr>
      </w:pPr>
      <w:r w:rsidRPr="000F3BAD">
        <w:rPr>
          <w:bCs/>
          <w:szCs w:val="22"/>
          <w:highlight w:val="lightGray"/>
        </w:rPr>
        <w:t>N28 -</w:t>
      </w:r>
      <w:r w:rsidR="005352D5">
        <w:rPr>
          <w:bCs/>
          <w:szCs w:val="22"/>
        </w:rPr>
        <w:t xml:space="preserve"> </w:t>
      </w:r>
      <w:r w:rsidR="005352D5" w:rsidRPr="00024CD0">
        <w:rPr>
          <w:color w:val="000000" w:themeColor="text1"/>
        </w:rPr>
        <w:t>LT/L/22/1668/001</w:t>
      </w:r>
      <w:r w:rsidRPr="009F0293">
        <w:rPr>
          <w:bCs/>
          <w:szCs w:val="22"/>
        </w:rPr>
        <w:t xml:space="preserve"> </w:t>
      </w:r>
    </w:p>
    <w:p w14:paraId="22C816DF" w14:textId="290D1125" w:rsidR="00AE6755" w:rsidRPr="009F0293" w:rsidRDefault="005352D5" w:rsidP="00054377">
      <w:pPr>
        <w:rPr>
          <w:bCs/>
          <w:szCs w:val="22"/>
        </w:rPr>
      </w:pPr>
      <w:r>
        <w:rPr>
          <w:bCs/>
          <w:szCs w:val="22"/>
          <w:highlight w:val="lightGray"/>
        </w:rPr>
        <w:t xml:space="preserve">N90 </w:t>
      </w:r>
      <w:r w:rsidRPr="005352D5">
        <w:rPr>
          <w:bCs/>
          <w:szCs w:val="22"/>
          <w:highlight w:val="lightGray"/>
        </w:rPr>
        <w:t xml:space="preserve">- </w:t>
      </w:r>
      <w:r w:rsidRPr="005352D5">
        <w:rPr>
          <w:color w:val="000000" w:themeColor="text1"/>
          <w:highlight w:val="lightGray"/>
        </w:rPr>
        <w:t>LT/L/22/1668/002</w:t>
      </w:r>
    </w:p>
    <w:p w14:paraId="71222062" w14:textId="77777777" w:rsidR="00AE6755" w:rsidRPr="009F0293" w:rsidRDefault="00AE6755" w:rsidP="001F2847">
      <w:pPr>
        <w:rPr>
          <w:szCs w:val="22"/>
        </w:rPr>
      </w:pPr>
    </w:p>
    <w:p w14:paraId="4541325B" w14:textId="77777777" w:rsidR="00AE6755" w:rsidRPr="009F0293" w:rsidRDefault="00AE6755" w:rsidP="001F2847">
      <w:pPr>
        <w:rPr>
          <w:szCs w:val="22"/>
        </w:rPr>
      </w:pPr>
    </w:p>
    <w:p w14:paraId="7135B67B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13.</w:t>
      </w:r>
      <w:r w:rsidRPr="009F0293">
        <w:rPr>
          <w:b/>
          <w:szCs w:val="22"/>
        </w:rPr>
        <w:tab/>
        <w:t>SERIJOS NUMERIS</w:t>
      </w:r>
    </w:p>
    <w:p w14:paraId="34A67C54" w14:textId="77777777" w:rsidR="00AE6755" w:rsidRPr="009F0293" w:rsidRDefault="00AE6755" w:rsidP="001F2847">
      <w:pPr>
        <w:rPr>
          <w:szCs w:val="22"/>
        </w:rPr>
      </w:pPr>
    </w:p>
    <w:p w14:paraId="7C361801" w14:textId="02B52417" w:rsidR="00AE6755" w:rsidRPr="009F0293" w:rsidRDefault="000F3BAD" w:rsidP="001F2847">
      <w:pPr>
        <w:rPr>
          <w:szCs w:val="22"/>
        </w:rPr>
      </w:pPr>
      <w:r w:rsidRPr="000F3BAD">
        <w:rPr>
          <w:szCs w:val="22"/>
          <w:highlight w:val="lightGray"/>
        </w:rPr>
        <w:t>Serija/</w:t>
      </w:r>
      <w:r>
        <w:rPr>
          <w:szCs w:val="22"/>
        </w:rPr>
        <w:t xml:space="preserve"> </w:t>
      </w:r>
      <w:proofErr w:type="spellStart"/>
      <w:r w:rsidR="00A45436" w:rsidRPr="009F0293">
        <w:rPr>
          <w:szCs w:val="22"/>
        </w:rPr>
        <w:t>Lot</w:t>
      </w:r>
      <w:proofErr w:type="spellEnd"/>
      <w:r>
        <w:rPr>
          <w:szCs w:val="22"/>
        </w:rPr>
        <w:t>:</w:t>
      </w:r>
    </w:p>
    <w:p w14:paraId="4243EB27" w14:textId="77777777" w:rsidR="00AE6755" w:rsidRPr="009F0293" w:rsidRDefault="00AE6755" w:rsidP="001F2847">
      <w:pPr>
        <w:rPr>
          <w:szCs w:val="22"/>
        </w:rPr>
      </w:pPr>
    </w:p>
    <w:p w14:paraId="42A11CB2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14.</w:t>
      </w:r>
      <w:r w:rsidRPr="009F0293">
        <w:rPr>
          <w:b/>
          <w:szCs w:val="22"/>
        </w:rPr>
        <w:tab/>
        <w:t>PARDAVIMO (IŠDAVIMO)TVARKA</w:t>
      </w:r>
    </w:p>
    <w:p w14:paraId="39D6B739" w14:textId="77777777" w:rsidR="00AE6755" w:rsidRPr="009F0293" w:rsidRDefault="00AE6755" w:rsidP="001F2847">
      <w:pPr>
        <w:rPr>
          <w:szCs w:val="22"/>
        </w:rPr>
      </w:pPr>
    </w:p>
    <w:p w14:paraId="7D3FE862" w14:textId="6370BA36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>Receptinis vaistas.</w:t>
      </w:r>
    </w:p>
    <w:p w14:paraId="17C30046" w14:textId="77777777" w:rsidR="00AE6755" w:rsidRPr="009F0293" w:rsidRDefault="00AE6755" w:rsidP="001F2847">
      <w:pPr>
        <w:rPr>
          <w:szCs w:val="22"/>
        </w:rPr>
      </w:pPr>
    </w:p>
    <w:p w14:paraId="2EEE3CE5" w14:textId="77777777" w:rsidR="00AE6755" w:rsidRPr="009F0293" w:rsidRDefault="00AE6755" w:rsidP="001F2847">
      <w:pPr>
        <w:rPr>
          <w:szCs w:val="22"/>
        </w:rPr>
      </w:pPr>
    </w:p>
    <w:p w14:paraId="04A2F144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Cs w:val="22"/>
        </w:rPr>
      </w:pPr>
      <w:r w:rsidRPr="009F0293">
        <w:rPr>
          <w:b/>
          <w:szCs w:val="22"/>
        </w:rPr>
        <w:t>15.</w:t>
      </w:r>
      <w:r w:rsidRPr="009F0293">
        <w:rPr>
          <w:b/>
          <w:szCs w:val="22"/>
        </w:rPr>
        <w:tab/>
        <w:t>VARTOJIMO INSTRUKCIJA</w:t>
      </w:r>
    </w:p>
    <w:p w14:paraId="7A0E6988" w14:textId="77777777" w:rsidR="00AE6755" w:rsidRPr="009F0293" w:rsidRDefault="00AE6755" w:rsidP="001F2847">
      <w:pPr>
        <w:rPr>
          <w:szCs w:val="22"/>
        </w:rPr>
      </w:pPr>
    </w:p>
    <w:p w14:paraId="15F39094" w14:textId="77777777" w:rsidR="00AE6755" w:rsidRPr="009F0293" w:rsidRDefault="00AE6755" w:rsidP="001F2847">
      <w:pPr>
        <w:rPr>
          <w:szCs w:val="22"/>
        </w:rPr>
      </w:pPr>
    </w:p>
    <w:p w14:paraId="3BFE2F25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16.</w:t>
      </w:r>
      <w:r w:rsidRPr="009F0293">
        <w:rPr>
          <w:b/>
          <w:szCs w:val="22"/>
        </w:rPr>
        <w:tab/>
        <w:t>INFORMACIJA BRAILIO RAŠTU</w:t>
      </w:r>
    </w:p>
    <w:p w14:paraId="21636CD2" w14:textId="77777777" w:rsidR="00AE6755" w:rsidRPr="009F0293" w:rsidRDefault="00AE6755" w:rsidP="001F2847">
      <w:pPr>
        <w:rPr>
          <w:szCs w:val="22"/>
        </w:rPr>
      </w:pPr>
    </w:p>
    <w:p w14:paraId="7E52679D" w14:textId="356A9363" w:rsidR="00AE6755" w:rsidRPr="009F0293" w:rsidRDefault="000F3BAD" w:rsidP="009C6C69">
      <w:pPr>
        <w:rPr>
          <w:szCs w:val="22"/>
        </w:rPr>
      </w:pPr>
      <w:proofErr w:type="spellStart"/>
      <w:r>
        <w:rPr>
          <w:szCs w:val="22"/>
        </w:rPr>
        <w:t>c</w:t>
      </w:r>
      <w:r w:rsidR="00247FEA" w:rsidRPr="009F0293">
        <w:rPr>
          <w:szCs w:val="22"/>
        </w:rPr>
        <w:t>arzan</w:t>
      </w:r>
      <w:proofErr w:type="spellEnd"/>
      <w:r w:rsidR="00247FEA" w:rsidRPr="009F0293">
        <w:rPr>
          <w:szCs w:val="22"/>
        </w:rPr>
        <w:t xml:space="preserve"> </w:t>
      </w:r>
      <w:proofErr w:type="spellStart"/>
      <w:r>
        <w:rPr>
          <w:szCs w:val="22"/>
        </w:rPr>
        <w:t>hct</w:t>
      </w:r>
      <w:proofErr w:type="spellEnd"/>
      <w:r w:rsidR="00AE6755" w:rsidRPr="009F0293">
        <w:rPr>
          <w:szCs w:val="22"/>
        </w:rPr>
        <w:t xml:space="preserve"> </w:t>
      </w:r>
    </w:p>
    <w:p w14:paraId="3A5DDC22" w14:textId="77777777" w:rsidR="00924C8F" w:rsidRPr="009F0293" w:rsidRDefault="00924C8F" w:rsidP="009C6C69">
      <w:pPr>
        <w:rPr>
          <w:szCs w:val="22"/>
        </w:rPr>
      </w:pPr>
    </w:p>
    <w:p w14:paraId="3DD2E5FC" w14:textId="77777777" w:rsidR="00924C8F" w:rsidRPr="009F0293" w:rsidRDefault="00924C8F" w:rsidP="00924C8F">
      <w:pPr>
        <w:rPr>
          <w:iCs/>
          <w:szCs w:val="22"/>
        </w:rPr>
      </w:pPr>
    </w:p>
    <w:p w14:paraId="5ECDC205" w14:textId="77777777" w:rsidR="00924C8F" w:rsidRPr="009F0293" w:rsidRDefault="00924C8F" w:rsidP="00924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9F0293">
        <w:rPr>
          <w:b/>
          <w:noProof/>
          <w:szCs w:val="22"/>
        </w:rPr>
        <w:t>17.</w:t>
      </w:r>
      <w:r w:rsidRPr="009F0293">
        <w:rPr>
          <w:b/>
          <w:noProof/>
          <w:szCs w:val="22"/>
        </w:rPr>
        <w:tab/>
        <w:t>UNIKALUS IDENTIFIKATORIUS – 2D BRŪKŠNINIS KODAS</w:t>
      </w:r>
    </w:p>
    <w:p w14:paraId="169932FA" w14:textId="77777777" w:rsidR="00924C8F" w:rsidRPr="009F0293" w:rsidRDefault="00924C8F" w:rsidP="00924C8F">
      <w:pPr>
        <w:tabs>
          <w:tab w:val="left" w:pos="540"/>
        </w:tabs>
        <w:rPr>
          <w:noProof/>
          <w:szCs w:val="22"/>
        </w:rPr>
      </w:pPr>
    </w:p>
    <w:p w14:paraId="0E456FA6" w14:textId="77777777" w:rsidR="00924C8F" w:rsidRPr="009F0293" w:rsidRDefault="00924C8F" w:rsidP="00924C8F">
      <w:pPr>
        <w:tabs>
          <w:tab w:val="left" w:pos="540"/>
        </w:tabs>
        <w:rPr>
          <w:noProof/>
          <w:szCs w:val="22"/>
        </w:rPr>
      </w:pPr>
      <w:r w:rsidRPr="009F0293">
        <w:rPr>
          <w:noProof/>
          <w:szCs w:val="22"/>
          <w:highlight w:val="lightGray"/>
        </w:rPr>
        <w:t>2D brūkšninis kodas su nurodytu unikaliu identifikatoriumi.</w:t>
      </w:r>
    </w:p>
    <w:p w14:paraId="18D8EA14" w14:textId="77777777" w:rsidR="00924C8F" w:rsidRPr="009F0293" w:rsidRDefault="00924C8F" w:rsidP="00924C8F">
      <w:pPr>
        <w:tabs>
          <w:tab w:val="left" w:pos="540"/>
        </w:tabs>
        <w:rPr>
          <w:noProof/>
          <w:szCs w:val="22"/>
        </w:rPr>
      </w:pPr>
    </w:p>
    <w:p w14:paraId="5498D2A3" w14:textId="77777777" w:rsidR="00924C8F" w:rsidRPr="009F0293" w:rsidRDefault="00924C8F" w:rsidP="00E13D23">
      <w:pPr>
        <w:keepNext/>
        <w:keepLines/>
        <w:tabs>
          <w:tab w:val="left" w:pos="540"/>
        </w:tabs>
        <w:rPr>
          <w:noProof/>
          <w:szCs w:val="22"/>
        </w:rPr>
      </w:pPr>
    </w:p>
    <w:p w14:paraId="05D59B19" w14:textId="77777777" w:rsidR="00924C8F" w:rsidRPr="009F0293" w:rsidRDefault="00924C8F" w:rsidP="00E13D2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noProof/>
          <w:szCs w:val="22"/>
        </w:rPr>
      </w:pPr>
      <w:r w:rsidRPr="009F0293">
        <w:rPr>
          <w:b/>
          <w:noProof/>
          <w:szCs w:val="22"/>
        </w:rPr>
        <w:t>18.</w:t>
      </w:r>
      <w:r w:rsidRPr="009F0293">
        <w:rPr>
          <w:b/>
          <w:noProof/>
          <w:szCs w:val="22"/>
        </w:rPr>
        <w:tab/>
        <w:t>UNIKALUS IDENTIFIKATORIUS – ŽMONĖMS SUPRANTAMI DUOMENYS</w:t>
      </w:r>
    </w:p>
    <w:p w14:paraId="6EABC66D" w14:textId="77777777" w:rsidR="00924C8F" w:rsidRPr="009F0293" w:rsidRDefault="00924C8F" w:rsidP="00E13D23">
      <w:pPr>
        <w:keepNext/>
        <w:keepLines/>
        <w:tabs>
          <w:tab w:val="left" w:pos="540"/>
        </w:tabs>
        <w:rPr>
          <w:noProof/>
          <w:szCs w:val="22"/>
        </w:rPr>
      </w:pPr>
    </w:p>
    <w:p w14:paraId="4EE83437" w14:textId="02EEB8F4" w:rsidR="00924C8F" w:rsidRPr="009F0293" w:rsidRDefault="00F64D35" w:rsidP="00E13D23">
      <w:pPr>
        <w:keepNext/>
        <w:keepLines/>
        <w:tabs>
          <w:tab w:val="left" w:pos="540"/>
        </w:tabs>
        <w:rPr>
          <w:noProof/>
          <w:szCs w:val="22"/>
        </w:rPr>
      </w:pPr>
      <w:r w:rsidRPr="009F0293">
        <w:rPr>
          <w:noProof/>
          <w:szCs w:val="22"/>
        </w:rPr>
        <w:t>PC</w:t>
      </w:r>
    </w:p>
    <w:p w14:paraId="3D27FC1F" w14:textId="1B3A1261" w:rsidR="00924C8F" w:rsidRPr="009F0293" w:rsidRDefault="00F64D35" w:rsidP="00E13D23">
      <w:pPr>
        <w:keepNext/>
        <w:keepLines/>
        <w:tabs>
          <w:tab w:val="left" w:pos="540"/>
        </w:tabs>
        <w:rPr>
          <w:noProof/>
          <w:szCs w:val="22"/>
        </w:rPr>
      </w:pPr>
      <w:r w:rsidRPr="000F3BAD">
        <w:rPr>
          <w:noProof/>
          <w:szCs w:val="22"/>
          <w:highlight w:val="lightGray"/>
        </w:rPr>
        <w:t>SN</w:t>
      </w:r>
    </w:p>
    <w:p w14:paraId="41FFF872" w14:textId="54A50066" w:rsidR="00924C8F" w:rsidRDefault="00F64D35" w:rsidP="00924C8F">
      <w:pPr>
        <w:tabs>
          <w:tab w:val="left" w:pos="540"/>
        </w:tabs>
        <w:rPr>
          <w:noProof/>
          <w:szCs w:val="22"/>
        </w:rPr>
      </w:pPr>
      <w:r w:rsidRPr="009F0293">
        <w:rPr>
          <w:noProof/>
          <w:szCs w:val="22"/>
          <w:highlight w:val="lightGray"/>
        </w:rPr>
        <w:t>NN</w:t>
      </w:r>
    </w:p>
    <w:p w14:paraId="590D352D" w14:textId="4730985C" w:rsidR="000F3BAD" w:rsidRDefault="000F3BAD" w:rsidP="00924C8F">
      <w:pPr>
        <w:tabs>
          <w:tab w:val="left" w:pos="540"/>
        </w:tabs>
        <w:rPr>
          <w:noProof/>
          <w:szCs w:val="22"/>
        </w:rPr>
      </w:pPr>
      <w:r>
        <w:rPr>
          <w:noProof/>
          <w:szCs w:val="22"/>
        </w:rPr>
        <w:t>-------------------------------------------------------------------------------------------------------------------------</w:t>
      </w:r>
    </w:p>
    <w:p w14:paraId="2E51DABD" w14:textId="2F5CD34B" w:rsidR="000F3BAD" w:rsidRDefault="000F3BAD" w:rsidP="000F3BAD">
      <w:pPr>
        <w:tabs>
          <w:tab w:val="left" w:pos="540"/>
        </w:tabs>
        <w:rPr>
          <w:noProof/>
          <w:szCs w:val="22"/>
        </w:rPr>
      </w:pPr>
      <w:r>
        <w:rPr>
          <w:noProof/>
          <w:szCs w:val="22"/>
        </w:rPr>
        <w:t xml:space="preserve">Gamintojas: </w:t>
      </w:r>
      <w:r w:rsidRPr="000F3BAD">
        <w:rPr>
          <w:noProof/>
          <w:szCs w:val="22"/>
        </w:rPr>
        <w:t xml:space="preserve">Siegfried Malta Ltd., HHF070 Hal Far Industrial Estate, P.O.Box 14, Hal Far BBG3000, Malta </w:t>
      </w:r>
      <w:r>
        <w:rPr>
          <w:noProof/>
          <w:szCs w:val="22"/>
        </w:rPr>
        <w:t xml:space="preserve">arba </w:t>
      </w:r>
      <w:r w:rsidRPr="000F3BAD">
        <w:rPr>
          <w:noProof/>
          <w:szCs w:val="22"/>
        </w:rPr>
        <w:t>Zentiva, k. s., U Kabelovny 130, 102 37 Praha 10, Čekija</w:t>
      </w:r>
    </w:p>
    <w:p w14:paraId="1722AA75" w14:textId="3767956F" w:rsidR="000F3BAD" w:rsidRDefault="000F3BAD" w:rsidP="000F3BAD">
      <w:pPr>
        <w:tabs>
          <w:tab w:val="left" w:pos="540"/>
        </w:tabs>
        <w:rPr>
          <w:noProof/>
          <w:szCs w:val="22"/>
        </w:rPr>
      </w:pPr>
    </w:p>
    <w:p w14:paraId="77BA3A9E" w14:textId="77777777" w:rsidR="000F3BAD" w:rsidRPr="00EE4B39" w:rsidRDefault="000F3BAD" w:rsidP="000F3BAD">
      <w:pPr>
        <w:tabs>
          <w:tab w:val="left" w:pos="567"/>
        </w:tabs>
        <w:spacing w:line="260" w:lineRule="exact"/>
        <w:rPr>
          <w:snapToGrid w:val="0"/>
          <w:highlight w:val="lightGray"/>
        </w:rPr>
      </w:pPr>
      <w:r w:rsidRPr="00EE4B39">
        <w:rPr>
          <w:snapToGrid w:val="0"/>
        </w:rPr>
        <w:t xml:space="preserve">Perpakavo </w:t>
      </w:r>
      <w:r w:rsidRPr="00EE4B39">
        <w:rPr>
          <w:snapToGrid w:val="0"/>
          <w:highlight w:val="lightGray"/>
        </w:rPr>
        <w:t xml:space="preserve">UAB </w:t>
      </w:r>
      <w:r>
        <w:rPr>
          <w:snapToGrid w:val="0"/>
          <w:highlight w:val="lightGray"/>
        </w:rPr>
        <w:t>„</w:t>
      </w:r>
      <w:proofErr w:type="spellStart"/>
      <w:r w:rsidRPr="00EE4B39">
        <w:rPr>
          <w:snapToGrid w:val="0"/>
          <w:highlight w:val="lightGray"/>
        </w:rPr>
        <w:t>Norfachema</w:t>
      </w:r>
      <w:proofErr w:type="spellEnd"/>
      <w:r>
        <w:rPr>
          <w:snapToGrid w:val="0"/>
          <w:highlight w:val="lightGray"/>
        </w:rPr>
        <w:t>“</w:t>
      </w:r>
      <w:r w:rsidRPr="00EE4B39">
        <w:rPr>
          <w:snapToGrid w:val="0"/>
          <w:highlight w:val="lightGray"/>
        </w:rPr>
        <w:t>, Vytauto g. 6, LT-55175 Jonava, Lietuva</w:t>
      </w:r>
    </w:p>
    <w:p w14:paraId="3E67C658" w14:textId="77777777" w:rsidR="000F3BAD" w:rsidRPr="00EE4B39" w:rsidRDefault="000F3BAD" w:rsidP="000F3BAD">
      <w:pPr>
        <w:tabs>
          <w:tab w:val="left" w:pos="567"/>
        </w:tabs>
        <w:spacing w:line="260" w:lineRule="exact"/>
        <w:rPr>
          <w:snapToGrid w:val="0"/>
          <w:highlight w:val="lightGray"/>
        </w:rPr>
      </w:pPr>
      <w:r w:rsidRPr="00EE4B39">
        <w:rPr>
          <w:snapToGrid w:val="0"/>
          <w:highlight w:val="lightGray"/>
        </w:rPr>
        <w:t xml:space="preserve">Perpakavo UAB </w:t>
      </w:r>
      <w:r>
        <w:rPr>
          <w:snapToGrid w:val="0"/>
          <w:highlight w:val="lightGray"/>
        </w:rPr>
        <w:t>„</w:t>
      </w:r>
      <w:r w:rsidRPr="00EE4B39">
        <w:rPr>
          <w:snapToGrid w:val="0"/>
          <w:highlight w:val="lightGray"/>
        </w:rPr>
        <w:t>ENTAFARMA</w:t>
      </w:r>
      <w:r>
        <w:rPr>
          <w:snapToGrid w:val="0"/>
          <w:highlight w:val="lightGray"/>
        </w:rPr>
        <w:t>“</w:t>
      </w:r>
      <w:r w:rsidRPr="00EE4B39">
        <w:rPr>
          <w:snapToGrid w:val="0"/>
          <w:highlight w:val="lightGray"/>
        </w:rPr>
        <w:t xml:space="preserve">, </w:t>
      </w:r>
      <w:proofErr w:type="spellStart"/>
      <w:r w:rsidRPr="00EE4B39">
        <w:rPr>
          <w:snapToGrid w:val="0"/>
          <w:highlight w:val="lightGray"/>
        </w:rPr>
        <w:t>Klonėnų</w:t>
      </w:r>
      <w:proofErr w:type="spellEnd"/>
      <w:r w:rsidRPr="00EE4B39">
        <w:rPr>
          <w:snapToGrid w:val="0"/>
          <w:highlight w:val="lightGray"/>
        </w:rPr>
        <w:t xml:space="preserve"> vs. 1, LT-19156 Širvintų r. sav., Lietuva</w:t>
      </w:r>
    </w:p>
    <w:p w14:paraId="2E30FD0E" w14:textId="77777777" w:rsidR="000F3BAD" w:rsidRDefault="000F3BAD" w:rsidP="000F3BAD">
      <w:pPr>
        <w:tabs>
          <w:tab w:val="left" w:pos="567"/>
        </w:tabs>
        <w:spacing w:line="260" w:lineRule="exact"/>
        <w:rPr>
          <w:snapToGrid w:val="0"/>
        </w:rPr>
      </w:pPr>
      <w:r w:rsidRPr="00EE4B39">
        <w:rPr>
          <w:snapToGrid w:val="0"/>
          <w:highlight w:val="lightGray"/>
        </w:rPr>
        <w:t xml:space="preserve">Perpakavo CEFEA Sp. z </w:t>
      </w:r>
      <w:proofErr w:type="spellStart"/>
      <w:r w:rsidRPr="00EE4B39">
        <w:rPr>
          <w:snapToGrid w:val="0"/>
          <w:highlight w:val="lightGray"/>
        </w:rPr>
        <w:t>o.o</w:t>
      </w:r>
      <w:proofErr w:type="spellEnd"/>
      <w:r w:rsidRPr="00EE4B39">
        <w:rPr>
          <w:snapToGrid w:val="0"/>
          <w:highlight w:val="lightGray"/>
        </w:rPr>
        <w:t xml:space="preserve">. Sp. K., </w:t>
      </w:r>
      <w:proofErr w:type="spellStart"/>
      <w:r w:rsidRPr="00EE4B39">
        <w:rPr>
          <w:snapToGrid w:val="0"/>
          <w:highlight w:val="lightGray"/>
        </w:rPr>
        <w:t>Ul</w:t>
      </w:r>
      <w:proofErr w:type="spellEnd"/>
      <w:r w:rsidRPr="00EE4B39">
        <w:rPr>
          <w:snapToGrid w:val="0"/>
          <w:highlight w:val="lightGray"/>
        </w:rPr>
        <w:t xml:space="preserve">. </w:t>
      </w:r>
      <w:proofErr w:type="spellStart"/>
      <w:r w:rsidRPr="00EE4B39">
        <w:rPr>
          <w:snapToGrid w:val="0"/>
          <w:highlight w:val="lightGray"/>
        </w:rPr>
        <w:t>Działkowa</w:t>
      </w:r>
      <w:proofErr w:type="spellEnd"/>
      <w:r w:rsidRPr="00EE4B39">
        <w:rPr>
          <w:snapToGrid w:val="0"/>
          <w:highlight w:val="lightGray"/>
        </w:rPr>
        <w:t xml:space="preserve"> 56, 02-234 </w:t>
      </w:r>
      <w:proofErr w:type="spellStart"/>
      <w:r w:rsidRPr="00EE4B39">
        <w:rPr>
          <w:snapToGrid w:val="0"/>
          <w:highlight w:val="lightGray"/>
        </w:rPr>
        <w:t>Warszawa</w:t>
      </w:r>
      <w:proofErr w:type="spellEnd"/>
      <w:r w:rsidRPr="00EE4B39">
        <w:rPr>
          <w:snapToGrid w:val="0"/>
          <w:highlight w:val="lightGray"/>
        </w:rPr>
        <w:t>, Lenkija</w:t>
      </w:r>
    </w:p>
    <w:p w14:paraId="2868C8D2" w14:textId="77777777" w:rsidR="000F3BAD" w:rsidRDefault="000F3BAD" w:rsidP="000F3BAD">
      <w:pPr>
        <w:tabs>
          <w:tab w:val="left" w:pos="567"/>
        </w:tabs>
        <w:spacing w:line="260" w:lineRule="exact"/>
        <w:rPr>
          <w:snapToGrid w:val="0"/>
        </w:rPr>
      </w:pPr>
    </w:p>
    <w:p w14:paraId="56ECE5BF" w14:textId="77777777" w:rsidR="000F3BAD" w:rsidRPr="000F3BAD" w:rsidRDefault="000F3BAD" w:rsidP="000F3BAD">
      <w:pPr>
        <w:pStyle w:val="Pagrindinistekstas"/>
        <w:spacing w:before="91"/>
        <w:rPr>
          <w:i/>
          <w:iCs/>
          <w:sz w:val="24"/>
          <w:szCs w:val="24"/>
          <w:lang w:val="lt-LT"/>
        </w:rPr>
      </w:pPr>
      <w:r w:rsidRPr="000F3BAD">
        <w:rPr>
          <w:iCs/>
          <w:sz w:val="24"/>
          <w:szCs w:val="24"/>
          <w:highlight w:val="lightGray"/>
          <w:lang w:val="lt-LT"/>
        </w:rPr>
        <w:t>Perpakavimo serija:</w:t>
      </w:r>
    </w:p>
    <w:p w14:paraId="1BDC912D" w14:textId="77777777" w:rsidR="000F3BAD" w:rsidRPr="009F0293" w:rsidRDefault="000F3BAD" w:rsidP="000F3BAD">
      <w:pPr>
        <w:tabs>
          <w:tab w:val="left" w:pos="540"/>
        </w:tabs>
        <w:rPr>
          <w:noProof/>
          <w:szCs w:val="22"/>
        </w:rPr>
      </w:pPr>
    </w:p>
    <w:p w14:paraId="13EAF653" w14:textId="77777777" w:rsidR="00924C8F" w:rsidRPr="009F0293" w:rsidRDefault="00924C8F" w:rsidP="00924C8F">
      <w:pPr>
        <w:rPr>
          <w:szCs w:val="22"/>
        </w:rPr>
      </w:pPr>
    </w:p>
    <w:p w14:paraId="37F87783" w14:textId="77777777" w:rsidR="00924C8F" w:rsidRPr="009F0293" w:rsidRDefault="00924C8F" w:rsidP="009C6C69">
      <w:pPr>
        <w:rPr>
          <w:szCs w:val="22"/>
        </w:rPr>
      </w:pPr>
    </w:p>
    <w:p w14:paraId="520DC09E" w14:textId="77777777" w:rsidR="00AE6755" w:rsidRPr="009F0293" w:rsidRDefault="00AE6755" w:rsidP="000F499E">
      <w:pPr>
        <w:spacing w:after="200" w:line="276" w:lineRule="auto"/>
        <w:rPr>
          <w:szCs w:val="22"/>
        </w:rPr>
      </w:pPr>
      <w:r w:rsidRPr="009F0293">
        <w:rPr>
          <w:szCs w:val="22"/>
        </w:rPr>
        <w:br w:type="page"/>
      </w:r>
    </w:p>
    <w:p w14:paraId="74A35A0B" w14:textId="77777777" w:rsidR="00AE6755" w:rsidRPr="009F0293" w:rsidRDefault="00AE6755" w:rsidP="001F2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2"/>
        </w:rPr>
      </w:pPr>
      <w:r w:rsidRPr="009F0293">
        <w:rPr>
          <w:b/>
          <w:szCs w:val="22"/>
        </w:rPr>
        <w:lastRenderedPageBreak/>
        <w:t>MINIMALI INFORMACIJA ANT LIZDINIŲ PLOKŠTELIŲ ARBA DVISLUOKSNIŲ JUOSTELIŲ</w:t>
      </w:r>
    </w:p>
    <w:p w14:paraId="39C2405F" w14:textId="77777777" w:rsidR="00AE6755" w:rsidRPr="009F0293" w:rsidRDefault="00AE6755" w:rsidP="001F2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2"/>
        </w:rPr>
      </w:pPr>
    </w:p>
    <w:p w14:paraId="6C2C5766" w14:textId="77777777" w:rsidR="00AE6755" w:rsidRPr="009F0293" w:rsidRDefault="00AE6755" w:rsidP="001F2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Cs w:val="22"/>
        </w:rPr>
      </w:pPr>
      <w:r w:rsidRPr="009F0293">
        <w:rPr>
          <w:b/>
          <w:szCs w:val="22"/>
        </w:rPr>
        <w:t>LIZDINĖ PLOKŠTELĖ</w:t>
      </w:r>
    </w:p>
    <w:p w14:paraId="7C21CA8E" w14:textId="77777777" w:rsidR="00AE6755" w:rsidRPr="009F0293" w:rsidRDefault="00AE6755" w:rsidP="001F2847">
      <w:pPr>
        <w:rPr>
          <w:szCs w:val="22"/>
        </w:rPr>
      </w:pPr>
    </w:p>
    <w:p w14:paraId="37649602" w14:textId="77777777" w:rsidR="00AE6755" w:rsidRPr="009F0293" w:rsidRDefault="00AE6755" w:rsidP="001F2847">
      <w:pPr>
        <w:rPr>
          <w:szCs w:val="22"/>
        </w:rPr>
      </w:pPr>
    </w:p>
    <w:p w14:paraId="28DB9E46" w14:textId="77777777" w:rsidR="00AE6755" w:rsidRPr="009F0293" w:rsidRDefault="00AE6755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1.</w:t>
      </w:r>
      <w:r w:rsidRPr="009F0293">
        <w:rPr>
          <w:b/>
          <w:szCs w:val="22"/>
        </w:rPr>
        <w:tab/>
        <w:t>VAISTINIO PREPARATO PAVADINIMAS</w:t>
      </w:r>
    </w:p>
    <w:p w14:paraId="0C53AB37" w14:textId="77777777" w:rsidR="00AE6755" w:rsidRPr="009F0293" w:rsidRDefault="00AE6755" w:rsidP="001F2847">
      <w:pPr>
        <w:rPr>
          <w:szCs w:val="22"/>
        </w:rPr>
      </w:pPr>
    </w:p>
    <w:p w14:paraId="00DC10E9" w14:textId="10690D26" w:rsidR="00AE6755" w:rsidRPr="009F0293" w:rsidRDefault="00247FEA" w:rsidP="009C6C69">
      <w:pPr>
        <w:rPr>
          <w:szCs w:val="22"/>
        </w:rPr>
      </w:pP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16</w:t>
      </w:r>
      <w:r w:rsidR="00C86F82" w:rsidRPr="009F0293">
        <w:rPr>
          <w:szCs w:val="22"/>
        </w:rPr>
        <w:t> mg</w:t>
      </w:r>
      <w:r w:rsidR="00AE6755" w:rsidRPr="009F0293">
        <w:rPr>
          <w:szCs w:val="22"/>
        </w:rPr>
        <w:t>/12,5</w:t>
      </w:r>
      <w:r w:rsidR="00C86F82" w:rsidRPr="009F0293">
        <w:rPr>
          <w:szCs w:val="22"/>
        </w:rPr>
        <w:t> mg</w:t>
      </w:r>
      <w:r w:rsidR="00AE6755" w:rsidRPr="009F0293">
        <w:rPr>
          <w:szCs w:val="22"/>
        </w:rPr>
        <w:t xml:space="preserve"> tabletės</w:t>
      </w:r>
    </w:p>
    <w:p w14:paraId="696BCBAB" w14:textId="77777777" w:rsidR="00E8072C" w:rsidRPr="009F0293" w:rsidRDefault="00E8072C" w:rsidP="00E8072C">
      <w:pPr>
        <w:rPr>
          <w:szCs w:val="22"/>
        </w:rPr>
      </w:pPr>
      <w:proofErr w:type="spellStart"/>
      <w:r w:rsidRPr="00BB7BC9">
        <w:rPr>
          <w:szCs w:val="22"/>
          <w:highlight w:val="lightGray"/>
        </w:rPr>
        <w:t>kandesartano</w:t>
      </w:r>
      <w:proofErr w:type="spellEnd"/>
      <w:r w:rsidRPr="00BB7BC9">
        <w:rPr>
          <w:szCs w:val="22"/>
          <w:highlight w:val="lightGray"/>
        </w:rPr>
        <w:t xml:space="preserve"> </w:t>
      </w:r>
      <w:proofErr w:type="spellStart"/>
      <w:r w:rsidRPr="00BB7BC9">
        <w:rPr>
          <w:szCs w:val="22"/>
          <w:highlight w:val="lightGray"/>
        </w:rPr>
        <w:t>cileksetilas</w:t>
      </w:r>
      <w:proofErr w:type="spellEnd"/>
      <w:r w:rsidRPr="00BB7BC9">
        <w:rPr>
          <w:szCs w:val="22"/>
          <w:highlight w:val="lightGray"/>
        </w:rPr>
        <w:t>/</w:t>
      </w:r>
      <w:proofErr w:type="spellStart"/>
      <w:r w:rsidRPr="00BB7BC9">
        <w:rPr>
          <w:szCs w:val="22"/>
          <w:highlight w:val="lightGray"/>
        </w:rPr>
        <w:t>hidrochlorotiazidas</w:t>
      </w:r>
      <w:proofErr w:type="spellEnd"/>
      <w:r w:rsidRPr="00F0047E" w:rsidDel="00F0047E">
        <w:rPr>
          <w:szCs w:val="22"/>
        </w:rPr>
        <w:t xml:space="preserve"> </w:t>
      </w:r>
    </w:p>
    <w:p w14:paraId="47285EFB" w14:textId="77777777" w:rsidR="00AE6755" w:rsidRPr="009F0293" w:rsidRDefault="00AE6755" w:rsidP="001F2847">
      <w:pPr>
        <w:rPr>
          <w:szCs w:val="22"/>
        </w:rPr>
      </w:pPr>
    </w:p>
    <w:p w14:paraId="72D08DCF" w14:textId="77777777" w:rsidR="00AE6755" w:rsidRPr="009F0293" w:rsidRDefault="00AE6755" w:rsidP="001F2847">
      <w:pPr>
        <w:rPr>
          <w:szCs w:val="22"/>
        </w:rPr>
      </w:pPr>
    </w:p>
    <w:p w14:paraId="45DD3B1B" w14:textId="32D8B271" w:rsidR="00AE6755" w:rsidRPr="009F0293" w:rsidRDefault="000F3BAD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2</w:t>
      </w:r>
      <w:r w:rsidR="00AE6755" w:rsidRPr="009F0293">
        <w:rPr>
          <w:b/>
          <w:szCs w:val="22"/>
        </w:rPr>
        <w:t>.</w:t>
      </w:r>
      <w:r w:rsidR="00AE6755" w:rsidRPr="009F0293">
        <w:rPr>
          <w:b/>
          <w:szCs w:val="22"/>
        </w:rPr>
        <w:tab/>
        <w:t>TINKAMUMO LAIKAS</w:t>
      </w:r>
    </w:p>
    <w:p w14:paraId="53314CDB" w14:textId="77777777" w:rsidR="00AE6755" w:rsidRPr="009F0293" w:rsidRDefault="00AE6755" w:rsidP="001F2847">
      <w:pPr>
        <w:rPr>
          <w:szCs w:val="22"/>
        </w:rPr>
      </w:pPr>
    </w:p>
    <w:p w14:paraId="255E436E" w14:textId="15CB9E79" w:rsidR="00AE6755" w:rsidRPr="009F0293" w:rsidRDefault="000F3BAD" w:rsidP="001F2847">
      <w:pPr>
        <w:rPr>
          <w:szCs w:val="22"/>
        </w:rPr>
      </w:pPr>
      <w:r>
        <w:rPr>
          <w:szCs w:val="22"/>
          <w:highlight w:val="lightGray"/>
        </w:rPr>
        <w:t xml:space="preserve">Tinka iki/ </w:t>
      </w:r>
      <w:r w:rsidR="00AE6755" w:rsidRPr="009F0293">
        <w:rPr>
          <w:szCs w:val="22"/>
          <w:highlight w:val="lightGray"/>
        </w:rPr>
        <w:t>EXP</w:t>
      </w:r>
    </w:p>
    <w:p w14:paraId="2C4D8C95" w14:textId="77777777" w:rsidR="00AE6755" w:rsidRPr="009F0293" w:rsidRDefault="00AE6755" w:rsidP="001F2847">
      <w:pPr>
        <w:rPr>
          <w:szCs w:val="22"/>
        </w:rPr>
      </w:pPr>
    </w:p>
    <w:p w14:paraId="3616FDC1" w14:textId="77777777" w:rsidR="00AE6755" w:rsidRPr="009F0293" w:rsidRDefault="00AE6755" w:rsidP="001F2847">
      <w:pPr>
        <w:rPr>
          <w:szCs w:val="22"/>
        </w:rPr>
      </w:pPr>
    </w:p>
    <w:p w14:paraId="2B11B5D9" w14:textId="12561382" w:rsidR="00AE6755" w:rsidRPr="009F0293" w:rsidRDefault="000F3BAD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3</w:t>
      </w:r>
      <w:r w:rsidR="00AE6755" w:rsidRPr="009F0293">
        <w:rPr>
          <w:b/>
          <w:szCs w:val="22"/>
        </w:rPr>
        <w:t>.</w:t>
      </w:r>
      <w:r w:rsidR="00AE6755" w:rsidRPr="009F0293">
        <w:rPr>
          <w:b/>
          <w:szCs w:val="22"/>
        </w:rPr>
        <w:tab/>
        <w:t xml:space="preserve">SERIJOS NUMERIS </w:t>
      </w:r>
    </w:p>
    <w:p w14:paraId="617A0C6A" w14:textId="77777777" w:rsidR="00AE6755" w:rsidRPr="009F0293" w:rsidRDefault="00AE6755" w:rsidP="001F2847">
      <w:pPr>
        <w:rPr>
          <w:szCs w:val="22"/>
        </w:rPr>
      </w:pPr>
    </w:p>
    <w:p w14:paraId="223B1C65" w14:textId="77777777" w:rsidR="00AE6755" w:rsidRPr="009F0293" w:rsidRDefault="00AE6755" w:rsidP="001F2847">
      <w:pPr>
        <w:rPr>
          <w:szCs w:val="22"/>
        </w:rPr>
      </w:pPr>
      <w:proofErr w:type="spellStart"/>
      <w:r w:rsidRPr="009F0293">
        <w:rPr>
          <w:szCs w:val="22"/>
          <w:highlight w:val="lightGray"/>
        </w:rPr>
        <w:t>Lot</w:t>
      </w:r>
      <w:proofErr w:type="spellEnd"/>
    </w:p>
    <w:p w14:paraId="50BD1905" w14:textId="77777777" w:rsidR="00AE6755" w:rsidRPr="009F0293" w:rsidRDefault="00AE6755" w:rsidP="001F2847">
      <w:pPr>
        <w:rPr>
          <w:szCs w:val="22"/>
        </w:rPr>
      </w:pPr>
    </w:p>
    <w:p w14:paraId="0175B5DA" w14:textId="77777777" w:rsidR="00AE6755" w:rsidRPr="009F0293" w:rsidRDefault="00AE6755" w:rsidP="001F2847">
      <w:pPr>
        <w:rPr>
          <w:szCs w:val="22"/>
        </w:rPr>
      </w:pPr>
    </w:p>
    <w:p w14:paraId="1BCE284A" w14:textId="5D6A937D" w:rsidR="00AE6755" w:rsidRPr="009F0293" w:rsidRDefault="000F3BAD" w:rsidP="001F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4</w:t>
      </w:r>
      <w:r w:rsidR="00AE6755" w:rsidRPr="009F0293">
        <w:rPr>
          <w:b/>
          <w:szCs w:val="22"/>
        </w:rPr>
        <w:t>.</w:t>
      </w:r>
      <w:r w:rsidR="00AE6755" w:rsidRPr="009F0293">
        <w:rPr>
          <w:b/>
          <w:szCs w:val="22"/>
        </w:rPr>
        <w:tab/>
        <w:t>KITA</w:t>
      </w:r>
    </w:p>
    <w:p w14:paraId="4EEC6C49" w14:textId="77777777" w:rsidR="00AE6755" w:rsidRPr="009F0293" w:rsidRDefault="00AE6755" w:rsidP="001F2847">
      <w:pPr>
        <w:rPr>
          <w:szCs w:val="22"/>
        </w:rPr>
      </w:pPr>
    </w:p>
    <w:p w14:paraId="344B0D6A" w14:textId="77777777" w:rsidR="000F3BAD" w:rsidRPr="00DE378B" w:rsidRDefault="000F3BAD" w:rsidP="000F3BAD">
      <w:pPr>
        <w:tabs>
          <w:tab w:val="left" w:pos="567"/>
        </w:tabs>
        <w:spacing w:line="260" w:lineRule="exact"/>
        <w:rPr>
          <w:snapToGrid w:val="0"/>
        </w:rPr>
      </w:pPr>
      <w:r w:rsidRPr="00725AEA">
        <w:rPr>
          <w:snapToGrid w:val="0"/>
          <w:highlight w:val="lightGray"/>
        </w:rPr>
        <w:t>{</w:t>
      </w:r>
      <w:proofErr w:type="spellStart"/>
      <w:r w:rsidRPr="00725AEA">
        <w:rPr>
          <w:snapToGrid w:val="0"/>
          <w:highlight w:val="lightGray"/>
        </w:rPr>
        <w:t>perpak</w:t>
      </w:r>
      <w:proofErr w:type="spellEnd"/>
      <w:r w:rsidRPr="00725AEA">
        <w:rPr>
          <w:snapToGrid w:val="0"/>
          <w:highlight w:val="lightGray"/>
        </w:rPr>
        <w:t>. serija}</w:t>
      </w:r>
    </w:p>
    <w:p w14:paraId="5F0303D9" w14:textId="77777777" w:rsidR="00AE6755" w:rsidRPr="009F0293" w:rsidRDefault="00AE6755" w:rsidP="001F2847">
      <w:pPr>
        <w:rPr>
          <w:szCs w:val="22"/>
        </w:rPr>
      </w:pPr>
    </w:p>
    <w:p w14:paraId="11B77D64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br w:type="page"/>
      </w:r>
      <w:r w:rsidRPr="009F0293" w:rsidDel="00477DDC">
        <w:rPr>
          <w:szCs w:val="22"/>
        </w:rPr>
        <w:lastRenderedPageBreak/>
        <w:t xml:space="preserve"> </w:t>
      </w:r>
    </w:p>
    <w:p w14:paraId="47522BD6" w14:textId="77777777" w:rsidR="00AE6755" w:rsidRPr="009F0293" w:rsidRDefault="00AE6755" w:rsidP="001F2847">
      <w:pPr>
        <w:rPr>
          <w:szCs w:val="22"/>
        </w:rPr>
      </w:pPr>
    </w:p>
    <w:p w14:paraId="366887A9" w14:textId="77777777" w:rsidR="00AE6755" w:rsidRPr="009F0293" w:rsidRDefault="00AE6755" w:rsidP="001F2847">
      <w:pPr>
        <w:rPr>
          <w:szCs w:val="22"/>
        </w:rPr>
      </w:pPr>
    </w:p>
    <w:p w14:paraId="63292CD8" w14:textId="77777777" w:rsidR="00AE6755" w:rsidRPr="009F0293" w:rsidRDefault="00AE6755" w:rsidP="001F2847">
      <w:pPr>
        <w:rPr>
          <w:szCs w:val="22"/>
        </w:rPr>
      </w:pPr>
    </w:p>
    <w:p w14:paraId="3DAA3B20" w14:textId="77777777" w:rsidR="00AE6755" w:rsidRPr="009F0293" w:rsidRDefault="00AE6755" w:rsidP="001F2847">
      <w:pPr>
        <w:rPr>
          <w:szCs w:val="22"/>
        </w:rPr>
      </w:pPr>
    </w:p>
    <w:p w14:paraId="46AB209A" w14:textId="77777777" w:rsidR="00AE6755" w:rsidRPr="009F0293" w:rsidRDefault="00AE6755" w:rsidP="001F2847">
      <w:pPr>
        <w:rPr>
          <w:szCs w:val="22"/>
        </w:rPr>
      </w:pPr>
    </w:p>
    <w:p w14:paraId="2E0E95F4" w14:textId="77777777" w:rsidR="00AE6755" w:rsidRPr="009F0293" w:rsidRDefault="00AE6755" w:rsidP="001F2847">
      <w:pPr>
        <w:rPr>
          <w:szCs w:val="22"/>
        </w:rPr>
      </w:pPr>
    </w:p>
    <w:p w14:paraId="009B7B99" w14:textId="77777777" w:rsidR="00AE6755" w:rsidRPr="009F0293" w:rsidRDefault="00AE6755" w:rsidP="001F2847">
      <w:pPr>
        <w:rPr>
          <w:szCs w:val="22"/>
        </w:rPr>
      </w:pPr>
    </w:p>
    <w:p w14:paraId="67E15AC5" w14:textId="77777777" w:rsidR="00AE6755" w:rsidRPr="009F0293" w:rsidRDefault="00AE6755" w:rsidP="001F2847">
      <w:pPr>
        <w:rPr>
          <w:szCs w:val="22"/>
        </w:rPr>
      </w:pPr>
    </w:p>
    <w:p w14:paraId="4B642EA1" w14:textId="77777777" w:rsidR="00AE6755" w:rsidRPr="009F0293" w:rsidRDefault="00AE6755" w:rsidP="001F2847">
      <w:pPr>
        <w:rPr>
          <w:szCs w:val="22"/>
        </w:rPr>
      </w:pPr>
    </w:p>
    <w:p w14:paraId="5D5DAD7B" w14:textId="77777777" w:rsidR="00AE6755" w:rsidRPr="009F0293" w:rsidRDefault="00AE6755" w:rsidP="001F2847">
      <w:pPr>
        <w:rPr>
          <w:szCs w:val="22"/>
        </w:rPr>
      </w:pPr>
    </w:p>
    <w:p w14:paraId="6DD51D19" w14:textId="77777777" w:rsidR="00AE6755" w:rsidRPr="009F0293" w:rsidRDefault="00AE6755" w:rsidP="001F2847">
      <w:pPr>
        <w:rPr>
          <w:szCs w:val="22"/>
        </w:rPr>
      </w:pPr>
    </w:p>
    <w:p w14:paraId="23CA4AFC" w14:textId="77777777" w:rsidR="00AE6755" w:rsidRPr="009F0293" w:rsidRDefault="00AE6755" w:rsidP="001F2847">
      <w:pPr>
        <w:rPr>
          <w:szCs w:val="22"/>
        </w:rPr>
      </w:pPr>
    </w:p>
    <w:p w14:paraId="22AB659D" w14:textId="77777777" w:rsidR="00AE6755" w:rsidRPr="009F0293" w:rsidRDefault="00AE6755" w:rsidP="001F2847">
      <w:pPr>
        <w:rPr>
          <w:szCs w:val="22"/>
        </w:rPr>
      </w:pPr>
    </w:p>
    <w:p w14:paraId="2465F720" w14:textId="77777777" w:rsidR="00AE6755" w:rsidRPr="009F0293" w:rsidRDefault="00AE6755" w:rsidP="001F2847">
      <w:pPr>
        <w:rPr>
          <w:szCs w:val="22"/>
        </w:rPr>
      </w:pPr>
    </w:p>
    <w:p w14:paraId="76C65E37" w14:textId="77777777" w:rsidR="00AE6755" w:rsidRPr="009F0293" w:rsidRDefault="00AE6755" w:rsidP="001F2847">
      <w:pPr>
        <w:rPr>
          <w:szCs w:val="22"/>
        </w:rPr>
      </w:pPr>
    </w:p>
    <w:p w14:paraId="33194AC8" w14:textId="77777777" w:rsidR="00AE6755" w:rsidRPr="009F0293" w:rsidRDefault="00AE6755" w:rsidP="001F2847">
      <w:pPr>
        <w:rPr>
          <w:szCs w:val="22"/>
        </w:rPr>
      </w:pPr>
    </w:p>
    <w:p w14:paraId="6C56BC96" w14:textId="77777777" w:rsidR="00AE6755" w:rsidRPr="009F0293" w:rsidRDefault="00AE6755" w:rsidP="001F2847">
      <w:pPr>
        <w:rPr>
          <w:szCs w:val="22"/>
        </w:rPr>
      </w:pPr>
    </w:p>
    <w:p w14:paraId="568DAFD7" w14:textId="77777777" w:rsidR="00AE6755" w:rsidRPr="009F0293" w:rsidRDefault="00AE6755" w:rsidP="001F2847">
      <w:pPr>
        <w:rPr>
          <w:szCs w:val="22"/>
        </w:rPr>
      </w:pPr>
    </w:p>
    <w:p w14:paraId="149FB3EF" w14:textId="77777777" w:rsidR="00AE6755" w:rsidRPr="009F0293" w:rsidRDefault="00AE6755" w:rsidP="001F2847">
      <w:pPr>
        <w:rPr>
          <w:szCs w:val="22"/>
        </w:rPr>
      </w:pPr>
    </w:p>
    <w:p w14:paraId="4DC68FB8" w14:textId="77777777" w:rsidR="00AE6755" w:rsidRPr="009F0293" w:rsidRDefault="00AE6755" w:rsidP="001F2847">
      <w:pPr>
        <w:rPr>
          <w:szCs w:val="22"/>
        </w:rPr>
      </w:pPr>
    </w:p>
    <w:p w14:paraId="55847303" w14:textId="77777777" w:rsidR="00AE6755" w:rsidRPr="009F0293" w:rsidRDefault="00AE6755" w:rsidP="001F2847">
      <w:pPr>
        <w:rPr>
          <w:szCs w:val="22"/>
        </w:rPr>
      </w:pPr>
    </w:p>
    <w:p w14:paraId="553D2CE1" w14:textId="77777777" w:rsidR="00AE6755" w:rsidRPr="009F0293" w:rsidRDefault="00AE6755" w:rsidP="001F2847">
      <w:pPr>
        <w:rPr>
          <w:szCs w:val="22"/>
        </w:rPr>
      </w:pPr>
    </w:p>
    <w:p w14:paraId="26EF9812" w14:textId="77777777" w:rsidR="00AE6755" w:rsidRPr="009F0293" w:rsidRDefault="00AE6755" w:rsidP="001F2847">
      <w:pPr>
        <w:jc w:val="center"/>
        <w:rPr>
          <w:b/>
          <w:szCs w:val="22"/>
        </w:rPr>
      </w:pPr>
      <w:r w:rsidRPr="009F0293">
        <w:rPr>
          <w:b/>
          <w:szCs w:val="22"/>
        </w:rPr>
        <w:t>B. PAKUOTĖS LAPELIS</w:t>
      </w:r>
    </w:p>
    <w:p w14:paraId="50A9A655" w14:textId="58674869" w:rsidR="00AE6755" w:rsidRPr="009F0293" w:rsidRDefault="00AE6755" w:rsidP="001F2847">
      <w:pPr>
        <w:jc w:val="center"/>
        <w:rPr>
          <w:b/>
          <w:szCs w:val="22"/>
        </w:rPr>
      </w:pPr>
      <w:r w:rsidRPr="009F0293">
        <w:rPr>
          <w:szCs w:val="22"/>
        </w:rPr>
        <w:br w:type="page"/>
      </w:r>
      <w:r w:rsidR="00803B8B" w:rsidRPr="009F0293">
        <w:rPr>
          <w:b/>
          <w:szCs w:val="22"/>
        </w:rPr>
        <w:lastRenderedPageBreak/>
        <w:t xml:space="preserve">Pakuotės lapelis: informacija </w:t>
      </w:r>
      <w:r w:rsidR="003B5A09" w:rsidRPr="009F0293">
        <w:rPr>
          <w:b/>
          <w:szCs w:val="22"/>
        </w:rPr>
        <w:t>pacientui</w:t>
      </w:r>
    </w:p>
    <w:p w14:paraId="175EE2C6" w14:textId="77777777" w:rsidR="00AE6755" w:rsidRPr="009F0293" w:rsidRDefault="00AE6755" w:rsidP="001F2847">
      <w:pPr>
        <w:rPr>
          <w:szCs w:val="22"/>
        </w:rPr>
      </w:pPr>
    </w:p>
    <w:p w14:paraId="2E2E7BE1" w14:textId="4DD669B2" w:rsidR="00AE6755" w:rsidRPr="009F0293" w:rsidRDefault="00247FEA" w:rsidP="001F2847">
      <w:pPr>
        <w:jc w:val="center"/>
        <w:rPr>
          <w:b/>
          <w:bCs/>
          <w:szCs w:val="22"/>
        </w:rPr>
      </w:pPr>
      <w:proofErr w:type="spellStart"/>
      <w:r w:rsidRPr="009F0293">
        <w:rPr>
          <w:b/>
          <w:bCs/>
          <w:szCs w:val="22"/>
        </w:rPr>
        <w:t>Carzan</w:t>
      </w:r>
      <w:proofErr w:type="spellEnd"/>
      <w:r w:rsidRPr="009F0293">
        <w:rPr>
          <w:b/>
          <w:bCs/>
          <w:szCs w:val="22"/>
        </w:rPr>
        <w:t xml:space="preserve"> HCT</w:t>
      </w:r>
      <w:r w:rsidR="00AE6755" w:rsidRPr="009F0293">
        <w:rPr>
          <w:b/>
          <w:bCs/>
          <w:szCs w:val="22"/>
        </w:rPr>
        <w:t xml:space="preserve"> 16</w:t>
      </w:r>
      <w:r w:rsidR="00C86F82" w:rsidRPr="009F0293">
        <w:rPr>
          <w:b/>
          <w:bCs/>
          <w:szCs w:val="22"/>
        </w:rPr>
        <w:t> mg</w:t>
      </w:r>
      <w:r w:rsidR="00AE6755" w:rsidRPr="009F0293">
        <w:rPr>
          <w:b/>
          <w:bCs/>
          <w:szCs w:val="22"/>
        </w:rPr>
        <w:t>/12,5</w:t>
      </w:r>
      <w:r w:rsidR="00C86F82" w:rsidRPr="009F0293">
        <w:rPr>
          <w:b/>
          <w:bCs/>
          <w:szCs w:val="22"/>
        </w:rPr>
        <w:t> mg</w:t>
      </w:r>
      <w:r w:rsidR="00AE6755" w:rsidRPr="009F0293">
        <w:rPr>
          <w:b/>
          <w:bCs/>
          <w:szCs w:val="22"/>
        </w:rPr>
        <w:t xml:space="preserve"> tabletės</w:t>
      </w:r>
    </w:p>
    <w:p w14:paraId="4853382F" w14:textId="2C95F664" w:rsidR="00AE6755" w:rsidRPr="009F0293" w:rsidRDefault="002B23A1" w:rsidP="001F2847">
      <w:pPr>
        <w:jc w:val="center"/>
        <w:rPr>
          <w:szCs w:val="22"/>
        </w:rPr>
      </w:pPr>
      <w:proofErr w:type="spellStart"/>
      <w:r>
        <w:rPr>
          <w:szCs w:val="22"/>
        </w:rPr>
        <w:t>k</w:t>
      </w:r>
      <w:r w:rsidR="00AE6755" w:rsidRPr="009F0293">
        <w:rPr>
          <w:szCs w:val="22"/>
        </w:rPr>
        <w:t>andesartan</w:t>
      </w:r>
      <w:r w:rsidR="00870D36" w:rsidRPr="009F0293">
        <w:rPr>
          <w:szCs w:val="22"/>
        </w:rPr>
        <w:t>o</w:t>
      </w:r>
      <w:proofErr w:type="spellEnd"/>
      <w:r w:rsidR="00AE6755" w:rsidRPr="009F0293">
        <w:rPr>
          <w:szCs w:val="22"/>
        </w:rPr>
        <w:t xml:space="preserve"> </w:t>
      </w:r>
      <w:proofErr w:type="spellStart"/>
      <w:r w:rsidR="00AE6755" w:rsidRPr="009F0293">
        <w:rPr>
          <w:szCs w:val="22"/>
        </w:rPr>
        <w:t>cileksetilas</w:t>
      </w:r>
      <w:proofErr w:type="spellEnd"/>
      <w:r w:rsidR="00AE6755" w:rsidRPr="009F0293">
        <w:rPr>
          <w:szCs w:val="22"/>
        </w:rPr>
        <w:t>/</w:t>
      </w:r>
      <w:proofErr w:type="spellStart"/>
      <w:r>
        <w:rPr>
          <w:szCs w:val="22"/>
        </w:rPr>
        <w:t>h</w:t>
      </w:r>
      <w:r w:rsidR="00AE6755" w:rsidRPr="009F0293">
        <w:rPr>
          <w:szCs w:val="22"/>
        </w:rPr>
        <w:t>idrochlorotiazidas</w:t>
      </w:r>
      <w:proofErr w:type="spellEnd"/>
    </w:p>
    <w:p w14:paraId="3B9F4DEC" w14:textId="77777777" w:rsidR="00AE6755" w:rsidRPr="009F0293" w:rsidRDefault="00AE6755" w:rsidP="001F2847">
      <w:pPr>
        <w:rPr>
          <w:szCs w:val="22"/>
        </w:rPr>
      </w:pPr>
    </w:p>
    <w:p w14:paraId="697D3152" w14:textId="77777777" w:rsidR="00AE6755" w:rsidRPr="009F0293" w:rsidRDefault="00AC2DBF" w:rsidP="001F2847">
      <w:pPr>
        <w:rPr>
          <w:b/>
          <w:szCs w:val="22"/>
        </w:rPr>
      </w:pPr>
      <w:r w:rsidRPr="009F0293">
        <w:rPr>
          <w:b/>
          <w:szCs w:val="22"/>
        </w:rPr>
        <w:t>Atidžiai perskaitykite visą šį lapelį, prieš pradėdami vartoti vaistą, nes jame pateikiama Jums svarbi informacija.</w:t>
      </w:r>
    </w:p>
    <w:p w14:paraId="02DA07C9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-</w:t>
      </w:r>
      <w:r w:rsidRPr="009F0293">
        <w:rPr>
          <w:szCs w:val="22"/>
        </w:rPr>
        <w:tab/>
        <w:t>Neišmeskite šio lapelio, nes vėl gali prireikti jį perskaityti.</w:t>
      </w:r>
      <w:r w:rsidR="00AC2DBF" w:rsidRPr="009F0293">
        <w:rPr>
          <w:szCs w:val="22"/>
        </w:rPr>
        <w:t xml:space="preserve"> </w:t>
      </w:r>
    </w:p>
    <w:p w14:paraId="01695A34" w14:textId="77777777" w:rsidR="00AE6755" w:rsidRPr="009F0293" w:rsidRDefault="00AE6755" w:rsidP="001F2847">
      <w:pPr>
        <w:tabs>
          <w:tab w:val="left" w:pos="567"/>
        </w:tabs>
        <w:rPr>
          <w:bCs/>
          <w:szCs w:val="22"/>
        </w:rPr>
      </w:pPr>
      <w:r w:rsidRPr="009F0293">
        <w:rPr>
          <w:bCs/>
          <w:szCs w:val="22"/>
        </w:rPr>
        <w:t>-</w:t>
      </w:r>
      <w:r w:rsidRPr="009F0293">
        <w:rPr>
          <w:bCs/>
          <w:szCs w:val="22"/>
        </w:rPr>
        <w:tab/>
        <w:t>Jeigu kiltų daugiau klausimų, kreipkitės į gydytoją arba vaistininką.</w:t>
      </w:r>
    </w:p>
    <w:p w14:paraId="41B62880" w14:textId="77777777" w:rsidR="00AE6755" w:rsidRPr="009F0293" w:rsidRDefault="00AE6755" w:rsidP="0089236D">
      <w:pPr>
        <w:tabs>
          <w:tab w:val="left" w:pos="567"/>
        </w:tabs>
        <w:ind w:left="567" w:hanging="567"/>
        <w:rPr>
          <w:bCs/>
          <w:szCs w:val="22"/>
        </w:rPr>
      </w:pPr>
      <w:r w:rsidRPr="009F0293">
        <w:rPr>
          <w:bCs/>
          <w:szCs w:val="22"/>
        </w:rPr>
        <w:t>-</w:t>
      </w:r>
      <w:r w:rsidRPr="009F0293">
        <w:rPr>
          <w:bCs/>
          <w:szCs w:val="22"/>
        </w:rPr>
        <w:tab/>
        <w:t xml:space="preserve">Šis vaistas skirtas </w:t>
      </w:r>
      <w:r w:rsidR="00AC2DBF" w:rsidRPr="009F0293">
        <w:rPr>
          <w:bCs/>
          <w:szCs w:val="22"/>
        </w:rPr>
        <w:t xml:space="preserve">tik </w:t>
      </w:r>
      <w:r w:rsidRPr="009F0293">
        <w:rPr>
          <w:bCs/>
          <w:szCs w:val="22"/>
        </w:rPr>
        <w:t xml:space="preserve">Jums, todėl kitiems žmonėms jo duoti negalima. Vaistas gali jiems pakenkti (net tiems, kurių ligos </w:t>
      </w:r>
      <w:r w:rsidR="00AC2DBF" w:rsidRPr="009F0293">
        <w:rPr>
          <w:bCs/>
          <w:szCs w:val="22"/>
        </w:rPr>
        <w:t>požymiai</w:t>
      </w:r>
      <w:r w:rsidRPr="009F0293">
        <w:rPr>
          <w:bCs/>
          <w:szCs w:val="22"/>
        </w:rPr>
        <w:t xml:space="preserve"> yra tokie patys kaip Jūsų).</w:t>
      </w:r>
    </w:p>
    <w:p w14:paraId="043C9C67" w14:textId="77777777" w:rsidR="00AE6755" w:rsidRPr="009F0293" w:rsidRDefault="00AE6755" w:rsidP="0089236D">
      <w:pPr>
        <w:tabs>
          <w:tab w:val="left" w:pos="567"/>
        </w:tabs>
        <w:ind w:left="567" w:hanging="567"/>
        <w:rPr>
          <w:bCs/>
          <w:szCs w:val="22"/>
        </w:rPr>
      </w:pPr>
      <w:r w:rsidRPr="009F0293">
        <w:rPr>
          <w:bCs/>
          <w:szCs w:val="22"/>
        </w:rPr>
        <w:t>-</w:t>
      </w:r>
      <w:r w:rsidRPr="009F0293">
        <w:rPr>
          <w:bCs/>
          <w:szCs w:val="22"/>
        </w:rPr>
        <w:tab/>
      </w:r>
      <w:r w:rsidR="00AC2DBF" w:rsidRPr="009F0293">
        <w:rPr>
          <w:bCs/>
          <w:szCs w:val="22"/>
        </w:rPr>
        <w:t>Jeigu pasireiškė šalutinis poveikis (net jeigu jis šiame lapelyje nenurodytas), kreipkitės į</w:t>
      </w:r>
      <w:r w:rsidR="00AC2DBF" w:rsidRPr="009F0293" w:rsidDel="00AC2DBF">
        <w:rPr>
          <w:bCs/>
          <w:szCs w:val="22"/>
        </w:rPr>
        <w:t xml:space="preserve"> </w:t>
      </w:r>
      <w:r w:rsidRPr="009F0293">
        <w:rPr>
          <w:bCs/>
          <w:szCs w:val="22"/>
        </w:rPr>
        <w:t>gydytoj</w:t>
      </w:r>
      <w:r w:rsidR="00AC2DBF" w:rsidRPr="009F0293">
        <w:rPr>
          <w:bCs/>
          <w:szCs w:val="22"/>
        </w:rPr>
        <w:t>ą</w:t>
      </w:r>
      <w:r w:rsidRPr="009F0293">
        <w:rPr>
          <w:bCs/>
          <w:szCs w:val="22"/>
        </w:rPr>
        <w:t xml:space="preserve"> arba vaistinink</w:t>
      </w:r>
      <w:r w:rsidR="00AC2DBF" w:rsidRPr="009F0293">
        <w:rPr>
          <w:bCs/>
          <w:szCs w:val="22"/>
        </w:rPr>
        <w:t>ą</w:t>
      </w:r>
      <w:r w:rsidRPr="009F0293">
        <w:rPr>
          <w:bCs/>
          <w:szCs w:val="22"/>
        </w:rPr>
        <w:t>.</w:t>
      </w:r>
      <w:r w:rsidR="00AC2DBF" w:rsidRPr="009F0293">
        <w:rPr>
          <w:bCs/>
          <w:szCs w:val="22"/>
        </w:rPr>
        <w:t xml:space="preserve"> Žr. 4 skyrių.</w:t>
      </w:r>
    </w:p>
    <w:p w14:paraId="2448BCFD" w14:textId="77777777" w:rsidR="00AE6755" w:rsidRPr="009F0293" w:rsidRDefault="00AE6755" w:rsidP="001F2847">
      <w:pPr>
        <w:rPr>
          <w:szCs w:val="22"/>
        </w:rPr>
      </w:pPr>
    </w:p>
    <w:p w14:paraId="1586F7C6" w14:textId="77777777" w:rsidR="00AE6755" w:rsidRPr="009F0293" w:rsidRDefault="00AC2DBF" w:rsidP="001F2847">
      <w:pPr>
        <w:rPr>
          <w:b/>
          <w:szCs w:val="22"/>
        </w:rPr>
      </w:pPr>
      <w:r w:rsidRPr="009F0293">
        <w:rPr>
          <w:b/>
          <w:szCs w:val="22"/>
        </w:rPr>
        <w:t xml:space="preserve">Apie ką rašoma šiame lapelyje? </w:t>
      </w:r>
    </w:p>
    <w:p w14:paraId="75DC33CE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1.</w:t>
      </w:r>
      <w:r w:rsidRPr="009F0293">
        <w:rPr>
          <w:szCs w:val="22"/>
        </w:rPr>
        <w:tab/>
        <w:t xml:space="preserve">Kas yra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ir kam jis vartojamas</w:t>
      </w:r>
    </w:p>
    <w:p w14:paraId="1BBC4D9D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2.</w:t>
      </w:r>
      <w:r w:rsidRPr="009F0293">
        <w:rPr>
          <w:szCs w:val="22"/>
        </w:rPr>
        <w:tab/>
        <w:t xml:space="preserve">Kas žinotina prieš vartojant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</w:p>
    <w:p w14:paraId="21FA498B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3.</w:t>
      </w:r>
      <w:r w:rsidRPr="009F0293">
        <w:rPr>
          <w:szCs w:val="22"/>
        </w:rPr>
        <w:tab/>
        <w:t xml:space="preserve">Kaip vartoti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</w:p>
    <w:p w14:paraId="19E4143E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4.</w:t>
      </w:r>
      <w:r w:rsidRPr="009F0293">
        <w:rPr>
          <w:szCs w:val="22"/>
        </w:rPr>
        <w:tab/>
        <w:t>Galimas šalutinis poveikis</w:t>
      </w:r>
    </w:p>
    <w:p w14:paraId="5DE95195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5.</w:t>
      </w:r>
      <w:r w:rsidRPr="009F0293">
        <w:rPr>
          <w:szCs w:val="22"/>
        </w:rPr>
        <w:tab/>
        <w:t xml:space="preserve">Kaip laikyti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</w:p>
    <w:p w14:paraId="5AEBB0C5" w14:textId="77777777" w:rsidR="00AE6755" w:rsidRPr="009F0293" w:rsidRDefault="00AE6755" w:rsidP="001F2847">
      <w:pPr>
        <w:tabs>
          <w:tab w:val="left" w:pos="567"/>
        </w:tabs>
        <w:rPr>
          <w:szCs w:val="22"/>
        </w:rPr>
      </w:pPr>
      <w:r w:rsidRPr="009F0293">
        <w:rPr>
          <w:szCs w:val="22"/>
        </w:rPr>
        <w:t>6.</w:t>
      </w:r>
      <w:r w:rsidRPr="009F0293">
        <w:rPr>
          <w:szCs w:val="22"/>
        </w:rPr>
        <w:tab/>
      </w:r>
      <w:r w:rsidR="00AC2DBF" w:rsidRPr="009F0293">
        <w:rPr>
          <w:szCs w:val="22"/>
        </w:rPr>
        <w:t>Pakuotės turinys ir k</w:t>
      </w:r>
      <w:r w:rsidRPr="009F0293">
        <w:rPr>
          <w:szCs w:val="22"/>
        </w:rPr>
        <w:t>ita informacija</w:t>
      </w:r>
    </w:p>
    <w:p w14:paraId="1EE96822" w14:textId="77777777" w:rsidR="00AE6755" w:rsidRPr="009F0293" w:rsidRDefault="00AE6755" w:rsidP="001F2847">
      <w:pPr>
        <w:rPr>
          <w:szCs w:val="22"/>
        </w:rPr>
      </w:pPr>
    </w:p>
    <w:p w14:paraId="7B4CAFC6" w14:textId="77777777" w:rsidR="00AE6755" w:rsidRPr="009F0293" w:rsidRDefault="00AE6755" w:rsidP="001F2847">
      <w:pPr>
        <w:rPr>
          <w:szCs w:val="22"/>
        </w:rPr>
      </w:pPr>
    </w:p>
    <w:p w14:paraId="48002D73" w14:textId="77777777" w:rsidR="00AE6755" w:rsidRPr="009F0293" w:rsidRDefault="00AE6755" w:rsidP="00E65179">
      <w:pPr>
        <w:tabs>
          <w:tab w:val="left" w:pos="567"/>
        </w:tabs>
        <w:ind w:left="540" w:hanging="540"/>
        <w:rPr>
          <w:b/>
          <w:szCs w:val="22"/>
        </w:rPr>
      </w:pPr>
      <w:r w:rsidRPr="009F0293">
        <w:rPr>
          <w:b/>
          <w:szCs w:val="22"/>
        </w:rPr>
        <w:t xml:space="preserve">1. </w:t>
      </w:r>
      <w:r w:rsidRPr="009F0293">
        <w:rPr>
          <w:b/>
          <w:szCs w:val="22"/>
        </w:rPr>
        <w:tab/>
      </w:r>
      <w:r w:rsidR="00AC2DBF" w:rsidRPr="009F0293">
        <w:rPr>
          <w:b/>
          <w:szCs w:val="22"/>
        </w:rPr>
        <w:t xml:space="preserve">Kas yra </w:t>
      </w:r>
      <w:proofErr w:type="spellStart"/>
      <w:r w:rsidR="00AC2DBF" w:rsidRPr="009F0293">
        <w:rPr>
          <w:b/>
          <w:szCs w:val="22"/>
        </w:rPr>
        <w:t>Carzan</w:t>
      </w:r>
      <w:proofErr w:type="spellEnd"/>
      <w:r w:rsidR="00AC2DBF" w:rsidRPr="009F0293">
        <w:rPr>
          <w:b/>
          <w:szCs w:val="22"/>
        </w:rPr>
        <w:t xml:space="preserve"> HCT ir kam jis vartojamas</w:t>
      </w:r>
    </w:p>
    <w:p w14:paraId="49DC6B9E" w14:textId="77777777" w:rsidR="00AE6755" w:rsidRPr="009F0293" w:rsidRDefault="00AE6755" w:rsidP="001F2847">
      <w:pPr>
        <w:rPr>
          <w:szCs w:val="22"/>
        </w:rPr>
      </w:pPr>
    </w:p>
    <w:p w14:paraId="28197A3F" w14:textId="77777777" w:rsidR="00AE6755" w:rsidRPr="009F0293" w:rsidRDefault="00AE6755" w:rsidP="00A72E4F">
      <w:p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 xml:space="preserve">Jums paskirtas vaistas, vadinamas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. Šiuo vaistu gydomi suaugusieji, kurių kraujospūdis yra padidėjęs (hipertenzija). Vaisto sudėtyje yra dvi veikliosios medžiagos: </w:t>
      </w:r>
      <w:proofErr w:type="spellStart"/>
      <w:r w:rsidRPr="009F0293">
        <w:rPr>
          <w:szCs w:val="22"/>
        </w:rPr>
        <w:t>kandesartan</w:t>
      </w:r>
      <w:r w:rsidR="00870D36" w:rsidRPr="009F0293">
        <w:rPr>
          <w:szCs w:val="22"/>
        </w:rPr>
        <w:t>o</w:t>
      </w:r>
      <w:proofErr w:type="spellEnd"/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cileksetilas</w:t>
      </w:r>
      <w:proofErr w:type="spellEnd"/>
      <w:r w:rsidRPr="009F0293">
        <w:rPr>
          <w:szCs w:val="22"/>
        </w:rPr>
        <w:t xml:space="preserve"> ir </w:t>
      </w:r>
      <w:proofErr w:type="spellStart"/>
      <w:r w:rsidRPr="009F0293">
        <w:rPr>
          <w:szCs w:val="22"/>
        </w:rPr>
        <w:t>hidrochlorotiazidas</w:t>
      </w:r>
      <w:proofErr w:type="spellEnd"/>
      <w:r w:rsidRPr="009F0293">
        <w:rPr>
          <w:szCs w:val="22"/>
        </w:rPr>
        <w:t>. Veikdamos kartu, šios medžiagos gali sumažinti kraujospūdį.</w:t>
      </w:r>
    </w:p>
    <w:p w14:paraId="7473814D" w14:textId="77777777" w:rsidR="00AE6755" w:rsidRPr="009F0293" w:rsidRDefault="00AE6755" w:rsidP="00A72E4F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rPr>
          <w:szCs w:val="22"/>
        </w:rPr>
      </w:pPr>
      <w:proofErr w:type="spellStart"/>
      <w:r w:rsidRPr="009F0293">
        <w:rPr>
          <w:szCs w:val="22"/>
        </w:rPr>
        <w:t>Kandesartan</w:t>
      </w:r>
      <w:r w:rsidR="00870D36" w:rsidRPr="009F0293">
        <w:rPr>
          <w:szCs w:val="22"/>
        </w:rPr>
        <w:t>o</w:t>
      </w:r>
      <w:proofErr w:type="spellEnd"/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cileksetilas</w:t>
      </w:r>
      <w:proofErr w:type="spellEnd"/>
      <w:r w:rsidRPr="009F0293">
        <w:rPr>
          <w:szCs w:val="22"/>
        </w:rPr>
        <w:t xml:space="preserve"> priklauso vaistų, vadinamų </w:t>
      </w:r>
      <w:proofErr w:type="spellStart"/>
      <w:r w:rsidRPr="009F0293">
        <w:rPr>
          <w:szCs w:val="22"/>
        </w:rPr>
        <w:t>angiotenzino</w:t>
      </w:r>
      <w:proofErr w:type="spellEnd"/>
      <w:r w:rsidRPr="009F0293">
        <w:rPr>
          <w:szCs w:val="22"/>
        </w:rPr>
        <w:t xml:space="preserve"> II receptorių blokatoriais, grupei. Ši medžiaga atpalaiduoja ir praplečia kraujagysles, taip padėdama mažinti kraujospūdį.</w:t>
      </w:r>
    </w:p>
    <w:p w14:paraId="0E344C94" w14:textId="77777777" w:rsidR="00AE6755" w:rsidRPr="009F0293" w:rsidRDefault="00AE6755" w:rsidP="00A72E4F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rPr>
          <w:szCs w:val="22"/>
        </w:rPr>
      </w:pPr>
      <w:proofErr w:type="spellStart"/>
      <w:r w:rsidRPr="009F0293">
        <w:rPr>
          <w:szCs w:val="22"/>
        </w:rPr>
        <w:t>Hidrochlorotiazidas</w:t>
      </w:r>
      <w:proofErr w:type="spellEnd"/>
      <w:r w:rsidRPr="009F0293">
        <w:rPr>
          <w:szCs w:val="22"/>
        </w:rPr>
        <w:t xml:space="preserve"> priklauso vaistų, vadinamų diuretikais (šlapimo išsiskyrimą skatinančios tabletės), grupei. Ši medžiaga padeda kartu su šlapimu iš organizmo pašalinti vandenį ir druskas (pvz., natrį). Tai padeda sumažinti kraujospūdį.</w:t>
      </w:r>
    </w:p>
    <w:p w14:paraId="076A88EF" w14:textId="77777777" w:rsidR="00AE6755" w:rsidRPr="009F0293" w:rsidRDefault="00AE6755" w:rsidP="00A72E4F">
      <w:pPr>
        <w:autoSpaceDE w:val="0"/>
        <w:autoSpaceDN w:val="0"/>
        <w:adjustRightInd w:val="0"/>
        <w:ind w:left="567" w:hanging="567"/>
        <w:rPr>
          <w:szCs w:val="22"/>
        </w:rPr>
      </w:pPr>
    </w:p>
    <w:p w14:paraId="1D13F106" w14:textId="77777777" w:rsidR="00AE6755" w:rsidRPr="009F0293" w:rsidRDefault="00AE6755" w:rsidP="00F93EEB">
      <w:p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 xml:space="preserve">Gydytojas gali skirti Jums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, jeigu kraujospūdžio nepavyko tinkamai sumažinti vartojant vieną </w:t>
      </w:r>
      <w:proofErr w:type="spellStart"/>
      <w:r w:rsidRPr="009F0293">
        <w:rPr>
          <w:szCs w:val="22"/>
        </w:rPr>
        <w:t>kandesartan</w:t>
      </w:r>
      <w:r w:rsidR="00870D36" w:rsidRPr="009F0293">
        <w:rPr>
          <w:szCs w:val="22"/>
        </w:rPr>
        <w:t>o</w:t>
      </w:r>
      <w:proofErr w:type="spellEnd"/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cileksetilą</w:t>
      </w:r>
      <w:proofErr w:type="spellEnd"/>
      <w:r w:rsidRPr="009F0293">
        <w:rPr>
          <w:szCs w:val="22"/>
        </w:rPr>
        <w:t xml:space="preserve"> arba vieną </w:t>
      </w:r>
      <w:proofErr w:type="spellStart"/>
      <w:r w:rsidRPr="009F0293">
        <w:rPr>
          <w:szCs w:val="22"/>
        </w:rPr>
        <w:t>hidrochlorotiazidą</w:t>
      </w:r>
      <w:proofErr w:type="spellEnd"/>
      <w:r w:rsidRPr="009F0293">
        <w:rPr>
          <w:szCs w:val="22"/>
        </w:rPr>
        <w:t>.</w:t>
      </w:r>
    </w:p>
    <w:p w14:paraId="21122F80" w14:textId="77777777" w:rsidR="00AE6755" w:rsidRPr="009F0293" w:rsidRDefault="00AE6755" w:rsidP="001F2847">
      <w:pPr>
        <w:rPr>
          <w:szCs w:val="22"/>
        </w:rPr>
      </w:pPr>
    </w:p>
    <w:p w14:paraId="51B4FD71" w14:textId="77777777" w:rsidR="00AE6755" w:rsidRPr="009F0293" w:rsidRDefault="00AE6755" w:rsidP="001F2847">
      <w:pPr>
        <w:rPr>
          <w:szCs w:val="22"/>
        </w:rPr>
      </w:pPr>
    </w:p>
    <w:p w14:paraId="276BBDE1" w14:textId="77777777" w:rsidR="00AE6755" w:rsidRPr="009F0293" w:rsidRDefault="00AE6755" w:rsidP="00E65179">
      <w:pPr>
        <w:tabs>
          <w:tab w:val="left" w:pos="567"/>
        </w:tabs>
        <w:ind w:left="540" w:hanging="540"/>
        <w:rPr>
          <w:b/>
          <w:szCs w:val="22"/>
        </w:rPr>
      </w:pPr>
      <w:r w:rsidRPr="009F0293">
        <w:rPr>
          <w:b/>
          <w:szCs w:val="22"/>
        </w:rPr>
        <w:t>2.</w:t>
      </w:r>
      <w:r w:rsidRPr="009F0293">
        <w:rPr>
          <w:b/>
          <w:szCs w:val="22"/>
        </w:rPr>
        <w:tab/>
      </w:r>
      <w:r w:rsidR="00AC2DBF" w:rsidRPr="009F0293">
        <w:rPr>
          <w:b/>
          <w:szCs w:val="22"/>
        </w:rPr>
        <w:t xml:space="preserve">Kas žinotina prieš vartojant </w:t>
      </w:r>
      <w:proofErr w:type="spellStart"/>
      <w:r w:rsidR="00AC2DBF" w:rsidRPr="009F0293">
        <w:rPr>
          <w:b/>
          <w:szCs w:val="22"/>
        </w:rPr>
        <w:t>Carzan</w:t>
      </w:r>
      <w:proofErr w:type="spellEnd"/>
      <w:r w:rsidR="00AC2DBF" w:rsidRPr="009F0293">
        <w:rPr>
          <w:b/>
          <w:szCs w:val="22"/>
        </w:rPr>
        <w:t xml:space="preserve"> HCT</w:t>
      </w:r>
    </w:p>
    <w:p w14:paraId="6B6034CE" w14:textId="77777777" w:rsidR="00AE6755" w:rsidRPr="009F0293" w:rsidRDefault="00AE6755" w:rsidP="001F2847">
      <w:pPr>
        <w:rPr>
          <w:szCs w:val="22"/>
        </w:rPr>
      </w:pPr>
    </w:p>
    <w:p w14:paraId="64D6BB65" w14:textId="77777777" w:rsidR="00AE6755" w:rsidRPr="009F0293" w:rsidRDefault="00247FEA" w:rsidP="001F2847">
      <w:pPr>
        <w:rPr>
          <w:b/>
          <w:szCs w:val="22"/>
        </w:rPr>
      </w:pPr>
      <w:proofErr w:type="spellStart"/>
      <w:r w:rsidRPr="009F0293">
        <w:rPr>
          <w:b/>
          <w:szCs w:val="22"/>
        </w:rPr>
        <w:t>Carzan</w:t>
      </w:r>
      <w:proofErr w:type="spellEnd"/>
      <w:r w:rsidRPr="009F0293">
        <w:rPr>
          <w:b/>
          <w:szCs w:val="22"/>
        </w:rPr>
        <w:t xml:space="preserve"> HCT</w:t>
      </w:r>
      <w:r w:rsidR="00AE6755" w:rsidRPr="009F0293">
        <w:rPr>
          <w:b/>
          <w:szCs w:val="22"/>
        </w:rPr>
        <w:t xml:space="preserve"> vartoti negalima:</w:t>
      </w:r>
    </w:p>
    <w:p w14:paraId="1CDFF593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jeigu yra alergija </w:t>
      </w:r>
      <w:proofErr w:type="spellStart"/>
      <w:r w:rsidRPr="009F0293">
        <w:rPr>
          <w:rFonts w:ascii="Times New Roman" w:hAnsi="Times New Roman"/>
          <w:sz w:val="22"/>
          <w:szCs w:val="22"/>
        </w:rPr>
        <w:t>kandesartan</w:t>
      </w:r>
      <w:r w:rsidR="00870D36" w:rsidRPr="009F0293">
        <w:rPr>
          <w:rFonts w:ascii="Times New Roman" w:hAnsi="Times New Roman"/>
          <w:sz w:val="22"/>
          <w:szCs w:val="22"/>
        </w:rPr>
        <w:t>o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F0293">
        <w:rPr>
          <w:rFonts w:ascii="Times New Roman" w:hAnsi="Times New Roman"/>
          <w:sz w:val="22"/>
          <w:szCs w:val="22"/>
        </w:rPr>
        <w:t>cileksetilui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ar </w:t>
      </w:r>
      <w:proofErr w:type="spellStart"/>
      <w:r w:rsidRPr="009F0293">
        <w:rPr>
          <w:rFonts w:ascii="Times New Roman" w:hAnsi="Times New Roman"/>
          <w:sz w:val="22"/>
          <w:szCs w:val="22"/>
        </w:rPr>
        <w:t>hidrochlorotiazidui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arba bet kuriai pagalbinei </w:t>
      </w:r>
      <w:r w:rsidR="00AC2DBF" w:rsidRPr="009F0293">
        <w:rPr>
          <w:rFonts w:ascii="Times New Roman" w:hAnsi="Times New Roman"/>
          <w:sz w:val="22"/>
          <w:szCs w:val="22"/>
        </w:rPr>
        <w:t>šio vaisto</w:t>
      </w:r>
      <w:r w:rsidRPr="009F0293">
        <w:rPr>
          <w:rFonts w:ascii="Times New Roman" w:hAnsi="Times New Roman"/>
          <w:sz w:val="22"/>
          <w:szCs w:val="22"/>
        </w:rPr>
        <w:t xml:space="preserve"> medžiagai (</w:t>
      </w:r>
      <w:r w:rsidR="00AC2DBF" w:rsidRPr="009F0293">
        <w:rPr>
          <w:rFonts w:ascii="Times New Roman" w:hAnsi="Times New Roman"/>
          <w:sz w:val="22"/>
          <w:szCs w:val="22"/>
        </w:rPr>
        <w:t>jos išvardytos 6 skyriuje</w:t>
      </w:r>
      <w:r w:rsidRPr="009F0293">
        <w:rPr>
          <w:rFonts w:ascii="Times New Roman" w:hAnsi="Times New Roman"/>
          <w:sz w:val="22"/>
          <w:szCs w:val="22"/>
        </w:rPr>
        <w:t>);</w:t>
      </w:r>
    </w:p>
    <w:p w14:paraId="56DCC0BF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jeigu yra alergija </w:t>
      </w:r>
      <w:proofErr w:type="spellStart"/>
      <w:r w:rsidRPr="009F0293">
        <w:rPr>
          <w:rFonts w:ascii="Times New Roman" w:hAnsi="Times New Roman"/>
          <w:sz w:val="22"/>
          <w:szCs w:val="22"/>
        </w:rPr>
        <w:t>sulfonamidams</w:t>
      </w:r>
      <w:proofErr w:type="spellEnd"/>
      <w:r w:rsidRPr="009F0293">
        <w:rPr>
          <w:rFonts w:ascii="Times New Roman" w:hAnsi="Times New Roman"/>
          <w:sz w:val="22"/>
          <w:szCs w:val="22"/>
        </w:rPr>
        <w:t>. Jeigu abejojate, ar šis teiginys tinka Jums, pasitarkite su gydytoju;</w:t>
      </w:r>
    </w:p>
    <w:p w14:paraId="6DDB5000" w14:textId="2594BADF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moterims: jeigu ilgiau kaip 3 mėn. esate nėščia (tačiau ir nėštumo pradžioje </w:t>
      </w:r>
      <w:proofErr w:type="spellStart"/>
      <w:r w:rsidR="00247FEA" w:rsidRPr="009F0293">
        <w:rPr>
          <w:rFonts w:ascii="Times New Roman" w:hAnsi="Times New Roman"/>
          <w:sz w:val="22"/>
          <w:szCs w:val="22"/>
        </w:rPr>
        <w:t>Carzan</w:t>
      </w:r>
      <w:proofErr w:type="spellEnd"/>
      <w:r w:rsidR="00247FEA" w:rsidRPr="009F0293">
        <w:rPr>
          <w:rFonts w:ascii="Times New Roman" w:hAnsi="Times New Roman"/>
          <w:sz w:val="22"/>
          <w:szCs w:val="22"/>
        </w:rPr>
        <w:t xml:space="preserve"> HCT</w:t>
      </w:r>
      <w:r w:rsidRPr="009F0293">
        <w:rPr>
          <w:rFonts w:ascii="Times New Roman" w:hAnsi="Times New Roman"/>
          <w:sz w:val="22"/>
          <w:szCs w:val="22"/>
        </w:rPr>
        <w:t xml:space="preserve"> geriau nevartoti, žr. skyrių „Nėštumas</w:t>
      </w:r>
      <w:r w:rsidR="003A3585" w:rsidRPr="009F0293">
        <w:rPr>
          <w:rFonts w:ascii="Times New Roman" w:hAnsi="Times New Roman"/>
          <w:sz w:val="22"/>
          <w:szCs w:val="22"/>
        </w:rPr>
        <w:t>, žindymo laikotarpis ir vaisingumas</w:t>
      </w:r>
      <w:r w:rsidRPr="009F0293">
        <w:rPr>
          <w:rFonts w:ascii="Times New Roman" w:hAnsi="Times New Roman"/>
          <w:sz w:val="22"/>
          <w:szCs w:val="22"/>
        </w:rPr>
        <w:t>“);</w:t>
      </w:r>
    </w:p>
    <w:p w14:paraId="1199106E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jeigu sergate sunkia inkstų liga;</w:t>
      </w:r>
    </w:p>
    <w:p w14:paraId="38180C53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jeigu sergate sunkia kepenų liga arba užsikimšę Jūsų tulžies latakai (tuomet sutrinka tulžies nutekėjimas iš pūslės);</w:t>
      </w:r>
    </w:p>
    <w:p w14:paraId="0D9DA71E" w14:textId="77777777" w:rsidR="00AC2DBF" w:rsidRPr="009F0293" w:rsidRDefault="00AC2DBF" w:rsidP="00AC2DBF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jeigu Jūs sergate cukriniu diabetu arba Jūsų inkstų veikla sutrikusi ir Jums skirtas kraujospūdį mažinantis vaistas, kurio sudėtyje yra </w:t>
      </w:r>
      <w:proofErr w:type="spellStart"/>
      <w:r w:rsidRPr="009F0293">
        <w:rPr>
          <w:rFonts w:ascii="Times New Roman" w:hAnsi="Times New Roman"/>
          <w:sz w:val="22"/>
          <w:szCs w:val="22"/>
        </w:rPr>
        <w:t>aliskireno</w:t>
      </w:r>
      <w:proofErr w:type="spellEnd"/>
      <w:r w:rsidRPr="009F0293">
        <w:rPr>
          <w:rFonts w:ascii="Times New Roman" w:hAnsi="Times New Roman"/>
          <w:sz w:val="22"/>
          <w:szCs w:val="22"/>
        </w:rPr>
        <w:t>;</w:t>
      </w:r>
    </w:p>
    <w:p w14:paraId="7420F101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jeigu nuolat yra sumažėjusi kalio koncentracija kraujyje;</w:t>
      </w:r>
    </w:p>
    <w:p w14:paraId="2ECA9BAA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jeigu nuolat yra padidėjusi kalcio koncentracija kraujyje;</w:t>
      </w:r>
    </w:p>
    <w:p w14:paraId="2DC29C9B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jeigu kada nors sirgote podagra.</w:t>
      </w:r>
    </w:p>
    <w:p w14:paraId="1DFEA39A" w14:textId="77777777" w:rsidR="00AE6755" w:rsidRPr="009F0293" w:rsidRDefault="00AE6755" w:rsidP="001F2847">
      <w:pPr>
        <w:rPr>
          <w:szCs w:val="22"/>
        </w:rPr>
      </w:pPr>
    </w:p>
    <w:p w14:paraId="4CD714C0" w14:textId="77777777" w:rsidR="00AE6755" w:rsidRPr="009F0293" w:rsidRDefault="00AE6755" w:rsidP="003A3585">
      <w:pPr>
        <w:keepNext/>
        <w:keepLines/>
        <w:rPr>
          <w:szCs w:val="22"/>
        </w:rPr>
      </w:pPr>
      <w:r w:rsidRPr="009F0293">
        <w:rPr>
          <w:szCs w:val="22"/>
        </w:rPr>
        <w:lastRenderedPageBreak/>
        <w:t xml:space="preserve">Jeigu abejojate, ar neturite kurios nors iš aukščiau išvardytų problemų, apie tai pasakykite gydytojui </w:t>
      </w:r>
    </w:p>
    <w:p w14:paraId="7243E05D" w14:textId="77777777" w:rsidR="00AE6755" w:rsidRPr="009F0293" w:rsidRDefault="00AE6755" w:rsidP="003A3585">
      <w:pPr>
        <w:keepNext/>
        <w:keepLines/>
        <w:rPr>
          <w:szCs w:val="22"/>
        </w:rPr>
      </w:pPr>
      <w:r w:rsidRPr="009F0293">
        <w:rPr>
          <w:szCs w:val="22"/>
        </w:rPr>
        <w:t xml:space="preserve">arba vaistininkui, prieš pradėdami vartoti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>.</w:t>
      </w:r>
    </w:p>
    <w:p w14:paraId="31034F17" w14:textId="77777777" w:rsidR="00AE6755" w:rsidRPr="009F0293" w:rsidRDefault="00AE6755" w:rsidP="003A3585">
      <w:pPr>
        <w:keepNext/>
        <w:keepLines/>
        <w:rPr>
          <w:szCs w:val="22"/>
        </w:rPr>
      </w:pPr>
    </w:p>
    <w:p w14:paraId="66FDF035" w14:textId="77777777" w:rsidR="00AE6755" w:rsidRPr="009F0293" w:rsidRDefault="00AC2DBF" w:rsidP="001F2847">
      <w:pPr>
        <w:rPr>
          <w:b/>
          <w:szCs w:val="22"/>
        </w:rPr>
      </w:pPr>
      <w:r w:rsidRPr="009F0293">
        <w:rPr>
          <w:b/>
          <w:szCs w:val="22"/>
        </w:rPr>
        <w:t>Įspėjimai ir atsargumo priemonės</w:t>
      </w:r>
    </w:p>
    <w:p w14:paraId="36F50CB4" w14:textId="2F3BE452" w:rsidR="00AE6755" w:rsidRPr="009F0293" w:rsidRDefault="00AC2DBF" w:rsidP="001F2847">
      <w:pPr>
        <w:rPr>
          <w:szCs w:val="22"/>
        </w:rPr>
      </w:pPr>
      <w:r w:rsidRPr="009F0293">
        <w:rPr>
          <w:szCs w:val="22"/>
        </w:rPr>
        <w:t xml:space="preserve">Pasitarkite su gydytoju arba vaistininku, prieš pradėdami vartoti </w:t>
      </w:r>
      <w:proofErr w:type="spellStart"/>
      <w:r w:rsidR="00EE48A5" w:rsidRPr="009F0293">
        <w:rPr>
          <w:szCs w:val="22"/>
        </w:rPr>
        <w:t>Carzan</w:t>
      </w:r>
      <w:proofErr w:type="spellEnd"/>
      <w:r w:rsidR="00EE48A5" w:rsidRPr="009F0293">
        <w:rPr>
          <w:szCs w:val="22"/>
        </w:rPr>
        <w:t xml:space="preserve"> HCT</w:t>
      </w:r>
      <w:r w:rsidR="003B5A09" w:rsidRPr="009F0293">
        <w:rPr>
          <w:szCs w:val="22"/>
        </w:rPr>
        <w:t xml:space="preserve"> jeigu</w:t>
      </w:r>
      <w:r w:rsidR="00B513A8" w:rsidRPr="009F0293">
        <w:rPr>
          <w:szCs w:val="22"/>
        </w:rPr>
        <w:t>:</w:t>
      </w:r>
      <w:r w:rsidRPr="009F0293">
        <w:rPr>
          <w:szCs w:val="22"/>
        </w:rPr>
        <w:t xml:space="preserve"> </w:t>
      </w:r>
    </w:p>
    <w:p w14:paraId="71F51AFF" w14:textId="0D51CE52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sergate </w:t>
      </w:r>
      <w:r w:rsidR="003A3585" w:rsidRPr="009F0293">
        <w:rPr>
          <w:rFonts w:ascii="Times New Roman" w:hAnsi="Times New Roman"/>
          <w:sz w:val="22"/>
          <w:szCs w:val="22"/>
        </w:rPr>
        <w:t xml:space="preserve">cukriniu </w:t>
      </w:r>
      <w:r w:rsidRPr="009F0293">
        <w:rPr>
          <w:rFonts w:ascii="Times New Roman" w:hAnsi="Times New Roman"/>
          <w:sz w:val="22"/>
          <w:szCs w:val="22"/>
        </w:rPr>
        <w:t>diabetu;</w:t>
      </w:r>
    </w:p>
    <w:p w14:paraId="63199F06" w14:textId="1664E20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sergate širdies, kepenų ar inkst</w:t>
      </w:r>
      <w:r w:rsidR="00172EFE" w:rsidRPr="009F0293">
        <w:rPr>
          <w:rFonts w:ascii="Times New Roman" w:hAnsi="Times New Roman"/>
          <w:sz w:val="22"/>
          <w:szCs w:val="22"/>
        </w:rPr>
        <w:t>ų</w:t>
      </w:r>
      <w:r w:rsidRPr="009F0293">
        <w:rPr>
          <w:rFonts w:ascii="Times New Roman" w:hAnsi="Times New Roman"/>
          <w:sz w:val="22"/>
          <w:szCs w:val="22"/>
        </w:rPr>
        <w:t xml:space="preserve"> ligomis;</w:t>
      </w:r>
    </w:p>
    <w:p w14:paraId="68F682B8" w14:textId="373FEFE6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neseniai Jums persodintas inkstas;</w:t>
      </w:r>
    </w:p>
    <w:p w14:paraId="5401A901" w14:textId="2AE31DBA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Jūs vemiate, neseniai daug vėmėte arba viduriuojate;</w:t>
      </w:r>
    </w:p>
    <w:p w14:paraId="5EBD753C" w14:textId="65F833DF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Jūs sergate antinksčių liga, vadinama </w:t>
      </w:r>
      <w:proofErr w:type="spellStart"/>
      <w:r w:rsidRPr="009F0293">
        <w:rPr>
          <w:rFonts w:ascii="Times New Roman" w:hAnsi="Times New Roman"/>
          <w:sz w:val="22"/>
          <w:szCs w:val="22"/>
        </w:rPr>
        <w:t>Kono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F0293">
        <w:rPr>
          <w:rFonts w:ascii="Times New Roman" w:hAnsi="Times New Roman"/>
          <w:i/>
          <w:sz w:val="22"/>
          <w:szCs w:val="22"/>
        </w:rPr>
        <w:t>Conn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) sindromu (pirminiu </w:t>
      </w:r>
      <w:proofErr w:type="spellStart"/>
      <w:r w:rsidRPr="009F0293">
        <w:rPr>
          <w:rFonts w:ascii="Times New Roman" w:hAnsi="Times New Roman"/>
          <w:sz w:val="22"/>
          <w:szCs w:val="22"/>
        </w:rPr>
        <w:t>hiperaldosteronizmu</w:t>
      </w:r>
      <w:proofErr w:type="spellEnd"/>
      <w:r w:rsidRPr="009F0293">
        <w:rPr>
          <w:rFonts w:ascii="Times New Roman" w:hAnsi="Times New Roman"/>
          <w:sz w:val="22"/>
          <w:szCs w:val="22"/>
        </w:rPr>
        <w:t>);</w:t>
      </w:r>
    </w:p>
    <w:p w14:paraId="1A3EA3CC" w14:textId="77777777" w:rsidR="002B23A1" w:rsidRDefault="009F0293" w:rsidP="002B23A1">
      <w:pPr>
        <w:pStyle w:val="Sraopastraipa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eastAsia="Calibri"/>
          <w:color w:val="000000"/>
          <w:szCs w:val="22"/>
          <w:lang w:eastAsia="lt-LT"/>
        </w:rPr>
      </w:pPr>
      <w:r w:rsidRPr="009F0293">
        <w:rPr>
          <w:rFonts w:eastAsia="Calibri"/>
          <w:color w:val="000000"/>
          <w:szCs w:val="22"/>
          <w:lang w:eastAsia="lt-LT"/>
        </w:rPr>
        <w:t xml:space="preserve">jeigu Jums praeityje buvo diagnozuotas odos vėžys arba gydymo laikotarpiu ant jūsų odos staiga atsirastų koks nors pakitimas. Taikant gydymą </w:t>
      </w:r>
      <w:proofErr w:type="spellStart"/>
      <w:r w:rsidRPr="009F0293">
        <w:rPr>
          <w:rFonts w:eastAsia="Calibri"/>
          <w:color w:val="000000"/>
          <w:szCs w:val="22"/>
          <w:lang w:eastAsia="lt-LT"/>
        </w:rPr>
        <w:t>hidrochlorotiazidu</w:t>
      </w:r>
      <w:proofErr w:type="spellEnd"/>
      <w:r w:rsidRPr="009F0293">
        <w:rPr>
          <w:rFonts w:eastAsia="Calibri"/>
          <w:color w:val="000000"/>
          <w:szCs w:val="22"/>
          <w:lang w:eastAsia="lt-LT"/>
        </w:rPr>
        <w:t>, ypač ilgalaikį gydymą didelėmis šio vaisto dozėmis, gali padidėti tam tikrų rūšių odos ir lūpos vėžio (</w:t>
      </w:r>
      <w:proofErr w:type="spellStart"/>
      <w:r w:rsidRPr="009F0293">
        <w:rPr>
          <w:rFonts w:eastAsia="Calibri"/>
          <w:color w:val="000000"/>
          <w:szCs w:val="22"/>
          <w:lang w:eastAsia="lt-LT"/>
        </w:rPr>
        <w:t>nemelanominio</w:t>
      </w:r>
      <w:proofErr w:type="spellEnd"/>
      <w:r w:rsidRPr="009F0293">
        <w:rPr>
          <w:rFonts w:eastAsia="Calibri"/>
          <w:color w:val="000000"/>
          <w:szCs w:val="22"/>
          <w:lang w:eastAsia="lt-LT"/>
        </w:rPr>
        <w:t xml:space="preserve"> odos vėžio) rizika. Vartodami </w:t>
      </w:r>
      <w:proofErr w:type="spellStart"/>
      <w:r w:rsidRPr="009F0293">
        <w:rPr>
          <w:rFonts w:eastAsia="Calibri"/>
          <w:color w:val="000000"/>
          <w:szCs w:val="22"/>
          <w:lang w:eastAsia="lt-LT"/>
        </w:rPr>
        <w:t>Carzan</w:t>
      </w:r>
      <w:proofErr w:type="spellEnd"/>
      <w:r w:rsidRPr="009F0293">
        <w:rPr>
          <w:rFonts w:eastAsia="Calibri"/>
          <w:color w:val="000000"/>
          <w:szCs w:val="22"/>
          <w:lang w:eastAsia="lt-LT"/>
        </w:rPr>
        <w:t xml:space="preserve"> HCT, saugokite savo odą nuo saulės ir ultravioletinių spindulių;</w:t>
      </w:r>
    </w:p>
    <w:p w14:paraId="25D2F4AA" w14:textId="04597B64" w:rsidR="002B23A1" w:rsidRPr="005F2514" w:rsidRDefault="002B23A1" w:rsidP="002B23A1">
      <w:pPr>
        <w:pStyle w:val="Sraopastraipa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szCs w:val="22"/>
        </w:rPr>
      </w:pPr>
      <w:r w:rsidRPr="002B23A1">
        <w:rPr>
          <w:szCs w:val="22"/>
        </w:rPr>
        <w:t xml:space="preserve">Jums susilpnėja regėjimas arba atsiranda akies skausmas. </w:t>
      </w:r>
      <w:r w:rsidR="006A2957">
        <w:rPr>
          <w:szCs w:val="22"/>
        </w:rPr>
        <w:t>Tai</w:t>
      </w:r>
      <w:r w:rsidRPr="002B23A1">
        <w:rPr>
          <w:szCs w:val="22"/>
        </w:rPr>
        <w:t xml:space="preserve"> gali būti skysčio susikaupimo akies kraujagysliniame dangale (</w:t>
      </w:r>
      <w:proofErr w:type="spellStart"/>
      <w:r w:rsidR="001A1875">
        <w:rPr>
          <w:szCs w:val="22"/>
        </w:rPr>
        <w:t>gyslainėje</w:t>
      </w:r>
      <w:proofErr w:type="spellEnd"/>
      <w:r w:rsidRPr="002B23A1">
        <w:rPr>
          <w:szCs w:val="22"/>
        </w:rPr>
        <w:t xml:space="preserve">) arba padidėjusio akispūdžio </w:t>
      </w:r>
      <w:r w:rsidR="006A2957">
        <w:rPr>
          <w:szCs w:val="22"/>
        </w:rPr>
        <w:t>simptomai</w:t>
      </w:r>
      <w:r w:rsidRPr="002B23A1">
        <w:rPr>
          <w:szCs w:val="22"/>
        </w:rPr>
        <w:t xml:space="preserve"> ir</w:t>
      </w:r>
      <w:r w:rsidR="001A32D4">
        <w:rPr>
          <w:szCs w:val="22"/>
        </w:rPr>
        <w:t>, pradėjus vartoti</w:t>
      </w:r>
      <w:r w:rsidRPr="002B23A1">
        <w:rPr>
          <w:szCs w:val="22"/>
        </w:rPr>
        <w:t xml:space="preserve"> </w:t>
      </w:r>
      <w:proofErr w:type="spellStart"/>
      <w:r w:rsidR="001A32D4">
        <w:rPr>
          <w:szCs w:val="22"/>
        </w:rPr>
        <w:t>Carzan</w:t>
      </w:r>
      <w:proofErr w:type="spellEnd"/>
      <w:r w:rsidR="001A32D4">
        <w:rPr>
          <w:szCs w:val="22"/>
        </w:rPr>
        <w:t xml:space="preserve"> HCT,</w:t>
      </w:r>
      <w:r w:rsidR="001A32D4" w:rsidRPr="002B23A1">
        <w:rPr>
          <w:szCs w:val="22"/>
        </w:rPr>
        <w:t xml:space="preserve"> </w:t>
      </w:r>
      <w:r w:rsidR="00653611">
        <w:rPr>
          <w:szCs w:val="22"/>
        </w:rPr>
        <w:t>jie gali pasireikšti per kelias valandas ar savaites</w:t>
      </w:r>
      <w:r w:rsidRPr="002B23A1">
        <w:rPr>
          <w:szCs w:val="22"/>
        </w:rPr>
        <w:t>.</w:t>
      </w:r>
      <w:r w:rsidRPr="002B23A1">
        <w:rPr>
          <w:szCs w:val="22"/>
          <w:lang w:eastAsia="x-none"/>
        </w:rPr>
        <w:t xml:space="preserve"> </w:t>
      </w:r>
      <w:r w:rsidRPr="002B23A1">
        <w:rPr>
          <w:szCs w:val="22"/>
        </w:rPr>
        <w:t>Jei tokia būklė negydoma, galite visam laikui apakti.</w:t>
      </w:r>
      <w:r w:rsidRPr="002B23A1">
        <w:rPr>
          <w:rFonts w:ascii="Roboto" w:hAnsi="Roboto"/>
          <w:color w:val="777777"/>
          <w:sz w:val="24"/>
          <w:szCs w:val="24"/>
          <w:lang w:eastAsia="lt-LT"/>
        </w:rPr>
        <w:t xml:space="preserve"> </w:t>
      </w:r>
      <w:r w:rsidRPr="002B23A1">
        <w:rPr>
          <w:szCs w:val="22"/>
        </w:rPr>
        <w:t xml:space="preserve">Jei anksčiau buvo alergija penicilinui ar </w:t>
      </w:r>
      <w:proofErr w:type="spellStart"/>
      <w:r w:rsidRPr="002B23A1">
        <w:rPr>
          <w:szCs w:val="22"/>
        </w:rPr>
        <w:t>sulfonamidui</w:t>
      </w:r>
      <w:proofErr w:type="spellEnd"/>
      <w:r w:rsidRPr="002B23A1">
        <w:rPr>
          <w:szCs w:val="22"/>
        </w:rPr>
        <w:t>,</w:t>
      </w:r>
      <w:r>
        <w:rPr>
          <w:szCs w:val="22"/>
        </w:rPr>
        <w:t xml:space="preserve"> J</w:t>
      </w:r>
      <w:r w:rsidRPr="002B23A1">
        <w:rPr>
          <w:szCs w:val="22"/>
        </w:rPr>
        <w:t xml:space="preserve">ums gali būti didesnė </w:t>
      </w:r>
      <w:r w:rsidR="00662C01">
        <w:rPr>
          <w:szCs w:val="22"/>
        </w:rPr>
        <w:t>minėtos būklės išsivystymo rizika</w:t>
      </w:r>
      <w:r w:rsidRPr="002B23A1">
        <w:rPr>
          <w:szCs w:val="22"/>
        </w:rPr>
        <w:t>.</w:t>
      </w:r>
    </w:p>
    <w:p w14:paraId="254771E4" w14:textId="7DEAE0E7" w:rsidR="00AE6755" w:rsidRPr="009F0293" w:rsidRDefault="00B513A8" w:rsidP="009A5DED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sergate ar </w:t>
      </w:r>
      <w:r w:rsidR="00AE6755" w:rsidRPr="009F0293">
        <w:rPr>
          <w:rFonts w:ascii="Times New Roman" w:hAnsi="Times New Roman"/>
          <w:sz w:val="22"/>
          <w:szCs w:val="22"/>
        </w:rPr>
        <w:t>kada nors sirgote liga, vadinama sistemine raudonąja vilklige (SRV);</w:t>
      </w:r>
    </w:p>
    <w:p w14:paraId="40E8EB4E" w14:textId="36C2F78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žemas Jūsų kraujospūdis;</w:t>
      </w:r>
    </w:p>
    <w:p w14:paraId="4297E102" w14:textId="709EC863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kada nors Jus buvo ištikęs insultas;</w:t>
      </w:r>
    </w:p>
    <w:p w14:paraId="579FE31D" w14:textId="5387C155" w:rsidR="00AE6755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kada nors pasireiškė alergija arba astma;</w:t>
      </w:r>
    </w:p>
    <w:p w14:paraId="1A10AABB" w14:textId="7EDB7C77" w:rsidR="00A44B9B" w:rsidRPr="00A44B9B" w:rsidRDefault="00A44B9B" w:rsidP="00A44B9B">
      <w:pPr>
        <w:pStyle w:val="BTEMEASMCA"/>
        <w:rPr>
          <w:rFonts w:ascii="Times New Roman" w:hAnsi="Times New Roman"/>
          <w:sz w:val="22"/>
          <w:szCs w:val="22"/>
        </w:rPr>
      </w:pPr>
      <w:r w:rsidRPr="00C12307">
        <w:rPr>
          <w:rFonts w:ascii="Times New Roman" w:hAnsi="Times New Roman"/>
          <w:sz w:val="22"/>
          <w:szCs w:val="22"/>
        </w:rPr>
        <w:t xml:space="preserve">jeigu praeityje pavartojus </w:t>
      </w:r>
      <w:proofErr w:type="spellStart"/>
      <w:r w:rsidRPr="00C12307">
        <w:rPr>
          <w:rFonts w:ascii="Times New Roman" w:hAnsi="Times New Roman"/>
          <w:sz w:val="22"/>
          <w:szCs w:val="22"/>
        </w:rPr>
        <w:t>hidrochlorotiazido</w:t>
      </w:r>
      <w:proofErr w:type="spellEnd"/>
      <w:r w:rsidRPr="00C12307">
        <w:rPr>
          <w:rFonts w:ascii="Times New Roman" w:hAnsi="Times New Roman"/>
          <w:sz w:val="22"/>
          <w:szCs w:val="22"/>
        </w:rPr>
        <w:t xml:space="preserve">, Jums pasireiškė kvėpavimo ar plaučių veiklos sutrikimų (įskaitant plaučių uždegimą ar skysčio susidarymą juose). Jeigu pavartojus </w:t>
      </w:r>
      <w:proofErr w:type="spellStart"/>
      <w:r>
        <w:rPr>
          <w:rFonts w:ascii="Times New Roman" w:hAnsi="Times New Roman"/>
          <w:sz w:val="22"/>
          <w:szCs w:val="22"/>
        </w:rPr>
        <w:t>Carzan</w:t>
      </w:r>
      <w:proofErr w:type="spellEnd"/>
      <w:r>
        <w:rPr>
          <w:rFonts w:ascii="Times New Roman" w:hAnsi="Times New Roman"/>
          <w:sz w:val="22"/>
          <w:szCs w:val="22"/>
        </w:rPr>
        <w:t> HCT</w:t>
      </w:r>
      <w:r w:rsidRPr="00C12307">
        <w:rPr>
          <w:rFonts w:ascii="Times New Roman" w:hAnsi="Times New Roman"/>
          <w:sz w:val="22"/>
          <w:szCs w:val="22"/>
        </w:rPr>
        <w:t xml:space="preserve"> Jums pasireikštų stiprus dusulys arba kvėpavimo sunkumų, nedelsdami kreipkitės medicininės pagalbos</w:t>
      </w:r>
      <w:r>
        <w:rPr>
          <w:rFonts w:ascii="Times New Roman" w:hAnsi="Times New Roman"/>
          <w:sz w:val="22"/>
          <w:szCs w:val="22"/>
        </w:rPr>
        <w:t>;</w:t>
      </w:r>
    </w:p>
    <w:p w14:paraId="2BD8C420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moterims: būtinai pasakykite gydytojui, jeigu įtariate, kad pastojote (</w:t>
      </w:r>
      <w:r w:rsidRPr="009F0293">
        <w:rPr>
          <w:rFonts w:ascii="Times New Roman" w:hAnsi="Times New Roman"/>
          <w:sz w:val="22"/>
          <w:szCs w:val="22"/>
          <w:u w:val="single"/>
        </w:rPr>
        <w:t>arba ketinate pastoti</w:t>
      </w:r>
      <w:r w:rsidRPr="009F0293">
        <w:rPr>
          <w:rFonts w:ascii="Times New Roman" w:hAnsi="Times New Roman"/>
          <w:sz w:val="22"/>
          <w:szCs w:val="22"/>
        </w:rPr>
        <w:t xml:space="preserve">). Nėštumo pradžioje </w:t>
      </w:r>
      <w:proofErr w:type="spellStart"/>
      <w:r w:rsidR="00247FEA" w:rsidRPr="009F0293">
        <w:rPr>
          <w:rFonts w:ascii="Times New Roman" w:hAnsi="Times New Roman"/>
          <w:sz w:val="22"/>
          <w:szCs w:val="22"/>
        </w:rPr>
        <w:t>Carzan</w:t>
      </w:r>
      <w:proofErr w:type="spellEnd"/>
      <w:r w:rsidR="00247FEA" w:rsidRPr="009F0293">
        <w:rPr>
          <w:rFonts w:ascii="Times New Roman" w:hAnsi="Times New Roman"/>
          <w:sz w:val="22"/>
          <w:szCs w:val="22"/>
        </w:rPr>
        <w:t xml:space="preserve"> HCT</w:t>
      </w:r>
      <w:r w:rsidRPr="009F0293">
        <w:rPr>
          <w:rFonts w:ascii="Times New Roman" w:hAnsi="Times New Roman"/>
          <w:sz w:val="22"/>
          <w:szCs w:val="22"/>
        </w:rPr>
        <w:t xml:space="preserve"> vartoti nerekomenduojama, o jei esate nėščia ilgiau kaip 3 mėn. – negalima (šis vaistas, vartojamas tuo metu, gali labai pakenkti būsimam kūdikiui, žr. poskyrį „Nėštumas</w:t>
      </w:r>
      <w:r w:rsidR="003A3585" w:rsidRPr="009F0293">
        <w:rPr>
          <w:rFonts w:ascii="Times New Roman" w:hAnsi="Times New Roman"/>
          <w:sz w:val="22"/>
          <w:szCs w:val="22"/>
        </w:rPr>
        <w:t>, žindymo laikotarpis ir vaisingumas</w:t>
      </w:r>
      <w:r w:rsidRPr="009F0293">
        <w:rPr>
          <w:rFonts w:ascii="Times New Roman" w:hAnsi="Times New Roman"/>
          <w:sz w:val="22"/>
          <w:szCs w:val="22"/>
        </w:rPr>
        <w:t>“)</w:t>
      </w:r>
      <w:r w:rsidR="00EE48A5" w:rsidRPr="009F0293">
        <w:rPr>
          <w:rFonts w:ascii="Times New Roman" w:hAnsi="Times New Roman"/>
          <w:sz w:val="22"/>
          <w:szCs w:val="22"/>
        </w:rPr>
        <w:t>;</w:t>
      </w:r>
    </w:p>
    <w:p w14:paraId="35E8CB61" w14:textId="721C4266" w:rsidR="00EE48A5" w:rsidRPr="009F0293" w:rsidRDefault="00EE48A5" w:rsidP="00EE48A5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vartojate kurį nors iš šių vaistų padidėjusiam kraujospūdžiui gydyti:</w:t>
      </w:r>
    </w:p>
    <w:p w14:paraId="3ECF1437" w14:textId="4C2250CE" w:rsidR="00EE48A5" w:rsidRPr="009F0293" w:rsidRDefault="00EE48A5" w:rsidP="008825C3">
      <w:pPr>
        <w:pStyle w:val="BTEMEASMCA"/>
        <w:numPr>
          <w:ilvl w:val="0"/>
          <w:numId w:val="0"/>
        </w:numPr>
        <w:tabs>
          <w:tab w:val="left" w:pos="851"/>
        </w:tabs>
        <w:ind w:left="567" w:hanging="141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-</w:t>
      </w:r>
      <w:r w:rsidR="008825C3" w:rsidRPr="009F0293">
        <w:rPr>
          <w:rFonts w:ascii="Times New Roman" w:hAnsi="Times New Roman"/>
          <w:sz w:val="22"/>
          <w:szCs w:val="22"/>
        </w:rPr>
        <w:tab/>
      </w:r>
      <w:r w:rsidR="008825C3" w:rsidRPr="009F0293">
        <w:rPr>
          <w:rFonts w:ascii="Times New Roman" w:hAnsi="Times New Roman"/>
          <w:sz w:val="22"/>
          <w:szCs w:val="22"/>
        </w:rPr>
        <w:tab/>
      </w:r>
      <w:r w:rsidRPr="009F0293">
        <w:rPr>
          <w:rFonts w:ascii="Times New Roman" w:hAnsi="Times New Roman"/>
          <w:sz w:val="22"/>
          <w:szCs w:val="22"/>
        </w:rPr>
        <w:t xml:space="preserve">AKF inhibitorių (pavyzdžiui, </w:t>
      </w:r>
      <w:proofErr w:type="spellStart"/>
      <w:r w:rsidRPr="009F0293">
        <w:rPr>
          <w:rFonts w:ascii="Times New Roman" w:hAnsi="Times New Roman"/>
          <w:sz w:val="22"/>
          <w:szCs w:val="22"/>
        </w:rPr>
        <w:t>enalaprilį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F0293">
        <w:rPr>
          <w:rFonts w:ascii="Times New Roman" w:hAnsi="Times New Roman"/>
          <w:sz w:val="22"/>
          <w:szCs w:val="22"/>
        </w:rPr>
        <w:t>lizinoprilį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F0293">
        <w:rPr>
          <w:rFonts w:ascii="Times New Roman" w:hAnsi="Times New Roman"/>
          <w:sz w:val="22"/>
          <w:szCs w:val="22"/>
        </w:rPr>
        <w:t>ramiprilį</w:t>
      </w:r>
      <w:proofErr w:type="spellEnd"/>
      <w:r w:rsidRPr="009F0293">
        <w:rPr>
          <w:rFonts w:ascii="Times New Roman" w:hAnsi="Times New Roman"/>
          <w:sz w:val="22"/>
          <w:szCs w:val="22"/>
        </w:rPr>
        <w:t>), ypač jei turite su</w:t>
      </w:r>
      <w:r w:rsidR="003A3585" w:rsidRPr="009F0293">
        <w:rPr>
          <w:rFonts w:ascii="Times New Roman" w:hAnsi="Times New Roman"/>
          <w:sz w:val="22"/>
          <w:szCs w:val="22"/>
        </w:rPr>
        <w:t xml:space="preserve"> cukriniu </w:t>
      </w:r>
      <w:r w:rsidRPr="009F0293">
        <w:rPr>
          <w:rFonts w:ascii="Times New Roman" w:hAnsi="Times New Roman"/>
          <w:sz w:val="22"/>
          <w:szCs w:val="22"/>
        </w:rPr>
        <w:t>diabetu susijusių inkstų sutrikimų;</w:t>
      </w:r>
    </w:p>
    <w:p w14:paraId="294762DD" w14:textId="77777777" w:rsidR="00EE48A5" w:rsidRPr="009F0293" w:rsidRDefault="00EE48A5" w:rsidP="008825C3">
      <w:pPr>
        <w:pStyle w:val="BTEMEASMCA"/>
        <w:numPr>
          <w:ilvl w:val="0"/>
          <w:numId w:val="0"/>
        </w:numPr>
        <w:tabs>
          <w:tab w:val="left" w:pos="567"/>
          <w:tab w:val="left" w:pos="851"/>
        </w:tabs>
        <w:ind w:left="360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-</w:t>
      </w:r>
      <w:r w:rsidR="008825C3" w:rsidRPr="009F0293">
        <w:rPr>
          <w:rFonts w:ascii="Times New Roman" w:hAnsi="Times New Roman"/>
          <w:sz w:val="22"/>
          <w:szCs w:val="22"/>
        </w:rPr>
        <w:tab/>
      </w:r>
      <w:r w:rsidR="008825C3" w:rsidRPr="009F0293">
        <w:rPr>
          <w:rFonts w:ascii="Times New Roman" w:hAnsi="Times New Roman"/>
          <w:sz w:val="22"/>
          <w:szCs w:val="22"/>
        </w:rPr>
        <w:tab/>
      </w:r>
      <w:proofErr w:type="spellStart"/>
      <w:r w:rsidRPr="009F0293">
        <w:rPr>
          <w:rFonts w:ascii="Times New Roman" w:hAnsi="Times New Roman"/>
          <w:sz w:val="22"/>
          <w:szCs w:val="22"/>
        </w:rPr>
        <w:t>aliskireną</w:t>
      </w:r>
      <w:proofErr w:type="spellEnd"/>
      <w:r w:rsidR="00B513A8" w:rsidRPr="009F0293">
        <w:rPr>
          <w:rFonts w:ascii="Times New Roman" w:hAnsi="Times New Roman"/>
          <w:sz w:val="22"/>
          <w:szCs w:val="22"/>
        </w:rPr>
        <w:t>.</w:t>
      </w:r>
    </w:p>
    <w:p w14:paraId="32A88CCE" w14:textId="77777777" w:rsidR="00AE6755" w:rsidRPr="009F0293" w:rsidRDefault="00AE6755" w:rsidP="001F2847">
      <w:pPr>
        <w:rPr>
          <w:szCs w:val="22"/>
        </w:rPr>
      </w:pPr>
    </w:p>
    <w:p w14:paraId="072E907C" w14:textId="55D1B129" w:rsidR="00BE70CB" w:rsidRPr="009F0293" w:rsidRDefault="00BE70CB" w:rsidP="00BE70CB">
      <w:pPr>
        <w:rPr>
          <w:szCs w:val="22"/>
        </w:rPr>
      </w:pPr>
      <w:r w:rsidRPr="009F0293">
        <w:rPr>
          <w:szCs w:val="22"/>
        </w:rPr>
        <w:t>Jūsų gydytojas gali reguliariai tirti Jūsų inkstų funkciją, kraujospūdį ir elektrolitų kiekį (pvz., kalio) kraujyje.</w:t>
      </w:r>
    </w:p>
    <w:p w14:paraId="206989C4" w14:textId="77777777" w:rsidR="00AE6755" w:rsidRPr="009F0293" w:rsidRDefault="00BE70CB" w:rsidP="00BE70CB">
      <w:pPr>
        <w:rPr>
          <w:szCs w:val="22"/>
        </w:rPr>
      </w:pPr>
      <w:r w:rsidRPr="009F0293">
        <w:rPr>
          <w:szCs w:val="22"/>
        </w:rPr>
        <w:t>Taip pat žiūrėkite informaciją, pateiktą poskyryje „</w:t>
      </w: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 vartoti negalima“.</w:t>
      </w:r>
    </w:p>
    <w:p w14:paraId="690B37E9" w14:textId="63994372" w:rsidR="00000594" w:rsidRPr="009F0293" w:rsidRDefault="00000594" w:rsidP="00000594">
      <w:pPr>
        <w:rPr>
          <w:szCs w:val="22"/>
        </w:rPr>
      </w:pPr>
      <w:r w:rsidRPr="009F0293">
        <w:rPr>
          <w:szCs w:val="22"/>
        </w:rPr>
        <w:t>Jeigu Jums pasireiškia bet kuri iš šių būklių, gydytojas gali norėti dažniau Jus stebėti ir atlikti kai kuriuos tyrimus.</w:t>
      </w:r>
    </w:p>
    <w:p w14:paraId="6020C562" w14:textId="77777777" w:rsidR="00135B85" w:rsidRPr="009F0293" w:rsidRDefault="00135B85" w:rsidP="00BE70CB">
      <w:pPr>
        <w:rPr>
          <w:szCs w:val="22"/>
        </w:rPr>
      </w:pPr>
    </w:p>
    <w:p w14:paraId="4C22BFA0" w14:textId="5085A96A" w:rsidR="00AE6755" w:rsidRPr="009F0293" w:rsidRDefault="00AE6755" w:rsidP="00197A0C">
      <w:pPr>
        <w:rPr>
          <w:szCs w:val="22"/>
        </w:rPr>
      </w:pPr>
      <w:r w:rsidRPr="009F0293">
        <w:rPr>
          <w:szCs w:val="22"/>
        </w:rPr>
        <w:t xml:space="preserve">Jeigu ruošiatės operacijai, pasakykite gydytojui arba odontologui apie tai, kad vartojate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. Tai svarbu dėl to, kad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, vartojamas kartu su kai kuriais anestetikais, gali sukelti </w:t>
      </w:r>
      <w:r w:rsidR="00000594" w:rsidRPr="009F0293">
        <w:rPr>
          <w:szCs w:val="22"/>
        </w:rPr>
        <w:t xml:space="preserve">pernelyg didelį </w:t>
      </w:r>
      <w:r w:rsidRPr="009F0293">
        <w:rPr>
          <w:szCs w:val="22"/>
        </w:rPr>
        <w:t>kraujospūdžio sumažėjimą.</w:t>
      </w:r>
    </w:p>
    <w:p w14:paraId="6C1E2E45" w14:textId="77777777" w:rsidR="00AE6755" w:rsidRPr="009F0293" w:rsidRDefault="00AE6755" w:rsidP="00197A0C">
      <w:pPr>
        <w:rPr>
          <w:szCs w:val="22"/>
        </w:rPr>
      </w:pPr>
    </w:p>
    <w:p w14:paraId="5CE20267" w14:textId="77777777" w:rsidR="00AE6755" w:rsidRPr="009F0293" w:rsidRDefault="00247FEA" w:rsidP="002D216B">
      <w:pPr>
        <w:pStyle w:val="Style16"/>
        <w:widowControl/>
        <w:spacing w:line="240" w:lineRule="auto"/>
        <w:jc w:val="left"/>
        <w:rPr>
          <w:sz w:val="22"/>
          <w:szCs w:val="22"/>
          <w:lang w:val="lt-LT"/>
        </w:rPr>
      </w:pPr>
      <w:proofErr w:type="spellStart"/>
      <w:r w:rsidRPr="009F0293">
        <w:rPr>
          <w:sz w:val="22"/>
          <w:szCs w:val="22"/>
          <w:lang w:val="lt-LT"/>
        </w:rPr>
        <w:t>Carzan</w:t>
      </w:r>
      <w:proofErr w:type="spellEnd"/>
      <w:r w:rsidRPr="009F0293">
        <w:rPr>
          <w:sz w:val="22"/>
          <w:szCs w:val="22"/>
          <w:lang w:val="lt-LT"/>
        </w:rPr>
        <w:t xml:space="preserve"> HCT</w:t>
      </w:r>
      <w:r w:rsidR="00AE6755" w:rsidRPr="009F0293">
        <w:rPr>
          <w:rStyle w:val="FontStyle22"/>
          <w:sz w:val="22"/>
          <w:szCs w:val="22"/>
          <w:lang w:val="lt-LT"/>
        </w:rPr>
        <w:t xml:space="preserve"> </w:t>
      </w:r>
      <w:r w:rsidR="00AE6755" w:rsidRPr="009F0293">
        <w:rPr>
          <w:sz w:val="22"/>
          <w:szCs w:val="22"/>
          <w:lang w:val="lt-LT"/>
        </w:rPr>
        <w:t>gali didinti odos jautrumą saulės spinduliams</w:t>
      </w:r>
      <w:r w:rsidR="00AE6755" w:rsidRPr="009F0293">
        <w:rPr>
          <w:rStyle w:val="FontStyle22"/>
          <w:sz w:val="22"/>
          <w:szCs w:val="22"/>
          <w:lang w:val="lt-LT"/>
        </w:rPr>
        <w:t>.</w:t>
      </w:r>
      <w:r w:rsidR="00BE70CB" w:rsidRPr="009F0293">
        <w:rPr>
          <w:rStyle w:val="FontStyle22"/>
          <w:sz w:val="22"/>
          <w:szCs w:val="22"/>
          <w:lang w:val="lt-LT"/>
        </w:rPr>
        <w:t xml:space="preserve"> </w:t>
      </w:r>
    </w:p>
    <w:p w14:paraId="658314A3" w14:textId="77777777" w:rsidR="00AE6755" w:rsidRPr="009F0293" w:rsidRDefault="00AE6755" w:rsidP="001F2847">
      <w:pPr>
        <w:rPr>
          <w:szCs w:val="22"/>
        </w:rPr>
      </w:pPr>
    </w:p>
    <w:p w14:paraId="70BBAEA4" w14:textId="77777777" w:rsidR="00AE6755" w:rsidRPr="009F0293" w:rsidRDefault="0089608C" w:rsidP="001F2847">
      <w:pPr>
        <w:rPr>
          <w:b/>
          <w:szCs w:val="22"/>
        </w:rPr>
      </w:pPr>
      <w:r w:rsidRPr="009F0293">
        <w:rPr>
          <w:b/>
          <w:szCs w:val="22"/>
        </w:rPr>
        <w:t>Vaikams ir paaugliams</w:t>
      </w:r>
    </w:p>
    <w:p w14:paraId="6B27CC53" w14:textId="77777777" w:rsidR="00AE6755" w:rsidRPr="009F0293" w:rsidRDefault="00247FEA" w:rsidP="003720BA">
      <w:pPr>
        <w:rPr>
          <w:szCs w:val="22"/>
        </w:rPr>
      </w:pP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vartojimo vaikams ir paaugliams iki 18 metų patirties nėra, todėl jiems </w:t>
      </w: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vartoti negalima.</w:t>
      </w:r>
    </w:p>
    <w:p w14:paraId="70D68B01" w14:textId="77777777" w:rsidR="00AE6755" w:rsidRPr="009F0293" w:rsidRDefault="00AE6755" w:rsidP="001F2847">
      <w:pPr>
        <w:rPr>
          <w:szCs w:val="22"/>
        </w:rPr>
      </w:pPr>
    </w:p>
    <w:p w14:paraId="719F9321" w14:textId="77777777" w:rsidR="00AE6755" w:rsidRPr="009F0293" w:rsidRDefault="0089608C" w:rsidP="001F2847">
      <w:pPr>
        <w:rPr>
          <w:b/>
          <w:szCs w:val="22"/>
        </w:rPr>
      </w:pPr>
      <w:r w:rsidRPr="009F0293">
        <w:rPr>
          <w:b/>
          <w:szCs w:val="22"/>
        </w:rPr>
        <w:t xml:space="preserve">Kiti vaistai ir </w:t>
      </w:r>
      <w:proofErr w:type="spellStart"/>
      <w:r w:rsidRPr="009F0293">
        <w:rPr>
          <w:b/>
          <w:szCs w:val="22"/>
        </w:rPr>
        <w:t>Carzan</w:t>
      </w:r>
      <w:proofErr w:type="spellEnd"/>
      <w:r w:rsidRPr="009F0293">
        <w:rPr>
          <w:b/>
          <w:szCs w:val="22"/>
        </w:rPr>
        <w:t xml:space="preserve"> HCT</w:t>
      </w:r>
    </w:p>
    <w:p w14:paraId="11DC5D3D" w14:textId="77777777" w:rsidR="00AE6755" w:rsidRPr="009F0293" w:rsidRDefault="00AE6755" w:rsidP="00272B41">
      <w:pPr>
        <w:rPr>
          <w:szCs w:val="22"/>
        </w:rPr>
      </w:pPr>
      <w:r w:rsidRPr="009F0293">
        <w:rPr>
          <w:szCs w:val="22"/>
        </w:rPr>
        <w:t>Jeigu vartojate ar</w:t>
      </w:r>
      <w:r w:rsidR="00F64D35" w:rsidRPr="009F0293">
        <w:rPr>
          <w:szCs w:val="22"/>
        </w:rPr>
        <w:t xml:space="preserve"> </w:t>
      </w:r>
      <w:r w:rsidRPr="009F0293">
        <w:rPr>
          <w:szCs w:val="22"/>
        </w:rPr>
        <w:t xml:space="preserve">neseniai vartojote kitų vaistų </w:t>
      </w:r>
      <w:r w:rsidR="0089608C" w:rsidRPr="009F0293">
        <w:rPr>
          <w:szCs w:val="22"/>
        </w:rPr>
        <w:t>arba dėl to nesate tikri, apie tai</w:t>
      </w:r>
      <w:r w:rsidRPr="009F0293">
        <w:rPr>
          <w:szCs w:val="22"/>
        </w:rPr>
        <w:t xml:space="preserve"> pasakykite gydytojui arba vaistininkui.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gali pakeisti kai kurių kitų vaistų veikimą, o kai kurie kiti vaistai gali </w:t>
      </w:r>
      <w:r w:rsidRPr="009F0293">
        <w:rPr>
          <w:szCs w:val="22"/>
        </w:rPr>
        <w:lastRenderedPageBreak/>
        <w:t xml:space="preserve">pakeisti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veikimą. Jeigu vartojate tam tikrus vaistus, gydytojui gali tekti periodiškai daryti kraujo tyrimus.</w:t>
      </w:r>
    </w:p>
    <w:p w14:paraId="4DF1B790" w14:textId="77777777" w:rsidR="00AE6755" w:rsidRPr="009F0293" w:rsidRDefault="00AE6755" w:rsidP="001F2847">
      <w:pPr>
        <w:rPr>
          <w:szCs w:val="22"/>
        </w:rPr>
      </w:pPr>
    </w:p>
    <w:p w14:paraId="4D1BF750" w14:textId="5B82DB41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>Ypač svarbu gydytojui pasakyti, jeigu vartojate</w:t>
      </w:r>
      <w:r w:rsidR="0089608C" w:rsidRPr="009F0293">
        <w:rPr>
          <w:szCs w:val="22"/>
        </w:rPr>
        <w:t xml:space="preserve"> bet kuriuos toliau išvard</w:t>
      </w:r>
      <w:r w:rsidR="00000594" w:rsidRPr="009F0293">
        <w:rPr>
          <w:szCs w:val="22"/>
        </w:rPr>
        <w:t>y</w:t>
      </w:r>
      <w:r w:rsidR="0089608C" w:rsidRPr="009F0293">
        <w:rPr>
          <w:szCs w:val="22"/>
        </w:rPr>
        <w:t>tus vaistus</w:t>
      </w:r>
      <w:r w:rsidR="00000594" w:rsidRPr="009F0293">
        <w:rPr>
          <w:szCs w:val="22"/>
        </w:rPr>
        <w:t>, nes gydytojui gali prireikti keisti dozę ir (arba) imtis kitų atsargumo priemonių</w:t>
      </w:r>
      <w:r w:rsidRPr="009F0293">
        <w:rPr>
          <w:szCs w:val="22"/>
        </w:rPr>
        <w:t>:</w:t>
      </w:r>
    </w:p>
    <w:p w14:paraId="44EB9666" w14:textId="561A8293" w:rsidR="00AE6755" w:rsidRPr="009F0293" w:rsidRDefault="0089608C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kitų </w:t>
      </w:r>
      <w:r w:rsidR="00AE6755" w:rsidRPr="009F0293">
        <w:rPr>
          <w:rFonts w:ascii="Times New Roman" w:hAnsi="Times New Roman"/>
          <w:sz w:val="22"/>
          <w:szCs w:val="22"/>
        </w:rPr>
        <w:t xml:space="preserve">vaistų kraujospūdžiui mažinti, įskaitant beta </w:t>
      </w:r>
      <w:proofErr w:type="spellStart"/>
      <w:r w:rsidR="00AE6755" w:rsidRPr="009F0293">
        <w:rPr>
          <w:rFonts w:ascii="Times New Roman" w:hAnsi="Times New Roman"/>
          <w:sz w:val="22"/>
          <w:szCs w:val="22"/>
        </w:rPr>
        <w:t>adrenoblokatorius</w:t>
      </w:r>
      <w:proofErr w:type="spellEnd"/>
      <w:r w:rsidR="00AE6755"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E6755" w:rsidRPr="009F0293">
        <w:rPr>
          <w:rFonts w:ascii="Times New Roman" w:hAnsi="Times New Roman"/>
          <w:sz w:val="22"/>
          <w:szCs w:val="22"/>
        </w:rPr>
        <w:t>diazoksidą</w:t>
      </w:r>
      <w:proofErr w:type="spellEnd"/>
      <w:r w:rsidR="00A45436" w:rsidRPr="009F0293">
        <w:rPr>
          <w:rFonts w:ascii="Times New Roman" w:eastAsia="Times New Roman" w:hAnsi="Times New Roman"/>
          <w:sz w:val="22"/>
          <w:szCs w:val="22"/>
        </w:rPr>
        <w:t xml:space="preserve"> ir </w:t>
      </w:r>
      <w:r w:rsidR="00A45436" w:rsidRPr="009F0293">
        <w:rPr>
          <w:rFonts w:ascii="Times New Roman" w:hAnsi="Times New Roman"/>
          <w:sz w:val="22"/>
          <w:szCs w:val="22"/>
        </w:rPr>
        <w:t xml:space="preserve">AKF inhibitorių pvz., </w:t>
      </w:r>
      <w:proofErr w:type="spellStart"/>
      <w:r w:rsidR="00A45436" w:rsidRPr="009F0293">
        <w:rPr>
          <w:rFonts w:ascii="Times New Roman" w:hAnsi="Times New Roman"/>
          <w:sz w:val="22"/>
          <w:szCs w:val="22"/>
        </w:rPr>
        <w:t>enalaprilį</w:t>
      </w:r>
      <w:proofErr w:type="spellEnd"/>
      <w:r w:rsidR="00A45436"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45436" w:rsidRPr="009F0293">
        <w:rPr>
          <w:rFonts w:ascii="Times New Roman" w:hAnsi="Times New Roman"/>
          <w:sz w:val="22"/>
          <w:szCs w:val="22"/>
        </w:rPr>
        <w:t>kaptoprilį</w:t>
      </w:r>
      <w:proofErr w:type="spellEnd"/>
      <w:r w:rsidR="00A45436"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45436" w:rsidRPr="009F0293">
        <w:rPr>
          <w:rFonts w:ascii="Times New Roman" w:hAnsi="Times New Roman"/>
          <w:sz w:val="22"/>
          <w:szCs w:val="22"/>
        </w:rPr>
        <w:t>lizinoprilį</w:t>
      </w:r>
      <w:proofErr w:type="spellEnd"/>
      <w:r w:rsidR="00A45436" w:rsidRPr="009F0293">
        <w:rPr>
          <w:rFonts w:ascii="Times New Roman" w:hAnsi="Times New Roman"/>
          <w:sz w:val="22"/>
          <w:szCs w:val="22"/>
        </w:rPr>
        <w:t xml:space="preserve"> arba </w:t>
      </w:r>
      <w:proofErr w:type="spellStart"/>
      <w:r w:rsidR="00A45436" w:rsidRPr="009F0293">
        <w:rPr>
          <w:rFonts w:ascii="Times New Roman" w:hAnsi="Times New Roman"/>
          <w:sz w:val="22"/>
          <w:szCs w:val="22"/>
        </w:rPr>
        <w:t>ramiprilį</w:t>
      </w:r>
      <w:proofErr w:type="spellEnd"/>
      <w:r w:rsidR="00AE6755" w:rsidRPr="009F0293">
        <w:rPr>
          <w:rFonts w:ascii="Times New Roman" w:hAnsi="Times New Roman"/>
          <w:sz w:val="22"/>
          <w:szCs w:val="22"/>
        </w:rPr>
        <w:t>;</w:t>
      </w:r>
    </w:p>
    <w:p w14:paraId="1CF594D5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nesteroidinių vaistų nuo uždegimo (NVNU), pvz., </w:t>
      </w:r>
      <w:proofErr w:type="spellStart"/>
      <w:r w:rsidRPr="009F0293">
        <w:rPr>
          <w:rFonts w:ascii="Times New Roman" w:hAnsi="Times New Roman"/>
          <w:sz w:val="22"/>
          <w:szCs w:val="22"/>
        </w:rPr>
        <w:t>ibuprofeną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F0293">
        <w:rPr>
          <w:rFonts w:ascii="Times New Roman" w:hAnsi="Times New Roman"/>
          <w:sz w:val="22"/>
          <w:szCs w:val="22"/>
        </w:rPr>
        <w:t>naprokseną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F0293">
        <w:rPr>
          <w:rFonts w:ascii="Times New Roman" w:hAnsi="Times New Roman"/>
          <w:sz w:val="22"/>
          <w:szCs w:val="22"/>
        </w:rPr>
        <w:t>diklofenaką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F0293">
        <w:rPr>
          <w:rFonts w:ascii="Times New Roman" w:hAnsi="Times New Roman"/>
          <w:sz w:val="22"/>
          <w:szCs w:val="22"/>
        </w:rPr>
        <w:t>celekoksibą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arba </w:t>
      </w:r>
      <w:proofErr w:type="spellStart"/>
      <w:r w:rsidRPr="009F0293">
        <w:rPr>
          <w:rFonts w:ascii="Times New Roman" w:hAnsi="Times New Roman"/>
          <w:sz w:val="22"/>
          <w:szCs w:val="22"/>
        </w:rPr>
        <w:t>etorikoksibą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(šiais vaistais malšinamas skausmas ir uždegimas);</w:t>
      </w:r>
    </w:p>
    <w:p w14:paraId="145B77B0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acetilsalicilo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rūgštį, jei jos dozė didesnė kaip 3 g per parą (tokia šio vaisto doze malšinamas skausmas ir uždegimas);</w:t>
      </w:r>
    </w:p>
    <w:p w14:paraId="140B5948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kalio papildų arba druskos pakaitalų, kurių sudėtyje yra kalio (jie vartojami kalio kiekiui kraujyje padidinti);</w:t>
      </w:r>
    </w:p>
    <w:p w14:paraId="126CD76E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kalcio ar D vitamino papildus;</w:t>
      </w:r>
    </w:p>
    <w:p w14:paraId="74915A3E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vaistus, kurie mažina cholesterolio koncentraciją kraujyje, pavyzdžiui, </w:t>
      </w:r>
      <w:proofErr w:type="spellStart"/>
      <w:r w:rsidRPr="009F0293">
        <w:rPr>
          <w:rFonts w:ascii="Times New Roman" w:hAnsi="Times New Roman"/>
          <w:sz w:val="22"/>
          <w:szCs w:val="22"/>
        </w:rPr>
        <w:t>kolestipolį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ar </w:t>
      </w:r>
      <w:proofErr w:type="spellStart"/>
      <w:r w:rsidRPr="009F0293">
        <w:rPr>
          <w:rFonts w:ascii="Times New Roman" w:hAnsi="Times New Roman"/>
          <w:sz w:val="22"/>
          <w:szCs w:val="22"/>
        </w:rPr>
        <w:t>kolestiraminą</w:t>
      </w:r>
      <w:proofErr w:type="spellEnd"/>
      <w:r w:rsidRPr="009F0293">
        <w:rPr>
          <w:rFonts w:ascii="Times New Roman" w:hAnsi="Times New Roman"/>
          <w:sz w:val="22"/>
          <w:szCs w:val="22"/>
        </w:rPr>
        <w:t>;</w:t>
      </w:r>
    </w:p>
    <w:p w14:paraId="07400113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vaistus </w:t>
      </w:r>
      <w:r w:rsidR="00343DD1" w:rsidRPr="009F0293">
        <w:rPr>
          <w:rFonts w:ascii="Times New Roman" w:hAnsi="Times New Roman"/>
          <w:sz w:val="22"/>
          <w:szCs w:val="22"/>
        </w:rPr>
        <w:t xml:space="preserve">cukriniam </w:t>
      </w:r>
      <w:r w:rsidRPr="009F0293">
        <w:rPr>
          <w:rFonts w:ascii="Times New Roman" w:hAnsi="Times New Roman"/>
          <w:sz w:val="22"/>
          <w:szCs w:val="22"/>
        </w:rPr>
        <w:t>diabetui gydyti (tabletes ar insuliną);</w:t>
      </w:r>
    </w:p>
    <w:p w14:paraId="3D75F5D1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vaistus širdies plakimui kontroliuoti (</w:t>
      </w:r>
      <w:proofErr w:type="spellStart"/>
      <w:r w:rsidRPr="009F0293">
        <w:rPr>
          <w:rFonts w:ascii="Times New Roman" w:hAnsi="Times New Roman"/>
          <w:sz w:val="22"/>
          <w:szCs w:val="22"/>
        </w:rPr>
        <w:t>antiaritminius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vaistus), pavyzdžiui, </w:t>
      </w:r>
      <w:proofErr w:type="spellStart"/>
      <w:r w:rsidRPr="009F0293">
        <w:rPr>
          <w:rFonts w:ascii="Times New Roman" w:hAnsi="Times New Roman"/>
          <w:sz w:val="22"/>
          <w:szCs w:val="22"/>
        </w:rPr>
        <w:t>digoksiną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ir beta </w:t>
      </w:r>
      <w:proofErr w:type="spellStart"/>
      <w:r w:rsidRPr="009F0293">
        <w:rPr>
          <w:rFonts w:ascii="Times New Roman" w:hAnsi="Times New Roman"/>
          <w:sz w:val="22"/>
          <w:szCs w:val="22"/>
        </w:rPr>
        <w:t>adrenoreceptorių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blokatorius;</w:t>
      </w:r>
    </w:p>
    <w:p w14:paraId="71642A70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vaistų, kurių veikimą gali įtakoti kalio kiekis kraujyje, pvz., kai kurių vaistų nuo psichozės;</w:t>
      </w:r>
    </w:p>
    <w:p w14:paraId="2ABD10E3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hepariną (vaistą kraujui skystinti);</w:t>
      </w:r>
    </w:p>
    <w:p w14:paraId="323D943B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diuretikų (šlapimo išskyrimą skatinančių vaistų);</w:t>
      </w:r>
    </w:p>
    <w:p w14:paraId="7F6C6502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vidurius laisvinamuosius vaistus;</w:t>
      </w:r>
    </w:p>
    <w:p w14:paraId="7C6C0C29" w14:textId="3B5BB5B0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peniciliną </w:t>
      </w:r>
      <w:r w:rsidR="00000594" w:rsidRPr="009F0293">
        <w:rPr>
          <w:rFonts w:ascii="Times New Roman" w:hAnsi="Times New Roman"/>
          <w:sz w:val="22"/>
          <w:szCs w:val="22"/>
        </w:rPr>
        <w:t xml:space="preserve">arba </w:t>
      </w:r>
      <w:proofErr w:type="spellStart"/>
      <w:r w:rsidR="00000594" w:rsidRPr="009F0293">
        <w:rPr>
          <w:rFonts w:ascii="Times New Roman" w:hAnsi="Times New Roman"/>
          <w:sz w:val="22"/>
          <w:szCs w:val="22"/>
        </w:rPr>
        <w:t>kotrimoksazolį</w:t>
      </w:r>
      <w:proofErr w:type="spellEnd"/>
      <w:r w:rsidR="00000594" w:rsidRPr="009F0293">
        <w:rPr>
          <w:rFonts w:ascii="Times New Roman" w:hAnsi="Times New Roman"/>
          <w:sz w:val="22"/>
          <w:szCs w:val="22"/>
        </w:rPr>
        <w:t xml:space="preserve">, taip pat žinomą kaip </w:t>
      </w:r>
      <w:proofErr w:type="spellStart"/>
      <w:r w:rsidR="00000594" w:rsidRPr="009F0293">
        <w:rPr>
          <w:rFonts w:ascii="Times New Roman" w:hAnsi="Times New Roman"/>
          <w:sz w:val="22"/>
          <w:szCs w:val="22"/>
        </w:rPr>
        <w:t>trimetoprimo</w:t>
      </w:r>
      <w:proofErr w:type="spellEnd"/>
      <w:r w:rsidR="00000594" w:rsidRPr="009F0293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="00000594" w:rsidRPr="009F0293">
        <w:rPr>
          <w:rFonts w:ascii="Times New Roman" w:hAnsi="Times New Roman"/>
          <w:sz w:val="22"/>
          <w:szCs w:val="22"/>
        </w:rPr>
        <w:t>sulfametoksazolo</w:t>
      </w:r>
      <w:proofErr w:type="spellEnd"/>
      <w:r w:rsidR="00000594" w:rsidRPr="009F0293">
        <w:rPr>
          <w:rFonts w:ascii="Times New Roman" w:hAnsi="Times New Roman"/>
          <w:sz w:val="22"/>
          <w:szCs w:val="22"/>
        </w:rPr>
        <w:t xml:space="preserve"> derinys </w:t>
      </w:r>
      <w:r w:rsidRPr="009F0293">
        <w:rPr>
          <w:rFonts w:ascii="Times New Roman" w:hAnsi="Times New Roman"/>
          <w:sz w:val="22"/>
          <w:szCs w:val="22"/>
        </w:rPr>
        <w:t>(antibiotik</w:t>
      </w:r>
      <w:r w:rsidR="00000594" w:rsidRPr="009F0293">
        <w:rPr>
          <w:rFonts w:ascii="Times New Roman" w:hAnsi="Times New Roman"/>
          <w:sz w:val="22"/>
          <w:szCs w:val="22"/>
        </w:rPr>
        <w:t>us</w:t>
      </w:r>
      <w:r w:rsidRPr="009F0293">
        <w:rPr>
          <w:rFonts w:ascii="Times New Roman" w:hAnsi="Times New Roman"/>
          <w:sz w:val="22"/>
          <w:szCs w:val="22"/>
        </w:rPr>
        <w:t>);</w:t>
      </w:r>
    </w:p>
    <w:p w14:paraId="581B8CA2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amfotericiną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(gydomos grybelių sukeltos infekcinės ligos);</w:t>
      </w:r>
    </w:p>
    <w:p w14:paraId="33EF19EA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litį (vaistą nuo psichikos sutrikimų);</w:t>
      </w:r>
    </w:p>
    <w:p w14:paraId="76C1F188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steroidus, pavyzdžiui, prednizoloną;</w:t>
      </w:r>
    </w:p>
    <w:p w14:paraId="095BF235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hipofizės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hormoną (AKTH);</w:t>
      </w:r>
    </w:p>
    <w:p w14:paraId="2767A236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vaistus vėžiui gydyti;</w:t>
      </w:r>
    </w:p>
    <w:p w14:paraId="4DC6CBFB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amantadiną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F0293">
        <w:rPr>
          <w:rFonts w:ascii="Times New Roman" w:hAnsi="Times New Roman"/>
          <w:sz w:val="22"/>
          <w:szCs w:val="22"/>
        </w:rPr>
        <w:t>Parkinsono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ligai arba sunkioms virusų sukeltoms infekcinėms ligoms gydyti);</w:t>
      </w:r>
    </w:p>
    <w:p w14:paraId="5E8C3845" w14:textId="77777777" w:rsidR="00AE6755" w:rsidRPr="009F0293" w:rsidRDefault="00AE6755" w:rsidP="00344AE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barbitūratus (raminamojo poveikio vaistai, kurie vartojami ir epilepsijai gydyti);</w:t>
      </w:r>
    </w:p>
    <w:p w14:paraId="445791F9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karbenoksoloną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(stemplės ligai arba burnos opoms gydyti);</w:t>
      </w:r>
    </w:p>
    <w:p w14:paraId="6E87CE4D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anticholinerginius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vaistus, pavyzdžiui, atropiną ir </w:t>
      </w:r>
      <w:proofErr w:type="spellStart"/>
      <w:r w:rsidRPr="009F0293">
        <w:rPr>
          <w:rFonts w:ascii="Times New Roman" w:hAnsi="Times New Roman"/>
          <w:sz w:val="22"/>
          <w:szCs w:val="22"/>
        </w:rPr>
        <w:t>biperideną</w:t>
      </w:r>
      <w:proofErr w:type="spellEnd"/>
      <w:r w:rsidRPr="009F0293">
        <w:rPr>
          <w:rFonts w:ascii="Times New Roman" w:hAnsi="Times New Roman"/>
          <w:sz w:val="22"/>
          <w:szCs w:val="22"/>
        </w:rPr>
        <w:t>;</w:t>
      </w:r>
    </w:p>
    <w:p w14:paraId="6B025FCC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proofErr w:type="spellStart"/>
      <w:r w:rsidRPr="009F0293">
        <w:rPr>
          <w:rFonts w:ascii="Times New Roman" w:hAnsi="Times New Roman"/>
          <w:sz w:val="22"/>
          <w:szCs w:val="22"/>
        </w:rPr>
        <w:t>ciklosporiną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– tai vaistas, kuris vartojamas po organų persodinimo operacijos, kad būtų išvengta organo atmetimo;</w:t>
      </w:r>
    </w:p>
    <w:p w14:paraId="552210D1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kitus vaistus, kurie gali sustiprinti </w:t>
      </w:r>
      <w:proofErr w:type="spellStart"/>
      <w:r w:rsidRPr="009F0293">
        <w:rPr>
          <w:rFonts w:ascii="Times New Roman" w:hAnsi="Times New Roman"/>
          <w:sz w:val="22"/>
          <w:szCs w:val="22"/>
        </w:rPr>
        <w:t>antihipertenzinį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poveikį, pavyzdžiui, </w:t>
      </w:r>
      <w:proofErr w:type="spellStart"/>
      <w:r w:rsidRPr="009F0293">
        <w:rPr>
          <w:rFonts w:ascii="Times New Roman" w:hAnsi="Times New Roman"/>
          <w:sz w:val="22"/>
          <w:szCs w:val="22"/>
        </w:rPr>
        <w:t>baklofeną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(spazmus malšinantis vaistas), </w:t>
      </w:r>
      <w:proofErr w:type="spellStart"/>
      <w:r w:rsidRPr="009F0293">
        <w:rPr>
          <w:rFonts w:ascii="Times New Roman" w:hAnsi="Times New Roman"/>
          <w:sz w:val="22"/>
          <w:szCs w:val="22"/>
        </w:rPr>
        <w:t>amifostiną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(vėžiui gydyti) ir kai kuriuos kitus vaistus nuo psichozių.</w:t>
      </w:r>
    </w:p>
    <w:p w14:paraId="16EBF792" w14:textId="77777777" w:rsidR="0089608C" w:rsidRPr="009F0293" w:rsidRDefault="0089608C" w:rsidP="0089608C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7585671D" w14:textId="77777777" w:rsidR="0089608C" w:rsidRPr="009F0293" w:rsidRDefault="0089608C" w:rsidP="0089608C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Jūsų gydytojui gali tekti pakeisti Jūsų dozę ir (arba) imtis kitų atsargumo priemonių:</w:t>
      </w:r>
    </w:p>
    <w:p w14:paraId="19D1C3E4" w14:textId="4DAD3A8C" w:rsidR="0089608C" w:rsidRPr="009F0293" w:rsidRDefault="0089608C" w:rsidP="0089608C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jeigu vartojate AKF inhibitorių arba </w:t>
      </w:r>
      <w:proofErr w:type="spellStart"/>
      <w:r w:rsidRPr="009F0293">
        <w:rPr>
          <w:rFonts w:ascii="Times New Roman" w:hAnsi="Times New Roman"/>
          <w:sz w:val="22"/>
          <w:szCs w:val="22"/>
        </w:rPr>
        <w:t>aliskireną</w:t>
      </w:r>
      <w:proofErr w:type="spellEnd"/>
      <w:r w:rsidRPr="009F0293">
        <w:rPr>
          <w:rFonts w:ascii="Times New Roman" w:hAnsi="Times New Roman"/>
          <w:sz w:val="22"/>
          <w:szCs w:val="22"/>
        </w:rPr>
        <w:t xml:space="preserve"> (taip pat žiūrėkite informaciją, pateiktą poskyryje „</w:t>
      </w:r>
      <w:proofErr w:type="spellStart"/>
      <w:r w:rsidR="00DF6822" w:rsidRPr="009F0293">
        <w:rPr>
          <w:rFonts w:ascii="Times New Roman" w:hAnsi="Times New Roman"/>
          <w:sz w:val="22"/>
          <w:szCs w:val="22"/>
        </w:rPr>
        <w:t>Carzan</w:t>
      </w:r>
      <w:proofErr w:type="spellEnd"/>
      <w:r w:rsidR="00DF6822" w:rsidRPr="009F0293">
        <w:rPr>
          <w:rFonts w:ascii="Times New Roman" w:hAnsi="Times New Roman"/>
          <w:sz w:val="22"/>
          <w:szCs w:val="22"/>
        </w:rPr>
        <w:t xml:space="preserve"> HCT</w:t>
      </w:r>
      <w:r w:rsidRPr="009F0293">
        <w:rPr>
          <w:rFonts w:ascii="Times New Roman" w:hAnsi="Times New Roman"/>
          <w:sz w:val="22"/>
          <w:szCs w:val="22"/>
        </w:rPr>
        <w:t xml:space="preserve"> vartoti negalima“ ir „Įspėjimai ir atsargumo priemonės“)</w:t>
      </w:r>
      <w:r w:rsidR="008623CF">
        <w:rPr>
          <w:rFonts w:ascii="Times New Roman" w:hAnsi="Times New Roman"/>
          <w:sz w:val="22"/>
          <w:szCs w:val="22"/>
        </w:rPr>
        <w:t>.</w:t>
      </w:r>
    </w:p>
    <w:p w14:paraId="1F54BB27" w14:textId="77777777" w:rsidR="00DF6822" w:rsidRPr="009F0293" w:rsidRDefault="00DF6822" w:rsidP="001F2847">
      <w:pPr>
        <w:rPr>
          <w:b/>
          <w:szCs w:val="22"/>
        </w:rPr>
      </w:pPr>
    </w:p>
    <w:p w14:paraId="109C78EC" w14:textId="77777777" w:rsidR="00AE6755" w:rsidRPr="009F0293" w:rsidRDefault="00247FEA" w:rsidP="001F2847">
      <w:pPr>
        <w:rPr>
          <w:b/>
          <w:szCs w:val="22"/>
        </w:rPr>
      </w:pPr>
      <w:proofErr w:type="spellStart"/>
      <w:r w:rsidRPr="009F0293">
        <w:rPr>
          <w:b/>
          <w:szCs w:val="22"/>
        </w:rPr>
        <w:t>Carzan</w:t>
      </w:r>
      <w:proofErr w:type="spellEnd"/>
      <w:r w:rsidRPr="009F0293">
        <w:rPr>
          <w:b/>
          <w:szCs w:val="22"/>
        </w:rPr>
        <w:t xml:space="preserve"> HCT</w:t>
      </w:r>
      <w:r w:rsidR="00AE6755" w:rsidRPr="009F0293">
        <w:rPr>
          <w:b/>
          <w:szCs w:val="22"/>
        </w:rPr>
        <w:t xml:space="preserve"> vartojimas su maistu</w:t>
      </w:r>
      <w:r w:rsidR="00DA23C6" w:rsidRPr="009F0293">
        <w:rPr>
          <w:b/>
          <w:szCs w:val="22"/>
        </w:rPr>
        <w:t>,</w:t>
      </w:r>
      <w:r w:rsidR="00AE6755" w:rsidRPr="009F0293">
        <w:rPr>
          <w:b/>
          <w:szCs w:val="22"/>
        </w:rPr>
        <w:t xml:space="preserve"> gėrimais </w:t>
      </w:r>
      <w:r w:rsidR="00DA23C6" w:rsidRPr="009F0293">
        <w:rPr>
          <w:b/>
          <w:szCs w:val="22"/>
        </w:rPr>
        <w:t xml:space="preserve">ir alkoholiu </w:t>
      </w:r>
    </w:p>
    <w:p w14:paraId="5DD7C096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Jeigu Jums paskirtas </w:t>
      </w:r>
      <w:proofErr w:type="spellStart"/>
      <w:r w:rsidR="00247FEA" w:rsidRPr="009F0293">
        <w:rPr>
          <w:rFonts w:ascii="Times New Roman" w:hAnsi="Times New Roman"/>
          <w:sz w:val="22"/>
          <w:szCs w:val="22"/>
        </w:rPr>
        <w:t>Carzan</w:t>
      </w:r>
      <w:proofErr w:type="spellEnd"/>
      <w:r w:rsidR="00247FEA" w:rsidRPr="009F0293">
        <w:rPr>
          <w:rFonts w:ascii="Times New Roman" w:hAnsi="Times New Roman"/>
          <w:sz w:val="22"/>
          <w:szCs w:val="22"/>
        </w:rPr>
        <w:t xml:space="preserve"> HCT</w:t>
      </w:r>
      <w:r w:rsidRPr="009F0293">
        <w:rPr>
          <w:rFonts w:ascii="Times New Roman" w:hAnsi="Times New Roman"/>
          <w:sz w:val="22"/>
          <w:szCs w:val="22"/>
        </w:rPr>
        <w:t>, dėl alkoholinių gėrimų vartojimo pasitarkite su gydytoju. Alkoholis gali sukelti didelį silpnumą ar galvos sukimąsi.</w:t>
      </w:r>
    </w:p>
    <w:p w14:paraId="390425F1" w14:textId="77777777" w:rsidR="00AE6755" w:rsidRPr="009F0293" w:rsidRDefault="00AE6755" w:rsidP="001F2847">
      <w:pPr>
        <w:rPr>
          <w:szCs w:val="22"/>
        </w:rPr>
      </w:pPr>
    </w:p>
    <w:p w14:paraId="6F305428" w14:textId="77777777" w:rsidR="00AE6755" w:rsidRPr="009F0293" w:rsidRDefault="007915CB" w:rsidP="001F2847">
      <w:pPr>
        <w:rPr>
          <w:szCs w:val="22"/>
        </w:rPr>
      </w:pPr>
      <w:r w:rsidRPr="009F0293">
        <w:rPr>
          <w:b/>
          <w:szCs w:val="22"/>
        </w:rPr>
        <w:t>Nėštumas,</w:t>
      </w:r>
      <w:r w:rsidR="00AE6755" w:rsidRPr="009F0293">
        <w:rPr>
          <w:b/>
          <w:szCs w:val="22"/>
        </w:rPr>
        <w:t xml:space="preserve"> žindymo laikotarpis</w:t>
      </w:r>
      <w:r w:rsidR="00DA23C6" w:rsidRPr="009F0293">
        <w:rPr>
          <w:b/>
          <w:szCs w:val="22"/>
        </w:rPr>
        <w:t xml:space="preserve"> ir vaisingumas</w:t>
      </w:r>
    </w:p>
    <w:p w14:paraId="2C1978EB" w14:textId="77777777" w:rsidR="00F64D35" w:rsidRPr="009F0293" w:rsidRDefault="00F64D35" w:rsidP="00543519">
      <w:pPr>
        <w:rPr>
          <w:szCs w:val="22"/>
          <w:u w:val="single"/>
        </w:rPr>
      </w:pPr>
    </w:p>
    <w:p w14:paraId="6840A8E9" w14:textId="77777777" w:rsidR="00AE6755" w:rsidRPr="009F0293" w:rsidRDefault="00AE6755" w:rsidP="00543519">
      <w:pPr>
        <w:rPr>
          <w:szCs w:val="22"/>
          <w:u w:val="single"/>
        </w:rPr>
      </w:pPr>
      <w:r w:rsidRPr="009F0293">
        <w:rPr>
          <w:szCs w:val="22"/>
          <w:u w:val="single"/>
        </w:rPr>
        <w:t>Nėštumas</w:t>
      </w:r>
    </w:p>
    <w:p w14:paraId="139CCECF" w14:textId="77777777" w:rsidR="00AE6755" w:rsidRPr="009F0293" w:rsidRDefault="00AE6755" w:rsidP="00543519">
      <w:pPr>
        <w:rPr>
          <w:szCs w:val="22"/>
        </w:rPr>
      </w:pPr>
      <w:r w:rsidRPr="009F0293">
        <w:rPr>
          <w:szCs w:val="22"/>
        </w:rPr>
        <w:t xml:space="preserve">Būtinai pasakykite gydytojui, jeigu įtariate, kad pastojote (arba ketinate pastoti). Jis tikriausiai patars Jums nutraukti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vartojimą prieš pastojant arba kai tik paaiškės, kad pastojote, ir patars vietoje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vartoti kitą vaistą. Nėštumo metu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vartoti nerekomenduojama, o jei esate nėščia ilgiau kaip 3 mėn. – negalima, šis vaistas, vartojamas tuo metu, gali labai pakenkti būsimam kūdikiui.</w:t>
      </w:r>
    </w:p>
    <w:p w14:paraId="01B69EB7" w14:textId="77777777" w:rsidR="00AE6755" w:rsidRPr="009F0293" w:rsidRDefault="00AE6755" w:rsidP="001F2847">
      <w:pPr>
        <w:rPr>
          <w:szCs w:val="22"/>
        </w:rPr>
      </w:pPr>
    </w:p>
    <w:p w14:paraId="55F378D8" w14:textId="77777777" w:rsidR="00AE6755" w:rsidRPr="009F0293" w:rsidRDefault="00AE6755" w:rsidP="00543519">
      <w:pPr>
        <w:rPr>
          <w:szCs w:val="22"/>
          <w:u w:val="single"/>
        </w:rPr>
      </w:pPr>
      <w:r w:rsidRPr="009F0293">
        <w:rPr>
          <w:szCs w:val="22"/>
          <w:u w:val="single"/>
        </w:rPr>
        <w:t>Žindymo laikotarpis</w:t>
      </w:r>
    </w:p>
    <w:p w14:paraId="786FD04F" w14:textId="33FDD4D5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lastRenderedPageBreak/>
        <w:t xml:space="preserve">Būtinai pasakykite gydytojui, jeigu žindote arba ruošiatės žindyti kūdikį. Žindyvėms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vartoti nerekomenduojama. Jeigu norėtumėte žindyti</w:t>
      </w:r>
      <w:r w:rsidR="00A45436" w:rsidRPr="009F0293">
        <w:rPr>
          <w:szCs w:val="22"/>
        </w:rPr>
        <w:t>,</w:t>
      </w:r>
      <w:r w:rsidR="00000594" w:rsidRPr="009F0293">
        <w:rPr>
          <w:szCs w:val="22"/>
        </w:rPr>
        <w:t xml:space="preserve"> ypač naujagimį arba neišnešiotą kūdikį</w:t>
      </w:r>
      <w:r w:rsidRPr="009F0293">
        <w:rPr>
          <w:szCs w:val="22"/>
        </w:rPr>
        <w:t>, gydytojas gali Jums parinkti kitų vaistų.</w:t>
      </w:r>
    </w:p>
    <w:p w14:paraId="74974F5F" w14:textId="77777777" w:rsidR="00AE6755" w:rsidRPr="009F0293" w:rsidRDefault="00AE6755" w:rsidP="001F2847">
      <w:pPr>
        <w:rPr>
          <w:szCs w:val="22"/>
        </w:rPr>
      </w:pPr>
    </w:p>
    <w:p w14:paraId="6BCCE645" w14:textId="77777777" w:rsidR="00AE6755" w:rsidRPr="009F0293" w:rsidRDefault="00AE6755" w:rsidP="00543519">
      <w:pPr>
        <w:rPr>
          <w:b/>
          <w:szCs w:val="22"/>
        </w:rPr>
      </w:pPr>
      <w:r w:rsidRPr="009F0293">
        <w:rPr>
          <w:b/>
          <w:szCs w:val="22"/>
        </w:rPr>
        <w:t>Vairavimas ir mechanizmų valdymas</w:t>
      </w:r>
    </w:p>
    <w:p w14:paraId="2EAAE186" w14:textId="0581210A" w:rsidR="00AE6755" w:rsidRPr="009F0293" w:rsidRDefault="00AE6755" w:rsidP="00543519">
      <w:pPr>
        <w:rPr>
          <w:szCs w:val="22"/>
        </w:rPr>
      </w:pPr>
      <w:r w:rsidRPr="009F0293">
        <w:rPr>
          <w:szCs w:val="22"/>
        </w:rPr>
        <w:t xml:space="preserve">Kai kurie žmonės, vartojantys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, gali jausti nuovargį ar </w:t>
      </w:r>
      <w:r w:rsidR="00343DD1" w:rsidRPr="009F0293">
        <w:rPr>
          <w:szCs w:val="22"/>
        </w:rPr>
        <w:t>svaigulį</w:t>
      </w:r>
      <w:r w:rsidRPr="009F0293">
        <w:rPr>
          <w:szCs w:val="22"/>
        </w:rPr>
        <w:t>. Pajutus tokių sutrikimų, vairuoti ir valdyti mechanizmų negalima.</w:t>
      </w:r>
    </w:p>
    <w:p w14:paraId="6C9AA047" w14:textId="77777777" w:rsidR="00AE6755" w:rsidRPr="009F0293" w:rsidRDefault="00AE6755" w:rsidP="001F2847">
      <w:pPr>
        <w:rPr>
          <w:szCs w:val="22"/>
        </w:rPr>
      </w:pPr>
    </w:p>
    <w:p w14:paraId="0303B264" w14:textId="2414ADEF" w:rsidR="00AE6755" w:rsidRPr="009F0293" w:rsidRDefault="00247FEA" w:rsidP="00C66ED2">
      <w:pPr>
        <w:keepNext/>
        <w:keepLines/>
        <w:rPr>
          <w:b/>
          <w:szCs w:val="22"/>
        </w:rPr>
      </w:pPr>
      <w:proofErr w:type="spellStart"/>
      <w:r w:rsidRPr="009F0293">
        <w:rPr>
          <w:b/>
          <w:szCs w:val="22"/>
        </w:rPr>
        <w:t>Carzan</w:t>
      </w:r>
      <w:proofErr w:type="spellEnd"/>
      <w:r w:rsidRPr="009F0293">
        <w:rPr>
          <w:b/>
          <w:szCs w:val="22"/>
        </w:rPr>
        <w:t xml:space="preserve"> HCT</w:t>
      </w:r>
      <w:r w:rsidR="00DA23C6" w:rsidRPr="009F0293">
        <w:rPr>
          <w:b/>
          <w:szCs w:val="22"/>
        </w:rPr>
        <w:t xml:space="preserve"> sudėtyje yra laktozės</w:t>
      </w:r>
      <w:r w:rsidR="00215F6E" w:rsidRPr="009F0293">
        <w:rPr>
          <w:b/>
          <w:szCs w:val="22"/>
        </w:rPr>
        <w:t xml:space="preserve"> </w:t>
      </w:r>
      <w:proofErr w:type="spellStart"/>
      <w:r w:rsidR="00215F6E" w:rsidRPr="009F0293">
        <w:rPr>
          <w:b/>
          <w:szCs w:val="22"/>
        </w:rPr>
        <w:t>monohidrato</w:t>
      </w:r>
      <w:proofErr w:type="spellEnd"/>
      <w:r w:rsidR="00215F6E" w:rsidRPr="009F0293">
        <w:rPr>
          <w:b/>
          <w:szCs w:val="22"/>
        </w:rPr>
        <w:t xml:space="preserve"> ir natrio</w:t>
      </w:r>
    </w:p>
    <w:p w14:paraId="3FDF5DB3" w14:textId="48616C96" w:rsidR="00AE6755" w:rsidRPr="009F0293" w:rsidRDefault="00247FEA" w:rsidP="00C66ED2">
      <w:pPr>
        <w:keepNext/>
        <w:keepLines/>
        <w:rPr>
          <w:szCs w:val="22"/>
        </w:rPr>
      </w:pP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sudėtyje yra laktozės</w:t>
      </w:r>
      <w:r w:rsidR="00215F6E" w:rsidRPr="009F0293">
        <w:rPr>
          <w:szCs w:val="22"/>
        </w:rPr>
        <w:t xml:space="preserve"> </w:t>
      </w:r>
      <w:proofErr w:type="spellStart"/>
      <w:r w:rsidR="00215F6E" w:rsidRPr="009F0293">
        <w:rPr>
          <w:szCs w:val="22"/>
        </w:rPr>
        <w:t>monohidrato</w:t>
      </w:r>
      <w:proofErr w:type="spellEnd"/>
      <w:r w:rsidR="00AE6755" w:rsidRPr="009F0293">
        <w:rPr>
          <w:szCs w:val="22"/>
        </w:rPr>
        <w:t xml:space="preserve"> (tam tikro angliavandenio). Jeigu gydytojas Jums yra sakęs, kad netoleruojate kokių nors angliavandenių, kreipkitės į jį prieš pradėdami vartoti šį vaistą.</w:t>
      </w:r>
    </w:p>
    <w:p w14:paraId="09B80908" w14:textId="77777777" w:rsidR="00215F6E" w:rsidRPr="009F0293" w:rsidRDefault="00215F6E" w:rsidP="00215F6E">
      <w:pPr>
        <w:rPr>
          <w:szCs w:val="22"/>
        </w:rPr>
      </w:pPr>
      <w:r w:rsidRPr="009F0293">
        <w:rPr>
          <w:szCs w:val="22"/>
        </w:rPr>
        <w:t>Šio vaisto tabletėje yra mažiau kaip 1 </w:t>
      </w:r>
      <w:proofErr w:type="spellStart"/>
      <w:r w:rsidRPr="009F0293">
        <w:rPr>
          <w:szCs w:val="22"/>
        </w:rPr>
        <w:t>mmol</w:t>
      </w:r>
      <w:proofErr w:type="spellEnd"/>
      <w:r w:rsidRPr="009F0293">
        <w:rPr>
          <w:szCs w:val="22"/>
        </w:rPr>
        <w:t xml:space="preserve"> (23 mg) natrio, t. y. jis beveik neturi reikšmės.</w:t>
      </w:r>
    </w:p>
    <w:p w14:paraId="771A7EC8" w14:textId="77777777" w:rsidR="00AE6755" w:rsidRPr="009F0293" w:rsidRDefault="00AE6755" w:rsidP="001F2847">
      <w:pPr>
        <w:rPr>
          <w:szCs w:val="22"/>
        </w:rPr>
      </w:pPr>
    </w:p>
    <w:p w14:paraId="4E7EBEEF" w14:textId="77777777" w:rsidR="00AE6755" w:rsidRPr="009F0293" w:rsidRDefault="00AE6755" w:rsidP="001F2847">
      <w:pPr>
        <w:rPr>
          <w:szCs w:val="22"/>
        </w:rPr>
      </w:pPr>
    </w:p>
    <w:p w14:paraId="6F6FAF76" w14:textId="17052662" w:rsidR="00AE6755" w:rsidRPr="009F0293" w:rsidRDefault="00AE6755" w:rsidP="00343DD1">
      <w:pPr>
        <w:keepNext/>
        <w:keepLines/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3</w:t>
      </w:r>
      <w:r w:rsidR="000C6777" w:rsidRPr="009F0293">
        <w:rPr>
          <w:b/>
          <w:szCs w:val="22"/>
        </w:rPr>
        <w:t>.</w:t>
      </w:r>
      <w:r w:rsidRPr="009F0293">
        <w:rPr>
          <w:b/>
          <w:szCs w:val="22"/>
        </w:rPr>
        <w:tab/>
      </w:r>
      <w:r w:rsidR="003448CD" w:rsidRPr="009F0293">
        <w:rPr>
          <w:b/>
          <w:szCs w:val="22"/>
        </w:rPr>
        <w:t xml:space="preserve">Kaip vartoti </w:t>
      </w:r>
      <w:proofErr w:type="spellStart"/>
      <w:r w:rsidR="003448CD" w:rsidRPr="009F0293">
        <w:rPr>
          <w:b/>
          <w:szCs w:val="22"/>
        </w:rPr>
        <w:t>Carzan</w:t>
      </w:r>
      <w:proofErr w:type="spellEnd"/>
      <w:r w:rsidR="003448CD" w:rsidRPr="009F0293">
        <w:rPr>
          <w:b/>
          <w:szCs w:val="22"/>
        </w:rPr>
        <w:t xml:space="preserve"> HCT</w:t>
      </w:r>
    </w:p>
    <w:p w14:paraId="2AAB3D80" w14:textId="77777777" w:rsidR="00AE6755" w:rsidRPr="009F0293" w:rsidRDefault="00AE6755" w:rsidP="00343DD1">
      <w:pPr>
        <w:keepNext/>
        <w:keepLines/>
        <w:rPr>
          <w:szCs w:val="22"/>
        </w:rPr>
      </w:pPr>
    </w:p>
    <w:p w14:paraId="06632641" w14:textId="77777777" w:rsidR="00F64D35" w:rsidRPr="009F0293" w:rsidRDefault="003448CD" w:rsidP="00343DD1">
      <w:pPr>
        <w:keepNext/>
        <w:keepLines/>
        <w:rPr>
          <w:szCs w:val="22"/>
        </w:rPr>
      </w:pPr>
      <w:r w:rsidRPr="009F0293">
        <w:rPr>
          <w:szCs w:val="22"/>
        </w:rPr>
        <w:t xml:space="preserve">Visada vartokite šį vaistą tiksliai kaip nurodė gydytojas arba vaistininkas. </w:t>
      </w:r>
      <w:r w:rsidR="00AE6755" w:rsidRPr="009F0293">
        <w:rPr>
          <w:szCs w:val="22"/>
        </w:rPr>
        <w:t xml:space="preserve">Jeigu abejojate, kreipkitės į gydytoją arba vaistininką.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svarbu vartoti kasdien. </w:t>
      </w:r>
    </w:p>
    <w:p w14:paraId="24BF3B6B" w14:textId="2BF56A98" w:rsidR="00F64D35" w:rsidRPr="009F0293" w:rsidRDefault="00B337F3" w:rsidP="00343DD1">
      <w:pPr>
        <w:keepNext/>
        <w:keepLines/>
        <w:rPr>
          <w:szCs w:val="22"/>
        </w:rPr>
      </w:pPr>
      <w:r w:rsidRPr="009F0293">
        <w:rPr>
          <w:szCs w:val="22"/>
        </w:rPr>
        <w:t xml:space="preserve">Rekomenduojama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dozė yra viena tabletė vieną kartą per parą. </w:t>
      </w:r>
    </w:p>
    <w:p w14:paraId="57574D5D" w14:textId="41763E15" w:rsidR="00AE6755" w:rsidRPr="009F0293" w:rsidRDefault="00AE6755" w:rsidP="00343DD1">
      <w:pPr>
        <w:keepNext/>
        <w:keepLines/>
        <w:rPr>
          <w:szCs w:val="22"/>
        </w:rPr>
      </w:pPr>
      <w:r w:rsidRPr="009F0293">
        <w:rPr>
          <w:szCs w:val="22"/>
        </w:rPr>
        <w:t>Nurykite tabletę, užgerdami vandeniu.</w:t>
      </w:r>
      <w:r w:rsidR="00135B85" w:rsidRPr="009F0293">
        <w:rPr>
          <w:szCs w:val="22"/>
        </w:rPr>
        <w:t xml:space="preserve"> </w:t>
      </w:r>
      <w:proofErr w:type="spellStart"/>
      <w:r w:rsidR="00135B85" w:rsidRPr="009F0293">
        <w:rPr>
          <w:szCs w:val="22"/>
        </w:rPr>
        <w:t>Carzan</w:t>
      </w:r>
      <w:proofErr w:type="spellEnd"/>
      <w:r w:rsidR="00135B85" w:rsidRPr="009F0293">
        <w:rPr>
          <w:szCs w:val="22"/>
        </w:rPr>
        <w:t xml:space="preserve"> HCT galima vartoti su maistu arba be jo.</w:t>
      </w:r>
    </w:p>
    <w:p w14:paraId="4B3FCC4A" w14:textId="77777777" w:rsidR="00AE6755" w:rsidRPr="009F0293" w:rsidRDefault="00AE6755" w:rsidP="001F2847">
      <w:pPr>
        <w:rPr>
          <w:szCs w:val="22"/>
        </w:rPr>
      </w:pPr>
      <w:r w:rsidRPr="009F0293">
        <w:rPr>
          <w:szCs w:val="22"/>
        </w:rPr>
        <w:t>Stenkitės gerti šias tabletes kasdien tuo pačiu laiku – tai padės jų neužmiršti.</w:t>
      </w:r>
      <w:r w:rsidR="003448CD" w:rsidRPr="009F0293">
        <w:rPr>
          <w:szCs w:val="22"/>
        </w:rPr>
        <w:t xml:space="preserve"> </w:t>
      </w:r>
    </w:p>
    <w:p w14:paraId="646FD864" w14:textId="0BD7B2E8" w:rsidR="003448CD" w:rsidRPr="009F0293" w:rsidRDefault="003448CD" w:rsidP="001F2847">
      <w:pPr>
        <w:rPr>
          <w:szCs w:val="22"/>
        </w:rPr>
      </w:pPr>
    </w:p>
    <w:p w14:paraId="31CD72E2" w14:textId="77777777" w:rsidR="00AE6755" w:rsidRPr="009F0293" w:rsidRDefault="00190720" w:rsidP="00A3428A">
      <w:pPr>
        <w:rPr>
          <w:b/>
          <w:szCs w:val="22"/>
        </w:rPr>
      </w:pPr>
      <w:r w:rsidRPr="009F0293">
        <w:rPr>
          <w:b/>
          <w:szCs w:val="22"/>
        </w:rPr>
        <w:t>Ką daryti p</w:t>
      </w:r>
      <w:r w:rsidR="00AE6755" w:rsidRPr="009F0293">
        <w:rPr>
          <w:b/>
          <w:szCs w:val="22"/>
        </w:rPr>
        <w:t xml:space="preserve">avartojus per didelę </w:t>
      </w:r>
      <w:proofErr w:type="spellStart"/>
      <w:r w:rsidR="00247FEA" w:rsidRPr="009F0293">
        <w:rPr>
          <w:b/>
          <w:szCs w:val="22"/>
        </w:rPr>
        <w:t>Carzan</w:t>
      </w:r>
      <w:proofErr w:type="spellEnd"/>
      <w:r w:rsidR="00247FEA" w:rsidRPr="009F0293">
        <w:rPr>
          <w:b/>
          <w:szCs w:val="22"/>
        </w:rPr>
        <w:t xml:space="preserve"> HCT</w:t>
      </w:r>
      <w:r w:rsidR="00AE6755" w:rsidRPr="009F0293">
        <w:rPr>
          <w:b/>
          <w:szCs w:val="22"/>
        </w:rPr>
        <w:t xml:space="preserve"> dozę</w:t>
      </w:r>
      <w:r w:rsidR="00291E00" w:rsidRPr="009F0293">
        <w:rPr>
          <w:b/>
          <w:szCs w:val="22"/>
        </w:rPr>
        <w:t>?</w:t>
      </w:r>
    </w:p>
    <w:p w14:paraId="31BD19ED" w14:textId="77777777" w:rsidR="00AE6755" w:rsidRPr="009F0293" w:rsidRDefault="00AE6755" w:rsidP="00A3428A">
      <w:pPr>
        <w:rPr>
          <w:szCs w:val="22"/>
        </w:rPr>
      </w:pPr>
      <w:r w:rsidRPr="009F0293">
        <w:rPr>
          <w:szCs w:val="22"/>
        </w:rPr>
        <w:t xml:space="preserve">Išgėrę daugiau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negu nurodė gydytojas, nedelsdami kreipkitės patarimo į gydytoją arba vaistininką.</w:t>
      </w:r>
    </w:p>
    <w:p w14:paraId="3E985A10" w14:textId="77777777" w:rsidR="00AE6755" w:rsidRPr="009F0293" w:rsidRDefault="00AE6755" w:rsidP="001F2847">
      <w:pPr>
        <w:rPr>
          <w:szCs w:val="22"/>
        </w:rPr>
      </w:pPr>
    </w:p>
    <w:p w14:paraId="75C3DDCB" w14:textId="77777777" w:rsidR="00AE6755" w:rsidRPr="009F0293" w:rsidRDefault="00AE6755" w:rsidP="00A3428A">
      <w:pPr>
        <w:rPr>
          <w:b/>
          <w:szCs w:val="22"/>
        </w:rPr>
      </w:pPr>
      <w:r w:rsidRPr="009F0293">
        <w:rPr>
          <w:b/>
          <w:szCs w:val="22"/>
        </w:rPr>
        <w:t xml:space="preserve">Pamiršus pavartoti </w:t>
      </w:r>
      <w:proofErr w:type="spellStart"/>
      <w:r w:rsidR="00247FEA" w:rsidRPr="009F0293">
        <w:rPr>
          <w:b/>
          <w:szCs w:val="22"/>
        </w:rPr>
        <w:t>Carzan</w:t>
      </w:r>
      <w:proofErr w:type="spellEnd"/>
      <w:r w:rsidR="00247FEA" w:rsidRPr="009F0293">
        <w:rPr>
          <w:b/>
          <w:szCs w:val="22"/>
        </w:rPr>
        <w:t xml:space="preserve"> HCT</w:t>
      </w:r>
    </w:p>
    <w:p w14:paraId="7620A79C" w14:textId="77777777" w:rsidR="00AE6755" w:rsidRPr="009F0293" w:rsidRDefault="00AE6755" w:rsidP="00A3428A">
      <w:pPr>
        <w:rPr>
          <w:szCs w:val="22"/>
        </w:rPr>
      </w:pPr>
      <w:r w:rsidRPr="009F0293">
        <w:rPr>
          <w:szCs w:val="22"/>
        </w:rPr>
        <w:t>Negalima vartoti dvigubos dozės norint kompensuoti praleistą tabletę. Kitą dozę gerkite įprastu laiku.</w:t>
      </w:r>
    </w:p>
    <w:p w14:paraId="5DCAF70B" w14:textId="77777777" w:rsidR="00AE6755" w:rsidRPr="009F0293" w:rsidRDefault="00AE6755" w:rsidP="001F2847">
      <w:pPr>
        <w:rPr>
          <w:szCs w:val="22"/>
        </w:rPr>
      </w:pPr>
    </w:p>
    <w:p w14:paraId="4E744613" w14:textId="77777777" w:rsidR="00AE6755" w:rsidRPr="009F0293" w:rsidRDefault="00AE6755" w:rsidP="001F2847">
      <w:pPr>
        <w:rPr>
          <w:b/>
          <w:szCs w:val="22"/>
        </w:rPr>
      </w:pPr>
      <w:r w:rsidRPr="009F0293">
        <w:rPr>
          <w:b/>
          <w:szCs w:val="22"/>
        </w:rPr>
        <w:t xml:space="preserve">Nustojus vartoti </w:t>
      </w:r>
      <w:proofErr w:type="spellStart"/>
      <w:r w:rsidR="00247FEA" w:rsidRPr="009F0293">
        <w:rPr>
          <w:b/>
          <w:szCs w:val="22"/>
        </w:rPr>
        <w:t>Carzan</w:t>
      </w:r>
      <w:proofErr w:type="spellEnd"/>
      <w:r w:rsidR="00247FEA" w:rsidRPr="009F0293">
        <w:rPr>
          <w:b/>
          <w:szCs w:val="22"/>
        </w:rPr>
        <w:t xml:space="preserve"> HCT</w:t>
      </w:r>
    </w:p>
    <w:p w14:paraId="5DB12203" w14:textId="77777777" w:rsidR="00AE6755" w:rsidRPr="009F0293" w:rsidRDefault="00AE6755" w:rsidP="00A3428A">
      <w:pPr>
        <w:rPr>
          <w:szCs w:val="22"/>
        </w:rPr>
      </w:pPr>
      <w:r w:rsidRPr="009F0293">
        <w:rPr>
          <w:szCs w:val="22"/>
        </w:rPr>
        <w:t xml:space="preserve">Nustojus vartoti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, Jūsų kraujospūdis gali vėl padidėti, todėl nenutraukite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Pr="009F0293">
        <w:rPr>
          <w:szCs w:val="22"/>
        </w:rPr>
        <w:t xml:space="preserve"> vartojimo nepasitarę su gydytoju.</w:t>
      </w:r>
    </w:p>
    <w:p w14:paraId="6F72C87F" w14:textId="77777777" w:rsidR="00AE6755" w:rsidRPr="009F0293" w:rsidRDefault="00AE6755" w:rsidP="001F2847">
      <w:pPr>
        <w:rPr>
          <w:szCs w:val="22"/>
        </w:rPr>
      </w:pPr>
    </w:p>
    <w:p w14:paraId="21829032" w14:textId="77777777" w:rsidR="00AE6755" w:rsidRPr="009F0293" w:rsidRDefault="00AE6755" w:rsidP="00A3428A">
      <w:pPr>
        <w:rPr>
          <w:szCs w:val="22"/>
        </w:rPr>
      </w:pPr>
      <w:r w:rsidRPr="009F0293">
        <w:rPr>
          <w:szCs w:val="22"/>
        </w:rPr>
        <w:t>Jeigu kiltų daugiau klausimų dėl šio vaisto vartojimo, kreipkitės į gydytoją arba vaistininką.</w:t>
      </w:r>
    </w:p>
    <w:p w14:paraId="28E2A2E9" w14:textId="77777777" w:rsidR="00AE6755" w:rsidRPr="009F0293" w:rsidRDefault="00AE6755" w:rsidP="001F2847">
      <w:pPr>
        <w:rPr>
          <w:szCs w:val="22"/>
        </w:rPr>
      </w:pPr>
    </w:p>
    <w:p w14:paraId="199088D5" w14:textId="77777777" w:rsidR="00AE6755" w:rsidRPr="009F0293" w:rsidRDefault="00AE6755" w:rsidP="001F2847">
      <w:pPr>
        <w:rPr>
          <w:szCs w:val="22"/>
        </w:rPr>
      </w:pPr>
    </w:p>
    <w:p w14:paraId="58DE1218" w14:textId="77777777" w:rsidR="00AE6755" w:rsidRPr="009F0293" w:rsidRDefault="00AE6755" w:rsidP="001F2847">
      <w:pP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4.</w:t>
      </w:r>
      <w:r w:rsidRPr="009F0293">
        <w:rPr>
          <w:b/>
          <w:szCs w:val="22"/>
        </w:rPr>
        <w:tab/>
      </w:r>
      <w:r w:rsidR="00190720" w:rsidRPr="009F0293">
        <w:rPr>
          <w:b/>
          <w:szCs w:val="22"/>
        </w:rPr>
        <w:t xml:space="preserve">Galimas šalutinis poveikis </w:t>
      </w:r>
    </w:p>
    <w:p w14:paraId="5A68FDD5" w14:textId="77777777" w:rsidR="00AE6755" w:rsidRPr="009F0293" w:rsidRDefault="00AE6755" w:rsidP="001F2847">
      <w:pPr>
        <w:rPr>
          <w:szCs w:val="22"/>
        </w:rPr>
      </w:pPr>
    </w:p>
    <w:p w14:paraId="08DEA96D" w14:textId="77777777" w:rsidR="00AE6755" w:rsidRPr="009F0293" w:rsidRDefault="00190720" w:rsidP="00E612A4">
      <w:pPr>
        <w:rPr>
          <w:szCs w:val="22"/>
        </w:rPr>
      </w:pPr>
      <w:r w:rsidRPr="009F0293">
        <w:rPr>
          <w:szCs w:val="22"/>
        </w:rPr>
        <w:t>Šis vaistas</w:t>
      </w:r>
      <w:r w:rsidR="00AE6755" w:rsidRPr="009F0293">
        <w:rPr>
          <w:szCs w:val="22"/>
        </w:rPr>
        <w:t xml:space="preserve">, kaip ir visi kiti, gali sukelti šalutinį poveikį, nors jis pasireiškia ne visiems žmonėms. Jums svarbu žinoti, koks šalutinis poveikis gali pasireikšti. Kai kurį šalutinį </w:t>
      </w:r>
      <w:proofErr w:type="spellStart"/>
      <w:r w:rsidR="00247FEA" w:rsidRPr="009F0293">
        <w:rPr>
          <w:szCs w:val="22"/>
        </w:rPr>
        <w:t>Carzan</w:t>
      </w:r>
      <w:proofErr w:type="spellEnd"/>
      <w:r w:rsidR="00247FEA"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poveikį gali sukelti </w:t>
      </w:r>
      <w:proofErr w:type="spellStart"/>
      <w:r w:rsidR="00AE6755" w:rsidRPr="009F0293">
        <w:rPr>
          <w:szCs w:val="22"/>
        </w:rPr>
        <w:t>kandesartan</w:t>
      </w:r>
      <w:r w:rsidR="00870D36" w:rsidRPr="009F0293">
        <w:rPr>
          <w:szCs w:val="22"/>
        </w:rPr>
        <w:t>o</w:t>
      </w:r>
      <w:proofErr w:type="spellEnd"/>
      <w:r w:rsidR="00AE6755" w:rsidRPr="009F0293">
        <w:rPr>
          <w:szCs w:val="22"/>
        </w:rPr>
        <w:t xml:space="preserve"> </w:t>
      </w:r>
      <w:proofErr w:type="spellStart"/>
      <w:r w:rsidR="00AE6755" w:rsidRPr="009F0293">
        <w:rPr>
          <w:szCs w:val="22"/>
        </w:rPr>
        <w:t>cileksetilas</w:t>
      </w:r>
      <w:proofErr w:type="spellEnd"/>
      <w:r w:rsidR="00AE6755" w:rsidRPr="009F0293">
        <w:rPr>
          <w:szCs w:val="22"/>
        </w:rPr>
        <w:t xml:space="preserve">, o kai kurį – </w:t>
      </w:r>
      <w:proofErr w:type="spellStart"/>
      <w:r w:rsidR="00AE6755" w:rsidRPr="009F0293">
        <w:rPr>
          <w:szCs w:val="22"/>
        </w:rPr>
        <w:t>hidrochlorotiazidas</w:t>
      </w:r>
      <w:proofErr w:type="spellEnd"/>
      <w:r w:rsidR="00AE6755" w:rsidRPr="009F0293">
        <w:rPr>
          <w:szCs w:val="22"/>
        </w:rPr>
        <w:t>.</w:t>
      </w:r>
    </w:p>
    <w:p w14:paraId="6116744A" w14:textId="77777777" w:rsidR="00AE6755" w:rsidRPr="009F0293" w:rsidRDefault="00AE6755" w:rsidP="00E612A4">
      <w:pPr>
        <w:rPr>
          <w:szCs w:val="22"/>
        </w:rPr>
      </w:pPr>
    </w:p>
    <w:p w14:paraId="357835D7" w14:textId="77777777" w:rsidR="00AE6755" w:rsidRPr="009F0293" w:rsidRDefault="00AE6755" w:rsidP="00804B70">
      <w:pPr>
        <w:rPr>
          <w:b/>
          <w:szCs w:val="22"/>
        </w:rPr>
      </w:pPr>
      <w:r w:rsidRPr="009F0293">
        <w:rPr>
          <w:b/>
          <w:szCs w:val="22"/>
        </w:rPr>
        <w:t xml:space="preserve">Nedelsdami nutraukite </w:t>
      </w:r>
      <w:proofErr w:type="spellStart"/>
      <w:r w:rsidR="00247FEA" w:rsidRPr="009F0293">
        <w:rPr>
          <w:b/>
          <w:szCs w:val="22"/>
        </w:rPr>
        <w:t>Carzan</w:t>
      </w:r>
      <w:proofErr w:type="spellEnd"/>
      <w:r w:rsidR="00247FEA" w:rsidRPr="009F0293">
        <w:rPr>
          <w:b/>
          <w:szCs w:val="22"/>
        </w:rPr>
        <w:t xml:space="preserve"> HCT</w:t>
      </w:r>
      <w:r w:rsidRPr="009F0293">
        <w:rPr>
          <w:b/>
          <w:szCs w:val="22"/>
        </w:rPr>
        <w:t xml:space="preserve"> vartojimą ir kreipkitės į gydytoją, jeigu pasireiškia kuri nors iš šių alerginių reakcijų:</w:t>
      </w:r>
    </w:p>
    <w:p w14:paraId="5FB655B7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kvėpavimo pasunkėjimas patinus arba nepatinus veidui, lūpoms, liežuviui ir (arba) gerklei;</w:t>
      </w:r>
    </w:p>
    <w:p w14:paraId="71033ACC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veido, lūpų, liežuvio ir (arba) gerklės patinimas, dėl kurio gali pasunkėti rijimas;</w:t>
      </w:r>
    </w:p>
    <w:p w14:paraId="23F3A4D7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stiprus odos niežulys (su ruplėmis).</w:t>
      </w:r>
    </w:p>
    <w:p w14:paraId="550781FA" w14:textId="77777777" w:rsidR="00AE6755" w:rsidRPr="009F0293" w:rsidRDefault="00AE6755" w:rsidP="00804B70">
      <w:pPr>
        <w:rPr>
          <w:szCs w:val="22"/>
        </w:rPr>
      </w:pPr>
    </w:p>
    <w:p w14:paraId="1C1244AA" w14:textId="77777777" w:rsidR="00AE6755" w:rsidRPr="009F0293" w:rsidRDefault="00247FEA" w:rsidP="00E612A4">
      <w:pPr>
        <w:rPr>
          <w:szCs w:val="22"/>
        </w:rPr>
      </w:pP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gali sukelti baltųjų kraujo ląstelių kiekio sumažėjimą. Gali sumažėti atsparumas infekcijoms, galite jausti nuovargį, infekcijos požymių, pradėti karščiuoti. Atsiradus tokiems sutrikimams, kreipkitės į gydytoją. Gydytojas gali kartais daryti kraujo tyrimus, kad galėtų įsitikinti, ar nepasireiškė </w:t>
      </w: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šalutinis poveikis kraujui (</w:t>
      </w:r>
      <w:proofErr w:type="spellStart"/>
      <w:r w:rsidR="00AE6755" w:rsidRPr="009F0293">
        <w:rPr>
          <w:szCs w:val="22"/>
        </w:rPr>
        <w:t>agranulocitozė</w:t>
      </w:r>
      <w:proofErr w:type="spellEnd"/>
      <w:r w:rsidR="00AE6755" w:rsidRPr="009F0293">
        <w:rPr>
          <w:szCs w:val="22"/>
        </w:rPr>
        <w:t>).</w:t>
      </w:r>
    </w:p>
    <w:p w14:paraId="03E0F65E" w14:textId="77777777" w:rsidR="00AE6755" w:rsidRPr="009F0293" w:rsidRDefault="00AE6755" w:rsidP="00804B70">
      <w:pPr>
        <w:rPr>
          <w:szCs w:val="22"/>
        </w:rPr>
      </w:pPr>
    </w:p>
    <w:p w14:paraId="685827FF" w14:textId="77777777" w:rsidR="00AE6755" w:rsidRPr="009F0293" w:rsidRDefault="00AE6755" w:rsidP="00E612A4">
      <w:pPr>
        <w:rPr>
          <w:szCs w:val="22"/>
        </w:rPr>
      </w:pPr>
      <w:r w:rsidRPr="009F0293">
        <w:rPr>
          <w:szCs w:val="22"/>
        </w:rPr>
        <w:t>Kitas galimas šalutinis poveikis nurodytas žemiau.</w:t>
      </w:r>
    </w:p>
    <w:p w14:paraId="19035627" w14:textId="77777777" w:rsidR="00AE6755" w:rsidRPr="009F0293" w:rsidRDefault="00AE6755" w:rsidP="00804B70">
      <w:pPr>
        <w:rPr>
          <w:szCs w:val="22"/>
        </w:rPr>
      </w:pPr>
    </w:p>
    <w:p w14:paraId="300CDAF4" w14:textId="45DD27DE" w:rsidR="00AE6755" w:rsidRPr="009F0293" w:rsidRDefault="00AE6755" w:rsidP="00804B70">
      <w:pPr>
        <w:rPr>
          <w:b/>
          <w:szCs w:val="22"/>
        </w:rPr>
      </w:pPr>
      <w:r w:rsidRPr="009F0293">
        <w:rPr>
          <w:b/>
          <w:szCs w:val="22"/>
        </w:rPr>
        <w:t>Dažnas (</w:t>
      </w:r>
      <w:r w:rsidR="00190720" w:rsidRPr="009F0293">
        <w:rPr>
          <w:b/>
          <w:szCs w:val="22"/>
        </w:rPr>
        <w:t xml:space="preserve">gali pasireikšti </w:t>
      </w:r>
      <w:r w:rsidR="00301388" w:rsidRPr="009F0293">
        <w:rPr>
          <w:b/>
          <w:szCs w:val="22"/>
        </w:rPr>
        <w:t>rečiau</w:t>
      </w:r>
      <w:r w:rsidR="00190720" w:rsidRPr="009F0293">
        <w:rPr>
          <w:b/>
          <w:szCs w:val="22"/>
        </w:rPr>
        <w:t xml:space="preserve"> kaip 1 žmogui iš 10</w:t>
      </w:r>
      <w:r w:rsidRPr="009F0293">
        <w:rPr>
          <w:b/>
          <w:szCs w:val="22"/>
        </w:rPr>
        <w:t>):</w:t>
      </w:r>
    </w:p>
    <w:p w14:paraId="783892BC" w14:textId="77777777" w:rsidR="00AE6755" w:rsidRPr="009F0293" w:rsidRDefault="00AE6755" w:rsidP="00430BFB">
      <w:pPr>
        <w:numPr>
          <w:ilvl w:val="0"/>
          <w:numId w:val="32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kraujo tyrimų rodmenų pokyčiai:</w:t>
      </w:r>
    </w:p>
    <w:p w14:paraId="2D623D2B" w14:textId="77777777" w:rsidR="00AE6755" w:rsidRPr="009F0293" w:rsidRDefault="00AE6755" w:rsidP="00DA610E">
      <w:pPr>
        <w:numPr>
          <w:ilvl w:val="1"/>
          <w:numId w:val="25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szCs w:val="22"/>
        </w:rPr>
      </w:pPr>
      <w:r w:rsidRPr="009F0293">
        <w:rPr>
          <w:szCs w:val="22"/>
        </w:rPr>
        <w:lastRenderedPageBreak/>
        <w:t>natrio koncentracijos kraujyje sumažėjimas. Jeigu šis poveikis yra sunkus, galite justi silpnumą, energijos stoką ar raumenų mėšlungį;</w:t>
      </w:r>
    </w:p>
    <w:p w14:paraId="2CD172AA" w14:textId="77777777" w:rsidR="00AE6755" w:rsidRPr="009F0293" w:rsidRDefault="00AE6755" w:rsidP="00DA610E">
      <w:pPr>
        <w:numPr>
          <w:ilvl w:val="1"/>
          <w:numId w:val="25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szCs w:val="22"/>
        </w:rPr>
      </w:pPr>
      <w:r w:rsidRPr="009F0293">
        <w:rPr>
          <w:szCs w:val="22"/>
        </w:rPr>
        <w:t>kalio koncentracijos kraujyje padidėjimas arba sumažėjimas, ypač jeigu jau sergate inkstų liga ar širdies nepakankamumu. Jeigu šis poveikis yra sunkus, galite j</w:t>
      </w:r>
      <w:r w:rsidR="00343DD1" w:rsidRPr="009F0293">
        <w:rPr>
          <w:szCs w:val="22"/>
        </w:rPr>
        <w:t>a</w:t>
      </w:r>
      <w:r w:rsidRPr="009F0293">
        <w:rPr>
          <w:szCs w:val="22"/>
        </w:rPr>
        <w:t>usti nuovargį, silpnumą, neritmišką širdies plakimą arba dilgčiojimą ir dygsėjimą;</w:t>
      </w:r>
    </w:p>
    <w:p w14:paraId="7A28A7A4" w14:textId="77777777" w:rsidR="00AE6755" w:rsidRPr="009F0293" w:rsidRDefault="00AE6755" w:rsidP="00DA610E">
      <w:pPr>
        <w:numPr>
          <w:ilvl w:val="1"/>
          <w:numId w:val="25"/>
        </w:numPr>
        <w:tabs>
          <w:tab w:val="clear" w:pos="1440"/>
          <w:tab w:val="left" w:pos="720"/>
        </w:tabs>
        <w:autoSpaceDE w:val="0"/>
        <w:autoSpaceDN w:val="0"/>
        <w:adjustRightInd w:val="0"/>
        <w:ind w:left="720"/>
        <w:rPr>
          <w:szCs w:val="22"/>
        </w:rPr>
      </w:pPr>
      <w:r w:rsidRPr="009F0293">
        <w:rPr>
          <w:szCs w:val="22"/>
        </w:rPr>
        <w:t>cholesterolio, cukraus ar šlapimo rūgšties koncentracijos kraujyje padidėjimas;</w:t>
      </w:r>
    </w:p>
    <w:p w14:paraId="04B42E26" w14:textId="77777777" w:rsidR="00AE6755" w:rsidRPr="009F0293" w:rsidRDefault="00AE6755" w:rsidP="00430BFB">
      <w:pPr>
        <w:numPr>
          <w:ilvl w:val="0"/>
          <w:numId w:val="34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cukrus šlapime;</w:t>
      </w:r>
    </w:p>
    <w:p w14:paraId="0F5B2D1E" w14:textId="77777777" w:rsidR="00AE6755" w:rsidRPr="009F0293" w:rsidRDefault="00AE6755" w:rsidP="005209CC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galvos svaigimas, sukimasis ar silpnumas;</w:t>
      </w:r>
    </w:p>
    <w:p w14:paraId="37DE8C0D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galvos skausmas;</w:t>
      </w:r>
    </w:p>
    <w:p w14:paraId="6FAF9261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kvėpavimo takų infekcija.</w:t>
      </w:r>
    </w:p>
    <w:p w14:paraId="3D8F9444" w14:textId="77777777" w:rsidR="00AE6755" w:rsidRPr="009F0293" w:rsidRDefault="00AE6755" w:rsidP="005209CC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4837C673" w14:textId="504F4212" w:rsidR="00AE6755" w:rsidRPr="009F0293" w:rsidRDefault="00AE6755" w:rsidP="004C78F6">
      <w:pPr>
        <w:keepNext/>
        <w:keepLines/>
        <w:autoSpaceDE w:val="0"/>
        <w:autoSpaceDN w:val="0"/>
        <w:adjustRightInd w:val="0"/>
        <w:rPr>
          <w:b/>
          <w:bCs/>
          <w:szCs w:val="22"/>
        </w:rPr>
      </w:pPr>
      <w:r w:rsidRPr="009F0293">
        <w:rPr>
          <w:b/>
          <w:bCs/>
          <w:szCs w:val="22"/>
        </w:rPr>
        <w:t>Nedažni (</w:t>
      </w:r>
      <w:r w:rsidR="00190720" w:rsidRPr="009F0293">
        <w:rPr>
          <w:b/>
          <w:bCs/>
          <w:color w:val="000000"/>
          <w:szCs w:val="22"/>
          <w:lang w:eastAsia="lt-LT"/>
        </w:rPr>
        <w:t xml:space="preserve">gali pasireikšti </w:t>
      </w:r>
      <w:r w:rsidR="00301388" w:rsidRPr="009F0293">
        <w:rPr>
          <w:b/>
          <w:bCs/>
          <w:color w:val="000000"/>
          <w:szCs w:val="22"/>
          <w:lang w:eastAsia="lt-LT"/>
        </w:rPr>
        <w:t>rečiau</w:t>
      </w:r>
      <w:r w:rsidR="00190720" w:rsidRPr="009F0293">
        <w:rPr>
          <w:b/>
          <w:bCs/>
          <w:color w:val="000000"/>
          <w:szCs w:val="22"/>
          <w:lang w:eastAsia="lt-LT"/>
        </w:rPr>
        <w:t xml:space="preserve"> kaip 1 žmogui iš 100</w:t>
      </w:r>
      <w:r w:rsidRPr="009F0293">
        <w:rPr>
          <w:b/>
          <w:bCs/>
          <w:color w:val="000000"/>
          <w:szCs w:val="22"/>
          <w:lang w:eastAsia="lt-LT"/>
        </w:rPr>
        <w:t>):</w:t>
      </w:r>
    </w:p>
    <w:p w14:paraId="1EC50A23" w14:textId="0BA67EE4" w:rsidR="00AE6755" w:rsidRPr="009F0293" w:rsidRDefault="00AE6755" w:rsidP="004C78F6">
      <w:pPr>
        <w:keepNext/>
        <w:keepLines/>
        <w:numPr>
          <w:ilvl w:val="0"/>
          <w:numId w:val="36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 xml:space="preserve">kraujospūdžio sumažėjimas. Tai gali sukelti apalpimą ar </w:t>
      </w:r>
      <w:r w:rsidR="00343DD1" w:rsidRPr="009F0293">
        <w:rPr>
          <w:szCs w:val="22"/>
        </w:rPr>
        <w:t>svaigulį</w:t>
      </w:r>
      <w:r w:rsidRPr="009F0293">
        <w:rPr>
          <w:szCs w:val="22"/>
        </w:rPr>
        <w:t>;</w:t>
      </w:r>
    </w:p>
    <w:p w14:paraId="0822AAD3" w14:textId="77777777" w:rsidR="00AE6755" w:rsidRPr="009F0293" w:rsidRDefault="00AE6755" w:rsidP="00430BFB">
      <w:pPr>
        <w:numPr>
          <w:ilvl w:val="0"/>
          <w:numId w:val="36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apetito nebuvimas, viduriavimas, vidurių užkietėjimas, pilvo dirginimas;</w:t>
      </w:r>
    </w:p>
    <w:p w14:paraId="3500066B" w14:textId="77777777" w:rsidR="00AE6755" w:rsidRPr="009F0293" w:rsidRDefault="00AE6755" w:rsidP="00430BFB">
      <w:pPr>
        <w:numPr>
          <w:ilvl w:val="0"/>
          <w:numId w:val="36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odos išbėrimas, išbėrimas gumbeliais (dilgėlinė), išbėrimas dėl jautrumo saulės spinduliams.</w:t>
      </w:r>
    </w:p>
    <w:p w14:paraId="5D02FF53" w14:textId="77777777" w:rsidR="00AE6755" w:rsidRPr="009F0293" w:rsidRDefault="00AE6755" w:rsidP="00E612A4">
      <w:pPr>
        <w:autoSpaceDE w:val="0"/>
        <w:autoSpaceDN w:val="0"/>
        <w:adjustRightInd w:val="0"/>
        <w:rPr>
          <w:szCs w:val="22"/>
        </w:rPr>
      </w:pPr>
    </w:p>
    <w:p w14:paraId="570A05CB" w14:textId="0D5E95D9" w:rsidR="00AE6755" w:rsidRPr="009F0293" w:rsidRDefault="00AE6755" w:rsidP="00E612A4">
      <w:pPr>
        <w:pStyle w:val="Style1"/>
        <w:widowControl/>
        <w:rPr>
          <w:rStyle w:val="FontStyle21"/>
          <w:bCs/>
          <w:sz w:val="22"/>
          <w:szCs w:val="22"/>
          <w:lang w:val="lt-LT"/>
        </w:rPr>
      </w:pPr>
      <w:r w:rsidRPr="009F0293">
        <w:rPr>
          <w:b/>
          <w:bCs/>
          <w:sz w:val="22"/>
          <w:szCs w:val="22"/>
          <w:lang w:val="lt-LT"/>
        </w:rPr>
        <w:t xml:space="preserve">Reti </w:t>
      </w:r>
      <w:r w:rsidRPr="009F0293">
        <w:rPr>
          <w:b/>
          <w:bCs/>
          <w:color w:val="000000"/>
          <w:sz w:val="22"/>
          <w:szCs w:val="22"/>
          <w:lang w:val="lt-LT" w:eastAsia="lt-LT"/>
        </w:rPr>
        <w:t>(</w:t>
      </w:r>
      <w:r w:rsidR="00190720" w:rsidRPr="009F0293">
        <w:rPr>
          <w:b/>
          <w:bCs/>
          <w:color w:val="000000"/>
          <w:sz w:val="22"/>
          <w:szCs w:val="22"/>
          <w:lang w:val="lt-LT" w:eastAsia="lt-LT"/>
        </w:rPr>
        <w:t xml:space="preserve">gali pasireikšti </w:t>
      </w:r>
      <w:r w:rsidR="00301388" w:rsidRPr="009F0293">
        <w:rPr>
          <w:b/>
          <w:bCs/>
          <w:color w:val="000000"/>
          <w:sz w:val="22"/>
          <w:szCs w:val="22"/>
          <w:lang w:val="lt-LT" w:eastAsia="lt-LT"/>
        </w:rPr>
        <w:t>rečiau</w:t>
      </w:r>
      <w:r w:rsidR="00190720" w:rsidRPr="009F0293">
        <w:rPr>
          <w:b/>
          <w:bCs/>
          <w:color w:val="000000"/>
          <w:sz w:val="22"/>
          <w:szCs w:val="22"/>
          <w:lang w:val="lt-LT" w:eastAsia="lt-LT"/>
        </w:rPr>
        <w:t xml:space="preserve"> kaip 1 žmogui iš 1000</w:t>
      </w:r>
      <w:r w:rsidRPr="009F0293">
        <w:rPr>
          <w:b/>
          <w:bCs/>
          <w:color w:val="000000"/>
          <w:sz w:val="22"/>
          <w:szCs w:val="22"/>
          <w:lang w:val="lt-LT" w:eastAsia="lt-LT"/>
        </w:rPr>
        <w:t>):</w:t>
      </w:r>
    </w:p>
    <w:p w14:paraId="368D1324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 xml:space="preserve">gelta (odos ir akių baltymo pageltimas). </w:t>
      </w:r>
      <w:r w:rsidRPr="009F0293">
        <w:rPr>
          <w:bCs/>
          <w:szCs w:val="22"/>
        </w:rPr>
        <w:t>Jeigu pasireiškė toks poveikis, nedelsdami kreipkitės į gydytoją;</w:t>
      </w:r>
    </w:p>
    <w:p w14:paraId="5D24101D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poveikis inkstų funkcijai, ypač, jeigu jau sergate inkstų liga arba širdies nepakankamumu;</w:t>
      </w:r>
    </w:p>
    <w:p w14:paraId="4B8AFFAD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miego sutrikimas, depresija, neramumas;</w:t>
      </w:r>
    </w:p>
    <w:p w14:paraId="2E7F7334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rankų ar kojų dilgčiojimas ar dygsėjimas;</w:t>
      </w:r>
    </w:p>
    <w:p w14:paraId="6A73662F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trumpalaikis matymas lyg per miglą;</w:t>
      </w:r>
    </w:p>
    <w:p w14:paraId="6824002C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nenormalus širdies plakimas;</w:t>
      </w:r>
    </w:p>
    <w:p w14:paraId="482795CA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kvėpavimo pasunkėjimas (įskaitant plaučių uždegimą ir skysčio kaupimąsi plaučiuose);</w:t>
      </w:r>
    </w:p>
    <w:p w14:paraId="31AA3F40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aukšta kūno temperatūra (karščiavimas);</w:t>
      </w:r>
    </w:p>
    <w:p w14:paraId="6B493E0F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kasos uždegimas. Tai sukelia vidutinio sunkumo ar sunkų pilvo skausmą;</w:t>
      </w:r>
    </w:p>
    <w:p w14:paraId="73DEAE0C" w14:textId="77777777" w:rsidR="00AE6755" w:rsidRPr="009F0293" w:rsidRDefault="00343DD1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 xml:space="preserve">raumenų </w:t>
      </w:r>
      <w:r w:rsidR="00AE6755" w:rsidRPr="009F0293">
        <w:rPr>
          <w:szCs w:val="22"/>
        </w:rPr>
        <w:t>mėšlungis;</w:t>
      </w:r>
    </w:p>
    <w:p w14:paraId="40C7F214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kraujagyslių pažaida, dėl kurios atsiranda raudonos ar purpurinės spalvos taškelių ant odos;</w:t>
      </w:r>
    </w:p>
    <w:p w14:paraId="519EBC83" w14:textId="77777777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raudonųjų ar baltųjų kraujo ląstelių ar plokštelių kiekio sumažėjimas. Galite j</w:t>
      </w:r>
      <w:r w:rsidR="00343DD1" w:rsidRPr="009F0293">
        <w:rPr>
          <w:szCs w:val="22"/>
        </w:rPr>
        <w:t>a</w:t>
      </w:r>
      <w:r w:rsidRPr="009F0293">
        <w:rPr>
          <w:szCs w:val="22"/>
        </w:rPr>
        <w:t xml:space="preserve">usti nuovargį, gali pasireikšti infekcinė liga, karščiavimas ar greičiau atsirasti </w:t>
      </w:r>
      <w:r w:rsidR="00343DD1" w:rsidRPr="009F0293">
        <w:rPr>
          <w:szCs w:val="22"/>
        </w:rPr>
        <w:t>kraujosruvų (</w:t>
      </w:r>
      <w:r w:rsidRPr="009F0293">
        <w:rPr>
          <w:szCs w:val="22"/>
        </w:rPr>
        <w:t>mėlynių</w:t>
      </w:r>
      <w:r w:rsidR="00343DD1" w:rsidRPr="009F0293">
        <w:rPr>
          <w:szCs w:val="22"/>
        </w:rPr>
        <w:t>)</w:t>
      </w:r>
      <w:r w:rsidRPr="009F0293">
        <w:rPr>
          <w:szCs w:val="22"/>
        </w:rPr>
        <w:t>;</w:t>
      </w:r>
    </w:p>
    <w:p w14:paraId="51B2BFDC" w14:textId="01070145" w:rsidR="00AE6755" w:rsidRPr="009F0293" w:rsidRDefault="00AE6755" w:rsidP="00430BFB">
      <w:pPr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9F0293">
        <w:rPr>
          <w:szCs w:val="22"/>
        </w:rPr>
        <w:t>sunkus išbėrimas, kuris pasireiškia staigiai su odos pūslėmis ar lupimusi, ir gali atsirasti pūslių burnoje</w:t>
      </w:r>
      <w:r w:rsidR="00000594" w:rsidRPr="009F0293">
        <w:rPr>
          <w:szCs w:val="22"/>
        </w:rPr>
        <w:t>.</w:t>
      </w:r>
    </w:p>
    <w:p w14:paraId="67B99148" w14:textId="77777777" w:rsidR="00AE6755" w:rsidRPr="009F0293" w:rsidRDefault="00AE6755" w:rsidP="00804B70">
      <w:pPr>
        <w:rPr>
          <w:szCs w:val="22"/>
        </w:rPr>
      </w:pPr>
    </w:p>
    <w:p w14:paraId="55076C45" w14:textId="167599F7" w:rsidR="00AE6755" w:rsidRPr="009F0293" w:rsidRDefault="00AE6755" w:rsidP="00804B70">
      <w:pPr>
        <w:rPr>
          <w:b/>
          <w:szCs w:val="22"/>
        </w:rPr>
      </w:pPr>
      <w:r w:rsidRPr="009F0293">
        <w:rPr>
          <w:b/>
          <w:szCs w:val="22"/>
        </w:rPr>
        <w:t>Labai retas (</w:t>
      </w:r>
      <w:r w:rsidR="00190720" w:rsidRPr="009F0293">
        <w:rPr>
          <w:b/>
          <w:szCs w:val="22"/>
        </w:rPr>
        <w:t xml:space="preserve">gali pasireikšti </w:t>
      </w:r>
      <w:r w:rsidR="00301388" w:rsidRPr="009F0293">
        <w:rPr>
          <w:b/>
          <w:szCs w:val="22"/>
        </w:rPr>
        <w:t>rečiau</w:t>
      </w:r>
      <w:r w:rsidR="00190720" w:rsidRPr="009F0293">
        <w:rPr>
          <w:b/>
          <w:szCs w:val="22"/>
        </w:rPr>
        <w:t xml:space="preserve"> kaip 1 žmogui iš 10000</w:t>
      </w:r>
      <w:r w:rsidRPr="009F0293">
        <w:rPr>
          <w:b/>
          <w:szCs w:val="22"/>
        </w:rPr>
        <w:t>):</w:t>
      </w:r>
    </w:p>
    <w:p w14:paraId="18D1693D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veido, lūpų, liežuvio ir (ar) gerklės patinimas;</w:t>
      </w:r>
    </w:p>
    <w:p w14:paraId="34BEF84B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niežulys;</w:t>
      </w:r>
    </w:p>
    <w:p w14:paraId="1D481264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nugaros, sąnarių ir raumenų skausmas;</w:t>
      </w:r>
    </w:p>
    <w:p w14:paraId="70F64231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sutrikusi kepenų funkcija, kepenų uždegimas (hepatitas). Dėl to galite jausti nuovargį, pastebėti, kad pagelto oda ir akių baltymai, bei panašių į gripą simptomų;</w:t>
      </w:r>
    </w:p>
    <w:p w14:paraId="32565706" w14:textId="3413D6F3" w:rsidR="00AE6755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kosulys;</w:t>
      </w:r>
    </w:p>
    <w:p w14:paraId="7829EDCF" w14:textId="49D12924" w:rsidR="00A44B9B" w:rsidRPr="00A44B9B" w:rsidRDefault="00A44B9B" w:rsidP="00A44B9B">
      <w:pPr>
        <w:pStyle w:val="BTEMEASMC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ū</w:t>
      </w:r>
      <w:r w:rsidRPr="00C12307">
        <w:rPr>
          <w:rFonts w:ascii="Times New Roman" w:hAnsi="Times New Roman"/>
          <w:sz w:val="22"/>
          <w:szCs w:val="22"/>
        </w:rPr>
        <w:t>minis kvėpavimo sutrikimas (pasireiškia stipriu dusuliu, karščiavimu, silpnumu ir sumišimu)</w:t>
      </w:r>
      <w:r>
        <w:rPr>
          <w:rFonts w:ascii="Times New Roman" w:hAnsi="Times New Roman"/>
          <w:sz w:val="22"/>
          <w:szCs w:val="22"/>
        </w:rPr>
        <w:t>;</w:t>
      </w:r>
    </w:p>
    <w:p w14:paraId="35555985" w14:textId="77777777" w:rsidR="00AE6755" w:rsidRPr="009F0293" w:rsidRDefault="00AE6755" w:rsidP="00F04103">
      <w:pPr>
        <w:pStyle w:val="BTEMEASMCA"/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pykinimas.</w:t>
      </w:r>
    </w:p>
    <w:p w14:paraId="26582314" w14:textId="77777777" w:rsidR="00AE6755" w:rsidRPr="009F0293" w:rsidRDefault="00AE6755" w:rsidP="00804B70">
      <w:pPr>
        <w:rPr>
          <w:szCs w:val="22"/>
        </w:rPr>
      </w:pPr>
    </w:p>
    <w:p w14:paraId="1E466EFD" w14:textId="77777777" w:rsidR="00190720" w:rsidRPr="009F0293" w:rsidRDefault="00190720" w:rsidP="00804B70">
      <w:pPr>
        <w:rPr>
          <w:b/>
          <w:szCs w:val="22"/>
        </w:rPr>
      </w:pPr>
      <w:r w:rsidRPr="009F0293">
        <w:rPr>
          <w:b/>
          <w:szCs w:val="22"/>
        </w:rPr>
        <w:t>Dažnis nežinomas (negali būti apskaičiuotas pagal turimus duomenis):</w:t>
      </w:r>
    </w:p>
    <w:p w14:paraId="0F1CA6A5" w14:textId="77777777" w:rsidR="00190720" w:rsidRPr="00774DAE" w:rsidRDefault="00190720" w:rsidP="00343DD1">
      <w:pPr>
        <w:pStyle w:val="Sraopastraipa"/>
        <w:numPr>
          <w:ilvl w:val="0"/>
          <w:numId w:val="39"/>
        </w:numPr>
        <w:ind w:left="426" w:hanging="426"/>
        <w:rPr>
          <w:b/>
          <w:szCs w:val="22"/>
        </w:rPr>
      </w:pPr>
      <w:r w:rsidRPr="009F0293">
        <w:rPr>
          <w:szCs w:val="22"/>
        </w:rPr>
        <w:t xml:space="preserve">staigi </w:t>
      </w:r>
      <w:r w:rsidRPr="009F0293">
        <w:rPr>
          <w:rFonts w:eastAsia="SimSun"/>
          <w:szCs w:val="22"/>
          <w:lang w:eastAsia="zh-CN"/>
        </w:rPr>
        <w:t xml:space="preserve">trumparegystė; </w:t>
      </w:r>
    </w:p>
    <w:p w14:paraId="4392CECE" w14:textId="635B5F29" w:rsidR="00E33AFA" w:rsidRPr="005F2514" w:rsidRDefault="009F0293" w:rsidP="00E33AFA">
      <w:pPr>
        <w:numPr>
          <w:ilvl w:val="0"/>
          <w:numId w:val="39"/>
        </w:numPr>
        <w:ind w:left="425" w:hanging="425"/>
        <w:rPr>
          <w:szCs w:val="22"/>
          <w:lang w:val="pt-PT"/>
        </w:rPr>
      </w:pPr>
      <w:r w:rsidRPr="009F0293">
        <w:rPr>
          <w:szCs w:val="22"/>
        </w:rPr>
        <w:t>odos ir lūpos vėžys (</w:t>
      </w:r>
      <w:proofErr w:type="spellStart"/>
      <w:r w:rsidRPr="009F0293">
        <w:rPr>
          <w:szCs w:val="22"/>
        </w:rPr>
        <w:t>nemelanominis</w:t>
      </w:r>
      <w:proofErr w:type="spellEnd"/>
      <w:r w:rsidRPr="009F0293">
        <w:rPr>
          <w:szCs w:val="22"/>
        </w:rPr>
        <w:t xml:space="preserve"> odos vėžys);</w:t>
      </w:r>
    </w:p>
    <w:p w14:paraId="5F71C637" w14:textId="7D3B82C3" w:rsidR="00000594" w:rsidRPr="009F0293" w:rsidRDefault="00612CFC" w:rsidP="002875FA">
      <w:pPr>
        <w:pStyle w:val="Sraopastraipa"/>
        <w:numPr>
          <w:ilvl w:val="0"/>
          <w:numId w:val="39"/>
        </w:numPr>
        <w:ind w:left="426" w:hanging="426"/>
        <w:rPr>
          <w:b/>
          <w:szCs w:val="22"/>
        </w:rPr>
      </w:pPr>
      <w:r>
        <w:rPr>
          <w:rFonts w:eastAsia="SimSun"/>
          <w:iCs/>
          <w:szCs w:val="22"/>
          <w:lang w:eastAsia="zh-CN"/>
        </w:rPr>
        <w:t>s</w:t>
      </w:r>
      <w:r w:rsidRPr="00612CFC">
        <w:rPr>
          <w:rFonts w:eastAsia="SimSun"/>
          <w:iCs/>
          <w:szCs w:val="22"/>
          <w:lang w:eastAsia="zh-CN"/>
        </w:rPr>
        <w:t xml:space="preserve">usilpnėjęs regėjimas ar akių skausmas dėl padidėjusio akispūdžio (galimi skysčio susikaupimo akies kraujagysliniame dangale </w:t>
      </w:r>
      <w:r w:rsidR="00F44F1A">
        <w:rPr>
          <w:rFonts w:eastAsia="SimSun"/>
          <w:iCs/>
          <w:szCs w:val="22"/>
          <w:lang w:eastAsia="zh-CN"/>
        </w:rPr>
        <w:t>[</w:t>
      </w:r>
      <w:proofErr w:type="spellStart"/>
      <w:r w:rsidR="00487A9C">
        <w:rPr>
          <w:rFonts w:eastAsia="SimSun"/>
          <w:iCs/>
          <w:szCs w:val="22"/>
          <w:lang w:eastAsia="zh-CN"/>
        </w:rPr>
        <w:t>gyslainėje</w:t>
      </w:r>
      <w:proofErr w:type="spellEnd"/>
      <w:r w:rsidR="00B5441A">
        <w:rPr>
          <w:rFonts w:eastAsia="SimSun"/>
          <w:iCs/>
          <w:szCs w:val="22"/>
          <w:lang w:eastAsia="zh-CN"/>
        </w:rPr>
        <w:t>]</w:t>
      </w:r>
      <w:r w:rsidRPr="00612CFC">
        <w:rPr>
          <w:rFonts w:eastAsia="SimSun"/>
          <w:iCs/>
          <w:szCs w:val="22"/>
          <w:lang w:eastAsia="zh-CN"/>
        </w:rPr>
        <w:t>,</w:t>
      </w:r>
      <w:r w:rsidR="009B2D05" w:rsidRPr="009F0293">
        <w:rPr>
          <w:rFonts w:eastAsia="SimSun"/>
          <w:szCs w:val="22"/>
          <w:lang w:eastAsia="zh-CN"/>
        </w:rPr>
        <w:t xml:space="preserve"> ūminės trumparegystės arba ūminės uždaro kampo glaukomos požymiai)</w:t>
      </w:r>
      <w:r w:rsidR="00000594" w:rsidRPr="009F0293">
        <w:rPr>
          <w:rFonts w:eastAsia="SimSun"/>
          <w:szCs w:val="22"/>
          <w:lang w:eastAsia="zh-CN"/>
        </w:rPr>
        <w:t>;</w:t>
      </w:r>
    </w:p>
    <w:p w14:paraId="044D9832" w14:textId="7C0099AF" w:rsidR="009B2D05" w:rsidRPr="009F0293" w:rsidRDefault="00000594" w:rsidP="00B337F3">
      <w:pPr>
        <w:pStyle w:val="Sraopastraipa"/>
        <w:numPr>
          <w:ilvl w:val="0"/>
          <w:numId w:val="39"/>
        </w:numPr>
        <w:ind w:left="426" w:hanging="426"/>
        <w:rPr>
          <w:b/>
          <w:szCs w:val="22"/>
        </w:rPr>
      </w:pPr>
      <w:r w:rsidRPr="009F0293">
        <w:rPr>
          <w:rFonts w:eastAsia="SimSun"/>
          <w:szCs w:val="22"/>
          <w:lang w:eastAsia="zh-CN"/>
        </w:rPr>
        <w:t xml:space="preserve">sisteminė arba odos raudonoji vilkligė (alerginė būklė dėl kurios pasireiškia karščiavimas, sąnarių skausmas, odos bėrimas, kuris gali sukelti paraudimą, pūslių susidarymą, </w:t>
      </w:r>
      <w:r w:rsidR="00B337F3" w:rsidRPr="009F0293">
        <w:rPr>
          <w:rFonts w:eastAsia="SimSun"/>
          <w:szCs w:val="22"/>
          <w:lang w:eastAsia="zh-CN"/>
        </w:rPr>
        <w:t xml:space="preserve">odos </w:t>
      </w:r>
      <w:r w:rsidRPr="009F0293">
        <w:rPr>
          <w:rFonts w:eastAsia="SimSun"/>
          <w:szCs w:val="22"/>
          <w:lang w:eastAsia="zh-CN"/>
        </w:rPr>
        <w:t>lupimąsi ir gumbus).</w:t>
      </w:r>
    </w:p>
    <w:p w14:paraId="66A1AA81" w14:textId="77777777" w:rsidR="00190720" w:rsidRPr="009F0293" w:rsidRDefault="00190720" w:rsidP="00514D54">
      <w:pPr>
        <w:rPr>
          <w:szCs w:val="22"/>
        </w:rPr>
      </w:pPr>
    </w:p>
    <w:p w14:paraId="6316F8A5" w14:textId="77777777" w:rsidR="00B657AC" w:rsidRPr="009F0293" w:rsidRDefault="00B657AC" w:rsidP="00B657AC">
      <w:pPr>
        <w:rPr>
          <w:szCs w:val="22"/>
        </w:rPr>
      </w:pPr>
      <w:r w:rsidRPr="009F0293">
        <w:rPr>
          <w:b/>
          <w:szCs w:val="22"/>
        </w:rPr>
        <w:t>Pranešimas apie šalutinį poveikį</w:t>
      </w:r>
    </w:p>
    <w:p w14:paraId="734E2BFB" w14:textId="77777777" w:rsidR="00BB7BC9" w:rsidRPr="00DE378B" w:rsidRDefault="00BB7BC9" w:rsidP="00BB7BC9">
      <w:pPr>
        <w:tabs>
          <w:tab w:val="left" w:pos="567"/>
        </w:tabs>
        <w:spacing w:line="260" w:lineRule="exact"/>
        <w:rPr>
          <w:snapToGrid w:val="0"/>
        </w:rPr>
      </w:pPr>
      <w:r w:rsidRPr="009709EA">
        <w:rPr>
          <w:snapToGrid w:val="0"/>
        </w:rPr>
        <w:t xml:space="preserve">Jeigu pasireiškė šalutinis poveikis, įskaitant šiame lapelyje nenurodytą, pasakykite gydytojui, vaistininkui arba slaugytojui. Pranešimą apie šalutinį poveikį galite pateikti šiais būdais: tiesiogiai </w:t>
      </w:r>
      <w:r w:rsidRPr="009709EA">
        <w:rPr>
          <w:snapToGrid w:val="0"/>
        </w:rPr>
        <w:lastRenderedPageBreak/>
        <w:t xml:space="preserve">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9709EA">
        <w:rPr>
          <w:snapToGrid w:val="0"/>
        </w:rPr>
        <w:t>NepageidaujamaR@vvkt.lt</w:t>
      </w:r>
      <w:proofErr w:type="spellEnd"/>
      <w:r w:rsidRPr="009709EA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5600469C" w14:textId="77777777" w:rsidR="00AE6755" w:rsidRPr="009F0293" w:rsidRDefault="00AE6755" w:rsidP="001F2847">
      <w:pPr>
        <w:rPr>
          <w:szCs w:val="22"/>
        </w:rPr>
      </w:pPr>
    </w:p>
    <w:p w14:paraId="63A1C49C" w14:textId="77777777" w:rsidR="00AE6755" w:rsidRPr="009F0293" w:rsidRDefault="00AE6755" w:rsidP="001F2847">
      <w:pPr>
        <w:rPr>
          <w:szCs w:val="22"/>
        </w:rPr>
      </w:pPr>
    </w:p>
    <w:p w14:paraId="500081C4" w14:textId="77777777" w:rsidR="00AE6755" w:rsidRPr="009F0293" w:rsidRDefault="00AE6755" w:rsidP="001F2847">
      <w:pP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5.</w:t>
      </w:r>
      <w:r w:rsidRPr="009F0293">
        <w:rPr>
          <w:b/>
          <w:szCs w:val="22"/>
        </w:rPr>
        <w:tab/>
      </w:r>
      <w:r w:rsidR="00B657AC" w:rsidRPr="009F0293">
        <w:rPr>
          <w:b/>
          <w:szCs w:val="22"/>
        </w:rPr>
        <w:t xml:space="preserve">Kaip laikyti </w:t>
      </w:r>
      <w:proofErr w:type="spellStart"/>
      <w:r w:rsidR="00B657AC" w:rsidRPr="009F0293">
        <w:rPr>
          <w:b/>
          <w:szCs w:val="22"/>
        </w:rPr>
        <w:t>Carzan</w:t>
      </w:r>
      <w:proofErr w:type="spellEnd"/>
      <w:r w:rsidR="00B657AC" w:rsidRPr="009F0293">
        <w:rPr>
          <w:b/>
          <w:szCs w:val="22"/>
        </w:rPr>
        <w:t xml:space="preserve"> HCT</w:t>
      </w:r>
      <w:r w:rsidRPr="009F0293">
        <w:rPr>
          <w:b/>
          <w:szCs w:val="22"/>
        </w:rPr>
        <w:t xml:space="preserve"> </w:t>
      </w:r>
    </w:p>
    <w:p w14:paraId="3E7F2806" w14:textId="77777777" w:rsidR="00AE6755" w:rsidRPr="009F0293" w:rsidRDefault="00AE6755" w:rsidP="001F2847">
      <w:pPr>
        <w:rPr>
          <w:szCs w:val="22"/>
        </w:rPr>
      </w:pPr>
    </w:p>
    <w:p w14:paraId="2F2F56A2" w14:textId="2D8D4F38" w:rsidR="00AE6755" w:rsidRPr="009F0293" w:rsidRDefault="00AE6755" w:rsidP="00DA610E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>Šiam vaist</w:t>
      </w:r>
      <w:r w:rsidR="008825C3" w:rsidRPr="009F0293">
        <w:rPr>
          <w:rFonts w:ascii="Times New Roman" w:hAnsi="Times New Roman"/>
          <w:sz w:val="22"/>
          <w:szCs w:val="22"/>
        </w:rPr>
        <w:t xml:space="preserve">ui </w:t>
      </w:r>
      <w:r w:rsidRPr="009F0293">
        <w:rPr>
          <w:rFonts w:ascii="Times New Roman" w:hAnsi="Times New Roman"/>
          <w:sz w:val="22"/>
          <w:szCs w:val="22"/>
        </w:rPr>
        <w:t>specialių laikymo sąlygų nereikia.</w:t>
      </w:r>
    </w:p>
    <w:p w14:paraId="461B4045" w14:textId="77777777" w:rsidR="00AE6755" w:rsidRPr="009F0293" w:rsidRDefault="00B657AC" w:rsidP="00DA610E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Šį vaistą laikykite vaikams nepastebimoje ir nepasiekiamoje vietoje. </w:t>
      </w:r>
    </w:p>
    <w:p w14:paraId="4D9DA33D" w14:textId="70053A22" w:rsidR="00AE6755" w:rsidRPr="009F0293" w:rsidRDefault="00AE6755" w:rsidP="00DA610E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Ant kartono dėžutės ir lizdinės plokštelės </w:t>
      </w:r>
      <w:r w:rsidR="00B657AC" w:rsidRPr="009F0293">
        <w:rPr>
          <w:rFonts w:ascii="Times New Roman" w:eastAsia="SimSun" w:hAnsi="Times New Roman"/>
          <w:sz w:val="22"/>
          <w:szCs w:val="22"/>
          <w:lang w:eastAsia="zh-CN"/>
        </w:rPr>
        <w:t xml:space="preserve">po </w:t>
      </w:r>
      <w:r w:rsidR="00B657AC" w:rsidRPr="009F0293">
        <w:rPr>
          <w:rFonts w:ascii="Times New Roman" w:hAnsi="Times New Roman"/>
          <w:sz w:val="22"/>
          <w:szCs w:val="22"/>
        </w:rPr>
        <w:t xml:space="preserve">„EXP“ </w:t>
      </w:r>
      <w:r w:rsidRPr="009F0293">
        <w:rPr>
          <w:rFonts w:ascii="Times New Roman" w:hAnsi="Times New Roman"/>
          <w:sz w:val="22"/>
          <w:szCs w:val="22"/>
        </w:rPr>
        <w:t xml:space="preserve">nurodytam tinkamumo laikui pasibaigus, </w:t>
      </w:r>
      <w:r w:rsidR="00B657AC" w:rsidRPr="009F0293">
        <w:rPr>
          <w:rFonts w:ascii="Times New Roman" w:hAnsi="Times New Roman"/>
          <w:sz w:val="22"/>
          <w:szCs w:val="22"/>
        </w:rPr>
        <w:t>šio vaisto</w:t>
      </w:r>
      <w:r w:rsidRPr="009F0293">
        <w:rPr>
          <w:rFonts w:ascii="Times New Roman" w:hAnsi="Times New Roman"/>
          <w:sz w:val="22"/>
          <w:szCs w:val="22"/>
        </w:rPr>
        <w:t xml:space="preserve"> vartoti negalima. Vaistas tinka</w:t>
      </w:r>
      <w:r w:rsidR="00B657AC" w:rsidRPr="009F0293">
        <w:rPr>
          <w:rFonts w:ascii="Times New Roman" w:hAnsi="Times New Roman"/>
          <w:sz w:val="22"/>
          <w:szCs w:val="22"/>
        </w:rPr>
        <w:t>mas</w:t>
      </w:r>
      <w:r w:rsidRPr="009F0293">
        <w:rPr>
          <w:rFonts w:ascii="Times New Roman" w:hAnsi="Times New Roman"/>
          <w:sz w:val="22"/>
          <w:szCs w:val="22"/>
        </w:rPr>
        <w:t xml:space="preserve"> vartoti iki paskutinės nurodyto mėnesio dienos.</w:t>
      </w:r>
    </w:p>
    <w:p w14:paraId="338C2ABC" w14:textId="77777777" w:rsidR="00AE6755" w:rsidRPr="009F0293" w:rsidRDefault="00AE6755" w:rsidP="00DA610E">
      <w:pPr>
        <w:pStyle w:val="BTEMEASMCA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F0293">
        <w:rPr>
          <w:rFonts w:ascii="Times New Roman" w:hAnsi="Times New Roman"/>
          <w:sz w:val="22"/>
          <w:szCs w:val="22"/>
        </w:rPr>
        <w:t xml:space="preserve">Vaistų negalima </w:t>
      </w:r>
      <w:r w:rsidR="00B657AC" w:rsidRPr="009F0293">
        <w:rPr>
          <w:rFonts w:ascii="Times New Roman" w:hAnsi="Times New Roman"/>
          <w:sz w:val="22"/>
          <w:szCs w:val="22"/>
        </w:rPr>
        <w:t>išmesti</w:t>
      </w:r>
      <w:r w:rsidRPr="009F0293">
        <w:rPr>
          <w:rFonts w:ascii="Times New Roman" w:hAnsi="Times New Roman"/>
          <w:sz w:val="22"/>
          <w:szCs w:val="22"/>
        </w:rPr>
        <w:t xml:space="preserve"> į kanalizaciją arba su buitinėmis atliekomis. Kaip </w:t>
      </w:r>
      <w:r w:rsidR="00B657AC" w:rsidRPr="009F0293">
        <w:rPr>
          <w:rFonts w:ascii="Times New Roman" w:hAnsi="Times New Roman"/>
          <w:sz w:val="22"/>
          <w:szCs w:val="22"/>
        </w:rPr>
        <w:t>išmesti</w:t>
      </w:r>
      <w:r w:rsidRPr="009F0293">
        <w:rPr>
          <w:rFonts w:ascii="Times New Roman" w:hAnsi="Times New Roman"/>
          <w:sz w:val="22"/>
          <w:szCs w:val="22"/>
        </w:rPr>
        <w:t xml:space="preserve"> nereikalingus vaistus, klauskite vaistininko. Šios priemonės padės apsaugoti aplinką. </w:t>
      </w:r>
    </w:p>
    <w:p w14:paraId="23504464" w14:textId="77777777" w:rsidR="00AE6755" w:rsidRPr="009F0293" w:rsidRDefault="00AE6755" w:rsidP="001F2847">
      <w:pPr>
        <w:ind w:left="567" w:hanging="567"/>
        <w:rPr>
          <w:szCs w:val="22"/>
        </w:rPr>
      </w:pPr>
    </w:p>
    <w:p w14:paraId="595C7EDA" w14:textId="77777777" w:rsidR="00AE6755" w:rsidRPr="009F0293" w:rsidRDefault="00AE6755" w:rsidP="001F2847">
      <w:pPr>
        <w:ind w:left="567" w:hanging="567"/>
        <w:rPr>
          <w:szCs w:val="22"/>
        </w:rPr>
      </w:pPr>
    </w:p>
    <w:p w14:paraId="4C7B58D2" w14:textId="77777777" w:rsidR="00AE6755" w:rsidRPr="009F0293" w:rsidRDefault="00AE6755" w:rsidP="001F2847">
      <w:pPr>
        <w:tabs>
          <w:tab w:val="left" w:pos="567"/>
        </w:tabs>
        <w:rPr>
          <w:b/>
          <w:szCs w:val="22"/>
        </w:rPr>
      </w:pPr>
      <w:r w:rsidRPr="009F0293">
        <w:rPr>
          <w:b/>
          <w:szCs w:val="22"/>
        </w:rPr>
        <w:t>6.</w:t>
      </w:r>
      <w:r w:rsidRPr="009F0293">
        <w:rPr>
          <w:b/>
          <w:szCs w:val="22"/>
        </w:rPr>
        <w:tab/>
      </w:r>
      <w:r w:rsidR="00B657AC" w:rsidRPr="009F0293">
        <w:rPr>
          <w:b/>
          <w:szCs w:val="22"/>
        </w:rPr>
        <w:t>Pakuotės turinys ir kita informacija</w:t>
      </w:r>
    </w:p>
    <w:p w14:paraId="330B5226" w14:textId="77777777" w:rsidR="00AE6755" w:rsidRPr="009F0293" w:rsidRDefault="00AE6755" w:rsidP="001F2847">
      <w:pPr>
        <w:rPr>
          <w:szCs w:val="22"/>
        </w:rPr>
      </w:pPr>
    </w:p>
    <w:p w14:paraId="545B37D2" w14:textId="77777777" w:rsidR="00AE6755" w:rsidRPr="009F0293" w:rsidRDefault="00247FEA" w:rsidP="001F2847">
      <w:pPr>
        <w:rPr>
          <w:b/>
          <w:bCs/>
          <w:szCs w:val="22"/>
        </w:rPr>
      </w:pPr>
      <w:proofErr w:type="spellStart"/>
      <w:r w:rsidRPr="009F0293">
        <w:rPr>
          <w:b/>
          <w:bCs/>
          <w:szCs w:val="22"/>
        </w:rPr>
        <w:t>Carzan</w:t>
      </w:r>
      <w:proofErr w:type="spellEnd"/>
      <w:r w:rsidRPr="009F0293">
        <w:rPr>
          <w:b/>
          <w:bCs/>
          <w:szCs w:val="22"/>
        </w:rPr>
        <w:t xml:space="preserve"> HCT</w:t>
      </w:r>
      <w:r w:rsidR="00AE6755" w:rsidRPr="009F0293">
        <w:rPr>
          <w:b/>
          <w:bCs/>
          <w:szCs w:val="22"/>
        </w:rPr>
        <w:t xml:space="preserve"> sudėtis</w:t>
      </w:r>
      <w:r w:rsidR="00B657AC" w:rsidRPr="009F0293">
        <w:rPr>
          <w:b/>
          <w:bCs/>
          <w:szCs w:val="22"/>
        </w:rPr>
        <w:t xml:space="preserve"> </w:t>
      </w:r>
    </w:p>
    <w:p w14:paraId="4A796016" w14:textId="160E7BFB" w:rsidR="00AE6755" w:rsidRPr="009F0293" w:rsidRDefault="00AE6755" w:rsidP="00967B24">
      <w:pPr>
        <w:numPr>
          <w:ilvl w:val="0"/>
          <w:numId w:val="27"/>
        </w:numPr>
        <w:rPr>
          <w:szCs w:val="22"/>
        </w:rPr>
      </w:pPr>
      <w:r w:rsidRPr="009F0293">
        <w:rPr>
          <w:szCs w:val="22"/>
        </w:rPr>
        <w:t>Veiklio</w:t>
      </w:r>
      <w:r w:rsidR="00B657AC" w:rsidRPr="009F0293">
        <w:rPr>
          <w:szCs w:val="22"/>
        </w:rPr>
        <w:t>sios</w:t>
      </w:r>
      <w:r w:rsidRPr="009F0293">
        <w:rPr>
          <w:szCs w:val="22"/>
        </w:rPr>
        <w:t xml:space="preserve"> medžiag</w:t>
      </w:r>
      <w:r w:rsidR="00B657AC" w:rsidRPr="009F0293">
        <w:rPr>
          <w:szCs w:val="22"/>
        </w:rPr>
        <w:t>os</w:t>
      </w:r>
      <w:r w:rsidRPr="009F0293">
        <w:rPr>
          <w:szCs w:val="22"/>
        </w:rPr>
        <w:t xml:space="preserve"> yra </w:t>
      </w:r>
      <w:proofErr w:type="spellStart"/>
      <w:r w:rsidRPr="009F0293">
        <w:rPr>
          <w:szCs w:val="22"/>
        </w:rPr>
        <w:t>kandesartan</w:t>
      </w:r>
      <w:r w:rsidR="00870D36" w:rsidRPr="009F0293">
        <w:rPr>
          <w:szCs w:val="22"/>
        </w:rPr>
        <w:t>o</w:t>
      </w:r>
      <w:proofErr w:type="spellEnd"/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cileksetilas</w:t>
      </w:r>
      <w:proofErr w:type="spellEnd"/>
      <w:r w:rsidRPr="009F0293">
        <w:rPr>
          <w:szCs w:val="22"/>
        </w:rPr>
        <w:t xml:space="preserve"> ir </w:t>
      </w:r>
      <w:proofErr w:type="spellStart"/>
      <w:r w:rsidRPr="009F0293">
        <w:rPr>
          <w:szCs w:val="22"/>
        </w:rPr>
        <w:t>hidrochlorotiazidas</w:t>
      </w:r>
      <w:proofErr w:type="spellEnd"/>
      <w:r w:rsidRPr="009F0293">
        <w:rPr>
          <w:szCs w:val="22"/>
        </w:rPr>
        <w:t>. Kiekvienoje tabletėje yra 16</w:t>
      </w:r>
      <w:r w:rsidR="00C86F82" w:rsidRPr="009F0293">
        <w:rPr>
          <w:szCs w:val="22"/>
        </w:rPr>
        <w:t> mg</w:t>
      </w:r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kandesartano</w:t>
      </w:r>
      <w:proofErr w:type="spellEnd"/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cileksetilo</w:t>
      </w:r>
      <w:proofErr w:type="spellEnd"/>
      <w:r w:rsidRPr="009F0293">
        <w:rPr>
          <w:szCs w:val="22"/>
        </w:rPr>
        <w:t xml:space="preserve"> ir 12,5</w:t>
      </w:r>
      <w:r w:rsidR="00C86F82" w:rsidRPr="009F0293">
        <w:rPr>
          <w:szCs w:val="22"/>
        </w:rPr>
        <w:t> mg</w:t>
      </w:r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hidrochlorotiazido</w:t>
      </w:r>
      <w:proofErr w:type="spellEnd"/>
      <w:r w:rsidRPr="009F0293">
        <w:rPr>
          <w:szCs w:val="22"/>
        </w:rPr>
        <w:t>.</w:t>
      </w:r>
    </w:p>
    <w:p w14:paraId="2D67FBF1" w14:textId="1EDB2829" w:rsidR="00AE6755" w:rsidRPr="009F0293" w:rsidRDefault="00AE6755" w:rsidP="005C57B6">
      <w:pPr>
        <w:numPr>
          <w:ilvl w:val="0"/>
          <w:numId w:val="27"/>
        </w:numPr>
        <w:rPr>
          <w:szCs w:val="22"/>
        </w:rPr>
      </w:pPr>
      <w:r w:rsidRPr="009F0293">
        <w:rPr>
          <w:bCs/>
          <w:szCs w:val="22"/>
        </w:rPr>
        <w:t xml:space="preserve">Pagalbinės medžiagos yra </w:t>
      </w:r>
      <w:r w:rsidRPr="009F0293">
        <w:rPr>
          <w:szCs w:val="22"/>
        </w:rPr>
        <w:t>laktozė</w:t>
      </w:r>
      <w:r w:rsidR="007A28CD">
        <w:rPr>
          <w:szCs w:val="22"/>
        </w:rPr>
        <w:t>s</w:t>
      </w:r>
      <w:r w:rsidRPr="009F0293">
        <w:rPr>
          <w:szCs w:val="22"/>
        </w:rPr>
        <w:t xml:space="preserve"> </w:t>
      </w:r>
      <w:proofErr w:type="spellStart"/>
      <w:r w:rsidRPr="009F0293">
        <w:rPr>
          <w:szCs w:val="22"/>
        </w:rPr>
        <w:t>monohidratas</w:t>
      </w:r>
      <w:proofErr w:type="spellEnd"/>
      <w:r w:rsidRPr="009F0293">
        <w:rPr>
          <w:szCs w:val="22"/>
        </w:rPr>
        <w:t xml:space="preserve">, kukurūzų krakmolas, </w:t>
      </w:r>
      <w:proofErr w:type="spellStart"/>
      <w:r w:rsidRPr="009F0293">
        <w:rPr>
          <w:szCs w:val="22"/>
        </w:rPr>
        <w:t>hidroksipropilceliuliozė</w:t>
      </w:r>
      <w:proofErr w:type="spellEnd"/>
      <w:r w:rsidRPr="009F0293">
        <w:rPr>
          <w:szCs w:val="22"/>
        </w:rPr>
        <w:t xml:space="preserve"> (E 463), </w:t>
      </w:r>
      <w:proofErr w:type="spellStart"/>
      <w:r w:rsidRPr="009F0293">
        <w:rPr>
          <w:szCs w:val="22"/>
        </w:rPr>
        <w:t>kroskarmeliozės</w:t>
      </w:r>
      <w:proofErr w:type="spellEnd"/>
      <w:r w:rsidRPr="009F0293">
        <w:rPr>
          <w:szCs w:val="22"/>
        </w:rPr>
        <w:t xml:space="preserve"> natrio druska (E 468), magnio </w:t>
      </w:r>
      <w:proofErr w:type="spellStart"/>
      <w:r w:rsidRPr="009F0293">
        <w:rPr>
          <w:szCs w:val="22"/>
        </w:rPr>
        <w:t>stearatas</w:t>
      </w:r>
      <w:proofErr w:type="spellEnd"/>
      <w:r w:rsidRPr="009F0293">
        <w:rPr>
          <w:szCs w:val="22"/>
        </w:rPr>
        <w:t xml:space="preserve"> (E 572) ir </w:t>
      </w:r>
      <w:proofErr w:type="spellStart"/>
      <w:r w:rsidRPr="009F0293">
        <w:rPr>
          <w:szCs w:val="22"/>
        </w:rPr>
        <w:t>trietilo</w:t>
      </w:r>
      <w:proofErr w:type="spellEnd"/>
      <w:r w:rsidRPr="009F0293">
        <w:rPr>
          <w:szCs w:val="22"/>
        </w:rPr>
        <w:t xml:space="preserve"> citratas (E 1505).</w:t>
      </w:r>
    </w:p>
    <w:p w14:paraId="09391F20" w14:textId="77777777" w:rsidR="00AE6755" w:rsidRPr="009F0293" w:rsidRDefault="00AE6755" w:rsidP="001F2847">
      <w:pPr>
        <w:rPr>
          <w:szCs w:val="22"/>
        </w:rPr>
      </w:pPr>
    </w:p>
    <w:p w14:paraId="6F6BC88B" w14:textId="77777777" w:rsidR="00AE6755" w:rsidRPr="009F0293" w:rsidRDefault="00247FEA" w:rsidP="001F2847">
      <w:pPr>
        <w:rPr>
          <w:b/>
          <w:szCs w:val="22"/>
        </w:rPr>
      </w:pPr>
      <w:proofErr w:type="spellStart"/>
      <w:r w:rsidRPr="009F0293">
        <w:rPr>
          <w:b/>
          <w:szCs w:val="22"/>
        </w:rPr>
        <w:t>Carzan</w:t>
      </w:r>
      <w:proofErr w:type="spellEnd"/>
      <w:r w:rsidRPr="009F0293">
        <w:rPr>
          <w:b/>
          <w:szCs w:val="22"/>
        </w:rPr>
        <w:t xml:space="preserve"> HCT</w:t>
      </w:r>
      <w:r w:rsidR="00AE6755" w:rsidRPr="009F0293">
        <w:rPr>
          <w:b/>
          <w:szCs w:val="22"/>
        </w:rPr>
        <w:t xml:space="preserve"> išvaizda ir kiekis pakuotėje</w:t>
      </w:r>
    </w:p>
    <w:p w14:paraId="14F96600" w14:textId="729B7426" w:rsidR="00AE6755" w:rsidRPr="009F0293" w:rsidRDefault="00247FEA" w:rsidP="00967B24">
      <w:pPr>
        <w:rPr>
          <w:szCs w:val="22"/>
        </w:rPr>
      </w:pPr>
      <w:proofErr w:type="spellStart"/>
      <w:r w:rsidRPr="009F0293">
        <w:rPr>
          <w:szCs w:val="22"/>
        </w:rPr>
        <w:t>Carzan</w:t>
      </w:r>
      <w:proofErr w:type="spellEnd"/>
      <w:r w:rsidRPr="009F0293">
        <w:rPr>
          <w:szCs w:val="22"/>
        </w:rPr>
        <w:t xml:space="preserve"> HCT</w:t>
      </w:r>
      <w:r w:rsidR="00AE6755" w:rsidRPr="009F0293">
        <w:rPr>
          <w:szCs w:val="22"/>
        </w:rPr>
        <w:t xml:space="preserve"> 16</w:t>
      </w:r>
      <w:r w:rsidR="00C86F82" w:rsidRPr="009F0293">
        <w:rPr>
          <w:szCs w:val="22"/>
        </w:rPr>
        <w:t> mg</w:t>
      </w:r>
      <w:r w:rsidR="00AE6755" w:rsidRPr="009F0293">
        <w:rPr>
          <w:szCs w:val="22"/>
        </w:rPr>
        <w:t xml:space="preserve"> /12,5</w:t>
      </w:r>
      <w:r w:rsidR="00C86F82" w:rsidRPr="009F0293">
        <w:rPr>
          <w:szCs w:val="22"/>
        </w:rPr>
        <w:t> mg</w:t>
      </w:r>
      <w:r w:rsidR="00AE6755" w:rsidRPr="009F0293">
        <w:rPr>
          <w:szCs w:val="22"/>
        </w:rPr>
        <w:t xml:space="preserve"> tabletės yra apvalios, abipus išgaubtos, baltos arba beveik baltos su laužimo vagele ir žyma CH/16 vienoje pusėje</w:t>
      </w:r>
      <w:r w:rsidR="0031484C" w:rsidRPr="009F0293">
        <w:rPr>
          <w:szCs w:val="22"/>
        </w:rPr>
        <w:t>, maždaug 8 mm skersmens</w:t>
      </w:r>
      <w:r w:rsidR="00AE6755" w:rsidRPr="009F0293">
        <w:rPr>
          <w:szCs w:val="22"/>
        </w:rPr>
        <w:t>. Tabletę galima padalyti į lygias d</w:t>
      </w:r>
      <w:r w:rsidR="0031484C" w:rsidRPr="009F0293">
        <w:rPr>
          <w:szCs w:val="22"/>
        </w:rPr>
        <w:t>ozes</w:t>
      </w:r>
      <w:r w:rsidR="00AE6755" w:rsidRPr="009F0293">
        <w:rPr>
          <w:szCs w:val="22"/>
        </w:rPr>
        <w:t>.</w:t>
      </w:r>
    </w:p>
    <w:p w14:paraId="3ECAB7E3" w14:textId="77777777" w:rsidR="00AE6755" w:rsidRPr="009F0293" w:rsidRDefault="00AE6755" w:rsidP="00F93C22">
      <w:pPr>
        <w:rPr>
          <w:szCs w:val="22"/>
        </w:rPr>
      </w:pPr>
    </w:p>
    <w:p w14:paraId="01FD478D" w14:textId="20BBFB3E" w:rsidR="00AE6755" w:rsidRPr="009F0293" w:rsidRDefault="00AE6755" w:rsidP="00F93C22">
      <w:pPr>
        <w:rPr>
          <w:szCs w:val="22"/>
        </w:rPr>
      </w:pPr>
      <w:r w:rsidRPr="009F0293">
        <w:rPr>
          <w:szCs w:val="22"/>
        </w:rPr>
        <w:t>Pakuotės dydžiai: 28</w:t>
      </w:r>
      <w:r w:rsidR="00BB7BC9">
        <w:rPr>
          <w:szCs w:val="22"/>
        </w:rPr>
        <w:t xml:space="preserve"> arba </w:t>
      </w:r>
      <w:r w:rsidRPr="009F0293">
        <w:rPr>
          <w:szCs w:val="22"/>
        </w:rPr>
        <w:t>90</w:t>
      </w:r>
      <w:r w:rsidR="00BB7BC9">
        <w:rPr>
          <w:szCs w:val="22"/>
        </w:rPr>
        <w:t xml:space="preserve"> </w:t>
      </w:r>
      <w:r w:rsidRPr="009F0293">
        <w:rPr>
          <w:szCs w:val="22"/>
        </w:rPr>
        <w:t>table</w:t>
      </w:r>
      <w:r w:rsidR="00BB7BC9">
        <w:rPr>
          <w:szCs w:val="22"/>
        </w:rPr>
        <w:t>čių</w:t>
      </w:r>
      <w:r w:rsidRPr="009F0293">
        <w:rPr>
          <w:szCs w:val="22"/>
        </w:rPr>
        <w:t>.</w:t>
      </w:r>
    </w:p>
    <w:p w14:paraId="6CAE95A8" w14:textId="77777777" w:rsidR="00AE6755" w:rsidRPr="009F0293" w:rsidRDefault="00AE6755" w:rsidP="00F93C22">
      <w:pPr>
        <w:rPr>
          <w:szCs w:val="22"/>
        </w:rPr>
      </w:pPr>
    </w:p>
    <w:p w14:paraId="00B03909" w14:textId="77777777" w:rsidR="00AE6755" w:rsidRPr="009F0293" w:rsidRDefault="00AE6755" w:rsidP="00F93C22">
      <w:pPr>
        <w:rPr>
          <w:szCs w:val="22"/>
        </w:rPr>
      </w:pPr>
      <w:r w:rsidRPr="009F0293">
        <w:rPr>
          <w:szCs w:val="22"/>
        </w:rPr>
        <w:t>Gali būti tiekiamos ne visų dydžių pakuotės.</w:t>
      </w:r>
    </w:p>
    <w:p w14:paraId="0388C126" w14:textId="77777777" w:rsidR="00AE6755" w:rsidRPr="009F0293" w:rsidRDefault="00AE6755" w:rsidP="001F2847">
      <w:pPr>
        <w:rPr>
          <w:szCs w:val="22"/>
        </w:rPr>
      </w:pPr>
    </w:p>
    <w:p w14:paraId="30668F18" w14:textId="05D371C5" w:rsidR="00AE6755" w:rsidRPr="00BB7BC9" w:rsidRDefault="00BB7BC9" w:rsidP="008F26EA">
      <w:pPr>
        <w:numPr>
          <w:ilvl w:val="12"/>
          <w:numId w:val="0"/>
        </w:numPr>
        <w:ind w:right="-2"/>
        <w:rPr>
          <w:b/>
          <w:szCs w:val="22"/>
        </w:rPr>
      </w:pPr>
      <w:r w:rsidRPr="00BB7BC9">
        <w:rPr>
          <w:b/>
          <w:szCs w:val="22"/>
        </w:rPr>
        <w:t>Gamintojas</w:t>
      </w:r>
    </w:p>
    <w:p w14:paraId="6D02F2A9" w14:textId="77777777" w:rsidR="00BB7BC9" w:rsidRPr="00BB7BC9" w:rsidRDefault="00BB7BC9" w:rsidP="00BB7BC9">
      <w:pPr>
        <w:autoSpaceDE w:val="0"/>
        <w:autoSpaceDN w:val="0"/>
        <w:adjustRightInd w:val="0"/>
        <w:rPr>
          <w:color w:val="000000"/>
          <w:szCs w:val="22"/>
        </w:rPr>
      </w:pPr>
      <w:proofErr w:type="spellStart"/>
      <w:r w:rsidRPr="00BB7BC9">
        <w:rPr>
          <w:color w:val="000000"/>
          <w:szCs w:val="22"/>
        </w:rPr>
        <w:t>Siegfried</w:t>
      </w:r>
      <w:proofErr w:type="spellEnd"/>
      <w:r w:rsidRPr="00BB7BC9">
        <w:rPr>
          <w:color w:val="000000"/>
          <w:szCs w:val="22"/>
        </w:rPr>
        <w:t xml:space="preserve"> Malta Ltd., HHF070 </w:t>
      </w:r>
      <w:proofErr w:type="spellStart"/>
      <w:r w:rsidRPr="00BB7BC9">
        <w:rPr>
          <w:color w:val="000000"/>
          <w:szCs w:val="22"/>
        </w:rPr>
        <w:t>Hal</w:t>
      </w:r>
      <w:proofErr w:type="spellEnd"/>
      <w:r w:rsidRPr="00BB7BC9">
        <w:rPr>
          <w:color w:val="000000"/>
          <w:szCs w:val="22"/>
        </w:rPr>
        <w:t xml:space="preserve"> </w:t>
      </w:r>
      <w:proofErr w:type="spellStart"/>
      <w:r w:rsidRPr="00BB7BC9">
        <w:rPr>
          <w:color w:val="000000"/>
          <w:szCs w:val="22"/>
        </w:rPr>
        <w:t>Far</w:t>
      </w:r>
      <w:proofErr w:type="spellEnd"/>
      <w:r w:rsidRPr="00BB7BC9">
        <w:rPr>
          <w:color w:val="000000"/>
          <w:szCs w:val="22"/>
        </w:rPr>
        <w:t xml:space="preserve"> </w:t>
      </w:r>
      <w:proofErr w:type="spellStart"/>
      <w:r w:rsidRPr="00BB7BC9">
        <w:rPr>
          <w:color w:val="000000"/>
          <w:szCs w:val="22"/>
        </w:rPr>
        <w:t>Industrial</w:t>
      </w:r>
      <w:proofErr w:type="spellEnd"/>
      <w:r w:rsidRPr="00BB7BC9">
        <w:rPr>
          <w:color w:val="000000"/>
          <w:szCs w:val="22"/>
        </w:rPr>
        <w:t xml:space="preserve"> </w:t>
      </w:r>
      <w:proofErr w:type="spellStart"/>
      <w:r w:rsidRPr="00BB7BC9">
        <w:rPr>
          <w:color w:val="000000"/>
          <w:szCs w:val="22"/>
        </w:rPr>
        <w:t>Estate</w:t>
      </w:r>
      <w:proofErr w:type="spellEnd"/>
      <w:r w:rsidRPr="00BB7BC9">
        <w:rPr>
          <w:color w:val="000000"/>
          <w:szCs w:val="22"/>
        </w:rPr>
        <w:t xml:space="preserve">, </w:t>
      </w:r>
      <w:proofErr w:type="spellStart"/>
      <w:r w:rsidRPr="00BB7BC9">
        <w:rPr>
          <w:color w:val="000000"/>
          <w:szCs w:val="22"/>
        </w:rPr>
        <w:t>P.O.Box</w:t>
      </w:r>
      <w:proofErr w:type="spellEnd"/>
      <w:r w:rsidRPr="00BB7BC9">
        <w:rPr>
          <w:color w:val="000000"/>
          <w:szCs w:val="22"/>
        </w:rPr>
        <w:t xml:space="preserve"> 14, </w:t>
      </w:r>
      <w:proofErr w:type="spellStart"/>
      <w:r w:rsidRPr="00BB7BC9">
        <w:rPr>
          <w:color w:val="000000"/>
          <w:szCs w:val="22"/>
        </w:rPr>
        <w:t>Hal</w:t>
      </w:r>
      <w:proofErr w:type="spellEnd"/>
      <w:r w:rsidRPr="00BB7BC9">
        <w:rPr>
          <w:color w:val="000000"/>
          <w:szCs w:val="22"/>
        </w:rPr>
        <w:t xml:space="preserve"> </w:t>
      </w:r>
      <w:proofErr w:type="spellStart"/>
      <w:r w:rsidRPr="00BB7BC9">
        <w:rPr>
          <w:color w:val="000000"/>
          <w:szCs w:val="22"/>
        </w:rPr>
        <w:t>Far</w:t>
      </w:r>
      <w:proofErr w:type="spellEnd"/>
      <w:r w:rsidRPr="00BB7BC9">
        <w:rPr>
          <w:color w:val="000000"/>
          <w:szCs w:val="22"/>
        </w:rPr>
        <w:t xml:space="preserve"> BBG3000, Malta </w:t>
      </w:r>
    </w:p>
    <w:p w14:paraId="25243475" w14:textId="4053B42E" w:rsidR="00BB7BC9" w:rsidRPr="00BB7BC9" w:rsidRDefault="00BB7BC9" w:rsidP="00BB7BC9">
      <w:pPr>
        <w:autoSpaceDE w:val="0"/>
        <w:autoSpaceDN w:val="0"/>
        <w:adjustRightInd w:val="0"/>
        <w:rPr>
          <w:color w:val="000000"/>
          <w:szCs w:val="22"/>
        </w:rPr>
      </w:pPr>
      <w:r w:rsidRPr="00BB7BC9">
        <w:rPr>
          <w:color w:val="000000"/>
          <w:szCs w:val="22"/>
        </w:rPr>
        <w:t>arba</w:t>
      </w:r>
    </w:p>
    <w:p w14:paraId="7650CA05" w14:textId="39F8D4CB" w:rsidR="00C46A53" w:rsidRPr="00BB7BC9" w:rsidRDefault="00BB7BC9" w:rsidP="00BB7BC9">
      <w:pPr>
        <w:rPr>
          <w:color w:val="000000"/>
          <w:szCs w:val="22"/>
        </w:rPr>
      </w:pPr>
      <w:proofErr w:type="spellStart"/>
      <w:r w:rsidRPr="00BB7BC9">
        <w:rPr>
          <w:color w:val="000000"/>
          <w:szCs w:val="22"/>
        </w:rPr>
        <w:t>Zentiva</w:t>
      </w:r>
      <w:proofErr w:type="spellEnd"/>
      <w:r w:rsidRPr="00BB7BC9">
        <w:rPr>
          <w:color w:val="000000"/>
          <w:szCs w:val="22"/>
        </w:rPr>
        <w:t xml:space="preserve">, k. s., U </w:t>
      </w:r>
      <w:proofErr w:type="spellStart"/>
      <w:r w:rsidRPr="00BB7BC9">
        <w:rPr>
          <w:color w:val="000000"/>
          <w:szCs w:val="22"/>
        </w:rPr>
        <w:t>Kabelovny</w:t>
      </w:r>
      <w:proofErr w:type="spellEnd"/>
      <w:r w:rsidRPr="00BB7BC9">
        <w:rPr>
          <w:color w:val="000000"/>
          <w:szCs w:val="22"/>
        </w:rPr>
        <w:t xml:space="preserve"> 130, 102 37 Praha 10, Čekija</w:t>
      </w:r>
    </w:p>
    <w:p w14:paraId="1A084C6F" w14:textId="66342B64" w:rsidR="00BB7BC9" w:rsidRPr="00BB7BC9" w:rsidRDefault="00BB7BC9" w:rsidP="00BB7BC9">
      <w:pPr>
        <w:rPr>
          <w:szCs w:val="22"/>
        </w:rPr>
      </w:pPr>
    </w:p>
    <w:p w14:paraId="482C900E" w14:textId="77777777" w:rsidR="00BB7BC9" w:rsidRPr="00BB7BC9" w:rsidRDefault="00BB7BC9" w:rsidP="00BB7BC9">
      <w:pPr>
        <w:numPr>
          <w:ilvl w:val="12"/>
          <w:numId w:val="0"/>
        </w:numPr>
        <w:jc w:val="both"/>
        <w:rPr>
          <w:b/>
          <w:bCs/>
          <w:snapToGrid w:val="0"/>
          <w:szCs w:val="22"/>
          <w:lang w:eastAsia="x-none"/>
        </w:rPr>
      </w:pPr>
      <w:r w:rsidRPr="00BB7BC9">
        <w:rPr>
          <w:b/>
          <w:bCs/>
          <w:snapToGrid w:val="0"/>
          <w:szCs w:val="22"/>
          <w:lang w:eastAsia="x-none"/>
        </w:rPr>
        <w:t xml:space="preserve">Lygiagretus importuotojas </w:t>
      </w:r>
    </w:p>
    <w:p w14:paraId="709F4339" w14:textId="77777777" w:rsidR="00BB7BC9" w:rsidRPr="00BB7BC9" w:rsidRDefault="00BB7BC9" w:rsidP="00BB7BC9">
      <w:pPr>
        <w:numPr>
          <w:ilvl w:val="12"/>
          <w:numId w:val="0"/>
        </w:numPr>
        <w:jc w:val="both"/>
        <w:rPr>
          <w:snapToGrid w:val="0"/>
          <w:szCs w:val="22"/>
          <w:lang w:eastAsia="x-none"/>
        </w:rPr>
      </w:pPr>
      <w:r w:rsidRPr="00BB7BC9">
        <w:rPr>
          <w:snapToGrid w:val="0"/>
          <w:szCs w:val="22"/>
          <w:lang w:eastAsia="x-none"/>
        </w:rPr>
        <w:t>UAB „</w:t>
      </w:r>
      <w:proofErr w:type="spellStart"/>
      <w:r w:rsidRPr="00BB7BC9">
        <w:rPr>
          <w:snapToGrid w:val="0"/>
          <w:szCs w:val="22"/>
          <w:lang w:eastAsia="x-none"/>
        </w:rPr>
        <w:t>Lex</w:t>
      </w:r>
      <w:proofErr w:type="spellEnd"/>
      <w:r w:rsidRPr="00BB7BC9">
        <w:rPr>
          <w:snapToGrid w:val="0"/>
          <w:szCs w:val="22"/>
          <w:lang w:eastAsia="x-none"/>
        </w:rPr>
        <w:t xml:space="preserve"> ano“, Naugarduko g. 3, LT-03231 Vilnius, Lietuva</w:t>
      </w:r>
    </w:p>
    <w:p w14:paraId="28E2CF41" w14:textId="77777777" w:rsidR="00BB7BC9" w:rsidRPr="00BB7BC9" w:rsidRDefault="00BB7BC9" w:rsidP="00BB7BC9">
      <w:pPr>
        <w:numPr>
          <w:ilvl w:val="12"/>
          <w:numId w:val="0"/>
        </w:numPr>
        <w:jc w:val="both"/>
        <w:rPr>
          <w:snapToGrid w:val="0"/>
          <w:szCs w:val="22"/>
          <w:lang w:eastAsia="x-none"/>
        </w:rPr>
      </w:pPr>
    </w:p>
    <w:p w14:paraId="2035B9AC" w14:textId="77777777" w:rsidR="00BB7BC9" w:rsidRPr="00BB7BC9" w:rsidRDefault="00BB7BC9" w:rsidP="00BB7BC9">
      <w:pPr>
        <w:pStyle w:val="Pagrindinistekstas"/>
        <w:spacing w:before="1" w:line="252" w:lineRule="exact"/>
        <w:rPr>
          <w:i/>
          <w:iCs/>
          <w:sz w:val="22"/>
          <w:szCs w:val="22"/>
          <w:lang w:val="lt-LT"/>
        </w:rPr>
      </w:pPr>
      <w:r w:rsidRPr="00BB7BC9">
        <w:rPr>
          <w:b/>
          <w:bCs/>
          <w:iCs/>
          <w:sz w:val="22"/>
          <w:szCs w:val="22"/>
          <w:lang w:val="lt-LT"/>
        </w:rPr>
        <w:t>Perpakavo</w:t>
      </w:r>
    </w:p>
    <w:p w14:paraId="0EAA15A0" w14:textId="77777777" w:rsidR="00E9343C" w:rsidRDefault="00BB7BC9" w:rsidP="00BB7BC9">
      <w:pPr>
        <w:pStyle w:val="Pagrindinistekstas"/>
        <w:spacing w:before="1" w:line="252" w:lineRule="exact"/>
        <w:rPr>
          <w:iCs/>
          <w:sz w:val="22"/>
          <w:szCs w:val="22"/>
          <w:lang w:val="lt-LT"/>
        </w:rPr>
      </w:pPr>
      <w:r w:rsidRPr="00E9343C">
        <w:rPr>
          <w:iCs/>
          <w:sz w:val="22"/>
          <w:szCs w:val="22"/>
          <w:lang w:val="lt-LT"/>
        </w:rPr>
        <w:t xml:space="preserve">UAB „ENTAFARMA“, </w:t>
      </w:r>
      <w:proofErr w:type="spellStart"/>
      <w:r w:rsidRPr="00E9343C">
        <w:rPr>
          <w:iCs/>
          <w:sz w:val="22"/>
          <w:szCs w:val="22"/>
          <w:lang w:val="lt-LT"/>
        </w:rPr>
        <w:t>Klonėnų</w:t>
      </w:r>
      <w:proofErr w:type="spellEnd"/>
      <w:r w:rsidRPr="00E9343C">
        <w:rPr>
          <w:iCs/>
          <w:sz w:val="22"/>
          <w:szCs w:val="22"/>
          <w:lang w:val="lt-LT"/>
        </w:rPr>
        <w:t xml:space="preserve"> vs. 1, LT-19156 Širvintų r. sav., Lietuva</w:t>
      </w:r>
    </w:p>
    <w:p w14:paraId="29777E72" w14:textId="45F2CCDD" w:rsidR="00BB7BC9" w:rsidRPr="00E9343C" w:rsidRDefault="00BB7BC9" w:rsidP="00BB7BC9">
      <w:pPr>
        <w:pStyle w:val="Pagrindinistekstas"/>
        <w:spacing w:before="1" w:line="252" w:lineRule="exact"/>
        <w:rPr>
          <w:iCs/>
          <w:sz w:val="22"/>
          <w:szCs w:val="22"/>
          <w:lang w:val="lt-LT"/>
        </w:rPr>
      </w:pPr>
      <w:r w:rsidRPr="00E9343C">
        <w:rPr>
          <w:iCs/>
          <w:sz w:val="22"/>
          <w:szCs w:val="22"/>
          <w:lang w:val="lt-LT"/>
        </w:rPr>
        <w:t>arba</w:t>
      </w:r>
    </w:p>
    <w:p w14:paraId="683AA272" w14:textId="77777777" w:rsidR="00BB7BC9" w:rsidRPr="00E9343C" w:rsidRDefault="00BB7BC9" w:rsidP="00BB7BC9">
      <w:pPr>
        <w:pStyle w:val="Pagrindinistekstas"/>
        <w:spacing w:before="1" w:line="252" w:lineRule="exact"/>
        <w:rPr>
          <w:iCs/>
          <w:sz w:val="22"/>
          <w:szCs w:val="22"/>
          <w:lang w:val="lt-LT"/>
        </w:rPr>
      </w:pPr>
      <w:r w:rsidRPr="00E9343C">
        <w:rPr>
          <w:iCs/>
          <w:sz w:val="22"/>
          <w:szCs w:val="22"/>
          <w:lang w:val="lt-LT"/>
        </w:rPr>
        <w:t>Lietuvos ir Norvegijos UAB „</w:t>
      </w:r>
      <w:proofErr w:type="spellStart"/>
      <w:r w:rsidRPr="00E9343C">
        <w:rPr>
          <w:iCs/>
          <w:sz w:val="22"/>
          <w:szCs w:val="22"/>
          <w:lang w:val="lt-LT"/>
        </w:rPr>
        <w:t>Norfachema</w:t>
      </w:r>
      <w:proofErr w:type="spellEnd"/>
      <w:r w:rsidRPr="00E9343C">
        <w:rPr>
          <w:iCs/>
          <w:sz w:val="22"/>
          <w:szCs w:val="22"/>
          <w:lang w:val="lt-LT"/>
        </w:rPr>
        <w:t>“, Vytauto g. 6, LT-55175 Jonava, Lietuva</w:t>
      </w:r>
    </w:p>
    <w:p w14:paraId="2C76D0BF" w14:textId="77777777" w:rsidR="00BB7BC9" w:rsidRPr="00E9343C" w:rsidRDefault="00BB7BC9" w:rsidP="00BB7BC9">
      <w:pPr>
        <w:pStyle w:val="Pagrindinistekstas"/>
        <w:spacing w:before="1" w:line="252" w:lineRule="exact"/>
        <w:rPr>
          <w:iCs/>
          <w:sz w:val="22"/>
          <w:szCs w:val="22"/>
        </w:rPr>
      </w:pPr>
      <w:proofErr w:type="spellStart"/>
      <w:r w:rsidRPr="00E9343C">
        <w:rPr>
          <w:iCs/>
          <w:sz w:val="22"/>
          <w:szCs w:val="22"/>
        </w:rPr>
        <w:t>arba</w:t>
      </w:r>
      <w:proofErr w:type="spellEnd"/>
    </w:p>
    <w:p w14:paraId="6533075A" w14:textId="77777777" w:rsidR="00BB7BC9" w:rsidRPr="00E9343C" w:rsidRDefault="00BB7BC9" w:rsidP="00BB7BC9">
      <w:pPr>
        <w:pStyle w:val="Pagrindinistekstas"/>
        <w:spacing w:before="1" w:line="252" w:lineRule="exact"/>
        <w:rPr>
          <w:iCs/>
          <w:sz w:val="22"/>
          <w:szCs w:val="22"/>
        </w:rPr>
      </w:pPr>
      <w:r w:rsidRPr="00E9343C">
        <w:rPr>
          <w:iCs/>
          <w:sz w:val="22"/>
          <w:szCs w:val="22"/>
        </w:rPr>
        <w:t xml:space="preserve">CEFEA Sp. z </w:t>
      </w:r>
      <w:proofErr w:type="spellStart"/>
      <w:r w:rsidRPr="00E9343C">
        <w:rPr>
          <w:iCs/>
          <w:sz w:val="22"/>
          <w:szCs w:val="22"/>
        </w:rPr>
        <w:t>o.o</w:t>
      </w:r>
      <w:proofErr w:type="spellEnd"/>
      <w:r w:rsidRPr="00E9343C">
        <w:rPr>
          <w:iCs/>
          <w:sz w:val="22"/>
          <w:szCs w:val="22"/>
        </w:rPr>
        <w:t xml:space="preserve">. Sp. K., </w:t>
      </w:r>
      <w:proofErr w:type="spellStart"/>
      <w:r w:rsidRPr="00E9343C">
        <w:rPr>
          <w:iCs/>
          <w:sz w:val="22"/>
          <w:szCs w:val="22"/>
        </w:rPr>
        <w:t>Ul</w:t>
      </w:r>
      <w:proofErr w:type="spellEnd"/>
      <w:r w:rsidRPr="00E9343C">
        <w:rPr>
          <w:iCs/>
          <w:sz w:val="22"/>
          <w:szCs w:val="22"/>
        </w:rPr>
        <w:t xml:space="preserve">. </w:t>
      </w:r>
      <w:proofErr w:type="spellStart"/>
      <w:r w:rsidRPr="00E9343C">
        <w:rPr>
          <w:iCs/>
          <w:sz w:val="22"/>
          <w:szCs w:val="22"/>
        </w:rPr>
        <w:t>Działkowa</w:t>
      </w:r>
      <w:proofErr w:type="spellEnd"/>
      <w:r w:rsidRPr="00E9343C">
        <w:rPr>
          <w:iCs/>
          <w:sz w:val="22"/>
          <w:szCs w:val="22"/>
        </w:rPr>
        <w:t xml:space="preserve"> 56, 02-234 Warszawa, </w:t>
      </w:r>
      <w:proofErr w:type="spellStart"/>
      <w:r w:rsidRPr="00E9343C">
        <w:rPr>
          <w:iCs/>
          <w:sz w:val="22"/>
          <w:szCs w:val="22"/>
        </w:rPr>
        <w:t>Lenkija</w:t>
      </w:r>
      <w:proofErr w:type="spellEnd"/>
    </w:p>
    <w:p w14:paraId="71ADEAF9" w14:textId="77777777" w:rsidR="00BB7BC9" w:rsidRPr="00BB7BC9" w:rsidRDefault="00BB7BC9" w:rsidP="00BB7BC9">
      <w:pPr>
        <w:tabs>
          <w:tab w:val="left" w:pos="567"/>
        </w:tabs>
        <w:rPr>
          <w:snapToGrid w:val="0"/>
          <w:szCs w:val="22"/>
        </w:rPr>
      </w:pPr>
    </w:p>
    <w:p w14:paraId="7A717DA1" w14:textId="39B4A872" w:rsidR="00BB7BC9" w:rsidRDefault="00BB7BC9" w:rsidP="00BB7BC9">
      <w:pPr>
        <w:rPr>
          <w:snapToGrid w:val="0"/>
          <w:szCs w:val="22"/>
        </w:rPr>
      </w:pPr>
      <w:r w:rsidRPr="00BB7BC9">
        <w:rPr>
          <w:snapToGrid w:val="0"/>
          <w:szCs w:val="22"/>
        </w:rPr>
        <w:t xml:space="preserve">Registruotojas eksportuojančioje </w:t>
      </w:r>
      <w:proofErr w:type="spellStart"/>
      <w:r w:rsidRPr="00BB7BC9">
        <w:rPr>
          <w:snapToGrid w:val="0"/>
          <w:szCs w:val="22"/>
        </w:rPr>
        <w:t>vastybėje</w:t>
      </w:r>
      <w:proofErr w:type="spellEnd"/>
      <w:r w:rsidRPr="00BB7BC9">
        <w:rPr>
          <w:snapToGrid w:val="0"/>
          <w:szCs w:val="22"/>
        </w:rPr>
        <w:t xml:space="preserve"> yra </w:t>
      </w:r>
      <w:proofErr w:type="spellStart"/>
      <w:r w:rsidRPr="00BB7BC9">
        <w:rPr>
          <w:snapToGrid w:val="0"/>
          <w:szCs w:val="22"/>
        </w:rPr>
        <w:t>Zentiva</w:t>
      </w:r>
      <w:proofErr w:type="spellEnd"/>
      <w:r w:rsidRPr="00BB7BC9">
        <w:rPr>
          <w:snapToGrid w:val="0"/>
          <w:szCs w:val="22"/>
        </w:rPr>
        <w:t xml:space="preserve">, k. s., U </w:t>
      </w:r>
      <w:proofErr w:type="spellStart"/>
      <w:r w:rsidRPr="00BB7BC9">
        <w:rPr>
          <w:snapToGrid w:val="0"/>
          <w:szCs w:val="22"/>
        </w:rPr>
        <w:t>Kabelovny</w:t>
      </w:r>
      <w:proofErr w:type="spellEnd"/>
      <w:r w:rsidRPr="00BB7BC9">
        <w:rPr>
          <w:snapToGrid w:val="0"/>
          <w:szCs w:val="22"/>
        </w:rPr>
        <w:t xml:space="preserve"> 130, 102 37 Praha 10, Čekija.</w:t>
      </w:r>
    </w:p>
    <w:p w14:paraId="62AEF980" w14:textId="77777777" w:rsidR="00BB7BC9" w:rsidRPr="00BB7BC9" w:rsidRDefault="00BB7BC9" w:rsidP="00BB7BC9">
      <w:pPr>
        <w:rPr>
          <w:szCs w:val="22"/>
        </w:rPr>
      </w:pPr>
    </w:p>
    <w:p w14:paraId="0F7D4821" w14:textId="520270EA" w:rsidR="00AE6755" w:rsidRPr="009F0293" w:rsidRDefault="00AE6755" w:rsidP="00E13D23">
      <w:pPr>
        <w:keepNext/>
        <w:keepLines/>
        <w:rPr>
          <w:b/>
          <w:bCs/>
          <w:szCs w:val="22"/>
        </w:rPr>
      </w:pPr>
      <w:r w:rsidRPr="009F0293">
        <w:rPr>
          <w:b/>
          <w:bCs/>
          <w:szCs w:val="22"/>
        </w:rPr>
        <w:lastRenderedPageBreak/>
        <w:t>Šis pakuotės lapel</w:t>
      </w:r>
      <w:r w:rsidR="00A21716" w:rsidRPr="009F0293">
        <w:rPr>
          <w:b/>
          <w:bCs/>
          <w:szCs w:val="22"/>
        </w:rPr>
        <w:t xml:space="preserve">is paskutinį kartą </w:t>
      </w:r>
      <w:r w:rsidR="00C46A53" w:rsidRPr="009F0293">
        <w:rPr>
          <w:b/>
          <w:bCs/>
          <w:szCs w:val="22"/>
        </w:rPr>
        <w:t>peržiūrėtas</w:t>
      </w:r>
      <w:r w:rsidR="001A5AD4">
        <w:rPr>
          <w:b/>
          <w:bCs/>
          <w:szCs w:val="22"/>
        </w:rPr>
        <w:t xml:space="preserve"> </w:t>
      </w:r>
      <w:r w:rsidR="005352D5">
        <w:rPr>
          <w:b/>
          <w:bCs/>
          <w:szCs w:val="22"/>
        </w:rPr>
        <w:t>2022-03-18.</w:t>
      </w:r>
      <w:bookmarkStart w:id="0" w:name="_GoBack"/>
      <w:bookmarkEnd w:id="0"/>
    </w:p>
    <w:p w14:paraId="6CAE7403" w14:textId="77777777" w:rsidR="00C42373" w:rsidRPr="009F0293" w:rsidRDefault="00C42373" w:rsidP="00E13D23">
      <w:pPr>
        <w:keepNext/>
        <w:keepLines/>
        <w:rPr>
          <w:szCs w:val="22"/>
        </w:rPr>
      </w:pPr>
    </w:p>
    <w:p w14:paraId="70E3E4DF" w14:textId="77777777" w:rsidR="00AE6755" w:rsidRPr="009F0293" w:rsidRDefault="00C46A53" w:rsidP="00E13D23">
      <w:pPr>
        <w:keepNext/>
        <w:keepLines/>
        <w:rPr>
          <w:rStyle w:val="Hipersaitas"/>
          <w:szCs w:val="22"/>
        </w:rPr>
      </w:pPr>
      <w:r w:rsidRPr="009F0293">
        <w:rPr>
          <w:szCs w:val="22"/>
        </w:rPr>
        <w:t>Išsami informacija apie šį vaistą pateikiama Valstybinės vaistų kontrolės tarnybos prie Lietuvos Respublikos sveikatos apsaugos ministerijos tinklalapyje</w:t>
      </w:r>
      <w:r w:rsidR="00AE6755" w:rsidRPr="009F0293">
        <w:rPr>
          <w:szCs w:val="22"/>
        </w:rPr>
        <w:t xml:space="preserve"> </w:t>
      </w:r>
      <w:hyperlink r:id="rId7" w:history="1">
        <w:r w:rsidR="00AE6755" w:rsidRPr="009F0293">
          <w:rPr>
            <w:rStyle w:val="Hipersaitas"/>
            <w:szCs w:val="22"/>
          </w:rPr>
          <w:t>http://www.vvkt.lt/</w:t>
        </w:r>
      </w:hyperlink>
    </w:p>
    <w:p w14:paraId="5D80806A" w14:textId="77777777" w:rsidR="004455B2" w:rsidRPr="009F0293" w:rsidRDefault="004455B2" w:rsidP="00E13D23">
      <w:pPr>
        <w:keepNext/>
        <w:keepLines/>
        <w:rPr>
          <w:rStyle w:val="Hipersaitas"/>
          <w:szCs w:val="22"/>
        </w:rPr>
      </w:pPr>
    </w:p>
    <w:p w14:paraId="25CB384D" w14:textId="77777777" w:rsidR="004455B2" w:rsidRPr="009F0293" w:rsidRDefault="004455B2" w:rsidP="00E13D23">
      <w:pPr>
        <w:keepNext/>
        <w:keepLines/>
        <w:rPr>
          <w:szCs w:val="22"/>
        </w:rPr>
      </w:pPr>
    </w:p>
    <w:sectPr w:rsidR="004455B2" w:rsidRPr="009F0293" w:rsidSect="00517E4F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C2C7" w14:textId="77777777" w:rsidR="00DB217D" w:rsidRDefault="00DB217D">
      <w:r>
        <w:separator/>
      </w:r>
    </w:p>
  </w:endnote>
  <w:endnote w:type="continuationSeparator" w:id="0">
    <w:p w14:paraId="4FDBD2EC" w14:textId="77777777" w:rsidR="00DB217D" w:rsidRDefault="00DB217D">
      <w:r>
        <w:continuationSeparator/>
      </w:r>
    </w:p>
  </w:endnote>
  <w:endnote w:type="continuationNotice" w:id="1">
    <w:p w14:paraId="515B6017" w14:textId="77777777" w:rsidR="00DB217D" w:rsidRDefault="00DB2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49EE" w14:textId="77777777" w:rsidR="008623CF" w:rsidRDefault="008623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30</w:t>
    </w:r>
    <w:r>
      <w:rPr>
        <w:rStyle w:val="Puslapionumeris"/>
      </w:rPr>
      <w:fldChar w:fldCharType="end"/>
    </w:r>
  </w:p>
  <w:p w14:paraId="0F400662" w14:textId="77777777" w:rsidR="008623CF" w:rsidRDefault="008623C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9198" w14:textId="7D3C5255" w:rsidR="008623CF" w:rsidRDefault="008623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52D5"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6F885A32" w14:textId="77777777" w:rsidR="008623CF" w:rsidRDefault="008623C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D846" w14:textId="77777777" w:rsidR="00DB217D" w:rsidRDefault="00DB217D">
      <w:r>
        <w:separator/>
      </w:r>
    </w:p>
  </w:footnote>
  <w:footnote w:type="continuationSeparator" w:id="0">
    <w:p w14:paraId="5579E5AE" w14:textId="77777777" w:rsidR="00DB217D" w:rsidRDefault="00DB217D">
      <w:r>
        <w:continuationSeparator/>
      </w:r>
    </w:p>
  </w:footnote>
  <w:footnote w:type="continuationNotice" w:id="1">
    <w:p w14:paraId="35A524B5" w14:textId="77777777" w:rsidR="00DB217D" w:rsidRDefault="00DB217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1AA7" w14:textId="77777777" w:rsidR="008623CF" w:rsidRDefault="008623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6BD7CE"/>
    <w:multiLevelType w:val="hybridMultilevel"/>
    <w:tmpl w:val="42B63B0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B4D292A"/>
    <w:multiLevelType w:val="hybridMultilevel"/>
    <w:tmpl w:val="E81E5C7A"/>
    <w:lvl w:ilvl="0" w:tplc="19FE8032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</w:rPr>
    </w:lvl>
    <w:lvl w:ilvl="1" w:tplc="E2D8FE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D1"/>
    <w:multiLevelType w:val="hybridMultilevel"/>
    <w:tmpl w:val="436E3B52"/>
    <w:lvl w:ilvl="0" w:tplc="2F9E4944">
      <w:start w:val="1"/>
      <w:numFmt w:val="bullet"/>
      <w:pStyle w:val="Antra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C57D0">
      <w:numFmt w:val="bullet"/>
      <w:lvlText w:val="-"/>
      <w:lvlJc w:val="left"/>
      <w:pPr>
        <w:ind w:left="1710" w:hanging="63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01AE4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" w15:restartNumberingAfterBreak="0">
    <w:nsid w:val="0DAA697E"/>
    <w:multiLevelType w:val="hybridMultilevel"/>
    <w:tmpl w:val="904EAA3E"/>
    <w:lvl w:ilvl="0" w:tplc="19FE80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D04"/>
    <w:multiLevelType w:val="multilevel"/>
    <w:tmpl w:val="48C04E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363DE"/>
    <w:multiLevelType w:val="hybridMultilevel"/>
    <w:tmpl w:val="609804F2"/>
    <w:lvl w:ilvl="0" w:tplc="CB6EC1BA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14041EA2">
      <w:start w:val="1"/>
      <w:numFmt w:val="bullet"/>
      <w:pStyle w:val="BTEMEASMCA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6EC9"/>
    <w:multiLevelType w:val="hybridMultilevel"/>
    <w:tmpl w:val="48C04E3E"/>
    <w:lvl w:ilvl="0" w:tplc="E2D8F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D8FE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F38D9"/>
    <w:multiLevelType w:val="hybridMultilevel"/>
    <w:tmpl w:val="380220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A2B4F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06028A9"/>
    <w:multiLevelType w:val="hybridMultilevel"/>
    <w:tmpl w:val="0A547B50"/>
    <w:lvl w:ilvl="0" w:tplc="19FE8032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8848B0"/>
    <w:multiLevelType w:val="hybridMultilevel"/>
    <w:tmpl w:val="7D1AB88A"/>
    <w:lvl w:ilvl="0" w:tplc="19FE8032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5DD1"/>
    <w:multiLevelType w:val="hybridMultilevel"/>
    <w:tmpl w:val="A9DC08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D8FE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4797"/>
    <w:multiLevelType w:val="multilevel"/>
    <w:tmpl w:val="F514846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3371F"/>
    <w:multiLevelType w:val="hybridMultilevel"/>
    <w:tmpl w:val="1B70E5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C2F27"/>
    <w:multiLevelType w:val="hybridMultilevel"/>
    <w:tmpl w:val="293A1EC0"/>
    <w:lvl w:ilvl="0" w:tplc="19FE8032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</w:rPr>
    </w:lvl>
    <w:lvl w:ilvl="1" w:tplc="B63CC542">
      <w:start w:val="1"/>
      <w:numFmt w:val="bullet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70AC8"/>
    <w:multiLevelType w:val="hybridMultilevel"/>
    <w:tmpl w:val="8D1AC5BC"/>
    <w:lvl w:ilvl="0" w:tplc="7ADA99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456B9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396103B7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0" w15:restartNumberingAfterBreak="0">
    <w:nsid w:val="420B673A"/>
    <w:multiLevelType w:val="hybridMultilevel"/>
    <w:tmpl w:val="C5920A7C"/>
    <w:lvl w:ilvl="0" w:tplc="7AF6C34A">
      <w:start w:val="2"/>
      <w:numFmt w:val="decimal"/>
      <w:pStyle w:val="Antrat2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C50A1"/>
    <w:multiLevelType w:val="hybridMultilevel"/>
    <w:tmpl w:val="EDA6A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188"/>
    <w:multiLevelType w:val="hybridMultilevel"/>
    <w:tmpl w:val="63DC72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51247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4" w15:restartNumberingAfterBreak="0">
    <w:nsid w:val="486C0FDF"/>
    <w:multiLevelType w:val="hybridMultilevel"/>
    <w:tmpl w:val="1592F1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8D343F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558A5188"/>
    <w:multiLevelType w:val="hybridMultilevel"/>
    <w:tmpl w:val="12127B8E"/>
    <w:lvl w:ilvl="0" w:tplc="0FB640A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070B4"/>
    <w:multiLevelType w:val="hybridMultilevel"/>
    <w:tmpl w:val="D8B661E6"/>
    <w:lvl w:ilvl="0" w:tplc="5BAE73DE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173F"/>
    <w:multiLevelType w:val="hybridMultilevel"/>
    <w:tmpl w:val="F542A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A4022"/>
    <w:multiLevelType w:val="multilevel"/>
    <w:tmpl w:val="48C04E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D2ABB"/>
    <w:multiLevelType w:val="hybridMultilevel"/>
    <w:tmpl w:val="0952D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C2E23"/>
    <w:multiLevelType w:val="hybridMultilevel"/>
    <w:tmpl w:val="0DD29142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B6D73"/>
    <w:multiLevelType w:val="multilevel"/>
    <w:tmpl w:val="39F6DFD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6946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4" w15:restartNumberingAfterBreak="0">
    <w:nsid w:val="6FF54D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5" w15:restartNumberingAfterBreak="0">
    <w:nsid w:val="71174365"/>
    <w:multiLevelType w:val="hybridMultilevel"/>
    <w:tmpl w:val="BC8E1E88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FB640A4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D55BA"/>
    <w:multiLevelType w:val="hybridMultilevel"/>
    <w:tmpl w:val="F01042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87FF4"/>
    <w:multiLevelType w:val="multilevel"/>
    <w:tmpl w:val="A9DC0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837C3"/>
    <w:multiLevelType w:val="hybridMultilevel"/>
    <w:tmpl w:val="F5148462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D69A8"/>
    <w:multiLevelType w:val="hybridMultilevel"/>
    <w:tmpl w:val="38AA57E8"/>
    <w:lvl w:ilvl="0" w:tplc="19FE8032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</w:rPr>
    </w:lvl>
    <w:lvl w:ilvl="1" w:tplc="E2D8FE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4"/>
  </w:num>
  <w:num w:numId="4">
    <w:abstractNumId w:val="19"/>
  </w:num>
  <w:num w:numId="5">
    <w:abstractNumId w:val="10"/>
  </w:num>
  <w:num w:numId="6">
    <w:abstractNumId w:val="18"/>
  </w:num>
  <w:num w:numId="7">
    <w:abstractNumId w:val="25"/>
  </w:num>
  <w:num w:numId="8">
    <w:abstractNumId w:val="4"/>
  </w:num>
  <w:num w:numId="9">
    <w:abstractNumId w:val="22"/>
  </w:num>
  <w:num w:numId="10">
    <w:abstractNumId w:val="24"/>
  </w:num>
  <w:num w:numId="11">
    <w:abstractNumId w:val="20"/>
  </w:num>
  <w:num w:numId="12">
    <w:abstractNumId w:val="20"/>
    <w:lvlOverride w:ilvl="0">
      <w:startOverride w:val="2"/>
    </w:lvlOverride>
  </w:num>
  <w:num w:numId="13">
    <w:abstractNumId w:val="20"/>
    <w:lvlOverride w:ilvl="0">
      <w:startOverride w:val="2"/>
    </w:lvlOverride>
  </w:num>
  <w:num w:numId="14">
    <w:abstractNumId w:val="9"/>
  </w:num>
  <w:num w:numId="15">
    <w:abstractNumId w:val="30"/>
  </w:num>
  <w:num w:numId="16">
    <w:abstractNumId w:val="3"/>
  </w:num>
  <w:num w:numId="17">
    <w:abstractNumId w:val="28"/>
  </w:num>
  <w:num w:numId="18">
    <w:abstractNumId w:val="17"/>
  </w:num>
  <w:num w:numId="19">
    <w:abstractNumId w:val="26"/>
  </w:num>
  <w:num w:numId="20">
    <w:abstractNumId w:val="0"/>
  </w:num>
  <w:num w:numId="2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35"/>
  </w:num>
  <w:num w:numId="23">
    <w:abstractNumId w:val="36"/>
  </w:num>
  <w:num w:numId="24">
    <w:abstractNumId w:val="31"/>
  </w:num>
  <w:num w:numId="25">
    <w:abstractNumId w:val="8"/>
  </w:num>
  <w:num w:numId="26">
    <w:abstractNumId w:val="38"/>
  </w:num>
  <w:num w:numId="27">
    <w:abstractNumId w:val="7"/>
  </w:num>
  <w:num w:numId="28">
    <w:abstractNumId w:val="11"/>
  </w:num>
  <w:num w:numId="29">
    <w:abstractNumId w:val="29"/>
  </w:num>
  <w:num w:numId="30">
    <w:abstractNumId w:val="13"/>
  </w:num>
  <w:num w:numId="31">
    <w:abstractNumId w:val="37"/>
  </w:num>
  <w:num w:numId="32">
    <w:abstractNumId w:val="39"/>
  </w:num>
  <w:num w:numId="33">
    <w:abstractNumId w:val="6"/>
  </w:num>
  <w:num w:numId="34">
    <w:abstractNumId w:val="2"/>
  </w:num>
  <w:num w:numId="35">
    <w:abstractNumId w:val="14"/>
  </w:num>
  <w:num w:numId="36">
    <w:abstractNumId w:val="12"/>
  </w:num>
  <w:num w:numId="37">
    <w:abstractNumId w:val="32"/>
  </w:num>
  <w:num w:numId="38">
    <w:abstractNumId w:val="16"/>
  </w:num>
  <w:num w:numId="39">
    <w:abstractNumId w:val="5"/>
  </w:num>
  <w:num w:numId="40">
    <w:abstractNumId w:val="15"/>
  </w:num>
  <w:num w:numId="41">
    <w:abstractNumId w:val="21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22"/>
    <w:rsid w:val="00000594"/>
    <w:rsid w:val="000006AF"/>
    <w:rsid w:val="000008F5"/>
    <w:rsid w:val="00001320"/>
    <w:rsid w:val="00001930"/>
    <w:rsid w:val="00004C34"/>
    <w:rsid w:val="0001059F"/>
    <w:rsid w:val="00010725"/>
    <w:rsid w:val="00012889"/>
    <w:rsid w:val="000278DB"/>
    <w:rsid w:val="00027F78"/>
    <w:rsid w:val="0003318C"/>
    <w:rsid w:val="0003385E"/>
    <w:rsid w:val="000412DB"/>
    <w:rsid w:val="000424A7"/>
    <w:rsid w:val="00042D41"/>
    <w:rsid w:val="0004391F"/>
    <w:rsid w:val="000502C8"/>
    <w:rsid w:val="00054377"/>
    <w:rsid w:val="00056F12"/>
    <w:rsid w:val="00060893"/>
    <w:rsid w:val="00062734"/>
    <w:rsid w:val="00063D1C"/>
    <w:rsid w:val="00065701"/>
    <w:rsid w:val="00067DED"/>
    <w:rsid w:val="00074FA2"/>
    <w:rsid w:val="00080BFC"/>
    <w:rsid w:val="00080D6C"/>
    <w:rsid w:val="00082F2D"/>
    <w:rsid w:val="00084066"/>
    <w:rsid w:val="0008534E"/>
    <w:rsid w:val="00085D0A"/>
    <w:rsid w:val="0009212D"/>
    <w:rsid w:val="000960F5"/>
    <w:rsid w:val="000A3492"/>
    <w:rsid w:val="000B14D5"/>
    <w:rsid w:val="000B1FFC"/>
    <w:rsid w:val="000B6E2E"/>
    <w:rsid w:val="000B7DB1"/>
    <w:rsid w:val="000C2DF6"/>
    <w:rsid w:val="000C3E53"/>
    <w:rsid w:val="000C46C5"/>
    <w:rsid w:val="000C6777"/>
    <w:rsid w:val="000C727E"/>
    <w:rsid w:val="000D055C"/>
    <w:rsid w:val="000D20DA"/>
    <w:rsid w:val="000D21F2"/>
    <w:rsid w:val="000D2EAF"/>
    <w:rsid w:val="000E0682"/>
    <w:rsid w:val="000E26B9"/>
    <w:rsid w:val="000E5F08"/>
    <w:rsid w:val="000E633F"/>
    <w:rsid w:val="000E6AFB"/>
    <w:rsid w:val="000E77AD"/>
    <w:rsid w:val="000F3BAD"/>
    <w:rsid w:val="000F3C71"/>
    <w:rsid w:val="000F499E"/>
    <w:rsid w:val="000F7095"/>
    <w:rsid w:val="00100F97"/>
    <w:rsid w:val="0010170B"/>
    <w:rsid w:val="001017C4"/>
    <w:rsid w:val="00102FA7"/>
    <w:rsid w:val="00103391"/>
    <w:rsid w:val="0010475D"/>
    <w:rsid w:val="001047FD"/>
    <w:rsid w:val="00104A45"/>
    <w:rsid w:val="001079BF"/>
    <w:rsid w:val="001101C7"/>
    <w:rsid w:val="001169F4"/>
    <w:rsid w:val="00117929"/>
    <w:rsid w:val="00120753"/>
    <w:rsid w:val="001224AA"/>
    <w:rsid w:val="00122A5A"/>
    <w:rsid w:val="00122E99"/>
    <w:rsid w:val="00122F67"/>
    <w:rsid w:val="001242D7"/>
    <w:rsid w:val="0012739D"/>
    <w:rsid w:val="00127F2C"/>
    <w:rsid w:val="00130614"/>
    <w:rsid w:val="00133214"/>
    <w:rsid w:val="00134BEA"/>
    <w:rsid w:val="00135B85"/>
    <w:rsid w:val="0014393A"/>
    <w:rsid w:val="0015420E"/>
    <w:rsid w:val="00157239"/>
    <w:rsid w:val="00167815"/>
    <w:rsid w:val="001703CE"/>
    <w:rsid w:val="00172EFE"/>
    <w:rsid w:val="00174010"/>
    <w:rsid w:val="00177B31"/>
    <w:rsid w:val="0018149F"/>
    <w:rsid w:val="00184BF1"/>
    <w:rsid w:val="0018526B"/>
    <w:rsid w:val="00190720"/>
    <w:rsid w:val="00190DCA"/>
    <w:rsid w:val="00191A99"/>
    <w:rsid w:val="00192A30"/>
    <w:rsid w:val="00197A0C"/>
    <w:rsid w:val="001A09D5"/>
    <w:rsid w:val="001A1875"/>
    <w:rsid w:val="001A32D4"/>
    <w:rsid w:val="001A351B"/>
    <w:rsid w:val="001A47A9"/>
    <w:rsid w:val="001A5230"/>
    <w:rsid w:val="001A5AD4"/>
    <w:rsid w:val="001A72CD"/>
    <w:rsid w:val="001A7826"/>
    <w:rsid w:val="001B2A5D"/>
    <w:rsid w:val="001B37A2"/>
    <w:rsid w:val="001B3AD7"/>
    <w:rsid w:val="001C0929"/>
    <w:rsid w:val="001C40C9"/>
    <w:rsid w:val="001C5058"/>
    <w:rsid w:val="001C5204"/>
    <w:rsid w:val="001C59F7"/>
    <w:rsid w:val="001C6EB9"/>
    <w:rsid w:val="001C7537"/>
    <w:rsid w:val="001D0A05"/>
    <w:rsid w:val="001D43F3"/>
    <w:rsid w:val="001E2629"/>
    <w:rsid w:val="001E2E68"/>
    <w:rsid w:val="001E4596"/>
    <w:rsid w:val="001E5EBD"/>
    <w:rsid w:val="001E689A"/>
    <w:rsid w:val="001F09F4"/>
    <w:rsid w:val="001F15FA"/>
    <w:rsid w:val="001F24AE"/>
    <w:rsid w:val="001F2847"/>
    <w:rsid w:val="001F6F77"/>
    <w:rsid w:val="00200276"/>
    <w:rsid w:val="002013CA"/>
    <w:rsid w:val="00201EF4"/>
    <w:rsid w:val="00202E35"/>
    <w:rsid w:val="00205CB9"/>
    <w:rsid w:val="00205D23"/>
    <w:rsid w:val="0020689F"/>
    <w:rsid w:val="00210782"/>
    <w:rsid w:val="00212F1D"/>
    <w:rsid w:val="00215F6E"/>
    <w:rsid w:val="002229E9"/>
    <w:rsid w:val="00223234"/>
    <w:rsid w:val="00227C7C"/>
    <w:rsid w:val="00231D66"/>
    <w:rsid w:val="00240E26"/>
    <w:rsid w:val="00246AFA"/>
    <w:rsid w:val="00246D72"/>
    <w:rsid w:val="002472FA"/>
    <w:rsid w:val="00247C5F"/>
    <w:rsid w:val="00247FEA"/>
    <w:rsid w:val="00254E8A"/>
    <w:rsid w:val="0026409E"/>
    <w:rsid w:val="002679C8"/>
    <w:rsid w:val="00272B41"/>
    <w:rsid w:val="00274828"/>
    <w:rsid w:val="00274EC0"/>
    <w:rsid w:val="0027651F"/>
    <w:rsid w:val="00277EE5"/>
    <w:rsid w:val="00281D82"/>
    <w:rsid w:val="002824EC"/>
    <w:rsid w:val="002875FA"/>
    <w:rsid w:val="00291C63"/>
    <w:rsid w:val="00291E00"/>
    <w:rsid w:val="00294724"/>
    <w:rsid w:val="002A0A2D"/>
    <w:rsid w:val="002A1101"/>
    <w:rsid w:val="002A196E"/>
    <w:rsid w:val="002B23A1"/>
    <w:rsid w:val="002B2520"/>
    <w:rsid w:val="002B5F5C"/>
    <w:rsid w:val="002C39A8"/>
    <w:rsid w:val="002C4340"/>
    <w:rsid w:val="002C7AA3"/>
    <w:rsid w:val="002D216B"/>
    <w:rsid w:val="002D4982"/>
    <w:rsid w:val="002D5317"/>
    <w:rsid w:val="002D7ABD"/>
    <w:rsid w:val="002E0798"/>
    <w:rsid w:val="002E34BF"/>
    <w:rsid w:val="002E3BBF"/>
    <w:rsid w:val="002E46DB"/>
    <w:rsid w:val="002E54F8"/>
    <w:rsid w:val="002F0C36"/>
    <w:rsid w:val="002F5B30"/>
    <w:rsid w:val="002F635A"/>
    <w:rsid w:val="003006B3"/>
    <w:rsid w:val="00301388"/>
    <w:rsid w:val="00304E30"/>
    <w:rsid w:val="00307D9F"/>
    <w:rsid w:val="00314164"/>
    <w:rsid w:val="0031484C"/>
    <w:rsid w:val="00314DC7"/>
    <w:rsid w:val="003157C2"/>
    <w:rsid w:val="00317409"/>
    <w:rsid w:val="00321EF6"/>
    <w:rsid w:val="003262ED"/>
    <w:rsid w:val="00327138"/>
    <w:rsid w:val="0033177E"/>
    <w:rsid w:val="00331C63"/>
    <w:rsid w:val="00331DF4"/>
    <w:rsid w:val="00337646"/>
    <w:rsid w:val="00337F3D"/>
    <w:rsid w:val="00340352"/>
    <w:rsid w:val="00342261"/>
    <w:rsid w:val="00343DD1"/>
    <w:rsid w:val="003448CD"/>
    <w:rsid w:val="00344ADD"/>
    <w:rsid w:val="00344AE3"/>
    <w:rsid w:val="003463A5"/>
    <w:rsid w:val="0035256C"/>
    <w:rsid w:val="00363186"/>
    <w:rsid w:val="00363C0A"/>
    <w:rsid w:val="00363E98"/>
    <w:rsid w:val="0036495B"/>
    <w:rsid w:val="00370A7C"/>
    <w:rsid w:val="003720BA"/>
    <w:rsid w:val="003741DD"/>
    <w:rsid w:val="0037621A"/>
    <w:rsid w:val="00376B4B"/>
    <w:rsid w:val="0038671D"/>
    <w:rsid w:val="003920EA"/>
    <w:rsid w:val="00396044"/>
    <w:rsid w:val="00396361"/>
    <w:rsid w:val="00396413"/>
    <w:rsid w:val="003A3585"/>
    <w:rsid w:val="003A5632"/>
    <w:rsid w:val="003A661C"/>
    <w:rsid w:val="003A6680"/>
    <w:rsid w:val="003B3FAC"/>
    <w:rsid w:val="003B4DA1"/>
    <w:rsid w:val="003B5A09"/>
    <w:rsid w:val="003B5E77"/>
    <w:rsid w:val="003B79EB"/>
    <w:rsid w:val="003C1BDC"/>
    <w:rsid w:val="003C3C11"/>
    <w:rsid w:val="003C5A4E"/>
    <w:rsid w:val="003C5AB9"/>
    <w:rsid w:val="003C6234"/>
    <w:rsid w:val="003D0B9D"/>
    <w:rsid w:val="003D611F"/>
    <w:rsid w:val="003D7B55"/>
    <w:rsid w:val="003E3D25"/>
    <w:rsid w:val="003E5FB3"/>
    <w:rsid w:val="003E687D"/>
    <w:rsid w:val="003F4668"/>
    <w:rsid w:val="003F6B24"/>
    <w:rsid w:val="0040761D"/>
    <w:rsid w:val="004078BA"/>
    <w:rsid w:val="0041296A"/>
    <w:rsid w:val="004145AF"/>
    <w:rsid w:val="00414675"/>
    <w:rsid w:val="004152E3"/>
    <w:rsid w:val="0041659A"/>
    <w:rsid w:val="00421610"/>
    <w:rsid w:val="00423089"/>
    <w:rsid w:val="00423E55"/>
    <w:rsid w:val="004253B3"/>
    <w:rsid w:val="00430BFB"/>
    <w:rsid w:val="00430D09"/>
    <w:rsid w:val="00432EA3"/>
    <w:rsid w:val="00434151"/>
    <w:rsid w:val="00434822"/>
    <w:rsid w:val="004438F5"/>
    <w:rsid w:val="00443E58"/>
    <w:rsid w:val="00443F31"/>
    <w:rsid w:val="004444B8"/>
    <w:rsid w:val="004455B2"/>
    <w:rsid w:val="004457AA"/>
    <w:rsid w:val="004478F0"/>
    <w:rsid w:val="00455BA7"/>
    <w:rsid w:val="00456AFB"/>
    <w:rsid w:val="00456BC4"/>
    <w:rsid w:val="004576F2"/>
    <w:rsid w:val="0046076A"/>
    <w:rsid w:val="004609F9"/>
    <w:rsid w:val="00463BA3"/>
    <w:rsid w:val="004643B9"/>
    <w:rsid w:val="00464488"/>
    <w:rsid w:val="00464DD4"/>
    <w:rsid w:val="0046735B"/>
    <w:rsid w:val="004700FD"/>
    <w:rsid w:val="0047703C"/>
    <w:rsid w:val="004775C2"/>
    <w:rsid w:val="0047792F"/>
    <w:rsid w:val="00477DDC"/>
    <w:rsid w:val="00480883"/>
    <w:rsid w:val="00482BF8"/>
    <w:rsid w:val="00482CA4"/>
    <w:rsid w:val="0048304A"/>
    <w:rsid w:val="00485D63"/>
    <w:rsid w:val="0048639E"/>
    <w:rsid w:val="00487A9C"/>
    <w:rsid w:val="00490D40"/>
    <w:rsid w:val="004918DF"/>
    <w:rsid w:val="004945D2"/>
    <w:rsid w:val="0049558C"/>
    <w:rsid w:val="00496FBC"/>
    <w:rsid w:val="004A03D8"/>
    <w:rsid w:val="004A059E"/>
    <w:rsid w:val="004A425F"/>
    <w:rsid w:val="004A4663"/>
    <w:rsid w:val="004A5231"/>
    <w:rsid w:val="004A66E7"/>
    <w:rsid w:val="004B7769"/>
    <w:rsid w:val="004C3170"/>
    <w:rsid w:val="004C5312"/>
    <w:rsid w:val="004C5CB2"/>
    <w:rsid w:val="004C65E0"/>
    <w:rsid w:val="004C78F6"/>
    <w:rsid w:val="004D03D3"/>
    <w:rsid w:val="004D086B"/>
    <w:rsid w:val="004D0B45"/>
    <w:rsid w:val="004D2157"/>
    <w:rsid w:val="004D49CE"/>
    <w:rsid w:val="004D4FAC"/>
    <w:rsid w:val="004D6D20"/>
    <w:rsid w:val="004D7910"/>
    <w:rsid w:val="004E0C0A"/>
    <w:rsid w:val="004E1AF6"/>
    <w:rsid w:val="004E43DB"/>
    <w:rsid w:val="004F0FC4"/>
    <w:rsid w:val="004F3CEA"/>
    <w:rsid w:val="004F3FD2"/>
    <w:rsid w:val="004F4021"/>
    <w:rsid w:val="004F55E0"/>
    <w:rsid w:val="004F7F9C"/>
    <w:rsid w:val="005049A8"/>
    <w:rsid w:val="00504E0E"/>
    <w:rsid w:val="00507033"/>
    <w:rsid w:val="0050755B"/>
    <w:rsid w:val="0051139C"/>
    <w:rsid w:val="00511D51"/>
    <w:rsid w:val="005138CB"/>
    <w:rsid w:val="00514D54"/>
    <w:rsid w:val="005156B6"/>
    <w:rsid w:val="00515E2D"/>
    <w:rsid w:val="00516AFB"/>
    <w:rsid w:val="00517E4F"/>
    <w:rsid w:val="00520905"/>
    <w:rsid w:val="005209CC"/>
    <w:rsid w:val="005256A1"/>
    <w:rsid w:val="005257DE"/>
    <w:rsid w:val="005352D5"/>
    <w:rsid w:val="00535B1B"/>
    <w:rsid w:val="0053770F"/>
    <w:rsid w:val="00540D89"/>
    <w:rsid w:val="005414F0"/>
    <w:rsid w:val="00543519"/>
    <w:rsid w:val="0054449D"/>
    <w:rsid w:val="00545ACD"/>
    <w:rsid w:val="00547B13"/>
    <w:rsid w:val="00551922"/>
    <w:rsid w:val="00553726"/>
    <w:rsid w:val="00553926"/>
    <w:rsid w:val="00553DEF"/>
    <w:rsid w:val="00560BC9"/>
    <w:rsid w:val="00561C5E"/>
    <w:rsid w:val="0056329F"/>
    <w:rsid w:val="00572424"/>
    <w:rsid w:val="00572B29"/>
    <w:rsid w:val="00572B52"/>
    <w:rsid w:val="00574378"/>
    <w:rsid w:val="00586DB2"/>
    <w:rsid w:val="00596A1D"/>
    <w:rsid w:val="005A24C2"/>
    <w:rsid w:val="005A2DA4"/>
    <w:rsid w:val="005A3408"/>
    <w:rsid w:val="005B01C8"/>
    <w:rsid w:val="005B33E3"/>
    <w:rsid w:val="005B4D3C"/>
    <w:rsid w:val="005C0A68"/>
    <w:rsid w:val="005C3825"/>
    <w:rsid w:val="005C57B6"/>
    <w:rsid w:val="005E3CA7"/>
    <w:rsid w:val="005E68DC"/>
    <w:rsid w:val="005E7CAE"/>
    <w:rsid w:val="005F2062"/>
    <w:rsid w:val="005F2514"/>
    <w:rsid w:val="005F2D48"/>
    <w:rsid w:val="005F39E3"/>
    <w:rsid w:val="00604155"/>
    <w:rsid w:val="00606699"/>
    <w:rsid w:val="00612CFC"/>
    <w:rsid w:val="00612EA3"/>
    <w:rsid w:val="00613207"/>
    <w:rsid w:val="00613E1B"/>
    <w:rsid w:val="00614C55"/>
    <w:rsid w:val="0061744F"/>
    <w:rsid w:val="0062182F"/>
    <w:rsid w:val="00623ED9"/>
    <w:rsid w:val="006241C5"/>
    <w:rsid w:val="00637F48"/>
    <w:rsid w:val="00644A0B"/>
    <w:rsid w:val="006453F6"/>
    <w:rsid w:val="00646D9E"/>
    <w:rsid w:val="00651B44"/>
    <w:rsid w:val="00653611"/>
    <w:rsid w:val="00656FC0"/>
    <w:rsid w:val="006573AF"/>
    <w:rsid w:val="00661C94"/>
    <w:rsid w:val="0066245F"/>
    <w:rsid w:val="00662C01"/>
    <w:rsid w:val="0066493D"/>
    <w:rsid w:val="006652AD"/>
    <w:rsid w:val="00671954"/>
    <w:rsid w:val="006743A0"/>
    <w:rsid w:val="006754A2"/>
    <w:rsid w:val="006764B8"/>
    <w:rsid w:val="00676BFD"/>
    <w:rsid w:val="00681207"/>
    <w:rsid w:val="00682E1E"/>
    <w:rsid w:val="00685275"/>
    <w:rsid w:val="00691695"/>
    <w:rsid w:val="0069180F"/>
    <w:rsid w:val="006919E1"/>
    <w:rsid w:val="00692950"/>
    <w:rsid w:val="006932C9"/>
    <w:rsid w:val="00693BF3"/>
    <w:rsid w:val="0069732D"/>
    <w:rsid w:val="0069773D"/>
    <w:rsid w:val="006A1DA9"/>
    <w:rsid w:val="006A2957"/>
    <w:rsid w:val="006A391E"/>
    <w:rsid w:val="006A4E64"/>
    <w:rsid w:val="006A5F15"/>
    <w:rsid w:val="006A60F3"/>
    <w:rsid w:val="006A629A"/>
    <w:rsid w:val="006A7800"/>
    <w:rsid w:val="006B27FF"/>
    <w:rsid w:val="006B42BC"/>
    <w:rsid w:val="006B7260"/>
    <w:rsid w:val="006C4306"/>
    <w:rsid w:val="006C561D"/>
    <w:rsid w:val="006C7011"/>
    <w:rsid w:val="006D5259"/>
    <w:rsid w:val="006D5B3F"/>
    <w:rsid w:val="006D5D63"/>
    <w:rsid w:val="006E1228"/>
    <w:rsid w:val="006E2A52"/>
    <w:rsid w:val="006E32AF"/>
    <w:rsid w:val="006E50CC"/>
    <w:rsid w:val="006E5531"/>
    <w:rsid w:val="006E5A24"/>
    <w:rsid w:val="006F222A"/>
    <w:rsid w:val="006F3E25"/>
    <w:rsid w:val="006F44DB"/>
    <w:rsid w:val="006F4BBF"/>
    <w:rsid w:val="006F66F4"/>
    <w:rsid w:val="006F7AA2"/>
    <w:rsid w:val="0070029D"/>
    <w:rsid w:val="00701204"/>
    <w:rsid w:val="00702D70"/>
    <w:rsid w:val="007052AD"/>
    <w:rsid w:val="0070591D"/>
    <w:rsid w:val="00705B2B"/>
    <w:rsid w:val="00706055"/>
    <w:rsid w:val="00706A86"/>
    <w:rsid w:val="007116E5"/>
    <w:rsid w:val="007149C3"/>
    <w:rsid w:val="00716A60"/>
    <w:rsid w:val="007205C2"/>
    <w:rsid w:val="00724500"/>
    <w:rsid w:val="0072580D"/>
    <w:rsid w:val="00731DF4"/>
    <w:rsid w:val="007322CE"/>
    <w:rsid w:val="0073394C"/>
    <w:rsid w:val="00734D1F"/>
    <w:rsid w:val="00735B0C"/>
    <w:rsid w:val="007366F5"/>
    <w:rsid w:val="00736B0C"/>
    <w:rsid w:val="00742365"/>
    <w:rsid w:val="0074247C"/>
    <w:rsid w:val="0074273E"/>
    <w:rsid w:val="00752BE5"/>
    <w:rsid w:val="00753F66"/>
    <w:rsid w:val="00763347"/>
    <w:rsid w:val="00773004"/>
    <w:rsid w:val="00774DAE"/>
    <w:rsid w:val="00776748"/>
    <w:rsid w:val="00777ACE"/>
    <w:rsid w:val="00780B8F"/>
    <w:rsid w:val="00780D35"/>
    <w:rsid w:val="00781272"/>
    <w:rsid w:val="00783038"/>
    <w:rsid w:val="0078306A"/>
    <w:rsid w:val="007901B8"/>
    <w:rsid w:val="007915CB"/>
    <w:rsid w:val="00794659"/>
    <w:rsid w:val="00795D98"/>
    <w:rsid w:val="00797A1D"/>
    <w:rsid w:val="007A28CD"/>
    <w:rsid w:val="007A3C23"/>
    <w:rsid w:val="007A6B82"/>
    <w:rsid w:val="007B1313"/>
    <w:rsid w:val="007B7E6E"/>
    <w:rsid w:val="007B7E9F"/>
    <w:rsid w:val="007C2D72"/>
    <w:rsid w:val="007C3489"/>
    <w:rsid w:val="007C3E2D"/>
    <w:rsid w:val="007C448A"/>
    <w:rsid w:val="007C5443"/>
    <w:rsid w:val="007C797B"/>
    <w:rsid w:val="007D032A"/>
    <w:rsid w:val="007D402D"/>
    <w:rsid w:val="007D5E1C"/>
    <w:rsid w:val="007D65FE"/>
    <w:rsid w:val="007E10FB"/>
    <w:rsid w:val="007E283A"/>
    <w:rsid w:val="007E461D"/>
    <w:rsid w:val="007E4752"/>
    <w:rsid w:val="007E6834"/>
    <w:rsid w:val="007F241C"/>
    <w:rsid w:val="007F246B"/>
    <w:rsid w:val="007F431A"/>
    <w:rsid w:val="007F59F9"/>
    <w:rsid w:val="007F6BEF"/>
    <w:rsid w:val="00803B8B"/>
    <w:rsid w:val="00804B70"/>
    <w:rsid w:val="00805BC2"/>
    <w:rsid w:val="00810449"/>
    <w:rsid w:val="00810823"/>
    <w:rsid w:val="00814591"/>
    <w:rsid w:val="00817E31"/>
    <w:rsid w:val="00820B05"/>
    <w:rsid w:val="0082431E"/>
    <w:rsid w:val="00825AE8"/>
    <w:rsid w:val="00827188"/>
    <w:rsid w:val="008342C9"/>
    <w:rsid w:val="00834BE2"/>
    <w:rsid w:val="00836AEE"/>
    <w:rsid w:val="00841F45"/>
    <w:rsid w:val="00845B96"/>
    <w:rsid w:val="00845C41"/>
    <w:rsid w:val="008464E9"/>
    <w:rsid w:val="008507B8"/>
    <w:rsid w:val="00852355"/>
    <w:rsid w:val="00852BED"/>
    <w:rsid w:val="0085481D"/>
    <w:rsid w:val="00854AFF"/>
    <w:rsid w:val="008607A6"/>
    <w:rsid w:val="00861819"/>
    <w:rsid w:val="0086202C"/>
    <w:rsid w:val="008623CF"/>
    <w:rsid w:val="00862741"/>
    <w:rsid w:val="00863A31"/>
    <w:rsid w:val="0086555E"/>
    <w:rsid w:val="00870109"/>
    <w:rsid w:val="00870D36"/>
    <w:rsid w:val="00872B27"/>
    <w:rsid w:val="00873A77"/>
    <w:rsid w:val="00876C26"/>
    <w:rsid w:val="00880E47"/>
    <w:rsid w:val="008822AE"/>
    <w:rsid w:val="008825C3"/>
    <w:rsid w:val="00882B2D"/>
    <w:rsid w:val="008830F9"/>
    <w:rsid w:val="008902F2"/>
    <w:rsid w:val="0089035C"/>
    <w:rsid w:val="0089236D"/>
    <w:rsid w:val="0089608C"/>
    <w:rsid w:val="00896983"/>
    <w:rsid w:val="008972F8"/>
    <w:rsid w:val="008A550B"/>
    <w:rsid w:val="008A55FE"/>
    <w:rsid w:val="008A6213"/>
    <w:rsid w:val="008B0115"/>
    <w:rsid w:val="008B0822"/>
    <w:rsid w:val="008B5ED1"/>
    <w:rsid w:val="008C67E0"/>
    <w:rsid w:val="008D0A93"/>
    <w:rsid w:val="008D1ADE"/>
    <w:rsid w:val="008D20B1"/>
    <w:rsid w:val="008D2B3D"/>
    <w:rsid w:val="008E2205"/>
    <w:rsid w:val="008E668A"/>
    <w:rsid w:val="008F26EA"/>
    <w:rsid w:val="008F4F7B"/>
    <w:rsid w:val="008F5332"/>
    <w:rsid w:val="008F76BA"/>
    <w:rsid w:val="008F785B"/>
    <w:rsid w:val="00901921"/>
    <w:rsid w:val="00905FA4"/>
    <w:rsid w:val="009119DE"/>
    <w:rsid w:val="009120F3"/>
    <w:rsid w:val="0091671D"/>
    <w:rsid w:val="00924C8F"/>
    <w:rsid w:val="0092577B"/>
    <w:rsid w:val="00927286"/>
    <w:rsid w:val="009305C5"/>
    <w:rsid w:val="00935227"/>
    <w:rsid w:val="00935D8A"/>
    <w:rsid w:val="00935E0A"/>
    <w:rsid w:val="009366E1"/>
    <w:rsid w:val="0093755E"/>
    <w:rsid w:val="00941A7D"/>
    <w:rsid w:val="00943B4E"/>
    <w:rsid w:val="00945865"/>
    <w:rsid w:val="00950E04"/>
    <w:rsid w:val="00956CC1"/>
    <w:rsid w:val="00956D7A"/>
    <w:rsid w:val="00962A05"/>
    <w:rsid w:val="00963A15"/>
    <w:rsid w:val="00964252"/>
    <w:rsid w:val="00965C33"/>
    <w:rsid w:val="0096786C"/>
    <w:rsid w:val="00967B24"/>
    <w:rsid w:val="00970B87"/>
    <w:rsid w:val="00970E7D"/>
    <w:rsid w:val="009712F0"/>
    <w:rsid w:val="00971FEF"/>
    <w:rsid w:val="00972A48"/>
    <w:rsid w:val="00977C05"/>
    <w:rsid w:val="00982A70"/>
    <w:rsid w:val="009844FA"/>
    <w:rsid w:val="009867C8"/>
    <w:rsid w:val="00990B29"/>
    <w:rsid w:val="009912BF"/>
    <w:rsid w:val="00992D6B"/>
    <w:rsid w:val="00993279"/>
    <w:rsid w:val="00994D5D"/>
    <w:rsid w:val="00996DFF"/>
    <w:rsid w:val="0099799A"/>
    <w:rsid w:val="009A0CF7"/>
    <w:rsid w:val="009A28DB"/>
    <w:rsid w:val="009A5DED"/>
    <w:rsid w:val="009A71EC"/>
    <w:rsid w:val="009A7A3B"/>
    <w:rsid w:val="009A7E42"/>
    <w:rsid w:val="009B0944"/>
    <w:rsid w:val="009B0FCB"/>
    <w:rsid w:val="009B2D05"/>
    <w:rsid w:val="009B2D45"/>
    <w:rsid w:val="009B4574"/>
    <w:rsid w:val="009B6697"/>
    <w:rsid w:val="009C1E47"/>
    <w:rsid w:val="009C6C69"/>
    <w:rsid w:val="009C7BE4"/>
    <w:rsid w:val="009D0391"/>
    <w:rsid w:val="009D0F8D"/>
    <w:rsid w:val="009D32FF"/>
    <w:rsid w:val="009D3AF5"/>
    <w:rsid w:val="009D3C00"/>
    <w:rsid w:val="009D4590"/>
    <w:rsid w:val="009D68CA"/>
    <w:rsid w:val="009E333B"/>
    <w:rsid w:val="009E5183"/>
    <w:rsid w:val="009E71E3"/>
    <w:rsid w:val="009E73C8"/>
    <w:rsid w:val="009F0293"/>
    <w:rsid w:val="009F24D9"/>
    <w:rsid w:val="009F2A41"/>
    <w:rsid w:val="009F457A"/>
    <w:rsid w:val="009F5544"/>
    <w:rsid w:val="009F68B6"/>
    <w:rsid w:val="00A03722"/>
    <w:rsid w:val="00A0444D"/>
    <w:rsid w:val="00A06817"/>
    <w:rsid w:val="00A104AC"/>
    <w:rsid w:val="00A10873"/>
    <w:rsid w:val="00A10BCC"/>
    <w:rsid w:val="00A12A78"/>
    <w:rsid w:val="00A12DD1"/>
    <w:rsid w:val="00A13C42"/>
    <w:rsid w:val="00A15DDB"/>
    <w:rsid w:val="00A16381"/>
    <w:rsid w:val="00A1727B"/>
    <w:rsid w:val="00A20391"/>
    <w:rsid w:val="00A21558"/>
    <w:rsid w:val="00A21716"/>
    <w:rsid w:val="00A21C2B"/>
    <w:rsid w:val="00A21EB2"/>
    <w:rsid w:val="00A27F02"/>
    <w:rsid w:val="00A316B4"/>
    <w:rsid w:val="00A32BFF"/>
    <w:rsid w:val="00A3428A"/>
    <w:rsid w:val="00A34804"/>
    <w:rsid w:val="00A36291"/>
    <w:rsid w:val="00A36E70"/>
    <w:rsid w:val="00A42FBB"/>
    <w:rsid w:val="00A44B9B"/>
    <w:rsid w:val="00A45436"/>
    <w:rsid w:val="00A46A7D"/>
    <w:rsid w:val="00A47069"/>
    <w:rsid w:val="00A501BA"/>
    <w:rsid w:val="00A50678"/>
    <w:rsid w:val="00A52581"/>
    <w:rsid w:val="00A53D31"/>
    <w:rsid w:val="00A54F73"/>
    <w:rsid w:val="00A6058E"/>
    <w:rsid w:val="00A6152B"/>
    <w:rsid w:val="00A66E74"/>
    <w:rsid w:val="00A70825"/>
    <w:rsid w:val="00A70E13"/>
    <w:rsid w:val="00A72E4F"/>
    <w:rsid w:val="00A776F4"/>
    <w:rsid w:val="00A80892"/>
    <w:rsid w:val="00A80A08"/>
    <w:rsid w:val="00A845D7"/>
    <w:rsid w:val="00A915C0"/>
    <w:rsid w:val="00A966FE"/>
    <w:rsid w:val="00A97324"/>
    <w:rsid w:val="00A97C02"/>
    <w:rsid w:val="00AA15F3"/>
    <w:rsid w:val="00AA2F83"/>
    <w:rsid w:val="00AA33A6"/>
    <w:rsid w:val="00AA3E9A"/>
    <w:rsid w:val="00AA4261"/>
    <w:rsid w:val="00AA62A0"/>
    <w:rsid w:val="00AB1729"/>
    <w:rsid w:val="00AB563E"/>
    <w:rsid w:val="00AC2DBF"/>
    <w:rsid w:val="00AC338B"/>
    <w:rsid w:val="00AC69A9"/>
    <w:rsid w:val="00AD2515"/>
    <w:rsid w:val="00AD2700"/>
    <w:rsid w:val="00AD3AA9"/>
    <w:rsid w:val="00AE0386"/>
    <w:rsid w:val="00AE2113"/>
    <w:rsid w:val="00AE34D8"/>
    <w:rsid w:val="00AE6755"/>
    <w:rsid w:val="00AE6E64"/>
    <w:rsid w:val="00AE7450"/>
    <w:rsid w:val="00AE779E"/>
    <w:rsid w:val="00AF1D65"/>
    <w:rsid w:val="00AF2159"/>
    <w:rsid w:val="00B02CE1"/>
    <w:rsid w:val="00B03223"/>
    <w:rsid w:val="00B04536"/>
    <w:rsid w:val="00B06911"/>
    <w:rsid w:val="00B07332"/>
    <w:rsid w:val="00B10104"/>
    <w:rsid w:val="00B1046A"/>
    <w:rsid w:val="00B11312"/>
    <w:rsid w:val="00B11AE4"/>
    <w:rsid w:val="00B134F1"/>
    <w:rsid w:val="00B16B9E"/>
    <w:rsid w:val="00B22B46"/>
    <w:rsid w:val="00B22F98"/>
    <w:rsid w:val="00B23955"/>
    <w:rsid w:val="00B239C5"/>
    <w:rsid w:val="00B24EBF"/>
    <w:rsid w:val="00B26556"/>
    <w:rsid w:val="00B26D4C"/>
    <w:rsid w:val="00B26E9C"/>
    <w:rsid w:val="00B27301"/>
    <w:rsid w:val="00B30063"/>
    <w:rsid w:val="00B305A4"/>
    <w:rsid w:val="00B326EC"/>
    <w:rsid w:val="00B337F3"/>
    <w:rsid w:val="00B35D2C"/>
    <w:rsid w:val="00B367C7"/>
    <w:rsid w:val="00B36D8B"/>
    <w:rsid w:val="00B411AF"/>
    <w:rsid w:val="00B45202"/>
    <w:rsid w:val="00B45480"/>
    <w:rsid w:val="00B513A8"/>
    <w:rsid w:val="00B53793"/>
    <w:rsid w:val="00B5441A"/>
    <w:rsid w:val="00B546F8"/>
    <w:rsid w:val="00B55CD9"/>
    <w:rsid w:val="00B56C24"/>
    <w:rsid w:val="00B638A7"/>
    <w:rsid w:val="00B63EC8"/>
    <w:rsid w:val="00B657AC"/>
    <w:rsid w:val="00B65C4B"/>
    <w:rsid w:val="00B67281"/>
    <w:rsid w:val="00B711B7"/>
    <w:rsid w:val="00B71386"/>
    <w:rsid w:val="00B7709E"/>
    <w:rsid w:val="00B81C93"/>
    <w:rsid w:val="00B83357"/>
    <w:rsid w:val="00B839D4"/>
    <w:rsid w:val="00B91101"/>
    <w:rsid w:val="00B91A16"/>
    <w:rsid w:val="00B923E9"/>
    <w:rsid w:val="00B94416"/>
    <w:rsid w:val="00B95400"/>
    <w:rsid w:val="00B971DD"/>
    <w:rsid w:val="00B9777D"/>
    <w:rsid w:val="00B97DE1"/>
    <w:rsid w:val="00BA1F3F"/>
    <w:rsid w:val="00BA30DB"/>
    <w:rsid w:val="00BA61C6"/>
    <w:rsid w:val="00BA71EA"/>
    <w:rsid w:val="00BB1FB2"/>
    <w:rsid w:val="00BB2284"/>
    <w:rsid w:val="00BB6557"/>
    <w:rsid w:val="00BB7BC9"/>
    <w:rsid w:val="00BC1B97"/>
    <w:rsid w:val="00BC58FA"/>
    <w:rsid w:val="00BC5FDE"/>
    <w:rsid w:val="00BC7DF8"/>
    <w:rsid w:val="00BD0E44"/>
    <w:rsid w:val="00BD1216"/>
    <w:rsid w:val="00BD6059"/>
    <w:rsid w:val="00BD7103"/>
    <w:rsid w:val="00BE4347"/>
    <w:rsid w:val="00BE70CB"/>
    <w:rsid w:val="00BF0818"/>
    <w:rsid w:val="00BF1197"/>
    <w:rsid w:val="00BF2481"/>
    <w:rsid w:val="00BF27B7"/>
    <w:rsid w:val="00BF3E18"/>
    <w:rsid w:val="00BF425B"/>
    <w:rsid w:val="00C0106C"/>
    <w:rsid w:val="00C046CD"/>
    <w:rsid w:val="00C0605B"/>
    <w:rsid w:val="00C1141A"/>
    <w:rsid w:val="00C11E11"/>
    <w:rsid w:val="00C20EDC"/>
    <w:rsid w:val="00C21053"/>
    <w:rsid w:val="00C21ED2"/>
    <w:rsid w:val="00C23EF6"/>
    <w:rsid w:val="00C25628"/>
    <w:rsid w:val="00C32C95"/>
    <w:rsid w:val="00C34969"/>
    <w:rsid w:val="00C35200"/>
    <w:rsid w:val="00C358A6"/>
    <w:rsid w:val="00C37A87"/>
    <w:rsid w:val="00C40383"/>
    <w:rsid w:val="00C40642"/>
    <w:rsid w:val="00C42285"/>
    <w:rsid w:val="00C42373"/>
    <w:rsid w:val="00C4611E"/>
    <w:rsid w:val="00C46848"/>
    <w:rsid w:val="00C46A53"/>
    <w:rsid w:val="00C5010E"/>
    <w:rsid w:val="00C505A2"/>
    <w:rsid w:val="00C50708"/>
    <w:rsid w:val="00C5200B"/>
    <w:rsid w:val="00C55B01"/>
    <w:rsid w:val="00C57B9B"/>
    <w:rsid w:val="00C61AB4"/>
    <w:rsid w:val="00C6371D"/>
    <w:rsid w:val="00C63C38"/>
    <w:rsid w:val="00C65A2C"/>
    <w:rsid w:val="00C66875"/>
    <w:rsid w:val="00C66ED2"/>
    <w:rsid w:val="00C67861"/>
    <w:rsid w:val="00C70581"/>
    <w:rsid w:val="00C72EB4"/>
    <w:rsid w:val="00C76B1B"/>
    <w:rsid w:val="00C82DB4"/>
    <w:rsid w:val="00C84CCF"/>
    <w:rsid w:val="00C86F82"/>
    <w:rsid w:val="00C90A10"/>
    <w:rsid w:val="00C94415"/>
    <w:rsid w:val="00C94B14"/>
    <w:rsid w:val="00C9541B"/>
    <w:rsid w:val="00C9547B"/>
    <w:rsid w:val="00C95D34"/>
    <w:rsid w:val="00C964E8"/>
    <w:rsid w:val="00CA505D"/>
    <w:rsid w:val="00CA79DD"/>
    <w:rsid w:val="00CA7D61"/>
    <w:rsid w:val="00CB2911"/>
    <w:rsid w:val="00CB2B26"/>
    <w:rsid w:val="00CB5A50"/>
    <w:rsid w:val="00CC07FB"/>
    <w:rsid w:val="00CC1F14"/>
    <w:rsid w:val="00CC41C3"/>
    <w:rsid w:val="00CC44EC"/>
    <w:rsid w:val="00CC470E"/>
    <w:rsid w:val="00CC5507"/>
    <w:rsid w:val="00CC603F"/>
    <w:rsid w:val="00CC744D"/>
    <w:rsid w:val="00CC7EE5"/>
    <w:rsid w:val="00CD0052"/>
    <w:rsid w:val="00CD47C4"/>
    <w:rsid w:val="00CD5895"/>
    <w:rsid w:val="00CE39E7"/>
    <w:rsid w:val="00CE53AB"/>
    <w:rsid w:val="00CE5E4D"/>
    <w:rsid w:val="00CE7AF1"/>
    <w:rsid w:val="00CF191E"/>
    <w:rsid w:val="00CF263A"/>
    <w:rsid w:val="00CF3205"/>
    <w:rsid w:val="00CF3C37"/>
    <w:rsid w:val="00CF59E8"/>
    <w:rsid w:val="00CF7BE6"/>
    <w:rsid w:val="00D03138"/>
    <w:rsid w:val="00D03468"/>
    <w:rsid w:val="00D058E5"/>
    <w:rsid w:val="00D0601C"/>
    <w:rsid w:val="00D116C4"/>
    <w:rsid w:val="00D1601A"/>
    <w:rsid w:val="00D2078F"/>
    <w:rsid w:val="00D21830"/>
    <w:rsid w:val="00D22EC9"/>
    <w:rsid w:val="00D24B00"/>
    <w:rsid w:val="00D25A92"/>
    <w:rsid w:val="00D26D05"/>
    <w:rsid w:val="00D27E77"/>
    <w:rsid w:val="00D36251"/>
    <w:rsid w:val="00D36D62"/>
    <w:rsid w:val="00D37252"/>
    <w:rsid w:val="00D37D4D"/>
    <w:rsid w:val="00D428B6"/>
    <w:rsid w:val="00D45A61"/>
    <w:rsid w:val="00D51378"/>
    <w:rsid w:val="00D55240"/>
    <w:rsid w:val="00D63F8F"/>
    <w:rsid w:val="00D644D0"/>
    <w:rsid w:val="00D65DBA"/>
    <w:rsid w:val="00D6667E"/>
    <w:rsid w:val="00D669B3"/>
    <w:rsid w:val="00D70CE1"/>
    <w:rsid w:val="00D760F8"/>
    <w:rsid w:val="00D825C5"/>
    <w:rsid w:val="00D9027D"/>
    <w:rsid w:val="00D97348"/>
    <w:rsid w:val="00DA0221"/>
    <w:rsid w:val="00DA1C57"/>
    <w:rsid w:val="00DA2269"/>
    <w:rsid w:val="00DA23C6"/>
    <w:rsid w:val="00DA2F30"/>
    <w:rsid w:val="00DA4BAC"/>
    <w:rsid w:val="00DA4C18"/>
    <w:rsid w:val="00DA610E"/>
    <w:rsid w:val="00DA6ADF"/>
    <w:rsid w:val="00DB217D"/>
    <w:rsid w:val="00DB2EBA"/>
    <w:rsid w:val="00DB3C62"/>
    <w:rsid w:val="00DB57E4"/>
    <w:rsid w:val="00DB7F82"/>
    <w:rsid w:val="00DC0757"/>
    <w:rsid w:val="00DC3772"/>
    <w:rsid w:val="00DC38DE"/>
    <w:rsid w:val="00DC3D9F"/>
    <w:rsid w:val="00DC42E4"/>
    <w:rsid w:val="00DC453A"/>
    <w:rsid w:val="00DC4CEF"/>
    <w:rsid w:val="00DC641D"/>
    <w:rsid w:val="00DD0243"/>
    <w:rsid w:val="00DD1115"/>
    <w:rsid w:val="00DD12ED"/>
    <w:rsid w:val="00DD1A2A"/>
    <w:rsid w:val="00DD4297"/>
    <w:rsid w:val="00DD453A"/>
    <w:rsid w:val="00DD56FF"/>
    <w:rsid w:val="00DD76E8"/>
    <w:rsid w:val="00DD7D12"/>
    <w:rsid w:val="00DE3ED4"/>
    <w:rsid w:val="00DE4F02"/>
    <w:rsid w:val="00DF1909"/>
    <w:rsid w:val="00DF24AF"/>
    <w:rsid w:val="00DF24C6"/>
    <w:rsid w:val="00DF2E25"/>
    <w:rsid w:val="00DF3297"/>
    <w:rsid w:val="00DF4173"/>
    <w:rsid w:val="00DF66EA"/>
    <w:rsid w:val="00DF6822"/>
    <w:rsid w:val="00E0174E"/>
    <w:rsid w:val="00E05ECA"/>
    <w:rsid w:val="00E06FE6"/>
    <w:rsid w:val="00E1000E"/>
    <w:rsid w:val="00E108F2"/>
    <w:rsid w:val="00E13860"/>
    <w:rsid w:val="00E13D23"/>
    <w:rsid w:val="00E20B8D"/>
    <w:rsid w:val="00E20CE5"/>
    <w:rsid w:val="00E243C2"/>
    <w:rsid w:val="00E32167"/>
    <w:rsid w:val="00E32FD7"/>
    <w:rsid w:val="00E33137"/>
    <w:rsid w:val="00E33AFA"/>
    <w:rsid w:val="00E343D7"/>
    <w:rsid w:val="00E4354B"/>
    <w:rsid w:val="00E50E20"/>
    <w:rsid w:val="00E51775"/>
    <w:rsid w:val="00E517EF"/>
    <w:rsid w:val="00E51B65"/>
    <w:rsid w:val="00E52B07"/>
    <w:rsid w:val="00E5345C"/>
    <w:rsid w:val="00E54F52"/>
    <w:rsid w:val="00E563E9"/>
    <w:rsid w:val="00E56E2A"/>
    <w:rsid w:val="00E574C0"/>
    <w:rsid w:val="00E611B2"/>
    <w:rsid w:val="00E612A4"/>
    <w:rsid w:val="00E639C9"/>
    <w:rsid w:val="00E64468"/>
    <w:rsid w:val="00E649A8"/>
    <w:rsid w:val="00E65179"/>
    <w:rsid w:val="00E6539F"/>
    <w:rsid w:val="00E653B5"/>
    <w:rsid w:val="00E66297"/>
    <w:rsid w:val="00E667DC"/>
    <w:rsid w:val="00E66DAD"/>
    <w:rsid w:val="00E70443"/>
    <w:rsid w:val="00E709F0"/>
    <w:rsid w:val="00E71992"/>
    <w:rsid w:val="00E7295F"/>
    <w:rsid w:val="00E7641A"/>
    <w:rsid w:val="00E8072C"/>
    <w:rsid w:val="00E82FC8"/>
    <w:rsid w:val="00E85469"/>
    <w:rsid w:val="00E86001"/>
    <w:rsid w:val="00E87F32"/>
    <w:rsid w:val="00E907DB"/>
    <w:rsid w:val="00E9343C"/>
    <w:rsid w:val="00E95BE1"/>
    <w:rsid w:val="00EA117F"/>
    <w:rsid w:val="00EA3677"/>
    <w:rsid w:val="00EA398C"/>
    <w:rsid w:val="00EA399B"/>
    <w:rsid w:val="00EA3A9A"/>
    <w:rsid w:val="00EB08FE"/>
    <w:rsid w:val="00EB3245"/>
    <w:rsid w:val="00EB42BC"/>
    <w:rsid w:val="00EB5E30"/>
    <w:rsid w:val="00EB6AA3"/>
    <w:rsid w:val="00EC08A2"/>
    <w:rsid w:val="00EC2027"/>
    <w:rsid w:val="00EC2A4D"/>
    <w:rsid w:val="00EC32D6"/>
    <w:rsid w:val="00EC3E2D"/>
    <w:rsid w:val="00EC72FE"/>
    <w:rsid w:val="00ED0B69"/>
    <w:rsid w:val="00ED3FEA"/>
    <w:rsid w:val="00ED724A"/>
    <w:rsid w:val="00EE3C01"/>
    <w:rsid w:val="00EE4014"/>
    <w:rsid w:val="00EE48A5"/>
    <w:rsid w:val="00EE65DF"/>
    <w:rsid w:val="00EE6D07"/>
    <w:rsid w:val="00EF0E46"/>
    <w:rsid w:val="00EF0ED3"/>
    <w:rsid w:val="00EF320C"/>
    <w:rsid w:val="00EF601B"/>
    <w:rsid w:val="00EF6642"/>
    <w:rsid w:val="00F009C2"/>
    <w:rsid w:val="00F02503"/>
    <w:rsid w:val="00F04103"/>
    <w:rsid w:val="00F072DE"/>
    <w:rsid w:val="00F12085"/>
    <w:rsid w:val="00F14446"/>
    <w:rsid w:val="00F144B2"/>
    <w:rsid w:val="00F17885"/>
    <w:rsid w:val="00F17901"/>
    <w:rsid w:val="00F26061"/>
    <w:rsid w:val="00F26A44"/>
    <w:rsid w:val="00F31D39"/>
    <w:rsid w:val="00F332A9"/>
    <w:rsid w:val="00F33792"/>
    <w:rsid w:val="00F357B5"/>
    <w:rsid w:val="00F3589E"/>
    <w:rsid w:val="00F41270"/>
    <w:rsid w:val="00F44F1A"/>
    <w:rsid w:val="00F45865"/>
    <w:rsid w:val="00F46957"/>
    <w:rsid w:val="00F50F88"/>
    <w:rsid w:val="00F535B5"/>
    <w:rsid w:val="00F60D8B"/>
    <w:rsid w:val="00F610BB"/>
    <w:rsid w:val="00F629B7"/>
    <w:rsid w:val="00F63302"/>
    <w:rsid w:val="00F64D35"/>
    <w:rsid w:val="00F65F33"/>
    <w:rsid w:val="00F66931"/>
    <w:rsid w:val="00F73201"/>
    <w:rsid w:val="00F732CE"/>
    <w:rsid w:val="00F76BE2"/>
    <w:rsid w:val="00F80705"/>
    <w:rsid w:val="00F85E48"/>
    <w:rsid w:val="00F8618D"/>
    <w:rsid w:val="00F865CC"/>
    <w:rsid w:val="00F8730B"/>
    <w:rsid w:val="00F93C22"/>
    <w:rsid w:val="00F93EEB"/>
    <w:rsid w:val="00F95842"/>
    <w:rsid w:val="00F974F5"/>
    <w:rsid w:val="00FA2F13"/>
    <w:rsid w:val="00FA315D"/>
    <w:rsid w:val="00FA3F4D"/>
    <w:rsid w:val="00FA6FFC"/>
    <w:rsid w:val="00FB4181"/>
    <w:rsid w:val="00FB5FAB"/>
    <w:rsid w:val="00FC39CE"/>
    <w:rsid w:val="00FC43AA"/>
    <w:rsid w:val="00FC7198"/>
    <w:rsid w:val="00FC7457"/>
    <w:rsid w:val="00FD3A86"/>
    <w:rsid w:val="00FD4030"/>
    <w:rsid w:val="00FD4BE7"/>
    <w:rsid w:val="00FD56A3"/>
    <w:rsid w:val="00FD58FE"/>
    <w:rsid w:val="00FD5B9D"/>
    <w:rsid w:val="00FD711A"/>
    <w:rsid w:val="00FE0254"/>
    <w:rsid w:val="00FE1F02"/>
    <w:rsid w:val="00FE47CE"/>
    <w:rsid w:val="00FE4E19"/>
    <w:rsid w:val="00FE647B"/>
    <w:rsid w:val="00FE6684"/>
    <w:rsid w:val="00FE6E7F"/>
    <w:rsid w:val="00FE7A03"/>
    <w:rsid w:val="00FF1163"/>
    <w:rsid w:val="00FF238D"/>
    <w:rsid w:val="00FF268D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6178E"/>
  <w15:docId w15:val="{85BFFAA0-6D0E-4A99-9D38-83A1261B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1922"/>
    <w:rPr>
      <w:rFonts w:ascii="Times New Roman" w:eastAsia="Times New Roman" w:hAnsi="Times New Roman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51922"/>
    <w:pPr>
      <w:keepNext/>
      <w:tabs>
        <w:tab w:val="left" w:pos="567"/>
      </w:tabs>
      <w:outlineLvl w:val="0"/>
    </w:pPr>
    <w:rPr>
      <w:rFonts w:eastAsia="Calibri"/>
      <w:b/>
      <w:sz w:val="20"/>
      <w:lang w:val="en-US" w:eastAsia="ja-JP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2E46DB"/>
    <w:pPr>
      <w:keepNext/>
      <w:numPr>
        <w:numId w:val="11"/>
      </w:numPr>
      <w:tabs>
        <w:tab w:val="left" w:pos="567"/>
      </w:tabs>
      <w:ind w:left="567" w:hanging="567"/>
      <w:outlineLvl w:val="1"/>
    </w:pPr>
    <w:rPr>
      <w:rFonts w:eastAsia="Calibri"/>
      <w:b/>
      <w:sz w:val="20"/>
      <w:lang w:val="en-US" w:eastAsia="ja-JP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7C448A"/>
    <w:pPr>
      <w:keepNext/>
      <w:numPr>
        <w:numId w:val="16"/>
      </w:numPr>
      <w:tabs>
        <w:tab w:val="left" w:pos="567"/>
      </w:tabs>
      <w:ind w:left="567" w:hanging="567"/>
      <w:outlineLvl w:val="2"/>
    </w:pPr>
    <w:rPr>
      <w:rFonts w:eastAsia="Calibri"/>
      <w:sz w:val="20"/>
      <w:lang w:val="en-US" w:eastAsia="ja-JP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51922"/>
    <w:pPr>
      <w:keepNext/>
      <w:jc w:val="both"/>
      <w:outlineLvl w:val="3"/>
    </w:pPr>
    <w:rPr>
      <w:rFonts w:eastAsia="Calibri"/>
      <w:sz w:val="20"/>
      <w:u w:val="single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551922"/>
    <w:rPr>
      <w:rFonts w:ascii="Times New Roman" w:hAnsi="Times New Roman" w:cs="Times New Roman"/>
      <w:b/>
      <w:sz w:val="20"/>
    </w:rPr>
  </w:style>
  <w:style w:type="character" w:customStyle="1" w:styleId="Antrat2Diagrama">
    <w:name w:val="Antraštė 2 Diagrama"/>
    <w:link w:val="Antrat2"/>
    <w:uiPriority w:val="99"/>
    <w:locked/>
    <w:rsid w:val="002E46DB"/>
    <w:rPr>
      <w:rFonts w:ascii="Times New Roman" w:hAnsi="Times New Roman" w:cs="Times New Roman"/>
      <w:b/>
      <w:sz w:val="20"/>
    </w:rPr>
  </w:style>
  <w:style w:type="character" w:customStyle="1" w:styleId="Antrat3Diagrama">
    <w:name w:val="Antraštė 3 Diagrama"/>
    <w:link w:val="Antrat3"/>
    <w:uiPriority w:val="99"/>
    <w:locked/>
    <w:rsid w:val="007C448A"/>
    <w:rPr>
      <w:rFonts w:ascii="Times New Roman" w:hAnsi="Times New Roman" w:cs="Times New Roman"/>
      <w:sz w:val="20"/>
    </w:rPr>
  </w:style>
  <w:style w:type="character" w:customStyle="1" w:styleId="Antrat4Diagrama">
    <w:name w:val="Antraštė 4 Diagrama"/>
    <w:link w:val="Antrat4"/>
    <w:uiPriority w:val="99"/>
    <w:locked/>
    <w:rsid w:val="00551922"/>
    <w:rPr>
      <w:rFonts w:ascii="Times New Roman" w:hAnsi="Times New Roman" w:cs="Times New Roman"/>
      <w:sz w:val="2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51922"/>
    <w:pPr>
      <w:spacing w:after="120"/>
    </w:pPr>
    <w:rPr>
      <w:rFonts w:eastAsia="Calibri"/>
      <w:sz w:val="20"/>
      <w:lang w:val="en-US" w:eastAsia="ja-JP"/>
    </w:rPr>
  </w:style>
  <w:style w:type="character" w:customStyle="1" w:styleId="PagrindinistekstasDiagrama">
    <w:name w:val="Pagrindinis tekstas Diagrama"/>
    <w:link w:val="Pagrindinistekstas"/>
    <w:uiPriority w:val="99"/>
    <w:locked/>
    <w:rsid w:val="00551922"/>
    <w:rPr>
      <w:rFonts w:ascii="Times New Roman" w:hAnsi="Times New Roman" w:cs="Times New Roman"/>
      <w:sz w:val="20"/>
    </w:rPr>
  </w:style>
  <w:style w:type="paragraph" w:styleId="Porat">
    <w:name w:val="footer"/>
    <w:basedOn w:val="prastasis"/>
    <w:link w:val="PoratDiagrama"/>
    <w:uiPriority w:val="99"/>
    <w:rsid w:val="00551922"/>
    <w:pPr>
      <w:tabs>
        <w:tab w:val="center" w:pos="4153"/>
        <w:tab w:val="right" w:pos="8306"/>
      </w:tabs>
    </w:pPr>
    <w:rPr>
      <w:rFonts w:eastAsia="Calibri"/>
      <w:sz w:val="20"/>
      <w:lang w:val="en-US" w:eastAsia="ja-JP"/>
    </w:rPr>
  </w:style>
  <w:style w:type="character" w:customStyle="1" w:styleId="PoratDiagrama">
    <w:name w:val="Poraštė Diagrama"/>
    <w:link w:val="Porat"/>
    <w:uiPriority w:val="99"/>
    <w:locked/>
    <w:rsid w:val="00551922"/>
    <w:rPr>
      <w:rFonts w:ascii="Times New Roman" w:hAnsi="Times New Roman" w:cs="Times New Roman"/>
      <w:sz w:val="20"/>
    </w:rPr>
  </w:style>
  <w:style w:type="character" w:styleId="Puslapionumeris">
    <w:name w:val="page number"/>
    <w:uiPriority w:val="99"/>
    <w:rsid w:val="00551922"/>
    <w:rPr>
      <w:rFonts w:cs="Times New Roman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551922"/>
    <w:pPr>
      <w:jc w:val="center"/>
      <w:outlineLvl w:val="0"/>
    </w:pPr>
    <w:rPr>
      <w:rFonts w:eastAsia="Calibri"/>
      <w:b/>
      <w:kern w:val="28"/>
      <w:sz w:val="20"/>
      <w:lang w:val="en-US" w:eastAsia="ja-JP"/>
    </w:rPr>
  </w:style>
  <w:style w:type="character" w:customStyle="1" w:styleId="PavadinimasDiagrama">
    <w:name w:val="Pavadinimas Diagrama"/>
    <w:link w:val="Pavadinimas"/>
    <w:uiPriority w:val="99"/>
    <w:locked/>
    <w:rsid w:val="00551922"/>
    <w:rPr>
      <w:rFonts w:ascii="Times New Roman" w:hAnsi="Times New Roman" w:cs="Times New Roman"/>
      <w:b/>
      <w:kern w:val="28"/>
      <w:sz w:val="20"/>
    </w:rPr>
  </w:style>
  <w:style w:type="character" w:styleId="Hipersaitas">
    <w:name w:val="Hyperlink"/>
    <w:uiPriority w:val="99"/>
    <w:rsid w:val="00551922"/>
    <w:rPr>
      <w:rFonts w:cs="Times New Roman"/>
      <w:color w:val="0000FF"/>
      <w:u w:val="single"/>
    </w:rPr>
  </w:style>
  <w:style w:type="paragraph" w:customStyle="1" w:styleId="BT-EMEASMCA">
    <w:name w:val="BT- EMEA_SMCA"/>
    <w:basedOn w:val="prastasis"/>
    <w:autoRedefine/>
    <w:uiPriority w:val="99"/>
    <w:rsid w:val="00551922"/>
    <w:rPr>
      <w:b/>
      <w:bCs/>
      <w:noProof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B3FAC"/>
    <w:pPr>
      <w:numPr>
        <w:ilvl w:val="1"/>
        <w:numId w:val="27"/>
      </w:numPr>
      <w:tabs>
        <w:tab w:val="clear" w:pos="720"/>
        <w:tab w:val="num" w:pos="360"/>
      </w:tabs>
      <w:ind w:left="360"/>
    </w:pPr>
    <w:rPr>
      <w:rFonts w:ascii="Calibri" w:eastAsia="Calibri" w:hAnsi="Calibri"/>
      <w:sz w:val="20"/>
    </w:rPr>
  </w:style>
  <w:style w:type="paragraph" w:customStyle="1" w:styleId="BTuEMEASMCA">
    <w:name w:val="BT(u) EMEA_SMCA"/>
    <w:basedOn w:val="prastasis"/>
    <w:autoRedefine/>
    <w:uiPriority w:val="99"/>
    <w:rsid w:val="00551922"/>
    <w:rPr>
      <w:szCs w:val="22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922"/>
    <w:rPr>
      <w:rFonts w:ascii="Tahoma" w:eastAsia="Calibri" w:hAnsi="Tahoma"/>
      <w:sz w:val="16"/>
      <w:szCs w:val="16"/>
      <w:lang w:val="en-US" w:eastAsia="ja-JP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51922"/>
    <w:rPr>
      <w:rFonts w:ascii="Tahoma" w:hAnsi="Tahoma" w:cs="Times New Roman"/>
      <w:sz w:val="16"/>
    </w:rPr>
  </w:style>
  <w:style w:type="table" w:styleId="Lentelstinklelis">
    <w:name w:val="Table Grid"/>
    <w:basedOn w:val="prastojilentel"/>
    <w:uiPriority w:val="99"/>
    <w:rsid w:val="006E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99"/>
    <w:rsid w:val="004643B9"/>
    <w:pPr>
      <w:ind w:left="720"/>
      <w:contextualSpacing/>
    </w:pPr>
  </w:style>
  <w:style w:type="paragraph" w:customStyle="1" w:styleId="TTEMEASMCA">
    <w:name w:val="TT EMEA_SMCA"/>
    <w:basedOn w:val="Antrat1"/>
    <w:link w:val="TTEMEASMCAChar"/>
    <w:autoRedefine/>
    <w:uiPriority w:val="99"/>
    <w:rsid w:val="00C0605B"/>
    <w:pPr>
      <w:keepNext w:val="0"/>
      <w:ind w:left="567" w:hanging="567"/>
      <w:jc w:val="center"/>
    </w:pPr>
    <w:rPr>
      <w:caps/>
      <w:lang w:eastAsia="x-none"/>
    </w:rPr>
  </w:style>
  <w:style w:type="character" w:customStyle="1" w:styleId="TTEMEASMCAChar">
    <w:name w:val="TT EMEA_SMCA Char"/>
    <w:link w:val="TTEMEASMCA"/>
    <w:uiPriority w:val="99"/>
    <w:locked/>
    <w:rsid w:val="00C0605B"/>
    <w:rPr>
      <w:rFonts w:ascii="Times New Roman" w:hAnsi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uiPriority w:val="99"/>
    <w:rsid w:val="00C0605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character" w:customStyle="1" w:styleId="BTEMEASMCAChar">
    <w:name w:val="BT EMEA_SMCA Char"/>
    <w:link w:val="BTEMEASMCA"/>
    <w:uiPriority w:val="99"/>
    <w:locked/>
    <w:rsid w:val="00F04103"/>
    <w:rPr>
      <w:sz w:val="20"/>
      <w:lang w:val="lt-LT" w:eastAsia="en-US"/>
    </w:rPr>
  </w:style>
  <w:style w:type="paragraph" w:customStyle="1" w:styleId="PI-1EMEASMCA">
    <w:name w:val="PI-1 EMEA_SMCA"/>
    <w:basedOn w:val="Antrat2"/>
    <w:autoRedefine/>
    <w:uiPriority w:val="99"/>
    <w:rsid w:val="00C0605B"/>
    <w:pPr>
      <w:numPr>
        <w:numId w:val="0"/>
      </w:numPr>
      <w:ind w:left="567" w:hanging="567"/>
    </w:pPr>
    <w:rPr>
      <w:szCs w:val="22"/>
    </w:rPr>
  </w:style>
  <w:style w:type="paragraph" w:customStyle="1" w:styleId="PI-2EMEASMCA">
    <w:name w:val="PI-2 EMEA_SMCA"/>
    <w:basedOn w:val="Antrat3"/>
    <w:autoRedefine/>
    <w:uiPriority w:val="99"/>
    <w:rsid w:val="00C0605B"/>
    <w:pPr>
      <w:keepLines/>
      <w:numPr>
        <w:numId w:val="0"/>
      </w:numPr>
      <w:ind w:left="567" w:hanging="567"/>
    </w:pPr>
    <w:rPr>
      <w:b/>
      <w:kern w:val="28"/>
      <w:szCs w:val="22"/>
    </w:rPr>
  </w:style>
  <w:style w:type="character" w:styleId="Emfaz">
    <w:name w:val="Emphasis"/>
    <w:uiPriority w:val="99"/>
    <w:qFormat/>
    <w:locked/>
    <w:rsid w:val="000E6AFB"/>
    <w:rPr>
      <w:rFonts w:cs="Times New Roman"/>
      <w:i/>
    </w:rPr>
  </w:style>
  <w:style w:type="paragraph" w:customStyle="1" w:styleId="Default">
    <w:name w:val="Default"/>
    <w:rsid w:val="001047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l-SI" w:eastAsia="sl-SI"/>
    </w:rPr>
  </w:style>
  <w:style w:type="paragraph" w:customStyle="1" w:styleId="Style7">
    <w:name w:val="Style7"/>
    <w:basedOn w:val="prastasis"/>
    <w:uiPriority w:val="99"/>
    <w:rsid w:val="001E689A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character" w:customStyle="1" w:styleId="FontStyle22">
    <w:name w:val="Font Style22"/>
    <w:uiPriority w:val="99"/>
    <w:rsid w:val="001E689A"/>
    <w:rPr>
      <w:rFonts w:ascii="Times New Roman" w:hAnsi="Times New Roman"/>
      <w:sz w:val="20"/>
    </w:rPr>
  </w:style>
  <w:style w:type="paragraph" w:customStyle="1" w:styleId="Style9">
    <w:name w:val="Style9"/>
    <w:basedOn w:val="prastasis"/>
    <w:uiPriority w:val="99"/>
    <w:rsid w:val="000006AF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character" w:customStyle="1" w:styleId="FontStyle20">
    <w:name w:val="Font Style20"/>
    <w:uiPriority w:val="99"/>
    <w:rsid w:val="000006AF"/>
    <w:rPr>
      <w:rFonts w:ascii="Times New Roman" w:hAnsi="Times New Roman"/>
      <w:i/>
      <w:sz w:val="20"/>
    </w:rPr>
  </w:style>
  <w:style w:type="paragraph" w:customStyle="1" w:styleId="Style16">
    <w:name w:val="Style16"/>
    <w:basedOn w:val="prastasis"/>
    <w:uiPriority w:val="99"/>
    <w:rsid w:val="000006AF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  <w:lang w:val="cs-CZ" w:eastAsia="cs-CZ"/>
    </w:rPr>
  </w:style>
  <w:style w:type="paragraph" w:customStyle="1" w:styleId="Style8">
    <w:name w:val="Style8"/>
    <w:basedOn w:val="prastasis"/>
    <w:uiPriority w:val="99"/>
    <w:rsid w:val="005256A1"/>
    <w:pPr>
      <w:widowControl w:val="0"/>
      <w:autoSpaceDE w:val="0"/>
      <w:autoSpaceDN w:val="0"/>
      <w:adjustRightInd w:val="0"/>
      <w:spacing w:line="509" w:lineRule="exact"/>
      <w:jc w:val="both"/>
    </w:pPr>
    <w:rPr>
      <w:sz w:val="24"/>
      <w:szCs w:val="24"/>
      <w:lang w:val="cs-CZ" w:eastAsia="cs-CZ"/>
    </w:rPr>
  </w:style>
  <w:style w:type="paragraph" w:customStyle="1" w:styleId="Style12">
    <w:name w:val="Style12"/>
    <w:basedOn w:val="prastasis"/>
    <w:uiPriority w:val="99"/>
    <w:rsid w:val="00272B41"/>
    <w:pPr>
      <w:widowControl w:val="0"/>
      <w:autoSpaceDE w:val="0"/>
      <w:autoSpaceDN w:val="0"/>
      <w:adjustRightInd w:val="0"/>
      <w:spacing w:line="254" w:lineRule="exact"/>
      <w:ind w:hanging="562"/>
    </w:pPr>
    <w:rPr>
      <w:sz w:val="24"/>
      <w:szCs w:val="24"/>
      <w:lang w:val="cs-CZ" w:eastAsia="cs-CZ"/>
    </w:rPr>
  </w:style>
  <w:style w:type="character" w:customStyle="1" w:styleId="FontStyle21">
    <w:name w:val="Font Style21"/>
    <w:uiPriority w:val="99"/>
    <w:rsid w:val="00E612A4"/>
    <w:rPr>
      <w:rFonts w:ascii="Times New Roman" w:hAnsi="Times New Roman"/>
      <w:b/>
      <w:sz w:val="20"/>
    </w:rPr>
  </w:style>
  <w:style w:type="paragraph" w:customStyle="1" w:styleId="Style1">
    <w:name w:val="Style1"/>
    <w:basedOn w:val="prastasis"/>
    <w:uiPriority w:val="99"/>
    <w:rsid w:val="00E612A4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character" w:styleId="Perirtashipersaitas">
    <w:name w:val="FollowedHyperlink"/>
    <w:uiPriority w:val="99"/>
    <w:rsid w:val="00A1727B"/>
    <w:rPr>
      <w:rFonts w:cs="Times New Roman"/>
      <w:color w:val="800080"/>
      <w:u w:val="single"/>
    </w:rPr>
  </w:style>
  <w:style w:type="character" w:customStyle="1" w:styleId="st1">
    <w:name w:val="st1"/>
    <w:uiPriority w:val="99"/>
    <w:rsid w:val="00F04103"/>
    <w:rPr>
      <w:rFonts w:cs="Times New Roman"/>
    </w:rPr>
  </w:style>
  <w:style w:type="character" w:styleId="Komentaronuoroda">
    <w:name w:val="annotation reference"/>
    <w:uiPriority w:val="99"/>
    <w:semiHidden/>
    <w:rsid w:val="0034226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42261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DA1C57"/>
    <w:rPr>
      <w:rFonts w:ascii="Times New Roman" w:hAnsi="Times New Roman" w:cs="Times New Roman"/>
      <w:sz w:val="20"/>
      <w:szCs w:val="20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4226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DA1C57"/>
    <w:rPr>
      <w:rFonts w:ascii="Times New Roman" w:hAnsi="Times New Roman" w:cs="Times New Roman"/>
      <w:b/>
      <w:bCs/>
      <w:sz w:val="20"/>
      <w:szCs w:val="20"/>
      <w:lang w:val="lt-LT" w:eastAsia="en-US"/>
    </w:rPr>
  </w:style>
  <w:style w:type="paragraph" w:customStyle="1" w:styleId="Sraopastraipa1">
    <w:name w:val="Sąrašo pastraipa1"/>
    <w:basedOn w:val="prastasis"/>
    <w:uiPriority w:val="99"/>
    <w:rsid w:val="003B3F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rsid w:val="003B3F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3B3FAC"/>
    <w:rPr>
      <w:rFonts w:ascii="Times New Roman" w:hAnsi="Times New Roman" w:cs="Times New Roman"/>
      <w:sz w:val="20"/>
      <w:szCs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190720"/>
    <w:pPr>
      <w:ind w:left="720"/>
      <w:contextualSpacing/>
    </w:pPr>
  </w:style>
  <w:style w:type="paragraph" w:customStyle="1" w:styleId="PI-3EMEASMCA">
    <w:name w:val="PI-3 EMEA_SMCA"/>
    <w:basedOn w:val="prastasis"/>
    <w:autoRedefine/>
    <w:uiPriority w:val="99"/>
    <w:rsid w:val="00924C8F"/>
    <w:pPr>
      <w:spacing w:line="220" w:lineRule="exact"/>
    </w:pPr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1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6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13087</Words>
  <Characters>7461</Characters>
  <Application>Microsoft Office Word</Application>
  <DocSecurity>0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sanofi-aventis</Company>
  <LinksUpToDate>false</LinksUpToDate>
  <CharactersWithSpaces>20507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,</dc:creator>
  <cp:lastModifiedBy>Božena Kuntelija</cp:lastModifiedBy>
  <cp:revision>6</cp:revision>
  <dcterms:created xsi:type="dcterms:W3CDTF">2022-03-17T11:13:00Z</dcterms:created>
  <dcterms:modified xsi:type="dcterms:W3CDTF">2022-03-21T11:56:00Z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