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2040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Pakuotės lapelis: informacija </w:t>
      </w:r>
      <w:r>
        <w:rPr>
          <w:b/>
          <w:bCs/>
          <w:snapToGrid/>
          <w:szCs w:val="22"/>
          <w:lang w:val="lt-LT"/>
        </w:rPr>
        <w:t>vartotojui</w:t>
      </w:r>
    </w:p>
    <w:p w14:paraId="7C4523F8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0381D071" w14:textId="77777777" w:rsidR="006F2459" w:rsidRPr="00A472A9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color w:val="000000"/>
          <w:szCs w:val="22"/>
          <w:lang w:val="lt-LT"/>
        </w:rPr>
      </w:pPr>
      <w:proofErr w:type="spellStart"/>
      <w:r w:rsidRPr="00A472A9">
        <w:rPr>
          <w:b/>
          <w:bCs/>
          <w:snapToGrid/>
          <w:color w:val="000000"/>
          <w:szCs w:val="22"/>
          <w:lang w:val="lt-LT"/>
        </w:rPr>
        <w:t>Mitaclau</w:t>
      </w:r>
      <w:proofErr w:type="spellEnd"/>
      <w:r w:rsidRPr="00A472A9">
        <w:rPr>
          <w:b/>
          <w:bCs/>
          <w:snapToGrid/>
          <w:color w:val="000000"/>
          <w:szCs w:val="22"/>
          <w:lang w:val="lt-LT"/>
        </w:rPr>
        <w:t xml:space="preserve"> 60 </w:t>
      </w:r>
      <w:proofErr w:type="spellStart"/>
      <w:r w:rsidRPr="00A472A9">
        <w:rPr>
          <w:b/>
          <w:bCs/>
          <w:snapToGrid/>
          <w:color w:val="000000"/>
          <w:szCs w:val="22"/>
          <w:lang w:val="lt-LT"/>
        </w:rPr>
        <w:t>mikrogramų</w:t>
      </w:r>
      <w:proofErr w:type="spellEnd"/>
      <w:r w:rsidRPr="00A472A9">
        <w:rPr>
          <w:b/>
          <w:bCs/>
          <w:snapToGrid/>
          <w:color w:val="000000"/>
          <w:szCs w:val="22"/>
          <w:lang w:val="lt-LT"/>
        </w:rPr>
        <w:t xml:space="preserve"> </w:t>
      </w:r>
      <w:proofErr w:type="spellStart"/>
      <w:r w:rsidRPr="00A472A9">
        <w:rPr>
          <w:b/>
          <w:bCs/>
          <w:snapToGrid/>
          <w:color w:val="000000"/>
          <w:szCs w:val="22"/>
          <w:lang w:val="lt-LT"/>
        </w:rPr>
        <w:t>poliežuvinės</w:t>
      </w:r>
      <w:proofErr w:type="spellEnd"/>
      <w:r w:rsidRPr="00A472A9">
        <w:rPr>
          <w:b/>
          <w:bCs/>
          <w:snapToGrid/>
          <w:color w:val="000000"/>
          <w:szCs w:val="22"/>
          <w:lang w:val="lt-LT"/>
        </w:rPr>
        <w:t xml:space="preserve"> tabletės</w:t>
      </w:r>
    </w:p>
    <w:p w14:paraId="26262F88" w14:textId="77777777" w:rsidR="006F2459" w:rsidRPr="00A472A9" w:rsidRDefault="006F2459" w:rsidP="006F2459">
      <w:pPr>
        <w:tabs>
          <w:tab w:val="clear" w:pos="567"/>
        </w:tabs>
        <w:spacing w:line="259" w:lineRule="auto"/>
        <w:jc w:val="center"/>
        <w:rPr>
          <w:rFonts w:eastAsia="Calibri"/>
          <w:b/>
          <w:bCs/>
          <w:snapToGrid/>
          <w:szCs w:val="22"/>
          <w:shd w:val="clear" w:color="auto" w:fill="F2F2F2"/>
          <w:lang w:val="lt-LT"/>
        </w:rPr>
      </w:pPr>
      <w:proofErr w:type="spellStart"/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>Mitaclau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 xml:space="preserve"> 120 </w:t>
      </w:r>
      <w:proofErr w:type="spellStart"/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>mikrogramų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 xml:space="preserve"> </w:t>
      </w:r>
      <w:proofErr w:type="spellStart"/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>poliežuvinės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 xml:space="preserve"> tabletės</w:t>
      </w:r>
    </w:p>
    <w:p w14:paraId="21FA3BE4" w14:textId="77777777" w:rsidR="006F2459" w:rsidRPr="00A472A9" w:rsidRDefault="006F2459" w:rsidP="006F2459">
      <w:pPr>
        <w:tabs>
          <w:tab w:val="clear" w:pos="567"/>
        </w:tabs>
        <w:spacing w:line="259" w:lineRule="auto"/>
        <w:jc w:val="center"/>
        <w:rPr>
          <w:rFonts w:eastAsia="Calibri"/>
          <w:b/>
          <w:bCs/>
          <w:snapToGrid/>
          <w:szCs w:val="22"/>
          <w:shd w:val="clear" w:color="auto" w:fill="D9D9D9"/>
          <w:lang w:val="lt-LT"/>
        </w:rPr>
      </w:pPr>
      <w:proofErr w:type="spellStart"/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>Mitaclau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 xml:space="preserve"> 240 </w:t>
      </w:r>
      <w:proofErr w:type="spellStart"/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>mikrogramų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 xml:space="preserve"> </w:t>
      </w:r>
      <w:proofErr w:type="spellStart"/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>poliežuvinės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 xml:space="preserve"> tabletės</w:t>
      </w:r>
    </w:p>
    <w:p w14:paraId="17D8583F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desmopresinas</w:t>
      </w:r>
      <w:proofErr w:type="spellEnd"/>
    </w:p>
    <w:p w14:paraId="61BE2820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7163927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14:paraId="0A9B6BBB" w14:textId="77777777" w:rsidR="006F2459" w:rsidRPr="00836FB7" w:rsidRDefault="006F2459" w:rsidP="006F2459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-</w:t>
      </w:r>
      <w:r w:rsidRPr="00836FB7">
        <w:rPr>
          <w:rFonts w:eastAsia="TimesNewRoman,Bold"/>
          <w:snapToGrid/>
          <w:szCs w:val="22"/>
          <w:lang w:val="lt-LT"/>
        </w:rPr>
        <w:tab/>
        <w:t>Neišmeskite šio lapelio, nes vėl gali prireikti jį perskaityti.</w:t>
      </w:r>
    </w:p>
    <w:p w14:paraId="0780A141" w14:textId="77777777" w:rsidR="006F2459" w:rsidRPr="00836FB7" w:rsidRDefault="006F2459" w:rsidP="006F2459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-</w:t>
      </w:r>
      <w:r w:rsidRPr="00836FB7">
        <w:rPr>
          <w:rFonts w:eastAsia="TimesNewRoman,Bold"/>
          <w:snapToGrid/>
          <w:szCs w:val="22"/>
          <w:lang w:val="lt-LT"/>
        </w:rPr>
        <w:tab/>
        <w:t>Jeigu kiltų daugiau klausimų, kreipkitės į gydytoją arba vaistininką.</w:t>
      </w:r>
    </w:p>
    <w:p w14:paraId="6CB6F68E" w14:textId="77777777" w:rsidR="006F2459" w:rsidRPr="00836FB7" w:rsidRDefault="006F2459" w:rsidP="006F2459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-</w:t>
      </w:r>
      <w:r w:rsidRPr="00836FB7">
        <w:rPr>
          <w:rFonts w:eastAsia="TimesNewRoman,Bold"/>
          <w:snapToGrid/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421D8B6A" w14:textId="77777777" w:rsidR="006F2459" w:rsidRPr="00836FB7" w:rsidRDefault="006F2459" w:rsidP="006F2459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-</w:t>
      </w:r>
      <w:r w:rsidRPr="00836FB7">
        <w:rPr>
          <w:rFonts w:eastAsia="TimesNewRoman,Bold"/>
          <w:snapToGrid/>
          <w:szCs w:val="22"/>
          <w:lang w:val="lt-LT"/>
        </w:rPr>
        <w:tab/>
        <w:t>Jeigu pasireiškė šalutinis poveikis (net jeigu jis šiame lapelyje nenurodytas), kreipkitės į gydytoją arba vaistininką. Žr. 4 skyrių.</w:t>
      </w:r>
    </w:p>
    <w:p w14:paraId="027A35A8" w14:textId="77777777" w:rsidR="006F2459" w:rsidRPr="00836FB7" w:rsidRDefault="006F2459" w:rsidP="006F2459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256920D6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Apie ką rašoma šiame lapelyje?</w:t>
      </w:r>
    </w:p>
    <w:p w14:paraId="4D1D6B10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7CA133EE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1.</w:t>
      </w:r>
      <w:r w:rsidRPr="00836FB7">
        <w:rPr>
          <w:snapToGrid/>
          <w:szCs w:val="22"/>
          <w:lang w:val="lt-LT"/>
        </w:rPr>
        <w:tab/>
        <w:t xml:space="preserve">Kas yra </w:t>
      </w: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ir kam jis vartojamas</w:t>
      </w:r>
    </w:p>
    <w:p w14:paraId="4F52199C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2.</w:t>
      </w:r>
      <w:r w:rsidRPr="00836FB7">
        <w:rPr>
          <w:snapToGrid/>
          <w:szCs w:val="22"/>
          <w:lang w:val="lt-LT"/>
        </w:rPr>
        <w:tab/>
        <w:t xml:space="preserve">Kas žinotina prieš vartojant </w:t>
      </w: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</w:p>
    <w:p w14:paraId="1BAD6218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3.</w:t>
      </w:r>
      <w:r w:rsidRPr="00836FB7">
        <w:rPr>
          <w:snapToGrid/>
          <w:szCs w:val="22"/>
          <w:lang w:val="lt-LT"/>
        </w:rPr>
        <w:tab/>
        <w:t xml:space="preserve">Kaip vartoti </w:t>
      </w: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</w:p>
    <w:p w14:paraId="65990630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4.</w:t>
      </w:r>
      <w:r w:rsidRPr="00836FB7">
        <w:rPr>
          <w:snapToGrid/>
          <w:szCs w:val="22"/>
          <w:lang w:val="lt-LT"/>
        </w:rPr>
        <w:tab/>
        <w:t>Galimas šalutinis poveikis</w:t>
      </w:r>
    </w:p>
    <w:p w14:paraId="3A8F469D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5.</w:t>
      </w:r>
      <w:r w:rsidRPr="00836FB7">
        <w:rPr>
          <w:snapToGrid/>
          <w:szCs w:val="22"/>
          <w:lang w:val="lt-LT"/>
        </w:rPr>
        <w:tab/>
        <w:t xml:space="preserve">Kaip laikyti </w:t>
      </w: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</w:p>
    <w:p w14:paraId="2594D372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6.</w:t>
      </w:r>
      <w:r w:rsidRPr="00836FB7">
        <w:rPr>
          <w:snapToGrid/>
          <w:szCs w:val="22"/>
          <w:lang w:val="lt-LT"/>
        </w:rPr>
        <w:tab/>
        <w:t>Pakuotės turinys ir kita informacija</w:t>
      </w:r>
    </w:p>
    <w:p w14:paraId="59809128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44D9615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F836259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1.</w:t>
      </w:r>
      <w:r w:rsidRPr="00836FB7">
        <w:rPr>
          <w:b/>
          <w:snapToGrid/>
          <w:szCs w:val="22"/>
          <w:lang w:val="lt-LT"/>
        </w:rPr>
        <w:tab/>
        <w:t xml:space="preserve">Kas yra </w:t>
      </w:r>
      <w:proofErr w:type="spellStart"/>
      <w:r w:rsidRPr="00836FB7">
        <w:rPr>
          <w:b/>
          <w:bCs/>
          <w:snapToGrid/>
          <w:szCs w:val="22"/>
          <w:lang w:val="lt-LT"/>
        </w:rPr>
        <w:t>Mitaclau</w:t>
      </w:r>
      <w:proofErr w:type="spellEnd"/>
      <w:r w:rsidRPr="00836FB7">
        <w:rPr>
          <w:b/>
          <w:bCs/>
          <w:snapToGrid/>
          <w:szCs w:val="22"/>
          <w:lang w:val="lt-LT"/>
        </w:rPr>
        <w:t xml:space="preserve"> </w:t>
      </w:r>
      <w:r w:rsidRPr="00836FB7">
        <w:rPr>
          <w:b/>
          <w:snapToGrid/>
          <w:szCs w:val="22"/>
          <w:lang w:val="lt-LT"/>
        </w:rPr>
        <w:t>ir kam jis vartojamas</w:t>
      </w:r>
    </w:p>
    <w:p w14:paraId="0E60A516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CA9EBAD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veiklioji medžiaga </w:t>
      </w:r>
      <w:proofErr w:type="spellStart"/>
      <w:r w:rsidRPr="00836FB7">
        <w:rPr>
          <w:snapToGrid/>
          <w:szCs w:val="22"/>
          <w:lang w:val="lt-LT"/>
        </w:rPr>
        <w:t>desmopresinas</w:t>
      </w:r>
      <w:proofErr w:type="spellEnd"/>
      <w:r w:rsidRPr="00836FB7">
        <w:rPr>
          <w:snapToGrid/>
          <w:szCs w:val="22"/>
          <w:lang w:val="lt-LT"/>
        </w:rPr>
        <w:t xml:space="preserve"> veikia kaip natūralus hormonas </w:t>
      </w:r>
      <w:proofErr w:type="spellStart"/>
      <w:r w:rsidRPr="00836FB7">
        <w:rPr>
          <w:snapToGrid/>
          <w:szCs w:val="22"/>
          <w:lang w:val="lt-LT"/>
        </w:rPr>
        <w:t>vazopresinas</w:t>
      </w:r>
      <w:proofErr w:type="spellEnd"/>
      <w:r w:rsidRPr="00836FB7">
        <w:rPr>
          <w:snapToGrid/>
          <w:szCs w:val="22"/>
          <w:lang w:val="lt-LT"/>
        </w:rPr>
        <w:t xml:space="preserve"> ir reguliuoja inkstų gebėjimą koncentruoti šlapimą.</w:t>
      </w:r>
    </w:p>
    <w:p w14:paraId="0DC3058C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DB87A18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gydomas:</w:t>
      </w:r>
    </w:p>
    <w:p w14:paraId="7930A0F7" w14:textId="77777777" w:rsidR="006F2459" w:rsidRPr="00836FB7" w:rsidRDefault="006F2459" w:rsidP="006F2459">
      <w:pPr>
        <w:widowControl w:val="0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c</w:t>
      </w:r>
      <w:r w:rsidRPr="00836FB7">
        <w:rPr>
          <w:snapToGrid/>
          <w:szCs w:val="22"/>
          <w:lang w:val="lt-LT"/>
        </w:rPr>
        <w:t>entrinės kilmės necukrinis diabetas (</w:t>
      </w:r>
      <w:proofErr w:type="spellStart"/>
      <w:r w:rsidRPr="00836FB7">
        <w:rPr>
          <w:snapToGrid/>
          <w:szCs w:val="22"/>
          <w:lang w:val="lt-LT"/>
        </w:rPr>
        <w:t>hipofizės</w:t>
      </w:r>
      <w:proofErr w:type="spellEnd"/>
      <w:r w:rsidRPr="00836FB7">
        <w:rPr>
          <w:snapToGrid/>
          <w:szCs w:val="22"/>
          <w:lang w:val="lt-LT"/>
        </w:rPr>
        <w:t xml:space="preserve"> sutrikimas, sukeliantis stiprų troškulį ir didelio šlapimo, paprastai šviesaus ir panašaus į vandenį, kiekio išsiskyrimą)</w:t>
      </w:r>
      <w:r>
        <w:rPr>
          <w:snapToGrid/>
          <w:szCs w:val="22"/>
          <w:lang w:val="lt-LT"/>
        </w:rPr>
        <w:t>;</w:t>
      </w:r>
    </w:p>
    <w:p w14:paraId="599C110D" w14:textId="77777777" w:rsidR="006F2459" w:rsidRPr="00836FB7" w:rsidRDefault="006F2459" w:rsidP="006F2459">
      <w:pPr>
        <w:widowControl w:val="0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5 metų ir vyresnių vaikų, kurių gebėjimas koncentruoti šlapimą yra normalus, šlapinimasis į lovą (nevalingas </w:t>
      </w:r>
      <w:r>
        <w:rPr>
          <w:snapToGrid/>
          <w:szCs w:val="22"/>
          <w:lang w:val="lt-LT"/>
        </w:rPr>
        <w:t xml:space="preserve">naktinis </w:t>
      </w:r>
      <w:r w:rsidRPr="00836FB7">
        <w:rPr>
          <w:snapToGrid/>
          <w:szCs w:val="22"/>
          <w:lang w:val="lt-LT"/>
        </w:rPr>
        <w:t>šlapim</w:t>
      </w:r>
      <w:r>
        <w:rPr>
          <w:snapToGrid/>
          <w:szCs w:val="22"/>
          <w:lang w:val="lt-LT"/>
        </w:rPr>
        <w:t>asis</w:t>
      </w:r>
      <w:r w:rsidRPr="00836FB7">
        <w:rPr>
          <w:snapToGrid/>
          <w:szCs w:val="22"/>
          <w:lang w:val="lt-LT"/>
        </w:rPr>
        <w:t xml:space="preserve"> miego metu)</w:t>
      </w:r>
      <w:r>
        <w:rPr>
          <w:snapToGrid/>
          <w:szCs w:val="22"/>
          <w:lang w:val="lt-LT"/>
        </w:rPr>
        <w:t>;</w:t>
      </w:r>
    </w:p>
    <w:p w14:paraId="5346FA29" w14:textId="77777777" w:rsidR="006F2459" w:rsidRPr="00836FB7" w:rsidRDefault="006F2459" w:rsidP="006F2459">
      <w:pPr>
        <w:widowControl w:val="0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</w:t>
      </w:r>
      <w:r w:rsidRPr="00836FB7">
        <w:rPr>
          <w:snapToGrid/>
          <w:szCs w:val="22"/>
          <w:lang w:val="lt-LT"/>
        </w:rPr>
        <w:t>aunesnių nei 65 metų suaugusiųjų</w:t>
      </w:r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n</w:t>
      </w:r>
      <w:r w:rsidRPr="00836FB7">
        <w:rPr>
          <w:snapToGrid/>
          <w:szCs w:val="22"/>
          <w:lang w:val="lt-LT"/>
        </w:rPr>
        <w:t>ikturija</w:t>
      </w:r>
      <w:proofErr w:type="spellEnd"/>
      <w:r w:rsidRPr="00836FB7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(</w:t>
      </w:r>
      <w:r w:rsidRPr="00836FB7">
        <w:rPr>
          <w:snapToGrid/>
          <w:szCs w:val="22"/>
          <w:lang w:val="lt-LT"/>
        </w:rPr>
        <w:t>būklė, kai žmogus naktį dažnai prabunda šlapintis).</w:t>
      </w:r>
    </w:p>
    <w:p w14:paraId="64F7D9F3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3711E11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59B1D08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2.</w:t>
      </w:r>
      <w:r w:rsidRPr="00836FB7">
        <w:rPr>
          <w:b/>
          <w:snapToGrid/>
          <w:szCs w:val="22"/>
          <w:lang w:val="lt-LT"/>
        </w:rPr>
        <w:tab/>
        <w:t xml:space="preserve">Kas žinotina prieš vartojant </w:t>
      </w:r>
      <w:proofErr w:type="spellStart"/>
      <w:r w:rsidRPr="00836FB7">
        <w:rPr>
          <w:b/>
          <w:bCs/>
          <w:snapToGrid/>
          <w:szCs w:val="22"/>
          <w:lang w:val="lt-LT"/>
        </w:rPr>
        <w:t>Mitaclau</w:t>
      </w:r>
      <w:proofErr w:type="spellEnd"/>
    </w:p>
    <w:p w14:paraId="5AB5B836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868D6A6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proofErr w:type="spellStart"/>
      <w:r w:rsidRPr="00836FB7">
        <w:rPr>
          <w:b/>
          <w:bCs/>
          <w:snapToGrid/>
          <w:szCs w:val="22"/>
          <w:lang w:val="lt-LT"/>
        </w:rPr>
        <w:t>Mitaclau</w:t>
      </w:r>
      <w:proofErr w:type="spellEnd"/>
      <w:r w:rsidRPr="00836FB7">
        <w:rPr>
          <w:b/>
          <w:bCs/>
          <w:snapToGrid/>
          <w:szCs w:val="22"/>
          <w:lang w:val="lt-LT"/>
        </w:rPr>
        <w:t xml:space="preserve"> vartoti draudžiama:</w:t>
      </w:r>
    </w:p>
    <w:p w14:paraId="38FF486A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jeigu yra alergija </w:t>
      </w:r>
      <w:proofErr w:type="spellStart"/>
      <w:r w:rsidRPr="00836FB7">
        <w:rPr>
          <w:snapToGrid/>
          <w:szCs w:val="22"/>
          <w:lang w:val="lt-LT"/>
        </w:rPr>
        <w:t>desmopresinui</w:t>
      </w:r>
      <w:proofErr w:type="spellEnd"/>
      <w:r w:rsidRPr="00836FB7">
        <w:rPr>
          <w:snapToGrid/>
          <w:szCs w:val="22"/>
          <w:lang w:val="lt-LT"/>
        </w:rPr>
        <w:t xml:space="preserve"> arba bet kuriai pagalbinei šio vaisto medžiagai (jos išvardytos 6 skyriuje);</w:t>
      </w:r>
    </w:p>
    <w:p w14:paraId="3489E77F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jeigu yra </w:t>
      </w:r>
      <w:proofErr w:type="spellStart"/>
      <w:r w:rsidRPr="00836FB7">
        <w:rPr>
          <w:snapToGrid/>
          <w:szCs w:val="22"/>
          <w:lang w:val="lt-LT"/>
        </w:rPr>
        <w:t>polidipsija</w:t>
      </w:r>
      <w:proofErr w:type="spellEnd"/>
      <w:r w:rsidRPr="00836FB7">
        <w:rPr>
          <w:snapToGrid/>
          <w:szCs w:val="22"/>
          <w:lang w:val="lt-LT"/>
        </w:rPr>
        <w:t xml:space="preserve"> (neįprastai didelis skysčių suvartojimas), širdies nepakankamum</w:t>
      </w:r>
      <w:r>
        <w:rPr>
          <w:snapToGrid/>
          <w:szCs w:val="22"/>
          <w:lang w:val="lt-LT"/>
        </w:rPr>
        <w:t xml:space="preserve">as </w:t>
      </w:r>
      <w:r w:rsidRPr="00836FB7">
        <w:rPr>
          <w:snapToGrid/>
          <w:szCs w:val="22"/>
          <w:lang w:val="lt-LT"/>
        </w:rPr>
        <w:t>ar kita būklė, kuriai gydyti reikia vartoti šlapimo išsiskyrimą skatinančių vaistų (diuretikų);</w:t>
      </w:r>
    </w:p>
    <w:p w14:paraId="2982B693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yr</w:t>
      </w:r>
      <w:r w:rsidRPr="00997BD9">
        <w:rPr>
          <w:snapToGrid/>
          <w:szCs w:val="22"/>
          <w:lang w:val="lt-LT"/>
        </w:rPr>
        <w:t xml:space="preserve">a vidutinio sunkumo ar </w:t>
      </w:r>
      <w:r>
        <w:rPr>
          <w:snapToGrid/>
          <w:szCs w:val="22"/>
          <w:lang w:val="lt-LT"/>
        </w:rPr>
        <w:t xml:space="preserve">sunkus </w:t>
      </w:r>
      <w:r w:rsidRPr="00836FB7">
        <w:rPr>
          <w:snapToGrid/>
          <w:szCs w:val="22"/>
          <w:lang w:val="lt-LT"/>
        </w:rPr>
        <w:t>inkstų funkcij</w:t>
      </w:r>
      <w:r>
        <w:rPr>
          <w:snapToGrid/>
          <w:szCs w:val="22"/>
          <w:lang w:val="lt-LT"/>
        </w:rPr>
        <w:t>os sutrikimas</w:t>
      </w:r>
      <w:r w:rsidRPr="00836FB7">
        <w:rPr>
          <w:snapToGrid/>
          <w:szCs w:val="22"/>
          <w:lang w:val="lt-LT"/>
        </w:rPr>
        <w:t>;</w:t>
      </w:r>
    </w:p>
    <w:p w14:paraId="16A2EB2A" w14:textId="77777777" w:rsidR="006F2459" w:rsidRPr="00E45436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kraujyje yra mažai natrio;</w:t>
      </w:r>
    </w:p>
    <w:p w14:paraId="032461DC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jeigu Jums sutrikusi hormonų sekrecija (vadinamasis </w:t>
      </w:r>
      <w:r w:rsidRPr="00836FB7">
        <w:rPr>
          <w:rFonts w:eastAsia="TimesNewRoman"/>
          <w:snapToGrid/>
          <w:szCs w:val="22"/>
          <w:lang w:val="lt-LT"/>
        </w:rPr>
        <w:t xml:space="preserve">sutrikusios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antidiurezinio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hormono sekrecijos sindromas, SADHSS</w:t>
      </w:r>
      <w:r w:rsidRPr="00836FB7">
        <w:rPr>
          <w:snapToGrid/>
          <w:szCs w:val="22"/>
          <w:lang w:val="lt-LT"/>
        </w:rPr>
        <w:t>);</w:t>
      </w:r>
    </w:p>
    <w:p w14:paraId="25CADFDC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jeigu </w:t>
      </w:r>
      <w:r>
        <w:rPr>
          <w:snapToGrid/>
          <w:szCs w:val="22"/>
          <w:lang w:val="lt-LT"/>
        </w:rPr>
        <w:t xml:space="preserve">Jums yra virš </w:t>
      </w:r>
      <w:r w:rsidRPr="00836FB7">
        <w:rPr>
          <w:snapToGrid/>
          <w:szCs w:val="22"/>
          <w:lang w:val="lt-LT"/>
        </w:rPr>
        <w:t xml:space="preserve">65 metų ir sergate </w:t>
      </w:r>
      <w:proofErr w:type="spellStart"/>
      <w:r w:rsidRPr="00836FB7">
        <w:rPr>
          <w:snapToGrid/>
          <w:szCs w:val="22"/>
          <w:lang w:val="lt-LT"/>
        </w:rPr>
        <w:t>nikturija</w:t>
      </w:r>
      <w:proofErr w:type="spellEnd"/>
      <w:r w:rsidRPr="00836FB7">
        <w:rPr>
          <w:snapToGrid/>
          <w:szCs w:val="22"/>
          <w:lang w:val="lt-LT"/>
        </w:rPr>
        <w:t xml:space="preserve"> (žr. 1 skyrių);</w:t>
      </w:r>
    </w:p>
    <w:p w14:paraId="72FAB178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Jūsų vaikas yra jaunesnis nei 5</w:t>
      </w:r>
      <w:r>
        <w:rPr>
          <w:snapToGrid/>
          <w:szCs w:val="22"/>
          <w:lang w:val="lt-LT"/>
        </w:rPr>
        <w:t> </w:t>
      </w:r>
      <w:r w:rsidRPr="00836FB7">
        <w:rPr>
          <w:snapToGrid/>
          <w:szCs w:val="22"/>
          <w:lang w:val="lt-LT"/>
        </w:rPr>
        <w:t xml:space="preserve">metų ir serga naktine </w:t>
      </w:r>
      <w:proofErr w:type="spellStart"/>
      <w:r w:rsidRPr="00836FB7">
        <w:rPr>
          <w:snapToGrid/>
          <w:szCs w:val="22"/>
          <w:lang w:val="lt-LT"/>
        </w:rPr>
        <w:t>enureze</w:t>
      </w:r>
      <w:proofErr w:type="spellEnd"/>
      <w:r w:rsidRPr="00836FB7">
        <w:rPr>
          <w:snapToGrid/>
          <w:szCs w:val="22"/>
          <w:lang w:val="lt-LT"/>
        </w:rPr>
        <w:t xml:space="preserve"> (žr. 1 skyrių).</w:t>
      </w:r>
    </w:p>
    <w:p w14:paraId="1677426E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83C36EC" w14:textId="77777777" w:rsidR="006F2459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Įspėjimai ir atsargumo priemonės</w:t>
      </w:r>
    </w:p>
    <w:p w14:paraId="3913E815" w14:textId="77777777" w:rsidR="006F2459" w:rsidRDefault="006F2459" w:rsidP="006F2459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5618A">
        <w:rPr>
          <w:snapToGrid/>
          <w:szCs w:val="22"/>
          <w:lang w:val="lt-LT"/>
        </w:rPr>
        <w:t xml:space="preserve">Vaikų šlapinimosi į lovą (nevalingas naktinis šlapinimasis) gydymas prasideda nuo gyvenimo būdo </w:t>
      </w:r>
      <w:r>
        <w:rPr>
          <w:snapToGrid/>
          <w:szCs w:val="22"/>
          <w:lang w:val="lt-LT"/>
        </w:rPr>
        <w:t xml:space="preserve">keitimo </w:t>
      </w:r>
      <w:r w:rsidRPr="00A5618A">
        <w:rPr>
          <w:snapToGrid/>
          <w:szCs w:val="22"/>
          <w:lang w:val="lt-LT"/>
        </w:rPr>
        <w:t xml:space="preserve">ir </w:t>
      </w:r>
      <w:proofErr w:type="spellStart"/>
      <w:r>
        <w:rPr>
          <w:snapToGrid/>
          <w:szCs w:val="22"/>
          <w:lang w:val="lt-LT"/>
        </w:rPr>
        <w:t>enurezės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alarmo</w:t>
      </w:r>
      <w:proofErr w:type="spellEnd"/>
      <w:r w:rsidRPr="00A5618A">
        <w:rPr>
          <w:snapToGrid/>
          <w:szCs w:val="22"/>
          <w:lang w:val="lt-LT"/>
        </w:rPr>
        <w:t xml:space="preserve"> (prietaiso, kuris sušlap</w:t>
      </w:r>
      <w:r>
        <w:rPr>
          <w:snapToGrid/>
          <w:szCs w:val="22"/>
          <w:lang w:val="lt-LT"/>
        </w:rPr>
        <w:t>ęs</w:t>
      </w:r>
      <w:r w:rsidRPr="00A5618A">
        <w:rPr>
          <w:snapToGrid/>
          <w:szCs w:val="22"/>
          <w:lang w:val="lt-LT"/>
        </w:rPr>
        <w:t xml:space="preserve"> s</w:t>
      </w:r>
      <w:r>
        <w:rPr>
          <w:snapToGrid/>
          <w:szCs w:val="22"/>
          <w:lang w:val="lt-LT"/>
        </w:rPr>
        <w:t>kleidžia</w:t>
      </w:r>
      <w:r w:rsidRPr="00A5618A">
        <w:rPr>
          <w:snapToGrid/>
          <w:szCs w:val="22"/>
          <w:lang w:val="lt-LT"/>
        </w:rPr>
        <w:t xml:space="preserve"> garsą arba vibruoja)</w:t>
      </w:r>
      <w:r>
        <w:rPr>
          <w:snapToGrid/>
          <w:szCs w:val="22"/>
          <w:lang w:val="lt-LT"/>
        </w:rPr>
        <w:t xml:space="preserve"> taikymo</w:t>
      </w:r>
      <w:r w:rsidRPr="00A5618A">
        <w:rPr>
          <w:snapToGrid/>
          <w:szCs w:val="22"/>
          <w:lang w:val="lt-LT"/>
        </w:rPr>
        <w:t xml:space="preserve">. Jei šios priemonės nepadeda arba reikalingas farmakologinis gydymas, galima pradėti gydymą </w:t>
      </w:r>
      <w:proofErr w:type="spellStart"/>
      <w:r w:rsidRPr="00A5618A">
        <w:rPr>
          <w:snapToGrid/>
          <w:szCs w:val="22"/>
          <w:lang w:val="lt-LT"/>
        </w:rPr>
        <w:t>desmopresinu</w:t>
      </w:r>
      <w:proofErr w:type="spellEnd"/>
      <w:r w:rsidRPr="00A5618A">
        <w:rPr>
          <w:snapToGrid/>
          <w:szCs w:val="22"/>
          <w:lang w:val="lt-LT"/>
        </w:rPr>
        <w:t>.</w:t>
      </w:r>
    </w:p>
    <w:p w14:paraId="4BBB3A48" w14:textId="77777777" w:rsidR="006F2459" w:rsidRPr="00A5618A" w:rsidRDefault="006F2459" w:rsidP="006F2459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8B7AF06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Pasitarkite su gydytoju, prieš pradėdami vartoti </w:t>
      </w: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>:</w:t>
      </w:r>
    </w:p>
    <w:p w14:paraId="69C27555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 sergate vainikinių arterijų </w:t>
      </w:r>
      <w:r w:rsidRPr="00EA33B3">
        <w:rPr>
          <w:snapToGrid/>
          <w:szCs w:val="22"/>
          <w:lang w:val="lt-LT"/>
        </w:rPr>
        <w:t>(</w:t>
      </w:r>
      <w:r w:rsidRPr="005457E2">
        <w:rPr>
          <w:snapToGrid/>
          <w:szCs w:val="22"/>
          <w:lang w:val="lt-LT"/>
        </w:rPr>
        <w:t>kraujagysl</w:t>
      </w:r>
      <w:r w:rsidRPr="00B33FBF">
        <w:rPr>
          <w:snapToGrid/>
          <w:szCs w:val="22"/>
          <w:lang w:val="lt-LT"/>
        </w:rPr>
        <w:t>ių</w:t>
      </w:r>
      <w:r w:rsidRPr="00A472A9">
        <w:rPr>
          <w:snapToGrid/>
          <w:szCs w:val="22"/>
          <w:lang w:val="lt-LT"/>
        </w:rPr>
        <w:t>, aprūpinančių krauju širdį</w:t>
      </w:r>
      <w:r w:rsidRPr="00EA33B3">
        <w:rPr>
          <w:snapToGrid/>
          <w:szCs w:val="22"/>
          <w:lang w:val="lt-LT"/>
        </w:rPr>
        <w:t>)</w:t>
      </w:r>
      <w:r w:rsidRPr="00A472A9">
        <w:rPr>
          <w:snapToGrid/>
          <w:color w:val="FF0000"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>liga arba yra padidėjęs kraujospūdis;</w:t>
      </w:r>
    </w:p>
    <w:p w14:paraId="641C3D41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sergate skydliaukės (prie gerklės esančios liaukos) arba antinksčių (virš inkstų esančios liaukos) liga;</w:t>
      </w:r>
    </w:p>
    <w:p w14:paraId="2A66DEBA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gydymo metu sergate liga, kuri sukelia karščiavimą, vėmimą, viduriavimą;</w:t>
      </w:r>
    </w:p>
    <w:p w14:paraId="477B3F91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jeigu gydymo metu jaučiate galvos skausmą, apetito stoką, pykinimą, vėmimą, </w:t>
      </w:r>
      <w:r>
        <w:rPr>
          <w:snapToGrid/>
          <w:szCs w:val="22"/>
          <w:lang w:val="lt-LT"/>
        </w:rPr>
        <w:t>svorio augimą</w:t>
      </w:r>
      <w:r w:rsidRPr="00836FB7">
        <w:rPr>
          <w:snapToGrid/>
          <w:szCs w:val="22"/>
          <w:lang w:val="lt-LT"/>
        </w:rPr>
        <w:t xml:space="preserve">, </w:t>
      </w:r>
      <w:r w:rsidRPr="00A472A9">
        <w:rPr>
          <w:snapToGrid/>
          <w:szCs w:val="22"/>
          <w:lang w:val="lt-LT"/>
        </w:rPr>
        <w:t>sumišimą</w:t>
      </w:r>
      <w:r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 xml:space="preserve">(sunkiai suprantate žodžius, sutrinka dėmesys) arba pasireiškia traukuliai (stiprūs ir nevalingi vienos ar kelių galūnių susitraukimai); šie simptomai gali būti pavojingos būklės, vadinamos </w:t>
      </w:r>
      <w:proofErr w:type="spellStart"/>
      <w:r w:rsidRPr="00836FB7">
        <w:rPr>
          <w:snapToGrid/>
          <w:szCs w:val="22"/>
          <w:lang w:val="lt-LT"/>
        </w:rPr>
        <w:t>hiponatremija</w:t>
      </w:r>
      <w:proofErr w:type="spellEnd"/>
      <w:r w:rsidRPr="00836FB7">
        <w:rPr>
          <w:snapToGrid/>
          <w:szCs w:val="22"/>
          <w:lang w:val="lt-LT"/>
        </w:rPr>
        <w:t xml:space="preserve"> (mažas natrio kiekis kraujyje), požymiai;</w:t>
      </w:r>
    </w:p>
    <w:p w14:paraId="5E4267C7" w14:textId="77777777" w:rsidR="006F2459" w:rsidRPr="00836FB7" w:rsidRDefault="006F2459" w:rsidP="006F2459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 vaisto vartojama </w:t>
      </w:r>
      <w:r>
        <w:rPr>
          <w:snapToGrid/>
          <w:szCs w:val="22"/>
          <w:lang w:val="lt-LT"/>
        </w:rPr>
        <w:t>dėl</w:t>
      </w:r>
      <w:r w:rsidRPr="00836FB7">
        <w:rPr>
          <w:snapToGrid/>
          <w:szCs w:val="22"/>
          <w:lang w:val="lt-LT"/>
        </w:rPr>
        <w:t xml:space="preserve"> centrinės kilmės necukrinio diabeto: reikia sumažinti vandens suvartojimą ir nedelsiant kreiptis į gydytoją. Gydytojas sumažins dozes arba kai kuriomis valandomis gydymą nutrauks;</w:t>
      </w:r>
    </w:p>
    <w:p w14:paraId="34942FC9" w14:textId="77777777" w:rsidR="006F2459" w:rsidRPr="00836FB7" w:rsidRDefault="006F2459" w:rsidP="006F2459">
      <w:pPr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 vaisto vartojama </w:t>
      </w:r>
      <w:r>
        <w:rPr>
          <w:snapToGrid/>
          <w:szCs w:val="22"/>
          <w:lang w:val="lt-LT"/>
        </w:rPr>
        <w:t>dėl</w:t>
      </w:r>
      <w:r w:rsidRPr="00836FB7">
        <w:rPr>
          <w:snapToGrid/>
          <w:szCs w:val="22"/>
          <w:lang w:val="lt-LT"/>
        </w:rPr>
        <w:t xml:space="preserve"> šlapinimosi į lovą ar </w:t>
      </w:r>
      <w:proofErr w:type="spellStart"/>
      <w:r w:rsidRPr="00836FB7">
        <w:rPr>
          <w:snapToGrid/>
          <w:szCs w:val="22"/>
          <w:lang w:val="lt-LT"/>
        </w:rPr>
        <w:t>nikturijos</w:t>
      </w:r>
      <w:proofErr w:type="spellEnd"/>
      <w:r w:rsidRPr="00836FB7">
        <w:rPr>
          <w:snapToGrid/>
          <w:szCs w:val="22"/>
          <w:lang w:val="lt-LT"/>
        </w:rPr>
        <w:t>: turite nutraukti gydymą, sumažinti vandens suvartojimą ir nedelsiant kreiptis į gydytoją.</w:t>
      </w:r>
    </w:p>
    <w:p w14:paraId="33F9FA7A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yra spaudimo padidėjimo kaukolės ertmėje rizika</w:t>
      </w:r>
      <w:r>
        <w:rPr>
          <w:snapToGrid/>
          <w:szCs w:val="22"/>
          <w:lang w:val="lt-LT"/>
        </w:rPr>
        <w:t>.</w:t>
      </w:r>
    </w:p>
    <w:p w14:paraId="180AE69A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53D51F9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Gydant šlapinimąsi į lovą ir naktinį šlapinimąsi, </w:t>
      </w:r>
      <w:r w:rsidRPr="00836FB7">
        <w:rPr>
          <w:szCs w:val="22"/>
          <w:lang w:val="lt-LT"/>
        </w:rPr>
        <w:t>būtina kiek įmanoma sumažinti skysčių vartojimą troškuliui malšinti 1 val</w:t>
      </w:r>
      <w:r>
        <w:rPr>
          <w:szCs w:val="22"/>
          <w:lang w:val="lt-LT"/>
        </w:rPr>
        <w:t>andą</w:t>
      </w:r>
      <w:r w:rsidRPr="00836FB7">
        <w:rPr>
          <w:szCs w:val="22"/>
          <w:lang w:val="lt-LT"/>
        </w:rPr>
        <w:t xml:space="preserve"> prieš</w:t>
      </w:r>
      <w:r w:rsidRPr="00836FB7">
        <w:rPr>
          <w:color w:val="000000"/>
          <w:szCs w:val="22"/>
          <w:lang w:val="lt-LT"/>
        </w:rPr>
        <w:t xml:space="preserve"> </w:t>
      </w:r>
      <w:r w:rsidRPr="00836FB7">
        <w:rPr>
          <w:szCs w:val="22"/>
          <w:lang w:val="lt-LT"/>
        </w:rPr>
        <w:t>vaisto pavartojimą</w:t>
      </w:r>
      <w:r w:rsidRPr="00836FB7">
        <w:rPr>
          <w:rFonts w:eastAsia="Calibri"/>
          <w:snapToGrid/>
          <w:szCs w:val="22"/>
          <w:lang w:val="lt-LT"/>
        </w:rPr>
        <w:t xml:space="preserve"> </w:t>
      </w:r>
      <w:r w:rsidRPr="00836FB7">
        <w:rPr>
          <w:color w:val="000000"/>
          <w:szCs w:val="22"/>
          <w:lang w:val="lt-LT"/>
        </w:rPr>
        <w:t xml:space="preserve">ir </w:t>
      </w:r>
      <w:r w:rsidRPr="00836FB7">
        <w:rPr>
          <w:szCs w:val="22"/>
          <w:lang w:val="lt-LT"/>
        </w:rPr>
        <w:t>8 val</w:t>
      </w:r>
      <w:r>
        <w:rPr>
          <w:szCs w:val="22"/>
          <w:lang w:val="lt-LT"/>
        </w:rPr>
        <w:t>andas</w:t>
      </w:r>
      <w:r w:rsidRPr="00836FB7">
        <w:rPr>
          <w:szCs w:val="22"/>
          <w:lang w:val="lt-LT"/>
        </w:rPr>
        <w:t xml:space="preserve"> po jo</w:t>
      </w:r>
      <w:r w:rsidRPr="00836FB7">
        <w:rPr>
          <w:snapToGrid/>
          <w:szCs w:val="22"/>
          <w:lang w:val="lt-LT"/>
        </w:rPr>
        <w:t>.</w:t>
      </w:r>
    </w:p>
    <w:p w14:paraId="4C7EA7DB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reikia atsargiai vartoti pacientams, kuriems yra skysčių pusiausvyros sutrikimas. Pasitarkite su gydytoju, jeigu dėl ūminės ligos sutriko Jūsų skysčių ir (arba) elektrolitų pusiausvyra.</w:t>
      </w:r>
    </w:p>
    <w:p w14:paraId="31FA53B4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B69DD61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b/>
          <w:bCs/>
          <w:i/>
          <w:i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i/>
          <w:iCs/>
          <w:snapToGrid/>
          <w:szCs w:val="22"/>
          <w:lang w:val="lt-LT"/>
        </w:rPr>
        <w:t>Vaikams</w:t>
      </w:r>
    </w:p>
    <w:p w14:paraId="575ECCE5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Vaika</w:t>
      </w:r>
      <w:r>
        <w:rPr>
          <w:snapToGrid/>
          <w:szCs w:val="22"/>
          <w:lang w:val="lt-LT"/>
        </w:rPr>
        <w:t xml:space="preserve">i vartodami šį vaistą turi būti prižiūrimi </w:t>
      </w:r>
      <w:r w:rsidRPr="00836FB7">
        <w:rPr>
          <w:snapToGrid/>
          <w:szCs w:val="22"/>
          <w:lang w:val="lt-LT"/>
        </w:rPr>
        <w:t>suaugusi</w:t>
      </w:r>
      <w:r>
        <w:rPr>
          <w:snapToGrid/>
          <w:szCs w:val="22"/>
          <w:lang w:val="lt-LT"/>
        </w:rPr>
        <w:t xml:space="preserve">o žmogaus. </w:t>
      </w:r>
    </w:p>
    <w:p w14:paraId="6AE7545E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Šis vaistas nėra skiriamas jaunesniems nei 5 metų vaikams.</w:t>
      </w:r>
    </w:p>
    <w:p w14:paraId="479C788F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58C9DAB1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 xml:space="preserve">Kiti vaistai ir </w:t>
      </w:r>
      <w:proofErr w:type="spellStart"/>
      <w:r w:rsidRPr="00836FB7">
        <w:rPr>
          <w:b/>
          <w:snapToGrid/>
          <w:szCs w:val="22"/>
          <w:lang w:val="lt-LT"/>
        </w:rPr>
        <w:t>Mitaclau</w:t>
      </w:r>
      <w:proofErr w:type="spellEnd"/>
    </w:p>
    <w:p w14:paraId="52D7A2D9" w14:textId="77777777" w:rsidR="006F2459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vartojate ar neseniai vartojote kitų vaistų, įskaitant įsigytus be recepto, arba nesate dėl to tikri, apie tai pasakykite gydytojui arba vaistininkui.</w:t>
      </w:r>
    </w:p>
    <w:p w14:paraId="358F43E9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42D1CC2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poveikis gali sustiprėti, kartu padidėjant nenormalaus skysčių kiekio susilaikymo organizme rizikai, jei tuo pat metu vartojama tam tikrų vaistų, kuriais gydoma:</w:t>
      </w:r>
    </w:p>
    <w:p w14:paraId="61B51385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depresija (pvz., </w:t>
      </w:r>
      <w:proofErr w:type="spellStart"/>
      <w:r w:rsidRPr="00836FB7">
        <w:rPr>
          <w:snapToGrid/>
          <w:szCs w:val="22"/>
          <w:lang w:val="lt-LT"/>
        </w:rPr>
        <w:t>tricikliai</w:t>
      </w:r>
      <w:proofErr w:type="spellEnd"/>
      <w:r w:rsidRPr="00836FB7">
        <w:rPr>
          <w:snapToGrid/>
          <w:szCs w:val="22"/>
          <w:lang w:val="lt-LT"/>
        </w:rPr>
        <w:t xml:space="preserve"> antidepresantai, selektyvieji </w:t>
      </w:r>
      <w:proofErr w:type="spellStart"/>
      <w:r w:rsidRPr="00836FB7">
        <w:rPr>
          <w:snapToGrid/>
          <w:szCs w:val="22"/>
          <w:lang w:val="lt-LT"/>
        </w:rPr>
        <w:t>serotonino</w:t>
      </w:r>
      <w:proofErr w:type="spellEnd"/>
      <w:r w:rsidRPr="00836FB7">
        <w:rPr>
          <w:snapToGrid/>
          <w:szCs w:val="22"/>
          <w:lang w:val="lt-LT"/>
        </w:rPr>
        <w:t xml:space="preserve"> reabsorbcijos inhibitoriai);</w:t>
      </w:r>
    </w:p>
    <w:p w14:paraId="7ABAB55F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psichozė (pvz., </w:t>
      </w:r>
      <w:proofErr w:type="spellStart"/>
      <w:r w:rsidRPr="00836FB7">
        <w:rPr>
          <w:snapToGrid/>
          <w:szCs w:val="22"/>
          <w:lang w:val="lt-LT"/>
        </w:rPr>
        <w:t>chlorpromazinas</w:t>
      </w:r>
      <w:proofErr w:type="spellEnd"/>
      <w:r w:rsidRPr="00836FB7">
        <w:rPr>
          <w:snapToGrid/>
          <w:szCs w:val="22"/>
          <w:lang w:val="lt-LT"/>
        </w:rPr>
        <w:t>);</w:t>
      </w:r>
    </w:p>
    <w:p w14:paraId="67CCF878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epilepsija (pvz., </w:t>
      </w:r>
      <w:proofErr w:type="spellStart"/>
      <w:r w:rsidRPr="00836FB7">
        <w:rPr>
          <w:snapToGrid/>
          <w:szCs w:val="22"/>
          <w:lang w:val="lt-LT"/>
        </w:rPr>
        <w:t>karbamazepinas</w:t>
      </w:r>
      <w:proofErr w:type="spellEnd"/>
      <w:r w:rsidRPr="00836FB7">
        <w:rPr>
          <w:snapToGrid/>
          <w:szCs w:val="22"/>
          <w:lang w:val="lt-LT"/>
        </w:rPr>
        <w:t>);</w:t>
      </w:r>
    </w:p>
    <w:p w14:paraId="3D64F048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cukrinis diabetas (vadinamieji </w:t>
      </w:r>
      <w:proofErr w:type="spellStart"/>
      <w:r w:rsidRPr="00836FB7">
        <w:rPr>
          <w:snapToGrid/>
          <w:szCs w:val="22"/>
          <w:lang w:val="lt-LT"/>
        </w:rPr>
        <w:t>sulfonilkarbamidai</w:t>
      </w:r>
      <w:proofErr w:type="spellEnd"/>
      <w:r w:rsidRPr="00836FB7">
        <w:rPr>
          <w:snapToGrid/>
          <w:szCs w:val="22"/>
          <w:lang w:val="lt-LT"/>
        </w:rPr>
        <w:t xml:space="preserve">, pvz., </w:t>
      </w:r>
      <w:proofErr w:type="spellStart"/>
      <w:r w:rsidRPr="00836FB7">
        <w:rPr>
          <w:snapToGrid/>
          <w:szCs w:val="22"/>
          <w:lang w:val="lt-LT"/>
        </w:rPr>
        <w:t>chloropropramidas</w:t>
      </w:r>
      <w:proofErr w:type="spellEnd"/>
      <w:r w:rsidRPr="00836FB7">
        <w:rPr>
          <w:snapToGrid/>
          <w:szCs w:val="22"/>
          <w:lang w:val="lt-LT"/>
        </w:rPr>
        <w:t>);</w:t>
      </w:r>
    </w:p>
    <w:p w14:paraId="6462C814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viduriavimas (pvz., </w:t>
      </w:r>
      <w:proofErr w:type="spellStart"/>
      <w:r w:rsidRPr="00836FB7">
        <w:rPr>
          <w:snapToGrid/>
          <w:szCs w:val="22"/>
          <w:lang w:val="lt-LT"/>
        </w:rPr>
        <w:t>loperamidas</w:t>
      </w:r>
      <w:proofErr w:type="spellEnd"/>
      <w:r w:rsidRPr="00836FB7">
        <w:rPr>
          <w:snapToGrid/>
          <w:szCs w:val="22"/>
          <w:lang w:val="lt-LT"/>
        </w:rPr>
        <w:t>);</w:t>
      </w:r>
    </w:p>
    <w:p w14:paraId="3CA2A3DF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skausmas ir uždegimas (vadinamieji NVNU).</w:t>
      </w:r>
    </w:p>
    <w:p w14:paraId="46757E79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481C758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poveikis gali </w:t>
      </w:r>
      <w:r>
        <w:rPr>
          <w:snapToGrid/>
          <w:szCs w:val="22"/>
          <w:lang w:val="lt-LT"/>
        </w:rPr>
        <w:t>susilpnėti</w:t>
      </w:r>
      <w:r w:rsidRPr="00836FB7">
        <w:rPr>
          <w:snapToGrid/>
          <w:szCs w:val="22"/>
          <w:lang w:val="lt-LT"/>
        </w:rPr>
        <w:t>, jei</w:t>
      </w:r>
      <w:r>
        <w:rPr>
          <w:snapToGrid/>
          <w:szCs w:val="22"/>
          <w:lang w:val="lt-LT"/>
        </w:rPr>
        <w:t>gu</w:t>
      </w:r>
      <w:r w:rsidRPr="00836FB7">
        <w:rPr>
          <w:snapToGrid/>
          <w:szCs w:val="22"/>
          <w:lang w:val="lt-LT"/>
        </w:rPr>
        <w:t xml:space="preserve"> jis vartojamas kartu su tam tikrais vaistais</w:t>
      </w:r>
      <w:r>
        <w:rPr>
          <w:snapToGrid/>
          <w:szCs w:val="22"/>
          <w:lang w:val="lt-LT"/>
        </w:rPr>
        <w:t>, kuriais gydomas</w:t>
      </w:r>
      <w:r w:rsidRPr="00836FB7">
        <w:rPr>
          <w:snapToGrid/>
          <w:szCs w:val="22"/>
          <w:lang w:val="lt-LT"/>
        </w:rPr>
        <w:t>:</w:t>
      </w:r>
    </w:p>
    <w:p w14:paraId="21C93737" w14:textId="77777777" w:rsidR="006F2459" w:rsidRPr="00836FB7" w:rsidRDefault="006F2459" w:rsidP="006F2459">
      <w:pPr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dujų kaupim</w:t>
      </w:r>
      <w:r>
        <w:rPr>
          <w:snapToGrid/>
          <w:szCs w:val="22"/>
          <w:lang w:val="lt-LT"/>
        </w:rPr>
        <w:t>a</w:t>
      </w:r>
      <w:r w:rsidRPr="00836FB7">
        <w:rPr>
          <w:snapToGrid/>
          <w:szCs w:val="22"/>
          <w:lang w:val="lt-LT"/>
        </w:rPr>
        <w:t>si</w:t>
      </w:r>
      <w:r>
        <w:rPr>
          <w:snapToGrid/>
          <w:szCs w:val="22"/>
          <w:lang w:val="lt-LT"/>
        </w:rPr>
        <w:t>s</w:t>
      </w:r>
      <w:r w:rsidRPr="00836FB7">
        <w:rPr>
          <w:snapToGrid/>
          <w:szCs w:val="22"/>
          <w:lang w:val="lt-LT"/>
        </w:rPr>
        <w:t xml:space="preserve"> skrandyje (pvz., </w:t>
      </w:r>
      <w:proofErr w:type="spellStart"/>
      <w:r w:rsidRPr="00836FB7">
        <w:rPr>
          <w:snapToGrid/>
          <w:szCs w:val="22"/>
          <w:lang w:val="lt-LT"/>
        </w:rPr>
        <w:t>dimetikonas</w:t>
      </w:r>
      <w:proofErr w:type="spellEnd"/>
      <w:r w:rsidRPr="00836FB7">
        <w:rPr>
          <w:snapToGrid/>
          <w:szCs w:val="22"/>
          <w:lang w:val="lt-LT"/>
        </w:rPr>
        <w:t>).</w:t>
      </w:r>
    </w:p>
    <w:p w14:paraId="3F57EDF5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B509397" w14:textId="77777777" w:rsidR="006F2459" w:rsidRPr="00836FB7" w:rsidRDefault="006F2459" w:rsidP="006F2459">
      <w:pPr>
        <w:keepNext/>
        <w:jc w:val="both"/>
        <w:outlineLvl w:val="3"/>
        <w:rPr>
          <w:szCs w:val="24"/>
          <w:lang w:val="lt-LT"/>
        </w:rPr>
      </w:pPr>
      <w:proofErr w:type="spellStart"/>
      <w:r w:rsidRPr="00836FB7">
        <w:rPr>
          <w:b/>
          <w:bCs/>
          <w:szCs w:val="28"/>
          <w:lang w:val="lt-LT" w:eastAsia="x-none"/>
        </w:rPr>
        <w:t>Mitaclau</w:t>
      </w:r>
      <w:proofErr w:type="spellEnd"/>
      <w:r w:rsidRPr="00AD5214">
        <w:rPr>
          <w:b/>
          <w:bCs/>
          <w:szCs w:val="28"/>
          <w:lang w:val="lt-LT" w:eastAsia="x-none"/>
        </w:rPr>
        <w:t xml:space="preserve"> vartojimas</w:t>
      </w:r>
      <w:r w:rsidRPr="00836FB7">
        <w:rPr>
          <w:b/>
          <w:bCs/>
          <w:szCs w:val="28"/>
          <w:lang w:val="lt-LT" w:eastAsia="x-none"/>
        </w:rPr>
        <w:t xml:space="preserve"> </w:t>
      </w:r>
      <w:r>
        <w:rPr>
          <w:b/>
          <w:bCs/>
          <w:szCs w:val="28"/>
          <w:lang w:val="lt-LT" w:eastAsia="x-none"/>
        </w:rPr>
        <w:t>su</w:t>
      </w:r>
      <w:r w:rsidRPr="00836FB7">
        <w:rPr>
          <w:b/>
          <w:bCs/>
          <w:szCs w:val="28"/>
          <w:lang w:val="lt-LT" w:eastAsia="x-none"/>
        </w:rPr>
        <w:t xml:space="preserve"> </w:t>
      </w:r>
      <w:r w:rsidRPr="00AD5214">
        <w:rPr>
          <w:b/>
          <w:bCs/>
          <w:szCs w:val="28"/>
          <w:lang w:val="lt-LT" w:eastAsia="x-none"/>
        </w:rPr>
        <w:t>gėrimais</w:t>
      </w:r>
    </w:p>
    <w:p w14:paraId="4D3ADB8D" w14:textId="77777777" w:rsidR="006F2459" w:rsidRPr="00AD5214" w:rsidRDefault="006F2459" w:rsidP="006F245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36FB7">
        <w:rPr>
          <w:szCs w:val="24"/>
          <w:lang w:val="lt-LT"/>
        </w:rPr>
        <w:t xml:space="preserve">Jeigu šį vaistą vartojate </w:t>
      </w:r>
      <w:r>
        <w:rPr>
          <w:szCs w:val="24"/>
          <w:lang w:val="lt-LT"/>
        </w:rPr>
        <w:t>dėl</w:t>
      </w:r>
      <w:r w:rsidRPr="00836FB7">
        <w:rPr>
          <w:szCs w:val="24"/>
          <w:lang w:val="lt-LT"/>
        </w:rPr>
        <w:t xml:space="preserve"> šlapinimosi į lovą ar </w:t>
      </w:r>
      <w:proofErr w:type="spellStart"/>
      <w:r w:rsidRPr="00836FB7">
        <w:rPr>
          <w:szCs w:val="24"/>
          <w:lang w:val="lt-LT"/>
        </w:rPr>
        <w:t>nikturijos</w:t>
      </w:r>
      <w:proofErr w:type="spellEnd"/>
      <w:r w:rsidRPr="00836FB7">
        <w:rPr>
          <w:szCs w:val="24"/>
          <w:lang w:val="lt-LT"/>
        </w:rPr>
        <w:t xml:space="preserve">, </w:t>
      </w:r>
      <w:r w:rsidRPr="00836FB7">
        <w:rPr>
          <w:szCs w:val="22"/>
          <w:lang w:val="lt-LT"/>
        </w:rPr>
        <w:t>būtina kiek įmanoma sumažinti skysčių vartojimą 1 val</w:t>
      </w:r>
      <w:r>
        <w:rPr>
          <w:szCs w:val="22"/>
          <w:lang w:val="lt-LT"/>
        </w:rPr>
        <w:t>andą</w:t>
      </w:r>
      <w:r w:rsidRPr="00836FB7">
        <w:rPr>
          <w:szCs w:val="22"/>
          <w:lang w:val="lt-LT"/>
        </w:rPr>
        <w:t xml:space="preserve"> prieš</w:t>
      </w:r>
      <w:r w:rsidRPr="00836FB7">
        <w:rPr>
          <w:color w:val="000000"/>
          <w:szCs w:val="22"/>
          <w:lang w:val="lt-LT"/>
        </w:rPr>
        <w:t xml:space="preserve"> </w:t>
      </w:r>
      <w:r w:rsidRPr="00836FB7">
        <w:rPr>
          <w:szCs w:val="22"/>
          <w:lang w:val="lt-LT"/>
        </w:rPr>
        <w:t>tabletės pavartojimą</w:t>
      </w:r>
      <w:r w:rsidRPr="00836FB7">
        <w:rPr>
          <w:rFonts w:eastAsia="Calibri"/>
          <w:snapToGrid/>
          <w:szCs w:val="22"/>
          <w:lang w:val="lt-LT"/>
        </w:rPr>
        <w:t xml:space="preserve"> </w:t>
      </w:r>
      <w:r w:rsidRPr="00836FB7">
        <w:rPr>
          <w:color w:val="000000"/>
          <w:szCs w:val="22"/>
          <w:lang w:val="lt-LT"/>
        </w:rPr>
        <w:t xml:space="preserve">ir </w:t>
      </w:r>
      <w:r w:rsidRPr="00836FB7">
        <w:rPr>
          <w:szCs w:val="22"/>
          <w:lang w:val="lt-LT"/>
        </w:rPr>
        <w:t>8 val</w:t>
      </w:r>
      <w:r>
        <w:rPr>
          <w:szCs w:val="22"/>
          <w:lang w:val="lt-LT"/>
        </w:rPr>
        <w:t>andas</w:t>
      </w:r>
      <w:r w:rsidRPr="00836FB7">
        <w:rPr>
          <w:szCs w:val="22"/>
          <w:lang w:val="lt-LT"/>
        </w:rPr>
        <w:t xml:space="preserve"> po jo</w:t>
      </w:r>
      <w:r w:rsidRPr="00836FB7">
        <w:rPr>
          <w:szCs w:val="24"/>
          <w:lang w:val="lt-LT"/>
        </w:rPr>
        <w:t>.</w:t>
      </w:r>
    </w:p>
    <w:p w14:paraId="660585F0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CF04098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>Nėštumas ir žindymo laikotarpis</w:t>
      </w:r>
    </w:p>
    <w:p w14:paraId="27EB0374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7DF032E8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 w:rsidRPr="00836FB7">
        <w:rPr>
          <w:rFonts w:eastAsia="TimesNewRoman,Bold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,Bold"/>
          <w:snapToGrid/>
          <w:szCs w:val="22"/>
          <w:lang w:val="lt-LT"/>
        </w:rPr>
        <w:t xml:space="preserve"> vartojimo nėštumo metu patirtis yra ribota.</w:t>
      </w:r>
    </w:p>
    <w:p w14:paraId="02DDF036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 w:rsidRPr="00836FB7">
        <w:rPr>
          <w:rFonts w:eastAsia="TimesNewRoman,Bold"/>
          <w:snapToGrid/>
          <w:szCs w:val="22"/>
          <w:lang w:val="lt-LT"/>
        </w:rPr>
        <w:t>Mitaclau</w:t>
      </w:r>
      <w:proofErr w:type="spellEnd"/>
      <w:r w:rsidRPr="00836FB7">
        <w:rPr>
          <w:rFonts w:eastAsia="TimesNewRoman,Bold"/>
          <w:snapToGrid/>
          <w:szCs w:val="22"/>
          <w:lang w:val="lt-LT"/>
        </w:rPr>
        <w:t xml:space="preserve"> patenka į motinos pieną, tačiau </w:t>
      </w:r>
      <w:r>
        <w:rPr>
          <w:rFonts w:eastAsia="TimesNewRoman,Bold"/>
          <w:snapToGrid/>
          <w:szCs w:val="22"/>
          <w:lang w:val="lt-LT"/>
        </w:rPr>
        <w:t xml:space="preserve">mažai tikėtina, kad </w:t>
      </w:r>
      <w:r w:rsidRPr="00836FB7">
        <w:rPr>
          <w:rFonts w:eastAsia="TimesNewRoman,Bold"/>
          <w:snapToGrid/>
          <w:szCs w:val="22"/>
          <w:lang w:val="lt-LT"/>
        </w:rPr>
        <w:t>p</w:t>
      </w:r>
      <w:r>
        <w:rPr>
          <w:rFonts w:eastAsia="TimesNewRoman,Bold"/>
          <w:snapToGrid/>
          <w:szCs w:val="22"/>
          <w:lang w:val="lt-LT"/>
        </w:rPr>
        <w:t>a</w:t>
      </w:r>
      <w:r w:rsidRPr="00836FB7">
        <w:rPr>
          <w:rFonts w:eastAsia="TimesNewRoman,Bold"/>
          <w:snapToGrid/>
          <w:szCs w:val="22"/>
          <w:lang w:val="lt-LT"/>
        </w:rPr>
        <w:t>veiki</w:t>
      </w:r>
      <w:r>
        <w:rPr>
          <w:rFonts w:eastAsia="TimesNewRoman,Bold"/>
          <w:snapToGrid/>
          <w:szCs w:val="22"/>
          <w:lang w:val="lt-LT"/>
        </w:rPr>
        <w:t>a</w:t>
      </w:r>
      <w:r w:rsidRPr="00836FB7">
        <w:rPr>
          <w:rFonts w:eastAsia="TimesNewRoman,Bold"/>
          <w:snapToGrid/>
          <w:szCs w:val="22"/>
          <w:lang w:val="lt-LT"/>
        </w:rPr>
        <w:t xml:space="preserve"> žindom</w:t>
      </w:r>
      <w:r>
        <w:rPr>
          <w:rFonts w:eastAsia="TimesNewRoman,Bold"/>
          <w:snapToGrid/>
          <w:szCs w:val="22"/>
          <w:lang w:val="lt-LT"/>
        </w:rPr>
        <w:t>us</w:t>
      </w:r>
      <w:r w:rsidRPr="00836FB7">
        <w:rPr>
          <w:rFonts w:eastAsia="TimesNewRoman,Bold"/>
          <w:snapToGrid/>
          <w:szCs w:val="22"/>
          <w:lang w:val="lt-LT"/>
        </w:rPr>
        <w:t xml:space="preserve"> kūdik</w:t>
      </w:r>
      <w:r>
        <w:rPr>
          <w:rFonts w:eastAsia="TimesNewRoman,Bold"/>
          <w:snapToGrid/>
          <w:szCs w:val="22"/>
          <w:lang w:val="lt-LT"/>
        </w:rPr>
        <w:t>iu</w:t>
      </w:r>
      <w:r w:rsidRPr="00836FB7">
        <w:rPr>
          <w:rFonts w:eastAsia="TimesNewRoman,Bold"/>
          <w:snapToGrid/>
          <w:szCs w:val="22"/>
          <w:lang w:val="lt-LT"/>
        </w:rPr>
        <w:t>s</w:t>
      </w:r>
      <w:r>
        <w:rPr>
          <w:rFonts w:eastAsia="TimesNewRoman,Bold"/>
          <w:snapToGrid/>
          <w:szCs w:val="22"/>
          <w:lang w:val="lt-LT"/>
        </w:rPr>
        <w:t>.</w:t>
      </w:r>
    </w:p>
    <w:p w14:paraId="1754F9E6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32039B77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>Vairavimas ir mechanizmų valdymas</w:t>
      </w:r>
    </w:p>
    <w:p w14:paraId="4F6FE378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 w:rsidRPr="00836FB7">
        <w:rPr>
          <w:rFonts w:eastAsia="TimesNewRoman,Bold"/>
          <w:snapToGrid/>
          <w:szCs w:val="22"/>
          <w:lang w:val="lt-LT"/>
        </w:rPr>
        <w:t>Mitaclau</w:t>
      </w:r>
      <w:proofErr w:type="spellEnd"/>
      <w:r w:rsidRPr="00836FB7">
        <w:rPr>
          <w:rFonts w:eastAsia="TimesNewRoman,Bold"/>
          <w:snapToGrid/>
          <w:szCs w:val="22"/>
          <w:lang w:val="lt-LT"/>
        </w:rPr>
        <w:t xml:space="preserve"> gebėjimo vairuoti ir valdyti mechanizmus neveikia arba veikia nereikšmingai. </w:t>
      </w:r>
    </w:p>
    <w:p w14:paraId="12765820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611F7BD2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b/>
          <w:snapToGrid/>
          <w:szCs w:val="22"/>
          <w:lang w:val="lt-LT"/>
        </w:rPr>
        <w:t>Mitaclau</w:t>
      </w:r>
      <w:proofErr w:type="spellEnd"/>
      <w:r w:rsidRPr="00836FB7">
        <w:rPr>
          <w:b/>
          <w:snapToGrid/>
          <w:szCs w:val="22"/>
          <w:lang w:val="lt-LT"/>
        </w:rPr>
        <w:t xml:space="preserve"> sudėtyje yra la</w:t>
      </w:r>
      <w:r>
        <w:rPr>
          <w:b/>
          <w:snapToGrid/>
          <w:szCs w:val="22"/>
          <w:lang w:val="lt-LT"/>
        </w:rPr>
        <w:t>k</w:t>
      </w:r>
      <w:r w:rsidRPr="00836FB7">
        <w:rPr>
          <w:b/>
          <w:snapToGrid/>
          <w:szCs w:val="22"/>
          <w:lang w:val="lt-LT"/>
        </w:rPr>
        <w:t xml:space="preserve">tozės </w:t>
      </w:r>
      <w:r w:rsidRPr="00836FB7">
        <w:rPr>
          <w:bCs/>
          <w:snapToGrid/>
          <w:szCs w:val="22"/>
          <w:lang w:val="lt-LT"/>
        </w:rPr>
        <w:t xml:space="preserve">(tam tikro angliavandenio). Jeigu gydytojas Jums yra sakęs, kad </w:t>
      </w:r>
      <w:r w:rsidRPr="00836FB7">
        <w:rPr>
          <w:bCs/>
          <w:snapToGrid/>
          <w:szCs w:val="22"/>
          <w:lang w:val="lt-LT"/>
        </w:rPr>
        <w:lastRenderedPageBreak/>
        <w:t>netoleruojate kokių nors angliavandenių, kreipkitės į jį prieš pradėdami vartoti šį vaistą</w:t>
      </w:r>
      <w:r w:rsidRPr="00836FB7">
        <w:rPr>
          <w:snapToGrid/>
          <w:szCs w:val="22"/>
          <w:lang w:val="lt-LT"/>
        </w:rPr>
        <w:t>.</w:t>
      </w:r>
    </w:p>
    <w:p w14:paraId="0FDE09F9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4315166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b/>
          <w:snapToGrid/>
          <w:szCs w:val="22"/>
          <w:lang w:val="lt-LT"/>
        </w:rPr>
        <w:t>Mitaclau</w:t>
      </w:r>
      <w:proofErr w:type="spellEnd"/>
      <w:r w:rsidRPr="00836FB7">
        <w:rPr>
          <w:b/>
          <w:snapToGrid/>
          <w:szCs w:val="22"/>
          <w:lang w:val="lt-LT"/>
        </w:rPr>
        <w:t xml:space="preserve"> sudėtyje yra natrio. </w:t>
      </w:r>
      <w:r w:rsidRPr="00836FB7">
        <w:rPr>
          <w:snapToGrid/>
          <w:szCs w:val="22"/>
          <w:lang w:val="lt-LT"/>
        </w:rPr>
        <w:t xml:space="preserve">Šio vaisto </w:t>
      </w:r>
      <w:proofErr w:type="spellStart"/>
      <w:r>
        <w:rPr>
          <w:snapToGrid/>
          <w:szCs w:val="22"/>
          <w:lang w:val="lt-LT"/>
        </w:rPr>
        <w:t>poliežuvinėje</w:t>
      </w:r>
      <w:proofErr w:type="spellEnd"/>
      <w:r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>tabletėje yra mažiau kaip 1</w:t>
      </w:r>
      <w:r w:rsidRPr="00836FB7">
        <w:rPr>
          <w:rFonts w:eastAsia="Calibri"/>
          <w:snapToGrid/>
          <w:szCs w:val="22"/>
          <w:lang w:val="lt-LT"/>
        </w:rPr>
        <w:t> </w:t>
      </w:r>
      <w:proofErr w:type="spellStart"/>
      <w:r w:rsidRPr="00836FB7">
        <w:rPr>
          <w:snapToGrid/>
          <w:szCs w:val="22"/>
          <w:lang w:val="lt-LT"/>
        </w:rPr>
        <w:t>mmol</w:t>
      </w:r>
      <w:proofErr w:type="spellEnd"/>
      <w:r w:rsidRPr="00836FB7">
        <w:rPr>
          <w:snapToGrid/>
          <w:szCs w:val="22"/>
          <w:lang w:val="lt-LT"/>
        </w:rPr>
        <w:t> (23</w:t>
      </w:r>
      <w:r w:rsidRPr="00836FB7">
        <w:rPr>
          <w:rFonts w:eastAsia="Calibri"/>
          <w:snapToGrid/>
          <w:szCs w:val="22"/>
          <w:lang w:val="lt-LT"/>
        </w:rPr>
        <w:t> </w:t>
      </w:r>
      <w:r w:rsidRPr="00836FB7">
        <w:rPr>
          <w:snapToGrid/>
          <w:szCs w:val="22"/>
          <w:lang w:val="lt-LT"/>
        </w:rPr>
        <w:t>mg) natrio, t. y. jis beveik neturi reikšmės.</w:t>
      </w:r>
    </w:p>
    <w:p w14:paraId="030C9BE3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5C5012D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1CAC72F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3.</w:t>
      </w:r>
      <w:r w:rsidRPr="00836FB7">
        <w:rPr>
          <w:b/>
          <w:snapToGrid/>
          <w:szCs w:val="22"/>
          <w:lang w:val="lt-LT"/>
        </w:rPr>
        <w:tab/>
        <w:t xml:space="preserve">Kaip vartoti </w:t>
      </w:r>
      <w:proofErr w:type="spellStart"/>
      <w:r w:rsidRPr="00836FB7">
        <w:rPr>
          <w:b/>
          <w:snapToGrid/>
          <w:szCs w:val="22"/>
          <w:lang w:val="lt-LT"/>
        </w:rPr>
        <w:t>Mitaclau</w:t>
      </w:r>
      <w:proofErr w:type="spellEnd"/>
    </w:p>
    <w:p w14:paraId="1B482A85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A93FEFE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Visada vartokite šį vaistą tiksliai, kaip nurodė gydytojas. Jeigu abejojate, kreipkitės į gydytoją arba vaistininką.</w:t>
      </w:r>
    </w:p>
    <w:p w14:paraId="5AAA2579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C6C6C92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Dozę nustato gydytojas, kuris ją pritaikys konkrečiai Jums.</w:t>
      </w:r>
    </w:p>
    <w:p w14:paraId="768E002B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visada reikia vartoti tuo pačiu metu</w:t>
      </w:r>
      <w:r>
        <w:rPr>
          <w:snapToGrid/>
          <w:szCs w:val="22"/>
          <w:lang w:val="lt-LT"/>
        </w:rPr>
        <w:t xml:space="preserve">. </w:t>
      </w:r>
    </w:p>
    <w:p w14:paraId="40A95760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Poliežuvinę</w:t>
      </w:r>
      <w:proofErr w:type="spellEnd"/>
      <w:r w:rsidRPr="00836FB7">
        <w:rPr>
          <w:snapToGrid/>
          <w:szCs w:val="22"/>
          <w:lang w:val="lt-LT"/>
        </w:rPr>
        <w:t xml:space="preserve"> tabletę reikia pakišti po liežuviu, kur ji ištirpsta be vandens.</w:t>
      </w:r>
    </w:p>
    <w:p w14:paraId="3B89CB20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0426EE1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lang w:val="lt-LT"/>
        </w:rPr>
      </w:pPr>
      <w:r w:rsidRPr="00836FB7">
        <w:rPr>
          <w:b/>
          <w:bCs/>
          <w:i/>
          <w:iCs/>
          <w:snapToGrid/>
          <w:szCs w:val="22"/>
          <w:lang w:val="lt-LT"/>
        </w:rPr>
        <w:t>Necukrinis diabetas:</w:t>
      </w:r>
    </w:p>
    <w:p w14:paraId="7FA488EC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Įprastinė po liežuviu vartojama dozė suaugusiesiems ir vaikams yra 1</w:t>
      </w:r>
      <w:r w:rsidRPr="00836FB7">
        <w:rPr>
          <w:snapToGrid/>
          <w:szCs w:val="22"/>
          <w:lang w:val="lt-LT"/>
        </w:rPr>
        <w:noBreakHyphen/>
        <w:t>2 tabletės (60</w:t>
      </w:r>
      <w:r>
        <w:rPr>
          <w:snapToGrid/>
          <w:szCs w:val="22"/>
          <w:lang w:val="lt-LT"/>
        </w:rPr>
        <w:t> </w:t>
      </w:r>
      <w:proofErr w:type="spellStart"/>
      <w:r>
        <w:rPr>
          <w:snapToGrid/>
          <w:szCs w:val="22"/>
          <w:lang w:val="lt-LT"/>
        </w:rPr>
        <w:t>mikrogr</w:t>
      </w:r>
      <w:r w:rsidRPr="00836FB7">
        <w:rPr>
          <w:snapToGrid/>
          <w:szCs w:val="22"/>
          <w:lang w:val="lt-LT"/>
        </w:rPr>
        <w:t>amų</w:t>
      </w:r>
      <w:proofErr w:type="spellEnd"/>
      <w:r w:rsidRPr="00836FB7">
        <w:rPr>
          <w:snapToGrid/>
          <w:szCs w:val="22"/>
          <w:lang w:val="lt-LT"/>
        </w:rPr>
        <w:t xml:space="preserve"> tabletė) 3 kartus per parą.</w:t>
      </w:r>
    </w:p>
    <w:p w14:paraId="6625C81C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27AB61C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lang w:val="lt-LT"/>
        </w:rPr>
      </w:pPr>
      <w:r w:rsidRPr="00836FB7">
        <w:rPr>
          <w:b/>
          <w:bCs/>
          <w:i/>
          <w:iCs/>
          <w:snapToGrid/>
          <w:szCs w:val="22"/>
          <w:lang w:val="lt-LT"/>
        </w:rPr>
        <w:t>Šlapinimasis į lovą</w:t>
      </w:r>
    </w:p>
    <w:p w14:paraId="48A92524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Įprastinė prieš miegą po liežuviu vartojama dozė yra 1</w:t>
      </w:r>
      <w:r w:rsidRPr="00836FB7">
        <w:rPr>
          <w:snapToGrid/>
          <w:szCs w:val="22"/>
          <w:lang w:val="lt-LT"/>
        </w:rPr>
        <w:noBreakHyphen/>
        <w:t>2 tabletės (120</w:t>
      </w:r>
      <w:r>
        <w:rPr>
          <w:snapToGrid/>
          <w:szCs w:val="22"/>
          <w:lang w:val="lt-LT"/>
        </w:rPr>
        <w:t> </w:t>
      </w:r>
      <w:proofErr w:type="spellStart"/>
      <w:r>
        <w:rPr>
          <w:snapToGrid/>
          <w:szCs w:val="22"/>
          <w:lang w:val="lt-LT"/>
        </w:rPr>
        <w:t>mikrogr</w:t>
      </w:r>
      <w:r w:rsidRPr="00836FB7">
        <w:rPr>
          <w:snapToGrid/>
          <w:szCs w:val="22"/>
          <w:lang w:val="lt-LT"/>
        </w:rPr>
        <w:t>amų</w:t>
      </w:r>
      <w:proofErr w:type="spellEnd"/>
      <w:r w:rsidRPr="00836FB7">
        <w:rPr>
          <w:snapToGrid/>
          <w:szCs w:val="22"/>
          <w:lang w:val="lt-LT"/>
        </w:rPr>
        <w:t xml:space="preserve"> tabletė). Šį vaistą reikia vartoti prieš miegą. Būtina riboti skysčių vartojimą.</w:t>
      </w:r>
    </w:p>
    <w:p w14:paraId="1C02AF2C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E06DD56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Gydytojas kas tris mėnesius vertins, ar gydymą reikia tęsti. Gydytojas gali nustatyti ne trumpesnį kaip vienos savaitės laikotarpį, kai vaisto nebus vartojama.</w:t>
      </w:r>
    </w:p>
    <w:p w14:paraId="5866087A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D602129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lang w:val="lt-LT"/>
        </w:rPr>
      </w:pPr>
      <w:r w:rsidRPr="00836FB7">
        <w:rPr>
          <w:b/>
          <w:bCs/>
          <w:i/>
          <w:iCs/>
          <w:snapToGrid/>
          <w:szCs w:val="22"/>
          <w:lang w:val="lt-LT"/>
        </w:rPr>
        <w:t xml:space="preserve">Suaugusiųjų </w:t>
      </w:r>
      <w:proofErr w:type="spellStart"/>
      <w:r>
        <w:rPr>
          <w:b/>
          <w:bCs/>
          <w:i/>
          <w:iCs/>
          <w:snapToGrid/>
          <w:szCs w:val="22"/>
          <w:lang w:val="lt-LT"/>
        </w:rPr>
        <w:t>nikturija</w:t>
      </w:r>
      <w:proofErr w:type="spellEnd"/>
    </w:p>
    <w:p w14:paraId="4BE510DD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Įprastinė prieš miegą po liežuviu vartojama dozė yra 1 tabletė (60</w:t>
      </w:r>
      <w:r>
        <w:rPr>
          <w:snapToGrid/>
          <w:szCs w:val="22"/>
          <w:lang w:val="lt-LT"/>
        </w:rPr>
        <w:t> </w:t>
      </w:r>
      <w:proofErr w:type="spellStart"/>
      <w:r>
        <w:rPr>
          <w:snapToGrid/>
          <w:szCs w:val="22"/>
          <w:lang w:val="lt-LT"/>
        </w:rPr>
        <w:t>mikrogr</w:t>
      </w:r>
      <w:r w:rsidRPr="00836FB7">
        <w:rPr>
          <w:snapToGrid/>
          <w:szCs w:val="22"/>
          <w:lang w:val="lt-LT"/>
        </w:rPr>
        <w:t>amų</w:t>
      </w:r>
      <w:proofErr w:type="spellEnd"/>
      <w:r w:rsidRPr="00836FB7">
        <w:rPr>
          <w:snapToGrid/>
          <w:szCs w:val="22"/>
          <w:lang w:val="lt-LT"/>
        </w:rPr>
        <w:t xml:space="preserve"> tabletė).</w:t>
      </w:r>
    </w:p>
    <w:p w14:paraId="2DC4C880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Būtina riboti skysčių vartojimą.</w:t>
      </w:r>
    </w:p>
    <w:p w14:paraId="714CA4A6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4555F74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>Vartojimas vaikams</w:t>
      </w:r>
    </w:p>
    <w:p w14:paraId="7A3BB563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Šis vaistas vartojamas necukriniam diabetui ir naktiniam šlapinimuisi į lovą gydyti (žr. dozavimą skirtingoms būklėms gydyti aukščiau). </w:t>
      </w:r>
      <w:r>
        <w:rPr>
          <w:snapToGrid/>
          <w:szCs w:val="22"/>
          <w:lang w:val="lt-LT"/>
        </w:rPr>
        <w:t xml:space="preserve">Tik </w:t>
      </w:r>
      <w:r w:rsidRPr="00836FB7">
        <w:rPr>
          <w:snapToGrid/>
          <w:szCs w:val="22"/>
          <w:lang w:val="lt-LT"/>
        </w:rPr>
        <w:t>necukrin</w:t>
      </w:r>
      <w:r>
        <w:rPr>
          <w:snapToGrid/>
          <w:szCs w:val="22"/>
          <w:lang w:val="lt-LT"/>
        </w:rPr>
        <w:t>io</w:t>
      </w:r>
      <w:r w:rsidRPr="00836FB7">
        <w:rPr>
          <w:snapToGrid/>
          <w:szCs w:val="22"/>
          <w:lang w:val="lt-LT"/>
        </w:rPr>
        <w:t xml:space="preserve"> diabet</w:t>
      </w:r>
      <w:r>
        <w:rPr>
          <w:snapToGrid/>
          <w:szCs w:val="22"/>
          <w:lang w:val="lt-LT"/>
        </w:rPr>
        <w:t>o atveju d</w:t>
      </w:r>
      <w:r w:rsidRPr="00836FB7">
        <w:rPr>
          <w:snapToGrid/>
          <w:szCs w:val="22"/>
          <w:lang w:val="lt-LT"/>
        </w:rPr>
        <w:t>ozavimas vaikams ir suaugusiesiems yra toks pat.</w:t>
      </w:r>
    </w:p>
    <w:p w14:paraId="5FAA8568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4"/>
          <w:lang w:val="lt-LT"/>
        </w:rPr>
      </w:pPr>
    </w:p>
    <w:p w14:paraId="2BCCDD18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 xml:space="preserve">Ką daryti pavartojus per didelę </w:t>
      </w:r>
      <w:proofErr w:type="spellStart"/>
      <w:r w:rsidRPr="00836FB7">
        <w:rPr>
          <w:rFonts w:eastAsia="TimesNewRoman,Bold"/>
          <w:b/>
          <w:bCs/>
          <w:snapToGrid/>
          <w:szCs w:val="22"/>
          <w:lang w:val="lt-LT"/>
        </w:rPr>
        <w:t>Mitaclau</w:t>
      </w:r>
      <w:proofErr w:type="spellEnd"/>
      <w:r w:rsidRPr="00836FB7">
        <w:rPr>
          <w:rFonts w:eastAsia="TimesNewRoman,Bold"/>
          <w:b/>
          <w:bCs/>
          <w:snapToGrid/>
          <w:szCs w:val="22"/>
          <w:lang w:val="lt-LT"/>
        </w:rPr>
        <w:t xml:space="preserve"> dozę</w:t>
      </w:r>
    </w:p>
    <w:p w14:paraId="6D4AB44A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Jei išgėrėte daugiau vaisto, nei turėtumėte, arba jei, pavyzdžiui, vaisto atsitiktinai nurijo vaikas, nedelsdami kreipkitės į gydytoją, ligoninę arba vaistininką, kad būtų įvertinta rizika ir suteikti patarimai.</w:t>
      </w:r>
    </w:p>
    <w:p w14:paraId="65F35B2A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43FD43D5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 xml:space="preserve">Pavartojus per daug </w:t>
      </w:r>
      <w:proofErr w:type="spellStart"/>
      <w:r w:rsidRPr="00836FB7">
        <w:rPr>
          <w:rFonts w:eastAsia="TimesNewRoman,Bold"/>
          <w:snapToGrid/>
          <w:szCs w:val="22"/>
          <w:lang w:val="lt-LT"/>
        </w:rPr>
        <w:t>Mitaclau</w:t>
      </w:r>
      <w:proofErr w:type="spellEnd"/>
      <w:r w:rsidRPr="00836FB7">
        <w:rPr>
          <w:rFonts w:eastAsia="TimesNewRoman,Bold"/>
          <w:snapToGrid/>
          <w:szCs w:val="22"/>
          <w:lang w:val="lt-LT"/>
        </w:rPr>
        <w:t>, gali pailgėti šio vaisto poveikis ir padidėti skysčių susilaikymo organizme bei mažo natrio kiekio kraujyje atsiradimo rizika. Sunkaus skysčių susilaikymo simptomai yra traukuliai ir sąmonės netekimas.</w:t>
      </w:r>
    </w:p>
    <w:p w14:paraId="66201998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882C68A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 xml:space="preserve">Pamiršus pavartoti </w:t>
      </w:r>
      <w:proofErr w:type="spellStart"/>
      <w:r w:rsidRPr="00836FB7">
        <w:rPr>
          <w:rFonts w:eastAsia="TimesNewRoman,Bold"/>
          <w:b/>
          <w:bCs/>
          <w:snapToGrid/>
          <w:szCs w:val="22"/>
          <w:lang w:val="lt-LT"/>
        </w:rPr>
        <w:t>Mitaclau</w:t>
      </w:r>
      <w:proofErr w:type="spellEnd"/>
    </w:p>
    <w:p w14:paraId="4C0792AB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 xml:space="preserve">Negalima vartoti dvigubos dozės norint kompensuoti praleistą </w:t>
      </w:r>
      <w:r>
        <w:rPr>
          <w:rFonts w:eastAsia="TimesNewRoman,Bold"/>
          <w:snapToGrid/>
          <w:szCs w:val="22"/>
          <w:lang w:val="lt-LT"/>
        </w:rPr>
        <w:t>tabletę</w:t>
      </w:r>
      <w:r w:rsidRPr="00836FB7">
        <w:rPr>
          <w:rFonts w:eastAsia="TimesNewRoman,Bold"/>
          <w:snapToGrid/>
          <w:szCs w:val="22"/>
          <w:lang w:val="lt-LT"/>
        </w:rPr>
        <w:t>.</w:t>
      </w:r>
    </w:p>
    <w:p w14:paraId="599291BF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14:paraId="66EE2E3E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5A70E2E7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 xml:space="preserve">Nustojus vartoti </w:t>
      </w:r>
      <w:proofErr w:type="spellStart"/>
      <w:r w:rsidRPr="00836FB7">
        <w:rPr>
          <w:rFonts w:eastAsia="TimesNewRoman,Bold"/>
          <w:b/>
          <w:bCs/>
          <w:snapToGrid/>
          <w:szCs w:val="22"/>
          <w:lang w:val="lt-LT"/>
        </w:rPr>
        <w:t>Mitaclau</w:t>
      </w:r>
      <w:proofErr w:type="spellEnd"/>
    </w:p>
    <w:p w14:paraId="37BDA4B7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14:paraId="0164D06F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39CDE89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411E7B2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caps/>
          <w:snapToGrid/>
          <w:szCs w:val="22"/>
          <w:lang w:val="lt-LT"/>
        </w:rPr>
        <w:t>4.</w:t>
      </w:r>
      <w:r w:rsidRPr="00836FB7">
        <w:rPr>
          <w:b/>
          <w:caps/>
          <w:snapToGrid/>
          <w:szCs w:val="22"/>
          <w:lang w:val="lt-LT"/>
        </w:rPr>
        <w:tab/>
      </w:r>
      <w:r w:rsidRPr="00836FB7">
        <w:rPr>
          <w:b/>
          <w:snapToGrid/>
          <w:szCs w:val="22"/>
          <w:lang w:val="lt-LT"/>
        </w:rPr>
        <w:t>Galimas šalutinis poveikis</w:t>
      </w:r>
    </w:p>
    <w:p w14:paraId="3DF23FF0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18BB916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14:paraId="38484986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8396CED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 skysčių vartojimas neribojamas remiantis prieš tai paminėtomis instrukcijomis, organizme gali </w:t>
      </w:r>
      <w:r w:rsidRPr="00836FB7">
        <w:rPr>
          <w:snapToGrid/>
          <w:szCs w:val="22"/>
          <w:lang w:val="lt-LT"/>
        </w:rPr>
        <w:lastRenderedPageBreak/>
        <w:t>susikaupti neįprastas skysčių kiekis ir dėl to gali atsirasti galvos skausmas, pilvo skausmas, pykinimas</w:t>
      </w:r>
      <w:r>
        <w:rPr>
          <w:snapToGrid/>
          <w:szCs w:val="22"/>
          <w:lang w:val="lt-LT"/>
        </w:rPr>
        <w:t xml:space="preserve"> / </w:t>
      </w:r>
      <w:r w:rsidRPr="00836FB7">
        <w:rPr>
          <w:snapToGrid/>
          <w:szCs w:val="22"/>
          <w:lang w:val="lt-LT"/>
        </w:rPr>
        <w:t>vėmimas, kūno svorio padidėjimas, galvos svaigimas, minčių susipainiojimas, bloga savijauta,</w:t>
      </w:r>
      <w:r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>svaigim</w:t>
      </w:r>
      <w:r>
        <w:rPr>
          <w:snapToGrid/>
          <w:szCs w:val="22"/>
          <w:lang w:val="lt-LT"/>
        </w:rPr>
        <w:t>o pojūtis</w:t>
      </w:r>
      <w:r w:rsidRPr="00836FB7">
        <w:rPr>
          <w:snapToGrid/>
          <w:szCs w:val="22"/>
          <w:lang w:val="lt-LT"/>
        </w:rPr>
        <w:t>, o sunkiais atvejais − traukuliai ir koma.</w:t>
      </w:r>
    </w:p>
    <w:p w14:paraId="5E14925E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Šie požymiai gali rodyti </w:t>
      </w:r>
      <w:r>
        <w:rPr>
          <w:snapToGrid/>
          <w:szCs w:val="22"/>
          <w:lang w:val="lt-LT"/>
        </w:rPr>
        <w:t>daugiau ar mažiau reikšmingą</w:t>
      </w:r>
      <w:r w:rsidRPr="00836FB7">
        <w:rPr>
          <w:snapToGrid/>
          <w:szCs w:val="22"/>
          <w:lang w:val="lt-LT"/>
        </w:rPr>
        <w:t xml:space="preserve"> vandens susilaikymą. Jų paprastai atsiranda vartojant dideles </w:t>
      </w: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dozes ir </w:t>
      </w:r>
      <w:r>
        <w:rPr>
          <w:snapToGrid/>
          <w:szCs w:val="22"/>
          <w:lang w:val="lt-LT"/>
        </w:rPr>
        <w:t xml:space="preserve">tokie požymiai </w:t>
      </w:r>
      <w:r w:rsidRPr="00836FB7">
        <w:rPr>
          <w:snapToGrid/>
          <w:szCs w:val="22"/>
          <w:lang w:val="lt-LT"/>
        </w:rPr>
        <w:t>išnyksta sumažinus dozę.</w:t>
      </w:r>
    </w:p>
    <w:p w14:paraId="56400AEC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1EFD35A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u w:val="single"/>
          <w:lang w:val="lt-LT"/>
        </w:rPr>
      </w:pPr>
      <w:r w:rsidRPr="00836FB7">
        <w:rPr>
          <w:b/>
          <w:bCs/>
          <w:i/>
          <w:iCs/>
          <w:snapToGrid/>
          <w:szCs w:val="22"/>
          <w:u w:val="single"/>
          <w:lang w:val="lt-LT"/>
        </w:rPr>
        <w:t>Suaugusiesiems</w:t>
      </w:r>
    </w:p>
    <w:p w14:paraId="188C18D0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>Labai dažni šalutinio poveikio reiškiniai</w:t>
      </w:r>
      <w:r w:rsidRPr="00A472A9">
        <w:rPr>
          <w:b/>
          <w:snapToGrid/>
          <w:szCs w:val="22"/>
          <w:lang w:val="lt-LT"/>
        </w:rPr>
        <w:t xml:space="preserve"> (gali pasireikšti ne rečiau kaip 1 iš 10 asmenų):</w:t>
      </w:r>
    </w:p>
    <w:p w14:paraId="51A09371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Galvos skausmas</w:t>
      </w:r>
    </w:p>
    <w:p w14:paraId="18453284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1AFAAFA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Dažni šalutinio poveikio </w:t>
      </w:r>
      <w:r w:rsidRPr="00494591">
        <w:rPr>
          <w:b/>
          <w:bCs/>
          <w:snapToGrid/>
          <w:szCs w:val="22"/>
          <w:lang w:val="lt-LT"/>
        </w:rPr>
        <w:t>reiškiniai</w:t>
      </w:r>
      <w:r w:rsidRPr="00A472A9">
        <w:rPr>
          <w:b/>
          <w:snapToGrid/>
          <w:szCs w:val="22"/>
          <w:lang w:val="lt-LT"/>
        </w:rPr>
        <w:t xml:space="preserve"> (gali pasireikšti rečiau kaip 1 iš 10 asmenų):</w:t>
      </w:r>
    </w:p>
    <w:p w14:paraId="3B3EF510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M</w:t>
      </w:r>
      <w:r w:rsidRPr="00836FB7">
        <w:rPr>
          <w:snapToGrid/>
          <w:szCs w:val="22"/>
          <w:lang w:val="lt-LT"/>
        </w:rPr>
        <w:t>ažas natrio kiekis kraujyje</w:t>
      </w:r>
    </w:p>
    <w:p w14:paraId="794C4226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Galvos svaigimas</w:t>
      </w:r>
    </w:p>
    <w:p w14:paraId="7D9295C0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Aukštas kraujospūdis</w:t>
      </w:r>
    </w:p>
    <w:p w14:paraId="7B87E0F4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Pilvo skausmas</w:t>
      </w:r>
    </w:p>
    <w:p w14:paraId="26CDFABC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Pykinimas</w:t>
      </w:r>
    </w:p>
    <w:p w14:paraId="4718CF25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Viduriavimas</w:t>
      </w:r>
    </w:p>
    <w:p w14:paraId="1DCF97E8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Vidurių užkietėjimas</w:t>
      </w:r>
    </w:p>
    <w:p w14:paraId="4003747A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Vėmimas</w:t>
      </w:r>
    </w:p>
    <w:p w14:paraId="5F9833F3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Nemalonus šlapimo pūslės ir šlaplės pojūtis</w:t>
      </w:r>
    </w:p>
    <w:p w14:paraId="6D0DE3FD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Plaštakų, rankų, pėdų ar kojų patinimas</w:t>
      </w:r>
    </w:p>
    <w:p w14:paraId="48F064A2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Nuovargis</w:t>
      </w:r>
    </w:p>
    <w:p w14:paraId="49518147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6D9663F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Nedažni šalutinio poveikio reiškiniai </w:t>
      </w:r>
      <w:r w:rsidRPr="00A472A9">
        <w:rPr>
          <w:b/>
          <w:snapToGrid/>
          <w:szCs w:val="22"/>
          <w:lang w:val="lt-LT"/>
        </w:rPr>
        <w:t>(gali pasireikšti rečiau kaip 1 iš 100 asmenų):</w:t>
      </w:r>
    </w:p>
    <w:p w14:paraId="6D34567A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Nemiga</w:t>
      </w:r>
    </w:p>
    <w:p w14:paraId="0BE66D20" w14:textId="77777777" w:rsidR="006F2459" w:rsidRPr="00EA33B3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A472A9">
        <w:rPr>
          <w:snapToGrid/>
          <w:szCs w:val="22"/>
          <w:lang w:val="lt-LT"/>
        </w:rPr>
        <w:t>Mieguistumas</w:t>
      </w:r>
    </w:p>
    <w:p w14:paraId="21F52032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Dilgčiojimas</w:t>
      </w:r>
    </w:p>
    <w:p w14:paraId="53E0E126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Regėjimo sutrikimai</w:t>
      </w:r>
    </w:p>
    <w:p w14:paraId="752A577A" w14:textId="77777777" w:rsidR="006F2459" w:rsidRPr="005457E2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EA33B3">
        <w:rPr>
          <w:snapToGrid/>
          <w:szCs w:val="22"/>
          <w:lang w:val="lt-LT"/>
        </w:rPr>
        <w:t xml:space="preserve">Bendras </w:t>
      </w:r>
      <w:r w:rsidRPr="009E4F26">
        <w:rPr>
          <w:snapToGrid/>
          <w:szCs w:val="22"/>
          <w:lang w:val="lt-LT"/>
        </w:rPr>
        <w:t>s</w:t>
      </w:r>
      <w:r w:rsidRPr="00A472A9">
        <w:rPr>
          <w:snapToGrid/>
          <w:szCs w:val="22"/>
          <w:lang w:val="lt-LT"/>
        </w:rPr>
        <w:t>vaigimo</w:t>
      </w:r>
      <w:r w:rsidRPr="00EA33B3">
        <w:rPr>
          <w:snapToGrid/>
          <w:szCs w:val="22"/>
          <w:lang w:val="lt-LT"/>
        </w:rPr>
        <w:t xml:space="preserve"> </w:t>
      </w:r>
      <w:r w:rsidRPr="009E4F26">
        <w:rPr>
          <w:snapToGrid/>
          <w:szCs w:val="22"/>
          <w:lang w:val="lt-LT"/>
        </w:rPr>
        <w:t xml:space="preserve">pojūtis </w:t>
      </w:r>
      <w:r w:rsidRPr="005457E2">
        <w:rPr>
          <w:snapToGrid/>
          <w:szCs w:val="22"/>
          <w:lang w:val="lt-LT"/>
        </w:rPr>
        <w:t>(</w:t>
      </w:r>
      <w:proofErr w:type="spellStart"/>
      <w:r w:rsidRPr="005457E2">
        <w:rPr>
          <w:i/>
          <w:iCs/>
          <w:snapToGrid/>
          <w:szCs w:val="22"/>
          <w:lang w:val="lt-LT"/>
        </w:rPr>
        <w:t>vertigo</w:t>
      </w:r>
      <w:proofErr w:type="spellEnd"/>
      <w:r w:rsidRPr="005457E2">
        <w:rPr>
          <w:snapToGrid/>
          <w:szCs w:val="22"/>
          <w:lang w:val="lt-LT"/>
        </w:rPr>
        <w:t>)</w:t>
      </w:r>
    </w:p>
    <w:p w14:paraId="746ADA01" w14:textId="77777777" w:rsidR="006F2459" w:rsidRPr="00B33FBF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B33FBF">
        <w:rPr>
          <w:snapToGrid/>
          <w:szCs w:val="22"/>
          <w:lang w:val="lt-LT"/>
        </w:rPr>
        <w:t xml:space="preserve">Širdies plakimo pojūtis </w:t>
      </w:r>
    </w:p>
    <w:p w14:paraId="423A4DC7" w14:textId="77777777" w:rsidR="006F2459" w:rsidRPr="00A53B1A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A53B1A">
        <w:rPr>
          <w:snapToGrid/>
          <w:szCs w:val="22"/>
          <w:lang w:val="lt-LT"/>
        </w:rPr>
        <w:t>Žemas kraujospūdis stojantis</w:t>
      </w:r>
      <w:r>
        <w:rPr>
          <w:snapToGrid/>
          <w:szCs w:val="22"/>
          <w:lang w:val="lt-LT"/>
        </w:rPr>
        <w:t xml:space="preserve"> iš gulimos pozicijos</w:t>
      </w:r>
    </w:p>
    <w:p w14:paraId="51C6970B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Dusulys</w:t>
      </w:r>
    </w:p>
    <w:p w14:paraId="4A9D7356" w14:textId="77777777" w:rsidR="006F2459" w:rsidRPr="00A53B1A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A53B1A">
        <w:rPr>
          <w:snapToGrid/>
          <w:szCs w:val="22"/>
          <w:lang w:val="lt-LT"/>
        </w:rPr>
        <w:t>Skrandžio sutrikimai (virškinimo sutrikimai, dujų kaupimasis žarnyne</w:t>
      </w:r>
      <w:r>
        <w:rPr>
          <w:snapToGrid/>
          <w:szCs w:val="22"/>
          <w:lang w:val="lt-LT"/>
        </w:rPr>
        <w:t>, p</w:t>
      </w:r>
      <w:r w:rsidRPr="00A53B1A">
        <w:rPr>
          <w:snapToGrid/>
          <w:szCs w:val="22"/>
          <w:lang w:val="lt-LT"/>
        </w:rPr>
        <w:t>ilvo pūtimas</w:t>
      </w:r>
      <w:r>
        <w:rPr>
          <w:snapToGrid/>
          <w:szCs w:val="22"/>
          <w:lang w:val="lt-LT"/>
        </w:rPr>
        <w:t>)</w:t>
      </w:r>
    </w:p>
    <w:p w14:paraId="155E8B21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Prakaitavimas</w:t>
      </w:r>
    </w:p>
    <w:p w14:paraId="670C1F24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Niežulys</w:t>
      </w:r>
    </w:p>
    <w:p w14:paraId="5713A415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Išbėrimas</w:t>
      </w:r>
    </w:p>
    <w:p w14:paraId="278AAB12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Dilgėlinė</w:t>
      </w:r>
    </w:p>
    <w:p w14:paraId="0DD1AB88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Raumenų spazmai</w:t>
      </w:r>
    </w:p>
    <w:p w14:paraId="3FAE39A7" w14:textId="77777777" w:rsidR="006F2459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Raumenų skausmas</w:t>
      </w:r>
    </w:p>
    <w:p w14:paraId="19E68CD1" w14:textId="77777777" w:rsidR="006F2459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Krūtinės skausmas</w:t>
      </w:r>
    </w:p>
    <w:p w14:paraId="3CB4FCE7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Į gripą panašūs simptomai</w:t>
      </w:r>
    </w:p>
    <w:p w14:paraId="0656EEA2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Kūno svorio padidėjimas</w:t>
      </w:r>
    </w:p>
    <w:p w14:paraId="500D5F9E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Kepenų fermentų aktyvumo padidėjimas</w:t>
      </w:r>
    </w:p>
    <w:p w14:paraId="2C1A1507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Mažas kalio kiekis kraujyje</w:t>
      </w:r>
    </w:p>
    <w:p w14:paraId="7FA58535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BF43007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Reti šalutinio poveikio reiškiniai </w:t>
      </w:r>
      <w:r w:rsidRPr="00A472A9">
        <w:rPr>
          <w:b/>
          <w:snapToGrid/>
          <w:szCs w:val="22"/>
          <w:lang w:val="lt-LT"/>
        </w:rPr>
        <w:t>(gali pasireikšti rečiau kaip 1 iš 1 000 asmenų):</w:t>
      </w:r>
    </w:p>
    <w:p w14:paraId="31E33411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Minčių susipainiojimas</w:t>
      </w:r>
    </w:p>
    <w:p w14:paraId="74513A80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Alerginis odos uždegimas</w:t>
      </w:r>
    </w:p>
    <w:p w14:paraId="6B3E47E5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F58FEB9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Šalutinio poveikio reiškiniai, kurių dažnis nežinomas </w:t>
      </w:r>
      <w:r w:rsidRPr="00A472A9">
        <w:rPr>
          <w:b/>
          <w:snapToGrid/>
          <w:szCs w:val="22"/>
          <w:lang w:val="lt-LT"/>
        </w:rPr>
        <w:t>(negali būti apskaičiuotas pagal turimus duomenis):</w:t>
      </w:r>
    </w:p>
    <w:p w14:paraId="2430D3A7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Anafilaksinė reakcija (sunki alerginė reakcija)</w:t>
      </w:r>
    </w:p>
    <w:p w14:paraId="00347C59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Dehidratacija</w:t>
      </w:r>
    </w:p>
    <w:p w14:paraId="78930B2A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</w:t>
      </w:r>
      <w:r w:rsidRPr="00836FB7">
        <w:rPr>
          <w:snapToGrid/>
          <w:szCs w:val="22"/>
          <w:lang w:val="lt-LT"/>
        </w:rPr>
        <w:t>idelis natrio kiekis kraujyje</w:t>
      </w:r>
    </w:p>
    <w:p w14:paraId="3C204A3D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Traukuliai</w:t>
      </w:r>
    </w:p>
    <w:p w14:paraId="3DCCD150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Silpnumas</w:t>
      </w:r>
    </w:p>
    <w:p w14:paraId="7586CB04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Koma</w:t>
      </w:r>
    </w:p>
    <w:p w14:paraId="4F275A4E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3C033EF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u w:val="single"/>
          <w:lang w:val="lt-LT"/>
        </w:rPr>
      </w:pPr>
      <w:r w:rsidRPr="00836FB7">
        <w:rPr>
          <w:b/>
          <w:bCs/>
          <w:i/>
          <w:iCs/>
          <w:snapToGrid/>
          <w:szCs w:val="22"/>
          <w:u w:val="single"/>
          <w:lang w:val="lt-LT"/>
        </w:rPr>
        <w:t>Vaikams</w:t>
      </w:r>
    </w:p>
    <w:p w14:paraId="6F952A3E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>Dažni šalutinio poveikio reiškiniai</w:t>
      </w:r>
      <w:r w:rsidRPr="00836FB7">
        <w:rPr>
          <w:snapToGrid/>
          <w:szCs w:val="22"/>
          <w:lang w:val="lt-LT"/>
        </w:rPr>
        <w:t xml:space="preserve"> </w:t>
      </w:r>
      <w:r w:rsidRPr="00A472A9">
        <w:rPr>
          <w:b/>
          <w:snapToGrid/>
          <w:szCs w:val="22"/>
          <w:lang w:val="lt-LT"/>
        </w:rPr>
        <w:t>(gali pasireikšti rečiau kaip 1 iš 10 asmenų):</w:t>
      </w:r>
    </w:p>
    <w:p w14:paraId="4882853C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Galvos skausmas.</w:t>
      </w:r>
    </w:p>
    <w:p w14:paraId="523E1A40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381DFB8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Nedažni šalutinio poveikio reiškiniai </w:t>
      </w:r>
      <w:r w:rsidRPr="00A472A9">
        <w:rPr>
          <w:b/>
          <w:snapToGrid/>
          <w:szCs w:val="22"/>
          <w:lang w:val="lt-LT"/>
        </w:rPr>
        <w:t>(gali pasireikšti rečiau kaip 1 iš 100 asmenų):</w:t>
      </w:r>
    </w:p>
    <w:p w14:paraId="187060DA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Greitai kintančios emocijos</w:t>
      </w:r>
    </w:p>
    <w:p w14:paraId="2A4037DB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Agresija</w:t>
      </w:r>
    </w:p>
    <w:p w14:paraId="7CAB89EC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Pykinimas</w:t>
      </w:r>
    </w:p>
    <w:p w14:paraId="5BD719DE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Pilvo skausmas</w:t>
      </w:r>
    </w:p>
    <w:p w14:paraId="660852A8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Vėmimas</w:t>
      </w:r>
    </w:p>
    <w:p w14:paraId="6857DE48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Viduriavimas</w:t>
      </w:r>
    </w:p>
    <w:p w14:paraId="0DF7558A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Nemalonus šlapimo pūslės ir šlaplės pojūtis</w:t>
      </w:r>
    </w:p>
    <w:p w14:paraId="64993964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Patinusios </w:t>
      </w:r>
      <w:r>
        <w:rPr>
          <w:snapToGrid/>
          <w:szCs w:val="22"/>
          <w:lang w:val="lt-LT"/>
        </w:rPr>
        <w:t>plaštakos</w:t>
      </w:r>
      <w:r w:rsidRPr="00836FB7">
        <w:rPr>
          <w:snapToGrid/>
          <w:szCs w:val="22"/>
          <w:lang w:val="lt-LT"/>
        </w:rPr>
        <w:t xml:space="preserve"> ir </w:t>
      </w:r>
      <w:r>
        <w:rPr>
          <w:snapToGrid/>
          <w:szCs w:val="22"/>
          <w:lang w:val="lt-LT"/>
        </w:rPr>
        <w:t>pėdos</w:t>
      </w:r>
    </w:p>
    <w:p w14:paraId="653B9C40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Nuovargis</w:t>
      </w:r>
    </w:p>
    <w:p w14:paraId="3AE624CF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A1EDFB5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Reti šalutinio poveikio reiškiniai </w:t>
      </w:r>
      <w:r w:rsidRPr="00A472A9">
        <w:rPr>
          <w:b/>
          <w:snapToGrid/>
          <w:szCs w:val="22"/>
          <w:lang w:val="lt-LT"/>
        </w:rPr>
        <w:t>(gali pasireikšti rečiau kaip 1 iš 1 000 asmenų):</w:t>
      </w:r>
    </w:p>
    <w:p w14:paraId="7D78F9AB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Nerim</w:t>
      </w:r>
      <w:r>
        <w:rPr>
          <w:snapToGrid/>
          <w:szCs w:val="22"/>
          <w:lang w:val="lt-LT"/>
        </w:rPr>
        <w:t>as</w:t>
      </w:r>
    </w:p>
    <w:p w14:paraId="250F09F0" w14:textId="77777777" w:rsidR="006F2459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494591">
        <w:rPr>
          <w:snapToGrid/>
          <w:szCs w:val="22"/>
          <w:lang w:val="lt-LT"/>
        </w:rPr>
        <w:t>Košmar</w:t>
      </w:r>
      <w:r>
        <w:rPr>
          <w:snapToGrid/>
          <w:szCs w:val="22"/>
          <w:lang w:val="lt-LT"/>
        </w:rPr>
        <w:t>ai</w:t>
      </w:r>
    </w:p>
    <w:p w14:paraId="4CFCF68E" w14:textId="77777777" w:rsidR="006F2459" w:rsidRPr="00494591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494591">
        <w:rPr>
          <w:snapToGrid/>
          <w:szCs w:val="22"/>
          <w:lang w:val="lt-LT"/>
        </w:rPr>
        <w:t>Nuotaikos svyravimai</w:t>
      </w:r>
    </w:p>
    <w:p w14:paraId="1F8B9289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Apsnūdimas</w:t>
      </w:r>
    </w:p>
    <w:p w14:paraId="4881494B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Aukštas kraujospūdis</w:t>
      </w:r>
    </w:p>
    <w:p w14:paraId="22E58C94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Dirglumas</w:t>
      </w:r>
    </w:p>
    <w:p w14:paraId="5B4EC46F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7D2B8C7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Šalutinio poveikio reiškiniai, kurių dažnis nežinomas </w:t>
      </w:r>
      <w:r w:rsidRPr="00A472A9">
        <w:rPr>
          <w:b/>
          <w:snapToGrid/>
          <w:szCs w:val="22"/>
          <w:lang w:val="lt-LT"/>
        </w:rPr>
        <w:t>(negali būti apskaičiuotas pagal turimus duomenis):</w:t>
      </w:r>
    </w:p>
    <w:p w14:paraId="6A079E0E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Anafilaksinė reakcija (sunki alerginė reakcija)</w:t>
      </w:r>
    </w:p>
    <w:p w14:paraId="4147715A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M</w:t>
      </w:r>
      <w:r w:rsidRPr="00836FB7">
        <w:rPr>
          <w:snapToGrid/>
          <w:szCs w:val="22"/>
          <w:lang w:val="lt-LT"/>
        </w:rPr>
        <w:t>ažas natrio kiekis kraujyje</w:t>
      </w:r>
    </w:p>
    <w:p w14:paraId="6CD4639B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Nenormalus elgesys</w:t>
      </w:r>
    </w:p>
    <w:p w14:paraId="2AFE3050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Emociniai sutrikimai</w:t>
      </w:r>
    </w:p>
    <w:p w14:paraId="74904267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Depresija</w:t>
      </w:r>
    </w:p>
    <w:p w14:paraId="5D506559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Haliucinacijos</w:t>
      </w:r>
    </w:p>
    <w:p w14:paraId="704CF1F4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Nemiga</w:t>
      </w:r>
    </w:p>
    <w:p w14:paraId="52EB09B0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Sumažėjęs d</w:t>
      </w:r>
      <w:r w:rsidRPr="00836FB7">
        <w:rPr>
          <w:snapToGrid/>
          <w:szCs w:val="22"/>
          <w:lang w:val="lt-LT"/>
        </w:rPr>
        <w:t>ėmes</w:t>
      </w:r>
      <w:r>
        <w:rPr>
          <w:snapToGrid/>
          <w:szCs w:val="22"/>
          <w:lang w:val="lt-LT"/>
        </w:rPr>
        <w:t>ys</w:t>
      </w:r>
    </w:p>
    <w:p w14:paraId="1DDF7C15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Padidėję raumenų judesiai</w:t>
      </w:r>
    </w:p>
    <w:p w14:paraId="21A7EE9F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Mėšlungis</w:t>
      </w:r>
    </w:p>
    <w:p w14:paraId="427A1E0E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Kraujavimas iš nosies</w:t>
      </w:r>
    </w:p>
    <w:p w14:paraId="61DFE62F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Išb</w:t>
      </w:r>
      <w:r w:rsidRPr="00836FB7">
        <w:rPr>
          <w:snapToGrid/>
          <w:szCs w:val="22"/>
          <w:lang w:val="lt-LT"/>
        </w:rPr>
        <w:t>ėrimas</w:t>
      </w:r>
    </w:p>
    <w:p w14:paraId="658E96E0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Alerginis dermatitas</w:t>
      </w:r>
    </w:p>
    <w:p w14:paraId="2A3F0E9B" w14:textId="77777777" w:rsidR="006F2459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Prakaitavimas</w:t>
      </w:r>
    </w:p>
    <w:p w14:paraId="5020141E" w14:textId="77777777" w:rsidR="006F2459" w:rsidRPr="00836FB7" w:rsidRDefault="006F2459" w:rsidP="006F2459">
      <w:pPr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Dilgėlinė</w:t>
      </w:r>
    </w:p>
    <w:p w14:paraId="79B0AB7F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9B016DC" w14:textId="77777777" w:rsidR="006F2459" w:rsidRPr="00836FB7" w:rsidRDefault="006F2459" w:rsidP="006F2459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 w:rsidRPr="00836FB7">
        <w:rPr>
          <w:rFonts w:eastAsia="Calibri"/>
          <w:b/>
          <w:snapToGrid/>
          <w:szCs w:val="22"/>
          <w:lang w:val="lt-LT"/>
        </w:rPr>
        <w:t>Pranešimas apie šalutinį poveikį</w:t>
      </w:r>
    </w:p>
    <w:p w14:paraId="4369A2CE" w14:textId="77777777" w:rsidR="006F2459" w:rsidRPr="00D11A3B" w:rsidRDefault="006F2459" w:rsidP="006F2459">
      <w:pPr>
        <w:ind w:right="-1"/>
        <w:rPr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A472A9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A472A9">
          <w:rPr>
            <w:color w:val="0000FF"/>
            <w:u w:val="single"/>
            <w:lang w:val="lt-LT"/>
          </w:rPr>
          <w:t>https://vapris.vvkt.lt/vvkt-web/public/nrv</w:t>
        </w:r>
      </w:hyperlink>
      <w:r w:rsidRPr="00A472A9">
        <w:rPr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A472A9">
          <w:rPr>
            <w:color w:val="0000FF"/>
            <w:u w:val="single"/>
            <w:lang w:val="lt-LT"/>
          </w:rPr>
          <w:t>https://www.vvkt.lt/index.php?4004286486</w:t>
        </w:r>
      </w:hyperlink>
      <w:r w:rsidRPr="00A472A9">
        <w:rPr>
          <w:lang w:val="lt-LT"/>
        </w:rPr>
        <w:t xml:space="preserve">, ir atsiunčiant elektroniniu paštu (adresu </w:t>
      </w:r>
      <w:hyperlink r:id="rId7" w:history="1">
        <w:r w:rsidRPr="00A472A9">
          <w:rPr>
            <w:color w:val="0000FF"/>
            <w:u w:val="single"/>
            <w:lang w:val="lt-LT"/>
          </w:rPr>
          <w:t>NepageidaujamaR@vvkt.lt</w:t>
        </w:r>
      </w:hyperlink>
      <w:r w:rsidRPr="00A472A9">
        <w:rPr>
          <w:lang w:val="lt-LT"/>
        </w:rPr>
        <w:t xml:space="preserve">) arba nemokamu telefonu 8 800 73 568. </w:t>
      </w:r>
      <w:r w:rsidRPr="00D11A3B">
        <w:rPr>
          <w:lang w:val="lt-LT"/>
        </w:rPr>
        <w:t>Pranešdami apie šalutinį poveikį galite mums padėti gauti daugiau informacijos apie šio vaisto saugumą.</w:t>
      </w:r>
    </w:p>
    <w:p w14:paraId="46978B1B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/>
        </w:rPr>
      </w:pPr>
    </w:p>
    <w:p w14:paraId="3EC07595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86BA8BF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5.</w:t>
      </w:r>
      <w:r w:rsidRPr="00836FB7">
        <w:rPr>
          <w:b/>
          <w:snapToGrid/>
          <w:szCs w:val="22"/>
          <w:lang w:val="lt-LT"/>
        </w:rPr>
        <w:tab/>
        <w:t xml:space="preserve">Kaip laikyti </w:t>
      </w:r>
      <w:proofErr w:type="spellStart"/>
      <w:r w:rsidRPr="00836FB7">
        <w:rPr>
          <w:b/>
          <w:snapToGrid/>
          <w:szCs w:val="22"/>
          <w:lang w:val="lt-LT"/>
        </w:rPr>
        <w:t>Mitaclau</w:t>
      </w:r>
      <w:proofErr w:type="spellEnd"/>
    </w:p>
    <w:p w14:paraId="55359C80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04C1B0BF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Šį vaistą laikykite vaikams nepastebimoje ir nepasiekiamoje vietoje.</w:t>
      </w:r>
    </w:p>
    <w:p w14:paraId="15A6457D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6C4856F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836FB7">
        <w:rPr>
          <w:iCs/>
          <w:snapToGrid/>
          <w:szCs w:val="22"/>
          <w:lang w:val="lt-LT"/>
        </w:rPr>
        <w:lastRenderedPageBreak/>
        <w:t xml:space="preserve">Ant lizdinės plokštelės, dėžutės ar </w:t>
      </w:r>
      <w:r>
        <w:rPr>
          <w:iCs/>
          <w:snapToGrid/>
          <w:szCs w:val="22"/>
          <w:lang w:val="lt-LT"/>
        </w:rPr>
        <w:t>buteliuko</w:t>
      </w:r>
      <w:r w:rsidRPr="00836FB7">
        <w:rPr>
          <w:iCs/>
          <w:snapToGrid/>
          <w:szCs w:val="22"/>
          <w:lang w:val="lt-LT"/>
        </w:rPr>
        <w:t xml:space="preserve"> </w:t>
      </w:r>
      <w:r>
        <w:rPr>
          <w:iCs/>
          <w:snapToGrid/>
          <w:szCs w:val="22"/>
          <w:lang w:val="lt-LT"/>
        </w:rPr>
        <w:t xml:space="preserve">etiketės </w:t>
      </w:r>
      <w:r w:rsidRPr="00836FB7">
        <w:rPr>
          <w:iCs/>
          <w:snapToGrid/>
          <w:szCs w:val="22"/>
          <w:lang w:val="lt-LT"/>
        </w:rPr>
        <w:t>po „EXP“ nurodytam tinkamumo laikui pasibaigus, šio vaisto vartoti negalima. Vaistas tinkamas vartoti iki paskutinės nurodyto mėnesio dienos.</w:t>
      </w:r>
    </w:p>
    <w:p w14:paraId="5C3FAF91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23F2904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>[Lizdinėms plokštelėms]</w:t>
      </w:r>
    </w:p>
    <w:p w14:paraId="1C15420A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Laikyti gamintojo </w:t>
      </w:r>
      <w:r>
        <w:rPr>
          <w:rFonts w:eastAsia="TimesNewRoman"/>
          <w:snapToGrid/>
          <w:szCs w:val="22"/>
          <w:lang w:val="lt-LT"/>
        </w:rPr>
        <w:t>lizdinėje plokštelėje</w:t>
      </w:r>
      <w:r w:rsidRPr="00836FB7">
        <w:rPr>
          <w:rFonts w:eastAsia="TimesNewRoman"/>
          <w:snapToGrid/>
          <w:szCs w:val="22"/>
          <w:lang w:val="lt-LT"/>
        </w:rPr>
        <w:t>, kad vaistas būtų apsaugotas nuo drėgmės. Šio vaisto laikymui specialių temperatūros sąlygų nereikalaujama.</w:t>
      </w:r>
    </w:p>
    <w:p w14:paraId="76934D53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0C0A653D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rFonts w:eastAsia="TimesNewRoman"/>
          <w:i/>
          <w:iCs/>
          <w:snapToGrid/>
          <w:szCs w:val="22"/>
          <w:highlight w:val="lightGray"/>
          <w:lang w:val="lt-LT"/>
        </w:rPr>
      </w:pPr>
      <w:r w:rsidRPr="00836FB7">
        <w:rPr>
          <w:rFonts w:eastAsia="TimesNewRoman"/>
          <w:i/>
          <w:iCs/>
          <w:snapToGrid/>
          <w:szCs w:val="22"/>
          <w:highlight w:val="lightGray"/>
          <w:lang w:val="lt-LT"/>
        </w:rPr>
        <w:t xml:space="preserve">[DTPE </w:t>
      </w:r>
      <w:proofErr w:type="spellStart"/>
      <w:r w:rsidRPr="00836FB7">
        <w:rPr>
          <w:rFonts w:eastAsia="TimesNewRoman"/>
          <w:i/>
          <w:iCs/>
          <w:snapToGrid/>
          <w:szCs w:val="22"/>
          <w:highlight w:val="lightGray"/>
          <w:lang w:val="lt-LT"/>
        </w:rPr>
        <w:t>talpyklėms</w:t>
      </w:r>
      <w:proofErr w:type="spellEnd"/>
      <w:r w:rsidRPr="00836FB7">
        <w:rPr>
          <w:rFonts w:eastAsia="TimesNewRoman"/>
          <w:i/>
          <w:iCs/>
          <w:snapToGrid/>
          <w:szCs w:val="22"/>
          <w:highlight w:val="lightGray"/>
          <w:lang w:val="lt-LT"/>
        </w:rPr>
        <w:t>]</w:t>
      </w:r>
    </w:p>
    <w:p w14:paraId="05DA80D9" w14:textId="77777777" w:rsidR="006F2459" w:rsidRDefault="006F2459" w:rsidP="006F2459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91022">
        <w:rPr>
          <w:rFonts w:eastAsia="TimesNewRoman"/>
          <w:snapToGrid/>
          <w:szCs w:val="22"/>
          <w:highlight w:val="lightGray"/>
          <w:lang w:val="lt-LT"/>
        </w:rPr>
        <w:t xml:space="preserve">Laikyti gamintojo pakuotėje. Buteliuką laikyti sandarų, kad vaistas būtų apsaugotas nuo drėgmės. </w:t>
      </w:r>
      <w:r w:rsidRPr="00A15B91">
        <w:rPr>
          <w:rFonts w:eastAsia="TimesNewRoman"/>
          <w:snapToGrid/>
          <w:szCs w:val="22"/>
          <w:highlight w:val="lightGray"/>
          <w:lang w:val="lt-LT"/>
        </w:rPr>
        <w:t>Laikyti ne aukštesnėje nei 30°C temperatūroje.</w:t>
      </w:r>
    </w:p>
    <w:p w14:paraId="2A8DB457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94C273A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Vaistų negalima išmesti į kanalizaciją arba su buitinėmis</w:t>
      </w:r>
      <w:r w:rsidRPr="00836FB7">
        <w:rPr>
          <w:snapToGrid/>
          <w:color w:val="993366"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>atliekomis. Kaip išmesti nereikalingus vaistus, klauskite vaistininko. Šios priemonės padės apsaugoti aplinką.</w:t>
      </w:r>
    </w:p>
    <w:p w14:paraId="1989A9B3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13FF265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D42F9A4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6.</w:t>
      </w:r>
      <w:r w:rsidRPr="00836FB7">
        <w:rPr>
          <w:b/>
          <w:snapToGrid/>
          <w:szCs w:val="22"/>
          <w:lang w:val="lt-LT"/>
        </w:rPr>
        <w:tab/>
        <w:t>Pakuotės turinys ir kita informacija</w:t>
      </w:r>
    </w:p>
    <w:p w14:paraId="2D6FC01A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3296FC6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proofErr w:type="spellStart"/>
      <w:r w:rsidRPr="00836FB7">
        <w:rPr>
          <w:b/>
          <w:bCs/>
          <w:snapToGrid/>
          <w:szCs w:val="22"/>
          <w:lang w:val="lt-LT"/>
        </w:rPr>
        <w:t>Mitaclau</w:t>
      </w:r>
      <w:proofErr w:type="spellEnd"/>
      <w:r w:rsidRPr="00836FB7">
        <w:rPr>
          <w:b/>
          <w:bCs/>
          <w:snapToGrid/>
          <w:szCs w:val="22"/>
          <w:lang w:val="lt-LT"/>
        </w:rPr>
        <w:t xml:space="preserve"> sudėtis</w:t>
      </w:r>
    </w:p>
    <w:p w14:paraId="57B1DFF6" w14:textId="77777777" w:rsidR="006F2459" w:rsidRPr="00836FB7" w:rsidRDefault="006F2459" w:rsidP="006F2459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Veiklioji medžiaga </w:t>
      </w:r>
      <w:r w:rsidRPr="00836FB7">
        <w:rPr>
          <w:rFonts w:eastAsia="TimesNewRoman"/>
          <w:snapToGrid/>
          <w:szCs w:val="22"/>
          <w:lang w:val="lt-LT"/>
        </w:rPr>
        <w:t xml:space="preserve">yra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Pr="00836FB7">
        <w:rPr>
          <w:rFonts w:eastAsia="TimesNewRoman"/>
          <w:snapToGrid/>
          <w:szCs w:val="22"/>
          <w:lang w:val="lt-LT"/>
        </w:rPr>
        <w:t>.</w:t>
      </w:r>
    </w:p>
    <w:p w14:paraId="5DE9C2D2" w14:textId="77777777" w:rsidR="006F2459" w:rsidRPr="00836FB7" w:rsidRDefault="006F2459" w:rsidP="006F2459">
      <w:pPr>
        <w:spacing w:line="240" w:lineRule="auto"/>
        <w:ind w:left="567" w:hanging="567"/>
        <w:rPr>
          <w:i/>
          <w:iCs/>
          <w:snapToGrid/>
          <w:szCs w:val="22"/>
          <w:lang w:val="lt-LT"/>
        </w:rPr>
      </w:pPr>
      <w:r w:rsidRPr="00836FB7">
        <w:rPr>
          <w:snapToGrid/>
          <w:lang w:val="lt-LT"/>
        </w:rPr>
        <w:tab/>
      </w:r>
      <w:proofErr w:type="spellStart"/>
      <w:r w:rsidRPr="00836FB7">
        <w:rPr>
          <w:i/>
          <w:snapToGrid/>
          <w:lang w:val="lt-LT"/>
        </w:rPr>
        <w:t>Mitaclau</w:t>
      </w:r>
      <w:proofErr w:type="spellEnd"/>
      <w:r w:rsidRPr="00836FB7">
        <w:rPr>
          <w:i/>
          <w:snapToGrid/>
          <w:lang w:val="lt-LT"/>
        </w:rPr>
        <w:t xml:space="preserve"> 60</w:t>
      </w:r>
      <w:r>
        <w:rPr>
          <w:i/>
          <w:snapToGrid/>
          <w:lang w:val="lt-LT"/>
        </w:rPr>
        <w:t> </w:t>
      </w:r>
      <w:proofErr w:type="spellStart"/>
      <w:r>
        <w:rPr>
          <w:i/>
          <w:snapToGrid/>
          <w:lang w:val="lt-LT"/>
        </w:rPr>
        <w:t>mikrogr</w:t>
      </w:r>
      <w:r w:rsidRPr="00836FB7">
        <w:rPr>
          <w:i/>
          <w:snapToGrid/>
          <w:lang w:val="lt-LT"/>
        </w:rPr>
        <w:t>amų</w:t>
      </w:r>
      <w:proofErr w:type="spellEnd"/>
      <w:r w:rsidRPr="00836FB7">
        <w:rPr>
          <w:i/>
          <w:snapToGrid/>
          <w:lang w:val="lt-LT"/>
        </w:rPr>
        <w:t xml:space="preserve"> </w:t>
      </w:r>
      <w:proofErr w:type="spellStart"/>
      <w:r w:rsidRPr="00836FB7">
        <w:rPr>
          <w:i/>
          <w:snapToGrid/>
          <w:lang w:val="lt-LT"/>
        </w:rPr>
        <w:t>poliežuvinės</w:t>
      </w:r>
      <w:proofErr w:type="spellEnd"/>
      <w:r w:rsidRPr="00836FB7">
        <w:rPr>
          <w:i/>
          <w:snapToGrid/>
          <w:lang w:val="lt-LT"/>
        </w:rPr>
        <w:t xml:space="preserve"> tabletės</w:t>
      </w:r>
    </w:p>
    <w:p w14:paraId="6BE3E60D" w14:textId="77777777" w:rsidR="006F2459" w:rsidRPr="00836FB7" w:rsidRDefault="006F2459" w:rsidP="006F2459">
      <w:pPr>
        <w:spacing w:line="240" w:lineRule="auto"/>
        <w:ind w:left="567" w:hanging="567"/>
        <w:rPr>
          <w:snapToGrid/>
          <w:lang w:val="lt-LT"/>
        </w:rPr>
      </w:pPr>
      <w:r w:rsidRPr="00836FB7">
        <w:rPr>
          <w:snapToGrid/>
          <w:lang w:val="lt-LT"/>
        </w:rPr>
        <w:tab/>
        <w:t>Kiekvienoje tabletėje yra 60</w:t>
      </w:r>
      <w:r>
        <w:rPr>
          <w:snapToGrid/>
          <w:lang w:val="lt-LT"/>
        </w:rPr>
        <w:t> </w:t>
      </w:r>
      <w:proofErr w:type="spellStart"/>
      <w:r>
        <w:rPr>
          <w:snapToGrid/>
          <w:lang w:val="lt-LT"/>
        </w:rPr>
        <w:t>mikrogr</w:t>
      </w:r>
      <w:r w:rsidRPr="00836FB7">
        <w:rPr>
          <w:snapToGrid/>
          <w:lang w:val="lt-LT"/>
        </w:rPr>
        <w:t>amų</w:t>
      </w:r>
      <w:proofErr w:type="spellEnd"/>
      <w:r w:rsidRPr="00836FB7">
        <w:rPr>
          <w:snapToGrid/>
          <w:lang w:val="lt-LT"/>
        </w:rPr>
        <w:t xml:space="preserve"> </w:t>
      </w:r>
      <w:proofErr w:type="spellStart"/>
      <w:r w:rsidRPr="00836FB7">
        <w:rPr>
          <w:snapToGrid/>
          <w:lang w:val="lt-LT"/>
        </w:rPr>
        <w:t>desmopresino</w:t>
      </w:r>
      <w:proofErr w:type="spellEnd"/>
      <w:r>
        <w:rPr>
          <w:snapToGrid/>
          <w:lang w:val="lt-LT"/>
        </w:rPr>
        <w:t xml:space="preserve"> </w:t>
      </w:r>
      <w:r w:rsidRPr="00D11A3B">
        <w:rPr>
          <w:bCs/>
          <w:iCs/>
          <w:szCs w:val="22"/>
          <w:lang w:val="it-CH"/>
        </w:rPr>
        <w:t>(desmopresino acetato pavidalu).</w:t>
      </w:r>
    </w:p>
    <w:p w14:paraId="20FD72EA" w14:textId="77777777" w:rsidR="006F2459" w:rsidRPr="00836FB7" w:rsidRDefault="006F2459" w:rsidP="006F2459">
      <w:pPr>
        <w:spacing w:line="240" w:lineRule="auto"/>
        <w:ind w:left="567" w:hanging="567"/>
        <w:rPr>
          <w:snapToGrid/>
          <w:lang w:val="lt-LT"/>
        </w:rPr>
      </w:pPr>
    </w:p>
    <w:p w14:paraId="362E4DF4" w14:textId="77777777" w:rsidR="006F2459" w:rsidRPr="00A472A9" w:rsidRDefault="006F2459" w:rsidP="006F2459">
      <w:pPr>
        <w:spacing w:line="240" w:lineRule="auto"/>
        <w:ind w:left="567" w:hanging="567"/>
        <w:rPr>
          <w:i/>
          <w:iCs/>
          <w:snapToGrid/>
          <w:szCs w:val="22"/>
          <w:lang w:val="lt-LT"/>
        </w:rPr>
      </w:pPr>
      <w:r w:rsidRPr="00836FB7">
        <w:rPr>
          <w:i/>
          <w:snapToGrid/>
          <w:lang w:val="lt-LT"/>
        </w:rPr>
        <w:tab/>
      </w:r>
      <w:proofErr w:type="spellStart"/>
      <w:r w:rsidRPr="00A472A9">
        <w:rPr>
          <w:i/>
          <w:snapToGrid/>
          <w:shd w:val="clear" w:color="auto" w:fill="F2F2F2"/>
          <w:lang w:val="lt-LT"/>
        </w:rPr>
        <w:t>Mitaclau</w:t>
      </w:r>
      <w:proofErr w:type="spellEnd"/>
      <w:r w:rsidRPr="00A472A9">
        <w:rPr>
          <w:i/>
          <w:snapToGrid/>
          <w:shd w:val="clear" w:color="auto" w:fill="F2F2F2"/>
          <w:lang w:val="lt-LT"/>
        </w:rPr>
        <w:t xml:space="preserve"> 120 </w:t>
      </w:r>
      <w:proofErr w:type="spellStart"/>
      <w:r w:rsidRPr="00A472A9">
        <w:rPr>
          <w:i/>
          <w:snapToGrid/>
          <w:shd w:val="clear" w:color="auto" w:fill="F2F2F2"/>
          <w:lang w:val="lt-LT"/>
        </w:rPr>
        <w:t>mikrogramų</w:t>
      </w:r>
      <w:proofErr w:type="spellEnd"/>
      <w:r w:rsidRPr="00A472A9">
        <w:rPr>
          <w:i/>
          <w:snapToGrid/>
          <w:shd w:val="clear" w:color="auto" w:fill="F2F2F2"/>
          <w:lang w:val="lt-LT"/>
        </w:rPr>
        <w:t xml:space="preserve"> </w:t>
      </w:r>
      <w:proofErr w:type="spellStart"/>
      <w:r w:rsidRPr="00A472A9">
        <w:rPr>
          <w:i/>
          <w:snapToGrid/>
          <w:shd w:val="clear" w:color="auto" w:fill="F2F2F2"/>
          <w:lang w:val="lt-LT"/>
        </w:rPr>
        <w:t>poliežuvinės</w:t>
      </w:r>
      <w:proofErr w:type="spellEnd"/>
      <w:r w:rsidRPr="00A472A9">
        <w:rPr>
          <w:i/>
          <w:snapToGrid/>
          <w:shd w:val="clear" w:color="auto" w:fill="F2F2F2"/>
          <w:lang w:val="lt-LT"/>
        </w:rPr>
        <w:t xml:space="preserve"> tabletės</w:t>
      </w:r>
    </w:p>
    <w:p w14:paraId="29716667" w14:textId="77777777" w:rsidR="006F2459" w:rsidRPr="00A472A9" w:rsidRDefault="006F2459" w:rsidP="006F2459">
      <w:pPr>
        <w:spacing w:line="240" w:lineRule="auto"/>
        <w:ind w:left="567" w:hanging="567"/>
        <w:rPr>
          <w:snapToGrid/>
          <w:lang w:val="lt-LT"/>
        </w:rPr>
      </w:pPr>
      <w:r w:rsidRPr="00A472A9">
        <w:rPr>
          <w:snapToGrid/>
          <w:lang w:val="lt-LT"/>
        </w:rPr>
        <w:tab/>
      </w:r>
      <w:r w:rsidRPr="00A472A9">
        <w:rPr>
          <w:snapToGrid/>
          <w:shd w:val="clear" w:color="auto" w:fill="F2F2F2"/>
          <w:lang w:val="lt-LT"/>
        </w:rPr>
        <w:t>Kiekvienoje tabletėje yra 120 </w:t>
      </w:r>
      <w:proofErr w:type="spellStart"/>
      <w:r w:rsidRPr="00A472A9">
        <w:rPr>
          <w:snapToGrid/>
          <w:shd w:val="clear" w:color="auto" w:fill="F2F2F2"/>
          <w:lang w:val="lt-LT"/>
        </w:rPr>
        <w:t>mikrogramų</w:t>
      </w:r>
      <w:proofErr w:type="spellEnd"/>
      <w:r w:rsidRPr="00A472A9">
        <w:rPr>
          <w:snapToGrid/>
          <w:shd w:val="clear" w:color="auto" w:fill="F2F2F2"/>
          <w:lang w:val="lt-LT"/>
        </w:rPr>
        <w:t xml:space="preserve"> </w:t>
      </w:r>
      <w:proofErr w:type="spellStart"/>
      <w:r w:rsidRPr="00A472A9">
        <w:rPr>
          <w:snapToGrid/>
          <w:shd w:val="clear" w:color="auto" w:fill="F2F2F2"/>
          <w:lang w:val="lt-LT"/>
        </w:rPr>
        <w:t>desmopresino</w:t>
      </w:r>
      <w:proofErr w:type="spellEnd"/>
      <w:r w:rsidRPr="00A472A9">
        <w:rPr>
          <w:snapToGrid/>
          <w:shd w:val="clear" w:color="auto" w:fill="F2F2F2"/>
          <w:lang w:val="lt-LT"/>
        </w:rPr>
        <w:t xml:space="preserve"> </w:t>
      </w:r>
      <w:r w:rsidRPr="00A472A9">
        <w:rPr>
          <w:bCs/>
          <w:iCs/>
          <w:szCs w:val="22"/>
          <w:shd w:val="clear" w:color="auto" w:fill="F2F2F2"/>
          <w:lang w:val="lt-LT"/>
        </w:rPr>
        <w:t>(</w:t>
      </w:r>
      <w:proofErr w:type="spellStart"/>
      <w:r w:rsidRPr="00A472A9">
        <w:rPr>
          <w:bCs/>
          <w:iCs/>
          <w:szCs w:val="22"/>
          <w:shd w:val="clear" w:color="auto" w:fill="F2F2F2"/>
          <w:lang w:val="lt-LT"/>
        </w:rPr>
        <w:t>desmopresino</w:t>
      </w:r>
      <w:proofErr w:type="spellEnd"/>
      <w:r w:rsidRPr="00A472A9">
        <w:rPr>
          <w:bCs/>
          <w:iCs/>
          <w:szCs w:val="22"/>
          <w:shd w:val="clear" w:color="auto" w:fill="F2F2F2"/>
          <w:lang w:val="lt-LT"/>
        </w:rPr>
        <w:t xml:space="preserve"> acetato pavidalu).</w:t>
      </w:r>
    </w:p>
    <w:p w14:paraId="7E72524F" w14:textId="77777777" w:rsidR="006F2459" w:rsidRPr="00A472A9" w:rsidRDefault="006F2459" w:rsidP="006F2459">
      <w:pPr>
        <w:spacing w:line="240" w:lineRule="auto"/>
        <w:ind w:left="567" w:hanging="567"/>
        <w:rPr>
          <w:snapToGrid/>
          <w:lang w:val="lt-LT"/>
        </w:rPr>
      </w:pPr>
    </w:p>
    <w:p w14:paraId="02CC9930" w14:textId="77777777" w:rsidR="006F2459" w:rsidRPr="00A472A9" w:rsidRDefault="006F2459" w:rsidP="006F2459">
      <w:pPr>
        <w:spacing w:line="240" w:lineRule="auto"/>
        <w:ind w:left="567" w:hanging="567"/>
        <w:rPr>
          <w:i/>
          <w:iCs/>
          <w:snapToGrid/>
          <w:szCs w:val="22"/>
          <w:lang w:val="lt-LT"/>
        </w:rPr>
      </w:pPr>
      <w:r w:rsidRPr="00A472A9">
        <w:rPr>
          <w:i/>
          <w:snapToGrid/>
          <w:lang w:val="lt-LT"/>
        </w:rPr>
        <w:tab/>
      </w:r>
      <w:proofErr w:type="spellStart"/>
      <w:r w:rsidRPr="00A472A9">
        <w:rPr>
          <w:i/>
          <w:snapToGrid/>
          <w:shd w:val="clear" w:color="auto" w:fill="D9D9D9"/>
          <w:lang w:val="lt-LT"/>
        </w:rPr>
        <w:t>Mitaclau</w:t>
      </w:r>
      <w:proofErr w:type="spellEnd"/>
      <w:r w:rsidRPr="00A472A9">
        <w:rPr>
          <w:i/>
          <w:snapToGrid/>
          <w:shd w:val="clear" w:color="auto" w:fill="D9D9D9"/>
          <w:lang w:val="lt-LT"/>
        </w:rPr>
        <w:t xml:space="preserve"> 240 </w:t>
      </w:r>
      <w:proofErr w:type="spellStart"/>
      <w:r w:rsidRPr="00A472A9">
        <w:rPr>
          <w:i/>
          <w:snapToGrid/>
          <w:shd w:val="clear" w:color="auto" w:fill="D9D9D9"/>
          <w:lang w:val="lt-LT"/>
        </w:rPr>
        <w:t>mikrogramų</w:t>
      </w:r>
      <w:proofErr w:type="spellEnd"/>
      <w:r w:rsidRPr="00A472A9">
        <w:rPr>
          <w:i/>
          <w:snapToGrid/>
          <w:shd w:val="clear" w:color="auto" w:fill="D9D9D9"/>
          <w:lang w:val="lt-LT"/>
        </w:rPr>
        <w:t xml:space="preserve"> </w:t>
      </w:r>
      <w:proofErr w:type="spellStart"/>
      <w:r w:rsidRPr="00A472A9">
        <w:rPr>
          <w:i/>
          <w:snapToGrid/>
          <w:shd w:val="clear" w:color="auto" w:fill="D9D9D9"/>
          <w:lang w:val="lt-LT"/>
        </w:rPr>
        <w:t>poliežuvinės</w:t>
      </w:r>
      <w:proofErr w:type="spellEnd"/>
      <w:r w:rsidRPr="00A472A9">
        <w:rPr>
          <w:i/>
          <w:snapToGrid/>
          <w:shd w:val="clear" w:color="auto" w:fill="D9D9D9"/>
          <w:lang w:val="lt-LT"/>
        </w:rPr>
        <w:t xml:space="preserve"> tabletės</w:t>
      </w:r>
    </w:p>
    <w:p w14:paraId="7E1D7CE8" w14:textId="77777777" w:rsidR="006F2459" w:rsidRPr="003D4805" w:rsidRDefault="006F2459" w:rsidP="006F2459">
      <w:pPr>
        <w:spacing w:line="240" w:lineRule="auto"/>
        <w:ind w:left="567" w:hanging="567"/>
        <w:rPr>
          <w:snapToGrid/>
          <w:lang w:val="lt-LT"/>
        </w:rPr>
      </w:pPr>
      <w:r w:rsidRPr="00A472A9">
        <w:rPr>
          <w:snapToGrid/>
          <w:lang w:val="lt-LT"/>
        </w:rPr>
        <w:tab/>
      </w:r>
      <w:r w:rsidRPr="00A472A9">
        <w:rPr>
          <w:snapToGrid/>
          <w:shd w:val="clear" w:color="auto" w:fill="D9D9D9"/>
          <w:lang w:val="lt-LT"/>
        </w:rPr>
        <w:t>Kiekvienoje tabletėje yra 240 </w:t>
      </w:r>
      <w:proofErr w:type="spellStart"/>
      <w:r w:rsidRPr="00A472A9">
        <w:rPr>
          <w:snapToGrid/>
          <w:shd w:val="clear" w:color="auto" w:fill="D9D9D9"/>
          <w:lang w:val="lt-LT"/>
        </w:rPr>
        <w:t>mikrogramų</w:t>
      </w:r>
      <w:proofErr w:type="spellEnd"/>
      <w:r w:rsidRPr="00A472A9">
        <w:rPr>
          <w:snapToGrid/>
          <w:shd w:val="clear" w:color="auto" w:fill="D9D9D9"/>
          <w:lang w:val="lt-LT"/>
        </w:rPr>
        <w:t xml:space="preserve"> </w:t>
      </w:r>
      <w:proofErr w:type="spellStart"/>
      <w:r w:rsidRPr="00A472A9">
        <w:rPr>
          <w:snapToGrid/>
          <w:shd w:val="clear" w:color="auto" w:fill="D9D9D9"/>
          <w:lang w:val="lt-LT"/>
        </w:rPr>
        <w:t>desmopresino</w:t>
      </w:r>
      <w:proofErr w:type="spellEnd"/>
      <w:r w:rsidRPr="00A472A9">
        <w:rPr>
          <w:snapToGrid/>
          <w:shd w:val="clear" w:color="auto" w:fill="D9D9D9"/>
          <w:lang w:val="lt-LT"/>
        </w:rPr>
        <w:t xml:space="preserve"> </w:t>
      </w:r>
      <w:r w:rsidRPr="00A472A9">
        <w:rPr>
          <w:bCs/>
          <w:iCs/>
          <w:szCs w:val="22"/>
          <w:shd w:val="clear" w:color="auto" w:fill="D9D9D9"/>
          <w:lang w:val="lt-LT"/>
        </w:rPr>
        <w:t>(</w:t>
      </w:r>
      <w:proofErr w:type="spellStart"/>
      <w:r w:rsidRPr="00A472A9">
        <w:rPr>
          <w:bCs/>
          <w:iCs/>
          <w:szCs w:val="22"/>
          <w:shd w:val="clear" w:color="auto" w:fill="D9D9D9"/>
          <w:lang w:val="lt-LT"/>
        </w:rPr>
        <w:t>desmopresino</w:t>
      </w:r>
      <w:proofErr w:type="spellEnd"/>
      <w:r w:rsidRPr="00A472A9">
        <w:rPr>
          <w:bCs/>
          <w:iCs/>
          <w:szCs w:val="22"/>
          <w:shd w:val="clear" w:color="auto" w:fill="D9D9D9"/>
          <w:lang w:val="lt-LT"/>
        </w:rPr>
        <w:t xml:space="preserve"> acetato pavidalu).</w:t>
      </w:r>
    </w:p>
    <w:p w14:paraId="4C4DD282" w14:textId="77777777" w:rsidR="006F2459" w:rsidRPr="003D4805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091AA4E" w14:textId="77777777" w:rsidR="006F2459" w:rsidRPr="00003EAD" w:rsidRDefault="006F2459" w:rsidP="006F2459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D4805">
        <w:rPr>
          <w:snapToGrid/>
          <w:szCs w:val="22"/>
          <w:lang w:val="lt-LT"/>
        </w:rPr>
        <w:t>Pagalbinės medžiagos yra</w:t>
      </w:r>
      <w:r w:rsidRPr="003D4805">
        <w:rPr>
          <w:rFonts w:eastAsia="TimesNewRoman"/>
          <w:snapToGrid/>
          <w:szCs w:val="22"/>
          <w:lang w:val="lt-LT"/>
        </w:rPr>
        <w:t xml:space="preserve"> laktozė </w:t>
      </w:r>
      <w:proofErr w:type="spellStart"/>
      <w:r w:rsidRPr="003D4805">
        <w:rPr>
          <w:rFonts w:eastAsia="TimesNewRoman"/>
          <w:snapToGrid/>
          <w:szCs w:val="22"/>
          <w:lang w:val="lt-LT"/>
        </w:rPr>
        <w:t>monohidratas</w:t>
      </w:r>
      <w:proofErr w:type="spellEnd"/>
      <w:r w:rsidRPr="003D4805">
        <w:rPr>
          <w:rFonts w:eastAsia="TimesNewRoman"/>
          <w:snapToGrid/>
          <w:szCs w:val="22"/>
          <w:lang w:val="lt-LT"/>
        </w:rPr>
        <w:t>, kukurūzų krakmolas, citrinų rūgštis (E 330),</w:t>
      </w:r>
      <w:r w:rsidRPr="00003EA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003EAD">
        <w:rPr>
          <w:rFonts w:eastAsia="TimesNewRoman"/>
          <w:snapToGrid/>
          <w:szCs w:val="22"/>
          <w:lang w:val="lt-LT"/>
        </w:rPr>
        <w:t>kroskarmeliozės</w:t>
      </w:r>
      <w:proofErr w:type="spellEnd"/>
      <w:r w:rsidRPr="00003EAD">
        <w:rPr>
          <w:rFonts w:eastAsia="TimesNewRoman"/>
          <w:snapToGrid/>
          <w:szCs w:val="22"/>
          <w:lang w:val="lt-LT"/>
        </w:rPr>
        <w:t xml:space="preserve"> natrio druska (E 468), magnio </w:t>
      </w:r>
      <w:proofErr w:type="spellStart"/>
      <w:r w:rsidRPr="00003EAD">
        <w:rPr>
          <w:rFonts w:eastAsia="TimesNewRoman"/>
          <w:snapToGrid/>
          <w:szCs w:val="22"/>
          <w:lang w:val="lt-LT"/>
        </w:rPr>
        <w:t>stearatas</w:t>
      </w:r>
      <w:proofErr w:type="spellEnd"/>
      <w:r w:rsidRPr="00003EAD">
        <w:rPr>
          <w:rFonts w:eastAsia="TimesNewRoman"/>
          <w:snapToGrid/>
          <w:szCs w:val="22"/>
          <w:lang w:val="lt-LT"/>
        </w:rPr>
        <w:t xml:space="preserve"> (E 470b)</w:t>
      </w:r>
      <w:r>
        <w:rPr>
          <w:rFonts w:eastAsia="TimesNewRoman"/>
          <w:snapToGrid/>
          <w:szCs w:val="22"/>
          <w:lang w:val="lt-LT"/>
        </w:rPr>
        <w:t>.</w:t>
      </w:r>
    </w:p>
    <w:p w14:paraId="4F3F4D73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A8B09D2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proofErr w:type="spellStart"/>
      <w:r w:rsidRPr="00836FB7">
        <w:rPr>
          <w:b/>
          <w:bCs/>
          <w:snapToGrid/>
          <w:szCs w:val="22"/>
          <w:lang w:val="lt-LT"/>
        </w:rPr>
        <w:t>Mitaclau</w:t>
      </w:r>
      <w:proofErr w:type="spellEnd"/>
      <w:r w:rsidRPr="00836FB7">
        <w:rPr>
          <w:b/>
          <w:bCs/>
          <w:snapToGrid/>
          <w:szCs w:val="22"/>
          <w:lang w:val="lt-LT"/>
        </w:rPr>
        <w:t xml:space="preserve"> išvaizda ir kiekis pakuotėje</w:t>
      </w:r>
    </w:p>
    <w:p w14:paraId="53049D59" w14:textId="77777777" w:rsidR="006F2459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14:paraId="731533EC" w14:textId="77777777" w:rsidR="006F2459" w:rsidRPr="00322BE8" w:rsidRDefault="006F2459" w:rsidP="006F2459">
      <w:pPr>
        <w:tabs>
          <w:tab w:val="clear" w:pos="567"/>
        </w:tabs>
        <w:spacing w:line="259" w:lineRule="auto"/>
        <w:ind w:left="567" w:hanging="567"/>
        <w:rPr>
          <w:rFonts w:eastAsia="Calibri"/>
          <w:i/>
          <w:iCs/>
          <w:snapToGrid/>
          <w:szCs w:val="22"/>
          <w:u w:val="single"/>
          <w:lang w:val="lt-LT"/>
        </w:rPr>
      </w:pPr>
      <w:proofErr w:type="spellStart"/>
      <w:r w:rsidRPr="00322BE8">
        <w:rPr>
          <w:i/>
          <w:iCs/>
          <w:snapToGrid/>
          <w:color w:val="000000"/>
          <w:szCs w:val="22"/>
          <w:u w:val="single"/>
          <w:lang w:val="lt-LT"/>
        </w:rPr>
        <w:t>Mitaclau</w:t>
      </w:r>
      <w:proofErr w:type="spellEnd"/>
      <w:r w:rsidRPr="00322BE8">
        <w:rPr>
          <w:i/>
          <w:iCs/>
          <w:snapToGrid/>
          <w:color w:val="000000"/>
          <w:szCs w:val="22"/>
          <w:u w:val="single"/>
          <w:lang w:val="lt-LT"/>
        </w:rPr>
        <w:t xml:space="preserve"> 60</w:t>
      </w:r>
      <w:r>
        <w:rPr>
          <w:i/>
          <w:iCs/>
          <w:snapToGrid/>
          <w:color w:val="000000"/>
          <w:szCs w:val="22"/>
          <w:u w:val="single"/>
          <w:lang w:val="lt-LT"/>
        </w:rPr>
        <w:t> </w:t>
      </w:r>
      <w:proofErr w:type="spellStart"/>
      <w:r>
        <w:rPr>
          <w:i/>
          <w:iCs/>
          <w:snapToGrid/>
          <w:color w:val="000000"/>
          <w:szCs w:val="22"/>
          <w:u w:val="single"/>
          <w:lang w:val="lt-LT"/>
        </w:rPr>
        <w:t>mikrogr</w:t>
      </w:r>
      <w:r w:rsidRPr="00322BE8">
        <w:rPr>
          <w:i/>
          <w:iCs/>
          <w:snapToGrid/>
          <w:color w:val="000000"/>
          <w:szCs w:val="22"/>
          <w:u w:val="single"/>
          <w:lang w:val="lt-LT"/>
        </w:rPr>
        <w:t>amų</w:t>
      </w:r>
      <w:proofErr w:type="spellEnd"/>
      <w:r w:rsidRPr="00322BE8">
        <w:rPr>
          <w:i/>
          <w:iCs/>
          <w:snapToGrid/>
          <w:color w:val="000000"/>
          <w:szCs w:val="22"/>
          <w:u w:val="single"/>
          <w:lang w:val="lt-LT"/>
        </w:rPr>
        <w:t xml:space="preserve"> </w:t>
      </w:r>
      <w:proofErr w:type="spellStart"/>
      <w:r w:rsidRPr="00322BE8">
        <w:rPr>
          <w:i/>
          <w:iCs/>
          <w:snapToGrid/>
          <w:color w:val="000000"/>
          <w:szCs w:val="22"/>
          <w:u w:val="single"/>
          <w:lang w:val="lt-LT"/>
        </w:rPr>
        <w:t>poliežuvinė</w:t>
      </w:r>
      <w:proofErr w:type="spellEnd"/>
      <w:r w:rsidRPr="00322BE8">
        <w:rPr>
          <w:i/>
          <w:iCs/>
          <w:snapToGrid/>
          <w:color w:val="000000"/>
          <w:szCs w:val="22"/>
          <w:u w:val="single"/>
          <w:lang w:val="lt-LT"/>
        </w:rPr>
        <w:t xml:space="preserve"> tabletė</w:t>
      </w:r>
    </w:p>
    <w:p w14:paraId="0F75E7B6" w14:textId="77777777" w:rsidR="006F2459" w:rsidRPr="00836FB7" w:rsidRDefault="006F2459" w:rsidP="006F2459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 xml:space="preserve">Balta arba beveik balta, apvali, abipus išgaubta tabletė, kurios vienoje pusėje įspausta „I“, kita pusė </w:t>
      </w:r>
      <w:r>
        <w:rPr>
          <w:rFonts w:eastAsia="Calibri"/>
          <w:snapToGrid/>
          <w:szCs w:val="22"/>
          <w:lang w:val="lt-LT"/>
        </w:rPr>
        <w:t>lygi,</w:t>
      </w:r>
      <w:r w:rsidRPr="00836FB7">
        <w:rPr>
          <w:rFonts w:eastAsia="Calibri"/>
          <w:snapToGrid/>
          <w:szCs w:val="22"/>
          <w:lang w:val="lt-LT"/>
        </w:rPr>
        <w:t xml:space="preserve"> skersmuo yra 6,5 mm</w:t>
      </w:r>
      <w:r>
        <w:rPr>
          <w:rFonts w:eastAsia="Calibri"/>
          <w:snapToGrid/>
          <w:szCs w:val="22"/>
          <w:lang w:val="lt-LT"/>
        </w:rPr>
        <w:t>, o</w:t>
      </w:r>
      <w:r w:rsidRPr="00836FB7">
        <w:rPr>
          <w:rFonts w:eastAsia="Calibri"/>
          <w:snapToGrid/>
          <w:szCs w:val="22"/>
          <w:lang w:val="lt-LT"/>
        </w:rPr>
        <w:t xml:space="preserve"> storis − 2 mm.</w:t>
      </w:r>
    </w:p>
    <w:p w14:paraId="3946F813" w14:textId="77777777" w:rsidR="006F2459" w:rsidRPr="00836FB7" w:rsidRDefault="006F2459" w:rsidP="006F2459">
      <w:pPr>
        <w:tabs>
          <w:tab w:val="clear" w:pos="567"/>
        </w:tabs>
        <w:spacing w:line="259" w:lineRule="auto"/>
        <w:ind w:left="567" w:hanging="567"/>
        <w:rPr>
          <w:rFonts w:eastAsia="Calibri"/>
          <w:snapToGrid/>
          <w:szCs w:val="22"/>
          <w:lang w:val="lt-LT"/>
        </w:rPr>
      </w:pPr>
    </w:p>
    <w:p w14:paraId="72A7CB43" w14:textId="77777777" w:rsidR="006F2459" w:rsidRPr="00A472A9" w:rsidRDefault="006F2459" w:rsidP="006F2459">
      <w:pPr>
        <w:tabs>
          <w:tab w:val="clear" w:pos="567"/>
        </w:tabs>
        <w:spacing w:line="259" w:lineRule="auto"/>
        <w:ind w:left="567" w:hanging="567"/>
        <w:rPr>
          <w:rFonts w:eastAsia="Calibri"/>
          <w:i/>
          <w:iCs/>
          <w:snapToGrid/>
          <w:szCs w:val="22"/>
          <w:u w:val="single"/>
          <w:lang w:val="lt-LT"/>
        </w:rPr>
      </w:pPr>
      <w:proofErr w:type="spellStart"/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>Mitaclau</w:t>
      </w:r>
      <w:proofErr w:type="spellEnd"/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 xml:space="preserve"> 120 </w:t>
      </w:r>
      <w:proofErr w:type="spellStart"/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>mikrogramų</w:t>
      </w:r>
      <w:proofErr w:type="spellEnd"/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 xml:space="preserve"> </w:t>
      </w:r>
      <w:proofErr w:type="spellStart"/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>poliežuvinė</w:t>
      </w:r>
      <w:proofErr w:type="spellEnd"/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 xml:space="preserve"> tabletė</w:t>
      </w:r>
    </w:p>
    <w:p w14:paraId="2A2DCBCB" w14:textId="77777777" w:rsidR="006F2459" w:rsidRPr="003D4805" w:rsidRDefault="006F2459" w:rsidP="006F2459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Balta arba beveik balta, </w:t>
      </w:r>
      <w:proofErr w:type="spellStart"/>
      <w:r w:rsidRPr="00A472A9">
        <w:rPr>
          <w:rFonts w:eastAsia="Calibri"/>
          <w:snapToGrid/>
          <w:szCs w:val="22"/>
          <w:shd w:val="clear" w:color="auto" w:fill="F2F2F2"/>
          <w:lang w:val="lt-LT"/>
        </w:rPr>
        <w:t>aštuonkampė</w:t>
      </w:r>
      <w:proofErr w:type="spellEnd"/>
      <w:r w:rsidRPr="00A472A9">
        <w:rPr>
          <w:rFonts w:eastAsia="Calibri"/>
          <w:snapToGrid/>
          <w:szCs w:val="22"/>
          <w:shd w:val="clear" w:color="auto" w:fill="F2F2F2"/>
          <w:lang w:val="lt-LT"/>
        </w:rPr>
        <w:t>, abipus išgaubta tabletė, kurios vienoje pusėje įspausta „II“, kita pusė lygi, ilgis</w:t>
      </w:r>
      <w:r>
        <w:rPr>
          <w:rFonts w:eastAsia="Calibri"/>
          <w:snapToGrid/>
          <w:szCs w:val="22"/>
          <w:shd w:val="clear" w:color="auto" w:fill="F2F2F2"/>
          <w:lang w:val="lt-LT"/>
        </w:rPr>
        <w:t xml:space="preserve"> bei </w:t>
      </w:r>
      <w:r w:rsidRPr="00A472A9">
        <w:rPr>
          <w:rFonts w:eastAsia="Calibri"/>
          <w:snapToGrid/>
          <w:szCs w:val="22"/>
          <w:shd w:val="clear" w:color="auto" w:fill="F2F2F2"/>
          <w:lang w:val="lt-LT"/>
        </w:rPr>
        <w:t>plotis yra 6,5 mm</w:t>
      </w:r>
      <w:r>
        <w:rPr>
          <w:rFonts w:eastAsia="Calibri"/>
          <w:snapToGrid/>
          <w:szCs w:val="22"/>
          <w:shd w:val="clear" w:color="auto" w:fill="F2F2F2"/>
          <w:lang w:val="lt-LT"/>
        </w:rPr>
        <w:t>, o</w:t>
      </w:r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storis − 2 mm.</w:t>
      </w:r>
    </w:p>
    <w:p w14:paraId="39EFE75D" w14:textId="77777777" w:rsidR="006F2459" w:rsidRPr="003D4805" w:rsidRDefault="006F2459" w:rsidP="006F2459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</w:p>
    <w:p w14:paraId="438BB29A" w14:textId="77777777" w:rsidR="006F2459" w:rsidRPr="00A472A9" w:rsidRDefault="006F2459" w:rsidP="006F2459">
      <w:pPr>
        <w:tabs>
          <w:tab w:val="clear" w:pos="567"/>
        </w:tabs>
        <w:spacing w:line="259" w:lineRule="auto"/>
        <w:ind w:left="567" w:hanging="567"/>
        <w:rPr>
          <w:rFonts w:eastAsia="Calibri"/>
          <w:i/>
          <w:iCs/>
          <w:snapToGrid/>
          <w:szCs w:val="22"/>
          <w:u w:val="single"/>
          <w:lang w:val="lt-LT"/>
        </w:rPr>
      </w:pPr>
      <w:proofErr w:type="spellStart"/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>Mitaclau</w:t>
      </w:r>
      <w:proofErr w:type="spellEnd"/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 xml:space="preserve"> 240 </w:t>
      </w:r>
      <w:proofErr w:type="spellStart"/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>mikrogramų</w:t>
      </w:r>
      <w:proofErr w:type="spellEnd"/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 xml:space="preserve"> </w:t>
      </w:r>
      <w:proofErr w:type="spellStart"/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>poliežuvinė</w:t>
      </w:r>
      <w:proofErr w:type="spellEnd"/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 xml:space="preserve"> tabletė</w:t>
      </w:r>
    </w:p>
    <w:p w14:paraId="614F9349" w14:textId="77777777" w:rsidR="006F2459" w:rsidRPr="00836FB7" w:rsidRDefault="006F2459" w:rsidP="006F2459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A472A9">
        <w:rPr>
          <w:rFonts w:eastAsia="Calibri"/>
          <w:snapToGrid/>
          <w:szCs w:val="22"/>
          <w:shd w:val="clear" w:color="auto" w:fill="D9D9D9"/>
          <w:lang w:val="lt-LT"/>
        </w:rPr>
        <w:t>Balta arba beveik balta, kvadratinė, abipus išgaubta tabletė, kurios vienoje pusėje įspausta „III“, kita pusė lygi, ilgis</w:t>
      </w:r>
      <w:r>
        <w:rPr>
          <w:rFonts w:eastAsia="Calibri"/>
          <w:snapToGrid/>
          <w:szCs w:val="22"/>
          <w:shd w:val="clear" w:color="auto" w:fill="D9D9D9"/>
          <w:lang w:val="lt-LT"/>
        </w:rPr>
        <w:t xml:space="preserve"> bei </w:t>
      </w:r>
      <w:r w:rsidRPr="00A472A9">
        <w:rPr>
          <w:rFonts w:eastAsia="Calibri"/>
          <w:snapToGrid/>
          <w:szCs w:val="22"/>
          <w:shd w:val="clear" w:color="auto" w:fill="D9D9D9"/>
          <w:lang w:val="lt-LT"/>
        </w:rPr>
        <w:t>plotis yra 6 mm</w:t>
      </w:r>
      <w:r>
        <w:rPr>
          <w:rFonts w:eastAsia="Calibri"/>
          <w:snapToGrid/>
          <w:szCs w:val="22"/>
          <w:shd w:val="clear" w:color="auto" w:fill="D9D9D9"/>
          <w:lang w:val="lt-LT"/>
        </w:rPr>
        <w:t>, o</w:t>
      </w:r>
      <w:r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storis − 2 mm.</w:t>
      </w:r>
    </w:p>
    <w:p w14:paraId="44D25373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3D84D40" w14:textId="77777777" w:rsidR="006F2459" w:rsidRPr="00322BE8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2BE8">
        <w:rPr>
          <w:snapToGrid/>
          <w:szCs w:val="22"/>
          <w:lang w:val="lt-LT"/>
        </w:rPr>
        <w:t>Mitaclau</w:t>
      </w:r>
      <w:proofErr w:type="spellEnd"/>
      <w:r w:rsidRPr="00322BE8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tiekiamas kartono dėžutėse, kuriose yra</w:t>
      </w:r>
      <w:r w:rsidRPr="00322BE8">
        <w:rPr>
          <w:snapToGrid/>
          <w:szCs w:val="22"/>
          <w:lang w:val="lt-LT"/>
        </w:rPr>
        <w:t xml:space="preserve"> OPA/Al/PVC/PE-Al </w:t>
      </w:r>
      <w:r>
        <w:rPr>
          <w:snapToGrid/>
          <w:szCs w:val="22"/>
          <w:lang w:val="lt-LT"/>
        </w:rPr>
        <w:t>lizdinės plokštelės su</w:t>
      </w:r>
      <w:r w:rsidRPr="00322BE8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integruotu </w:t>
      </w:r>
      <w:proofErr w:type="spellStart"/>
      <w:r>
        <w:rPr>
          <w:snapToGrid/>
          <w:szCs w:val="22"/>
          <w:lang w:val="lt-LT"/>
        </w:rPr>
        <w:t>sausiklio</w:t>
      </w:r>
      <w:proofErr w:type="spellEnd"/>
      <w:r>
        <w:rPr>
          <w:snapToGrid/>
          <w:szCs w:val="22"/>
          <w:lang w:val="lt-LT"/>
        </w:rPr>
        <w:t xml:space="preserve"> sluoksniu (pakuotės dydžiai: </w:t>
      </w:r>
      <w:r w:rsidRPr="00322BE8">
        <w:rPr>
          <w:snapToGrid/>
          <w:szCs w:val="22"/>
          <w:lang w:val="lt-LT"/>
        </w:rPr>
        <w:t>10, 20, 30, 50, 60, 90, 100</w:t>
      </w:r>
      <w:r>
        <w:rPr>
          <w:snapToGrid/>
          <w:szCs w:val="22"/>
          <w:lang w:val="lt-LT"/>
        </w:rPr>
        <w:t> </w:t>
      </w:r>
      <w:proofErr w:type="spellStart"/>
      <w:r>
        <w:rPr>
          <w:snapToGrid/>
          <w:szCs w:val="22"/>
          <w:lang w:val="lt-LT"/>
        </w:rPr>
        <w:t>poliežuvinių</w:t>
      </w:r>
      <w:proofErr w:type="spellEnd"/>
      <w:r>
        <w:rPr>
          <w:snapToGrid/>
          <w:szCs w:val="22"/>
          <w:lang w:val="lt-LT"/>
        </w:rPr>
        <w:t xml:space="preserve"> tablečių) arba perforuotos </w:t>
      </w:r>
      <w:proofErr w:type="spellStart"/>
      <w:r>
        <w:rPr>
          <w:snapToGrid/>
          <w:szCs w:val="22"/>
          <w:lang w:val="lt-LT"/>
        </w:rPr>
        <w:t>dalomosios</w:t>
      </w:r>
      <w:proofErr w:type="spellEnd"/>
      <w:r>
        <w:rPr>
          <w:snapToGrid/>
          <w:szCs w:val="22"/>
          <w:lang w:val="lt-LT"/>
        </w:rPr>
        <w:t xml:space="preserve"> lizdinės plokštelės</w:t>
      </w:r>
      <w:r w:rsidRPr="00322BE8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(pakuotės dydžiai: </w:t>
      </w:r>
      <w:r w:rsidRPr="00322BE8">
        <w:rPr>
          <w:snapToGrid/>
          <w:szCs w:val="22"/>
          <w:lang w:val="lt-LT"/>
        </w:rPr>
        <w:t>10</w:t>
      </w:r>
      <w:r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1, 20</w:t>
      </w:r>
      <w:r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1, 30</w:t>
      </w:r>
      <w:r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1, 50</w:t>
      </w:r>
      <w:r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1, 60</w:t>
      </w:r>
      <w:r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1, 90</w:t>
      </w:r>
      <w:r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</w:t>
      </w:r>
      <w:r>
        <w:rPr>
          <w:snapToGrid/>
          <w:szCs w:val="22"/>
          <w:lang w:val="lt-LT"/>
        </w:rPr>
        <w:t>,</w:t>
      </w:r>
      <w:r w:rsidRPr="00322BE8">
        <w:rPr>
          <w:snapToGrid/>
          <w:szCs w:val="22"/>
          <w:lang w:val="lt-LT"/>
        </w:rPr>
        <w:t xml:space="preserve"> 100 x1 </w:t>
      </w:r>
      <w:proofErr w:type="spellStart"/>
      <w:r>
        <w:rPr>
          <w:snapToGrid/>
          <w:szCs w:val="22"/>
          <w:lang w:val="lt-LT"/>
        </w:rPr>
        <w:t>poliežuvinių</w:t>
      </w:r>
      <w:proofErr w:type="spellEnd"/>
      <w:r>
        <w:rPr>
          <w:snapToGrid/>
          <w:szCs w:val="22"/>
          <w:lang w:val="lt-LT"/>
        </w:rPr>
        <w:t xml:space="preserve"> tablečių), arba DTPE buteliukuose su </w:t>
      </w:r>
      <w:r w:rsidRPr="00322BE8">
        <w:rPr>
          <w:snapToGrid/>
          <w:szCs w:val="22"/>
          <w:lang w:val="lt-LT"/>
        </w:rPr>
        <w:t xml:space="preserve">PP </w:t>
      </w:r>
      <w:r>
        <w:rPr>
          <w:snapToGrid/>
          <w:szCs w:val="22"/>
          <w:lang w:val="lt-LT"/>
        </w:rPr>
        <w:t xml:space="preserve">dangteliu, kuriame integruotas </w:t>
      </w:r>
      <w:proofErr w:type="spellStart"/>
      <w:r>
        <w:rPr>
          <w:snapToGrid/>
          <w:szCs w:val="22"/>
          <w:lang w:val="lt-LT"/>
        </w:rPr>
        <w:t>sausiklis</w:t>
      </w:r>
      <w:proofErr w:type="spellEnd"/>
      <w:r>
        <w:rPr>
          <w:snapToGrid/>
          <w:szCs w:val="22"/>
          <w:lang w:val="lt-LT"/>
        </w:rPr>
        <w:t xml:space="preserve"> (pakuotės dydžiai: </w:t>
      </w:r>
      <w:r w:rsidRPr="00322BE8">
        <w:rPr>
          <w:snapToGrid/>
          <w:szCs w:val="22"/>
          <w:lang w:val="lt-LT"/>
        </w:rPr>
        <w:t>30</w:t>
      </w:r>
      <w:r>
        <w:rPr>
          <w:snapToGrid/>
          <w:szCs w:val="22"/>
          <w:lang w:val="lt-LT"/>
        </w:rPr>
        <w:t>,</w:t>
      </w:r>
      <w:r w:rsidRPr="00322BE8">
        <w:rPr>
          <w:snapToGrid/>
          <w:szCs w:val="22"/>
          <w:lang w:val="lt-LT"/>
        </w:rPr>
        <w:t xml:space="preserve"> 100</w:t>
      </w:r>
      <w:r>
        <w:rPr>
          <w:snapToGrid/>
          <w:szCs w:val="22"/>
          <w:lang w:val="lt-LT"/>
        </w:rPr>
        <w:t> </w:t>
      </w:r>
      <w:proofErr w:type="spellStart"/>
      <w:r>
        <w:rPr>
          <w:snapToGrid/>
          <w:szCs w:val="22"/>
          <w:lang w:val="lt-LT"/>
        </w:rPr>
        <w:t>poliežuvinių</w:t>
      </w:r>
      <w:proofErr w:type="spellEnd"/>
      <w:r>
        <w:rPr>
          <w:snapToGrid/>
          <w:szCs w:val="22"/>
          <w:lang w:val="lt-LT"/>
        </w:rPr>
        <w:t xml:space="preserve"> tablečių)</w:t>
      </w:r>
      <w:r w:rsidRPr="00322BE8">
        <w:rPr>
          <w:snapToGrid/>
          <w:szCs w:val="22"/>
          <w:lang w:val="lt-LT"/>
        </w:rPr>
        <w:t>.</w:t>
      </w:r>
    </w:p>
    <w:p w14:paraId="2C186E5D" w14:textId="77777777" w:rsidR="006F2459" w:rsidRPr="00322BE8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04E9EA8" w14:textId="77777777" w:rsidR="006F2459" w:rsidRPr="00836FB7" w:rsidRDefault="006F2459" w:rsidP="006F245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Gali būti tiekiamos ne visų dydžių pakuotės.</w:t>
      </w:r>
    </w:p>
    <w:p w14:paraId="232967B4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67C219C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>Registruotojas ir gamintojas</w:t>
      </w:r>
    </w:p>
    <w:p w14:paraId="63222082" w14:textId="77777777" w:rsidR="006F2459" w:rsidRPr="00E40CBD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14:paraId="2F45F5F7" w14:textId="77777777" w:rsidR="006F2459" w:rsidRPr="00E40CBD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lang w:val="lt-LT"/>
        </w:rPr>
      </w:pPr>
      <w:r w:rsidRPr="00E40CBD">
        <w:rPr>
          <w:bCs/>
          <w:i/>
          <w:snapToGrid/>
          <w:szCs w:val="22"/>
          <w:lang w:val="lt-LT"/>
        </w:rPr>
        <w:lastRenderedPageBreak/>
        <w:t>Registruotojas</w:t>
      </w:r>
    </w:p>
    <w:p w14:paraId="29F9DD4C" w14:textId="77777777" w:rsidR="006F2459" w:rsidRPr="00E40CBD" w:rsidRDefault="006F2459" w:rsidP="006F2459">
      <w:pPr>
        <w:widowControl w:val="0"/>
        <w:tabs>
          <w:tab w:val="clear" w:pos="567"/>
          <w:tab w:val="left" w:pos="1296"/>
        </w:tabs>
        <w:spacing w:line="240" w:lineRule="auto"/>
        <w:rPr>
          <w:snapToGrid/>
          <w:szCs w:val="22"/>
          <w:lang w:val="lt-LT"/>
        </w:rPr>
      </w:pPr>
      <w:r w:rsidRPr="00E40CBD">
        <w:rPr>
          <w:snapToGrid/>
          <w:szCs w:val="22"/>
          <w:lang w:val="lt-LT"/>
        </w:rPr>
        <w:t xml:space="preserve">UAB </w:t>
      </w:r>
      <w:proofErr w:type="spellStart"/>
      <w:r w:rsidRPr="00E40CBD">
        <w:rPr>
          <w:snapToGrid/>
          <w:szCs w:val="22"/>
          <w:lang w:val="lt-LT"/>
        </w:rPr>
        <w:t>Norameda</w:t>
      </w:r>
      <w:proofErr w:type="spellEnd"/>
    </w:p>
    <w:p w14:paraId="71AB7AE8" w14:textId="77777777" w:rsidR="006F2459" w:rsidRPr="00E40CBD" w:rsidRDefault="006F2459" w:rsidP="006F2459">
      <w:pPr>
        <w:widowControl w:val="0"/>
        <w:tabs>
          <w:tab w:val="clear" w:pos="567"/>
          <w:tab w:val="left" w:pos="1296"/>
        </w:tabs>
        <w:spacing w:line="240" w:lineRule="auto"/>
        <w:rPr>
          <w:snapToGrid/>
          <w:szCs w:val="22"/>
          <w:lang w:val="lt-LT"/>
        </w:rPr>
      </w:pPr>
      <w:r w:rsidRPr="00E40CBD">
        <w:rPr>
          <w:snapToGrid/>
          <w:szCs w:val="22"/>
          <w:lang w:val="lt-LT"/>
        </w:rPr>
        <w:t xml:space="preserve">Meistrų </w:t>
      </w:r>
      <w:r>
        <w:rPr>
          <w:snapToGrid/>
          <w:szCs w:val="22"/>
          <w:lang w:val="lt-LT"/>
        </w:rPr>
        <w:t xml:space="preserve">g. </w:t>
      </w:r>
      <w:r w:rsidRPr="00E40CBD">
        <w:rPr>
          <w:snapToGrid/>
          <w:szCs w:val="22"/>
          <w:lang w:val="lt-LT"/>
        </w:rPr>
        <w:t>8A</w:t>
      </w:r>
      <w:r>
        <w:rPr>
          <w:snapToGrid/>
          <w:szCs w:val="22"/>
          <w:lang w:val="lt-LT"/>
        </w:rPr>
        <w:t>,</w:t>
      </w:r>
    </w:p>
    <w:p w14:paraId="5A970F5D" w14:textId="77777777" w:rsidR="006F2459" w:rsidRPr="00D46073" w:rsidRDefault="006F2459" w:rsidP="006F2459">
      <w:pPr>
        <w:widowControl w:val="0"/>
        <w:tabs>
          <w:tab w:val="clear" w:pos="567"/>
          <w:tab w:val="left" w:pos="1296"/>
        </w:tabs>
        <w:spacing w:line="240" w:lineRule="auto"/>
        <w:rPr>
          <w:snapToGrid/>
          <w:szCs w:val="22"/>
          <w:lang w:val="lt-LT"/>
        </w:rPr>
      </w:pPr>
      <w:r w:rsidRPr="00E40CBD">
        <w:rPr>
          <w:snapToGrid/>
          <w:szCs w:val="22"/>
          <w:lang w:val="lt-LT"/>
        </w:rPr>
        <w:t>L</w:t>
      </w:r>
      <w:r w:rsidRPr="00D46073">
        <w:rPr>
          <w:snapToGrid/>
          <w:szCs w:val="22"/>
          <w:lang w:val="lt-LT"/>
        </w:rPr>
        <w:t>T-021</w:t>
      </w:r>
      <w:r>
        <w:rPr>
          <w:snapToGrid/>
          <w:szCs w:val="22"/>
          <w:lang w:val="lt-LT"/>
        </w:rPr>
        <w:t>90</w:t>
      </w:r>
      <w:r w:rsidRPr="00D46073">
        <w:rPr>
          <w:snapToGrid/>
          <w:szCs w:val="22"/>
          <w:lang w:val="lt-LT"/>
        </w:rPr>
        <w:t xml:space="preserve"> Vilnius</w:t>
      </w:r>
      <w:r>
        <w:rPr>
          <w:snapToGrid/>
          <w:szCs w:val="22"/>
          <w:lang w:val="lt-LT"/>
        </w:rPr>
        <w:t>,</w:t>
      </w:r>
    </w:p>
    <w:p w14:paraId="70355101" w14:textId="77777777" w:rsidR="006F2459" w:rsidRPr="00D46073" w:rsidRDefault="006F2459" w:rsidP="006F2459">
      <w:pPr>
        <w:widowControl w:val="0"/>
        <w:tabs>
          <w:tab w:val="clear" w:pos="567"/>
          <w:tab w:val="left" w:pos="1296"/>
        </w:tabs>
        <w:spacing w:line="240" w:lineRule="auto"/>
        <w:rPr>
          <w:snapToGrid/>
          <w:szCs w:val="22"/>
          <w:lang w:val="lt-LT"/>
        </w:rPr>
      </w:pPr>
      <w:r w:rsidRPr="00D46073">
        <w:rPr>
          <w:snapToGrid/>
          <w:szCs w:val="22"/>
          <w:lang w:val="lt-LT"/>
        </w:rPr>
        <w:t>Lietuva</w:t>
      </w:r>
    </w:p>
    <w:p w14:paraId="4871749F" w14:textId="77777777" w:rsidR="006F2459" w:rsidRPr="00D46073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393C8E9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ind w:left="142" w:hanging="142"/>
        <w:rPr>
          <w:bCs/>
          <w:i/>
          <w:snapToGrid/>
          <w:szCs w:val="22"/>
          <w:lang w:val="lt-LT"/>
        </w:rPr>
      </w:pPr>
      <w:r w:rsidRPr="00BC6DDC">
        <w:rPr>
          <w:bCs/>
          <w:i/>
          <w:snapToGrid/>
          <w:szCs w:val="22"/>
          <w:lang w:val="lt-LT"/>
        </w:rPr>
        <w:t>Gamintojas</w:t>
      </w:r>
    </w:p>
    <w:p w14:paraId="178F619F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Haupt</w:t>
      </w:r>
      <w:proofErr w:type="spellEnd"/>
      <w:r w:rsidRPr="00BC6DDC">
        <w:rPr>
          <w:snapToGrid/>
          <w:szCs w:val="24"/>
          <w:lang w:val="lt-LT"/>
        </w:rPr>
        <w:t xml:space="preserve"> Pharma </w:t>
      </w:r>
      <w:proofErr w:type="spellStart"/>
      <w:r w:rsidRPr="00BC6DDC">
        <w:rPr>
          <w:snapToGrid/>
          <w:szCs w:val="24"/>
          <w:lang w:val="lt-LT"/>
        </w:rPr>
        <w:t>Mϋnster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GmbH</w:t>
      </w:r>
      <w:proofErr w:type="spellEnd"/>
    </w:p>
    <w:p w14:paraId="72A0D578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Schleebrüggenkamp</w:t>
      </w:r>
      <w:proofErr w:type="spellEnd"/>
      <w:r w:rsidRPr="00BC6DDC">
        <w:rPr>
          <w:snapToGrid/>
          <w:szCs w:val="24"/>
          <w:lang w:val="lt-LT"/>
        </w:rPr>
        <w:t xml:space="preserve"> 15</w:t>
      </w:r>
    </w:p>
    <w:p w14:paraId="1F2A4C17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 xml:space="preserve">D-48159 </w:t>
      </w:r>
      <w:proofErr w:type="spellStart"/>
      <w:r w:rsidRPr="00BC6DDC">
        <w:rPr>
          <w:snapToGrid/>
          <w:szCs w:val="24"/>
          <w:lang w:val="lt-LT"/>
        </w:rPr>
        <w:t>Münster</w:t>
      </w:r>
      <w:proofErr w:type="spellEnd"/>
    </w:p>
    <w:p w14:paraId="34B5CC9F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>Vokietija</w:t>
      </w:r>
    </w:p>
    <w:p w14:paraId="3D77C76E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</w:p>
    <w:p w14:paraId="372A8E5E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>arba</w:t>
      </w:r>
    </w:p>
    <w:p w14:paraId="76A489F5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</w:p>
    <w:p w14:paraId="214D65BB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Adalvo</w:t>
      </w:r>
      <w:proofErr w:type="spellEnd"/>
      <w:r w:rsidRPr="00BC6DDC">
        <w:rPr>
          <w:snapToGrid/>
          <w:szCs w:val="24"/>
          <w:lang w:val="lt-LT"/>
        </w:rPr>
        <w:t xml:space="preserve"> Ltd.</w:t>
      </w:r>
    </w:p>
    <w:p w14:paraId="314475CD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 xml:space="preserve">Malta </w:t>
      </w:r>
      <w:proofErr w:type="spellStart"/>
      <w:r w:rsidRPr="00BC6DDC">
        <w:rPr>
          <w:snapToGrid/>
          <w:szCs w:val="24"/>
          <w:lang w:val="lt-LT"/>
        </w:rPr>
        <w:t>Life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Sciences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Park</w:t>
      </w:r>
      <w:proofErr w:type="spellEnd"/>
    </w:p>
    <w:p w14:paraId="2A67FC29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Building</w:t>
      </w:r>
      <w:proofErr w:type="spellEnd"/>
      <w:r w:rsidRPr="00BC6DDC">
        <w:rPr>
          <w:snapToGrid/>
          <w:szCs w:val="24"/>
          <w:lang w:val="lt-LT"/>
        </w:rPr>
        <w:t xml:space="preserve"> 1, </w:t>
      </w:r>
      <w:proofErr w:type="spellStart"/>
      <w:r w:rsidRPr="00BC6DDC">
        <w:rPr>
          <w:snapToGrid/>
          <w:szCs w:val="24"/>
          <w:lang w:val="lt-LT"/>
        </w:rPr>
        <w:t>Level</w:t>
      </w:r>
      <w:proofErr w:type="spellEnd"/>
      <w:r w:rsidRPr="00BC6DDC">
        <w:rPr>
          <w:snapToGrid/>
          <w:szCs w:val="24"/>
          <w:lang w:val="lt-LT"/>
        </w:rPr>
        <w:t xml:space="preserve"> 4, </w:t>
      </w:r>
      <w:proofErr w:type="spellStart"/>
      <w:r w:rsidRPr="00BC6DDC">
        <w:rPr>
          <w:snapToGrid/>
          <w:szCs w:val="24"/>
          <w:lang w:val="lt-LT"/>
        </w:rPr>
        <w:t>Sir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Temi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Zammit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Buildings</w:t>
      </w:r>
      <w:proofErr w:type="spellEnd"/>
    </w:p>
    <w:p w14:paraId="72417DB1" w14:textId="77777777" w:rsidR="006F2459" w:rsidRPr="00BC6DDC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 xml:space="preserve">San </w:t>
      </w:r>
      <w:proofErr w:type="spellStart"/>
      <w:r w:rsidRPr="00BC6DDC">
        <w:rPr>
          <w:snapToGrid/>
          <w:szCs w:val="24"/>
          <w:lang w:val="lt-LT"/>
        </w:rPr>
        <w:t>Gwann</w:t>
      </w:r>
      <w:proofErr w:type="spellEnd"/>
      <w:r w:rsidRPr="00BC6DDC">
        <w:rPr>
          <w:snapToGrid/>
          <w:szCs w:val="24"/>
          <w:lang w:val="lt-LT"/>
        </w:rPr>
        <w:t xml:space="preserve"> SGN 3000</w:t>
      </w:r>
    </w:p>
    <w:p w14:paraId="557FF678" w14:textId="77777777" w:rsidR="006F2459" w:rsidRPr="00D46073" w:rsidRDefault="006F2459" w:rsidP="006F2459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>Malta</w:t>
      </w:r>
    </w:p>
    <w:p w14:paraId="291F4D82" w14:textId="77777777" w:rsidR="006F2459" w:rsidRPr="00D46073" w:rsidRDefault="006F2459" w:rsidP="006F2459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30ED4DFE" w14:textId="77777777" w:rsidR="006F2459" w:rsidRDefault="006F2459" w:rsidP="006F2459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D46073">
        <w:rPr>
          <w:szCs w:val="24"/>
          <w:lang w:val="lt-LT"/>
        </w:rPr>
        <w:t>Jeigu apie šį vaistą norite</w:t>
      </w:r>
      <w:r w:rsidRPr="00E40CBD">
        <w:rPr>
          <w:szCs w:val="24"/>
          <w:lang w:val="lt-LT"/>
        </w:rPr>
        <w:t xml:space="preserve"> sužinoti daugiau, kreipkitės į vietinį registruotojo atstovą</w:t>
      </w:r>
      <w:r>
        <w:rPr>
          <w:szCs w:val="24"/>
          <w:lang w:val="lt-LT"/>
        </w:rPr>
        <w:t>:</w:t>
      </w:r>
    </w:p>
    <w:p w14:paraId="1AD5D3FB" w14:textId="77777777" w:rsidR="006F2459" w:rsidRPr="00E40CBD" w:rsidRDefault="006F2459" w:rsidP="006F2459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1831FB55" w14:textId="77777777" w:rsidR="006F2459" w:rsidRPr="00D46073" w:rsidRDefault="006F2459" w:rsidP="006F245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lt-LT" w:bidi="lt-LT"/>
        </w:rPr>
      </w:pPr>
      <w:r w:rsidRPr="00D46073">
        <w:rPr>
          <w:rFonts w:eastAsia="SimSun"/>
          <w:snapToGrid/>
          <w:szCs w:val="22"/>
          <w:lang w:val="lt-LT" w:eastAsia="lt-LT" w:bidi="lt-LT"/>
        </w:rPr>
        <w:t xml:space="preserve">UAB </w:t>
      </w:r>
      <w:proofErr w:type="spellStart"/>
      <w:r w:rsidRPr="00D46073">
        <w:rPr>
          <w:rFonts w:eastAsia="SimSun"/>
          <w:snapToGrid/>
          <w:szCs w:val="22"/>
          <w:lang w:val="lt-LT" w:eastAsia="lt-LT" w:bidi="lt-LT"/>
        </w:rPr>
        <w:t>Norameda</w:t>
      </w:r>
      <w:proofErr w:type="spellEnd"/>
      <w:r w:rsidRPr="00D46073">
        <w:rPr>
          <w:rFonts w:eastAsia="SimSun"/>
          <w:snapToGrid/>
          <w:szCs w:val="22"/>
          <w:lang w:val="lt-LT" w:eastAsia="lt-LT" w:bidi="lt-LT"/>
        </w:rPr>
        <w:t xml:space="preserve">, Meistrų </w:t>
      </w:r>
      <w:r>
        <w:rPr>
          <w:rFonts w:eastAsia="SimSun"/>
          <w:snapToGrid/>
          <w:szCs w:val="22"/>
          <w:lang w:val="lt-LT" w:eastAsia="lt-LT" w:bidi="lt-LT"/>
        </w:rPr>
        <w:t xml:space="preserve">g. </w:t>
      </w:r>
      <w:r w:rsidRPr="00D46073">
        <w:rPr>
          <w:rFonts w:eastAsia="SimSun"/>
          <w:snapToGrid/>
          <w:szCs w:val="22"/>
          <w:lang w:val="lt-LT" w:eastAsia="lt-LT" w:bidi="lt-LT"/>
        </w:rPr>
        <w:t xml:space="preserve">8A, </w:t>
      </w:r>
      <w:r>
        <w:rPr>
          <w:rFonts w:eastAsia="SimSun"/>
          <w:snapToGrid/>
          <w:szCs w:val="22"/>
          <w:lang w:val="lt-LT" w:eastAsia="lt-LT" w:bidi="lt-LT"/>
        </w:rPr>
        <w:t>LT-</w:t>
      </w:r>
      <w:r w:rsidRPr="00D46073">
        <w:rPr>
          <w:rFonts w:eastAsia="SimSun"/>
          <w:snapToGrid/>
          <w:szCs w:val="22"/>
          <w:lang w:val="lt-LT" w:eastAsia="lt-LT" w:bidi="lt-LT"/>
        </w:rPr>
        <w:t>021</w:t>
      </w:r>
      <w:r>
        <w:rPr>
          <w:rFonts w:eastAsia="SimSun"/>
          <w:snapToGrid/>
          <w:szCs w:val="22"/>
          <w:lang w:val="lt-LT" w:eastAsia="lt-LT" w:bidi="lt-LT"/>
        </w:rPr>
        <w:t>90</w:t>
      </w:r>
      <w:r w:rsidRPr="00D46073">
        <w:rPr>
          <w:rFonts w:eastAsia="SimSun"/>
          <w:snapToGrid/>
          <w:szCs w:val="22"/>
          <w:lang w:val="lt-LT" w:eastAsia="lt-LT" w:bidi="lt-LT"/>
        </w:rPr>
        <w:t xml:space="preserve"> Vilnius, Lietuva</w:t>
      </w:r>
    </w:p>
    <w:p w14:paraId="5083B9BB" w14:textId="77777777" w:rsidR="006F2459" w:rsidRPr="0010180F" w:rsidRDefault="006F2459" w:rsidP="006F245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noProof/>
          <w:snapToGrid/>
          <w:szCs w:val="22"/>
          <w:lang w:val="lt-LT" w:eastAsia="lt-LT" w:bidi="lt-LT"/>
        </w:rPr>
      </w:pPr>
      <w:r w:rsidRPr="00D46073">
        <w:rPr>
          <w:rFonts w:eastAsia="SimSun"/>
          <w:noProof/>
          <w:snapToGrid/>
          <w:szCs w:val="22"/>
          <w:lang w:val="lt-LT" w:eastAsia="lt-LT" w:bidi="lt-LT"/>
        </w:rPr>
        <w:t>Tel: +370 5 230 6499</w:t>
      </w:r>
    </w:p>
    <w:p w14:paraId="68790A35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68973D7" w14:textId="77777777" w:rsidR="006F2459" w:rsidRDefault="006F2459" w:rsidP="006F2459">
      <w:pPr>
        <w:widowControl w:val="0"/>
        <w:numPr>
          <w:ilvl w:val="12"/>
          <w:numId w:val="0"/>
        </w:numPr>
        <w:rPr>
          <w:lang w:val="lt-LT"/>
        </w:rPr>
      </w:pPr>
      <w:r w:rsidRPr="00836FB7">
        <w:rPr>
          <w:b/>
          <w:lang w:val="lt-LT"/>
        </w:rPr>
        <w:t>Šis vaistas Europos ekonominės erdvės valstybėse narėse registruotas tokiais pavadinimais:</w:t>
      </w:r>
    </w:p>
    <w:p w14:paraId="622DB7C0" w14:textId="77777777" w:rsidR="006F2459" w:rsidRPr="002D14DB" w:rsidRDefault="006F2459" w:rsidP="006F2459">
      <w:pPr>
        <w:widowControl w:val="0"/>
        <w:numPr>
          <w:ilvl w:val="12"/>
          <w:numId w:val="0"/>
        </w:num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051"/>
      </w:tblGrid>
      <w:tr w:rsidR="006F2459" w14:paraId="04F6BE81" w14:textId="77777777" w:rsidTr="00BF76C2">
        <w:trPr>
          <w:trHeight w:val="25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26E1" w14:textId="77777777" w:rsidR="006F2459" w:rsidRDefault="006F2459" w:rsidP="00BF76C2">
            <w:pPr>
              <w:spacing w:after="120"/>
              <w:rPr>
                <w:rFonts w:cs="Arial"/>
                <w:snapToGrid/>
                <w:szCs w:val="22"/>
                <w:lang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Valstybės narės pavadinimas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4F52" w14:textId="77777777" w:rsidR="006F2459" w:rsidRDefault="006F2459" w:rsidP="00BF76C2">
            <w:pPr>
              <w:spacing w:after="120"/>
              <w:rPr>
                <w:rFonts w:cs="Arial"/>
                <w:szCs w:val="22"/>
                <w:lang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Vaisto pavadinimas</w:t>
            </w:r>
          </w:p>
        </w:tc>
      </w:tr>
      <w:tr w:rsidR="006F2459" w:rsidRPr="007D7B51" w14:paraId="6D4CBC2E" w14:textId="77777777" w:rsidTr="00BF76C2">
        <w:trPr>
          <w:trHeight w:val="70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19CF" w14:textId="77777777" w:rsidR="006F2459" w:rsidRDefault="006F2459" w:rsidP="00BF76C2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Islandija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BD7E" w14:textId="77777777" w:rsidR="006F2459" w:rsidRPr="002D14DB" w:rsidRDefault="006F2459" w:rsidP="00BF76C2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60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microgram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tungurótartöflur</w:t>
            </w:r>
            <w:proofErr w:type="spellEnd"/>
          </w:p>
          <w:p w14:paraId="13635375" w14:textId="77777777" w:rsidR="006F2459" w:rsidRPr="002D14DB" w:rsidRDefault="006F2459" w:rsidP="00BF76C2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120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microgram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tungurótartöflur</w:t>
            </w:r>
            <w:proofErr w:type="spellEnd"/>
          </w:p>
          <w:p w14:paraId="64856A52" w14:textId="77777777" w:rsidR="006F2459" w:rsidRDefault="006F2459" w:rsidP="00BF76C2">
            <w:pPr>
              <w:numPr>
                <w:ilvl w:val="12"/>
                <w:numId w:val="0"/>
              </w:numPr>
              <w:spacing w:after="120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240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microgram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tungurótartöflur</w:t>
            </w:r>
            <w:proofErr w:type="spellEnd"/>
          </w:p>
        </w:tc>
      </w:tr>
      <w:tr w:rsidR="006F2459" w14:paraId="4A826CA6" w14:textId="77777777" w:rsidTr="00BF76C2">
        <w:trPr>
          <w:trHeight w:val="26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1C3C" w14:textId="77777777" w:rsidR="006F2459" w:rsidRDefault="006F2459" w:rsidP="00BF76C2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Estija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F673" w14:textId="77777777" w:rsidR="006F2459" w:rsidRDefault="006F2459" w:rsidP="00BF76C2">
            <w:pPr>
              <w:numPr>
                <w:ilvl w:val="12"/>
                <w:numId w:val="0"/>
              </w:numPr>
              <w:spacing w:after="120"/>
              <w:rPr>
                <w:rFonts w:cs="Arial"/>
                <w:szCs w:val="22"/>
                <w:lang w:val="lt-LT" w:eastAsia="lt-LT"/>
              </w:rPr>
            </w:pPr>
            <w:proofErr w:type="spellStart"/>
            <w:r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</w:p>
        </w:tc>
      </w:tr>
      <w:tr w:rsidR="006F2459" w14:paraId="0B4997DA" w14:textId="77777777" w:rsidTr="00BF76C2">
        <w:trPr>
          <w:trHeight w:val="774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F21A" w14:textId="77777777" w:rsidR="006F2459" w:rsidRDefault="006F2459" w:rsidP="00BF76C2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Latvija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8218" w14:textId="77777777" w:rsidR="006F2459" w:rsidRPr="002D14DB" w:rsidRDefault="006F2459" w:rsidP="00BF76C2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60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tabletes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lietošanai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zem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mēles</w:t>
            </w:r>
            <w:proofErr w:type="spellEnd"/>
          </w:p>
          <w:p w14:paraId="358DCAD4" w14:textId="77777777" w:rsidR="006F2459" w:rsidRPr="002D14DB" w:rsidRDefault="006F2459" w:rsidP="00BF76C2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120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tabletes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lietošanai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zem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mēles</w:t>
            </w:r>
            <w:proofErr w:type="spellEnd"/>
          </w:p>
          <w:p w14:paraId="1BAB0773" w14:textId="77777777" w:rsidR="006F2459" w:rsidRPr="002D14DB" w:rsidRDefault="006F2459" w:rsidP="00BF76C2">
            <w:pPr>
              <w:numPr>
                <w:ilvl w:val="12"/>
                <w:numId w:val="0"/>
              </w:numPr>
              <w:spacing w:after="120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240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tabletes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lietošanai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zem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mēles</w:t>
            </w:r>
            <w:proofErr w:type="spellEnd"/>
          </w:p>
        </w:tc>
      </w:tr>
      <w:tr w:rsidR="006F2459" w14:paraId="15211B3A" w14:textId="77777777" w:rsidTr="00BF76C2">
        <w:trPr>
          <w:trHeight w:val="82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4E34" w14:textId="77777777" w:rsidR="006F2459" w:rsidRDefault="006F2459" w:rsidP="00BF76C2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Lietuva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E9B9" w14:textId="77777777" w:rsidR="006F2459" w:rsidRPr="002D14DB" w:rsidRDefault="006F2459" w:rsidP="00BF76C2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60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mikrogramų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poliežuvinės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tabletės</w:t>
            </w:r>
          </w:p>
          <w:p w14:paraId="5C7226F6" w14:textId="77777777" w:rsidR="006F2459" w:rsidRPr="002D14DB" w:rsidRDefault="006F2459" w:rsidP="00BF76C2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120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mikrogramų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poliežuvinės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tabletės</w:t>
            </w:r>
          </w:p>
          <w:p w14:paraId="224D9385" w14:textId="77777777" w:rsidR="006F2459" w:rsidRDefault="006F2459" w:rsidP="00BF76C2">
            <w:pPr>
              <w:numPr>
                <w:ilvl w:val="12"/>
                <w:numId w:val="0"/>
              </w:numPr>
              <w:spacing w:after="120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240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mikrogramų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poliežuvinės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tabletės</w:t>
            </w:r>
          </w:p>
        </w:tc>
      </w:tr>
    </w:tbl>
    <w:p w14:paraId="321E459B" w14:textId="77777777" w:rsidR="006F2459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 w:eastAsia="x-none"/>
        </w:rPr>
      </w:pPr>
    </w:p>
    <w:p w14:paraId="4E61145D" w14:textId="77777777" w:rsidR="006F2459" w:rsidRPr="00836FB7" w:rsidRDefault="006F2459" w:rsidP="006F245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 w:eastAsia="x-none"/>
        </w:rPr>
      </w:pPr>
    </w:p>
    <w:p w14:paraId="7D571171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836FB7">
        <w:rPr>
          <w:b/>
          <w:bCs/>
          <w:snapToGrid/>
          <w:szCs w:val="24"/>
          <w:lang w:val="lt-LT" w:eastAsia="x-none"/>
        </w:rPr>
        <w:t>Šis pakuotės lapelis</w:t>
      </w:r>
      <w:r w:rsidRPr="00836FB7">
        <w:rPr>
          <w:b/>
          <w:snapToGrid/>
          <w:szCs w:val="24"/>
          <w:lang w:val="lt-LT" w:eastAsia="x-none"/>
        </w:rPr>
        <w:t xml:space="preserve"> paskutinį kartą peržiūrėtas</w:t>
      </w:r>
      <w:r>
        <w:rPr>
          <w:b/>
          <w:snapToGrid/>
          <w:szCs w:val="24"/>
          <w:lang w:val="lt-LT" w:eastAsia="x-none"/>
        </w:rPr>
        <w:t xml:space="preserve"> 2025-12-12.</w:t>
      </w:r>
    </w:p>
    <w:p w14:paraId="10451E34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46A477FF" w14:textId="77777777" w:rsidR="006F2459" w:rsidRPr="00836FB7" w:rsidRDefault="006F2459" w:rsidP="006F2459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836FB7">
        <w:rPr>
          <w:snapToGrid/>
          <w:szCs w:val="24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836FB7">
          <w:rPr>
            <w:snapToGrid/>
            <w:color w:val="0000FF"/>
            <w:szCs w:val="24"/>
            <w:u w:val="single"/>
            <w:lang w:val="lt-LT"/>
          </w:rPr>
          <w:t>http://www.vvkt.lt/</w:t>
        </w:r>
      </w:hyperlink>
      <w:r w:rsidRPr="00836FB7">
        <w:rPr>
          <w:snapToGrid/>
          <w:szCs w:val="24"/>
          <w:lang w:val="lt-LT"/>
        </w:rPr>
        <w:t>.</w:t>
      </w:r>
    </w:p>
    <w:p w14:paraId="2E9C59F0" w14:textId="77777777" w:rsidR="006F2459" w:rsidRPr="00836FB7" w:rsidRDefault="006F2459" w:rsidP="006F2459">
      <w:pPr>
        <w:widowControl w:val="0"/>
        <w:rPr>
          <w:lang w:val="lt-LT"/>
        </w:rPr>
      </w:pPr>
    </w:p>
    <w:p w14:paraId="371F45BA" w14:textId="77777777" w:rsidR="00222FED" w:rsidRDefault="00222FED"/>
    <w:sectPr w:rsidR="00222FED" w:rsidSect="006F2459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Yu Gothic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7C1E" w14:textId="77777777" w:rsidR="006F2459" w:rsidRDefault="006F2459">
    <w:pPr>
      <w:pStyle w:val="Porat"/>
      <w:framePr w:wrap="around" w:vAnchor="text" w:hAnchor="margin" w:xAlign="right" w:y="1"/>
      <w:rPr>
        <w:rStyle w:val="Puslapionumeris"/>
        <w:rFonts w:eastAsiaTheme="majorEastAsia"/>
        <w:lang w:val="lt-LT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</w:rPr>
      <w:fldChar w:fldCharType="end"/>
    </w:r>
  </w:p>
  <w:p w14:paraId="2BCE6184" w14:textId="77777777" w:rsidR="006F2459" w:rsidRDefault="006F2459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64F8" w14:textId="77777777" w:rsidR="006F2459" w:rsidRPr="00A472A9" w:rsidRDefault="006F2459">
    <w:pPr>
      <w:pStyle w:val="Porat"/>
      <w:ind w:right="360"/>
      <w:jc w:val="center"/>
      <w:rPr>
        <w:rStyle w:val="Puslapionumeris"/>
        <w:rFonts w:eastAsiaTheme="majorEastAsia"/>
        <w:lang w:val="lt-LT"/>
      </w:rPr>
    </w:pPr>
    <w:r w:rsidRPr="00A472A9">
      <w:rPr>
        <w:rStyle w:val="Puslapionumeris"/>
        <w:rFonts w:eastAsiaTheme="majorEastAsia"/>
        <w:lang w:val="lt-LT"/>
      </w:rPr>
      <w:fldChar w:fldCharType="begin"/>
    </w:r>
    <w:r w:rsidRPr="00A472A9">
      <w:rPr>
        <w:rStyle w:val="Puslapionumeris"/>
        <w:rFonts w:eastAsiaTheme="majorEastAsia"/>
        <w:lang w:val="lt-LT"/>
      </w:rPr>
      <w:instrText xml:space="preserve"> PAGE </w:instrText>
    </w:r>
    <w:r w:rsidRPr="00A472A9">
      <w:rPr>
        <w:rStyle w:val="Puslapionumeris"/>
        <w:rFonts w:eastAsiaTheme="majorEastAsia"/>
        <w:lang w:val="lt-LT"/>
      </w:rPr>
      <w:fldChar w:fldCharType="separate"/>
    </w:r>
    <w:r>
      <w:rPr>
        <w:rStyle w:val="Puslapionumeris"/>
        <w:rFonts w:eastAsiaTheme="majorEastAsia"/>
        <w:noProof/>
        <w:lang w:val="lt-LT"/>
      </w:rPr>
      <w:t>1</w:t>
    </w:r>
    <w:r w:rsidRPr="00A472A9">
      <w:rPr>
        <w:rStyle w:val="Puslapionumeris"/>
        <w:rFonts w:eastAsiaTheme="majorEastAsia"/>
        <w:lang w:val="lt-LT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2008" w14:textId="77777777" w:rsidR="006F2459" w:rsidRDefault="006F245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792AF5"/>
    <w:multiLevelType w:val="hybridMultilevel"/>
    <w:tmpl w:val="53AEB5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5C55"/>
    <w:multiLevelType w:val="hybridMultilevel"/>
    <w:tmpl w:val="D744D5A6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7547"/>
    <w:multiLevelType w:val="hybridMultilevel"/>
    <w:tmpl w:val="02A0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93E3C"/>
    <w:multiLevelType w:val="hybridMultilevel"/>
    <w:tmpl w:val="617A2090"/>
    <w:lvl w:ilvl="0" w:tplc="FFFFFFFF">
      <w:start w:val="1"/>
      <w:numFmt w:val="bullet"/>
      <w:lvlText w:val="-"/>
      <w:lvlJc w:val="left"/>
      <w:pPr>
        <w:ind w:left="1286" w:hanging="360"/>
      </w:pPr>
    </w:lvl>
    <w:lvl w:ilvl="1" w:tplc="042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 w16cid:durableId="88922430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22862403">
    <w:abstractNumId w:val="2"/>
  </w:num>
  <w:num w:numId="3" w16cid:durableId="147291523">
    <w:abstractNumId w:val="1"/>
  </w:num>
  <w:num w:numId="4" w16cid:durableId="1658456030">
    <w:abstractNumId w:val="3"/>
  </w:num>
  <w:num w:numId="5" w16cid:durableId="67306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59"/>
    <w:rsid w:val="00222FED"/>
    <w:rsid w:val="005F173E"/>
    <w:rsid w:val="006F2459"/>
    <w:rsid w:val="008B3AD4"/>
    <w:rsid w:val="00984A0A"/>
    <w:rsid w:val="00D047C4"/>
    <w:rsid w:val="00DE1A21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0228"/>
  <w15:chartTrackingRefBased/>
  <w15:docId w15:val="{CD9F5395-DDAC-40EE-A573-886B9AE6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2459"/>
    <w:pPr>
      <w:tabs>
        <w:tab w:val="left" w:pos="567"/>
      </w:tabs>
      <w:spacing w:after="0" w:line="260" w:lineRule="exact"/>
    </w:pPr>
    <w:rPr>
      <w:rFonts w:eastAsia="Times New Roman"/>
      <w:snapToGrid w:val="0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F2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4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4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4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4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4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4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4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4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4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4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4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4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4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45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4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4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4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4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45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45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459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6F2459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6F2459"/>
    <w:rPr>
      <w:rFonts w:eastAsia="Times New Roman"/>
      <w:snapToGrid w:val="0"/>
      <w:kern w:val="0"/>
      <w:szCs w:val="20"/>
      <w:lang w:val="en-GB" w:eastAsia="x-none"/>
      <w14:ligatures w14:val="none"/>
    </w:rPr>
  </w:style>
  <w:style w:type="character" w:styleId="Puslapionumeris">
    <w:name w:val="page number"/>
    <w:rsid w:val="006F2459"/>
    <w:rPr>
      <w:rFonts w:cs="Times New Roman"/>
    </w:rPr>
  </w:style>
  <w:style w:type="paragraph" w:styleId="Antrats">
    <w:name w:val="header"/>
    <w:basedOn w:val="prastasis"/>
    <w:link w:val="AntratsDiagrama"/>
    <w:rsid w:val="006F2459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6F2459"/>
    <w:rPr>
      <w:rFonts w:eastAsia="SimSun"/>
      <w:kern w:val="0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oter" Target="footer2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10156</Words>
  <Characters>5790</Characters>
  <Application>Microsoft Office Word</Application>
  <DocSecurity>0</DocSecurity>
  <Lines>48</Lines>
  <Paragraphs>31</Paragraphs>
  <ScaleCrop>false</ScaleCrop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2026-01-12T12:13:00Z</dcterms:created>
  <dcterms:modified xsi:type="dcterms:W3CDTF">2026-01-12T12:14:00Z</dcterms:modified>
</cp:coreProperties>
</file>