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88C1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7C2FB00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E241342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9037FC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64AB77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6DEBF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302F785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3DE5C0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47DEAB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DA23B5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3CBF9D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33C502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BDC8220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578CCC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655EA1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902DD9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DFC6E4F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8208ED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41576A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6767BE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A7D0BF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A40C68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20D84B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BA9E9A8" w14:textId="77777777" w:rsidR="00776FBE" w:rsidRPr="00836FB7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snapToGrid/>
          <w:szCs w:val="22"/>
          <w:lang w:val="lt-LT"/>
        </w:rPr>
      </w:pPr>
      <w:r w:rsidRPr="00836FB7">
        <w:rPr>
          <w:b/>
          <w:caps/>
          <w:snapToGrid/>
          <w:szCs w:val="22"/>
          <w:lang w:val="lt-LT"/>
        </w:rPr>
        <w:t>I</w:t>
      </w:r>
      <w:r w:rsidRPr="00836FB7">
        <w:rPr>
          <w:b/>
          <w:snapToGrid/>
          <w:szCs w:val="22"/>
          <w:lang w:val="lt-LT"/>
        </w:rPr>
        <w:t> PRIEDAS</w:t>
      </w:r>
    </w:p>
    <w:p w14:paraId="10757EE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</w:p>
    <w:p w14:paraId="0692A948" w14:textId="77777777" w:rsidR="00776FBE" w:rsidRPr="00836FB7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caps/>
          <w:snapToGrid/>
          <w:szCs w:val="22"/>
          <w:lang w:val="lt-LT"/>
        </w:rPr>
        <w:t>PREPARATO CHARAKTERISTIKŲ SANTRAUKA</w:t>
      </w:r>
    </w:p>
    <w:p w14:paraId="4374F391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br w:type="page"/>
      </w:r>
      <w:r w:rsidRPr="00836FB7">
        <w:rPr>
          <w:b/>
          <w:snapToGrid/>
          <w:szCs w:val="22"/>
          <w:lang w:val="lt-LT"/>
        </w:rPr>
        <w:lastRenderedPageBreak/>
        <w:t>1.</w:t>
      </w:r>
      <w:r w:rsidRPr="00836FB7">
        <w:rPr>
          <w:b/>
          <w:snapToGrid/>
          <w:szCs w:val="22"/>
          <w:lang w:val="lt-LT"/>
        </w:rPr>
        <w:tab/>
        <w:t>VAISTINIO PREPARATO PAVADINIMAS</w:t>
      </w:r>
    </w:p>
    <w:p w14:paraId="78B0D54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2F3935C" w14:textId="77777777" w:rsidR="008F256C" w:rsidRPr="00836FB7" w:rsidRDefault="008F256C" w:rsidP="008F256C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color w:val="000000"/>
          <w:szCs w:val="22"/>
          <w:lang w:val="lt-LT"/>
        </w:rPr>
      </w:pPr>
      <w:bookmarkStart w:id="0" w:name="_Hlk137471428"/>
      <w:proofErr w:type="spellStart"/>
      <w:r w:rsidRPr="00836FB7">
        <w:rPr>
          <w:snapToGrid/>
          <w:color w:val="000000"/>
          <w:szCs w:val="22"/>
          <w:lang w:val="lt-LT"/>
        </w:rPr>
        <w:t>Mitaclau</w:t>
      </w:r>
      <w:proofErr w:type="spellEnd"/>
      <w:r w:rsidRPr="00836FB7">
        <w:rPr>
          <w:snapToGrid/>
          <w:color w:val="000000"/>
          <w:szCs w:val="22"/>
          <w:lang w:val="lt-LT"/>
        </w:rPr>
        <w:t xml:space="preserve"> </w:t>
      </w:r>
      <w:bookmarkEnd w:id="0"/>
      <w:r w:rsidRPr="00836FB7">
        <w:rPr>
          <w:snapToGrid/>
          <w:color w:val="000000"/>
          <w:szCs w:val="22"/>
          <w:lang w:val="lt-LT"/>
        </w:rPr>
        <w:t>60</w:t>
      </w:r>
      <w:r w:rsidR="003E137D">
        <w:rPr>
          <w:snapToGrid/>
          <w:color w:val="000000"/>
          <w:szCs w:val="22"/>
          <w:lang w:val="lt-LT"/>
        </w:rPr>
        <w:t> </w:t>
      </w:r>
      <w:proofErr w:type="spellStart"/>
      <w:r w:rsidR="003E137D">
        <w:rPr>
          <w:snapToGrid/>
          <w:color w:val="000000"/>
          <w:szCs w:val="22"/>
          <w:lang w:val="lt-LT"/>
        </w:rPr>
        <w:t>mikrogr</w:t>
      </w:r>
      <w:r w:rsidRPr="00836FB7">
        <w:rPr>
          <w:snapToGrid/>
          <w:color w:val="000000"/>
          <w:szCs w:val="22"/>
          <w:lang w:val="lt-LT"/>
        </w:rPr>
        <w:t>amų</w:t>
      </w:r>
      <w:proofErr w:type="spellEnd"/>
      <w:r w:rsidRPr="00836FB7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836FB7">
        <w:rPr>
          <w:snapToGrid/>
          <w:color w:val="000000"/>
          <w:szCs w:val="22"/>
          <w:lang w:val="lt-LT"/>
        </w:rPr>
        <w:t>poliežuvinės</w:t>
      </w:r>
      <w:proofErr w:type="spellEnd"/>
      <w:r w:rsidRPr="00836FB7">
        <w:rPr>
          <w:snapToGrid/>
          <w:color w:val="000000"/>
          <w:szCs w:val="22"/>
          <w:lang w:val="lt-LT"/>
        </w:rPr>
        <w:t xml:space="preserve"> tabletės</w:t>
      </w:r>
    </w:p>
    <w:p w14:paraId="456906AA" w14:textId="77777777" w:rsidR="008F256C" w:rsidRPr="00A472A9" w:rsidRDefault="008F256C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shd w:val="clear" w:color="auto" w:fill="F2F2F2"/>
          <w:lang w:val="lt-LT"/>
        </w:rPr>
      </w:pPr>
      <w:proofErr w:type="spellStart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120</w:t>
      </w:r>
      <w:r w:rsidR="003E137D" w:rsidRPr="00A472A9">
        <w:rPr>
          <w:rFonts w:eastAsia="Calibri"/>
          <w:snapToGrid/>
          <w:szCs w:val="22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shd w:val="clear" w:color="auto" w:fill="F2F2F2"/>
          <w:lang w:val="lt-LT"/>
        </w:rPr>
        <w:t>mikrogr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>amų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tabletės</w:t>
      </w:r>
    </w:p>
    <w:p w14:paraId="69318438" w14:textId="77777777" w:rsidR="00776FBE" w:rsidRPr="002A0BCA" w:rsidRDefault="008F256C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shd w:val="clear" w:color="auto" w:fill="D9D9D9"/>
          <w:lang w:val="lt-LT"/>
        </w:rPr>
      </w:pPr>
      <w:proofErr w:type="spellStart"/>
      <w:r w:rsidRPr="00A472A9">
        <w:rPr>
          <w:rFonts w:eastAsia="Calibri"/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240</w:t>
      </w:r>
      <w:r w:rsidR="003E137D" w:rsidRPr="00A472A9">
        <w:rPr>
          <w:rFonts w:eastAsia="Calibri"/>
          <w:snapToGrid/>
          <w:szCs w:val="22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shd w:val="clear" w:color="auto" w:fill="D9D9D9"/>
          <w:lang w:val="lt-LT"/>
        </w:rPr>
        <w:t>mikrogr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>amų</w:t>
      </w:r>
      <w:proofErr w:type="spellEnd"/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tabletės</w:t>
      </w:r>
    </w:p>
    <w:p w14:paraId="2BAA37B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C28BD2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1EE42B0" w14:textId="77777777" w:rsidR="00776FBE" w:rsidRPr="00836FB7" w:rsidRDefault="00D44DEE" w:rsidP="00AB3C1A">
      <w:pPr>
        <w:widowControl w:val="0"/>
        <w:spacing w:line="240" w:lineRule="auto"/>
        <w:ind w:left="567" w:hanging="567"/>
        <w:outlineLvl w:val="1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2.</w:t>
      </w:r>
      <w:r w:rsidRPr="00836FB7">
        <w:rPr>
          <w:b/>
          <w:snapToGrid/>
          <w:szCs w:val="22"/>
          <w:lang w:val="lt-LT"/>
        </w:rPr>
        <w:tab/>
        <w:t>KOKYBINĖ IR KIEKYBINĖ SUDĖTIS</w:t>
      </w:r>
    </w:p>
    <w:p w14:paraId="2C811D8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567160" w14:textId="77777777" w:rsidR="0067010A" w:rsidRPr="00A472A9" w:rsidRDefault="00E271E4" w:rsidP="009032E8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u w:val="single"/>
          <w:lang w:val="lt-LT"/>
        </w:rPr>
      </w:pPr>
      <w:proofErr w:type="spellStart"/>
      <w:r w:rsidRPr="00A472A9">
        <w:rPr>
          <w:snapToGrid/>
          <w:color w:val="000000"/>
          <w:szCs w:val="22"/>
          <w:u w:val="single"/>
          <w:lang w:val="lt-LT"/>
        </w:rPr>
        <w:t>Mitaclau</w:t>
      </w:r>
      <w:proofErr w:type="spellEnd"/>
      <w:r w:rsidRPr="00A472A9">
        <w:rPr>
          <w:snapToGrid/>
          <w:color w:val="000000"/>
          <w:szCs w:val="22"/>
          <w:u w:val="single"/>
          <w:lang w:val="lt-LT"/>
        </w:rPr>
        <w:t xml:space="preserve"> 60</w:t>
      </w:r>
      <w:r w:rsidR="003E137D" w:rsidRPr="00A472A9">
        <w:rPr>
          <w:snapToGrid/>
          <w:color w:val="000000"/>
          <w:szCs w:val="22"/>
          <w:u w:val="single"/>
          <w:lang w:val="lt-LT"/>
        </w:rPr>
        <w:t> </w:t>
      </w:r>
      <w:proofErr w:type="spellStart"/>
      <w:r w:rsidR="003E137D" w:rsidRPr="00A472A9">
        <w:rPr>
          <w:snapToGrid/>
          <w:color w:val="000000"/>
          <w:szCs w:val="22"/>
          <w:u w:val="single"/>
          <w:lang w:val="lt-LT"/>
        </w:rPr>
        <w:t>mikrogr</w:t>
      </w:r>
      <w:r w:rsidRPr="00A472A9">
        <w:rPr>
          <w:snapToGrid/>
          <w:color w:val="000000"/>
          <w:szCs w:val="22"/>
          <w:u w:val="single"/>
          <w:lang w:val="lt-LT"/>
        </w:rPr>
        <w:t>amų</w:t>
      </w:r>
      <w:proofErr w:type="spellEnd"/>
    </w:p>
    <w:p w14:paraId="3F485C99" w14:textId="77777777" w:rsidR="00E271E4" w:rsidRPr="00836FB7" w:rsidRDefault="0067010A" w:rsidP="009032E8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  <w:r>
        <w:rPr>
          <w:snapToGrid/>
          <w:color w:val="000000"/>
          <w:szCs w:val="22"/>
          <w:lang w:val="lt-LT"/>
        </w:rPr>
        <w:t>Kiekvienoje</w:t>
      </w:r>
      <w:r w:rsidR="00E271E4" w:rsidRPr="00836FB7">
        <w:rPr>
          <w:snapToGrid/>
          <w:color w:val="000000"/>
          <w:szCs w:val="22"/>
          <w:lang w:val="lt-LT"/>
        </w:rPr>
        <w:t xml:space="preserve"> </w:t>
      </w:r>
      <w:proofErr w:type="spellStart"/>
      <w:r w:rsidR="00E271E4" w:rsidRPr="00836FB7">
        <w:rPr>
          <w:snapToGrid/>
          <w:color w:val="000000"/>
          <w:szCs w:val="22"/>
          <w:lang w:val="lt-LT"/>
        </w:rPr>
        <w:t>poliežuvinėje</w:t>
      </w:r>
      <w:proofErr w:type="spellEnd"/>
      <w:r w:rsidR="00E271E4" w:rsidRPr="00836FB7">
        <w:rPr>
          <w:snapToGrid/>
          <w:color w:val="000000"/>
          <w:szCs w:val="22"/>
          <w:lang w:val="lt-LT"/>
        </w:rPr>
        <w:t xml:space="preserve"> tabletėje yra </w:t>
      </w:r>
      <w:r w:rsidR="00E271E4" w:rsidRPr="00836FB7">
        <w:rPr>
          <w:rFonts w:eastAsia="Calibri"/>
          <w:snapToGrid/>
          <w:szCs w:val="22"/>
          <w:lang w:val="lt-LT"/>
        </w:rPr>
        <w:t>60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="00E271E4" w:rsidRPr="00836FB7">
        <w:rPr>
          <w:rFonts w:eastAsia="Calibri"/>
          <w:snapToGrid/>
          <w:szCs w:val="22"/>
          <w:lang w:val="lt-LT"/>
        </w:rPr>
        <w:t>amų</w:t>
      </w:r>
      <w:proofErr w:type="spellEnd"/>
      <w:r w:rsidR="00E271E4" w:rsidRPr="00836FB7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="00E271E4" w:rsidRPr="00836FB7">
        <w:rPr>
          <w:rFonts w:eastAsia="Calibri"/>
          <w:snapToGrid/>
          <w:szCs w:val="22"/>
          <w:lang w:val="lt-LT"/>
        </w:rPr>
        <w:t>desmopresino</w:t>
      </w:r>
      <w:proofErr w:type="spellEnd"/>
      <w:r w:rsidR="009032E8">
        <w:rPr>
          <w:rFonts w:eastAsia="Calibri"/>
          <w:snapToGrid/>
          <w:szCs w:val="22"/>
          <w:lang w:val="lt-LT"/>
        </w:rPr>
        <w:t xml:space="preserve"> </w:t>
      </w:r>
      <w:r w:rsidR="009032E8" w:rsidRPr="0067010A">
        <w:rPr>
          <w:bCs/>
          <w:iCs/>
          <w:szCs w:val="22"/>
          <w:lang w:val="lt-LT"/>
        </w:rPr>
        <w:t>(</w:t>
      </w:r>
      <w:proofErr w:type="spellStart"/>
      <w:r w:rsidR="009032E8" w:rsidRPr="0067010A">
        <w:rPr>
          <w:bCs/>
          <w:iCs/>
          <w:szCs w:val="22"/>
          <w:lang w:val="lt-LT"/>
        </w:rPr>
        <w:t>desmopresino</w:t>
      </w:r>
      <w:proofErr w:type="spellEnd"/>
      <w:r w:rsidR="009032E8" w:rsidRPr="0067010A">
        <w:rPr>
          <w:bCs/>
          <w:iCs/>
          <w:szCs w:val="22"/>
          <w:lang w:val="lt-LT"/>
        </w:rPr>
        <w:t xml:space="preserve"> acetato pavidalu)</w:t>
      </w:r>
      <w:r w:rsidR="00E271E4" w:rsidRPr="00836FB7">
        <w:rPr>
          <w:rFonts w:eastAsia="Calibri"/>
          <w:snapToGrid/>
          <w:szCs w:val="22"/>
          <w:lang w:val="lt-LT"/>
        </w:rPr>
        <w:t>.</w:t>
      </w:r>
    </w:p>
    <w:p w14:paraId="561522A3" w14:textId="77777777" w:rsidR="00E271E4" w:rsidRPr="00836FB7" w:rsidRDefault="00E271E4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03DEA4E1" w14:textId="77777777" w:rsidR="0067010A" w:rsidRPr="00A472A9" w:rsidRDefault="00E271E4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u w:val="single"/>
          <w:shd w:val="clear" w:color="auto" w:fill="F2F2F2"/>
          <w:lang w:val="lt-LT"/>
        </w:rPr>
      </w:pPr>
      <w:proofErr w:type="spellStart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 xml:space="preserve"> 120</w:t>
      </w:r>
      <w:r w:rsidR="003E137D"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mikrogr</w:t>
      </w:r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amų</w:t>
      </w:r>
      <w:proofErr w:type="spellEnd"/>
    </w:p>
    <w:p w14:paraId="0F68012A" w14:textId="77777777" w:rsidR="00E271E4" w:rsidRPr="0067010A" w:rsidRDefault="0067010A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shd w:val="clear" w:color="auto" w:fill="F2F2F2"/>
          <w:lang w:val="lt-LT"/>
        </w:rPr>
      </w:pPr>
      <w:r w:rsidRPr="00F67213">
        <w:rPr>
          <w:rFonts w:eastAsia="Calibri"/>
          <w:snapToGrid/>
          <w:szCs w:val="22"/>
          <w:shd w:val="clear" w:color="auto" w:fill="F2F2F2"/>
          <w:lang w:val="lt-LT"/>
        </w:rPr>
        <w:t>Kiekvienoje</w:t>
      </w:r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>poliežuvinėje</w:t>
      </w:r>
      <w:proofErr w:type="spellEnd"/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tabletėje yra 120</w:t>
      </w:r>
      <w:r w:rsidR="003E137D" w:rsidRPr="00A472A9">
        <w:rPr>
          <w:rFonts w:eastAsia="Calibri"/>
          <w:snapToGrid/>
          <w:szCs w:val="22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shd w:val="clear" w:color="auto" w:fill="F2F2F2"/>
          <w:lang w:val="lt-LT"/>
        </w:rPr>
        <w:t>mikrogr</w:t>
      </w:r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>amų</w:t>
      </w:r>
      <w:proofErr w:type="spellEnd"/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>desmopresino</w:t>
      </w:r>
      <w:proofErr w:type="spellEnd"/>
      <w:r w:rsidR="009032E8"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</w:t>
      </w:r>
      <w:r w:rsidR="009032E8" w:rsidRPr="00D11A3B">
        <w:rPr>
          <w:bCs/>
          <w:iCs/>
          <w:szCs w:val="22"/>
          <w:shd w:val="clear" w:color="auto" w:fill="F2F2F2"/>
          <w:lang w:val="lt-LT"/>
        </w:rPr>
        <w:t>(</w:t>
      </w:r>
      <w:proofErr w:type="spellStart"/>
      <w:r w:rsidR="009032E8" w:rsidRPr="00D11A3B">
        <w:rPr>
          <w:bCs/>
          <w:iCs/>
          <w:szCs w:val="22"/>
          <w:shd w:val="clear" w:color="auto" w:fill="F2F2F2"/>
          <w:lang w:val="lt-LT"/>
        </w:rPr>
        <w:t>desmopresino</w:t>
      </w:r>
      <w:proofErr w:type="spellEnd"/>
      <w:r w:rsidR="009032E8" w:rsidRPr="00D11A3B">
        <w:rPr>
          <w:bCs/>
          <w:iCs/>
          <w:szCs w:val="22"/>
          <w:shd w:val="clear" w:color="auto" w:fill="F2F2F2"/>
          <w:lang w:val="lt-LT"/>
        </w:rPr>
        <w:t xml:space="preserve"> acetato pavidalu)</w:t>
      </w:r>
      <w:r w:rsidR="00E271E4" w:rsidRPr="00A472A9">
        <w:rPr>
          <w:rFonts w:eastAsia="Calibri"/>
          <w:snapToGrid/>
          <w:szCs w:val="22"/>
          <w:shd w:val="clear" w:color="auto" w:fill="F2F2F2"/>
          <w:lang w:val="lt-LT"/>
        </w:rPr>
        <w:t>.</w:t>
      </w:r>
    </w:p>
    <w:p w14:paraId="24016F4B" w14:textId="77777777" w:rsidR="00E271E4" w:rsidRPr="0067010A" w:rsidRDefault="00E271E4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66174B36" w14:textId="77777777" w:rsidR="0067010A" w:rsidRPr="00A472A9" w:rsidRDefault="00E271E4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u w:val="single"/>
          <w:shd w:val="clear" w:color="auto" w:fill="D9D9D9"/>
          <w:lang w:val="lt-LT"/>
        </w:rPr>
      </w:pPr>
      <w:proofErr w:type="spellStart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 xml:space="preserve"> 240</w:t>
      </w:r>
      <w:r w:rsidR="003E137D"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mikrogr</w:t>
      </w:r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amų</w:t>
      </w:r>
      <w:proofErr w:type="spellEnd"/>
    </w:p>
    <w:p w14:paraId="26AD54F3" w14:textId="77777777" w:rsidR="00E271E4" w:rsidRPr="00836FB7" w:rsidRDefault="0067010A" w:rsidP="00E271E4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F67213">
        <w:rPr>
          <w:rFonts w:eastAsia="Calibri"/>
          <w:snapToGrid/>
          <w:szCs w:val="22"/>
          <w:shd w:val="clear" w:color="auto" w:fill="D9D9D9"/>
          <w:lang w:val="lt-LT"/>
        </w:rPr>
        <w:t>Kiekvienoje</w:t>
      </w:r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>poliežuvinėje</w:t>
      </w:r>
      <w:proofErr w:type="spellEnd"/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tabletėje yra 240</w:t>
      </w:r>
      <w:r w:rsidR="003E137D" w:rsidRPr="00A472A9">
        <w:rPr>
          <w:rFonts w:eastAsia="Calibri"/>
          <w:snapToGrid/>
          <w:szCs w:val="22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shd w:val="clear" w:color="auto" w:fill="D9D9D9"/>
          <w:lang w:val="lt-LT"/>
        </w:rPr>
        <w:t>mikrogr</w:t>
      </w:r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>amų</w:t>
      </w:r>
      <w:proofErr w:type="spellEnd"/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>desmopresino</w:t>
      </w:r>
      <w:proofErr w:type="spellEnd"/>
      <w:r w:rsidR="009032E8"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</w:t>
      </w:r>
      <w:r w:rsidR="009032E8" w:rsidRPr="00D11A3B">
        <w:rPr>
          <w:bCs/>
          <w:iCs/>
          <w:szCs w:val="22"/>
          <w:shd w:val="clear" w:color="auto" w:fill="D9D9D9"/>
          <w:lang w:val="lt-LT"/>
        </w:rPr>
        <w:t>(</w:t>
      </w:r>
      <w:proofErr w:type="spellStart"/>
      <w:r w:rsidR="009032E8" w:rsidRPr="00D11A3B">
        <w:rPr>
          <w:bCs/>
          <w:iCs/>
          <w:szCs w:val="22"/>
          <w:shd w:val="clear" w:color="auto" w:fill="D9D9D9"/>
          <w:lang w:val="lt-LT"/>
        </w:rPr>
        <w:t>desmopresino</w:t>
      </w:r>
      <w:proofErr w:type="spellEnd"/>
      <w:r w:rsidR="009032E8" w:rsidRPr="00D11A3B">
        <w:rPr>
          <w:bCs/>
          <w:iCs/>
          <w:szCs w:val="22"/>
          <w:shd w:val="clear" w:color="auto" w:fill="D9D9D9"/>
          <w:lang w:val="lt-LT"/>
        </w:rPr>
        <w:t xml:space="preserve"> acetato pavidalu)</w:t>
      </w:r>
      <w:r w:rsidR="00E271E4" w:rsidRPr="00A472A9">
        <w:rPr>
          <w:rFonts w:eastAsia="Calibri"/>
          <w:snapToGrid/>
          <w:szCs w:val="22"/>
          <w:shd w:val="clear" w:color="auto" w:fill="D9D9D9"/>
          <w:lang w:val="lt-LT"/>
        </w:rPr>
        <w:t>.</w:t>
      </w:r>
    </w:p>
    <w:p w14:paraId="62A0AB31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48D46A7D" w14:textId="77777777" w:rsidR="00E271E4" w:rsidRPr="00836FB7" w:rsidRDefault="00E271E4" w:rsidP="00E271E4">
      <w:pPr>
        <w:tabs>
          <w:tab w:val="left" w:pos="426"/>
          <w:tab w:val="left" w:pos="5245"/>
          <w:tab w:val="left" w:pos="7371"/>
        </w:tabs>
        <w:rPr>
          <w:lang w:val="lt-LT"/>
        </w:rPr>
      </w:pPr>
      <w:r w:rsidRPr="00836FB7">
        <w:rPr>
          <w:u w:val="single"/>
          <w:lang w:val="lt-LT"/>
        </w:rPr>
        <w:t>Pagalbinė medžiaga, kurios poveikis žinomas</w:t>
      </w:r>
    </w:p>
    <w:p w14:paraId="180628A3" w14:textId="77777777" w:rsidR="00E271E4" w:rsidRPr="00836FB7" w:rsidRDefault="00E271E4" w:rsidP="00E271E4">
      <w:pPr>
        <w:tabs>
          <w:tab w:val="left" w:pos="426"/>
          <w:tab w:val="left" w:pos="5245"/>
          <w:tab w:val="left" w:pos="7371"/>
        </w:tabs>
        <w:rPr>
          <w:snapToGrid/>
          <w:lang w:val="lt-LT" w:eastAsia="lt-LT"/>
        </w:rPr>
      </w:pPr>
      <w:r w:rsidRPr="00836FB7">
        <w:rPr>
          <w:lang w:val="lt-LT"/>
        </w:rPr>
        <w:t xml:space="preserve">Kiekvienoje </w:t>
      </w:r>
      <w:proofErr w:type="spellStart"/>
      <w:r w:rsidR="000B4D54">
        <w:rPr>
          <w:lang w:val="lt-LT"/>
        </w:rPr>
        <w:t>poliežuvinėje</w:t>
      </w:r>
      <w:proofErr w:type="spellEnd"/>
      <w:r w:rsidR="000B4D54">
        <w:rPr>
          <w:lang w:val="lt-LT"/>
        </w:rPr>
        <w:t xml:space="preserve"> </w:t>
      </w:r>
      <w:r w:rsidRPr="00836FB7">
        <w:rPr>
          <w:lang w:val="lt-LT"/>
        </w:rPr>
        <w:t>tabletėje yra 6</w:t>
      </w:r>
      <w:r w:rsidR="009032E8">
        <w:rPr>
          <w:lang w:val="lt-LT"/>
        </w:rPr>
        <w:t>2</w:t>
      </w:r>
      <w:r w:rsidRPr="00836FB7">
        <w:rPr>
          <w:lang w:val="lt-LT"/>
        </w:rPr>
        <w:t xml:space="preserve"> mg laktozės </w:t>
      </w:r>
      <w:r w:rsidR="004E0BA8">
        <w:rPr>
          <w:lang w:val="lt-LT"/>
        </w:rPr>
        <w:t>(</w:t>
      </w:r>
      <w:proofErr w:type="spellStart"/>
      <w:r w:rsidRPr="00836FB7">
        <w:rPr>
          <w:lang w:val="lt-LT"/>
        </w:rPr>
        <w:t>monohidrato</w:t>
      </w:r>
      <w:proofErr w:type="spellEnd"/>
      <w:r w:rsidR="004E0BA8">
        <w:rPr>
          <w:lang w:val="lt-LT"/>
        </w:rPr>
        <w:t xml:space="preserve"> pavidalu)</w:t>
      </w:r>
      <w:r w:rsidRPr="00836FB7">
        <w:rPr>
          <w:lang w:val="lt-LT"/>
        </w:rPr>
        <w:t>.</w:t>
      </w:r>
    </w:p>
    <w:p w14:paraId="3F51A5EB" w14:textId="77777777" w:rsidR="00E271E4" w:rsidRPr="00836FB7" w:rsidRDefault="00E271E4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A5704C2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Visos pagalbinės medžiagos išvardytos 6.1</w:t>
      </w:r>
      <w:r w:rsidRPr="00836FB7">
        <w:rPr>
          <w:snapToGrid/>
          <w:szCs w:val="24"/>
          <w:lang w:val="lt-LT"/>
        </w:rPr>
        <w:t> </w:t>
      </w:r>
      <w:r w:rsidRPr="00836FB7">
        <w:rPr>
          <w:snapToGrid/>
          <w:szCs w:val="22"/>
          <w:lang w:val="lt-LT"/>
        </w:rPr>
        <w:t>skyriuje.</w:t>
      </w:r>
    </w:p>
    <w:p w14:paraId="375E5EE5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A6B378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E3F1D8D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3.</w:t>
      </w:r>
      <w:r w:rsidRPr="00836FB7">
        <w:rPr>
          <w:b/>
          <w:snapToGrid/>
          <w:szCs w:val="22"/>
          <w:lang w:val="lt-LT"/>
        </w:rPr>
        <w:tab/>
        <w:t xml:space="preserve">FARMACINĖ </w:t>
      </w:r>
      <w:r w:rsidR="00D44DEE" w:rsidRPr="00836FB7">
        <w:rPr>
          <w:b/>
          <w:snapToGrid/>
          <w:szCs w:val="22"/>
          <w:lang w:val="lt-LT"/>
        </w:rPr>
        <w:t>FORMA</w:t>
      </w:r>
    </w:p>
    <w:p w14:paraId="165D7155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14:paraId="19D18BD2" w14:textId="77777777" w:rsidR="00776FBE" w:rsidRPr="00836FB7" w:rsidRDefault="0029064D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Poliežuvinė</w:t>
      </w:r>
      <w:proofErr w:type="spellEnd"/>
      <w:r w:rsidRPr="00836FB7">
        <w:rPr>
          <w:snapToGrid/>
          <w:szCs w:val="22"/>
          <w:lang w:val="lt-LT"/>
        </w:rPr>
        <w:t xml:space="preserve"> tabletė</w:t>
      </w:r>
    </w:p>
    <w:p w14:paraId="16EDA4C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D6FD39" w14:textId="77777777" w:rsidR="00D80E32" w:rsidRPr="000B4D54" w:rsidRDefault="00D80E32" w:rsidP="00D80E32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u w:val="single"/>
          <w:lang w:val="lt-LT"/>
        </w:rPr>
      </w:pPr>
      <w:proofErr w:type="spellStart"/>
      <w:r w:rsidRPr="00A472A9">
        <w:rPr>
          <w:snapToGrid/>
          <w:color w:val="000000"/>
          <w:szCs w:val="22"/>
          <w:u w:val="single"/>
          <w:lang w:val="lt-LT"/>
        </w:rPr>
        <w:t>Mitaclau</w:t>
      </w:r>
      <w:proofErr w:type="spellEnd"/>
      <w:r w:rsidRPr="00A472A9">
        <w:rPr>
          <w:snapToGrid/>
          <w:color w:val="000000"/>
          <w:szCs w:val="22"/>
          <w:u w:val="single"/>
          <w:lang w:val="lt-LT"/>
        </w:rPr>
        <w:t xml:space="preserve"> 60</w:t>
      </w:r>
      <w:r w:rsidR="003E137D" w:rsidRPr="00A472A9">
        <w:rPr>
          <w:snapToGrid/>
          <w:color w:val="000000"/>
          <w:szCs w:val="22"/>
          <w:u w:val="single"/>
          <w:lang w:val="lt-LT"/>
        </w:rPr>
        <w:t> </w:t>
      </w:r>
      <w:proofErr w:type="spellStart"/>
      <w:r w:rsidR="003E137D" w:rsidRPr="00A472A9">
        <w:rPr>
          <w:snapToGrid/>
          <w:color w:val="000000"/>
          <w:szCs w:val="22"/>
          <w:u w:val="single"/>
          <w:lang w:val="lt-LT"/>
        </w:rPr>
        <w:t>mikrogr</w:t>
      </w:r>
      <w:r w:rsidRPr="00A472A9">
        <w:rPr>
          <w:snapToGrid/>
          <w:color w:val="000000"/>
          <w:szCs w:val="22"/>
          <w:u w:val="single"/>
          <w:lang w:val="lt-LT"/>
        </w:rPr>
        <w:t>amų</w:t>
      </w:r>
      <w:proofErr w:type="spellEnd"/>
      <w:r w:rsidRPr="00A472A9">
        <w:rPr>
          <w:snapToGrid/>
          <w:color w:val="000000"/>
          <w:szCs w:val="22"/>
          <w:u w:val="single"/>
          <w:lang w:val="lt-LT"/>
        </w:rPr>
        <w:t xml:space="preserve"> </w:t>
      </w:r>
      <w:proofErr w:type="spellStart"/>
      <w:r w:rsidRPr="00A472A9">
        <w:rPr>
          <w:snapToGrid/>
          <w:color w:val="000000"/>
          <w:szCs w:val="22"/>
          <w:u w:val="single"/>
          <w:lang w:val="lt-LT"/>
        </w:rPr>
        <w:t>poliežuvinė</w:t>
      </w:r>
      <w:proofErr w:type="spellEnd"/>
      <w:r w:rsidRPr="00A472A9">
        <w:rPr>
          <w:snapToGrid/>
          <w:color w:val="000000"/>
          <w:szCs w:val="22"/>
          <w:u w:val="single"/>
          <w:lang w:val="lt-LT"/>
        </w:rPr>
        <w:t xml:space="preserve"> tabletė</w:t>
      </w:r>
    </w:p>
    <w:p w14:paraId="13BD3D84" w14:textId="4A76E68D" w:rsidR="00D80E32" w:rsidRPr="00836FB7" w:rsidRDefault="00D80E32" w:rsidP="00D80E32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Balta arba beveik balta, apvali, abipus išgaubta tabletė, kurios vienoje pusėje įspausta „I“, kita pusė </w:t>
      </w:r>
      <w:r w:rsidR="00D50364">
        <w:rPr>
          <w:rFonts w:eastAsia="Calibri"/>
          <w:snapToGrid/>
          <w:szCs w:val="22"/>
          <w:lang w:val="lt-LT"/>
        </w:rPr>
        <w:t>lygi,</w:t>
      </w:r>
      <w:r w:rsidRPr="00836FB7">
        <w:rPr>
          <w:rFonts w:eastAsia="Calibri"/>
          <w:snapToGrid/>
          <w:szCs w:val="22"/>
          <w:lang w:val="lt-LT"/>
        </w:rPr>
        <w:t xml:space="preserve"> skersmuo yra 6,5 mm</w:t>
      </w:r>
      <w:r w:rsidR="003F7424">
        <w:rPr>
          <w:rFonts w:eastAsia="Calibri"/>
          <w:snapToGrid/>
          <w:szCs w:val="22"/>
          <w:lang w:val="lt-LT"/>
        </w:rPr>
        <w:t>, o</w:t>
      </w:r>
      <w:r w:rsidRPr="00836FB7">
        <w:rPr>
          <w:rFonts w:eastAsia="Calibri"/>
          <w:snapToGrid/>
          <w:szCs w:val="22"/>
          <w:lang w:val="lt-LT"/>
        </w:rPr>
        <w:t xml:space="preserve"> storis − 2 mm.</w:t>
      </w:r>
    </w:p>
    <w:p w14:paraId="5DEDA135" w14:textId="77777777" w:rsidR="00D80E32" w:rsidRPr="00836FB7" w:rsidRDefault="00D80E32" w:rsidP="00D80E32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lang w:val="lt-LT"/>
        </w:rPr>
      </w:pPr>
    </w:p>
    <w:p w14:paraId="004E4733" w14:textId="77777777" w:rsidR="00D80E32" w:rsidRPr="00A472A9" w:rsidRDefault="00D80E32" w:rsidP="00D80E32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 xml:space="preserve"> 120</w:t>
      </w:r>
      <w:r w:rsidR="003E137D"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mikrogr</w:t>
      </w:r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amų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>poliežuvinė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F2F2F2"/>
          <w:lang w:val="lt-LT"/>
        </w:rPr>
        <w:t xml:space="preserve"> tabletė</w:t>
      </w:r>
    </w:p>
    <w:p w14:paraId="560E13F1" w14:textId="5C6A2A1E" w:rsidR="00D80E32" w:rsidRPr="000B4D54" w:rsidRDefault="00D80E32" w:rsidP="00D80E32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Balta arba beveik balta, </w:t>
      </w:r>
      <w:proofErr w:type="spellStart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aštuonkampė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, abipus išgaubta tabletė, kurios vienoje pusėje įspausta „II“, kita pusė </w:t>
      </w:r>
      <w:r w:rsidR="00D50364" w:rsidRPr="00A472A9">
        <w:rPr>
          <w:rFonts w:eastAsia="Calibri"/>
          <w:snapToGrid/>
          <w:szCs w:val="22"/>
          <w:shd w:val="clear" w:color="auto" w:fill="F2F2F2"/>
          <w:lang w:val="lt-LT"/>
        </w:rPr>
        <w:t>lygi,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ilgis</w:t>
      </w:r>
      <w:r w:rsidR="00947BA2">
        <w:rPr>
          <w:rFonts w:eastAsia="Calibri"/>
          <w:snapToGrid/>
          <w:szCs w:val="22"/>
          <w:shd w:val="clear" w:color="auto" w:fill="F2F2F2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>plotis yra 6,5 mm</w:t>
      </w:r>
      <w:r w:rsidR="003F7424">
        <w:rPr>
          <w:rFonts w:eastAsia="Calibri"/>
          <w:snapToGrid/>
          <w:szCs w:val="22"/>
          <w:shd w:val="clear" w:color="auto" w:fill="F2F2F2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storis − 2 mm.</w:t>
      </w:r>
    </w:p>
    <w:p w14:paraId="751FE907" w14:textId="77777777" w:rsidR="00D80E32" w:rsidRPr="000B4D54" w:rsidRDefault="00D80E32" w:rsidP="00D80E32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643BB005" w14:textId="77777777" w:rsidR="00D80E32" w:rsidRPr="00A472A9" w:rsidRDefault="00D80E32" w:rsidP="00D80E32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 xml:space="preserve"> 240</w:t>
      </w:r>
      <w:r w:rsidR="003E137D"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mikrogr</w:t>
      </w:r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amų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>poliežuvinė</w:t>
      </w:r>
      <w:proofErr w:type="spellEnd"/>
      <w:r w:rsidRPr="00A472A9">
        <w:rPr>
          <w:rFonts w:eastAsia="Calibri"/>
          <w:snapToGrid/>
          <w:szCs w:val="22"/>
          <w:u w:val="single"/>
          <w:shd w:val="clear" w:color="auto" w:fill="D9D9D9"/>
          <w:lang w:val="lt-LT"/>
        </w:rPr>
        <w:t xml:space="preserve"> tabletė</w:t>
      </w:r>
    </w:p>
    <w:p w14:paraId="60DCA108" w14:textId="4E1BE5B4" w:rsidR="00D80E32" w:rsidRPr="00836FB7" w:rsidRDefault="00D80E32" w:rsidP="00D80E32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Balta arba beveik balta, kvadratinė, abipus išgaubta tabletė, kurios vienoje pusėje įspausta „III“, kita pusė </w:t>
      </w:r>
      <w:r w:rsidR="00D50364" w:rsidRPr="00A472A9">
        <w:rPr>
          <w:rFonts w:eastAsia="Calibri"/>
          <w:snapToGrid/>
          <w:szCs w:val="22"/>
          <w:shd w:val="clear" w:color="auto" w:fill="D9D9D9"/>
          <w:lang w:val="lt-LT"/>
        </w:rPr>
        <w:t>lygi,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ilgis</w:t>
      </w:r>
      <w:r w:rsidR="00947BA2">
        <w:rPr>
          <w:rFonts w:eastAsia="Calibri"/>
          <w:snapToGrid/>
          <w:szCs w:val="22"/>
          <w:shd w:val="clear" w:color="auto" w:fill="D9D9D9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>plotis yra 6 mm</w:t>
      </w:r>
      <w:r w:rsidR="003F7424">
        <w:rPr>
          <w:rFonts w:eastAsia="Calibri"/>
          <w:snapToGrid/>
          <w:szCs w:val="22"/>
          <w:shd w:val="clear" w:color="auto" w:fill="D9D9D9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storis − 2 mm.</w:t>
      </w:r>
    </w:p>
    <w:p w14:paraId="0B1A9B5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C6B7A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080EB25" w14:textId="77777777" w:rsidR="00776FBE" w:rsidRPr="00836FB7" w:rsidRDefault="00D44DE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4.</w:t>
      </w:r>
      <w:r w:rsidRPr="00836FB7">
        <w:rPr>
          <w:b/>
          <w:snapToGrid/>
          <w:szCs w:val="22"/>
          <w:lang w:val="lt-LT"/>
        </w:rPr>
        <w:tab/>
        <w:t>KLINIKINĖ INFORMACIJA</w:t>
      </w:r>
    </w:p>
    <w:p w14:paraId="4CC9C3F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3705058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4.1</w:t>
      </w:r>
      <w:r w:rsidRPr="00836FB7">
        <w:rPr>
          <w:b/>
          <w:snapToGrid/>
          <w:kern w:val="28"/>
          <w:szCs w:val="22"/>
          <w:lang w:val="lt-LT"/>
        </w:rPr>
        <w:tab/>
        <w:t>Terapinės indikacijos</w:t>
      </w:r>
    </w:p>
    <w:p w14:paraId="36C729D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19D1046" w14:textId="77777777" w:rsidR="00CC5865" w:rsidRPr="00836FB7" w:rsidRDefault="00CC5865" w:rsidP="00D50364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Centrinės kilmės necukrinio diabeto gydymas.</w:t>
      </w:r>
    </w:p>
    <w:p w14:paraId="518607DF" w14:textId="77777777" w:rsidR="00CC5865" w:rsidRPr="00836FB7" w:rsidRDefault="00CC5865" w:rsidP="00D50364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Pirminės naktinės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enurezės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gydymas 5 metų ir vyresniems vaikams, kurių gebėjimas koncentruoti šlapimą yra normalus.</w:t>
      </w:r>
    </w:p>
    <w:p w14:paraId="1DE8E9EE" w14:textId="1F481B4F" w:rsidR="00CC5865" w:rsidRPr="00836FB7" w:rsidRDefault="00CC5865" w:rsidP="00D50364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Simptominis jaunesnių nei 65 metų</w:t>
      </w:r>
      <w:r w:rsidR="00FD1E17">
        <w:rPr>
          <w:rFonts w:eastAsia="TimesNewRoman"/>
          <w:snapToGrid/>
          <w:szCs w:val="22"/>
          <w:lang w:val="lt-LT"/>
        </w:rPr>
        <w:t xml:space="preserve"> </w:t>
      </w:r>
      <w:r w:rsidR="00FD1E17" w:rsidRPr="00836FB7">
        <w:rPr>
          <w:rFonts w:eastAsia="TimesNewRoman"/>
          <w:snapToGrid/>
          <w:szCs w:val="22"/>
          <w:lang w:val="lt-LT"/>
        </w:rPr>
        <w:t>suaugusiųjų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nikturijos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susijusios su naktine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poliurija</w:t>
      </w:r>
      <w:proofErr w:type="spellEnd"/>
      <w:r w:rsidRPr="00836FB7">
        <w:rPr>
          <w:rFonts w:eastAsia="TimesNewRoman"/>
          <w:snapToGrid/>
          <w:szCs w:val="22"/>
          <w:lang w:val="lt-LT"/>
        </w:rPr>
        <w:t>, gydymas, kai per naktį išskiriamo šlapimo tūris yra didesn</w:t>
      </w:r>
      <w:r w:rsidR="002363AC">
        <w:rPr>
          <w:rFonts w:eastAsia="TimesNewRoman"/>
          <w:snapToGrid/>
          <w:szCs w:val="22"/>
          <w:lang w:val="lt-LT"/>
        </w:rPr>
        <w:t>is</w:t>
      </w:r>
      <w:r w:rsidRPr="00836FB7">
        <w:rPr>
          <w:rFonts w:eastAsia="TimesNewRoman"/>
          <w:snapToGrid/>
          <w:szCs w:val="22"/>
          <w:lang w:val="lt-LT"/>
        </w:rPr>
        <w:t xml:space="preserve"> nei funkcinė šlapimo pūslės talpa.</w:t>
      </w:r>
    </w:p>
    <w:p w14:paraId="0B6302DE" w14:textId="77777777" w:rsidR="00CC5865" w:rsidRPr="00836FB7" w:rsidRDefault="00CC5865" w:rsidP="00CC58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071A2FC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4.2</w:t>
      </w:r>
      <w:r w:rsidRPr="00836FB7">
        <w:rPr>
          <w:b/>
          <w:snapToGrid/>
          <w:kern w:val="28"/>
          <w:szCs w:val="22"/>
          <w:lang w:val="lt-LT"/>
        </w:rPr>
        <w:tab/>
        <w:t>Dozavimas ir vartojimo metodas</w:t>
      </w:r>
    </w:p>
    <w:p w14:paraId="5286A16B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11EB7A17" w14:textId="77777777" w:rsidR="00FD1E17" w:rsidRPr="00836FB7" w:rsidRDefault="00FD1E17" w:rsidP="00FD1E1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sukelia vandens reabsorbciją inkstuose ir taip sulaiko skysčius. Dėl to gydymo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desmopresinu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metu rekomenduojama:</w:t>
      </w:r>
    </w:p>
    <w:p w14:paraId="11B76D45" w14:textId="77777777" w:rsidR="00FD1E17" w:rsidRPr="00836FB7" w:rsidRDefault="00FD1E17" w:rsidP="00FD1E1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pradėti gydymą mažiausia rekomenduojama doze;</w:t>
      </w:r>
    </w:p>
    <w:p w14:paraId="44E7AA49" w14:textId="77777777" w:rsidR="00FD1E17" w:rsidRPr="00836FB7" w:rsidRDefault="00FD1E17" w:rsidP="00FD1E1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dozę didinti palaipsniui ir atsargiai (neviršijant didžiausios rekomenduojamos dozės);</w:t>
      </w:r>
    </w:p>
    <w:p w14:paraId="067C9188" w14:textId="77777777" w:rsidR="00FD1E17" w:rsidRPr="00836FB7" w:rsidRDefault="00FD1E17" w:rsidP="00FD1E1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laikytis skysčių vartojimo apribojimų;</w:t>
      </w:r>
    </w:p>
    <w:p w14:paraId="73E7CE2B" w14:textId="77777777" w:rsidR="00FD1E17" w:rsidRPr="00836FB7" w:rsidRDefault="00FD1E17" w:rsidP="00FD1E17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užtikrinti, kad pedia</w:t>
      </w:r>
      <w:r>
        <w:rPr>
          <w:rFonts w:eastAsia="TimesNewRoman"/>
          <w:snapToGrid/>
          <w:szCs w:val="22"/>
          <w:lang w:val="lt-LT"/>
        </w:rPr>
        <w:t>tri</w:t>
      </w:r>
      <w:r w:rsidRPr="00836FB7">
        <w:rPr>
          <w:rFonts w:eastAsia="TimesNewRoman"/>
          <w:snapToGrid/>
          <w:szCs w:val="22"/>
          <w:lang w:val="lt-LT"/>
        </w:rPr>
        <w:t>niam pacientui vaistinis preparatas būtu skiriamas prižiūrint suaugusiajam.</w:t>
      </w:r>
    </w:p>
    <w:p w14:paraId="1EDD3791" w14:textId="77777777" w:rsidR="00FD1E17" w:rsidRPr="00836FB7" w:rsidRDefault="00FD1E17" w:rsidP="00FD1E17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27A9778A" w14:textId="77777777" w:rsidR="00654A70" w:rsidRPr="00836FB7" w:rsidRDefault="00654A70" w:rsidP="00654A70">
      <w:pPr>
        <w:keepNext/>
        <w:keepLines/>
        <w:spacing w:line="240" w:lineRule="auto"/>
        <w:outlineLvl w:val="0"/>
        <w:rPr>
          <w:snapToGrid/>
          <w:szCs w:val="22"/>
          <w:u w:val="single"/>
          <w:lang w:val="lt-LT"/>
        </w:rPr>
      </w:pPr>
      <w:r w:rsidRPr="00836FB7">
        <w:rPr>
          <w:snapToGrid/>
          <w:szCs w:val="22"/>
          <w:u w:val="single"/>
          <w:lang w:val="lt-LT"/>
        </w:rPr>
        <w:t>Dozavimas</w:t>
      </w:r>
    </w:p>
    <w:p w14:paraId="2B5BB603" w14:textId="77777777" w:rsidR="00654A70" w:rsidRPr="00836FB7" w:rsidRDefault="00C83A11" w:rsidP="00654A70">
      <w:pPr>
        <w:keepNext/>
        <w:keepLines/>
        <w:spacing w:line="240" w:lineRule="auto"/>
        <w:rPr>
          <w:i/>
          <w:snapToGrid/>
          <w:szCs w:val="22"/>
          <w:lang w:val="lt-LT"/>
        </w:rPr>
      </w:pPr>
      <w:r w:rsidRPr="00836FB7">
        <w:rPr>
          <w:i/>
          <w:snapToGrid/>
          <w:szCs w:val="22"/>
          <w:lang w:val="lt-LT"/>
        </w:rPr>
        <w:t>Bendroji informacija</w:t>
      </w:r>
    </w:p>
    <w:p w14:paraId="78625280" w14:textId="77777777" w:rsidR="00C83A11" w:rsidRPr="00836FB7" w:rsidRDefault="00C83A11" w:rsidP="00C83A11">
      <w:pPr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atsiranda vandens susilaikymo ir (arba)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požymių (galvos skausmas, pykinimas</w:t>
      </w:r>
      <w:r w:rsidR="005457E2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/</w:t>
      </w:r>
      <w:r w:rsidR="005457E2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 xml:space="preserve">vėmimas, kūno svorio padidėjimas ir sunkiais atvejais </w:t>
      </w:r>
      <w:r w:rsidR="003A30A7">
        <w:rPr>
          <w:snapToGrid/>
          <w:szCs w:val="22"/>
          <w:lang w:val="lt-LT"/>
        </w:rPr>
        <w:t>–</w:t>
      </w:r>
      <w:r w:rsidRPr="00836FB7">
        <w:rPr>
          <w:snapToGrid/>
          <w:szCs w:val="22"/>
          <w:lang w:val="lt-LT"/>
        </w:rPr>
        <w:t xml:space="preserve"> traukuliai</w:t>
      </w:r>
      <w:r w:rsidR="003A30A7">
        <w:rPr>
          <w:snapToGrid/>
          <w:szCs w:val="22"/>
          <w:lang w:val="lt-LT"/>
        </w:rPr>
        <w:t xml:space="preserve"> ir koma</w:t>
      </w:r>
      <w:r w:rsidRPr="00836FB7">
        <w:rPr>
          <w:snapToGrid/>
          <w:szCs w:val="22"/>
          <w:lang w:val="lt-LT"/>
        </w:rPr>
        <w:t>), gydymą reikia laikinai nutraukti, kol pacient</w:t>
      </w:r>
      <w:r w:rsidR="00362FAB" w:rsidRPr="00836FB7">
        <w:rPr>
          <w:snapToGrid/>
          <w:szCs w:val="22"/>
          <w:lang w:val="lt-LT"/>
        </w:rPr>
        <w:t>o būklė visiškai atsistatys</w:t>
      </w:r>
      <w:r w:rsidRPr="00836FB7">
        <w:rPr>
          <w:snapToGrid/>
          <w:szCs w:val="22"/>
          <w:lang w:val="lt-LT"/>
        </w:rPr>
        <w:t>.</w:t>
      </w:r>
    </w:p>
    <w:p w14:paraId="6F03E84A" w14:textId="77777777" w:rsidR="00C83A11" w:rsidRPr="00836FB7" w:rsidRDefault="00C83A11" w:rsidP="00C83A11">
      <w:pPr>
        <w:spacing w:line="240" w:lineRule="auto"/>
        <w:rPr>
          <w:snapToGrid/>
          <w:szCs w:val="22"/>
          <w:lang w:val="lt-LT"/>
        </w:rPr>
      </w:pPr>
    </w:p>
    <w:p w14:paraId="35A3FA95" w14:textId="6E54E734" w:rsidR="00FD1E17" w:rsidRDefault="00C83A11" w:rsidP="00A472A9">
      <w:pPr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Vėl </w:t>
      </w:r>
      <w:r w:rsidR="00BF5AC4" w:rsidRPr="00836FB7">
        <w:rPr>
          <w:snapToGrid/>
          <w:szCs w:val="22"/>
          <w:lang w:val="lt-LT"/>
        </w:rPr>
        <w:t>atnaujinus</w:t>
      </w:r>
      <w:r w:rsidRPr="00836FB7">
        <w:rPr>
          <w:snapToGrid/>
          <w:szCs w:val="22"/>
          <w:lang w:val="lt-LT"/>
        </w:rPr>
        <w:t xml:space="preserve"> gydymą, </w:t>
      </w:r>
      <w:r w:rsidR="00BF5AC4" w:rsidRPr="00836FB7">
        <w:rPr>
          <w:snapToGrid/>
          <w:szCs w:val="22"/>
          <w:lang w:val="lt-LT"/>
        </w:rPr>
        <w:t>būtina</w:t>
      </w:r>
      <w:r w:rsidRPr="00836FB7">
        <w:rPr>
          <w:snapToGrid/>
          <w:szCs w:val="22"/>
          <w:lang w:val="lt-LT"/>
        </w:rPr>
        <w:t xml:space="preserve"> griežtai laikytis skysčių vartojimo apribojimų ir stebėti natrio kiekį </w:t>
      </w:r>
      <w:r w:rsidR="00BF5AC4" w:rsidRPr="00836FB7">
        <w:rPr>
          <w:snapToGrid/>
          <w:szCs w:val="22"/>
          <w:lang w:val="lt-LT"/>
        </w:rPr>
        <w:t xml:space="preserve">kraujo </w:t>
      </w:r>
      <w:r w:rsidRPr="00836FB7">
        <w:rPr>
          <w:snapToGrid/>
          <w:szCs w:val="22"/>
          <w:lang w:val="lt-LT"/>
        </w:rPr>
        <w:t>serume (žr. 4.4</w:t>
      </w:r>
      <w:r w:rsidR="00BF5AC4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skyrių). Gali prireikti koreguoti dozę.</w:t>
      </w:r>
      <w:r w:rsidR="002363AC">
        <w:rPr>
          <w:snapToGrid/>
          <w:szCs w:val="22"/>
          <w:lang w:val="lt-LT"/>
        </w:rPr>
        <w:t xml:space="preserve"> </w:t>
      </w:r>
      <w:r w:rsidR="00FD1E17" w:rsidRPr="00836FB7">
        <w:rPr>
          <w:snapToGrid/>
          <w:szCs w:val="22"/>
          <w:lang w:val="lt-LT"/>
        </w:rPr>
        <w:t xml:space="preserve">Visais atvejais dozę reikia koreguoti laipsniškai, išlaikant pakankamą </w:t>
      </w:r>
      <w:r w:rsidR="00220627">
        <w:rPr>
          <w:snapToGrid/>
          <w:szCs w:val="22"/>
          <w:lang w:val="lt-LT"/>
        </w:rPr>
        <w:t xml:space="preserve">dozės vartojimo </w:t>
      </w:r>
      <w:r w:rsidR="00FD1E17" w:rsidRPr="00836FB7">
        <w:rPr>
          <w:snapToGrid/>
          <w:szCs w:val="22"/>
          <w:lang w:val="lt-LT"/>
        </w:rPr>
        <w:t xml:space="preserve">laikotarpį </w:t>
      </w:r>
      <w:r w:rsidR="00220627">
        <w:rPr>
          <w:snapToGrid/>
          <w:szCs w:val="22"/>
          <w:lang w:val="lt-LT"/>
        </w:rPr>
        <w:t>prieš pakeičiant dozę.</w:t>
      </w:r>
    </w:p>
    <w:p w14:paraId="6ED0F1BB" w14:textId="77777777" w:rsidR="00FD1E17" w:rsidRPr="00836FB7" w:rsidRDefault="00FD1E17" w:rsidP="00C83A11">
      <w:pPr>
        <w:spacing w:line="240" w:lineRule="auto"/>
        <w:rPr>
          <w:snapToGrid/>
          <w:szCs w:val="22"/>
          <w:lang w:val="lt-LT"/>
        </w:rPr>
      </w:pPr>
    </w:p>
    <w:p w14:paraId="60D67756" w14:textId="77777777" w:rsidR="00654A70" w:rsidRPr="00836FB7" w:rsidRDefault="00C83A11" w:rsidP="00C83A11">
      <w:pPr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</w:t>
      </w:r>
      <w:r w:rsidR="00BF5AC4" w:rsidRPr="00836FB7">
        <w:rPr>
          <w:snapToGrid/>
          <w:szCs w:val="22"/>
          <w:lang w:val="lt-LT"/>
        </w:rPr>
        <w:t>gu</w:t>
      </w:r>
      <w:r w:rsidRPr="00836FB7">
        <w:rPr>
          <w:snapToGrid/>
          <w:szCs w:val="22"/>
          <w:lang w:val="lt-LT"/>
        </w:rPr>
        <w:t xml:space="preserve"> per 4</w:t>
      </w:r>
      <w:r w:rsidR="00BF5AC4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savaites nepasiekiamas tinkamas klinikinis poveikis</w:t>
      </w:r>
      <w:r w:rsidR="00BF5AC4" w:rsidRPr="00836FB7">
        <w:rPr>
          <w:snapToGrid/>
          <w:szCs w:val="22"/>
          <w:lang w:val="lt-LT"/>
        </w:rPr>
        <w:t xml:space="preserve"> (dozę laipsniškai didinant </w:t>
      </w:r>
      <w:r w:rsidRPr="00836FB7">
        <w:rPr>
          <w:snapToGrid/>
          <w:szCs w:val="22"/>
          <w:lang w:val="lt-LT"/>
        </w:rPr>
        <w:t>kas savaitę</w:t>
      </w:r>
      <w:r w:rsidR="00BF5AC4" w:rsidRPr="00836FB7">
        <w:rPr>
          <w:snapToGrid/>
          <w:szCs w:val="22"/>
          <w:lang w:val="lt-LT"/>
        </w:rPr>
        <w:t>)</w:t>
      </w:r>
      <w:r w:rsidRPr="00836FB7">
        <w:rPr>
          <w:snapToGrid/>
          <w:szCs w:val="22"/>
          <w:lang w:val="lt-LT"/>
        </w:rPr>
        <w:t>, gydymą reikia nutraukti.</w:t>
      </w:r>
    </w:p>
    <w:p w14:paraId="1EAD075E" w14:textId="77777777" w:rsidR="00C83A11" w:rsidRPr="00836FB7" w:rsidRDefault="00C83A11" w:rsidP="00C83A11">
      <w:pPr>
        <w:spacing w:line="240" w:lineRule="auto"/>
        <w:rPr>
          <w:snapToGrid/>
          <w:szCs w:val="22"/>
          <w:lang w:val="lt-LT"/>
        </w:rPr>
      </w:pPr>
    </w:p>
    <w:p w14:paraId="6F0074EA" w14:textId="77777777" w:rsidR="00654A70" w:rsidRPr="00836FB7" w:rsidRDefault="007F4CA4" w:rsidP="00654A70">
      <w:pPr>
        <w:keepNext/>
        <w:spacing w:line="240" w:lineRule="auto"/>
        <w:rPr>
          <w:i/>
          <w:snapToGrid/>
          <w:szCs w:val="22"/>
          <w:lang w:val="lt-LT"/>
        </w:rPr>
      </w:pPr>
      <w:r w:rsidRPr="00836FB7">
        <w:rPr>
          <w:i/>
          <w:snapToGrid/>
          <w:szCs w:val="22"/>
          <w:lang w:val="lt-LT"/>
        </w:rPr>
        <w:t>Centrinės kilmės necukrinis diabetas</w:t>
      </w:r>
    </w:p>
    <w:p w14:paraId="7F92380E" w14:textId="77777777" w:rsidR="00654A70" w:rsidRPr="00836FB7" w:rsidRDefault="00BF788A" w:rsidP="00654A70">
      <w:pPr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Suaugusieji ir vaikai</w:t>
      </w:r>
      <w:r w:rsidR="00654A70" w:rsidRPr="00836FB7">
        <w:rPr>
          <w:snapToGrid/>
          <w:szCs w:val="22"/>
          <w:lang w:val="lt-LT"/>
        </w:rPr>
        <w:t xml:space="preserve">: </w:t>
      </w:r>
      <w:r w:rsidRPr="00836FB7">
        <w:rPr>
          <w:snapToGrid/>
          <w:szCs w:val="22"/>
          <w:lang w:val="lt-LT"/>
        </w:rPr>
        <w:t>tinkama pradinė dozė yra</w:t>
      </w:r>
      <w:r w:rsidR="00654A70" w:rsidRPr="00836FB7">
        <w:rPr>
          <w:snapToGrid/>
          <w:szCs w:val="22"/>
          <w:lang w:val="lt-LT"/>
        </w:rPr>
        <w:t xml:space="preserve"> 60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="000613F6" w:rsidRPr="00836FB7">
        <w:rPr>
          <w:snapToGrid/>
          <w:szCs w:val="22"/>
          <w:lang w:val="lt-LT"/>
        </w:rPr>
        <w:t>amų</w:t>
      </w:r>
      <w:proofErr w:type="spellEnd"/>
      <w:r w:rsidR="000613F6" w:rsidRPr="00836FB7">
        <w:rPr>
          <w:snapToGrid/>
          <w:szCs w:val="22"/>
          <w:lang w:val="lt-LT"/>
        </w:rPr>
        <w:t>, ji vartojama po liežuviu 3 kartus per parą</w:t>
      </w:r>
      <w:r w:rsidR="00654A70" w:rsidRPr="00836FB7">
        <w:rPr>
          <w:snapToGrid/>
          <w:szCs w:val="22"/>
          <w:lang w:val="lt-LT"/>
        </w:rPr>
        <w:t xml:space="preserve">. </w:t>
      </w:r>
      <w:r w:rsidR="000613F6" w:rsidRPr="00836FB7">
        <w:rPr>
          <w:snapToGrid/>
          <w:szCs w:val="22"/>
          <w:lang w:val="lt-LT"/>
        </w:rPr>
        <w:t>Vėliau dozavimas yra koreguojamas atsižvelgiant į paciento reakciją.</w:t>
      </w:r>
      <w:r w:rsidR="00654A70" w:rsidRPr="00836FB7">
        <w:rPr>
          <w:snapToGrid/>
          <w:szCs w:val="22"/>
          <w:lang w:val="lt-LT"/>
        </w:rPr>
        <w:t xml:space="preserve"> </w:t>
      </w:r>
      <w:r w:rsidR="000613F6" w:rsidRPr="00836FB7">
        <w:rPr>
          <w:snapToGrid/>
          <w:szCs w:val="22"/>
          <w:lang w:val="lt-LT"/>
        </w:rPr>
        <w:t>Klinikinė patirtis rodo, kad</w:t>
      </w:r>
      <w:r w:rsidR="00654A70" w:rsidRPr="00836FB7">
        <w:rPr>
          <w:snapToGrid/>
          <w:szCs w:val="22"/>
          <w:lang w:val="lt-LT"/>
        </w:rPr>
        <w:t xml:space="preserve"> </w:t>
      </w:r>
      <w:r w:rsidR="000613F6" w:rsidRPr="00836FB7">
        <w:rPr>
          <w:snapToGrid/>
          <w:szCs w:val="22"/>
          <w:lang w:val="lt-LT"/>
        </w:rPr>
        <w:t xml:space="preserve">po liežuviu vartojama paros dozė svyruoja nuo </w:t>
      </w:r>
      <w:r w:rsidR="00654A70" w:rsidRPr="00836FB7">
        <w:rPr>
          <w:snapToGrid/>
          <w:szCs w:val="22"/>
          <w:lang w:val="lt-LT"/>
        </w:rPr>
        <w:t>120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="000613F6" w:rsidRPr="00836FB7">
        <w:rPr>
          <w:snapToGrid/>
          <w:szCs w:val="22"/>
          <w:lang w:val="lt-LT"/>
        </w:rPr>
        <w:t>amų</w:t>
      </w:r>
      <w:proofErr w:type="spellEnd"/>
      <w:r w:rsidR="000613F6" w:rsidRPr="00836FB7">
        <w:rPr>
          <w:snapToGrid/>
          <w:szCs w:val="22"/>
          <w:lang w:val="lt-LT"/>
        </w:rPr>
        <w:t xml:space="preserve"> iki</w:t>
      </w:r>
      <w:r w:rsidR="00654A70" w:rsidRPr="00836FB7">
        <w:rPr>
          <w:snapToGrid/>
          <w:szCs w:val="22"/>
          <w:lang w:val="lt-LT"/>
        </w:rPr>
        <w:t xml:space="preserve"> 720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="000613F6" w:rsidRPr="00836FB7">
        <w:rPr>
          <w:snapToGrid/>
          <w:szCs w:val="22"/>
          <w:lang w:val="lt-LT"/>
        </w:rPr>
        <w:t>amų</w:t>
      </w:r>
      <w:proofErr w:type="spellEnd"/>
      <w:r w:rsidR="00654A70" w:rsidRPr="00836FB7">
        <w:rPr>
          <w:snapToGrid/>
          <w:szCs w:val="22"/>
          <w:lang w:val="lt-LT"/>
        </w:rPr>
        <w:t xml:space="preserve">. </w:t>
      </w:r>
      <w:r w:rsidR="000613F6" w:rsidRPr="00836FB7">
        <w:rPr>
          <w:lang w:val="lt-LT"/>
        </w:rPr>
        <w:t xml:space="preserve">Daugeliui pacientų palaikomoji dozė yra </w:t>
      </w:r>
      <w:r w:rsidR="00654A70" w:rsidRPr="00836FB7">
        <w:rPr>
          <w:snapToGrid/>
          <w:szCs w:val="22"/>
          <w:lang w:val="lt-LT"/>
        </w:rPr>
        <w:t>60</w:t>
      </w:r>
      <w:r w:rsidR="004A020D" w:rsidRPr="00836FB7">
        <w:rPr>
          <w:snapToGrid/>
          <w:szCs w:val="22"/>
          <w:lang w:val="lt-LT"/>
        </w:rPr>
        <w:noBreakHyphen/>
      </w:r>
      <w:r w:rsidR="00654A70" w:rsidRPr="00836FB7">
        <w:rPr>
          <w:snapToGrid/>
          <w:szCs w:val="22"/>
          <w:lang w:val="lt-LT"/>
        </w:rPr>
        <w:t>120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="004A020D" w:rsidRPr="00836FB7">
        <w:rPr>
          <w:snapToGrid/>
          <w:szCs w:val="22"/>
          <w:lang w:val="lt-LT"/>
        </w:rPr>
        <w:t>amų</w:t>
      </w:r>
      <w:proofErr w:type="spellEnd"/>
      <w:r w:rsidR="004A020D" w:rsidRPr="00836FB7">
        <w:rPr>
          <w:snapToGrid/>
          <w:szCs w:val="22"/>
          <w:lang w:val="lt-LT"/>
        </w:rPr>
        <w:t>,</w:t>
      </w:r>
      <w:r w:rsidR="00654A70" w:rsidRPr="00836FB7">
        <w:rPr>
          <w:snapToGrid/>
          <w:szCs w:val="22"/>
          <w:lang w:val="lt-LT"/>
        </w:rPr>
        <w:t xml:space="preserve"> </w:t>
      </w:r>
      <w:r w:rsidR="004A020D" w:rsidRPr="00836FB7">
        <w:rPr>
          <w:snapToGrid/>
          <w:szCs w:val="22"/>
          <w:lang w:val="lt-LT"/>
        </w:rPr>
        <w:t>ji vartojama po liežuviu 3 kartus per parą</w:t>
      </w:r>
      <w:r w:rsidR="00654A70" w:rsidRPr="00836FB7">
        <w:rPr>
          <w:snapToGrid/>
          <w:szCs w:val="22"/>
          <w:lang w:val="lt-LT"/>
        </w:rPr>
        <w:t>.</w:t>
      </w:r>
    </w:p>
    <w:p w14:paraId="277D6574" w14:textId="77777777" w:rsidR="00654A70" w:rsidRPr="00836FB7" w:rsidRDefault="00654A70" w:rsidP="00654A70">
      <w:pPr>
        <w:spacing w:line="240" w:lineRule="auto"/>
        <w:rPr>
          <w:snapToGrid/>
          <w:szCs w:val="22"/>
          <w:lang w:val="lt-LT"/>
        </w:rPr>
      </w:pPr>
    </w:p>
    <w:p w14:paraId="10A9CA11" w14:textId="77777777" w:rsidR="00654A70" w:rsidRPr="00836FB7" w:rsidRDefault="007F4CA4" w:rsidP="00654A70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lang w:val="lt-LT"/>
        </w:rPr>
        <w:t xml:space="preserve">Pirminė naktinė </w:t>
      </w:r>
      <w:proofErr w:type="spellStart"/>
      <w:r w:rsidRPr="00836FB7">
        <w:rPr>
          <w:rFonts w:eastAsia="Calibri"/>
          <w:i/>
          <w:snapToGrid/>
          <w:szCs w:val="22"/>
          <w:lang w:val="lt-LT"/>
        </w:rPr>
        <w:t>enurezė</w:t>
      </w:r>
      <w:proofErr w:type="spellEnd"/>
    </w:p>
    <w:p w14:paraId="5CB9A71F" w14:textId="77777777" w:rsidR="00654A70" w:rsidRPr="00836FB7" w:rsidRDefault="00F72420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Tinkama prieš miegą po liežuviu vartojama pradinė dozė yra </w:t>
      </w:r>
      <w:r w:rsidR="00654A70" w:rsidRPr="00836FB7">
        <w:rPr>
          <w:rFonts w:eastAsia="Calibri"/>
          <w:snapToGrid/>
          <w:szCs w:val="22"/>
          <w:lang w:val="lt-LT"/>
        </w:rPr>
        <w:t>120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Pr="00836FB7">
        <w:rPr>
          <w:rFonts w:eastAsia="Calibri"/>
          <w:snapToGrid/>
          <w:szCs w:val="22"/>
          <w:lang w:val="lt-LT"/>
        </w:rPr>
        <w:t>amų</w:t>
      </w:r>
      <w:proofErr w:type="spellEnd"/>
      <w:r w:rsidR="00654A70" w:rsidRPr="00836FB7">
        <w:rPr>
          <w:rFonts w:eastAsia="Calibri"/>
          <w:snapToGrid/>
          <w:szCs w:val="22"/>
          <w:lang w:val="lt-LT"/>
        </w:rPr>
        <w:t xml:space="preserve">. </w:t>
      </w:r>
      <w:r w:rsidR="006A5A35" w:rsidRPr="00836FB7">
        <w:rPr>
          <w:rFonts w:eastAsia="Calibri"/>
          <w:snapToGrid/>
          <w:szCs w:val="22"/>
          <w:lang w:val="lt-LT"/>
        </w:rPr>
        <w:t xml:space="preserve">Jeigu ši mažesnė dozė yra nepakankamai veiksminga, po liežuviu vartojamą dozę galima padidinti iki </w:t>
      </w:r>
      <w:r w:rsidR="00654A70" w:rsidRPr="00836FB7">
        <w:rPr>
          <w:rFonts w:eastAsia="Calibri"/>
          <w:snapToGrid/>
          <w:szCs w:val="22"/>
          <w:lang w:val="lt-LT"/>
        </w:rPr>
        <w:t>240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="00654A70" w:rsidRPr="00836FB7">
        <w:rPr>
          <w:rFonts w:eastAsia="Calibri"/>
          <w:snapToGrid/>
          <w:szCs w:val="22"/>
          <w:lang w:val="lt-LT"/>
        </w:rPr>
        <w:t>am</w:t>
      </w:r>
      <w:r w:rsidR="006A5A35" w:rsidRPr="00836FB7">
        <w:rPr>
          <w:rFonts w:eastAsia="Calibri"/>
          <w:snapToGrid/>
          <w:szCs w:val="22"/>
          <w:lang w:val="lt-LT"/>
        </w:rPr>
        <w:t>ų</w:t>
      </w:r>
      <w:proofErr w:type="spellEnd"/>
      <w:r w:rsidR="00654A70" w:rsidRPr="00836FB7">
        <w:rPr>
          <w:rFonts w:eastAsia="Calibri"/>
          <w:snapToGrid/>
          <w:szCs w:val="22"/>
          <w:lang w:val="lt-LT"/>
        </w:rPr>
        <w:t xml:space="preserve">. </w:t>
      </w:r>
      <w:r w:rsidR="006A5A35" w:rsidRPr="00836FB7">
        <w:rPr>
          <w:rFonts w:eastAsia="Calibri"/>
          <w:snapToGrid/>
          <w:szCs w:val="22"/>
          <w:lang w:val="lt-LT"/>
        </w:rPr>
        <w:t xml:space="preserve">Būtina </w:t>
      </w:r>
      <w:r w:rsidR="006A5A35" w:rsidRPr="00836FB7">
        <w:rPr>
          <w:snapToGrid/>
          <w:szCs w:val="22"/>
          <w:lang w:val="lt-LT"/>
        </w:rPr>
        <w:t>laikytis skysčių vartojimo apribojimų</w:t>
      </w:r>
      <w:r w:rsidR="00654A70" w:rsidRPr="00836FB7">
        <w:rPr>
          <w:rFonts w:eastAsia="Calibri"/>
          <w:snapToGrid/>
          <w:szCs w:val="22"/>
          <w:lang w:val="lt-LT"/>
        </w:rPr>
        <w:t>.</w:t>
      </w:r>
    </w:p>
    <w:p w14:paraId="594D2BE6" w14:textId="2C45B2E3" w:rsidR="00654A70" w:rsidRPr="00836FB7" w:rsidRDefault="0021164B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>Šis vaistinis preparatas yra skirtas vartoti</w:t>
      </w:r>
      <w:r w:rsidR="00D50364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rFonts w:eastAsia="Calibri"/>
          <w:snapToGrid/>
          <w:szCs w:val="22"/>
          <w:lang w:val="lt-LT"/>
        </w:rPr>
        <w:t xml:space="preserve">iki </w:t>
      </w:r>
      <w:r w:rsidR="00654A70" w:rsidRPr="00836FB7">
        <w:rPr>
          <w:rFonts w:eastAsia="Calibri"/>
          <w:snapToGrid/>
          <w:szCs w:val="22"/>
          <w:lang w:val="lt-LT"/>
        </w:rPr>
        <w:t>3 </w:t>
      </w:r>
      <w:r w:rsidRPr="00836FB7">
        <w:rPr>
          <w:rFonts w:eastAsia="Calibri"/>
          <w:snapToGrid/>
          <w:szCs w:val="22"/>
          <w:lang w:val="lt-LT"/>
        </w:rPr>
        <w:t>mėnesių</w:t>
      </w:r>
      <w:r w:rsidR="00654A70" w:rsidRPr="00836FB7">
        <w:rPr>
          <w:rFonts w:eastAsia="Calibri"/>
          <w:snapToGrid/>
          <w:szCs w:val="22"/>
          <w:lang w:val="lt-LT"/>
        </w:rPr>
        <w:t xml:space="preserve">. </w:t>
      </w:r>
      <w:r w:rsidRPr="00836FB7">
        <w:rPr>
          <w:rFonts w:eastAsia="Calibri"/>
          <w:snapToGrid/>
          <w:szCs w:val="22"/>
          <w:lang w:val="lt-LT"/>
        </w:rPr>
        <w:t>Papildomo gydymo būtinybė turi būti įvertinta nutraukus gydymą bent vienai savaitei.</w:t>
      </w:r>
    </w:p>
    <w:p w14:paraId="0099F604" w14:textId="77777777" w:rsidR="0021164B" w:rsidRPr="00836FB7" w:rsidRDefault="0021164B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highlight w:val="cyan"/>
          <w:lang w:val="lt-LT"/>
        </w:rPr>
      </w:pPr>
    </w:p>
    <w:p w14:paraId="2D7FBAAA" w14:textId="77777777" w:rsidR="00654A70" w:rsidRPr="00836FB7" w:rsidRDefault="007F4CA4" w:rsidP="00654A70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lang w:val="lt-LT"/>
        </w:rPr>
        <w:t xml:space="preserve">Suaugusiųjų </w:t>
      </w:r>
      <w:proofErr w:type="spellStart"/>
      <w:r w:rsidRPr="00836FB7">
        <w:rPr>
          <w:rFonts w:eastAsia="Calibri"/>
          <w:i/>
          <w:snapToGrid/>
          <w:szCs w:val="22"/>
          <w:lang w:val="lt-LT"/>
        </w:rPr>
        <w:t>nikturija</w:t>
      </w:r>
      <w:proofErr w:type="spellEnd"/>
    </w:p>
    <w:p w14:paraId="1828E2FA" w14:textId="77777777" w:rsidR="00CF6758" w:rsidRPr="00836FB7" w:rsidRDefault="00CF6758" w:rsidP="00CF675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Norint nustatyti naktinę </w:t>
      </w:r>
      <w:proofErr w:type="spellStart"/>
      <w:r w:rsidRPr="00836FB7">
        <w:rPr>
          <w:rFonts w:eastAsia="Calibri"/>
          <w:snapToGrid/>
          <w:szCs w:val="22"/>
          <w:lang w:val="lt-LT"/>
        </w:rPr>
        <w:t>poliuriją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, pacientai, kuriems diagnozuota </w:t>
      </w:r>
      <w:proofErr w:type="spellStart"/>
      <w:r w:rsidRPr="00836FB7">
        <w:rPr>
          <w:rFonts w:eastAsia="Calibri"/>
          <w:snapToGrid/>
          <w:szCs w:val="22"/>
          <w:lang w:val="lt-LT"/>
        </w:rPr>
        <w:t>nikturija</w:t>
      </w:r>
      <w:proofErr w:type="spellEnd"/>
      <w:r w:rsidRPr="00836FB7">
        <w:rPr>
          <w:rFonts w:eastAsia="Calibri"/>
          <w:snapToGrid/>
          <w:szCs w:val="22"/>
          <w:lang w:val="lt-LT"/>
        </w:rPr>
        <w:t>, tur</w:t>
      </w:r>
      <w:r w:rsidR="004B765D" w:rsidRPr="00836FB7">
        <w:rPr>
          <w:rFonts w:eastAsia="Calibri"/>
          <w:snapToGrid/>
          <w:szCs w:val="22"/>
          <w:lang w:val="lt-LT"/>
        </w:rPr>
        <w:t>i</w:t>
      </w:r>
      <w:r w:rsidRPr="00836FB7">
        <w:rPr>
          <w:rFonts w:eastAsia="Calibri"/>
          <w:snapToGrid/>
          <w:szCs w:val="22"/>
          <w:lang w:val="lt-LT"/>
        </w:rPr>
        <w:t xml:space="preserve"> </w:t>
      </w:r>
      <w:r w:rsidR="004B765D" w:rsidRPr="00836FB7">
        <w:rPr>
          <w:rFonts w:eastAsia="Calibri"/>
          <w:snapToGrid/>
          <w:szCs w:val="22"/>
          <w:lang w:val="lt-LT"/>
        </w:rPr>
        <w:t xml:space="preserve">dienyne </w:t>
      </w:r>
      <w:r w:rsidRPr="00836FB7">
        <w:rPr>
          <w:rFonts w:eastAsia="Calibri"/>
          <w:snapToGrid/>
          <w:szCs w:val="22"/>
          <w:lang w:val="lt-LT"/>
        </w:rPr>
        <w:t xml:space="preserve">užsirašyti kiekvieno </w:t>
      </w:r>
      <w:r w:rsidR="004B765D" w:rsidRPr="00836FB7">
        <w:rPr>
          <w:rFonts w:eastAsia="Calibri"/>
          <w:snapToGrid/>
          <w:szCs w:val="22"/>
          <w:lang w:val="lt-LT"/>
        </w:rPr>
        <w:t>šlapinimosi</w:t>
      </w:r>
      <w:r w:rsidRPr="00836FB7">
        <w:rPr>
          <w:rFonts w:eastAsia="Calibri"/>
          <w:snapToGrid/>
          <w:szCs w:val="22"/>
          <w:lang w:val="lt-LT"/>
        </w:rPr>
        <w:t xml:space="preserve"> laiką ir </w:t>
      </w:r>
      <w:r w:rsidR="004B765D" w:rsidRPr="00836FB7">
        <w:rPr>
          <w:rFonts w:eastAsia="Calibri"/>
          <w:snapToGrid/>
          <w:szCs w:val="22"/>
          <w:lang w:val="lt-LT"/>
        </w:rPr>
        <w:t xml:space="preserve">šlapimo </w:t>
      </w:r>
      <w:r w:rsidRPr="00836FB7">
        <w:rPr>
          <w:rFonts w:eastAsia="Calibri"/>
          <w:snapToGrid/>
          <w:szCs w:val="22"/>
          <w:lang w:val="lt-LT"/>
        </w:rPr>
        <w:t>tūrį bent 2</w:t>
      </w:r>
      <w:r w:rsidR="004B765D" w:rsidRPr="00836FB7">
        <w:rPr>
          <w:rFonts w:eastAsia="Calibri"/>
          <w:snapToGrid/>
          <w:szCs w:val="22"/>
          <w:lang w:val="lt-LT"/>
        </w:rPr>
        <w:t> </w:t>
      </w:r>
      <w:r w:rsidRPr="00836FB7">
        <w:rPr>
          <w:rFonts w:eastAsia="Calibri"/>
          <w:snapToGrid/>
          <w:szCs w:val="22"/>
          <w:lang w:val="lt-LT"/>
        </w:rPr>
        <w:t xml:space="preserve">dienas prieš pradedant gydymą. </w:t>
      </w:r>
      <w:r w:rsidR="004B765D" w:rsidRPr="00836FB7">
        <w:rPr>
          <w:rFonts w:eastAsia="TimesNewRoman"/>
          <w:snapToGrid/>
          <w:szCs w:val="22"/>
          <w:lang w:val="lt-LT"/>
        </w:rPr>
        <w:t>Per naktį išskiriamo šlapimo tūris, viršijantis funkcinę šlapimo pūslės talpą</w:t>
      </w:r>
      <w:r w:rsidR="004B765D" w:rsidRPr="00836FB7">
        <w:rPr>
          <w:rFonts w:eastAsia="Calibri"/>
          <w:snapToGrid/>
          <w:szCs w:val="22"/>
          <w:lang w:val="lt-LT"/>
        </w:rPr>
        <w:t xml:space="preserve"> arba</w:t>
      </w:r>
      <w:r w:rsidRPr="00836FB7">
        <w:rPr>
          <w:rFonts w:eastAsia="Calibri"/>
          <w:snapToGrid/>
          <w:szCs w:val="22"/>
          <w:lang w:val="lt-LT"/>
        </w:rPr>
        <w:t xml:space="preserve"> 1/3 </w:t>
      </w:r>
      <w:r w:rsidR="004B765D" w:rsidRPr="00836FB7">
        <w:rPr>
          <w:rFonts w:eastAsia="Calibri"/>
          <w:snapToGrid/>
          <w:szCs w:val="22"/>
          <w:lang w:val="lt-LT"/>
        </w:rPr>
        <w:t xml:space="preserve">per </w:t>
      </w:r>
      <w:r w:rsidRPr="00836FB7">
        <w:rPr>
          <w:rFonts w:eastAsia="Calibri"/>
          <w:snapToGrid/>
          <w:szCs w:val="22"/>
          <w:lang w:val="lt-LT"/>
        </w:rPr>
        <w:t>24</w:t>
      </w:r>
      <w:r w:rsidR="004B765D" w:rsidRPr="00836FB7">
        <w:rPr>
          <w:rFonts w:eastAsia="Calibri"/>
          <w:snapToGrid/>
          <w:szCs w:val="22"/>
          <w:lang w:val="lt-LT"/>
        </w:rPr>
        <w:t> </w:t>
      </w:r>
      <w:r w:rsidRPr="00836FB7">
        <w:rPr>
          <w:rFonts w:eastAsia="Calibri"/>
          <w:snapToGrid/>
          <w:szCs w:val="22"/>
          <w:lang w:val="lt-LT"/>
        </w:rPr>
        <w:t>valand</w:t>
      </w:r>
      <w:r w:rsidR="004B765D" w:rsidRPr="00836FB7">
        <w:rPr>
          <w:rFonts w:eastAsia="Calibri"/>
          <w:snapToGrid/>
          <w:szCs w:val="22"/>
          <w:lang w:val="lt-LT"/>
        </w:rPr>
        <w:t xml:space="preserve">as išskiriamo šlapimo tūrio, yra </w:t>
      </w:r>
      <w:r w:rsidRPr="00836FB7">
        <w:rPr>
          <w:rFonts w:eastAsia="Calibri"/>
          <w:snapToGrid/>
          <w:szCs w:val="22"/>
          <w:lang w:val="lt-LT"/>
        </w:rPr>
        <w:t>laikoma</w:t>
      </w:r>
      <w:r w:rsidR="004B765D" w:rsidRPr="00836FB7">
        <w:rPr>
          <w:rFonts w:eastAsia="Calibri"/>
          <w:snapToGrid/>
          <w:szCs w:val="22"/>
          <w:lang w:val="lt-LT"/>
        </w:rPr>
        <w:t>s</w:t>
      </w:r>
      <w:r w:rsidRPr="00836FB7">
        <w:rPr>
          <w:rFonts w:eastAsia="Calibri"/>
          <w:snapToGrid/>
          <w:szCs w:val="22"/>
          <w:lang w:val="lt-LT"/>
        </w:rPr>
        <w:t xml:space="preserve"> naktine </w:t>
      </w:r>
      <w:proofErr w:type="spellStart"/>
      <w:r w:rsidRPr="00836FB7">
        <w:rPr>
          <w:rFonts w:eastAsia="Calibri"/>
          <w:snapToGrid/>
          <w:szCs w:val="22"/>
          <w:lang w:val="lt-LT"/>
        </w:rPr>
        <w:t>poliurija</w:t>
      </w:r>
      <w:proofErr w:type="spellEnd"/>
      <w:r w:rsidRPr="00836FB7">
        <w:rPr>
          <w:rFonts w:eastAsia="Calibri"/>
          <w:snapToGrid/>
          <w:szCs w:val="22"/>
          <w:lang w:val="lt-LT"/>
        </w:rPr>
        <w:t>.</w:t>
      </w:r>
    </w:p>
    <w:p w14:paraId="73986047" w14:textId="77777777" w:rsidR="00CF6758" w:rsidRPr="00836FB7" w:rsidRDefault="00CF6758" w:rsidP="00CF675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Rekomenduojama </w:t>
      </w:r>
      <w:r w:rsidR="001A0A9D" w:rsidRPr="00836FB7">
        <w:rPr>
          <w:snapToGrid/>
          <w:szCs w:val="22"/>
          <w:lang w:val="lt-LT"/>
        </w:rPr>
        <w:t xml:space="preserve">prieš miegą po liežuviu vartojama pradinė dozė yra </w:t>
      </w:r>
      <w:r w:rsidRPr="00836FB7">
        <w:rPr>
          <w:rFonts w:eastAsia="Calibri"/>
          <w:snapToGrid/>
          <w:szCs w:val="22"/>
          <w:lang w:val="lt-LT"/>
        </w:rPr>
        <w:t>60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Pr="00836FB7">
        <w:rPr>
          <w:rFonts w:eastAsia="Calibri"/>
          <w:snapToGrid/>
          <w:szCs w:val="22"/>
          <w:lang w:val="lt-LT"/>
        </w:rPr>
        <w:t>amų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Calibri"/>
          <w:snapToGrid/>
          <w:szCs w:val="22"/>
          <w:lang w:val="lt-LT"/>
        </w:rPr>
        <w:t>desmopresino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. Jei ši dozė nepakankamai veiksminga, </w:t>
      </w:r>
      <w:r w:rsidR="001A0A9D" w:rsidRPr="00836FB7">
        <w:rPr>
          <w:snapToGrid/>
          <w:szCs w:val="22"/>
          <w:lang w:val="lt-LT"/>
        </w:rPr>
        <w:t>po liežuviu vartojam</w:t>
      </w:r>
      <w:r w:rsidR="00D50364">
        <w:rPr>
          <w:snapToGrid/>
          <w:szCs w:val="22"/>
          <w:lang w:val="lt-LT"/>
        </w:rPr>
        <w:t>ą</w:t>
      </w:r>
      <w:r w:rsidR="001A0A9D" w:rsidRPr="00836FB7">
        <w:rPr>
          <w:snapToGrid/>
          <w:szCs w:val="22"/>
          <w:lang w:val="lt-LT"/>
        </w:rPr>
        <w:t xml:space="preserve"> </w:t>
      </w:r>
      <w:r w:rsidR="001A0A9D" w:rsidRPr="00836FB7">
        <w:rPr>
          <w:rFonts w:eastAsia="Calibri"/>
          <w:snapToGrid/>
          <w:szCs w:val="22"/>
          <w:lang w:val="lt-LT"/>
        </w:rPr>
        <w:t>d</w:t>
      </w:r>
      <w:r w:rsidRPr="00836FB7">
        <w:rPr>
          <w:rFonts w:eastAsia="Calibri"/>
          <w:snapToGrid/>
          <w:szCs w:val="22"/>
          <w:lang w:val="lt-LT"/>
        </w:rPr>
        <w:t xml:space="preserve">ozę galima didinti </w:t>
      </w:r>
      <w:r w:rsidR="001A0A9D" w:rsidRPr="00836FB7">
        <w:rPr>
          <w:rFonts w:eastAsia="Calibri"/>
          <w:snapToGrid/>
          <w:szCs w:val="22"/>
          <w:lang w:val="lt-LT"/>
        </w:rPr>
        <w:t xml:space="preserve">kas savaitę </w:t>
      </w:r>
      <w:r w:rsidRPr="00836FB7">
        <w:rPr>
          <w:rFonts w:eastAsia="Calibri"/>
          <w:snapToGrid/>
          <w:szCs w:val="22"/>
          <w:lang w:val="lt-LT"/>
        </w:rPr>
        <w:t>iki 120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Pr="00836FB7">
        <w:rPr>
          <w:rFonts w:eastAsia="Calibri"/>
          <w:snapToGrid/>
          <w:szCs w:val="22"/>
          <w:lang w:val="lt-LT"/>
        </w:rPr>
        <w:t>amų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, o vėliau </w:t>
      </w:r>
      <w:r w:rsidR="001A0A9D" w:rsidRPr="00836FB7">
        <w:rPr>
          <w:rFonts w:eastAsia="Calibri"/>
          <w:snapToGrid/>
          <w:szCs w:val="22"/>
          <w:lang w:val="lt-LT"/>
        </w:rPr>
        <w:t>−</w:t>
      </w:r>
      <w:r w:rsidRPr="00836FB7">
        <w:rPr>
          <w:rFonts w:eastAsia="Calibri"/>
          <w:snapToGrid/>
          <w:szCs w:val="22"/>
          <w:lang w:val="lt-LT"/>
        </w:rPr>
        <w:t xml:space="preserve"> iki 240</w:t>
      </w:r>
      <w:r w:rsidR="003E137D">
        <w:rPr>
          <w:rFonts w:eastAsia="Calibri"/>
          <w:snapToGrid/>
          <w:szCs w:val="22"/>
          <w:lang w:val="lt-LT"/>
        </w:rPr>
        <w:t> </w:t>
      </w:r>
      <w:proofErr w:type="spellStart"/>
      <w:r w:rsidR="003E137D">
        <w:rPr>
          <w:rFonts w:eastAsia="Calibri"/>
          <w:snapToGrid/>
          <w:szCs w:val="22"/>
          <w:lang w:val="lt-LT"/>
        </w:rPr>
        <w:t>mikrogr</w:t>
      </w:r>
      <w:r w:rsidRPr="00836FB7">
        <w:rPr>
          <w:rFonts w:eastAsia="Calibri"/>
          <w:snapToGrid/>
          <w:szCs w:val="22"/>
          <w:lang w:val="lt-LT"/>
        </w:rPr>
        <w:t>amų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. </w:t>
      </w:r>
      <w:r w:rsidR="001A0A9D" w:rsidRPr="00836FB7">
        <w:rPr>
          <w:rFonts w:eastAsia="Calibri"/>
          <w:snapToGrid/>
          <w:szCs w:val="22"/>
          <w:lang w:val="lt-LT"/>
        </w:rPr>
        <w:t xml:space="preserve">Būtina </w:t>
      </w:r>
      <w:r w:rsidR="001A0A9D" w:rsidRPr="00836FB7">
        <w:rPr>
          <w:snapToGrid/>
          <w:szCs w:val="22"/>
          <w:lang w:val="lt-LT"/>
        </w:rPr>
        <w:t>laikytis skysčių vartojimo apribojimų</w:t>
      </w:r>
      <w:r w:rsidRPr="00836FB7">
        <w:rPr>
          <w:rFonts w:eastAsia="Calibri"/>
          <w:snapToGrid/>
          <w:szCs w:val="22"/>
          <w:lang w:val="lt-LT"/>
        </w:rPr>
        <w:t>.</w:t>
      </w:r>
    </w:p>
    <w:p w14:paraId="37B288FB" w14:textId="77777777" w:rsidR="00CF6758" w:rsidRPr="00836FB7" w:rsidRDefault="00FD1E17" w:rsidP="00CF675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>
        <w:rPr>
          <w:rFonts w:eastAsia="Calibri"/>
          <w:snapToGrid/>
          <w:szCs w:val="22"/>
          <w:lang w:val="lt-LT"/>
        </w:rPr>
        <w:t>P</w:t>
      </w:r>
      <w:r w:rsidR="00CF6758" w:rsidRPr="00836FB7">
        <w:rPr>
          <w:rFonts w:eastAsia="Calibri"/>
          <w:snapToGrid/>
          <w:szCs w:val="22"/>
          <w:lang w:val="lt-LT"/>
        </w:rPr>
        <w:t>rieš pradedant gydymą</w:t>
      </w:r>
      <w:r w:rsidR="00760DE6" w:rsidRPr="00836FB7">
        <w:rPr>
          <w:rFonts w:eastAsia="Calibri"/>
          <w:snapToGrid/>
          <w:szCs w:val="22"/>
          <w:lang w:val="lt-LT"/>
        </w:rPr>
        <w:t xml:space="preserve"> bei</w:t>
      </w:r>
      <w:r w:rsidR="00CF6758" w:rsidRPr="00836FB7">
        <w:rPr>
          <w:rFonts w:eastAsia="Calibri"/>
          <w:snapToGrid/>
          <w:szCs w:val="22"/>
          <w:lang w:val="lt-LT"/>
        </w:rPr>
        <w:t xml:space="preserve"> 3</w:t>
      </w:r>
      <w:r w:rsidR="00760DE6" w:rsidRPr="00836FB7">
        <w:rPr>
          <w:rFonts w:eastAsia="Calibri"/>
          <w:snapToGrid/>
          <w:szCs w:val="22"/>
          <w:lang w:val="lt-LT"/>
        </w:rPr>
        <w:t> </w:t>
      </w:r>
      <w:r w:rsidR="00CF6758" w:rsidRPr="00836FB7">
        <w:rPr>
          <w:rFonts w:eastAsia="Calibri"/>
          <w:snapToGrid/>
          <w:szCs w:val="22"/>
          <w:lang w:val="lt-LT"/>
        </w:rPr>
        <w:t>dien</w:t>
      </w:r>
      <w:r w:rsidR="00494897">
        <w:rPr>
          <w:rFonts w:eastAsia="Calibri"/>
          <w:snapToGrid/>
          <w:szCs w:val="22"/>
          <w:lang w:val="lt-LT"/>
        </w:rPr>
        <w:t>a</w:t>
      </w:r>
      <w:r w:rsidR="00CF6758" w:rsidRPr="00836FB7">
        <w:rPr>
          <w:rFonts w:eastAsia="Calibri"/>
          <w:snapToGrid/>
          <w:szCs w:val="22"/>
          <w:lang w:val="lt-LT"/>
        </w:rPr>
        <w:t xml:space="preserve">s po gydymo pradžios reikia </w:t>
      </w:r>
      <w:r w:rsidR="00494897">
        <w:rPr>
          <w:rFonts w:eastAsia="Calibri"/>
          <w:snapToGrid/>
          <w:szCs w:val="22"/>
          <w:lang w:val="lt-LT"/>
        </w:rPr>
        <w:t>tirti</w:t>
      </w:r>
      <w:r w:rsidR="00CF6758" w:rsidRPr="00836FB7">
        <w:rPr>
          <w:rFonts w:eastAsia="Calibri"/>
          <w:snapToGrid/>
          <w:szCs w:val="22"/>
          <w:lang w:val="lt-LT"/>
        </w:rPr>
        <w:t xml:space="preserve"> natrio kiekį </w:t>
      </w:r>
      <w:r w:rsidR="00760DE6" w:rsidRPr="00836FB7">
        <w:rPr>
          <w:rFonts w:eastAsia="Calibri"/>
          <w:snapToGrid/>
          <w:szCs w:val="22"/>
          <w:lang w:val="lt-LT"/>
        </w:rPr>
        <w:t xml:space="preserve">kraujo </w:t>
      </w:r>
      <w:r w:rsidR="00CF6758" w:rsidRPr="00836FB7">
        <w:rPr>
          <w:rFonts w:eastAsia="Calibri"/>
          <w:snapToGrid/>
          <w:szCs w:val="22"/>
          <w:lang w:val="lt-LT"/>
        </w:rPr>
        <w:t xml:space="preserve">plazmoje. </w:t>
      </w:r>
      <w:r w:rsidR="00760DE6" w:rsidRPr="00836FB7">
        <w:rPr>
          <w:rFonts w:eastAsia="Calibri"/>
          <w:snapToGrid/>
          <w:szCs w:val="22"/>
          <w:lang w:val="lt-LT"/>
        </w:rPr>
        <w:t>Tokie reikalavimai taikomi</w:t>
      </w:r>
      <w:r w:rsidR="00CF6758" w:rsidRPr="00836FB7">
        <w:rPr>
          <w:rFonts w:eastAsia="Calibri"/>
          <w:snapToGrid/>
          <w:szCs w:val="22"/>
          <w:lang w:val="lt-LT"/>
        </w:rPr>
        <w:t xml:space="preserve"> ir didinant dozę bei kitu gydymo </w:t>
      </w:r>
      <w:r w:rsidR="00760DE6" w:rsidRPr="00836FB7">
        <w:rPr>
          <w:rFonts w:eastAsia="Calibri"/>
          <w:snapToGrid/>
          <w:szCs w:val="22"/>
          <w:lang w:val="lt-LT"/>
        </w:rPr>
        <w:t>laikotarpiu</w:t>
      </w:r>
      <w:r w:rsidR="00CF6758" w:rsidRPr="00836FB7">
        <w:rPr>
          <w:rFonts w:eastAsia="Calibri"/>
          <w:snapToGrid/>
          <w:szCs w:val="22"/>
          <w:lang w:val="lt-LT"/>
        </w:rPr>
        <w:t>, kai gydantis gydytojas mano, kad tai būtina</w:t>
      </w:r>
      <w:r w:rsidR="00760DE6" w:rsidRPr="00836FB7">
        <w:rPr>
          <w:rFonts w:eastAsia="Calibri"/>
          <w:snapToGrid/>
          <w:szCs w:val="22"/>
          <w:lang w:val="lt-LT"/>
        </w:rPr>
        <w:t xml:space="preserve"> (</w:t>
      </w:r>
      <w:r w:rsidR="00CF6758" w:rsidRPr="00836FB7">
        <w:rPr>
          <w:rFonts w:eastAsia="Calibri"/>
          <w:snapToGrid/>
          <w:szCs w:val="22"/>
          <w:lang w:val="lt-LT"/>
        </w:rPr>
        <w:t>žr. 4.4</w:t>
      </w:r>
      <w:r w:rsidR="00760DE6" w:rsidRPr="00836FB7">
        <w:rPr>
          <w:rFonts w:eastAsia="Calibri"/>
          <w:snapToGrid/>
          <w:szCs w:val="22"/>
          <w:lang w:val="lt-LT"/>
        </w:rPr>
        <w:t> </w:t>
      </w:r>
      <w:r w:rsidR="00CF6758" w:rsidRPr="00836FB7">
        <w:rPr>
          <w:rFonts w:eastAsia="Calibri"/>
          <w:snapToGrid/>
          <w:szCs w:val="22"/>
          <w:lang w:val="lt-LT"/>
        </w:rPr>
        <w:t>skyrių</w:t>
      </w:r>
      <w:r w:rsidR="00760DE6" w:rsidRPr="00836FB7">
        <w:rPr>
          <w:rFonts w:eastAsia="Calibri"/>
          <w:snapToGrid/>
          <w:szCs w:val="22"/>
          <w:lang w:val="lt-LT"/>
        </w:rPr>
        <w:t>)</w:t>
      </w:r>
      <w:r w:rsidR="00CF6758" w:rsidRPr="00836FB7">
        <w:rPr>
          <w:rFonts w:eastAsia="Calibri"/>
          <w:snapToGrid/>
          <w:szCs w:val="22"/>
          <w:lang w:val="lt-LT"/>
        </w:rPr>
        <w:t>.</w:t>
      </w:r>
    </w:p>
    <w:p w14:paraId="573DC6BF" w14:textId="77777777" w:rsidR="0014444F" w:rsidRPr="00836FB7" w:rsidRDefault="0014444F" w:rsidP="0014444F">
      <w:pPr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per 4 savaites nepasiekiamas tinkamas klinikinis poveikis (dozę laipsniškai didinant kas savaitę), gydymą reikia nutraukti.</w:t>
      </w:r>
    </w:p>
    <w:p w14:paraId="77FE64C0" w14:textId="77777777" w:rsidR="00654A70" w:rsidRPr="00836FB7" w:rsidRDefault="00654A70" w:rsidP="00CF675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756C1202" w14:textId="77777777" w:rsidR="00654A70" w:rsidRPr="00836FB7" w:rsidRDefault="0014444F" w:rsidP="00654A70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lang w:val="lt-LT"/>
        </w:rPr>
        <w:t>Ypatingos populiacijos</w:t>
      </w:r>
    </w:p>
    <w:p w14:paraId="4DFBC518" w14:textId="77777777" w:rsidR="0014444F" w:rsidRPr="00836FB7" w:rsidRDefault="0014444F" w:rsidP="0014444F">
      <w:pPr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u w:val="single"/>
          <w:lang w:val="lt-LT"/>
        </w:rPr>
      </w:pPr>
      <w:r w:rsidRPr="00836FB7">
        <w:rPr>
          <w:rFonts w:eastAsia="Calibri"/>
          <w:i/>
          <w:snapToGrid/>
          <w:szCs w:val="22"/>
          <w:u w:val="single"/>
          <w:lang w:val="lt-LT"/>
        </w:rPr>
        <w:t>Senyviems pacientams</w:t>
      </w:r>
    </w:p>
    <w:p w14:paraId="4EC518FD" w14:textId="77777777" w:rsidR="00654A70" w:rsidRPr="00836FB7" w:rsidRDefault="0014444F" w:rsidP="0014444F">
      <w:pPr>
        <w:tabs>
          <w:tab w:val="clear" w:pos="567"/>
        </w:tabs>
        <w:spacing w:line="259" w:lineRule="auto"/>
        <w:rPr>
          <w:rFonts w:eastAsia="Calibri"/>
          <w:iCs/>
          <w:snapToGrid/>
          <w:szCs w:val="22"/>
          <w:lang w:val="lt-LT"/>
        </w:rPr>
      </w:pPr>
      <w:r w:rsidRPr="00836FB7">
        <w:rPr>
          <w:rFonts w:eastAsia="Calibri"/>
          <w:iCs/>
          <w:snapToGrid/>
          <w:szCs w:val="22"/>
          <w:lang w:val="lt-LT"/>
        </w:rPr>
        <w:t xml:space="preserve">Vyresniems kaip 65 metų pacientams </w:t>
      </w:r>
      <w:proofErr w:type="spellStart"/>
      <w:r w:rsidRPr="00836FB7">
        <w:rPr>
          <w:rFonts w:eastAsia="Calibri"/>
          <w:iCs/>
          <w:snapToGrid/>
          <w:szCs w:val="22"/>
          <w:lang w:val="lt-LT"/>
        </w:rPr>
        <w:t>nikturijos</w:t>
      </w:r>
      <w:proofErr w:type="spellEnd"/>
      <w:r w:rsidRPr="00836FB7">
        <w:rPr>
          <w:rFonts w:eastAsia="Calibri"/>
          <w:iCs/>
          <w:snapToGrid/>
          <w:szCs w:val="22"/>
          <w:lang w:val="lt-LT"/>
        </w:rPr>
        <w:t xml:space="preserve"> gydymo pradėti negalima (žr.</w:t>
      </w:r>
      <w:r w:rsidR="00CB1145">
        <w:rPr>
          <w:rFonts w:eastAsia="Calibri"/>
          <w:iCs/>
          <w:snapToGrid/>
          <w:szCs w:val="22"/>
          <w:lang w:val="lt-LT"/>
        </w:rPr>
        <w:t xml:space="preserve"> 4.3 skyrių</w:t>
      </w:r>
      <w:r w:rsidR="00654A70" w:rsidRPr="00836FB7">
        <w:rPr>
          <w:rFonts w:eastAsia="Calibri"/>
          <w:iCs/>
          <w:snapToGrid/>
          <w:szCs w:val="22"/>
          <w:lang w:val="lt-LT"/>
        </w:rPr>
        <w:t>).</w:t>
      </w:r>
    </w:p>
    <w:p w14:paraId="7A5C71A1" w14:textId="77777777" w:rsidR="00654A70" w:rsidRPr="00836FB7" w:rsidRDefault="00654A70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478037E1" w14:textId="77777777" w:rsidR="00654A70" w:rsidRPr="00836FB7" w:rsidRDefault="0014444F" w:rsidP="00654A70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u w:val="single"/>
          <w:lang w:val="lt-LT"/>
        </w:rPr>
        <w:t>Pacientams, kurių inkstų funkcija sutrikusi</w:t>
      </w:r>
    </w:p>
    <w:p w14:paraId="1CEC9F76" w14:textId="77777777" w:rsidR="0014444F" w:rsidRPr="00836FB7" w:rsidRDefault="0014444F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>Pacientams, kuriems yra lengvas inkstų funkcijos sutrikimas, dozės koreguoti nereikia.</w:t>
      </w:r>
    </w:p>
    <w:p w14:paraId="3CAE3AD9" w14:textId="77777777" w:rsidR="00654A70" w:rsidRPr="00836FB7" w:rsidRDefault="0014444F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proofErr w:type="spellStart"/>
      <w:r w:rsidRPr="00836FB7">
        <w:rPr>
          <w:rFonts w:eastAsia="Calibri"/>
          <w:snapToGrid/>
          <w:szCs w:val="22"/>
          <w:lang w:val="lt-LT"/>
        </w:rPr>
        <w:lastRenderedPageBreak/>
        <w:t>Mitaclau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draudžiama vartoti pacientams, kuriems yra vidutinio sunkumo arba sunkus inkstų funkcijos sutrikimas</w:t>
      </w:r>
      <w:r w:rsidR="00654A70" w:rsidRPr="00836FB7">
        <w:rPr>
          <w:rFonts w:eastAsia="Calibri"/>
          <w:snapToGrid/>
          <w:szCs w:val="22"/>
          <w:lang w:val="lt-LT"/>
        </w:rPr>
        <w:t xml:space="preserve"> (</w:t>
      </w:r>
      <w:r w:rsidRPr="00836FB7">
        <w:rPr>
          <w:rFonts w:eastAsia="Calibri"/>
          <w:snapToGrid/>
          <w:szCs w:val="22"/>
          <w:lang w:val="lt-LT"/>
        </w:rPr>
        <w:t>žr.</w:t>
      </w:r>
      <w:r w:rsidR="00654A70" w:rsidRPr="00836FB7">
        <w:rPr>
          <w:rFonts w:eastAsia="Calibri"/>
          <w:snapToGrid/>
          <w:szCs w:val="22"/>
          <w:lang w:val="lt-LT"/>
        </w:rPr>
        <w:t> 4.3</w:t>
      </w:r>
      <w:r w:rsidRPr="00836FB7">
        <w:rPr>
          <w:rFonts w:eastAsia="Calibri"/>
          <w:snapToGrid/>
          <w:szCs w:val="22"/>
          <w:lang w:val="lt-LT"/>
        </w:rPr>
        <w:t> skyrių</w:t>
      </w:r>
      <w:r w:rsidR="00654A70" w:rsidRPr="00836FB7">
        <w:rPr>
          <w:rFonts w:eastAsia="Calibri"/>
          <w:snapToGrid/>
          <w:szCs w:val="22"/>
          <w:lang w:val="lt-LT"/>
        </w:rPr>
        <w:t>).</w:t>
      </w:r>
    </w:p>
    <w:p w14:paraId="03146D87" w14:textId="77777777" w:rsidR="00654A70" w:rsidRDefault="00654A70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41BA8D97" w14:textId="77777777" w:rsidR="003A30A7" w:rsidRPr="00836FB7" w:rsidRDefault="003A30A7" w:rsidP="003A30A7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u w:val="single"/>
          <w:lang w:val="lt-LT"/>
        </w:rPr>
        <w:t xml:space="preserve">Pacientams, kurių </w:t>
      </w:r>
      <w:r>
        <w:rPr>
          <w:rFonts w:eastAsia="Calibri"/>
          <w:i/>
          <w:snapToGrid/>
          <w:szCs w:val="22"/>
          <w:u w:val="single"/>
          <w:lang w:val="lt-LT"/>
        </w:rPr>
        <w:t>kepenų</w:t>
      </w:r>
      <w:r w:rsidRPr="00836FB7">
        <w:rPr>
          <w:rFonts w:eastAsia="Calibri"/>
          <w:i/>
          <w:snapToGrid/>
          <w:szCs w:val="22"/>
          <w:u w:val="single"/>
          <w:lang w:val="lt-LT"/>
        </w:rPr>
        <w:t xml:space="preserve"> funkcija sutrikusi</w:t>
      </w:r>
    </w:p>
    <w:p w14:paraId="2CD6A084" w14:textId="77777777" w:rsidR="003A30A7" w:rsidRDefault="003A30A7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Pacientams, kuriems </w:t>
      </w:r>
      <w:r>
        <w:rPr>
          <w:rFonts w:eastAsia="Calibri"/>
          <w:snapToGrid/>
          <w:szCs w:val="22"/>
          <w:lang w:val="lt-LT"/>
        </w:rPr>
        <w:t>kepen</w:t>
      </w:r>
      <w:r w:rsidRPr="00836FB7">
        <w:rPr>
          <w:rFonts w:eastAsia="Calibri"/>
          <w:snapToGrid/>
          <w:szCs w:val="22"/>
          <w:lang w:val="lt-LT"/>
        </w:rPr>
        <w:t>ų funkcij</w:t>
      </w:r>
      <w:r>
        <w:rPr>
          <w:rFonts w:eastAsia="Calibri"/>
          <w:snapToGrid/>
          <w:szCs w:val="22"/>
          <w:lang w:val="lt-LT"/>
        </w:rPr>
        <w:t>a</w:t>
      </w:r>
      <w:r w:rsidRPr="00836FB7">
        <w:rPr>
          <w:rFonts w:eastAsia="Calibri"/>
          <w:snapToGrid/>
          <w:szCs w:val="22"/>
          <w:lang w:val="lt-LT"/>
        </w:rPr>
        <w:t xml:space="preserve"> sutrik</w:t>
      </w:r>
      <w:r>
        <w:rPr>
          <w:rFonts w:eastAsia="Calibri"/>
          <w:snapToGrid/>
          <w:szCs w:val="22"/>
          <w:lang w:val="lt-LT"/>
        </w:rPr>
        <w:t>us</w:t>
      </w:r>
      <w:r w:rsidRPr="00836FB7">
        <w:rPr>
          <w:rFonts w:eastAsia="Calibri"/>
          <w:snapToGrid/>
          <w:szCs w:val="22"/>
          <w:lang w:val="lt-LT"/>
        </w:rPr>
        <w:t>, dozės koreguoti nereikia</w:t>
      </w:r>
      <w:r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rFonts w:eastAsia="Calibri"/>
          <w:snapToGrid/>
          <w:szCs w:val="22"/>
          <w:lang w:val="lt-LT"/>
        </w:rPr>
        <w:t>(žr. 4.3 skyrių).</w:t>
      </w:r>
    </w:p>
    <w:p w14:paraId="40D8BD72" w14:textId="77777777" w:rsidR="003A30A7" w:rsidRPr="00836FB7" w:rsidRDefault="003A30A7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55E8A1EB" w14:textId="77777777" w:rsidR="00654A70" w:rsidRPr="00836FB7" w:rsidRDefault="00ED4721" w:rsidP="00654A70">
      <w:pPr>
        <w:keepNext/>
        <w:tabs>
          <w:tab w:val="clear" w:pos="567"/>
        </w:tabs>
        <w:spacing w:line="259" w:lineRule="auto"/>
        <w:rPr>
          <w:rFonts w:eastAsia="Calibri"/>
          <w:i/>
          <w:snapToGrid/>
          <w:szCs w:val="22"/>
          <w:lang w:val="lt-LT"/>
        </w:rPr>
      </w:pPr>
      <w:r w:rsidRPr="00836FB7">
        <w:rPr>
          <w:rFonts w:eastAsia="Calibri"/>
          <w:i/>
          <w:snapToGrid/>
          <w:szCs w:val="22"/>
          <w:lang w:val="lt-LT"/>
        </w:rPr>
        <w:t>Vaikų populiacija</w:t>
      </w:r>
    </w:p>
    <w:p w14:paraId="5898969A" w14:textId="77777777" w:rsidR="00654A70" w:rsidRPr="00836FB7" w:rsidRDefault="00094ECA" w:rsidP="00094EC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Šis vaistinis preparatas yra skirtas </w:t>
      </w:r>
      <w:r w:rsidR="00140E8A">
        <w:rPr>
          <w:rFonts w:eastAsia="Calibri"/>
          <w:snapToGrid/>
          <w:szCs w:val="22"/>
          <w:lang w:val="lt-LT"/>
        </w:rPr>
        <w:t xml:space="preserve">vaikų </w:t>
      </w:r>
      <w:r w:rsidRPr="00836FB7">
        <w:rPr>
          <w:rFonts w:eastAsia="TimesNewRoman"/>
          <w:snapToGrid/>
          <w:szCs w:val="22"/>
          <w:lang w:val="lt-LT"/>
        </w:rPr>
        <w:t xml:space="preserve">centrinės kilmės necukriniam diabetui ir pirminei naktinei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enurezei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gydyti</w:t>
      </w:r>
      <w:r w:rsidR="00654A70" w:rsidRPr="00836FB7">
        <w:rPr>
          <w:rFonts w:eastAsia="Calibri"/>
          <w:snapToGrid/>
          <w:szCs w:val="22"/>
          <w:lang w:val="lt-LT"/>
        </w:rPr>
        <w:t xml:space="preserve">. </w:t>
      </w:r>
      <w:r w:rsidR="00140E8A">
        <w:rPr>
          <w:rFonts w:eastAsia="Calibri"/>
          <w:snapToGrid/>
          <w:szCs w:val="22"/>
          <w:lang w:val="lt-LT"/>
        </w:rPr>
        <w:t>Sergant necukriniu diabetu d</w:t>
      </w:r>
      <w:r w:rsidRPr="00836FB7">
        <w:rPr>
          <w:rFonts w:eastAsia="Calibri"/>
          <w:snapToGrid/>
          <w:szCs w:val="22"/>
          <w:lang w:val="lt-LT"/>
        </w:rPr>
        <w:t>ozavimo rekomendacijos pediatriniams pacientams yra tokios pat kaip ir suaugusiesiems.</w:t>
      </w:r>
      <w:r w:rsidR="00140E8A">
        <w:rPr>
          <w:rFonts w:eastAsia="Calibri"/>
          <w:snapToGrid/>
          <w:szCs w:val="22"/>
          <w:lang w:val="lt-LT"/>
        </w:rPr>
        <w:t xml:space="preserve"> </w:t>
      </w:r>
      <w:r w:rsidR="00BE7454">
        <w:rPr>
          <w:rFonts w:eastAsia="Calibri"/>
          <w:snapToGrid/>
          <w:szCs w:val="22"/>
          <w:lang w:val="lt-LT"/>
        </w:rPr>
        <w:t xml:space="preserve">Šio vaistinio preparato negalima vartoti </w:t>
      </w:r>
      <w:r w:rsidR="00BE7454" w:rsidRPr="00836FB7">
        <w:rPr>
          <w:rFonts w:eastAsia="TimesNewRoman"/>
          <w:snapToGrid/>
          <w:szCs w:val="22"/>
          <w:lang w:val="lt-LT"/>
        </w:rPr>
        <w:t xml:space="preserve">pirminei naktinei </w:t>
      </w:r>
      <w:proofErr w:type="spellStart"/>
      <w:r w:rsidR="00BE7454" w:rsidRPr="00836FB7">
        <w:rPr>
          <w:rFonts w:eastAsia="TimesNewRoman"/>
          <w:snapToGrid/>
          <w:szCs w:val="22"/>
          <w:lang w:val="lt-LT"/>
        </w:rPr>
        <w:t>enurezei</w:t>
      </w:r>
      <w:proofErr w:type="spellEnd"/>
      <w:r w:rsidR="00BE7454" w:rsidRPr="00836FB7">
        <w:rPr>
          <w:rFonts w:eastAsia="TimesNewRoman"/>
          <w:snapToGrid/>
          <w:szCs w:val="22"/>
          <w:lang w:val="lt-LT"/>
        </w:rPr>
        <w:t xml:space="preserve"> gydyti</w:t>
      </w:r>
      <w:r w:rsidR="00BE7454">
        <w:rPr>
          <w:rFonts w:eastAsia="TimesNewRoman"/>
          <w:snapToGrid/>
          <w:szCs w:val="22"/>
          <w:lang w:val="lt-LT"/>
        </w:rPr>
        <w:t xml:space="preserve"> jaunesniems nei 5 metų </w:t>
      </w:r>
      <w:r w:rsidR="00D84E57">
        <w:rPr>
          <w:rFonts w:eastAsia="TimesNewRoman"/>
          <w:snapToGrid/>
          <w:szCs w:val="22"/>
          <w:lang w:val="lt-LT"/>
        </w:rPr>
        <w:t>vaikams</w:t>
      </w:r>
      <w:r w:rsidR="00BE7454">
        <w:rPr>
          <w:rFonts w:eastAsia="TimesNewRoman"/>
          <w:snapToGrid/>
          <w:szCs w:val="22"/>
          <w:lang w:val="lt-LT"/>
        </w:rPr>
        <w:t>.</w:t>
      </w:r>
    </w:p>
    <w:p w14:paraId="70D670CD" w14:textId="77777777" w:rsidR="00654A70" w:rsidRPr="00836FB7" w:rsidRDefault="00654A70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6DB26706" w14:textId="77777777" w:rsidR="00654A70" w:rsidRPr="00836FB7" w:rsidRDefault="00ED4721" w:rsidP="00654A70">
      <w:pPr>
        <w:keepNext/>
        <w:spacing w:line="240" w:lineRule="auto"/>
        <w:rPr>
          <w:snapToGrid/>
          <w:szCs w:val="22"/>
          <w:u w:val="single"/>
          <w:lang w:val="lt-LT"/>
        </w:rPr>
      </w:pPr>
      <w:r w:rsidRPr="00836FB7">
        <w:rPr>
          <w:snapToGrid/>
          <w:szCs w:val="22"/>
          <w:u w:val="single"/>
          <w:lang w:val="lt-LT"/>
        </w:rPr>
        <w:t>Vartojimo metodas</w:t>
      </w:r>
    </w:p>
    <w:p w14:paraId="70274970" w14:textId="77777777" w:rsidR="00654A70" w:rsidRPr="00836FB7" w:rsidRDefault="00ED4721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proofErr w:type="spellStart"/>
      <w:r w:rsidRPr="00836FB7">
        <w:rPr>
          <w:rFonts w:eastAsia="Calibri"/>
          <w:snapToGrid/>
          <w:szCs w:val="22"/>
          <w:lang w:val="lt-LT"/>
        </w:rPr>
        <w:t>Mitaclau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yra skirtas vartoti po liežuviu</w:t>
      </w:r>
      <w:r w:rsidR="00654A70" w:rsidRPr="00836FB7">
        <w:rPr>
          <w:rFonts w:eastAsia="Calibri"/>
          <w:snapToGrid/>
          <w:szCs w:val="22"/>
          <w:lang w:val="lt-LT"/>
        </w:rPr>
        <w:t xml:space="preserve">. </w:t>
      </w:r>
    </w:p>
    <w:p w14:paraId="2E393C0F" w14:textId="77777777" w:rsidR="00654A70" w:rsidRPr="00836FB7" w:rsidRDefault="00FD30FE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>Šis vaistinis preparatas yra padedamas po liežuviu, kur jis ištirpsta be vandens</w:t>
      </w:r>
      <w:r w:rsidR="00654A70" w:rsidRPr="00836FB7">
        <w:rPr>
          <w:rFonts w:eastAsia="Calibri"/>
          <w:snapToGrid/>
          <w:szCs w:val="22"/>
          <w:lang w:val="lt-LT"/>
        </w:rPr>
        <w:t>.</w:t>
      </w:r>
    </w:p>
    <w:p w14:paraId="64C1D45A" w14:textId="77777777" w:rsidR="00654A70" w:rsidRPr="00836FB7" w:rsidRDefault="00654A70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7AFC76C7" w14:textId="77777777" w:rsidR="00654A70" w:rsidRPr="00836FB7" w:rsidRDefault="00FD30FE" w:rsidP="00654A70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szCs w:val="22"/>
          <w:lang w:val="lt-LT"/>
        </w:rPr>
        <w:t xml:space="preserve">Jeigu vaistinis preparatas vartojamas pirminei naktinei </w:t>
      </w:r>
      <w:proofErr w:type="spellStart"/>
      <w:r w:rsidRPr="00836FB7">
        <w:rPr>
          <w:szCs w:val="22"/>
          <w:lang w:val="lt-LT"/>
        </w:rPr>
        <w:t>enurezei</w:t>
      </w:r>
      <w:proofErr w:type="spellEnd"/>
      <w:r w:rsidRPr="00836FB7">
        <w:rPr>
          <w:szCs w:val="22"/>
          <w:lang w:val="lt-LT"/>
        </w:rPr>
        <w:t xml:space="preserve"> ar</w:t>
      </w:r>
      <w:r w:rsidR="00137986" w:rsidRPr="00836FB7">
        <w:rPr>
          <w:szCs w:val="22"/>
          <w:lang w:val="lt-LT"/>
        </w:rPr>
        <w:t>ba</w:t>
      </w:r>
      <w:r w:rsidRPr="00836FB7">
        <w:rPr>
          <w:szCs w:val="22"/>
          <w:lang w:val="lt-LT"/>
        </w:rPr>
        <w:t xml:space="preserve"> </w:t>
      </w:r>
      <w:proofErr w:type="spellStart"/>
      <w:r w:rsidRPr="00836FB7">
        <w:rPr>
          <w:szCs w:val="22"/>
          <w:lang w:val="lt-LT"/>
        </w:rPr>
        <w:t>nikturijai</w:t>
      </w:r>
      <w:proofErr w:type="spellEnd"/>
      <w:r w:rsidRPr="00836FB7">
        <w:rPr>
          <w:szCs w:val="22"/>
          <w:lang w:val="lt-LT"/>
        </w:rPr>
        <w:t xml:space="preserve"> gydyti, būtina </w:t>
      </w:r>
      <w:r w:rsidR="00E77862" w:rsidRPr="00836FB7">
        <w:rPr>
          <w:szCs w:val="22"/>
          <w:lang w:val="lt-LT"/>
        </w:rPr>
        <w:t>kiek įmanoma</w:t>
      </w:r>
      <w:r w:rsidRPr="00836FB7">
        <w:rPr>
          <w:szCs w:val="22"/>
          <w:lang w:val="lt-LT"/>
        </w:rPr>
        <w:t xml:space="preserve"> riboti skysčių vartojimą 1</w:t>
      </w:r>
      <w:r w:rsidR="001A59D6" w:rsidRPr="00836FB7">
        <w:rPr>
          <w:szCs w:val="22"/>
          <w:lang w:val="lt-LT"/>
        </w:rPr>
        <w:t> </w:t>
      </w:r>
      <w:r w:rsidRPr="00836FB7">
        <w:rPr>
          <w:szCs w:val="22"/>
          <w:lang w:val="lt-LT"/>
        </w:rPr>
        <w:t>val. prieš</w:t>
      </w:r>
      <w:r w:rsidRPr="00836FB7">
        <w:rPr>
          <w:color w:val="000000"/>
          <w:szCs w:val="22"/>
          <w:lang w:val="lt-LT"/>
        </w:rPr>
        <w:t xml:space="preserve"> </w:t>
      </w:r>
      <w:r w:rsidR="00FB6C5E" w:rsidRPr="00836FB7">
        <w:rPr>
          <w:szCs w:val="22"/>
          <w:lang w:val="lt-LT"/>
        </w:rPr>
        <w:t>vakarinės dozės</w:t>
      </w:r>
      <w:r w:rsidR="001A59D6" w:rsidRPr="00836FB7">
        <w:rPr>
          <w:szCs w:val="22"/>
          <w:lang w:val="lt-LT"/>
        </w:rPr>
        <w:t xml:space="preserve"> pavartojim</w:t>
      </w:r>
      <w:r w:rsidR="00FB6C5E" w:rsidRPr="00836FB7">
        <w:rPr>
          <w:szCs w:val="22"/>
          <w:lang w:val="lt-LT"/>
        </w:rPr>
        <w:t>ą</w:t>
      </w:r>
      <w:r w:rsidR="001A59D6" w:rsidRPr="00836FB7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color w:val="000000"/>
          <w:szCs w:val="22"/>
          <w:lang w:val="lt-LT"/>
        </w:rPr>
        <w:t xml:space="preserve">ir </w:t>
      </w:r>
      <w:r w:rsidR="001A59D6" w:rsidRPr="00836FB7">
        <w:rPr>
          <w:color w:val="000000"/>
          <w:szCs w:val="22"/>
          <w:lang w:val="lt-LT"/>
        </w:rPr>
        <w:t>bent</w:t>
      </w:r>
      <w:r w:rsidRPr="00836FB7">
        <w:rPr>
          <w:szCs w:val="22"/>
          <w:lang w:val="lt-LT"/>
        </w:rPr>
        <w:t xml:space="preserve"> 8 val. po </w:t>
      </w:r>
      <w:r w:rsidR="001A59D6" w:rsidRPr="00836FB7">
        <w:rPr>
          <w:szCs w:val="22"/>
          <w:lang w:val="lt-LT"/>
        </w:rPr>
        <w:t xml:space="preserve">jo </w:t>
      </w:r>
      <w:r w:rsidR="00654A70" w:rsidRPr="00836FB7">
        <w:rPr>
          <w:rFonts w:eastAsia="Calibri"/>
          <w:snapToGrid/>
          <w:szCs w:val="22"/>
          <w:lang w:val="lt-LT"/>
        </w:rPr>
        <w:t>(</w:t>
      </w:r>
      <w:r w:rsidRPr="00836FB7">
        <w:rPr>
          <w:rFonts w:eastAsia="Calibri"/>
          <w:snapToGrid/>
          <w:szCs w:val="22"/>
          <w:lang w:val="lt-LT"/>
        </w:rPr>
        <w:t>žr.</w:t>
      </w:r>
      <w:r w:rsidR="00654A70" w:rsidRPr="00836FB7">
        <w:rPr>
          <w:rFonts w:eastAsia="Calibri"/>
          <w:snapToGrid/>
          <w:szCs w:val="22"/>
          <w:lang w:val="lt-LT"/>
        </w:rPr>
        <w:t> 4.4</w:t>
      </w:r>
      <w:r w:rsidRPr="00836FB7">
        <w:rPr>
          <w:rFonts w:eastAsia="Calibri"/>
          <w:snapToGrid/>
          <w:szCs w:val="22"/>
          <w:lang w:val="lt-LT"/>
        </w:rPr>
        <w:t> skyrių</w:t>
      </w:r>
      <w:r w:rsidR="00654A70" w:rsidRPr="00836FB7">
        <w:rPr>
          <w:rFonts w:eastAsia="Calibri"/>
          <w:snapToGrid/>
          <w:szCs w:val="22"/>
          <w:lang w:val="lt-LT"/>
        </w:rPr>
        <w:t>).</w:t>
      </w:r>
    </w:p>
    <w:p w14:paraId="4265BAB0" w14:textId="77777777" w:rsidR="00776FBE" w:rsidRPr="00836FB7" w:rsidRDefault="00776FBE" w:rsidP="00DC0813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3B7B84B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4.3</w:t>
      </w:r>
      <w:r w:rsidRPr="00836FB7">
        <w:rPr>
          <w:b/>
          <w:snapToGrid/>
          <w:kern w:val="28"/>
          <w:szCs w:val="22"/>
          <w:lang w:val="lt-LT"/>
        </w:rPr>
        <w:tab/>
        <w:t>Kontraindikacijos</w:t>
      </w:r>
    </w:p>
    <w:p w14:paraId="4A26049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F8AEB8D" w14:textId="77777777" w:rsidR="00776FBE" w:rsidRPr="00836FB7" w:rsidRDefault="00776FBE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Padidėjęs jautrumas </w:t>
      </w:r>
      <w:proofErr w:type="spellStart"/>
      <w:r w:rsidR="009F7B5B" w:rsidRPr="00836FB7">
        <w:rPr>
          <w:rFonts w:eastAsia="TimesNewRoman"/>
          <w:snapToGrid/>
          <w:szCs w:val="22"/>
          <w:lang w:val="lt-LT"/>
        </w:rPr>
        <w:t>desmopresinui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arba bet kuriai 6.1 skyriuje nurodytai pagalbinei medžiagai.</w:t>
      </w:r>
    </w:p>
    <w:p w14:paraId="7F7B39C4" w14:textId="77777777" w:rsidR="009F7B5B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Nuolatinė arba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psichogeninė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polidipsija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(kai </w:t>
      </w:r>
      <w:r w:rsidR="00494897">
        <w:rPr>
          <w:rFonts w:eastAsia="TimesNewRoman"/>
          <w:snapToGrid/>
          <w:szCs w:val="22"/>
          <w:lang w:val="lt-LT"/>
        </w:rPr>
        <w:t xml:space="preserve">išskiriamo </w:t>
      </w:r>
      <w:r w:rsidRPr="00836FB7">
        <w:rPr>
          <w:rFonts w:eastAsia="TimesNewRoman"/>
          <w:snapToGrid/>
          <w:szCs w:val="22"/>
          <w:lang w:val="lt-LT"/>
        </w:rPr>
        <w:t>šlapimo kiekis viršija 40</w:t>
      </w:r>
      <w:r w:rsidR="0013798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m</w:t>
      </w:r>
      <w:r w:rsidR="00BE7454">
        <w:rPr>
          <w:rFonts w:eastAsia="TimesNewRoman"/>
          <w:snapToGrid/>
          <w:szCs w:val="22"/>
          <w:lang w:val="lt-LT"/>
        </w:rPr>
        <w:t>l</w:t>
      </w:r>
      <w:r w:rsidRPr="00836FB7">
        <w:rPr>
          <w:rFonts w:eastAsia="TimesNewRoman"/>
          <w:snapToGrid/>
          <w:szCs w:val="22"/>
          <w:lang w:val="lt-LT"/>
        </w:rPr>
        <w:t>/kg/24</w:t>
      </w:r>
      <w:r w:rsidR="0013798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val.)</w:t>
      </w:r>
      <w:r w:rsidR="00494897">
        <w:rPr>
          <w:rFonts w:eastAsia="TimesNewRoman"/>
          <w:snapToGrid/>
          <w:szCs w:val="22"/>
          <w:lang w:val="lt-LT"/>
        </w:rPr>
        <w:t>.</w:t>
      </w:r>
    </w:p>
    <w:p w14:paraId="3564013A" w14:textId="77777777" w:rsidR="00DA764B" w:rsidRPr="00DA764B" w:rsidRDefault="009F7B5B" w:rsidP="00DA764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Žinomas arba įtariamas širdies nepakankamumas ir kitos būklės, dėl kurių reikalingas gydymas diuretikais</w:t>
      </w:r>
      <w:r w:rsidR="00494897">
        <w:rPr>
          <w:rFonts w:eastAsia="TimesNewRoman"/>
          <w:snapToGrid/>
          <w:szCs w:val="22"/>
          <w:lang w:val="lt-LT"/>
        </w:rPr>
        <w:t>.</w:t>
      </w:r>
    </w:p>
    <w:p w14:paraId="588FCCA2" w14:textId="77777777" w:rsidR="009F7B5B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Vidutinio sunkumo ar sunkus inkstų nepakankamumas (kreatinino klirensas mažesnis nei 50</w:t>
      </w:r>
      <w:r w:rsidR="0013798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ml/min</w:t>
      </w:r>
      <w:r w:rsidR="00137986" w:rsidRPr="00836FB7">
        <w:rPr>
          <w:rFonts w:eastAsia="TimesNewRoman"/>
          <w:snapToGrid/>
          <w:szCs w:val="22"/>
          <w:lang w:val="lt-LT"/>
        </w:rPr>
        <w:t>.</w:t>
      </w:r>
      <w:r w:rsidRPr="00836FB7">
        <w:rPr>
          <w:rFonts w:eastAsia="TimesNewRoman"/>
          <w:snapToGrid/>
          <w:szCs w:val="22"/>
          <w:lang w:val="lt-LT"/>
        </w:rPr>
        <w:t>)</w:t>
      </w:r>
      <w:r w:rsidR="00137986" w:rsidRPr="00836FB7">
        <w:rPr>
          <w:rFonts w:eastAsia="TimesNewRoman"/>
          <w:snapToGrid/>
          <w:szCs w:val="22"/>
          <w:lang w:val="lt-LT"/>
        </w:rPr>
        <w:t>.</w:t>
      </w:r>
    </w:p>
    <w:p w14:paraId="1FAA5665" w14:textId="77777777" w:rsidR="009F7B5B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Žinoma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hiponatremija</w:t>
      </w:r>
      <w:proofErr w:type="spellEnd"/>
      <w:r w:rsidRPr="00836FB7">
        <w:rPr>
          <w:rFonts w:eastAsia="TimesNewRoman"/>
          <w:snapToGrid/>
          <w:szCs w:val="22"/>
          <w:lang w:val="lt-LT"/>
        </w:rPr>
        <w:t>.</w:t>
      </w:r>
    </w:p>
    <w:p w14:paraId="64C1179D" w14:textId="77777777" w:rsidR="009F7B5B" w:rsidRPr="00836FB7" w:rsidRDefault="00465321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Sutrikusios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antidiurezinio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hormono sekrecijos sindromas </w:t>
      </w:r>
      <w:r w:rsidR="009F7B5B" w:rsidRPr="00836FB7">
        <w:rPr>
          <w:rFonts w:eastAsia="TimesNewRoman"/>
          <w:snapToGrid/>
          <w:szCs w:val="22"/>
          <w:lang w:val="lt-LT"/>
        </w:rPr>
        <w:t>(SADH</w:t>
      </w:r>
      <w:r w:rsidRPr="00836FB7">
        <w:rPr>
          <w:rFonts w:eastAsia="TimesNewRoman"/>
          <w:snapToGrid/>
          <w:szCs w:val="22"/>
          <w:lang w:val="lt-LT"/>
        </w:rPr>
        <w:t>SS</w:t>
      </w:r>
      <w:r w:rsidR="009F7B5B" w:rsidRPr="00836FB7">
        <w:rPr>
          <w:rFonts w:eastAsia="TimesNewRoman"/>
          <w:snapToGrid/>
          <w:szCs w:val="22"/>
          <w:lang w:val="lt-LT"/>
        </w:rPr>
        <w:t>)</w:t>
      </w:r>
      <w:r w:rsidR="00494897">
        <w:rPr>
          <w:rFonts w:eastAsia="TimesNewRoman"/>
          <w:snapToGrid/>
          <w:szCs w:val="22"/>
          <w:lang w:val="lt-LT"/>
        </w:rPr>
        <w:t>.</w:t>
      </w:r>
    </w:p>
    <w:p w14:paraId="5EB3C158" w14:textId="77777777" w:rsidR="009F7B5B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Jaunesni nei 5</w:t>
      </w:r>
      <w:r w:rsidR="00C4356E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metų pacientai, jei </w:t>
      </w:r>
      <w:r w:rsidR="00C4356E" w:rsidRPr="00836FB7">
        <w:rPr>
          <w:rFonts w:eastAsia="TimesNewRoman"/>
          <w:snapToGrid/>
          <w:szCs w:val="22"/>
          <w:lang w:val="lt-LT"/>
        </w:rPr>
        <w:t xml:space="preserve">vaistinis preparatas </w:t>
      </w:r>
      <w:r w:rsidRPr="00836FB7">
        <w:rPr>
          <w:rFonts w:eastAsia="TimesNewRoman"/>
          <w:snapToGrid/>
          <w:szCs w:val="22"/>
          <w:lang w:val="lt-LT"/>
        </w:rPr>
        <w:t xml:space="preserve">vartojamas pirminei naktinei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enurezei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gydyti</w:t>
      </w:r>
      <w:r w:rsidR="00494897">
        <w:rPr>
          <w:rFonts w:eastAsia="TimesNewRoman"/>
          <w:snapToGrid/>
          <w:szCs w:val="22"/>
          <w:lang w:val="lt-LT"/>
        </w:rPr>
        <w:t>.</w:t>
      </w:r>
    </w:p>
    <w:p w14:paraId="310D289B" w14:textId="77777777" w:rsidR="009F7B5B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Vyresni nei 65</w:t>
      </w:r>
      <w:r w:rsidR="00C4356E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metų pacientai, jei </w:t>
      </w:r>
      <w:r w:rsidR="00C4356E" w:rsidRPr="00836FB7">
        <w:rPr>
          <w:rFonts w:eastAsia="TimesNewRoman"/>
          <w:snapToGrid/>
          <w:szCs w:val="22"/>
          <w:lang w:val="lt-LT"/>
        </w:rPr>
        <w:t xml:space="preserve">vaistinis preparatas </w:t>
      </w:r>
      <w:r w:rsidRPr="00836FB7">
        <w:rPr>
          <w:rFonts w:eastAsia="TimesNewRoman"/>
          <w:snapToGrid/>
          <w:szCs w:val="22"/>
          <w:lang w:val="lt-LT"/>
        </w:rPr>
        <w:t xml:space="preserve">vartojamas pirminei naktinei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enurezei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arba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n</w:t>
      </w:r>
      <w:r w:rsidR="00C4356E" w:rsidRPr="00836FB7">
        <w:rPr>
          <w:rFonts w:eastAsia="TimesNewRoman"/>
          <w:snapToGrid/>
          <w:szCs w:val="22"/>
          <w:lang w:val="lt-LT"/>
        </w:rPr>
        <w:t>i</w:t>
      </w:r>
      <w:r w:rsidRPr="00836FB7">
        <w:rPr>
          <w:rFonts w:eastAsia="TimesNewRoman"/>
          <w:snapToGrid/>
          <w:szCs w:val="22"/>
          <w:lang w:val="lt-LT"/>
        </w:rPr>
        <w:t>kturijai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gydyti</w:t>
      </w:r>
      <w:r w:rsidR="00494897">
        <w:rPr>
          <w:rFonts w:eastAsia="TimesNewRoman"/>
          <w:snapToGrid/>
          <w:szCs w:val="22"/>
          <w:lang w:val="lt-LT"/>
        </w:rPr>
        <w:t>.</w:t>
      </w:r>
    </w:p>
    <w:p w14:paraId="60DBA1C4" w14:textId="77777777" w:rsidR="00776FBE" w:rsidRPr="00836FB7" w:rsidRDefault="009F7B5B" w:rsidP="009F7B5B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Pacientai, negalintys laikytis skysčių </w:t>
      </w:r>
      <w:r w:rsidR="00494897">
        <w:rPr>
          <w:rFonts w:eastAsia="TimesNewRoman"/>
          <w:snapToGrid/>
          <w:szCs w:val="22"/>
          <w:lang w:val="lt-LT"/>
        </w:rPr>
        <w:t xml:space="preserve">vartojimo </w:t>
      </w:r>
      <w:r w:rsidRPr="00836FB7">
        <w:rPr>
          <w:rFonts w:eastAsia="TimesNewRoman"/>
          <w:snapToGrid/>
          <w:szCs w:val="22"/>
          <w:lang w:val="lt-LT"/>
        </w:rPr>
        <w:t>ribojimo.</w:t>
      </w:r>
    </w:p>
    <w:p w14:paraId="64D9C5C6" w14:textId="77777777" w:rsidR="009F7B5B" w:rsidRPr="00836FB7" w:rsidRDefault="009F7B5B" w:rsidP="009F7B5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1853A83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4.4</w:t>
      </w:r>
      <w:r w:rsidRPr="00836FB7">
        <w:rPr>
          <w:b/>
          <w:snapToGrid/>
          <w:kern w:val="28"/>
          <w:szCs w:val="22"/>
          <w:lang w:val="lt-LT"/>
        </w:rPr>
        <w:tab/>
        <w:t>Specialūs įspėjimai ir atsargumo priemonės</w:t>
      </w:r>
    </w:p>
    <w:p w14:paraId="3F22778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8512C66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b/>
          <w:bCs/>
          <w:snapToGrid/>
          <w:szCs w:val="22"/>
          <w:u w:val="single"/>
          <w:lang w:val="lt-LT"/>
        </w:rPr>
      </w:pPr>
      <w:r w:rsidRPr="00836FB7">
        <w:rPr>
          <w:rFonts w:eastAsia="TimesNewRoman"/>
          <w:b/>
          <w:bCs/>
          <w:snapToGrid/>
          <w:szCs w:val="22"/>
          <w:u w:val="single"/>
          <w:lang w:val="lt-LT"/>
        </w:rPr>
        <w:t>Prieš pradedant gydymą</w:t>
      </w:r>
    </w:p>
    <w:p w14:paraId="4D21062B" w14:textId="358695C3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Prieš pradedant </w:t>
      </w:r>
      <w:proofErr w:type="spellStart"/>
      <w:r w:rsidR="00501D9A">
        <w:rPr>
          <w:rFonts w:eastAsia="TimesNewRoman"/>
          <w:snapToGrid/>
          <w:szCs w:val="22"/>
          <w:lang w:val="lt-LT"/>
        </w:rPr>
        <w:t>indikuotiną</w:t>
      </w:r>
      <w:proofErr w:type="spellEnd"/>
      <w:r w:rsidR="00501D9A">
        <w:rPr>
          <w:rFonts w:eastAsia="TimesNewRoman"/>
          <w:snapToGrid/>
          <w:szCs w:val="22"/>
          <w:lang w:val="lt-LT"/>
        </w:rPr>
        <w:t xml:space="preserve"> (</w:t>
      </w:r>
      <w:r w:rsidR="00501D9A" w:rsidRPr="00836FB7">
        <w:rPr>
          <w:rFonts w:eastAsia="TimesNewRoman"/>
          <w:snapToGrid/>
          <w:szCs w:val="22"/>
          <w:lang w:val="lt-LT"/>
        </w:rPr>
        <w:t xml:space="preserve">izoliuotos vaikų naktinės </w:t>
      </w:r>
      <w:proofErr w:type="spellStart"/>
      <w:r w:rsidR="00501D9A" w:rsidRPr="00836FB7">
        <w:rPr>
          <w:rFonts w:eastAsia="TimesNewRoman"/>
          <w:snapToGrid/>
          <w:szCs w:val="22"/>
          <w:lang w:val="lt-LT"/>
        </w:rPr>
        <w:t>enurezės</w:t>
      </w:r>
      <w:proofErr w:type="spellEnd"/>
      <w:r w:rsidR="00501D9A" w:rsidRPr="00836FB7">
        <w:rPr>
          <w:rFonts w:eastAsia="TimesNewRoman"/>
          <w:snapToGrid/>
          <w:szCs w:val="22"/>
          <w:lang w:val="lt-LT"/>
        </w:rPr>
        <w:t xml:space="preserve"> ir suaugusiųjų </w:t>
      </w:r>
      <w:proofErr w:type="spellStart"/>
      <w:r w:rsidR="00501D9A" w:rsidRPr="00836FB7">
        <w:rPr>
          <w:rFonts w:eastAsia="TimesNewRoman"/>
          <w:snapToGrid/>
          <w:szCs w:val="22"/>
          <w:lang w:val="lt-LT"/>
        </w:rPr>
        <w:t>nikturijos</w:t>
      </w:r>
      <w:proofErr w:type="spellEnd"/>
      <w:r w:rsidR="00501D9A">
        <w:rPr>
          <w:rFonts w:eastAsia="TimesNewRoman"/>
          <w:snapToGrid/>
          <w:szCs w:val="22"/>
          <w:lang w:val="lt-LT"/>
        </w:rPr>
        <w:t xml:space="preserve"> atvejais)</w:t>
      </w:r>
      <w:r w:rsidR="00501D9A" w:rsidRPr="00836FB7">
        <w:rPr>
          <w:rFonts w:eastAsia="TimesNewRoman"/>
          <w:snapToGrid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 xml:space="preserve">gydymą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</w:t>
      </w:r>
      <w:r w:rsidR="00501D9A">
        <w:rPr>
          <w:rFonts w:eastAsia="TimesNewRoman"/>
          <w:snapToGrid/>
          <w:szCs w:val="22"/>
          <w:lang w:val="lt-LT"/>
        </w:rPr>
        <w:t>u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reikia atmesti bet kokią organinę </w:t>
      </w:r>
      <w:r w:rsidR="00CF01BA" w:rsidRPr="00836FB7">
        <w:rPr>
          <w:rFonts w:eastAsia="TimesNewRoman"/>
          <w:snapToGrid/>
          <w:szCs w:val="22"/>
          <w:lang w:val="lt-LT"/>
        </w:rPr>
        <w:t>šlapimo pūslės-sutraukiamojo raumens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CF01BA" w:rsidRPr="00836FB7">
        <w:rPr>
          <w:rFonts w:eastAsia="TimesNewRoman"/>
          <w:snapToGrid/>
          <w:szCs w:val="22"/>
          <w:lang w:val="lt-LT"/>
        </w:rPr>
        <w:t>patologiją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06F6738B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7BB5FC2" w14:textId="072C3209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reikia skirti atsargiai ir prireikus sumažinti jo dozę senyviems asmenims</w:t>
      </w:r>
      <w:r w:rsidR="00360E2B" w:rsidRPr="00836FB7">
        <w:rPr>
          <w:rFonts w:eastAsia="TimesNewRoman"/>
          <w:snapToGrid/>
          <w:szCs w:val="22"/>
          <w:lang w:val="lt-LT"/>
        </w:rPr>
        <w:t>, širdies ir kraujagyslių sistemos ligomis (</w:t>
      </w:r>
      <w:r w:rsidR="00501D9A">
        <w:rPr>
          <w:rFonts w:eastAsia="TimesNewRoman"/>
          <w:snapToGrid/>
          <w:szCs w:val="22"/>
          <w:lang w:val="lt-LT"/>
        </w:rPr>
        <w:t>išemine širdies liga</w:t>
      </w:r>
      <w:r w:rsidR="00360E2B" w:rsidRPr="00836FB7">
        <w:rPr>
          <w:rFonts w:eastAsia="TimesNewRoman"/>
          <w:snapToGrid/>
          <w:szCs w:val="22"/>
          <w:lang w:val="lt-LT"/>
        </w:rPr>
        <w:t>, arterine hipertenzija)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360E2B" w:rsidRPr="00836FB7">
        <w:rPr>
          <w:rFonts w:eastAsia="TimesNewRoman"/>
          <w:snapToGrid/>
          <w:szCs w:val="22"/>
          <w:lang w:val="lt-LT"/>
        </w:rPr>
        <w:t xml:space="preserve">sergantiems </w:t>
      </w:r>
      <w:r w:rsidRPr="00836FB7">
        <w:rPr>
          <w:rFonts w:eastAsia="TimesNewRoman"/>
          <w:snapToGrid/>
          <w:szCs w:val="22"/>
          <w:lang w:val="lt-LT"/>
        </w:rPr>
        <w:t>pacientams</w:t>
      </w:r>
      <w:r w:rsidR="00360E2B" w:rsidRPr="00836FB7">
        <w:rPr>
          <w:rFonts w:eastAsia="TimesNewRoman"/>
          <w:snapToGrid/>
          <w:szCs w:val="22"/>
          <w:lang w:val="lt-LT"/>
        </w:rPr>
        <w:t xml:space="preserve"> bei</w:t>
      </w:r>
      <w:r w:rsidRPr="00836FB7">
        <w:rPr>
          <w:rFonts w:eastAsia="TimesNewRoman"/>
          <w:snapToGrid/>
          <w:szCs w:val="22"/>
          <w:lang w:val="lt-LT"/>
        </w:rPr>
        <w:t xml:space="preserve"> pacientams, kuriems </w:t>
      </w:r>
      <w:r w:rsidR="00360E2B" w:rsidRPr="00836FB7">
        <w:rPr>
          <w:rFonts w:eastAsia="TimesNewRoman"/>
          <w:snapToGrid/>
          <w:szCs w:val="22"/>
          <w:lang w:val="lt-LT"/>
        </w:rPr>
        <w:t>yra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intrakranijinė</w:t>
      </w:r>
      <w:r w:rsidR="00360E2B" w:rsidRPr="00836FB7">
        <w:rPr>
          <w:rFonts w:eastAsia="TimesNewRoman"/>
          <w:snapToGrid/>
          <w:szCs w:val="22"/>
          <w:lang w:val="lt-LT"/>
        </w:rPr>
        <w:t>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hipertenzij</w:t>
      </w:r>
      <w:r w:rsidR="00360E2B" w:rsidRPr="00836FB7">
        <w:rPr>
          <w:rFonts w:eastAsia="TimesNewRoman"/>
          <w:snapToGrid/>
          <w:szCs w:val="22"/>
          <w:lang w:val="lt-LT"/>
        </w:rPr>
        <w:t>os pasireiškimo rizika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2A555B29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7970AE3" w14:textId="77777777" w:rsidR="00A034D6" w:rsidRPr="00836FB7" w:rsidRDefault="00360E2B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reikia skirti atsargiai ir prireikus sumažinti jo p</w:t>
      </w:r>
      <w:r w:rsidR="00A034D6" w:rsidRPr="00836FB7">
        <w:rPr>
          <w:rFonts w:eastAsia="TimesNewRoman"/>
          <w:snapToGrid/>
          <w:szCs w:val="22"/>
          <w:lang w:val="lt-LT"/>
        </w:rPr>
        <w:t>acientams, sergantiems astma, cistine fibroze, epilepsija, migrena ar ligomis, kurioms būdingi skysčių ir (arba) elektrolitų pusiausvyros sutrikimai.</w:t>
      </w:r>
    </w:p>
    <w:p w14:paraId="68897BE2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D6269A2" w14:textId="45882EBA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Vartojant dideles dozes, ypač sergant </w:t>
      </w:r>
      <w:r w:rsidR="00360E2B" w:rsidRPr="00836FB7">
        <w:rPr>
          <w:rFonts w:eastAsia="TimesNewRoman"/>
          <w:snapToGrid/>
          <w:szCs w:val="22"/>
          <w:lang w:val="lt-LT"/>
        </w:rPr>
        <w:t>ne</w:t>
      </w:r>
      <w:r w:rsidRPr="00836FB7">
        <w:rPr>
          <w:rFonts w:eastAsia="TimesNewRoman"/>
          <w:snapToGrid/>
          <w:szCs w:val="22"/>
          <w:lang w:val="lt-LT"/>
        </w:rPr>
        <w:t xml:space="preserve">cukriniu diabetu,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kartais gali sukelti nedidelį kraujo</w:t>
      </w:r>
      <w:r w:rsidR="00E35F99">
        <w:rPr>
          <w:rFonts w:eastAsia="TimesNewRoman"/>
          <w:snapToGrid/>
          <w:szCs w:val="22"/>
          <w:lang w:val="lt-LT"/>
        </w:rPr>
        <w:t xml:space="preserve"> spaudimo</w:t>
      </w:r>
      <w:r w:rsidRPr="00836FB7">
        <w:rPr>
          <w:rFonts w:eastAsia="TimesNewRoman"/>
          <w:snapToGrid/>
          <w:szCs w:val="22"/>
          <w:lang w:val="lt-LT"/>
        </w:rPr>
        <w:t xml:space="preserve"> padidėjimą, kuris išnyksta sumažinus dozę.</w:t>
      </w:r>
    </w:p>
    <w:p w14:paraId="437B7891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2CD314F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Esant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kortikotropiniam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ar skydliaukės nepakankamumui, jį būtina koreguoti prieš pradedant gydymą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desmopresinu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ir visą jo trukmę, kad būtų išvengta intoksikacijos vandeniu. </w:t>
      </w:r>
    </w:p>
    <w:p w14:paraId="44E98D59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EE06DAB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Pacientams, kuriems yra </w:t>
      </w:r>
      <w:proofErr w:type="spellStart"/>
      <w:r w:rsidR="00360E2B" w:rsidRPr="00836FB7">
        <w:rPr>
          <w:rFonts w:eastAsia="TimesNewRoman"/>
          <w:snapToGrid/>
          <w:szCs w:val="22"/>
          <w:lang w:val="lt-LT"/>
        </w:rPr>
        <w:t>nikturija</w:t>
      </w:r>
      <w:proofErr w:type="spellEnd"/>
      <w:r w:rsidRPr="00836FB7">
        <w:rPr>
          <w:rFonts w:eastAsia="TimesNewRoman"/>
          <w:snapToGrid/>
          <w:szCs w:val="22"/>
          <w:lang w:val="lt-LT"/>
        </w:rPr>
        <w:t>, bent 2</w:t>
      </w:r>
      <w:r w:rsidR="00360E2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dienas prieš pradedant gydymą reikia pildyti šlapinimosi dien</w:t>
      </w:r>
      <w:r w:rsidR="00360E2B" w:rsidRPr="00836FB7">
        <w:rPr>
          <w:rFonts w:eastAsia="TimesNewRoman"/>
          <w:snapToGrid/>
          <w:szCs w:val="22"/>
          <w:lang w:val="lt-LT"/>
        </w:rPr>
        <w:t>yną</w:t>
      </w:r>
      <w:r w:rsidRPr="00836FB7">
        <w:rPr>
          <w:rFonts w:eastAsia="TimesNewRoman"/>
          <w:snapToGrid/>
          <w:szCs w:val="22"/>
          <w:lang w:val="lt-LT"/>
        </w:rPr>
        <w:t xml:space="preserve">, kuriame būtų vertinamas šlapinimosi dažnis ir </w:t>
      </w:r>
      <w:r w:rsidR="00360E2B" w:rsidRPr="00836FB7">
        <w:rPr>
          <w:rFonts w:eastAsia="TimesNewRoman"/>
          <w:snapToGrid/>
          <w:szCs w:val="22"/>
          <w:lang w:val="lt-LT"/>
        </w:rPr>
        <w:t xml:space="preserve">šlapimo </w:t>
      </w:r>
      <w:r w:rsidRPr="00836FB7">
        <w:rPr>
          <w:rFonts w:eastAsia="TimesNewRoman"/>
          <w:snapToGrid/>
          <w:szCs w:val="22"/>
          <w:lang w:val="lt-LT"/>
        </w:rPr>
        <w:t xml:space="preserve">tūris, kad būtų galima diagnozuoti naktinę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poliuriją</w:t>
      </w:r>
      <w:proofErr w:type="spellEnd"/>
      <w:r w:rsidRPr="00836FB7">
        <w:rPr>
          <w:rFonts w:eastAsia="TimesNewRoman"/>
          <w:snapToGrid/>
          <w:szCs w:val="22"/>
          <w:lang w:val="lt-LT"/>
        </w:rPr>
        <w:t>.</w:t>
      </w:r>
    </w:p>
    <w:p w14:paraId="12DC06E6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E016DDD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b/>
          <w:bCs/>
          <w:i/>
          <w:iCs/>
          <w:snapToGrid/>
          <w:szCs w:val="22"/>
          <w:lang w:val="lt-LT"/>
        </w:rPr>
      </w:pPr>
      <w:r w:rsidRPr="00836FB7">
        <w:rPr>
          <w:rFonts w:eastAsia="TimesNewRoman"/>
          <w:b/>
          <w:bCs/>
          <w:i/>
          <w:iCs/>
          <w:snapToGrid/>
          <w:szCs w:val="22"/>
          <w:lang w:val="lt-LT"/>
        </w:rPr>
        <w:t>Vaikų populiacija</w:t>
      </w:r>
    </w:p>
    <w:p w14:paraId="37E075A0" w14:textId="0CB5D53A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Vaikų naktinės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enurezės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terapinis gydymas paprastai pradedamas nuo gyvenimo būdo </w:t>
      </w:r>
      <w:r w:rsidR="00B33FBF">
        <w:rPr>
          <w:rFonts w:eastAsia="TimesNewRoman"/>
          <w:snapToGrid/>
          <w:szCs w:val="22"/>
          <w:lang w:val="lt-LT"/>
        </w:rPr>
        <w:t xml:space="preserve">keitimo </w:t>
      </w:r>
      <w:r w:rsidR="001F55B7">
        <w:rPr>
          <w:rFonts w:eastAsia="TimesNewRoman"/>
          <w:snapToGrid/>
          <w:szCs w:val="22"/>
          <w:lang w:val="lt-LT"/>
        </w:rPr>
        <w:t xml:space="preserve">ir </w:t>
      </w:r>
      <w:proofErr w:type="spellStart"/>
      <w:r w:rsidR="00B33FBF" w:rsidRPr="0075534E">
        <w:rPr>
          <w:rFonts w:eastAsia="TimesNewRoman"/>
          <w:snapToGrid/>
          <w:szCs w:val="22"/>
          <w:lang w:val="lt-LT"/>
        </w:rPr>
        <w:t>enurezės</w:t>
      </w:r>
      <w:proofErr w:type="spellEnd"/>
      <w:r w:rsidR="00B33FBF" w:rsidRPr="0075534E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33FBF" w:rsidRPr="0075534E">
        <w:rPr>
          <w:rFonts w:eastAsia="TimesNewRoman"/>
          <w:snapToGrid/>
          <w:szCs w:val="22"/>
          <w:lang w:val="lt-LT"/>
        </w:rPr>
        <w:t>alarmo</w:t>
      </w:r>
      <w:proofErr w:type="spellEnd"/>
      <w:r w:rsidR="00B33FBF" w:rsidRPr="0075534E">
        <w:rPr>
          <w:rFonts w:eastAsia="TimesNewRoman"/>
          <w:snapToGrid/>
          <w:szCs w:val="22"/>
          <w:lang w:val="lt-LT"/>
        </w:rPr>
        <w:t xml:space="preserve"> (naktinio šlapinimosi žadintuvo) taikymo</w:t>
      </w:r>
      <w:r w:rsidRPr="00A472A9">
        <w:rPr>
          <w:rFonts w:eastAsia="TimesNewRoman"/>
          <w:snapToGrid/>
          <w:color w:val="FF0000"/>
          <w:szCs w:val="22"/>
          <w:lang w:val="lt-LT"/>
        </w:rPr>
        <w:t>.</w:t>
      </w:r>
      <w:r w:rsidRPr="00836FB7">
        <w:rPr>
          <w:rFonts w:eastAsia="TimesNewRoman"/>
          <w:snapToGrid/>
          <w:szCs w:val="22"/>
          <w:lang w:val="lt-LT"/>
        </w:rPr>
        <w:t xml:space="preserve"> Svarbu, kad sveikatos priežiūros specialistai apsvarstytų šias priemones prieš pradedant vartoti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. </w:t>
      </w:r>
    </w:p>
    <w:p w14:paraId="390D59C3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0395120" w14:textId="77777777" w:rsidR="00776FBE" w:rsidRPr="00836FB7" w:rsidRDefault="00617EAE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Prieš pradedant i</w:t>
      </w:r>
      <w:r w:rsidR="00253A5F" w:rsidRPr="00836FB7">
        <w:rPr>
          <w:rFonts w:eastAsia="TimesNewRoman"/>
          <w:snapToGrid/>
          <w:szCs w:val="22"/>
          <w:lang w:val="lt-LT"/>
        </w:rPr>
        <w:t xml:space="preserve">zoliuota naktine </w:t>
      </w:r>
      <w:proofErr w:type="spellStart"/>
      <w:r w:rsidR="00253A5F" w:rsidRPr="00836FB7">
        <w:rPr>
          <w:rFonts w:eastAsia="TimesNewRoman"/>
          <w:snapToGrid/>
          <w:szCs w:val="22"/>
          <w:lang w:val="lt-LT"/>
        </w:rPr>
        <w:t>enureze</w:t>
      </w:r>
      <w:proofErr w:type="spellEnd"/>
      <w:r w:rsidR="00253A5F" w:rsidRPr="00836FB7">
        <w:rPr>
          <w:rFonts w:eastAsia="TimesNewRoman"/>
          <w:snapToGrid/>
          <w:szCs w:val="22"/>
          <w:lang w:val="lt-LT"/>
        </w:rPr>
        <w:t xml:space="preserve"> serga</w:t>
      </w:r>
      <w:r w:rsidRPr="00836FB7">
        <w:rPr>
          <w:rFonts w:eastAsia="TimesNewRoman"/>
          <w:snapToGrid/>
          <w:szCs w:val="22"/>
          <w:lang w:val="lt-LT"/>
        </w:rPr>
        <w:t>nčio</w:t>
      </w:r>
      <w:r w:rsidR="00253A5F" w:rsidRPr="00836FB7">
        <w:rPr>
          <w:rFonts w:eastAsia="TimesNewRoman"/>
          <w:snapToGrid/>
          <w:szCs w:val="22"/>
          <w:lang w:val="lt-LT"/>
        </w:rPr>
        <w:t xml:space="preserve"> v</w:t>
      </w:r>
      <w:r w:rsidR="00A034D6" w:rsidRPr="00836FB7">
        <w:rPr>
          <w:rFonts w:eastAsia="TimesNewRoman"/>
          <w:snapToGrid/>
          <w:szCs w:val="22"/>
          <w:lang w:val="lt-LT"/>
        </w:rPr>
        <w:t>aik</w:t>
      </w:r>
      <w:r w:rsidRPr="00836FB7">
        <w:rPr>
          <w:rFonts w:eastAsia="TimesNewRoman"/>
          <w:snapToGrid/>
          <w:szCs w:val="22"/>
          <w:lang w:val="lt-LT"/>
        </w:rPr>
        <w:t>o</w:t>
      </w:r>
      <w:r w:rsidR="00A034D6" w:rsidRPr="00836FB7">
        <w:rPr>
          <w:rFonts w:eastAsia="TimesNewRoman"/>
          <w:snapToGrid/>
          <w:szCs w:val="22"/>
          <w:lang w:val="lt-LT"/>
        </w:rPr>
        <w:t xml:space="preserve"> gydymą, pacientas tur</w:t>
      </w:r>
      <w:r w:rsidR="00664F63" w:rsidRPr="00836FB7">
        <w:rPr>
          <w:rFonts w:eastAsia="TimesNewRoman"/>
          <w:snapToGrid/>
          <w:szCs w:val="22"/>
          <w:lang w:val="lt-LT"/>
        </w:rPr>
        <w:t>i</w:t>
      </w:r>
      <w:r w:rsidR="00A034D6" w:rsidRPr="00836FB7">
        <w:rPr>
          <w:rFonts w:eastAsia="TimesNewRoman"/>
          <w:snapToGrid/>
          <w:szCs w:val="22"/>
          <w:lang w:val="lt-LT"/>
        </w:rPr>
        <w:t xml:space="preserve"> registruoti šlapinimosi </w:t>
      </w:r>
      <w:r w:rsidR="00664F63" w:rsidRPr="00836FB7">
        <w:rPr>
          <w:rFonts w:eastAsia="TimesNewRoman"/>
          <w:snapToGrid/>
          <w:szCs w:val="22"/>
          <w:lang w:val="lt-LT"/>
        </w:rPr>
        <w:t xml:space="preserve">dažnį </w:t>
      </w:r>
      <w:r w:rsidR="00A034D6" w:rsidRPr="00836FB7">
        <w:rPr>
          <w:rFonts w:eastAsia="TimesNewRoman"/>
          <w:snapToGrid/>
          <w:szCs w:val="22"/>
          <w:lang w:val="lt-LT"/>
        </w:rPr>
        <w:t>ir gėrimo valand</w:t>
      </w:r>
      <w:r w:rsidR="00664F63" w:rsidRPr="00836FB7">
        <w:rPr>
          <w:rFonts w:eastAsia="TimesNewRoman"/>
          <w:snapToGrid/>
          <w:szCs w:val="22"/>
          <w:lang w:val="lt-LT"/>
        </w:rPr>
        <w:t xml:space="preserve">as </w:t>
      </w:r>
      <w:r w:rsidR="00A645D4" w:rsidRPr="00836FB7">
        <w:rPr>
          <w:rFonts w:eastAsia="TimesNewRoman"/>
          <w:snapToGrid/>
          <w:szCs w:val="22"/>
          <w:lang w:val="lt-LT"/>
        </w:rPr>
        <w:t xml:space="preserve">48 valandų </w:t>
      </w:r>
      <w:r w:rsidR="00A645D4">
        <w:rPr>
          <w:rFonts w:eastAsia="TimesNewRoman"/>
          <w:snapToGrid/>
          <w:szCs w:val="22"/>
          <w:lang w:val="lt-LT"/>
        </w:rPr>
        <w:t xml:space="preserve">laikotarpiu </w:t>
      </w:r>
      <w:r w:rsidR="00664F63" w:rsidRPr="00836FB7">
        <w:rPr>
          <w:rFonts w:eastAsia="TimesNewRoman"/>
          <w:snapToGrid/>
          <w:szCs w:val="22"/>
          <w:lang w:val="lt-LT"/>
        </w:rPr>
        <w:t>bei naktų, kai apsišlapinama, skaiči</w:t>
      </w:r>
      <w:r w:rsidR="00A034D6" w:rsidRPr="00836FB7">
        <w:rPr>
          <w:rFonts w:eastAsia="TimesNewRoman"/>
          <w:snapToGrid/>
          <w:szCs w:val="22"/>
          <w:lang w:val="lt-LT"/>
        </w:rPr>
        <w:t>ų 7</w:t>
      </w:r>
      <w:r w:rsidR="00664F63" w:rsidRPr="00836FB7">
        <w:rPr>
          <w:rFonts w:eastAsia="TimesNewRoman"/>
          <w:snapToGrid/>
          <w:szCs w:val="22"/>
          <w:lang w:val="lt-LT"/>
        </w:rPr>
        <w:t> </w:t>
      </w:r>
      <w:r w:rsidR="00A034D6" w:rsidRPr="00836FB7">
        <w:rPr>
          <w:rFonts w:eastAsia="TimesNewRoman"/>
          <w:snapToGrid/>
          <w:szCs w:val="22"/>
          <w:lang w:val="lt-LT"/>
        </w:rPr>
        <w:t xml:space="preserve">dienų </w:t>
      </w:r>
      <w:r w:rsidR="00664F63" w:rsidRPr="00836FB7">
        <w:rPr>
          <w:rFonts w:eastAsia="TimesNewRoman"/>
          <w:snapToGrid/>
          <w:szCs w:val="22"/>
          <w:lang w:val="lt-LT"/>
        </w:rPr>
        <w:t>laikotarpiu</w:t>
      </w:r>
      <w:r w:rsidR="00A034D6" w:rsidRPr="00836FB7">
        <w:rPr>
          <w:rFonts w:eastAsia="TimesNewRoman"/>
          <w:snapToGrid/>
          <w:szCs w:val="22"/>
          <w:lang w:val="lt-LT"/>
        </w:rPr>
        <w:t>.</w:t>
      </w:r>
    </w:p>
    <w:p w14:paraId="41EA16CF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C79E967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u w:val="single"/>
          <w:lang w:val="lt-LT"/>
        </w:rPr>
      </w:pPr>
      <w:r w:rsidRPr="00836FB7">
        <w:rPr>
          <w:b/>
          <w:bCs/>
          <w:snapToGrid/>
          <w:szCs w:val="22"/>
          <w:u w:val="single"/>
          <w:lang w:val="lt-LT"/>
        </w:rPr>
        <w:t>Gydymo stebėsena</w:t>
      </w:r>
    </w:p>
    <w:p w14:paraId="7BFBE4F6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proofErr w:type="spellStart"/>
      <w:r w:rsidRPr="00836FB7">
        <w:rPr>
          <w:b/>
          <w:bCs/>
          <w:i/>
          <w:iCs/>
          <w:snapToGrid/>
          <w:szCs w:val="22"/>
          <w:lang w:val="lt-LT"/>
        </w:rPr>
        <w:t>Hiponatremija</w:t>
      </w:r>
      <w:proofErr w:type="spellEnd"/>
      <w:r w:rsidR="005457E2">
        <w:rPr>
          <w:b/>
          <w:bCs/>
          <w:i/>
          <w:iCs/>
          <w:snapToGrid/>
          <w:szCs w:val="22"/>
          <w:lang w:val="lt-LT"/>
        </w:rPr>
        <w:t xml:space="preserve"> </w:t>
      </w:r>
      <w:r w:rsidR="003538C5">
        <w:rPr>
          <w:b/>
          <w:bCs/>
          <w:i/>
          <w:iCs/>
          <w:snapToGrid/>
          <w:szCs w:val="22"/>
          <w:lang w:val="lt-LT"/>
        </w:rPr>
        <w:t>/</w:t>
      </w:r>
      <w:r w:rsidR="005457E2">
        <w:rPr>
          <w:b/>
          <w:bCs/>
          <w:i/>
          <w:iCs/>
          <w:snapToGrid/>
          <w:szCs w:val="22"/>
          <w:lang w:val="lt-LT"/>
        </w:rPr>
        <w:t xml:space="preserve"> </w:t>
      </w:r>
      <w:r w:rsidRPr="00836FB7">
        <w:rPr>
          <w:b/>
          <w:bCs/>
          <w:i/>
          <w:iCs/>
          <w:snapToGrid/>
          <w:szCs w:val="22"/>
          <w:lang w:val="lt-LT"/>
        </w:rPr>
        <w:t>apsinuodijimas vandeniu</w:t>
      </w:r>
    </w:p>
    <w:p w14:paraId="098BBBB0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41620">
        <w:rPr>
          <w:snapToGrid/>
          <w:szCs w:val="22"/>
          <w:lang w:val="lt-LT"/>
        </w:rPr>
        <w:t xml:space="preserve">Pacientams, </w:t>
      </w:r>
      <w:r w:rsidR="00926DC8" w:rsidRPr="005457E2">
        <w:rPr>
          <w:snapToGrid/>
          <w:szCs w:val="22"/>
          <w:lang w:val="lt-LT"/>
        </w:rPr>
        <w:t xml:space="preserve">kuriems kyla staigi būtinybė </w:t>
      </w:r>
      <w:r w:rsidR="008978C0" w:rsidRPr="005457E2">
        <w:rPr>
          <w:snapToGrid/>
          <w:szCs w:val="22"/>
          <w:lang w:val="lt-LT"/>
        </w:rPr>
        <w:t xml:space="preserve">skubiai </w:t>
      </w:r>
      <w:r w:rsidR="00926DC8" w:rsidRPr="005457E2">
        <w:rPr>
          <w:snapToGrid/>
          <w:szCs w:val="22"/>
          <w:lang w:val="lt-LT"/>
        </w:rPr>
        <w:t>pasišlapinti</w:t>
      </w:r>
      <w:r w:rsidR="005457E2">
        <w:rPr>
          <w:snapToGrid/>
          <w:szCs w:val="22"/>
          <w:lang w:val="lt-LT"/>
        </w:rPr>
        <w:t xml:space="preserve"> </w:t>
      </w:r>
      <w:r w:rsidR="003538C5" w:rsidRPr="005457E2">
        <w:rPr>
          <w:snapToGrid/>
          <w:szCs w:val="22"/>
          <w:lang w:val="lt-LT"/>
        </w:rPr>
        <w:t>/</w:t>
      </w:r>
      <w:r w:rsidR="005457E2">
        <w:rPr>
          <w:snapToGrid/>
          <w:szCs w:val="22"/>
          <w:lang w:val="lt-LT"/>
        </w:rPr>
        <w:t xml:space="preserve"> </w:t>
      </w:r>
      <w:r w:rsidR="008978C0" w:rsidRPr="005457E2">
        <w:rPr>
          <w:snapToGrid/>
          <w:szCs w:val="22"/>
          <w:lang w:val="lt-LT"/>
        </w:rPr>
        <w:t xml:space="preserve">yra </w:t>
      </w:r>
      <w:r w:rsidR="00926DC8" w:rsidRPr="005457E2">
        <w:rPr>
          <w:snapToGrid/>
          <w:szCs w:val="22"/>
          <w:lang w:val="lt-LT"/>
        </w:rPr>
        <w:t>su staigia būtinybe skubiai pasišlapinti susijęs šlapimo nelaikymas</w:t>
      </w:r>
      <w:r w:rsidR="003D4A00" w:rsidRPr="00836FB7">
        <w:rPr>
          <w:snapToGrid/>
          <w:szCs w:val="22"/>
          <w:lang w:val="lt-LT"/>
        </w:rPr>
        <w:t xml:space="preserve"> ar</w:t>
      </w:r>
      <w:r w:rsidR="00926DC8" w:rsidRPr="00836FB7">
        <w:rPr>
          <w:snapToGrid/>
          <w:szCs w:val="22"/>
          <w:lang w:val="lt-LT"/>
        </w:rPr>
        <w:t xml:space="preserve"> </w:t>
      </w:r>
      <w:r w:rsidR="003D4A00" w:rsidRPr="00836FB7">
        <w:rPr>
          <w:snapToGrid/>
          <w:szCs w:val="22"/>
          <w:lang w:val="lt-LT"/>
        </w:rPr>
        <w:t>yra</w:t>
      </w:r>
      <w:r w:rsidRPr="00836FB7">
        <w:rPr>
          <w:snapToGrid/>
          <w:szCs w:val="22"/>
          <w:lang w:val="lt-LT"/>
        </w:rPr>
        <w:t xml:space="preserve"> organinė </w:t>
      </w:r>
      <w:r w:rsidR="003D4A00" w:rsidRPr="00836FB7">
        <w:rPr>
          <w:snapToGrid/>
          <w:szCs w:val="22"/>
          <w:lang w:val="lt-LT"/>
        </w:rPr>
        <w:t>šlapinimosi padažnėjimo ar</w:t>
      </w:r>
      <w:r w:rsidRPr="00836FB7">
        <w:rPr>
          <w:snapToGrid/>
          <w:szCs w:val="22"/>
          <w:lang w:val="lt-LT"/>
        </w:rPr>
        <w:t xml:space="preserve"> </w:t>
      </w:r>
      <w:proofErr w:type="spellStart"/>
      <w:r w:rsidRPr="00836FB7">
        <w:rPr>
          <w:snapToGrid/>
          <w:szCs w:val="22"/>
          <w:lang w:val="lt-LT"/>
        </w:rPr>
        <w:t>n</w:t>
      </w:r>
      <w:r w:rsidR="003D4A00" w:rsidRPr="00836FB7">
        <w:rPr>
          <w:snapToGrid/>
          <w:szCs w:val="22"/>
          <w:lang w:val="lt-LT"/>
        </w:rPr>
        <w:t>i</w:t>
      </w:r>
      <w:r w:rsidRPr="00836FB7">
        <w:rPr>
          <w:snapToGrid/>
          <w:szCs w:val="22"/>
          <w:lang w:val="lt-LT"/>
        </w:rPr>
        <w:t>kturijos</w:t>
      </w:r>
      <w:proofErr w:type="spellEnd"/>
      <w:r w:rsidRPr="00836FB7">
        <w:rPr>
          <w:snapToGrid/>
          <w:szCs w:val="22"/>
          <w:lang w:val="lt-LT"/>
        </w:rPr>
        <w:t xml:space="preserve"> priežastis (pvz., gerybin</w:t>
      </w:r>
      <w:r w:rsidR="003D4A00" w:rsidRPr="00836FB7">
        <w:rPr>
          <w:snapToGrid/>
          <w:szCs w:val="22"/>
          <w:lang w:val="lt-LT"/>
        </w:rPr>
        <w:t>ė</w:t>
      </w:r>
      <w:r w:rsidRPr="00836FB7">
        <w:rPr>
          <w:snapToGrid/>
          <w:szCs w:val="22"/>
          <w:lang w:val="lt-LT"/>
        </w:rPr>
        <w:t xml:space="preserve"> prostatos </w:t>
      </w:r>
      <w:proofErr w:type="spellStart"/>
      <w:r w:rsidRPr="00836FB7">
        <w:rPr>
          <w:snapToGrid/>
          <w:szCs w:val="22"/>
          <w:lang w:val="lt-LT"/>
        </w:rPr>
        <w:t>hiperplazija</w:t>
      </w:r>
      <w:proofErr w:type="spellEnd"/>
      <w:r w:rsidRPr="00836FB7">
        <w:rPr>
          <w:snapToGrid/>
          <w:szCs w:val="22"/>
          <w:lang w:val="lt-LT"/>
        </w:rPr>
        <w:t>, šlapimo takų infekcij</w:t>
      </w:r>
      <w:r w:rsidR="003D4A00" w:rsidRPr="00836FB7">
        <w:rPr>
          <w:snapToGrid/>
          <w:szCs w:val="22"/>
          <w:lang w:val="lt-LT"/>
        </w:rPr>
        <w:t>a</w:t>
      </w:r>
      <w:r w:rsidRPr="00836FB7">
        <w:rPr>
          <w:snapToGrid/>
          <w:szCs w:val="22"/>
          <w:lang w:val="lt-LT"/>
        </w:rPr>
        <w:t>, tulžies pūslės akmenlig</w:t>
      </w:r>
      <w:r w:rsidR="003D4A00" w:rsidRPr="00836FB7">
        <w:rPr>
          <w:snapToGrid/>
          <w:szCs w:val="22"/>
          <w:lang w:val="lt-LT"/>
        </w:rPr>
        <w:t>ė</w:t>
      </w:r>
      <w:r w:rsidR="005457E2">
        <w:rPr>
          <w:snapToGrid/>
          <w:szCs w:val="22"/>
          <w:lang w:val="lt-LT"/>
        </w:rPr>
        <w:t xml:space="preserve"> </w:t>
      </w:r>
      <w:r w:rsidR="003538C5">
        <w:rPr>
          <w:snapToGrid/>
          <w:szCs w:val="22"/>
          <w:lang w:val="lt-LT"/>
        </w:rPr>
        <w:t>/</w:t>
      </w:r>
      <w:r w:rsidR="005457E2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 xml:space="preserve">navikas, </w:t>
      </w:r>
      <w:proofErr w:type="spellStart"/>
      <w:r w:rsidRPr="00836FB7">
        <w:rPr>
          <w:snapToGrid/>
          <w:szCs w:val="22"/>
          <w:lang w:val="lt-LT"/>
        </w:rPr>
        <w:t>polidipsija</w:t>
      </w:r>
      <w:proofErr w:type="spellEnd"/>
      <w:r w:rsidRPr="00836FB7">
        <w:rPr>
          <w:snapToGrid/>
          <w:szCs w:val="22"/>
          <w:lang w:val="lt-LT"/>
        </w:rPr>
        <w:t xml:space="preserve"> ar</w:t>
      </w:r>
      <w:r w:rsidR="003D4A00" w:rsidRPr="00836FB7">
        <w:rPr>
          <w:snapToGrid/>
          <w:szCs w:val="22"/>
          <w:lang w:val="lt-LT"/>
        </w:rPr>
        <w:t>ba</w:t>
      </w:r>
      <w:r w:rsidRPr="00836FB7">
        <w:rPr>
          <w:snapToGrid/>
          <w:szCs w:val="22"/>
          <w:lang w:val="lt-LT"/>
        </w:rPr>
        <w:t xml:space="preserve"> </w:t>
      </w:r>
      <w:r w:rsidR="008978C0" w:rsidRPr="00836FB7">
        <w:rPr>
          <w:snapToGrid/>
          <w:szCs w:val="22"/>
          <w:lang w:val="lt-LT"/>
        </w:rPr>
        <w:t>blogai kontroliuojamas</w:t>
      </w:r>
      <w:r w:rsidRPr="00836FB7">
        <w:rPr>
          <w:snapToGrid/>
          <w:szCs w:val="22"/>
          <w:lang w:val="lt-LT"/>
        </w:rPr>
        <w:t xml:space="preserve"> cukrini</w:t>
      </w:r>
      <w:r w:rsidR="003D4A00" w:rsidRPr="00836FB7">
        <w:rPr>
          <w:snapToGrid/>
          <w:szCs w:val="22"/>
          <w:lang w:val="lt-LT"/>
        </w:rPr>
        <w:t>s</w:t>
      </w:r>
      <w:r w:rsidRPr="00836FB7">
        <w:rPr>
          <w:snapToGrid/>
          <w:szCs w:val="22"/>
          <w:lang w:val="lt-LT"/>
        </w:rPr>
        <w:t xml:space="preserve"> diabet</w:t>
      </w:r>
      <w:r w:rsidR="003D4A00" w:rsidRPr="00836FB7">
        <w:rPr>
          <w:snapToGrid/>
          <w:szCs w:val="22"/>
          <w:lang w:val="lt-LT"/>
        </w:rPr>
        <w:t>as</w:t>
      </w:r>
      <w:r w:rsidRPr="00836FB7">
        <w:rPr>
          <w:snapToGrid/>
          <w:szCs w:val="22"/>
          <w:lang w:val="lt-LT"/>
        </w:rPr>
        <w:t>), pirmiausia reik</w:t>
      </w:r>
      <w:r w:rsidR="003D4A00" w:rsidRPr="00836FB7">
        <w:rPr>
          <w:snapToGrid/>
          <w:szCs w:val="22"/>
          <w:lang w:val="lt-LT"/>
        </w:rPr>
        <w:t>ia koreguoti specifinę</w:t>
      </w:r>
      <w:r w:rsidRPr="00836FB7">
        <w:rPr>
          <w:snapToGrid/>
          <w:szCs w:val="22"/>
          <w:lang w:val="lt-LT"/>
        </w:rPr>
        <w:t xml:space="preserve"> problemos priežastį.</w:t>
      </w:r>
    </w:p>
    <w:p w14:paraId="50AC0E67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3B1597C" w14:textId="77777777" w:rsidR="00A034D6" w:rsidRPr="00836FB7" w:rsidRDefault="006C38C3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zCs w:val="22"/>
          <w:lang w:val="lt-LT"/>
        </w:rPr>
        <w:t xml:space="preserve">Jeigu vaistinis preparatas vartojamas pirminei naktinei </w:t>
      </w:r>
      <w:proofErr w:type="spellStart"/>
      <w:r w:rsidRPr="00836FB7">
        <w:rPr>
          <w:szCs w:val="22"/>
          <w:lang w:val="lt-LT"/>
        </w:rPr>
        <w:t>enurezei</w:t>
      </w:r>
      <w:proofErr w:type="spellEnd"/>
      <w:r w:rsidRPr="00836FB7">
        <w:rPr>
          <w:szCs w:val="22"/>
          <w:lang w:val="lt-LT"/>
        </w:rPr>
        <w:t xml:space="preserve"> arba </w:t>
      </w:r>
      <w:proofErr w:type="spellStart"/>
      <w:r w:rsidRPr="00836FB7">
        <w:rPr>
          <w:szCs w:val="22"/>
          <w:lang w:val="lt-LT"/>
        </w:rPr>
        <w:t>nikturijai</w:t>
      </w:r>
      <w:proofErr w:type="spellEnd"/>
      <w:r w:rsidRPr="00836FB7">
        <w:rPr>
          <w:szCs w:val="22"/>
          <w:lang w:val="lt-LT"/>
        </w:rPr>
        <w:t xml:space="preserve"> gydyti, būtina </w:t>
      </w:r>
      <w:r w:rsidR="00E77862" w:rsidRPr="00836FB7">
        <w:rPr>
          <w:szCs w:val="22"/>
          <w:lang w:val="lt-LT"/>
        </w:rPr>
        <w:t>kiek įmanoma</w:t>
      </w:r>
      <w:r w:rsidRPr="00836FB7">
        <w:rPr>
          <w:szCs w:val="22"/>
          <w:lang w:val="lt-LT"/>
        </w:rPr>
        <w:t xml:space="preserve"> riboti skysčių vartojimą 1 val. prieš</w:t>
      </w:r>
      <w:r w:rsidRPr="00836FB7">
        <w:rPr>
          <w:color w:val="000000"/>
          <w:szCs w:val="22"/>
          <w:lang w:val="lt-LT"/>
        </w:rPr>
        <w:t xml:space="preserve"> </w:t>
      </w:r>
      <w:r w:rsidR="00203E7B" w:rsidRPr="00836FB7">
        <w:rPr>
          <w:szCs w:val="22"/>
          <w:lang w:val="lt-LT"/>
        </w:rPr>
        <w:t>vakarinės dozės</w:t>
      </w:r>
      <w:r w:rsidRPr="00836FB7">
        <w:rPr>
          <w:szCs w:val="22"/>
          <w:lang w:val="lt-LT"/>
        </w:rPr>
        <w:t xml:space="preserve"> pavartojim</w:t>
      </w:r>
      <w:r w:rsidR="00203E7B" w:rsidRPr="00836FB7">
        <w:rPr>
          <w:szCs w:val="22"/>
          <w:lang w:val="lt-LT"/>
        </w:rPr>
        <w:t>ą</w:t>
      </w:r>
      <w:r w:rsidRPr="00836FB7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color w:val="000000"/>
          <w:szCs w:val="22"/>
          <w:lang w:val="lt-LT"/>
        </w:rPr>
        <w:t>ir bent</w:t>
      </w:r>
      <w:r w:rsidRPr="00836FB7">
        <w:rPr>
          <w:szCs w:val="22"/>
          <w:lang w:val="lt-LT"/>
        </w:rPr>
        <w:t xml:space="preserve"> 8 val. po jo </w:t>
      </w:r>
      <w:r w:rsidR="00A034D6" w:rsidRPr="00836FB7">
        <w:rPr>
          <w:snapToGrid/>
          <w:szCs w:val="22"/>
          <w:lang w:val="lt-LT"/>
        </w:rPr>
        <w:t>(žr. 4.2</w:t>
      </w:r>
      <w:r w:rsidRPr="00836FB7">
        <w:rPr>
          <w:snapToGrid/>
          <w:szCs w:val="22"/>
          <w:lang w:val="lt-LT"/>
        </w:rPr>
        <w:t> </w:t>
      </w:r>
      <w:r w:rsidR="00A034D6" w:rsidRPr="00836FB7">
        <w:rPr>
          <w:snapToGrid/>
          <w:szCs w:val="22"/>
          <w:lang w:val="lt-LT"/>
        </w:rPr>
        <w:t>skyrių).</w:t>
      </w:r>
    </w:p>
    <w:p w14:paraId="75C2E29B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07C3830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Rekomenduojama stebėti paciento </w:t>
      </w:r>
      <w:r w:rsidR="00453A00" w:rsidRPr="00836FB7">
        <w:rPr>
          <w:snapToGrid/>
          <w:szCs w:val="22"/>
          <w:lang w:val="lt-LT"/>
        </w:rPr>
        <w:t xml:space="preserve">kūno </w:t>
      </w:r>
      <w:r w:rsidRPr="00836FB7">
        <w:rPr>
          <w:snapToGrid/>
          <w:szCs w:val="22"/>
          <w:lang w:val="lt-LT"/>
        </w:rPr>
        <w:t xml:space="preserve">svorį </w:t>
      </w:r>
      <w:r w:rsidR="00453A00" w:rsidRPr="00836FB7">
        <w:rPr>
          <w:snapToGrid/>
          <w:szCs w:val="22"/>
          <w:lang w:val="lt-LT"/>
        </w:rPr>
        <w:t>kelias dienas</w:t>
      </w:r>
      <w:r w:rsidRPr="00836FB7">
        <w:rPr>
          <w:snapToGrid/>
          <w:szCs w:val="22"/>
          <w:lang w:val="lt-LT"/>
        </w:rPr>
        <w:t xml:space="preserve"> po gydymo pradžios ar dozės padidinimo. Greitas ir </w:t>
      </w:r>
      <w:r w:rsidR="00453A00" w:rsidRPr="00836FB7">
        <w:rPr>
          <w:snapToGrid/>
          <w:szCs w:val="22"/>
          <w:lang w:val="lt-LT"/>
        </w:rPr>
        <w:t>reikšmingas kūno</w:t>
      </w:r>
      <w:r w:rsidRPr="00836FB7">
        <w:rPr>
          <w:snapToGrid/>
          <w:szCs w:val="22"/>
          <w:lang w:val="lt-LT"/>
        </w:rPr>
        <w:t xml:space="preserve"> svorio padidėjimas gali būti per didelio skysčių susilaikymo požymis.</w:t>
      </w:r>
    </w:p>
    <w:p w14:paraId="48846839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A9F23EF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Kartu nesumažinus suvartojamų skysčių kiekio, gydymas gali sukelti vandens susilaikymą ir (arba) </w:t>
      </w:r>
      <w:proofErr w:type="spellStart"/>
      <w:r w:rsidRPr="00836FB7">
        <w:rPr>
          <w:snapToGrid/>
          <w:szCs w:val="22"/>
          <w:lang w:val="lt-LT"/>
        </w:rPr>
        <w:t>hiponatremiją</w:t>
      </w:r>
      <w:proofErr w:type="spellEnd"/>
      <w:r w:rsidRPr="00836FB7">
        <w:rPr>
          <w:snapToGrid/>
          <w:szCs w:val="22"/>
          <w:lang w:val="lt-LT"/>
        </w:rPr>
        <w:t xml:space="preserve"> (galvos skausmą, pykinimą</w:t>
      </w:r>
      <w:r w:rsidR="005457E2">
        <w:rPr>
          <w:snapToGrid/>
          <w:szCs w:val="22"/>
          <w:lang w:val="lt-LT"/>
        </w:rPr>
        <w:t xml:space="preserve"> </w:t>
      </w:r>
      <w:r w:rsidR="003538C5">
        <w:rPr>
          <w:snapToGrid/>
          <w:szCs w:val="22"/>
          <w:lang w:val="lt-LT"/>
        </w:rPr>
        <w:t>/</w:t>
      </w:r>
      <w:r w:rsidR="005457E2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 xml:space="preserve">vėmimą, greitą </w:t>
      </w:r>
      <w:r w:rsidR="00453A00" w:rsidRPr="00836FB7">
        <w:rPr>
          <w:snapToGrid/>
          <w:szCs w:val="22"/>
          <w:lang w:val="lt-LT"/>
        </w:rPr>
        <w:t xml:space="preserve">kūno </w:t>
      </w:r>
      <w:r w:rsidRPr="00836FB7">
        <w:rPr>
          <w:snapToGrid/>
          <w:szCs w:val="22"/>
          <w:lang w:val="lt-LT"/>
        </w:rPr>
        <w:t xml:space="preserve">svorio didėjimą, o sunkiais atvejais </w:t>
      </w:r>
      <w:r w:rsidR="00DA764B">
        <w:rPr>
          <w:snapToGrid/>
          <w:szCs w:val="22"/>
          <w:lang w:val="lt-LT"/>
        </w:rPr>
        <w:t>–</w:t>
      </w:r>
      <w:r w:rsidRPr="00836FB7">
        <w:rPr>
          <w:snapToGrid/>
          <w:szCs w:val="22"/>
          <w:lang w:val="lt-LT"/>
        </w:rPr>
        <w:t xml:space="preserve"> traukulius</w:t>
      </w:r>
      <w:r w:rsidR="00DA764B">
        <w:rPr>
          <w:snapToGrid/>
          <w:szCs w:val="22"/>
          <w:lang w:val="lt-LT"/>
        </w:rPr>
        <w:t xml:space="preserve"> ir komą</w:t>
      </w:r>
      <w:r w:rsidRPr="00836FB7">
        <w:rPr>
          <w:snapToGrid/>
          <w:szCs w:val="22"/>
          <w:lang w:val="lt-LT"/>
        </w:rPr>
        <w:t xml:space="preserve">). Atsiradus šiems simptomams, </w:t>
      </w:r>
      <w:r w:rsidR="00453A00" w:rsidRPr="00836FB7">
        <w:rPr>
          <w:snapToGrid/>
          <w:szCs w:val="22"/>
          <w:lang w:val="lt-LT"/>
        </w:rPr>
        <w:t xml:space="preserve">kai vartojimo indikacijos yra </w:t>
      </w:r>
      <w:r w:rsidRPr="00836FB7">
        <w:rPr>
          <w:snapToGrid/>
          <w:szCs w:val="22"/>
          <w:lang w:val="lt-LT"/>
        </w:rPr>
        <w:t xml:space="preserve">izoliuota naktinė </w:t>
      </w:r>
      <w:proofErr w:type="spellStart"/>
      <w:r w:rsidRPr="00836FB7">
        <w:rPr>
          <w:snapToGrid/>
          <w:szCs w:val="22"/>
          <w:lang w:val="lt-LT"/>
        </w:rPr>
        <w:t>enurezė</w:t>
      </w:r>
      <w:proofErr w:type="spellEnd"/>
      <w:r w:rsidR="00453A00" w:rsidRPr="00836FB7">
        <w:rPr>
          <w:snapToGrid/>
          <w:szCs w:val="22"/>
          <w:lang w:val="lt-LT"/>
        </w:rPr>
        <w:t xml:space="preserve"> vaikams arba </w:t>
      </w:r>
      <w:proofErr w:type="spellStart"/>
      <w:r w:rsidR="00453A00" w:rsidRPr="00836FB7">
        <w:rPr>
          <w:snapToGrid/>
          <w:szCs w:val="22"/>
          <w:lang w:val="lt-LT"/>
        </w:rPr>
        <w:t>nikturija</w:t>
      </w:r>
      <w:proofErr w:type="spellEnd"/>
      <w:r w:rsidRPr="00836FB7">
        <w:rPr>
          <w:snapToGrid/>
          <w:szCs w:val="22"/>
          <w:lang w:val="lt-LT"/>
        </w:rPr>
        <w:t xml:space="preserve"> suaugusiesiems, reikia nutraukti </w:t>
      </w:r>
      <w:r w:rsidR="00453A00" w:rsidRPr="00836FB7">
        <w:rPr>
          <w:snapToGrid/>
          <w:szCs w:val="22"/>
          <w:lang w:val="lt-LT"/>
        </w:rPr>
        <w:t xml:space="preserve">gydymą </w:t>
      </w:r>
      <w:r w:rsidRPr="00836FB7">
        <w:rPr>
          <w:snapToGrid/>
          <w:szCs w:val="22"/>
          <w:lang w:val="lt-LT"/>
        </w:rPr>
        <w:t xml:space="preserve">ir atlikti </w:t>
      </w:r>
      <w:r w:rsidR="00453A00" w:rsidRPr="00836FB7">
        <w:rPr>
          <w:snapToGrid/>
          <w:szCs w:val="22"/>
          <w:lang w:val="lt-LT"/>
        </w:rPr>
        <w:t>biocheminį</w:t>
      </w:r>
      <w:r w:rsidRPr="00836FB7">
        <w:rPr>
          <w:snapToGrid/>
          <w:szCs w:val="22"/>
          <w:lang w:val="lt-LT"/>
        </w:rPr>
        <w:t xml:space="preserve"> krauj</w:t>
      </w:r>
      <w:r w:rsidR="00453A00" w:rsidRPr="00836FB7">
        <w:rPr>
          <w:snapToGrid/>
          <w:szCs w:val="22"/>
          <w:lang w:val="lt-LT"/>
        </w:rPr>
        <w:t>o tyrimą</w:t>
      </w:r>
      <w:r w:rsidRPr="00836FB7">
        <w:rPr>
          <w:snapToGrid/>
          <w:szCs w:val="22"/>
          <w:lang w:val="lt-LT"/>
        </w:rPr>
        <w:t xml:space="preserve"> natrio kiekiui nustatyti. Jei gydymas atnaujinamas, skysčius reikia riboti griežčiau.</w:t>
      </w:r>
    </w:p>
    <w:p w14:paraId="66323767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F84515F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Visi pacientai arba jų globėjai turi būti </w:t>
      </w:r>
      <w:r w:rsidR="00453A00" w:rsidRPr="00836FB7">
        <w:rPr>
          <w:snapToGrid/>
          <w:szCs w:val="22"/>
          <w:lang w:val="lt-LT"/>
        </w:rPr>
        <w:t>atidžiai informuoti</w:t>
      </w:r>
      <w:r w:rsidRPr="00836FB7">
        <w:rPr>
          <w:snapToGrid/>
          <w:szCs w:val="22"/>
          <w:lang w:val="lt-LT"/>
        </w:rPr>
        <w:t xml:space="preserve"> dėl skysčių ribojimo.</w:t>
      </w:r>
    </w:p>
    <w:p w14:paraId="02327305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73418F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Didesnė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rizika yra senyviems </w:t>
      </w:r>
      <w:r w:rsidR="00453A00" w:rsidRPr="00836FB7">
        <w:rPr>
          <w:snapToGrid/>
          <w:szCs w:val="22"/>
          <w:lang w:val="lt-LT"/>
        </w:rPr>
        <w:t>žmonėms,</w:t>
      </w:r>
      <w:r w:rsidRPr="00836FB7">
        <w:rPr>
          <w:snapToGrid/>
          <w:szCs w:val="22"/>
          <w:lang w:val="lt-LT"/>
        </w:rPr>
        <w:t xml:space="preserve"> pacientams, kurių </w:t>
      </w:r>
      <w:r w:rsidR="00453A00" w:rsidRPr="00836FB7">
        <w:rPr>
          <w:snapToGrid/>
          <w:szCs w:val="22"/>
          <w:lang w:val="lt-LT"/>
        </w:rPr>
        <w:t xml:space="preserve">kraujo </w:t>
      </w:r>
      <w:r w:rsidRPr="00836FB7">
        <w:rPr>
          <w:snapToGrid/>
          <w:szCs w:val="22"/>
          <w:lang w:val="lt-LT"/>
        </w:rPr>
        <w:t xml:space="preserve">plazmoje </w:t>
      </w:r>
      <w:r w:rsidR="00453A00" w:rsidRPr="00836FB7">
        <w:rPr>
          <w:snapToGrid/>
          <w:szCs w:val="22"/>
          <w:lang w:val="lt-LT"/>
        </w:rPr>
        <w:t xml:space="preserve">natrio kiekis </w:t>
      </w:r>
      <w:r w:rsidRPr="00836FB7">
        <w:rPr>
          <w:snapToGrid/>
          <w:szCs w:val="22"/>
          <w:lang w:val="lt-LT"/>
        </w:rPr>
        <w:t xml:space="preserve">yra mažas, </w:t>
      </w:r>
      <w:r w:rsidR="00453A00" w:rsidRPr="00836FB7">
        <w:rPr>
          <w:snapToGrid/>
          <w:szCs w:val="22"/>
          <w:lang w:val="lt-LT"/>
        </w:rPr>
        <w:t>bei</w:t>
      </w:r>
      <w:r w:rsidRPr="00836FB7">
        <w:rPr>
          <w:snapToGrid/>
          <w:szCs w:val="22"/>
          <w:lang w:val="lt-LT"/>
        </w:rPr>
        <w:t xml:space="preserve"> pacientams, kurių paros šlapimo kiekis yra didelis (daugiau kaip 2,8</w:t>
      </w:r>
      <w:r w:rsidR="00453A00" w:rsidRPr="00836FB7">
        <w:rPr>
          <w:snapToGrid/>
          <w:szCs w:val="22"/>
          <w:lang w:val="lt-LT"/>
        </w:rPr>
        <w:noBreakHyphen/>
      </w:r>
      <w:r w:rsidRPr="00836FB7">
        <w:rPr>
          <w:snapToGrid/>
          <w:szCs w:val="22"/>
          <w:lang w:val="lt-LT"/>
        </w:rPr>
        <w:t>3</w:t>
      </w:r>
      <w:r w:rsidR="00453A00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litrai).</w:t>
      </w:r>
    </w:p>
    <w:p w14:paraId="34A6F460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3F9E729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Kad būtų išvengta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, </w:t>
      </w:r>
      <w:r w:rsidR="00BA218D" w:rsidRPr="00836FB7">
        <w:rPr>
          <w:snapToGrid/>
          <w:szCs w:val="22"/>
          <w:lang w:val="lt-LT"/>
        </w:rPr>
        <w:t xml:space="preserve">toliau išvardytomis situacijomis būtinas atidus stebėjimas dėl skysčių susilaikymo </w:t>
      </w:r>
      <w:r w:rsidRPr="00836FB7">
        <w:rPr>
          <w:snapToGrid/>
          <w:szCs w:val="22"/>
          <w:lang w:val="lt-LT"/>
        </w:rPr>
        <w:t>ir dažna</w:t>
      </w:r>
      <w:r w:rsidR="00BA218D" w:rsidRPr="00836FB7">
        <w:rPr>
          <w:snapToGrid/>
          <w:szCs w:val="22"/>
          <w:lang w:val="lt-LT"/>
        </w:rPr>
        <w:t>s</w:t>
      </w:r>
      <w:r w:rsidRPr="00836FB7">
        <w:rPr>
          <w:snapToGrid/>
          <w:szCs w:val="22"/>
          <w:lang w:val="lt-LT"/>
        </w:rPr>
        <w:t xml:space="preserve"> natrio kiekio </w:t>
      </w:r>
      <w:r w:rsidR="00BA218D" w:rsidRPr="00836FB7">
        <w:rPr>
          <w:snapToGrid/>
          <w:szCs w:val="22"/>
          <w:lang w:val="lt-LT"/>
        </w:rPr>
        <w:t xml:space="preserve">kraujo </w:t>
      </w:r>
      <w:r w:rsidRPr="00836FB7">
        <w:rPr>
          <w:snapToGrid/>
          <w:szCs w:val="22"/>
          <w:lang w:val="lt-LT"/>
        </w:rPr>
        <w:t xml:space="preserve">plazmoje </w:t>
      </w:r>
      <w:r w:rsidR="00BA218D" w:rsidRPr="00836FB7">
        <w:rPr>
          <w:snapToGrid/>
          <w:szCs w:val="22"/>
          <w:lang w:val="lt-LT"/>
        </w:rPr>
        <w:t>ištyrimas</w:t>
      </w:r>
      <w:r w:rsidRPr="00836FB7">
        <w:rPr>
          <w:snapToGrid/>
          <w:szCs w:val="22"/>
          <w:lang w:val="lt-LT"/>
        </w:rPr>
        <w:t>:</w:t>
      </w:r>
    </w:p>
    <w:p w14:paraId="2525D308" w14:textId="77777777" w:rsidR="00A034D6" w:rsidRPr="00836FB7" w:rsidRDefault="00A034D6" w:rsidP="00BA218D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kartu </w:t>
      </w:r>
      <w:r w:rsidR="00BA218D" w:rsidRPr="00836FB7">
        <w:rPr>
          <w:snapToGrid/>
          <w:szCs w:val="22"/>
          <w:lang w:val="lt-LT"/>
        </w:rPr>
        <w:t xml:space="preserve">vartojama </w:t>
      </w:r>
      <w:proofErr w:type="spellStart"/>
      <w:r w:rsidR="00024F3A">
        <w:rPr>
          <w:snapToGrid/>
          <w:szCs w:val="22"/>
          <w:lang w:val="lt-LT"/>
        </w:rPr>
        <w:t>antidiurezinio</w:t>
      </w:r>
      <w:proofErr w:type="spellEnd"/>
      <w:r w:rsidR="00024F3A">
        <w:rPr>
          <w:snapToGrid/>
          <w:szCs w:val="22"/>
          <w:lang w:val="lt-LT"/>
        </w:rPr>
        <w:t xml:space="preserve"> hormono (</w:t>
      </w:r>
      <w:r w:rsidR="00BA218D" w:rsidRPr="00836FB7">
        <w:rPr>
          <w:snapToGrid/>
          <w:szCs w:val="22"/>
          <w:lang w:val="lt-LT"/>
        </w:rPr>
        <w:t>ADH</w:t>
      </w:r>
      <w:r w:rsidR="00024F3A">
        <w:rPr>
          <w:snapToGrid/>
          <w:szCs w:val="22"/>
          <w:lang w:val="lt-LT"/>
        </w:rPr>
        <w:t>)</w:t>
      </w:r>
      <w:r w:rsidR="00BA218D" w:rsidRPr="00836FB7">
        <w:rPr>
          <w:snapToGrid/>
          <w:szCs w:val="22"/>
          <w:lang w:val="lt-LT"/>
        </w:rPr>
        <w:t xml:space="preserve"> sekrecijos sutrikimus (</w:t>
      </w:r>
      <w:r w:rsidR="00BA218D" w:rsidRPr="00836FB7">
        <w:rPr>
          <w:rFonts w:eastAsia="TimesNewRoman"/>
          <w:snapToGrid/>
          <w:szCs w:val="22"/>
          <w:lang w:val="lt-LT"/>
        </w:rPr>
        <w:t>SADHSS</w:t>
      </w:r>
      <w:r w:rsidR="00BA218D" w:rsidRPr="00836FB7">
        <w:rPr>
          <w:snapToGrid/>
          <w:szCs w:val="22"/>
          <w:lang w:val="lt-LT"/>
        </w:rPr>
        <w:t>) sukeliančių vaistinių preparatų</w:t>
      </w:r>
      <w:r w:rsidRPr="00836FB7">
        <w:rPr>
          <w:snapToGrid/>
          <w:szCs w:val="22"/>
          <w:lang w:val="lt-LT"/>
        </w:rPr>
        <w:t>, toki</w:t>
      </w:r>
      <w:r w:rsidR="00BA218D" w:rsidRPr="00836FB7">
        <w:rPr>
          <w:snapToGrid/>
          <w:szCs w:val="22"/>
          <w:lang w:val="lt-LT"/>
        </w:rPr>
        <w:t>ų</w:t>
      </w:r>
      <w:r w:rsidRPr="00836FB7">
        <w:rPr>
          <w:snapToGrid/>
          <w:szCs w:val="22"/>
          <w:lang w:val="lt-LT"/>
        </w:rPr>
        <w:t xml:space="preserve"> kaip </w:t>
      </w:r>
      <w:proofErr w:type="spellStart"/>
      <w:r w:rsidRPr="00836FB7">
        <w:rPr>
          <w:snapToGrid/>
          <w:szCs w:val="22"/>
          <w:lang w:val="lt-LT"/>
        </w:rPr>
        <w:t>tricikliai</w:t>
      </w:r>
      <w:proofErr w:type="spellEnd"/>
      <w:r w:rsidRPr="00836FB7">
        <w:rPr>
          <w:snapToGrid/>
          <w:szCs w:val="22"/>
          <w:lang w:val="lt-LT"/>
        </w:rPr>
        <w:t xml:space="preserve"> antidepresantai, </w:t>
      </w:r>
      <w:r w:rsidR="00BA218D" w:rsidRPr="00836FB7">
        <w:rPr>
          <w:snapToGrid/>
          <w:szCs w:val="22"/>
          <w:lang w:val="lt-LT"/>
        </w:rPr>
        <w:t xml:space="preserve">selektyvūs </w:t>
      </w:r>
      <w:proofErr w:type="spellStart"/>
      <w:r w:rsidR="00BA218D" w:rsidRPr="00836FB7">
        <w:rPr>
          <w:snapToGrid/>
          <w:szCs w:val="22"/>
          <w:lang w:val="lt-LT"/>
        </w:rPr>
        <w:t>serotonino</w:t>
      </w:r>
      <w:proofErr w:type="spellEnd"/>
      <w:r w:rsidR="00BA218D" w:rsidRPr="00836FB7">
        <w:rPr>
          <w:snapToGrid/>
          <w:szCs w:val="22"/>
          <w:lang w:val="lt-LT"/>
        </w:rPr>
        <w:t xml:space="preserve"> reabsorbcijos inhibitoriai (</w:t>
      </w:r>
      <w:r w:rsidRPr="00836FB7">
        <w:rPr>
          <w:snapToGrid/>
          <w:szCs w:val="22"/>
          <w:lang w:val="lt-LT"/>
        </w:rPr>
        <w:t>SSRI</w:t>
      </w:r>
      <w:r w:rsidR="00BA218D" w:rsidRPr="00836FB7">
        <w:rPr>
          <w:snapToGrid/>
          <w:szCs w:val="22"/>
          <w:lang w:val="lt-LT"/>
        </w:rPr>
        <w:t>)</w:t>
      </w:r>
      <w:r w:rsidRPr="00836FB7">
        <w:rPr>
          <w:snapToGrid/>
          <w:szCs w:val="22"/>
          <w:lang w:val="lt-LT"/>
        </w:rPr>
        <w:t xml:space="preserve">, </w:t>
      </w:r>
      <w:proofErr w:type="spellStart"/>
      <w:r w:rsidRPr="00836FB7">
        <w:rPr>
          <w:snapToGrid/>
          <w:szCs w:val="22"/>
          <w:lang w:val="lt-LT"/>
        </w:rPr>
        <w:t>chlorpromazinas</w:t>
      </w:r>
      <w:proofErr w:type="spellEnd"/>
      <w:r w:rsidRPr="00836FB7">
        <w:rPr>
          <w:snapToGrid/>
          <w:szCs w:val="22"/>
          <w:lang w:val="lt-LT"/>
        </w:rPr>
        <w:t xml:space="preserve"> ir </w:t>
      </w:r>
      <w:proofErr w:type="spellStart"/>
      <w:r w:rsidRPr="00836FB7">
        <w:rPr>
          <w:snapToGrid/>
          <w:szCs w:val="22"/>
          <w:lang w:val="lt-LT"/>
        </w:rPr>
        <w:t>karbamazepinas</w:t>
      </w:r>
      <w:proofErr w:type="spellEnd"/>
      <w:r w:rsidR="00BA218D" w:rsidRPr="00836FB7">
        <w:rPr>
          <w:snapToGrid/>
          <w:szCs w:val="22"/>
          <w:lang w:val="lt-LT"/>
        </w:rPr>
        <w:t>;</w:t>
      </w:r>
    </w:p>
    <w:p w14:paraId="371DAA28" w14:textId="77777777" w:rsidR="00A034D6" w:rsidRPr="00836FB7" w:rsidRDefault="00BA218D" w:rsidP="00BA218D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kartu vartojama nesteroidinių vaistinių preparatų nuo uždegimo (</w:t>
      </w:r>
      <w:r w:rsidR="00A034D6" w:rsidRPr="00836FB7">
        <w:rPr>
          <w:snapToGrid/>
          <w:szCs w:val="22"/>
          <w:lang w:val="lt-LT"/>
        </w:rPr>
        <w:t>NVNU</w:t>
      </w:r>
      <w:r w:rsidRPr="00836FB7">
        <w:rPr>
          <w:snapToGrid/>
          <w:szCs w:val="22"/>
          <w:lang w:val="lt-LT"/>
        </w:rPr>
        <w:t>)</w:t>
      </w:r>
      <w:r w:rsidR="00A034D6" w:rsidRPr="00836FB7">
        <w:rPr>
          <w:snapToGrid/>
          <w:szCs w:val="22"/>
          <w:lang w:val="lt-LT"/>
        </w:rPr>
        <w:t>.</w:t>
      </w:r>
    </w:p>
    <w:p w14:paraId="0815889E" w14:textId="77777777" w:rsidR="00A034D6" w:rsidRPr="00836FB7" w:rsidRDefault="00A034D6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D26BED6" w14:textId="77777777" w:rsidR="00A034D6" w:rsidRPr="00836FB7" w:rsidRDefault="00E54BF8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>Papildoma informacija</w:t>
      </w:r>
    </w:p>
    <w:p w14:paraId="1273DC61" w14:textId="77777777" w:rsidR="00A034D6" w:rsidRPr="00836FB7" w:rsidRDefault="009A3AA3" w:rsidP="00A034D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Kai vartojimo indikacijos yra izoliuota naktinė </w:t>
      </w:r>
      <w:proofErr w:type="spellStart"/>
      <w:r w:rsidRPr="00836FB7">
        <w:rPr>
          <w:snapToGrid/>
          <w:szCs w:val="22"/>
          <w:lang w:val="lt-LT"/>
        </w:rPr>
        <w:t>enurezė</w:t>
      </w:r>
      <w:proofErr w:type="spellEnd"/>
      <w:r w:rsidRPr="00836FB7">
        <w:rPr>
          <w:snapToGrid/>
          <w:szCs w:val="22"/>
          <w:lang w:val="lt-LT"/>
        </w:rPr>
        <w:t xml:space="preserve"> vaikams arba </w:t>
      </w:r>
      <w:proofErr w:type="spellStart"/>
      <w:r w:rsidRPr="00836FB7">
        <w:rPr>
          <w:snapToGrid/>
          <w:szCs w:val="22"/>
          <w:lang w:val="lt-LT"/>
        </w:rPr>
        <w:t>nikturija</w:t>
      </w:r>
      <w:proofErr w:type="spellEnd"/>
      <w:r w:rsidRPr="00836FB7">
        <w:rPr>
          <w:snapToGrid/>
          <w:szCs w:val="22"/>
          <w:lang w:val="lt-LT"/>
        </w:rPr>
        <w:t xml:space="preserve"> suaugusiesiems</w:t>
      </w:r>
      <w:r w:rsidR="00A034D6" w:rsidRPr="00836FB7">
        <w:rPr>
          <w:snapToGrid/>
          <w:szCs w:val="22"/>
          <w:lang w:val="lt-LT"/>
        </w:rPr>
        <w:t xml:space="preserve">, gydymas </w:t>
      </w:r>
      <w:proofErr w:type="spellStart"/>
      <w:r w:rsidR="00A034D6" w:rsidRPr="00836FB7">
        <w:rPr>
          <w:snapToGrid/>
          <w:szCs w:val="22"/>
          <w:lang w:val="lt-LT"/>
        </w:rPr>
        <w:t>desmopresinu</w:t>
      </w:r>
      <w:proofErr w:type="spellEnd"/>
      <w:r w:rsidR="00A034D6" w:rsidRPr="00836FB7">
        <w:rPr>
          <w:snapToGrid/>
          <w:szCs w:val="22"/>
          <w:lang w:val="lt-LT"/>
        </w:rPr>
        <w:t xml:space="preserve"> turi būti </w:t>
      </w:r>
      <w:r w:rsidR="00D0522B" w:rsidRPr="00836FB7">
        <w:rPr>
          <w:snapToGrid/>
          <w:szCs w:val="22"/>
          <w:lang w:val="lt-LT"/>
        </w:rPr>
        <w:t>sustabdytas</w:t>
      </w:r>
      <w:r w:rsidR="00A034D6" w:rsidRPr="00836FB7">
        <w:rPr>
          <w:snapToGrid/>
          <w:szCs w:val="22"/>
          <w:lang w:val="lt-LT"/>
        </w:rPr>
        <w:t xml:space="preserve"> </w:t>
      </w:r>
      <w:r w:rsidR="00D0522B" w:rsidRPr="00836FB7">
        <w:rPr>
          <w:snapToGrid/>
          <w:szCs w:val="22"/>
          <w:lang w:val="lt-LT"/>
        </w:rPr>
        <w:t>pasireiškus</w:t>
      </w:r>
      <w:r w:rsidR="00A034D6" w:rsidRPr="00836FB7">
        <w:rPr>
          <w:snapToGrid/>
          <w:szCs w:val="22"/>
          <w:lang w:val="lt-LT"/>
        </w:rPr>
        <w:t xml:space="preserve"> būklėms, kurioms būdingas vandens ir (arba) elektrolitų pusiausvyros sutrikimas, tokioms kaip infekci</w:t>
      </w:r>
      <w:r w:rsidR="00DD5098">
        <w:rPr>
          <w:snapToGrid/>
          <w:szCs w:val="22"/>
          <w:lang w:val="lt-LT"/>
        </w:rPr>
        <w:t>jos</w:t>
      </w:r>
      <w:r w:rsidR="00A034D6" w:rsidRPr="00836FB7">
        <w:rPr>
          <w:snapToGrid/>
          <w:szCs w:val="22"/>
          <w:lang w:val="lt-LT"/>
        </w:rPr>
        <w:t xml:space="preserve"> epizoda</w:t>
      </w:r>
      <w:r w:rsidR="00CD7F1F" w:rsidRPr="00836FB7">
        <w:rPr>
          <w:snapToGrid/>
          <w:szCs w:val="22"/>
          <w:lang w:val="lt-LT"/>
        </w:rPr>
        <w:t>i</w:t>
      </w:r>
      <w:r w:rsidR="00A034D6" w:rsidRPr="00836FB7">
        <w:rPr>
          <w:snapToGrid/>
          <w:szCs w:val="22"/>
          <w:lang w:val="lt-LT"/>
        </w:rPr>
        <w:t xml:space="preserve">, karščiavimas, </w:t>
      </w:r>
      <w:proofErr w:type="spellStart"/>
      <w:r w:rsidR="00A034D6" w:rsidRPr="00836FB7">
        <w:rPr>
          <w:snapToGrid/>
          <w:szCs w:val="22"/>
          <w:lang w:val="lt-LT"/>
        </w:rPr>
        <w:t>gastroenteritas</w:t>
      </w:r>
      <w:proofErr w:type="spellEnd"/>
      <w:r w:rsidR="00A034D6" w:rsidRPr="00836FB7">
        <w:rPr>
          <w:snapToGrid/>
          <w:szCs w:val="22"/>
          <w:lang w:val="lt-LT"/>
        </w:rPr>
        <w:t>.</w:t>
      </w:r>
    </w:p>
    <w:p w14:paraId="01DA376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</w:p>
    <w:p w14:paraId="2B8C2CCE" w14:textId="77777777" w:rsidR="00776FBE" w:rsidRPr="00836FB7" w:rsidRDefault="00125DEF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  <w:r w:rsidRPr="00836FB7">
        <w:rPr>
          <w:snapToGrid/>
          <w:szCs w:val="22"/>
          <w:u w:val="single"/>
          <w:lang w:val="lt-LT"/>
        </w:rPr>
        <w:t>Pagalbinės medžiagos</w:t>
      </w:r>
      <w:r w:rsidR="00653CDD" w:rsidRPr="00836FB7">
        <w:rPr>
          <w:snapToGrid/>
          <w:szCs w:val="22"/>
          <w:u w:val="single"/>
          <w:lang w:val="lt-LT"/>
        </w:rPr>
        <w:t>, kurių poveikis žinomas</w:t>
      </w:r>
    </w:p>
    <w:p w14:paraId="3B9FB221" w14:textId="77777777" w:rsidR="00D0522B" w:rsidRPr="00836FB7" w:rsidRDefault="00D0522B" w:rsidP="00D0522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sudėtyje yra laktozės. Šio vaistinio preparato negalima vartoti pacientams, kuriems nustatytas retas paveldimas sutrikimas – </w:t>
      </w:r>
      <w:proofErr w:type="spellStart"/>
      <w:r w:rsidRPr="00836FB7">
        <w:rPr>
          <w:snapToGrid/>
          <w:szCs w:val="22"/>
          <w:lang w:val="lt-LT"/>
        </w:rPr>
        <w:t>galaktozės</w:t>
      </w:r>
      <w:proofErr w:type="spellEnd"/>
      <w:r w:rsidRPr="00836FB7">
        <w:rPr>
          <w:snapToGrid/>
          <w:szCs w:val="22"/>
          <w:lang w:val="lt-LT"/>
        </w:rPr>
        <w:t xml:space="preserve"> netoleravimas, visiškas laktazės stygius arba gliukozės ir </w:t>
      </w:r>
      <w:proofErr w:type="spellStart"/>
      <w:r w:rsidRPr="00836FB7">
        <w:rPr>
          <w:snapToGrid/>
          <w:szCs w:val="22"/>
          <w:lang w:val="lt-LT"/>
        </w:rPr>
        <w:t>galaktozės</w:t>
      </w:r>
      <w:proofErr w:type="spellEnd"/>
      <w:r w:rsidRPr="00836FB7">
        <w:rPr>
          <w:snapToGrid/>
          <w:szCs w:val="22"/>
          <w:lang w:val="lt-LT"/>
        </w:rPr>
        <w:t xml:space="preserve"> </w:t>
      </w:r>
      <w:proofErr w:type="spellStart"/>
      <w:r w:rsidRPr="00836FB7">
        <w:rPr>
          <w:snapToGrid/>
          <w:szCs w:val="22"/>
          <w:lang w:val="lt-LT"/>
        </w:rPr>
        <w:t>malabsorbcija</w:t>
      </w:r>
      <w:proofErr w:type="spellEnd"/>
      <w:r w:rsidRPr="00836FB7">
        <w:rPr>
          <w:snapToGrid/>
          <w:szCs w:val="22"/>
          <w:lang w:val="lt-LT"/>
        </w:rPr>
        <w:t>.</w:t>
      </w:r>
    </w:p>
    <w:p w14:paraId="78817DEB" w14:textId="77777777" w:rsidR="00D0522B" w:rsidRPr="00836FB7" w:rsidRDefault="00D0522B" w:rsidP="00D0522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C889B9" w14:textId="77777777" w:rsidR="00776FBE" w:rsidRPr="00836FB7" w:rsidRDefault="00125DEF" w:rsidP="00D0522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lastRenderedPageBreak/>
        <w:t>Šio vaistinio preparato</w:t>
      </w:r>
      <w:r w:rsidR="00776FBE" w:rsidRPr="00836FB7">
        <w:rPr>
          <w:snapToGrid/>
          <w:szCs w:val="22"/>
          <w:lang w:val="lt-LT"/>
        </w:rPr>
        <w:t xml:space="preserve"> </w:t>
      </w:r>
      <w:proofErr w:type="spellStart"/>
      <w:r w:rsidR="00D0522B" w:rsidRPr="00836FB7">
        <w:rPr>
          <w:snapToGrid/>
          <w:szCs w:val="22"/>
          <w:lang w:val="lt-LT"/>
        </w:rPr>
        <w:t>poliežuvinėje</w:t>
      </w:r>
      <w:proofErr w:type="spellEnd"/>
      <w:r w:rsidR="00D0522B" w:rsidRPr="00836FB7">
        <w:rPr>
          <w:snapToGrid/>
          <w:szCs w:val="22"/>
          <w:lang w:val="lt-LT"/>
        </w:rPr>
        <w:t xml:space="preserve"> </w:t>
      </w:r>
      <w:r w:rsidR="00776FBE" w:rsidRPr="00836FB7">
        <w:rPr>
          <w:snapToGrid/>
          <w:szCs w:val="22"/>
          <w:lang w:val="lt-LT"/>
        </w:rPr>
        <w:t>tabletėje yra mažiau kaip 1</w:t>
      </w:r>
      <w:r w:rsidR="00776FBE" w:rsidRPr="00836FB7">
        <w:rPr>
          <w:rFonts w:eastAsia="TimesNewRoman"/>
          <w:snapToGrid/>
          <w:szCs w:val="22"/>
          <w:lang w:val="lt-LT"/>
        </w:rPr>
        <w:t> </w:t>
      </w:r>
      <w:proofErr w:type="spellStart"/>
      <w:r w:rsidR="00776FBE" w:rsidRPr="00836FB7">
        <w:rPr>
          <w:snapToGrid/>
          <w:szCs w:val="22"/>
          <w:lang w:val="lt-LT"/>
        </w:rPr>
        <w:t>mmol</w:t>
      </w:r>
      <w:proofErr w:type="spellEnd"/>
      <w:r w:rsidR="004B187A" w:rsidRPr="00836FB7">
        <w:rPr>
          <w:snapToGrid/>
          <w:szCs w:val="22"/>
          <w:lang w:val="lt-LT"/>
        </w:rPr>
        <w:t xml:space="preserve"> </w:t>
      </w:r>
      <w:r w:rsidR="00776FBE" w:rsidRPr="00836FB7">
        <w:rPr>
          <w:snapToGrid/>
          <w:szCs w:val="22"/>
          <w:lang w:val="lt-LT"/>
        </w:rPr>
        <w:t>(23</w:t>
      </w:r>
      <w:r w:rsidR="00776FBE" w:rsidRPr="00836FB7">
        <w:rPr>
          <w:rFonts w:eastAsia="TimesNewRoman"/>
          <w:snapToGrid/>
          <w:szCs w:val="22"/>
          <w:lang w:val="lt-LT"/>
        </w:rPr>
        <w:t> </w:t>
      </w:r>
      <w:r w:rsidR="00776FBE" w:rsidRPr="00836FB7">
        <w:rPr>
          <w:snapToGrid/>
          <w:szCs w:val="22"/>
          <w:lang w:val="lt-LT"/>
        </w:rPr>
        <w:t>mg) natrio</w:t>
      </w:r>
      <w:r w:rsidR="00BD75AD" w:rsidRPr="00836FB7">
        <w:rPr>
          <w:snapToGrid/>
          <w:szCs w:val="22"/>
          <w:lang w:val="lt-LT"/>
        </w:rPr>
        <w:t>,</w:t>
      </w:r>
      <w:r w:rsidR="00776FBE" w:rsidRPr="00836FB7">
        <w:rPr>
          <w:snapToGrid/>
          <w:szCs w:val="22"/>
          <w:lang w:val="lt-LT"/>
        </w:rPr>
        <w:t xml:space="preserve"> t. y. jis beveik neturi reikšmės.</w:t>
      </w:r>
    </w:p>
    <w:p w14:paraId="1A5840A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6B5BE61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4.5</w:t>
      </w:r>
      <w:r w:rsidRPr="00836FB7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</w:p>
    <w:p w14:paraId="45557C69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7B929491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Medžiagos, kurios sukelia ADH sekrecijos sutrikimus, pvz.,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tricikliai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antidepresantai, SSRI,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chlorpromazinas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karbamazepinas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taip pat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sulfonilkarbamido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grupės antidiabetiniai vaistiniai preparatai, ypač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chloropropamidas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gali sukelti adityvų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</w:t>
      </w:r>
      <w:r w:rsidR="00865C09">
        <w:rPr>
          <w:rFonts w:eastAsia="TimesNewRoman"/>
          <w:snapToGrid/>
          <w:szCs w:val="22"/>
          <w:lang w:val="lt-LT"/>
        </w:rPr>
        <w:t>z</w:t>
      </w:r>
      <w:r w:rsidRPr="00836FB7">
        <w:rPr>
          <w:rFonts w:eastAsia="TimesNewRoman"/>
          <w:snapToGrid/>
          <w:szCs w:val="22"/>
          <w:lang w:val="lt-LT"/>
        </w:rPr>
        <w:t>inį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poveikį, dėl kurio padidėja skysčių susilaikymo rizika, žr. 4.4 skyrių.</w:t>
      </w:r>
    </w:p>
    <w:p w14:paraId="415A895E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954BD61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NVNU gali sukelti vandens susilaikymą</w:t>
      </w:r>
      <w:r w:rsidR="005457E2">
        <w:rPr>
          <w:rFonts w:eastAsia="TimesNewRoman"/>
          <w:snapToGrid/>
          <w:szCs w:val="22"/>
          <w:lang w:val="lt-LT"/>
        </w:rPr>
        <w:t xml:space="preserve"> </w:t>
      </w:r>
      <w:r w:rsidR="003538C5">
        <w:rPr>
          <w:rFonts w:eastAsia="TimesNewRoman"/>
          <w:snapToGrid/>
          <w:szCs w:val="22"/>
          <w:lang w:val="lt-LT"/>
        </w:rPr>
        <w:t>/</w:t>
      </w:r>
      <w:r w:rsidR="005457E2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hiponatremiją</w:t>
      </w:r>
      <w:proofErr w:type="spellEnd"/>
      <w:r w:rsidRPr="00836FB7">
        <w:rPr>
          <w:rFonts w:eastAsia="TimesNewRoman"/>
          <w:snapToGrid/>
          <w:szCs w:val="22"/>
          <w:lang w:val="lt-LT"/>
        </w:rPr>
        <w:t>, žr. 4.4</w:t>
      </w:r>
      <w:r w:rsidR="003A68C0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skyrių.</w:t>
      </w:r>
    </w:p>
    <w:p w14:paraId="52F21119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B86C446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Kartu </w:t>
      </w:r>
      <w:r w:rsidR="003A68C0" w:rsidRPr="00836FB7">
        <w:rPr>
          <w:rFonts w:eastAsia="TimesNewRoman"/>
          <w:snapToGrid/>
          <w:szCs w:val="22"/>
          <w:lang w:val="lt-LT"/>
        </w:rPr>
        <w:t>vartoti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3A68C0" w:rsidRPr="00836FB7">
        <w:rPr>
          <w:rFonts w:eastAsia="TimesNewRoman"/>
          <w:snapToGrid/>
          <w:szCs w:val="22"/>
          <w:lang w:val="lt-LT"/>
        </w:rPr>
        <w:t xml:space="preserve">šlapimo išsiskyrimą skatinantį poveikį sukeliančių vaistinių preparatų </w:t>
      </w:r>
      <w:r w:rsidRPr="00836FB7">
        <w:rPr>
          <w:rFonts w:eastAsia="TimesNewRoman"/>
          <w:snapToGrid/>
          <w:szCs w:val="22"/>
          <w:lang w:val="lt-LT"/>
        </w:rPr>
        <w:t>draudžiama (žr. 4.3</w:t>
      </w:r>
      <w:r w:rsidR="003A68C0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skyrių).</w:t>
      </w:r>
    </w:p>
    <w:p w14:paraId="6C248340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FCC1593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Kartu </w:t>
      </w:r>
      <w:r w:rsidR="003A68C0" w:rsidRPr="00836FB7">
        <w:rPr>
          <w:rFonts w:eastAsia="TimesNewRoman"/>
          <w:snapToGrid/>
          <w:szCs w:val="22"/>
          <w:lang w:val="lt-LT"/>
        </w:rPr>
        <w:t>vartojant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loperamid</w:t>
      </w:r>
      <w:r w:rsidR="003A68C0" w:rsidRPr="00836FB7">
        <w:rPr>
          <w:rFonts w:eastAsia="TimesNewRoman"/>
          <w:snapToGrid/>
          <w:szCs w:val="22"/>
          <w:lang w:val="lt-LT"/>
        </w:rPr>
        <w:t>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EF5EF7"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="00EF5EF7" w:rsidRPr="00836FB7">
        <w:rPr>
          <w:rFonts w:eastAsia="TimesNewRoman"/>
          <w:snapToGrid/>
          <w:szCs w:val="22"/>
          <w:lang w:val="lt-LT"/>
        </w:rPr>
        <w:t xml:space="preserve"> koncentracija kraujo plazmoje </w:t>
      </w:r>
      <w:r w:rsidRPr="00836FB7">
        <w:rPr>
          <w:rFonts w:eastAsia="TimesNewRoman"/>
          <w:snapToGrid/>
          <w:szCs w:val="22"/>
          <w:lang w:val="lt-LT"/>
        </w:rPr>
        <w:t xml:space="preserve">gali </w:t>
      </w:r>
      <w:r w:rsidR="00EF5EF7" w:rsidRPr="00836FB7">
        <w:rPr>
          <w:rFonts w:eastAsia="TimesNewRoman"/>
          <w:snapToGrid/>
          <w:szCs w:val="22"/>
          <w:lang w:val="lt-LT"/>
        </w:rPr>
        <w:t xml:space="preserve">padidėti </w:t>
      </w:r>
      <w:r w:rsidRPr="00836FB7">
        <w:rPr>
          <w:rFonts w:eastAsia="TimesNewRoman"/>
          <w:snapToGrid/>
          <w:szCs w:val="22"/>
          <w:lang w:val="lt-LT"/>
        </w:rPr>
        <w:t>3</w:t>
      </w:r>
      <w:r w:rsidR="00EF5EF7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kartus </w:t>
      </w:r>
      <w:r w:rsidR="00EF5EF7" w:rsidRPr="00836FB7">
        <w:rPr>
          <w:rFonts w:eastAsia="TimesNewRoman"/>
          <w:snapToGrid/>
          <w:szCs w:val="22"/>
          <w:lang w:val="lt-LT"/>
        </w:rPr>
        <w:t>ir</w:t>
      </w:r>
      <w:r w:rsidRPr="00836FB7">
        <w:rPr>
          <w:rFonts w:eastAsia="TimesNewRoman"/>
          <w:snapToGrid/>
          <w:szCs w:val="22"/>
          <w:lang w:val="lt-LT"/>
        </w:rPr>
        <w:t xml:space="preserve"> todėl gali padidėti vandens susilaikymo ir (arba)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hiponatremijos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rizika. Tokį pat poveikį gali </w:t>
      </w:r>
      <w:r w:rsidR="00865C09">
        <w:rPr>
          <w:rFonts w:eastAsia="TimesNewRoman"/>
          <w:snapToGrid/>
          <w:szCs w:val="22"/>
          <w:lang w:val="lt-LT"/>
        </w:rPr>
        <w:t>sukelti</w:t>
      </w:r>
      <w:r w:rsidRPr="00836FB7">
        <w:rPr>
          <w:rFonts w:eastAsia="TimesNewRoman"/>
          <w:snapToGrid/>
          <w:szCs w:val="22"/>
          <w:lang w:val="lt-LT"/>
        </w:rPr>
        <w:t xml:space="preserve"> ir kiti vaistiniai preparatai, kurie lėtina pernašą žarnyne. </w:t>
      </w:r>
      <w:r w:rsidR="00EF5EF7" w:rsidRPr="00836FB7">
        <w:rPr>
          <w:rFonts w:eastAsia="TimesNewRoman"/>
          <w:snapToGrid/>
          <w:szCs w:val="22"/>
          <w:lang w:val="lt-LT"/>
        </w:rPr>
        <w:t>Vis dėlto tokio poveikio tyrimų nebuvo atlikta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636494D2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4AE3620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Kartu </w:t>
      </w:r>
      <w:r w:rsidR="00A71D4C" w:rsidRPr="00836FB7">
        <w:rPr>
          <w:rFonts w:eastAsia="TimesNewRoman"/>
          <w:snapToGrid/>
          <w:szCs w:val="22"/>
          <w:lang w:val="lt-LT"/>
        </w:rPr>
        <w:t>vartojant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dimetikon</w:t>
      </w:r>
      <w:r w:rsidR="00A71D4C" w:rsidRPr="00836FB7">
        <w:rPr>
          <w:rFonts w:eastAsia="TimesNewRoman"/>
          <w:snapToGrid/>
          <w:szCs w:val="22"/>
          <w:lang w:val="lt-LT"/>
        </w:rPr>
        <w:t>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gali sumažėti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absorbcija.</w:t>
      </w:r>
    </w:p>
    <w:p w14:paraId="4A5F2A70" w14:textId="77777777" w:rsidR="000F1A8D" w:rsidRPr="00836FB7" w:rsidRDefault="000F1A8D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FEBE919" w14:textId="77777777" w:rsidR="000F1A8D" w:rsidRPr="00836FB7" w:rsidRDefault="00C41B09" w:rsidP="000F1A8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Nėra tikėtina, kad pasireikštų </w:t>
      </w:r>
      <w:proofErr w:type="spellStart"/>
      <w:r w:rsidRPr="00836FB7">
        <w:rPr>
          <w:rFonts w:eastAsia="Calibri"/>
          <w:snapToGrid/>
          <w:szCs w:val="22"/>
          <w:lang w:val="lt-LT"/>
        </w:rPr>
        <w:t>desmopresino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sąveika su vaistiniais preparatais, kurie veikia kepenų metabolizmą, nes </w:t>
      </w:r>
      <w:proofErr w:type="spellStart"/>
      <w:r w:rsidRPr="00836FB7">
        <w:rPr>
          <w:rFonts w:eastAsia="Calibri"/>
          <w:i/>
          <w:iCs/>
          <w:snapToGrid/>
          <w:szCs w:val="22"/>
          <w:lang w:val="lt-LT"/>
        </w:rPr>
        <w:t>in</w:t>
      </w:r>
      <w:proofErr w:type="spellEnd"/>
      <w:r w:rsidRPr="00836FB7">
        <w:rPr>
          <w:rFonts w:eastAsia="Calibri"/>
          <w:i/>
          <w:iCs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Calibri"/>
          <w:i/>
          <w:iCs/>
          <w:snapToGrid/>
          <w:szCs w:val="22"/>
          <w:lang w:val="lt-LT"/>
        </w:rPr>
        <w:t>vitro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tyrimai su žmogaus </w:t>
      </w:r>
      <w:proofErr w:type="spellStart"/>
      <w:r w:rsidRPr="00836FB7">
        <w:rPr>
          <w:rFonts w:eastAsia="Calibri"/>
          <w:snapToGrid/>
          <w:szCs w:val="22"/>
          <w:lang w:val="lt-LT"/>
        </w:rPr>
        <w:t>mikrosomomis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neparodė reikšmingo </w:t>
      </w:r>
      <w:proofErr w:type="spellStart"/>
      <w:r w:rsidRPr="00836FB7">
        <w:rPr>
          <w:rFonts w:eastAsia="Calibri"/>
          <w:snapToGrid/>
          <w:szCs w:val="22"/>
          <w:lang w:val="lt-LT"/>
        </w:rPr>
        <w:t>desmopresino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metabolizmo kepenyse. Vis dėlto formalių sąveikos tyrimų </w:t>
      </w:r>
      <w:proofErr w:type="spellStart"/>
      <w:r w:rsidRPr="00836FB7">
        <w:rPr>
          <w:rFonts w:eastAsia="Calibri"/>
          <w:i/>
          <w:iCs/>
          <w:snapToGrid/>
          <w:szCs w:val="22"/>
          <w:lang w:val="lt-LT"/>
        </w:rPr>
        <w:t>in</w:t>
      </w:r>
      <w:proofErr w:type="spellEnd"/>
      <w:r w:rsidRPr="00836FB7">
        <w:rPr>
          <w:rFonts w:eastAsia="Calibri"/>
          <w:i/>
          <w:iCs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Calibri"/>
          <w:i/>
          <w:iCs/>
          <w:snapToGrid/>
          <w:szCs w:val="22"/>
          <w:lang w:val="lt-LT"/>
        </w:rPr>
        <w:t>vivo</w:t>
      </w:r>
      <w:proofErr w:type="spellEnd"/>
      <w:r w:rsidRPr="00836FB7">
        <w:rPr>
          <w:rFonts w:eastAsia="Calibri"/>
          <w:snapToGrid/>
          <w:szCs w:val="22"/>
          <w:lang w:val="lt-LT"/>
        </w:rPr>
        <w:t xml:space="preserve"> nebuvo atlikta</w:t>
      </w:r>
      <w:r w:rsidR="000F1A8D" w:rsidRPr="00836FB7">
        <w:rPr>
          <w:rFonts w:eastAsia="TimesNewRoman"/>
          <w:snapToGrid/>
          <w:szCs w:val="22"/>
          <w:lang w:val="lt-LT"/>
        </w:rPr>
        <w:t>.</w:t>
      </w:r>
    </w:p>
    <w:p w14:paraId="585A38D3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842E134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4.6</w:t>
      </w:r>
      <w:r w:rsidRPr="00836FB7">
        <w:rPr>
          <w:b/>
          <w:snapToGrid/>
          <w:kern w:val="28"/>
          <w:szCs w:val="22"/>
          <w:lang w:val="lt-LT"/>
        </w:rPr>
        <w:tab/>
        <w:t>Vaisingumas, nėštumo ir žindymo laikotarpis</w:t>
      </w:r>
    </w:p>
    <w:p w14:paraId="58C6469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498F836C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Vaisingumas</w:t>
      </w:r>
    </w:p>
    <w:p w14:paraId="21B19B48" w14:textId="4A10E9EE" w:rsidR="003F7784" w:rsidRPr="00836FB7" w:rsidRDefault="002C51C3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2C51C3">
        <w:rPr>
          <w:rFonts w:eastAsia="TimesNewRoman"/>
          <w:snapToGrid/>
          <w:szCs w:val="22"/>
          <w:lang w:val="lt-LT"/>
        </w:rPr>
        <w:t>Poveikio žmogaus vaisingumui tyrimų neatlikta</w:t>
      </w:r>
      <w:r w:rsidR="003F7784" w:rsidRPr="00836FB7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="003F7784" w:rsidRPr="00836FB7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="003F7784" w:rsidRPr="00836FB7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3F7784" w:rsidRPr="00836FB7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="003F7784" w:rsidRPr="00836FB7">
        <w:rPr>
          <w:rFonts w:eastAsia="TimesNewRoman"/>
          <w:snapToGrid/>
          <w:szCs w:val="22"/>
          <w:lang w:val="lt-LT"/>
        </w:rPr>
        <w:t xml:space="preserve"> atlik</w:t>
      </w:r>
      <w:r w:rsidR="001841B7" w:rsidRPr="00836FB7">
        <w:rPr>
          <w:rFonts w:eastAsia="TimesNewRoman"/>
          <w:snapToGrid/>
          <w:szCs w:val="22"/>
          <w:lang w:val="lt-LT"/>
        </w:rPr>
        <w:t xml:space="preserve">ta </w:t>
      </w:r>
      <w:proofErr w:type="spellStart"/>
      <w:r w:rsidR="001841B7" w:rsidRPr="00836FB7">
        <w:rPr>
          <w:rFonts w:eastAsia="TimesNewRoman"/>
          <w:snapToGrid/>
          <w:szCs w:val="22"/>
          <w:lang w:val="lt-LT"/>
        </w:rPr>
        <w:t>kotiledono</w:t>
      </w:r>
      <w:proofErr w:type="spellEnd"/>
      <w:r w:rsidR="001841B7" w:rsidRPr="00836FB7">
        <w:rPr>
          <w:rFonts w:eastAsia="TimesNewRoman"/>
          <w:snapToGrid/>
          <w:szCs w:val="22"/>
          <w:lang w:val="lt-LT"/>
        </w:rPr>
        <w:t xml:space="preserve"> modelio analizė parodė</w:t>
      </w:r>
      <w:r w:rsidR="003F7784" w:rsidRPr="00836FB7">
        <w:rPr>
          <w:rFonts w:eastAsia="TimesNewRoman"/>
          <w:snapToGrid/>
          <w:szCs w:val="22"/>
          <w:lang w:val="lt-LT"/>
        </w:rPr>
        <w:t>, kad</w:t>
      </w:r>
      <w:r w:rsidR="001841B7" w:rsidRPr="00836FB7">
        <w:rPr>
          <w:rFonts w:eastAsia="TimesNewRoman"/>
          <w:snapToGrid/>
          <w:szCs w:val="22"/>
          <w:lang w:val="lt-LT"/>
        </w:rPr>
        <w:t>,</w:t>
      </w:r>
      <w:r w:rsidR="003F7784" w:rsidRPr="00836FB7">
        <w:rPr>
          <w:rFonts w:eastAsia="TimesNewRoman"/>
          <w:snapToGrid/>
          <w:szCs w:val="22"/>
          <w:lang w:val="lt-LT"/>
        </w:rPr>
        <w:t xml:space="preserve"> esant rekomenduojamą dozę atitinkančiai terapinei koncentracijai, </w:t>
      </w:r>
      <w:proofErr w:type="spellStart"/>
      <w:r w:rsidR="003F7784"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="003F7784" w:rsidRPr="00836FB7">
        <w:rPr>
          <w:rFonts w:eastAsia="TimesNewRoman"/>
          <w:snapToGrid/>
          <w:szCs w:val="22"/>
          <w:lang w:val="lt-LT"/>
        </w:rPr>
        <w:t xml:space="preserve"> per placentą</w:t>
      </w:r>
      <w:r w:rsidR="001841B7" w:rsidRPr="00836FB7">
        <w:rPr>
          <w:rFonts w:eastAsia="TimesNewRoman"/>
          <w:snapToGrid/>
          <w:szCs w:val="22"/>
          <w:lang w:val="lt-LT"/>
        </w:rPr>
        <w:t xml:space="preserve"> neprasiskverbia</w:t>
      </w:r>
      <w:r w:rsidR="003F7784" w:rsidRPr="00836FB7">
        <w:rPr>
          <w:rFonts w:eastAsia="TimesNewRoman"/>
          <w:snapToGrid/>
          <w:szCs w:val="22"/>
          <w:lang w:val="lt-LT"/>
        </w:rPr>
        <w:t>.</w:t>
      </w:r>
    </w:p>
    <w:p w14:paraId="359ED2DA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90BC9CB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Nėštumas</w:t>
      </w:r>
    </w:p>
    <w:p w14:paraId="444926FF" w14:textId="05EB3B70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B33FBF">
        <w:rPr>
          <w:rFonts w:eastAsia="TimesNewRoman"/>
          <w:snapToGrid/>
          <w:szCs w:val="22"/>
          <w:lang w:val="lt-LT"/>
        </w:rPr>
        <w:t xml:space="preserve">Turimi </w:t>
      </w:r>
      <w:r w:rsidR="001168A6" w:rsidRPr="00B33FBF">
        <w:rPr>
          <w:rFonts w:eastAsia="TimesNewRoman"/>
          <w:snapToGrid/>
          <w:szCs w:val="22"/>
          <w:lang w:val="lt-LT"/>
        </w:rPr>
        <w:t>nedaugelio</w:t>
      </w:r>
      <w:r w:rsidRPr="00A7101A">
        <w:rPr>
          <w:rFonts w:eastAsia="TimesNewRoman"/>
          <w:snapToGrid/>
          <w:szCs w:val="22"/>
          <w:lang w:val="lt-LT"/>
        </w:rPr>
        <w:t xml:space="preserve"> (n=53) nėščiųjų, </w:t>
      </w:r>
      <w:r w:rsidR="001168A6" w:rsidRPr="00586AA6">
        <w:rPr>
          <w:rFonts w:eastAsia="TimesNewRoman"/>
          <w:snapToGrid/>
          <w:szCs w:val="22"/>
          <w:lang w:val="lt-LT"/>
        </w:rPr>
        <w:t>sergančių ne</w:t>
      </w:r>
      <w:r w:rsidRPr="004C60BB">
        <w:rPr>
          <w:rFonts w:eastAsia="TimesNewRoman"/>
          <w:snapToGrid/>
          <w:szCs w:val="22"/>
          <w:lang w:val="lt-LT"/>
        </w:rPr>
        <w:t>cukrini</w:t>
      </w:r>
      <w:r w:rsidR="001168A6" w:rsidRPr="00220627">
        <w:rPr>
          <w:rFonts w:eastAsia="TimesNewRoman"/>
          <w:snapToGrid/>
          <w:szCs w:val="22"/>
          <w:lang w:val="lt-LT"/>
        </w:rPr>
        <w:t>u</w:t>
      </w:r>
      <w:r w:rsidRPr="00220627">
        <w:rPr>
          <w:rFonts w:eastAsia="TimesNewRoman"/>
          <w:snapToGrid/>
          <w:szCs w:val="22"/>
          <w:lang w:val="lt-LT"/>
        </w:rPr>
        <w:t xml:space="preserve"> diabet</w:t>
      </w:r>
      <w:r w:rsidR="001168A6" w:rsidRPr="00220627">
        <w:rPr>
          <w:rFonts w:eastAsia="TimesNewRoman"/>
          <w:snapToGrid/>
          <w:szCs w:val="22"/>
          <w:lang w:val="lt-LT"/>
        </w:rPr>
        <w:t>u</w:t>
      </w:r>
      <w:r w:rsidRPr="00220627">
        <w:rPr>
          <w:rFonts w:eastAsia="TimesNewRoman"/>
          <w:snapToGrid/>
          <w:szCs w:val="22"/>
          <w:lang w:val="lt-LT"/>
        </w:rPr>
        <w:t xml:space="preserve">, </w:t>
      </w:r>
      <w:r w:rsidR="001168A6" w:rsidRPr="00220627">
        <w:rPr>
          <w:rFonts w:eastAsia="TimesNewRoman"/>
          <w:snapToGrid/>
          <w:szCs w:val="22"/>
          <w:lang w:val="lt-LT"/>
        </w:rPr>
        <w:t>bei nedaugelio</w:t>
      </w:r>
      <w:r w:rsidRPr="00220627">
        <w:rPr>
          <w:rFonts w:eastAsia="TimesNewRoman"/>
          <w:snapToGrid/>
          <w:szCs w:val="22"/>
          <w:lang w:val="lt-LT"/>
        </w:rPr>
        <w:t xml:space="preserve"> (n=54) nėščiųjų, sergančių </w:t>
      </w:r>
      <w:proofErr w:type="spellStart"/>
      <w:r w:rsidRPr="00220627">
        <w:rPr>
          <w:rFonts w:eastAsia="TimesNewRoman"/>
          <w:i/>
          <w:iCs/>
          <w:snapToGrid/>
          <w:szCs w:val="22"/>
          <w:lang w:val="lt-LT"/>
        </w:rPr>
        <w:t>von</w:t>
      </w:r>
      <w:proofErr w:type="spellEnd"/>
      <w:r w:rsidRPr="00220627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220627">
        <w:rPr>
          <w:rFonts w:eastAsia="TimesNewRoman"/>
          <w:i/>
          <w:iCs/>
          <w:snapToGrid/>
          <w:szCs w:val="22"/>
          <w:lang w:val="lt-LT"/>
        </w:rPr>
        <w:t>Willebrand</w:t>
      </w:r>
      <w:proofErr w:type="spellEnd"/>
      <w:r w:rsidRPr="00220627">
        <w:rPr>
          <w:rFonts w:eastAsia="TimesNewRoman"/>
          <w:snapToGrid/>
          <w:szCs w:val="22"/>
          <w:lang w:val="lt-LT"/>
        </w:rPr>
        <w:t xml:space="preserve"> liga, </w:t>
      </w:r>
      <w:r w:rsidR="00865C09" w:rsidRPr="00220627">
        <w:rPr>
          <w:rFonts w:eastAsia="TimesNewRoman"/>
          <w:snapToGrid/>
          <w:szCs w:val="22"/>
          <w:lang w:val="lt-LT"/>
        </w:rPr>
        <w:t xml:space="preserve">gydymo </w:t>
      </w:r>
      <w:r w:rsidRPr="00220627">
        <w:rPr>
          <w:rFonts w:eastAsia="TimesNewRoman"/>
          <w:snapToGrid/>
          <w:szCs w:val="22"/>
          <w:lang w:val="lt-LT"/>
        </w:rPr>
        <w:t xml:space="preserve">duomenys nerodo jokio nepageidaujamo </w:t>
      </w:r>
      <w:proofErr w:type="spellStart"/>
      <w:r w:rsidRPr="0022062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220627">
        <w:rPr>
          <w:rFonts w:eastAsia="TimesNewRoman"/>
          <w:snapToGrid/>
          <w:szCs w:val="22"/>
          <w:lang w:val="lt-LT"/>
        </w:rPr>
        <w:t xml:space="preserve"> poveikio nėštum</w:t>
      </w:r>
      <w:r w:rsidR="00865C09" w:rsidRPr="00023B1D">
        <w:rPr>
          <w:rFonts w:eastAsia="TimesNewRoman"/>
          <w:snapToGrid/>
          <w:szCs w:val="22"/>
          <w:lang w:val="lt-LT"/>
        </w:rPr>
        <w:t>o eigai</w:t>
      </w:r>
      <w:r w:rsidRPr="00023B1D">
        <w:rPr>
          <w:rFonts w:eastAsia="TimesNewRoman"/>
          <w:snapToGrid/>
          <w:szCs w:val="22"/>
          <w:lang w:val="lt-LT"/>
        </w:rPr>
        <w:t xml:space="preserve"> ar vaisiaus</w:t>
      </w:r>
      <w:r w:rsidR="005457E2" w:rsidRPr="00A472A9">
        <w:rPr>
          <w:rFonts w:eastAsia="TimesNewRoman"/>
          <w:snapToGrid/>
          <w:szCs w:val="22"/>
          <w:lang w:val="lt-LT"/>
        </w:rPr>
        <w:t xml:space="preserve"> </w:t>
      </w:r>
      <w:r w:rsidR="003538C5" w:rsidRPr="00B33FBF">
        <w:rPr>
          <w:rFonts w:eastAsia="TimesNewRoman"/>
          <w:snapToGrid/>
          <w:szCs w:val="22"/>
          <w:lang w:val="lt-LT"/>
        </w:rPr>
        <w:t>/</w:t>
      </w:r>
      <w:r w:rsidR="005457E2" w:rsidRPr="00A472A9">
        <w:rPr>
          <w:rFonts w:eastAsia="TimesNewRoman"/>
          <w:snapToGrid/>
          <w:szCs w:val="22"/>
          <w:lang w:val="lt-LT"/>
        </w:rPr>
        <w:t xml:space="preserve"> </w:t>
      </w:r>
      <w:r w:rsidRPr="00B33FBF">
        <w:rPr>
          <w:rFonts w:eastAsia="TimesNewRoman"/>
          <w:snapToGrid/>
          <w:szCs w:val="22"/>
          <w:lang w:val="lt-LT"/>
        </w:rPr>
        <w:t>naujagimio sveikatai</w:t>
      </w:r>
      <w:r w:rsidRPr="00A7101A">
        <w:rPr>
          <w:rFonts w:eastAsia="TimesNewRoman"/>
          <w:snapToGrid/>
          <w:szCs w:val="22"/>
          <w:lang w:val="lt-LT"/>
        </w:rPr>
        <w:t>.</w:t>
      </w:r>
      <w:r w:rsidRPr="00836FB7">
        <w:rPr>
          <w:rFonts w:eastAsia="TimesNewRoman"/>
          <w:snapToGrid/>
          <w:szCs w:val="22"/>
          <w:lang w:val="lt-LT"/>
        </w:rPr>
        <w:t xml:space="preserve"> Kitų svarbių epidemiologinių duomenų nėra.</w:t>
      </w:r>
    </w:p>
    <w:p w14:paraId="4569CB98" w14:textId="77777777" w:rsidR="003F7784" w:rsidRPr="00836FB7" w:rsidRDefault="001168A6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Tyrimai su gyvūnais tiesioginio ar netiesioginio kenksmingo poveikio nėštumo eigai, embriono ar vaisiaus vystymuisi, gimdymui ar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postnataliniam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vystymuisi neparodė</w:t>
      </w:r>
      <w:r w:rsidR="003F7784" w:rsidRPr="00836FB7">
        <w:rPr>
          <w:rFonts w:eastAsia="TimesNewRoman"/>
          <w:snapToGrid/>
          <w:szCs w:val="22"/>
          <w:lang w:val="lt-LT"/>
        </w:rPr>
        <w:t>.</w:t>
      </w:r>
    </w:p>
    <w:p w14:paraId="06B46096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Šis vaistinis preparatas </w:t>
      </w:r>
      <w:r w:rsidR="001168A6" w:rsidRPr="00836FB7">
        <w:rPr>
          <w:rFonts w:eastAsia="TimesNewRoman"/>
          <w:snapToGrid/>
          <w:szCs w:val="22"/>
          <w:lang w:val="lt-LT"/>
        </w:rPr>
        <w:t>nėščioms moterims turi būti skiriamas atsargiai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50EA1037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E7CF0E3" w14:textId="77777777" w:rsidR="003F7784" w:rsidRPr="00836FB7" w:rsidRDefault="003F7784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Žindymas</w:t>
      </w:r>
    </w:p>
    <w:p w14:paraId="5A320550" w14:textId="28F8ECE0" w:rsidR="00776FBE" w:rsidRPr="00836FB7" w:rsidRDefault="005774C1" w:rsidP="003F7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Dideles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dozes (300 </w:t>
      </w:r>
      <w:proofErr w:type="spellStart"/>
      <w:r w:rsidRPr="00836FB7">
        <w:rPr>
          <w:rFonts w:eastAsia="TimesNewRoman"/>
          <w:snapToGrid/>
          <w:szCs w:val="22"/>
          <w:lang w:val="lt-LT"/>
        </w:rPr>
        <w:t>μg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į nosį) vartojusių m</w:t>
      </w:r>
      <w:r w:rsidR="003F7784" w:rsidRPr="00836FB7">
        <w:rPr>
          <w:rFonts w:eastAsia="TimesNewRoman"/>
          <w:snapToGrid/>
          <w:szCs w:val="22"/>
          <w:lang w:val="lt-LT"/>
        </w:rPr>
        <w:t>ot</w:t>
      </w:r>
      <w:r w:rsidRPr="00836FB7">
        <w:rPr>
          <w:rFonts w:eastAsia="TimesNewRoman"/>
          <w:snapToGrid/>
          <w:szCs w:val="22"/>
          <w:lang w:val="lt-LT"/>
        </w:rPr>
        <w:t>erų</w:t>
      </w:r>
      <w:r w:rsidR="003F7784" w:rsidRPr="00836FB7">
        <w:rPr>
          <w:rFonts w:eastAsia="TimesNewRoman"/>
          <w:snapToGrid/>
          <w:szCs w:val="22"/>
          <w:lang w:val="lt-LT"/>
        </w:rPr>
        <w:t xml:space="preserve"> pieno tyrimų rezultatai </w:t>
      </w:r>
      <w:r w:rsidRPr="00836FB7">
        <w:rPr>
          <w:rFonts w:eastAsia="TimesNewRoman"/>
          <w:snapToGrid/>
          <w:szCs w:val="22"/>
          <w:lang w:val="lt-LT"/>
        </w:rPr>
        <w:t>parodė</w:t>
      </w:r>
      <w:r w:rsidR="003F7784" w:rsidRPr="00836FB7">
        <w:rPr>
          <w:rFonts w:eastAsia="TimesNewRoman"/>
          <w:snapToGrid/>
          <w:szCs w:val="22"/>
          <w:lang w:val="lt-LT"/>
        </w:rPr>
        <w:t xml:space="preserve">, kad </w:t>
      </w:r>
      <w:proofErr w:type="spellStart"/>
      <w:r w:rsidR="003F7784"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="003F7784" w:rsidRPr="00836FB7">
        <w:rPr>
          <w:rFonts w:eastAsia="TimesNewRoman"/>
          <w:snapToGrid/>
          <w:szCs w:val="22"/>
          <w:lang w:val="lt-LT"/>
        </w:rPr>
        <w:t xml:space="preserve"> patenka į </w:t>
      </w:r>
      <w:r w:rsidR="001D4371">
        <w:rPr>
          <w:rFonts w:eastAsia="TimesNewRoman"/>
          <w:snapToGrid/>
          <w:szCs w:val="22"/>
          <w:lang w:val="lt-LT"/>
        </w:rPr>
        <w:t>gydytų moterų</w:t>
      </w:r>
      <w:r w:rsidR="001D4371" w:rsidRPr="00836FB7">
        <w:rPr>
          <w:rFonts w:eastAsia="TimesNewRoman"/>
          <w:snapToGrid/>
          <w:szCs w:val="22"/>
          <w:lang w:val="lt-LT"/>
        </w:rPr>
        <w:t xml:space="preserve"> </w:t>
      </w:r>
      <w:r w:rsidR="003F7784" w:rsidRPr="00836FB7">
        <w:rPr>
          <w:rFonts w:eastAsia="TimesNewRoman"/>
          <w:snapToGrid/>
          <w:szCs w:val="22"/>
          <w:lang w:val="lt-LT"/>
        </w:rPr>
        <w:t xml:space="preserve">pieną, tačiau kūdikiui perduodamo </w:t>
      </w:r>
      <w:proofErr w:type="spellStart"/>
      <w:r w:rsidR="003F7784"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="003F7784" w:rsidRPr="00836FB7">
        <w:rPr>
          <w:rFonts w:eastAsia="TimesNewRoman"/>
          <w:snapToGrid/>
          <w:szCs w:val="22"/>
          <w:lang w:val="lt-LT"/>
        </w:rPr>
        <w:t xml:space="preserve"> kiekis yra mažas ir tikriausiai mažesnis už kiekį, reikalingą diurez</w:t>
      </w:r>
      <w:r w:rsidRPr="00836FB7">
        <w:rPr>
          <w:rFonts w:eastAsia="TimesNewRoman"/>
          <w:snapToGrid/>
          <w:szCs w:val="22"/>
          <w:lang w:val="lt-LT"/>
        </w:rPr>
        <w:t>ei paveikti</w:t>
      </w:r>
      <w:r w:rsidR="003F7784" w:rsidRPr="00836FB7">
        <w:rPr>
          <w:rFonts w:eastAsia="TimesNewRoman"/>
          <w:snapToGrid/>
          <w:szCs w:val="22"/>
          <w:lang w:val="lt-LT"/>
        </w:rPr>
        <w:t xml:space="preserve">. Ar </w:t>
      </w:r>
      <w:proofErr w:type="spellStart"/>
      <w:r w:rsidR="003F7784"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="003F7784" w:rsidRPr="00836FB7">
        <w:rPr>
          <w:rFonts w:eastAsia="TimesNewRoman"/>
          <w:snapToGrid/>
          <w:szCs w:val="22"/>
          <w:lang w:val="lt-LT"/>
        </w:rPr>
        <w:t xml:space="preserve"> kaupiasi </w:t>
      </w:r>
      <w:r w:rsidR="002C51C3">
        <w:rPr>
          <w:rFonts w:eastAsia="TimesNewRoman"/>
          <w:snapToGrid/>
          <w:szCs w:val="22"/>
          <w:lang w:val="lt-LT"/>
        </w:rPr>
        <w:t>gydytų moterų</w:t>
      </w:r>
      <w:r w:rsidR="002C51C3" w:rsidRPr="00836FB7">
        <w:rPr>
          <w:rFonts w:eastAsia="TimesNewRoman"/>
          <w:snapToGrid/>
          <w:szCs w:val="22"/>
          <w:lang w:val="lt-LT"/>
        </w:rPr>
        <w:t xml:space="preserve"> </w:t>
      </w:r>
      <w:r w:rsidR="003F7784" w:rsidRPr="00836FB7">
        <w:rPr>
          <w:rFonts w:eastAsia="TimesNewRoman"/>
          <w:snapToGrid/>
          <w:szCs w:val="22"/>
          <w:lang w:val="lt-LT"/>
        </w:rPr>
        <w:t>piene vartojant kartotines dozes, neištirta</w:t>
      </w:r>
      <w:r w:rsidR="00776FBE" w:rsidRPr="00836FB7">
        <w:rPr>
          <w:rFonts w:eastAsia="TimesNewRoman"/>
          <w:snapToGrid/>
          <w:szCs w:val="22"/>
          <w:lang w:val="lt-LT"/>
        </w:rPr>
        <w:t>.</w:t>
      </w:r>
    </w:p>
    <w:p w14:paraId="4C02A78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CE1BB3D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4.7</w:t>
      </w:r>
      <w:r w:rsidRPr="00836FB7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</w:p>
    <w:p w14:paraId="1AD8DAC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C4E6A1A" w14:textId="77777777" w:rsidR="0017323E" w:rsidRPr="00836FB7" w:rsidRDefault="008F256C" w:rsidP="00173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Mitaclau</w:t>
      </w:r>
      <w:proofErr w:type="spellEnd"/>
      <w:r w:rsidR="00776FBE" w:rsidRPr="00836FB7">
        <w:rPr>
          <w:rFonts w:eastAsia="TimesNewRoman"/>
          <w:snapToGrid/>
          <w:szCs w:val="22"/>
          <w:lang w:val="lt-LT"/>
        </w:rPr>
        <w:t xml:space="preserve"> gebėjimo vairuoti ir valdyti mechanizmus neveikia arba veikia nereikšmingai.</w:t>
      </w:r>
    </w:p>
    <w:p w14:paraId="37491E72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B21BB55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4.8</w:t>
      </w:r>
      <w:r w:rsidRPr="00836FB7">
        <w:rPr>
          <w:b/>
          <w:snapToGrid/>
          <w:kern w:val="28"/>
          <w:szCs w:val="22"/>
          <w:lang w:val="lt-LT"/>
        </w:rPr>
        <w:tab/>
        <w:t>Nepageidaujamas poveikis</w:t>
      </w:r>
    </w:p>
    <w:p w14:paraId="281C5D09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6329DBBD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u w:val="single"/>
          <w:lang w:val="lt-LT"/>
        </w:rPr>
        <w:t>Saugumo duomenų santrauka</w:t>
      </w:r>
    </w:p>
    <w:p w14:paraId="57DFC7B6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Sunkiausias nepageidaujamas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poveikis yra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hiponatremija</w:t>
      </w:r>
      <w:proofErr w:type="spellEnd"/>
      <w:r w:rsidRPr="00836FB7">
        <w:rPr>
          <w:rFonts w:eastAsia="TimesNewRoman"/>
          <w:snapToGrid/>
          <w:szCs w:val="22"/>
          <w:lang w:val="lt-LT"/>
        </w:rPr>
        <w:t>, žr. toliau ir „Atrinktų nepageidaujamų reakcijų apibūdinimas“.</w:t>
      </w:r>
    </w:p>
    <w:p w14:paraId="3EFD7A18" w14:textId="77777777" w:rsidR="00A41B60" w:rsidRPr="00836FB7" w:rsidRDefault="00A41B60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D41B08E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lastRenderedPageBreak/>
        <w:t>Suaugusiesiems</w:t>
      </w:r>
    </w:p>
    <w:p w14:paraId="7C1EF626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Dažniausiai </w:t>
      </w:r>
      <w:r w:rsidR="00594C0C" w:rsidRPr="00836FB7">
        <w:rPr>
          <w:rFonts w:eastAsia="TimesNewRoman"/>
          <w:snapToGrid/>
          <w:szCs w:val="22"/>
          <w:lang w:val="lt-LT"/>
        </w:rPr>
        <w:t>pranešta</w:t>
      </w:r>
      <w:r w:rsidRPr="00836FB7">
        <w:rPr>
          <w:rFonts w:eastAsia="TimesNewRoman"/>
          <w:snapToGrid/>
          <w:szCs w:val="22"/>
          <w:lang w:val="lt-LT"/>
        </w:rPr>
        <w:t xml:space="preserve"> nepageidaujama reakcija buvo galvos skausmas (12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). Kitas dažnas </w:t>
      </w:r>
      <w:r w:rsidR="00594C0C" w:rsidRPr="00836FB7">
        <w:rPr>
          <w:rFonts w:eastAsia="TimesNewRoman"/>
          <w:snapToGrid/>
          <w:szCs w:val="22"/>
          <w:lang w:val="lt-LT"/>
        </w:rPr>
        <w:t>nepageidaujamas</w:t>
      </w:r>
      <w:r w:rsidRPr="00836FB7">
        <w:rPr>
          <w:rFonts w:eastAsia="TimesNewRoman"/>
          <w:snapToGrid/>
          <w:szCs w:val="22"/>
          <w:lang w:val="lt-LT"/>
        </w:rPr>
        <w:t xml:space="preserve"> poveikis buvo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hiponatremija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(6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), </w:t>
      </w:r>
      <w:r w:rsidR="00594C0C" w:rsidRPr="00836FB7">
        <w:rPr>
          <w:rFonts w:eastAsia="TimesNewRoman"/>
          <w:snapToGrid/>
          <w:szCs w:val="22"/>
          <w:lang w:val="lt-LT"/>
        </w:rPr>
        <w:t>svaigulys</w:t>
      </w:r>
      <w:r w:rsidRPr="00836FB7">
        <w:rPr>
          <w:rFonts w:eastAsia="TimesNewRoman"/>
          <w:snapToGrid/>
          <w:szCs w:val="22"/>
          <w:lang w:val="lt-LT"/>
        </w:rPr>
        <w:t xml:space="preserve"> (3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), hipertenzija (2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 ir virškinimo trakto sutrikimai (pykinimas (4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), vėmimas (1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), pilvo skausmas (3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), viduriavimas (2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 ir vidurių užkietėjimas (1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)). Rečiau </w:t>
      </w:r>
      <w:r w:rsidR="00B51485">
        <w:rPr>
          <w:rFonts w:eastAsia="TimesNewRoman"/>
          <w:snapToGrid/>
          <w:szCs w:val="22"/>
          <w:lang w:val="lt-LT"/>
        </w:rPr>
        <w:t>atsiranda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594C0C" w:rsidRPr="00836FB7">
        <w:rPr>
          <w:rFonts w:eastAsia="TimesNewRoman"/>
          <w:snapToGrid/>
          <w:szCs w:val="22"/>
          <w:lang w:val="lt-LT"/>
        </w:rPr>
        <w:t xml:space="preserve">poveikis </w:t>
      </w:r>
      <w:r w:rsidRPr="00836FB7">
        <w:rPr>
          <w:rFonts w:eastAsia="TimesNewRoman"/>
          <w:snapToGrid/>
          <w:szCs w:val="22"/>
          <w:lang w:val="lt-LT"/>
        </w:rPr>
        <w:t xml:space="preserve">miego </w:t>
      </w:r>
      <w:r w:rsidR="00594C0C" w:rsidRPr="00836FB7">
        <w:rPr>
          <w:rFonts w:eastAsia="TimesNewRoman"/>
          <w:snapToGrid/>
          <w:szCs w:val="22"/>
          <w:lang w:val="lt-LT"/>
        </w:rPr>
        <w:t>pobūdžiui</w:t>
      </w:r>
      <w:r w:rsidR="00A41620">
        <w:rPr>
          <w:rFonts w:eastAsia="TimesNewRoman"/>
          <w:snapToGrid/>
          <w:szCs w:val="22"/>
          <w:lang w:val="lt-LT"/>
        </w:rPr>
        <w:t xml:space="preserve"> </w:t>
      </w:r>
      <w:r w:rsidR="003538C5">
        <w:rPr>
          <w:rFonts w:eastAsia="TimesNewRoman"/>
          <w:snapToGrid/>
          <w:szCs w:val="22"/>
          <w:lang w:val="lt-LT"/>
        </w:rPr>
        <w:t>/</w:t>
      </w:r>
      <w:r w:rsidR="00A41620">
        <w:rPr>
          <w:rFonts w:eastAsia="TimesNewRoman"/>
          <w:snapToGrid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>sąmonės lygi</w:t>
      </w:r>
      <w:r w:rsidR="00594C0C" w:rsidRPr="00836FB7">
        <w:rPr>
          <w:rFonts w:eastAsia="TimesNewRoman"/>
          <w:snapToGrid/>
          <w:szCs w:val="22"/>
          <w:lang w:val="lt-LT"/>
        </w:rPr>
        <w:t>ui</w:t>
      </w:r>
      <w:r w:rsidRPr="00836FB7">
        <w:rPr>
          <w:rFonts w:eastAsia="TimesNewRoman"/>
          <w:snapToGrid/>
          <w:szCs w:val="22"/>
          <w:lang w:val="lt-LT"/>
        </w:rPr>
        <w:t>, pasireiškian</w:t>
      </w:r>
      <w:r w:rsidR="00594C0C" w:rsidRPr="00836FB7">
        <w:rPr>
          <w:rFonts w:eastAsia="TimesNewRoman"/>
          <w:snapToGrid/>
          <w:szCs w:val="22"/>
          <w:lang w:val="lt-LT"/>
        </w:rPr>
        <w:t>tis</w:t>
      </w:r>
      <w:r w:rsidRPr="00836FB7">
        <w:rPr>
          <w:rFonts w:eastAsia="TimesNewRoman"/>
          <w:snapToGrid/>
          <w:szCs w:val="22"/>
          <w:lang w:val="lt-LT"/>
        </w:rPr>
        <w:t xml:space="preserve">, </w:t>
      </w:r>
      <w:r w:rsidR="00594C0C" w:rsidRPr="00836FB7">
        <w:rPr>
          <w:rFonts w:eastAsia="TimesNewRoman"/>
          <w:snapToGrid/>
          <w:szCs w:val="22"/>
          <w:lang w:val="lt-LT"/>
        </w:rPr>
        <w:t>pvz.</w:t>
      </w:r>
      <w:r w:rsidRPr="00836FB7">
        <w:rPr>
          <w:rFonts w:eastAsia="TimesNewRoman"/>
          <w:snapToGrid/>
          <w:szCs w:val="22"/>
          <w:lang w:val="lt-LT"/>
        </w:rPr>
        <w:t>, nemiga (0,96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), </w:t>
      </w:r>
      <w:proofErr w:type="spellStart"/>
      <w:r w:rsidR="00594C0C" w:rsidRPr="00836FB7">
        <w:rPr>
          <w:rFonts w:eastAsia="TimesNewRoman"/>
          <w:snapToGrid/>
          <w:szCs w:val="22"/>
          <w:lang w:val="lt-LT"/>
        </w:rPr>
        <w:t>somnolencija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(0,4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) arba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astenija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(0,06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>).</w:t>
      </w:r>
    </w:p>
    <w:p w14:paraId="4AD60358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Klinikinių tyrimų metu anafilaksinių reakcijų nestebėta, tačiau gauta spontani</w:t>
      </w:r>
      <w:r w:rsidR="00594C0C" w:rsidRPr="00836FB7">
        <w:rPr>
          <w:rFonts w:eastAsia="TimesNewRoman"/>
          <w:snapToGrid/>
          <w:szCs w:val="22"/>
          <w:lang w:val="lt-LT"/>
        </w:rPr>
        <w:t>ni</w:t>
      </w:r>
      <w:r w:rsidRPr="00836FB7">
        <w:rPr>
          <w:rFonts w:eastAsia="TimesNewRoman"/>
          <w:snapToGrid/>
          <w:szCs w:val="22"/>
          <w:lang w:val="lt-LT"/>
        </w:rPr>
        <w:t>ų pranešimų.</w:t>
      </w:r>
    </w:p>
    <w:p w14:paraId="0F4B2468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0C070AA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 xml:space="preserve">Vaikų populiacija </w:t>
      </w:r>
    </w:p>
    <w:p w14:paraId="01AEFD28" w14:textId="70A4032C" w:rsidR="00CA339E" w:rsidRPr="00836FB7" w:rsidRDefault="00D10B39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Dažniausiai pranešta nepageidaujama reakcija buvo galvos skausmas </w:t>
      </w:r>
      <w:r w:rsidR="00CA339E" w:rsidRPr="00836FB7">
        <w:rPr>
          <w:rFonts w:eastAsia="TimesNewRoman"/>
          <w:snapToGrid/>
          <w:szCs w:val="22"/>
          <w:lang w:val="lt-LT"/>
        </w:rPr>
        <w:t>(1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 xml:space="preserve">). Rečiau </w:t>
      </w:r>
      <w:r w:rsidRPr="00836FB7">
        <w:rPr>
          <w:rFonts w:eastAsia="TimesNewRoman"/>
          <w:snapToGrid/>
          <w:szCs w:val="22"/>
          <w:lang w:val="lt-LT"/>
        </w:rPr>
        <w:t>pasireišk</w:t>
      </w:r>
      <w:r w:rsidR="0084299E" w:rsidRPr="00836FB7">
        <w:rPr>
          <w:rFonts w:eastAsia="TimesNewRoman"/>
          <w:snapToGrid/>
          <w:szCs w:val="22"/>
          <w:lang w:val="lt-LT"/>
        </w:rPr>
        <w:t>ė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CA339E" w:rsidRPr="00836FB7">
        <w:rPr>
          <w:rFonts w:eastAsia="TimesNewRoman"/>
          <w:snapToGrid/>
          <w:szCs w:val="22"/>
          <w:lang w:val="lt-LT"/>
        </w:rPr>
        <w:t xml:space="preserve">psichikos sutrikimai (afektinis </w:t>
      </w:r>
      <w:proofErr w:type="spellStart"/>
      <w:r w:rsidR="00CA339E" w:rsidRPr="00836FB7">
        <w:rPr>
          <w:rFonts w:eastAsia="TimesNewRoman"/>
          <w:snapToGrid/>
          <w:szCs w:val="22"/>
          <w:lang w:val="lt-LT"/>
        </w:rPr>
        <w:t>labilumas</w:t>
      </w:r>
      <w:proofErr w:type="spellEnd"/>
      <w:r w:rsidR="00CA339E" w:rsidRPr="00836FB7">
        <w:rPr>
          <w:rFonts w:eastAsia="TimesNewRoman"/>
          <w:snapToGrid/>
          <w:szCs w:val="22"/>
          <w:lang w:val="lt-LT"/>
        </w:rPr>
        <w:t xml:space="preserve"> (0,1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agresija (0,1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nerimas (0,05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nuotaikos svyravimai (0,05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košmar</w:t>
      </w:r>
      <w:r w:rsidR="009E4F26">
        <w:rPr>
          <w:rFonts w:eastAsia="TimesNewRoman"/>
          <w:snapToGrid/>
          <w:szCs w:val="22"/>
          <w:lang w:val="lt-LT"/>
        </w:rPr>
        <w:t>ai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(0,05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 xml:space="preserve">)), kurie paprastai </w:t>
      </w:r>
      <w:r w:rsidR="009935C5" w:rsidRPr="00836FB7">
        <w:rPr>
          <w:rFonts w:eastAsia="TimesNewRoman"/>
          <w:snapToGrid/>
          <w:szCs w:val="22"/>
          <w:lang w:val="lt-LT"/>
        </w:rPr>
        <w:t>išnykdavo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nutraukus gydymą, ir virškinimo trakto sutrikimai (pilvo skausmas (0,65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pykinimas (0,35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), vėmimas (0,2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 ir viduriavimas (0,15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="00CA339E" w:rsidRPr="00836FB7">
        <w:rPr>
          <w:rFonts w:eastAsia="TimesNewRoman"/>
          <w:snapToGrid/>
          <w:szCs w:val="22"/>
          <w:lang w:val="lt-LT"/>
        </w:rPr>
        <w:t>)).</w:t>
      </w:r>
    </w:p>
    <w:p w14:paraId="3132A161" w14:textId="77777777" w:rsidR="009935C5" w:rsidRPr="00836FB7" w:rsidRDefault="009935C5" w:rsidP="009935C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Klinikinių tyrimų metu anafilaksinių reakcijų nestebėta, tačiau gauta spontaninių pranešimų.</w:t>
      </w:r>
    </w:p>
    <w:p w14:paraId="7E65C268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0DFFB28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proofErr w:type="spellStart"/>
      <w:r w:rsidRPr="00836FB7">
        <w:rPr>
          <w:rFonts w:eastAsia="TimesNewRoman"/>
          <w:i/>
          <w:iCs/>
          <w:snapToGrid/>
          <w:szCs w:val="22"/>
          <w:lang w:val="lt-LT"/>
        </w:rPr>
        <w:t>N</w:t>
      </w:r>
      <w:r w:rsidR="009935C5" w:rsidRPr="00836FB7">
        <w:rPr>
          <w:rFonts w:eastAsia="TimesNewRoman"/>
          <w:i/>
          <w:iCs/>
          <w:snapToGrid/>
          <w:szCs w:val="22"/>
          <w:lang w:val="lt-LT"/>
        </w:rPr>
        <w:t>i</w:t>
      </w:r>
      <w:r w:rsidRPr="00836FB7">
        <w:rPr>
          <w:rFonts w:eastAsia="TimesNewRoman"/>
          <w:i/>
          <w:iCs/>
          <w:snapToGrid/>
          <w:szCs w:val="22"/>
          <w:lang w:val="lt-LT"/>
        </w:rPr>
        <w:t>kturija</w:t>
      </w:r>
      <w:proofErr w:type="spellEnd"/>
    </w:p>
    <w:p w14:paraId="4BB2EC3F" w14:textId="1A66FCBA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Klinikinių tyrimų metu aprašytas nepageidaujamas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poveikis pacientams</w:t>
      </w:r>
      <w:r w:rsidR="000F043A" w:rsidRPr="00836FB7">
        <w:rPr>
          <w:rFonts w:eastAsia="TimesNewRoman"/>
          <w:snapToGrid/>
          <w:szCs w:val="22"/>
          <w:lang w:val="lt-LT"/>
        </w:rPr>
        <w:t xml:space="preserve"> (</w:t>
      </w:r>
      <w:r w:rsidRPr="00836FB7">
        <w:rPr>
          <w:rFonts w:eastAsia="TimesNewRoman"/>
          <w:snapToGrid/>
          <w:szCs w:val="22"/>
          <w:lang w:val="lt-LT"/>
        </w:rPr>
        <w:t>įskaitant 65</w:t>
      </w:r>
      <w:r w:rsidR="000F043A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metų ir vyresnius </w:t>
      </w:r>
      <w:r w:rsidR="000F043A" w:rsidRPr="00836FB7">
        <w:rPr>
          <w:rFonts w:eastAsia="TimesNewRoman"/>
          <w:snapToGrid/>
          <w:szCs w:val="22"/>
          <w:lang w:val="lt-LT"/>
        </w:rPr>
        <w:t>asmenis)</w:t>
      </w:r>
      <w:r w:rsidRPr="00836FB7">
        <w:rPr>
          <w:rFonts w:eastAsia="TimesNewRoman"/>
          <w:snapToGrid/>
          <w:szCs w:val="22"/>
          <w:lang w:val="lt-LT"/>
        </w:rPr>
        <w:t xml:space="preserve">, gydytiems </w:t>
      </w:r>
      <w:r w:rsidR="000F043A" w:rsidRPr="00836FB7">
        <w:rPr>
          <w:rFonts w:eastAsia="TimesNewRoman"/>
          <w:snapToGrid/>
          <w:szCs w:val="22"/>
          <w:lang w:val="lt-LT"/>
        </w:rPr>
        <w:t>nuo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n</w:t>
      </w:r>
      <w:r w:rsidR="000F043A" w:rsidRPr="00836FB7">
        <w:rPr>
          <w:rFonts w:eastAsia="TimesNewRoman"/>
          <w:snapToGrid/>
          <w:szCs w:val="22"/>
          <w:lang w:val="lt-LT"/>
        </w:rPr>
        <w:t>i</w:t>
      </w:r>
      <w:r w:rsidRPr="00836FB7">
        <w:rPr>
          <w:rFonts w:eastAsia="TimesNewRoman"/>
          <w:snapToGrid/>
          <w:szCs w:val="22"/>
          <w:lang w:val="lt-LT"/>
        </w:rPr>
        <w:t>kturijos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. Iš viso </w:t>
      </w:r>
      <w:r w:rsidR="0080128B" w:rsidRPr="00836FB7">
        <w:rPr>
          <w:rFonts w:eastAsia="TimesNewRoman"/>
          <w:snapToGrid/>
          <w:szCs w:val="22"/>
          <w:lang w:val="lt-LT"/>
        </w:rPr>
        <w:t xml:space="preserve">dozės </w:t>
      </w:r>
      <w:r w:rsidR="009E4F26">
        <w:rPr>
          <w:rFonts w:eastAsia="TimesNewRoman"/>
          <w:snapToGrid/>
          <w:szCs w:val="22"/>
          <w:lang w:val="lt-LT"/>
        </w:rPr>
        <w:t>titravimo</w:t>
      </w:r>
      <w:r w:rsidR="009E4F26" w:rsidRPr="00836FB7">
        <w:rPr>
          <w:rFonts w:eastAsia="TimesNewRoman"/>
          <w:snapToGrid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>fazėje nepageidaujamas poveikis pasireiškė maždaug 35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 pacientų. Dauguma kliniškai reikšmingos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hiponatremijos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(natrio kiekis kraujo serume &lt;</w:t>
      </w:r>
      <w:r w:rsidR="0080128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130</w:t>
      </w:r>
      <w:r w:rsidR="0080128B" w:rsidRPr="00836FB7">
        <w:rPr>
          <w:rFonts w:eastAsia="TimesNewRoman"/>
          <w:snapToGrid/>
          <w:szCs w:val="22"/>
          <w:lang w:val="lt-LT"/>
        </w:rPr>
        <w:t> </w:t>
      </w:r>
      <w:proofErr w:type="spellStart"/>
      <w:r w:rsidRPr="00836FB7">
        <w:rPr>
          <w:rFonts w:eastAsia="TimesNewRoman"/>
          <w:snapToGrid/>
          <w:szCs w:val="22"/>
          <w:lang w:val="lt-LT"/>
        </w:rPr>
        <w:t>mmol</w:t>
      </w:r>
      <w:proofErr w:type="spellEnd"/>
      <w:r w:rsidRPr="00836FB7">
        <w:rPr>
          <w:rFonts w:eastAsia="TimesNewRoman"/>
          <w:snapToGrid/>
          <w:szCs w:val="22"/>
          <w:lang w:val="lt-LT"/>
        </w:rPr>
        <w:t>/l) atvejų pasireiškė 65</w:t>
      </w:r>
      <w:r w:rsidR="0080128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metų ir vyresniems pacientams (žr. 4.3</w:t>
      </w:r>
      <w:r w:rsidR="0080128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skyrių).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Hiponatremija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pasireiškė arba ankst</w:t>
      </w:r>
      <w:r w:rsidR="0080128B" w:rsidRPr="00836FB7">
        <w:rPr>
          <w:rFonts w:eastAsia="TimesNewRoman"/>
          <w:snapToGrid/>
          <w:szCs w:val="22"/>
          <w:lang w:val="lt-LT"/>
        </w:rPr>
        <w:t>yvuoju laikotarpiu</w:t>
      </w:r>
      <w:r w:rsidRPr="00836FB7">
        <w:rPr>
          <w:rFonts w:eastAsia="TimesNewRoman"/>
          <w:snapToGrid/>
          <w:szCs w:val="22"/>
          <w:lang w:val="lt-LT"/>
        </w:rPr>
        <w:t xml:space="preserve"> pradėjus gydymą, arba didinant dozę. Nepageidaujamas poveikis, išskyrus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dažniausiai </w:t>
      </w:r>
      <w:r w:rsidR="00E00DB7" w:rsidRPr="00836FB7">
        <w:rPr>
          <w:rFonts w:eastAsia="TimesNewRoman"/>
          <w:snapToGrid/>
          <w:szCs w:val="22"/>
          <w:lang w:val="lt-LT"/>
        </w:rPr>
        <w:t>būna nesunkus</w:t>
      </w:r>
      <w:r w:rsidRPr="00836FB7">
        <w:rPr>
          <w:rFonts w:eastAsia="TimesNewRoman"/>
          <w:snapToGrid/>
          <w:szCs w:val="22"/>
          <w:lang w:val="lt-LT"/>
        </w:rPr>
        <w:t>. Ilgalaikio gydymo laikotarpiu nepageidaujamas poveikis pasireiškė 24</w:t>
      </w:r>
      <w:r w:rsidR="00594C0C" w:rsidRPr="00836FB7">
        <w:rPr>
          <w:rFonts w:eastAsia="TimesNewRoman"/>
          <w:snapToGrid/>
          <w:szCs w:val="22"/>
          <w:lang w:val="lt-LT"/>
        </w:rPr>
        <w:t> %</w:t>
      </w:r>
      <w:r w:rsidRPr="00836FB7">
        <w:rPr>
          <w:rFonts w:eastAsia="TimesNewRoman"/>
          <w:snapToGrid/>
          <w:szCs w:val="22"/>
          <w:lang w:val="lt-LT"/>
        </w:rPr>
        <w:t xml:space="preserve"> pacientų.</w:t>
      </w:r>
    </w:p>
    <w:p w14:paraId="2A1E0800" w14:textId="77777777" w:rsidR="00CA339E" w:rsidRPr="00836FB7" w:rsidRDefault="00CA339E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D25BD0B" w14:textId="77777777" w:rsidR="00E00DB7" w:rsidRPr="00836FB7" w:rsidRDefault="00E00DB7" w:rsidP="00E00DB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u w:val="single"/>
          <w:lang w:val="lt-LT"/>
        </w:rPr>
      </w:pPr>
      <w:r w:rsidRPr="00836FB7">
        <w:rPr>
          <w:rFonts w:eastAsia="TimesNewRoman"/>
          <w:snapToGrid/>
          <w:szCs w:val="24"/>
          <w:u w:val="single"/>
          <w:lang w:val="lt-LT"/>
        </w:rPr>
        <w:t>Nepageidaujamų reakcijų santrauka lentelė</w:t>
      </w:r>
      <w:r w:rsidR="00B51485">
        <w:rPr>
          <w:rFonts w:eastAsia="TimesNewRoman"/>
          <w:snapToGrid/>
          <w:szCs w:val="24"/>
          <w:u w:val="single"/>
          <w:lang w:val="lt-LT"/>
        </w:rPr>
        <w:t>s</w:t>
      </w:r>
      <w:r w:rsidRPr="00836FB7">
        <w:rPr>
          <w:rFonts w:eastAsia="TimesNewRoman"/>
          <w:snapToGrid/>
          <w:szCs w:val="24"/>
          <w:u w:val="single"/>
          <w:lang w:val="lt-LT"/>
        </w:rPr>
        <w:t>e</w:t>
      </w:r>
    </w:p>
    <w:p w14:paraId="0BD22F0F" w14:textId="77777777" w:rsidR="00E00DB7" w:rsidRPr="00836FB7" w:rsidRDefault="00E00DB7" w:rsidP="00E00DB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Suaugusiesiems</w:t>
      </w:r>
    </w:p>
    <w:p w14:paraId="196400AF" w14:textId="7BFA2603" w:rsidR="00776FBE" w:rsidRPr="00836FB7" w:rsidRDefault="004B0A6A" w:rsidP="00CA339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Nepageidaujamų reakcijų, apie kurias pranešta per burną vartojamo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klinikinių tyrimų </w:t>
      </w:r>
      <w:r w:rsidR="00246338" w:rsidRPr="00836FB7">
        <w:rPr>
          <w:rFonts w:eastAsia="TimesNewRoman"/>
          <w:snapToGrid/>
          <w:szCs w:val="22"/>
          <w:lang w:val="lt-LT"/>
        </w:rPr>
        <w:t>metu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</w:t>
      </w:r>
      <w:r w:rsidR="00246338" w:rsidRPr="00836FB7">
        <w:rPr>
          <w:rFonts w:eastAsia="TimesNewRoman"/>
          <w:snapToGrid/>
          <w:szCs w:val="22"/>
          <w:lang w:val="lt-LT"/>
        </w:rPr>
        <w:t xml:space="preserve">gydant </w:t>
      </w:r>
      <w:r w:rsidR="00CA339E" w:rsidRPr="00836FB7">
        <w:rPr>
          <w:rFonts w:eastAsia="TimesNewRoman"/>
          <w:snapToGrid/>
          <w:szCs w:val="22"/>
          <w:lang w:val="lt-LT"/>
        </w:rPr>
        <w:t>suaugusi</w:t>
      </w:r>
      <w:r w:rsidR="00246338" w:rsidRPr="00836FB7">
        <w:rPr>
          <w:rFonts w:eastAsia="TimesNewRoman"/>
          <w:snapToGrid/>
          <w:szCs w:val="22"/>
          <w:lang w:val="lt-LT"/>
        </w:rPr>
        <w:t>ųjų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CA339E" w:rsidRPr="00836FB7">
        <w:rPr>
          <w:rFonts w:eastAsia="TimesNewRoman"/>
          <w:snapToGrid/>
          <w:szCs w:val="22"/>
          <w:lang w:val="lt-LT"/>
        </w:rPr>
        <w:t>nikturiją</w:t>
      </w:r>
      <w:proofErr w:type="spellEnd"/>
      <w:r w:rsidR="00CA339E" w:rsidRPr="00836FB7">
        <w:rPr>
          <w:rFonts w:eastAsia="TimesNewRoman"/>
          <w:snapToGrid/>
          <w:szCs w:val="22"/>
          <w:lang w:val="lt-LT"/>
        </w:rPr>
        <w:t xml:space="preserve"> (</w:t>
      </w:r>
      <w:r w:rsidR="009E4F26">
        <w:rPr>
          <w:rFonts w:eastAsia="TimesNewRoman"/>
          <w:snapToGrid/>
          <w:szCs w:val="22"/>
          <w:lang w:val="lt-LT"/>
        </w:rPr>
        <w:t>n</w:t>
      </w:r>
      <w:r w:rsidR="00CA339E" w:rsidRPr="00836FB7">
        <w:rPr>
          <w:rFonts w:eastAsia="TimesNewRoman"/>
          <w:snapToGrid/>
          <w:szCs w:val="22"/>
          <w:lang w:val="lt-LT"/>
        </w:rPr>
        <w:t>=1</w:t>
      </w:r>
      <w:r w:rsidR="009E4F26">
        <w:rPr>
          <w:rFonts w:eastAsia="TimesNewRoman"/>
          <w:snapToGrid/>
          <w:szCs w:val="22"/>
          <w:lang w:val="lt-LT"/>
        </w:rPr>
        <w:t xml:space="preserve"> </w:t>
      </w:r>
      <w:r w:rsidR="00CA339E" w:rsidRPr="00836FB7">
        <w:rPr>
          <w:rFonts w:eastAsia="TimesNewRoman"/>
          <w:snapToGrid/>
          <w:szCs w:val="22"/>
          <w:lang w:val="lt-LT"/>
        </w:rPr>
        <w:t>557), dažnis</w:t>
      </w:r>
      <w:r w:rsidR="00246338" w:rsidRPr="00836FB7">
        <w:rPr>
          <w:rFonts w:eastAsia="TimesNewRoman"/>
          <w:snapToGrid/>
          <w:szCs w:val="22"/>
          <w:lang w:val="lt-LT"/>
        </w:rPr>
        <w:t>, apibendrintas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kartu su pranešimais po </w:t>
      </w:r>
      <w:r w:rsidR="00246338" w:rsidRPr="00836FB7">
        <w:rPr>
          <w:rFonts w:eastAsia="TimesNewRoman"/>
          <w:snapToGrid/>
          <w:szCs w:val="22"/>
          <w:lang w:val="lt-LT"/>
        </w:rPr>
        <w:t xml:space="preserve">vaistinio preparato </w:t>
      </w:r>
      <w:r w:rsidR="00CA339E" w:rsidRPr="00836FB7">
        <w:rPr>
          <w:rFonts w:eastAsia="TimesNewRoman"/>
          <w:snapToGrid/>
          <w:szCs w:val="22"/>
          <w:lang w:val="lt-LT"/>
        </w:rPr>
        <w:t xml:space="preserve">pateikimo į rinką </w:t>
      </w:r>
      <w:r w:rsidR="00246338" w:rsidRPr="00836FB7">
        <w:rPr>
          <w:rFonts w:eastAsia="TimesNewRoman"/>
          <w:snapToGrid/>
          <w:szCs w:val="22"/>
          <w:lang w:val="lt-LT"/>
        </w:rPr>
        <w:t>jo vartojant visoms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</w:t>
      </w:r>
      <w:r w:rsidR="00246338" w:rsidRPr="00836FB7">
        <w:rPr>
          <w:rFonts w:eastAsia="TimesNewRoman"/>
          <w:snapToGrid/>
          <w:szCs w:val="22"/>
          <w:lang w:val="lt-LT"/>
        </w:rPr>
        <w:t xml:space="preserve">suaugusiųjų </w:t>
      </w:r>
      <w:r w:rsidR="00CA339E" w:rsidRPr="00836FB7">
        <w:rPr>
          <w:rFonts w:eastAsia="TimesNewRoman"/>
          <w:snapToGrid/>
          <w:szCs w:val="22"/>
          <w:lang w:val="lt-LT"/>
        </w:rPr>
        <w:t>indikacij</w:t>
      </w:r>
      <w:r w:rsidR="00246338" w:rsidRPr="00836FB7">
        <w:rPr>
          <w:rFonts w:eastAsia="TimesNewRoman"/>
          <w:snapToGrid/>
          <w:szCs w:val="22"/>
          <w:lang w:val="lt-LT"/>
        </w:rPr>
        <w:t>oms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(įskaitant centrin</w:t>
      </w:r>
      <w:r w:rsidR="00246338" w:rsidRPr="00836FB7">
        <w:rPr>
          <w:rFonts w:eastAsia="TimesNewRoman"/>
          <w:snapToGrid/>
          <w:szCs w:val="22"/>
          <w:lang w:val="lt-LT"/>
        </w:rPr>
        <w:t>ės kilmės necukrinį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diabetą)</w:t>
      </w:r>
      <w:r w:rsidR="00246338" w:rsidRPr="00836FB7">
        <w:rPr>
          <w:rFonts w:eastAsia="TimesNewRoman"/>
          <w:snapToGrid/>
          <w:szCs w:val="22"/>
          <w:lang w:val="lt-LT"/>
        </w:rPr>
        <w:t>,</w:t>
      </w:r>
      <w:r w:rsidR="00CA339E" w:rsidRPr="00836FB7">
        <w:rPr>
          <w:rFonts w:eastAsia="TimesNewRoman"/>
          <w:snapToGrid/>
          <w:szCs w:val="22"/>
          <w:lang w:val="lt-LT"/>
        </w:rPr>
        <w:t xml:space="preserve"> pateiktas 1</w:t>
      </w:r>
      <w:r w:rsidR="00246338" w:rsidRPr="00836FB7">
        <w:rPr>
          <w:rFonts w:eastAsia="TimesNewRoman"/>
          <w:snapToGrid/>
          <w:szCs w:val="22"/>
          <w:lang w:val="lt-LT"/>
        </w:rPr>
        <w:t> </w:t>
      </w:r>
      <w:r w:rsidR="00CA339E" w:rsidRPr="00836FB7">
        <w:rPr>
          <w:rFonts w:eastAsia="TimesNewRoman"/>
          <w:snapToGrid/>
          <w:szCs w:val="22"/>
          <w:lang w:val="lt-LT"/>
        </w:rPr>
        <w:t>lentelėje. Nepageidaujamos reakcijos</w:t>
      </w:r>
      <w:r w:rsidR="00246338" w:rsidRPr="00836FB7">
        <w:rPr>
          <w:rFonts w:eastAsia="TimesNewRoman"/>
          <w:snapToGrid/>
          <w:szCs w:val="22"/>
          <w:lang w:val="lt-LT"/>
        </w:rPr>
        <w:t xml:space="preserve">, nustatytos po vaistinio preparato pateikimo į rinką, </w:t>
      </w:r>
      <w:r w:rsidR="00CA339E" w:rsidRPr="00836FB7">
        <w:rPr>
          <w:rFonts w:eastAsia="TimesNewRoman"/>
          <w:snapToGrid/>
          <w:szCs w:val="22"/>
          <w:lang w:val="lt-LT"/>
        </w:rPr>
        <w:t xml:space="preserve">pateikiamos skiltyje </w:t>
      </w:r>
      <w:r w:rsidR="00246338" w:rsidRPr="00836FB7">
        <w:rPr>
          <w:rFonts w:eastAsia="TimesNewRoman"/>
          <w:snapToGrid/>
          <w:szCs w:val="22"/>
          <w:lang w:val="lt-LT"/>
        </w:rPr>
        <w:t>„</w:t>
      </w:r>
      <w:r w:rsidR="00CA339E" w:rsidRPr="00836FB7">
        <w:rPr>
          <w:rFonts w:eastAsia="TimesNewRoman"/>
          <w:snapToGrid/>
          <w:szCs w:val="22"/>
          <w:lang w:val="lt-LT"/>
        </w:rPr>
        <w:t>Dažnis nežinomas</w:t>
      </w:r>
      <w:r w:rsidR="00246338" w:rsidRPr="00836FB7">
        <w:rPr>
          <w:rFonts w:eastAsia="TimesNewRoman"/>
          <w:snapToGrid/>
          <w:szCs w:val="22"/>
          <w:lang w:val="lt-LT"/>
        </w:rPr>
        <w:t>“</w:t>
      </w:r>
      <w:r w:rsidR="00CA339E" w:rsidRPr="00836FB7">
        <w:rPr>
          <w:rFonts w:eastAsia="TimesNewRoman"/>
          <w:snapToGrid/>
          <w:szCs w:val="22"/>
          <w:lang w:val="lt-LT"/>
        </w:rPr>
        <w:t>.</w:t>
      </w:r>
    </w:p>
    <w:p w14:paraId="2C7AEFD3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4"/>
          <w:lang w:val="lt-LT"/>
        </w:rPr>
      </w:pPr>
    </w:p>
    <w:p w14:paraId="034F389D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4"/>
          <w:lang w:val="lt-LT"/>
        </w:rPr>
        <w:t xml:space="preserve">1 lentelė. </w:t>
      </w:r>
      <w:r w:rsidR="00A13055" w:rsidRPr="00836FB7">
        <w:rPr>
          <w:rFonts w:eastAsia="TimesNewRoman,Bold"/>
          <w:b/>
          <w:bCs/>
          <w:snapToGrid/>
          <w:szCs w:val="24"/>
          <w:lang w:val="lt-LT"/>
        </w:rPr>
        <w:t>Suaugusiesiems pasireiškiančių n</w:t>
      </w:r>
      <w:r w:rsidRPr="00836FB7">
        <w:rPr>
          <w:rFonts w:eastAsia="TimesNewRoman,Bold"/>
          <w:b/>
          <w:bCs/>
          <w:snapToGrid/>
          <w:szCs w:val="24"/>
          <w:lang w:val="lt-LT"/>
        </w:rPr>
        <w:t xml:space="preserve">epageidaujamų reakcijų </w:t>
      </w:r>
      <w:r w:rsidR="00A13055" w:rsidRPr="00836FB7">
        <w:rPr>
          <w:rFonts w:eastAsia="TimesNewRoman,Bold"/>
          <w:b/>
          <w:bCs/>
          <w:snapToGrid/>
          <w:szCs w:val="24"/>
          <w:lang w:val="lt-LT"/>
        </w:rPr>
        <w:t>sąrašas lentelėje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186"/>
        <w:gridCol w:w="1576"/>
        <w:gridCol w:w="1463"/>
        <w:gridCol w:w="1390"/>
        <w:gridCol w:w="1768"/>
      </w:tblGrid>
      <w:tr w:rsidR="00A334BA" w:rsidRPr="007D7B51" w14:paraId="14314E68" w14:textId="77777777" w:rsidTr="002A0BCA">
        <w:trPr>
          <w:tblHeader/>
        </w:trPr>
        <w:tc>
          <w:tcPr>
            <w:tcW w:w="944" w:type="pct"/>
          </w:tcPr>
          <w:p w14:paraId="113B930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673" w:type="pct"/>
          </w:tcPr>
          <w:p w14:paraId="35849C5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Labai dažnas (≥ 1/10)</w:t>
            </w:r>
          </w:p>
        </w:tc>
        <w:tc>
          <w:tcPr>
            <w:tcW w:w="888" w:type="pct"/>
          </w:tcPr>
          <w:p w14:paraId="3B6F48F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Dažnas (nuo ≥ 1/100 iki &lt; 1/10)</w:t>
            </w:r>
          </w:p>
        </w:tc>
        <w:tc>
          <w:tcPr>
            <w:tcW w:w="788" w:type="pct"/>
          </w:tcPr>
          <w:p w14:paraId="374F19E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Nedažnas (nuo ≥ 1/1 000 iki &lt; 1/100)</w:t>
            </w:r>
          </w:p>
        </w:tc>
        <w:tc>
          <w:tcPr>
            <w:tcW w:w="748" w:type="pct"/>
          </w:tcPr>
          <w:p w14:paraId="70A080A9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Retas (nuo ≥ 1/10 000 iki &lt; 1/1 000)</w:t>
            </w:r>
          </w:p>
        </w:tc>
        <w:tc>
          <w:tcPr>
            <w:tcW w:w="958" w:type="pct"/>
          </w:tcPr>
          <w:p w14:paraId="5874CEE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Dažnis nežinomas (negali būti apskaičiuotas pagal turimus duomenis)</w:t>
            </w:r>
          </w:p>
        </w:tc>
      </w:tr>
      <w:tr w:rsidR="00A334BA" w:rsidRPr="002A0BCA" w14:paraId="3A616262" w14:textId="77777777" w:rsidTr="002A0BCA">
        <w:tc>
          <w:tcPr>
            <w:tcW w:w="944" w:type="pct"/>
            <w:vAlign w:val="center"/>
          </w:tcPr>
          <w:p w14:paraId="429995E4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Imuninės sistemos sutrikimai</w:t>
            </w:r>
          </w:p>
        </w:tc>
        <w:tc>
          <w:tcPr>
            <w:tcW w:w="673" w:type="pct"/>
          </w:tcPr>
          <w:p w14:paraId="191828D1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4EE29D5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66BBBE8B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48" w:type="pct"/>
          </w:tcPr>
          <w:p w14:paraId="4B89B87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7D7631C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Ana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filaksinė reakcija</w:t>
            </w:r>
          </w:p>
        </w:tc>
      </w:tr>
      <w:tr w:rsidR="00A334BA" w:rsidRPr="002A0BCA" w14:paraId="07640387" w14:textId="77777777" w:rsidTr="002A0BCA">
        <w:tc>
          <w:tcPr>
            <w:tcW w:w="944" w:type="pct"/>
            <w:vAlign w:val="center"/>
          </w:tcPr>
          <w:p w14:paraId="45082C6F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Metabolizmo ir mitybos sutrikimai</w:t>
            </w:r>
          </w:p>
        </w:tc>
        <w:tc>
          <w:tcPr>
            <w:tcW w:w="673" w:type="pct"/>
          </w:tcPr>
          <w:p w14:paraId="659D683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62B37079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H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ponatremi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j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  <w:proofErr w:type="spellEnd"/>
          </w:p>
        </w:tc>
        <w:tc>
          <w:tcPr>
            <w:tcW w:w="788" w:type="pct"/>
          </w:tcPr>
          <w:p w14:paraId="18EECD2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48" w:type="pct"/>
          </w:tcPr>
          <w:p w14:paraId="1C40A93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77A91D63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Deh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idratacija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**</w:t>
            </w:r>
          </w:p>
          <w:p w14:paraId="2DD960D1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H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pernatremi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j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  <w:proofErr w:type="spellEnd"/>
            <w:r w:rsidRPr="002A0BCA">
              <w:rPr>
                <w:rFonts w:eastAsia="Calibri"/>
                <w:snapToGrid/>
                <w:szCs w:val="22"/>
                <w:lang w:val="lt-LT"/>
              </w:rPr>
              <w:t>**</w:t>
            </w:r>
          </w:p>
        </w:tc>
      </w:tr>
      <w:tr w:rsidR="00A334BA" w:rsidRPr="002A0BCA" w14:paraId="5A0A52F1" w14:textId="77777777" w:rsidTr="002A0BCA">
        <w:tc>
          <w:tcPr>
            <w:tcW w:w="944" w:type="pct"/>
            <w:vAlign w:val="center"/>
          </w:tcPr>
          <w:p w14:paraId="22E7FE1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Ps</w:t>
            </w:r>
            <w:r w:rsidR="00A334BA" w:rsidRPr="002A0BCA">
              <w:rPr>
                <w:rFonts w:eastAsia="Calibri"/>
                <w:b/>
                <w:snapToGrid/>
                <w:szCs w:val="22"/>
                <w:lang w:val="lt-LT"/>
              </w:rPr>
              <w:t>ichikos sutrikimai</w:t>
            </w:r>
          </w:p>
        </w:tc>
        <w:tc>
          <w:tcPr>
            <w:tcW w:w="673" w:type="pct"/>
          </w:tcPr>
          <w:p w14:paraId="390BFDCB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1C14202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4B213B20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Nemiga</w:t>
            </w:r>
          </w:p>
        </w:tc>
        <w:tc>
          <w:tcPr>
            <w:tcW w:w="748" w:type="pct"/>
          </w:tcPr>
          <w:p w14:paraId="54E609C0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Sumišimu pasireiškianti būklė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958" w:type="pct"/>
          </w:tcPr>
          <w:p w14:paraId="1810DD66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7486E375" w14:textId="77777777" w:rsidTr="002A0BCA">
        <w:tc>
          <w:tcPr>
            <w:tcW w:w="944" w:type="pct"/>
            <w:vAlign w:val="center"/>
          </w:tcPr>
          <w:p w14:paraId="591CCCED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Nervų sistemos sutrikimai</w:t>
            </w:r>
          </w:p>
        </w:tc>
        <w:tc>
          <w:tcPr>
            <w:tcW w:w="673" w:type="pct"/>
          </w:tcPr>
          <w:p w14:paraId="40EE9716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Galvos skausmas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888" w:type="pct"/>
          </w:tcPr>
          <w:p w14:paraId="1C26EB8E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Svaigulys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788" w:type="pct"/>
          </w:tcPr>
          <w:p w14:paraId="1C2761C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Somnolenc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ija</w:t>
            </w:r>
            <w:proofErr w:type="spellEnd"/>
          </w:p>
          <w:p w14:paraId="2DDEFC2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Parest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ezija</w:t>
            </w:r>
            <w:proofErr w:type="spellEnd"/>
          </w:p>
        </w:tc>
        <w:tc>
          <w:tcPr>
            <w:tcW w:w="748" w:type="pct"/>
          </w:tcPr>
          <w:p w14:paraId="5E7CAE2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7032C2CC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Traukuliai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6667ECC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Asteni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j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  <w:proofErr w:type="spellEnd"/>
            <w:r w:rsidRPr="002A0BCA">
              <w:rPr>
                <w:rFonts w:eastAsia="Calibri"/>
                <w:snapToGrid/>
                <w:szCs w:val="22"/>
                <w:lang w:val="lt-LT"/>
              </w:rPr>
              <w:t>**</w:t>
            </w:r>
          </w:p>
          <w:p w14:paraId="3BF30155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oma*</w:t>
            </w:r>
          </w:p>
        </w:tc>
      </w:tr>
      <w:tr w:rsidR="00A334BA" w:rsidRPr="002A0BCA" w14:paraId="10F85956" w14:textId="77777777" w:rsidTr="002A0BCA">
        <w:tc>
          <w:tcPr>
            <w:tcW w:w="944" w:type="pct"/>
            <w:vAlign w:val="center"/>
          </w:tcPr>
          <w:p w14:paraId="75D0E794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Akių sutrikimai</w:t>
            </w:r>
          </w:p>
        </w:tc>
        <w:tc>
          <w:tcPr>
            <w:tcW w:w="673" w:type="pct"/>
          </w:tcPr>
          <w:p w14:paraId="6A50FE2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4032A22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71830A9A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Regos sutrikimai</w:t>
            </w:r>
          </w:p>
        </w:tc>
        <w:tc>
          <w:tcPr>
            <w:tcW w:w="748" w:type="pct"/>
          </w:tcPr>
          <w:p w14:paraId="4B3AB9BE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26F49B5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7DA7F1B7" w14:textId="77777777" w:rsidTr="002A0BCA">
        <w:tc>
          <w:tcPr>
            <w:tcW w:w="944" w:type="pct"/>
            <w:vAlign w:val="center"/>
          </w:tcPr>
          <w:p w14:paraId="2287EDF8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Ausų ir labirintų sutrikimai</w:t>
            </w:r>
          </w:p>
        </w:tc>
        <w:tc>
          <w:tcPr>
            <w:tcW w:w="673" w:type="pct"/>
          </w:tcPr>
          <w:p w14:paraId="53C0FFA3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2E1BE11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7E95FC46" w14:textId="46913501" w:rsidR="00F24228" w:rsidRPr="002A0BCA" w:rsidRDefault="00220627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>
              <w:rPr>
                <w:rFonts w:eastAsia="Calibri"/>
                <w:snapToGrid/>
                <w:szCs w:val="22"/>
                <w:lang w:val="lt-LT"/>
              </w:rPr>
              <w:t>Svaigimas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 xml:space="preserve"> (</w:t>
            </w:r>
            <w:proofErr w:type="spellStart"/>
            <w:r w:rsidR="00A334BA" w:rsidRPr="002A0BCA">
              <w:rPr>
                <w:rFonts w:eastAsia="Calibri"/>
                <w:i/>
                <w:iCs/>
                <w:snapToGrid/>
                <w:szCs w:val="22"/>
                <w:lang w:val="lt-LT"/>
              </w:rPr>
              <w:t>v</w:t>
            </w:r>
            <w:r w:rsidR="00F24228" w:rsidRPr="002A0BCA">
              <w:rPr>
                <w:rFonts w:eastAsia="Calibri"/>
                <w:i/>
                <w:iCs/>
                <w:snapToGrid/>
                <w:szCs w:val="22"/>
                <w:lang w:val="lt-LT"/>
              </w:rPr>
              <w:t>ertigo</w:t>
            </w:r>
            <w:proofErr w:type="spellEnd"/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)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748" w:type="pct"/>
          </w:tcPr>
          <w:p w14:paraId="5AFC04F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1158259F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2E7D7C6A" w14:textId="77777777" w:rsidTr="002A0BCA">
        <w:tc>
          <w:tcPr>
            <w:tcW w:w="944" w:type="pct"/>
            <w:vAlign w:val="center"/>
          </w:tcPr>
          <w:p w14:paraId="2EF0F916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lastRenderedPageBreak/>
              <w:t>Širdies sutrikimai</w:t>
            </w:r>
          </w:p>
        </w:tc>
        <w:tc>
          <w:tcPr>
            <w:tcW w:w="673" w:type="pct"/>
          </w:tcPr>
          <w:p w14:paraId="6D90815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5BBF5B0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5713BC6F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Palpit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acijos</w:t>
            </w:r>
            <w:proofErr w:type="spellEnd"/>
          </w:p>
        </w:tc>
        <w:tc>
          <w:tcPr>
            <w:tcW w:w="748" w:type="pct"/>
          </w:tcPr>
          <w:p w14:paraId="2B30E49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0DBD33EB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657EB95D" w14:textId="77777777" w:rsidTr="002A0BCA">
        <w:tc>
          <w:tcPr>
            <w:tcW w:w="944" w:type="pct"/>
            <w:vAlign w:val="center"/>
          </w:tcPr>
          <w:p w14:paraId="1F1AB145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Kraujagyslių sutrikimai</w:t>
            </w:r>
          </w:p>
        </w:tc>
        <w:tc>
          <w:tcPr>
            <w:tcW w:w="673" w:type="pct"/>
          </w:tcPr>
          <w:p w14:paraId="5E0F77D6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1275296E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H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perten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zija</w:t>
            </w:r>
          </w:p>
        </w:tc>
        <w:tc>
          <w:tcPr>
            <w:tcW w:w="788" w:type="pct"/>
          </w:tcPr>
          <w:p w14:paraId="33C32EE3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Ortostati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nė</w:t>
            </w:r>
            <w:proofErr w:type="spellEnd"/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proofErr w:type="spellStart"/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hipotenzija</w:t>
            </w:r>
            <w:proofErr w:type="spellEnd"/>
          </w:p>
        </w:tc>
        <w:tc>
          <w:tcPr>
            <w:tcW w:w="748" w:type="pct"/>
          </w:tcPr>
          <w:p w14:paraId="61EA90B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7EBE4C36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7F7257F7" w14:textId="77777777" w:rsidTr="002A0BCA">
        <w:tc>
          <w:tcPr>
            <w:tcW w:w="944" w:type="pct"/>
            <w:vAlign w:val="center"/>
          </w:tcPr>
          <w:p w14:paraId="499A0777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iCs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iCs/>
                <w:snapToGrid/>
                <w:szCs w:val="22"/>
                <w:lang w:val="lt-LT"/>
              </w:rPr>
              <w:t>Kvėpavimo sistemos, krūtinės ląstos ir tarpuplaučio sutrikimai</w:t>
            </w:r>
          </w:p>
        </w:tc>
        <w:tc>
          <w:tcPr>
            <w:tcW w:w="673" w:type="pct"/>
          </w:tcPr>
          <w:p w14:paraId="351D428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3E8E6799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78292CA6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Dusulys</w:t>
            </w:r>
          </w:p>
        </w:tc>
        <w:tc>
          <w:tcPr>
            <w:tcW w:w="748" w:type="pct"/>
          </w:tcPr>
          <w:p w14:paraId="5EA2D4DD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27CD062B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7D7B51" w14:paraId="5AEF301C" w14:textId="77777777" w:rsidTr="002A0BCA">
        <w:tc>
          <w:tcPr>
            <w:tcW w:w="944" w:type="pct"/>
            <w:vAlign w:val="center"/>
          </w:tcPr>
          <w:p w14:paraId="60A58F59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Virškinimo trakto sutrikimai</w:t>
            </w:r>
          </w:p>
        </w:tc>
        <w:tc>
          <w:tcPr>
            <w:tcW w:w="673" w:type="pct"/>
          </w:tcPr>
          <w:p w14:paraId="4A79237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2452A024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Pykinimas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10D64DFD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Pilvo skausmas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087A8C46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Viduriavimas</w:t>
            </w:r>
          </w:p>
          <w:p w14:paraId="60641718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Vidurių užkietėjimas</w:t>
            </w:r>
          </w:p>
          <w:p w14:paraId="7AD6E05D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V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ėmimas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788" w:type="pct"/>
          </w:tcPr>
          <w:p w14:paraId="206A382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spepsi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j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</w:p>
          <w:p w14:paraId="25F957C9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Dujų kaupimasis žarnyne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 xml:space="preserve">, 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pilvo pūtimas ir tempimas</w:t>
            </w:r>
          </w:p>
        </w:tc>
        <w:tc>
          <w:tcPr>
            <w:tcW w:w="748" w:type="pct"/>
          </w:tcPr>
          <w:p w14:paraId="69A97A2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25C03CF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055FFE57" w14:textId="77777777" w:rsidTr="002A0BCA">
        <w:tc>
          <w:tcPr>
            <w:tcW w:w="944" w:type="pct"/>
            <w:vAlign w:val="center"/>
          </w:tcPr>
          <w:p w14:paraId="2515895A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Odos ir poodinio audinio sutrikimai</w:t>
            </w:r>
          </w:p>
        </w:tc>
        <w:tc>
          <w:tcPr>
            <w:tcW w:w="673" w:type="pct"/>
          </w:tcPr>
          <w:p w14:paraId="4642F9BE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1273C2C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7E03C3BF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Prakaitavimas</w:t>
            </w:r>
          </w:p>
          <w:p w14:paraId="717981D3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Niežėjimas</w:t>
            </w:r>
          </w:p>
          <w:p w14:paraId="5D767D34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Išbėrimas</w:t>
            </w:r>
          </w:p>
          <w:p w14:paraId="25AE0FFB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Dilgėlinė</w:t>
            </w:r>
          </w:p>
        </w:tc>
        <w:tc>
          <w:tcPr>
            <w:tcW w:w="748" w:type="pct"/>
          </w:tcPr>
          <w:p w14:paraId="21A7CCBA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Alergi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nis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 xml:space="preserve"> dermatit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s</w:t>
            </w:r>
          </w:p>
        </w:tc>
        <w:tc>
          <w:tcPr>
            <w:tcW w:w="958" w:type="pct"/>
          </w:tcPr>
          <w:p w14:paraId="3D65CC6B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6BC907E5" w14:textId="77777777" w:rsidTr="002A0BCA">
        <w:tc>
          <w:tcPr>
            <w:tcW w:w="944" w:type="pct"/>
            <w:vAlign w:val="center"/>
          </w:tcPr>
          <w:p w14:paraId="4EACFE6F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Skeleto, raumenų ir jungiamojo audinio sutrikimai</w:t>
            </w:r>
          </w:p>
        </w:tc>
        <w:tc>
          <w:tcPr>
            <w:tcW w:w="673" w:type="pct"/>
          </w:tcPr>
          <w:p w14:paraId="5DA9D651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578FD42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43CA4670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Raumenų spazmai</w:t>
            </w:r>
          </w:p>
          <w:p w14:paraId="41FD1CF7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Raumenų skausmas</w:t>
            </w:r>
          </w:p>
        </w:tc>
        <w:tc>
          <w:tcPr>
            <w:tcW w:w="748" w:type="pct"/>
          </w:tcPr>
          <w:p w14:paraId="264D0740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741BDBB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7D7B51" w14:paraId="1F22B172" w14:textId="77777777" w:rsidTr="002A0BCA">
        <w:tc>
          <w:tcPr>
            <w:tcW w:w="944" w:type="pct"/>
            <w:vAlign w:val="center"/>
          </w:tcPr>
          <w:p w14:paraId="1A40C552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Inkstų ir šlapimo takų sutrikimai</w:t>
            </w:r>
          </w:p>
        </w:tc>
        <w:tc>
          <w:tcPr>
            <w:tcW w:w="673" w:type="pct"/>
          </w:tcPr>
          <w:p w14:paraId="41DE884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111EA2B9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Nemalonus šlapimo pūslės ir šlaplės pojūtis</w:t>
            </w:r>
          </w:p>
        </w:tc>
        <w:tc>
          <w:tcPr>
            <w:tcW w:w="788" w:type="pct"/>
          </w:tcPr>
          <w:p w14:paraId="5F555D03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48" w:type="pct"/>
          </w:tcPr>
          <w:p w14:paraId="68DE12B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2A8082B2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7D7B51" w14:paraId="2797FE8D" w14:textId="77777777" w:rsidTr="002A0BCA">
        <w:tc>
          <w:tcPr>
            <w:tcW w:w="944" w:type="pct"/>
            <w:vAlign w:val="center"/>
          </w:tcPr>
          <w:p w14:paraId="10FE2088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673" w:type="pct"/>
          </w:tcPr>
          <w:p w14:paraId="0032CB2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37A7CD5D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E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dema</w:t>
            </w:r>
          </w:p>
          <w:p w14:paraId="3B7E45D9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Nuovargis</w:t>
            </w:r>
          </w:p>
        </w:tc>
        <w:tc>
          <w:tcPr>
            <w:tcW w:w="788" w:type="pct"/>
          </w:tcPr>
          <w:p w14:paraId="764A6E9E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Ligotumo pojūtis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2082ACF8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Krūtinės skausmas</w:t>
            </w:r>
          </w:p>
          <w:p w14:paraId="50326C73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Į gripą panašūs simptomai</w:t>
            </w:r>
          </w:p>
        </w:tc>
        <w:tc>
          <w:tcPr>
            <w:tcW w:w="748" w:type="pct"/>
          </w:tcPr>
          <w:p w14:paraId="3977671F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34BBE6F4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A334BA" w:rsidRPr="002A0BCA" w14:paraId="03F0633F" w14:textId="77777777" w:rsidTr="002A0BCA">
        <w:tc>
          <w:tcPr>
            <w:tcW w:w="944" w:type="pct"/>
            <w:vAlign w:val="center"/>
          </w:tcPr>
          <w:p w14:paraId="0D0D2DE2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Tyrimai</w:t>
            </w:r>
          </w:p>
        </w:tc>
        <w:tc>
          <w:tcPr>
            <w:tcW w:w="673" w:type="pct"/>
          </w:tcPr>
          <w:p w14:paraId="4DA5F597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888" w:type="pct"/>
          </w:tcPr>
          <w:p w14:paraId="72CB8E6C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788" w:type="pct"/>
          </w:tcPr>
          <w:p w14:paraId="0623CD02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Kūno svorio padidėjimas</w:t>
            </w:r>
            <w:r w:rsidR="00F24228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267C7E4D" w14:textId="77777777" w:rsidR="00F24228" w:rsidRPr="002A0BCA" w:rsidRDefault="00A334BA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Kepenų fermentų aktyvumo padidėjimas</w:t>
            </w:r>
          </w:p>
          <w:p w14:paraId="110608C6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H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i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pokalemi</w:t>
            </w:r>
            <w:r w:rsidR="00A334BA" w:rsidRPr="002A0BCA">
              <w:rPr>
                <w:rFonts w:eastAsia="Calibri"/>
                <w:snapToGrid/>
                <w:szCs w:val="22"/>
                <w:lang w:val="lt-LT"/>
              </w:rPr>
              <w:t>j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a</w:t>
            </w:r>
            <w:proofErr w:type="spellEnd"/>
          </w:p>
        </w:tc>
        <w:tc>
          <w:tcPr>
            <w:tcW w:w="748" w:type="pct"/>
          </w:tcPr>
          <w:p w14:paraId="2F8B3B45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58" w:type="pct"/>
          </w:tcPr>
          <w:p w14:paraId="0B6D8768" w14:textId="77777777" w:rsidR="00F24228" w:rsidRPr="002A0BCA" w:rsidRDefault="00F24228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</w:tbl>
    <w:p w14:paraId="381C1FC9" w14:textId="4BAB4134" w:rsidR="00F1665C" w:rsidRPr="00836FB7" w:rsidRDefault="00F1665C" w:rsidP="00F1665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*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gali sukelti galvos skausmą, pilvo skausmą, pykinimą, vėmimą, kūno svorio padidėjimą, svaigulį, sumišimą, blogą savijautą, </w:t>
      </w:r>
      <w:r w:rsidR="00023B1D">
        <w:rPr>
          <w:snapToGrid/>
          <w:szCs w:val="22"/>
          <w:lang w:val="lt-LT"/>
        </w:rPr>
        <w:t>svaigimą</w:t>
      </w:r>
      <w:r w:rsidRPr="00836FB7">
        <w:rPr>
          <w:snapToGrid/>
          <w:szCs w:val="22"/>
          <w:lang w:val="lt-LT"/>
        </w:rPr>
        <w:t xml:space="preserve"> (</w:t>
      </w:r>
      <w:proofErr w:type="spellStart"/>
      <w:r w:rsidRPr="00836FB7">
        <w:rPr>
          <w:i/>
          <w:iCs/>
          <w:snapToGrid/>
          <w:szCs w:val="22"/>
          <w:lang w:val="lt-LT"/>
        </w:rPr>
        <w:t>vertigo</w:t>
      </w:r>
      <w:proofErr w:type="spellEnd"/>
      <w:r w:rsidRPr="00836FB7">
        <w:rPr>
          <w:snapToGrid/>
          <w:szCs w:val="22"/>
          <w:lang w:val="lt-LT"/>
        </w:rPr>
        <w:t>) ir</w:t>
      </w:r>
      <w:r w:rsidR="007A54F8">
        <w:rPr>
          <w:snapToGrid/>
          <w:szCs w:val="22"/>
          <w:lang w:val="lt-LT"/>
        </w:rPr>
        <w:t>,</w:t>
      </w:r>
      <w:r w:rsidRPr="00836FB7">
        <w:rPr>
          <w:snapToGrid/>
          <w:szCs w:val="22"/>
          <w:lang w:val="lt-LT"/>
        </w:rPr>
        <w:t xml:space="preserve"> sunkiais atvejais</w:t>
      </w:r>
      <w:r w:rsidR="007A54F8">
        <w:rPr>
          <w:snapToGrid/>
          <w:szCs w:val="22"/>
          <w:lang w:val="lt-LT"/>
        </w:rPr>
        <w:t>,</w:t>
      </w:r>
      <w:r w:rsidRPr="00836FB7">
        <w:rPr>
          <w:snapToGrid/>
          <w:szCs w:val="22"/>
          <w:lang w:val="lt-LT"/>
        </w:rPr>
        <w:t xml:space="preserve"> traukulius </w:t>
      </w:r>
      <w:r w:rsidR="007A54F8">
        <w:rPr>
          <w:snapToGrid/>
          <w:szCs w:val="22"/>
          <w:lang w:val="lt-LT"/>
        </w:rPr>
        <w:t>ir</w:t>
      </w:r>
      <w:r w:rsidRPr="00836FB7">
        <w:rPr>
          <w:snapToGrid/>
          <w:szCs w:val="22"/>
          <w:lang w:val="lt-LT"/>
        </w:rPr>
        <w:t xml:space="preserve"> komą.</w:t>
      </w:r>
    </w:p>
    <w:p w14:paraId="29FC28D4" w14:textId="77777777" w:rsidR="00F1665C" w:rsidRPr="00836FB7" w:rsidRDefault="00F1665C" w:rsidP="00F1665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** Pastebėta tik vartojant </w:t>
      </w:r>
      <w:r w:rsidRPr="00836FB7">
        <w:rPr>
          <w:rFonts w:eastAsia="TimesNewRoman"/>
          <w:snapToGrid/>
          <w:szCs w:val="22"/>
          <w:lang w:val="lt-LT"/>
        </w:rPr>
        <w:t>centrinės kilmės necukrinio diabeto indikacijai</w:t>
      </w:r>
    </w:p>
    <w:p w14:paraId="49B71971" w14:textId="77777777" w:rsidR="00F1665C" w:rsidRPr="00836FB7" w:rsidRDefault="00F1665C" w:rsidP="00F1665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057E862" w14:textId="77777777" w:rsidR="00F1665C" w:rsidRPr="00836FB7" w:rsidRDefault="00F1665C" w:rsidP="00F1665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836FB7">
        <w:rPr>
          <w:i/>
          <w:iCs/>
          <w:snapToGrid/>
          <w:szCs w:val="22"/>
          <w:lang w:val="lt-LT"/>
        </w:rPr>
        <w:t>Vaikų populiacija</w:t>
      </w:r>
    </w:p>
    <w:p w14:paraId="177AB366" w14:textId="03F13991" w:rsidR="00701F5F" w:rsidRPr="00836FB7" w:rsidRDefault="00701F5F" w:rsidP="00701F5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Nepageidaujamų reakcijų, apie kurias pranešta per burną vartojamo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klinikinių tyrimų metu gydant vaikų ir paauglių pirminę naktinę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enurezę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(</w:t>
      </w:r>
      <w:r w:rsidR="009E4F26">
        <w:rPr>
          <w:rFonts w:eastAsia="TimesNewRoman"/>
          <w:snapToGrid/>
          <w:szCs w:val="22"/>
          <w:lang w:val="lt-LT"/>
        </w:rPr>
        <w:t>n</w:t>
      </w:r>
      <w:r w:rsidRPr="00836FB7">
        <w:rPr>
          <w:rFonts w:eastAsia="TimesNewRoman"/>
          <w:snapToGrid/>
          <w:szCs w:val="22"/>
          <w:lang w:val="lt-LT"/>
        </w:rPr>
        <w:t>=1</w:t>
      </w:r>
      <w:r w:rsidR="009E4F26">
        <w:rPr>
          <w:rFonts w:eastAsia="TimesNewRoman"/>
          <w:snapToGrid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 xml:space="preserve">923), dažnis pateiktas 2 lentelėje. </w:t>
      </w:r>
      <w:r w:rsidRPr="00836FB7">
        <w:rPr>
          <w:rFonts w:eastAsia="TimesNewRoman"/>
          <w:snapToGrid/>
          <w:szCs w:val="22"/>
          <w:lang w:val="lt-LT"/>
        </w:rPr>
        <w:lastRenderedPageBreak/>
        <w:t>Nepageidaujamos reakcijos, nustatytos po vaistinio preparato pateikimo į rinką, pateikiamos skiltyje „Dažnis nežinomas“.</w:t>
      </w:r>
    </w:p>
    <w:p w14:paraId="59410195" w14:textId="77777777" w:rsidR="00F24228" w:rsidRPr="00836FB7" w:rsidRDefault="00F2422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DE68D71" w14:textId="77777777" w:rsidR="004B0A6A" w:rsidRPr="00836FB7" w:rsidRDefault="00701F5F" w:rsidP="004B0A6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4"/>
          <w:lang w:val="lt-LT"/>
        </w:rPr>
        <w:t>2</w:t>
      </w:r>
      <w:r w:rsidR="004B0A6A" w:rsidRPr="00836FB7">
        <w:rPr>
          <w:rFonts w:eastAsia="TimesNewRoman,Bold"/>
          <w:b/>
          <w:bCs/>
          <w:snapToGrid/>
          <w:szCs w:val="24"/>
          <w:lang w:val="lt-LT"/>
        </w:rPr>
        <w:t xml:space="preserve"> lentelė. </w:t>
      </w:r>
      <w:r w:rsidRPr="00836FB7">
        <w:rPr>
          <w:rFonts w:eastAsia="TimesNewRoman,Bold"/>
          <w:b/>
          <w:bCs/>
          <w:snapToGrid/>
          <w:szCs w:val="24"/>
          <w:lang w:val="lt-LT"/>
        </w:rPr>
        <w:t>Vaikams ir paaugliams</w:t>
      </w:r>
      <w:r w:rsidR="004B0A6A" w:rsidRPr="00836FB7">
        <w:rPr>
          <w:rFonts w:eastAsia="TimesNewRoman,Bold"/>
          <w:b/>
          <w:bCs/>
          <w:snapToGrid/>
          <w:szCs w:val="24"/>
          <w:lang w:val="lt-LT"/>
        </w:rPr>
        <w:t xml:space="preserve"> pasireiškiančių nepageidaujamų reakcijų sąrašas lentelėje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00"/>
        <w:gridCol w:w="1647"/>
        <w:gridCol w:w="1798"/>
        <w:gridCol w:w="2316"/>
      </w:tblGrid>
      <w:tr w:rsidR="00937C24" w:rsidRPr="007D7B51" w14:paraId="10DD08B5" w14:textId="77777777" w:rsidTr="002A0BCA">
        <w:trPr>
          <w:tblHeader/>
        </w:trPr>
        <w:tc>
          <w:tcPr>
            <w:tcW w:w="938" w:type="pct"/>
          </w:tcPr>
          <w:p w14:paraId="00CCF98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883" w:type="pct"/>
          </w:tcPr>
          <w:p w14:paraId="528C67FC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Dažnas (nuo ≥ 1/100 iki &lt; 1/10)</w:t>
            </w:r>
          </w:p>
        </w:tc>
        <w:tc>
          <w:tcPr>
            <w:tcW w:w="909" w:type="pct"/>
          </w:tcPr>
          <w:p w14:paraId="6F7E0922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Nedažnas (nuo ≥ 1/1 000 iki &lt; 1/100)</w:t>
            </w:r>
          </w:p>
        </w:tc>
        <w:tc>
          <w:tcPr>
            <w:tcW w:w="992" w:type="pct"/>
          </w:tcPr>
          <w:p w14:paraId="513159CF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Retas (nuo ≥ 1/10 000 iki &lt; 1/1 000)</w:t>
            </w:r>
          </w:p>
        </w:tc>
        <w:tc>
          <w:tcPr>
            <w:tcW w:w="1278" w:type="pct"/>
          </w:tcPr>
          <w:p w14:paraId="6D4F28CC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b/>
                <w:bCs/>
                <w:snapToGrid/>
                <w:szCs w:val="24"/>
                <w:lang w:val="lt-LT"/>
              </w:rPr>
              <w:t>Dažnis nežinomas (negali būti apskaičiuotas pagal turimus duomenis)</w:t>
            </w:r>
          </w:p>
        </w:tc>
      </w:tr>
      <w:tr w:rsidR="00937C24" w:rsidRPr="002A0BCA" w14:paraId="664F35C2" w14:textId="77777777" w:rsidTr="002A0BCA">
        <w:tc>
          <w:tcPr>
            <w:tcW w:w="938" w:type="pct"/>
            <w:vAlign w:val="center"/>
          </w:tcPr>
          <w:p w14:paraId="0AA3BF2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Imuninės sistemos sutrikimai</w:t>
            </w:r>
          </w:p>
        </w:tc>
        <w:tc>
          <w:tcPr>
            <w:tcW w:w="883" w:type="pct"/>
          </w:tcPr>
          <w:p w14:paraId="46E8116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4FEF9F83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36C7464C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15E0A60E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Anafilaksinė reakcija</w:t>
            </w:r>
          </w:p>
        </w:tc>
      </w:tr>
      <w:tr w:rsidR="00937C24" w:rsidRPr="002A0BCA" w14:paraId="0263D832" w14:textId="77777777" w:rsidTr="002A0BCA">
        <w:tc>
          <w:tcPr>
            <w:tcW w:w="938" w:type="pct"/>
            <w:vAlign w:val="center"/>
          </w:tcPr>
          <w:p w14:paraId="07CE490B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Metabolizmo ir mitybos sutrikimai</w:t>
            </w:r>
          </w:p>
        </w:tc>
        <w:tc>
          <w:tcPr>
            <w:tcW w:w="883" w:type="pct"/>
          </w:tcPr>
          <w:p w14:paraId="0FD4DE4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745EFA04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7AAA5134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72FA2B8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Hip</w:t>
            </w:r>
            <w:r w:rsidR="009F669C" w:rsidRPr="002A0BCA">
              <w:rPr>
                <w:rFonts w:eastAsia="Calibri"/>
                <w:snapToGrid/>
                <w:szCs w:val="22"/>
                <w:lang w:val="lt-LT"/>
              </w:rPr>
              <w:t>o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>natremija</w:t>
            </w:r>
            <w:proofErr w:type="spellEnd"/>
            <w:r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  <w:r w:rsidR="009F669C" w:rsidRPr="002A0BCA">
              <w:rPr>
                <w:rFonts w:eastAsia="Calibri"/>
                <w:snapToGrid/>
                <w:szCs w:val="22"/>
                <w:lang w:val="lt-LT"/>
              </w:rPr>
              <w:t>***</w:t>
            </w:r>
          </w:p>
        </w:tc>
      </w:tr>
      <w:tr w:rsidR="00937C24" w:rsidRPr="002A0BCA" w14:paraId="22F20E12" w14:textId="77777777" w:rsidTr="002A0BCA">
        <w:tc>
          <w:tcPr>
            <w:tcW w:w="938" w:type="pct"/>
            <w:vAlign w:val="center"/>
          </w:tcPr>
          <w:p w14:paraId="4B69B208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Psichikos sutrikimai</w:t>
            </w:r>
          </w:p>
        </w:tc>
        <w:tc>
          <w:tcPr>
            <w:tcW w:w="883" w:type="pct"/>
          </w:tcPr>
          <w:p w14:paraId="30DFBBC5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12333D66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 xml:space="preserve">Afektinis </w:t>
            </w: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labilumas</w:t>
            </w:r>
            <w:proofErr w:type="spellEnd"/>
            <w:r w:rsidRPr="002A0BCA">
              <w:rPr>
                <w:rFonts w:eastAsia="Calibri"/>
                <w:snapToGrid/>
                <w:szCs w:val="22"/>
                <w:lang w:val="lt-LT"/>
              </w:rPr>
              <w:t>**</w:t>
            </w:r>
          </w:p>
          <w:p w14:paraId="52C73ACF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Agresija***</w:t>
            </w:r>
          </w:p>
        </w:tc>
        <w:tc>
          <w:tcPr>
            <w:tcW w:w="992" w:type="pct"/>
          </w:tcPr>
          <w:p w14:paraId="4027FF5A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Nerimo simptomai</w:t>
            </w:r>
          </w:p>
          <w:p w14:paraId="597BE59A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Košmariški sapnai****</w:t>
            </w:r>
          </w:p>
          <w:p w14:paraId="012430D9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Nuotaikos svyravimai****</w:t>
            </w:r>
          </w:p>
        </w:tc>
        <w:tc>
          <w:tcPr>
            <w:tcW w:w="1278" w:type="pct"/>
          </w:tcPr>
          <w:p w14:paraId="64729786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Nenormalus elgesys</w:t>
            </w:r>
          </w:p>
          <w:p w14:paraId="1B2BCD58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Emociniai sutrikimai</w:t>
            </w:r>
          </w:p>
          <w:p w14:paraId="7A7169DA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Depresija</w:t>
            </w:r>
          </w:p>
          <w:p w14:paraId="6BF6DBEF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Haliucinacijos</w:t>
            </w:r>
          </w:p>
          <w:p w14:paraId="786056E2" w14:textId="77777777" w:rsidR="009F669C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Nemiga</w:t>
            </w:r>
          </w:p>
        </w:tc>
      </w:tr>
      <w:tr w:rsidR="00937C24" w:rsidRPr="007D7B51" w14:paraId="2F6B80D1" w14:textId="77777777" w:rsidTr="002A0BCA">
        <w:tc>
          <w:tcPr>
            <w:tcW w:w="938" w:type="pct"/>
            <w:vAlign w:val="center"/>
          </w:tcPr>
          <w:p w14:paraId="3B1286A8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Centrinės ir periferinės n</w:t>
            </w:r>
            <w:r w:rsidR="00937C24" w:rsidRPr="002A0BCA">
              <w:rPr>
                <w:rFonts w:eastAsia="Calibri"/>
                <w:b/>
                <w:snapToGrid/>
                <w:szCs w:val="22"/>
                <w:lang w:val="lt-LT"/>
              </w:rPr>
              <w:t>ervų sistemos sutrikimai</w:t>
            </w:r>
          </w:p>
        </w:tc>
        <w:tc>
          <w:tcPr>
            <w:tcW w:w="883" w:type="pct"/>
          </w:tcPr>
          <w:p w14:paraId="50C4A4C3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Galvos skausmas</w:t>
            </w:r>
            <w:r w:rsidR="00937C24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  <w:tc>
          <w:tcPr>
            <w:tcW w:w="909" w:type="pct"/>
          </w:tcPr>
          <w:p w14:paraId="22F19C7E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2A0D4479" w14:textId="77777777" w:rsidR="00937C24" w:rsidRPr="002A0BCA" w:rsidRDefault="009F669C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Somnolencija</w:t>
            </w:r>
            <w:proofErr w:type="spellEnd"/>
          </w:p>
        </w:tc>
        <w:tc>
          <w:tcPr>
            <w:tcW w:w="1278" w:type="pct"/>
          </w:tcPr>
          <w:p w14:paraId="5A08A05C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Dėmesio sutelkimo sutrikimas</w:t>
            </w:r>
            <w:r w:rsidR="00937C24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  <w:p w14:paraId="17FCD16D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Calibri"/>
                <w:snapToGrid/>
                <w:szCs w:val="22"/>
                <w:lang w:val="lt-LT"/>
              </w:rPr>
              <w:t>Psichomotorinis</w:t>
            </w:r>
            <w:proofErr w:type="spellEnd"/>
            <w:r w:rsidRPr="002A0BCA">
              <w:rPr>
                <w:rFonts w:eastAsia="Calibri"/>
                <w:snapToGrid/>
                <w:szCs w:val="22"/>
                <w:lang w:val="lt-LT"/>
              </w:rPr>
              <w:t xml:space="preserve"> hiperaktyvumas</w:t>
            </w:r>
          </w:p>
          <w:p w14:paraId="58FAFA91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Traukuliai</w:t>
            </w:r>
            <w:r w:rsidR="00937C24" w:rsidRPr="002A0BCA">
              <w:rPr>
                <w:rFonts w:eastAsia="Calibri"/>
                <w:snapToGrid/>
                <w:szCs w:val="22"/>
                <w:lang w:val="lt-LT"/>
              </w:rPr>
              <w:t>*</w:t>
            </w:r>
          </w:p>
        </w:tc>
      </w:tr>
      <w:tr w:rsidR="00937C24" w:rsidRPr="002A0BCA" w14:paraId="44A2C15A" w14:textId="77777777" w:rsidTr="002A0BCA">
        <w:tc>
          <w:tcPr>
            <w:tcW w:w="938" w:type="pct"/>
            <w:vAlign w:val="center"/>
          </w:tcPr>
          <w:p w14:paraId="4A399A3B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Kraujagyslių sutrikimai</w:t>
            </w:r>
          </w:p>
        </w:tc>
        <w:tc>
          <w:tcPr>
            <w:tcW w:w="883" w:type="pct"/>
          </w:tcPr>
          <w:p w14:paraId="1EDEAE24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5FCB5359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164966FC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Hipertenzija</w:t>
            </w:r>
          </w:p>
        </w:tc>
        <w:tc>
          <w:tcPr>
            <w:tcW w:w="1278" w:type="pct"/>
          </w:tcPr>
          <w:p w14:paraId="1900895F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937C24" w:rsidRPr="002A0BCA" w14:paraId="0A951E71" w14:textId="77777777" w:rsidTr="002A0BCA">
        <w:tc>
          <w:tcPr>
            <w:tcW w:w="938" w:type="pct"/>
            <w:vAlign w:val="center"/>
          </w:tcPr>
          <w:p w14:paraId="32E06A3F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iCs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iCs/>
                <w:snapToGrid/>
                <w:szCs w:val="22"/>
                <w:lang w:val="lt-LT"/>
              </w:rPr>
              <w:t>Kvėpavimo sistemos, krūtinės ląstos ir tarpuplaučio sutrikimai</w:t>
            </w:r>
          </w:p>
        </w:tc>
        <w:tc>
          <w:tcPr>
            <w:tcW w:w="883" w:type="pct"/>
          </w:tcPr>
          <w:p w14:paraId="6658B07A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73771DFF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3BC6AC22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4FC66ECA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Kraujavimas iš nosies</w:t>
            </w:r>
          </w:p>
        </w:tc>
      </w:tr>
      <w:tr w:rsidR="00937C24" w:rsidRPr="002A0BCA" w14:paraId="1D54A7DB" w14:textId="77777777" w:rsidTr="002A0BCA">
        <w:tc>
          <w:tcPr>
            <w:tcW w:w="938" w:type="pct"/>
            <w:vAlign w:val="center"/>
          </w:tcPr>
          <w:p w14:paraId="15BD8D7A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Virškinimo trakto sutrikimai</w:t>
            </w:r>
          </w:p>
        </w:tc>
        <w:tc>
          <w:tcPr>
            <w:tcW w:w="883" w:type="pct"/>
          </w:tcPr>
          <w:p w14:paraId="23E92C2E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4350B6A7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Pilvo skausmas*</w:t>
            </w:r>
          </w:p>
          <w:p w14:paraId="0A7C0B9F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Pykinimas*</w:t>
            </w:r>
          </w:p>
          <w:p w14:paraId="53D69C44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Vėmimas*</w:t>
            </w:r>
          </w:p>
          <w:p w14:paraId="6B35BDCF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Viduriavimas</w:t>
            </w:r>
          </w:p>
        </w:tc>
        <w:tc>
          <w:tcPr>
            <w:tcW w:w="992" w:type="pct"/>
          </w:tcPr>
          <w:p w14:paraId="07BF97A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5C289E7A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937C24" w:rsidRPr="002A0BCA" w14:paraId="0E3B645F" w14:textId="77777777" w:rsidTr="002A0BCA">
        <w:tc>
          <w:tcPr>
            <w:tcW w:w="938" w:type="pct"/>
            <w:vAlign w:val="center"/>
          </w:tcPr>
          <w:p w14:paraId="53B847DC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Odos ir poodinio audinio sutrikimai</w:t>
            </w:r>
          </w:p>
        </w:tc>
        <w:tc>
          <w:tcPr>
            <w:tcW w:w="883" w:type="pct"/>
          </w:tcPr>
          <w:p w14:paraId="5FA9B1D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0C17722D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92" w:type="pct"/>
          </w:tcPr>
          <w:p w14:paraId="7A83D441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2E72AC63" w14:textId="77777777" w:rsidR="00937C24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Išbėrimas</w:t>
            </w:r>
          </w:p>
          <w:p w14:paraId="004C25AA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Alerginis dermatitas</w:t>
            </w:r>
          </w:p>
          <w:p w14:paraId="044D9A1E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Prakaitavimas</w:t>
            </w:r>
          </w:p>
          <w:p w14:paraId="301E1C96" w14:textId="77777777" w:rsidR="00CE1362" w:rsidRPr="002A0BCA" w:rsidRDefault="00CE1362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Dilgėlinė</w:t>
            </w:r>
          </w:p>
        </w:tc>
      </w:tr>
      <w:tr w:rsidR="00937C24" w:rsidRPr="007D7B51" w14:paraId="2F3BCEA9" w14:textId="77777777" w:rsidTr="002A0BCA">
        <w:tc>
          <w:tcPr>
            <w:tcW w:w="938" w:type="pct"/>
            <w:vAlign w:val="center"/>
          </w:tcPr>
          <w:p w14:paraId="178654D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Inkstų ir šlapimo takų sutrikimai</w:t>
            </w:r>
          </w:p>
        </w:tc>
        <w:tc>
          <w:tcPr>
            <w:tcW w:w="883" w:type="pct"/>
          </w:tcPr>
          <w:p w14:paraId="1770658D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4DF493F9" w14:textId="77777777" w:rsidR="00937C24" w:rsidRPr="002A0BCA" w:rsidRDefault="00153BBE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Nemalonus šlapimo pūslės ir šlaplės pojūtis</w:t>
            </w:r>
          </w:p>
        </w:tc>
        <w:tc>
          <w:tcPr>
            <w:tcW w:w="992" w:type="pct"/>
          </w:tcPr>
          <w:p w14:paraId="3ADD8D1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278" w:type="pct"/>
          </w:tcPr>
          <w:p w14:paraId="607979A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937C24" w:rsidRPr="002A0BCA" w14:paraId="0008F892" w14:textId="77777777" w:rsidTr="002A0BCA">
        <w:tc>
          <w:tcPr>
            <w:tcW w:w="938" w:type="pct"/>
            <w:vAlign w:val="center"/>
          </w:tcPr>
          <w:p w14:paraId="2473F393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b/>
                <w:snapToGrid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883" w:type="pct"/>
          </w:tcPr>
          <w:p w14:paraId="0F542180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909" w:type="pct"/>
          </w:tcPr>
          <w:p w14:paraId="2995EFD6" w14:textId="77777777" w:rsidR="00153BBE" w:rsidRPr="002A0BCA" w:rsidRDefault="00153BBE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Periferinė edema</w:t>
            </w:r>
          </w:p>
          <w:p w14:paraId="781EB164" w14:textId="77777777" w:rsidR="00937C24" w:rsidRPr="002A0BCA" w:rsidRDefault="00153BBE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Nuovargis</w:t>
            </w:r>
          </w:p>
        </w:tc>
        <w:tc>
          <w:tcPr>
            <w:tcW w:w="992" w:type="pct"/>
          </w:tcPr>
          <w:p w14:paraId="4C884290" w14:textId="77777777" w:rsidR="00937C24" w:rsidRPr="002A0BCA" w:rsidRDefault="00153BBE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Irzlumas</w:t>
            </w:r>
          </w:p>
        </w:tc>
        <w:tc>
          <w:tcPr>
            <w:tcW w:w="1278" w:type="pct"/>
          </w:tcPr>
          <w:p w14:paraId="226E6442" w14:textId="77777777" w:rsidR="00937C24" w:rsidRPr="002A0BCA" w:rsidRDefault="00937C24" w:rsidP="002A0BCA">
            <w:pPr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</w:tbl>
    <w:p w14:paraId="73349C2D" w14:textId="77777777" w:rsidR="007C5DEC" w:rsidRPr="00836FB7" w:rsidRDefault="007C5DEC" w:rsidP="007C5D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*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gali sukelti galvos skausmą, pilvo skausmą, pykinimą, vėmimą ir</w:t>
      </w:r>
      <w:r w:rsidR="007A54F8">
        <w:rPr>
          <w:snapToGrid/>
          <w:szCs w:val="22"/>
          <w:lang w:val="lt-LT"/>
        </w:rPr>
        <w:t>,</w:t>
      </w:r>
      <w:r w:rsidRPr="00836FB7">
        <w:rPr>
          <w:snapToGrid/>
          <w:szCs w:val="22"/>
          <w:lang w:val="lt-LT"/>
        </w:rPr>
        <w:t xml:space="preserve"> sunkiais atvejais</w:t>
      </w:r>
      <w:r w:rsidR="007A54F8">
        <w:rPr>
          <w:snapToGrid/>
          <w:szCs w:val="22"/>
          <w:lang w:val="lt-LT"/>
        </w:rPr>
        <w:t xml:space="preserve">, </w:t>
      </w:r>
      <w:r w:rsidRPr="00836FB7">
        <w:rPr>
          <w:snapToGrid/>
          <w:szCs w:val="22"/>
          <w:lang w:val="lt-LT"/>
        </w:rPr>
        <w:t>traukulius</w:t>
      </w:r>
      <w:r w:rsidR="007A54F8">
        <w:rPr>
          <w:snapToGrid/>
          <w:szCs w:val="22"/>
          <w:lang w:val="lt-LT"/>
        </w:rPr>
        <w:t xml:space="preserve"> ir komą</w:t>
      </w:r>
      <w:r w:rsidRPr="00836FB7">
        <w:rPr>
          <w:snapToGrid/>
          <w:szCs w:val="22"/>
          <w:lang w:val="lt-LT"/>
        </w:rPr>
        <w:t>.</w:t>
      </w:r>
    </w:p>
    <w:p w14:paraId="445871D2" w14:textId="77777777" w:rsidR="007C5DEC" w:rsidRPr="00836FB7" w:rsidRDefault="007C5DEC" w:rsidP="007C5D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** Pranešta po vaistinio preparato pateikimo į rinką, tokiu pat dažniu vaikams ir paaugliams (&gt; 18 metų)</w:t>
      </w:r>
    </w:p>
    <w:p w14:paraId="10135624" w14:textId="77777777" w:rsidR="007C5DEC" w:rsidRPr="00836FB7" w:rsidRDefault="007C5DEC" w:rsidP="007C5D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*** Pranešta po vaistinio preparato pateikimo į rinką, beveik vien tik vaikams ir paaugliams (&gt; 18 metų)</w:t>
      </w:r>
    </w:p>
    <w:p w14:paraId="50DC562E" w14:textId="77777777" w:rsidR="007C5DEC" w:rsidRPr="00836FB7" w:rsidRDefault="007C5DEC" w:rsidP="007C5D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**** Pranešta po vaistinio preparato pateikimo į rinką, daugiausia vaikams (&gt; 12 metų)</w:t>
      </w:r>
    </w:p>
    <w:p w14:paraId="2FE2F7E8" w14:textId="77777777" w:rsidR="00776FBE" w:rsidRPr="00836FB7" w:rsidRDefault="00776FBE" w:rsidP="00AB3C1A">
      <w:pPr>
        <w:widowControl w:val="0"/>
        <w:tabs>
          <w:tab w:val="clear" w:pos="567"/>
          <w:tab w:val="left" w:pos="17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14D46EA" w14:textId="77777777" w:rsidR="00776FBE" w:rsidRPr="00836FB7" w:rsidRDefault="009140C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836FB7">
        <w:rPr>
          <w:i/>
          <w:iCs/>
          <w:snapToGrid/>
          <w:szCs w:val="22"/>
          <w:lang w:val="lt-LT"/>
        </w:rPr>
        <w:t>Ypatingos populiacijos</w:t>
      </w:r>
    </w:p>
    <w:p w14:paraId="7CA64B5B" w14:textId="77777777" w:rsidR="009140C3" w:rsidRPr="00836FB7" w:rsidRDefault="009140C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Senyviems pacientams ir pacientams, kurių kraujo plazmoje natrio kiekis yra mažas, gali būti didesnė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pasireiškimo rizika, žr. 4.2 ir 4.4 skyrius.</w:t>
      </w:r>
    </w:p>
    <w:p w14:paraId="12A5E5C9" w14:textId="77777777" w:rsidR="009140C3" w:rsidRPr="00836FB7" w:rsidRDefault="009140C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16D1016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u w:val="single"/>
          <w:lang w:val="lt-LT"/>
        </w:rPr>
        <w:t>Atrinktų nepageidaujamų reakcijų apibūdinimas</w:t>
      </w:r>
    </w:p>
    <w:p w14:paraId="500EDB15" w14:textId="77777777" w:rsidR="00303C93" w:rsidRPr="00836FB7" w:rsidRDefault="00303C93" w:rsidP="00303C9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Sunkiausias nepageidaujamas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šalutinis poveikis yra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>, kuri gali sukelti galvos skausmą, pilvo skausmą, pykinimą, vėmimą, kūno svorio padidėjimą, svaigulį, sumišimą, blogą savijau</w:t>
      </w:r>
      <w:r w:rsidRPr="00075C67">
        <w:rPr>
          <w:snapToGrid/>
          <w:szCs w:val="22"/>
          <w:lang w:val="lt-LT"/>
        </w:rPr>
        <w:t>tą, svaigulį ir</w:t>
      </w:r>
      <w:r w:rsidR="00075C67" w:rsidRPr="00075C67">
        <w:rPr>
          <w:snapToGrid/>
          <w:szCs w:val="22"/>
          <w:lang w:val="lt-LT"/>
        </w:rPr>
        <w:t xml:space="preserve">, </w:t>
      </w:r>
      <w:r w:rsidRPr="00075C67">
        <w:rPr>
          <w:snapToGrid/>
          <w:szCs w:val="22"/>
          <w:lang w:val="lt-LT"/>
        </w:rPr>
        <w:t>sunkiais atvejais</w:t>
      </w:r>
      <w:r w:rsidR="00075C67" w:rsidRPr="00075C67">
        <w:rPr>
          <w:snapToGrid/>
          <w:szCs w:val="22"/>
          <w:lang w:val="lt-LT"/>
        </w:rPr>
        <w:t xml:space="preserve">, </w:t>
      </w:r>
      <w:r w:rsidRPr="00075C67">
        <w:rPr>
          <w:snapToGrid/>
          <w:szCs w:val="22"/>
          <w:lang w:val="lt-LT"/>
        </w:rPr>
        <w:t>traukulius ir komą. G</w:t>
      </w:r>
      <w:r w:rsidRPr="00836FB7">
        <w:rPr>
          <w:snapToGrid/>
          <w:szCs w:val="22"/>
          <w:lang w:val="lt-LT"/>
        </w:rPr>
        <w:t xml:space="preserve">alimos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priežastis yra tikėtinas šlapimo išsiskyrimą slopinantis poveikis.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būna laikina, vaikams ji dažnai pasireiškia dėl dienos režimo pokyčių, kurie turi įtakos skysčių suvartojimui ir (arba) prakaitavimui. Daugumai nuo </w:t>
      </w:r>
      <w:proofErr w:type="spellStart"/>
      <w:r w:rsidRPr="00836FB7">
        <w:rPr>
          <w:snapToGrid/>
          <w:szCs w:val="22"/>
          <w:lang w:val="lt-LT"/>
        </w:rPr>
        <w:t>nikturijos</w:t>
      </w:r>
      <w:proofErr w:type="spellEnd"/>
      <w:r w:rsidRPr="00836FB7">
        <w:rPr>
          <w:snapToGrid/>
          <w:szCs w:val="22"/>
          <w:lang w:val="lt-LT"/>
        </w:rPr>
        <w:t xml:space="preserve"> gydytų suaugusiųjų, kuriems pasireiškė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>, mažas natrio kiekis kraujo plazmoje buvo nustatytas praėjus 3 dienoms nuo dozės vartojimo arba padidinus dozę.</w:t>
      </w:r>
    </w:p>
    <w:p w14:paraId="64F78C38" w14:textId="77777777" w:rsidR="00776FBE" w:rsidRPr="00836FB7" w:rsidRDefault="00303C93" w:rsidP="00303C9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Italic"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Ypatingo atsargumo reikia laikytis tiek vaikams, tiek suaugusiesiems, žr. 4.4 skyrių.</w:t>
      </w:r>
    </w:p>
    <w:p w14:paraId="07CB329D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</w:p>
    <w:p w14:paraId="19616497" w14:textId="77777777" w:rsidR="00776FBE" w:rsidRPr="00836FB7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u w:val="single"/>
          <w:lang w:val="lt-LT"/>
        </w:rPr>
      </w:pPr>
      <w:r w:rsidRPr="00836FB7">
        <w:rPr>
          <w:rFonts w:eastAsia="Calibri"/>
          <w:snapToGrid/>
          <w:szCs w:val="22"/>
          <w:u w:val="single"/>
          <w:lang w:val="lt-LT"/>
        </w:rPr>
        <w:t>Pranešimas apie įtariamas nepageidaujamas reakcijas</w:t>
      </w:r>
    </w:p>
    <w:p w14:paraId="485CA722" w14:textId="77777777" w:rsidR="00776FBE" w:rsidRPr="00836FB7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2E7535" w:rsidRPr="00836FB7">
        <w:rPr>
          <w:rFonts w:eastAsia="Calibri"/>
          <w:snapToGrid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formą, kuri skelbiama https://www.vvkt.lt/index.php?1399030386, ir atsiųsti elektroniniu paštu (adresu </w:t>
      </w:r>
      <w:proofErr w:type="spellStart"/>
      <w:r w:rsidR="002E7535" w:rsidRPr="00836FB7">
        <w:rPr>
          <w:rFonts w:eastAsia="Calibri"/>
          <w:snapToGrid/>
          <w:szCs w:val="22"/>
          <w:lang w:val="lt-LT"/>
        </w:rPr>
        <w:t>NepageidaujamaR@vvkt.lt</w:t>
      </w:r>
      <w:proofErr w:type="spellEnd"/>
      <w:r w:rsidR="002E7535" w:rsidRPr="00836FB7">
        <w:rPr>
          <w:rFonts w:eastAsia="Calibri"/>
          <w:snapToGrid/>
          <w:szCs w:val="22"/>
          <w:lang w:val="lt-LT"/>
        </w:rPr>
        <w:t>)</w:t>
      </w:r>
      <w:r w:rsidRPr="00836FB7">
        <w:rPr>
          <w:rFonts w:eastAsia="Calibri"/>
          <w:snapToGrid/>
          <w:szCs w:val="22"/>
          <w:lang w:val="lt-LT"/>
        </w:rPr>
        <w:t>.</w:t>
      </w:r>
    </w:p>
    <w:p w14:paraId="2584989F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6ADFDA5C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4.9</w:t>
      </w:r>
      <w:r w:rsidRPr="00836FB7">
        <w:rPr>
          <w:b/>
          <w:snapToGrid/>
          <w:kern w:val="28"/>
          <w:szCs w:val="22"/>
          <w:lang w:val="lt-LT"/>
        </w:rPr>
        <w:tab/>
        <w:t>Perdozavimas</w:t>
      </w:r>
    </w:p>
    <w:p w14:paraId="28C8EA05" w14:textId="77777777" w:rsidR="003F4E62" w:rsidRPr="00836FB7" w:rsidRDefault="003F4E6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3EC67930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Sunkaus perdozavimo atveju, kai kyla didelė apsinuodijimo vandeniu rizika, būtina imtis specialių priemonių ligoninės aplinkoje, vykdant griežtą klinikinę ir biologinę stebėseną.</w:t>
      </w:r>
    </w:p>
    <w:p w14:paraId="5F240931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4818614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836FB7">
        <w:rPr>
          <w:i/>
          <w:iCs/>
          <w:snapToGrid/>
          <w:szCs w:val="22"/>
          <w:lang w:val="lt-LT"/>
        </w:rPr>
        <w:t>Toksi</w:t>
      </w:r>
      <w:r w:rsidR="00AC11FA" w:rsidRPr="00836FB7">
        <w:rPr>
          <w:i/>
          <w:iCs/>
          <w:snapToGrid/>
          <w:szCs w:val="22"/>
          <w:lang w:val="lt-LT"/>
        </w:rPr>
        <w:t>nis poveiki</w:t>
      </w:r>
      <w:r w:rsidRPr="00836FB7">
        <w:rPr>
          <w:i/>
          <w:iCs/>
          <w:snapToGrid/>
          <w:szCs w:val="22"/>
          <w:lang w:val="lt-LT"/>
        </w:rPr>
        <w:t>s</w:t>
      </w:r>
    </w:p>
    <w:p w14:paraId="7801689B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Perdozavus </w:t>
      </w:r>
      <w:proofErr w:type="spellStart"/>
      <w:r w:rsidRPr="00836FB7">
        <w:rPr>
          <w:snapToGrid/>
          <w:szCs w:val="22"/>
          <w:lang w:val="lt-LT"/>
        </w:rPr>
        <w:t>desmopresino</w:t>
      </w:r>
      <w:proofErr w:type="spellEnd"/>
      <w:r w:rsidRPr="00836FB7">
        <w:rPr>
          <w:snapToGrid/>
          <w:szCs w:val="22"/>
          <w:lang w:val="lt-LT"/>
        </w:rPr>
        <w:t xml:space="preserve">, pailgėja jo </w:t>
      </w:r>
      <w:r w:rsidR="00AC11FA" w:rsidRPr="00836FB7">
        <w:rPr>
          <w:snapToGrid/>
          <w:szCs w:val="22"/>
          <w:lang w:val="lt-LT"/>
        </w:rPr>
        <w:t xml:space="preserve">poveikio </w:t>
      </w:r>
      <w:r w:rsidRPr="00836FB7">
        <w:rPr>
          <w:snapToGrid/>
          <w:szCs w:val="22"/>
          <w:lang w:val="lt-LT"/>
        </w:rPr>
        <w:t xml:space="preserve">trukmė, todėl padidėja vandens susilaikymo ir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</w:t>
      </w:r>
      <w:r w:rsidR="00C644A6">
        <w:rPr>
          <w:snapToGrid/>
          <w:szCs w:val="22"/>
          <w:lang w:val="lt-LT"/>
        </w:rPr>
        <w:t xml:space="preserve">pasireiškimo </w:t>
      </w:r>
      <w:r w:rsidRPr="00836FB7">
        <w:rPr>
          <w:snapToGrid/>
          <w:szCs w:val="22"/>
          <w:lang w:val="lt-LT"/>
        </w:rPr>
        <w:t>rizika.</w:t>
      </w:r>
    </w:p>
    <w:p w14:paraId="6916FD1D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Net ir įprastos dozės</w:t>
      </w:r>
      <w:r w:rsidR="00AC11FA" w:rsidRPr="00836FB7">
        <w:rPr>
          <w:snapToGrid/>
          <w:szCs w:val="22"/>
          <w:lang w:val="lt-LT"/>
        </w:rPr>
        <w:t>,</w:t>
      </w:r>
      <w:r w:rsidRPr="00836FB7">
        <w:rPr>
          <w:snapToGrid/>
          <w:szCs w:val="22"/>
          <w:lang w:val="lt-LT"/>
        </w:rPr>
        <w:t xml:space="preserve"> kartu </w:t>
      </w:r>
      <w:r w:rsidR="00AC11FA" w:rsidRPr="00836FB7">
        <w:rPr>
          <w:snapToGrid/>
          <w:szCs w:val="22"/>
          <w:lang w:val="lt-LT"/>
        </w:rPr>
        <w:t>vartojant daug skysčių,</w:t>
      </w:r>
      <w:r w:rsidRPr="00836FB7">
        <w:rPr>
          <w:snapToGrid/>
          <w:szCs w:val="22"/>
          <w:lang w:val="lt-LT"/>
        </w:rPr>
        <w:t xml:space="preserve"> gali sukelti apsinuodijimą vandeniu. Dozės nuo 0,3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</w:t>
      </w:r>
      <w:r w:rsidR="00AC11FA" w:rsidRPr="00836FB7">
        <w:rPr>
          <w:snapToGrid/>
          <w:szCs w:val="22"/>
          <w:lang w:val="lt-LT"/>
        </w:rPr>
        <w:t>o</w:t>
      </w:r>
      <w:proofErr w:type="spellEnd"/>
      <w:r w:rsidRPr="00836FB7">
        <w:rPr>
          <w:snapToGrid/>
          <w:szCs w:val="22"/>
          <w:lang w:val="lt-LT"/>
        </w:rPr>
        <w:t>/kg į veną ir 2,4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</w:t>
      </w:r>
      <w:r w:rsidR="00AC11FA" w:rsidRPr="00836FB7">
        <w:rPr>
          <w:snapToGrid/>
          <w:szCs w:val="22"/>
          <w:lang w:val="lt-LT"/>
        </w:rPr>
        <w:t>o</w:t>
      </w:r>
      <w:proofErr w:type="spellEnd"/>
      <w:r w:rsidRPr="00836FB7">
        <w:rPr>
          <w:snapToGrid/>
          <w:szCs w:val="22"/>
          <w:lang w:val="lt-LT"/>
        </w:rPr>
        <w:t xml:space="preserve">/kg į </w:t>
      </w:r>
      <w:r w:rsidR="00AC11FA" w:rsidRPr="00836FB7">
        <w:rPr>
          <w:snapToGrid/>
          <w:szCs w:val="22"/>
          <w:lang w:val="lt-LT"/>
        </w:rPr>
        <w:t>nosį,</w:t>
      </w:r>
      <w:r w:rsidRPr="00836FB7">
        <w:rPr>
          <w:snapToGrid/>
          <w:szCs w:val="22"/>
          <w:lang w:val="lt-LT"/>
        </w:rPr>
        <w:t xml:space="preserve"> kartu vartoj</w:t>
      </w:r>
      <w:r w:rsidR="00AC11FA" w:rsidRPr="00836FB7">
        <w:rPr>
          <w:snapToGrid/>
          <w:szCs w:val="22"/>
          <w:lang w:val="lt-LT"/>
        </w:rPr>
        <w:t xml:space="preserve">ant skysčių, </w:t>
      </w:r>
      <w:r w:rsidRPr="00836FB7">
        <w:rPr>
          <w:snapToGrid/>
          <w:szCs w:val="22"/>
          <w:lang w:val="lt-LT"/>
        </w:rPr>
        <w:t xml:space="preserve">vaikams ir suaugusiesiems sukėlė </w:t>
      </w:r>
      <w:proofErr w:type="spellStart"/>
      <w:r w:rsidRPr="00836FB7">
        <w:rPr>
          <w:snapToGrid/>
          <w:szCs w:val="22"/>
          <w:lang w:val="lt-LT"/>
        </w:rPr>
        <w:t>hiponatremiją</w:t>
      </w:r>
      <w:proofErr w:type="spellEnd"/>
      <w:r w:rsidRPr="00836FB7">
        <w:rPr>
          <w:snapToGrid/>
          <w:szCs w:val="22"/>
          <w:lang w:val="lt-LT"/>
        </w:rPr>
        <w:t xml:space="preserve"> ir traukulius. </w:t>
      </w:r>
      <w:r w:rsidR="00AC11FA" w:rsidRPr="00836FB7">
        <w:rPr>
          <w:snapToGrid/>
          <w:szCs w:val="22"/>
          <w:lang w:val="lt-LT"/>
        </w:rPr>
        <w:t>Vis dėlto</w:t>
      </w:r>
      <w:r w:rsidRPr="00836FB7">
        <w:rPr>
          <w:snapToGrid/>
          <w:szCs w:val="22"/>
          <w:lang w:val="lt-LT"/>
        </w:rPr>
        <w:t xml:space="preserve"> </w:t>
      </w:r>
      <w:r w:rsidR="00AC11FA" w:rsidRPr="00836FB7">
        <w:rPr>
          <w:snapToGrid/>
          <w:szCs w:val="22"/>
          <w:lang w:val="lt-LT"/>
        </w:rPr>
        <w:t xml:space="preserve">į nosį pavartota </w:t>
      </w:r>
      <w:r w:rsidRPr="00836FB7">
        <w:rPr>
          <w:snapToGrid/>
          <w:szCs w:val="22"/>
          <w:lang w:val="lt-LT"/>
        </w:rPr>
        <w:t>40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</w:t>
      </w:r>
      <w:r w:rsidR="00AC11FA" w:rsidRPr="00836FB7">
        <w:rPr>
          <w:snapToGrid/>
          <w:szCs w:val="22"/>
          <w:lang w:val="lt-LT"/>
        </w:rPr>
        <w:t>dozė</w:t>
      </w:r>
      <w:r w:rsidRPr="00836FB7">
        <w:rPr>
          <w:snapToGrid/>
          <w:szCs w:val="22"/>
          <w:lang w:val="lt-LT"/>
        </w:rPr>
        <w:t xml:space="preserve"> 5</w:t>
      </w:r>
      <w:r w:rsidR="00AC11FA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 xml:space="preserve">mėnesių vaikui ir </w:t>
      </w:r>
      <w:r w:rsidR="00AC11FA" w:rsidRPr="00836FB7">
        <w:rPr>
          <w:snapToGrid/>
          <w:szCs w:val="22"/>
          <w:lang w:val="lt-LT"/>
        </w:rPr>
        <w:t xml:space="preserve">į nosį pavartota </w:t>
      </w:r>
      <w:r w:rsidRPr="00836FB7">
        <w:rPr>
          <w:snapToGrid/>
          <w:szCs w:val="22"/>
          <w:lang w:val="lt-LT"/>
        </w:rPr>
        <w:t>80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</w:t>
      </w:r>
      <w:r w:rsidR="00AC11FA" w:rsidRPr="00836FB7">
        <w:rPr>
          <w:snapToGrid/>
          <w:szCs w:val="22"/>
          <w:lang w:val="lt-LT"/>
        </w:rPr>
        <w:t>dozė</w:t>
      </w:r>
      <w:r w:rsidRPr="00836FB7">
        <w:rPr>
          <w:snapToGrid/>
          <w:szCs w:val="22"/>
          <w:lang w:val="lt-LT"/>
        </w:rPr>
        <w:t xml:space="preserve"> 5</w:t>
      </w:r>
      <w:r w:rsidR="00AC11FA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 xml:space="preserve">metų vaikui nesukėlė jokių simptomų. </w:t>
      </w:r>
      <w:proofErr w:type="spellStart"/>
      <w:r w:rsidR="00AC11FA" w:rsidRPr="00836FB7">
        <w:rPr>
          <w:snapToGrid/>
          <w:szCs w:val="22"/>
          <w:lang w:val="lt-LT"/>
        </w:rPr>
        <w:t>Parenteraliai</w:t>
      </w:r>
      <w:proofErr w:type="spellEnd"/>
      <w:r w:rsidR="00AC11FA" w:rsidRPr="00836FB7">
        <w:rPr>
          <w:snapToGrid/>
          <w:szCs w:val="22"/>
          <w:lang w:val="lt-LT"/>
        </w:rPr>
        <w:t xml:space="preserve"> pavartota </w:t>
      </w:r>
      <w:r w:rsidRPr="00836FB7">
        <w:rPr>
          <w:snapToGrid/>
          <w:szCs w:val="22"/>
          <w:lang w:val="lt-LT"/>
        </w:rPr>
        <w:t>4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</w:t>
      </w:r>
      <w:r w:rsidR="00AC11FA" w:rsidRPr="00836FB7">
        <w:rPr>
          <w:snapToGrid/>
          <w:szCs w:val="22"/>
          <w:lang w:val="lt-LT"/>
        </w:rPr>
        <w:t>ų</w:t>
      </w:r>
      <w:proofErr w:type="spellEnd"/>
      <w:r w:rsidR="00AC11FA" w:rsidRPr="00836FB7">
        <w:rPr>
          <w:snapToGrid/>
          <w:szCs w:val="22"/>
          <w:lang w:val="lt-LT"/>
        </w:rPr>
        <w:t xml:space="preserve"> dozė </w:t>
      </w:r>
      <w:r w:rsidRPr="00836FB7">
        <w:rPr>
          <w:snapToGrid/>
          <w:szCs w:val="22"/>
          <w:lang w:val="lt-LT"/>
        </w:rPr>
        <w:t xml:space="preserve">naujagimiui sukėlė </w:t>
      </w:r>
      <w:proofErr w:type="spellStart"/>
      <w:r w:rsidRPr="00836FB7">
        <w:rPr>
          <w:snapToGrid/>
          <w:szCs w:val="22"/>
          <w:lang w:val="lt-LT"/>
        </w:rPr>
        <w:t>oliguriją</w:t>
      </w:r>
      <w:proofErr w:type="spellEnd"/>
      <w:r w:rsidRPr="00836FB7">
        <w:rPr>
          <w:snapToGrid/>
          <w:szCs w:val="22"/>
          <w:lang w:val="lt-LT"/>
        </w:rPr>
        <w:t xml:space="preserve"> ir </w:t>
      </w:r>
      <w:r w:rsidR="00AC11FA" w:rsidRPr="00836FB7">
        <w:rPr>
          <w:snapToGrid/>
          <w:szCs w:val="22"/>
          <w:lang w:val="lt-LT"/>
        </w:rPr>
        <w:t xml:space="preserve">kūno </w:t>
      </w:r>
      <w:r w:rsidRPr="00836FB7">
        <w:rPr>
          <w:snapToGrid/>
          <w:szCs w:val="22"/>
          <w:lang w:val="lt-LT"/>
        </w:rPr>
        <w:t>svorio padidėjimą.</w:t>
      </w:r>
    </w:p>
    <w:p w14:paraId="31F936A6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0B25479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836FB7">
        <w:rPr>
          <w:i/>
          <w:iCs/>
          <w:snapToGrid/>
          <w:szCs w:val="22"/>
          <w:lang w:val="lt-LT"/>
        </w:rPr>
        <w:t>Simptomai</w:t>
      </w:r>
    </w:p>
    <w:p w14:paraId="145F7B74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Perdozavus </w:t>
      </w:r>
      <w:proofErr w:type="spellStart"/>
      <w:r w:rsidRPr="00836FB7">
        <w:rPr>
          <w:snapToGrid/>
          <w:szCs w:val="22"/>
          <w:lang w:val="lt-LT"/>
        </w:rPr>
        <w:t>desmopresino</w:t>
      </w:r>
      <w:proofErr w:type="spellEnd"/>
      <w:r w:rsidRPr="00836FB7">
        <w:rPr>
          <w:snapToGrid/>
          <w:szCs w:val="22"/>
          <w:lang w:val="lt-LT"/>
        </w:rPr>
        <w:t xml:space="preserve">, padidėja vandens susilaikymo rizika, </w:t>
      </w:r>
      <w:r w:rsidR="007A4730" w:rsidRPr="00836FB7">
        <w:rPr>
          <w:snapToGrid/>
          <w:szCs w:val="22"/>
          <w:lang w:val="lt-LT"/>
        </w:rPr>
        <w:t>galimi</w:t>
      </w:r>
      <w:r w:rsidRPr="00836FB7">
        <w:rPr>
          <w:snapToGrid/>
          <w:szCs w:val="22"/>
          <w:lang w:val="lt-LT"/>
        </w:rPr>
        <w:t xml:space="preserve"> simptomai </w:t>
      </w:r>
      <w:r w:rsidR="007A4730" w:rsidRPr="00836FB7">
        <w:rPr>
          <w:snapToGrid/>
          <w:szCs w:val="22"/>
          <w:lang w:val="lt-LT"/>
        </w:rPr>
        <w:t>yra</w:t>
      </w:r>
      <w:r w:rsidRPr="00836FB7">
        <w:rPr>
          <w:snapToGrid/>
          <w:szCs w:val="22"/>
          <w:lang w:val="lt-LT"/>
        </w:rPr>
        <w:t xml:space="preserve"> galvos skausmas, pykinimas,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, </w:t>
      </w:r>
      <w:proofErr w:type="spellStart"/>
      <w:r w:rsidRPr="00836FB7">
        <w:rPr>
          <w:snapToGrid/>
          <w:szCs w:val="22"/>
          <w:lang w:val="lt-LT"/>
        </w:rPr>
        <w:t>hipoosmol</w:t>
      </w:r>
      <w:r w:rsidR="007A4730" w:rsidRPr="00836FB7">
        <w:rPr>
          <w:snapToGrid/>
          <w:szCs w:val="22"/>
          <w:lang w:val="lt-LT"/>
        </w:rPr>
        <w:t>i</w:t>
      </w:r>
      <w:r w:rsidRPr="00836FB7">
        <w:rPr>
          <w:snapToGrid/>
          <w:szCs w:val="22"/>
          <w:lang w:val="lt-LT"/>
        </w:rPr>
        <w:t>a</w:t>
      </w:r>
      <w:r w:rsidR="007A4730" w:rsidRPr="00836FB7">
        <w:rPr>
          <w:snapToGrid/>
          <w:szCs w:val="22"/>
          <w:lang w:val="lt-LT"/>
        </w:rPr>
        <w:t>rišk</w:t>
      </w:r>
      <w:r w:rsidRPr="00836FB7">
        <w:rPr>
          <w:snapToGrid/>
          <w:szCs w:val="22"/>
          <w:lang w:val="lt-LT"/>
        </w:rPr>
        <w:t>umas</w:t>
      </w:r>
      <w:proofErr w:type="spellEnd"/>
      <w:r w:rsidRPr="00836FB7">
        <w:rPr>
          <w:snapToGrid/>
          <w:szCs w:val="22"/>
          <w:lang w:val="lt-LT"/>
        </w:rPr>
        <w:t xml:space="preserve">, </w:t>
      </w:r>
      <w:proofErr w:type="spellStart"/>
      <w:r w:rsidRPr="00836FB7">
        <w:rPr>
          <w:snapToGrid/>
          <w:szCs w:val="22"/>
          <w:lang w:val="lt-LT"/>
        </w:rPr>
        <w:t>oligurija</w:t>
      </w:r>
      <w:proofErr w:type="spellEnd"/>
      <w:r w:rsidRPr="00836FB7">
        <w:rPr>
          <w:snapToGrid/>
          <w:szCs w:val="22"/>
          <w:lang w:val="lt-LT"/>
        </w:rPr>
        <w:t>, CNS slopinimas, traukuliai, plaučių edema. Taip pat žr. 4.8</w:t>
      </w:r>
      <w:r w:rsidR="007A4730" w:rsidRPr="00836FB7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skyrių.</w:t>
      </w:r>
    </w:p>
    <w:p w14:paraId="2E0FCE49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F698263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szCs w:val="22"/>
          <w:lang w:val="lt-LT"/>
        </w:rPr>
      </w:pPr>
      <w:r w:rsidRPr="00836FB7">
        <w:rPr>
          <w:i/>
          <w:iCs/>
          <w:snapToGrid/>
          <w:szCs w:val="22"/>
          <w:lang w:val="lt-LT"/>
        </w:rPr>
        <w:t>Gydymas</w:t>
      </w:r>
    </w:p>
    <w:p w14:paraId="7DBBEED2" w14:textId="77777777" w:rsidR="00C14954" w:rsidRPr="00836FB7" w:rsidRDefault="00C14954" w:rsidP="00C149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Nors </w:t>
      </w:r>
      <w:proofErr w:type="spellStart"/>
      <w:r w:rsidRPr="00836FB7">
        <w:rPr>
          <w:snapToGrid/>
          <w:szCs w:val="22"/>
          <w:lang w:val="lt-LT"/>
        </w:rPr>
        <w:t>hiponatremijos</w:t>
      </w:r>
      <w:proofErr w:type="spellEnd"/>
      <w:r w:rsidRPr="00836FB7">
        <w:rPr>
          <w:snapToGrid/>
          <w:szCs w:val="22"/>
          <w:lang w:val="lt-LT"/>
        </w:rPr>
        <w:t xml:space="preserve"> gydymas turi būti individualus, galima pateikti </w:t>
      </w:r>
      <w:r w:rsidR="00AC49BE">
        <w:rPr>
          <w:snapToGrid/>
          <w:szCs w:val="22"/>
          <w:lang w:val="lt-LT"/>
        </w:rPr>
        <w:t>toliau išvardytas</w:t>
      </w:r>
      <w:r w:rsidRPr="00836FB7">
        <w:rPr>
          <w:snapToGrid/>
          <w:szCs w:val="22"/>
          <w:lang w:val="lt-LT"/>
        </w:rPr>
        <w:t xml:space="preserve"> bendr</w:t>
      </w:r>
      <w:r w:rsidR="00AC49BE">
        <w:rPr>
          <w:snapToGrid/>
          <w:szCs w:val="22"/>
          <w:lang w:val="lt-LT"/>
        </w:rPr>
        <w:t>ąsi</w:t>
      </w:r>
      <w:r w:rsidRPr="00836FB7">
        <w:rPr>
          <w:snapToGrid/>
          <w:szCs w:val="22"/>
          <w:lang w:val="lt-LT"/>
        </w:rPr>
        <w:t>as rekomendacijas</w:t>
      </w:r>
      <w:r w:rsidR="00AC49BE">
        <w:rPr>
          <w:snapToGrid/>
          <w:szCs w:val="22"/>
          <w:lang w:val="lt-LT"/>
        </w:rPr>
        <w:t>.</w:t>
      </w:r>
    </w:p>
    <w:p w14:paraId="2DC5ECD8" w14:textId="77777777" w:rsidR="00C14954" w:rsidRPr="00836FB7" w:rsidRDefault="00C14954" w:rsidP="007A4730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gydoma nutraukiant gydymą </w:t>
      </w:r>
      <w:proofErr w:type="spellStart"/>
      <w:r w:rsidRPr="00836FB7">
        <w:rPr>
          <w:snapToGrid/>
          <w:szCs w:val="22"/>
          <w:lang w:val="lt-LT"/>
        </w:rPr>
        <w:t>desmopresinu</w:t>
      </w:r>
      <w:proofErr w:type="spellEnd"/>
      <w:r w:rsidRPr="00836FB7">
        <w:rPr>
          <w:snapToGrid/>
          <w:szCs w:val="22"/>
          <w:lang w:val="lt-LT"/>
        </w:rPr>
        <w:t xml:space="preserve"> ir ribojant skysčių kiekį. </w:t>
      </w:r>
    </w:p>
    <w:p w14:paraId="1D1BEC5E" w14:textId="77777777" w:rsidR="00C14954" w:rsidRPr="00836FB7" w:rsidRDefault="00C14954" w:rsidP="007A4730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pacientui pasireiškia simptomai, galima </w:t>
      </w:r>
      <w:r w:rsidR="007A4730" w:rsidRPr="00836FB7">
        <w:rPr>
          <w:snapToGrid/>
          <w:szCs w:val="22"/>
          <w:lang w:val="lt-LT"/>
        </w:rPr>
        <w:t>skirti</w:t>
      </w:r>
      <w:r w:rsidRPr="00836FB7">
        <w:rPr>
          <w:snapToGrid/>
          <w:szCs w:val="22"/>
          <w:lang w:val="lt-LT"/>
        </w:rPr>
        <w:t xml:space="preserve"> </w:t>
      </w:r>
      <w:proofErr w:type="spellStart"/>
      <w:r w:rsidRPr="00836FB7">
        <w:rPr>
          <w:snapToGrid/>
          <w:szCs w:val="22"/>
          <w:lang w:val="lt-LT"/>
        </w:rPr>
        <w:t>izotoninio</w:t>
      </w:r>
      <w:proofErr w:type="spellEnd"/>
      <w:r w:rsidRPr="00836FB7">
        <w:rPr>
          <w:snapToGrid/>
          <w:szCs w:val="22"/>
          <w:lang w:val="lt-LT"/>
        </w:rPr>
        <w:t xml:space="preserve"> arba </w:t>
      </w:r>
      <w:proofErr w:type="spellStart"/>
      <w:r w:rsidRPr="00836FB7">
        <w:rPr>
          <w:snapToGrid/>
          <w:szCs w:val="22"/>
          <w:lang w:val="lt-LT"/>
        </w:rPr>
        <w:t>hipertoninio</w:t>
      </w:r>
      <w:proofErr w:type="spellEnd"/>
      <w:r w:rsidRPr="00836FB7">
        <w:rPr>
          <w:snapToGrid/>
          <w:szCs w:val="22"/>
          <w:lang w:val="lt-LT"/>
        </w:rPr>
        <w:t xml:space="preserve"> natrio chlorido</w:t>
      </w:r>
      <w:r w:rsidR="007A4730" w:rsidRPr="00836FB7">
        <w:rPr>
          <w:snapToGrid/>
          <w:szCs w:val="22"/>
          <w:lang w:val="lt-LT"/>
        </w:rPr>
        <w:t xml:space="preserve"> </w:t>
      </w:r>
      <w:r w:rsidR="005F06C0">
        <w:rPr>
          <w:snapToGrid/>
          <w:szCs w:val="22"/>
          <w:lang w:val="lt-LT"/>
        </w:rPr>
        <w:t xml:space="preserve">tirpalo </w:t>
      </w:r>
      <w:r w:rsidR="007A4730" w:rsidRPr="00836FB7">
        <w:rPr>
          <w:snapToGrid/>
          <w:szCs w:val="22"/>
          <w:lang w:val="lt-LT"/>
        </w:rPr>
        <w:t>infuziją</w:t>
      </w:r>
      <w:r w:rsidRPr="00836FB7">
        <w:rPr>
          <w:snapToGrid/>
          <w:szCs w:val="22"/>
          <w:lang w:val="lt-LT"/>
        </w:rPr>
        <w:t>.</w:t>
      </w:r>
    </w:p>
    <w:p w14:paraId="53479A14" w14:textId="77777777" w:rsidR="00776FBE" w:rsidRPr="00836FB7" w:rsidRDefault="00C14954" w:rsidP="007A4730">
      <w:pPr>
        <w:widowControl w:val="0"/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Sunkus skysčių susilaikymas (traukuliai ir sąmonės netekimas) gydomas </w:t>
      </w:r>
      <w:proofErr w:type="spellStart"/>
      <w:r w:rsidRPr="00836FB7">
        <w:rPr>
          <w:snapToGrid/>
          <w:szCs w:val="22"/>
          <w:lang w:val="lt-LT"/>
        </w:rPr>
        <w:t>furozemidu</w:t>
      </w:r>
      <w:proofErr w:type="spellEnd"/>
      <w:r w:rsidRPr="00836FB7">
        <w:rPr>
          <w:snapToGrid/>
          <w:szCs w:val="22"/>
          <w:lang w:val="lt-LT"/>
        </w:rPr>
        <w:t>.</w:t>
      </w:r>
    </w:p>
    <w:p w14:paraId="7CEED97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21A83A6" w14:textId="77777777" w:rsidR="00447048" w:rsidRPr="00836FB7" w:rsidRDefault="0044704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E395F3A" w14:textId="77777777" w:rsidR="00776FBE" w:rsidRPr="00836FB7" w:rsidRDefault="00447048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5.</w:t>
      </w:r>
      <w:r w:rsidRPr="00836FB7">
        <w:rPr>
          <w:b/>
          <w:snapToGrid/>
          <w:szCs w:val="22"/>
          <w:lang w:val="lt-LT"/>
        </w:rPr>
        <w:tab/>
        <w:t>FARMAKOLOGINĖS SAVYBĖS</w:t>
      </w:r>
    </w:p>
    <w:p w14:paraId="7A0731DF" w14:textId="77777777" w:rsidR="001137C8" w:rsidRPr="00836FB7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1113752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5.1</w:t>
      </w:r>
      <w:r w:rsidRPr="00836FB7">
        <w:rPr>
          <w:b/>
          <w:snapToGrid/>
          <w:kern w:val="28"/>
          <w:szCs w:val="22"/>
          <w:lang w:val="lt-LT"/>
        </w:rPr>
        <w:tab/>
      </w:r>
      <w:proofErr w:type="spellStart"/>
      <w:r w:rsidRPr="00836FB7">
        <w:rPr>
          <w:b/>
          <w:snapToGrid/>
          <w:kern w:val="28"/>
          <w:szCs w:val="22"/>
          <w:lang w:val="lt-LT"/>
        </w:rPr>
        <w:t>Farmakodinaminės</w:t>
      </w:r>
      <w:proofErr w:type="spellEnd"/>
      <w:r w:rsidRPr="00836FB7">
        <w:rPr>
          <w:b/>
          <w:snapToGrid/>
          <w:kern w:val="28"/>
          <w:szCs w:val="22"/>
          <w:lang w:val="lt-LT"/>
        </w:rPr>
        <w:t xml:space="preserve"> savybės</w:t>
      </w:r>
    </w:p>
    <w:p w14:paraId="0C83E948" w14:textId="77777777" w:rsidR="001137C8" w:rsidRPr="00836FB7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99343E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lastRenderedPageBreak/>
        <w:t>Farmakoterapinė</w:t>
      </w:r>
      <w:proofErr w:type="spellEnd"/>
      <w:r w:rsidRPr="00836FB7">
        <w:rPr>
          <w:snapToGrid/>
          <w:szCs w:val="22"/>
          <w:lang w:val="lt-LT"/>
        </w:rPr>
        <w:t xml:space="preserve"> grupė – </w:t>
      </w:r>
      <w:proofErr w:type="spellStart"/>
      <w:r w:rsidR="00DC0813">
        <w:rPr>
          <w:snapToGrid/>
          <w:szCs w:val="22"/>
          <w:lang w:val="lt-LT"/>
        </w:rPr>
        <w:t>h</w:t>
      </w:r>
      <w:r w:rsidR="00997BD9" w:rsidRPr="00997BD9">
        <w:rPr>
          <w:snapToGrid/>
          <w:szCs w:val="22"/>
          <w:lang w:val="lt-LT"/>
        </w:rPr>
        <w:t>ipofizės</w:t>
      </w:r>
      <w:proofErr w:type="spellEnd"/>
      <w:r w:rsidR="00997BD9" w:rsidRPr="00997BD9">
        <w:rPr>
          <w:snapToGrid/>
          <w:szCs w:val="22"/>
          <w:lang w:val="lt-LT"/>
        </w:rPr>
        <w:t xml:space="preserve"> ir </w:t>
      </w:r>
      <w:proofErr w:type="spellStart"/>
      <w:r w:rsidR="00997BD9" w:rsidRPr="00997BD9">
        <w:rPr>
          <w:snapToGrid/>
          <w:szCs w:val="22"/>
          <w:lang w:val="lt-LT"/>
        </w:rPr>
        <w:t>pagumburio</w:t>
      </w:r>
      <w:proofErr w:type="spellEnd"/>
      <w:r w:rsidR="00997BD9" w:rsidRPr="00997BD9">
        <w:rPr>
          <w:snapToGrid/>
          <w:szCs w:val="22"/>
          <w:lang w:val="lt-LT"/>
        </w:rPr>
        <w:t xml:space="preserve"> hormonai ir analogai, </w:t>
      </w:r>
      <w:proofErr w:type="spellStart"/>
      <w:r w:rsidR="00B663FF" w:rsidRPr="00836FB7">
        <w:rPr>
          <w:snapToGrid/>
          <w:szCs w:val="22"/>
          <w:lang w:val="lt-LT"/>
        </w:rPr>
        <w:t>vazopresinas</w:t>
      </w:r>
      <w:proofErr w:type="spellEnd"/>
      <w:r w:rsidR="00B663FF" w:rsidRPr="00836FB7">
        <w:rPr>
          <w:snapToGrid/>
          <w:szCs w:val="22"/>
          <w:lang w:val="lt-LT"/>
        </w:rPr>
        <w:t xml:space="preserve"> ir analogai</w:t>
      </w:r>
      <w:r w:rsidRPr="00836FB7">
        <w:rPr>
          <w:snapToGrid/>
          <w:szCs w:val="22"/>
          <w:lang w:val="lt-LT"/>
        </w:rPr>
        <w:t xml:space="preserve">, ATC kodas – </w:t>
      </w:r>
      <w:r w:rsidR="00B663FF" w:rsidRPr="00836FB7">
        <w:rPr>
          <w:snapToGrid/>
          <w:szCs w:val="22"/>
          <w:lang w:val="lt-LT"/>
        </w:rPr>
        <w:t>H01BA02</w:t>
      </w:r>
      <w:r w:rsidRPr="00836FB7">
        <w:rPr>
          <w:snapToGrid/>
          <w:szCs w:val="22"/>
          <w:lang w:val="lt-LT"/>
        </w:rPr>
        <w:t>.</w:t>
      </w:r>
    </w:p>
    <w:p w14:paraId="7F75FFA1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CDCC88F" w14:textId="77777777" w:rsidR="00B663FF" w:rsidRPr="00836FB7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sudėtyje yra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, natūralaus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antidiurezinio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hormono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vazopresino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struktūrinio analogo.</w:t>
      </w:r>
    </w:p>
    <w:p w14:paraId="6D070690" w14:textId="77777777" w:rsidR="00B663FF" w:rsidRPr="00836FB7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193C2D1" w14:textId="77777777" w:rsidR="00B663FF" w:rsidRPr="00836FB7" w:rsidRDefault="000362E6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nuo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vazopresino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663FF" w:rsidRPr="00836FB7">
        <w:rPr>
          <w:rFonts w:eastAsia="TimesNewRoman"/>
          <w:snapToGrid/>
          <w:szCs w:val="22"/>
          <w:lang w:val="lt-LT"/>
        </w:rPr>
        <w:t xml:space="preserve">skiriasi tuo, kad </w:t>
      </w:r>
      <w:r w:rsidRPr="00836FB7">
        <w:rPr>
          <w:rFonts w:eastAsia="TimesNewRoman"/>
          <w:snapToGrid/>
          <w:szCs w:val="22"/>
          <w:lang w:val="lt-LT"/>
        </w:rPr>
        <w:t xml:space="preserve">yra pašalinta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cisteino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aminogrupė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, o </w:t>
      </w:r>
      <w:r w:rsidR="00B663FF" w:rsidRPr="00836FB7">
        <w:rPr>
          <w:rFonts w:eastAsia="TimesNewRoman"/>
          <w:i/>
          <w:iCs/>
          <w:snapToGrid/>
          <w:szCs w:val="22"/>
          <w:lang w:val="lt-LT"/>
        </w:rPr>
        <w:t>L</w:t>
      </w:r>
      <w:r w:rsidRPr="00836FB7">
        <w:rPr>
          <w:rFonts w:eastAsia="TimesNewRoman"/>
          <w:snapToGrid/>
          <w:szCs w:val="22"/>
          <w:lang w:val="lt-LT"/>
        </w:rPr>
        <w:noBreakHyphen/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argininas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pakeistas </w:t>
      </w:r>
      <w:r w:rsidR="00B663FF" w:rsidRPr="00836FB7">
        <w:rPr>
          <w:rFonts w:eastAsia="TimesNewRoman"/>
          <w:i/>
          <w:iCs/>
          <w:snapToGrid/>
          <w:szCs w:val="22"/>
          <w:lang w:val="lt-LT"/>
        </w:rPr>
        <w:t>D</w:t>
      </w:r>
      <w:r w:rsidRPr="00836FB7">
        <w:rPr>
          <w:rFonts w:eastAsia="TimesNewRoman"/>
          <w:snapToGrid/>
          <w:szCs w:val="22"/>
          <w:lang w:val="lt-LT"/>
        </w:rPr>
        <w:noBreakHyphen/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argininu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. Dėl to </w:t>
      </w:r>
      <w:r w:rsidRPr="00836FB7">
        <w:rPr>
          <w:rFonts w:eastAsia="TimesNewRoman"/>
          <w:snapToGrid/>
          <w:szCs w:val="22"/>
          <w:lang w:val="lt-LT"/>
        </w:rPr>
        <w:t>reikšmingai</w:t>
      </w:r>
      <w:r w:rsidR="00B663FF" w:rsidRPr="00836FB7">
        <w:rPr>
          <w:rFonts w:eastAsia="TimesNewRoman"/>
          <w:snapToGrid/>
          <w:szCs w:val="22"/>
          <w:lang w:val="lt-LT"/>
        </w:rPr>
        <w:t xml:space="preserve"> pailgėja veikimo trukmė ir </w:t>
      </w:r>
      <w:r w:rsidRPr="00836FB7">
        <w:rPr>
          <w:rFonts w:eastAsia="TimesNewRoman"/>
          <w:snapToGrid/>
          <w:szCs w:val="22"/>
          <w:lang w:val="lt-LT"/>
        </w:rPr>
        <w:t xml:space="preserve">nepasireiškia jokio </w:t>
      </w:r>
      <w:r w:rsidR="005F06C0">
        <w:rPr>
          <w:rFonts w:eastAsia="TimesNewRoman"/>
          <w:snapToGrid/>
          <w:szCs w:val="22"/>
          <w:lang w:val="lt-LT"/>
        </w:rPr>
        <w:t xml:space="preserve">kraujagyslių </w:t>
      </w:r>
      <w:r w:rsidRPr="00836FB7">
        <w:rPr>
          <w:rFonts w:eastAsia="TimesNewRoman"/>
          <w:snapToGrid/>
          <w:szCs w:val="22"/>
          <w:lang w:val="lt-LT"/>
        </w:rPr>
        <w:t>sutraukiamojo poveikio</w:t>
      </w:r>
      <w:r w:rsidR="00B663FF" w:rsidRPr="00836FB7">
        <w:rPr>
          <w:rFonts w:eastAsia="TimesNewRoman"/>
          <w:snapToGrid/>
          <w:szCs w:val="22"/>
          <w:lang w:val="lt-LT"/>
        </w:rPr>
        <w:t>, vartojant kliniškai aktualiomis dozėmis.</w:t>
      </w:r>
    </w:p>
    <w:p w14:paraId="5CA5932E" w14:textId="77777777" w:rsidR="00B663FF" w:rsidRPr="00D11A3B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70C41F2" w14:textId="583A22B3" w:rsidR="00B663FF" w:rsidRPr="00836FB7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Palyginti su natūraliu hormonu,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desmopresinui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būdingas </w:t>
      </w:r>
      <w:r w:rsidR="000362E6" w:rsidRPr="00836FB7">
        <w:rPr>
          <w:rFonts w:eastAsia="TimesNewRoman"/>
          <w:snapToGrid/>
          <w:szCs w:val="22"/>
          <w:lang w:val="lt-LT"/>
        </w:rPr>
        <w:t>stipresnis</w:t>
      </w:r>
      <w:r w:rsidRPr="00836FB7">
        <w:rPr>
          <w:rFonts w:eastAsia="TimesNewRoman"/>
          <w:snapToGrid/>
          <w:szCs w:val="22"/>
          <w:lang w:val="lt-LT"/>
        </w:rPr>
        <w:t xml:space="preserve"> ir </w:t>
      </w:r>
      <w:r w:rsidR="000362E6" w:rsidRPr="00836FB7">
        <w:rPr>
          <w:rFonts w:eastAsia="TimesNewRoman"/>
          <w:snapToGrid/>
          <w:szCs w:val="22"/>
          <w:lang w:val="lt-LT"/>
        </w:rPr>
        <w:t>ilgesnis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</w:t>
      </w:r>
      <w:r w:rsidR="000362E6" w:rsidRPr="00836FB7">
        <w:rPr>
          <w:rFonts w:eastAsia="TimesNewRoman"/>
          <w:snapToGrid/>
          <w:szCs w:val="22"/>
          <w:lang w:val="lt-LT"/>
        </w:rPr>
        <w:t>z</w:t>
      </w:r>
      <w:r w:rsidRPr="00836FB7">
        <w:rPr>
          <w:rFonts w:eastAsia="TimesNewRoman"/>
          <w:snapToGrid/>
          <w:szCs w:val="22"/>
          <w:lang w:val="lt-LT"/>
        </w:rPr>
        <w:t>inis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aktyvumas, o </w:t>
      </w:r>
      <w:r w:rsidR="000362E6" w:rsidRPr="00836FB7">
        <w:rPr>
          <w:rFonts w:eastAsia="TimesNewRoman"/>
          <w:snapToGrid/>
          <w:szCs w:val="22"/>
          <w:lang w:val="lt-LT"/>
        </w:rPr>
        <w:t>kraujagysles sutraukiantis poveikis yra</w:t>
      </w:r>
      <w:r w:rsidRPr="00836FB7">
        <w:rPr>
          <w:rFonts w:eastAsia="TimesNewRoman"/>
          <w:snapToGrid/>
          <w:szCs w:val="22"/>
          <w:lang w:val="lt-LT"/>
        </w:rPr>
        <w:t xml:space="preserve"> labai </w:t>
      </w:r>
      <w:r w:rsidR="00A41620">
        <w:rPr>
          <w:rFonts w:eastAsia="TimesNewRoman"/>
          <w:snapToGrid/>
          <w:szCs w:val="22"/>
          <w:lang w:val="lt-LT"/>
        </w:rPr>
        <w:t>mažas</w:t>
      </w:r>
      <w:r w:rsidRPr="00836FB7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veikia kaip selektyvus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agonistas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vazopresino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V2 receptoriuose, </w:t>
      </w:r>
      <w:r w:rsidR="005F06C0" w:rsidRPr="00836FB7">
        <w:rPr>
          <w:rFonts w:eastAsia="TimesNewRoman"/>
          <w:snapToGrid/>
          <w:szCs w:val="22"/>
          <w:lang w:val="lt-LT"/>
        </w:rPr>
        <w:t xml:space="preserve">daugiausia </w:t>
      </w:r>
      <w:r w:rsidRPr="00836FB7">
        <w:rPr>
          <w:rFonts w:eastAsia="TimesNewRoman"/>
          <w:snapToGrid/>
          <w:szCs w:val="22"/>
          <w:lang w:val="lt-LT"/>
        </w:rPr>
        <w:t xml:space="preserve">esančiuose </w:t>
      </w:r>
      <w:r w:rsidR="005F06C0">
        <w:rPr>
          <w:rFonts w:eastAsia="TimesNewRoman"/>
          <w:snapToGrid/>
          <w:szCs w:val="22"/>
          <w:lang w:val="lt-LT"/>
        </w:rPr>
        <w:t xml:space="preserve">ant </w:t>
      </w:r>
      <w:r w:rsidRPr="00836FB7">
        <w:rPr>
          <w:rFonts w:eastAsia="TimesNewRoman"/>
          <w:snapToGrid/>
          <w:szCs w:val="22"/>
          <w:lang w:val="lt-LT"/>
        </w:rPr>
        <w:t xml:space="preserve">inkstų surenkamųjų </w:t>
      </w:r>
      <w:r w:rsidR="000362E6" w:rsidRPr="00836FB7">
        <w:rPr>
          <w:rFonts w:eastAsia="TimesNewRoman"/>
          <w:snapToGrid/>
          <w:szCs w:val="22"/>
          <w:lang w:val="lt-LT"/>
        </w:rPr>
        <w:t>kanalėlių</w:t>
      </w:r>
      <w:r w:rsidRPr="00836FB7">
        <w:rPr>
          <w:rFonts w:eastAsia="TimesNewRoman"/>
          <w:snapToGrid/>
          <w:szCs w:val="22"/>
          <w:lang w:val="lt-LT"/>
        </w:rPr>
        <w:t xml:space="preserve"> ląstel</w:t>
      </w:r>
      <w:r w:rsidR="005F06C0">
        <w:rPr>
          <w:rFonts w:eastAsia="TimesNewRoman"/>
          <w:snapToGrid/>
          <w:szCs w:val="22"/>
          <w:lang w:val="lt-LT"/>
        </w:rPr>
        <w:t>ių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0C4AD2E2" w14:textId="77777777" w:rsidR="00B663FF" w:rsidRPr="00836FB7" w:rsidRDefault="000362E6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Per burną pavartota</w:t>
      </w:r>
      <w:r w:rsidR="00B663FF" w:rsidRPr="00836FB7">
        <w:rPr>
          <w:rFonts w:eastAsia="TimesNewRoman"/>
          <w:snapToGrid/>
          <w:szCs w:val="22"/>
          <w:lang w:val="lt-LT"/>
        </w:rPr>
        <w:t xml:space="preserve"> 0,1</w:t>
      </w:r>
      <w:r w:rsidRPr="00836FB7">
        <w:rPr>
          <w:rFonts w:eastAsia="TimesNewRoman"/>
          <w:snapToGrid/>
          <w:szCs w:val="22"/>
          <w:lang w:val="lt-LT"/>
        </w:rPr>
        <w:noBreakHyphen/>
      </w:r>
      <w:r w:rsidR="00B663FF" w:rsidRPr="00836FB7">
        <w:rPr>
          <w:rFonts w:eastAsia="TimesNewRoman"/>
          <w:snapToGrid/>
          <w:szCs w:val="22"/>
          <w:lang w:val="lt-LT"/>
        </w:rPr>
        <w:t>0,2</w:t>
      </w:r>
      <w:r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 xml:space="preserve">mg </w:t>
      </w:r>
      <w:r w:rsidRPr="00836FB7">
        <w:rPr>
          <w:rFonts w:eastAsia="TimesNewRoman"/>
          <w:snapToGrid/>
          <w:szCs w:val="22"/>
          <w:lang w:val="lt-LT"/>
        </w:rPr>
        <w:t xml:space="preserve">dozės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tabletė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663FF" w:rsidRPr="00836FB7">
        <w:rPr>
          <w:rFonts w:eastAsia="TimesNewRoman"/>
          <w:snapToGrid/>
          <w:szCs w:val="22"/>
          <w:lang w:val="lt-LT"/>
        </w:rPr>
        <w:t>(atitinka 60</w:t>
      </w:r>
      <w:r w:rsidR="003E137D">
        <w:rPr>
          <w:rFonts w:eastAsia="TimesNewRoman"/>
          <w:snapToGrid/>
          <w:szCs w:val="22"/>
          <w:lang w:val="lt-LT"/>
        </w:rPr>
        <w:t> </w:t>
      </w:r>
      <w:proofErr w:type="spellStart"/>
      <w:r w:rsidR="003E137D">
        <w:rPr>
          <w:rFonts w:eastAsia="TimesNewRoman"/>
          <w:snapToGrid/>
          <w:szCs w:val="22"/>
          <w:lang w:val="lt-LT"/>
        </w:rPr>
        <w:t>mikrogr</w:t>
      </w:r>
      <w:r w:rsidR="00B663FF" w:rsidRPr="00836FB7">
        <w:rPr>
          <w:rFonts w:eastAsia="TimesNewRoman"/>
          <w:snapToGrid/>
          <w:szCs w:val="22"/>
          <w:lang w:val="lt-LT"/>
        </w:rPr>
        <w:t>amų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ir 120</w:t>
      </w:r>
      <w:r w:rsidR="003E137D">
        <w:rPr>
          <w:rFonts w:eastAsia="TimesNewRoman"/>
          <w:snapToGrid/>
          <w:szCs w:val="22"/>
          <w:lang w:val="lt-LT"/>
        </w:rPr>
        <w:t> </w:t>
      </w:r>
      <w:proofErr w:type="spellStart"/>
      <w:r w:rsidR="003E137D">
        <w:rPr>
          <w:rFonts w:eastAsia="TimesNewRoman"/>
          <w:snapToGrid/>
          <w:szCs w:val="22"/>
          <w:lang w:val="lt-LT"/>
        </w:rPr>
        <w:t>mikrogr</w:t>
      </w:r>
      <w:r w:rsidR="00B663FF" w:rsidRPr="00836FB7">
        <w:rPr>
          <w:rFonts w:eastAsia="TimesNewRoman"/>
          <w:snapToGrid/>
          <w:szCs w:val="22"/>
          <w:lang w:val="lt-LT"/>
        </w:rPr>
        <w:t>amų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geriamojo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liofilizato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) sukelia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antidiure</w:t>
      </w:r>
      <w:r w:rsidRPr="00836FB7">
        <w:rPr>
          <w:rFonts w:eastAsia="TimesNewRoman"/>
          <w:snapToGrid/>
          <w:szCs w:val="22"/>
          <w:lang w:val="lt-LT"/>
        </w:rPr>
        <w:t>z</w:t>
      </w:r>
      <w:r w:rsidR="00B663FF" w:rsidRPr="00836FB7">
        <w:rPr>
          <w:rFonts w:eastAsia="TimesNewRoman"/>
          <w:snapToGrid/>
          <w:szCs w:val="22"/>
          <w:lang w:val="lt-LT"/>
        </w:rPr>
        <w:t>inį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poveikį, kuris trunka maždaug 8</w:t>
      </w:r>
      <w:r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 xml:space="preserve">valandas </w:t>
      </w:r>
      <w:r w:rsidRPr="00836FB7">
        <w:rPr>
          <w:rFonts w:eastAsia="TimesNewRoman"/>
          <w:snapToGrid/>
          <w:szCs w:val="22"/>
          <w:lang w:val="lt-LT"/>
        </w:rPr>
        <w:t>(skirtingiems pacientams poveikis reikšmingai skiriasi)</w:t>
      </w:r>
      <w:r w:rsidR="00B663FF" w:rsidRPr="00836FB7">
        <w:rPr>
          <w:rFonts w:eastAsia="TimesNewRoman"/>
          <w:snapToGrid/>
          <w:szCs w:val="22"/>
          <w:lang w:val="lt-LT"/>
        </w:rPr>
        <w:t>.</w:t>
      </w:r>
    </w:p>
    <w:p w14:paraId="2D88E625" w14:textId="77777777" w:rsidR="00B663FF" w:rsidRPr="00836FB7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7F1DC33" w14:textId="77777777" w:rsidR="00B663FF" w:rsidRPr="00836FB7" w:rsidRDefault="00B663FF" w:rsidP="00B663F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Klinikiniai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tablečių tyrimai gydant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n</w:t>
      </w:r>
      <w:r w:rsidR="00494897">
        <w:rPr>
          <w:rFonts w:eastAsia="TimesNewRoman"/>
          <w:snapToGrid/>
          <w:szCs w:val="22"/>
          <w:lang w:val="lt-LT"/>
        </w:rPr>
        <w:t>ikt</w:t>
      </w:r>
      <w:r w:rsidRPr="00836FB7">
        <w:rPr>
          <w:rFonts w:eastAsia="TimesNewRoman"/>
          <w:snapToGrid/>
          <w:szCs w:val="22"/>
          <w:lang w:val="lt-LT"/>
        </w:rPr>
        <w:t>uriją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parodė, kad:</w:t>
      </w:r>
    </w:p>
    <w:p w14:paraId="14998AAA" w14:textId="77777777" w:rsidR="00B663FF" w:rsidRPr="00836FB7" w:rsidRDefault="00B663FF" w:rsidP="000362E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Vidutinis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n</w:t>
      </w:r>
      <w:r w:rsidR="00484AEA" w:rsidRPr="00836FB7">
        <w:rPr>
          <w:rFonts w:eastAsia="TimesNewRoman"/>
          <w:snapToGrid/>
          <w:szCs w:val="22"/>
          <w:lang w:val="lt-LT"/>
        </w:rPr>
        <w:t>i</w:t>
      </w:r>
      <w:r w:rsidRPr="00836FB7">
        <w:rPr>
          <w:rFonts w:eastAsia="TimesNewRoman"/>
          <w:snapToGrid/>
          <w:szCs w:val="22"/>
          <w:lang w:val="lt-LT"/>
        </w:rPr>
        <w:t>kturijos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epizodų skaičius sumažėjo mažiausiai 50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% 39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pacientų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grupėje, palyginti su 5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% placebo grupėje (p &lt;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0,0001).</w:t>
      </w:r>
    </w:p>
    <w:p w14:paraId="6169523B" w14:textId="77777777" w:rsidR="00B663FF" w:rsidRPr="00836FB7" w:rsidRDefault="00B663FF" w:rsidP="000362E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Vidutinis </w:t>
      </w:r>
      <w:proofErr w:type="spellStart"/>
      <w:r w:rsidR="009F28B6" w:rsidRPr="00836FB7">
        <w:rPr>
          <w:rFonts w:eastAsia="TimesNewRoman"/>
          <w:snapToGrid/>
          <w:szCs w:val="22"/>
          <w:lang w:val="lt-LT"/>
        </w:rPr>
        <w:t>nikturijos</w:t>
      </w:r>
      <w:proofErr w:type="spellEnd"/>
      <w:r w:rsidR="009F28B6" w:rsidRPr="00836FB7">
        <w:rPr>
          <w:rFonts w:eastAsia="TimesNewRoman"/>
          <w:snapToGrid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>epizodų skaičius per naktį sumažėjo 44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</w:t>
      </w:r>
      <w:r w:rsidR="009F28B6" w:rsidRPr="00836FB7">
        <w:rPr>
          <w:rFonts w:eastAsia="TimesNewRoman"/>
          <w:snapToGrid/>
          <w:szCs w:val="22"/>
          <w:lang w:val="lt-LT"/>
        </w:rPr>
        <w:t xml:space="preserve">pacientų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grupėje, palyginti su 15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% placebo grupėje (p &lt;</w:t>
      </w:r>
      <w:r w:rsidR="009F28B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0,0001).</w:t>
      </w:r>
    </w:p>
    <w:p w14:paraId="20847D4C" w14:textId="77777777" w:rsidR="00B663FF" w:rsidRPr="00836FB7" w:rsidRDefault="005F06C0" w:rsidP="000362E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P</w:t>
      </w:r>
      <w:r w:rsidR="00B663FF" w:rsidRPr="00836FB7">
        <w:rPr>
          <w:rFonts w:eastAsia="TimesNewRoman"/>
          <w:snapToGrid/>
          <w:szCs w:val="22"/>
          <w:lang w:val="lt-LT"/>
        </w:rPr>
        <w:t>irmojo netrikdomo miego periodo trukmė</w:t>
      </w:r>
      <w:r>
        <w:rPr>
          <w:rFonts w:eastAsia="TimesNewRoman"/>
          <w:snapToGrid/>
          <w:szCs w:val="22"/>
          <w:lang w:val="lt-LT"/>
        </w:rPr>
        <w:t>s mediana</w:t>
      </w:r>
      <w:r w:rsidR="00B663FF"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grupėje padidėjo 64 %, palyginti su 20</w:t>
      </w:r>
      <w:r w:rsidR="00356897"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>% placebo grupėje (p &lt;0,0001).</w:t>
      </w:r>
    </w:p>
    <w:p w14:paraId="15C79A9D" w14:textId="77777777" w:rsidR="00B663FF" w:rsidRPr="00836FB7" w:rsidRDefault="005F06C0" w:rsidP="000362E6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Vidutinė pirmojo</w:t>
      </w:r>
      <w:r w:rsidR="00B663FF" w:rsidRPr="00836FB7">
        <w:rPr>
          <w:rFonts w:eastAsia="TimesNewRoman"/>
          <w:snapToGrid/>
          <w:szCs w:val="22"/>
          <w:lang w:val="lt-LT"/>
        </w:rPr>
        <w:t xml:space="preserve"> netrikdomo miego epizodo </w:t>
      </w:r>
      <w:r w:rsidR="00356897" w:rsidRPr="00836FB7">
        <w:rPr>
          <w:rFonts w:eastAsia="TimesNewRoman"/>
          <w:snapToGrid/>
          <w:szCs w:val="22"/>
          <w:lang w:val="lt-LT"/>
        </w:rPr>
        <w:t>trukmė</w:t>
      </w:r>
      <w:r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B663FF"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="00B663FF" w:rsidRPr="00836FB7">
        <w:rPr>
          <w:rFonts w:eastAsia="TimesNewRoman"/>
          <w:snapToGrid/>
          <w:szCs w:val="22"/>
          <w:lang w:val="lt-LT"/>
        </w:rPr>
        <w:t xml:space="preserve"> grupėje padidėjo 2</w:t>
      </w:r>
      <w:r w:rsidR="00356897"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>valandomis, palyginti su 31</w:t>
      </w:r>
      <w:r w:rsidR="00356897"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>minute placebo grupėje (p &lt;</w:t>
      </w:r>
      <w:r w:rsidR="00A34342" w:rsidRPr="00836FB7">
        <w:rPr>
          <w:rFonts w:eastAsia="TimesNewRoman"/>
          <w:snapToGrid/>
          <w:szCs w:val="22"/>
          <w:lang w:val="lt-LT"/>
        </w:rPr>
        <w:t> </w:t>
      </w:r>
      <w:r w:rsidR="00B663FF" w:rsidRPr="00836FB7">
        <w:rPr>
          <w:rFonts w:eastAsia="TimesNewRoman"/>
          <w:snapToGrid/>
          <w:szCs w:val="22"/>
          <w:lang w:val="lt-LT"/>
        </w:rPr>
        <w:t>0,0001).</w:t>
      </w:r>
    </w:p>
    <w:p w14:paraId="25832FE2" w14:textId="77777777" w:rsidR="00776FBE" w:rsidRPr="00836FB7" w:rsidRDefault="00B663FF" w:rsidP="00205F3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Dėl nepageidaujamo poveikio 8</w:t>
      </w:r>
      <w:r w:rsidR="00205F3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iš 448 </w:t>
      </w:r>
      <w:proofErr w:type="spellStart"/>
      <w:r w:rsidR="00205F3B" w:rsidRPr="00836FB7">
        <w:rPr>
          <w:rFonts w:eastAsia="TimesNewRoman"/>
          <w:snapToGrid/>
          <w:szCs w:val="22"/>
          <w:lang w:val="lt-LT"/>
        </w:rPr>
        <w:t>desmopresiną</w:t>
      </w:r>
      <w:proofErr w:type="spellEnd"/>
      <w:r w:rsidR="00205F3B" w:rsidRPr="00836FB7">
        <w:rPr>
          <w:rFonts w:eastAsia="TimesNewRoman"/>
          <w:snapToGrid/>
          <w:szCs w:val="22"/>
          <w:lang w:val="lt-LT"/>
        </w:rPr>
        <w:t xml:space="preserve"> vartojusių </w:t>
      </w:r>
      <w:r w:rsidRPr="00836FB7">
        <w:rPr>
          <w:rFonts w:eastAsia="TimesNewRoman"/>
          <w:snapToGrid/>
          <w:szCs w:val="22"/>
          <w:lang w:val="lt-LT"/>
        </w:rPr>
        <w:t xml:space="preserve">pacientų nutraukė gydymą </w:t>
      </w:r>
      <w:r w:rsidR="00205F3B" w:rsidRPr="00836FB7">
        <w:rPr>
          <w:rFonts w:eastAsia="TimesNewRoman"/>
          <w:snapToGrid/>
          <w:szCs w:val="22"/>
          <w:lang w:val="lt-LT"/>
        </w:rPr>
        <w:t>dozės parinkimo</w:t>
      </w:r>
      <w:r w:rsidRPr="00836FB7">
        <w:rPr>
          <w:rFonts w:eastAsia="TimesNewRoman"/>
          <w:snapToGrid/>
          <w:szCs w:val="22"/>
          <w:lang w:val="lt-LT"/>
        </w:rPr>
        <w:t xml:space="preserve"> fazėje, o 2</w:t>
      </w:r>
      <w:r w:rsidR="00205F3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iš 295 pacientų </w:t>
      </w:r>
      <w:r w:rsidR="00205F3B" w:rsidRPr="00836FB7">
        <w:rPr>
          <w:rFonts w:eastAsia="TimesNewRoman"/>
          <w:snapToGrid/>
          <w:szCs w:val="22"/>
          <w:lang w:val="lt-LT"/>
        </w:rPr>
        <w:t xml:space="preserve">− </w:t>
      </w:r>
      <w:r w:rsidRPr="00836FB7">
        <w:rPr>
          <w:rFonts w:eastAsia="TimesNewRoman"/>
          <w:snapToGrid/>
          <w:szCs w:val="22"/>
          <w:lang w:val="lt-LT"/>
        </w:rPr>
        <w:t xml:space="preserve">dvigubai </w:t>
      </w:r>
      <w:r w:rsidR="00205F3B" w:rsidRPr="00836FB7">
        <w:rPr>
          <w:rFonts w:eastAsia="TimesNewRoman"/>
          <w:snapToGrid/>
          <w:szCs w:val="22"/>
          <w:lang w:val="lt-LT"/>
        </w:rPr>
        <w:t>koduotu</w:t>
      </w:r>
      <w:r w:rsidRPr="00836FB7">
        <w:rPr>
          <w:rFonts w:eastAsia="TimesNewRoman"/>
          <w:snapToGrid/>
          <w:szCs w:val="22"/>
          <w:lang w:val="lt-LT"/>
        </w:rPr>
        <w:t xml:space="preserve"> laikotarpiu (0,63</w:t>
      </w:r>
      <w:r w:rsidR="00205F3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vartojusių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desmopresiną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ir 1,45</w:t>
      </w:r>
      <w:r w:rsidR="00205F3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 </w:t>
      </w:r>
      <w:r w:rsidR="00205F3B" w:rsidRPr="00836FB7">
        <w:rPr>
          <w:rFonts w:eastAsia="TimesNewRoman"/>
          <w:snapToGrid/>
          <w:szCs w:val="22"/>
          <w:lang w:val="lt-LT"/>
        </w:rPr>
        <w:t>−</w:t>
      </w:r>
      <w:r w:rsidRPr="00836FB7">
        <w:rPr>
          <w:rFonts w:eastAsia="TimesNewRoman"/>
          <w:snapToGrid/>
          <w:szCs w:val="22"/>
          <w:lang w:val="lt-LT"/>
        </w:rPr>
        <w:t xml:space="preserve"> placebą).</w:t>
      </w:r>
    </w:p>
    <w:p w14:paraId="34D0C971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CCD3CF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5.2</w:t>
      </w:r>
      <w:r w:rsidRPr="00836FB7">
        <w:rPr>
          <w:b/>
          <w:snapToGrid/>
          <w:kern w:val="28"/>
          <w:szCs w:val="22"/>
          <w:lang w:val="lt-LT"/>
        </w:rPr>
        <w:tab/>
      </w:r>
      <w:proofErr w:type="spellStart"/>
      <w:r w:rsidRPr="00836FB7">
        <w:rPr>
          <w:b/>
          <w:snapToGrid/>
          <w:kern w:val="28"/>
          <w:szCs w:val="22"/>
          <w:lang w:val="lt-LT"/>
        </w:rPr>
        <w:t>Farmakokinetinės</w:t>
      </w:r>
      <w:proofErr w:type="spellEnd"/>
      <w:r w:rsidRPr="00836FB7">
        <w:rPr>
          <w:b/>
          <w:snapToGrid/>
          <w:kern w:val="28"/>
          <w:szCs w:val="22"/>
          <w:lang w:val="lt-LT"/>
        </w:rPr>
        <w:t xml:space="preserve"> savybės</w:t>
      </w:r>
    </w:p>
    <w:p w14:paraId="74E68B4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4B7A3640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Absorbcija</w:t>
      </w:r>
    </w:p>
    <w:p w14:paraId="2A802113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liofilizuotų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tablečių vartojimas kartu su maistu nebuvo tirtas, tačiau maisto vartojimas kartu su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tabletėmis sumažina absorbcijos greitį ir absorbcijos laipsnį 40</w:t>
      </w:r>
      <w:r w:rsidR="009F6A10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%.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</w:t>
      </w:r>
      <w:r w:rsidR="009F6A10" w:rsidRPr="00836FB7">
        <w:rPr>
          <w:rFonts w:eastAsia="TimesNewRoman"/>
          <w:snapToGrid/>
          <w:szCs w:val="22"/>
          <w:lang w:val="lt-LT"/>
        </w:rPr>
        <w:t>ui</w:t>
      </w:r>
      <w:proofErr w:type="spellEnd"/>
      <w:r w:rsidR="009F6A10" w:rsidRPr="00836FB7">
        <w:rPr>
          <w:rFonts w:eastAsia="TimesNewRoman"/>
          <w:snapToGrid/>
          <w:szCs w:val="22"/>
          <w:lang w:val="lt-LT"/>
        </w:rPr>
        <w:t xml:space="preserve"> būdingi vidutiniai arba dideli </w:t>
      </w:r>
      <w:r w:rsidRPr="00836FB7">
        <w:rPr>
          <w:rFonts w:eastAsia="TimesNewRoman"/>
          <w:snapToGrid/>
          <w:szCs w:val="22"/>
          <w:lang w:val="lt-LT"/>
        </w:rPr>
        <w:t>biologinio prieinamumo skirtum</w:t>
      </w:r>
      <w:r w:rsidR="009F6A10" w:rsidRPr="00836FB7">
        <w:rPr>
          <w:rFonts w:eastAsia="TimesNewRoman"/>
          <w:snapToGrid/>
          <w:szCs w:val="22"/>
          <w:lang w:val="lt-LT"/>
        </w:rPr>
        <w:t>ai, nustatomi tiek tam pačiam asmeniui, tiek skirtingiems pacientams</w:t>
      </w:r>
      <w:r w:rsidRPr="00836FB7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koncentracija </w:t>
      </w:r>
      <w:r w:rsidR="009F6A10" w:rsidRPr="00836FB7">
        <w:rPr>
          <w:rFonts w:eastAsia="TimesNewRoman"/>
          <w:snapToGrid/>
          <w:szCs w:val="22"/>
          <w:lang w:val="lt-LT"/>
        </w:rPr>
        <w:t xml:space="preserve">kraujo </w:t>
      </w:r>
      <w:r w:rsidRPr="00836FB7">
        <w:rPr>
          <w:rFonts w:eastAsia="TimesNewRoman"/>
          <w:snapToGrid/>
          <w:szCs w:val="22"/>
          <w:lang w:val="lt-LT"/>
        </w:rPr>
        <w:t xml:space="preserve">plazmoje didėja proporcingai </w:t>
      </w:r>
      <w:r w:rsidR="009F6A10" w:rsidRPr="00836FB7">
        <w:rPr>
          <w:rFonts w:eastAsia="TimesNewRoman"/>
          <w:snapToGrid/>
          <w:szCs w:val="22"/>
          <w:lang w:val="lt-LT"/>
        </w:rPr>
        <w:t>skirtai</w:t>
      </w:r>
      <w:r w:rsidRPr="00836FB7">
        <w:rPr>
          <w:rFonts w:eastAsia="TimesNewRoman"/>
          <w:snapToGrid/>
          <w:szCs w:val="22"/>
          <w:lang w:val="lt-LT"/>
        </w:rPr>
        <w:t xml:space="preserve"> dozei, o </w:t>
      </w:r>
      <w:r w:rsidR="009F6A10" w:rsidRPr="00836FB7">
        <w:rPr>
          <w:rFonts w:eastAsia="TimesNewRoman"/>
          <w:snapToGrid/>
          <w:szCs w:val="22"/>
          <w:lang w:val="lt-LT"/>
        </w:rPr>
        <w:t>pavartojus</w:t>
      </w:r>
      <w:r w:rsidRPr="00836FB7">
        <w:rPr>
          <w:rFonts w:eastAsia="TimesNewRoman"/>
          <w:snapToGrid/>
          <w:szCs w:val="22"/>
          <w:lang w:val="lt-LT"/>
        </w:rPr>
        <w:t xml:space="preserve"> 200</w:t>
      </w:r>
      <w:r w:rsidR="003E137D">
        <w:rPr>
          <w:rFonts w:eastAsia="TimesNewRoman"/>
          <w:snapToGrid/>
          <w:szCs w:val="22"/>
          <w:lang w:val="lt-LT"/>
        </w:rPr>
        <w:t> </w:t>
      </w:r>
      <w:proofErr w:type="spellStart"/>
      <w:r w:rsidR="003E137D">
        <w:rPr>
          <w:rFonts w:eastAsia="TimesNewRoman"/>
          <w:snapToGrid/>
          <w:szCs w:val="22"/>
          <w:lang w:val="lt-LT"/>
        </w:rPr>
        <w:t>mikrogr</w:t>
      </w:r>
      <w:r w:rsidR="009F6A10" w:rsidRPr="00836FB7">
        <w:rPr>
          <w:rFonts w:eastAsia="TimesNewRoman"/>
          <w:snapToGrid/>
          <w:szCs w:val="22"/>
          <w:lang w:val="lt-LT"/>
        </w:rPr>
        <w:t>amų</w:t>
      </w:r>
      <w:proofErr w:type="spellEnd"/>
      <w:r w:rsidRPr="00836FB7">
        <w:rPr>
          <w:rFonts w:eastAsia="TimesNewRoman"/>
          <w:snapToGrid/>
          <w:szCs w:val="22"/>
          <w:lang w:val="lt-LT"/>
        </w:rPr>
        <w:t>, 400</w:t>
      </w:r>
      <w:r w:rsidR="003E137D">
        <w:rPr>
          <w:rFonts w:eastAsia="TimesNewRoman"/>
          <w:snapToGrid/>
          <w:szCs w:val="22"/>
          <w:lang w:val="lt-LT"/>
        </w:rPr>
        <w:t> </w:t>
      </w:r>
      <w:proofErr w:type="spellStart"/>
      <w:r w:rsidR="003E137D">
        <w:rPr>
          <w:rFonts w:eastAsia="TimesNewRoman"/>
          <w:snapToGrid/>
          <w:szCs w:val="22"/>
          <w:lang w:val="lt-LT"/>
        </w:rPr>
        <w:t>mikrogr</w:t>
      </w:r>
      <w:r w:rsidR="009F6A10" w:rsidRPr="00836FB7">
        <w:rPr>
          <w:rFonts w:eastAsia="TimesNewRoman"/>
          <w:snapToGrid/>
          <w:szCs w:val="22"/>
          <w:lang w:val="lt-LT"/>
        </w:rPr>
        <w:t>amų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ir 800</w:t>
      </w:r>
      <w:r w:rsidR="003E137D">
        <w:rPr>
          <w:rFonts w:eastAsia="TimesNewRoman"/>
          <w:snapToGrid/>
          <w:szCs w:val="22"/>
          <w:lang w:val="lt-LT"/>
        </w:rPr>
        <w:t> </w:t>
      </w:r>
      <w:proofErr w:type="spellStart"/>
      <w:r w:rsidR="003E137D">
        <w:rPr>
          <w:rFonts w:eastAsia="TimesNewRoman"/>
          <w:snapToGrid/>
          <w:szCs w:val="22"/>
          <w:lang w:val="lt-LT"/>
        </w:rPr>
        <w:t>mikrogr</w:t>
      </w:r>
      <w:r w:rsidRPr="00836FB7">
        <w:rPr>
          <w:rFonts w:eastAsia="TimesNewRoman"/>
          <w:snapToGrid/>
          <w:szCs w:val="22"/>
          <w:lang w:val="lt-LT"/>
        </w:rPr>
        <w:t>amų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dozes,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C</w:t>
      </w:r>
      <w:r w:rsidRPr="00836FB7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buvo atitinkamai 14</w:t>
      </w:r>
      <w:r w:rsidR="009F6A10" w:rsidRPr="00836FB7">
        <w:rPr>
          <w:rFonts w:eastAsia="TimesNewRoman"/>
          <w:snapToGrid/>
          <w:szCs w:val="22"/>
          <w:lang w:val="lt-LT"/>
        </w:rPr>
        <w:t> </w:t>
      </w:r>
      <w:proofErr w:type="spellStart"/>
      <w:r w:rsidR="009F6A10" w:rsidRPr="00836FB7">
        <w:rPr>
          <w:rFonts w:eastAsia="TimesNewRoman"/>
          <w:snapToGrid/>
          <w:szCs w:val="22"/>
          <w:lang w:val="lt-LT"/>
        </w:rPr>
        <w:t>pg</w:t>
      </w:r>
      <w:proofErr w:type="spellEnd"/>
      <w:r w:rsidR="009F6A10" w:rsidRPr="00836FB7">
        <w:rPr>
          <w:rFonts w:eastAsia="TimesNewRoman"/>
          <w:snapToGrid/>
          <w:szCs w:val="22"/>
          <w:lang w:val="lt-LT"/>
        </w:rPr>
        <w:t>/ml</w:t>
      </w:r>
      <w:r w:rsidRPr="00836FB7">
        <w:rPr>
          <w:rFonts w:eastAsia="TimesNewRoman"/>
          <w:snapToGrid/>
          <w:szCs w:val="22"/>
          <w:lang w:val="lt-LT"/>
        </w:rPr>
        <w:t>, 30</w:t>
      </w:r>
      <w:r w:rsidR="009F6A10" w:rsidRPr="00836FB7">
        <w:rPr>
          <w:rFonts w:eastAsia="TimesNewRoman"/>
          <w:snapToGrid/>
          <w:szCs w:val="22"/>
          <w:lang w:val="lt-LT"/>
        </w:rPr>
        <w:t> </w:t>
      </w:r>
      <w:proofErr w:type="spellStart"/>
      <w:r w:rsidR="009F6A10" w:rsidRPr="00836FB7">
        <w:rPr>
          <w:rFonts w:eastAsia="TimesNewRoman"/>
          <w:snapToGrid/>
          <w:szCs w:val="22"/>
          <w:lang w:val="lt-LT"/>
        </w:rPr>
        <w:t>pg</w:t>
      </w:r>
      <w:proofErr w:type="spellEnd"/>
      <w:r w:rsidR="009F6A10" w:rsidRPr="00836FB7">
        <w:rPr>
          <w:rFonts w:eastAsia="TimesNewRoman"/>
          <w:snapToGrid/>
          <w:szCs w:val="22"/>
          <w:lang w:val="lt-LT"/>
        </w:rPr>
        <w:t>/ml</w:t>
      </w:r>
      <w:r w:rsidRPr="00836FB7">
        <w:rPr>
          <w:rFonts w:eastAsia="TimesNewRoman"/>
          <w:snapToGrid/>
          <w:szCs w:val="22"/>
          <w:lang w:val="lt-LT"/>
        </w:rPr>
        <w:t xml:space="preserve"> ir 65</w:t>
      </w:r>
      <w:r w:rsidR="00950AC6" w:rsidRPr="00836FB7">
        <w:rPr>
          <w:rFonts w:eastAsia="TimesNewRoman"/>
          <w:snapToGrid/>
          <w:szCs w:val="22"/>
          <w:lang w:val="lt-LT"/>
        </w:rPr>
        <w:t> </w:t>
      </w:r>
      <w:proofErr w:type="spellStart"/>
      <w:r w:rsidRPr="00836FB7">
        <w:rPr>
          <w:rFonts w:eastAsia="TimesNewRoman"/>
          <w:snapToGrid/>
          <w:szCs w:val="22"/>
          <w:lang w:val="lt-LT"/>
        </w:rPr>
        <w:t>pg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/ml.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T</w:t>
      </w:r>
      <w:r w:rsidRPr="00836FB7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buvo pasiekta po 0,5</w:t>
      </w:r>
      <w:r w:rsidR="00950AC6" w:rsidRPr="00836FB7">
        <w:rPr>
          <w:rFonts w:eastAsia="TimesNewRoman"/>
          <w:snapToGrid/>
          <w:szCs w:val="22"/>
          <w:lang w:val="lt-LT"/>
        </w:rPr>
        <w:noBreakHyphen/>
      </w:r>
      <w:r w:rsidRPr="00836FB7">
        <w:rPr>
          <w:rFonts w:eastAsia="TimesNewRoman"/>
          <w:snapToGrid/>
          <w:szCs w:val="22"/>
          <w:lang w:val="lt-LT"/>
        </w:rPr>
        <w:t>2</w:t>
      </w:r>
      <w:r w:rsidR="00950AC6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val.</w:t>
      </w:r>
    </w:p>
    <w:p w14:paraId="108197FE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6B0A6B1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Absoliutus </w:t>
      </w:r>
      <w:r w:rsidR="00BA3EDB" w:rsidRPr="00836FB7">
        <w:rPr>
          <w:rFonts w:eastAsia="TimesNewRoman"/>
          <w:snapToGrid/>
          <w:szCs w:val="22"/>
          <w:lang w:val="lt-LT"/>
        </w:rPr>
        <w:t xml:space="preserve">po liežuviu vartojamo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biologinis prieinamumas yra vidutiniškai 0,25</w:t>
      </w:r>
      <w:r w:rsidR="00BA3ED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% (0,21</w:t>
      </w:r>
      <w:r w:rsidR="00BA3EDB" w:rsidRPr="00836FB7">
        <w:rPr>
          <w:rFonts w:eastAsia="TimesNewRoman"/>
          <w:snapToGrid/>
          <w:szCs w:val="22"/>
          <w:lang w:val="lt-LT"/>
        </w:rPr>
        <w:noBreakHyphen/>
        <w:t>0</w:t>
      </w:r>
      <w:r w:rsidRPr="00836FB7">
        <w:rPr>
          <w:rFonts w:eastAsia="TimesNewRoman"/>
          <w:snapToGrid/>
          <w:szCs w:val="22"/>
          <w:lang w:val="lt-LT"/>
        </w:rPr>
        <w:t>,31</w:t>
      </w:r>
      <w:r w:rsidR="00BA3EDB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%). Toliau pateiktoje lentelėje </w:t>
      </w:r>
      <w:r w:rsidR="00BA3EDB" w:rsidRPr="00836FB7">
        <w:rPr>
          <w:rFonts w:eastAsia="TimesNewRoman"/>
          <w:snapToGrid/>
          <w:szCs w:val="22"/>
          <w:lang w:val="lt-LT"/>
        </w:rPr>
        <w:t>nurodomas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tablečių ir geriam</w:t>
      </w:r>
      <w:r w:rsidR="00BA3EDB" w:rsidRPr="00836FB7">
        <w:rPr>
          <w:rFonts w:eastAsia="TimesNewRoman"/>
          <w:snapToGrid/>
          <w:szCs w:val="22"/>
          <w:lang w:val="lt-LT"/>
        </w:rPr>
        <w:t>ojo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liofilizat</w:t>
      </w:r>
      <w:r w:rsidR="00BA3EDB" w:rsidRPr="00836FB7">
        <w:rPr>
          <w:rFonts w:eastAsia="TimesNewRoman"/>
          <w:snapToGrid/>
          <w:szCs w:val="22"/>
          <w:lang w:val="lt-LT"/>
        </w:rPr>
        <w:t>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A3EDB" w:rsidRPr="00836FB7">
        <w:rPr>
          <w:rFonts w:eastAsia="TimesNewRoman"/>
          <w:snapToGrid/>
          <w:szCs w:val="22"/>
          <w:lang w:val="lt-LT"/>
        </w:rPr>
        <w:t>ekvivalentiškumas.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A3EDB" w:rsidRPr="002A0BCA" w14:paraId="004AA19E" w14:textId="77777777" w:rsidTr="002A0BCA">
        <w:tc>
          <w:tcPr>
            <w:tcW w:w="2265" w:type="dxa"/>
          </w:tcPr>
          <w:p w14:paraId="51F7AFB6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Desmopresino</w:t>
            </w:r>
            <w:proofErr w:type="spellEnd"/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 acetatas</w:t>
            </w:r>
          </w:p>
          <w:p w14:paraId="261CCA09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Tabletė</w:t>
            </w:r>
          </w:p>
        </w:tc>
        <w:tc>
          <w:tcPr>
            <w:tcW w:w="2265" w:type="dxa"/>
          </w:tcPr>
          <w:p w14:paraId="397F8AD8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Desmopresino</w:t>
            </w:r>
            <w:proofErr w:type="spellEnd"/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 bazė</w:t>
            </w:r>
          </w:p>
          <w:p w14:paraId="6CFE568F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Geriamasis </w:t>
            </w: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liofilizatas</w:t>
            </w:r>
            <w:proofErr w:type="spellEnd"/>
          </w:p>
        </w:tc>
        <w:tc>
          <w:tcPr>
            <w:tcW w:w="2265" w:type="dxa"/>
          </w:tcPr>
          <w:p w14:paraId="744BA0D6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Desmopresino</w:t>
            </w:r>
            <w:proofErr w:type="spellEnd"/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 bazė</w:t>
            </w:r>
          </w:p>
          <w:p w14:paraId="1466195F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 xml:space="preserve">Tabletė </w:t>
            </w:r>
          </w:p>
        </w:tc>
        <w:tc>
          <w:tcPr>
            <w:tcW w:w="2265" w:type="dxa"/>
            <w:vAlign w:val="center"/>
          </w:tcPr>
          <w:p w14:paraId="2BE80D15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Desmopresino</w:t>
            </w:r>
            <w:proofErr w:type="spellEnd"/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 acetatas</w:t>
            </w:r>
            <w:r w:rsidRPr="002A0BCA">
              <w:rPr>
                <w:rFonts w:eastAsia="Calibri"/>
                <w:snapToGrid/>
                <w:szCs w:val="22"/>
                <w:lang w:val="lt-LT"/>
              </w:rPr>
              <w:t xml:space="preserve"> </w:t>
            </w:r>
            <w:r w:rsidRPr="002A0BCA">
              <w:rPr>
                <w:rFonts w:eastAsia="TimesNewRoman"/>
                <w:snapToGrid/>
                <w:szCs w:val="22"/>
                <w:lang w:val="lt-LT"/>
              </w:rPr>
              <w:t xml:space="preserve">Geriamasis </w:t>
            </w:r>
            <w:proofErr w:type="spellStart"/>
            <w:r w:rsidRPr="002A0BCA">
              <w:rPr>
                <w:rFonts w:eastAsia="TimesNewRoman"/>
                <w:snapToGrid/>
                <w:szCs w:val="22"/>
                <w:lang w:val="lt-LT"/>
              </w:rPr>
              <w:t>liofilizatas</w:t>
            </w:r>
            <w:proofErr w:type="spellEnd"/>
          </w:p>
        </w:tc>
      </w:tr>
      <w:tr w:rsidR="00BA3EDB" w:rsidRPr="002A0BCA" w14:paraId="4E8A90CA" w14:textId="77777777" w:rsidTr="002A0BCA">
        <w:tc>
          <w:tcPr>
            <w:tcW w:w="2265" w:type="dxa"/>
          </w:tcPr>
          <w:p w14:paraId="4A26ECB6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0,1 mg</w:t>
            </w:r>
          </w:p>
        </w:tc>
        <w:tc>
          <w:tcPr>
            <w:tcW w:w="2265" w:type="dxa"/>
          </w:tcPr>
          <w:p w14:paraId="5253D271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60 µg</w:t>
            </w:r>
          </w:p>
        </w:tc>
        <w:tc>
          <w:tcPr>
            <w:tcW w:w="2265" w:type="dxa"/>
          </w:tcPr>
          <w:p w14:paraId="74BD167C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89 µg</w:t>
            </w:r>
          </w:p>
        </w:tc>
        <w:tc>
          <w:tcPr>
            <w:tcW w:w="2265" w:type="dxa"/>
          </w:tcPr>
          <w:p w14:paraId="1514804C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Maždaug 67 µg*</w:t>
            </w:r>
          </w:p>
        </w:tc>
      </w:tr>
      <w:tr w:rsidR="00BA3EDB" w:rsidRPr="002A0BCA" w14:paraId="6004083B" w14:textId="77777777" w:rsidTr="002A0BCA">
        <w:tc>
          <w:tcPr>
            <w:tcW w:w="2265" w:type="dxa"/>
          </w:tcPr>
          <w:p w14:paraId="34E18387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0,2 mg</w:t>
            </w:r>
          </w:p>
        </w:tc>
        <w:tc>
          <w:tcPr>
            <w:tcW w:w="2265" w:type="dxa"/>
          </w:tcPr>
          <w:p w14:paraId="4A7FAC55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120 µg</w:t>
            </w:r>
          </w:p>
        </w:tc>
        <w:tc>
          <w:tcPr>
            <w:tcW w:w="2265" w:type="dxa"/>
          </w:tcPr>
          <w:p w14:paraId="1F030E00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178 µg</w:t>
            </w:r>
          </w:p>
        </w:tc>
        <w:tc>
          <w:tcPr>
            <w:tcW w:w="2265" w:type="dxa"/>
          </w:tcPr>
          <w:p w14:paraId="533CD6AA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Maždaug 135 µg*</w:t>
            </w:r>
          </w:p>
        </w:tc>
      </w:tr>
      <w:tr w:rsidR="00BA3EDB" w:rsidRPr="002A0BCA" w14:paraId="331ED04A" w14:textId="77777777" w:rsidTr="002A0BCA">
        <w:tc>
          <w:tcPr>
            <w:tcW w:w="2265" w:type="dxa"/>
          </w:tcPr>
          <w:p w14:paraId="15BC9C6C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0,4 mg</w:t>
            </w:r>
          </w:p>
        </w:tc>
        <w:tc>
          <w:tcPr>
            <w:tcW w:w="2265" w:type="dxa"/>
          </w:tcPr>
          <w:p w14:paraId="7FC99EAB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240 µg</w:t>
            </w:r>
          </w:p>
        </w:tc>
        <w:tc>
          <w:tcPr>
            <w:tcW w:w="2265" w:type="dxa"/>
          </w:tcPr>
          <w:p w14:paraId="74D8F23D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356 µg</w:t>
            </w:r>
          </w:p>
        </w:tc>
        <w:tc>
          <w:tcPr>
            <w:tcW w:w="2265" w:type="dxa"/>
          </w:tcPr>
          <w:p w14:paraId="41D2128F" w14:textId="77777777" w:rsidR="00BA3EDB" w:rsidRPr="002A0BCA" w:rsidRDefault="00BA3EDB" w:rsidP="002A0BCA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napToGrid/>
                <w:szCs w:val="22"/>
                <w:lang w:val="lt-LT"/>
              </w:rPr>
            </w:pPr>
            <w:r w:rsidRPr="002A0BCA">
              <w:rPr>
                <w:rFonts w:eastAsia="Calibri"/>
                <w:snapToGrid/>
                <w:szCs w:val="22"/>
                <w:lang w:val="lt-LT"/>
              </w:rPr>
              <w:t>Maždaug 270 µg*</w:t>
            </w:r>
          </w:p>
        </w:tc>
      </w:tr>
    </w:tbl>
    <w:p w14:paraId="402986A4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*apskaičiuota palyginimui</w:t>
      </w:r>
    </w:p>
    <w:p w14:paraId="141F20AA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934E07E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Pasiskirstymas</w:t>
      </w:r>
    </w:p>
    <w:p w14:paraId="4C95073B" w14:textId="6EE07626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pasiskirstymą geriausiai apibūdina </w:t>
      </w:r>
      <w:r w:rsidRPr="00A7101A">
        <w:rPr>
          <w:rFonts w:eastAsia="TimesNewRoman"/>
          <w:snapToGrid/>
          <w:szCs w:val="22"/>
          <w:lang w:val="lt-LT"/>
        </w:rPr>
        <w:t xml:space="preserve">dviejų </w:t>
      </w:r>
      <w:r w:rsidR="00A7101A" w:rsidRPr="00A472A9">
        <w:rPr>
          <w:rFonts w:eastAsia="TimesNewRoman"/>
          <w:snapToGrid/>
          <w:szCs w:val="22"/>
          <w:lang w:val="lt-LT"/>
        </w:rPr>
        <w:t>dalių</w:t>
      </w:r>
      <w:r w:rsidR="00A7101A" w:rsidRPr="00A7101A">
        <w:rPr>
          <w:rFonts w:eastAsia="TimesNewRoman"/>
          <w:snapToGrid/>
          <w:szCs w:val="22"/>
          <w:lang w:val="lt-LT"/>
        </w:rPr>
        <w:t xml:space="preserve"> </w:t>
      </w:r>
      <w:r w:rsidRPr="00A7101A">
        <w:rPr>
          <w:rFonts w:eastAsia="TimesNewRoman"/>
          <w:snapToGrid/>
          <w:szCs w:val="22"/>
          <w:lang w:val="lt-LT"/>
        </w:rPr>
        <w:t>pasiskirstymo modelis,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A3EDB" w:rsidRPr="00836FB7">
        <w:rPr>
          <w:rFonts w:eastAsia="TimesNewRoman"/>
          <w:snapToGrid/>
          <w:szCs w:val="22"/>
          <w:lang w:val="lt-LT"/>
        </w:rPr>
        <w:t>kai</w:t>
      </w:r>
      <w:r w:rsidRPr="00836FB7">
        <w:rPr>
          <w:rFonts w:eastAsia="TimesNewRoman"/>
          <w:snapToGrid/>
          <w:szCs w:val="22"/>
          <w:lang w:val="lt-LT"/>
        </w:rPr>
        <w:t xml:space="preserve"> pasiskirstymo tūris eliminacijos fazėje yra </w:t>
      </w:r>
      <w:r w:rsidR="00392EDC">
        <w:rPr>
          <w:rFonts w:eastAsia="TimesNewRoman"/>
          <w:snapToGrid/>
          <w:szCs w:val="22"/>
          <w:lang w:val="lt-LT"/>
        </w:rPr>
        <w:t>0.3-0.5</w:t>
      </w:r>
      <w:r w:rsidR="00BA3EDB" w:rsidRPr="00836FB7">
        <w:rPr>
          <w:rFonts w:eastAsia="TimesNewRoman"/>
          <w:snapToGrid/>
          <w:szCs w:val="22"/>
          <w:lang w:val="lt-LT"/>
        </w:rPr>
        <w:t> </w:t>
      </w:r>
      <w:r w:rsidR="00392EDC">
        <w:rPr>
          <w:rFonts w:eastAsia="TimesNewRoman"/>
          <w:snapToGrid/>
          <w:szCs w:val="22"/>
          <w:lang w:val="lt-LT"/>
        </w:rPr>
        <w:t>L</w:t>
      </w:r>
      <w:r w:rsidRPr="00836FB7">
        <w:rPr>
          <w:rFonts w:eastAsia="TimesNewRoman"/>
          <w:snapToGrid/>
          <w:szCs w:val="22"/>
          <w:lang w:val="lt-LT"/>
        </w:rPr>
        <w:t>/kg.</w:t>
      </w:r>
    </w:p>
    <w:p w14:paraId="0C434AE3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A3EDB" w:rsidRPr="00836FB7">
        <w:rPr>
          <w:rFonts w:eastAsia="TimesNewRoman"/>
          <w:snapToGrid/>
          <w:szCs w:val="22"/>
          <w:lang w:val="lt-LT"/>
        </w:rPr>
        <w:t>per</w:t>
      </w:r>
      <w:r w:rsidRPr="00836FB7">
        <w:rPr>
          <w:rFonts w:eastAsia="TimesNewRoman"/>
          <w:snapToGrid/>
          <w:szCs w:val="22"/>
          <w:lang w:val="lt-LT"/>
        </w:rPr>
        <w:t xml:space="preserve"> kraujo-smegenų barjer</w:t>
      </w:r>
      <w:r w:rsidR="00BA3EDB" w:rsidRPr="00836FB7">
        <w:rPr>
          <w:rFonts w:eastAsia="TimesNewRoman"/>
          <w:snapToGrid/>
          <w:szCs w:val="22"/>
          <w:lang w:val="lt-LT"/>
        </w:rPr>
        <w:t>ą neprasiskverbia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0C9CA1E3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FFB3683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Metabolizmas</w:t>
      </w:r>
    </w:p>
    <w:p w14:paraId="13673083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i/>
          <w:iCs/>
          <w:snapToGrid/>
          <w:szCs w:val="22"/>
          <w:lang w:val="lt-LT"/>
        </w:rPr>
        <w:lastRenderedPageBreak/>
        <w:t>In</w:t>
      </w:r>
      <w:proofErr w:type="spellEnd"/>
      <w:r w:rsidRPr="00836FB7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tyrimai su žmogaus kepenų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mikrosomomis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parodė, kad kepenyse reikšmingas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kiekis nėra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metabolizuojamas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. Todėl </w:t>
      </w:r>
      <w:r w:rsidR="00BA3EDB" w:rsidRPr="00836FB7">
        <w:rPr>
          <w:rFonts w:eastAsia="TimesNewRoman"/>
          <w:snapToGrid/>
          <w:szCs w:val="22"/>
          <w:lang w:val="lt-LT"/>
        </w:rPr>
        <w:t>nėra</w:t>
      </w:r>
      <w:r w:rsidRPr="00836FB7">
        <w:rPr>
          <w:rFonts w:eastAsia="TimesNewRoman"/>
          <w:snapToGrid/>
          <w:szCs w:val="22"/>
          <w:lang w:val="lt-LT"/>
        </w:rPr>
        <w:t xml:space="preserve"> tikėtina, kad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metabolizuojamas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žmogaus kepenyse.</w:t>
      </w:r>
    </w:p>
    <w:p w14:paraId="78BCBADF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B5A006F" w14:textId="77777777" w:rsidR="00084AD8" w:rsidRPr="00836FB7" w:rsidRDefault="00BA3EDB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Eliminacija</w:t>
      </w:r>
    </w:p>
    <w:p w14:paraId="46CF933E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Apskaičiuota, kad bendras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klirensas yra 7,6</w:t>
      </w:r>
      <w:r w:rsidR="00C11967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l/</w:t>
      </w:r>
      <w:r w:rsidR="00C11967" w:rsidRPr="00836FB7">
        <w:rPr>
          <w:rFonts w:eastAsia="TimesNewRoman"/>
          <w:snapToGrid/>
          <w:szCs w:val="22"/>
          <w:lang w:val="lt-LT"/>
        </w:rPr>
        <w:t>val</w:t>
      </w:r>
      <w:r w:rsidRPr="00836FB7">
        <w:rPr>
          <w:rFonts w:eastAsia="TimesNewRoman"/>
          <w:snapToGrid/>
          <w:szCs w:val="22"/>
          <w:lang w:val="lt-LT"/>
        </w:rPr>
        <w:t>. Apskaičiuota</w:t>
      </w:r>
      <w:r w:rsidR="00C11967" w:rsidRPr="00836FB7">
        <w:rPr>
          <w:rFonts w:eastAsia="TimesNewRoman"/>
          <w:snapToGrid/>
          <w:szCs w:val="22"/>
          <w:lang w:val="lt-LT"/>
        </w:rPr>
        <w:t>sis</w:t>
      </w:r>
      <w:r w:rsidRPr="00836FB7">
        <w:rPr>
          <w:rFonts w:eastAsia="TimesNewRoman"/>
          <w:snapToGrid/>
          <w:szCs w:val="22"/>
          <w:lang w:val="lt-LT"/>
        </w:rPr>
        <w:t xml:space="preserve"> galutinis pusinės eliminacijos laikas yra 2,8</w:t>
      </w:r>
      <w:r w:rsidR="00C11967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val. Sveikiems žmonėms 52</w:t>
      </w:r>
      <w:r w:rsidR="00C11967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>% (44</w:t>
      </w:r>
      <w:r w:rsidR="00C11967" w:rsidRPr="00836FB7">
        <w:rPr>
          <w:rFonts w:eastAsia="TimesNewRoman"/>
          <w:snapToGrid/>
          <w:szCs w:val="22"/>
          <w:lang w:val="lt-LT"/>
        </w:rPr>
        <w:noBreakHyphen/>
        <w:t>6</w:t>
      </w:r>
      <w:r w:rsidRPr="00836FB7">
        <w:rPr>
          <w:rFonts w:eastAsia="TimesNewRoman"/>
          <w:snapToGrid/>
          <w:szCs w:val="22"/>
          <w:lang w:val="lt-LT"/>
        </w:rPr>
        <w:t>0</w:t>
      </w:r>
      <w:r w:rsidR="00C11967" w:rsidRPr="00836FB7">
        <w:rPr>
          <w:rFonts w:eastAsia="TimesNewRoman"/>
          <w:snapToGrid/>
          <w:szCs w:val="22"/>
          <w:lang w:val="lt-LT"/>
        </w:rPr>
        <w:t> </w:t>
      </w:r>
      <w:r w:rsidRPr="00836FB7">
        <w:rPr>
          <w:rFonts w:eastAsia="TimesNewRoman"/>
          <w:snapToGrid/>
          <w:szCs w:val="22"/>
          <w:lang w:val="lt-LT"/>
        </w:rPr>
        <w:t xml:space="preserve">%) </w:t>
      </w:r>
      <w:r w:rsidR="00C11967" w:rsidRPr="00836FB7">
        <w:rPr>
          <w:rFonts w:eastAsia="TimesNewRoman"/>
          <w:snapToGrid/>
          <w:szCs w:val="22"/>
          <w:lang w:val="lt-LT"/>
        </w:rPr>
        <w:t>pavartoto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kiekio išsiskiria nepakit</w:t>
      </w:r>
      <w:r w:rsidR="00C11967" w:rsidRPr="00836FB7">
        <w:rPr>
          <w:rFonts w:eastAsia="TimesNewRoman"/>
          <w:snapToGrid/>
          <w:szCs w:val="22"/>
          <w:lang w:val="lt-LT"/>
        </w:rPr>
        <w:t>usia forma</w:t>
      </w:r>
      <w:r w:rsidRPr="00836FB7">
        <w:rPr>
          <w:rFonts w:eastAsia="TimesNewRoman"/>
          <w:snapToGrid/>
          <w:szCs w:val="22"/>
          <w:lang w:val="lt-LT"/>
        </w:rPr>
        <w:t xml:space="preserve"> su šlapimu.</w:t>
      </w:r>
    </w:p>
    <w:p w14:paraId="2450812D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F78520C" w14:textId="77777777" w:rsidR="00084AD8" w:rsidRPr="00836FB7" w:rsidRDefault="00BB46B4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836FB7">
        <w:rPr>
          <w:rFonts w:eastAsia="TimesNewRoman"/>
          <w:snapToGrid/>
          <w:szCs w:val="22"/>
          <w:u w:val="single"/>
          <w:lang w:val="lt-LT"/>
        </w:rPr>
        <w:t>Tiesinis</w:t>
      </w:r>
      <w:r w:rsidR="00AA0853">
        <w:rPr>
          <w:rFonts w:eastAsia="TimesNewRoman"/>
          <w:snapToGrid/>
          <w:szCs w:val="22"/>
          <w:u w:val="single"/>
          <w:lang w:val="lt-LT"/>
        </w:rPr>
        <w:t xml:space="preserve"> </w:t>
      </w:r>
      <w:r w:rsidR="003538C5">
        <w:rPr>
          <w:rFonts w:eastAsia="TimesNewRoman"/>
          <w:snapToGrid/>
          <w:szCs w:val="22"/>
          <w:u w:val="single"/>
          <w:lang w:val="lt-LT"/>
        </w:rPr>
        <w:t>/</w:t>
      </w:r>
      <w:r w:rsidR="00AA0853">
        <w:rPr>
          <w:rFonts w:eastAsia="TimesNewRoman"/>
          <w:snapToGrid/>
          <w:szCs w:val="22"/>
          <w:u w:val="single"/>
          <w:lang w:val="lt-LT"/>
        </w:rPr>
        <w:t xml:space="preserve"> </w:t>
      </w:r>
      <w:r w:rsidRPr="00836FB7">
        <w:rPr>
          <w:rFonts w:eastAsia="TimesNewRoman"/>
          <w:snapToGrid/>
          <w:szCs w:val="22"/>
          <w:u w:val="single"/>
          <w:lang w:val="lt-LT"/>
        </w:rPr>
        <w:t>netiesinis pobūdis</w:t>
      </w:r>
    </w:p>
    <w:p w14:paraId="05F060C4" w14:textId="34218225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Nėra jokių </w:t>
      </w:r>
      <w:r w:rsidR="00BB46B4" w:rsidRPr="00836FB7">
        <w:rPr>
          <w:rFonts w:eastAsia="TimesNewRoman"/>
          <w:snapToGrid/>
          <w:szCs w:val="22"/>
          <w:lang w:val="lt-LT"/>
        </w:rPr>
        <w:t>duomenų, ka</w:t>
      </w:r>
      <w:r w:rsidR="00AA0853">
        <w:rPr>
          <w:rFonts w:eastAsia="TimesNewRoman"/>
          <w:snapToGrid/>
          <w:szCs w:val="22"/>
          <w:lang w:val="lt-LT"/>
        </w:rPr>
        <w:t>d</w:t>
      </w:r>
      <w:r w:rsidR="00BB46B4" w:rsidRPr="00836FB7">
        <w:rPr>
          <w:rFonts w:eastAsia="TimesNewRoman"/>
          <w:snapToGrid/>
          <w:szCs w:val="22"/>
          <w:lang w:val="lt-LT"/>
        </w:rPr>
        <w:t xml:space="preserve"> kuri</w:t>
      </w:r>
      <w:r w:rsidR="005F06C0">
        <w:rPr>
          <w:rFonts w:eastAsia="TimesNewRoman"/>
          <w:snapToGrid/>
          <w:szCs w:val="22"/>
          <w:lang w:val="lt-LT"/>
        </w:rPr>
        <w:t>am</w:t>
      </w:r>
      <w:r w:rsidR="00BB46B4" w:rsidRPr="00836FB7">
        <w:rPr>
          <w:rFonts w:eastAsia="TimesNewRoman"/>
          <w:snapToGrid/>
          <w:szCs w:val="22"/>
          <w:lang w:val="lt-LT"/>
        </w:rPr>
        <w:t xml:space="preserve"> nors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farmakokineti</w:t>
      </w:r>
      <w:r w:rsidR="00BB46B4" w:rsidRPr="00836FB7">
        <w:rPr>
          <w:rFonts w:eastAsia="TimesNewRoman"/>
          <w:snapToGrid/>
          <w:szCs w:val="22"/>
          <w:lang w:val="lt-LT"/>
        </w:rPr>
        <w:t>kos</w:t>
      </w:r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BB46B4" w:rsidRPr="00836FB7">
        <w:rPr>
          <w:rFonts w:eastAsia="TimesNewRoman"/>
          <w:snapToGrid/>
          <w:szCs w:val="22"/>
          <w:lang w:val="lt-LT"/>
        </w:rPr>
        <w:t>parametrui būtų būdingas ne tiesinis pobūdis</w:t>
      </w:r>
      <w:r w:rsidRPr="00836FB7">
        <w:rPr>
          <w:rFonts w:eastAsia="TimesNewRoman"/>
          <w:snapToGrid/>
          <w:szCs w:val="22"/>
          <w:lang w:val="lt-LT"/>
        </w:rPr>
        <w:t>.</w:t>
      </w:r>
    </w:p>
    <w:p w14:paraId="71BD00D6" w14:textId="77777777" w:rsidR="00084AD8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AD61670" w14:textId="77777777" w:rsidR="00084AD8" w:rsidRPr="00A472A9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iCs/>
          <w:snapToGrid/>
          <w:szCs w:val="22"/>
          <w:u w:val="single"/>
          <w:lang w:val="lt-LT"/>
        </w:rPr>
      </w:pPr>
      <w:r w:rsidRPr="00A472A9">
        <w:rPr>
          <w:rFonts w:eastAsia="TimesNewRoman"/>
          <w:i/>
          <w:iCs/>
          <w:snapToGrid/>
          <w:szCs w:val="22"/>
          <w:u w:val="single"/>
          <w:lang w:val="lt-LT"/>
        </w:rPr>
        <w:t>Vaikų populiacija</w:t>
      </w:r>
    </w:p>
    <w:p w14:paraId="0227BAE8" w14:textId="048AA67A" w:rsidR="00776FBE" w:rsidRPr="00836FB7" w:rsidRDefault="00084AD8" w:rsidP="00084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  <w:proofErr w:type="spellStart"/>
      <w:r w:rsidRPr="00A7101A">
        <w:rPr>
          <w:rFonts w:eastAsia="TimesNewRoman"/>
          <w:snapToGrid/>
          <w:szCs w:val="22"/>
          <w:lang w:val="lt-LT"/>
        </w:rPr>
        <w:t>Desmopresino</w:t>
      </w:r>
      <w:proofErr w:type="spellEnd"/>
      <w:r w:rsidRPr="00A7101A">
        <w:rPr>
          <w:rFonts w:eastAsia="TimesNewRoman"/>
          <w:snapToGrid/>
          <w:szCs w:val="22"/>
          <w:lang w:val="lt-LT"/>
        </w:rPr>
        <w:t xml:space="preserve"> tablečių farmakokinetika</w:t>
      </w:r>
      <w:r w:rsidRPr="00A472A9">
        <w:rPr>
          <w:rFonts w:eastAsia="TimesNewRoman"/>
          <w:snapToGrid/>
          <w:color w:val="FF0000"/>
          <w:szCs w:val="22"/>
          <w:lang w:val="lt-LT"/>
        </w:rPr>
        <w:t xml:space="preserve"> </w:t>
      </w:r>
      <w:r w:rsidRPr="00836FB7">
        <w:rPr>
          <w:rFonts w:eastAsia="TimesNewRoman"/>
          <w:snapToGrid/>
          <w:szCs w:val="22"/>
          <w:lang w:val="lt-LT"/>
        </w:rPr>
        <w:t xml:space="preserve">buvo tirta </w:t>
      </w:r>
      <w:r w:rsidR="00B12F78" w:rsidRPr="00836FB7">
        <w:rPr>
          <w:rFonts w:eastAsia="TimesNewRoman"/>
          <w:snapToGrid/>
          <w:szCs w:val="22"/>
          <w:lang w:val="lt-LT"/>
        </w:rPr>
        <w:t xml:space="preserve">su </w:t>
      </w:r>
      <w:r w:rsidRPr="00836FB7">
        <w:rPr>
          <w:rFonts w:eastAsia="TimesNewRoman"/>
          <w:snapToGrid/>
          <w:szCs w:val="22"/>
          <w:lang w:val="lt-LT"/>
        </w:rPr>
        <w:t>vaika</w:t>
      </w:r>
      <w:r w:rsidR="00B12F78" w:rsidRPr="00836FB7">
        <w:rPr>
          <w:rFonts w:eastAsia="TimesNewRoman"/>
          <w:snapToGrid/>
          <w:szCs w:val="22"/>
          <w:lang w:val="lt-LT"/>
        </w:rPr>
        <w:t>i</w:t>
      </w:r>
      <w:r w:rsidRPr="00836FB7">
        <w:rPr>
          <w:rFonts w:eastAsia="TimesNewRoman"/>
          <w:snapToGrid/>
          <w:szCs w:val="22"/>
          <w:lang w:val="lt-LT"/>
        </w:rPr>
        <w:t>s, sergan</w:t>
      </w:r>
      <w:r w:rsidR="00B12F78" w:rsidRPr="00836FB7">
        <w:rPr>
          <w:rFonts w:eastAsia="TimesNewRoman"/>
          <w:snapToGrid/>
          <w:szCs w:val="22"/>
          <w:lang w:val="lt-LT"/>
        </w:rPr>
        <w:t>čiais</w:t>
      </w:r>
      <w:r w:rsidRPr="00836FB7">
        <w:rPr>
          <w:rFonts w:eastAsia="TimesNewRoman"/>
          <w:snapToGrid/>
          <w:szCs w:val="22"/>
          <w:lang w:val="lt-LT"/>
        </w:rPr>
        <w:t xml:space="preserve"> pirmine naktine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enureze</w:t>
      </w:r>
      <w:proofErr w:type="spellEnd"/>
      <w:r w:rsidRPr="00836FB7">
        <w:rPr>
          <w:rFonts w:eastAsia="TimesNewRoman"/>
          <w:snapToGrid/>
          <w:szCs w:val="22"/>
          <w:lang w:val="lt-LT"/>
        </w:rPr>
        <w:t>, ir reikšmingų skirtumų</w:t>
      </w:r>
      <w:r w:rsidR="00B12F78" w:rsidRPr="00836FB7">
        <w:rPr>
          <w:rFonts w:eastAsia="TimesNewRoman"/>
          <w:snapToGrid/>
          <w:szCs w:val="22"/>
          <w:lang w:val="lt-LT"/>
        </w:rPr>
        <w:t xml:space="preserve">, lyginant su suaugusiųjų rodmenimis, </w:t>
      </w:r>
      <w:r w:rsidRPr="00836FB7">
        <w:rPr>
          <w:rFonts w:eastAsia="TimesNewRoman"/>
          <w:snapToGrid/>
          <w:szCs w:val="22"/>
          <w:lang w:val="lt-LT"/>
        </w:rPr>
        <w:t>nenustatyta.</w:t>
      </w:r>
    </w:p>
    <w:p w14:paraId="4939FF44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5102BB41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5.3</w:t>
      </w:r>
      <w:r w:rsidRPr="00836FB7">
        <w:rPr>
          <w:b/>
          <w:snapToGrid/>
          <w:kern w:val="28"/>
          <w:szCs w:val="22"/>
          <w:lang w:val="lt-LT"/>
        </w:rPr>
        <w:tab/>
      </w:r>
      <w:proofErr w:type="spellStart"/>
      <w:r w:rsidRPr="00836FB7">
        <w:rPr>
          <w:b/>
          <w:snapToGrid/>
          <w:kern w:val="28"/>
          <w:szCs w:val="22"/>
          <w:lang w:val="lt-LT"/>
        </w:rPr>
        <w:t>Ikiklinikinių</w:t>
      </w:r>
      <w:proofErr w:type="spellEnd"/>
      <w:r w:rsidRPr="00836FB7">
        <w:rPr>
          <w:b/>
          <w:snapToGrid/>
          <w:kern w:val="28"/>
          <w:szCs w:val="22"/>
          <w:lang w:val="lt-LT"/>
        </w:rPr>
        <w:t xml:space="preserve"> saugumo tyrimų duomenys</w:t>
      </w:r>
    </w:p>
    <w:p w14:paraId="70D69E80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48B984C" w14:textId="77777777" w:rsidR="00E107CA" w:rsidRPr="00836FB7" w:rsidRDefault="00BA4801" w:rsidP="00E107CA">
      <w:pPr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Turimi</w:t>
      </w:r>
      <w:r w:rsidR="00E107CA" w:rsidRPr="00836FB7">
        <w:rPr>
          <w:rFonts w:eastAsia="TimesNewRoman"/>
          <w:snapToGrid/>
          <w:szCs w:val="22"/>
          <w:lang w:val="lt-LT"/>
        </w:rPr>
        <w:t xml:space="preserve"> farmakologinio saugumo, kartotinių dozių toksiškumo, </w:t>
      </w:r>
      <w:proofErr w:type="spellStart"/>
      <w:r w:rsidR="00E107CA" w:rsidRPr="00836FB7">
        <w:rPr>
          <w:rFonts w:eastAsia="TimesNewRoman"/>
          <w:snapToGrid/>
          <w:szCs w:val="22"/>
          <w:lang w:val="lt-LT"/>
        </w:rPr>
        <w:t>genotoksiškumo</w:t>
      </w:r>
      <w:proofErr w:type="spellEnd"/>
      <w:r w:rsidR="00E107CA" w:rsidRPr="00836FB7">
        <w:rPr>
          <w:rFonts w:eastAsia="TimesNewRoman"/>
          <w:snapToGrid/>
          <w:szCs w:val="22"/>
          <w:lang w:val="lt-LT"/>
        </w:rPr>
        <w:t xml:space="preserve"> ir toksinio poveikio reprodukcijai </w:t>
      </w:r>
      <w:proofErr w:type="spellStart"/>
      <w:r w:rsidR="00E107CA" w:rsidRPr="00836FB7">
        <w:rPr>
          <w:rFonts w:eastAsia="TimesNewRoman"/>
          <w:snapToGrid/>
          <w:szCs w:val="22"/>
          <w:lang w:val="lt-LT"/>
        </w:rPr>
        <w:t>ikiklinikinių</w:t>
      </w:r>
      <w:proofErr w:type="spellEnd"/>
      <w:r w:rsidR="00E107CA" w:rsidRPr="00836FB7">
        <w:rPr>
          <w:rFonts w:eastAsia="TimesNewRoman"/>
          <w:snapToGrid/>
          <w:szCs w:val="22"/>
          <w:lang w:val="lt-LT"/>
        </w:rPr>
        <w:t xml:space="preserve"> tyrimų duomenys specifinio pavojaus žmogui nerodo.</w:t>
      </w:r>
    </w:p>
    <w:p w14:paraId="2A5E88EE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7B7ECE7" w14:textId="77777777" w:rsidR="00B4312D" w:rsidRPr="00836FB7" w:rsidRDefault="00B4312D" w:rsidP="00B4312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Kancerogeninio poveikio tyrimai neatlikti, nes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yra glaudžiai susijęs su natūraliai susidarančiu peptidiniu hormonu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vazopresinu</w:t>
      </w:r>
      <w:proofErr w:type="spellEnd"/>
      <w:r w:rsidRPr="00836FB7">
        <w:rPr>
          <w:rFonts w:eastAsia="TimesNewRoman"/>
          <w:snapToGrid/>
          <w:szCs w:val="22"/>
          <w:lang w:val="lt-LT"/>
        </w:rPr>
        <w:t>.</w:t>
      </w:r>
    </w:p>
    <w:p w14:paraId="3608169C" w14:textId="77777777" w:rsidR="00B4312D" w:rsidRPr="0075534E" w:rsidRDefault="00B4312D" w:rsidP="00B4312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F583D74" w14:textId="7C531E2F" w:rsidR="00776FBE" w:rsidRPr="00836FB7" w:rsidRDefault="0075534E" w:rsidP="00B4312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75534E">
        <w:rPr>
          <w:rFonts w:eastAsia="TimesNewRoman"/>
          <w:snapToGrid/>
          <w:szCs w:val="22"/>
          <w:lang w:val="lt-LT"/>
        </w:rPr>
        <w:t xml:space="preserve">Atlikus </w:t>
      </w:r>
      <w:r w:rsidR="00B4312D" w:rsidRPr="0075534E">
        <w:rPr>
          <w:rFonts w:eastAsia="TimesNewRoman"/>
          <w:snapToGrid/>
          <w:szCs w:val="22"/>
          <w:lang w:val="lt-LT"/>
        </w:rPr>
        <w:t xml:space="preserve">žmogaus </w:t>
      </w:r>
      <w:proofErr w:type="spellStart"/>
      <w:r w:rsidR="00B4312D" w:rsidRPr="0075534E">
        <w:rPr>
          <w:rFonts w:eastAsia="TimesNewRoman"/>
          <w:snapToGrid/>
          <w:szCs w:val="22"/>
          <w:lang w:val="lt-LT"/>
        </w:rPr>
        <w:t>kotiledono</w:t>
      </w:r>
      <w:proofErr w:type="spellEnd"/>
      <w:r w:rsidR="00B4312D" w:rsidRPr="0075534E">
        <w:rPr>
          <w:rFonts w:eastAsia="TimesNewRoman"/>
          <w:snapToGrid/>
          <w:szCs w:val="22"/>
          <w:lang w:val="lt-LT"/>
        </w:rPr>
        <w:t xml:space="preserve"> modeli</w:t>
      </w:r>
      <w:r w:rsidR="001A7506" w:rsidRPr="0075534E">
        <w:rPr>
          <w:rFonts w:eastAsia="TimesNewRoman"/>
          <w:snapToGrid/>
          <w:szCs w:val="22"/>
          <w:lang w:val="lt-LT"/>
        </w:rPr>
        <w:t xml:space="preserve">ų analizę </w:t>
      </w:r>
      <w:proofErr w:type="spellStart"/>
      <w:r w:rsidR="001A7506" w:rsidRPr="0075534E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="001A7506" w:rsidRPr="0075534E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="001A7506" w:rsidRPr="0075534E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="00B4312D" w:rsidRPr="0075534E">
        <w:rPr>
          <w:rFonts w:eastAsia="TimesNewRoman"/>
          <w:snapToGrid/>
          <w:szCs w:val="22"/>
          <w:lang w:val="lt-LT"/>
        </w:rPr>
        <w:t xml:space="preserve">, </w:t>
      </w:r>
      <w:r w:rsidR="00B4312D" w:rsidRPr="00836FB7">
        <w:rPr>
          <w:rFonts w:eastAsia="TimesNewRoman"/>
          <w:snapToGrid/>
          <w:szCs w:val="22"/>
          <w:lang w:val="lt-LT"/>
        </w:rPr>
        <w:t xml:space="preserve">nustatyta, kad </w:t>
      </w:r>
      <w:proofErr w:type="spellStart"/>
      <w:r w:rsidR="00B4312D"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="00B4312D" w:rsidRPr="00836FB7">
        <w:rPr>
          <w:rFonts w:eastAsia="TimesNewRoman"/>
          <w:snapToGrid/>
          <w:szCs w:val="22"/>
          <w:lang w:val="lt-LT"/>
        </w:rPr>
        <w:t xml:space="preserve">, kai yra rekomenduojamas dozes atitinkanti terapinė koncentracija, </w:t>
      </w:r>
      <w:r w:rsidR="001A7506">
        <w:rPr>
          <w:rFonts w:eastAsia="TimesNewRoman"/>
          <w:snapToGrid/>
          <w:szCs w:val="22"/>
          <w:lang w:val="lt-LT"/>
        </w:rPr>
        <w:t>ne</w:t>
      </w:r>
      <w:r w:rsidR="00B4312D" w:rsidRPr="00836FB7">
        <w:rPr>
          <w:rFonts w:eastAsia="TimesNewRoman"/>
          <w:snapToGrid/>
          <w:szCs w:val="22"/>
          <w:lang w:val="lt-LT"/>
        </w:rPr>
        <w:t>prasiskverb</w:t>
      </w:r>
      <w:r w:rsidR="001A7506">
        <w:rPr>
          <w:rFonts w:eastAsia="TimesNewRoman"/>
          <w:snapToGrid/>
          <w:szCs w:val="22"/>
          <w:lang w:val="lt-LT"/>
        </w:rPr>
        <w:t>ia</w:t>
      </w:r>
      <w:r w:rsidR="00B4312D" w:rsidRPr="00836FB7">
        <w:rPr>
          <w:rFonts w:eastAsia="TimesNewRoman"/>
          <w:snapToGrid/>
          <w:szCs w:val="22"/>
          <w:lang w:val="lt-LT"/>
        </w:rPr>
        <w:t xml:space="preserve"> į placentą.</w:t>
      </w:r>
    </w:p>
    <w:p w14:paraId="273A82BA" w14:textId="77777777" w:rsidR="00B4312D" w:rsidRPr="00836FB7" w:rsidRDefault="00B4312D" w:rsidP="00B4312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AB5EF84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0B25B8C" w14:textId="77777777" w:rsidR="00776FBE" w:rsidRPr="00836FB7" w:rsidRDefault="00110575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6.</w:t>
      </w:r>
      <w:r w:rsidRPr="00836FB7">
        <w:rPr>
          <w:b/>
          <w:snapToGrid/>
          <w:szCs w:val="22"/>
          <w:lang w:val="lt-LT"/>
        </w:rPr>
        <w:tab/>
        <w:t>FARMACINĖ INFORMACIJA</w:t>
      </w:r>
    </w:p>
    <w:p w14:paraId="556EAD00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1EFBA1D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6.1</w:t>
      </w:r>
      <w:r w:rsidRPr="00836FB7">
        <w:rPr>
          <w:b/>
          <w:snapToGrid/>
          <w:kern w:val="28"/>
          <w:szCs w:val="22"/>
          <w:lang w:val="lt-LT"/>
        </w:rPr>
        <w:tab/>
        <w:t>Pagalbinių medžiagų sąrašas</w:t>
      </w:r>
    </w:p>
    <w:p w14:paraId="34C392B3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DDF9E4A" w14:textId="77777777" w:rsidR="00776FBE" w:rsidRPr="00836FB7" w:rsidRDefault="00E54138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Laktozė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monohidratas</w:t>
      </w:r>
      <w:proofErr w:type="spellEnd"/>
    </w:p>
    <w:p w14:paraId="16C85EBE" w14:textId="77777777" w:rsidR="00E54138" w:rsidRPr="00836FB7" w:rsidRDefault="00E54138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Kukurūzų krakmola</w:t>
      </w:r>
      <w:r w:rsidR="00BA4801">
        <w:rPr>
          <w:rFonts w:eastAsia="TimesNewRoman"/>
          <w:snapToGrid/>
          <w:szCs w:val="22"/>
          <w:lang w:val="lt-LT"/>
        </w:rPr>
        <w:t>s</w:t>
      </w:r>
    </w:p>
    <w:p w14:paraId="1FE75B0B" w14:textId="77777777" w:rsidR="00E54138" w:rsidRPr="00836FB7" w:rsidRDefault="00E54138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Citrinų rūgštis (E 330)</w:t>
      </w:r>
    </w:p>
    <w:p w14:paraId="099C7B6F" w14:textId="77777777" w:rsidR="00776FBE" w:rsidRPr="00836FB7" w:rsidRDefault="006953C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836FB7">
        <w:rPr>
          <w:rFonts w:eastAsia="TimesNewRoman"/>
          <w:snapToGrid/>
          <w:szCs w:val="22"/>
          <w:lang w:val="lt-LT"/>
        </w:rPr>
        <w:t>Kroskarmeliozės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</w:t>
      </w:r>
      <w:r w:rsidR="00776FBE" w:rsidRPr="00836FB7">
        <w:rPr>
          <w:rFonts w:eastAsia="TimesNewRoman"/>
          <w:snapToGrid/>
          <w:szCs w:val="22"/>
          <w:lang w:val="lt-LT"/>
        </w:rPr>
        <w:t>natrio druska</w:t>
      </w:r>
      <w:r w:rsidR="00E54138" w:rsidRPr="00836FB7">
        <w:rPr>
          <w:rFonts w:eastAsia="TimesNewRoman"/>
          <w:snapToGrid/>
          <w:szCs w:val="22"/>
          <w:lang w:val="lt-LT"/>
        </w:rPr>
        <w:t xml:space="preserve"> (E 468)</w:t>
      </w:r>
    </w:p>
    <w:p w14:paraId="5337FAE9" w14:textId="77777777" w:rsidR="00FA5F4E" w:rsidRPr="00836FB7" w:rsidRDefault="00FA5F4E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Magnio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stearatas</w:t>
      </w:r>
      <w:proofErr w:type="spellEnd"/>
      <w:r w:rsidR="00E54138" w:rsidRPr="00836FB7">
        <w:rPr>
          <w:rFonts w:eastAsia="TimesNewRoman"/>
          <w:snapToGrid/>
          <w:szCs w:val="22"/>
          <w:lang w:val="lt-LT"/>
        </w:rPr>
        <w:t xml:space="preserve"> (E 470b)</w:t>
      </w:r>
    </w:p>
    <w:p w14:paraId="25A18F3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2001143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6.2</w:t>
      </w:r>
      <w:r w:rsidRPr="00836FB7">
        <w:rPr>
          <w:b/>
          <w:snapToGrid/>
          <w:kern w:val="28"/>
          <w:szCs w:val="22"/>
          <w:lang w:val="lt-LT"/>
        </w:rPr>
        <w:tab/>
        <w:t>Nesuderinamumas</w:t>
      </w:r>
    </w:p>
    <w:p w14:paraId="17A320D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82FA85A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Duomenys nebūtini.</w:t>
      </w:r>
    </w:p>
    <w:p w14:paraId="075A7325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3FFFBE1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6.3</w:t>
      </w:r>
      <w:r w:rsidRPr="00836FB7">
        <w:rPr>
          <w:b/>
          <w:snapToGrid/>
          <w:kern w:val="28"/>
          <w:szCs w:val="22"/>
          <w:lang w:val="lt-LT"/>
        </w:rPr>
        <w:tab/>
        <w:t>Tinkamumo laikas</w:t>
      </w:r>
    </w:p>
    <w:p w14:paraId="7E6EAB5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6B14409" w14:textId="77777777" w:rsidR="00776FBE" w:rsidRPr="00836FB7" w:rsidRDefault="00D421F5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075C67">
        <w:rPr>
          <w:snapToGrid/>
          <w:szCs w:val="22"/>
          <w:lang w:val="lt-LT"/>
        </w:rPr>
        <w:t>30</w:t>
      </w:r>
      <w:r w:rsidR="00776FBE" w:rsidRPr="00075C67">
        <w:rPr>
          <w:snapToGrid/>
          <w:szCs w:val="22"/>
          <w:lang w:val="lt-LT"/>
        </w:rPr>
        <w:t> </w:t>
      </w:r>
      <w:r w:rsidRPr="00075C67">
        <w:rPr>
          <w:snapToGrid/>
          <w:szCs w:val="22"/>
          <w:lang w:val="lt-LT"/>
        </w:rPr>
        <w:t>mėnesių</w:t>
      </w:r>
      <w:r w:rsidR="00776FBE" w:rsidRPr="00075C67">
        <w:rPr>
          <w:snapToGrid/>
          <w:szCs w:val="22"/>
          <w:lang w:val="lt-LT"/>
        </w:rPr>
        <w:t>.</w:t>
      </w:r>
    </w:p>
    <w:p w14:paraId="098BF619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6CD50D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6.4</w:t>
      </w:r>
      <w:r w:rsidRPr="00836FB7">
        <w:rPr>
          <w:b/>
          <w:snapToGrid/>
          <w:kern w:val="28"/>
          <w:szCs w:val="22"/>
          <w:lang w:val="lt-LT"/>
        </w:rPr>
        <w:tab/>
        <w:t>Specialios laikymo sąlygos</w:t>
      </w:r>
    </w:p>
    <w:p w14:paraId="3F3647D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</w:p>
    <w:p w14:paraId="206FB198" w14:textId="77777777" w:rsidR="00322BE8" w:rsidRPr="00836FB7" w:rsidRDefault="00322BE8" w:rsidP="00322BE8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Lizdinėms plokštelėms</w:t>
      </w:r>
    </w:p>
    <w:p w14:paraId="77FCD28E" w14:textId="77777777" w:rsidR="00322BE8" w:rsidRPr="00836FB7" w:rsidRDefault="00322BE8" w:rsidP="00322B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Laikyti gamintojo </w:t>
      </w:r>
      <w:r w:rsidR="005B4406">
        <w:rPr>
          <w:rFonts w:eastAsia="TimesNewRoman"/>
          <w:snapToGrid/>
          <w:szCs w:val="22"/>
          <w:lang w:val="lt-LT"/>
        </w:rPr>
        <w:t>lizdinėje plokštelėje</w:t>
      </w:r>
      <w:r w:rsidRPr="00836FB7">
        <w:rPr>
          <w:rFonts w:eastAsia="TimesNewRoman"/>
          <w:snapToGrid/>
          <w:szCs w:val="22"/>
          <w:lang w:val="lt-LT"/>
        </w:rPr>
        <w:t>, kad vaist</w:t>
      </w:r>
      <w:r w:rsidR="008B7F56">
        <w:rPr>
          <w:rFonts w:eastAsia="TimesNewRoman"/>
          <w:snapToGrid/>
          <w:szCs w:val="22"/>
          <w:lang w:val="lt-LT"/>
        </w:rPr>
        <w:t>inis preparat</w:t>
      </w:r>
      <w:r w:rsidRPr="00836FB7">
        <w:rPr>
          <w:rFonts w:eastAsia="TimesNewRoman"/>
          <w:snapToGrid/>
          <w:szCs w:val="22"/>
          <w:lang w:val="lt-LT"/>
        </w:rPr>
        <w:t>as būtų apsaugotas nuo drėgmės. Šio vaist</w:t>
      </w:r>
      <w:r w:rsidR="008B7F56">
        <w:rPr>
          <w:rFonts w:eastAsia="TimesNewRoman"/>
          <w:snapToGrid/>
          <w:szCs w:val="22"/>
          <w:lang w:val="lt-LT"/>
        </w:rPr>
        <w:t>inio preparat</w:t>
      </w:r>
      <w:r w:rsidRPr="00836FB7">
        <w:rPr>
          <w:rFonts w:eastAsia="TimesNewRoman"/>
          <w:snapToGrid/>
          <w:szCs w:val="22"/>
          <w:lang w:val="lt-LT"/>
        </w:rPr>
        <w:t>o laikymui specialių temperatūros sąlygų nereikalaujama.</w:t>
      </w:r>
    </w:p>
    <w:p w14:paraId="39269696" w14:textId="77777777" w:rsidR="00322BE8" w:rsidRPr="00836FB7" w:rsidRDefault="00322BE8" w:rsidP="00322B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86BBBDB" w14:textId="77777777" w:rsidR="00322BE8" w:rsidRPr="008B7F56" w:rsidRDefault="00322BE8" w:rsidP="00322BE8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B7F56">
        <w:rPr>
          <w:rFonts w:eastAsia="TimesNewRoman"/>
          <w:i/>
          <w:iCs/>
          <w:snapToGrid/>
          <w:szCs w:val="22"/>
          <w:lang w:val="lt-LT"/>
        </w:rPr>
        <w:t xml:space="preserve">DTPE </w:t>
      </w:r>
      <w:proofErr w:type="spellStart"/>
      <w:r w:rsidRPr="008B7F56">
        <w:rPr>
          <w:rFonts w:eastAsia="TimesNewRoman"/>
          <w:i/>
          <w:iCs/>
          <w:snapToGrid/>
          <w:szCs w:val="22"/>
          <w:lang w:val="lt-LT"/>
        </w:rPr>
        <w:t>talpyklėms</w:t>
      </w:r>
      <w:proofErr w:type="spellEnd"/>
    </w:p>
    <w:p w14:paraId="78127F58" w14:textId="07FD8ACB" w:rsidR="00322BE8" w:rsidRPr="00836FB7" w:rsidRDefault="00322BE8" w:rsidP="00322B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B7F56">
        <w:rPr>
          <w:rFonts w:eastAsia="TimesNewRoman"/>
          <w:snapToGrid/>
          <w:szCs w:val="22"/>
          <w:lang w:val="lt-LT"/>
        </w:rPr>
        <w:t xml:space="preserve">Laikyti gamintojo pakuotėje. </w:t>
      </w:r>
      <w:r w:rsidR="00392EDC">
        <w:rPr>
          <w:rFonts w:eastAsia="TimesNewRoman"/>
          <w:snapToGrid/>
          <w:szCs w:val="22"/>
          <w:lang w:val="lt-LT"/>
        </w:rPr>
        <w:t>Buteliuką</w:t>
      </w:r>
      <w:r w:rsidRPr="008B7F56">
        <w:rPr>
          <w:rFonts w:eastAsia="TimesNewRoman"/>
          <w:snapToGrid/>
          <w:szCs w:val="22"/>
          <w:lang w:val="lt-LT"/>
        </w:rPr>
        <w:t xml:space="preserve"> laikyti sandar</w:t>
      </w:r>
      <w:r w:rsidR="000B4D54">
        <w:rPr>
          <w:rFonts w:eastAsia="TimesNewRoman"/>
          <w:snapToGrid/>
          <w:szCs w:val="22"/>
          <w:lang w:val="lt-LT"/>
        </w:rPr>
        <w:t>ų</w:t>
      </w:r>
      <w:r w:rsidRPr="008B7F56">
        <w:rPr>
          <w:rFonts w:eastAsia="TimesNewRoman"/>
          <w:snapToGrid/>
          <w:szCs w:val="22"/>
          <w:lang w:val="lt-LT"/>
        </w:rPr>
        <w:t xml:space="preserve">, kad </w:t>
      </w:r>
      <w:r w:rsidR="008B7F56" w:rsidRPr="00836FB7">
        <w:rPr>
          <w:rFonts w:eastAsia="TimesNewRoman"/>
          <w:snapToGrid/>
          <w:szCs w:val="22"/>
          <w:lang w:val="lt-LT"/>
        </w:rPr>
        <w:t>vaist</w:t>
      </w:r>
      <w:r w:rsidR="008B7F56">
        <w:rPr>
          <w:rFonts w:eastAsia="TimesNewRoman"/>
          <w:snapToGrid/>
          <w:szCs w:val="22"/>
          <w:lang w:val="lt-LT"/>
        </w:rPr>
        <w:t>inis preparat</w:t>
      </w:r>
      <w:r w:rsidR="008B7F56" w:rsidRPr="00836FB7">
        <w:rPr>
          <w:rFonts w:eastAsia="TimesNewRoman"/>
          <w:snapToGrid/>
          <w:szCs w:val="22"/>
          <w:lang w:val="lt-LT"/>
        </w:rPr>
        <w:t xml:space="preserve">as </w:t>
      </w:r>
      <w:r w:rsidRPr="008B7F56">
        <w:rPr>
          <w:rFonts w:eastAsia="TimesNewRoman"/>
          <w:snapToGrid/>
          <w:szCs w:val="22"/>
          <w:lang w:val="lt-LT"/>
        </w:rPr>
        <w:t xml:space="preserve">būtų apsaugotas nuo drėgmės. </w:t>
      </w:r>
      <w:r w:rsidR="0047272A">
        <w:rPr>
          <w:rFonts w:eastAsia="TimesNewRoman"/>
          <w:snapToGrid/>
          <w:szCs w:val="22"/>
          <w:lang w:val="lt-LT"/>
        </w:rPr>
        <w:t>Laikyti ne aukštesnėje nei 30°C temperatūroje</w:t>
      </w:r>
      <w:r w:rsidR="003F561E">
        <w:rPr>
          <w:rFonts w:eastAsia="TimesNewRoman"/>
          <w:snapToGrid/>
          <w:szCs w:val="22"/>
          <w:lang w:val="lt-LT"/>
        </w:rPr>
        <w:t>.</w:t>
      </w:r>
    </w:p>
    <w:p w14:paraId="78AC5B69" w14:textId="77777777" w:rsidR="00322BE8" w:rsidRPr="00836FB7" w:rsidRDefault="00322BE8" w:rsidP="00322BE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73BC282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lastRenderedPageBreak/>
        <w:t>6.5</w:t>
      </w:r>
      <w:r w:rsidRPr="00836FB7">
        <w:rPr>
          <w:b/>
          <w:snapToGrid/>
          <w:kern w:val="28"/>
          <w:szCs w:val="22"/>
          <w:lang w:val="lt-LT"/>
        </w:rPr>
        <w:tab/>
      </w:r>
      <w:proofErr w:type="spellStart"/>
      <w:r w:rsidRPr="00836FB7">
        <w:rPr>
          <w:b/>
          <w:snapToGrid/>
          <w:kern w:val="28"/>
          <w:szCs w:val="22"/>
          <w:lang w:val="lt-LT"/>
        </w:rPr>
        <w:t>Talpyklės</w:t>
      </w:r>
      <w:proofErr w:type="spellEnd"/>
      <w:r w:rsidRPr="00836FB7">
        <w:rPr>
          <w:b/>
          <w:snapToGrid/>
          <w:kern w:val="28"/>
          <w:szCs w:val="22"/>
          <w:lang w:val="lt-LT"/>
        </w:rPr>
        <w:t xml:space="preserve"> pobūdis ir jos turinys</w:t>
      </w:r>
    </w:p>
    <w:p w14:paraId="1AA1B658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8DCFB86" w14:textId="0A8DEF09" w:rsidR="00F0481E" w:rsidRDefault="00F0481E" w:rsidP="00F0481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Kartono dėžutė, kurioje yra </w:t>
      </w:r>
      <w:r w:rsidRPr="00322BE8">
        <w:rPr>
          <w:snapToGrid/>
          <w:szCs w:val="22"/>
          <w:lang w:val="lt-LT"/>
        </w:rPr>
        <w:t xml:space="preserve">OPA/Al/PVC/PE-Al </w:t>
      </w:r>
      <w:r>
        <w:rPr>
          <w:snapToGrid/>
          <w:szCs w:val="22"/>
          <w:lang w:val="lt-LT"/>
        </w:rPr>
        <w:t xml:space="preserve">įprastinės lizdinės plokštelės arba perforuotos </w:t>
      </w:r>
      <w:proofErr w:type="spellStart"/>
      <w:r>
        <w:rPr>
          <w:snapToGrid/>
          <w:szCs w:val="22"/>
          <w:lang w:val="lt-LT"/>
        </w:rPr>
        <w:t>dalomosios</w:t>
      </w:r>
      <w:proofErr w:type="spellEnd"/>
      <w:r>
        <w:rPr>
          <w:snapToGrid/>
          <w:szCs w:val="22"/>
          <w:lang w:val="lt-LT"/>
        </w:rPr>
        <w:t xml:space="preserve"> lizdinės plokštelės su</w:t>
      </w:r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integruotu </w:t>
      </w:r>
      <w:proofErr w:type="spellStart"/>
      <w:r>
        <w:rPr>
          <w:snapToGrid/>
          <w:szCs w:val="22"/>
          <w:lang w:val="lt-LT"/>
        </w:rPr>
        <w:t>sausiklio</w:t>
      </w:r>
      <w:proofErr w:type="spellEnd"/>
      <w:r>
        <w:rPr>
          <w:snapToGrid/>
          <w:szCs w:val="22"/>
          <w:lang w:val="lt-LT"/>
        </w:rPr>
        <w:t xml:space="preserve"> sluoksniu, </w:t>
      </w:r>
      <w:r w:rsidR="003F7424">
        <w:rPr>
          <w:snapToGrid/>
          <w:szCs w:val="22"/>
          <w:lang w:val="lt-LT"/>
        </w:rPr>
        <w:t xml:space="preserve">kurių </w:t>
      </w:r>
      <w:r>
        <w:rPr>
          <w:snapToGrid/>
          <w:szCs w:val="22"/>
          <w:lang w:val="lt-LT"/>
        </w:rPr>
        <w:t>kiekvienoje yra 10 tablečių.</w:t>
      </w:r>
    </w:p>
    <w:p w14:paraId="60AA2E4D" w14:textId="77777777" w:rsidR="00F0481E" w:rsidRDefault="00F0481E" w:rsidP="00F0481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BBF2C04" w14:textId="77777777" w:rsidR="00F0481E" w:rsidRPr="00836FB7" w:rsidRDefault="00F0481E" w:rsidP="00F0481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Pakuotės dydžiai:</w:t>
      </w:r>
    </w:p>
    <w:p w14:paraId="700892CE" w14:textId="77777777" w:rsidR="00883BB5" w:rsidRDefault="00883BB5" w:rsidP="005B44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2BE8">
        <w:rPr>
          <w:snapToGrid/>
          <w:szCs w:val="22"/>
          <w:lang w:val="lt-LT"/>
        </w:rPr>
        <w:t>10, 20, 30, 50, 60, 90</w:t>
      </w:r>
      <w:r>
        <w:rPr>
          <w:snapToGrid/>
          <w:szCs w:val="22"/>
          <w:lang w:val="lt-LT"/>
        </w:rPr>
        <w:t xml:space="preserve"> arba</w:t>
      </w:r>
      <w:r w:rsidRPr="00322BE8">
        <w:rPr>
          <w:snapToGrid/>
          <w:szCs w:val="22"/>
          <w:lang w:val="lt-LT"/>
        </w:rPr>
        <w:t xml:space="preserve"> 100</w:t>
      </w:r>
      <w:r w:rsidR="00BA4801"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 (lizdinėse plokštelėse)</w:t>
      </w:r>
      <w:r w:rsidR="000B4D54">
        <w:rPr>
          <w:snapToGrid/>
          <w:szCs w:val="22"/>
          <w:lang w:val="lt-LT"/>
        </w:rPr>
        <w:t>;</w:t>
      </w:r>
    </w:p>
    <w:p w14:paraId="13F4E4B2" w14:textId="688518D7" w:rsidR="00883BB5" w:rsidRDefault="00883BB5" w:rsidP="005B44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22BE8">
        <w:rPr>
          <w:snapToGrid/>
          <w:szCs w:val="22"/>
          <w:lang w:val="lt-LT"/>
        </w:rPr>
        <w:t>10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1, 20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1, 30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1, 50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1, 60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1, 90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</w:t>
      </w:r>
      <w:r w:rsidR="000B4D54">
        <w:rPr>
          <w:snapToGrid/>
          <w:szCs w:val="22"/>
          <w:lang w:val="lt-LT"/>
        </w:rPr>
        <w:t xml:space="preserve"> arba</w:t>
      </w:r>
      <w:r w:rsidRPr="00322BE8">
        <w:rPr>
          <w:snapToGrid/>
          <w:szCs w:val="22"/>
          <w:lang w:val="lt-LT"/>
        </w:rPr>
        <w:t xml:space="preserve"> 100 x1 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 (perforuotose </w:t>
      </w:r>
      <w:proofErr w:type="spellStart"/>
      <w:r>
        <w:rPr>
          <w:snapToGrid/>
          <w:szCs w:val="22"/>
          <w:lang w:val="lt-LT"/>
        </w:rPr>
        <w:t>dalomosiose</w:t>
      </w:r>
      <w:proofErr w:type="spellEnd"/>
      <w:r>
        <w:rPr>
          <w:snapToGrid/>
          <w:szCs w:val="22"/>
          <w:lang w:val="lt-LT"/>
        </w:rPr>
        <w:t xml:space="preserve"> lizdinėse plokštelėse)</w:t>
      </w:r>
      <w:r w:rsidR="000B4D54">
        <w:rPr>
          <w:snapToGrid/>
          <w:szCs w:val="22"/>
          <w:lang w:val="lt-LT"/>
        </w:rPr>
        <w:t>.</w:t>
      </w:r>
    </w:p>
    <w:p w14:paraId="34F63DE2" w14:textId="77777777" w:rsidR="00883BB5" w:rsidRDefault="00883BB5" w:rsidP="005B44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5B0C9F0" w14:textId="5516EEE3" w:rsidR="005B4406" w:rsidRPr="00322BE8" w:rsidRDefault="00883BB5" w:rsidP="005B44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DTPE </w:t>
      </w:r>
      <w:r w:rsidR="00392EDC">
        <w:rPr>
          <w:snapToGrid/>
          <w:szCs w:val="22"/>
          <w:lang w:val="lt-LT"/>
        </w:rPr>
        <w:t>buteliuk</w:t>
      </w:r>
      <w:r w:rsidR="00947BA2">
        <w:rPr>
          <w:snapToGrid/>
          <w:szCs w:val="22"/>
          <w:lang w:val="lt-LT"/>
        </w:rPr>
        <w:t>e</w:t>
      </w:r>
      <w:r w:rsidR="00392EDC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su </w:t>
      </w:r>
      <w:r w:rsidRPr="00322BE8">
        <w:rPr>
          <w:snapToGrid/>
          <w:szCs w:val="22"/>
          <w:lang w:val="lt-LT"/>
        </w:rPr>
        <w:t xml:space="preserve">PP </w:t>
      </w:r>
      <w:r>
        <w:rPr>
          <w:snapToGrid/>
          <w:szCs w:val="22"/>
          <w:lang w:val="lt-LT"/>
        </w:rPr>
        <w:t xml:space="preserve">dangteliu, kuriame integruotas </w:t>
      </w:r>
      <w:proofErr w:type="spellStart"/>
      <w:r>
        <w:rPr>
          <w:snapToGrid/>
          <w:szCs w:val="22"/>
          <w:lang w:val="lt-LT"/>
        </w:rPr>
        <w:t>sausiklis</w:t>
      </w:r>
      <w:proofErr w:type="spellEnd"/>
      <w:r w:rsidR="00392EDC">
        <w:rPr>
          <w:snapToGrid/>
          <w:szCs w:val="22"/>
          <w:lang w:val="lt-LT"/>
        </w:rPr>
        <w:t>,</w:t>
      </w:r>
      <w:r>
        <w:rPr>
          <w:snapToGrid/>
          <w:szCs w:val="22"/>
          <w:lang w:val="lt-LT"/>
        </w:rPr>
        <w:t xml:space="preserve"> yra </w:t>
      </w:r>
      <w:r w:rsidRPr="00322BE8">
        <w:rPr>
          <w:snapToGrid/>
          <w:szCs w:val="22"/>
          <w:lang w:val="lt-LT"/>
        </w:rPr>
        <w:t xml:space="preserve">30 </w:t>
      </w:r>
      <w:r>
        <w:rPr>
          <w:snapToGrid/>
          <w:szCs w:val="22"/>
          <w:lang w:val="lt-LT"/>
        </w:rPr>
        <w:t>arba</w:t>
      </w:r>
      <w:r w:rsidRPr="00322BE8">
        <w:rPr>
          <w:snapToGrid/>
          <w:szCs w:val="22"/>
          <w:lang w:val="lt-LT"/>
        </w:rPr>
        <w:t xml:space="preserve"> 100</w:t>
      </w:r>
      <w:r w:rsidR="008C3DC6"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</w:t>
      </w:r>
      <w:r w:rsidRPr="00322BE8">
        <w:rPr>
          <w:snapToGrid/>
          <w:szCs w:val="22"/>
          <w:lang w:val="lt-LT"/>
        </w:rPr>
        <w:t>.</w:t>
      </w:r>
    </w:p>
    <w:p w14:paraId="4A3FD6ED" w14:textId="77777777" w:rsidR="008B0020" w:rsidRPr="00836FB7" w:rsidRDefault="008B002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E251AAB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407CBA0F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BFAA42C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2"/>
        <w:rPr>
          <w:snapToGrid/>
          <w:szCs w:val="22"/>
          <w:lang w:val="lt-LT"/>
        </w:rPr>
      </w:pPr>
      <w:r w:rsidRPr="00836FB7">
        <w:rPr>
          <w:b/>
          <w:snapToGrid/>
          <w:kern w:val="28"/>
          <w:szCs w:val="22"/>
          <w:lang w:val="lt-LT"/>
        </w:rPr>
        <w:t>6.6</w:t>
      </w:r>
      <w:r w:rsidRPr="00836FB7">
        <w:rPr>
          <w:b/>
          <w:snapToGrid/>
          <w:kern w:val="28"/>
          <w:szCs w:val="22"/>
          <w:lang w:val="lt-LT"/>
        </w:rPr>
        <w:tab/>
        <w:t>Specialūs reikalavimai atliekoms tvarkyti</w:t>
      </w:r>
      <w:r w:rsidR="00EF06B9" w:rsidRPr="00836FB7">
        <w:rPr>
          <w:lang w:val="lt-LT"/>
        </w:rPr>
        <w:t xml:space="preserve"> </w:t>
      </w:r>
      <w:r w:rsidR="00EF06B9" w:rsidRPr="00836FB7">
        <w:rPr>
          <w:b/>
          <w:snapToGrid/>
          <w:kern w:val="28"/>
          <w:szCs w:val="22"/>
          <w:lang w:val="lt-LT"/>
        </w:rPr>
        <w:t>ir vaistiniam preparatui ruošti</w:t>
      </w:r>
    </w:p>
    <w:p w14:paraId="2978F3D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2F605D" w14:textId="77777777" w:rsidR="00776FBE" w:rsidRPr="00836FB7" w:rsidRDefault="00EF06B9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Specialių reikalavimų nėra</w:t>
      </w:r>
      <w:r w:rsidR="00776FBE" w:rsidRPr="00836FB7">
        <w:rPr>
          <w:snapToGrid/>
          <w:szCs w:val="22"/>
          <w:lang w:val="lt-LT"/>
        </w:rPr>
        <w:t>.</w:t>
      </w:r>
    </w:p>
    <w:p w14:paraId="5490A0C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B75000F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2900C66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7.</w:t>
      </w:r>
      <w:r w:rsidRPr="00836FB7">
        <w:rPr>
          <w:b/>
          <w:snapToGrid/>
          <w:szCs w:val="22"/>
          <w:lang w:val="lt-LT"/>
        </w:rPr>
        <w:tab/>
        <w:t>REGISTRUOTOJAS</w:t>
      </w:r>
    </w:p>
    <w:p w14:paraId="4B3893CC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48AE4C8" w14:textId="77777777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 xml:space="preserve">UAB </w:t>
      </w:r>
      <w:proofErr w:type="spellStart"/>
      <w:r w:rsidRPr="00E40CBD">
        <w:rPr>
          <w:szCs w:val="22"/>
          <w:lang w:val="lt-LT"/>
        </w:rPr>
        <w:t>Norameda</w:t>
      </w:r>
      <w:proofErr w:type="spellEnd"/>
    </w:p>
    <w:p w14:paraId="6F77A72B" w14:textId="13430892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 xml:space="preserve">Meistrų </w:t>
      </w:r>
      <w:r w:rsidR="00745BF4">
        <w:rPr>
          <w:szCs w:val="22"/>
          <w:lang w:val="lt-LT"/>
        </w:rPr>
        <w:t xml:space="preserve">g. </w:t>
      </w:r>
      <w:r w:rsidRPr="00E40CBD">
        <w:rPr>
          <w:szCs w:val="22"/>
          <w:lang w:val="lt-LT"/>
        </w:rPr>
        <w:t>8A</w:t>
      </w:r>
    </w:p>
    <w:p w14:paraId="5C5506A5" w14:textId="700C075F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LT-021</w:t>
      </w:r>
      <w:r w:rsidR="00745BF4">
        <w:rPr>
          <w:szCs w:val="22"/>
          <w:lang w:val="lt-LT"/>
        </w:rPr>
        <w:t>90</w:t>
      </w:r>
      <w:r w:rsidRPr="00E40CBD">
        <w:rPr>
          <w:szCs w:val="22"/>
          <w:lang w:val="lt-LT"/>
        </w:rPr>
        <w:t xml:space="preserve"> Vilnius</w:t>
      </w:r>
    </w:p>
    <w:p w14:paraId="44ECC2AE" w14:textId="77777777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Lietuva</w:t>
      </w:r>
    </w:p>
    <w:p w14:paraId="49F565C7" w14:textId="77777777" w:rsidR="00395C65" w:rsidRPr="00836FB7" w:rsidRDefault="00395C65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4E5197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59D06F0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8.</w:t>
      </w:r>
      <w:r w:rsidRPr="00836FB7">
        <w:rPr>
          <w:b/>
          <w:snapToGrid/>
          <w:szCs w:val="22"/>
          <w:lang w:val="lt-LT"/>
        </w:rPr>
        <w:tab/>
      </w:r>
      <w:r w:rsidR="00D31D1F" w:rsidRPr="00836FB7">
        <w:rPr>
          <w:b/>
          <w:snapToGrid/>
          <w:szCs w:val="22"/>
          <w:lang w:val="lt-LT"/>
        </w:rPr>
        <w:t>REGISTRACIJOS PAŽYMĖJIMO NUMERIS (</w:t>
      </w:r>
      <w:r w:rsidR="00D31D1F" w:rsidRPr="00836FB7">
        <w:rPr>
          <w:b/>
          <w:snapToGrid/>
          <w:szCs w:val="22"/>
          <w:lang w:val="lt-LT"/>
        </w:rPr>
        <w:noBreakHyphen/>
        <w:t>IAI)</w:t>
      </w:r>
    </w:p>
    <w:p w14:paraId="54201368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6D955E09" w14:textId="66A53E39" w:rsidR="00395C65" w:rsidRPr="00395C65" w:rsidRDefault="00395C65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D11A3B" w14:paraId="0520A1EB" w14:textId="77777777" w:rsidTr="00D11A3B">
        <w:tc>
          <w:tcPr>
            <w:tcW w:w="3021" w:type="dxa"/>
          </w:tcPr>
          <w:p w14:paraId="02F0709E" w14:textId="77777777" w:rsidR="00D11A3B" w:rsidRPr="00D11A3B" w:rsidRDefault="00D11A3B" w:rsidP="00AB3C1A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  <w:bookmarkStart w:id="1" w:name="_Hlk142294482"/>
            <w:r w:rsidRPr="00D11A3B">
              <w:rPr>
                <w:snapToGrid/>
                <w:szCs w:val="22"/>
                <w:u w:val="single"/>
                <w:lang w:val="lt-LT"/>
              </w:rPr>
              <w:t>60 µg</w:t>
            </w:r>
          </w:p>
          <w:p w14:paraId="47D6F664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u w:val="single"/>
                <w:lang w:val="lt-LT"/>
              </w:rPr>
              <w:t>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1CB74840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LT/1/23/5226/001 – N10</w:t>
            </w:r>
          </w:p>
          <w:p w14:paraId="3E5B84A2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LT/1/23/5226/002 – N20</w:t>
            </w:r>
          </w:p>
          <w:p w14:paraId="57FC1C55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LT/1/23/5226/003 – N30</w:t>
            </w:r>
          </w:p>
          <w:p w14:paraId="7DD7CEC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LT/1/23/5226/004 – N50</w:t>
            </w:r>
          </w:p>
          <w:p w14:paraId="5B24A9B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LT/1/23/5226/005 – N60</w:t>
            </w:r>
          </w:p>
          <w:p w14:paraId="288EDFD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LT/1/23/5226/006 – N90</w:t>
            </w:r>
          </w:p>
          <w:p w14:paraId="0C2D19B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LT/1/23/5226/007 – N100</w:t>
            </w:r>
          </w:p>
          <w:p w14:paraId="39402B3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Dalomoji</w:t>
            </w:r>
            <w:proofErr w:type="spellEnd"/>
            <w:r w:rsidRPr="00D11A3B">
              <w:rPr>
                <w:snapToGrid/>
                <w:szCs w:val="22"/>
                <w:u w:val="single"/>
                <w:lang w:val="lt-LT"/>
              </w:rPr>
              <w:t xml:space="preserve"> 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6DC6BD7C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LT/1/23/5226/008 – N10x1</w:t>
            </w:r>
          </w:p>
          <w:p w14:paraId="7C603C73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LT/1/23/5226/009 – N20x1</w:t>
            </w:r>
          </w:p>
          <w:p w14:paraId="12FBF21B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LT/1/23/5226/010 – N30x1</w:t>
            </w:r>
          </w:p>
          <w:p w14:paraId="66839FB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LT/1/23/5226/011 – N50x1</w:t>
            </w:r>
          </w:p>
          <w:p w14:paraId="629237BE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LT/1/23/5226/012 – N60x1</w:t>
            </w:r>
          </w:p>
          <w:p w14:paraId="1E716A30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LT/1/23/5226/013 – N90x1</w:t>
            </w:r>
          </w:p>
          <w:p w14:paraId="5B0DD590" w14:textId="77777777" w:rsid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LT/1/23/5226/014 – N100x1</w:t>
            </w:r>
          </w:p>
          <w:p w14:paraId="00449379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Talpykl</w:t>
            </w:r>
            <w:r w:rsidRPr="00D11A3B">
              <w:rPr>
                <w:rFonts w:hint="eastAsia"/>
                <w:snapToGrid/>
                <w:szCs w:val="22"/>
                <w:u w:val="single"/>
                <w:lang w:val="lt-LT"/>
              </w:rPr>
              <w:t>ė</w:t>
            </w:r>
            <w:proofErr w:type="spellEnd"/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61DA49D8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 xml:space="preserve">LT/1/23/5226/015 </w:t>
            </w:r>
            <w:r w:rsidRPr="00D11A3B">
              <w:rPr>
                <w:rFonts w:hint="eastAsia"/>
                <w:snapToGrid/>
                <w:szCs w:val="22"/>
                <w:lang w:val="lt-LT"/>
              </w:rPr>
              <w:t>–</w:t>
            </w:r>
            <w:r w:rsidRPr="00D11A3B">
              <w:rPr>
                <w:snapToGrid/>
                <w:szCs w:val="22"/>
                <w:lang w:val="lt-LT"/>
              </w:rPr>
              <w:t xml:space="preserve"> N30</w:t>
            </w:r>
          </w:p>
          <w:p w14:paraId="7F5CEF2D" w14:textId="0E4FC8DA" w:rsid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 xml:space="preserve">LT/1/23/5226/016 </w:t>
            </w:r>
            <w:r w:rsidRPr="00D11A3B">
              <w:rPr>
                <w:rFonts w:hint="eastAsia"/>
                <w:snapToGrid/>
                <w:szCs w:val="22"/>
                <w:lang w:val="lt-LT"/>
              </w:rPr>
              <w:t>–</w:t>
            </w:r>
            <w:r w:rsidRPr="00D11A3B">
              <w:rPr>
                <w:snapToGrid/>
                <w:szCs w:val="22"/>
                <w:lang w:val="lt-LT"/>
              </w:rPr>
              <w:t xml:space="preserve"> N100</w:t>
            </w:r>
          </w:p>
        </w:tc>
        <w:tc>
          <w:tcPr>
            <w:tcW w:w="3022" w:type="dxa"/>
          </w:tcPr>
          <w:p w14:paraId="23A9C506" w14:textId="77777777" w:rsidR="00D11A3B" w:rsidRPr="00D11A3B" w:rsidRDefault="00D11A3B" w:rsidP="00AB3C1A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  <w:r w:rsidRPr="00D11A3B">
              <w:rPr>
                <w:snapToGrid/>
                <w:szCs w:val="22"/>
                <w:u w:val="single"/>
                <w:lang w:val="lt-LT"/>
              </w:rPr>
              <w:t>120 µg</w:t>
            </w:r>
          </w:p>
          <w:p w14:paraId="733CD0AB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u w:val="single"/>
                <w:lang w:val="lt-LT"/>
              </w:rPr>
              <w:t>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7F1E278E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LT/1/23/5227/001 – N10</w:t>
            </w:r>
          </w:p>
          <w:p w14:paraId="42E0611B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LT/1/23/5227/002 – N20</w:t>
            </w:r>
          </w:p>
          <w:p w14:paraId="34FA1FA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LT/1/23/5227/003 – N30</w:t>
            </w:r>
          </w:p>
          <w:p w14:paraId="7A9D1125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LT/1/23/5227/004 – N50</w:t>
            </w:r>
          </w:p>
          <w:p w14:paraId="76A7C395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LT/1/23/5227/005 – N60</w:t>
            </w:r>
          </w:p>
          <w:p w14:paraId="1D0710C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LT/1/23/5227/006 – N90</w:t>
            </w:r>
          </w:p>
          <w:p w14:paraId="12F9FE60" w14:textId="77777777" w:rsid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LT/1/23/5227/007 – N100</w:t>
            </w:r>
          </w:p>
          <w:p w14:paraId="1B327B24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Dalomoji</w:t>
            </w:r>
            <w:proofErr w:type="spellEnd"/>
            <w:r w:rsidRPr="00D11A3B">
              <w:rPr>
                <w:snapToGrid/>
                <w:szCs w:val="22"/>
                <w:u w:val="single"/>
                <w:lang w:val="lt-LT"/>
              </w:rPr>
              <w:t xml:space="preserve"> 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7AAADC6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LT/1/23/5227/008 – N10x1</w:t>
            </w:r>
          </w:p>
          <w:p w14:paraId="07D5804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LT/1/23/5227/009 – N20x1</w:t>
            </w:r>
          </w:p>
          <w:p w14:paraId="24A80EF9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LT/1/23/5227/010 – N30x1</w:t>
            </w:r>
          </w:p>
          <w:p w14:paraId="5E5329BE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LT/1/23/5227/011 – N50x1</w:t>
            </w:r>
          </w:p>
          <w:p w14:paraId="37753C36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LT/1/23/5227/012 – N60x1</w:t>
            </w:r>
          </w:p>
          <w:p w14:paraId="2793A375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LT/1/23/5227/013 – N90x1</w:t>
            </w:r>
          </w:p>
          <w:p w14:paraId="65F2900D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LT/1/23/5227/014 – N100x1</w:t>
            </w:r>
          </w:p>
          <w:p w14:paraId="258D26AE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Talpyklė</w:t>
            </w:r>
            <w:proofErr w:type="spellEnd"/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3311A08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LT/1/23/5227/015 – N30</w:t>
            </w:r>
          </w:p>
          <w:p w14:paraId="2B509AEB" w14:textId="4648212D" w:rsid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LT/1/23/5227/016 – N100</w:t>
            </w:r>
          </w:p>
        </w:tc>
        <w:tc>
          <w:tcPr>
            <w:tcW w:w="3022" w:type="dxa"/>
          </w:tcPr>
          <w:p w14:paraId="49FA2BAD" w14:textId="77777777" w:rsidR="00D11A3B" w:rsidRPr="00D11A3B" w:rsidRDefault="00D11A3B" w:rsidP="00AB3C1A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u w:val="single"/>
                <w:lang w:val="lt-LT"/>
              </w:rPr>
            </w:pPr>
            <w:r w:rsidRPr="00D11A3B">
              <w:rPr>
                <w:snapToGrid/>
                <w:szCs w:val="22"/>
                <w:u w:val="single"/>
                <w:lang w:val="lt-LT"/>
              </w:rPr>
              <w:t>240 µg</w:t>
            </w:r>
          </w:p>
          <w:p w14:paraId="14C19E8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u w:val="single"/>
                <w:lang w:val="lt-LT"/>
              </w:rPr>
              <w:t>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62EC980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LT/1/23/5228/001 – N10</w:t>
            </w:r>
          </w:p>
          <w:p w14:paraId="29925590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LT/1/23/5228/002 – N20</w:t>
            </w:r>
          </w:p>
          <w:p w14:paraId="6DE92E2E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LT/1/23/5228/003 – N30</w:t>
            </w:r>
          </w:p>
          <w:p w14:paraId="259D95B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LT/1/23/5228/004 – N50</w:t>
            </w:r>
          </w:p>
          <w:p w14:paraId="29867DC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LT/1/23/5228/005 – N60</w:t>
            </w:r>
          </w:p>
          <w:p w14:paraId="279325E3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LT/1/23/5228/006 – N90</w:t>
            </w:r>
          </w:p>
          <w:p w14:paraId="532147F6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LT/1/23/5228/007 – N100</w:t>
            </w:r>
          </w:p>
          <w:p w14:paraId="3ED281AF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Dalomoji</w:t>
            </w:r>
            <w:proofErr w:type="spellEnd"/>
            <w:r w:rsidRPr="00D11A3B">
              <w:rPr>
                <w:snapToGrid/>
                <w:szCs w:val="22"/>
                <w:u w:val="single"/>
                <w:lang w:val="lt-LT"/>
              </w:rPr>
              <w:t xml:space="preserve"> lizdinė plokštelė</w:t>
            </w:r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2CC5DDD5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LT/1/23/5228/008 – N10x1</w:t>
            </w:r>
          </w:p>
          <w:p w14:paraId="3DDC0441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LT/1/23/5228/009 – N20x1</w:t>
            </w:r>
          </w:p>
          <w:p w14:paraId="3C9BFD3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LT/1/23/5228/010 – N30x1</w:t>
            </w:r>
          </w:p>
          <w:p w14:paraId="474E0B62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LT/1/23/5228/011 – N50x1</w:t>
            </w:r>
          </w:p>
          <w:p w14:paraId="181797BB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LT/1/23/5228/012 – N60x1</w:t>
            </w:r>
          </w:p>
          <w:p w14:paraId="5C248E57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LT/1/23/5228/013 – N90x1</w:t>
            </w:r>
          </w:p>
          <w:p w14:paraId="01757C4C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LT/1/23/5228/014 – N100x1</w:t>
            </w:r>
          </w:p>
          <w:p w14:paraId="132E172D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proofErr w:type="spellStart"/>
            <w:r w:rsidRPr="00D11A3B">
              <w:rPr>
                <w:snapToGrid/>
                <w:szCs w:val="22"/>
                <w:u w:val="single"/>
                <w:lang w:val="lt-LT"/>
              </w:rPr>
              <w:t>Talpyklė</w:t>
            </w:r>
            <w:proofErr w:type="spellEnd"/>
            <w:r w:rsidRPr="00D11A3B">
              <w:rPr>
                <w:snapToGrid/>
                <w:szCs w:val="22"/>
                <w:lang w:val="lt-LT"/>
              </w:rPr>
              <w:t>:</w:t>
            </w:r>
          </w:p>
          <w:p w14:paraId="6A3BC93A" w14:textId="77777777" w:rsidR="00D11A3B" w:rsidRP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LT/1/23/5228/015 – N30</w:t>
            </w:r>
          </w:p>
          <w:p w14:paraId="4E53EFBA" w14:textId="12A39E09" w:rsidR="00D11A3B" w:rsidRDefault="00D11A3B" w:rsidP="00D11A3B">
            <w:pPr>
              <w:widowControl w:val="0"/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/>
              </w:rPr>
            </w:pPr>
            <w:r w:rsidRPr="00D11A3B">
              <w:rPr>
                <w:snapToGrid/>
                <w:szCs w:val="22"/>
                <w:lang w:val="lt-LT"/>
              </w:rPr>
              <w:t>LT/1/23/5228/016 – N100</w:t>
            </w:r>
          </w:p>
        </w:tc>
      </w:tr>
      <w:bookmarkEnd w:id="1"/>
    </w:tbl>
    <w:p w14:paraId="164576A2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1E4E5F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55708A6" w14:textId="77777777" w:rsidR="00776FBE" w:rsidRPr="00836FB7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9.</w:t>
      </w:r>
      <w:r w:rsidRPr="00836FB7">
        <w:rPr>
          <w:b/>
          <w:snapToGrid/>
          <w:szCs w:val="22"/>
          <w:lang w:val="lt-LT"/>
        </w:rPr>
        <w:tab/>
      </w:r>
      <w:r w:rsidR="00D31D1F" w:rsidRPr="00836FB7">
        <w:rPr>
          <w:b/>
          <w:snapToGrid/>
          <w:szCs w:val="22"/>
          <w:lang w:val="lt-LT"/>
        </w:rPr>
        <w:t>REGISTRAVIMO</w:t>
      </w:r>
      <w:r w:rsidR="003538C5">
        <w:rPr>
          <w:b/>
          <w:snapToGrid/>
          <w:szCs w:val="22"/>
          <w:lang w:val="lt-LT"/>
        </w:rPr>
        <w:t>/</w:t>
      </w:r>
      <w:r w:rsidR="00D31D1F" w:rsidRPr="00836FB7">
        <w:rPr>
          <w:b/>
          <w:snapToGrid/>
          <w:szCs w:val="22"/>
          <w:lang w:val="lt-LT"/>
        </w:rPr>
        <w:t>PERREGISTRAVIMO DATA</w:t>
      </w:r>
    </w:p>
    <w:p w14:paraId="36F3B2E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3E243126" w14:textId="5CEF2D59" w:rsidR="00776FBE" w:rsidRPr="00836FB7" w:rsidRDefault="007D7B51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D7B51">
        <w:rPr>
          <w:lang w:val="it-CH" w:bidi="lt-LT"/>
        </w:rPr>
        <w:t xml:space="preserve">Registravimo data </w:t>
      </w:r>
      <w:r w:rsidR="00D11A3B">
        <w:rPr>
          <w:szCs w:val="22"/>
          <w:lang w:val="lt-LT"/>
        </w:rPr>
        <w:t>2023 m. rugpjūčio 3 d.</w:t>
      </w:r>
    </w:p>
    <w:p w14:paraId="0D7E4CBC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52782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3D932D0" w14:textId="77777777" w:rsidR="00776FBE" w:rsidRPr="00836FB7" w:rsidRDefault="00D31D1F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lastRenderedPageBreak/>
        <w:t>10.</w:t>
      </w:r>
      <w:r w:rsidRPr="00836FB7">
        <w:rPr>
          <w:b/>
          <w:snapToGrid/>
          <w:szCs w:val="22"/>
          <w:lang w:val="lt-LT"/>
        </w:rPr>
        <w:tab/>
        <w:t>TEKSTO PERŽIŪROS DATA</w:t>
      </w:r>
    </w:p>
    <w:p w14:paraId="0E7F0E96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7BDB74D0" w14:textId="1883B85B" w:rsidR="00A15B91" w:rsidRDefault="00AC2AA4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2025 m. </w:t>
      </w:r>
      <w:r w:rsidR="00742010">
        <w:rPr>
          <w:snapToGrid/>
          <w:szCs w:val="22"/>
          <w:lang w:val="lt-LT"/>
        </w:rPr>
        <w:t>gruodžio 12</w:t>
      </w:r>
      <w:r w:rsidR="00C01919">
        <w:rPr>
          <w:snapToGrid/>
          <w:szCs w:val="22"/>
          <w:lang w:val="lt-LT"/>
        </w:rPr>
        <w:t xml:space="preserve"> d.</w:t>
      </w:r>
    </w:p>
    <w:p w14:paraId="520FA3A2" w14:textId="77777777" w:rsidR="00395C65" w:rsidRDefault="00395C65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D0567CD" w14:textId="77777777" w:rsidR="00395C65" w:rsidRPr="00836FB7" w:rsidRDefault="00395C65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136BF72C" w14:textId="77777777" w:rsidR="00776FBE" w:rsidRPr="00836FB7" w:rsidRDefault="00776FBE" w:rsidP="00AB3C1A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snapToGrid/>
          <w:szCs w:val="22"/>
          <w:lang w:val="lt-LT"/>
        </w:rPr>
      </w:pPr>
      <w:r w:rsidRPr="00836FB7">
        <w:rPr>
          <w:rFonts w:eastAsia="SimSun"/>
          <w:snapToGrid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36FB7">
        <w:rPr>
          <w:rFonts w:eastAsia="SimSun"/>
          <w:i/>
          <w:snapToGrid/>
          <w:szCs w:val="22"/>
          <w:lang w:val="lt-LT"/>
        </w:rPr>
        <w:t xml:space="preserve"> </w:t>
      </w:r>
      <w:hyperlink r:id="rId8" w:history="1">
        <w:r w:rsidRPr="00836FB7">
          <w:rPr>
            <w:rFonts w:eastAsia="SimSun"/>
            <w:snapToGrid/>
            <w:color w:val="0000FF"/>
            <w:szCs w:val="22"/>
            <w:lang w:val="lt-LT"/>
          </w:rPr>
          <w:t>http://www.vvkt.lt</w:t>
        </w:r>
      </w:hyperlink>
      <w:r w:rsidRPr="00836FB7">
        <w:rPr>
          <w:rFonts w:eastAsia="TimesNewRoman"/>
          <w:snapToGrid/>
          <w:szCs w:val="22"/>
          <w:lang w:val="lt-LT"/>
        </w:rPr>
        <w:t>.</w:t>
      </w:r>
    </w:p>
    <w:p w14:paraId="2FF60257" w14:textId="77777777" w:rsidR="00395C65" w:rsidRPr="00E40CBD" w:rsidRDefault="00776FBE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br w:type="page"/>
      </w:r>
    </w:p>
    <w:p w14:paraId="0BC495A8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ADFD8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E450C1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1FAC9BC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D1A3865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F2415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C1D83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8F6FA5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BAEE59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B56AB44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6F52EDD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13A1FD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3A284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D26E1B6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ADE16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4AC0D0C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7D51C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B7705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15DE87D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ACDB4E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465F548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67FC2F8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6768A7" w14:textId="77777777" w:rsidR="00395C65" w:rsidRPr="00E40CBD" w:rsidRDefault="00395C65" w:rsidP="00395C65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E40CBD">
        <w:rPr>
          <w:b/>
          <w:caps/>
          <w:snapToGrid/>
          <w:szCs w:val="22"/>
          <w:lang w:val="lt-LT"/>
        </w:rPr>
        <w:t>II PRIEDAS</w:t>
      </w:r>
    </w:p>
    <w:p w14:paraId="1026B03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74367BB" w14:textId="77777777" w:rsidR="00395C65" w:rsidRPr="00E40CBD" w:rsidRDefault="00395C65" w:rsidP="00395C65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E40CBD">
        <w:rPr>
          <w:b/>
          <w:caps/>
          <w:snapToGrid/>
          <w:szCs w:val="22"/>
          <w:lang w:val="lt-LT"/>
        </w:rPr>
        <w:t>REGISTRACIJOS SĄLYGOS</w:t>
      </w:r>
    </w:p>
    <w:p w14:paraId="2FEF2F6D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05FB2ECF" w14:textId="77777777" w:rsidR="00395C65" w:rsidRPr="00E40CBD" w:rsidRDefault="00395C65" w:rsidP="00395C65">
      <w:pPr>
        <w:widowControl w:val="0"/>
        <w:tabs>
          <w:tab w:val="clear" w:pos="567"/>
          <w:tab w:val="left" w:pos="1701"/>
        </w:tabs>
        <w:spacing w:line="240" w:lineRule="auto"/>
        <w:ind w:left="1701" w:hanging="567"/>
        <w:rPr>
          <w:b/>
          <w:snapToGrid/>
          <w:szCs w:val="24"/>
          <w:highlight w:val="yellow"/>
          <w:lang w:val="lt-LT"/>
        </w:rPr>
      </w:pPr>
      <w:r w:rsidRPr="00E40CBD">
        <w:rPr>
          <w:b/>
          <w:snapToGrid/>
          <w:szCs w:val="24"/>
          <w:lang w:val="lt-LT"/>
        </w:rPr>
        <w:t>A.</w:t>
      </w:r>
      <w:r w:rsidRPr="00E40CBD">
        <w:rPr>
          <w:b/>
          <w:snapToGrid/>
          <w:szCs w:val="24"/>
          <w:lang w:val="lt-LT"/>
        </w:rPr>
        <w:tab/>
        <w:t>GAMINTOJAS (</w:t>
      </w:r>
      <w:r w:rsidRPr="00E40CBD">
        <w:rPr>
          <w:b/>
          <w:snapToGrid/>
          <w:szCs w:val="24"/>
          <w:lang w:val="lt-LT"/>
        </w:rPr>
        <w:noBreakHyphen/>
        <w:t>AI), ATSAKINGAS (</w:t>
      </w:r>
      <w:r w:rsidRPr="00E40CBD">
        <w:rPr>
          <w:b/>
          <w:snapToGrid/>
          <w:szCs w:val="24"/>
          <w:lang w:val="lt-LT"/>
        </w:rPr>
        <w:noBreakHyphen/>
        <w:t>I) UŽ SERIJŲ IŠLEIDIMĄ</w:t>
      </w:r>
    </w:p>
    <w:p w14:paraId="103F763F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4"/>
          <w:highlight w:val="yellow"/>
          <w:lang w:val="lt-LT"/>
        </w:rPr>
      </w:pPr>
    </w:p>
    <w:p w14:paraId="6DA80775" w14:textId="77777777" w:rsidR="00395C65" w:rsidRPr="00E40CBD" w:rsidRDefault="00395C65" w:rsidP="00395C65">
      <w:pPr>
        <w:widowControl w:val="0"/>
        <w:tabs>
          <w:tab w:val="clear" w:pos="567"/>
          <w:tab w:val="left" w:pos="1701"/>
        </w:tabs>
        <w:spacing w:line="240" w:lineRule="auto"/>
        <w:ind w:left="1701" w:hanging="567"/>
        <w:rPr>
          <w:snapToGrid/>
          <w:szCs w:val="22"/>
          <w:lang w:val="lt-LT"/>
        </w:rPr>
      </w:pPr>
      <w:r w:rsidRPr="00E40CBD">
        <w:rPr>
          <w:b/>
          <w:snapToGrid/>
          <w:szCs w:val="24"/>
          <w:lang w:val="lt-LT"/>
        </w:rPr>
        <w:t>B.</w:t>
      </w:r>
      <w:r w:rsidRPr="00E40CBD">
        <w:rPr>
          <w:b/>
          <w:snapToGrid/>
          <w:szCs w:val="24"/>
          <w:lang w:val="lt-LT"/>
        </w:rPr>
        <w:tab/>
        <w:t>TIEKIMO IR VARTOJIMO SĄLYGOS AR APRIBOJIMAI</w:t>
      </w:r>
    </w:p>
    <w:p w14:paraId="6232F2A9" w14:textId="77777777" w:rsidR="00395C65" w:rsidRPr="00E40CBD" w:rsidRDefault="00395C65" w:rsidP="00395C65">
      <w:pPr>
        <w:widowControl w:val="0"/>
        <w:spacing w:line="240" w:lineRule="auto"/>
        <w:ind w:left="567" w:hanging="567"/>
        <w:jc w:val="both"/>
        <w:outlineLvl w:val="1"/>
        <w:rPr>
          <w:b/>
          <w:snapToGrid/>
          <w:szCs w:val="24"/>
          <w:lang w:val="lt-LT"/>
        </w:rPr>
      </w:pPr>
      <w:r w:rsidRPr="00E40CBD">
        <w:rPr>
          <w:snapToGrid/>
          <w:szCs w:val="22"/>
          <w:lang w:val="lt-LT"/>
        </w:rPr>
        <w:br w:type="page"/>
      </w:r>
      <w:r w:rsidRPr="00E40CBD">
        <w:rPr>
          <w:b/>
          <w:snapToGrid/>
          <w:szCs w:val="24"/>
          <w:lang w:val="lt-LT"/>
        </w:rPr>
        <w:lastRenderedPageBreak/>
        <w:t>A.</w:t>
      </w:r>
      <w:r w:rsidRPr="00E40CBD">
        <w:rPr>
          <w:b/>
          <w:snapToGrid/>
          <w:szCs w:val="24"/>
          <w:lang w:val="lt-LT"/>
        </w:rPr>
        <w:tab/>
        <w:t>GAMINTOJAS (</w:t>
      </w:r>
      <w:r w:rsidRPr="00E40CBD">
        <w:rPr>
          <w:b/>
          <w:snapToGrid/>
          <w:szCs w:val="24"/>
          <w:lang w:val="lt-LT"/>
        </w:rPr>
        <w:noBreakHyphen/>
        <w:t>AI), ATSAKINGAS (</w:t>
      </w:r>
      <w:r w:rsidRPr="00E40CBD">
        <w:rPr>
          <w:b/>
          <w:snapToGrid/>
          <w:szCs w:val="24"/>
          <w:lang w:val="lt-LT"/>
        </w:rPr>
        <w:noBreakHyphen/>
        <w:t>I) UŽ SERIJŲ IŠLEIDIMĄ</w:t>
      </w:r>
    </w:p>
    <w:p w14:paraId="5794319B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highlight w:val="yellow"/>
          <w:lang w:val="lt-LT"/>
        </w:rPr>
      </w:pPr>
    </w:p>
    <w:p w14:paraId="6B3FFCF2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u w:val="single"/>
          <w:lang w:val="lt-LT"/>
        </w:rPr>
      </w:pPr>
      <w:r w:rsidRPr="00E40CBD">
        <w:rPr>
          <w:snapToGrid/>
          <w:szCs w:val="24"/>
          <w:u w:val="single"/>
          <w:lang w:val="lt-LT"/>
        </w:rPr>
        <w:t>Gamintojo (</w:t>
      </w:r>
      <w:r w:rsidRPr="00E40CBD">
        <w:rPr>
          <w:snapToGrid/>
          <w:szCs w:val="24"/>
          <w:u w:val="single"/>
          <w:lang w:val="lt-LT"/>
        </w:rPr>
        <w:noBreakHyphen/>
        <w:t>ų), atsakingo (</w:t>
      </w:r>
      <w:r w:rsidRPr="00E40CBD">
        <w:rPr>
          <w:snapToGrid/>
          <w:szCs w:val="24"/>
          <w:u w:val="single"/>
          <w:lang w:val="lt-LT"/>
        </w:rPr>
        <w:noBreakHyphen/>
        <w:t>ų) už serijų išleidimą, pavadinimas (</w:t>
      </w:r>
      <w:r w:rsidRPr="00E40CBD">
        <w:rPr>
          <w:snapToGrid/>
          <w:szCs w:val="24"/>
          <w:u w:val="single"/>
          <w:lang w:val="lt-LT"/>
        </w:rPr>
        <w:noBreakHyphen/>
        <w:t>ai) ir adresas (</w:t>
      </w:r>
      <w:r w:rsidRPr="00E40CBD">
        <w:rPr>
          <w:snapToGrid/>
          <w:szCs w:val="24"/>
          <w:u w:val="single"/>
          <w:lang w:val="lt-LT"/>
        </w:rPr>
        <w:noBreakHyphen/>
        <w:t>ai)</w:t>
      </w:r>
    </w:p>
    <w:p w14:paraId="10D7B08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highlight w:val="yellow"/>
          <w:lang w:val="lt-LT"/>
        </w:rPr>
      </w:pPr>
    </w:p>
    <w:p w14:paraId="3D9AD739" w14:textId="77777777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Haupt</w:t>
      </w:r>
      <w:proofErr w:type="spellEnd"/>
      <w:r w:rsidRPr="00BC6DDC">
        <w:rPr>
          <w:snapToGrid/>
          <w:szCs w:val="24"/>
          <w:lang w:val="lt-LT"/>
        </w:rPr>
        <w:t xml:space="preserve"> Pharma </w:t>
      </w:r>
      <w:proofErr w:type="spellStart"/>
      <w:r w:rsidRPr="00BC6DDC">
        <w:rPr>
          <w:snapToGrid/>
          <w:szCs w:val="24"/>
          <w:lang w:val="lt-LT"/>
        </w:rPr>
        <w:t>Mϋnster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GmbH</w:t>
      </w:r>
      <w:proofErr w:type="spellEnd"/>
    </w:p>
    <w:p w14:paraId="783F6C70" w14:textId="3041ADCD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Schleebrüggenkamp</w:t>
      </w:r>
      <w:proofErr w:type="spellEnd"/>
      <w:r w:rsidRPr="00BC6DDC">
        <w:rPr>
          <w:snapToGrid/>
          <w:szCs w:val="24"/>
          <w:lang w:val="lt-LT"/>
        </w:rPr>
        <w:t xml:space="preserve"> 15</w:t>
      </w:r>
    </w:p>
    <w:p w14:paraId="342FF083" w14:textId="62B55A4D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D-48159 </w:t>
      </w:r>
      <w:proofErr w:type="spellStart"/>
      <w:r w:rsidRPr="00BC6DDC">
        <w:rPr>
          <w:snapToGrid/>
          <w:szCs w:val="24"/>
          <w:lang w:val="lt-LT"/>
        </w:rPr>
        <w:t>Münster</w:t>
      </w:r>
      <w:proofErr w:type="spellEnd"/>
    </w:p>
    <w:p w14:paraId="2E2A93C1" w14:textId="77777777" w:rsidR="00395C65" w:rsidRPr="00BC6DDC" w:rsidRDefault="00BC6DDC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Vokietija</w:t>
      </w:r>
    </w:p>
    <w:p w14:paraId="32731580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040CA6CC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arba</w:t>
      </w:r>
    </w:p>
    <w:p w14:paraId="746784AC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4259ACE6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Adalvo</w:t>
      </w:r>
      <w:proofErr w:type="spellEnd"/>
      <w:r w:rsidRPr="00BC6DDC">
        <w:rPr>
          <w:snapToGrid/>
          <w:szCs w:val="24"/>
          <w:lang w:val="lt-LT"/>
        </w:rPr>
        <w:t xml:space="preserve"> Ltd.</w:t>
      </w:r>
    </w:p>
    <w:p w14:paraId="054ADB7C" w14:textId="62562B1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Malta </w:t>
      </w:r>
      <w:proofErr w:type="spellStart"/>
      <w:r w:rsidRPr="00BC6DDC">
        <w:rPr>
          <w:snapToGrid/>
          <w:szCs w:val="24"/>
          <w:lang w:val="lt-LT"/>
        </w:rPr>
        <w:t>Life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Sciences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Park</w:t>
      </w:r>
      <w:proofErr w:type="spellEnd"/>
    </w:p>
    <w:p w14:paraId="23D2D50D" w14:textId="1EBFF982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Building</w:t>
      </w:r>
      <w:proofErr w:type="spellEnd"/>
      <w:r w:rsidRPr="00BC6DDC">
        <w:rPr>
          <w:snapToGrid/>
          <w:szCs w:val="24"/>
          <w:lang w:val="lt-LT"/>
        </w:rPr>
        <w:t xml:space="preserve"> 1, </w:t>
      </w:r>
      <w:proofErr w:type="spellStart"/>
      <w:r w:rsidRPr="00BC6DDC">
        <w:rPr>
          <w:snapToGrid/>
          <w:szCs w:val="24"/>
          <w:lang w:val="lt-LT"/>
        </w:rPr>
        <w:t>Level</w:t>
      </w:r>
      <w:proofErr w:type="spellEnd"/>
      <w:r w:rsidRPr="00BC6DDC">
        <w:rPr>
          <w:snapToGrid/>
          <w:szCs w:val="24"/>
          <w:lang w:val="lt-LT"/>
        </w:rPr>
        <w:t xml:space="preserve"> 4, </w:t>
      </w:r>
      <w:proofErr w:type="spellStart"/>
      <w:r w:rsidRPr="00BC6DDC">
        <w:rPr>
          <w:snapToGrid/>
          <w:szCs w:val="24"/>
          <w:lang w:val="lt-LT"/>
        </w:rPr>
        <w:t>Sir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Temi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Zammit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Buildings</w:t>
      </w:r>
      <w:proofErr w:type="spellEnd"/>
    </w:p>
    <w:p w14:paraId="6A44259E" w14:textId="45D3B622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San </w:t>
      </w:r>
      <w:proofErr w:type="spellStart"/>
      <w:r w:rsidRPr="00BC6DDC">
        <w:rPr>
          <w:snapToGrid/>
          <w:szCs w:val="24"/>
          <w:lang w:val="lt-LT"/>
        </w:rPr>
        <w:t>Gwann</w:t>
      </w:r>
      <w:proofErr w:type="spellEnd"/>
      <w:r w:rsidRPr="00BC6DDC">
        <w:rPr>
          <w:snapToGrid/>
          <w:szCs w:val="24"/>
          <w:lang w:val="lt-LT"/>
        </w:rPr>
        <w:t xml:space="preserve"> SGN 3000</w:t>
      </w:r>
    </w:p>
    <w:p w14:paraId="53640CB1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Malta</w:t>
      </w:r>
    </w:p>
    <w:p w14:paraId="4047CA87" w14:textId="77777777" w:rsidR="00395C65" w:rsidRPr="00BC6DDC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1D3169EC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3C185A">
        <w:rPr>
          <w:snapToGrid/>
          <w:szCs w:val="24"/>
          <w:lang w:val="lt-LT"/>
        </w:rPr>
        <w:t>Su pakuote pateikiamame lapelyje nurodomas gamintojo, atsakingo už konkrečios serijos išleidimą, pavadinimas ir adresas</w:t>
      </w:r>
      <w:r>
        <w:rPr>
          <w:snapToGrid/>
          <w:szCs w:val="24"/>
          <w:lang w:val="lt-LT"/>
        </w:rPr>
        <w:t>.</w:t>
      </w:r>
    </w:p>
    <w:p w14:paraId="0BB94426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5D782F3C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highlight w:val="yellow"/>
          <w:lang w:val="lt-LT"/>
        </w:rPr>
      </w:pPr>
    </w:p>
    <w:p w14:paraId="66B8EAEF" w14:textId="77777777" w:rsidR="00395C65" w:rsidRPr="00E40CBD" w:rsidRDefault="00395C65" w:rsidP="00395C65">
      <w:pPr>
        <w:widowControl w:val="0"/>
        <w:spacing w:line="240" w:lineRule="auto"/>
        <w:ind w:left="567" w:hanging="567"/>
        <w:jc w:val="both"/>
        <w:outlineLvl w:val="1"/>
        <w:rPr>
          <w:b/>
          <w:snapToGrid/>
          <w:szCs w:val="24"/>
          <w:lang w:val="lt-LT"/>
        </w:rPr>
      </w:pPr>
      <w:bookmarkStart w:id="2" w:name="_Toc129243129"/>
      <w:bookmarkStart w:id="3" w:name="_Toc129243254"/>
      <w:r w:rsidRPr="00E40CBD">
        <w:rPr>
          <w:b/>
          <w:snapToGrid/>
          <w:szCs w:val="24"/>
          <w:lang w:val="lt-LT"/>
        </w:rPr>
        <w:t>B.</w:t>
      </w:r>
      <w:r w:rsidRPr="00E40CBD">
        <w:rPr>
          <w:b/>
          <w:snapToGrid/>
          <w:szCs w:val="24"/>
          <w:lang w:val="lt-LT"/>
        </w:rPr>
        <w:tab/>
        <w:t>TIEKIMO IR VARTOJIMO SĄLYGOS AR APRIBOJIMAI</w:t>
      </w:r>
      <w:bookmarkEnd w:id="2"/>
      <w:bookmarkEnd w:id="3"/>
    </w:p>
    <w:p w14:paraId="5F19C05E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79F5C56A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075C67">
        <w:rPr>
          <w:snapToGrid/>
          <w:szCs w:val="24"/>
          <w:lang w:val="lt-LT"/>
        </w:rPr>
        <w:t>Receptinis vaistinis preparatas.</w:t>
      </w:r>
    </w:p>
    <w:p w14:paraId="64A36998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4"/>
          <w:lang w:val="lt-LT"/>
        </w:rPr>
        <w:br w:type="page"/>
      </w:r>
    </w:p>
    <w:p w14:paraId="6C16D03F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23FED88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98862EF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482D35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FB47E9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0280A7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0E3354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CD3DAE3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680E0E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93FC3E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4A1B53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C072CC6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4D77E1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FCC54E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42A47FC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1851C2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0556B2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4DBAEA0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AC7004D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63568C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FC2B21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0F449E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4" w:name="_Toc129243134"/>
      <w:bookmarkStart w:id="5" w:name="_Toc129243259"/>
    </w:p>
    <w:p w14:paraId="35C81AA5" w14:textId="77777777" w:rsidR="00395C65" w:rsidRPr="00E40CBD" w:rsidRDefault="00395C65" w:rsidP="00395C65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r w:rsidRPr="00E40CBD">
        <w:rPr>
          <w:b/>
          <w:caps/>
          <w:snapToGrid/>
          <w:szCs w:val="24"/>
          <w:lang w:val="lt-LT"/>
        </w:rPr>
        <w:t>III PRIEDAS</w:t>
      </w:r>
      <w:bookmarkEnd w:id="4"/>
      <w:bookmarkEnd w:id="5"/>
    </w:p>
    <w:p w14:paraId="58B2FD16" w14:textId="77777777" w:rsidR="00395C65" w:rsidRPr="00E40CBD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65A42A54" w14:textId="77777777" w:rsidR="00395C65" w:rsidRPr="00E40CBD" w:rsidRDefault="00395C65" w:rsidP="00395C65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bookmarkStart w:id="6" w:name="_Toc129243135"/>
      <w:bookmarkStart w:id="7" w:name="_Toc129243260"/>
      <w:r w:rsidRPr="00E40CBD">
        <w:rPr>
          <w:b/>
          <w:caps/>
          <w:snapToGrid/>
          <w:szCs w:val="24"/>
          <w:lang w:val="lt-LT"/>
        </w:rPr>
        <w:t>ŽENKLINIMAS IR PAKUOTĖS LAPELIS</w:t>
      </w:r>
      <w:bookmarkEnd w:id="6"/>
      <w:bookmarkEnd w:id="7"/>
    </w:p>
    <w:p w14:paraId="65F8C39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4"/>
          <w:lang w:val="lt-LT"/>
        </w:rPr>
        <w:br w:type="page"/>
      </w:r>
    </w:p>
    <w:p w14:paraId="137440F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EDE82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AF0DE0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82070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53C37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7EDA7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D8EE09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4ADBE4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E2AE45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444AE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F9945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BBEDE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1A3526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9BE5F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4D244A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A12B5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086C9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39C6D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8E5A7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311C5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19E34E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31FC6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AD6531" w14:textId="77777777" w:rsidR="00395C65" w:rsidRPr="00370246" w:rsidRDefault="00395C65" w:rsidP="00395C65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bookmarkStart w:id="8" w:name="_Toc129243136"/>
      <w:bookmarkStart w:id="9" w:name="_Toc129243261"/>
      <w:r w:rsidRPr="00370246">
        <w:rPr>
          <w:b/>
          <w:caps/>
          <w:snapToGrid/>
          <w:szCs w:val="24"/>
          <w:lang w:val="lt-LT"/>
        </w:rPr>
        <w:t>A. ŽENKLINIMAS</w:t>
      </w:r>
      <w:bookmarkEnd w:id="8"/>
      <w:bookmarkEnd w:id="9"/>
    </w:p>
    <w:p w14:paraId="0E0FFE37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br w:type="page"/>
      </w:r>
      <w:r w:rsidRPr="00370246">
        <w:rPr>
          <w:b/>
          <w:snapToGrid/>
          <w:szCs w:val="22"/>
          <w:lang w:val="lt-LT"/>
        </w:rPr>
        <w:lastRenderedPageBreak/>
        <w:t>INFORMACIJA ANT IŠORINĖS PAKUOTĖS</w:t>
      </w:r>
    </w:p>
    <w:p w14:paraId="16984FA9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C34CB67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IŠORINĖ</w:t>
      </w:r>
      <w:r w:rsidRPr="00370246">
        <w:rPr>
          <w:b/>
          <w:snapToGrid/>
          <w:szCs w:val="22"/>
          <w:lang w:val="lt-LT"/>
        </w:rPr>
        <w:t xml:space="preserve"> DĖŽUTĖ</w:t>
      </w:r>
      <w:r w:rsidR="000B4D54">
        <w:rPr>
          <w:b/>
          <w:snapToGrid/>
          <w:szCs w:val="22"/>
          <w:lang w:val="lt-LT"/>
        </w:rPr>
        <w:t xml:space="preserve"> LIZDINĖMS PLOKŠTELĖMS IR TALPYKLĖMS</w:t>
      </w:r>
    </w:p>
    <w:p w14:paraId="406C136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31EA6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F96467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1.</w:t>
      </w:r>
      <w:r w:rsidRPr="00370246">
        <w:rPr>
          <w:b/>
          <w:snapToGrid/>
          <w:szCs w:val="22"/>
          <w:lang w:val="lt-LT"/>
        </w:rPr>
        <w:tab/>
        <w:t>VAISTINIO PREPARATO PAVADINIMAS</w:t>
      </w:r>
    </w:p>
    <w:p w14:paraId="508DA31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4B6F48F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 w:rsidRPr="00370246">
        <w:rPr>
          <w:snapToGrid/>
          <w:color w:val="000000"/>
          <w:szCs w:val="22"/>
          <w:lang w:val="lt-LT"/>
        </w:rPr>
        <w:t>Mitaclau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60 </w:t>
      </w:r>
      <w:proofErr w:type="spellStart"/>
      <w:r w:rsidRPr="00370246">
        <w:rPr>
          <w:snapToGrid/>
          <w:color w:val="000000"/>
          <w:szCs w:val="22"/>
          <w:lang w:val="lt-LT"/>
        </w:rPr>
        <w:t>mikrogramų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370246">
        <w:rPr>
          <w:snapToGrid/>
          <w:color w:val="000000"/>
          <w:szCs w:val="22"/>
          <w:lang w:val="lt-LT"/>
        </w:rPr>
        <w:t>poliežuvinės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tabletės</w:t>
      </w:r>
    </w:p>
    <w:p w14:paraId="59D1032A" w14:textId="77777777" w:rsidR="00395C65" w:rsidRPr="00A472A9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proofErr w:type="spellStart"/>
      <w:r w:rsidRPr="00A472A9">
        <w:rPr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tabletės</w:t>
      </w:r>
    </w:p>
    <w:p w14:paraId="42734DB5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shd w:val="clear" w:color="auto" w:fill="D9D9D9"/>
          <w:lang w:val="lt-LT"/>
        </w:rPr>
      </w:pPr>
      <w:bookmarkStart w:id="10" w:name="_Hlk137481847"/>
      <w:proofErr w:type="spellStart"/>
      <w:r w:rsidRPr="00A472A9">
        <w:rPr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tabletės</w:t>
      </w:r>
    </w:p>
    <w:bookmarkEnd w:id="10"/>
    <w:p w14:paraId="5C78DE5C" w14:textId="77777777" w:rsidR="00395C65" w:rsidRPr="001C5574" w:rsidRDefault="00395C65" w:rsidP="00395C65">
      <w:pPr>
        <w:widowControl w:val="0"/>
        <w:tabs>
          <w:tab w:val="clear" w:pos="567"/>
        </w:tabs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proofErr w:type="spellStart"/>
      <w:r w:rsidRPr="001C5574">
        <w:rPr>
          <w:i/>
          <w:iCs/>
          <w:snapToGrid/>
          <w:szCs w:val="22"/>
          <w:lang w:val="lt-LT"/>
        </w:rPr>
        <w:t>desmopressinum</w:t>
      </w:r>
      <w:proofErr w:type="spellEnd"/>
    </w:p>
    <w:p w14:paraId="23F765D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098FB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ADC21D3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2.</w:t>
      </w:r>
      <w:r w:rsidRPr="00370246">
        <w:rPr>
          <w:b/>
          <w:snapToGrid/>
          <w:szCs w:val="22"/>
          <w:lang w:val="lt-LT"/>
        </w:rPr>
        <w:tab/>
        <w:t>VEIKLIOJI (</w:t>
      </w:r>
      <w:r w:rsidRPr="00370246">
        <w:rPr>
          <w:b/>
          <w:snapToGrid/>
          <w:szCs w:val="22"/>
          <w:lang w:val="lt-LT"/>
        </w:rPr>
        <w:noBreakHyphen/>
        <w:t>IOS) MEDŽIAGA (</w:t>
      </w:r>
      <w:r w:rsidRPr="00370246">
        <w:rPr>
          <w:b/>
          <w:snapToGrid/>
          <w:szCs w:val="22"/>
          <w:lang w:val="lt-LT"/>
        </w:rPr>
        <w:noBreakHyphen/>
        <w:t>OS) IR JOS (</w:t>
      </w:r>
      <w:r w:rsidRPr="00370246">
        <w:rPr>
          <w:b/>
          <w:snapToGrid/>
          <w:szCs w:val="22"/>
          <w:lang w:val="lt-LT"/>
        </w:rPr>
        <w:noBreakHyphen/>
        <w:t>Ų) KIEKIS (</w:t>
      </w:r>
      <w:r w:rsidRPr="00370246">
        <w:rPr>
          <w:b/>
          <w:snapToGrid/>
          <w:szCs w:val="22"/>
          <w:lang w:val="lt-LT"/>
        </w:rPr>
        <w:noBreakHyphen/>
        <w:t>IAI)</w:t>
      </w:r>
    </w:p>
    <w:p w14:paraId="2A0A5F2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AF19AFB" w14:textId="77777777" w:rsidR="00395C65" w:rsidRPr="00370246" w:rsidRDefault="00395C65" w:rsidP="00395C65">
      <w:pPr>
        <w:spacing w:line="240" w:lineRule="auto"/>
        <w:rPr>
          <w:i/>
          <w:lang w:val="lt-LT"/>
        </w:rPr>
      </w:pPr>
      <w:proofErr w:type="spellStart"/>
      <w:r w:rsidRPr="00370246">
        <w:rPr>
          <w:i/>
          <w:lang w:val="lt-LT"/>
        </w:rPr>
        <w:t>Mitaclau</w:t>
      </w:r>
      <w:proofErr w:type="spellEnd"/>
      <w:r w:rsidRPr="00370246">
        <w:rPr>
          <w:i/>
          <w:lang w:val="lt-LT"/>
        </w:rPr>
        <w:t xml:space="preserve"> 60 </w:t>
      </w:r>
      <w:proofErr w:type="spellStart"/>
      <w:r w:rsidRPr="00370246">
        <w:rPr>
          <w:i/>
          <w:lang w:val="lt-LT"/>
        </w:rPr>
        <w:t>mikrogramų</w:t>
      </w:r>
      <w:proofErr w:type="spellEnd"/>
      <w:r w:rsidRPr="00370246">
        <w:rPr>
          <w:i/>
          <w:lang w:val="lt-LT"/>
        </w:rPr>
        <w:t xml:space="preserve"> </w:t>
      </w:r>
      <w:proofErr w:type="spellStart"/>
      <w:r w:rsidRPr="00370246">
        <w:rPr>
          <w:i/>
          <w:lang w:val="lt-LT"/>
        </w:rPr>
        <w:t>poliežuvinės</w:t>
      </w:r>
      <w:proofErr w:type="spellEnd"/>
      <w:r w:rsidRPr="00370246">
        <w:rPr>
          <w:i/>
          <w:lang w:val="lt-LT"/>
        </w:rPr>
        <w:t xml:space="preserve"> tabletės</w:t>
      </w:r>
    </w:p>
    <w:p w14:paraId="51D38F63" w14:textId="65FF223F" w:rsidR="00395C65" w:rsidRPr="00370246" w:rsidRDefault="00395C65" w:rsidP="00395C65">
      <w:pPr>
        <w:rPr>
          <w:lang w:val="lt-LT"/>
        </w:rPr>
      </w:pPr>
      <w:r w:rsidRPr="00370246">
        <w:rPr>
          <w:lang w:val="lt-LT"/>
        </w:rPr>
        <w:t>Kiekvienoje tabletėje yra 60 </w:t>
      </w:r>
      <w:proofErr w:type="spellStart"/>
      <w:r w:rsidRPr="00370246">
        <w:rPr>
          <w:lang w:val="lt-LT"/>
        </w:rPr>
        <w:t>mikr</w:t>
      </w:r>
      <w:r>
        <w:rPr>
          <w:lang w:val="lt-LT"/>
        </w:rPr>
        <w:t>o</w:t>
      </w:r>
      <w:r w:rsidRPr="00370246">
        <w:rPr>
          <w:lang w:val="lt-LT"/>
        </w:rPr>
        <w:t>gramų</w:t>
      </w:r>
      <w:proofErr w:type="spellEnd"/>
      <w:r w:rsidRPr="00370246">
        <w:rPr>
          <w:lang w:val="lt-LT"/>
        </w:rPr>
        <w:t xml:space="preserve"> </w:t>
      </w:r>
      <w:proofErr w:type="spellStart"/>
      <w:r w:rsidRPr="00370246">
        <w:rPr>
          <w:lang w:val="lt-LT"/>
        </w:rPr>
        <w:t>desmopresino</w:t>
      </w:r>
      <w:proofErr w:type="spellEnd"/>
      <w:r w:rsidRPr="00370246">
        <w:rPr>
          <w:lang w:val="lt-LT"/>
        </w:rPr>
        <w:t xml:space="preserve"> (acetato </w:t>
      </w:r>
      <w:r w:rsidR="00390134">
        <w:rPr>
          <w:lang w:val="lt-LT"/>
        </w:rPr>
        <w:t>pavidalu</w:t>
      </w:r>
      <w:r w:rsidRPr="00370246">
        <w:rPr>
          <w:lang w:val="lt-LT"/>
        </w:rPr>
        <w:t>)</w:t>
      </w:r>
      <w:r>
        <w:rPr>
          <w:lang w:val="lt-LT"/>
        </w:rPr>
        <w:t>.</w:t>
      </w:r>
    </w:p>
    <w:p w14:paraId="3C309AB6" w14:textId="77777777" w:rsidR="00395C65" w:rsidRPr="00370246" w:rsidRDefault="00395C65" w:rsidP="00395C65">
      <w:pPr>
        <w:rPr>
          <w:lang w:val="lt-LT"/>
        </w:rPr>
      </w:pPr>
    </w:p>
    <w:p w14:paraId="2FAC187A" w14:textId="77777777" w:rsidR="00395C65" w:rsidRPr="00A472A9" w:rsidRDefault="00395C65" w:rsidP="00395C65">
      <w:pPr>
        <w:spacing w:line="240" w:lineRule="auto"/>
        <w:rPr>
          <w:i/>
          <w:lang w:val="lt-LT"/>
        </w:rPr>
      </w:pPr>
      <w:proofErr w:type="spellStart"/>
      <w:r w:rsidRPr="00A472A9">
        <w:rPr>
          <w:i/>
          <w:shd w:val="clear" w:color="auto" w:fill="F2F2F2"/>
          <w:lang w:val="lt-LT"/>
        </w:rPr>
        <w:t>Mitaclau</w:t>
      </w:r>
      <w:proofErr w:type="spellEnd"/>
      <w:r w:rsidRPr="00A472A9">
        <w:rPr>
          <w:i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i/>
          <w:shd w:val="clear" w:color="auto" w:fill="F2F2F2"/>
          <w:lang w:val="lt-LT"/>
        </w:rPr>
        <w:t>mikrogramų</w:t>
      </w:r>
      <w:proofErr w:type="spellEnd"/>
      <w:r w:rsidRPr="00A472A9">
        <w:rPr>
          <w:i/>
          <w:shd w:val="clear" w:color="auto" w:fill="F2F2F2"/>
          <w:lang w:val="lt-LT"/>
        </w:rPr>
        <w:t xml:space="preserve"> </w:t>
      </w:r>
      <w:proofErr w:type="spellStart"/>
      <w:r w:rsidRPr="00A472A9">
        <w:rPr>
          <w:i/>
          <w:shd w:val="clear" w:color="auto" w:fill="F2F2F2"/>
          <w:lang w:val="lt-LT"/>
        </w:rPr>
        <w:t>poliežuvinės</w:t>
      </w:r>
      <w:proofErr w:type="spellEnd"/>
      <w:r w:rsidRPr="00A472A9">
        <w:rPr>
          <w:i/>
          <w:shd w:val="clear" w:color="auto" w:fill="F2F2F2"/>
          <w:lang w:val="lt-LT"/>
        </w:rPr>
        <w:t xml:space="preserve"> tabletės</w:t>
      </w:r>
    </w:p>
    <w:p w14:paraId="7833CA6C" w14:textId="07D1BA4F" w:rsidR="00395C65" w:rsidRPr="00390134" w:rsidRDefault="00395C65" w:rsidP="00395C65">
      <w:pPr>
        <w:rPr>
          <w:lang w:val="lt-LT"/>
        </w:rPr>
      </w:pPr>
      <w:r w:rsidRPr="00A472A9">
        <w:rPr>
          <w:shd w:val="clear" w:color="auto" w:fill="F2F2F2"/>
          <w:lang w:val="lt-LT"/>
        </w:rPr>
        <w:t>Kiekvienoje tabletėje yra 120 </w:t>
      </w:r>
      <w:proofErr w:type="spellStart"/>
      <w:r w:rsidRPr="00A472A9">
        <w:rPr>
          <w:shd w:val="clear" w:color="auto" w:fill="F2F2F2"/>
          <w:lang w:val="lt-LT"/>
        </w:rPr>
        <w:t>mikrogramų</w:t>
      </w:r>
      <w:proofErr w:type="spellEnd"/>
      <w:r w:rsidRPr="00A472A9">
        <w:rPr>
          <w:shd w:val="clear" w:color="auto" w:fill="F2F2F2"/>
          <w:lang w:val="lt-LT"/>
        </w:rPr>
        <w:t xml:space="preserve"> </w:t>
      </w:r>
      <w:proofErr w:type="spellStart"/>
      <w:r w:rsidRPr="00A472A9">
        <w:rPr>
          <w:shd w:val="clear" w:color="auto" w:fill="F2F2F2"/>
          <w:lang w:val="lt-LT"/>
        </w:rPr>
        <w:t>desmopresino</w:t>
      </w:r>
      <w:proofErr w:type="spellEnd"/>
      <w:r w:rsidRPr="00A472A9">
        <w:rPr>
          <w:shd w:val="clear" w:color="auto" w:fill="F2F2F2"/>
          <w:lang w:val="lt-LT"/>
        </w:rPr>
        <w:t xml:space="preserve"> (acetato </w:t>
      </w:r>
      <w:r w:rsidR="00390134" w:rsidRPr="00A472A9">
        <w:rPr>
          <w:shd w:val="clear" w:color="auto" w:fill="F2F2F2"/>
          <w:lang w:val="lt-LT"/>
        </w:rPr>
        <w:t>pavidalu</w:t>
      </w:r>
      <w:r w:rsidRPr="00A472A9">
        <w:rPr>
          <w:shd w:val="clear" w:color="auto" w:fill="F2F2F2"/>
          <w:lang w:val="lt-LT"/>
        </w:rPr>
        <w:t>).</w:t>
      </w:r>
    </w:p>
    <w:p w14:paraId="75E983B9" w14:textId="77777777" w:rsidR="00395C65" w:rsidRPr="00390134" w:rsidRDefault="00395C65" w:rsidP="00395C65">
      <w:pPr>
        <w:rPr>
          <w:lang w:val="lt-LT"/>
        </w:rPr>
      </w:pPr>
    </w:p>
    <w:p w14:paraId="1A6F3F07" w14:textId="77777777" w:rsidR="00395C65" w:rsidRPr="00A472A9" w:rsidRDefault="00395C65" w:rsidP="00395C65">
      <w:pPr>
        <w:spacing w:line="240" w:lineRule="auto"/>
        <w:rPr>
          <w:i/>
          <w:lang w:val="lt-LT"/>
        </w:rPr>
      </w:pPr>
      <w:proofErr w:type="spellStart"/>
      <w:r w:rsidRPr="00A472A9">
        <w:rPr>
          <w:i/>
          <w:shd w:val="clear" w:color="auto" w:fill="D9D9D9"/>
          <w:lang w:val="lt-LT"/>
        </w:rPr>
        <w:t>Mitaclau</w:t>
      </w:r>
      <w:proofErr w:type="spellEnd"/>
      <w:r w:rsidRPr="00A472A9">
        <w:rPr>
          <w:i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i/>
          <w:shd w:val="clear" w:color="auto" w:fill="D9D9D9"/>
          <w:lang w:val="lt-LT"/>
        </w:rPr>
        <w:t>mikrogramų</w:t>
      </w:r>
      <w:proofErr w:type="spellEnd"/>
      <w:r w:rsidRPr="00A472A9">
        <w:rPr>
          <w:i/>
          <w:shd w:val="clear" w:color="auto" w:fill="D9D9D9"/>
          <w:lang w:val="lt-LT"/>
        </w:rPr>
        <w:t xml:space="preserve"> </w:t>
      </w:r>
      <w:proofErr w:type="spellStart"/>
      <w:r w:rsidRPr="00A472A9">
        <w:rPr>
          <w:i/>
          <w:shd w:val="clear" w:color="auto" w:fill="D9D9D9"/>
          <w:lang w:val="lt-LT"/>
        </w:rPr>
        <w:t>poliežuvinės</w:t>
      </w:r>
      <w:proofErr w:type="spellEnd"/>
      <w:r w:rsidRPr="00A472A9">
        <w:rPr>
          <w:i/>
          <w:shd w:val="clear" w:color="auto" w:fill="D9D9D9"/>
          <w:lang w:val="lt-LT"/>
        </w:rPr>
        <w:t xml:space="preserve"> tabletės</w:t>
      </w:r>
    </w:p>
    <w:p w14:paraId="38D1BBE5" w14:textId="13E52000" w:rsidR="00395C65" w:rsidRPr="00370246" w:rsidRDefault="00395C65" w:rsidP="00395C65">
      <w:pPr>
        <w:rPr>
          <w:lang w:val="lt-LT"/>
        </w:rPr>
      </w:pPr>
      <w:bookmarkStart w:id="11" w:name="_Hlk137481872"/>
      <w:r w:rsidRPr="00A472A9">
        <w:rPr>
          <w:shd w:val="clear" w:color="auto" w:fill="D9D9D9"/>
          <w:lang w:val="lt-LT"/>
        </w:rPr>
        <w:t>Kiekvienoje tabletėje yra 240 </w:t>
      </w:r>
      <w:proofErr w:type="spellStart"/>
      <w:r w:rsidRPr="00A472A9">
        <w:rPr>
          <w:shd w:val="clear" w:color="auto" w:fill="D9D9D9"/>
          <w:lang w:val="lt-LT"/>
        </w:rPr>
        <w:t>mikrogramų</w:t>
      </w:r>
      <w:proofErr w:type="spellEnd"/>
      <w:r w:rsidRPr="00A472A9">
        <w:rPr>
          <w:shd w:val="clear" w:color="auto" w:fill="D9D9D9"/>
          <w:lang w:val="lt-LT"/>
        </w:rPr>
        <w:t xml:space="preserve"> </w:t>
      </w:r>
      <w:proofErr w:type="spellStart"/>
      <w:r w:rsidRPr="00A472A9">
        <w:rPr>
          <w:shd w:val="clear" w:color="auto" w:fill="D9D9D9"/>
          <w:lang w:val="lt-LT"/>
        </w:rPr>
        <w:t>desmopresino</w:t>
      </w:r>
      <w:proofErr w:type="spellEnd"/>
      <w:r w:rsidRPr="00A472A9">
        <w:rPr>
          <w:shd w:val="clear" w:color="auto" w:fill="D9D9D9"/>
          <w:lang w:val="lt-LT"/>
        </w:rPr>
        <w:t xml:space="preserve"> (acetato </w:t>
      </w:r>
      <w:r w:rsidR="00390134" w:rsidRPr="00A472A9">
        <w:rPr>
          <w:shd w:val="clear" w:color="auto" w:fill="D9D9D9"/>
          <w:lang w:val="lt-LT"/>
        </w:rPr>
        <w:t>pavidalu</w:t>
      </w:r>
      <w:r w:rsidRPr="00A472A9">
        <w:rPr>
          <w:shd w:val="clear" w:color="auto" w:fill="D9D9D9"/>
          <w:lang w:val="lt-LT"/>
        </w:rPr>
        <w:t>).</w:t>
      </w:r>
    </w:p>
    <w:bookmarkEnd w:id="11"/>
    <w:p w14:paraId="61221D8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4D4907F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B8560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70246">
        <w:rPr>
          <w:b/>
          <w:snapToGrid/>
          <w:szCs w:val="22"/>
          <w:lang w:val="lt-LT"/>
        </w:rPr>
        <w:t>3.</w:t>
      </w:r>
      <w:r w:rsidRPr="00370246">
        <w:rPr>
          <w:b/>
          <w:snapToGrid/>
          <w:szCs w:val="22"/>
          <w:lang w:val="lt-LT"/>
        </w:rPr>
        <w:tab/>
        <w:t>PAGALBINIŲ MEDŽIAGŲ SĄRAŠAS</w:t>
      </w:r>
    </w:p>
    <w:p w14:paraId="4FC8B74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2C519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Sudėtyje yra laktozės.</w:t>
      </w:r>
    </w:p>
    <w:p w14:paraId="5942370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 xml:space="preserve">Daugiau informacijos pateikiama pakuotės </w:t>
      </w:r>
      <w:r>
        <w:rPr>
          <w:snapToGrid/>
          <w:szCs w:val="22"/>
          <w:lang w:val="lt-LT"/>
        </w:rPr>
        <w:t>lapelyje</w:t>
      </w:r>
      <w:r w:rsidRPr="00370246">
        <w:rPr>
          <w:snapToGrid/>
          <w:szCs w:val="22"/>
          <w:lang w:val="lt-LT"/>
        </w:rPr>
        <w:t>.</w:t>
      </w:r>
    </w:p>
    <w:p w14:paraId="5C455A4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A5877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4A13F4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4.</w:t>
      </w:r>
      <w:r w:rsidRPr="00370246">
        <w:rPr>
          <w:b/>
          <w:snapToGrid/>
          <w:szCs w:val="22"/>
          <w:lang w:val="lt-LT"/>
        </w:rPr>
        <w:tab/>
        <w:t>FARMACINĖ FORMA IR KIEKIS PAKUOTĖJE</w:t>
      </w:r>
    </w:p>
    <w:p w14:paraId="5CEC551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188A725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bookmarkStart w:id="12" w:name="_Hlk137481916"/>
      <w:bookmarkStart w:id="13" w:name="_Hlk137479768"/>
      <w:proofErr w:type="spellStart"/>
      <w:r w:rsidRPr="00A472A9">
        <w:rPr>
          <w:snapToGrid/>
          <w:color w:val="000000"/>
          <w:szCs w:val="22"/>
          <w:highlight w:val="lightGray"/>
          <w:lang w:val="lt-LT"/>
        </w:rPr>
        <w:t>Poliežuvinė</w:t>
      </w:r>
      <w:proofErr w:type="spellEnd"/>
      <w:r w:rsidRPr="00A472A9">
        <w:rPr>
          <w:snapToGrid/>
          <w:color w:val="000000"/>
          <w:szCs w:val="22"/>
          <w:highlight w:val="lightGray"/>
          <w:lang w:val="lt-LT"/>
        </w:rPr>
        <w:t xml:space="preserve"> tabletė</w:t>
      </w:r>
    </w:p>
    <w:bookmarkEnd w:id="12"/>
    <w:p w14:paraId="22813034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5122F4CF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i/>
          <w:snapToGrid/>
          <w:color w:val="000000"/>
          <w:szCs w:val="22"/>
          <w:lang w:val="lt-LT"/>
        </w:rPr>
      </w:pPr>
      <w:bookmarkStart w:id="14" w:name="_Hlk137481903"/>
      <w:r w:rsidRPr="00B41BD5">
        <w:rPr>
          <w:i/>
          <w:snapToGrid/>
          <w:color w:val="000000"/>
          <w:szCs w:val="22"/>
          <w:lang w:val="lt-LT"/>
        </w:rPr>
        <w:t>[</w:t>
      </w:r>
      <w:r w:rsidRPr="00370246">
        <w:rPr>
          <w:i/>
          <w:snapToGrid/>
          <w:color w:val="000000"/>
          <w:szCs w:val="22"/>
          <w:lang w:val="lt-LT"/>
        </w:rPr>
        <w:t>Lizdinėms plokštelėms</w:t>
      </w:r>
      <w:r w:rsidRPr="00B41BD5">
        <w:rPr>
          <w:i/>
          <w:snapToGrid/>
          <w:color w:val="000000"/>
          <w:szCs w:val="22"/>
          <w:lang w:val="lt-LT"/>
        </w:rPr>
        <w:t>]</w:t>
      </w:r>
    </w:p>
    <w:p w14:paraId="451692B3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B41BD5">
        <w:rPr>
          <w:snapToGrid/>
          <w:color w:val="000000"/>
          <w:szCs w:val="22"/>
          <w:lang w:val="lt-LT"/>
        </w:rPr>
        <w:t>10</w:t>
      </w:r>
      <w:r w:rsidRPr="00370246">
        <w:rPr>
          <w:snapToGrid/>
          <w:color w:val="000000"/>
          <w:szCs w:val="22"/>
          <w:lang w:val="lt-LT"/>
        </w:rPr>
        <w:t> </w:t>
      </w:r>
      <w:proofErr w:type="spellStart"/>
      <w:r w:rsidRPr="00370246">
        <w:rPr>
          <w:snapToGrid/>
          <w:color w:val="000000"/>
          <w:szCs w:val="22"/>
          <w:lang w:val="lt-LT"/>
        </w:rPr>
        <w:t>poliežuvinių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tablečių</w:t>
      </w:r>
    </w:p>
    <w:p w14:paraId="0E06AD47" w14:textId="77777777" w:rsidR="00395C65" w:rsidRPr="005A6EC1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lang w:val="lt-LT"/>
        </w:rPr>
      </w:pPr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20 </w:t>
      </w:r>
      <w:proofErr w:type="spellStart"/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poliežuvinių</w:t>
      </w:r>
      <w:proofErr w:type="spellEnd"/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 xml:space="preserve"> tablečių</w:t>
      </w:r>
    </w:p>
    <w:p w14:paraId="313244E0" w14:textId="77777777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shd w:val="clear" w:color="auto" w:fill="F2F2F2"/>
          <w:lang w:val="lt-LT"/>
        </w:rPr>
      </w:pP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30 </w:t>
      </w:r>
      <w:proofErr w:type="spellStart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>poliežuvinių</w:t>
      </w:r>
      <w:proofErr w:type="spellEnd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 xml:space="preserve"> tablečių</w:t>
      </w:r>
    </w:p>
    <w:p w14:paraId="7089152C" w14:textId="77777777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lang w:val="lt-LT"/>
        </w:rPr>
      </w:pP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50 </w:t>
      </w:r>
      <w:proofErr w:type="spellStart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>poliežuvinių</w:t>
      </w:r>
      <w:proofErr w:type="spellEnd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 xml:space="preserve"> tablečių</w:t>
      </w:r>
    </w:p>
    <w:p w14:paraId="55FE23FB" w14:textId="77777777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lang w:val="lt-LT"/>
        </w:rPr>
      </w:pPr>
      <w:r w:rsidRPr="005A6EC1">
        <w:rPr>
          <w:snapToGrid/>
          <w:szCs w:val="22"/>
          <w:highlight w:val="lightGray"/>
          <w:shd w:val="clear" w:color="auto" w:fill="D9D9D9"/>
          <w:lang w:val="lt-LT"/>
        </w:rPr>
        <w:t>60 </w:t>
      </w:r>
      <w:proofErr w:type="spellStart"/>
      <w:r w:rsidRPr="005A6EC1">
        <w:rPr>
          <w:snapToGrid/>
          <w:szCs w:val="22"/>
          <w:highlight w:val="lightGray"/>
          <w:shd w:val="clear" w:color="auto" w:fill="D9D9D9"/>
          <w:lang w:val="lt-LT"/>
        </w:rPr>
        <w:t>poliežuvinių</w:t>
      </w:r>
      <w:proofErr w:type="spellEnd"/>
      <w:r w:rsidRPr="005A6EC1">
        <w:rPr>
          <w:snapToGrid/>
          <w:szCs w:val="22"/>
          <w:highlight w:val="lightGray"/>
          <w:shd w:val="clear" w:color="auto" w:fill="D9D9D9"/>
          <w:lang w:val="lt-LT"/>
        </w:rPr>
        <w:t xml:space="preserve"> tablečių</w:t>
      </w:r>
    </w:p>
    <w:p w14:paraId="11B73CB6" w14:textId="77777777" w:rsidR="00395C65" w:rsidRPr="005A6EC1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5A6EC1">
        <w:rPr>
          <w:snapToGrid/>
          <w:szCs w:val="22"/>
          <w:highlight w:val="lightGray"/>
          <w:shd w:val="clear" w:color="auto" w:fill="BFBFBF"/>
          <w:lang w:val="lt-LT"/>
        </w:rPr>
        <w:t>90 </w:t>
      </w:r>
      <w:proofErr w:type="spellStart"/>
      <w:r w:rsidRPr="005A6EC1">
        <w:rPr>
          <w:snapToGrid/>
          <w:szCs w:val="22"/>
          <w:highlight w:val="lightGray"/>
          <w:shd w:val="clear" w:color="auto" w:fill="BFBFBF"/>
          <w:lang w:val="lt-LT"/>
        </w:rPr>
        <w:t>poliežuvinių</w:t>
      </w:r>
      <w:proofErr w:type="spellEnd"/>
      <w:r w:rsidRPr="005A6EC1">
        <w:rPr>
          <w:snapToGrid/>
          <w:szCs w:val="22"/>
          <w:highlight w:val="lightGray"/>
          <w:shd w:val="clear" w:color="auto" w:fill="BFBFBF"/>
          <w:lang w:val="lt-LT"/>
        </w:rPr>
        <w:t xml:space="preserve"> tablečių</w:t>
      </w:r>
    </w:p>
    <w:p w14:paraId="3DA0D481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5A6EC1">
        <w:rPr>
          <w:snapToGrid/>
          <w:szCs w:val="22"/>
          <w:highlight w:val="lightGray"/>
          <w:shd w:val="clear" w:color="auto" w:fill="808080"/>
          <w:lang w:val="lt-LT"/>
        </w:rPr>
        <w:t>100 </w:t>
      </w:r>
      <w:proofErr w:type="spellStart"/>
      <w:r w:rsidRPr="005A6EC1">
        <w:rPr>
          <w:snapToGrid/>
          <w:szCs w:val="22"/>
          <w:highlight w:val="lightGray"/>
          <w:shd w:val="clear" w:color="auto" w:fill="808080"/>
          <w:lang w:val="lt-LT"/>
        </w:rPr>
        <w:t>poliežuvinių</w:t>
      </w:r>
      <w:proofErr w:type="spellEnd"/>
      <w:r w:rsidRPr="005A6EC1">
        <w:rPr>
          <w:snapToGrid/>
          <w:szCs w:val="22"/>
          <w:highlight w:val="lightGray"/>
          <w:shd w:val="clear" w:color="auto" w:fill="808080"/>
          <w:lang w:val="lt-LT"/>
        </w:rPr>
        <w:t xml:space="preserve"> tablečių</w:t>
      </w:r>
    </w:p>
    <w:p w14:paraId="5E053027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8153977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B41BD5">
        <w:rPr>
          <w:i/>
          <w:snapToGrid/>
          <w:szCs w:val="22"/>
          <w:lang w:val="lt-LT"/>
        </w:rPr>
        <w:t>[</w:t>
      </w:r>
      <w:bookmarkStart w:id="15" w:name="_Hlk137481143"/>
      <w:proofErr w:type="spellStart"/>
      <w:r w:rsidRPr="00E161F3">
        <w:rPr>
          <w:i/>
          <w:snapToGrid/>
          <w:szCs w:val="22"/>
          <w:lang w:val="lt-LT"/>
        </w:rPr>
        <w:t>Dalom</w:t>
      </w:r>
      <w:r>
        <w:rPr>
          <w:i/>
          <w:snapToGrid/>
          <w:szCs w:val="22"/>
          <w:lang w:val="lt-LT"/>
        </w:rPr>
        <w:t>osioms</w:t>
      </w:r>
      <w:proofErr w:type="spellEnd"/>
      <w:r w:rsidRPr="00E161F3">
        <w:rPr>
          <w:i/>
          <w:snapToGrid/>
          <w:szCs w:val="22"/>
          <w:lang w:val="lt-LT"/>
        </w:rPr>
        <w:t xml:space="preserve"> perforuo</w:t>
      </w:r>
      <w:r>
        <w:rPr>
          <w:i/>
          <w:snapToGrid/>
          <w:szCs w:val="22"/>
          <w:lang w:val="lt-LT"/>
        </w:rPr>
        <w:t>toms</w:t>
      </w:r>
      <w:r w:rsidRPr="00E161F3">
        <w:rPr>
          <w:i/>
          <w:snapToGrid/>
          <w:szCs w:val="22"/>
          <w:lang w:val="lt-LT"/>
        </w:rPr>
        <w:t xml:space="preserve"> lizdi</w:t>
      </w:r>
      <w:r>
        <w:rPr>
          <w:i/>
          <w:snapToGrid/>
          <w:szCs w:val="22"/>
          <w:lang w:val="lt-LT"/>
        </w:rPr>
        <w:t>nėms</w:t>
      </w:r>
      <w:r w:rsidRPr="00E161F3">
        <w:rPr>
          <w:i/>
          <w:snapToGrid/>
          <w:szCs w:val="22"/>
          <w:lang w:val="lt-LT"/>
        </w:rPr>
        <w:t xml:space="preserve"> plokštel</w:t>
      </w:r>
      <w:r>
        <w:rPr>
          <w:i/>
          <w:snapToGrid/>
          <w:szCs w:val="22"/>
          <w:lang w:val="lt-LT"/>
        </w:rPr>
        <w:t>ėms</w:t>
      </w:r>
      <w:bookmarkEnd w:id="15"/>
      <w:r w:rsidRPr="00B41BD5">
        <w:rPr>
          <w:i/>
          <w:snapToGrid/>
          <w:szCs w:val="22"/>
          <w:lang w:val="lt-LT"/>
        </w:rPr>
        <w:t>]</w:t>
      </w:r>
    </w:p>
    <w:p w14:paraId="314A2FEC" w14:textId="09204AC5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41BD5">
        <w:rPr>
          <w:snapToGrid/>
          <w:szCs w:val="22"/>
          <w:lang w:val="lt-LT"/>
        </w:rPr>
        <w:t>10</w:t>
      </w:r>
      <w:r w:rsidR="00390134">
        <w:rPr>
          <w:snapToGrid/>
          <w:szCs w:val="22"/>
          <w:lang w:val="lt-LT"/>
        </w:rPr>
        <w:t> x </w:t>
      </w:r>
      <w:r w:rsidRPr="00B41BD5">
        <w:rPr>
          <w:snapToGrid/>
          <w:szCs w:val="22"/>
          <w:lang w:val="lt-LT"/>
        </w:rPr>
        <w:t>1</w:t>
      </w:r>
      <w:r w:rsidRPr="00370246">
        <w:rPr>
          <w:snapToGrid/>
          <w:szCs w:val="22"/>
          <w:lang w:val="lt-LT"/>
        </w:rPr>
        <w:t> </w:t>
      </w:r>
      <w:proofErr w:type="spellStart"/>
      <w:r w:rsidRPr="00370246">
        <w:rPr>
          <w:snapToGrid/>
          <w:szCs w:val="22"/>
          <w:lang w:val="lt-LT"/>
        </w:rPr>
        <w:t>poliežuvin</w:t>
      </w:r>
      <w:r w:rsidR="00390134">
        <w:rPr>
          <w:snapToGrid/>
          <w:szCs w:val="22"/>
          <w:lang w:val="lt-LT"/>
        </w:rPr>
        <w:t>ių</w:t>
      </w:r>
      <w:proofErr w:type="spellEnd"/>
      <w:r w:rsidRPr="00370246">
        <w:rPr>
          <w:snapToGrid/>
          <w:szCs w:val="22"/>
          <w:lang w:val="lt-LT"/>
        </w:rPr>
        <w:t xml:space="preserve"> table</w:t>
      </w:r>
      <w:r w:rsidR="00390134">
        <w:rPr>
          <w:snapToGrid/>
          <w:szCs w:val="22"/>
          <w:lang w:val="lt-LT"/>
        </w:rPr>
        <w:t>čių</w:t>
      </w:r>
    </w:p>
    <w:p w14:paraId="061D323A" w14:textId="60AF13C8" w:rsidR="00395C65" w:rsidRPr="005A6EC1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highlight w:val="lightGray"/>
          <w:shd w:val="clear" w:color="auto" w:fill="F2F2F2"/>
          <w:lang w:val="lt-LT"/>
        </w:rPr>
      </w:pPr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20</w:t>
      </w:r>
      <w:r w:rsidR="00390134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 x </w:t>
      </w:r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1 </w:t>
      </w:r>
      <w:proofErr w:type="spellStart"/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poliežuvin</w:t>
      </w:r>
      <w:r w:rsidR="00390134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ių</w:t>
      </w:r>
      <w:proofErr w:type="spellEnd"/>
      <w:r w:rsidRPr="005A6EC1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 xml:space="preserve"> table</w:t>
      </w:r>
      <w:r w:rsidR="00390134">
        <w:rPr>
          <w:snapToGrid/>
          <w:color w:val="000000"/>
          <w:szCs w:val="22"/>
          <w:highlight w:val="lightGray"/>
          <w:shd w:val="clear" w:color="auto" w:fill="F2F2F2"/>
          <w:lang w:val="lt-LT"/>
        </w:rPr>
        <w:t>čių</w:t>
      </w:r>
    </w:p>
    <w:p w14:paraId="291C851B" w14:textId="4DB076D9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shd w:val="clear" w:color="auto" w:fill="F2F2F2"/>
          <w:lang w:val="lt-LT"/>
        </w:rPr>
      </w:pP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30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 x </w:t>
      </w: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1 </w:t>
      </w:r>
      <w:proofErr w:type="spellStart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>poliežuvin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ių</w:t>
      </w:r>
      <w:proofErr w:type="spellEnd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 xml:space="preserve"> table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čių</w:t>
      </w:r>
    </w:p>
    <w:p w14:paraId="462B32D4" w14:textId="44180A21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shd w:val="clear" w:color="auto" w:fill="F2F2F2"/>
          <w:lang w:val="lt-LT"/>
        </w:rPr>
      </w:pP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50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 x </w:t>
      </w:r>
      <w:r w:rsidRPr="005A6EC1">
        <w:rPr>
          <w:snapToGrid/>
          <w:szCs w:val="22"/>
          <w:highlight w:val="lightGray"/>
          <w:shd w:val="clear" w:color="auto" w:fill="F2F2F2"/>
          <w:lang w:val="lt-LT"/>
        </w:rPr>
        <w:t>1 </w:t>
      </w:r>
      <w:proofErr w:type="spellStart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>poliežuvin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ių</w:t>
      </w:r>
      <w:proofErr w:type="spellEnd"/>
      <w:r w:rsidRPr="005A6EC1">
        <w:rPr>
          <w:snapToGrid/>
          <w:szCs w:val="22"/>
          <w:highlight w:val="lightGray"/>
          <w:shd w:val="clear" w:color="auto" w:fill="F2F2F2"/>
          <w:lang w:val="lt-LT"/>
        </w:rPr>
        <w:t xml:space="preserve"> table</w:t>
      </w:r>
      <w:r w:rsidR="00390134">
        <w:rPr>
          <w:snapToGrid/>
          <w:szCs w:val="22"/>
          <w:highlight w:val="lightGray"/>
          <w:shd w:val="clear" w:color="auto" w:fill="F2F2F2"/>
          <w:lang w:val="lt-LT"/>
        </w:rPr>
        <w:t>čių</w:t>
      </w:r>
    </w:p>
    <w:p w14:paraId="0249B694" w14:textId="5133BE4E" w:rsidR="00395C65" w:rsidRPr="005A6EC1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highlight w:val="lightGray"/>
          <w:shd w:val="clear" w:color="auto" w:fill="D9D9D9"/>
          <w:lang w:val="lt-LT"/>
        </w:rPr>
      </w:pPr>
      <w:r w:rsidRPr="005A6EC1">
        <w:rPr>
          <w:snapToGrid/>
          <w:szCs w:val="22"/>
          <w:highlight w:val="lightGray"/>
          <w:shd w:val="clear" w:color="auto" w:fill="D9D9D9"/>
          <w:lang w:val="lt-LT"/>
        </w:rPr>
        <w:t>60</w:t>
      </w:r>
      <w:r w:rsidR="00390134">
        <w:rPr>
          <w:snapToGrid/>
          <w:szCs w:val="22"/>
          <w:highlight w:val="lightGray"/>
          <w:shd w:val="clear" w:color="auto" w:fill="D9D9D9"/>
          <w:lang w:val="lt-LT"/>
        </w:rPr>
        <w:t> x </w:t>
      </w:r>
      <w:r w:rsidRPr="005A6EC1">
        <w:rPr>
          <w:snapToGrid/>
          <w:szCs w:val="22"/>
          <w:highlight w:val="lightGray"/>
          <w:shd w:val="clear" w:color="auto" w:fill="D9D9D9"/>
          <w:lang w:val="lt-LT"/>
        </w:rPr>
        <w:t>1 </w:t>
      </w:r>
      <w:proofErr w:type="spellStart"/>
      <w:r w:rsidRPr="005A6EC1">
        <w:rPr>
          <w:snapToGrid/>
          <w:szCs w:val="22"/>
          <w:highlight w:val="lightGray"/>
          <w:shd w:val="clear" w:color="auto" w:fill="D9D9D9"/>
          <w:lang w:val="lt-LT"/>
        </w:rPr>
        <w:t>poliežuvin</w:t>
      </w:r>
      <w:r w:rsidR="00390134">
        <w:rPr>
          <w:snapToGrid/>
          <w:szCs w:val="22"/>
          <w:highlight w:val="lightGray"/>
          <w:shd w:val="clear" w:color="auto" w:fill="D9D9D9"/>
          <w:lang w:val="lt-LT"/>
        </w:rPr>
        <w:t>ių</w:t>
      </w:r>
      <w:proofErr w:type="spellEnd"/>
      <w:r w:rsidRPr="005A6EC1">
        <w:rPr>
          <w:snapToGrid/>
          <w:szCs w:val="22"/>
          <w:highlight w:val="lightGray"/>
          <w:shd w:val="clear" w:color="auto" w:fill="D9D9D9"/>
          <w:lang w:val="lt-LT"/>
        </w:rPr>
        <w:t xml:space="preserve"> table</w:t>
      </w:r>
      <w:r w:rsidR="00390134">
        <w:rPr>
          <w:snapToGrid/>
          <w:szCs w:val="22"/>
          <w:highlight w:val="lightGray"/>
          <w:shd w:val="clear" w:color="auto" w:fill="D9D9D9"/>
          <w:lang w:val="lt-LT"/>
        </w:rPr>
        <w:t>čių</w:t>
      </w:r>
    </w:p>
    <w:p w14:paraId="60EDEAC9" w14:textId="0C288602" w:rsidR="00395C65" w:rsidRPr="005A6EC1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highlight w:val="lightGray"/>
          <w:shd w:val="clear" w:color="auto" w:fill="BFBFBF"/>
          <w:lang w:val="lt-LT"/>
        </w:rPr>
      </w:pPr>
      <w:r w:rsidRPr="005A6EC1">
        <w:rPr>
          <w:snapToGrid/>
          <w:szCs w:val="22"/>
          <w:highlight w:val="lightGray"/>
          <w:shd w:val="clear" w:color="auto" w:fill="BFBFBF"/>
          <w:lang w:val="lt-LT"/>
        </w:rPr>
        <w:t>90</w:t>
      </w:r>
      <w:r w:rsidR="00390134">
        <w:rPr>
          <w:snapToGrid/>
          <w:szCs w:val="22"/>
          <w:highlight w:val="lightGray"/>
          <w:shd w:val="clear" w:color="auto" w:fill="BFBFBF"/>
          <w:lang w:val="lt-LT"/>
        </w:rPr>
        <w:t> x </w:t>
      </w:r>
      <w:r w:rsidRPr="005A6EC1">
        <w:rPr>
          <w:snapToGrid/>
          <w:szCs w:val="22"/>
          <w:highlight w:val="lightGray"/>
          <w:shd w:val="clear" w:color="auto" w:fill="BFBFBF"/>
          <w:lang w:val="lt-LT"/>
        </w:rPr>
        <w:t>1 </w:t>
      </w:r>
      <w:proofErr w:type="spellStart"/>
      <w:r w:rsidRPr="005A6EC1">
        <w:rPr>
          <w:snapToGrid/>
          <w:szCs w:val="22"/>
          <w:highlight w:val="lightGray"/>
          <w:shd w:val="clear" w:color="auto" w:fill="BFBFBF"/>
          <w:lang w:val="lt-LT"/>
        </w:rPr>
        <w:t>poliežuvin</w:t>
      </w:r>
      <w:r w:rsidR="00390134">
        <w:rPr>
          <w:snapToGrid/>
          <w:szCs w:val="22"/>
          <w:highlight w:val="lightGray"/>
          <w:shd w:val="clear" w:color="auto" w:fill="BFBFBF"/>
          <w:lang w:val="lt-LT"/>
        </w:rPr>
        <w:t>ių</w:t>
      </w:r>
      <w:proofErr w:type="spellEnd"/>
      <w:r w:rsidRPr="005A6EC1">
        <w:rPr>
          <w:snapToGrid/>
          <w:szCs w:val="22"/>
          <w:highlight w:val="lightGray"/>
          <w:shd w:val="clear" w:color="auto" w:fill="BFBFBF"/>
          <w:lang w:val="lt-LT"/>
        </w:rPr>
        <w:t xml:space="preserve"> table</w:t>
      </w:r>
      <w:r w:rsidR="00390134">
        <w:rPr>
          <w:snapToGrid/>
          <w:szCs w:val="22"/>
          <w:highlight w:val="lightGray"/>
          <w:shd w:val="clear" w:color="auto" w:fill="BFBFBF"/>
          <w:lang w:val="lt-LT"/>
        </w:rPr>
        <w:t>čių</w:t>
      </w:r>
    </w:p>
    <w:p w14:paraId="22550281" w14:textId="1AF55AA3" w:rsidR="00395C65" w:rsidRPr="00370246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808080"/>
          <w:lang w:val="lt-LT"/>
        </w:rPr>
      </w:pPr>
      <w:r w:rsidRPr="005A6EC1">
        <w:rPr>
          <w:snapToGrid/>
          <w:szCs w:val="22"/>
          <w:highlight w:val="lightGray"/>
          <w:shd w:val="clear" w:color="auto" w:fill="808080"/>
          <w:lang w:val="lt-LT"/>
        </w:rPr>
        <w:t>100</w:t>
      </w:r>
      <w:r w:rsidR="00390134">
        <w:rPr>
          <w:snapToGrid/>
          <w:szCs w:val="22"/>
          <w:highlight w:val="lightGray"/>
          <w:shd w:val="clear" w:color="auto" w:fill="808080"/>
          <w:lang w:val="lt-LT"/>
        </w:rPr>
        <w:t> x </w:t>
      </w:r>
      <w:r w:rsidRPr="005A6EC1">
        <w:rPr>
          <w:snapToGrid/>
          <w:szCs w:val="22"/>
          <w:highlight w:val="lightGray"/>
          <w:shd w:val="clear" w:color="auto" w:fill="808080"/>
          <w:lang w:val="lt-LT"/>
        </w:rPr>
        <w:t>1 </w:t>
      </w:r>
      <w:proofErr w:type="spellStart"/>
      <w:r w:rsidRPr="005A6EC1">
        <w:rPr>
          <w:snapToGrid/>
          <w:szCs w:val="22"/>
          <w:highlight w:val="lightGray"/>
          <w:shd w:val="clear" w:color="auto" w:fill="808080"/>
          <w:lang w:val="lt-LT"/>
        </w:rPr>
        <w:t>poliežuvin</w:t>
      </w:r>
      <w:r w:rsidR="00390134">
        <w:rPr>
          <w:snapToGrid/>
          <w:szCs w:val="22"/>
          <w:highlight w:val="lightGray"/>
          <w:shd w:val="clear" w:color="auto" w:fill="808080"/>
          <w:lang w:val="lt-LT"/>
        </w:rPr>
        <w:t>ių</w:t>
      </w:r>
      <w:proofErr w:type="spellEnd"/>
      <w:r w:rsidRPr="005A6EC1">
        <w:rPr>
          <w:snapToGrid/>
          <w:szCs w:val="22"/>
          <w:highlight w:val="lightGray"/>
          <w:shd w:val="clear" w:color="auto" w:fill="808080"/>
          <w:lang w:val="lt-LT"/>
        </w:rPr>
        <w:t xml:space="preserve"> table</w:t>
      </w:r>
      <w:r w:rsidR="00390134">
        <w:rPr>
          <w:snapToGrid/>
          <w:szCs w:val="22"/>
          <w:highlight w:val="lightGray"/>
          <w:shd w:val="clear" w:color="auto" w:fill="808080"/>
          <w:lang w:val="lt-LT"/>
        </w:rPr>
        <w:t>čių</w:t>
      </w:r>
    </w:p>
    <w:p w14:paraId="324DE56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16698C0" w14:textId="77777777" w:rsidR="00395C65" w:rsidRPr="00A472A9" w:rsidRDefault="00395C65" w:rsidP="00395C65">
      <w:pPr>
        <w:spacing w:line="240" w:lineRule="auto"/>
        <w:rPr>
          <w:i/>
          <w:noProof/>
          <w:lang w:val="lt-LT"/>
        </w:rPr>
      </w:pPr>
      <w:r w:rsidRPr="00A472A9">
        <w:rPr>
          <w:i/>
          <w:noProof/>
          <w:lang w:val="lt-LT"/>
        </w:rPr>
        <w:t>[Talpyklei]</w:t>
      </w:r>
    </w:p>
    <w:p w14:paraId="07FEF304" w14:textId="77777777" w:rsidR="00395C65" w:rsidRPr="00AE1B93" w:rsidRDefault="00395C65" w:rsidP="00395C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E1B93">
        <w:rPr>
          <w:snapToGrid/>
          <w:szCs w:val="22"/>
          <w:lang w:val="lt-LT"/>
        </w:rPr>
        <w:t>30 </w:t>
      </w:r>
      <w:proofErr w:type="spellStart"/>
      <w:r w:rsidRPr="00AE1B93">
        <w:rPr>
          <w:snapToGrid/>
          <w:szCs w:val="22"/>
          <w:lang w:val="lt-LT"/>
        </w:rPr>
        <w:t>poliežuvinių</w:t>
      </w:r>
      <w:proofErr w:type="spellEnd"/>
      <w:r w:rsidRPr="00AE1B93">
        <w:rPr>
          <w:snapToGrid/>
          <w:szCs w:val="22"/>
          <w:lang w:val="lt-LT"/>
        </w:rPr>
        <w:t xml:space="preserve"> tablečių</w:t>
      </w:r>
    </w:p>
    <w:p w14:paraId="5ABD9E45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16" w:name="_Hlk137479807"/>
      <w:bookmarkEnd w:id="13"/>
      <w:r w:rsidRPr="00E54EEA">
        <w:rPr>
          <w:snapToGrid/>
          <w:szCs w:val="22"/>
          <w:highlight w:val="lightGray"/>
          <w:shd w:val="clear" w:color="auto" w:fill="BFBFBF"/>
          <w:lang w:val="lt-LT"/>
        </w:rPr>
        <w:t>100 </w:t>
      </w:r>
      <w:proofErr w:type="spellStart"/>
      <w:r w:rsidRPr="00E54EEA">
        <w:rPr>
          <w:snapToGrid/>
          <w:szCs w:val="22"/>
          <w:highlight w:val="lightGray"/>
          <w:shd w:val="clear" w:color="auto" w:fill="BFBFBF"/>
          <w:lang w:val="lt-LT"/>
        </w:rPr>
        <w:t>poliežuvinių</w:t>
      </w:r>
      <w:proofErr w:type="spellEnd"/>
      <w:r w:rsidRPr="00E54EEA">
        <w:rPr>
          <w:snapToGrid/>
          <w:szCs w:val="22"/>
          <w:highlight w:val="lightGray"/>
          <w:shd w:val="clear" w:color="auto" w:fill="BFBFBF"/>
          <w:lang w:val="lt-LT"/>
        </w:rPr>
        <w:t xml:space="preserve"> tablečių</w:t>
      </w:r>
    </w:p>
    <w:bookmarkEnd w:id="14"/>
    <w:bookmarkEnd w:id="16"/>
    <w:p w14:paraId="376D9149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6B7DA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C04B3C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70246">
        <w:rPr>
          <w:b/>
          <w:snapToGrid/>
          <w:szCs w:val="22"/>
          <w:lang w:val="lt-LT"/>
        </w:rPr>
        <w:t>5.</w:t>
      </w:r>
      <w:r w:rsidRPr="00370246">
        <w:rPr>
          <w:b/>
          <w:snapToGrid/>
          <w:szCs w:val="22"/>
          <w:lang w:val="lt-LT"/>
        </w:rPr>
        <w:tab/>
        <w:t>VARTOJIMO METODAS IR BŪDAS (</w:t>
      </w:r>
      <w:r w:rsidRPr="00370246">
        <w:rPr>
          <w:b/>
          <w:snapToGrid/>
          <w:szCs w:val="22"/>
          <w:lang w:val="lt-LT"/>
        </w:rPr>
        <w:noBreakHyphen/>
        <w:t>AI)</w:t>
      </w:r>
    </w:p>
    <w:p w14:paraId="5312EEE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1864CCEF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Prieš vartojimą perskaitykite pakuotės lapelį.</w:t>
      </w:r>
    </w:p>
    <w:p w14:paraId="6E16ABE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17" w:name="_Hlk137479850"/>
      <w:r w:rsidRPr="00370246">
        <w:rPr>
          <w:rFonts w:eastAsia="TimesNewRoman"/>
          <w:snapToGrid/>
          <w:szCs w:val="22"/>
          <w:lang w:val="lt-LT"/>
        </w:rPr>
        <w:t>Vartoti po liežuviu.</w:t>
      </w:r>
    </w:p>
    <w:bookmarkEnd w:id="17"/>
    <w:p w14:paraId="76CE079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065F75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488F47A" w14:textId="77777777" w:rsidR="00395C65" w:rsidRPr="00370246" w:rsidRDefault="00395C65" w:rsidP="00395C6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6.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bCs/>
          <w:snapToGrid/>
          <w:szCs w:val="22"/>
          <w:lang w:val="lt-LT"/>
        </w:rPr>
        <w:t>SPECIALUS ĮSPĖJIMAS, KAD VAISTINĮ PREPARATĄ BŪTINA LAIKYTI VAIKAMS NEPASTEBIMOJE IR NEPASIEKIAMOJE VIETOJE</w:t>
      </w:r>
    </w:p>
    <w:p w14:paraId="7517D884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EDA24E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370246">
        <w:rPr>
          <w:iCs/>
          <w:snapToGrid/>
          <w:szCs w:val="22"/>
          <w:lang w:val="lt-LT"/>
        </w:rPr>
        <w:t>Laikyti vaikams nepastebimoje ir nepasiekiamoje vietoje.</w:t>
      </w:r>
    </w:p>
    <w:p w14:paraId="01C5BF5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4AC3F4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4C1C78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70246">
        <w:rPr>
          <w:b/>
          <w:snapToGrid/>
          <w:szCs w:val="22"/>
          <w:lang w:val="lt-LT"/>
        </w:rPr>
        <w:t>7.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bCs/>
          <w:snapToGrid/>
          <w:szCs w:val="22"/>
          <w:lang w:val="lt-LT"/>
        </w:rPr>
        <w:t>KITAS (</w:t>
      </w:r>
      <w:r w:rsidRPr="00370246">
        <w:rPr>
          <w:b/>
          <w:bCs/>
          <w:snapToGrid/>
          <w:szCs w:val="22"/>
          <w:lang w:val="lt-LT"/>
        </w:rPr>
        <w:noBreakHyphen/>
        <w:t>I) SPECIALUS (</w:t>
      </w:r>
      <w:r w:rsidRPr="00370246">
        <w:rPr>
          <w:b/>
          <w:bCs/>
          <w:snapToGrid/>
          <w:szCs w:val="22"/>
          <w:lang w:val="lt-LT"/>
        </w:rPr>
        <w:noBreakHyphen/>
        <w:t>ŪS) ĮSPĖJIMAS (</w:t>
      </w:r>
      <w:r w:rsidRPr="00370246">
        <w:rPr>
          <w:b/>
          <w:bCs/>
          <w:snapToGrid/>
          <w:szCs w:val="22"/>
          <w:lang w:val="lt-LT"/>
        </w:rPr>
        <w:noBreakHyphen/>
        <w:t>AI) (JEI REIKIA)</w:t>
      </w:r>
    </w:p>
    <w:p w14:paraId="1FECF43F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062E7C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D61D34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 w:rsidRPr="00370246">
        <w:rPr>
          <w:b/>
          <w:snapToGrid/>
          <w:szCs w:val="22"/>
          <w:lang w:val="lt-LT"/>
        </w:rPr>
        <w:t>8.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bCs/>
          <w:snapToGrid/>
          <w:szCs w:val="22"/>
          <w:lang w:val="lt-LT"/>
        </w:rPr>
        <w:t>TINKAMUMO LAIKAS</w:t>
      </w:r>
    </w:p>
    <w:p w14:paraId="3CF2D715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4B321260" w14:textId="77777777" w:rsidR="00395C65" w:rsidRPr="00A472A9" w:rsidRDefault="00395C65" w:rsidP="00A472A9">
      <w:pPr>
        <w:rPr>
          <w:szCs w:val="22"/>
          <w:lang w:val="lt-LT"/>
        </w:rPr>
      </w:pPr>
      <w:r w:rsidRPr="00370246">
        <w:rPr>
          <w:snapToGrid/>
          <w:szCs w:val="22"/>
          <w:lang w:val="lt-LT"/>
        </w:rPr>
        <w:t>EXP</w:t>
      </w:r>
      <w:r w:rsidR="003A3463" w:rsidRPr="00D11A3B">
        <w:rPr>
          <w:szCs w:val="22"/>
          <w:lang w:val="lt-LT"/>
        </w:rPr>
        <w:t xml:space="preserve"> {mm/MMMM}</w:t>
      </w:r>
    </w:p>
    <w:p w14:paraId="5AF7CD3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F8940E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8BAA0B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9.</w:t>
      </w:r>
      <w:r w:rsidRPr="00370246">
        <w:rPr>
          <w:b/>
          <w:snapToGrid/>
          <w:szCs w:val="22"/>
          <w:lang w:val="lt-LT"/>
        </w:rPr>
        <w:tab/>
        <w:t>SPECIALIOS LAIKYMO SĄLYGOS</w:t>
      </w:r>
    </w:p>
    <w:p w14:paraId="2C0756D1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309A5C47" w14:textId="77777777" w:rsidR="00395C65" w:rsidRPr="00A472A9" w:rsidRDefault="00395C65" w:rsidP="00395C65">
      <w:pPr>
        <w:spacing w:line="240" w:lineRule="auto"/>
        <w:rPr>
          <w:bCs/>
          <w:i/>
          <w:lang w:val="lt-LT"/>
        </w:rPr>
      </w:pPr>
      <w:bookmarkStart w:id="18" w:name="_Hlk137480117"/>
      <w:r w:rsidRPr="00A472A9">
        <w:rPr>
          <w:bCs/>
          <w:i/>
          <w:lang w:val="lt-LT"/>
        </w:rPr>
        <w:t>[</w:t>
      </w:r>
      <w:r w:rsidRPr="00075C67">
        <w:rPr>
          <w:i/>
          <w:snapToGrid/>
          <w:color w:val="000000"/>
          <w:szCs w:val="22"/>
          <w:lang w:val="lt-LT"/>
        </w:rPr>
        <w:t>Lizdinėms plokštelėms</w:t>
      </w:r>
      <w:r w:rsidRPr="00A472A9">
        <w:rPr>
          <w:bCs/>
          <w:i/>
          <w:lang w:val="lt-LT"/>
        </w:rPr>
        <w:t xml:space="preserve">] </w:t>
      </w:r>
    </w:p>
    <w:p w14:paraId="2CD2ED28" w14:textId="51A2EE57" w:rsidR="00395C65" w:rsidRPr="00A472A9" w:rsidRDefault="00395C65" w:rsidP="00395C65">
      <w:pPr>
        <w:spacing w:line="240" w:lineRule="auto"/>
        <w:rPr>
          <w:bCs/>
          <w:lang w:val="lt-LT"/>
        </w:rPr>
      </w:pPr>
      <w:r w:rsidRPr="00A472A9">
        <w:rPr>
          <w:bCs/>
          <w:lang w:val="lt-LT"/>
        </w:rPr>
        <w:t xml:space="preserve">Laikyti gamintojo </w:t>
      </w:r>
      <w:r w:rsidR="00390134">
        <w:rPr>
          <w:bCs/>
          <w:lang w:val="lt-LT"/>
        </w:rPr>
        <w:t>lizdinėje plokštelėje</w:t>
      </w:r>
      <w:r w:rsidRPr="00A472A9">
        <w:rPr>
          <w:bCs/>
          <w:lang w:val="lt-LT"/>
        </w:rPr>
        <w:t>, kad vaistas būtų apsaugotas nuo drėgmės.</w:t>
      </w:r>
    </w:p>
    <w:p w14:paraId="32E0D772" w14:textId="77777777" w:rsidR="00395C65" w:rsidRPr="00A472A9" w:rsidRDefault="00395C65" w:rsidP="00395C65">
      <w:pPr>
        <w:spacing w:line="240" w:lineRule="auto"/>
        <w:rPr>
          <w:bCs/>
          <w:lang w:val="lt-LT"/>
        </w:rPr>
      </w:pPr>
    </w:p>
    <w:p w14:paraId="76B607ED" w14:textId="77777777" w:rsidR="00395C65" w:rsidRPr="00D11A3B" w:rsidRDefault="00395C65" w:rsidP="00395C65">
      <w:pPr>
        <w:spacing w:line="240" w:lineRule="auto"/>
        <w:rPr>
          <w:bCs/>
          <w:i/>
          <w:lang w:val="lt-LT"/>
        </w:rPr>
      </w:pPr>
      <w:r w:rsidRPr="00D11A3B">
        <w:rPr>
          <w:bCs/>
          <w:i/>
          <w:lang w:val="lt-LT"/>
        </w:rPr>
        <w:t>[</w:t>
      </w:r>
      <w:r w:rsidR="005A6EC1" w:rsidRPr="00D11A3B">
        <w:rPr>
          <w:bCs/>
          <w:i/>
          <w:lang w:val="lt-LT"/>
        </w:rPr>
        <w:t xml:space="preserve">DTPE </w:t>
      </w:r>
      <w:proofErr w:type="spellStart"/>
      <w:r w:rsidR="00075C67" w:rsidRPr="00D11A3B">
        <w:rPr>
          <w:bCs/>
          <w:i/>
          <w:lang w:val="lt-LT"/>
        </w:rPr>
        <w:t>talpyklėms</w:t>
      </w:r>
      <w:proofErr w:type="spellEnd"/>
      <w:r w:rsidRPr="00D11A3B">
        <w:rPr>
          <w:bCs/>
          <w:i/>
          <w:lang w:val="lt-LT"/>
        </w:rPr>
        <w:t>]</w:t>
      </w:r>
    </w:p>
    <w:p w14:paraId="405B154B" w14:textId="460DE18A" w:rsidR="00395C65" w:rsidRPr="00D11A3B" w:rsidRDefault="00395C65" w:rsidP="00395C65">
      <w:pPr>
        <w:rPr>
          <w:bCs/>
          <w:lang w:val="lt-LT"/>
        </w:rPr>
      </w:pPr>
      <w:r w:rsidRPr="00D11A3B">
        <w:rPr>
          <w:bCs/>
          <w:lang w:val="lt-LT"/>
        </w:rPr>
        <w:t>Laikyti gamintojo pakuotėje. Buteliuk</w:t>
      </w:r>
      <w:r w:rsidR="005A6EC1" w:rsidRPr="00D11A3B">
        <w:rPr>
          <w:bCs/>
          <w:lang w:val="lt-LT"/>
        </w:rPr>
        <w:t>ą</w:t>
      </w:r>
      <w:r w:rsidRPr="00D11A3B">
        <w:rPr>
          <w:bCs/>
          <w:lang w:val="lt-LT"/>
        </w:rPr>
        <w:t xml:space="preserve"> laikyti sandar</w:t>
      </w:r>
      <w:r w:rsidR="00390134" w:rsidRPr="00D11A3B">
        <w:rPr>
          <w:bCs/>
          <w:lang w:val="lt-LT"/>
        </w:rPr>
        <w:t>ų</w:t>
      </w:r>
      <w:r w:rsidRPr="00D11A3B">
        <w:rPr>
          <w:bCs/>
          <w:lang w:val="lt-LT"/>
        </w:rPr>
        <w:t>, kad vaistas būtų apsaugotas nuo drėgmės.</w:t>
      </w:r>
      <w:r w:rsidR="003F561E" w:rsidRPr="003F561E">
        <w:rPr>
          <w:rFonts w:eastAsia="TimesNewRoman"/>
          <w:snapToGrid/>
          <w:szCs w:val="22"/>
          <w:lang w:val="lt-LT"/>
        </w:rPr>
        <w:t xml:space="preserve"> </w:t>
      </w:r>
      <w:r w:rsidR="003F561E">
        <w:rPr>
          <w:rFonts w:eastAsia="TimesNewRoman"/>
          <w:snapToGrid/>
          <w:szCs w:val="22"/>
          <w:lang w:val="lt-LT"/>
        </w:rPr>
        <w:t>Laikyti ne aukštesnėje nei 30°C temperatūroje</w:t>
      </w:r>
    </w:p>
    <w:bookmarkEnd w:id="18"/>
    <w:p w14:paraId="014CC461" w14:textId="77777777" w:rsidR="00395C65" w:rsidRPr="00D11A3B" w:rsidRDefault="00395C65" w:rsidP="00395C6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9166074" w14:textId="77777777" w:rsidR="00390134" w:rsidRPr="00D11A3B" w:rsidRDefault="00390134" w:rsidP="00395C6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A7F2A37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10.</w:t>
      </w:r>
      <w:r w:rsidRPr="00370246">
        <w:rPr>
          <w:b/>
          <w:snapToGrid/>
          <w:szCs w:val="22"/>
          <w:lang w:val="lt-LT"/>
        </w:rPr>
        <w:tab/>
        <w:t>SPECIALIOS ATSARGUMO PRIEMONĖS DĖL NESUVARTOTO</w:t>
      </w:r>
      <w:r w:rsidRPr="00370246">
        <w:rPr>
          <w:b/>
          <w:bCs/>
          <w:snapToGrid/>
          <w:szCs w:val="22"/>
          <w:lang w:val="lt-LT"/>
        </w:rPr>
        <w:t xml:space="preserve"> VAISTINIO PREPARATO AR JO ATLIEKŲ</w:t>
      </w:r>
      <w:r w:rsidRPr="00370246">
        <w:rPr>
          <w:snapToGrid/>
          <w:szCs w:val="22"/>
          <w:lang w:val="lt-LT"/>
        </w:rPr>
        <w:t xml:space="preserve"> </w:t>
      </w:r>
      <w:r w:rsidRPr="00370246">
        <w:rPr>
          <w:b/>
          <w:bCs/>
          <w:snapToGrid/>
          <w:szCs w:val="22"/>
          <w:lang w:val="lt-LT"/>
        </w:rPr>
        <w:t>TVARKYMO</w:t>
      </w:r>
      <w:r w:rsidRPr="00370246">
        <w:rPr>
          <w:b/>
          <w:snapToGrid/>
          <w:szCs w:val="22"/>
          <w:lang w:val="lt-LT"/>
        </w:rPr>
        <w:t xml:space="preserve"> (JEI REIKIA)</w:t>
      </w:r>
    </w:p>
    <w:p w14:paraId="2B8370E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C8EF72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3AB831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11.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szCs w:val="22"/>
          <w:lang w:val="lt-LT"/>
        </w:rPr>
        <w:t xml:space="preserve">REGISTRUOTOJO </w:t>
      </w:r>
      <w:r w:rsidRPr="00370246">
        <w:rPr>
          <w:b/>
          <w:snapToGrid/>
          <w:szCs w:val="22"/>
          <w:lang w:val="lt-LT"/>
        </w:rPr>
        <w:t>PAVADINIMAS IR ADRESAS</w:t>
      </w:r>
    </w:p>
    <w:p w14:paraId="25D08B3B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7A1EAA" w14:textId="77777777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bookmarkStart w:id="19" w:name="_Hlk130397459"/>
      <w:r w:rsidRPr="00E40CBD">
        <w:rPr>
          <w:szCs w:val="22"/>
          <w:lang w:val="lt-LT"/>
        </w:rPr>
        <w:t xml:space="preserve">UAB </w:t>
      </w:r>
      <w:proofErr w:type="spellStart"/>
      <w:r w:rsidRPr="00E40CBD">
        <w:rPr>
          <w:szCs w:val="22"/>
          <w:lang w:val="lt-LT"/>
        </w:rPr>
        <w:t>Norameda</w:t>
      </w:r>
      <w:proofErr w:type="spellEnd"/>
    </w:p>
    <w:bookmarkEnd w:id="19"/>
    <w:p w14:paraId="03F73D7F" w14:textId="799EBE99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 xml:space="preserve">Meistrų </w:t>
      </w:r>
      <w:r w:rsidR="00FB4CF3">
        <w:rPr>
          <w:szCs w:val="22"/>
          <w:lang w:val="lt-LT"/>
        </w:rPr>
        <w:t xml:space="preserve">g. </w:t>
      </w:r>
      <w:r w:rsidRPr="00E40CBD">
        <w:rPr>
          <w:szCs w:val="22"/>
          <w:lang w:val="lt-LT"/>
        </w:rPr>
        <w:t>8A</w:t>
      </w:r>
      <w:r w:rsidR="00F62614">
        <w:rPr>
          <w:szCs w:val="22"/>
          <w:lang w:val="lt-LT"/>
        </w:rPr>
        <w:t>,</w:t>
      </w:r>
    </w:p>
    <w:p w14:paraId="3EFEED88" w14:textId="104443D1" w:rsidR="00395C65" w:rsidRPr="00E40CBD" w:rsidRDefault="00395C65" w:rsidP="00395C65">
      <w:pPr>
        <w:widowControl w:val="0"/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E40CBD">
        <w:rPr>
          <w:szCs w:val="22"/>
          <w:lang w:val="lt-LT"/>
        </w:rPr>
        <w:t>LT-021</w:t>
      </w:r>
      <w:r w:rsidR="00F62614">
        <w:rPr>
          <w:szCs w:val="22"/>
          <w:lang w:val="lt-LT"/>
        </w:rPr>
        <w:t>90</w:t>
      </w:r>
      <w:r w:rsidRPr="00E40CBD">
        <w:rPr>
          <w:szCs w:val="22"/>
          <w:lang w:val="lt-LT"/>
        </w:rPr>
        <w:t xml:space="preserve"> Vilnius</w:t>
      </w:r>
      <w:r w:rsidR="00F62614">
        <w:rPr>
          <w:szCs w:val="22"/>
          <w:lang w:val="lt-LT"/>
        </w:rPr>
        <w:t>,</w:t>
      </w:r>
    </w:p>
    <w:p w14:paraId="54EB3D5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E40CBD">
        <w:rPr>
          <w:szCs w:val="22"/>
          <w:lang w:val="lt-LT"/>
        </w:rPr>
        <w:t>Lietuva</w:t>
      </w:r>
    </w:p>
    <w:p w14:paraId="5F9C2E21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A2A2CD" w14:textId="77777777" w:rsidR="00390134" w:rsidRPr="00370246" w:rsidRDefault="00390134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4C3AC9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12.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szCs w:val="22"/>
          <w:lang w:val="lt-LT"/>
        </w:rPr>
        <w:t xml:space="preserve">REGISTRACIJOS PAŽYMĖJIMO </w:t>
      </w:r>
      <w:r w:rsidRPr="00370246">
        <w:rPr>
          <w:b/>
          <w:snapToGrid/>
          <w:szCs w:val="22"/>
          <w:lang w:val="lt-LT"/>
        </w:rPr>
        <w:t>NUMERIS (</w:t>
      </w:r>
      <w:r w:rsidRPr="00370246">
        <w:rPr>
          <w:b/>
          <w:snapToGrid/>
          <w:szCs w:val="22"/>
          <w:lang w:val="lt-LT"/>
        </w:rPr>
        <w:noBreakHyphen/>
        <w:t>IAI)</w:t>
      </w:r>
    </w:p>
    <w:p w14:paraId="4678003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7A3DC7" w14:textId="77777777" w:rsidR="00D11A3B" w:rsidRPr="007D7B51" w:rsidRDefault="00D11A3B" w:rsidP="00D11A3B">
      <w:pPr>
        <w:spacing w:line="240" w:lineRule="auto"/>
        <w:rPr>
          <w:noProof/>
          <w:u w:val="single"/>
          <w:shd w:val="clear" w:color="auto" w:fill="F2F2F2" w:themeFill="background1" w:themeFillShade="F2"/>
          <w:lang w:val="lt-LT"/>
        </w:rPr>
      </w:pPr>
      <w:r w:rsidRPr="007D7B51">
        <w:rPr>
          <w:noProof/>
          <w:u w:val="single"/>
          <w:shd w:val="clear" w:color="auto" w:fill="F2F2F2" w:themeFill="background1" w:themeFillShade="F2"/>
          <w:lang w:val="lt-LT"/>
        </w:rPr>
        <w:t>60 µg</w:t>
      </w:r>
    </w:p>
    <w:p w14:paraId="08A0DC2E" w14:textId="77777777" w:rsidR="00D11A3B" w:rsidRPr="007D7B51" w:rsidRDefault="00D11A3B" w:rsidP="00D11A3B">
      <w:pPr>
        <w:spacing w:line="240" w:lineRule="auto"/>
        <w:rPr>
          <w:noProof/>
          <w:shd w:val="clear" w:color="auto" w:fill="F2F2F2" w:themeFill="background1" w:themeFillShade="F2"/>
          <w:lang w:val="lt-LT"/>
        </w:rPr>
      </w:pPr>
      <w:r w:rsidRPr="007D7B51">
        <w:rPr>
          <w:noProof/>
          <w:u w:val="single"/>
          <w:shd w:val="clear" w:color="auto" w:fill="F2F2F2" w:themeFill="background1" w:themeFillShade="F2"/>
          <w:lang w:val="lt-LT"/>
        </w:rPr>
        <w:t>Lizdinė plokštelė</w:t>
      </w:r>
      <w:r w:rsidRPr="007D7B51">
        <w:rPr>
          <w:noProof/>
          <w:shd w:val="clear" w:color="auto" w:fill="F2F2F2" w:themeFill="background1" w:themeFillShade="F2"/>
          <w:lang w:val="lt-LT"/>
        </w:rPr>
        <w:t>:</w:t>
      </w:r>
    </w:p>
    <w:p w14:paraId="1E2B7EDF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>
        <w:rPr>
          <w:noProof/>
        </w:rPr>
        <w:t xml:space="preserve">LT/1/23/5226/001 </w:t>
      </w:r>
      <w:r w:rsidRPr="00D11A3B">
        <w:rPr>
          <w:noProof/>
          <w:shd w:val="clear" w:color="auto" w:fill="F2F2F2" w:themeFill="background1" w:themeFillShade="F2"/>
        </w:rPr>
        <w:t>– N10</w:t>
      </w:r>
    </w:p>
    <w:p w14:paraId="05AEE04C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LT/1/23/5226/002 – N20</w:t>
      </w:r>
    </w:p>
    <w:p w14:paraId="20DF685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LT/1/23/5226/003 – N30</w:t>
      </w:r>
    </w:p>
    <w:p w14:paraId="35B2122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LT/1/23/5226/004 – N50</w:t>
      </w:r>
    </w:p>
    <w:p w14:paraId="0B6ECEB1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LT/1/23/5226/005 – N60</w:t>
      </w:r>
    </w:p>
    <w:p w14:paraId="34FC071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LT/1/23/5226/006 – N90</w:t>
      </w:r>
    </w:p>
    <w:p w14:paraId="43A8A5F7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LT/1/23/5226/007 – N100</w:t>
      </w:r>
    </w:p>
    <w:p w14:paraId="2C230481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</w:p>
    <w:p w14:paraId="37F3DFCE" w14:textId="2705FF61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Dalomoji lizdinė plokštelė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21DDAAF8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LT/1/23/5226/008 – N10x1</w:t>
      </w:r>
    </w:p>
    <w:p w14:paraId="4FF4AA5C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LT/1/23/5226/009 – N20x1</w:t>
      </w:r>
    </w:p>
    <w:p w14:paraId="7838631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LT/1/23/5226/010 – N30x1</w:t>
      </w:r>
    </w:p>
    <w:p w14:paraId="263E30C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LT/1/23/5226/011 – N50x1</w:t>
      </w:r>
    </w:p>
    <w:p w14:paraId="3AE186BA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LT/1/23/5226/012 – N60x1</w:t>
      </w:r>
    </w:p>
    <w:p w14:paraId="78FA57E5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LT/1/23/5226/013 – N90x1</w:t>
      </w:r>
    </w:p>
    <w:p w14:paraId="370AF39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LT/1/23/5226/014 – N100x1</w:t>
      </w:r>
    </w:p>
    <w:p w14:paraId="39F666E0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</w:p>
    <w:p w14:paraId="3A2FA406" w14:textId="5670A1A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Talpyklė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50B44E8C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LT/1/23/5226/015 – N30</w:t>
      </w:r>
    </w:p>
    <w:p w14:paraId="7AF40895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LT/1/23/5226/016 – N100</w:t>
      </w:r>
    </w:p>
    <w:p w14:paraId="5D8DE138" w14:textId="77777777" w:rsidR="00D11A3B" w:rsidRPr="00D11A3B" w:rsidRDefault="00D11A3B" w:rsidP="00D11A3B">
      <w:pPr>
        <w:spacing w:line="240" w:lineRule="auto"/>
        <w:rPr>
          <w:noProof/>
          <w:szCs w:val="22"/>
          <w:shd w:val="clear" w:color="auto" w:fill="F2F2F2" w:themeFill="background1" w:themeFillShade="F2"/>
        </w:rPr>
      </w:pPr>
    </w:p>
    <w:p w14:paraId="30363EEE" w14:textId="7EFA25ED" w:rsidR="00D11A3B" w:rsidRPr="00D11A3B" w:rsidRDefault="00D11A3B" w:rsidP="00D11A3B">
      <w:pPr>
        <w:spacing w:line="240" w:lineRule="auto"/>
        <w:rPr>
          <w:noProof/>
          <w:u w:val="single"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120 µg</w:t>
      </w:r>
    </w:p>
    <w:p w14:paraId="2C1903C8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Lizdinė plokštelė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56B2E8E5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LT/1/23/5227/001 – N10</w:t>
      </w:r>
    </w:p>
    <w:p w14:paraId="289D7FD8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LT/1/23/5227/002 – N20</w:t>
      </w:r>
    </w:p>
    <w:p w14:paraId="3D3E5577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LT/1/23/5227/003 – N30</w:t>
      </w:r>
    </w:p>
    <w:p w14:paraId="1B61817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LT/1/23/5227/004 – N50</w:t>
      </w:r>
    </w:p>
    <w:p w14:paraId="06B04D6F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LT/1/23/5227/005 – N60</w:t>
      </w:r>
    </w:p>
    <w:p w14:paraId="34974C5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LT/1/23/5227/006 – N90</w:t>
      </w:r>
    </w:p>
    <w:p w14:paraId="2B58046A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LT/1/23/5227/007 – N100</w:t>
      </w:r>
    </w:p>
    <w:p w14:paraId="61ACA646" w14:textId="77777777" w:rsidR="00D11A3B" w:rsidRPr="00D11A3B" w:rsidRDefault="00D11A3B" w:rsidP="00D11A3B">
      <w:pPr>
        <w:spacing w:line="240" w:lineRule="auto"/>
        <w:rPr>
          <w:noProof/>
          <w:sz w:val="16"/>
          <w:szCs w:val="16"/>
          <w:shd w:val="clear" w:color="auto" w:fill="F2F2F2" w:themeFill="background1" w:themeFillShade="F2"/>
        </w:rPr>
      </w:pPr>
    </w:p>
    <w:p w14:paraId="6AAE1E70" w14:textId="3CD565BC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Dalomoji lizdinė plokštelė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34D296EA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LT/1/23/5227/008 – N10x1</w:t>
      </w:r>
    </w:p>
    <w:p w14:paraId="0DF45BE3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LT/1/23/5227/009 – N20x1</w:t>
      </w:r>
    </w:p>
    <w:p w14:paraId="7275D4E0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LT/1/23/5227/010 – N30x1</w:t>
      </w:r>
    </w:p>
    <w:p w14:paraId="2D74852B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LT/1/23/5227/011 – N50x1</w:t>
      </w:r>
    </w:p>
    <w:p w14:paraId="6A259CC2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LT/1/23/5227/012 – N60x1</w:t>
      </w:r>
    </w:p>
    <w:p w14:paraId="3FFBAC0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LT/1/23/5227/013 – N90x1</w:t>
      </w:r>
    </w:p>
    <w:p w14:paraId="35032B1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LT/1/23/5227/014 – N100x1</w:t>
      </w:r>
    </w:p>
    <w:p w14:paraId="6FDF1CF4" w14:textId="77777777" w:rsidR="00D11A3B" w:rsidRPr="00D11A3B" w:rsidRDefault="00D11A3B" w:rsidP="00D11A3B">
      <w:pPr>
        <w:spacing w:line="240" w:lineRule="auto"/>
        <w:rPr>
          <w:noProof/>
          <w:sz w:val="16"/>
          <w:szCs w:val="16"/>
          <w:shd w:val="clear" w:color="auto" w:fill="F2F2F2" w:themeFill="background1" w:themeFillShade="F2"/>
        </w:rPr>
      </w:pPr>
    </w:p>
    <w:p w14:paraId="5598BAB7" w14:textId="3773C87C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Talpyklė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5F3FE282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LT/1/23/5227/015 – N30</w:t>
      </w:r>
    </w:p>
    <w:p w14:paraId="5903B7A2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LT/1/23/5227/016 – N10</w:t>
      </w:r>
    </w:p>
    <w:p w14:paraId="29DED3A2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</w:p>
    <w:p w14:paraId="30E181E0" w14:textId="7EA8B96F" w:rsidR="00D11A3B" w:rsidRPr="00D11A3B" w:rsidRDefault="00D11A3B" w:rsidP="00D11A3B">
      <w:pPr>
        <w:spacing w:line="240" w:lineRule="auto"/>
        <w:rPr>
          <w:noProof/>
          <w:u w:val="single"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240 µg</w:t>
      </w:r>
    </w:p>
    <w:p w14:paraId="56403063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Lizdinė plokštelė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778D20C6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LT/1/23/5228/001 – N10</w:t>
      </w:r>
    </w:p>
    <w:p w14:paraId="7C2F51D3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LT/1/23/5228/002 – N20</w:t>
      </w:r>
    </w:p>
    <w:p w14:paraId="3E62FC45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LT/1/23/5228/003 – N30</w:t>
      </w:r>
    </w:p>
    <w:p w14:paraId="7674BD3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LT/1/23/5228/004 – N50</w:t>
      </w:r>
    </w:p>
    <w:p w14:paraId="778B616F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LT/1/23/5228/005 – N60</w:t>
      </w:r>
    </w:p>
    <w:p w14:paraId="3925CEBE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LT/1/23/5228/006 – N90</w:t>
      </w:r>
    </w:p>
    <w:p w14:paraId="7A792CC1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LT/1/23/5228/007 – N100</w:t>
      </w:r>
    </w:p>
    <w:p w14:paraId="46879D53" w14:textId="77777777" w:rsidR="00D11A3B" w:rsidRPr="00D11A3B" w:rsidRDefault="00D11A3B" w:rsidP="00D11A3B">
      <w:pPr>
        <w:spacing w:line="240" w:lineRule="auto"/>
        <w:rPr>
          <w:noProof/>
          <w:sz w:val="16"/>
          <w:szCs w:val="16"/>
          <w:shd w:val="clear" w:color="auto" w:fill="F2F2F2" w:themeFill="background1" w:themeFillShade="F2"/>
        </w:rPr>
      </w:pPr>
    </w:p>
    <w:p w14:paraId="15B6F13C" w14:textId="5D66A9A9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Dalomoji lizdinė plokštelė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26514DDC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LT/1/23/5228/008 – N10x1</w:t>
      </w:r>
    </w:p>
    <w:p w14:paraId="1824BA3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LT/1/23/5228/009 – N20x1</w:t>
      </w:r>
    </w:p>
    <w:p w14:paraId="54082918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LT/1/23/5228/010 – N30x1</w:t>
      </w:r>
    </w:p>
    <w:p w14:paraId="581D4D24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LT/1/23/5228/011 – N50x1</w:t>
      </w:r>
    </w:p>
    <w:p w14:paraId="77254C98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LT/1/23/5228/012 – N60x1</w:t>
      </w:r>
    </w:p>
    <w:p w14:paraId="6CF86059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LT/1/23/5228/013 – N90x1</w:t>
      </w:r>
    </w:p>
    <w:p w14:paraId="0F951D5D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LT/1/23/5228/014 – N100x1</w:t>
      </w:r>
    </w:p>
    <w:p w14:paraId="54B5E1CD" w14:textId="77777777" w:rsidR="00D11A3B" w:rsidRPr="00D11A3B" w:rsidRDefault="00D11A3B" w:rsidP="00D11A3B">
      <w:pPr>
        <w:spacing w:line="240" w:lineRule="auto"/>
        <w:rPr>
          <w:noProof/>
          <w:sz w:val="16"/>
          <w:szCs w:val="16"/>
          <w:shd w:val="clear" w:color="auto" w:fill="F2F2F2" w:themeFill="background1" w:themeFillShade="F2"/>
        </w:rPr>
      </w:pPr>
    </w:p>
    <w:p w14:paraId="669422F8" w14:textId="5BAB4654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u w:val="single"/>
          <w:shd w:val="clear" w:color="auto" w:fill="F2F2F2" w:themeFill="background1" w:themeFillShade="F2"/>
        </w:rPr>
        <w:t>Talpyklė</w:t>
      </w:r>
      <w:r w:rsidRPr="00D11A3B">
        <w:rPr>
          <w:noProof/>
          <w:shd w:val="clear" w:color="auto" w:fill="F2F2F2" w:themeFill="background1" w:themeFillShade="F2"/>
        </w:rPr>
        <w:t>:</w:t>
      </w:r>
    </w:p>
    <w:p w14:paraId="5C0E680C" w14:textId="77777777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t>LT/1/23/5228/015 – N30</w:t>
      </w:r>
    </w:p>
    <w:p w14:paraId="70EB9449" w14:textId="2FBA7A0A" w:rsidR="00D11A3B" w:rsidRPr="00D11A3B" w:rsidRDefault="00D11A3B" w:rsidP="00D11A3B">
      <w:pPr>
        <w:spacing w:line="240" w:lineRule="auto"/>
        <w:rPr>
          <w:noProof/>
          <w:shd w:val="clear" w:color="auto" w:fill="F2F2F2" w:themeFill="background1" w:themeFillShade="F2"/>
        </w:rPr>
      </w:pPr>
      <w:r w:rsidRPr="00D11A3B">
        <w:rPr>
          <w:noProof/>
          <w:shd w:val="clear" w:color="auto" w:fill="F2F2F2" w:themeFill="background1" w:themeFillShade="F2"/>
        </w:rPr>
        <w:lastRenderedPageBreak/>
        <w:t>LT/1/23/5228/016 – N100</w:t>
      </w:r>
    </w:p>
    <w:p w14:paraId="052EC32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00D51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0FC39E9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13.</w:t>
      </w:r>
      <w:r w:rsidRPr="00370246">
        <w:rPr>
          <w:b/>
          <w:snapToGrid/>
          <w:szCs w:val="22"/>
          <w:lang w:val="lt-LT"/>
        </w:rPr>
        <w:tab/>
        <w:t>SERIJOS NUMERIS</w:t>
      </w:r>
    </w:p>
    <w:p w14:paraId="5746760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452B21A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Lot</w:t>
      </w:r>
    </w:p>
    <w:p w14:paraId="22B77444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2F411B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857ADF6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14.</w:t>
      </w:r>
      <w:r w:rsidRPr="00370246">
        <w:rPr>
          <w:b/>
          <w:snapToGrid/>
          <w:szCs w:val="22"/>
          <w:lang w:val="lt-LT"/>
        </w:rPr>
        <w:tab/>
        <w:t>PARDAVIMO (IŠDAVIMO) TVARKA</w:t>
      </w:r>
    </w:p>
    <w:p w14:paraId="76B9772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41DFE1F" w14:textId="77777777" w:rsidR="00395C65" w:rsidRPr="00370246" w:rsidRDefault="00395C65" w:rsidP="00395C65">
      <w:pPr>
        <w:widowControl w:val="0"/>
        <w:tabs>
          <w:tab w:val="clear" w:pos="567"/>
          <w:tab w:val="left" w:pos="360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Receptinis vaistas.</w:t>
      </w:r>
    </w:p>
    <w:p w14:paraId="4DAAC00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94D0E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A1F5FB9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15.</w:t>
      </w:r>
      <w:r w:rsidRPr="00370246">
        <w:rPr>
          <w:b/>
          <w:snapToGrid/>
          <w:szCs w:val="22"/>
          <w:lang w:val="lt-LT"/>
        </w:rPr>
        <w:tab/>
        <w:t>VARTOJIMO INSTRUKCIJA</w:t>
      </w:r>
    </w:p>
    <w:p w14:paraId="10A8175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9379D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3B5C071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16.</w:t>
      </w:r>
      <w:r w:rsidRPr="00370246">
        <w:rPr>
          <w:b/>
          <w:snapToGrid/>
          <w:szCs w:val="22"/>
          <w:lang w:val="lt-LT"/>
        </w:rPr>
        <w:tab/>
        <w:t>INFORMACIJA BRAILIO RAŠTU</w:t>
      </w:r>
    </w:p>
    <w:p w14:paraId="6EA45D4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9B6FC5" w14:textId="77777777" w:rsidR="00395C65" w:rsidRPr="00390134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bookmarkStart w:id="20" w:name="_Hlk137480294"/>
      <w:proofErr w:type="spellStart"/>
      <w:r w:rsidRPr="00390134">
        <w:rPr>
          <w:snapToGrid/>
          <w:color w:val="000000"/>
          <w:szCs w:val="22"/>
          <w:lang w:val="lt-LT"/>
        </w:rPr>
        <w:t>mitaclau</w:t>
      </w:r>
      <w:proofErr w:type="spellEnd"/>
      <w:r w:rsidRPr="00390134">
        <w:rPr>
          <w:snapToGrid/>
          <w:color w:val="000000"/>
          <w:szCs w:val="22"/>
          <w:lang w:val="lt-LT"/>
        </w:rPr>
        <w:t xml:space="preserve"> 60 </w:t>
      </w:r>
      <w:proofErr w:type="spellStart"/>
      <w:r w:rsidR="00075C67" w:rsidRPr="00390134">
        <w:rPr>
          <w:snapToGrid/>
          <w:color w:val="000000"/>
          <w:szCs w:val="22"/>
          <w:lang w:val="lt-LT"/>
        </w:rPr>
        <w:t>mcg</w:t>
      </w:r>
      <w:proofErr w:type="spellEnd"/>
    </w:p>
    <w:p w14:paraId="101B9F87" w14:textId="77777777" w:rsidR="00395C65" w:rsidRPr="00A472A9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bookmarkStart w:id="21" w:name="_Hlk137481689"/>
      <w:bookmarkEnd w:id="20"/>
      <w:proofErr w:type="spellStart"/>
      <w:r w:rsidRPr="00A472A9">
        <w:rPr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120 </w:t>
      </w:r>
      <w:proofErr w:type="spellStart"/>
      <w:r w:rsidR="00075C67" w:rsidRPr="00A472A9">
        <w:rPr>
          <w:snapToGrid/>
          <w:szCs w:val="22"/>
          <w:shd w:val="clear" w:color="auto" w:fill="F2F2F2"/>
          <w:lang w:val="lt-LT"/>
        </w:rPr>
        <w:t>mcg</w:t>
      </w:r>
      <w:proofErr w:type="spellEnd"/>
    </w:p>
    <w:p w14:paraId="0EC3B20C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shd w:val="clear" w:color="auto" w:fill="D9D9D9"/>
          <w:lang w:val="lt-LT"/>
        </w:rPr>
      </w:pPr>
      <w:bookmarkStart w:id="22" w:name="_Hlk137482001"/>
      <w:bookmarkEnd w:id="21"/>
      <w:proofErr w:type="spellStart"/>
      <w:r w:rsidRPr="00A472A9">
        <w:rPr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="00075C67" w:rsidRPr="00A472A9">
        <w:rPr>
          <w:snapToGrid/>
          <w:szCs w:val="22"/>
          <w:shd w:val="clear" w:color="auto" w:fill="D9D9D9"/>
          <w:lang w:val="lt-LT"/>
        </w:rPr>
        <w:t>mcg</w:t>
      </w:r>
      <w:proofErr w:type="spellEnd"/>
    </w:p>
    <w:bookmarkEnd w:id="22"/>
    <w:p w14:paraId="04922C1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76B2048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2664CC9E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17.</w:t>
      </w:r>
      <w:r w:rsidRPr="00370246">
        <w:rPr>
          <w:b/>
          <w:snapToGrid/>
          <w:szCs w:val="22"/>
          <w:lang w:val="lt-LT"/>
        </w:rPr>
        <w:tab/>
        <w:t>UNIKALUS IDENTIFIKATORIUS – 2D BRŪKŠNINIS KODAS</w:t>
      </w:r>
    </w:p>
    <w:p w14:paraId="040AA2F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19AD5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shd w:val="clear" w:color="auto" w:fill="CCCCCC"/>
          <w:lang w:val="lt-LT"/>
        </w:rPr>
      </w:pPr>
      <w:r w:rsidRPr="00370246">
        <w:rPr>
          <w:snapToGrid/>
          <w:szCs w:val="22"/>
          <w:highlight w:val="lightGray"/>
          <w:lang w:val="lt-LT"/>
        </w:rPr>
        <w:t>2D brūkšninis kodas su nurodytu unikaliu identifikatoriumi.</w:t>
      </w:r>
    </w:p>
    <w:p w14:paraId="1F1C1935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FFD2F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4DC10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i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18.</w:t>
      </w:r>
      <w:r w:rsidRPr="00370246">
        <w:rPr>
          <w:b/>
          <w:snapToGrid/>
          <w:szCs w:val="22"/>
          <w:lang w:val="lt-LT"/>
        </w:rPr>
        <w:tab/>
        <w:t>UNIKALUS IDENTIFIKATORIUS – ŽMONĖMS SUPRANTAMI DUOMENYS</w:t>
      </w:r>
    </w:p>
    <w:p w14:paraId="39F2D4D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3DC889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PC {numeris}</w:t>
      </w:r>
    </w:p>
    <w:p w14:paraId="2E70B0B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SN {numeris}</w:t>
      </w:r>
    </w:p>
    <w:p w14:paraId="34384E99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4841CB">
        <w:rPr>
          <w:snapToGrid/>
          <w:szCs w:val="22"/>
          <w:highlight w:val="lightGray"/>
          <w:lang w:val="lt-LT"/>
        </w:rPr>
        <w:t>NN {numeris}</w:t>
      </w:r>
    </w:p>
    <w:p w14:paraId="0FE1DCFA" w14:textId="590E88D6" w:rsidR="00395C65" w:rsidRPr="00370246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outlineLvl w:val="0"/>
        <w:rPr>
          <w:b/>
          <w:snapToGrid/>
          <w:szCs w:val="22"/>
          <w:lang w:val="lt-LT"/>
        </w:rPr>
      </w:pPr>
      <w:r>
        <w:rPr>
          <w:snapToGrid/>
          <w:szCs w:val="22"/>
          <w:lang w:val="lt-LT"/>
        </w:rPr>
        <w:br w:type="page"/>
      </w:r>
      <w:bookmarkStart w:id="23" w:name="_Hlk137195402"/>
      <w:r w:rsidR="00390134" w:rsidRPr="00A472A9">
        <w:rPr>
          <w:b/>
          <w:bCs/>
          <w:snapToGrid/>
          <w:szCs w:val="22"/>
          <w:lang w:val="lt-LT"/>
        </w:rPr>
        <w:lastRenderedPageBreak/>
        <w:t xml:space="preserve">MINIMALI </w:t>
      </w:r>
      <w:bookmarkEnd w:id="23"/>
      <w:r w:rsidRPr="005C3A3A">
        <w:rPr>
          <w:b/>
          <w:bCs/>
          <w:snapToGrid/>
          <w:szCs w:val="22"/>
          <w:lang w:val="lt-LT"/>
        </w:rPr>
        <w:t>I</w:t>
      </w:r>
      <w:r w:rsidRPr="00370246">
        <w:rPr>
          <w:b/>
          <w:snapToGrid/>
          <w:szCs w:val="22"/>
          <w:lang w:val="lt-LT"/>
        </w:rPr>
        <w:t xml:space="preserve">NFORMACIJA ANT </w:t>
      </w:r>
      <w:r w:rsidR="00390134">
        <w:rPr>
          <w:b/>
          <w:snapToGrid/>
          <w:szCs w:val="22"/>
          <w:lang w:val="lt-LT"/>
        </w:rPr>
        <w:t xml:space="preserve">MAŽŲ </w:t>
      </w:r>
      <w:r>
        <w:rPr>
          <w:b/>
          <w:snapToGrid/>
          <w:szCs w:val="22"/>
          <w:lang w:val="lt-LT"/>
        </w:rPr>
        <w:t>VIDIN</w:t>
      </w:r>
      <w:r w:rsidR="00390134">
        <w:rPr>
          <w:b/>
          <w:snapToGrid/>
          <w:szCs w:val="22"/>
          <w:lang w:val="lt-LT"/>
        </w:rPr>
        <w:t>IŲ</w:t>
      </w:r>
      <w:r w:rsidRPr="00370246">
        <w:rPr>
          <w:b/>
          <w:snapToGrid/>
          <w:szCs w:val="22"/>
          <w:lang w:val="lt-LT"/>
        </w:rPr>
        <w:t xml:space="preserve"> PAKUO</w:t>
      </w:r>
      <w:r w:rsidR="00390134">
        <w:rPr>
          <w:b/>
          <w:snapToGrid/>
          <w:szCs w:val="22"/>
          <w:lang w:val="lt-LT"/>
        </w:rPr>
        <w:t>ČIŲ</w:t>
      </w:r>
    </w:p>
    <w:p w14:paraId="66E71911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4AB98E7F" w14:textId="77777777" w:rsidR="00395C65" w:rsidRPr="00394DF1" w:rsidRDefault="00395C65" w:rsidP="00395C6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TALPYKLĖ</w:t>
      </w:r>
    </w:p>
    <w:p w14:paraId="4B9C7880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C7A29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1B53766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1.</w:t>
      </w:r>
      <w:r w:rsidRPr="00370246">
        <w:rPr>
          <w:b/>
          <w:snapToGrid/>
          <w:szCs w:val="22"/>
          <w:lang w:val="lt-LT"/>
        </w:rPr>
        <w:tab/>
        <w:t>VAISTINIO PREPARATO PAVADINIMAS</w:t>
      </w:r>
    </w:p>
    <w:p w14:paraId="401B14E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FDBB61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bookmarkStart w:id="24" w:name="_Hlk137480794"/>
      <w:proofErr w:type="spellStart"/>
      <w:r w:rsidRPr="00370246">
        <w:rPr>
          <w:snapToGrid/>
          <w:color w:val="000000"/>
          <w:szCs w:val="22"/>
          <w:lang w:val="lt-LT"/>
        </w:rPr>
        <w:t>Mitaclau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60 </w:t>
      </w:r>
      <w:proofErr w:type="spellStart"/>
      <w:r w:rsidRPr="00370246">
        <w:rPr>
          <w:snapToGrid/>
          <w:color w:val="000000"/>
          <w:szCs w:val="22"/>
          <w:lang w:val="lt-LT"/>
        </w:rPr>
        <w:t>mikrogramų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370246">
        <w:rPr>
          <w:snapToGrid/>
          <w:color w:val="000000"/>
          <w:szCs w:val="22"/>
          <w:lang w:val="lt-LT"/>
        </w:rPr>
        <w:t>poliežuvinės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tabletės</w:t>
      </w:r>
    </w:p>
    <w:p w14:paraId="460A73CC" w14:textId="77777777" w:rsidR="00395C65" w:rsidRPr="00A472A9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bookmarkStart w:id="25" w:name="_Hlk137481710"/>
      <w:bookmarkEnd w:id="24"/>
      <w:proofErr w:type="spellStart"/>
      <w:r w:rsidRPr="00A472A9">
        <w:rPr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tabletės</w:t>
      </w:r>
    </w:p>
    <w:p w14:paraId="1A0920BE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shd w:val="clear" w:color="auto" w:fill="D9D9D9"/>
          <w:lang w:val="lt-LT"/>
        </w:rPr>
      </w:pPr>
      <w:bookmarkStart w:id="26" w:name="_Hlk137482025"/>
      <w:bookmarkEnd w:id="25"/>
      <w:proofErr w:type="spellStart"/>
      <w:r w:rsidRPr="00A472A9">
        <w:rPr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tabletės</w:t>
      </w:r>
    </w:p>
    <w:bookmarkEnd w:id="26"/>
    <w:p w14:paraId="6B39E560" w14:textId="77777777" w:rsidR="00395C65" w:rsidRPr="001C5574" w:rsidRDefault="00395C65" w:rsidP="00395C65">
      <w:pPr>
        <w:widowControl w:val="0"/>
        <w:tabs>
          <w:tab w:val="clear" w:pos="567"/>
        </w:tabs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proofErr w:type="spellStart"/>
      <w:r w:rsidRPr="001C5574">
        <w:rPr>
          <w:i/>
          <w:iCs/>
          <w:snapToGrid/>
          <w:szCs w:val="22"/>
          <w:lang w:val="lt-LT"/>
        </w:rPr>
        <w:t>desmopressinum</w:t>
      </w:r>
      <w:proofErr w:type="spellEnd"/>
    </w:p>
    <w:p w14:paraId="2721713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901F139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A8FFD28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2.</w:t>
      </w:r>
      <w:r w:rsidRPr="00370246">
        <w:rPr>
          <w:b/>
          <w:snapToGrid/>
          <w:szCs w:val="22"/>
          <w:lang w:val="lt-LT"/>
        </w:rPr>
        <w:tab/>
      </w:r>
      <w:r>
        <w:rPr>
          <w:b/>
          <w:snapToGrid/>
          <w:szCs w:val="22"/>
          <w:lang w:val="lt-LT"/>
        </w:rPr>
        <w:t>VARTOJIMO METODAS</w:t>
      </w:r>
    </w:p>
    <w:p w14:paraId="30EFE57D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E43ACD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27" w:name="_Hlk137480816"/>
      <w:r w:rsidRPr="00370246">
        <w:rPr>
          <w:rFonts w:eastAsia="TimesNewRoman"/>
          <w:snapToGrid/>
          <w:szCs w:val="22"/>
          <w:lang w:val="lt-LT"/>
        </w:rPr>
        <w:t>Vartoti po liežuviu.</w:t>
      </w:r>
    </w:p>
    <w:bookmarkEnd w:id="27"/>
    <w:p w14:paraId="054AE2C4" w14:textId="77777777" w:rsidR="00395C65" w:rsidRPr="00CE2A1B" w:rsidRDefault="00395C65" w:rsidP="00395C65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24EA3C44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916C5FC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>
        <w:rPr>
          <w:b/>
          <w:snapToGrid/>
          <w:szCs w:val="22"/>
          <w:lang w:val="lt-LT"/>
        </w:rPr>
        <w:t>3.</w:t>
      </w:r>
      <w:r w:rsidRPr="00370246">
        <w:rPr>
          <w:b/>
          <w:snapToGrid/>
          <w:szCs w:val="22"/>
          <w:lang w:val="lt-LT"/>
        </w:rPr>
        <w:tab/>
      </w:r>
      <w:r w:rsidRPr="00370246">
        <w:rPr>
          <w:b/>
          <w:bCs/>
          <w:snapToGrid/>
          <w:szCs w:val="22"/>
          <w:lang w:val="lt-LT"/>
        </w:rPr>
        <w:t>TINKAMUMO LAIKAS</w:t>
      </w:r>
    </w:p>
    <w:p w14:paraId="09B620C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2B13352D" w14:textId="77777777" w:rsidR="00395C65" w:rsidRPr="00A472A9" w:rsidRDefault="00395C65" w:rsidP="00A472A9">
      <w:pPr>
        <w:rPr>
          <w:szCs w:val="22"/>
          <w:lang w:val="lt-LT"/>
        </w:rPr>
      </w:pPr>
      <w:r w:rsidRPr="00370246">
        <w:rPr>
          <w:snapToGrid/>
          <w:szCs w:val="22"/>
          <w:lang w:val="lt-LT"/>
        </w:rPr>
        <w:t>EXP</w:t>
      </w:r>
      <w:r w:rsidR="003A3463">
        <w:rPr>
          <w:snapToGrid/>
          <w:szCs w:val="22"/>
          <w:lang w:val="lt-LT"/>
        </w:rPr>
        <w:t xml:space="preserve"> </w:t>
      </w:r>
      <w:r w:rsidR="003A3463">
        <w:rPr>
          <w:szCs w:val="22"/>
        </w:rPr>
        <w:t>{mm/MMMM}</w:t>
      </w:r>
    </w:p>
    <w:p w14:paraId="1AEBC782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5176A1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A40E55D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4</w:t>
      </w:r>
      <w:r w:rsidRPr="00370246">
        <w:rPr>
          <w:b/>
          <w:snapToGrid/>
          <w:szCs w:val="22"/>
          <w:lang w:val="lt-LT"/>
        </w:rPr>
        <w:t>.</w:t>
      </w:r>
      <w:r w:rsidRPr="00370246">
        <w:rPr>
          <w:b/>
          <w:snapToGrid/>
          <w:szCs w:val="22"/>
          <w:lang w:val="lt-LT"/>
        </w:rPr>
        <w:tab/>
        <w:t>SERIJOS NUMERIS</w:t>
      </w:r>
    </w:p>
    <w:p w14:paraId="56AC09AF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20FC63CE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Lot</w:t>
      </w:r>
    </w:p>
    <w:p w14:paraId="0D8D9887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C21197C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CDB647D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highlight w:val="lightGray"/>
          <w:lang w:val="lt-LT"/>
        </w:rPr>
      </w:pPr>
      <w:r>
        <w:rPr>
          <w:b/>
          <w:snapToGrid/>
          <w:szCs w:val="22"/>
          <w:lang w:val="lt-LT"/>
        </w:rPr>
        <w:t>5</w:t>
      </w:r>
      <w:r w:rsidRPr="00370246">
        <w:rPr>
          <w:b/>
          <w:snapToGrid/>
          <w:szCs w:val="22"/>
          <w:lang w:val="lt-LT"/>
        </w:rPr>
        <w:t>.</w:t>
      </w:r>
      <w:r w:rsidRPr="00370246">
        <w:rPr>
          <w:b/>
          <w:snapToGrid/>
          <w:szCs w:val="22"/>
          <w:lang w:val="lt-LT"/>
        </w:rPr>
        <w:tab/>
      </w:r>
      <w:r w:rsidRPr="005D554B">
        <w:rPr>
          <w:b/>
        </w:rPr>
        <w:t>KIEKIS (MASĖ, TŪRIS ARBA VIENETAI)</w:t>
      </w:r>
    </w:p>
    <w:p w14:paraId="37AB0353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28" w:name="_Hlk137481744"/>
    </w:p>
    <w:p w14:paraId="36AB60FE" w14:textId="77777777" w:rsidR="00395C65" w:rsidRPr="00B41BD5" w:rsidRDefault="00395C65" w:rsidP="00395C65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bookmarkStart w:id="29" w:name="_Hlk137480895"/>
      <w:r w:rsidRPr="00370246">
        <w:rPr>
          <w:snapToGrid/>
          <w:color w:val="000000"/>
          <w:szCs w:val="22"/>
          <w:lang w:val="lt-LT"/>
        </w:rPr>
        <w:t>3</w:t>
      </w:r>
      <w:r w:rsidRPr="00B41BD5">
        <w:rPr>
          <w:snapToGrid/>
          <w:color w:val="000000"/>
          <w:szCs w:val="22"/>
          <w:lang w:val="lt-LT"/>
        </w:rPr>
        <w:t>0</w:t>
      </w:r>
      <w:r w:rsidRPr="00370246">
        <w:rPr>
          <w:snapToGrid/>
          <w:color w:val="000000"/>
          <w:szCs w:val="22"/>
          <w:lang w:val="lt-LT"/>
        </w:rPr>
        <w:t> </w:t>
      </w:r>
      <w:proofErr w:type="spellStart"/>
      <w:r>
        <w:rPr>
          <w:snapToGrid/>
          <w:color w:val="000000"/>
          <w:szCs w:val="22"/>
          <w:lang w:val="lt-LT"/>
        </w:rPr>
        <w:t>poliežuvinių</w:t>
      </w:r>
      <w:proofErr w:type="spellEnd"/>
      <w:r>
        <w:rPr>
          <w:snapToGrid/>
          <w:color w:val="000000"/>
          <w:szCs w:val="22"/>
          <w:lang w:val="lt-LT"/>
        </w:rPr>
        <w:t xml:space="preserve"> </w:t>
      </w:r>
      <w:r w:rsidRPr="00370246">
        <w:rPr>
          <w:snapToGrid/>
          <w:color w:val="000000"/>
          <w:szCs w:val="22"/>
          <w:lang w:val="lt-LT"/>
        </w:rPr>
        <w:t>tablečių</w:t>
      </w:r>
    </w:p>
    <w:p w14:paraId="67B4C1F1" w14:textId="77777777" w:rsidR="00395C65" w:rsidRPr="00F10C29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r w:rsidRPr="00AE1B93">
        <w:rPr>
          <w:snapToGrid/>
          <w:szCs w:val="22"/>
          <w:highlight w:val="lightGray"/>
          <w:shd w:val="clear" w:color="auto" w:fill="F2F2F2"/>
          <w:lang w:val="lt-LT"/>
        </w:rPr>
        <w:t>100 </w:t>
      </w:r>
      <w:proofErr w:type="spellStart"/>
      <w:r w:rsidRPr="00AE1B93">
        <w:rPr>
          <w:snapToGrid/>
          <w:szCs w:val="22"/>
          <w:highlight w:val="lightGray"/>
          <w:shd w:val="clear" w:color="auto" w:fill="F2F2F2"/>
          <w:lang w:val="lt-LT"/>
        </w:rPr>
        <w:t>poliežuvinių</w:t>
      </w:r>
      <w:proofErr w:type="spellEnd"/>
      <w:r w:rsidRPr="00AE1B93">
        <w:rPr>
          <w:snapToGrid/>
          <w:szCs w:val="22"/>
          <w:highlight w:val="lightGray"/>
          <w:shd w:val="clear" w:color="auto" w:fill="F2F2F2"/>
          <w:lang w:val="lt-LT"/>
        </w:rPr>
        <w:t xml:space="preserve"> tablečių</w:t>
      </w:r>
    </w:p>
    <w:bookmarkEnd w:id="28"/>
    <w:bookmarkEnd w:id="29"/>
    <w:p w14:paraId="1C813A4E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A69090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504B011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6</w:t>
      </w:r>
      <w:r w:rsidRPr="00370246">
        <w:rPr>
          <w:b/>
          <w:snapToGrid/>
          <w:szCs w:val="22"/>
          <w:lang w:val="lt-LT"/>
        </w:rPr>
        <w:t>.</w:t>
      </w:r>
      <w:r w:rsidRPr="00370246">
        <w:rPr>
          <w:b/>
          <w:snapToGrid/>
          <w:szCs w:val="22"/>
          <w:lang w:val="lt-LT"/>
        </w:rPr>
        <w:tab/>
      </w:r>
      <w:r>
        <w:rPr>
          <w:b/>
          <w:snapToGrid/>
          <w:szCs w:val="22"/>
          <w:lang w:val="lt-LT"/>
        </w:rPr>
        <w:t>KITA</w:t>
      </w:r>
    </w:p>
    <w:p w14:paraId="3FE3482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D53E10E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370246">
        <w:rPr>
          <w:iCs/>
          <w:snapToGrid/>
          <w:szCs w:val="22"/>
          <w:lang w:val="lt-LT"/>
        </w:rPr>
        <w:t>Laikyti vaikams nepastebimoje ir nepasiekiamoje vietoje.</w:t>
      </w:r>
    </w:p>
    <w:p w14:paraId="65ED843D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3F7142A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br w:type="page"/>
      </w:r>
    </w:p>
    <w:p w14:paraId="18CD80B4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lastRenderedPageBreak/>
        <w:t>MINIMALI INFORMACIJA ANT LIZDINIŲ PLOKŠTELIŲ ARBA DVISLUOKSNIŲ JUOSTELIŲ</w:t>
      </w:r>
    </w:p>
    <w:p w14:paraId="1ECF2D0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14:paraId="0CFED211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LIZDINĖ PLOKŠTELĖ</w:t>
      </w:r>
      <w:r>
        <w:rPr>
          <w:b/>
          <w:snapToGrid/>
          <w:szCs w:val="22"/>
          <w:lang w:val="lt-LT"/>
        </w:rPr>
        <w:t xml:space="preserve"> (įprastinė lizdinė plokštelė/</w:t>
      </w:r>
      <w:proofErr w:type="spellStart"/>
      <w:r>
        <w:rPr>
          <w:b/>
          <w:snapToGrid/>
          <w:szCs w:val="22"/>
          <w:lang w:val="lt-LT"/>
        </w:rPr>
        <w:t>dalomoji</w:t>
      </w:r>
      <w:proofErr w:type="spellEnd"/>
      <w:r>
        <w:rPr>
          <w:b/>
          <w:snapToGrid/>
          <w:szCs w:val="22"/>
          <w:lang w:val="lt-LT"/>
        </w:rPr>
        <w:t xml:space="preserve"> perforuota lizdinė plokštelė)</w:t>
      </w:r>
    </w:p>
    <w:p w14:paraId="26CD80F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34D92C5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0A86F0AE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1.</w:t>
      </w:r>
      <w:r w:rsidRPr="00370246">
        <w:rPr>
          <w:b/>
          <w:snapToGrid/>
          <w:szCs w:val="22"/>
          <w:lang w:val="lt-LT"/>
        </w:rPr>
        <w:tab/>
        <w:t>VAISTINIO PREPARATO PAVADINIMAS</w:t>
      </w:r>
    </w:p>
    <w:p w14:paraId="75CC0C5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0024A3C" w14:textId="77777777" w:rsidR="00395C65" w:rsidRPr="00370246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bookmarkStart w:id="30" w:name="_Hlk137481239"/>
      <w:proofErr w:type="spellStart"/>
      <w:r w:rsidRPr="00370246">
        <w:rPr>
          <w:snapToGrid/>
          <w:color w:val="000000"/>
          <w:szCs w:val="22"/>
          <w:lang w:val="lt-LT"/>
        </w:rPr>
        <w:t>Mitaclau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60 </w:t>
      </w:r>
      <w:proofErr w:type="spellStart"/>
      <w:r w:rsidRPr="00370246">
        <w:rPr>
          <w:snapToGrid/>
          <w:color w:val="000000"/>
          <w:szCs w:val="22"/>
          <w:lang w:val="lt-LT"/>
        </w:rPr>
        <w:t>mikrogramų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370246">
        <w:rPr>
          <w:snapToGrid/>
          <w:color w:val="000000"/>
          <w:szCs w:val="22"/>
          <w:lang w:val="lt-LT"/>
        </w:rPr>
        <w:t>poliežuvinės</w:t>
      </w:r>
      <w:proofErr w:type="spellEnd"/>
      <w:r w:rsidRPr="00370246">
        <w:rPr>
          <w:snapToGrid/>
          <w:color w:val="000000"/>
          <w:szCs w:val="22"/>
          <w:lang w:val="lt-LT"/>
        </w:rPr>
        <w:t xml:space="preserve"> tabletės</w:t>
      </w:r>
    </w:p>
    <w:p w14:paraId="62E6B789" w14:textId="77777777" w:rsidR="00395C65" w:rsidRPr="00A472A9" w:rsidRDefault="00395C65" w:rsidP="00395C65">
      <w:pPr>
        <w:tabs>
          <w:tab w:val="clear" w:pos="567"/>
        </w:tabs>
        <w:spacing w:line="240" w:lineRule="auto"/>
        <w:rPr>
          <w:snapToGrid/>
          <w:szCs w:val="22"/>
          <w:shd w:val="clear" w:color="auto" w:fill="F2F2F2"/>
          <w:lang w:val="lt-LT"/>
        </w:rPr>
      </w:pPr>
      <w:bookmarkStart w:id="31" w:name="_Hlk137481798"/>
      <w:bookmarkEnd w:id="30"/>
      <w:proofErr w:type="spellStart"/>
      <w:r w:rsidRPr="00A472A9">
        <w:rPr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120 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F2F2F2"/>
          <w:lang w:val="lt-LT"/>
        </w:rPr>
        <w:t xml:space="preserve"> tabletės</w:t>
      </w:r>
    </w:p>
    <w:p w14:paraId="481BF782" w14:textId="77777777" w:rsidR="00395C65" w:rsidRPr="00F10C29" w:rsidRDefault="00395C65" w:rsidP="00395C6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shd w:val="clear" w:color="auto" w:fill="D9D9D9"/>
          <w:lang w:val="lt-LT"/>
        </w:rPr>
      </w:pPr>
      <w:bookmarkStart w:id="32" w:name="_Hlk137482071"/>
      <w:bookmarkEnd w:id="31"/>
      <w:proofErr w:type="spellStart"/>
      <w:r w:rsidRPr="00A472A9">
        <w:rPr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240 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mikrogramų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snapToGrid/>
          <w:szCs w:val="22"/>
          <w:shd w:val="clear" w:color="auto" w:fill="D9D9D9"/>
          <w:lang w:val="lt-LT"/>
        </w:rPr>
        <w:t xml:space="preserve"> tabletės</w:t>
      </w:r>
    </w:p>
    <w:bookmarkEnd w:id="32"/>
    <w:p w14:paraId="73F30FEA" w14:textId="77777777" w:rsidR="00395C65" w:rsidRPr="001C5574" w:rsidRDefault="00395C65" w:rsidP="00395C65">
      <w:pPr>
        <w:widowControl w:val="0"/>
        <w:tabs>
          <w:tab w:val="clear" w:pos="567"/>
        </w:tabs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proofErr w:type="spellStart"/>
      <w:r w:rsidRPr="001C5574">
        <w:rPr>
          <w:i/>
          <w:iCs/>
          <w:snapToGrid/>
          <w:szCs w:val="22"/>
          <w:lang w:val="lt-LT"/>
        </w:rPr>
        <w:t>desmopre</w:t>
      </w:r>
      <w:r>
        <w:rPr>
          <w:i/>
          <w:iCs/>
          <w:snapToGrid/>
          <w:szCs w:val="22"/>
          <w:lang w:val="lt-LT"/>
        </w:rPr>
        <w:t>s</w:t>
      </w:r>
      <w:r w:rsidRPr="001C5574">
        <w:rPr>
          <w:i/>
          <w:iCs/>
          <w:snapToGrid/>
          <w:szCs w:val="22"/>
          <w:lang w:val="lt-LT"/>
        </w:rPr>
        <w:t>sinum</w:t>
      </w:r>
      <w:proofErr w:type="spellEnd"/>
    </w:p>
    <w:p w14:paraId="4EB66E1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47AAE37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01E43388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2.</w:t>
      </w:r>
      <w:r w:rsidRPr="00370246">
        <w:rPr>
          <w:b/>
          <w:snapToGrid/>
          <w:szCs w:val="22"/>
          <w:lang w:val="lt-LT"/>
        </w:rPr>
        <w:tab/>
        <w:t>REGISTRUOTOJO PAVADINIMAS</w:t>
      </w:r>
    </w:p>
    <w:p w14:paraId="2A9994D7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60EFCAEE" w14:textId="77777777" w:rsidR="00395C65" w:rsidRPr="00F2379C" w:rsidRDefault="00395C65" w:rsidP="00395C65">
      <w:pPr>
        <w:autoSpaceDE w:val="0"/>
        <w:autoSpaceDN w:val="0"/>
        <w:adjustRightInd w:val="0"/>
        <w:spacing w:line="240" w:lineRule="auto"/>
        <w:jc w:val="both"/>
        <w:rPr>
          <w:snapToGrid/>
          <w:color w:val="000000"/>
          <w:lang w:val="lv-LV"/>
        </w:rPr>
      </w:pPr>
      <w:r w:rsidRPr="00F2379C">
        <w:rPr>
          <w:color w:val="000000"/>
          <w:lang w:val="lv-LV"/>
        </w:rPr>
        <w:t>UAB Norameda</w:t>
      </w:r>
    </w:p>
    <w:p w14:paraId="6A490099" w14:textId="77777777" w:rsidR="00395C65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0DA8DC4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221667F5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3.</w:t>
      </w:r>
      <w:r w:rsidRPr="00370246">
        <w:rPr>
          <w:b/>
          <w:snapToGrid/>
          <w:szCs w:val="22"/>
          <w:lang w:val="lt-LT"/>
        </w:rPr>
        <w:tab/>
        <w:t>TINKAMUMO LAIKAS</w:t>
      </w:r>
    </w:p>
    <w:p w14:paraId="509EDA46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79289913" w14:textId="77777777" w:rsidR="00395C65" w:rsidRPr="00A472A9" w:rsidRDefault="00395C65" w:rsidP="00A472A9">
      <w:pPr>
        <w:rPr>
          <w:szCs w:val="22"/>
          <w:lang w:val="lt-LT"/>
        </w:rPr>
      </w:pPr>
      <w:r w:rsidRPr="00370246">
        <w:rPr>
          <w:snapToGrid/>
          <w:szCs w:val="22"/>
          <w:lang w:val="lt-LT"/>
        </w:rPr>
        <w:t>EXP</w:t>
      </w:r>
      <w:r w:rsidR="003A3463">
        <w:rPr>
          <w:szCs w:val="22"/>
        </w:rPr>
        <w:t xml:space="preserve"> {mm/MMMM}</w:t>
      </w:r>
    </w:p>
    <w:p w14:paraId="25857274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B848C0F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6FDCC99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caps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4.</w:t>
      </w:r>
      <w:r w:rsidRPr="00370246">
        <w:rPr>
          <w:b/>
          <w:snapToGrid/>
          <w:szCs w:val="22"/>
          <w:lang w:val="lt-LT"/>
        </w:rPr>
        <w:tab/>
        <w:t>SERIJOS NUMERIS</w:t>
      </w:r>
    </w:p>
    <w:p w14:paraId="019F0FC8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ind w:right="113"/>
        <w:rPr>
          <w:i/>
          <w:snapToGrid/>
          <w:szCs w:val="22"/>
          <w:highlight w:val="yellow"/>
          <w:lang w:val="lt-LT"/>
        </w:rPr>
      </w:pPr>
    </w:p>
    <w:p w14:paraId="4E2D2B6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  <w:r w:rsidRPr="00370246">
        <w:rPr>
          <w:snapToGrid/>
          <w:szCs w:val="22"/>
          <w:lang w:val="lt-LT"/>
        </w:rPr>
        <w:t>Lot</w:t>
      </w:r>
    </w:p>
    <w:p w14:paraId="35E797D1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</w:p>
    <w:p w14:paraId="10B7FA1B" w14:textId="77777777" w:rsidR="00395C65" w:rsidRPr="00370246" w:rsidRDefault="00395C65" w:rsidP="00395C65">
      <w:pPr>
        <w:widowControl w:val="0"/>
        <w:tabs>
          <w:tab w:val="clear" w:pos="567"/>
        </w:tabs>
        <w:spacing w:line="240" w:lineRule="auto"/>
        <w:ind w:right="113"/>
        <w:rPr>
          <w:snapToGrid/>
          <w:szCs w:val="22"/>
          <w:lang w:val="lt-LT"/>
        </w:rPr>
      </w:pPr>
    </w:p>
    <w:p w14:paraId="7D0294BA" w14:textId="77777777" w:rsidR="00395C65" w:rsidRPr="00370246" w:rsidRDefault="00395C65" w:rsidP="00395C6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outlineLvl w:val="0"/>
        <w:rPr>
          <w:b/>
          <w:snapToGrid/>
          <w:szCs w:val="22"/>
          <w:lang w:val="lt-LT"/>
        </w:rPr>
      </w:pPr>
      <w:r w:rsidRPr="00370246">
        <w:rPr>
          <w:b/>
          <w:snapToGrid/>
          <w:szCs w:val="22"/>
          <w:lang w:val="lt-LT"/>
        </w:rPr>
        <w:t>5.</w:t>
      </w:r>
      <w:r w:rsidRPr="00370246">
        <w:rPr>
          <w:b/>
          <w:snapToGrid/>
          <w:szCs w:val="22"/>
          <w:lang w:val="lt-LT"/>
        </w:rPr>
        <w:tab/>
        <w:t>KITA</w:t>
      </w:r>
    </w:p>
    <w:p w14:paraId="6710A93E" w14:textId="77777777" w:rsidR="00395C65" w:rsidRPr="00395C65" w:rsidRDefault="00395C65" w:rsidP="00395C65">
      <w:pPr>
        <w:widowControl w:val="0"/>
        <w:rPr>
          <w:lang w:val="lt-LT"/>
        </w:rPr>
      </w:pPr>
      <w:r>
        <w:rPr>
          <w:lang w:val="lt-LT"/>
        </w:rPr>
        <w:br w:type="page"/>
      </w:r>
    </w:p>
    <w:p w14:paraId="05398B2A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0B9C835B" w14:textId="77777777" w:rsidR="00FC6A9C" w:rsidRPr="00836FB7" w:rsidRDefault="00FC6A9C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0E67FD46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466C1748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BC60F7B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84CB1DC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71500608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26045B31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102B2B10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631FCA7E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55A84121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2D76468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0C33C652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94BF7C7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26D6BC7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2ACC8D02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044A45CB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30643BD6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10585856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28419BAF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77FE4424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7089026D" w14:textId="77777777" w:rsidR="00776FBE" w:rsidRPr="00836FB7" w:rsidRDefault="00776FBE" w:rsidP="00395C65">
      <w:pPr>
        <w:widowControl w:val="0"/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4"/>
          <w:lang w:val="lt-LT"/>
        </w:rPr>
      </w:pPr>
    </w:p>
    <w:p w14:paraId="532EF86C" w14:textId="77777777" w:rsidR="00776FBE" w:rsidRPr="00836FB7" w:rsidRDefault="004A3C80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B. PAKUOTĖS LAPELIS</w:t>
      </w:r>
    </w:p>
    <w:p w14:paraId="4BFD2592" w14:textId="1DA45D8D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br w:type="page"/>
      </w:r>
      <w:r w:rsidRPr="00836FB7">
        <w:rPr>
          <w:b/>
          <w:bCs/>
          <w:snapToGrid/>
          <w:szCs w:val="22"/>
          <w:lang w:val="lt-LT"/>
        </w:rPr>
        <w:lastRenderedPageBreak/>
        <w:t xml:space="preserve">Pakuotės lapelis: informacija </w:t>
      </w:r>
      <w:r w:rsidR="00390134">
        <w:rPr>
          <w:b/>
          <w:bCs/>
          <w:snapToGrid/>
          <w:szCs w:val="22"/>
          <w:lang w:val="lt-LT"/>
        </w:rPr>
        <w:t>vartotojui</w:t>
      </w:r>
    </w:p>
    <w:p w14:paraId="49971FD0" w14:textId="77777777" w:rsidR="00177C0B" w:rsidRPr="00836FB7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45AC5D3B" w14:textId="77777777" w:rsidR="00E77C9F" w:rsidRPr="00A472A9" w:rsidRDefault="00E77C9F" w:rsidP="00E77C9F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 w:rsidRPr="00A472A9">
        <w:rPr>
          <w:b/>
          <w:bCs/>
          <w:snapToGrid/>
          <w:color w:val="000000"/>
          <w:szCs w:val="22"/>
          <w:lang w:val="lt-LT"/>
        </w:rPr>
        <w:t>Mitaclau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60</w:t>
      </w:r>
      <w:r w:rsidR="003E137D" w:rsidRPr="00A472A9">
        <w:rPr>
          <w:b/>
          <w:bCs/>
          <w:snapToGrid/>
          <w:color w:val="000000"/>
          <w:szCs w:val="22"/>
          <w:lang w:val="lt-LT"/>
        </w:rPr>
        <w:t> </w:t>
      </w:r>
      <w:proofErr w:type="spellStart"/>
      <w:r w:rsidR="003E137D" w:rsidRPr="00A472A9">
        <w:rPr>
          <w:b/>
          <w:bCs/>
          <w:snapToGrid/>
          <w:color w:val="000000"/>
          <w:szCs w:val="22"/>
          <w:lang w:val="lt-LT"/>
        </w:rPr>
        <w:t>mikrogr</w:t>
      </w:r>
      <w:r w:rsidRPr="00A472A9">
        <w:rPr>
          <w:b/>
          <w:bCs/>
          <w:snapToGrid/>
          <w:color w:val="000000"/>
          <w:szCs w:val="22"/>
          <w:lang w:val="lt-LT"/>
        </w:rPr>
        <w:t>amų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</w:t>
      </w:r>
      <w:proofErr w:type="spellStart"/>
      <w:r w:rsidRPr="00A472A9">
        <w:rPr>
          <w:b/>
          <w:bCs/>
          <w:snapToGrid/>
          <w:color w:val="000000"/>
          <w:szCs w:val="22"/>
          <w:lang w:val="lt-LT"/>
        </w:rPr>
        <w:t>poliežuvinės</w:t>
      </w:r>
      <w:proofErr w:type="spellEnd"/>
      <w:r w:rsidRPr="00A472A9">
        <w:rPr>
          <w:b/>
          <w:bCs/>
          <w:snapToGrid/>
          <w:color w:val="000000"/>
          <w:szCs w:val="22"/>
          <w:lang w:val="lt-LT"/>
        </w:rPr>
        <w:t xml:space="preserve"> tabletės</w:t>
      </w:r>
    </w:p>
    <w:p w14:paraId="00818524" w14:textId="77777777" w:rsidR="00E77C9F" w:rsidRPr="00A472A9" w:rsidRDefault="00E77C9F" w:rsidP="00E77C9F">
      <w:pPr>
        <w:tabs>
          <w:tab w:val="clear" w:pos="567"/>
        </w:tabs>
        <w:spacing w:line="259" w:lineRule="auto"/>
        <w:jc w:val="center"/>
        <w:rPr>
          <w:rFonts w:eastAsia="Calibri"/>
          <w:b/>
          <w:bCs/>
          <w:snapToGrid/>
          <w:szCs w:val="22"/>
          <w:shd w:val="clear" w:color="auto" w:fill="F2F2F2"/>
          <w:lang w:val="lt-LT"/>
        </w:rPr>
      </w:pP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120</w:t>
      </w:r>
      <w:r w:rsidR="003E137D"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mikrogr</w:t>
      </w:r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amų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>poliežuvinės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F2F2F2"/>
          <w:lang w:val="lt-LT"/>
        </w:rPr>
        <w:t xml:space="preserve"> tabletės</w:t>
      </w:r>
    </w:p>
    <w:p w14:paraId="03DD6E5A" w14:textId="77777777" w:rsidR="00E77C9F" w:rsidRPr="00A472A9" w:rsidRDefault="00E77C9F" w:rsidP="00E77C9F">
      <w:pPr>
        <w:tabs>
          <w:tab w:val="clear" w:pos="567"/>
        </w:tabs>
        <w:spacing w:line="259" w:lineRule="auto"/>
        <w:jc w:val="center"/>
        <w:rPr>
          <w:rFonts w:eastAsia="Calibri"/>
          <w:b/>
          <w:bCs/>
          <w:snapToGrid/>
          <w:szCs w:val="22"/>
          <w:shd w:val="clear" w:color="auto" w:fill="D9D9D9"/>
          <w:lang w:val="lt-LT"/>
        </w:rPr>
      </w:pP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240</w:t>
      </w:r>
      <w:r w:rsidR="003E137D"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mikrogr</w:t>
      </w:r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amų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>poliežuvinės</w:t>
      </w:r>
      <w:proofErr w:type="spellEnd"/>
      <w:r w:rsidRPr="00A472A9">
        <w:rPr>
          <w:rFonts w:eastAsia="Calibri"/>
          <w:b/>
          <w:bCs/>
          <w:snapToGrid/>
          <w:szCs w:val="22"/>
          <w:shd w:val="clear" w:color="auto" w:fill="D9D9D9"/>
          <w:lang w:val="lt-LT"/>
        </w:rPr>
        <w:t xml:space="preserve"> tabletės</w:t>
      </w:r>
    </w:p>
    <w:p w14:paraId="60DF35FB" w14:textId="77777777" w:rsidR="00776FBE" w:rsidRPr="00836FB7" w:rsidRDefault="00E77C9F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desmopresinas</w:t>
      </w:r>
      <w:proofErr w:type="spellEnd"/>
    </w:p>
    <w:p w14:paraId="6E26C7D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0CE5687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66DA72F3" w14:textId="77777777" w:rsidR="00776FBE" w:rsidRPr="00836FB7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6578C26C" w14:textId="77777777" w:rsidR="00776FBE" w:rsidRPr="00836FB7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64C78385" w14:textId="77777777" w:rsidR="00776FBE" w:rsidRPr="00836FB7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550D80CC" w14:textId="77777777" w:rsidR="00776FBE" w:rsidRPr="00836FB7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-</w:t>
      </w:r>
      <w:r w:rsidRPr="00836FB7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0212F924" w14:textId="77777777" w:rsidR="00776FBE" w:rsidRPr="00836FB7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2CEC8430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Apie ką rašoma šiame lapelyje?</w:t>
      </w:r>
    </w:p>
    <w:p w14:paraId="0898026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4AA1EA09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1.</w:t>
      </w:r>
      <w:r w:rsidRPr="00836FB7">
        <w:rPr>
          <w:snapToGrid/>
          <w:szCs w:val="22"/>
          <w:lang w:val="lt-LT"/>
        </w:rPr>
        <w:tab/>
        <w:t xml:space="preserve">Kas yra </w:t>
      </w:r>
      <w:proofErr w:type="spellStart"/>
      <w:r w:rsidR="008F256C"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ir kam jis vartojamas</w:t>
      </w:r>
    </w:p>
    <w:p w14:paraId="409C3E53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2.</w:t>
      </w:r>
      <w:r w:rsidRPr="00836FB7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="008F256C" w:rsidRPr="00836FB7">
        <w:rPr>
          <w:snapToGrid/>
          <w:szCs w:val="22"/>
          <w:lang w:val="lt-LT"/>
        </w:rPr>
        <w:t>Mitaclau</w:t>
      </w:r>
      <w:proofErr w:type="spellEnd"/>
    </w:p>
    <w:p w14:paraId="450FD4F0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3.</w:t>
      </w:r>
      <w:r w:rsidRPr="00836FB7">
        <w:rPr>
          <w:snapToGrid/>
          <w:szCs w:val="22"/>
          <w:lang w:val="lt-LT"/>
        </w:rPr>
        <w:tab/>
        <w:t xml:space="preserve">Kaip vartoti </w:t>
      </w:r>
      <w:proofErr w:type="spellStart"/>
      <w:r w:rsidR="008F256C" w:rsidRPr="00836FB7">
        <w:rPr>
          <w:snapToGrid/>
          <w:szCs w:val="22"/>
          <w:lang w:val="lt-LT"/>
        </w:rPr>
        <w:t>Mitaclau</w:t>
      </w:r>
      <w:proofErr w:type="spellEnd"/>
    </w:p>
    <w:p w14:paraId="0B68CC6A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4.</w:t>
      </w:r>
      <w:r w:rsidRPr="00836FB7">
        <w:rPr>
          <w:snapToGrid/>
          <w:szCs w:val="22"/>
          <w:lang w:val="lt-LT"/>
        </w:rPr>
        <w:tab/>
        <w:t>Galimas šalutinis poveikis</w:t>
      </w:r>
    </w:p>
    <w:p w14:paraId="4E76AE1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5.</w:t>
      </w:r>
      <w:r w:rsidRPr="00836FB7">
        <w:rPr>
          <w:snapToGrid/>
          <w:szCs w:val="22"/>
          <w:lang w:val="lt-LT"/>
        </w:rPr>
        <w:tab/>
        <w:t xml:space="preserve">Kaip laikyti </w:t>
      </w:r>
      <w:proofErr w:type="spellStart"/>
      <w:r w:rsidR="008F256C" w:rsidRPr="00836FB7">
        <w:rPr>
          <w:snapToGrid/>
          <w:szCs w:val="22"/>
          <w:lang w:val="lt-LT"/>
        </w:rPr>
        <w:t>Mitaclau</w:t>
      </w:r>
      <w:proofErr w:type="spellEnd"/>
    </w:p>
    <w:p w14:paraId="3A0168F2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6.</w:t>
      </w:r>
      <w:r w:rsidRPr="00836FB7">
        <w:rPr>
          <w:snapToGrid/>
          <w:szCs w:val="22"/>
          <w:lang w:val="lt-LT"/>
        </w:rPr>
        <w:tab/>
        <w:t>Pakuotės turinys ir kita informacija</w:t>
      </w:r>
    </w:p>
    <w:p w14:paraId="6323D56B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BF4AFA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AC423E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1.</w:t>
      </w:r>
      <w:r w:rsidRPr="00836FB7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="008F256C"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b/>
          <w:bCs/>
          <w:snapToGrid/>
          <w:szCs w:val="22"/>
          <w:lang w:val="lt-LT"/>
        </w:rPr>
        <w:t xml:space="preserve"> </w:t>
      </w:r>
      <w:r w:rsidRPr="00836FB7">
        <w:rPr>
          <w:b/>
          <w:snapToGrid/>
          <w:szCs w:val="22"/>
          <w:lang w:val="lt-LT"/>
        </w:rPr>
        <w:t>ir kam jis vartojamas</w:t>
      </w:r>
    </w:p>
    <w:p w14:paraId="6C76343D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DBF01C6" w14:textId="77777777" w:rsidR="00E77C9F" w:rsidRPr="00836FB7" w:rsidRDefault="00E77C9F" w:rsidP="00E77C9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veiklioji medžiaga </w:t>
      </w:r>
      <w:proofErr w:type="spellStart"/>
      <w:r w:rsidRPr="00836FB7">
        <w:rPr>
          <w:snapToGrid/>
          <w:szCs w:val="22"/>
          <w:lang w:val="lt-LT"/>
        </w:rPr>
        <w:t>desmopresinas</w:t>
      </w:r>
      <w:proofErr w:type="spellEnd"/>
      <w:r w:rsidRPr="00836FB7">
        <w:rPr>
          <w:snapToGrid/>
          <w:szCs w:val="22"/>
          <w:lang w:val="lt-LT"/>
        </w:rPr>
        <w:t xml:space="preserve"> veikia kaip natūralus hormonas </w:t>
      </w:r>
      <w:proofErr w:type="spellStart"/>
      <w:r w:rsidRPr="00836FB7">
        <w:rPr>
          <w:snapToGrid/>
          <w:szCs w:val="22"/>
          <w:lang w:val="lt-LT"/>
        </w:rPr>
        <w:t>vazopresinas</w:t>
      </w:r>
      <w:proofErr w:type="spellEnd"/>
      <w:r w:rsidRPr="00836FB7">
        <w:rPr>
          <w:snapToGrid/>
          <w:szCs w:val="22"/>
          <w:lang w:val="lt-LT"/>
        </w:rPr>
        <w:t xml:space="preserve"> ir reguliuoja inkstų gebėjimą koncentruoti šlapimą.</w:t>
      </w:r>
    </w:p>
    <w:p w14:paraId="73B3B4E9" w14:textId="77777777" w:rsidR="00E77C9F" w:rsidRPr="00836FB7" w:rsidRDefault="00E77C9F" w:rsidP="00E77C9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0304063" w14:textId="77777777" w:rsidR="00E77C9F" w:rsidRPr="00836FB7" w:rsidRDefault="00E77C9F" w:rsidP="00E77C9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gydomas:</w:t>
      </w:r>
    </w:p>
    <w:p w14:paraId="6622E59D" w14:textId="77777777" w:rsidR="00E77C9F" w:rsidRPr="00836FB7" w:rsidRDefault="008C3DC6" w:rsidP="00E77C9F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c</w:t>
      </w:r>
      <w:r w:rsidR="00E77C9F" w:rsidRPr="00836FB7">
        <w:rPr>
          <w:snapToGrid/>
          <w:szCs w:val="22"/>
          <w:lang w:val="lt-LT"/>
        </w:rPr>
        <w:t>entrinės kilmės necukrinis diabetas (</w:t>
      </w:r>
      <w:proofErr w:type="spellStart"/>
      <w:r w:rsidR="00E77C9F" w:rsidRPr="00836FB7">
        <w:rPr>
          <w:snapToGrid/>
          <w:szCs w:val="22"/>
          <w:lang w:val="lt-LT"/>
        </w:rPr>
        <w:t>hipofizės</w:t>
      </w:r>
      <w:proofErr w:type="spellEnd"/>
      <w:r w:rsidR="00E77C9F" w:rsidRPr="00836FB7">
        <w:rPr>
          <w:snapToGrid/>
          <w:szCs w:val="22"/>
          <w:lang w:val="lt-LT"/>
        </w:rPr>
        <w:t xml:space="preserve"> sutrikimas, sukeliantis stiprų troškulį ir didelio šlapimo, paprastai šviesaus ir panašaus į vandenį, kiekio išsiskyrimą)</w:t>
      </w:r>
      <w:r>
        <w:rPr>
          <w:snapToGrid/>
          <w:szCs w:val="22"/>
          <w:lang w:val="lt-LT"/>
        </w:rPr>
        <w:t>;</w:t>
      </w:r>
    </w:p>
    <w:p w14:paraId="63CF9518" w14:textId="77777777" w:rsidR="00E77C9F" w:rsidRPr="00836FB7" w:rsidRDefault="00E77C9F" w:rsidP="00E77C9F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5 metų ir vyresnių vaikų, kurių gebėjimas koncentruoti šlapimą </w:t>
      </w:r>
      <w:r w:rsidR="00365AA0" w:rsidRPr="00836FB7">
        <w:rPr>
          <w:snapToGrid/>
          <w:szCs w:val="22"/>
          <w:lang w:val="lt-LT"/>
        </w:rPr>
        <w:t xml:space="preserve">yra </w:t>
      </w:r>
      <w:r w:rsidRPr="00836FB7">
        <w:rPr>
          <w:snapToGrid/>
          <w:szCs w:val="22"/>
          <w:lang w:val="lt-LT"/>
        </w:rPr>
        <w:t xml:space="preserve">normalus, šlapinimasis į lovą (nevalingas </w:t>
      </w:r>
      <w:r w:rsidR="00611E9E">
        <w:rPr>
          <w:snapToGrid/>
          <w:szCs w:val="22"/>
          <w:lang w:val="lt-LT"/>
        </w:rPr>
        <w:t xml:space="preserve">naktinis </w:t>
      </w:r>
      <w:r w:rsidRPr="00836FB7">
        <w:rPr>
          <w:snapToGrid/>
          <w:szCs w:val="22"/>
          <w:lang w:val="lt-LT"/>
        </w:rPr>
        <w:t>šlapim</w:t>
      </w:r>
      <w:r w:rsidR="00611E9E">
        <w:rPr>
          <w:snapToGrid/>
          <w:szCs w:val="22"/>
          <w:lang w:val="lt-LT"/>
        </w:rPr>
        <w:t>asis</w:t>
      </w:r>
      <w:r w:rsidRPr="00836FB7">
        <w:rPr>
          <w:snapToGrid/>
          <w:szCs w:val="22"/>
          <w:lang w:val="lt-LT"/>
        </w:rPr>
        <w:t xml:space="preserve"> miego metu)</w:t>
      </w:r>
      <w:r w:rsidR="008C3DC6">
        <w:rPr>
          <w:snapToGrid/>
          <w:szCs w:val="22"/>
          <w:lang w:val="lt-LT"/>
        </w:rPr>
        <w:t>;</w:t>
      </w:r>
    </w:p>
    <w:p w14:paraId="2D97AA7D" w14:textId="7D4F3151" w:rsidR="00776FBE" w:rsidRPr="00836FB7" w:rsidRDefault="00C337D9" w:rsidP="00E77C9F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</w:t>
      </w:r>
      <w:r w:rsidRPr="00836FB7">
        <w:rPr>
          <w:snapToGrid/>
          <w:szCs w:val="22"/>
          <w:lang w:val="lt-LT"/>
        </w:rPr>
        <w:t>aunesnių nei 65 metų suaugusiųjų</w:t>
      </w:r>
      <w:r>
        <w:rPr>
          <w:snapToGrid/>
          <w:szCs w:val="22"/>
          <w:lang w:val="lt-LT"/>
        </w:rPr>
        <w:t xml:space="preserve"> </w:t>
      </w:r>
      <w:proofErr w:type="spellStart"/>
      <w:r w:rsidR="00611E9E">
        <w:rPr>
          <w:snapToGrid/>
          <w:szCs w:val="22"/>
          <w:lang w:val="lt-LT"/>
        </w:rPr>
        <w:t>n</w:t>
      </w:r>
      <w:r w:rsidR="00365AA0" w:rsidRPr="00836FB7">
        <w:rPr>
          <w:snapToGrid/>
          <w:szCs w:val="22"/>
          <w:lang w:val="lt-LT"/>
        </w:rPr>
        <w:t>i</w:t>
      </w:r>
      <w:r w:rsidR="00E77C9F" w:rsidRPr="00836FB7">
        <w:rPr>
          <w:snapToGrid/>
          <w:szCs w:val="22"/>
          <w:lang w:val="lt-LT"/>
        </w:rPr>
        <w:t>kturija</w:t>
      </w:r>
      <w:proofErr w:type="spellEnd"/>
      <w:r w:rsidR="00E77C9F" w:rsidRPr="00836FB7">
        <w:rPr>
          <w:snapToGrid/>
          <w:szCs w:val="22"/>
          <w:lang w:val="lt-LT"/>
        </w:rPr>
        <w:t xml:space="preserve"> </w:t>
      </w:r>
      <w:r w:rsidR="00611E9E">
        <w:rPr>
          <w:snapToGrid/>
          <w:szCs w:val="22"/>
          <w:lang w:val="lt-LT"/>
        </w:rPr>
        <w:t>(</w:t>
      </w:r>
      <w:r w:rsidR="00E77C9F" w:rsidRPr="00836FB7">
        <w:rPr>
          <w:snapToGrid/>
          <w:szCs w:val="22"/>
          <w:lang w:val="lt-LT"/>
        </w:rPr>
        <w:t>būklė, kai žmogus naktį dažnai prabunda šlapintis).</w:t>
      </w:r>
    </w:p>
    <w:p w14:paraId="2E743F0C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A38DB2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7FB370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2.</w:t>
      </w:r>
      <w:r w:rsidRPr="00836FB7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="008F256C" w:rsidRPr="00836FB7">
        <w:rPr>
          <w:b/>
          <w:bCs/>
          <w:snapToGrid/>
          <w:szCs w:val="22"/>
          <w:lang w:val="lt-LT"/>
        </w:rPr>
        <w:t>Mitaclau</w:t>
      </w:r>
      <w:proofErr w:type="spellEnd"/>
    </w:p>
    <w:p w14:paraId="6313BE5B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77A8DC4" w14:textId="77777777" w:rsidR="00776FBE" w:rsidRPr="00836FB7" w:rsidRDefault="008F256C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="00776FBE" w:rsidRPr="00836FB7">
        <w:rPr>
          <w:b/>
          <w:bCs/>
          <w:snapToGrid/>
          <w:szCs w:val="22"/>
          <w:lang w:val="lt-LT"/>
        </w:rPr>
        <w:t xml:space="preserve"> vartoti </w:t>
      </w:r>
      <w:r w:rsidR="002E7535" w:rsidRPr="00836FB7">
        <w:rPr>
          <w:b/>
          <w:bCs/>
          <w:snapToGrid/>
          <w:szCs w:val="22"/>
          <w:lang w:val="lt-LT"/>
        </w:rPr>
        <w:t>draudžiama</w:t>
      </w:r>
      <w:r w:rsidR="00776FBE" w:rsidRPr="00836FB7">
        <w:rPr>
          <w:b/>
          <w:bCs/>
          <w:snapToGrid/>
          <w:szCs w:val="22"/>
          <w:lang w:val="lt-LT"/>
        </w:rPr>
        <w:t>:</w:t>
      </w:r>
    </w:p>
    <w:p w14:paraId="039D507A" w14:textId="77777777" w:rsidR="00776FBE" w:rsidRPr="00836FB7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yra alergija </w:t>
      </w:r>
      <w:proofErr w:type="spellStart"/>
      <w:r w:rsidR="003A1587" w:rsidRPr="00836FB7">
        <w:rPr>
          <w:snapToGrid/>
          <w:szCs w:val="22"/>
          <w:lang w:val="lt-LT"/>
        </w:rPr>
        <w:t>desmopresinui</w:t>
      </w:r>
      <w:proofErr w:type="spellEnd"/>
      <w:r w:rsidRPr="00836FB7">
        <w:rPr>
          <w:snapToGrid/>
          <w:szCs w:val="22"/>
          <w:lang w:val="lt-LT"/>
        </w:rPr>
        <w:t xml:space="preserve"> arba bet kuriai pagalbinei šio vaisto medžiagai (jos išvardytos 6 skyriuje)</w:t>
      </w:r>
      <w:r w:rsidR="003A1587" w:rsidRPr="00836FB7">
        <w:rPr>
          <w:snapToGrid/>
          <w:szCs w:val="22"/>
          <w:lang w:val="lt-LT"/>
        </w:rPr>
        <w:t>;</w:t>
      </w:r>
    </w:p>
    <w:p w14:paraId="45251B9B" w14:textId="6223F07A" w:rsidR="00B21248" w:rsidRPr="00836FB7" w:rsidRDefault="00B21248" w:rsidP="00B21248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yra </w:t>
      </w:r>
      <w:proofErr w:type="spellStart"/>
      <w:r w:rsidRPr="00836FB7">
        <w:rPr>
          <w:snapToGrid/>
          <w:szCs w:val="22"/>
          <w:lang w:val="lt-LT"/>
        </w:rPr>
        <w:t>polidipsija</w:t>
      </w:r>
      <w:proofErr w:type="spellEnd"/>
      <w:r w:rsidRPr="00836FB7">
        <w:rPr>
          <w:snapToGrid/>
          <w:szCs w:val="22"/>
          <w:lang w:val="lt-LT"/>
        </w:rPr>
        <w:t xml:space="preserve"> (neįprastai didelis skysčių suvartojimas), širdies nepakankamum</w:t>
      </w:r>
      <w:r w:rsidR="005C3A3A">
        <w:rPr>
          <w:snapToGrid/>
          <w:szCs w:val="22"/>
          <w:lang w:val="lt-LT"/>
        </w:rPr>
        <w:t xml:space="preserve">as </w:t>
      </w:r>
      <w:r w:rsidRPr="00836FB7">
        <w:rPr>
          <w:snapToGrid/>
          <w:szCs w:val="22"/>
          <w:lang w:val="lt-LT"/>
        </w:rPr>
        <w:t>ar kita būklė, kuriai gydyti reikia vartoti šlapimo išsiskyrimą skatinančių vaistų (diuretikų);</w:t>
      </w:r>
    </w:p>
    <w:p w14:paraId="3BA0E77E" w14:textId="28272A9B" w:rsidR="00B21248" w:rsidRPr="00836FB7" w:rsidRDefault="00B21248" w:rsidP="00B21248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yr</w:t>
      </w:r>
      <w:r w:rsidRPr="00997BD9">
        <w:rPr>
          <w:snapToGrid/>
          <w:szCs w:val="22"/>
          <w:lang w:val="lt-LT"/>
        </w:rPr>
        <w:t xml:space="preserve">a </w:t>
      </w:r>
      <w:r w:rsidR="00611E9E" w:rsidRPr="00997BD9">
        <w:rPr>
          <w:snapToGrid/>
          <w:szCs w:val="22"/>
          <w:lang w:val="lt-LT"/>
        </w:rPr>
        <w:t xml:space="preserve">vidutinio sunkumo ar </w:t>
      </w:r>
      <w:r w:rsidR="00C337D9">
        <w:rPr>
          <w:snapToGrid/>
          <w:szCs w:val="22"/>
          <w:lang w:val="lt-LT"/>
        </w:rPr>
        <w:t xml:space="preserve">sunkus </w:t>
      </w:r>
      <w:r w:rsidRPr="00836FB7">
        <w:rPr>
          <w:snapToGrid/>
          <w:szCs w:val="22"/>
          <w:lang w:val="lt-LT"/>
        </w:rPr>
        <w:t>inkstų funkcij</w:t>
      </w:r>
      <w:r w:rsidR="00C337D9">
        <w:rPr>
          <w:snapToGrid/>
          <w:szCs w:val="22"/>
          <w:lang w:val="lt-LT"/>
        </w:rPr>
        <w:t>os sutrikimas</w:t>
      </w:r>
      <w:r w:rsidRPr="00836FB7">
        <w:rPr>
          <w:snapToGrid/>
          <w:szCs w:val="22"/>
          <w:lang w:val="lt-LT"/>
        </w:rPr>
        <w:t>;</w:t>
      </w:r>
    </w:p>
    <w:p w14:paraId="26DDB2FA" w14:textId="77777777" w:rsidR="00B21248" w:rsidRPr="00E45436" w:rsidRDefault="00B21248" w:rsidP="00E4543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kraujyje yra mažai natrio;</w:t>
      </w:r>
    </w:p>
    <w:p w14:paraId="2227F15F" w14:textId="77777777" w:rsidR="00B21248" w:rsidRPr="00836FB7" w:rsidRDefault="00B21248" w:rsidP="00B21248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Jums sutrikusi hormonų sekrecija (vadinamasis </w:t>
      </w:r>
      <w:r w:rsidRPr="00836FB7">
        <w:rPr>
          <w:rFonts w:eastAsia="TimesNewRoman"/>
          <w:snapToGrid/>
          <w:szCs w:val="22"/>
          <w:lang w:val="lt-LT"/>
        </w:rPr>
        <w:t xml:space="preserve">sutrikusios </w:t>
      </w:r>
      <w:proofErr w:type="spellStart"/>
      <w:r w:rsidRPr="00836FB7">
        <w:rPr>
          <w:rFonts w:eastAsia="TimesNewRoman"/>
          <w:snapToGrid/>
          <w:szCs w:val="22"/>
          <w:lang w:val="lt-LT"/>
        </w:rPr>
        <w:t>antidiurezinio</w:t>
      </w:r>
      <w:proofErr w:type="spellEnd"/>
      <w:r w:rsidRPr="00836FB7">
        <w:rPr>
          <w:rFonts w:eastAsia="TimesNewRoman"/>
          <w:snapToGrid/>
          <w:szCs w:val="22"/>
          <w:lang w:val="lt-LT"/>
        </w:rPr>
        <w:t xml:space="preserve"> hormono sekrecijos sindromas, SADHSS</w:t>
      </w:r>
      <w:r w:rsidRPr="00836FB7">
        <w:rPr>
          <w:snapToGrid/>
          <w:szCs w:val="22"/>
          <w:lang w:val="lt-LT"/>
        </w:rPr>
        <w:t>);</w:t>
      </w:r>
    </w:p>
    <w:p w14:paraId="7163871A" w14:textId="77777777" w:rsidR="00B21248" w:rsidRPr="00836FB7" w:rsidRDefault="00B21248" w:rsidP="00B21248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</w:t>
      </w:r>
      <w:r w:rsidR="00E45436">
        <w:rPr>
          <w:snapToGrid/>
          <w:szCs w:val="22"/>
          <w:lang w:val="lt-LT"/>
        </w:rPr>
        <w:t xml:space="preserve">Jums yra virš </w:t>
      </w:r>
      <w:r w:rsidRPr="00836FB7">
        <w:rPr>
          <w:snapToGrid/>
          <w:szCs w:val="22"/>
          <w:lang w:val="lt-LT"/>
        </w:rPr>
        <w:t xml:space="preserve">65 metų ir sergate </w:t>
      </w:r>
      <w:proofErr w:type="spellStart"/>
      <w:r w:rsidRPr="00836FB7">
        <w:rPr>
          <w:snapToGrid/>
          <w:szCs w:val="22"/>
          <w:lang w:val="lt-LT"/>
        </w:rPr>
        <w:t>nikturija</w:t>
      </w:r>
      <w:proofErr w:type="spellEnd"/>
      <w:r w:rsidRPr="00836FB7">
        <w:rPr>
          <w:snapToGrid/>
          <w:szCs w:val="22"/>
          <w:lang w:val="lt-LT"/>
        </w:rPr>
        <w:t xml:space="preserve"> (žr. 1 skyrių);</w:t>
      </w:r>
    </w:p>
    <w:p w14:paraId="1242D620" w14:textId="77777777" w:rsidR="00776FBE" w:rsidRPr="00836FB7" w:rsidRDefault="00B21248" w:rsidP="00B21248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Jūsų vaikas yra jaunesnis nei 5</w:t>
      </w:r>
      <w:r w:rsidR="008C3DC6">
        <w:rPr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 xml:space="preserve">metų ir serga naktine </w:t>
      </w:r>
      <w:proofErr w:type="spellStart"/>
      <w:r w:rsidRPr="00836FB7">
        <w:rPr>
          <w:snapToGrid/>
          <w:szCs w:val="22"/>
          <w:lang w:val="lt-LT"/>
        </w:rPr>
        <w:t>enureze</w:t>
      </w:r>
      <w:proofErr w:type="spellEnd"/>
      <w:r w:rsidRPr="00836FB7">
        <w:rPr>
          <w:snapToGrid/>
          <w:szCs w:val="22"/>
          <w:lang w:val="lt-LT"/>
        </w:rPr>
        <w:t xml:space="preserve"> (žr. 1 skyrių).</w:t>
      </w:r>
    </w:p>
    <w:p w14:paraId="291D4FD6" w14:textId="77777777" w:rsidR="00B21248" w:rsidRPr="00836FB7" w:rsidRDefault="00B21248" w:rsidP="00B2124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8C7FC9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Įspėjimai ir atsargumo priemonės</w:t>
      </w:r>
    </w:p>
    <w:p w14:paraId="7D0F20F3" w14:textId="7C99FFEB" w:rsidR="00A5618A" w:rsidRDefault="00A5618A" w:rsidP="00A5618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5618A">
        <w:rPr>
          <w:snapToGrid/>
          <w:szCs w:val="22"/>
          <w:lang w:val="lt-LT"/>
        </w:rPr>
        <w:t xml:space="preserve">Vaikų šlapinimosi į lovą (nevalingas naktinis šlapinimasis) gydymas prasideda nuo gyvenimo būdo </w:t>
      </w:r>
      <w:r w:rsidR="005C3A3A">
        <w:rPr>
          <w:snapToGrid/>
          <w:szCs w:val="22"/>
          <w:lang w:val="lt-LT"/>
        </w:rPr>
        <w:t xml:space="preserve">keitimo </w:t>
      </w:r>
      <w:r w:rsidRPr="00A5618A">
        <w:rPr>
          <w:snapToGrid/>
          <w:szCs w:val="22"/>
          <w:lang w:val="lt-LT"/>
        </w:rPr>
        <w:t xml:space="preserve">ir </w:t>
      </w:r>
      <w:proofErr w:type="spellStart"/>
      <w:r w:rsidR="00477137">
        <w:rPr>
          <w:snapToGrid/>
          <w:szCs w:val="22"/>
          <w:lang w:val="lt-LT"/>
        </w:rPr>
        <w:t>enurezės</w:t>
      </w:r>
      <w:proofErr w:type="spellEnd"/>
      <w:r w:rsidR="00477137">
        <w:rPr>
          <w:snapToGrid/>
          <w:szCs w:val="22"/>
          <w:lang w:val="lt-LT"/>
        </w:rPr>
        <w:t xml:space="preserve"> </w:t>
      </w:r>
      <w:proofErr w:type="spellStart"/>
      <w:r w:rsidR="00477137">
        <w:rPr>
          <w:snapToGrid/>
          <w:szCs w:val="22"/>
          <w:lang w:val="lt-LT"/>
        </w:rPr>
        <w:t>alarmo</w:t>
      </w:r>
      <w:proofErr w:type="spellEnd"/>
      <w:r w:rsidRPr="00A5618A">
        <w:rPr>
          <w:snapToGrid/>
          <w:szCs w:val="22"/>
          <w:lang w:val="lt-LT"/>
        </w:rPr>
        <w:t xml:space="preserve"> (prietaiso, kuris sušlap</w:t>
      </w:r>
      <w:r w:rsidR="00D14120">
        <w:rPr>
          <w:snapToGrid/>
          <w:szCs w:val="22"/>
          <w:lang w:val="lt-LT"/>
        </w:rPr>
        <w:t>ęs</w:t>
      </w:r>
      <w:r w:rsidRPr="00A5618A">
        <w:rPr>
          <w:snapToGrid/>
          <w:szCs w:val="22"/>
          <w:lang w:val="lt-LT"/>
        </w:rPr>
        <w:t xml:space="preserve"> s</w:t>
      </w:r>
      <w:r>
        <w:rPr>
          <w:snapToGrid/>
          <w:szCs w:val="22"/>
          <w:lang w:val="lt-LT"/>
        </w:rPr>
        <w:t>kleidžia</w:t>
      </w:r>
      <w:r w:rsidRPr="00A5618A">
        <w:rPr>
          <w:snapToGrid/>
          <w:szCs w:val="22"/>
          <w:lang w:val="lt-LT"/>
        </w:rPr>
        <w:t xml:space="preserve"> garsą arba vibruoja)</w:t>
      </w:r>
      <w:r w:rsidR="00D14120">
        <w:rPr>
          <w:snapToGrid/>
          <w:szCs w:val="22"/>
          <w:lang w:val="lt-LT"/>
        </w:rPr>
        <w:t xml:space="preserve"> taikymo</w:t>
      </w:r>
      <w:r w:rsidRPr="00A5618A">
        <w:rPr>
          <w:snapToGrid/>
          <w:szCs w:val="22"/>
          <w:lang w:val="lt-LT"/>
        </w:rPr>
        <w:t xml:space="preserve">. Jei šios priemonės nepadeda arba reikalingas farmakologinis gydymas, galima pradėti gydymą </w:t>
      </w:r>
      <w:proofErr w:type="spellStart"/>
      <w:r w:rsidRPr="00A5618A">
        <w:rPr>
          <w:snapToGrid/>
          <w:szCs w:val="22"/>
          <w:lang w:val="lt-LT"/>
        </w:rPr>
        <w:t>desmopresinu</w:t>
      </w:r>
      <w:proofErr w:type="spellEnd"/>
      <w:r w:rsidRPr="00A5618A">
        <w:rPr>
          <w:snapToGrid/>
          <w:szCs w:val="22"/>
          <w:lang w:val="lt-LT"/>
        </w:rPr>
        <w:t>.</w:t>
      </w:r>
    </w:p>
    <w:p w14:paraId="48700FCD" w14:textId="77777777" w:rsidR="00A5618A" w:rsidRPr="00A5618A" w:rsidRDefault="00A5618A" w:rsidP="00A5618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E1AF954" w14:textId="77777777" w:rsidR="00776FBE" w:rsidRPr="00836FB7" w:rsidRDefault="005953D0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Pasitarkite su gydytoju, prieš pradėdami vartoti </w:t>
      </w:r>
      <w:proofErr w:type="spellStart"/>
      <w:r w:rsidR="008F256C"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>:</w:t>
      </w:r>
    </w:p>
    <w:p w14:paraId="3BDBB46D" w14:textId="3AFBDE82" w:rsidR="0057662E" w:rsidRPr="00836FB7" w:rsidRDefault="0057662E" w:rsidP="002D2591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sergate vainikinių arterijų </w:t>
      </w:r>
      <w:r w:rsidRPr="00EA33B3">
        <w:rPr>
          <w:snapToGrid/>
          <w:szCs w:val="22"/>
          <w:lang w:val="lt-LT"/>
        </w:rPr>
        <w:t>(</w:t>
      </w:r>
      <w:r w:rsidRPr="005457E2">
        <w:rPr>
          <w:snapToGrid/>
          <w:szCs w:val="22"/>
          <w:lang w:val="lt-LT"/>
        </w:rPr>
        <w:t>kraujagysl</w:t>
      </w:r>
      <w:r w:rsidR="002D2591" w:rsidRPr="00B33FBF">
        <w:rPr>
          <w:snapToGrid/>
          <w:szCs w:val="22"/>
          <w:lang w:val="lt-LT"/>
        </w:rPr>
        <w:t>ių</w:t>
      </w:r>
      <w:r w:rsidR="00EA33B3" w:rsidRPr="00A472A9">
        <w:rPr>
          <w:snapToGrid/>
          <w:szCs w:val="22"/>
          <w:lang w:val="lt-LT"/>
        </w:rPr>
        <w:t>, aprūpinančių krauju širdį</w:t>
      </w:r>
      <w:r w:rsidRPr="00EA33B3">
        <w:rPr>
          <w:snapToGrid/>
          <w:szCs w:val="22"/>
          <w:lang w:val="lt-LT"/>
        </w:rPr>
        <w:t>)</w:t>
      </w:r>
      <w:r w:rsidRPr="00A472A9">
        <w:rPr>
          <w:snapToGrid/>
          <w:color w:val="FF0000"/>
          <w:szCs w:val="22"/>
          <w:lang w:val="lt-LT"/>
        </w:rPr>
        <w:t xml:space="preserve"> </w:t>
      </w:r>
      <w:r w:rsidR="002D2591" w:rsidRPr="00836FB7">
        <w:rPr>
          <w:snapToGrid/>
          <w:szCs w:val="22"/>
          <w:lang w:val="lt-LT"/>
        </w:rPr>
        <w:t xml:space="preserve">liga </w:t>
      </w:r>
      <w:r w:rsidRPr="00836FB7">
        <w:rPr>
          <w:snapToGrid/>
          <w:szCs w:val="22"/>
          <w:lang w:val="lt-LT"/>
        </w:rPr>
        <w:t xml:space="preserve">arba </w:t>
      </w:r>
      <w:r w:rsidR="002D2591" w:rsidRPr="00836FB7">
        <w:rPr>
          <w:snapToGrid/>
          <w:szCs w:val="22"/>
          <w:lang w:val="lt-LT"/>
        </w:rPr>
        <w:t xml:space="preserve">yra </w:t>
      </w:r>
      <w:r w:rsidRPr="00836FB7">
        <w:rPr>
          <w:snapToGrid/>
          <w:szCs w:val="22"/>
          <w:lang w:val="lt-LT"/>
        </w:rPr>
        <w:t>padidėj</w:t>
      </w:r>
      <w:r w:rsidR="002D2591" w:rsidRPr="00836FB7">
        <w:rPr>
          <w:snapToGrid/>
          <w:szCs w:val="22"/>
          <w:lang w:val="lt-LT"/>
        </w:rPr>
        <w:t>ęs</w:t>
      </w:r>
      <w:r w:rsidRPr="00836FB7">
        <w:rPr>
          <w:snapToGrid/>
          <w:szCs w:val="22"/>
          <w:lang w:val="lt-LT"/>
        </w:rPr>
        <w:t xml:space="preserve"> kraujospūd</w:t>
      </w:r>
      <w:r w:rsidR="002D2591" w:rsidRPr="00836FB7">
        <w:rPr>
          <w:snapToGrid/>
          <w:szCs w:val="22"/>
          <w:lang w:val="lt-LT"/>
        </w:rPr>
        <w:t>is;</w:t>
      </w:r>
    </w:p>
    <w:p w14:paraId="76A59A2D" w14:textId="77777777" w:rsidR="0057662E" w:rsidRPr="00836FB7" w:rsidRDefault="0057662E" w:rsidP="002D2591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sergate skydliaukės (</w:t>
      </w:r>
      <w:r w:rsidR="002D2591" w:rsidRPr="00836FB7">
        <w:rPr>
          <w:snapToGrid/>
          <w:szCs w:val="22"/>
          <w:lang w:val="lt-LT"/>
        </w:rPr>
        <w:t>prie gerklės esančios liaukos</w:t>
      </w:r>
      <w:r w:rsidRPr="00836FB7">
        <w:rPr>
          <w:snapToGrid/>
          <w:szCs w:val="22"/>
          <w:lang w:val="lt-LT"/>
        </w:rPr>
        <w:t>) arba antinksčių (virš inkstų</w:t>
      </w:r>
      <w:r w:rsidR="002D2591" w:rsidRPr="00836FB7">
        <w:rPr>
          <w:snapToGrid/>
          <w:szCs w:val="22"/>
          <w:lang w:val="lt-LT"/>
        </w:rPr>
        <w:t xml:space="preserve"> esančios liaukos</w:t>
      </w:r>
      <w:r w:rsidRPr="00836FB7">
        <w:rPr>
          <w:snapToGrid/>
          <w:szCs w:val="22"/>
          <w:lang w:val="lt-LT"/>
        </w:rPr>
        <w:t>) liga</w:t>
      </w:r>
      <w:r w:rsidR="002D2591" w:rsidRPr="00836FB7">
        <w:rPr>
          <w:snapToGrid/>
          <w:szCs w:val="22"/>
          <w:lang w:val="lt-LT"/>
        </w:rPr>
        <w:t>;</w:t>
      </w:r>
    </w:p>
    <w:p w14:paraId="4A18B5B8" w14:textId="77777777" w:rsidR="0057662E" w:rsidRPr="00836FB7" w:rsidRDefault="0057662E" w:rsidP="002D2591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gydymo metu sergate liga, kuri sukelia karščiavimą, vėmimą, viduriavimą</w:t>
      </w:r>
      <w:r w:rsidR="002D2591" w:rsidRPr="00836FB7">
        <w:rPr>
          <w:snapToGrid/>
          <w:szCs w:val="22"/>
          <w:lang w:val="lt-LT"/>
        </w:rPr>
        <w:t>;</w:t>
      </w:r>
    </w:p>
    <w:p w14:paraId="310039F9" w14:textId="1E6538B0" w:rsidR="0057662E" w:rsidRPr="00836FB7" w:rsidRDefault="0057662E" w:rsidP="002D2591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gydymo metu jaučiate galvos skausmą, apetito stoką, pykinimą, vėmimą, </w:t>
      </w:r>
      <w:r w:rsidR="00975D0F">
        <w:rPr>
          <w:snapToGrid/>
          <w:szCs w:val="22"/>
          <w:lang w:val="lt-LT"/>
        </w:rPr>
        <w:t>svorio augimą</w:t>
      </w:r>
      <w:r w:rsidRPr="00836FB7">
        <w:rPr>
          <w:snapToGrid/>
          <w:szCs w:val="22"/>
          <w:lang w:val="lt-LT"/>
        </w:rPr>
        <w:t xml:space="preserve">, </w:t>
      </w:r>
      <w:r w:rsidR="00EA33B3" w:rsidRPr="00A472A9">
        <w:rPr>
          <w:snapToGrid/>
          <w:szCs w:val="22"/>
          <w:lang w:val="lt-LT"/>
        </w:rPr>
        <w:t>sumišimą</w:t>
      </w:r>
      <w:r w:rsidR="00EA33B3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 xml:space="preserve">(sunkiai suprantate žodžius, sutrinka dėmesys) arba </w:t>
      </w:r>
      <w:r w:rsidR="002D2591" w:rsidRPr="00836FB7">
        <w:rPr>
          <w:snapToGrid/>
          <w:szCs w:val="22"/>
          <w:lang w:val="lt-LT"/>
        </w:rPr>
        <w:t>pasireiškia traukuliai</w:t>
      </w:r>
      <w:r w:rsidRPr="00836FB7">
        <w:rPr>
          <w:snapToGrid/>
          <w:szCs w:val="22"/>
          <w:lang w:val="lt-LT"/>
        </w:rPr>
        <w:t xml:space="preserve"> (stiprūs ir nevalingi vienos ar kelių galūnių susitraukimai); šie simptomai gali būti pavojingos būklės, vadinamos </w:t>
      </w:r>
      <w:proofErr w:type="spellStart"/>
      <w:r w:rsidRPr="00836FB7">
        <w:rPr>
          <w:snapToGrid/>
          <w:szCs w:val="22"/>
          <w:lang w:val="lt-LT"/>
        </w:rPr>
        <w:t>hiponatremija</w:t>
      </w:r>
      <w:proofErr w:type="spellEnd"/>
      <w:r w:rsidRPr="00836FB7">
        <w:rPr>
          <w:snapToGrid/>
          <w:szCs w:val="22"/>
          <w:lang w:val="lt-LT"/>
        </w:rPr>
        <w:t xml:space="preserve"> (mažas natrio kiekis kraujyje), požymiai</w:t>
      </w:r>
      <w:r w:rsidR="002D2591" w:rsidRPr="00836FB7">
        <w:rPr>
          <w:snapToGrid/>
          <w:szCs w:val="22"/>
          <w:lang w:val="lt-LT"/>
        </w:rPr>
        <w:t>;</w:t>
      </w:r>
    </w:p>
    <w:p w14:paraId="70BCCF09" w14:textId="2C3C6785" w:rsidR="0057662E" w:rsidRPr="00836FB7" w:rsidRDefault="00E77862" w:rsidP="00E77862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vaisto vartojama </w:t>
      </w:r>
      <w:r w:rsidR="00975D0F">
        <w:rPr>
          <w:snapToGrid/>
          <w:szCs w:val="22"/>
          <w:lang w:val="lt-LT"/>
        </w:rPr>
        <w:t>dėl</w:t>
      </w:r>
      <w:r w:rsidRPr="00836FB7">
        <w:rPr>
          <w:snapToGrid/>
          <w:szCs w:val="22"/>
          <w:lang w:val="lt-LT"/>
        </w:rPr>
        <w:t xml:space="preserve"> centrinės kilmės necukrinio diabeto: </w:t>
      </w:r>
      <w:r w:rsidR="0057662E" w:rsidRPr="00836FB7">
        <w:rPr>
          <w:snapToGrid/>
          <w:szCs w:val="22"/>
          <w:lang w:val="lt-LT"/>
        </w:rPr>
        <w:t xml:space="preserve">reikia sumažinti vandens </w:t>
      </w:r>
      <w:r w:rsidRPr="00836FB7">
        <w:rPr>
          <w:snapToGrid/>
          <w:szCs w:val="22"/>
          <w:lang w:val="lt-LT"/>
        </w:rPr>
        <w:t>su</w:t>
      </w:r>
      <w:r w:rsidR="0057662E" w:rsidRPr="00836FB7">
        <w:rPr>
          <w:snapToGrid/>
          <w:szCs w:val="22"/>
          <w:lang w:val="lt-LT"/>
        </w:rPr>
        <w:t>vartojimą ir nedelsiant kreiptis į gydytoją. Gydytojas sumažins dozes arba kai kuriomis valandomis gydymą nutrauks</w:t>
      </w:r>
      <w:r w:rsidRPr="00836FB7">
        <w:rPr>
          <w:snapToGrid/>
          <w:szCs w:val="22"/>
          <w:lang w:val="lt-LT"/>
        </w:rPr>
        <w:t>;</w:t>
      </w:r>
    </w:p>
    <w:p w14:paraId="165F7459" w14:textId="245C19E8" w:rsidR="0057662E" w:rsidRPr="00836FB7" w:rsidRDefault="00E77862" w:rsidP="00E77862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vaisto vartojama </w:t>
      </w:r>
      <w:r w:rsidR="00975D0F">
        <w:rPr>
          <w:snapToGrid/>
          <w:szCs w:val="22"/>
          <w:lang w:val="lt-LT"/>
        </w:rPr>
        <w:t>dėl</w:t>
      </w:r>
      <w:r w:rsidRPr="00836FB7">
        <w:rPr>
          <w:snapToGrid/>
          <w:szCs w:val="22"/>
          <w:lang w:val="lt-LT"/>
        </w:rPr>
        <w:t xml:space="preserve"> </w:t>
      </w:r>
      <w:r w:rsidR="0057662E" w:rsidRPr="00836FB7">
        <w:rPr>
          <w:snapToGrid/>
          <w:szCs w:val="22"/>
          <w:lang w:val="lt-LT"/>
        </w:rPr>
        <w:t xml:space="preserve">šlapinimosi į lovą ar </w:t>
      </w:r>
      <w:proofErr w:type="spellStart"/>
      <w:r w:rsidR="0057662E" w:rsidRPr="00836FB7">
        <w:rPr>
          <w:snapToGrid/>
          <w:szCs w:val="22"/>
          <w:lang w:val="lt-LT"/>
        </w:rPr>
        <w:t>n</w:t>
      </w:r>
      <w:r w:rsidRPr="00836FB7">
        <w:rPr>
          <w:snapToGrid/>
          <w:szCs w:val="22"/>
          <w:lang w:val="lt-LT"/>
        </w:rPr>
        <w:t>i</w:t>
      </w:r>
      <w:r w:rsidR="0057662E" w:rsidRPr="00836FB7">
        <w:rPr>
          <w:snapToGrid/>
          <w:szCs w:val="22"/>
          <w:lang w:val="lt-LT"/>
        </w:rPr>
        <w:t>kturijos</w:t>
      </w:r>
      <w:proofErr w:type="spellEnd"/>
      <w:r w:rsidR="0057662E" w:rsidRPr="00836FB7">
        <w:rPr>
          <w:snapToGrid/>
          <w:szCs w:val="22"/>
          <w:lang w:val="lt-LT"/>
        </w:rPr>
        <w:t>: turite nutraukti gydymą, sumažinti vandens suvartojimą ir nedelsiant kreiptis į gydytoją.</w:t>
      </w:r>
    </w:p>
    <w:p w14:paraId="66FF3958" w14:textId="7C5AA2C8" w:rsidR="0057662E" w:rsidRPr="00836FB7" w:rsidRDefault="0057662E" w:rsidP="002D2591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jeigu yra spaudimo </w:t>
      </w:r>
      <w:r w:rsidR="00975D0F" w:rsidRPr="00836FB7">
        <w:rPr>
          <w:snapToGrid/>
          <w:szCs w:val="22"/>
          <w:lang w:val="lt-LT"/>
        </w:rPr>
        <w:t xml:space="preserve">padidėjimo </w:t>
      </w:r>
      <w:r w:rsidRPr="00836FB7">
        <w:rPr>
          <w:snapToGrid/>
          <w:szCs w:val="22"/>
          <w:lang w:val="lt-LT"/>
        </w:rPr>
        <w:t>kaukolė</w:t>
      </w:r>
      <w:r w:rsidR="002D2591" w:rsidRPr="00836FB7">
        <w:rPr>
          <w:snapToGrid/>
          <w:szCs w:val="22"/>
          <w:lang w:val="lt-LT"/>
        </w:rPr>
        <w:t>s ertmėje</w:t>
      </w:r>
      <w:r w:rsidRPr="00836FB7">
        <w:rPr>
          <w:snapToGrid/>
          <w:szCs w:val="22"/>
          <w:lang w:val="lt-LT"/>
        </w:rPr>
        <w:t xml:space="preserve"> rizika</w:t>
      </w:r>
      <w:r w:rsidR="00921C8C">
        <w:rPr>
          <w:snapToGrid/>
          <w:szCs w:val="22"/>
          <w:lang w:val="lt-LT"/>
        </w:rPr>
        <w:t>.</w:t>
      </w:r>
    </w:p>
    <w:p w14:paraId="6847DBF4" w14:textId="77777777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CE0A91" w14:textId="77777777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Gydant šlapinimąsi į lovą ir naktinį šlapinimąsi, </w:t>
      </w:r>
      <w:r w:rsidR="00E77862" w:rsidRPr="00836FB7">
        <w:rPr>
          <w:szCs w:val="22"/>
          <w:lang w:val="lt-LT"/>
        </w:rPr>
        <w:t>būtina kiek įmanoma sumažinti skysčių vartojimą troškuliui malšinti 1 val</w:t>
      </w:r>
      <w:r w:rsidR="00170029">
        <w:rPr>
          <w:szCs w:val="22"/>
          <w:lang w:val="lt-LT"/>
        </w:rPr>
        <w:t>andą</w:t>
      </w:r>
      <w:r w:rsidR="00E77862" w:rsidRPr="00836FB7">
        <w:rPr>
          <w:szCs w:val="22"/>
          <w:lang w:val="lt-LT"/>
        </w:rPr>
        <w:t xml:space="preserve"> prieš</w:t>
      </w:r>
      <w:r w:rsidR="00E77862" w:rsidRPr="00836FB7">
        <w:rPr>
          <w:color w:val="000000"/>
          <w:szCs w:val="22"/>
          <w:lang w:val="lt-LT"/>
        </w:rPr>
        <w:t xml:space="preserve"> </w:t>
      </w:r>
      <w:r w:rsidR="00E77862" w:rsidRPr="00836FB7">
        <w:rPr>
          <w:szCs w:val="22"/>
          <w:lang w:val="lt-LT"/>
        </w:rPr>
        <w:t>vaisto pavartojimą</w:t>
      </w:r>
      <w:r w:rsidR="00E77862" w:rsidRPr="00836FB7">
        <w:rPr>
          <w:rFonts w:eastAsia="Calibri"/>
          <w:snapToGrid/>
          <w:szCs w:val="22"/>
          <w:lang w:val="lt-LT"/>
        </w:rPr>
        <w:t xml:space="preserve"> </w:t>
      </w:r>
      <w:r w:rsidR="00E77862" w:rsidRPr="00836FB7">
        <w:rPr>
          <w:color w:val="000000"/>
          <w:szCs w:val="22"/>
          <w:lang w:val="lt-LT"/>
        </w:rPr>
        <w:t xml:space="preserve">ir </w:t>
      </w:r>
      <w:r w:rsidR="00E77862" w:rsidRPr="00836FB7">
        <w:rPr>
          <w:szCs w:val="22"/>
          <w:lang w:val="lt-LT"/>
        </w:rPr>
        <w:t>8 val</w:t>
      </w:r>
      <w:r w:rsidR="00170029">
        <w:rPr>
          <w:szCs w:val="22"/>
          <w:lang w:val="lt-LT"/>
        </w:rPr>
        <w:t>andas</w:t>
      </w:r>
      <w:r w:rsidR="00E77862" w:rsidRPr="00836FB7">
        <w:rPr>
          <w:szCs w:val="22"/>
          <w:lang w:val="lt-LT"/>
        </w:rPr>
        <w:t xml:space="preserve"> po jo</w:t>
      </w:r>
      <w:r w:rsidRPr="00836FB7">
        <w:rPr>
          <w:snapToGrid/>
          <w:szCs w:val="22"/>
          <w:lang w:val="lt-LT"/>
        </w:rPr>
        <w:t>.</w:t>
      </w:r>
    </w:p>
    <w:p w14:paraId="267817DF" w14:textId="77777777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reikia atsargiai vartoti pacientams, </w:t>
      </w:r>
      <w:r w:rsidR="00E77862" w:rsidRPr="00836FB7">
        <w:rPr>
          <w:snapToGrid/>
          <w:szCs w:val="22"/>
          <w:lang w:val="lt-LT"/>
        </w:rPr>
        <w:t>kuriems yra skysčių pusiausvyros sutrikimas</w:t>
      </w:r>
      <w:r w:rsidRPr="00836FB7">
        <w:rPr>
          <w:snapToGrid/>
          <w:szCs w:val="22"/>
          <w:lang w:val="lt-LT"/>
        </w:rPr>
        <w:t xml:space="preserve">. Pasitarkite su gydytoju, jeigu dėl ūminės ligos sutriko </w:t>
      </w:r>
      <w:r w:rsidR="00E77862" w:rsidRPr="00836FB7">
        <w:rPr>
          <w:snapToGrid/>
          <w:szCs w:val="22"/>
          <w:lang w:val="lt-LT"/>
        </w:rPr>
        <w:t xml:space="preserve">Jūsų </w:t>
      </w:r>
      <w:r w:rsidRPr="00836FB7">
        <w:rPr>
          <w:snapToGrid/>
          <w:szCs w:val="22"/>
          <w:lang w:val="lt-LT"/>
        </w:rPr>
        <w:t>skysčių ir (arba) elektrolitų pusiausvyra.</w:t>
      </w:r>
    </w:p>
    <w:p w14:paraId="68388C84" w14:textId="77777777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C73A13B" w14:textId="77777777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NewRoman,Bold"/>
          <w:b/>
          <w:bCs/>
          <w:i/>
          <w:i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i/>
          <w:iCs/>
          <w:snapToGrid/>
          <w:szCs w:val="22"/>
          <w:lang w:val="lt-LT"/>
        </w:rPr>
        <w:t>Vaikams</w:t>
      </w:r>
    </w:p>
    <w:p w14:paraId="5AFD493F" w14:textId="4673E70D" w:rsidR="0057662E" w:rsidRPr="00836FB7" w:rsidRDefault="0057662E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Vaika</w:t>
      </w:r>
      <w:r w:rsidR="00975D0F">
        <w:rPr>
          <w:snapToGrid/>
          <w:szCs w:val="22"/>
          <w:lang w:val="lt-LT"/>
        </w:rPr>
        <w:t xml:space="preserve">i vartodami šį vaistą turi būti prižiūrimi </w:t>
      </w:r>
      <w:r w:rsidRPr="00836FB7">
        <w:rPr>
          <w:snapToGrid/>
          <w:szCs w:val="22"/>
          <w:lang w:val="lt-LT"/>
        </w:rPr>
        <w:t>suaugusi</w:t>
      </w:r>
      <w:r w:rsidR="00975D0F">
        <w:rPr>
          <w:snapToGrid/>
          <w:szCs w:val="22"/>
          <w:lang w:val="lt-LT"/>
        </w:rPr>
        <w:t xml:space="preserve">o žmogaus. </w:t>
      </w:r>
    </w:p>
    <w:p w14:paraId="41EFD68B" w14:textId="77777777" w:rsidR="00776FBE" w:rsidRPr="00836FB7" w:rsidRDefault="00CB2DC6" w:rsidP="005766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Šis</w:t>
      </w:r>
      <w:r w:rsidR="00E77862" w:rsidRPr="00836FB7">
        <w:rPr>
          <w:snapToGrid/>
          <w:szCs w:val="22"/>
          <w:lang w:val="lt-LT"/>
        </w:rPr>
        <w:t xml:space="preserve"> vaistas n</w:t>
      </w:r>
      <w:r w:rsidRPr="00836FB7">
        <w:rPr>
          <w:snapToGrid/>
          <w:szCs w:val="22"/>
          <w:lang w:val="lt-LT"/>
        </w:rPr>
        <w:t>ėra skiriamas</w:t>
      </w:r>
      <w:r w:rsidR="0057662E" w:rsidRPr="00836FB7">
        <w:rPr>
          <w:snapToGrid/>
          <w:szCs w:val="22"/>
          <w:lang w:val="lt-LT"/>
        </w:rPr>
        <w:t xml:space="preserve"> jaunesniems nei 5</w:t>
      </w:r>
      <w:r w:rsidR="00E77862" w:rsidRPr="00836FB7">
        <w:rPr>
          <w:snapToGrid/>
          <w:szCs w:val="22"/>
          <w:lang w:val="lt-LT"/>
        </w:rPr>
        <w:t> </w:t>
      </w:r>
      <w:r w:rsidR="0057662E" w:rsidRPr="00836FB7">
        <w:rPr>
          <w:snapToGrid/>
          <w:szCs w:val="22"/>
          <w:lang w:val="lt-LT"/>
        </w:rPr>
        <w:t>metų vaikams.</w:t>
      </w:r>
    </w:p>
    <w:p w14:paraId="2906787A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78489BF6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 xml:space="preserve">Kiti vaistai ir </w:t>
      </w:r>
      <w:proofErr w:type="spellStart"/>
      <w:r w:rsidR="008F256C" w:rsidRPr="00836FB7">
        <w:rPr>
          <w:b/>
          <w:snapToGrid/>
          <w:szCs w:val="22"/>
          <w:lang w:val="lt-LT"/>
        </w:rPr>
        <w:t>Mitaclau</w:t>
      </w:r>
      <w:proofErr w:type="spellEnd"/>
    </w:p>
    <w:p w14:paraId="14941CB0" w14:textId="77777777" w:rsidR="00776FBE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Jeigu vartojate ar neseniai vartojote kitų vaistų</w:t>
      </w:r>
      <w:r w:rsidR="00CB2DC6" w:rsidRPr="00836FB7">
        <w:rPr>
          <w:snapToGrid/>
          <w:szCs w:val="22"/>
          <w:lang w:val="lt-LT"/>
        </w:rPr>
        <w:t>, įskaitant įsigytus be recepto,</w:t>
      </w:r>
      <w:r w:rsidRPr="00836FB7">
        <w:rPr>
          <w:snapToGrid/>
          <w:szCs w:val="22"/>
          <w:lang w:val="lt-LT"/>
        </w:rPr>
        <w:t xml:space="preserve"> arba nesate dėl to tikri, apie tai pasakykite gydytojui arba vaistininkui.</w:t>
      </w:r>
    </w:p>
    <w:p w14:paraId="111D4A35" w14:textId="77777777" w:rsidR="00E544D6" w:rsidRPr="00836FB7" w:rsidRDefault="00E544D6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BB4848F" w14:textId="77777777" w:rsidR="00CB2DC6" w:rsidRPr="00836FB7" w:rsidRDefault="00CB2DC6" w:rsidP="00CB2D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poveikis gali sustiprėti, kartu padidėjant nenormalaus skysčių kiekio susilaikym</w:t>
      </w:r>
      <w:r w:rsidR="007353B4" w:rsidRPr="00836FB7">
        <w:rPr>
          <w:snapToGrid/>
          <w:szCs w:val="22"/>
          <w:lang w:val="lt-LT"/>
        </w:rPr>
        <w:t>o</w:t>
      </w:r>
      <w:r w:rsidRPr="00836FB7">
        <w:rPr>
          <w:snapToGrid/>
          <w:szCs w:val="22"/>
          <w:lang w:val="lt-LT"/>
        </w:rPr>
        <w:t xml:space="preserve"> organizme rizika</w:t>
      </w:r>
      <w:r w:rsidR="007353B4" w:rsidRPr="00836FB7">
        <w:rPr>
          <w:snapToGrid/>
          <w:szCs w:val="22"/>
          <w:lang w:val="lt-LT"/>
        </w:rPr>
        <w:t>i</w:t>
      </w:r>
      <w:r w:rsidRPr="00836FB7">
        <w:rPr>
          <w:snapToGrid/>
          <w:szCs w:val="22"/>
          <w:lang w:val="lt-LT"/>
        </w:rPr>
        <w:t xml:space="preserve">, jei tuo pat </w:t>
      </w:r>
      <w:r w:rsidR="007353B4" w:rsidRPr="00836FB7">
        <w:rPr>
          <w:snapToGrid/>
          <w:szCs w:val="22"/>
          <w:lang w:val="lt-LT"/>
        </w:rPr>
        <w:t xml:space="preserve">metu </w:t>
      </w:r>
      <w:r w:rsidRPr="00836FB7">
        <w:rPr>
          <w:snapToGrid/>
          <w:szCs w:val="22"/>
          <w:lang w:val="lt-LT"/>
        </w:rPr>
        <w:t>vartojama</w:t>
      </w:r>
      <w:r w:rsidR="007353B4" w:rsidRPr="00836FB7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tam tikr</w:t>
      </w:r>
      <w:r w:rsidR="007353B4" w:rsidRPr="00836FB7">
        <w:rPr>
          <w:snapToGrid/>
          <w:szCs w:val="22"/>
          <w:lang w:val="lt-LT"/>
        </w:rPr>
        <w:t>ų</w:t>
      </w:r>
      <w:r w:rsidRPr="00836FB7">
        <w:rPr>
          <w:snapToGrid/>
          <w:szCs w:val="22"/>
          <w:lang w:val="lt-LT"/>
        </w:rPr>
        <w:t xml:space="preserve"> vaist</w:t>
      </w:r>
      <w:r w:rsidR="007353B4" w:rsidRPr="00836FB7">
        <w:rPr>
          <w:snapToGrid/>
          <w:szCs w:val="22"/>
          <w:lang w:val="lt-LT"/>
        </w:rPr>
        <w:t>ų</w:t>
      </w:r>
      <w:r w:rsidRPr="00836FB7">
        <w:rPr>
          <w:snapToGrid/>
          <w:szCs w:val="22"/>
          <w:lang w:val="lt-LT"/>
        </w:rPr>
        <w:t xml:space="preserve">, </w:t>
      </w:r>
      <w:r w:rsidR="007353B4" w:rsidRPr="00836FB7">
        <w:rPr>
          <w:snapToGrid/>
          <w:szCs w:val="22"/>
          <w:lang w:val="lt-LT"/>
        </w:rPr>
        <w:t>kuriais gydoma</w:t>
      </w:r>
      <w:r w:rsidRPr="00836FB7">
        <w:rPr>
          <w:snapToGrid/>
          <w:szCs w:val="22"/>
          <w:lang w:val="lt-LT"/>
        </w:rPr>
        <w:t>:</w:t>
      </w:r>
    </w:p>
    <w:p w14:paraId="474E295B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depresij</w:t>
      </w:r>
      <w:r w:rsidR="007353B4" w:rsidRPr="00836FB7">
        <w:rPr>
          <w:snapToGrid/>
          <w:szCs w:val="22"/>
          <w:lang w:val="lt-LT"/>
        </w:rPr>
        <w:t>a</w:t>
      </w:r>
      <w:r w:rsidRPr="00836FB7">
        <w:rPr>
          <w:snapToGrid/>
          <w:szCs w:val="22"/>
          <w:lang w:val="lt-LT"/>
        </w:rPr>
        <w:t xml:space="preserve"> (pvz., </w:t>
      </w:r>
      <w:proofErr w:type="spellStart"/>
      <w:r w:rsidRPr="00836FB7">
        <w:rPr>
          <w:snapToGrid/>
          <w:szCs w:val="22"/>
          <w:lang w:val="lt-LT"/>
        </w:rPr>
        <w:t>tricikli</w:t>
      </w:r>
      <w:r w:rsidR="007353B4" w:rsidRPr="00836FB7">
        <w:rPr>
          <w:snapToGrid/>
          <w:szCs w:val="22"/>
          <w:lang w:val="lt-LT"/>
        </w:rPr>
        <w:t>ai</w:t>
      </w:r>
      <w:proofErr w:type="spellEnd"/>
      <w:r w:rsidRPr="00836FB7">
        <w:rPr>
          <w:snapToGrid/>
          <w:szCs w:val="22"/>
          <w:lang w:val="lt-LT"/>
        </w:rPr>
        <w:t xml:space="preserve"> antidepresanta</w:t>
      </w:r>
      <w:r w:rsidR="007353B4" w:rsidRPr="00836FB7">
        <w:rPr>
          <w:snapToGrid/>
          <w:szCs w:val="22"/>
          <w:lang w:val="lt-LT"/>
        </w:rPr>
        <w:t>i</w:t>
      </w:r>
      <w:r w:rsidRPr="00836FB7">
        <w:rPr>
          <w:snapToGrid/>
          <w:szCs w:val="22"/>
          <w:lang w:val="lt-LT"/>
        </w:rPr>
        <w:t>, selektyvi</w:t>
      </w:r>
      <w:r w:rsidR="007353B4" w:rsidRPr="00836FB7">
        <w:rPr>
          <w:snapToGrid/>
          <w:szCs w:val="22"/>
          <w:lang w:val="lt-LT"/>
        </w:rPr>
        <w:t>eji</w:t>
      </w:r>
      <w:r w:rsidRPr="00836FB7">
        <w:rPr>
          <w:snapToGrid/>
          <w:szCs w:val="22"/>
          <w:lang w:val="lt-LT"/>
        </w:rPr>
        <w:t xml:space="preserve"> </w:t>
      </w:r>
      <w:proofErr w:type="spellStart"/>
      <w:r w:rsidRPr="00836FB7">
        <w:rPr>
          <w:snapToGrid/>
          <w:szCs w:val="22"/>
          <w:lang w:val="lt-LT"/>
        </w:rPr>
        <w:t>serotonino</w:t>
      </w:r>
      <w:proofErr w:type="spellEnd"/>
      <w:r w:rsidRPr="00836FB7">
        <w:rPr>
          <w:snapToGrid/>
          <w:szCs w:val="22"/>
          <w:lang w:val="lt-LT"/>
        </w:rPr>
        <w:t xml:space="preserve"> reabsorbcijos inhibitoriai)</w:t>
      </w:r>
      <w:r w:rsidR="007353B4" w:rsidRPr="00836FB7">
        <w:rPr>
          <w:snapToGrid/>
          <w:szCs w:val="22"/>
          <w:lang w:val="lt-LT"/>
        </w:rPr>
        <w:t>;</w:t>
      </w:r>
    </w:p>
    <w:p w14:paraId="1C9565DF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psichoz</w:t>
      </w:r>
      <w:r w:rsidR="007353B4" w:rsidRPr="00836FB7">
        <w:rPr>
          <w:snapToGrid/>
          <w:szCs w:val="22"/>
          <w:lang w:val="lt-LT"/>
        </w:rPr>
        <w:t>ė</w:t>
      </w:r>
      <w:r w:rsidRPr="00836FB7">
        <w:rPr>
          <w:snapToGrid/>
          <w:szCs w:val="22"/>
          <w:lang w:val="lt-LT"/>
        </w:rPr>
        <w:t xml:space="preserve"> (pvz., </w:t>
      </w:r>
      <w:proofErr w:type="spellStart"/>
      <w:r w:rsidRPr="00836FB7">
        <w:rPr>
          <w:snapToGrid/>
          <w:szCs w:val="22"/>
          <w:lang w:val="lt-LT"/>
        </w:rPr>
        <w:t>chlorpromazin</w:t>
      </w:r>
      <w:r w:rsidR="007353B4" w:rsidRPr="00836FB7">
        <w:rPr>
          <w:snapToGrid/>
          <w:szCs w:val="22"/>
          <w:lang w:val="lt-LT"/>
        </w:rPr>
        <w:t>as</w:t>
      </w:r>
      <w:proofErr w:type="spellEnd"/>
      <w:r w:rsidRPr="00836FB7">
        <w:rPr>
          <w:snapToGrid/>
          <w:szCs w:val="22"/>
          <w:lang w:val="lt-LT"/>
        </w:rPr>
        <w:t>);</w:t>
      </w:r>
    </w:p>
    <w:p w14:paraId="2A71DF60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epilepsij</w:t>
      </w:r>
      <w:r w:rsidR="007353B4" w:rsidRPr="00836FB7">
        <w:rPr>
          <w:snapToGrid/>
          <w:szCs w:val="22"/>
          <w:lang w:val="lt-LT"/>
        </w:rPr>
        <w:t>a</w:t>
      </w:r>
      <w:r w:rsidRPr="00836FB7">
        <w:rPr>
          <w:snapToGrid/>
          <w:szCs w:val="22"/>
          <w:lang w:val="lt-LT"/>
        </w:rPr>
        <w:t xml:space="preserve"> (pvz., </w:t>
      </w:r>
      <w:proofErr w:type="spellStart"/>
      <w:r w:rsidRPr="00836FB7">
        <w:rPr>
          <w:snapToGrid/>
          <w:szCs w:val="22"/>
          <w:lang w:val="lt-LT"/>
        </w:rPr>
        <w:t>karbamazepin</w:t>
      </w:r>
      <w:r w:rsidR="007353B4" w:rsidRPr="00836FB7">
        <w:rPr>
          <w:snapToGrid/>
          <w:szCs w:val="22"/>
          <w:lang w:val="lt-LT"/>
        </w:rPr>
        <w:t>as</w:t>
      </w:r>
      <w:proofErr w:type="spellEnd"/>
      <w:r w:rsidRPr="00836FB7">
        <w:rPr>
          <w:snapToGrid/>
          <w:szCs w:val="22"/>
          <w:lang w:val="lt-LT"/>
        </w:rPr>
        <w:t>)</w:t>
      </w:r>
      <w:r w:rsidR="007353B4" w:rsidRPr="00836FB7">
        <w:rPr>
          <w:snapToGrid/>
          <w:szCs w:val="22"/>
          <w:lang w:val="lt-LT"/>
        </w:rPr>
        <w:t>;</w:t>
      </w:r>
    </w:p>
    <w:p w14:paraId="6D9324AA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cukrin</w:t>
      </w:r>
      <w:r w:rsidR="007353B4" w:rsidRPr="00836FB7">
        <w:rPr>
          <w:snapToGrid/>
          <w:szCs w:val="22"/>
          <w:lang w:val="lt-LT"/>
        </w:rPr>
        <w:t>is</w:t>
      </w:r>
      <w:r w:rsidRPr="00836FB7">
        <w:rPr>
          <w:snapToGrid/>
          <w:szCs w:val="22"/>
          <w:lang w:val="lt-LT"/>
        </w:rPr>
        <w:t xml:space="preserve"> diabet</w:t>
      </w:r>
      <w:r w:rsidR="007353B4" w:rsidRPr="00836FB7">
        <w:rPr>
          <w:snapToGrid/>
          <w:szCs w:val="22"/>
          <w:lang w:val="lt-LT"/>
        </w:rPr>
        <w:t>as</w:t>
      </w:r>
      <w:r w:rsidRPr="00836FB7">
        <w:rPr>
          <w:snapToGrid/>
          <w:szCs w:val="22"/>
          <w:lang w:val="lt-LT"/>
        </w:rPr>
        <w:t xml:space="preserve"> (vadinamieji </w:t>
      </w:r>
      <w:proofErr w:type="spellStart"/>
      <w:r w:rsidRPr="00836FB7">
        <w:rPr>
          <w:snapToGrid/>
          <w:szCs w:val="22"/>
          <w:lang w:val="lt-LT"/>
        </w:rPr>
        <w:t>sulfonilkarbamidai</w:t>
      </w:r>
      <w:proofErr w:type="spellEnd"/>
      <w:r w:rsidRPr="00836FB7">
        <w:rPr>
          <w:snapToGrid/>
          <w:szCs w:val="22"/>
          <w:lang w:val="lt-LT"/>
        </w:rPr>
        <w:t xml:space="preserve">, pvz., </w:t>
      </w:r>
      <w:proofErr w:type="spellStart"/>
      <w:r w:rsidRPr="00836FB7">
        <w:rPr>
          <w:snapToGrid/>
          <w:szCs w:val="22"/>
          <w:lang w:val="lt-LT"/>
        </w:rPr>
        <w:t>chloropropramidas</w:t>
      </w:r>
      <w:proofErr w:type="spellEnd"/>
      <w:r w:rsidRPr="00836FB7">
        <w:rPr>
          <w:snapToGrid/>
          <w:szCs w:val="22"/>
          <w:lang w:val="lt-LT"/>
        </w:rPr>
        <w:t>)</w:t>
      </w:r>
      <w:r w:rsidR="007353B4" w:rsidRPr="00836FB7">
        <w:rPr>
          <w:snapToGrid/>
          <w:szCs w:val="22"/>
          <w:lang w:val="lt-LT"/>
        </w:rPr>
        <w:t>;</w:t>
      </w:r>
    </w:p>
    <w:p w14:paraId="40F26FD7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viduriavimas (pvz., </w:t>
      </w:r>
      <w:proofErr w:type="spellStart"/>
      <w:r w:rsidRPr="00836FB7">
        <w:rPr>
          <w:snapToGrid/>
          <w:szCs w:val="22"/>
          <w:lang w:val="lt-LT"/>
        </w:rPr>
        <w:t>loperamidas</w:t>
      </w:r>
      <w:proofErr w:type="spellEnd"/>
      <w:r w:rsidRPr="00836FB7">
        <w:rPr>
          <w:snapToGrid/>
          <w:szCs w:val="22"/>
          <w:lang w:val="lt-LT"/>
        </w:rPr>
        <w:t>)</w:t>
      </w:r>
      <w:r w:rsidR="007353B4" w:rsidRPr="00836FB7">
        <w:rPr>
          <w:snapToGrid/>
          <w:szCs w:val="22"/>
          <w:lang w:val="lt-LT"/>
        </w:rPr>
        <w:t>;</w:t>
      </w:r>
    </w:p>
    <w:p w14:paraId="2FB95C1B" w14:textId="77777777" w:rsidR="00CB2DC6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skausmas ir uždegimas (vadinamieji NVNU)</w:t>
      </w:r>
      <w:r w:rsidR="007353B4" w:rsidRPr="00836FB7">
        <w:rPr>
          <w:snapToGrid/>
          <w:szCs w:val="22"/>
          <w:lang w:val="lt-LT"/>
        </w:rPr>
        <w:t>.</w:t>
      </w:r>
    </w:p>
    <w:p w14:paraId="750F38D8" w14:textId="77777777" w:rsidR="00CB2DC6" w:rsidRPr="00836FB7" w:rsidRDefault="00CB2DC6" w:rsidP="007353B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04A9C8" w14:textId="6773A700" w:rsidR="00CB2DC6" w:rsidRPr="00836FB7" w:rsidRDefault="00CB2DC6" w:rsidP="007353B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poveikis gali </w:t>
      </w:r>
      <w:r w:rsidR="00705367">
        <w:rPr>
          <w:snapToGrid/>
          <w:szCs w:val="22"/>
          <w:lang w:val="lt-LT"/>
        </w:rPr>
        <w:t>susilpnėti</w:t>
      </w:r>
      <w:r w:rsidRPr="00836FB7">
        <w:rPr>
          <w:snapToGrid/>
          <w:szCs w:val="22"/>
          <w:lang w:val="lt-LT"/>
        </w:rPr>
        <w:t>, jei</w:t>
      </w:r>
      <w:r w:rsidR="00CD6BFA">
        <w:rPr>
          <w:snapToGrid/>
          <w:szCs w:val="22"/>
          <w:lang w:val="lt-LT"/>
        </w:rPr>
        <w:t>gu</w:t>
      </w:r>
      <w:r w:rsidRPr="00836FB7">
        <w:rPr>
          <w:snapToGrid/>
          <w:szCs w:val="22"/>
          <w:lang w:val="lt-LT"/>
        </w:rPr>
        <w:t xml:space="preserve"> jis vartojamas kartu su tam tikrais vaistais</w:t>
      </w:r>
      <w:r w:rsidR="00CD6BFA">
        <w:rPr>
          <w:snapToGrid/>
          <w:szCs w:val="22"/>
          <w:lang w:val="lt-LT"/>
        </w:rPr>
        <w:t>, kuriais gydomas</w:t>
      </w:r>
      <w:r w:rsidRPr="00836FB7">
        <w:rPr>
          <w:snapToGrid/>
          <w:szCs w:val="22"/>
          <w:lang w:val="lt-LT"/>
        </w:rPr>
        <w:t>:</w:t>
      </w:r>
    </w:p>
    <w:p w14:paraId="21F24C7A" w14:textId="5ADA9D90" w:rsidR="00776FBE" w:rsidRPr="00836FB7" w:rsidRDefault="00CB2DC6" w:rsidP="00CB2DC6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duj</w:t>
      </w:r>
      <w:r w:rsidR="007353B4" w:rsidRPr="00836FB7">
        <w:rPr>
          <w:snapToGrid/>
          <w:szCs w:val="22"/>
          <w:lang w:val="lt-LT"/>
        </w:rPr>
        <w:t>ų kaupim</w:t>
      </w:r>
      <w:r w:rsidR="00CD6BFA">
        <w:rPr>
          <w:snapToGrid/>
          <w:szCs w:val="22"/>
          <w:lang w:val="lt-LT"/>
        </w:rPr>
        <w:t>a</w:t>
      </w:r>
      <w:r w:rsidR="007353B4" w:rsidRPr="00836FB7">
        <w:rPr>
          <w:snapToGrid/>
          <w:szCs w:val="22"/>
          <w:lang w:val="lt-LT"/>
        </w:rPr>
        <w:t>si</w:t>
      </w:r>
      <w:r w:rsidR="00CD6BFA">
        <w:rPr>
          <w:snapToGrid/>
          <w:szCs w:val="22"/>
          <w:lang w:val="lt-LT"/>
        </w:rPr>
        <w:t>s</w:t>
      </w:r>
      <w:r w:rsidRPr="00836FB7">
        <w:rPr>
          <w:snapToGrid/>
          <w:szCs w:val="22"/>
          <w:lang w:val="lt-LT"/>
        </w:rPr>
        <w:t xml:space="preserve"> skrandyje (pvz., </w:t>
      </w:r>
      <w:proofErr w:type="spellStart"/>
      <w:r w:rsidRPr="00836FB7">
        <w:rPr>
          <w:snapToGrid/>
          <w:szCs w:val="22"/>
          <w:lang w:val="lt-LT"/>
        </w:rPr>
        <w:t>dimetikon</w:t>
      </w:r>
      <w:r w:rsidR="007353B4" w:rsidRPr="00836FB7">
        <w:rPr>
          <w:snapToGrid/>
          <w:szCs w:val="22"/>
          <w:lang w:val="lt-LT"/>
        </w:rPr>
        <w:t>as</w:t>
      </w:r>
      <w:proofErr w:type="spellEnd"/>
      <w:r w:rsidRPr="00836FB7">
        <w:rPr>
          <w:snapToGrid/>
          <w:szCs w:val="22"/>
          <w:lang w:val="lt-LT"/>
        </w:rPr>
        <w:t>)</w:t>
      </w:r>
      <w:r w:rsidR="007353B4" w:rsidRPr="00836FB7">
        <w:rPr>
          <w:snapToGrid/>
          <w:szCs w:val="22"/>
          <w:lang w:val="lt-LT"/>
        </w:rPr>
        <w:t>.</w:t>
      </w:r>
    </w:p>
    <w:p w14:paraId="676CB098" w14:textId="77777777" w:rsidR="00CB2DC6" w:rsidRPr="00836FB7" w:rsidRDefault="00CB2DC6" w:rsidP="00CB2D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86841DC" w14:textId="75A71499" w:rsidR="007E3EBB" w:rsidRPr="00836FB7" w:rsidRDefault="00AD5214" w:rsidP="00A472A9">
      <w:pPr>
        <w:keepNext/>
        <w:jc w:val="both"/>
        <w:outlineLvl w:val="3"/>
        <w:rPr>
          <w:szCs w:val="24"/>
          <w:lang w:val="lt-LT"/>
        </w:rPr>
      </w:pPr>
      <w:proofErr w:type="spellStart"/>
      <w:r w:rsidRPr="00836FB7">
        <w:rPr>
          <w:b/>
          <w:bCs/>
          <w:szCs w:val="28"/>
          <w:lang w:val="lt-LT" w:eastAsia="x-none"/>
        </w:rPr>
        <w:t>Mitaclau</w:t>
      </w:r>
      <w:proofErr w:type="spellEnd"/>
      <w:r w:rsidRPr="00AD5214">
        <w:rPr>
          <w:b/>
          <w:bCs/>
          <w:szCs w:val="28"/>
          <w:lang w:val="lt-LT" w:eastAsia="x-none"/>
        </w:rPr>
        <w:t xml:space="preserve"> vartojimas</w:t>
      </w:r>
      <w:r w:rsidRPr="00836FB7">
        <w:rPr>
          <w:b/>
          <w:bCs/>
          <w:szCs w:val="28"/>
          <w:lang w:val="lt-LT" w:eastAsia="x-none"/>
        </w:rPr>
        <w:t xml:space="preserve"> </w:t>
      </w:r>
      <w:r w:rsidR="00EA33B3">
        <w:rPr>
          <w:b/>
          <w:bCs/>
          <w:szCs w:val="28"/>
          <w:lang w:val="lt-LT" w:eastAsia="x-none"/>
        </w:rPr>
        <w:t>su</w:t>
      </w:r>
      <w:r w:rsidRPr="00836FB7">
        <w:rPr>
          <w:b/>
          <w:bCs/>
          <w:szCs w:val="28"/>
          <w:lang w:val="lt-LT" w:eastAsia="x-none"/>
        </w:rPr>
        <w:t xml:space="preserve"> </w:t>
      </w:r>
      <w:r w:rsidRPr="00AD5214">
        <w:rPr>
          <w:b/>
          <w:bCs/>
          <w:szCs w:val="28"/>
          <w:lang w:val="lt-LT" w:eastAsia="x-none"/>
        </w:rPr>
        <w:t>gėrimais</w:t>
      </w:r>
    </w:p>
    <w:p w14:paraId="22B345B4" w14:textId="25CE2EB7" w:rsidR="00AD5214" w:rsidRPr="00AD5214" w:rsidRDefault="007E3EBB" w:rsidP="007E3EB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36FB7">
        <w:rPr>
          <w:szCs w:val="24"/>
          <w:lang w:val="lt-LT"/>
        </w:rPr>
        <w:t xml:space="preserve">Jeigu šį vaistą vartojate </w:t>
      </w:r>
      <w:r w:rsidR="00EA33B3">
        <w:rPr>
          <w:szCs w:val="24"/>
          <w:lang w:val="lt-LT"/>
        </w:rPr>
        <w:t>dėl</w:t>
      </w:r>
      <w:r w:rsidRPr="00836FB7">
        <w:rPr>
          <w:szCs w:val="24"/>
          <w:lang w:val="lt-LT"/>
        </w:rPr>
        <w:t xml:space="preserve"> šlapinimosi į lovą ar </w:t>
      </w:r>
      <w:proofErr w:type="spellStart"/>
      <w:r w:rsidRPr="00836FB7">
        <w:rPr>
          <w:szCs w:val="24"/>
          <w:lang w:val="lt-LT"/>
        </w:rPr>
        <w:t>nikturijos</w:t>
      </w:r>
      <w:proofErr w:type="spellEnd"/>
      <w:r w:rsidRPr="00836FB7">
        <w:rPr>
          <w:szCs w:val="24"/>
          <w:lang w:val="lt-LT"/>
        </w:rPr>
        <w:t xml:space="preserve">, </w:t>
      </w:r>
      <w:r w:rsidRPr="00836FB7">
        <w:rPr>
          <w:szCs w:val="22"/>
          <w:lang w:val="lt-LT"/>
        </w:rPr>
        <w:t>būtina kiek įmanoma sumažinti skysčių vartojimą 1 val</w:t>
      </w:r>
      <w:r w:rsidR="00705367">
        <w:rPr>
          <w:szCs w:val="22"/>
          <w:lang w:val="lt-LT"/>
        </w:rPr>
        <w:t>andą</w:t>
      </w:r>
      <w:r w:rsidRPr="00836FB7">
        <w:rPr>
          <w:szCs w:val="22"/>
          <w:lang w:val="lt-LT"/>
        </w:rPr>
        <w:t xml:space="preserve"> prieš</w:t>
      </w:r>
      <w:r w:rsidRPr="00836FB7">
        <w:rPr>
          <w:color w:val="000000"/>
          <w:szCs w:val="22"/>
          <w:lang w:val="lt-LT"/>
        </w:rPr>
        <w:t xml:space="preserve"> </w:t>
      </w:r>
      <w:r w:rsidR="00705367" w:rsidRPr="00836FB7">
        <w:rPr>
          <w:szCs w:val="22"/>
          <w:lang w:val="lt-LT"/>
        </w:rPr>
        <w:t>tabletės</w:t>
      </w:r>
      <w:r w:rsidRPr="00836FB7">
        <w:rPr>
          <w:szCs w:val="22"/>
          <w:lang w:val="lt-LT"/>
        </w:rPr>
        <w:t xml:space="preserve"> pavartojimą</w:t>
      </w:r>
      <w:r w:rsidRPr="00836FB7">
        <w:rPr>
          <w:rFonts w:eastAsia="Calibri"/>
          <w:snapToGrid/>
          <w:szCs w:val="22"/>
          <w:lang w:val="lt-LT"/>
        </w:rPr>
        <w:t xml:space="preserve"> </w:t>
      </w:r>
      <w:r w:rsidRPr="00836FB7">
        <w:rPr>
          <w:color w:val="000000"/>
          <w:szCs w:val="22"/>
          <w:lang w:val="lt-LT"/>
        </w:rPr>
        <w:t xml:space="preserve">ir </w:t>
      </w:r>
      <w:r w:rsidRPr="00836FB7">
        <w:rPr>
          <w:szCs w:val="22"/>
          <w:lang w:val="lt-LT"/>
        </w:rPr>
        <w:t>8 val</w:t>
      </w:r>
      <w:r w:rsidR="00705367">
        <w:rPr>
          <w:szCs w:val="22"/>
          <w:lang w:val="lt-LT"/>
        </w:rPr>
        <w:t>andas</w:t>
      </w:r>
      <w:r w:rsidRPr="00836FB7">
        <w:rPr>
          <w:szCs w:val="22"/>
          <w:lang w:val="lt-LT"/>
        </w:rPr>
        <w:t xml:space="preserve"> po jo</w:t>
      </w:r>
      <w:r w:rsidRPr="00836FB7">
        <w:rPr>
          <w:szCs w:val="24"/>
          <w:lang w:val="lt-LT"/>
        </w:rPr>
        <w:t>.</w:t>
      </w:r>
    </w:p>
    <w:p w14:paraId="5285C762" w14:textId="77777777" w:rsidR="00AD5214" w:rsidRPr="00836FB7" w:rsidRDefault="00AD5214" w:rsidP="00CB2DC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13ECEE5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11940E4C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77F52AAF" w14:textId="77777777" w:rsidR="00FD5C7E" w:rsidRPr="00836FB7" w:rsidRDefault="00FD5C7E" w:rsidP="00FD5C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Desmopresino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 vartojimo nėštumo metu patirtis yra ribota.</w:t>
      </w:r>
    </w:p>
    <w:p w14:paraId="13737ACE" w14:textId="7ADB7397" w:rsidR="00776FBE" w:rsidRPr="00836FB7" w:rsidRDefault="00FD5C7E" w:rsidP="00FD5C7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 patenka į motinos pieną, tačiau </w:t>
      </w:r>
      <w:r w:rsidR="00EA33B3">
        <w:rPr>
          <w:rFonts w:eastAsia="TimesNewRoman,Bold"/>
          <w:snapToGrid/>
          <w:szCs w:val="22"/>
          <w:lang w:val="lt-LT"/>
        </w:rPr>
        <w:t xml:space="preserve">mažai tikėtina, kad </w:t>
      </w:r>
      <w:r w:rsidRPr="00836FB7">
        <w:rPr>
          <w:rFonts w:eastAsia="TimesNewRoman,Bold"/>
          <w:snapToGrid/>
          <w:szCs w:val="22"/>
          <w:lang w:val="lt-LT"/>
        </w:rPr>
        <w:t>p</w:t>
      </w:r>
      <w:r w:rsidR="00EA33B3">
        <w:rPr>
          <w:rFonts w:eastAsia="TimesNewRoman,Bold"/>
          <w:snapToGrid/>
          <w:szCs w:val="22"/>
          <w:lang w:val="lt-LT"/>
        </w:rPr>
        <w:t>a</w:t>
      </w:r>
      <w:r w:rsidRPr="00836FB7">
        <w:rPr>
          <w:rFonts w:eastAsia="TimesNewRoman,Bold"/>
          <w:snapToGrid/>
          <w:szCs w:val="22"/>
          <w:lang w:val="lt-LT"/>
        </w:rPr>
        <w:t>veiki</w:t>
      </w:r>
      <w:r w:rsidR="00EA33B3">
        <w:rPr>
          <w:rFonts w:eastAsia="TimesNewRoman,Bold"/>
          <w:snapToGrid/>
          <w:szCs w:val="22"/>
          <w:lang w:val="lt-LT"/>
        </w:rPr>
        <w:t>a</w:t>
      </w:r>
      <w:r w:rsidRPr="00836FB7">
        <w:rPr>
          <w:rFonts w:eastAsia="TimesNewRoman,Bold"/>
          <w:snapToGrid/>
          <w:szCs w:val="22"/>
          <w:lang w:val="lt-LT"/>
        </w:rPr>
        <w:t xml:space="preserve"> žindom</w:t>
      </w:r>
      <w:r w:rsidR="00EA33B3">
        <w:rPr>
          <w:rFonts w:eastAsia="TimesNewRoman,Bold"/>
          <w:snapToGrid/>
          <w:szCs w:val="22"/>
          <w:lang w:val="lt-LT"/>
        </w:rPr>
        <w:t>us</w:t>
      </w:r>
      <w:r w:rsidRPr="00836FB7">
        <w:rPr>
          <w:rFonts w:eastAsia="TimesNewRoman,Bold"/>
          <w:snapToGrid/>
          <w:szCs w:val="22"/>
          <w:lang w:val="lt-LT"/>
        </w:rPr>
        <w:t xml:space="preserve"> kūdik</w:t>
      </w:r>
      <w:r w:rsidR="00EA33B3">
        <w:rPr>
          <w:rFonts w:eastAsia="TimesNewRoman,Bold"/>
          <w:snapToGrid/>
          <w:szCs w:val="22"/>
          <w:lang w:val="lt-LT"/>
        </w:rPr>
        <w:t>iu</w:t>
      </w:r>
      <w:r w:rsidRPr="00836FB7">
        <w:rPr>
          <w:rFonts w:eastAsia="TimesNewRoman,Bold"/>
          <w:snapToGrid/>
          <w:szCs w:val="22"/>
          <w:lang w:val="lt-LT"/>
        </w:rPr>
        <w:t>s</w:t>
      </w:r>
      <w:r w:rsidR="00EA33B3">
        <w:rPr>
          <w:rFonts w:eastAsia="TimesNewRoman,Bold"/>
          <w:snapToGrid/>
          <w:szCs w:val="22"/>
          <w:lang w:val="lt-LT"/>
        </w:rPr>
        <w:t>.</w:t>
      </w:r>
    </w:p>
    <w:p w14:paraId="503AF4CC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00CE0649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7AD3DFA1" w14:textId="77777777" w:rsidR="00776FBE" w:rsidRPr="00836FB7" w:rsidRDefault="008F256C" w:rsidP="00C138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="00776FBE" w:rsidRPr="00836FB7">
        <w:rPr>
          <w:rFonts w:eastAsia="TimesNewRoman,Bold"/>
          <w:snapToGrid/>
          <w:szCs w:val="22"/>
          <w:lang w:val="lt-LT"/>
        </w:rPr>
        <w:t xml:space="preserve"> gebėjimo vairuoti ir valdyti mechanizmus neveikia arba veikia nereikšmingai.</w:t>
      </w:r>
      <w:r w:rsidR="00864883" w:rsidRPr="00836FB7">
        <w:rPr>
          <w:rFonts w:eastAsia="TimesNewRoman,Bold"/>
          <w:snapToGrid/>
          <w:szCs w:val="22"/>
          <w:lang w:val="lt-LT"/>
        </w:rPr>
        <w:t xml:space="preserve"> </w:t>
      </w:r>
    </w:p>
    <w:p w14:paraId="2D371DC6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67E04BB" w14:textId="77777777" w:rsidR="00C13810" w:rsidRPr="00836FB7" w:rsidRDefault="00C13810" w:rsidP="00C138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  <w:r w:rsidRPr="00836FB7">
        <w:rPr>
          <w:b/>
          <w:snapToGrid/>
          <w:szCs w:val="22"/>
          <w:lang w:val="lt-LT"/>
        </w:rPr>
        <w:t xml:space="preserve"> sudėtyje yra la</w:t>
      </w:r>
      <w:r w:rsidR="003D4805">
        <w:rPr>
          <w:b/>
          <w:snapToGrid/>
          <w:szCs w:val="22"/>
          <w:lang w:val="lt-LT"/>
        </w:rPr>
        <w:t>k</w:t>
      </w:r>
      <w:r w:rsidRPr="00836FB7">
        <w:rPr>
          <w:b/>
          <w:snapToGrid/>
          <w:szCs w:val="22"/>
          <w:lang w:val="lt-LT"/>
        </w:rPr>
        <w:t xml:space="preserve">tozės </w:t>
      </w:r>
      <w:r w:rsidRPr="00836FB7">
        <w:rPr>
          <w:bCs/>
          <w:snapToGrid/>
          <w:szCs w:val="22"/>
          <w:lang w:val="lt-LT"/>
        </w:rPr>
        <w:t xml:space="preserve">(tam tikro </w:t>
      </w:r>
      <w:r w:rsidR="00F45D2B" w:rsidRPr="00836FB7">
        <w:rPr>
          <w:bCs/>
          <w:snapToGrid/>
          <w:szCs w:val="22"/>
          <w:lang w:val="lt-LT"/>
        </w:rPr>
        <w:t>angliavandenio</w:t>
      </w:r>
      <w:r w:rsidRPr="00836FB7">
        <w:rPr>
          <w:bCs/>
          <w:snapToGrid/>
          <w:szCs w:val="22"/>
          <w:lang w:val="lt-LT"/>
        </w:rPr>
        <w:t xml:space="preserve">). Jeigu gydytojas Jums yra sakęs, kad </w:t>
      </w:r>
      <w:r w:rsidRPr="00836FB7">
        <w:rPr>
          <w:bCs/>
          <w:snapToGrid/>
          <w:szCs w:val="22"/>
          <w:lang w:val="lt-LT"/>
        </w:rPr>
        <w:lastRenderedPageBreak/>
        <w:t>netoleruojate kokių nors angliavandenių, kreipkitės į jį prieš pradėdami vartoti šį vaistą</w:t>
      </w:r>
      <w:r w:rsidRPr="00836FB7">
        <w:rPr>
          <w:snapToGrid/>
          <w:szCs w:val="22"/>
          <w:lang w:val="lt-LT"/>
        </w:rPr>
        <w:t>.</w:t>
      </w:r>
    </w:p>
    <w:p w14:paraId="1B883E92" w14:textId="77777777" w:rsidR="00C13810" w:rsidRPr="00836FB7" w:rsidRDefault="00C13810" w:rsidP="00C138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4D52933" w14:textId="77777777" w:rsidR="00C13810" w:rsidRPr="00836FB7" w:rsidRDefault="00C13810" w:rsidP="00C138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b/>
          <w:snapToGrid/>
          <w:szCs w:val="22"/>
          <w:lang w:val="lt-LT"/>
        </w:rPr>
        <w:t>Mitaclau</w:t>
      </w:r>
      <w:proofErr w:type="spellEnd"/>
      <w:r w:rsidRPr="00836FB7">
        <w:rPr>
          <w:b/>
          <w:snapToGrid/>
          <w:szCs w:val="22"/>
          <w:lang w:val="lt-LT"/>
        </w:rPr>
        <w:t xml:space="preserve"> sudėtyje yra natrio. </w:t>
      </w:r>
      <w:r w:rsidRPr="00836FB7">
        <w:rPr>
          <w:snapToGrid/>
          <w:szCs w:val="22"/>
          <w:lang w:val="lt-LT"/>
        </w:rPr>
        <w:t xml:space="preserve">Šio vaisto </w:t>
      </w:r>
      <w:proofErr w:type="spellStart"/>
      <w:r w:rsidR="003D4805">
        <w:rPr>
          <w:snapToGrid/>
          <w:szCs w:val="22"/>
          <w:lang w:val="lt-LT"/>
        </w:rPr>
        <w:t>poliežuvinėje</w:t>
      </w:r>
      <w:proofErr w:type="spellEnd"/>
      <w:r w:rsidR="003D4805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tabletėje yra mažiau kaip 1</w:t>
      </w:r>
      <w:r w:rsidRPr="00836FB7">
        <w:rPr>
          <w:rFonts w:eastAsia="Calibri"/>
          <w:snapToGrid/>
          <w:szCs w:val="22"/>
          <w:lang w:val="lt-LT"/>
        </w:rPr>
        <w:t> </w:t>
      </w:r>
      <w:proofErr w:type="spellStart"/>
      <w:r w:rsidRPr="00836FB7">
        <w:rPr>
          <w:snapToGrid/>
          <w:szCs w:val="22"/>
          <w:lang w:val="lt-LT"/>
        </w:rPr>
        <w:t>mmol</w:t>
      </w:r>
      <w:proofErr w:type="spellEnd"/>
      <w:r w:rsidRPr="00836FB7">
        <w:rPr>
          <w:snapToGrid/>
          <w:szCs w:val="22"/>
          <w:lang w:val="lt-LT"/>
        </w:rPr>
        <w:t> (23</w:t>
      </w:r>
      <w:r w:rsidRPr="00836FB7">
        <w:rPr>
          <w:rFonts w:eastAsia="Calibri"/>
          <w:snapToGrid/>
          <w:szCs w:val="22"/>
          <w:lang w:val="lt-LT"/>
        </w:rPr>
        <w:t> </w:t>
      </w:r>
      <w:r w:rsidRPr="00836FB7">
        <w:rPr>
          <w:snapToGrid/>
          <w:szCs w:val="22"/>
          <w:lang w:val="lt-LT"/>
        </w:rPr>
        <w:t>mg) natrio, t. y. jis beveik neturi reikšmės.</w:t>
      </w:r>
    </w:p>
    <w:p w14:paraId="109A7248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01EE516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C4747ED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3.</w:t>
      </w:r>
      <w:r w:rsidRPr="00836FB7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="008F256C" w:rsidRPr="00836FB7">
        <w:rPr>
          <w:b/>
          <w:snapToGrid/>
          <w:szCs w:val="22"/>
          <w:lang w:val="lt-LT"/>
        </w:rPr>
        <w:t>Mitaclau</w:t>
      </w:r>
      <w:proofErr w:type="spellEnd"/>
    </w:p>
    <w:p w14:paraId="259EF4CA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E21AADE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4CA4FD69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09A7B29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Dozę nustato gydytojas, kuris ją pritaikys konkrečiai Jums.</w:t>
      </w:r>
    </w:p>
    <w:p w14:paraId="7173C1D0" w14:textId="4FEE5480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visada reikia vartoti tuo pačiu metu</w:t>
      </w:r>
      <w:r w:rsidR="00FB6020">
        <w:rPr>
          <w:snapToGrid/>
          <w:szCs w:val="22"/>
          <w:lang w:val="lt-LT"/>
        </w:rPr>
        <w:t xml:space="preserve">. </w:t>
      </w:r>
    </w:p>
    <w:p w14:paraId="00DF3463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836FB7">
        <w:rPr>
          <w:snapToGrid/>
          <w:szCs w:val="22"/>
          <w:lang w:val="lt-LT"/>
        </w:rPr>
        <w:t>Poliežuvinę</w:t>
      </w:r>
      <w:proofErr w:type="spellEnd"/>
      <w:r w:rsidRPr="00836FB7">
        <w:rPr>
          <w:snapToGrid/>
          <w:szCs w:val="22"/>
          <w:lang w:val="lt-LT"/>
        </w:rPr>
        <w:t xml:space="preserve"> tabletę reikia pakišti po liežuviu, kur ji ištirpsta be vandens.</w:t>
      </w:r>
    </w:p>
    <w:p w14:paraId="0DE97C21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14BC060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>Necukrinis diabetas:</w:t>
      </w:r>
    </w:p>
    <w:p w14:paraId="622005AB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Įprastinė </w:t>
      </w:r>
      <w:r w:rsidR="002B2CC7" w:rsidRPr="00836FB7">
        <w:rPr>
          <w:snapToGrid/>
          <w:szCs w:val="22"/>
          <w:lang w:val="lt-LT"/>
        </w:rPr>
        <w:t xml:space="preserve">po liežuviu vartojama </w:t>
      </w:r>
      <w:r w:rsidRPr="00836FB7">
        <w:rPr>
          <w:snapToGrid/>
          <w:szCs w:val="22"/>
          <w:lang w:val="lt-LT"/>
        </w:rPr>
        <w:t>dozė suaugusiesiems ir vaikams yra 1</w:t>
      </w:r>
      <w:r w:rsidRPr="00836FB7">
        <w:rPr>
          <w:snapToGrid/>
          <w:szCs w:val="22"/>
          <w:lang w:val="lt-LT"/>
        </w:rPr>
        <w:noBreakHyphen/>
        <w:t>2 tabletės (60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 3 kartus per parą.</w:t>
      </w:r>
    </w:p>
    <w:p w14:paraId="01864ABD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7EDF16E" w14:textId="77777777" w:rsidR="00576EAC" w:rsidRPr="00836FB7" w:rsidRDefault="002B2CC7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>Šlapinimasis į lovą</w:t>
      </w:r>
    </w:p>
    <w:p w14:paraId="1E53C85B" w14:textId="77777777" w:rsidR="00576EAC" w:rsidRPr="00836FB7" w:rsidRDefault="002B2CC7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Įprastinė prieš miegą po liežuviu vartojama dozė yra 1</w:t>
      </w:r>
      <w:r w:rsidRPr="00836FB7">
        <w:rPr>
          <w:snapToGrid/>
          <w:szCs w:val="22"/>
          <w:lang w:val="lt-LT"/>
        </w:rPr>
        <w:noBreakHyphen/>
        <w:t>2 tabletės (120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tabletė). </w:t>
      </w:r>
      <w:r w:rsidR="00576EAC" w:rsidRPr="00836FB7">
        <w:rPr>
          <w:snapToGrid/>
          <w:szCs w:val="22"/>
          <w:lang w:val="lt-LT"/>
        </w:rPr>
        <w:t xml:space="preserve">Šį vaistą reikia vartoti prieš miegą. </w:t>
      </w:r>
      <w:r w:rsidRPr="00836FB7">
        <w:rPr>
          <w:snapToGrid/>
          <w:szCs w:val="22"/>
          <w:lang w:val="lt-LT"/>
        </w:rPr>
        <w:t>Būtina riboti s</w:t>
      </w:r>
      <w:r w:rsidR="00576EAC" w:rsidRPr="00836FB7">
        <w:rPr>
          <w:snapToGrid/>
          <w:szCs w:val="22"/>
          <w:lang w:val="lt-LT"/>
        </w:rPr>
        <w:t>kysčių vartojimą.</w:t>
      </w:r>
    </w:p>
    <w:p w14:paraId="0F39FD4D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EB73193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Gydytojas kas tris mėnesius </w:t>
      </w:r>
      <w:r w:rsidR="002B2CC7" w:rsidRPr="00836FB7">
        <w:rPr>
          <w:snapToGrid/>
          <w:szCs w:val="22"/>
          <w:lang w:val="lt-LT"/>
        </w:rPr>
        <w:t>vertins</w:t>
      </w:r>
      <w:r w:rsidRPr="00836FB7">
        <w:rPr>
          <w:snapToGrid/>
          <w:szCs w:val="22"/>
          <w:lang w:val="lt-LT"/>
        </w:rPr>
        <w:t xml:space="preserve">, ar gydymą reikia tęsti. Gydytojas gali nustatyti ne trumpesnį kaip vienos savaitės </w:t>
      </w:r>
      <w:r w:rsidR="002B2CC7" w:rsidRPr="00836FB7">
        <w:rPr>
          <w:snapToGrid/>
          <w:szCs w:val="22"/>
          <w:lang w:val="lt-LT"/>
        </w:rPr>
        <w:t>laikotarpį, kai vaisto nebus vartojama</w:t>
      </w:r>
      <w:r w:rsidRPr="00836FB7">
        <w:rPr>
          <w:snapToGrid/>
          <w:szCs w:val="22"/>
          <w:lang w:val="lt-LT"/>
        </w:rPr>
        <w:t>.</w:t>
      </w:r>
    </w:p>
    <w:p w14:paraId="14F5B83F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1AA10F8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lang w:val="lt-LT"/>
        </w:rPr>
      </w:pPr>
      <w:r w:rsidRPr="00836FB7">
        <w:rPr>
          <w:b/>
          <w:bCs/>
          <w:i/>
          <w:iCs/>
          <w:snapToGrid/>
          <w:szCs w:val="22"/>
          <w:lang w:val="lt-LT"/>
        </w:rPr>
        <w:t xml:space="preserve">Suaugusiųjų </w:t>
      </w:r>
      <w:proofErr w:type="spellStart"/>
      <w:r w:rsidR="000C758F">
        <w:rPr>
          <w:b/>
          <w:bCs/>
          <w:i/>
          <w:iCs/>
          <w:snapToGrid/>
          <w:szCs w:val="22"/>
          <w:lang w:val="lt-LT"/>
        </w:rPr>
        <w:t>nikturi</w:t>
      </w:r>
      <w:r w:rsidR="00FB6020">
        <w:rPr>
          <w:b/>
          <w:bCs/>
          <w:i/>
          <w:iCs/>
          <w:snapToGrid/>
          <w:szCs w:val="22"/>
          <w:lang w:val="lt-LT"/>
        </w:rPr>
        <w:t>j</w:t>
      </w:r>
      <w:r w:rsidR="000C758F">
        <w:rPr>
          <w:b/>
          <w:bCs/>
          <w:i/>
          <w:iCs/>
          <w:snapToGrid/>
          <w:szCs w:val="22"/>
          <w:lang w:val="lt-LT"/>
        </w:rPr>
        <w:t>a</w:t>
      </w:r>
      <w:proofErr w:type="spellEnd"/>
    </w:p>
    <w:p w14:paraId="6459C9E4" w14:textId="77777777" w:rsidR="002B2CC7" w:rsidRPr="00836FB7" w:rsidRDefault="002B2CC7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Įprastinė prieš miegą po liežuviu vartojama dozė yra 1 tabletė (60</w:t>
      </w:r>
      <w:r w:rsidR="003E137D">
        <w:rPr>
          <w:snapToGrid/>
          <w:szCs w:val="22"/>
          <w:lang w:val="lt-LT"/>
        </w:rPr>
        <w:t> </w:t>
      </w:r>
      <w:proofErr w:type="spellStart"/>
      <w:r w:rsidR="003E137D">
        <w:rPr>
          <w:snapToGrid/>
          <w:szCs w:val="22"/>
          <w:lang w:val="lt-LT"/>
        </w:rPr>
        <w:t>mikrogr</w:t>
      </w:r>
      <w:r w:rsidRPr="00836FB7">
        <w:rPr>
          <w:snapToGrid/>
          <w:szCs w:val="22"/>
          <w:lang w:val="lt-LT"/>
        </w:rPr>
        <w:t>amų</w:t>
      </w:r>
      <w:proofErr w:type="spellEnd"/>
      <w:r w:rsidRPr="00836FB7">
        <w:rPr>
          <w:snapToGrid/>
          <w:szCs w:val="22"/>
          <w:lang w:val="lt-LT"/>
        </w:rPr>
        <w:t xml:space="preserve"> tabletė).</w:t>
      </w:r>
    </w:p>
    <w:p w14:paraId="63A31AD3" w14:textId="77777777" w:rsidR="00576EAC" w:rsidRPr="00836FB7" w:rsidRDefault="002B2CC7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Būtina riboti skysčių vartojimą</w:t>
      </w:r>
      <w:r w:rsidR="00576EAC" w:rsidRPr="00836FB7">
        <w:rPr>
          <w:snapToGrid/>
          <w:szCs w:val="22"/>
          <w:lang w:val="lt-LT"/>
        </w:rPr>
        <w:t>.</w:t>
      </w:r>
    </w:p>
    <w:p w14:paraId="0348F92E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18C1C19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Vartojimas vaikams</w:t>
      </w:r>
    </w:p>
    <w:p w14:paraId="171EC261" w14:textId="1B441DEF" w:rsidR="00EF3BDF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Šis vaistas vartojamas </w:t>
      </w:r>
      <w:r w:rsidR="002C2C81" w:rsidRPr="00836FB7">
        <w:rPr>
          <w:snapToGrid/>
          <w:szCs w:val="22"/>
          <w:lang w:val="lt-LT"/>
        </w:rPr>
        <w:t>ne</w:t>
      </w:r>
      <w:r w:rsidRPr="00836FB7">
        <w:rPr>
          <w:snapToGrid/>
          <w:szCs w:val="22"/>
          <w:lang w:val="lt-LT"/>
        </w:rPr>
        <w:t xml:space="preserve">cukriniam diabetui ir naktiniam šlapinimuisi į lovą gydyti (žr. dozavimą skirtingoms </w:t>
      </w:r>
      <w:r w:rsidR="00D63860" w:rsidRPr="00836FB7">
        <w:rPr>
          <w:snapToGrid/>
          <w:szCs w:val="22"/>
          <w:lang w:val="lt-LT"/>
        </w:rPr>
        <w:t>būklėms gydyti</w:t>
      </w:r>
      <w:r w:rsidRPr="00836FB7">
        <w:rPr>
          <w:snapToGrid/>
          <w:szCs w:val="22"/>
          <w:lang w:val="lt-LT"/>
        </w:rPr>
        <w:t xml:space="preserve"> aukščiau). </w:t>
      </w:r>
      <w:r w:rsidR="00997BD9">
        <w:rPr>
          <w:snapToGrid/>
          <w:szCs w:val="22"/>
          <w:lang w:val="lt-LT"/>
        </w:rPr>
        <w:t xml:space="preserve">Tik </w:t>
      </w:r>
      <w:r w:rsidR="00997BD9" w:rsidRPr="00836FB7">
        <w:rPr>
          <w:snapToGrid/>
          <w:szCs w:val="22"/>
          <w:lang w:val="lt-LT"/>
        </w:rPr>
        <w:t>necukrin</w:t>
      </w:r>
      <w:r w:rsidR="00FB6020">
        <w:rPr>
          <w:snapToGrid/>
          <w:szCs w:val="22"/>
          <w:lang w:val="lt-LT"/>
        </w:rPr>
        <w:t>io</w:t>
      </w:r>
      <w:r w:rsidR="00997BD9" w:rsidRPr="00836FB7">
        <w:rPr>
          <w:snapToGrid/>
          <w:szCs w:val="22"/>
          <w:lang w:val="lt-LT"/>
        </w:rPr>
        <w:t xml:space="preserve"> diabet</w:t>
      </w:r>
      <w:r w:rsidR="00FB6020">
        <w:rPr>
          <w:snapToGrid/>
          <w:szCs w:val="22"/>
          <w:lang w:val="lt-LT"/>
        </w:rPr>
        <w:t xml:space="preserve">o atveju </w:t>
      </w:r>
      <w:r w:rsidR="00997BD9">
        <w:rPr>
          <w:snapToGrid/>
          <w:szCs w:val="22"/>
          <w:lang w:val="lt-LT"/>
        </w:rPr>
        <w:t>d</w:t>
      </w:r>
      <w:r w:rsidRPr="00836FB7">
        <w:rPr>
          <w:snapToGrid/>
          <w:szCs w:val="22"/>
          <w:lang w:val="lt-LT"/>
        </w:rPr>
        <w:t xml:space="preserve">ozavimas vaikams ir suaugusiesiems </w:t>
      </w:r>
      <w:r w:rsidR="002C2C81" w:rsidRPr="00836FB7">
        <w:rPr>
          <w:snapToGrid/>
          <w:szCs w:val="22"/>
          <w:lang w:val="lt-LT"/>
        </w:rPr>
        <w:t xml:space="preserve">yra </w:t>
      </w:r>
      <w:r w:rsidRPr="00836FB7">
        <w:rPr>
          <w:snapToGrid/>
          <w:szCs w:val="22"/>
          <w:lang w:val="lt-LT"/>
        </w:rPr>
        <w:t>toks pat.</w:t>
      </w:r>
    </w:p>
    <w:p w14:paraId="1213BECF" w14:textId="77777777" w:rsidR="00576EAC" w:rsidRPr="00836FB7" w:rsidRDefault="00576EAC" w:rsidP="00576EA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1A8BCE30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 w:rsidR="008F256C"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0071C9C1" w14:textId="77777777" w:rsidR="006111FA" w:rsidRPr="00836FB7" w:rsidRDefault="006111FA" w:rsidP="006111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 išgėrėte daugiau vaisto, nei turėtumėte, arba jei, pavyzdžiui, vaisto atsitiktinai nurijo vaikas, nedelsdami kreipkitės į gydytoją, ligoninę arba vaistininką, kad būtų įvertinta rizika ir suteikti patarimai.</w:t>
      </w:r>
    </w:p>
    <w:p w14:paraId="28559B13" w14:textId="77777777" w:rsidR="006111FA" w:rsidRPr="00836FB7" w:rsidRDefault="006111FA" w:rsidP="006111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72AF6F3" w14:textId="77777777" w:rsidR="00776FBE" w:rsidRPr="00836FB7" w:rsidRDefault="006111FA" w:rsidP="006111F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 xml:space="preserve">Pavartojus per daug </w:t>
      </w:r>
      <w:proofErr w:type="spellStart"/>
      <w:r w:rsidRPr="00836FB7">
        <w:rPr>
          <w:rFonts w:eastAsia="TimesNewRoman,Bold"/>
          <w:snapToGrid/>
          <w:szCs w:val="22"/>
          <w:lang w:val="lt-LT"/>
        </w:rPr>
        <w:t>Mitaclau</w:t>
      </w:r>
      <w:proofErr w:type="spellEnd"/>
      <w:r w:rsidRPr="00836FB7">
        <w:rPr>
          <w:rFonts w:eastAsia="TimesNewRoman,Bold"/>
          <w:snapToGrid/>
          <w:szCs w:val="22"/>
          <w:lang w:val="lt-LT"/>
        </w:rPr>
        <w:t xml:space="preserve">, gali pailgėti šio vaisto poveikis ir padidėti skysčių susilaikymo organizme bei mažo natrio kiekio kraujyje </w:t>
      </w:r>
      <w:r w:rsidR="001D0C27" w:rsidRPr="00836FB7">
        <w:rPr>
          <w:rFonts w:eastAsia="TimesNewRoman,Bold"/>
          <w:snapToGrid/>
          <w:szCs w:val="22"/>
          <w:lang w:val="lt-LT"/>
        </w:rPr>
        <w:t xml:space="preserve">atsiradimo </w:t>
      </w:r>
      <w:r w:rsidRPr="00836FB7">
        <w:rPr>
          <w:rFonts w:eastAsia="TimesNewRoman,Bold"/>
          <w:snapToGrid/>
          <w:szCs w:val="22"/>
          <w:lang w:val="lt-LT"/>
        </w:rPr>
        <w:t>rizika. Sunkaus skysčių susilaikymo simptomai yra traukuliai ir sąmonės netekimas</w:t>
      </w:r>
      <w:r w:rsidR="00776FBE" w:rsidRPr="00836FB7">
        <w:rPr>
          <w:rFonts w:eastAsia="TimesNewRoman,Bold"/>
          <w:snapToGrid/>
          <w:szCs w:val="22"/>
          <w:lang w:val="lt-LT"/>
        </w:rPr>
        <w:t>.</w:t>
      </w:r>
    </w:p>
    <w:p w14:paraId="4650C5D2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23C1DCFC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Pamiršus pavartoti </w:t>
      </w:r>
      <w:proofErr w:type="spellStart"/>
      <w:r w:rsidR="008F256C"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</w:p>
    <w:p w14:paraId="5F478543" w14:textId="77777777" w:rsidR="00776FBE" w:rsidRPr="00836FB7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 xml:space="preserve">Negalima vartoti dvigubos dozės norint kompensuoti praleistą </w:t>
      </w:r>
      <w:r w:rsidR="008E402E">
        <w:rPr>
          <w:rFonts w:eastAsia="TimesNewRoman,Bold"/>
          <w:snapToGrid/>
          <w:szCs w:val="22"/>
          <w:lang w:val="lt-LT"/>
        </w:rPr>
        <w:t>tabletę</w:t>
      </w:r>
      <w:r w:rsidR="00776FBE" w:rsidRPr="00836FB7">
        <w:rPr>
          <w:rFonts w:eastAsia="TimesNewRoman,Bold"/>
          <w:snapToGrid/>
          <w:szCs w:val="22"/>
          <w:lang w:val="lt-LT"/>
        </w:rPr>
        <w:t>.</w:t>
      </w:r>
    </w:p>
    <w:p w14:paraId="55D053C0" w14:textId="77777777" w:rsidR="001D0C27" w:rsidRPr="00836FB7" w:rsidRDefault="001D0C27" w:rsidP="001D0C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3429C29E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411C0762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836FB7">
        <w:rPr>
          <w:rFonts w:eastAsia="TimesNewRoman,Bold"/>
          <w:b/>
          <w:bCs/>
          <w:snapToGrid/>
          <w:szCs w:val="22"/>
          <w:lang w:val="lt-LT"/>
        </w:rPr>
        <w:t xml:space="preserve">Nustojus vartoti </w:t>
      </w:r>
      <w:proofErr w:type="spellStart"/>
      <w:r w:rsidR="008F256C" w:rsidRPr="00836FB7">
        <w:rPr>
          <w:rFonts w:eastAsia="TimesNewRoman,Bold"/>
          <w:b/>
          <w:bCs/>
          <w:snapToGrid/>
          <w:szCs w:val="22"/>
          <w:lang w:val="lt-LT"/>
        </w:rPr>
        <w:t>Mitaclau</w:t>
      </w:r>
      <w:proofErr w:type="spellEnd"/>
    </w:p>
    <w:p w14:paraId="6B54083A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11CC79CE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C699A7E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A58B8A1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caps/>
          <w:snapToGrid/>
          <w:szCs w:val="22"/>
          <w:lang w:val="lt-LT"/>
        </w:rPr>
        <w:t>4.</w:t>
      </w:r>
      <w:r w:rsidRPr="00836FB7">
        <w:rPr>
          <w:b/>
          <w:caps/>
          <w:snapToGrid/>
          <w:szCs w:val="22"/>
          <w:lang w:val="lt-LT"/>
        </w:rPr>
        <w:tab/>
      </w:r>
      <w:r w:rsidRPr="00836FB7">
        <w:rPr>
          <w:b/>
          <w:snapToGrid/>
          <w:szCs w:val="22"/>
          <w:lang w:val="lt-LT"/>
        </w:rPr>
        <w:t>Galimas šalutinis poveikis</w:t>
      </w:r>
    </w:p>
    <w:p w14:paraId="28AFBED9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93953CF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27512942" w14:textId="77777777" w:rsidR="00776FBE" w:rsidRPr="00836FB7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FA88298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Jei skysčių vartojimas neribojamas remiantis prieš tai paminėtomis instrukcijomis, organizme gali </w:t>
      </w:r>
      <w:r w:rsidRPr="00836FB7">
        <w:rPr>
          <w:snapToGrid/>
          <w:szCs w:val="22"/>
          <w:lang w:val="lt-LT"/>
        </w:rPr>
        <w:lastRenderedPageBreak/>
        <w:t>susikaupti neįprastas skysčių kiekis ir dėl to gali atsirasti galvos skausmas, pilvo skausmas, pykinimas</w:t>
      </w:r>
      <w:r w:rsidR="005457E2">
        <w:rPr>
          <w:snapToGrid/>
          <w:szCs w:val="22"/>
          <w:lang w:val="lt-LT"/>
        </w:rPr>
        <w:t xml:space="preserve"> </w:t>
      </w:r>
      <w:r w:rsidR="003538C5">
        <w:rPr>
          <w:snapToGrid/>
          <w:szCs w:val="22"/>
          <w:lang w:val="lt-LT"/>
        </w:rPr>
        <w:t>/</w:t>
      </w:r>
      <w:r w:rsidR="005457E2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vėmimas, kūno svorio padidėjimas, galvos svaigimas, minčių susipainiojimas, bloga savijauta,</w:t>
      </w:r>
      <w:r w:rsidR="00A53B1A">
        <w:rPr>
          <w:snapToGrid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svaigim</w:t>
      </w:r>
      <w:r w:rsidR="00A53B1A">
        <w:rPr>
          <w:snapToGrid/>
          <w:szCs w:val="22"/>
          <w:lang w:val="lt-LT"/>
        </w:rPr>
        <w:t>o pojūtis</w:t>
      </w:r>
      <w:r w:rsidRPr="00836FB7">
        <w:rPr>
          <w:snapToGrid/>
          <w:szCs w:val="22"/>
          <w:lang w:val="lt-LT"/>
        </w:rPr>
        <w:t>, o sunkiais atvejais − traukuliai ir koma.</w:t>
      </w:r>
    </w:p>
    <w:p w14:paraId="2EA6F536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Šie požymiai gali rodyti </w:t>
      </w:r>
      <w:r w:rsidR="00030B57">
        <w:rPr>
          <w:snapToGrid/>
          <w:szCs w:val="22"/>
          <w:lang w:val="lt-LT"/>
        </w:rPr>
        <w:t>daugiau ar mažiau reikšmingą</w:t>
      </w:r>
      <w:r w:rsidRPr="00836FB7">
        <w:rPr>
          <w:snapToGrid/>
          <w:szCs w:val="22"/>
          <w:lang w:val="lt-LT"/>
        </w:rPr>
        <w:t xml:space="preserve"> vandens susilaikymą. Jų paprastai atsiranda vartojant dideles </w:t>
      </w:r>
      <w:proofErr w:type="spellStart"/>
      <w:r w:rsidRPr="00836FB7">
        <w:rPr>
          <w:snapToGrid/>
          <w:szCs w:val="22"/>
          <w:lang w:val="lt-LT"/>
        </w:rPr>
        <w:t>Mitaclau</w:t>
      </w:r>
      <w:proofErr w:type="spellEnd"/>
      <w:r w:rsidRPr="00836FB7">
        <w:rPr>
          <w:snapToGrid/>
          <w:szCs w:val="22"/>
          <w:lang w:val="lt-LT"/>
        </w:rPr>
        <w:t xml:space="preserve"> dozes ir </w:t>
      </w:r>
      <w:r w:rsidR="00030B57">
        <w:rPr>
          <w:snapToGrid/>
          <w:szCs w:val="22"/>
          <w:lang w:val="lt-LT"/>
        </w:rPr>
        <w:t xml:space="preserve">tokie požymiai </w:t>
      </w:r>
      <w:r w:rsidRPr="00836FB7">
        <w:rPr>
          <w:snapToGrid/>
          <w:szCs w:val="22"/>
          <w:lang w:val="lt-LT"/>
        </w:rPr>
        <w:t>išnyksta sumažinus dozę.</w:t>
      </w:r>
    </w:p>
    <w:p w14:paraId="5619D2FC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7BFFA7E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u w:val="single"/>
          <w:lang w:val="lt-LT"/>
        </w:rPr>
      </w:pPr>
      <w:r w:rsidRPr="00836FB7">
        <w:rPr>
          <w:b/>
          <w:bCs/>
          <w:i/>
          <w:iCs/>
          <w:snapToGrid/>
          <w:szCs w:val="22"/>
          <w:u w:val="single"/>
          <w:lang w:val="lt-LT"/>
        </w:rPr>
        <w:t>Suaugusiesiems</w:t>
      </w:r>
    </w:p>
    <w:p w14:paraId="5AF991A8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Labai dažni šalutinio poveikio reiškiniai</w:t>
      </w:r>
      <w:r w:rsidRPr="00A472A9">
        <w:rPr>
          <w:b/>
          <w:snapToGrid/>
          <w:szCs w:val="22"/>
          <w:lang w:val="lt-LT"/>
        </w:rPr>
        <w:t xml:space="preserve"> (gali pasireikšti ne rečiau kaip 1 iš 10 asmenų):</w:t>
      </w:r>
    </w:p>
    <w:p w14:paraId="3355CAB9" w14:textId="77777777" w:rsidR="0032546D" w:rsidRPr="00836FB7" w:rsidRDefault="0032546D" w:rsidP="0032546D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skausmas</w:t>
      </w:r>
    </w:p>
    <w:p w14:paraId="7D4EFC3C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A2F929D" w14:textId="77777777" w:rsidR="0032546D" w:rsidRPr="00836FB7" w:rsidRDefault="00C74174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Dažni šalutinio poveikio </w:t>
      </w:r>
      <w:r w:rsidRPr="00494591">
        <w:rPr>
          <w:b/>
          <w:bCs/>
          <w:snapToGrid/>
          <w:szCs w:val="22"/>
          <w:lang w:val="lt-LT"/>
        </w:rPr>
        <w:t>reiškiniai</w:t>
      </w:r>
      <w:r w:rsidRPr="00A472A9">
        <w:rPr>
          <w:b/>
          <w:snapToGrid/>
          <w:szCs w:val="22"/>
          <w:lang w:val="lt-LT"/>
        </w:rPr>
        <w:t xml:space="preserve"> (gali pasireikšti rečiau kaip 1 iš 10 asmenų)</w:t>
      </w:r>
      <w:r w:rsidR="0032546D" w:rsidRPr="00A472A9">
        <w:rPr>
          <w:b/>
          <w:snapToGrid/>
          <w:szCs w:val="22"/>
          <w:lang w:val="lt-LT"/>
        </w:rPr>
        <w:t>:</w:t>
      </w:r>
    </w:p>
    <w:p w14:paraId="6E1884F2" w14:textId="1F3D0AC1" w:rsidR="0032546D" w:rsidRPr="00836FB7" w:rsidRDefault="00494591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="0032546D" w:rsidRPr="00836FB7">
        <w:rPr>
          <w:snapToGrid/>
          <w:szCs w:val="22"/>
          <w:lang w:val="lt-LT"/>
        </w:rPr>
        <w:t>ažas natrio kiekis kraujyje</w:t>
      </w:r>
    </w:p>
    <w:p w14:paraId="3DB1380B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svaigimas</w:t>
      </w:r>
    </w:p>
    <w:p w14:paraId="52BFC8D9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Aukštas kraujospūdis</w:t>
      </w:r>
    </w:p>
    <w:p w14:paraId="22891848" w14:textId="77777777" w:rsidR="0032546D" w:rsidRPr="00836FB7" w:rsidRDefault="00BD7519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Pilvo</w:t>
      </w:r>
      <w:r w:rsidR="0032546D" w:rsidRPr="00836FB7">
        <w:rPr>
          <w:snapToGrid/>
          <w:szCs w:val="22"/>
          <w:lang w:val="lt-LT"/>
        </w:rPr>
        <w:t xml:space="preserve"> skausmas</w:t>
      </w:r>
    </w:p>
    <w:p w14:paraId="007547C5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Pykinimas</w:t>
      </w:r>
    </w:p>
    <w:p w14:paraId="2E4EFA3A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Viduriavimas</w:t>
      </w:r>
    </w:p>
    <w:p w14:paraId="26E25C9D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Vidurių užkietėjimas</w:t>
      </w:r>
    </w:p>
    <w:p w14:paraId="5507B456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Vėmimas</w:t>
      </w:r>
    </w:p>
    <w:p w14:paraId="239E1967" w14:textId="77777777" w:rsidR="0032546D" w:rsidRPr="00836FB7" w:rsidRDefault="00BD7519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Nemalonus š</w:t>
      </w:r>
      <w:r w:rsidR="0032546D" w:rsidRPr="00836FB7">
        <w:rPr>
          <w:snapToGrid/>
          <w:szCs w:val="22"/>
          <w:lang w:val="lt-LT"/>
        </w:rPr>
        <w:t xml:space="preserve">lapimo pūslės ir šlaplės </w:t>
      </w:r>
      <w:r w:rsidRPr="00836FB7">
        <w:rPr>
          <w:snapToGrid/>
          <w:szCs w:val="22"/>
          <w:lang w:val="lt-LT"/>
        </w:rPr>
        <w:t>pojūtis</w:t>
      </w:r>
    </w:p>
    <w:p w14:paraId="03415199" w14:textId="77777777" w:rsidR="0032546D" w:rsidRPr="00836FB7" w:rsidRDefault="00BD7519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Plaštakų, r</w:t>
      </w:r>
      <w:r w:rsidR="0032546D" w:rsidRPr="00836FB7">
        <w:rPr>
          <w:snapToGrid/>
          <w:szCs w:val="22"/>
          <w:lang w:val="lt-LT"/>
        </w:rPr>
        <w:t>ankų, pėdų ar kojų patinimas</w:t>
      </w:r>
    </w:p>
    <w:p w14:paraId="7BE41180" w14:textId="77777777" w:rsidR="0032546D" w:rsidRPr="00836FB7" w:rsidRDefault="0032546D" w:rsidP="00C74174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Nuovargis</w:t>
      </w:r>
    </w:p>
    <w:p w14:paraId="7780612C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31CC7B4" w14:textId="77777777" w:rsidR="0032546D" w:rsidRPr="00836FB7" w:rsidRDefault="00BD7519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Nedažni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100 asmenų):</w:t>
      </w:r>
    </w:p>
    <w:p w14:paraId="5225FB76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Nemiga</w:t>
      </w:r>
    </w:p>
    <w:p w14:paraId="162CCB1E" w14:textId="03D2590C" w:rsidR="0032546D" w:rsidRPr="00EA33B3" w:rsidRDefault="00EA33B3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472A9">
        <w:rPr>
          <w:snapToGrid/>
          <w:szCs w:val="22"/>
          <w:lang w:val="lt-LT"/>
        </w:rPr>
        <w:t>Mieguistumas</w:t>
      </w:r>
    </w:p>
    <w:p w14:paraId="4F78EAEE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Dilgčiojimas</w:t>
      </w:r>
    </w:p>
    <w:p w14:paraId="6CD98CAB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Regėjimo sutrikimai</w:t>
      </w:r>
    </w:p>
    <w:p w14:paraId="70F65EA6" w14:textId="37AEC70D" w:rsidR="0032546D" w:rsidRPr="005457E2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EA33B3">
        <w:rPr>
          <w:snapToGrid/>
          <w:szCs w:val="22"/>
          <w:lang w:val="lt-LT"/>
        </w:rPr>
        <w:t xml:space="preserve">Bendras </w:t>
      </w:r>
      <w:r w:rsidR="00EA33B3" w:rsidRPr="009E4F26">
        <w:rPr>
          <w:snapToGrid/>
          <w:szCs w:val="22"/>
          <w:lang w:val="lt-LT"/>
        </w:rPr>
        <w:t>s</w:t>
      </w:r>
      <w:r w:rsidR="00EA33B3" w:rsidRPr="00A472A9">
        <w:rPr>
          <w:snapToGrid/>
          <w:szCs w:val="22"/>
          <w:lang w:val="lt-LT"/>
        </w:rPr>
        <w:t>vaigimo</w:t>
      </w:r>
      <w:r w:rsidR="00EA33B3" w:rsidRPr="00EA33B3">
        <w:rPr>
          <w:snapToGrid/>
          <w:szCs w:val="22"/>
          <w:lang w:val="lt-LT"/>
        </w:rPr>
        <w:t xml:space="preserve"> </w:t>
      </w:r>
      <w:r w:rsidRPr="009E4F26">
        <w:rPr>
          <w:snapToGrid/>
          <w:szCs w:val="22"/>
          <w:lang w:val="lt-LT"/>
        </w:rPr>
        <w:t xml:space="preserve">pojūtis </w:t>
      </w:r>
      <w:r w:rsidRPr="005457E2">
        <w:rPr>
          <w:snapToGrid/>
          <w:szCs w:val="22"/>
          <w:lang w:val="lt-LT"/>
        </w:rPr>
        <w:t>(</w:t>
      </w:r>
      <w:proofErr w:type="spellStart"/>
      <w:r w:rsidRPr="005457E2">
        <w:rPr>
          <w:i/>
          <w:iCs/>
          <w:snapToGrid/>
          <w:szCs w:val="22"/>
          <w:lang w:val="lt-LT"/>
        </w:rPr>
        <w:t>vertigo</w:t>
      </w:r>
      <w:proofErr w:type="spellEnd"/>
      <w:r w:rsidRPr="005457E2">
        <w:rPr>
          <w:snapToGrid/>
          <w:szCs w:val="22"/>
          <w:lang w:val="lt-LT"/>
        </w:rPr>
        <w:t>)</w:t>
      </w:r>
    </w:p>
    <w:p w14:paraId="369A011D" w14:textId="77777777" w:rsidR="00A53B1A" w:rsidRPr="00B33FBF" w:rsidRDefault="00BD7519" w:rsidP="001B4D5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B33FBF">
        <w:rPr>
          <w:snapToGrid/>
          <w:szCs w:val="22"/>
          <w:lang w:val="lt-LT"/>
        </w:rPr>
        <w:t xml:space="preserve">Širdies plakimo pojūtis </w:t>
      </w:r>
    </w:p>
    <w:p w14:paraId="4D298449" w14:textId="77777777" w:rsidR="0032546D" w:rsidRPr="00A53B1A" w:rsidRDefault="0032546D" w:rsidP="001B4D5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53B1A">
        <w:rPr>
          <w:snapToGrid/>
          <w:szCs w:val="22"/>
          <w:lang w:val="lt-LT"/>
        </w:rPr>
        <w:t xml:space="preserve">Žemas kraujospūdis </w:t>
      </w:r>
      <w:r w:rsidR="003D339C" w:rsidRPr="00A53B1A">
        <w:rPr>
          <w:snapToGrid/>
          <w:szCs w:val="22"/>
          <w:lang w:val="lt-LT"/>
        </w:rPr>
        <w:t>stojantis</w:t>
      </w:r>
      <w:r w:rsidR="00A53B1A">
        <w:rPr>
          <w:snapToGrid/>
          <w:szCs w:val="22"/>
          <w:lang w:val="lt-LT"/>
        </w:rPr>
        <w:t xml:space="preserve"> iš gulimos pozicijos</w:t>
      </w:r>
    </w:p>
    <w:p w14:paraId="4CC4BAB0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</w:t>
      </w:r>
      <w:r w:rsidR="0032546D" w:rsidRPr="00836FB7">
        <w:rPr>
          <w:snapToGrid/>
          <w:szCs w:val="22"/>
          <w:lang w:val="lt-LT"/>
        </w:rPr>
        <w:t>usulys</w:t>
      </w:r>
    </w:p>
    <w:p w14:paraId="323AC76F" w14:textId="77777777" w:rsidR="0032546D" w:rsidRPr="00A53B1A" w:rsidRDefault="00A53B1A" w:rsidP="001B4D5A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A53B1A">
        <w:rPr>
          <w:snapToGrid/>
          <w:szCs w:val="22"/>
          <w:lang w:val="lt-LT"/>
        </w:rPr>
        <w:t>Skrandžio sutrikimai (v</w:t>
      </w:r>
      <w:r w:rsidR="0032546D" w:rsidRPr="00A53B1A">
        <w:rPr>
          <w:snapToGrid/>
          <w:szCs w:val="22"/>
          <w:lang w:val="lt-LT"/>
        </w:rPr>
        <w:t>irškinimo</w:t>
      </w:r>
      <w:r w:rsidR="00BD7519" w:rsidRPr="00A53B1A">
        <w:rPr>
          <w:snapToGrid/>
          <w:szCs w:val="22"/>
          <w:lang w:val="lt-LT"/>
        </w:rPr>
        <w:t xml:space="preserve"> </w:t>
      </w:r>
      <w:r w:rsidR="0032546D" w:rsidRPr="00A53B1A">
        <w:rPr>
          <w:snapToGrid/>
          <w:szCs w:val="22"/>
          <w:lang w:val="lt-LT"/>
        </w:rPr>
        <w:t>sutrikimai</w:t>
      </w:r>
      <w:r w:rsidRPr="00A53B1A">
        <w:rPr>
          <w:snapToGrid/>
          <w:szCs w:val="22"/>
          <w:lang w:val="lt-LT"/>
        </w:rPr>
        <w:t>, d</w:t>
      </w:r>
      <w:r w:rsidR="00BD7519" w:rsidRPr="00A53B1A">
        <w:rPr>
          <w:snapToGrid/>
          <w:szCs w:val="22"/>
          <w:lang w:val="lt-LT"/>
        </w:rPr>
        <w:t>ujų kaupimasis žarnyne</w:t>
      </w:r>
      <w:r>
        <w:rPr>
          <w:snapToGrid/>
          <w:szCs w:val="22"/>
          <w:lang w:val="lt-LT"/>
        </w:rPr>
        <w:t>, p</w:t>
      </w:r>
      <w:r w:rsidR="0032546D" w:rsidRPr="00A53B1A">
        <w:rPr>
          <w:snapToGrid/>
          <w:szCs w:val="22"/>
          <w:lang w:val="lt-LT"/>
        </w:rPr>
        <w:t>ilvo pūtimas</w:t>
      </w:r>
      <w:r>
        <w:rPr>
          <w:snapToGrid/>
          <w:szCs w:val="22"/>
          <w:lang w:val="lt-LT"/>
        </w:rPr>
        <w:t>)</w:t>
      </w:r>
    </w:p>
    <w:p w14:paraId="1401AA78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Prakaitavimas</w:t>
      </w:r>
    </w:p>
    <w:p w14:paraId="1EF57977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Niežulys</w:t>
      </w:r>
    </w:p>
    <w:p w14:paraId="4A4182BA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Išb</w:t>
      </w:r>
      <w:r w:rsidR="0032546D" w:rsidRPr="00836FB7">
        <w:rPr>
          <w:snapToGrid/>
          <w:szCs w:val="22"/>
          <w:lang w:val="lt-LT"/>
        </w:rPr>
        <w:t>ėrimas</w:t>
      </w:r>
    </w:p>
    <w:p w14:paraId="4E40F1C3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</w:t>
      </w:r>
      <w:r w:rsidR="0032546D" w:rsidRPr="00836FB7">
        <w:rPr>
          <w:snapToGrid/>
          <w:szCs w:val="22"/>
          <w:lang w:val="lt-LT"/>
        </w:rPr>
        <w:t>ilgėlinė</w:t>
      </w:r>
    </w:p>
    <w:p w14:paraId="2C8797AA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Raumenų spazmai</w:t>
      </w:r>
    </w:p>
    <w:p w14:paraId="68D215B8" w14:textId="77777777" w:rsidR="003D339C" w:rsidRDefault="003D339C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Raumenų skausmas</w:t>
      </w:r>
    </w:p>
    <w:p w14:paraId="5E982030" w14:textId="77777777" w:rsidR="00A53B1A" w:rsidRDefault="00A53B1A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Krūtinės skausmas</w:t>
      </w:r>
    </w:p>
    <w:p w14:paraId="0D17C44E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Į gripą panašūs simptomai</w:t>
      </w:r>
    </w:p>
    <w:p w14:paraId="63D2A945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Kūno sv</w:t>
      </w:r>
      <w:r w:rsidR="0032546D" w:rsidRPr="00836FB7">
        <w:rPr>
          <w:snapToGrid/>
          <w:szCs w:val="22"/>
          <w:lang w:val="lt-LT"/>
        </w:rPr>
        <w:t>orio padidėjimas</w:t>
      </w:r>
    </w:p>
    <w:p w14:paraId="23B49A1A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Kepenų fermentų </w:t>
      </w:r>
      <w:r w:rsidR="00BD7519" w:rsidRPr="00836FB7">
        <w:rPr>
          <w:snapToGrid/>
          <w:szCs w:val="22"/>
          <w:lang w:val="lt-LT"/>
        </w:rPr>
        <w:t>aktyvumo</w:t>
      </w:r>
      <w:r w:rsidRPr="00836FB7">
        <w:rPr>
          <w:snapToGrid/>
          <w:szCs w:val="22"/>
          <w:lang w:val="lt-LT"/>
        </w:rPr>
        <w:t xml:space="preserve"> padidėjimas</w:t>
      </w:r>
    </w:p>
    <w:p w14:paraId="6288AFB6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Mažas kalio kiekis kraujyje</w:t>
      </w:r>
    </w:p>
    <w:p w14:paraId="30C9B1E9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4BAF47D" w14:textId="77777777" w:rsidR="0032546D" w:rsidRPr="00836FB7" w:rsidRDefault="00BD7519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Reti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1 000 asmenų):</w:t>
      </w:r>
    </w:p>
    <w:p w14:paraId="534225C4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Minčių susipainiojimas</w:t>
      </w:r>
    </w:p>
    <w:p w14:paraId="2BAFBF8C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Alerginis odos uždegimas</w:t>
      </w:r>
    </w:p>
    <w:p w14:paraId="1054348E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970E522" w14:textId="77777777" w:rsidR="0032546D" w:rsidRPr="00836FB7" w:rsidRDefault="00BD7519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Šalutinio poveikio reiškiniai, kurių dažnis nežinomas </w:t>
      </w:r>
      <w:r w:rsidRPr="00A472A9">
        <w:rPr>
          <w:b/>
          <w:snapToGrid/>
          <w:szCs w:val="22"/>
          <w:lang w:val="lt-LT"/>
        </w:rPr>
        <w:t>(negali būti apskaičiuotas pagal turimus duomenis):</w:t>
      </w:r>
    </w:p>
    <w:p w14:paraId="4B131002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Anafilaksinė reakcija (sunki alerginė reakcija)</w:t>
      </w:r>
    </w:p>
    <w:p w14:paraId="355A0195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Dehidratacija</w:t>
      </w:r>
    </w:p>
    <w:p w14:paraId="58FB7756" w14:textId="77777777" w:rsidR="0032546D" w:rsidRPr="00836FB7" w:rsidRDefault="00A53B1A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</w:t>
      </w:r>
      <w:r w:rsidR="0032546D" w:rsidRPr="00836FB7">
        <w:rPr>
          <w:snapToGrid/>
          <w:szCs w:val="22"/>
          <w:lang w:val="lt-LT"/>
        </w:rPr>
        <w:t>idelis natrio kiekis kraujyje</w:t>
      </w:r>
    </w:p>
    <w:p w14:paraId="421DFFA6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Traukuliai</w:t>
      </w:r>
    </w:p>
    <w:p w14:paraId="13E5623E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Silpnumas</w:t>
      </w:r>
    </w:p>
    <w:p w14:paraId="61F69D51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Koma</w:t>
      </w:r>
    </w:p>
    <w:p w14:paraId="4CFE207D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4C31431C" w14:textId="77777777" w:rsidR="00BD7519" w:rsidRPr="00836FB7" w:rsidRDefault="00BD7519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napToGrid/>
          <w:szCs w:val="22"/>
          <w:u w:val="single"/>
          <w:lang w:val="lt-LT"/>
        </w:rPr>
      </w:pPr>
      <w:r w:rsidRPr="00836FB7">
        <w:rPr>
          <w:b/>
          <w:bCs/>
          <w:i/>
          <w:iCs/>
          <w:snapToGrid/>
          <w:szCs w:val="22"/>
          <w:u w:val="single"/>
          <w:lang w:val="lt-LT"/>
        </w:rPr>
        <w:t>Vaikams</w:t>
      </w:r>
    </w:p>
    <w:p w14:paraId="18E87200" w14:textId="77777777" w:rsidR="00BD7519" w:rsidRPr="00836FB7" w:rsidRDefault="00BD7519" w:rsidP="00BD75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Dažni šalutinio poveikio reiškiniai</w:t>
      </w:r>
      <w:r w:rsidRPr="00836FB7">
        <w:rPr>
          <w:snapToGrid/>
          <w:szCs w:val="22"/>
          <w:lang w:val="lt-LT"/>
        </w:rPr>
        <w:t xml:space="preserve"> </w:t>
      </w:r>
      <w:r w:rsidRPr="00A472A9">
        <w:rPr>
          <w:b/>
          <w:snapToGrid/>
          <w:szCs w:val="22"/>
          <w:lang w:val="lt-LT"/>
        </w:rPr>
        <w:t>(gali pasireikšti rečiau kaip 1 iš 10 asmenų):</w:t>
      </w:r>
    </w:p>
    <w:p w14:paraId="286A21E6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Galvos skausmas.</w:t>
      </w:r>
    </w:p>
    <w:p w14:paraId="0AA33B5E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3292B37" w14:textId="77777777" w:rsidR="00BD7519" w:rsidRPr="00836FB7" w:rsidRDefault="00BD7519" w:rsidP="00BD75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Nedažni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100 asmenų):</w:t>
      </w:r>
    </w:p>
    <w:p w14:paraId="4D6B9AF2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Greitai kintančios emocijos</w:t>
      </w:r>
    </w:p>
    <w:p w14:paraId="34241812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Agresija</w:t>
      </w:r>
    </w:p>
    <w:p w14:paraId="67BC426E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Pykinimas</w:t>
      </w:r>
    </w:p>
    <w:p w14:paraId="3C4D5246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Pilvo</w:t>
      </w:r>
      <w:r w:rsidR="0032546D" w:rsidRPr="00836FB7">
        <w:rPr>
          <w:snapToGrid/>
          <w:szCs w:val="22"/>
          <w:lang w:val="lt-LT"/>
        </w:rPr>
        <w:t xml:space="preserve"> skausmas</w:t>
      </w:r>
    </w:p>
    <w:p w14:paraId="7D5A18E0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Vėmimas</w:t>
      </w:r>
    </w:p>
    <w:p w14:paraId="0479343A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Viduriavimas</w:t>
      </w:r>
    </w:p>
    <w:p w14:paraId="38D54972" w14:textId="77777777" w:rsidR="00BD7519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Nemalonus šlapimo pūslės ir šlaplės pojūtis</w:t>
      </w:r>
    </w:p>
    <w:p w14:paraId="696F72FA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Patinusios </w:t>
      </w:r>
      <w:r w:rsidR="0006513F">
        <w:rPr>
          <w:snapToGrid/>
          <w:szCs w:val="22"/>
          <w:lang w:val="lt-LT"/>
        </w:rPr>
        <w:t>plaštakos</w:t>
      </w:r>
      <w:r w:rsidRPr="00836FB7">
        <w:rPr>
          <w:snapToGrid/>
          <w:szCs w:val="22"/>
          <w:lang w:val="lt-LT"/>
        </w:rPr>
        <w:t xml:space="preserve"> ir </w:t>
      </w:r>
      <w:r w:rsidR="0006513F">
        <w:rPr>
          <w:snapToGrid/>
          <w:szCs w:val="22"/>
          <w:lang w:val="lt-LT"/>
        </w:rPr>
        <w:t>pėdos</w:t>
      </w:r>
    </w:p>
    <w:p w14:paraId="739AD57B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Nuovargis</w:t>
      </w:r>
    </w:p>
    <w:p w14:paraId="15FCC8C5" w14:textId="77777777" w:rsidR="00BD7519" w:rsidRPr="00836FB7" w:rsidRDefault="00BD7519" w:rsidP="00BD75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DAEF56D" w14:textId="77777777" w:rsidR="00BD7519" w:rsidRPr="00836FB7" w:rsidRDefault="00BD7519" w:rsidP="00BD75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Reti šalutinio poveikio reiškiniai </w:t>
      </w:r>
      <w:r w:rsidRPr="00A472A9">
        <w:rPr>
          <w:b/>
          <w:snapToGrid/>
          <w:szCs w:val="22"/>
          <w:lang w:val="lt-LT"/>
        </w:rPr>
        <w:t>(gali pasireikšti rečiau kaip 1 iš 1</w:t>
      </w:r>
      <w:r w:rsidR="00230B4C" w:rsidRPr="00A472A9">
        <w:rPr>
          <w:b/>
          <w:snapToGrid/>
          <w:szCs w:val="22"/>
          <w:lang w:val="lt-LT"/>
        </w:rPr>
        <w:t> </w:t>
      </w:r>
      <w:r w:rsidRPr="00A472A9">
        <w:rPr>
          <w:b/>
          <w:snapToGrid/>
          <w:szCs w:val="22"/>
          <w:lang w:val="lt-LT"/>
        </w:rPr>
        <w:t>000 asmenų):</w:t>
      </w:r>
    </w:p>
    <w:p w14:paraId="5C0A117D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Nerim</w:t>
      </w:r>
      <w:r w:rsidR="00A53B1A">
        <w:rPr>
          <w:snapToGrid/>
          <w:szCs w:val="22"/>
          <w:lang w:val="lt-LT"/>
        </w:rPr>
        <w:t>as</w:t>
      </w:r>
    </w:p>
    <w:p w14:paraId="094DDFC6" w14:textId="77777777" w:rsidR="00494591" w:rsidRDefault="0032546D" w:rsidP="00494591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94591">
        <w:rPr>
          <w:snapToGrid/>
          <w:szCs w:val="22"/>
          <w:lang w:val="lt-LT"/>
        </w:rPr>
        <w:t>Košmar</w:t>
      </w:r>
      <w:r w:rsidR="00494591">
        <w:rPr>
          <w:snapToGrid/>
          <w:szCs w:val="22"/>
          <w:lang w:val="lt-LT"/>
        </w:rPr>
        <w:t>ai</w:t>
      </w:r>
    </w:p>
    <w:p w14:paraId="726A4A0B" w14:textId="77777777" w:rsidR="0032546D" w:rsidRPr="00494591" w:rsidRDefault="0032546D" w:rsidP="00494591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494591">
        <w:rPr>
          <w:snapToGrid/>
          <w:szCs w:val="22"/>
          <w:lang w:val="lt-LT"/>
        </w:rPr>
        <w:t>Nuotaikos svyravimai</w:t>
      </w:r>
    </w:p>
    <w:p w14:paraId="72A776BD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Apsnūdimas</w:t>
      </w:r>
    </w:p>
    <w:p w14:paraId="1D831C7C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Aukštas kraujospūdis</w:t>
      </w:r>
    </w:p>
    <w:p w14:paraId="49E88335" w14:textId="77777777" w:rsidR="0032546D" w:rsidRPr="00836FB7" w:rsidRDefault="00BD7519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Dirglumas</w:t>
      </w:r>
    </w:p>
    <w:p w14:paraId="77FE7100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7420AA7" w14:textId="77777777" w:rsidR="00BD7519" w:rsidRPr="00836FB7" w:rsidRDefault="00BD7519" w:rsidP="00BD751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 xml:space="preserve">Šalutinio poveikio reiškiniai, kurių dažnis nežinomas </w:t>
      </w:r>
      <w:r w:rsidRPr="00A472A9">
        <w:rPr>
          <w:b/>
          <w:snapToGrid/>
          <w:szCs w:val="22"/>
          <w:lang w:val="lt-LT"/>
        </w:rPr>
        <w:t>(negali būti apskaičiuotas pagal turimus duomenis):</w:t>
      </w:r>
    </w:p>
    <w:p w14:paraId="3B9F9A09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Anafilaksinė reakcija (sunki alerginė reakcija)</w:t>
      </w:r>
    </w:p>
    <w:p w14:paraId="74E51E5D" w14:textId="77777777" w:rsidR="0032546D" w:rsidRPr="00836FB7" w:rsidRDefault="00A53B1A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="0032546D" w:rsidRPr="00836FB7">
        <w:rPr>
          <w:snapToGrid/>
          <w:szCs w:val="22"/>
          <w:lang w:val="lt-LT"/>
        </w:rPr>
        <w:t>ažas natrio kiekis kraujyje</w:t>
      </w:r>
    </w:p>
    <w:p w14:paraId="14CAC07C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Nenormalus elgesys</w:t>
      </w:r>
    </w:p>
    <w:p w14:paraId="414721B3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Emociniai sutrikimai</w:t>
      </w:r>
    </w:p>
    <w:p w14:paraId="60E4A2E5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Depresija</w:t>
      </w:r>
    </w:p>
    <w:p w14:paraId="3E4A2759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Haliucinacijos</w:t>
      </w:r>
    </w:p>
    <w:p w14:paraId="3DD45A59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Nemiga</w:t>
      </w:r>
    </w:p>
    <w:p w14:paraId="169ADA15" w14:textId="77777777" w:rsidR="0032546D" w:rsidRPr="00836FB7" w:rsidRDefault="00A53B1A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Sumažėjęs d</w:t>
      </w:r>
      <w:r w:rsidR="0032546D" w:rsidRPr="00836FB7">
        <w:rPr>
          <w:snapToGrid/>
          <w:szCs w:val="22"/>
          <w:lang w:val="lt-LT"/>
        </w:rPr>
        <w:t>ėmes</w:t>
      </w:r>
      <w:r>
        <w:rPr>
          <w:snapToGrid/>
          <w:szCs w:val="22"/>
          <w:lang w:val="lt-LT"/>
        </w:rPr>
        <w:t>ys</w:t>
      </w:r>
    </w:p>
    <w:p w14:paraId="4DAD119F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Padidėję raumenų judesiai</w:t>
      </w:r>
    </w:p>
    <w:p w14:paraId="0389F13C" w14:textId="77777777" w:rsidR="0032546D" w:rsidRPr="00836FB7" w:rsidRDefault="000B4415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Mėšlungis</w:t>
      </w:r>
    </w:p>
    <w:p w14:paraId="5DF8308F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Kraujavimas iš nosies</w:t>
      </w:r>
    </w:p>
    <w:p w14:paraId="156BCCC5" w14:textId="77777777" w:rsidR="0032546D" w:rsidRPr="00836FB7" w:rsidRDefault="000C10C2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Išb</w:t>
      </w:r>
      <w:r w:rsidR="0032546D" w:rsidRPr="00836FB7">
        <w:rPr>
          <w:snapToGrid/>
          <w:szCs w:val="22"/>
          <w:lang w:val="lt-LT"/>
        </w:rPr>
        <w:t>ėrimas</w:t>
      </w:r>
    </w:p>
    <w:p w14:paraId="639B6DD7" w14:textId="77777777" w:rsidR="0032546D" w:rsidRPr="00836FB7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Alerginis dermatitas</w:t>
      </w:r>
    </w:p>
    <w:p w14:paraId="5CD1CDDC" w14:textId="77777777" w:rsidR="00776FBE" w:rsidRDefault="0032546D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Prakaitavimas</w:t>
      </w:r>
    </w:p>
    <w:p w14:paraId="77D35B51" w14:textId="77777777" w:rsidR="000B4415" w:rsidRPr="00836FB7" w:rsidRDefault="000B4415" w:rsidP="00BD7519">
      <w:pPr>
        <w:widowControl w:val="0"/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Dilgėlinė</w:t>
      </w:r>
    </w:p>
    <w:p w14:paraId="02632FEF" w14:textId="77777777" w:rsidR="0032546D" w:rsidRPr="00836FB7" w:rsidRDefault="0032546D" w:rsidP="003254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232A0E4" w14:textId="77777777" w:rsidR="00776FBE" w:rsidRPr="00836FB7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836FB7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5B532617" w14:textId="77777777" w:rsidR="00776FBE" w:rsidRPr="00D11A3B" w:rsidRDefault="00776FBE" w:rsidP="0010180F">
      <w:pPr>
        <w:ind w:right="-1"/>
        <w:rPr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 </w:t>
      </w:r>
      <w:r w:rsidR="00BD7519" w:rsidRPr="00836FB7">
        <w:rPr>
          <w:rFonts w:eastAsia="Calibri"/>
          <w:snapToGrid/>
          <w:szCs w:val="22"/>
          <w:lang w:val="lt-LT"/>
        </w:rPr>
        <w:t xml:space="preserve">arba </w:t>
      </w:r>
      <w:r w:rsidRPr="00836FB7">
        <w:rPr>
          <w:rFonts w:eastAsia="Calibri"/>
          <w:snapToGrid/>
          <w:szCs w:val="22"/>
          <w:lang w:val="lt-LT"/>
        </w:rPr>
        <w:t xml:space="preserve">vaistininkui. </w:t>
      </w:r>
      <w:r w:rsidR="0010180F" w:rsidRPr="00A472A9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="0010180F" w:rsidRPr="00A472A9">
          <w:rPr>
            <w:color w:val="0000FF"/>
            <w:u w:val="single"/>
            <w:lang w:val="lt-LT"/>
          </w:rPr>
          <w:t>https://vapris.vvkt.lt/vvkt-web/public/nrv</w:t>
        </w:r>
      </w:hyperlink>
      <w:r w:rsidR="0010180F" w:rsidRPr="00A472A9">
        <w:rPr>
          <w:lang w:val="lt-LT"/>
        </w:rPr>
        <w:t xml:space="preserve"> arba užpildant Paciento pranešimo apie įtariamą nepageidaujamą reakciją (ĮNR) formą, kuri skelbiama </w:t>
      </w:r>
      <w:hyperlink r:id="rId10" w:history="1">
        <w:r w:rsidR="0010180F" w:rsidRPr="00A472A9">
          <w:rPr>
            <w:color w:val="0000FF"/>
            <w:u w:val="single"/>
            <w:lang w:val="lt-LT"/>
          </w:rPr>
          <w:t>https://www.vvkt.lt/index.php?4004286486</w:t>
        </w:r>
      </w:hyperlink>
      <w:r w:rsidR="0010180F" w:rsidRPr="00A472A9">
        <w:rPr>
          <w:lang w:val="lt-LT"/>
        </w:rPr>
        <w:t xml:space="preserve">, ir atsiunčiant elektroniniu paštu (adresu </w:t>
      </w:r>
      <w:hyperlink r:id="rId11" w:history="1">
        <w:r w:rsidR="0010180F" w:rsidRPr="00A472A9">
          <w:rPr>
            <w:color w:val="0000FF"/>
            <w:u w:val="single"/>
            <w:lang w:val="lt-LT"/>
          </w:rPr>
          <w:t>NepageidaujamaR@vvkt.lt</w:t>
        </w:r>
      </w:hyperlink>
      <w:r w:rsidR="0010180F" w:rsidRPr="00A472A9">
        <w:rPr>
          <w:lang w:val="lt-LT"/>
        </w:rPr>
        <w:t xml:space="preserve">) arba nemokamu telefonu 8 800 73 568. </w:t>
      </w:r>
      <w:r w:rsidR="0010180F" w:rsidRPr="00D11A3B">
        <w:rPr>
          <w:lang w:val="lt-LT"/>
        </w:rPr>
        <w:t>Pranešdami apie šalutinį poveikį galite mums padėti gauti daugiau informacijos apie šio vaisto saugumą.</w:t>
      </w:r>
    </w:p>
    <w:p w14:paraId="1FE93A57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516FEA5B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D7E7B3A" w14:textId="77777777" w:rsidR="00776FBE" w:rsidRPr="00836FB7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5.</w:t>
      </w:r>
      <w:r w:rsidRPr="00836FB7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="008F256C" w:rsidRPr="00836FB7">
        <w:rPr>
          <w:b/>
          <w:snapToGrid/>
          <w:szCs w:val="22"/>
          <w:lang w:val="lt-LT"/>
        </w:rPr>
        <w:t>Mitaclau</w:t>
      </w:r>
      <w:proofErr w:type="spellEnd"/>
    </w:p>
    <w:p w14:paraId="084A3591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21F5B8D2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Šį vaistą laikykite vaikams nepastebimoje ir nepasiekiamoje vietoje.</w:t>
      </w:r>
    </w:p>
    <w:p w14:paraId="6AC00C28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49F3963" w14:textId="1866EE79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836FB7">
        <w:rPr>
          <w:iCs/>
          <w:snapToGrid/>
          <w:szCs w:val="22"/>
          <w:lang w:val="lt-LT"/>
        </w:rPr>
        <w:lastRenderedPageBreak/>
        <w:t>Ant lizdinės plokštelės</w:t>
      </w:r>
      <w:r w:rsidR="00836FB7" w:rsidRPr="00836FB7">
        <w:rPr>
          <w:iCs/>
          <w:snapToGrid/>
          <w:szCs w:val="22"/>
          <w:lang w:val="lt-LT"/>
        </w:rPr>
        <w:t xml:space="preserve">, dėžutės ar </w:t>
      </w:r>
      <w:r w:rsidR="002F4FBE">
        <w:rPr>
          <w:iCs/>
          <w:snapToGrid/>
          <w:szCs w:val="22"/>
          <w:lang w:val="lt-LT"/>
        </w:rPr>
        <w:t>buteliuko</w:t>
      </w:r>
      <w:r w:rsidR="00836FB7" w:rsidRPr="00836FB7">
        <w:rPr>
          <w:iCs/>
          <w:snapToGrid/>
          <w:szCs w:val="22"/>
          <w:lang w:val="lt-LT"/>
        </w:rPr>
        <w:t xml:space="preserve"> </w:t>
      </w:r>
      <w:r w:rsidR="003D4805">
        <w:rPr>
          <w:iCs/>
          <w:snapToGrid/>
          <w:szCs w:val="22"/>
          <w:lang w:val="lt-LT"/>
        </w:rPr>
        <w:t xml:space="preserve">etiketės </w:t>
      </w:r>
      <w:r w:rsidRPr="00836FB7">
        <w:rPr>
          <w:iCs/>
          <w:snapToGrid/>
          <w:szCs w:val="22"/>
          <w:lang w:val="lt-LT"/>
        </w:rPr>
        <w:t>po „EXP“ nurodytam tinkamumo laikui pasibaigus, šio vaisto vartoti negalima. Vaistas tinkamas vartoti iki paskutinės nurodyto mėnesio dienos.</w:t>
      </w:r>
    </w:p>
    <w:p w14:paraId="4B698985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ACD8524" w14:textId="77777777" w:rsidR="00836FB7" w:rsidRPr="00836FB7" w:rsidRDefault="00836FB7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lang w:val="lt-LT"/>
        </w:rPr>
      </w:pPr>
      <w:r w:rsidRPr="00836FB7">
        <w:rPr>
          <w:rFonts w:eastAsia="TimesNewRoman"/>
          <w:i/>
          <w:iCs/>
          <w:snapToGrid/>
          <w:szCs w:val="22"/>
          <w:lang w:val="lt-LT"/>
        </w:rPr>
        <w:t>[Lizdinėms plokštelėms]</w:t>
      </w:r>
    </w:p>
    <w:p w14:paraId="2979770B" w14:textId="77777777" w:rsidR="00D73032" w:rsidRPr="00836FB7" w:rsidRDefault="00D73032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 xml:space="preserve">Laikyti </w:t>
      </w:r>
      <w:r w:rsidR="005B4406" w:rsidRPr="00836FB7">
        <w:rPr>
          <w:rFonts w:eastAsia="TimesNewRoman"/>
          <w:snapToGrid/>
          <w:szCs w:val="22"/>
          <w:lang w:val="lt-LT"/>
        </w:rPr>
        <w:t xml:space="preserve">gamintojo </w:t>
      </w:r>
      <w:r w:rsidR="005B4406">
        <w:rPr>
          <w:rFonts w:eastAsia="TimesNewRoman"/>
          <w:snapToGrid/>
          <w:szCs w:val="22"/>
          <w:lang w:val="lt-LT"/>
        </w:rPr>
        <w:t>lizdinėje plokštelėje</w:t>
      </w:r>
      <w:r w:rsidRPr="00836FB7">
        <w:rPr>
          <w:rFonts w:eastAsia="TimesNewRoman"/>
          <w:snapToGrid/>
          <w:szCs w:val="22"/>
          <w:lang w:val="lt-LT"/>
        </w:rPr>
        <w:t>, kad vaist</w:t>
      </w:r>
      <w:r w:rsidR="00836FB7" w:rsidRPr="00836FB7">
        <w:rPr>
          <w:rFonts w:eastAsia="TimesNewRoman"/>
          <w:snapToGrid/>
          <w:szCs w:val="22"/>
          <w:lang w:val="lt-LT"/>
        </w:rPr>
        <w:t>as</w:t>
      </w:r>
      <w:r w:rsidRPr="00836FB7">
        <w:rPr>
          <w:rFonts w:eastAsia="TimesNewRoman"/>
          <w:snapToGrid/>
          <w:szCs w:val="22"/>
          <w:lang w:val="lt-LT"/>
        </w:rPr>
        <w:t xml:space="preserve"> būtų apsaugotas nuo drėgmės. Šio vaisto laikymui specialių temperatūros sąlygų nereikalaujama.</w:t>
      </w:r>
    </w:p>
    <w:p w14:paraId="33D8A6FB" w14:textId="77777777" w:rsidR="00D73032" w:rsidRPr="00836FB7" w:rsidRDefault="00D73032" w:rsidP="00AB3C1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98AB7B0" w14:textId="77777777" w:rsidR="00836FB7" w:rsidRPr="00836FB7" w:rsidRDefault="00836FB7" w:rsidP="00836FB7">
      <w:pPr>
        <w:widowControl w:val="0"/>
        <w:tabs>
          <w:tab w:val="clear" w:pos="567"/>
        </w:tabs>
        <w:spacing w:line="240" w:lineRule="auto"/>
        <w:rPr>
          <w:rFonts w:eastAsia="TimesNewRoman"/>
          <w:i/>
          <w:iCs/>
          <w:snapToGrid/>
          <w:szCs w:val="22"/>
          <w:highlight w:val="lightGray"/>
          <w:lang w:val="lt-LT"/>
        </w:rPr>
      </w:pPr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 xml:space="preserve">[DTPE </w:t>
      </w:r>
      <w:proofErr w:type="spellStart"/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>talpyklėms</w:t>
      </w:r>
      <w:proofErr w:type="spellEnd"/>
      <w:r w:rsidRPr="00836FB7">
        <w:rPr>
          <w:rFonts w:eastAsia="TimesNewRoman"/>
          <w:i/>
          <w:iCs/>
          <w:snapToGrid/>
          <w:szCs w:val="22"/>
          <w:highlight w:val="lightGray"/>
          <w:lang w:val="lt-LT"/>
        </w:rPr>
        <w:t>]</w:t>
      </w:r>
    </w:p>
    <w:p w14:paraId="47C30C0C" w14:textId="726C9D24" w:rsidR="00836FB7" w:rsidRDefault="00836FB7" w:rsidP="008910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91022">
        <w:rPr>
          <w:rFonts w:eastAsia="TimesNewRoman"/>
          <w:snapToGrid/>
          <w:szCs w:val="22"/>
          <w:highlight w:val="lightGray"/>
          <w:lang w:val="lt-LT"/>
        </w:rPr>
        <w:t xml:space="preserve">Laikyti gamintojo pakuotėje. </w:t>
      </w:r>
      <w:r w:rsidR="002F4FBE" w:rsidRPr="00891022">
        <w:rPr>
          <w:rFonts w:eastAsia="TimesNewRoman"/>
          <w:snapToGrid/>
          <w:szCs w:val="22"/>
          <w:highlight w:val="lightGray"/>
          <w:lang w:val="lt-LT"/>
        </w:rPr>
        <w:t>Buteliuką</w:t>
      </w:r>
      <w:r w:rsidRPr="00891022">
        <w:rPr>
          <w:rFonts w:eastAsia="TimesNewRoman"/>
          <w:snapToGrid/>
          <w:szCs w:val="22"/>
          <w:highlight w:val="lightGray"/>
          <w:lang w:val="lt-LT"/>
        </w:rPr>
        <w:t xml:space="preserve"> laikyti sandar</w:t>
      </w:r>
      <w:r w:rsidR="003D4805" w:rsidRPr="00891022">
        <w:rPr>
          <w:rFonts w:eastAsia="TimesNewRoman"/>
          <w:snapToGrid/>
          <w:szCs w:val="22"/>
          <w:highlight w:val="lightGray"/>
          <w:lang w:val="lt-LT"/>
        </w:rPr>
        <w:t>ų</w:t>
      </w:r>
      <w:r w:rsidRPr="00891022">
        <w:rPr>
          <w:rFonts w:eastAsia="TimesNewRoman"/>
          <w:snapToGrid/>
          <w:szCs w:val="22"/>
          <w:highlight w:val="lightGray"/>
          <w:lang w:val="lt-LT"/>
        </w:rPr>
        <w:t xml:space="preserve">, kad vaistas būtų apsaugotas nuo drėgmės. </w:t>
      </w:r>
      <w:r w:rsidR="00891022" w:rsidRPr="00A15B91">
        <w:rPr>
          <w:rFonts w:eastAsia="TimesNewRoman"/>
          <w:snapToGrid/>
          <w:szCs w:val="22"/>
          <w:highlight w:val="lightGray"/>
          <w:lang w:val="lt-LT"/>
        </w:rPr>
        <w:t>Laikyti ne aukštesnėje nei 30°C temperatūroje.</w:t>
      </w:r>
    </w:p>
    <w:p w14:paraId="57994F63" w14:textId="77777777" w:rsidR="00891022" w:rsidRPr="00836FB7" w:rsidRDefault="00891022" w:rsidP="002665F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B200B4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>Vaistų negalima išmesti į kanalizaciją arba su buitinėmis</w:t>
      </w:r>
      <w:r w:rsidRPr="00836FB7">
        <w:rPr>
          <w:snapToGrid/>
          <w:color w:val="993366"/>
          <w:szCs w:val="22"/>
          <w:lang w:val="lt-LT"/>
        </w:rPr>
        <w:t xml:space="preserve"> </w:t>
      </w:r>
      <w:r w:rsidRPr="00836FB7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67D1B2C9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2C4A81A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D71DA8A" w14:textId="77777777" w:rsidR="00776FBE" w:rsidRPr="00836FB7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836FB7">
        <w:rPr>
          <w:b/>
          <w:snapToGrid/>
          <w:szCs w:val="22"/>
          <w:lang w:val="lt-LT"/>
        </w:rPr>
        <w:t>6.</w:t>
      </w:r>
      <w:r w:rsidRPr="00836FB7">
        <w:rPr>
          <w:b/>
          <w:snapToGrid/>
          <w:szCs w:val="22"/>
          <w:lang w:val="lt-LT"/>
        </w:rPr>
        <w:tab/>
        <w:t>Pakuotės turinys ir kita informacija</w:t>
      </w:r>
    </w:p>
    <w:p w14:paraId="13D9CBF5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572382B" w14:textId="77777777" w:rsidR="00776FBE" w:rsidRPr="00836FB7" w:rsidRDefault="008F256C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="00776FBE" w:rsidRPr="00836FB7">
        <w:rPr>
          <w:b/>
          <w:bCs/>
          <w:snapToGrid/>
          <w:szCs w:val="22"/>
          <w:lang w:val="lt-LT"/>
        </w:rPr>
        <w:t xml:space="preserve"> sudėtis</w:t>
      </w:r>
    </w:p>
    <w:p w14:paraId="29E18C02" w14:textId="77777777" w:rsidR="00B96890" w:rsidRPr="00836FB7" w:rsidRDefault="00776FBE" w:rsidP="00AB3C1A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836FB7">
        <w:rPr>
          <w:snapToGrid/>
          <w:szCs w:val="22"/>
          <w:lang w:val="lt-LT"/>
        </w:rPr>
        <w:t xml:space="preserve">Veiklioji medžiaga </w:t>
      </w:r>
      <w:r w:rsidRPr="00836FB7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="00836FB7" w:rsidRPr="00836FB7">
        <w:rPr>
          <w:rFonts w:eastAsia="TimesNewRoman"/>
          <w:snapToGrid/>
          <w:szCs w:val="22"/>
          <w:lang w:val="lt-LT"/>
        </w:rPr>
        <w:t>desmopresinas</w:t>
      </w:r>
      <w:proofErr w:type="spellEnd"/>
      <w:r w:rsidRPr="00836FB7">
        <w:rPr>
          <w:rFonts w:eastAsia="TimesNewRoman"/>
          <w:snapToGrid/>
          <w:szCs w:val="22"/>
          <w:lang w:val="lt-LT"/>
        </w:rPr>
        <w:t>.</w:t>
      </w:r>
    </w:p>
    <w:p w14:paraId="4CC50004" w14:textId="77777777" w:rsidR="00836FB7" w:rsidRPr="00836FB7" w:rsidRDefault="00836FB7" w:rsidP="00836FB7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836FB7">
        <w:rPr>
          <w:snapToGrid/>
          <w:lang w:val="lt-LT"/>
        </w:rPr>
        <w:tab/>
      </w:r>
      <w:proofErr w:type="spellStart"/>
      <w:r w:rsidRPr="00836FB7">
        <w:rPr>
          <w:i/>
          <w:snapToGrid/>
          <w:lang w:val="lt-LT"/>
        </w:rPr>
        <w:t>Mitaclau</w:t>
      </w:r>
      <w:proofErr w:type="spellEnd"/>
      <w:r w:rsidRPr="00836FB7">
        <w:rPr>
          <w:i/>
          <w:snapToGrid/>
          <w:lang w:val="lt-LT"/>
        </w:rPr>
        <w:t xml:space="preserve"> 60</w:t>
      </w:r>
      <w:r w:rsidR="003E137D">
        <w:rPr>
          <w:i/>
          <w:snapToGrid/>
          <w:lang w:val="lt-LT"/>
        </w:rPr>
        <w:t> </w:t>
      </w:r>
      <w:proofErr w:type="spellStart"/>
      <w:r w:rsidR="003E137D">
        <w:rPr>
          <w:i/>
          <w:snapToGrid/>
          <w:lang w:val="lt-LT"/>
        </w:rPr>
        <w:t>mikrogr</w:t>
      </w:r>
      <w:r w:rsidRPr="00836FB7">
        <w:rPr>
          <w:i/>
          <w:snapToGrid/>
          <w:lang w:val="lt-LT"/>
        </w:rPr>
        <w:t>amų</w:t>
      </w:r>
      <w:proofErr w:type="spellEnd"/>
      <w:r w:rsidRPr="00836FB7">
        <w:rPr>
          <w:i/>
          <w:snapToGrid/>
          <w:lang w:val="lt-LT"/>
        </w:rPr>
        <w:t xml:space="preserve"> </w:t>
      </w:r>
      <w:proofErr w:type="spellStart"/>
      <w:r w:rsidRPr="00836FB7">
        <w:rPr>
          <w:i/>
          <w:snapToGrid/>
          <w:lang w:val="lt-LT"/>
        </w:rPr>
        <w:t>poliežuvinės</w:t>
      </w:r>
      <w:proofErr w:type="spellEnd"/>
      <w:r w:rsidRPr="00836FB7">
        <w:rPr>
          <w:i/>
          <w:snapToGrid/>
          <w:lang w:val="lt-LT"/>
        </w:rPr>
        <w:t xml:space="preserve"> tabletės</w:t>
      </w:r>
    </w:p>
    <w:p w14:paraId="3C9E8ABF" w14:textId="77777777" w:rsidR="00836FB7" w:rsidRPr="00836FB7" w:rsidRDefault="00836FB7" w:rsidP="00836FB7">
      <w:pPr>
        <w:spacing w:line="240" w:lineRule="auto"/>
        <w:ind w:left="567" w:hanging="567"/>
        <w:rPr>
          <w:snapToGrid/>
          <w:lang w:val="lt-LT"/>
        </w:rPr>
      </w:pPr>
      <w:r w:rsidRPr="00836FB7">
        <w:rPr>
          <w:snapToGrid/>
          <w:lang w:val="lt-LT"/>
        </w:rPr>
        <w:tab/>
        <w:t>Kiekvienoje tabletėje yra 60</w:t>
      </w:r>
      <w:r w:rsidR="003E137D">
        <w:rPr>
          <w:snapToGrid/>
          <w:lang w:val="lt-LT"/>
        </w:rPr>
        <w:t> </w:t>
      </w:r>
      <w:proofErr w:type="spellStart"/>
      <w:r w:rsidR="003E137D">
        <w:rPr>
          <w:snapToGrid/>
          <w:lang w:val="lt-LT"/>
        </w:rPr>
        <w:t>mikrogr</w:t>
      </w:r>
      <w:r w:rsidRPr="00836FB7">
        <w:rPr>
          <w:snapToGrid/>
          <w:lang w:val="lt-LT"/>
        </w:rPr>
        <w:t>amų</w:t>
      </w:r>
      <w:proofErr w:type="spellEnd"/>
      <w:r w:rsidRPr="00836FB7">
        <w:rPr>
          <w:snapToGrid/>
          <w:lang w:val="lt-LT"/>
        </w:rPr>
        <w:t xml:space="preserve"> </w:t>
      </w:r>
      <w:proofErr w:type="spellStart"/>
      <w:r w:rsidRPr="00836FB7">
        <w:rPr>
          <w:snapToGrid/>
          <w:lang w:val="lt-LT"/>
        </w:rPr>
        <w:t>desmopresino</w:t>
      </w:r>
      <w:proofErr w:type="spellEnd"/>
      <w:r w:rsidR="002F4FBE">
        <w:rPr>
          <w:snapToGrid/>
          <w:lang w:val="lt-LT"/>
        </w:rPr>
        <w:t xml:space="preserve"> </w:t>
      </w:r>
      <w:r w:rsidR="002F4FBE" w:rsidRPr="00D11A3B">
        <w:rPr>
          <w:bCs/>
          <w:iCs/>
          <w:szCs w:val="22"/>
          <w:lang w:val="it-CH"/>
        </w:rPr>
        <w:t>(desmopresino acetato pavidalu)</w:t>
      </w:r>
      <w:r w:rsidR="003D4805" w:rsidRPr="00D11A3B">
        <w:rPr>
          <w:bCs/>
          <w:iCs/>
          <w:szCs w:val="22"/>
          <w:lang w:val="it-CH"/>
        </w:rPr>
        <w:t>.</w:t>
      </w:r>
    </w:p>
    <w:p w14:paraId="293D8D71" w14:textId="77777777" w:rsidR="00836FB7" w:rsidRPr="00836FB7" w:rsidRDefault="00836FB7" w:rsidP="00836FB7">
      <w:pPr>
        <w:spacing w:line="240" w:lineRule="auto"/>
        <w:ind w:left="567" w:hanging="567"/>
        <w:rPr>
          <w:snapToGrid/>
          <w:lang w:val="lt-LT"/>
        </w:rPr>
      </w:pPr>
    </w:p>
    <w:p w14:paraId="3967E98A" w14:textId="77777777" w:rsidR="00836FB7" w:rsidRPr="00A472A9" w:rsidRDefault="00836FB7" w:rsidP="00836FB7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836FB7">
        <w:rPr>
          <w:i/>
          <w:snapToGrid/>
          <w:lang w:val="lt-LT"/>
        </w:rPr>
        <w:tab/>
      </w:r>
      <w:proofErr w:type="spellStart"/>
      <w:r w:rsidRPr="00A472A9">
        <w:rPr>
          <w:i/>
          <w:snapToGrid/>
          <w:shd w:val="clear" w:color="auto" w:fill="F2F2F2"/>
          <w:lang w:val="lt-LT"/>
        </w:rPr>
        <w:t>Mitaclau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120</w:t>
      </w:r>
      <w:r w:rsidR="003E137D" w:rsidRPr="00A472A9">
        <w:rPr>
          <w:i/>
          <w:snapToGrid/>
          <w:shd w:val="clear" w:color="auto" w:fill="F2F2F2"/>
          <w:lang w:val="lt-LT"/>
        </w:rPr>
        <w:t> </w:t>
      </w:r>
      <w:proofErr w:type="spellStart"/>
      <w:r w:rsidR="003E137D" w:rsidRPr="00A472A9">
        <w:rPr>
          <w:i/>
          <w:snapToGrid/>
          <w:shd w:val="clear" w:color="auto" w:fill="F2F2F2"/>
          <w:lang w:val="lt-LT"/>
        </w:rPr>
        <w:t>mikrogr</w:t>
      </w:r>
      <w:r w:rsidRPr="00A472A9">
        <w:rPr>
          <w:i/>
          <w:snapToGrid/>
          <w:shd w:val="clear" w:color="auto" w:fill="F2F2F2"/>
          <w:lang w:val="lt-LT"/>
        </w:rPr>
        <w:t>amų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</w:t>
      </w:r>
      <w:proofErr w:type="spellStart"/>
      <w:r w:rsidRPr="00A472A9">
        <w:rPr>
          <w:i/>
          <w:snapToGrid/>
          <w:shd w:val="clear" w:color="auto" w:fill="F2F2F2"/>
          <w:lang w:val="lt-LT"/>
        </w:rPr>
        <w:t>poliežuvinės</w:t>
      </w:r>
      <w:proofErr w:type="spellEnd"/>
      <w:r w:rsidRPr="00A472A9">
        <w:rPr>
          <w:i/>
          <w:snapToGrid/>
          <w:shd w:val="clear" w:color="auto" w:fill="F2F2F2"/>
          <w:lang w:val="lt-LT"/>
        </w:rPr>
        <w:t xml:space="preserve"> tabletės</w:t>
      </w:r>
    </w:p>
    <w:p w14:paraId="62772387" w14:textId="77777777" w:rsidR="00836FB7" w:rsidRPr="00A472A9" w:rsidRDefault="00836FB7" w:rsidP="00836FB7">
      <w:pPr>
        <w:spacing w:line="240" w:lineRule="auto"/>
        <w:ind w:left="567" w:hanging="567"/>
        <w:rPr>
          <w:snapToGrid/>
          <w:lang w:val="lt-LT"/>
        </w:rPr>
      </w:pPr>
      <w:r w:rsidRPr="00A472A9">
        <w:rPr>
          <w:snapToGrid/>
          <w:lang w:val="lt-LT"/>
        </w:rPr>
        <w:tab/>
      </w:r>
      <w:r w:rsidRPr="00A472A9">
        <w:rPr>
          <w:snapToGrid/>
          <w:shd w:val="clear" w:color="auto" w:fill="F2F2F2"/>
          <w:lang w:val="lt-LT"/>
        </w:rPr>
        <w:t>Kiekvienoje tabletėje yra 120</w:t>
      </w:r>
      <w:r w:rsidR="003E137D" w:rsidRPr="00A472A9">
        <w:rPr>
          <w:snapToGrid/>
          <w:shd w:val="clear" w:color="auto" w:fill="F2F2F2"/>
          <w:lang w:val="lt-LT"/>
        </w:rPr>
        <w:t> </w:t>
      </w:r>
      <w:proofErr w:type="spellStart"/>
      <w:r w:rsidR="003E137D" w:rsidRPr="00A472A9">
        <w:rPr>
          <w:snapToGrid/>
          <w:shd w:val="clear" w:color="auto" w:fill="F2F2F2"/>
          <w:lang w:val="lt-LT"/>
        </w:rPr>
        <w:t>mikrogr</w:t>
      </w:r>
      <w:r w:rsidRPr="00A472A9">
        <w:rPr>
          <w:snapToGrid/>
          <w:shd w:val="clear" w:color="auto" w:fill="F2F2F2"/>
          <w:lang w:val="lt-LT"/>
        </w:rPr>
        <w:t>amų</w:t>
      </w:r>
      <w:proofErr w:type="spellEnd"/>
      <w:r w:rsidRPr="00A472A9">
        <w:rPr>
          <w:snapToGrid/>
          <w:shd w:val="clear" w:color="auto" w:fill="F2F2F2"/>
          <w:lang w:val="lt-LT"/>
        </w:rPr>
        <w:t xml:space="preserve"> </w:t>
      </w:r>
      <w:proofErr w:type="spellStart"/>
      <w:r w:rsidRPr="00A472A9">
        <w:rPr>
          <w:snapToGrid/>
          <w:shd w:val="clear" w:color="auto" w:fill="F2F2F2"/>
          <w:lang w:val="lt-LT"/>
        </w:rPr>
        <w:t>desmopresino</w:t>
      </w:r>
      <w:proofErr w:type="spellEnd"/>
      <w:r w:rsidR="002F4FBE" w:rsidRPr="00A472A9">
        <w:rPr>
          <w:snapToGrid/>
          <w:shd w:val="clear" w:color="auto" w:fill="F2F2F2"/>
          <w:lang w:val="lt-LT"/>
        </w:rPr>
        <w:t xml:space="preserve"> </w:t>
      </w:r>
      <w:r w:rsidR="002F4FBE" w:rsidRPr="00A472A9">
        <w:rPr>
          <w:bCs/>
          <w:iCs/>
          <w:szCs w:val="22"/>
          <w:shd w:val="clear" w:color="auto" w:fill="F2F2F2"/>
          <w:lang w:val="lt-LT"/>
        </w:rPr>
        <w:t>(</w:t>
      </w:r>
      <w:proofErr w:type="spellStart"/>
      <w:r w:rsidR="002F4FBE" w:rsidRPr="00A472A9">
        <w:rPr>
          <w:bCs/>
          <w:iCs/>
          <w:szCs w:val="22"/>
          <w:shd w:val="clear" w:color="auto" w:fill="F2F2F2"/>
          <w:lang w:val="lt-LT"/>
        </w:rPr>
        <w:t>desmopresino</w:t>
      </w:r>
      <w:proofErr w:type="spellEnd"/>
      <w:r w:rsidR="002F4FBE" w:rsidRPr="00A472A9">
        <w:rPr>
          <w:bCs/>
          <w:iCs/>
          <w:szCs w:val="22"/>
          <w:shd w:val="clear" w:color="auto" w:fill="F2F2F2"/>
          <w:lang w:val="lt-LT"/>
        </w:rPr>
        <w:t xml:space="preserve"> acetato pavidalu)</w:t>
      </w:r>
      <w:r w:rsidR="003D4805" w:rsidRPr="00A472A9">
        <w:rPr>
          <w:bCs/>
          <w:iCs/>
          <w:szCs w:val="22"/>
          <w:shd w:val="clear" w:color="auto" w:fill="F2F2F2"/>
          <w:lang w:val="lt-LT"/>
        </w:rPr>
        <w:t>.</w:t>
      </w:r>
    </w:p>
    <w:p w14:paraId="0F9AEE6D" w14:textId="77777777" w:rsidR="00836FB7" w:rsidRPr="00A472A9" w:rsidRDefault="00836FB7" w:rsidP="00836FB7">
      <w:pPr>
        <w:spacing w:line="240" w:lineRule="auto"/>
        <w:ind w:left="567" w:hanging="567"/>
        <w:rPr>
          <w:snapToGrid/>
          <w:lang w:val="lt-LT"/>
        </w:rPr>
      </w:pPr>
    </w:p>
    <w:p w14:paraId="45B99327" w14:textId="77777777" w:rsidR="00836FB7" w:rsidRPr="00A472A9" w:rsidRDefault="00836FB7" w:rsidP="00836FB7">
      <w:pPr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A472A9">
        <w:rPr>
          <w:i/>
          <w:snapToGrid/>
          <w:lang w:val="lt-LT"/>
        </w:rPr>
        <w:tab/>
      </w:r>
      <w:proofErr w:type="spellStart"/>
      <w:r w:rsidRPr="00A472A9">
        <w:rPr>
          <w:i/>
          <w:snapToGrid/>
          <w:shd w:val="clear" w:color="auto" w:fill="D9D9D9"/>
          <w:lang w:val="lt-LT"/>
        </w:rPr>
        <w:t>Mitaclau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240</w:t>
      </w:r>
      <w:r w:rsidR="003E137D" w:rsidRPr="00A472A9">
        <w:rPr>
          <w:i/>
          <w:snapToGrid/>
          <w:shd w:val="clear" w:color="auto" w:fill="D9D9D9"/>
          <w:lang w:val="lt-LT"/>
        </w:rPr>
        <w:t> </w:t>
      </w:r>
      <w:proofErr w:type="spellStart"/>
      <w:r w:rsidR="003E137D" w:rsidRPr="00A472A9">
        <w:rPr>
          <w:i/>
          <w:snapToGrid/>
          <w:shd w:val="clear" w:color="auto" w:fill="D9D9D9"/>
          <w:lang w:val="lt-LT"/>
        </w:rPr>
        <w:t>mikrogr</w:t>
      </w:r>
      <w:r w:rsidRPr="00A472A9">
        <w:rPr>
          <w:i/>
          <w:snapToGrid/>
          <w:shd w:val="clear" w:color="auto" w:fill="D9D9D9"/>
          <w:lang w:val="lt-LT"/>
        </w:rPr>
        <w:t>amų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</w:t>
      </w:r>
      <w:proofErr w:type="spellStart"/>
      <w:r w:rsidRPr="00A472A9">
        <w:rPr>
          <w:i/>
          <w:snapToGrid/>
          <w:shd w:val="clear" w:color="auto" w:fill="D9D9D9"/>
          <w:lang w:val="lt-LT"/>
        </w:rPr>
        <w:t>poliežuvinės</w:t>
      </w:r>
      <w:proofErr w:type="spellEnd"/>
      <w:r w:rsidRPr="00A472A9">
        <w:rPr>
          <w:i/>
          <w:snapToGrid/>
          <w:shd w:val="clear" w:color="auto" w:fill="D9D9D9"/>
          <w:lang w:val="lt-LT"/>
        </w:rPr>
        <w:t xml:space="preserve"> tabletės</w:t>
      </w:r>
    </w:p>
    <w:p w14:paraId="7B4F2AE9" w14:textId="77777777" w:rsidR="00836FB7" w:rsidRPr="003D4805" w:rsidRDefault="00836FB7" w:rsidP="00836FB7">
      <w:pPr>
        <w:spacing w:line="240" w:lineRule="auto"/>
        <w:ind w:left="567" w:hanging="567"/>
        <w:rPr>
          <w:snapToGrid/>
          <w:lang w:val="lt-LT"/>
        </w:rPr>
      </w:pPr>
      <w:r w:rsidRPr="00A472A9">
        <w:rPr>
          <w:snapToGrid/>
          <w:lang w:val="lt-LT"/>
        </w:rPr>
        <w:tab/>
      </w:r>
      <w:r w:rsidRPr="00A472A9">
        <w:rPr>
          <w:snapToGrid/>
          <w:shd w:val="clear" w:color="auto" w:fill="D9D9D9"/>
          <w:lang w:val="lt-LT"/>
        </w:rPr>
        <w:t>Kiekvienoje tabletėje yra 240</w:t>
      </w:r>
      <w:r w:rsidR="003E137D" w:rsidRPr="00A472A9">
        <w:rPr>
          <w:snapToGrid/>
          <w:shd w:val="clear" w:color="auto" w:fill="D9D9D9"/>
          <w:lang w:val="lt-LT"/>
        </w:rPr>
        <w:t> </w:t>
      </w:r>
      <w:proofErr w:type="spellStart"/>
      <w:r w:rsidR="003E137D" w:rsidRPr="00A472A9">
        <w:rPr>
          <w:snapToGrid/>
          <w:shd w:val="clear" w:color="auto" w:fill="D9D9D9"/>
          <w:lang w:val="lt-LT"/>
        </w:rPr>
        <w:t>mikrogr</w:t>
      </w:r>
      <w:r w:rsidRPr="00A472A9">
        <w:rPr>
          <w:snapToGrid/>
          <w:shd w:val="clear" w:color="auto" w:fill="D9D9D9"/>
          <w:lang w:val="lt-LT"/>
        </w:rPr>
        <w:t>amų</w:t>
      </w:r>
      <w:proofErr w:type="spellEnd"/>
      <w:r w:rsidRPr="00A472A9">
        <w:rPr>
          <w:snapToGrid/>
          <w:shd w:val="clear" w:color="auto" w:fill="D9D9D9"/>
          <w:lang w:val="lt-LT"/>
        </w:rPr>
        <w:t xml:space="preserve"> </w:t>
      </w:r>
      <w:proofErr w:type="spellStart"/>
      <w:r w:rsidRPr="00A472A9">
        <w:rPr>
          <w:snapToGrid/>
          <w:shd w:val="clear" w:color="auto" w:fill="D9D9D9"/>
          <w:lang w:val="lt-LT"/>
        </w:rPr>
        <w:t>desmopresino</w:t>
      </w:r>
      <w:proofErr w:type="spellEnd"/>
      <w:r w:rsidR="002F4FBE" w:rsidRPr="00A472A9">
        <w:rPr>
          <w:snapToGrid/>
          <w:shd w:val="clear" w:color="auto" w:fill="D9D9D9"/>
          <w:lang w:val="lt-LT"/>
        </w:rPr>
        <w:t xml:space="preserve"> </w:t>
      </w:r>
      <w:r w:rsidR="002F4FBE" w:rsidRPr="00A472A9">
        <w:rPr>
          <w:bCs/>
          <w:iCs/>
          <w:szCs w:val="22"/>
          <w:shd w:val="clear" w:color="auto" w:fill="D9D9D9"/>
          <w:lang w:val="lt-LT"/>
        </w:rPr>
        <w:t>(</w:t>
      </w:r>
      <w:proofErr w:type="spellStart"/>
      <w:r w:rsidR="002F4FBE" w:rsidRPr="00A472A9">
        <w:rPr>
          <w:bCs/>
          <w:iCs/>
          <w:szCs w:val="22"/>
          <w:shd w:val="clear" w:color="auto" w:fill="D9D9D9"/>
          <w:lang w:val="lt-LT"/>
        </w:rPr>
        <w:t>desmopresino</w:t>
      </w:r>
      <w:proofErr w:type="spellEnd"/>
      <w:r w:rsidR="002F4FBE" w:rsidRPr="00A472A9">
        <w:rPr>
          <w:bCs/>
          <w:iCs/>
          <w:szCs w:val="22"/>
          <w:shd w:val="clear" w:color="auto" w:fill="D9D9D9"/>
          <w:lang w:val="lt-LT"/>
        </w:rPr>
        <w:t xml:space="preserve"> acetato pavidalu)</w:t>
      </w:r>
      <w:r w:rsidR="003D4805" w:rsidRPr="00A472A9">
        <w:rPr>
          <w:bCs/>
          <w:iCs/>
          <w:szCs w:val="22"/>
          <w:shd w:val="clear" w:color="auto" w:fill="D9D9D9"/>
          <w:lang w:val="lt-LT"/>
        </w:rPr>
        <w:t>.</w:t>
      </w:r>
    </w:p>
    <w:p w14:paraId="272E347E" w14:textId="77777777" w:rsidR="00836FB7" w:rsidRPr="003D4805" w:rsidRDefault="00836FB7" w:rsidP="00836FB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2A08564" w14:textId="77777777" w:rsidR="00003EAD" w:rsidRPr="00003EAD" w:rsidRDefault="00776FBE" w:rsidP="00003EAD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3D4805">
        <w:rPr>
          <w:snapToGrid/>
          <w:szCs w:val="22"/>
          <w:lang w:val="lt-LT"/>
        </w:rPr>
        <w:t>Pagalbinės medžiagos yra</w:t>
      </w:r>
      <w:r w:rsidRPr="003D4805">
        <w:rPr>
          <w:rFonts w:eastAsia="TimesNewRoman"/>
          <w:snapToGrid/>
          <w:szCs w:val="22"/>
          <w:lang w:val="lt-LT"/>
        </w:rPr>
        <w:t xml:space="preserve"> </w:t>
      </w:r>
      <w:r w:rsidR="00003EAD" w:rsidRPr="003D4805">
        <w:rPr>
          <w:rFonts w:eastAsia="TimesNewRoman"/>
          <w:snapToGrid/>
          <w:szCs w:val="22"/>
          <w:lang w:val="lt-LT"/>
        </w:rPr>
        <w:t xml:space="preserve">laktozė </w:t>
      </w:r>
      <w:proofErr w:type="spellStart"/>
      <w:r w:rsidR="00003EAD" w:rsidRPr="003D4805">
        <w:rPr>
          <w:rFonts w:eastAsia="TimesNewRoman"/>
          <w:snapToGrid/>
          <w:szCs w:val="22"/>
          <w:lang w:val="lt-LT"/>
        </w:rPr>
        <w:t>monohidratas</w:t>
      </w:r>
      <w:proofErr w:type="spellEnd"/>
      <w:r w:rsidR="00003EAD" w:rsidRPr="003D4805">
        <w:rPr>
          <w:rFonts w:eastAsia="TimesNewRoman"/>
          <w:snapToGrid/>
          <w:szCs w:val="22"/>
          <w:lang w:val="lt-LT"/>
        </w:rPr>
        <w:t>, kukurūzų krakmolas, citrinų rūgštis (E 330),</w:t>
      </w:r>
      <w:r w:rsidR="00003EAD" w:rsidRPr="00003EAD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003EAD" w:rsidRPr="00003EAD">
        <w:rPr>
          <w:rFonts w:eastAsia="TimesNewRoman"/>
          <w:snapToGrid/>
          <w:szCs w:val="22"/>
          <w:lang w:val="lt-LT"/>
        </w:rPr>
        <w:t>kroskarmeliozės</w:t>
      </w:r>
      <w:proofErr w:type="spellEnd"/>
      <w:r w:rsidR="00003EAD" w:rsidRPr="00003EAD">
        <w:rPr>
          <w:rFonts w:eastAsia="TimesNewRoman"/>
          <w:snapToGrid/>
          <w:szCs w:val="22"/>
          <w:lang w:val="lt-LT"/>
        </w:rPr>
        <w:t xml:space="preserve"> natrio druska (E 468), magnio </w:t>
      </w:r>
      <w:proofErr w:type="spellStart"/>
      <w:r w:rsidR="00003EAD" w:rsidRPr="00003EAD">
        <w:rPr>
          <w:rFonts w:eastAsia="TimesNewRoman"/>
          <w:snapToGrid/>
          <w:szCs w:val="22"/>
          <w:lang w:val="lt-LT"/>
        </w:rPr>
        <w:t>stearatas</w:t>
      </w:r>
      <w:proofErr w:type="spellEnd"/>
      <w:r w:rsidR="00003EAD" w:rsidRPr="00003EAD">
        <w:rPr>
          <w:rFonts w:eastAsia="TimesNewRoman"/>
          <w:snapToGrid/>
          <w:szCs w:val="22"/>
          <w:lang w:val="lt-LT"/>
        </w:rPr>
        <w:t xml:space="preserve"> (E 470b)</w:t>
      </w:r>
      <w:r w:rsidR="00003EAD">
        <w:rPr>
          <w:rFonts w:eastAsia="TimesNewRoman"/>
          <w:snapToGrid/>
          <w:szCs w:val="22"/>
          <w:lang w:val="lt-LT"/>
        </w:rPr>
        <w:t>.</w:t>
      </w:r>
    </w:p>
    <w:p w14:paraId="532A08F8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EA7026A" w14:textId="77777777" w:rsidR="00776FBE" w:rsidRPr="00836FB7" w:rsidRDefault="008F256C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 w:rsidRPr="00836FB7">
        <w:rPr>
          <w:b/>
          <w:bCs/>
          <w:snapToGrid/>
          <w:szCs w:val="22"/>
          <w:lang w:val="lt-LT"/>
        </w:rPr>
        <w:t>Mitaclau</w:t>
      </w:r>
      <w:proofErr w:type="spellEnd"/>
      <w:r w:rsidR="00776FBE" w:rsidRPr="00836FB7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38145AB3" w14:textId="77777777" w:rsidR="00322BE8" w:rsidRDefault="00322BE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</w:p>
    <w:p w14:paraId="7FE855B9" w14:textId="77777777" w:rsidR="00322BE8" w:rsidRPr="00322BE8" w:rsidRDefault="00322BE8" w:rsidP="00322BE8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322BE8">
        <w:rPr>
          <w:i/>
          <w:iCs/>
          <w:snapToGrid/>
          <w:color w:val="000000"/>
          <w:szCs w:val="22"/>
          <w:u w:val="single"/>
          <w:lang w:val="lt-LT"/>
        </w:rPr>
        <w:t>Mitaclau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60</w:t>
      </w:r>
      <w:r w:rsidR="003E137D">
        <w:rPr>
          <w:i/>
          <w:iCs/>
          <w:snapToGrid/>
          <w:color w:val="000000"/>
          <w:szCs w:val="22"/>
          <w:u w:val="single"/>
          <w:lang w:val="lt-LT"/>
        </w:rPr>
        <w:t> </w:t>
      </w:r>
      <w:proofErr w:type="spellStart"/>
      <w:r w:rsidR="003E137D">
        <w:rPr>
          <w:i/>
          <w:iCs/>
          <w:snapToGrid/>
          <w:color w:val="000000"/>
          <w:szCs w:val="22"/>
          <w:u w:val="single"/>
          <w:lang w:val="lt-LT"/>
        </w:rPr>
        <w:t>mikrogr</w:t>
      </w:r>
      <w:r w:rsidRPr="00322BE8">
        <w:rPr>
          <w:i/>
          <w:iCs/>
          <w:snapToGrid/>
          <w:color w:val="000000"/>
          <w:szCs w:val="22"/>
          <w:u w:val="single"/>
          <w:lang w:val="lt-LT"/>
        </w:rPr>
        <w:t>amų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</w:t>
      </w:r>
      <w:proofErr w:type="spellStart"/>
      <w:r w:rsidRPr="00322BE8">
        <w:rPr>
          <w:i/>
          <w:iCs/>
          <w:snapToGrid/>
          <w:color w:val="000000"/>
          <w:szCs w:val="22"/>
          <w:u w:val="single"/>
          <w:lang w:val="lt-LT"/>
        </w:rPr>
        <w:t>poliežuvinė</w:t>
      </w:r>
      <w:proofErr w:type="spellEnd"/>
      <w:r w:rsidRPr="00322BE8">
        <w:rPr>
          <w:i/>
          <w:iCs/>
          <w:snapToGrid/>
          <w:color w:val="000000"/>
          <w:szCs w:val="22"/>
          <w:u w:val="single"/>
          <w:lang w:val="lt-LT"/>
        </w:rPr>
        <w:t xml:space="preserve"> tabletė</w:t>
      </w:r>
    </w:p>
    <w:p w14:paraId="0F2D8C1A" w14:textId="4D1794B9" w:rsidR="00322BE8" w:rsidRPr="00836FB7" w:rsidRDefault="00322BE8" w:rsidP="00322BE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836FB7">
        <w:rPr>
          <w:rFonts w:eastAsia="Calibri"/>
          <w:snapToGrid/>
          <w:szCs w:val="22"/>
          <w:lang w:val="lt-LT"/>
        </w:rPr>
        <w:t xml:space="preserve">Balta arba beveik balta, apvali, abipus išgaubta tabletė, kurios vienoje pusėje įspausta „I“, kita pusė </w:t>
      </w:r>
      <w:r w:rsidR="00D50364">
        <w:rPr>
          <w:rFonts w:eastAsia="Calibri"/>
          <w:snapToGrid/>
          <w:szCs w:val="22"/>
          <w:lang w:val="lt-LT"/>
        </w:rPr>
        <w:t>lygi,</w:t>
      </w:r>
      <w:r w:rsidRPr="00836FB7">
        <w:rPr>
          <w:rFonts w:eastAsia="Calibri"/>
          <w:snapToGrid/>
          <w:szCs w:val="22"/>
          <w:lang w:val="lt-LT"/>
        </w:rPr>
        <w:t xml:space="preserve"> skersmuo yra 6,5 mm</w:t>
      </w:r>
      <w:r w:rsidR="003F7424">
        <w:rPr>
          <w:rFonts w:eastAsia="Calibri"/>
          <w:snapToGrid/>
          <w:szCs w:val="22"/>
          <w:lang w:val="lt-LT"/>
        </w:rPr>
        <w:t>, o</w:t>
      </w:r>
      <w:r w:rsidRPr="00836FB7">
        <w:rPr>
          <w:rFonts w:eastAsia="Calibri"/>
          <w:snapToGrid/>
          <w:szCs w:val="22"/>
          <w:lang w:val="lt-LT"/>
        </w:rPr>
        <w:t xml:space="preserve"> storis − 2 mm.</w:t>
      </w:r>
    </w:p>
    <w:p w14:paraId="61647884" w14:textId="77777777" w:rsidR="00322BE8" w:rsidRPr="00836FB7" w:rsidRDefault="00322BE8" w:rsidP="00322BE8">
      <w:pPr>
        <w:tabs>
          <w:tab w:val="clear" w:pos="567"/>
        </w:tabs>
        <w:spacing w:line="259" w:lineRule="auto"/>
        <w:ind w:left="567" w:hanging="567"/>
        <w:rPr>
          <w:rFonts w:eastAsia="Calibri"/>
          <w:snapToGrid/>
          <w:szCs w:val="22"/>
          <w:lang w:val="lt-LT"/>
        </w:rPr>
      </w:pPr>
    </w:p>
    <w:p w14:paraId="66704D32" w14:textId="77777777" w:rsidR="00322BE8" w:rsidRPr="00A472A9" w:rsidRDefault="00322BE8" w:rsidP="00322BE8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Mitaclau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120</w:t>
      </w:r>
      <w:r w:rsidR="003E137D"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 </w:t>
      </w:r>
      <w:proofErr w:type="spellStart"/>
      <w:r w:rsidR="003E137D"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mikrogr</w:t>
      </w:r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amų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</w:t>
      </w:r>
      <w:proofErr w:type="spellStart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>poliežuvinė</w:t>
      </w:r>
      <w:proofErr w:type="spellEnd"/>
      <w:r w:rsidRPr="00A472A9">
        <w:rPr>
          <w:rFonts w:eastAsia="Calibri"/>
          <w:i/>
          <w:iCs/>
          <w:snapToGrid/>
          <w:szCs w:val="22"/>
          <w:u w:val="single"/>
          <w:shd w:val="clear" w:color="auto" w:fill="F2F2F2"/>
          <w:lang w:val="lt-LT"/>
        </w:rPr>
        <w:t xml:space="preserve"> tabletė</w:t>
      </w:r>
    </w:p>
    <w:p w14:paraId="7D4E70EB" w14:textId="5C340435" w:rsidR="00322BE8" w:rsidRPr="003D4805" w:rsidRDefault="00322BE8" w:rsidP="00322BE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Balta arba beveik balta, </w:t>
      </w:r>
      <w:proofErr w:type="spellStart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>aštuonkampė</w:t>
      </w:r>
      <w:proofErr w:type="spellEnd"/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, abipus išgaubta tabletė, kurios vienoje pusėje įspausta „II“, kita pusė </w:t>
      </w:r>
      <w:r w:rsidR="00D50364" w:rsidRPr="00A472A9">
        <w:rPr>
          <w:rFonts w:eastAsia="Calibri"/>
          <w:snapToGrid/>
          <w:szCs w:val="22"/>
          <w:shd w:val="clear" w:color="auto" w:fill="F2F2F2"/>
          <w:lang w:val="lt-LT"/>
        </w:rPr>
        <w:t>lygi,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ilgis</w:t>
      </w:r>
      <w:r w:rsidR="003F7424">
        <w:rPr>
          <w:rFonts w:eastAsia="Calibri"/>
          <w:snapToGrid/>
          <w:szCs w:val="22"/>
          <w:shd w:val="clear" w:color="auto" w:fill="F2F2F2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>plotis yra 6,5 mm</w:t>
      </w:r>
      <w:r w:rsidR="003F7424">
        <w:rPr>
          <w:rFonts w:eastAsia="Calibri"/>
          <w:snapToGrid/>
          <w:szCs w:val="22"/>
          <w:shd w:val="clear" w:color="auto" w:fill="F2F2F2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F2F2F2"/>
          <w:lang w:val="lt-LT"/>
        </w:rPr>
        <w:t xml:space="preserve"> storis − 2 mm.</w:t>
      </w:r>
    </w:p>
    <w:p w14:paraId="454EEDF1" w14:textId="77777777" w:rsidR="00322BE8" w:rsidRPr="003D4805" w:rsidRDefault="00322BE8" w:rsidP="00322BE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</w:p>
    <w:p w14:paraId="000B1916" w14:textId="77777777" w:rsidR="00322BE8" w:rsidRPr="00A472A9" w:rsidRDefault="00322BE8" w:rsidP="00322BE8">
      <w:pPr>
        <w:tabs>
          <w:tab w:val="clear" w:pos="567"/>
        </w:tabs>
        <w:spacing w:line="259" w:lineRule="auto"/>
        <w:ind w:left="567" w:hanging="567"/>
        <w:rPr>
          <w:rFonts w:eastAsia="Calibri"/>
          <w:i/>
          <w:iCs/>
          <w:snapToGrid/>
          <w:szCs w:val="22"/>
          <w:u w:val="single"/>
          <w:lang w:val="lt-LT"/>
        </w:rPr>
      </w:pPr>
      <w:proofErr w:type="spellStart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Mitaclau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240</w:t>
      </w:r>
      <w:r w:rsidR="003E137D"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 </w:t>
      </w:r>
      <w:proofErr w:type="spellStart"/>
      <w:r w:rsidR="003E137D"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mikrogr</w:t>
      </w:r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amų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</w:t>
      </w:r>
      <w:proofErr w:type="spellStart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>poliežuvinė</w:t>
      </w:r>
      <w:proofErr w:type="spellEnd"/>
      <w:r w:rsidRPr="00A472A9">
        <w:rPr>
          <w:rFonts w:eastAsia="Calibri"/>
          <w:i/>
          <w:iCs/>
          <w:snapToGrid/>
          <w:szCs w:val="22"/>
          <w:shd w:val="clear" w:color="auto" w:fill="D9D9D9"/>
          <w:lang w:val="lt-LT"/>
        </w:rPr>
        <w:t xml:space="preserve"> tabletė</w:t>
      </w:r>
    </w:p>
    <w:p w14:paraId="44CE0F00" w14:textId="5387BF7B" w:rsidR="00322BE8" w:rsidRPr="00836FB7" w:rsidRDefault="00322BE8" w:rsidP="00322BE8">
      <w:pPr>
        <w:tabs>
          <w:tab w:val="clear" w:pos="567"/>
        </w:tabs>
        <w:spacing w:line="259" w:lineRule="auto"/>
        <w:rPr>
          <w:rFonts w:eastAsia="Calibri"/>
          <w:snapToGrid/>
          <w:szCs w:val="22"/>
          <w:lang w:val="lt-LT"/>
        </w:rPr>
      </w:pP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Balta arba beveik balta, kvadratinė, abipus išgaubta tabletė, kurios vienoje pusėje įspausta „III“, kita pusė </w:t>
      </w:r>
      <w:r w:rsidR="00D50364" w:rsidRPr="00A472A9">
        <w:rPr>
          <w:rFonts w:eastAsia="Calibri"/>
          <w:snapToGrid/>
          <w:szCs w:val="22"/>
          <w:shd w:val="clear" w:color="auto" w:fill="D9D9D9"/>
          <w:lang w:val="lt-LT"/>
        </w:rPr>
        <w:t>lygi,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ilgis</w:t>
      </w:r>
      <w:r w:rsidR="003F7424">
        <w:rPr>
          <w:rFonts w:eastAsia="Calibri"/>
          <w:snapToGrid/>
          <w:szCs w:val="22"/>
          <w:shd w:val="clear" w:color="auto" w:fill="D9D9D9"/>
          <w:lang w:val="lt-LT"/>
        </w:rPr>
        <w:t xml:space="preserve"> bei 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>plotis yra 6 mm</w:t>
      </w:r>
      <w:r w:rsidR="003F7424">
        <w:rPr>
          <w:rFonts w:eastAsia="Calibri"/>
          <w:snapToGrid/>
          <w:szCs w:val="22"/>
          <w:shd w:val="clear" w:color="auto" w:fill="D9D9D9"/>
          <w:lang w:val="lt-LT"/>
        </w:rPr>
        <w:t>, o</w:t>
      </w:r>
      <w:r w:rsidRPr="00A472A9">
        <w:rPr>
          <w:rFonts w:eastAsia="Calibri"/>
          <w:snapToGrid/>
          <w:szCs w:val="22"/>
          <w:shd w:val="clear" w:color="auto" w:fill="D9D9D9"/>
          <w:lang w:val="lt-LT"/>
        </w:rPr>
        <w:t xml:space="preserve"> storis − 2 mm.</w:t>
      </w:r>
    </w:p>
    <w:p w14:paraId="30223AB6" w14:textId="77777777" w:rsidR="00322BE8" w:rsidRPr="00836FB7" w:rsidRDefault="00322BE8" w:rsidP="00322BE8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C3312B6" w14:textId="3C248E14" w:rsidR="00317E10" w:rsidRPr="00322BE8" w:rsidRDefault="00322BE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322BE8">
        <w:rPr>
          <w:snapToGrid/>
          <w:szCs w:val="22"/>
          <w:lang w:val="lt-LT"/>
        </w:rPr>
        <w:t>Mitaclau</w:t>
      </w:r>
      <w:proofErr w:type="spellEnd"/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tiekiamas kartono dėžutėse, kuriose yra</w:t>
      </w:r>
      <w:r w:rsidRPr="00322BE8">
        <w:rPr>
          <w:snapToGrid/>
          <w:szCs w:val="22"/>
          <w:lang w:val="lt-LT"/>
        </w:rPr>
        <w:t xml:space="preserve"> OPA/Al/PVC/PE-Al </w:t>
      </w:r>
      <w:r>
        <w:rPr>
          <w:snapToGrid/>
          <w:szCs w:val="22"/>
          <w:lang w:val="lt-LT"/>
        </w:rPr>
        <w:t>lizdinės plokštelės su</w:t>
      </w:r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 xml:space="preserve">integruotu </w:t>
      </w:r>
      <w:proofErr w:type="spellStart"/>
      <w:r>
        <w:rPr>
          <w:snapToGrid/>
          <w:szCs w:val="22"/>
          <w:lang w:val="lt-LT"/>
        </w:rPr>
        <w:t>sausiklio</w:t>
      </w:r>
      <w:proofErr w:type="spellEnd"/>
      <w:r>
        <w:rPr>
          <w:snapToGrid/>
          <w:szCs w:val="22"/>
          <w:lang w:val="lt-LT"/>
        </w:rPr>
        <w:t xml:space="preserve"> sluoksniu (pakuotės dydžiai</w:t>
      </w:r>
      <w:r w:rsidR="003D4805">
        <w:rPr>
          <w:snapToGrid/>
          <w:szCs w:val="22"/>
          <w:lang w:val="lt-LT"/>
        </w:rPr>
        <w:t>:</w:t>
      </w:r>
      <w:r>
        <w:rPr>
          <w:snapToGrid/>
          <w:szCs w:val="22"/>
          <w:lang w:val="lt-LT"/>
        </w:rPr>
        <w:t xml:space="preserve"> </w:t>
      </w:r>
      <w:r w:rsidRPr="00322BE8">
        <w:rPr>
          <w:snapToGrid/>
          <w:szCs w:val="22"/>
          <w:lang w:val="lt-LT"/>
        </w:rPr>
        <w:t>10, 20, 30, 50, 60, 90, 100</w:t>
      </w:r>
      <w:r w:rsidR="000C10C2"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tablečių) arba perforuotos </w:t>
      </w:r>
      <w:proofErr w:type="spellStart"/>
      <w:r>
        <w:rPr>
          <w:snapToGrid/>
          <w:szCs w:val="22"/>
          <w:lang w:val="lt-LT"/>
        </w:rPr>
        <w:t>dalomosios</w:t>
      </w:r>
      <w:proofErr w:type="spellEnd"/>
      <w:r>
        <w:rPr>
          <w:snapToGrid/>
          <w:szCs w:val="22"/>
          <w:lang w:val="lt-LT"/>
        </w:rPr>
        <w:t xml:space="preserve"> lizdinės plokštelės</w:t>
      </w:r>
      <w:r w:rsidRPr="00322BE8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(</w:t>
      </w:r>
      <w:r w:rsidR="003D4805">
        <w:rPr>
          <w:snapToGrid/>
          <w:szCs w:val="22"/>
          <w:lang w:val="lt-LT"/>
        </w:rPr>
        <w:t xml:space="preserve">pakuotės dydžiai: </w:t>
      </w:r>
      <w:r w:rsidRPr="00322BE8">
        <w:rPr>
          <w:snapToGrid/>
          <w:szCs w:val="22"/>
          <w:lang w:val="lt-LT"/>
        </w:rPr>
        <w:t>10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1, 20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1, 30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1, 50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1, 60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1, 90</w:t>
      </w:r>
      <w:r w:rsidR="00BA4801">
        <w:rPr>
          <w:snapToGrid/>
          <w:szCs w:val="22"/>
          <w:lang w:val="lt-LT"/>
        </w:rPr>
        <w:t> x </w:t>
      </w:r>
      <w:r w:rsidRPr="00322BE8">
        <w:rPr>
          <w:snapToGrid/>
          <w:szCs w:val="22"/>
          <w:lang w:val="lt-LT"/>
        </w:rPr>
        <w:t>1</w:t>
      </w:r>
      <w:r w:rsidR="003D4805">
        <w:rPr>
          <w:snapToGrid/>
          <w:szCs w:val="22"/>
          <w:lang w:val="lt-LT"/>
        </w:rPr>
        <w:t>,</w:t>
      </w:r>
      <w:r w:rsidRPr="00322BE8">
        <w:rPr>
          <w:snapToGrid/>
          <w:szCs w:val="22"/>
          <w:lang w:val="lt-LT"/>
        </w:rPr>
        <w:t xml:space="preserve"> 100 x1 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tablečių)</w:t>
      </w:r>
      <w:r w:rsidR="000C10C2">
        <w:rPr>
          <w:snapToGrid/>
          <w:szCs w:val="22"/>
          <w:lang w:val="lt-LT"/>
        </w:rPr>
        <w:t>,</w:t>
      </w:r>
      <w:r>
        <w:rPr>
          <w:snapToGrid/>
          <w:szCs w:val="22"/>
          <w:lang w:val="lt-LT"/>
        </w:rPr>
        <w:t xml:space="preserve"> arba DTPE </w:t>
      </w:r>
      <w:r w:rsidR="002F4FBE">
        <w:rPr>
          <w:snapToGrid/>
          <w:szCs w:val="22"/>
          <w:lang w:val="lt-LT"/>
        </w:rPr>
        <w:t>buteliukuose</w:t>
      </w:r>
      <w:r>
        <w:rPr>
          <w:snapToGrid/>
          <w:szCs w:val="22"/>
          <w:lang w:val="lt-LT"/>
        </w:rPr>
        <w:t xml:space="preserve"> su </w:t>
      </w:r>
      <w:r w:rsidRPr="00322BE8">
        <w:rPr>
          <w:snapToGrid/>
          <w:szCs w:val="22"/>
          <w:lang w:val="lt-LT"/>
        </w:rPr>
        <w:t xml:space="preserve">PP </w:t>
      </w:r>
      <w:r w:rsidR="00D72BBE">
        <w:rPr>
          <w:snapToGrid/>
          <w:szCs w:val="22"/>
          <w:lang w:val="lt-LT"/>
        </w:rPr>
        <w:t xml:space="preserve">dangteliu, kuriame integruotas </w:t>
      </w:r>
      <w:proofErr w:type="spellStart"/>
      <w:r w:rsidR="00D72BBE">
        <w:rPr>
          <w:snapToGrid/>
          <w:szCs w:val="22"/>
          <w:lang w:val="lt-LT"/>
        </w:rPr>
        <w:t>sausiklis</w:t>
      </w:r>
      <w:proofErr w:type="spellEnd"/>
      <w:r w:rsidR="00D72BBE">
        <w:rPr>
          <w:snapToGrid/>
          <w:szCs w:val="22"/>
          <w:lang w:val="lt-LT"/>
        </w:rPr>
        <w:t xml:space="preserve"> (</w:t>
      </w:r>
      <w:r w:rsidR="003D4805">
        <w:rPr>
          <w:snapToGrid/>
          <w:szCs w:val="22"/>
          <w:lang w:val="lt-LT"/>
        </w:rPr>
        <w:t xml:space="preserve">pakuotės dydžiai: </w:t>
      </w:r>
      <w:r w:rsidRPr="00322BE8">
        <w:rPr>
          <w:snapToGrid/>
          <w:szCs w:val="22"/>
          <w:lang w:val="lt-LT"/>
        </w:rPr>
        <w:t>30</w:t>
      </w:r>
      <w:r w:rsidR="003D4805">
        <w:rPr>
          <w:snapToGrid/>
          <w:szCs w:val="22"/>
          <w:lang w:val="lt-LT"/>
        </w:rPr>
        <w:t>,</w:t>
      </w:r>
      <w:r w:rsidRPr="00322BE8">
        <w:rPr>
          <w:snapToGrid/>
          <w:szCs w:val="22"/>
          <w:lang w:val="lt-LT"/>
        </w:rPr>
        <w:t xml:space="preserve"> 100</w:t>
      </w:r>
      <w:r w:rsidR="000C10C2">
        <w:rPr>
          <w:snapToGrid/>
          <w:szCs w:val="22"/>
          <w:lang w:val="lt-LT"/>
        </w:rPr>
        <w:t> </w:t>
      </w:r>
      <w:proofErr w:type="spellStart"/>
      <w:r>
        <w:rPr>
          <w:snapToGrid/>
          <w:szCs w:val="22"/>
          <w:lang w:val="lt-LT"/>
        </w:rPr>
        <w:t>poliežuvinių</w:t>
      </w:r>
      <w:proofErr w:type="spellEnd"/>
      <w:r>
        <w:rPr>
          <w:snapToGrid/>
          <w:szCs w:val="22"/>
          <w:lang w:val="lt-LT"/>
        </w:rPr>
        <w:t xml:space="preserve"> tablečių</w:t>
      </w:r>
      <w:r w:rsidR="00D72BBE">
        <w:rPr>
          <w:snapToGrid/>
          <w:szCs w:val="22"/>
          <w:lang w:val="lt-LT"/>
        </w:rPr>
        <w:t>)</w:t>
      </w:r>
      <w:r w:rsidRPr="00322BE8">
        <w:rPr>
          <w:snapToGrid/>
          <w:szCs w:val="22"/>
          <w:lang w:val="lt-LT"/>
        </w:rPr>
        <w:t>.</w:t>
      </w:r>
    </w:p>
    <w:p w14:paraId="3E61AB9B" w14:textId="77777777" w:rsidR="00317E10" w:rsidRPr="00322BE8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4012AD5" w14:textId="77777777" w:rsidR="00317E10" w:rsidRPr="00836FB7" w:rsidRDefault="00317E1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836FB7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7BD4F8D4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345AD9D9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836FB7">
        <w:rPr>
          <w:b/>
          <w:bCs/>
          <w:snapToGrid/>
          <w:szCs w:val="22"/>
          <w:lang w:val="lt-LT"/>
        </w:rPr>
        <w:t>Registruotojas ir gamintojas</w:t>
      </w:r>
    </w:p>
    <w:p w14:paraId="1C6424FD" w14:textId="77777777" w:rsidR="0010180F" w:rsidRPr="00E40CBD" w:rsidRDefault="0010180F" w:rsidP="0010180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48EBB881" w14:textId="77777777" w:rsidR="0010180F" w:rsidRPr="00E40CBD" w:rsidRDefault="0010180F" w:rsidP="0010180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E40CBD">
        <w:rPr>
          <w:bCs/>
          <w:i/>
          <w:snapToGrid/>
          <w:szCs w:val="22"/>
          <w:lang w:val="lt-LT"/>
        </w:rPr>
        <w:lastRenderedPageBreak/>
        <w:t>Registruotojas</w:t>
      </w:r>
    </w:p>
    <w:p w14:paraId="1612085B" w14:textId="77777777" w:rsidR="0010180F" w:rsidRPr="00E40CBD" w:rsidRDefault="0010180F" w:rsidP="0010180F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 xml:space="preserve">UAB </w:t>
      </w:r>
      <w:proofErr w:type="spellStart"/>
      <w:r w:rsidRPr="00E40CBD">
        <w:rPr>
          <w:snapToGrid/>
          <w:szCs w:val="22"/>
          <w:lang w:val="lt-LT"/>
        </w:rPr>
        <w:t>Norameda</w:t>
      </w:r>
      <w:proofErr w:type="spellEnd"/>
    </w:p>
    <w:p w14:paraId="4CD73638" w14:textId="6CAAC233" w:rsidR="0010180F" w:rsidRPr="00E40CBD" w:rsidRDefault="0010180F" w:rsidP="0010180F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 xml:space="preserve">Meistrų </w:t>
      </w:r>
      <w:r w:rsidR="00B7682C">
        <w:rPr>
          <w:snapToGrid/>
          <w:szCs w:val="22"/>
          <w:lang w:val="lt-LT"/>
        </w:rPr>
        <w:t xml:space="preserve">g. </w:t>
      </w:r>
      <w:r w:rsidRPr="00E40CBD">
        <w:rPr>
          <w:snapToGrid/>
          <w:szCs w:val="22"/>
          <w:lang w:val="lt-LT"/>
        </w:rPr>
        <w:t>8A</w:t>
      </w:r>
      <w:r w:rsidR="00B7682C">
        <w:rPr>
          <w:snapToGrid/>
          <w:szCs w:val="22"/>
          <w:lang w:val="lt-LT"/>
        </w:rPr>
        <w:t>,</w:t>
      </w:r>
    </w:p>
    <w:p w14:paraId="7747CDCB" w14:textId="25EA6AB7" w:rsidR="0010180F" w:rsidRPr="00D46073" w:rsidRDefault="0010180F" w:rsidP="0010180F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E40CBD">
        <w:rPr>
          <w:snapToGrid/>
          <w:szCs w:val="22"/>
          <w:lang w:val="lt-LT"/>
        </w:rPr>
        <w:t>L</w:t>
      </w:r>
      <w:r w:rsidRPr="00D46073">
        <w:rPr>
          <w:snapToGrid/>
          <w:szCs w:val="22"/>
          <w:lang w:val="lt-LT"/>
        </w:rPr>
        <w:t>T-021</w:t>
      </w:r>
      <w:r w:rsidR="00B7682C">
        <w:rPr>
          <w:snapToGrid/>
          <w:szCs w:val="22"/>
          <w:lang w:val="lt-LT"/>
        </w:rPr>
        <w:t>90</w:t>
      </w:r>
      <w:r w:rsidRPr="00D46073">
        <w:rPr>
          <w:snapToGrid/>
          <w:szCs w:val="22"/>
          <w:lang w:val="lt-LT"/>
        </w:rPr>
        <w:t xml:space="preserve"> Vilnius</w:t>
      </w:r>
      <w:r w:rsidR="00B7682C">
        <w:rPr>
          <w:snapToGrid/>
          <w:szCs w:val="22"/>
          <w:lang w:val="lt-LT"/>
        </w:rPr>
        <w:t>,</w:t>
      </w:r>
    </w:p>
    <w:p w14:paraId="18AEE194" w14:textId="77777777" w:rsidR="0010180F" w:rsidRPr="00D46073" w:rsidRDefault="0010180F" w:rsidP="0010180F">
      <w:pPr>
        <w:widowControl w:val="0"/>
        <w:tabs>
          <w:tab w:val="clear" w:pos="567"/>
          <w:tab w:val="left" w:pos="1296"/>
        </w:tabs>
        <w:spacing w:line="240" w:lineRule="auto"/>
        <w:rPr>
          <w:snapToGrid/>
          <w:szCs w:val="22"/>
          <w:lang w:val="lt-LT"/>
        </w:rPr>
      </w:pPr>
      <w:r w:rsidRPr="00D46073">
        <w:rPr>
          <w:snapToGrid/>
          <w:szCs w:val="22"/>
          <w:lang w:val="lt-LT"/>
        </w:rPr>
        <w:t>Lietuva</w:t>
      </w:r>
    </w:p>
    <w:p w14:paraId="0810B5EC" w14:textId="77777777" w:rsidR="0010180F" w:rsidRPr="00D46073" w:rsidRDefault="0010180F" w:rsidP="0010180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41FD955" w14:textId="7777777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 w:rsidRPr="00BC6DDC">
        <w:rPr>
          <w:bCs/>
          <w:i/>
          <w:snapToGrid/>
          <w:szCs w:val="22"/>
          <w:lang w:val="lt-LT"/>
        </w:rPr>
        <w:t>Gamintojas</w:t>
      </w:r>
    </w:p>
    <w:p w14:paraId="54E14701" w14:textId="77777777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Haupt</w:t>
      </w:r>
      <w:proofErr w:type="spellEnd"/>
      <w:r w:rsidRPr="00BC6DDC">
        <w:rPr>
          <w:snapToGrid/>
          <w:szCs w:val="24"/>
          <w:lang w:val="lt-LT"/>
        </w:rPr>
        <w:t xml:space="preserve"> Pharma </w:t>
      </w:r>
      <w:proofErr w:type="spellStart"/>
      <w:r w:rsidRPr="00BC6DDC">
        <w:rPr>
          <w:snapToGrid/>
          <w:szCs w:val="24"/>
          <w:lang w:val="lt-LT"/>
        </w:rPr>
        <w:t>Mϋnster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GmbH</w:t>
      </w:r>
      <w:proofErr w:type="spellEnd"/>
    </w:p>
    <w:p w14:paraId="616DC2E2" w14:textId="06F760DD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Schleebrüggenkamp</w:t>
      </w:r>
      <w:proofErr w:type="spellEnd"/>
      <w:r w:rsidRPr="00BC6DDC">
        <w:rPr>
          <w:snapToGrid/>
          <w:szCs w:val="24"/>
          <w:lang w:val="lt-LT"/>
        </w:rPr>
        <w:t xml:space="preserve"> 15</w:t>
      </w:r>
    </w:p>
    <w:p w14:paraId="4ADA49EB" w14:textId="5B4BBD73" w:rsidR="00BC6DDC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D-48159 </w:t>
      </w:r>
      <w:proofErr w:type="spellStart"/>
      <w:r w:rsidRPr="00BC6DDC">
        <w:rPr>
          <w:snapToGrid/>
          <w:szCs w:val="24"/>
          <w:lang w:val="lt-LT"/>
        </w:rPr>
        <w:t>Münster</w:t>
      </w:r>
      <w:proofErr w:type="spellEnd"/>
    </w:p>
    <w:p w14:paraId="335292D7" w14:textId="77777777" w:rsidR="0010180F" w:rsidRPr="00BC6DDC" w:rsidRDefault="00BC6DDC" w:rsidP="00BC6DDC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Vokietija</w:t>
      </w:r>
    </w:p>
    <w:p w14:paraId="01D80D1D" w14:textId="7777777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587BBE31" w14:textId="7777777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arba</w:t>
      </w:r>
    </w:p>
    <w:p w14:paraId="1E3C4189" w14:textId="7777777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</w:p>
    <w:p w14:paraId="08AAE630" w14:textId="7777777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Adalvo</w:t>
      </w:r>
      <w:proofErr w:type="spellEnd"/>
      <w:r w:rsidRPr="00BC6DDC">
        <w:rPr>
          <w:snapToGrid/>
          <w:szCs w:val="24"/>
          <w:lang w:val="lt-LT"/>
        </w:rPr>
        <w:t xml:space="preserve"> Ltd.</w:t>
      </w:r>
    </w:p>
    <w:p w14:paraId="1F4D6282" w14:textId="03AFC357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Malta </w:t>
      </w:r>
      <w:proofErr w:type="spellStart"/>
      <w:r w:rsidRPr="00BC6DDC">
        <w:rPr>
          <w:snapToGrid/>
          <w:szCs w:val="24"/>
          <w:lang w:val="lt-LT"/>
        </w:rPr>
        <w:t>Life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Sciences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Park</w:t>
      </w:r>
      <w:proofErr w:type="spellEnd"/>
    </w:p>
    <w:p w14:paraId="76C8C900" w14:textId="08E59CED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proofErr w:type="spellStart"/>
      <w:r w:rsidRPr="00BC6DDC">
        <w:rPr>
          <w:snapToGrid/>
          <w:szCs w:val="24"/>
          <w:lang w:val="lt-LT"/>
        </w:rPr>
        <w:t>Building</w:t>
      </w:r>
      <w:proofErr w:type="spellEnd"/>
      <w:r w:rsidRPr="00BC6DDC">
        <w:rPr>
          <w:snapToGrid/>
          <w:szCs w:val="24"/>
          <w:lang w:val="lt-LT"/>
        </w:rPr>
        <w:t xml:space="preserve"> 1, </w:t>
      </w:r>
      <w:proofErr w:type="spellStart"/>
      <w:r w:rsidRPr="00BC6DDC">
        <w:rPr>
          <w:snapToGrid/>
          <w:szCs w:val="24"/>
          <w:lang w:val="lt-LT"/>
        </w:rPr>
        <w:t>Level</w:t>
      </w:r>
      <w:proofErr w:type="spellEnd"/>
      <w:r w:rsidRPr="00BC6DDC">
        <w:rPr>
          <w:snapToGrid/>
          <w:szCs w:val="24"/>
          <w:lang w:val="lt-LT"/>
        </w:rPr>
        <w:t xml:space="preserve"> 4, </w:t>
      </w:r>
      <w:proofErr w:type="spellStart"/>
      <w:r w:rsidRPr="00BC6DDC">
        <w:rPr>
          <w:snapToGrid/>
          <w:szCs w:val="24"/>
          <w:lang w:val="lt-LT"/>
        </w:rPr>
        <w:t>Sir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Temi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Zammit</w:t>
      </w:r>
      <w:proofErr w:type="spellEnd"/>
      <w:r w:rsidRPr="00BC6DDC">
        <w:rPr>
          <w:snapToGrid/>
          <w:szCs w:val="24"/>
          <w:lang w:val="lt-LT"/>
        </w:rPr>
        <w:t xml:space="preserve"> </w:t>
      </w:r>
      <w:proofErr w:type="spellStart"/>
      <w:r w:rsidRPr="00BC6DDC">
        <w:rPr>
          <w:snapToGrid/>
          <w:szCs w:val="24"/>
          <w:lang w:val="lt-LT"/>
        </w:rPr>
        <w:t>Buildings</w:t>
      </w:r>
      <w:proofErr w:type="spellEnd"/>
    </w:p>
    <w:p w14:paraId="0FD3F28C" w14:textId="6BC1EC0A" w:rsidR="0010180F" w:rsidRPr="00BC6DDC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 xml:space="preserve">San </w:t>
      </w:r>
      <w:proofErr w:type="spellStart"/>
      <w:r w:rsidRPr="00BC6DDC">
        <w:rPr>
          <w:snapToGrid/>
          <w:szCs w:val="24"/>
          <w:lang w:val="lt-LT"/>
        </w:rPr>
        <w:t>Gwann</w:t>
      </w:r>
      <w:proofErr w:type="spellEnd"/>
      <w:r w:rsidRPr="00BC6DDC">
        <w:rPr>
          <w:snapToGrid/>
          <w:szCs w:val="24"/>
          <w:lang w:val="lt-LT"/>
        </w:rPr>
        <w:t xml:space="preserve"> SGN 3000</w:t>
      </w:r>
    </w:p>
    <w:p w14:paraId="510CADEA" w14:textId="77777777" w:rsidR="0010180F" w:rsidRPr="00D46073" w:rsidRDefault="0010180F" w:rsidP="0010180F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4"/>
          <w:lang w:val="lt-LT"/>
        </w:rPr>
      </w:pPr>
      <w:r w:rsidRPr="00BC6DDC">
        <w:rPr>
          <w:snapToGrid/>
          <w:szCs w:val="24"/>
          <w:lang w:val="lt-LT"/>
        </w:rPr>
        <w:t>Malta</w:t>
      </w:r>
    </w:p>
    <w:p w14:paraId="6E78C7AA" w14:textId="77777777" w:rsidR="0010180F" w:rsidRPr="00D46073" w:rsidRDefault="0010180F" w:rsidP="0010180F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2A90C6E9" w14:textId="77777777" w:rsidR="0010180F" w:rsidRDefault="0010180F" w:rsidP="0010180F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D46073">
        <w:rPr>
          <w:szCs w:val="24"/>
          <w:lang w:val="lt-LT"/>
        </w:rPr>
        <w:t>Jeigu apie šį vaistą norite</w:t>
      </w:r>
      <w:r w:rsidRPr="00E40CBD">
        <w:rPr>
          <w:szCs w:val="24"/>
          <w:lang w:val="lt-LT"/>
        </w:rPr>
        <w:t xml:space="preserve"> sužinoti daugiau, kreipkitės į vietinį registruotojo atstovą</w:t>
      </w:r>
      <w:r>
        <w:rPr>
          <w:szCs w:val="24"/>
          <w:lang w:val="lt-LT"/>
        </w:rPr>
        <w:t>:</w:t>
      </w:r>
    </w:p>
    <w:p w14:paraId="0F2B9FC1" w14:textId="77777777" w:rsidR="0010180F" w:rsidRPr="00E40CBD" w:rsidRDefault="0010180F" w:rsidP="0010180F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179C710E" w14:textId="2D0CB464" w:rsidR="0010180F" w:rsidRPr="00D46073" w:rsidRDefault="0010180F" w:rsidP="0010180F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lt-LT" w:bidi="lt-LT"/>
        </w:rPr>
      </w:pPr>
      <w:r w:rsidRPr="00D46073">
        <w:rPr>
          <w:rFonts w:eastAsia="SimSun"/>
          <w:snapToGrid/>
          <w:szCs w:val="22"/>
          <w:lang w:val="lt-LT" w:eastAsia="lt-LT" w:bidi="lt-LT"/>
        </w:rPr>
        <w:t xml:space="preserve">UAB </w:t>
      </w:r>
      <w:proofErr w:type="spellStart"/>
      <w:r w:rsidRPr="00D46073">
        <w:rPr>
          <w:rFonts w:eastAsia="SimSun"/>
          <w:snapToGrid/>
          <w:szCs w:val="22"/>
          <w:lang w:val="lt-LT" w:eastAsia="lt-LT" w:bidi="lt-LT"/>
        </w:rPr>
        <w:t>Norameda</w:t>
      </w:r>
      <w:proofErr w:type="spellEnd"/>
      <w:r w:rsidRPr="00D46073">
        <w:rPr>
          <w:rFonts w:eastAsia="SimSun"/>
          <w:snapToGrid/>
          <w:szCs w:val="22"/>
          <w:lang w:val="lt-LT" w:eastAsia="lt-LT" w:bidi="lt-LT"/>
        </w:rPr>
        <w:t xml:space="preserve">, Meistrų </w:t>
      </w:r>
      <w:r w:rsidR="00580DCA">
        <w:rPr>
          <w:rFonts w:eastAsia="SimSun"/>
          <w:snapToGrid/>
          <w:szCs w:val="22"/>
          <w:lang w:val="lt-LT" w:eastAsia="lt-LT" w:bidi="lt-LT"/>
        </w:rPr>
        <w:t xml:space="preserve">g. </w:t>
      </w:r>
      <w:r w:rsidRPr="00D46073">
        <w:rPr>
          <w:rFonts w:eastAsia="SimSun"/>
          <w:snapToGrid/>
          <w:szCs w:val="22"/>
          <w:lang w:val="lt-LT" w:eastAsia="lt-LT" w:bidi="lt-LT"/>
        </w:rPr>
        <w:t xml:space="preserve">8A, </w:t>
      </w:r>
      <w:r w:rsidR="00580DCA">
        <w:rPr>
          <w:rFonts w:eastAsia="SimSun"/>
          <w:snapToGrid/>
          <w:szCs w:val="22"/>
          <w:lang w:val="lt-LT" w:eastAsia="lt-LT" w:bidi="lt-LT"/>
        </w:rPr>
        <w:t>LT-</w:t>
      </w:r>
      <w:r w:rsidRPr="00D46073">
        <w:rPr>
          <w:rFonts w:eastAsia="SimSun"/>
          <w:snapToGrid/>
          <w:szCs w:val="22"/>
          <w:lang w:val="lt-LT" w:eastAsia="lt-LT" w:bidi="lt-LT"/>
        </w:rPr>
        <w:t>021</w:t>
      </w:r>
      <w:r w:rsidR="00580DCA">
        <w:rPr>
          <w:rFonts w:eastAsia="SimSun"/>
          <w:snapToGrid/>
          <w:szCs w:val="22"/>
          <w:lang w:val="lt-LT" w:eastAsia="lt-LT" w:bidi="lt-LT"/>
        </w:rPr>
        <w:t>90</w:t>
      </w:r>
      <w:r w:rsidRPr="00D46073">
        <w:rPr>
          <w:rFonts w:eastAsia="SimSun"/>
          <w:snapToGrid/>
          <w:szCs w:val="22"/>
          <w:lang w:val="lt-LT" w:eastAsia="lt-LT" w:bidi="lt-LT"/>
        </w:rPr>
        <w:t xml:space="preserve"> Vilnius, Lietuva</w:t>
      </w:r>
    </w:p>
    <w:p w14:paraId="67A9D391" w14:textId="77777777" w:rsidR="00776FBE" w:rsidRPr="0010180F" w:rsidRDefault="0010180F" w:rsidP="0010180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noProof/>
          <w:snapToGrid/>
          <w:szCs w:val="22"/>
          <w:lang w:val="lt-LT" w:eastAsia="lt-LT" w:bidi="lt-LT"/>
        </w:rPr>
      </w:pPr>
      <w:r w:rsidRPr="00D46073">
        <w:rPr>
          <w:rFonts w:eastAsia="SimSun"/>
          <w:noProof/>
          <w:snapToGrid/>
          <w:szCs w:val="22"/>
          <w:lang w:val="lt-LT" w:eastAsia="lt-LT" w:bidi="lt-LT"/>
        </w:rPr>
        <w:t>Tel: +370 5 230 6499</w:t>
      </w:r>
    </w:p>
    <w:p w14:paraId="79264554" w14:textId="77777777" w:rsidR="00776FBE" w:rsidRPr="00836FB7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C3E97AF" w14:textId="77777777" w:rsidR="0010180F" w:rsidRDefault="00776FBE" w:rsidP="002D14DB">
      <w:pPr>
        <w:widowControl w:val="0"/>
        <w:numPr>
          <w:ilvl w:val="12"/>
          <w:numId w:val="0"/>
        </w:numPr>
        <w:rPr>
          <w:lang w:val="lt-LT"/>
        </w:rPr>
      </w:pPr>
      <w:r w:rsidRPr="00836FB7">
        <w:rPr>
          <w:b/>
          <w:lang w:val="lt-LT"/>
        </w:rPr>
        <w:t xml:space="preserve">Šis vaistas </w:t>
      </w:r>
      <w:r w:rsidR="00E330A9" w:rsidRPr="00836FB7">
        <w:rPr>
          <w:b/>
          <w:lang w:val="lt-LT"/>
        </w:rPr>
        <w:t xml:space="preserve">Europos ekonominės erdvės </w:t>
      </w:r>
      <w:r w:rsidRPr="00836FB7">
        <w:rPr>
          <w:b/>
          <w:lang w:val="lt-LT"/>
        </w:rPr>
        <w:t>valstybėse narėse registruotas tokiais pavadinimais:</w:t>
      </w:r>
    </w:p>
    <w:p w14:paraId="184DEB45" w14:textId="77777777" w:rsidR="002D14DB" w:rsidRPr="002D14DB" w:rsidRDefault="002D14DB" w:rsidP="002D14DB">
      <w:pPr>
        <w:widowControl w:val="0"/>
        <w:numPr>
          <w:ilvl w:val="12"/>
          <w:numId w:val="0"/>
        </w:num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051"/>
      </w:tblGrid>
      <w:tr w:rsidR="002D14DB" w14:paraId="20CE8B28" w14:textId="77777777" w:rsidTr="002D14DB">
        <w:trPr>
          <w:trHeight w:val="2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6F9E" w14:textId="77777777" w:rsidR="002D14DB" w:rsidRDefault="002D14DB" w:rsidP="002D14DB">
            <w:pPr>
              <w:spacing w:after="120"/>
              <w:rPr>
                <w:rFonts w:cs="Arial"/>
                <w:snapToGrid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Valstybės narės pavadinimas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A0B1" w14:textId="77777777" w:rsidR="002D14DB" w:rsidRDefault="002D14DB" w:rsidP="002D14DB">
            <w:pPr>
              <w:spacing w:after="120"/>
              <w:rPr>
                <w:rFonts w:cs="Arial"/>
                <w:szCs w:val="22"/>
                <w:lang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Vaisto pavadinimas</w:t>
            </w:r>
          </w:p>
        </w:tc>
      </w:tr>
      <w:tr w:rsidR="002D14DB" w:rsidRPr="007D7B51" w14:paraId="2A74F86E" w14:textId="77777777" w:rsidTr="002D14DB">
        <w:trPr>
          <w:trHeight w:val="70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5220" w14:textId="77777777" w:rsidR="002D14DB" w:rsidRDefault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Islandija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723D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  <w:p w14:paraId="359F551E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  <w:p w14:paraId="3C913A43" w14:textId="77777777" w:rsidR="002D14DB" w:rsidRDefault="002D14DB" w:rsidP="002D14DB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microgram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tungurótartöflur</w:t>
            </w:r>
            <w:proofErr w:type="spellEnd"/>
          </w:p>
        </w:tc>
      </w:tr>
      <w:tr w:rsidR="002D14DB" w14:paraId="7DA56094" w14:textId="77777777" w:rsidTr="002D14DB">
        <w:trPr>
          <w:trHeight w:val="26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080" w14:textId="77777777" w:rsidR="002D14DB" w:rsidRDefault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Estija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35B7" w14:textId="77777777" w:rsidR="002D14DB" w:rsidRDefault="002D14DB" w:rsidP="002D14DB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</w:p>
        </w:tc>
      </w:tr>
      <w:tr w:rsidR="002D14DB" w14:paraId="577DA57E" w14:textId="77777777" w:rsidTr="002D14DB">
        <w:trPr>
          <w:trHeight w:val="774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952" w14:textId="77777777" w:rsid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Latvija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7CDD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  <w:p w14:paraId="539BD73E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  <w:p w14:paraId="1C9D3EC4" w14:textId="77777777" w:rsidR="002D14DB" w:rsidRPr="002D14DB" w:rsidRDefault="002D14DB" w:rsidP="002D14DB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tabletes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lietošanai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zem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mēles</w:t>
            </w:r>
            <w:proofErr w:type="spellEnd"/>
          </w:p>
        </w:tc>
      </w:tr>
      <w:tr w:rsidR="002D14DB" w14:paraId="6954C717" w14:textId="77777777" w:rsidTr="002D14DB">
        <w:trPr>
          <w:trHeight w:val="8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A6C6" w14:textId="77777777" w:rsid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r>
              <w:rPr>
                <w:rFonts w:cs="Arial"/>
                <w:szCs w:val="22"/>
                <w:lang w:val="lt-LT" w:eastAsia="lt-LT"/>
              </w:rPr>
              <w:t>Lietuva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9ECC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60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  <w:p w14:paraId="5E4CB9AC" w14:textId="77777777" w:rsidR="002D14DB" w:rsidRPr="002D14DB" w:rsidRDefault="002D14DB" w:rsidP="002D14DB">
            <w:pPr>
              <w:numPr>
                <w:ilvl w:val="12"/>
                <w:numId w:val="0"/>
              </w:numPr>
              <w:ind w:right="-2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120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  <w:p w14:paraId="407BD2DA" w14:textId="77777777" w:rsidR="002D14DB" w:rsidRDefault="002D14DB" w:rsidP="002D14DB">
            <w:pPr>
              <w:numPr>
                <w:ilvl w:val="12"/>
                <w:numId w:val="0"/>
              </w:numPr>
              <w:spacing w:after="120"/>
              <w:rPr>
                <w:rFonts w:cs="Arial"/>
                <w:szCs w:val="22"/>
                <w:lang w:val="lt-LT" w:eastAsia="lt-LT"/>
              </w:rPr>
            </w:pP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Mitaclau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240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mikrogramų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</w:t>
            </w:r>
            <w:proofErr w:type="spellStart"/>
            <w:r w:rsidRPr="002D14DB">
              <w:rPr>
                <w:rFonts w:cs="Arial"/>
                <w:szCs w:val="22"/>
                <w:lang w:val="lt-LT" w:eastAsia="lt-LT"/>
              </w:rPr>
              <w:t>poliežuvinės</w:t>
            </w:r>
            <w:proofErr w:type="spellEnd"/>
            <w:r w:rsidRPr="002D14DB">
              <w:rPr>
                <w:rFonts w:cs="Arial"/>
                <w:szCs w:val="22"/>
                <w:lang w:val="lt-LT" w:eastAsia="lt-LT"/>
              </w:rPr>
              <w:t xml:space="preserve"> tabletės</w:t>
            </w:r>
          </w:p>
        </w:tc>
      </w:tr>
    </w:tbl>
    <w:p w14:paraId="7466ABA6" w14:textId="77777777" w:rsidR="0010180F" w:rsidRDefault="0010180F" w:rsidP="0010180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 w:eastAsia="x-none"/>
        </w:rPr>
      </w:pPr>
    </w:p>
    <w:p w14:paraId="21D3E788" w14:textId="77777777" w:rsidR="002D14DB" w:rsidRPr="00836FB7" w:rsidRDefault="002D14DB" w:rsidP="0010180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 w:eastAsia="x-none"/>
        </w:rPr>
      </w:pPr>
    </w:p>
    <w:p w14:paraId="5966195B" w14:textId="5B7125DC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836FB7">
        <w:rPr>
          <w:b/>
          <w:bCs/>
          <w:snapToGrid/>
          <w:szCs w:val="24"/>
          <w:lang w:val="lt-LT" w:eastAsia="x-none"/>
        </w:rPr>
        <w:t>Šis pakuotės lapelis</w:t>
      </w:r>
      <w:r w:rsidRPr="00836FB7">
        <w:rPr>
          <w:b/>
          <w:snapToGrid/>
          <w:szCs w:val="24"/>
          <w:lang w:val="lt-LT" w:eastAsia="x-none"/>
        </w:rPr>
        <w:t xml:space="preserve"> paskutinį kartą peržiūrėtas</w:t>
      </w:r>
      <w:r w:rsidR="00A15B91">
        <w:rPr>
          <w:b/>
          <w:snapToGrid/>
          <w:szCs w:val="24"/>
          <w:lang w:val="lt-LT" w:eastAsia="x-none"/>
        </w:rPr>
        <w:t xml:space="preserve"> </w:t>
      </w:r>
      <w:r w:rsidR="00580DCA">
        <w:rPr>
          <w:b/>
          <w:snapToGrid/>
          <w:szCs w:val="24"/>
          <w:lang w:val="lt-LT" w:eastAsia="x-none"/>
        </w:rPr>
        <w:t>2025-1</w:t>
      </w:r>
      <w:r w:rsidR="00B442D2">
        <w:rPr>
          <w:b/>
          <w:snapToGrid/>
          <w:szCs w:val="24"/>
          <w:lang w:val="lt-LT" w:eastAsia="x-none"/>
        </w:rPr>
        <w:t>2-12</w:t>
      </w:r>
      <w:r w:rsidR="00B73D44">
        <w:rPr>
          <w:b/>
          <w:snapToGrid/>
          <w:szCs w:val="24"/>
          <w:lang w:val="lt-LT" w:eastAsia="x-none"/>
        </w:rPr>
        <w:t>.</w:t>
      </w:r>
    </w:p>
    <w:p w14:paraId="3CE7A6CE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1DF6F226" w14:textId="77777777" w:rsidR="00776FBE" w:rsidRPr="00836FB7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836FB7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836FB7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836FB7">
        <w:rPr>
          <w:snapToGrid/>
          <w:szCs w:val="24"/>
          <w:lang w:val="lt-LT"/>
        </w:rPr>
        <w:t>.</w:t>
      </w:r>
    </w:p>
    <w:p w14:paraId="25B44FF5" w14:textId="77777777" w:rsidR="00EC46F9" w:rsidRPr="00836FB7" w:rsidRDefault="00EC46F9" w:rsidP="00AB3C1A">
      <w:pPr>
        <w:widowControl w:val="0"/>
        <w:rPr>
          <w:lang w:val="lt-LT"/>
        </w:rPr>
      </w:pPr>
    </w:p>
    <w:sectPr w:rsidR="00EC46F9" w:rsidRPr="00836FB7" w:rsidSect="00146468">
      <w:headerReference w:type="default" r:id="rId13"/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DB60" w14:textId="77777777" w:rsidR="003E27E4" w:rsidRDefault="003E27E4">
      <w:pPr>
        <w:spacing w:line="240" w:lineRule="auto"/>
      </w:pPr>
      <w:r>
        <w:separator/>
      </w:r>
    </w:p>
  </w:endnote>
  <w:endnote w:type="continuationSeparator" w:id="0">
    <w:p w14:paraId="40C2B2BC" w14:textId="77777777" w:rsidR="003E27E4" w:rsidRDefault="003E27E4">
      <w:pPr>
        <w:spacing w:line="240" w:lineRule="auto"/>
      </w:pPr>
      <w:r>
        <w:continuationSeparator/>
      </w:r>
    </w:p>
  </w:endnote>
  <w:endnote w:type="continuationNotice" w:id="1">
    <w:p w14:paraId="75D70CDB" w14:textId="77777777" w:rsidR="003E27E4" w:rsidRDefault="003E27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Yu Gothic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92DF" w14:textId="77777777" w:rsidR="00322BE8" w:rsidRDefault="00322BE8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480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0D74B0" w14:textId="77777777" w:rsidR="00322BE8" w:rsidRDefault="00322BE8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4AD2" w14:textId="54BACD12" w:rsidR="00322BE8" w:rsidRPr="00A472A9" w:rsidRDefault="00322BE8">
    <w:pPr>
      <w:pStyle w:val="Porat"/>
      <w:ind w:right="360"/>
      <w:jc w:val="center"/>
      <w:rPr>
        <w:rStyle w:val="Puslapionumeris"/>
        <w:lang w:val="lt-LT"/>
      </w:rPr>
    </w:pPr>
    <w:r w:rsidRPr="00A472A9">
      <w:rPr>
        <w:rStyle w:val="Puslapionumeris"/>
        <w:lang w:val="lt-LT"/>
      </w:rPr>
      <w:fldChar w:fldCharType="begin"/>
    </w:r>
    <w:r w:rsidRPr="00A472A9">
      <w:rPr>
        <w:rStyle w:val="Puslapionumeris"/>
        <w:lang w:val="lt-LT"/>
      </w:rPr>
      <w:instrText xml:space="preserve"> PAGE </w:instrText>
    </w:r>
    <w:r w:rsidRPr="00A472A9">
      <w:rPr>
        <w:rStyle w:val="Puslapionumeris"/>
        <w:lang w:val="lt-LT"/>
      </w:rPr>
      <w:fldChar w:fldCharType="separate"/>
    </w:r>
    <w:r w:rsidR="00BE24BF">
      <w:rPr>
        <w:rStyle w:val="Puslapionumeris"/>
        <w:noProof/>
        <w:lang w:val="lt-LT"/>
      </w:rPr>
      <w:t>1</w:t>
    </w:r>
    <w:r w:rsidRPr="00A472A9">
      <w:rPr>
        <w:rStyle w:val="Puslapionumeris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5F98" w14:textId="77777777" w:rsidR="003E27E4" w:rsidRDefault="003E27E4">
      <w:pPr>
        <w:spacing w:line="240" w:lineRule="auto"/>
      </w:pPr>
      <w:r>
        <w:separator/>
      </w:r>
    </w:p>
  </w:footnote>
  <w:footnote w:type="continuationSeparator" w:id="0">
    <w:p w14:paraId="7855B93C" w14:textId="77777777" w:rsidR="003E27E4" w:rsidRDefault="003E27E4">
      <w:pPr>
        <w:spacing w:line="240" w:lineRule="auto"/>
      </w:pPr>
      <w:r>
        <w:continuationSeparator/>
      </w:r>
    </w:p>
  </w:footnote>
  <w:footnote w:type="continuationNotice" w:id="1">
    <w:p w14:paraId="033C6655" w14:textId="77777777" w:rsidR="003E27E4" w:rsidRDefault="003E27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DA58" w14:textId="77777777" w:rsidR="00A472A9" w:rsidRDefault="00A472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4966E7"/>
    <w:multiLevelType w:val="hybridMultilevel"/>
    <w:tmpl w:val="EF9616BC"/>
    <w:lvl w:ilvl="0" w:tplc="FFFFFFFF">
      <w:start w:val="1"/>
      <w:numFmt w:val="bullet"/>
      <w:lvlText w:val="-"/>
      <w:lvlJc w:val="left"/>
      <w:pPr>
        <w:ind w:left="1286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2AF5"/>
    <w:multiLevelType w:val="hybridMultilevel"/>
    <w:tmpl w:val="53AEB5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861"/>
    <w:multiLevelType w:val="hybridMultilevel"/>
    <w:tmpl w:val="73EA608A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5C55"/>
    <w:multiLevelType w:val="hybridMultilevel"/>
    <w:tmpl w:val="D744D5A6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7D55F0F"/>
    <w:multiLevelType w:val="hybridMultilevel"/>
    <w:tmpl w:val="0B924B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547"/>
    <w:multiLevelType w:val="hybridMultilevel"/>
    <w:tmpl w:val="02A0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93E3C"/>
    <w:multiLevelType w:val="hybridMultilevel"/>
    <w:tmpl w:val="617A2090"/>
    <w:lvl w:ilvl="0" w:tplc="FFFFFFFF">
      <w:start w:val="1"/>
      <w:numFmt w:val="bullet"/>
      <w:lvlText w:val="-"/>
      <w:lvlJc w:val="left"/>
      <w:pPr>
        <w:ind w:left="1286" w:hanging="360"/>
      </w:pPr>
    </w:lvl>
    <w:lvl w:ilvl="1" w:tplc="042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57817"/>
    <w:multiLevelType w:val="hybridMultilevel"/>
    <w:tmpl w:val="CEA65B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48D9"/>
    <w:multiLevelType w:val="hybridMultilevel"/>
    <w:tmpl w:val="FF0283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C711F"/>
    <w:multiLevelType w:val="hybridMultilevel"/>
    <w:tmpl w:val="F33250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524D5"/>
    <w:multiLevelType w:val="hybridMultilevel"/>
    <w:tmpl w:val="66507B8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67565">
    <w:abstractNumId w:val="4"/>
  </w:num>
  <w:num w:numId="2" w16cid:durableId="2012945646">
    <w:abstractNumId w:val="18"/>
  </w:num>
  <w:num w:numId="3" w16cid:durableId="177558861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91856175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6273386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88922430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249513697">
    <w:abstractNumId w:val="8"/>
  </w:num>
  <w:num w:numId="8" w16cid:durableId="367990039">
    <w:abstractNumId w:val="19"/>
  </w:num>
  <w:num w:numId="9" w16cid:durableId="1222862403">
    <w:abstractNumId w:val="7"/>
  </w:num>
  <w:num w:numId="10" w16cid:durableId="1077678283">
    <w:abstractNumId w:val="5"/>
  </w:num>
  <w:num w:numId="11" w16cid:durableId="976838352">
    <w:abstractNumId w:val="12"/>
  </w:num>
  <w:num w:numId="12" w16cid:durableId="2059087470">
    <w:abstractNumId w:val="13"/>
  </w:num>
  <w:num w:numId="13" w16cid:durableId="648098987">
    <w:abstractNumId w:val="2"/>
  </w:num>
  <w:num w:numId="14" w16cid:durableId="576863484">
    <w:abstractNumId w:val="17"/>
  </w:num>
  <w:num w:numId="15" w16cid:durableId="2046909332">
    <w:abstractNumId w:val="15"/>
  </w:num>
  <w:num w:numId="16" w16cid:durableId="552738756">
    <w:abstractNumId w:val="14"/>
  </w:num>
  <w:num w:numId="17" w16cid:durableId="1345935511">
    <w:abstractNumId w:val="16"/>
  </w:num>
  <w:num w:numId="18" w16cid:durableId="147291523">
    <w:abstractNumId w:val="3"/>
  </w:num>
  <w:num w:numId="19" w16cid:durableId="1658456030">
    <w:abstractNumId w:val="10"/>
  </w:num>
  <w:num w:numId="20" w16cid:durableId="67306444">
    <w:abstractNumId w:val="11"/>
  </w:num>
  <w:num w:numId="21" w16cid:durableId="1393499988">
    <w:abstractNumId w:val="6"/>
  </w:num>
  <w:num w:numId="22" w16cid:durableId="1799295626">
    <w:abstractNumId w:val="1"/>
  </w:num>
  <w:num w:numId="23" w16cid:durableId="194576798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3EAD"/>
    <w:rsid w:val="00003F89"/>
    <w:rsid w:val="00012B7B"/>
    <w:rsid w:val="00012FD2"/>
    <w:rsid w:val="00015D7D"/>
    <w:rsid w:val="000165E1"/>
    <w:rsid w:val="00023B1D"/>
    <w:rsid w:val="00024F3A"/>
    <w:rsid w:val="00026615"/>
    <w:rsid w:val="00030B57"/>
    <w:rsid w:val="0003104E"/>
    <w:rsid w:val="000362E6"/>
    <w:rsid w:val="000613F6"/>
    <w:rsid w:val="000630A1"/>
    <w:rsid w:val="0006513F"/>
    <w:rsid w:val="00070ECF"/>
    <w:rsid w:val="00075C67"/>
    <w:rsid w:val="00082583"/>
    <w:rsid w:val="00084AD8"/>
    <w:rsid w:val="000941E3"/>
    <w:rsid w:val="00094ECA"/>
    <w:rsid w:val="000A58F3"/>
    <w:rsid w:val="000A79DC"/>
    <w:rsid w:val="000B079C"/>
    <w:rsid w:val="000B4415"/>
    <w:rsid w:val="000B4D54"/>
    <w:rsid w:val="000C10C2"/>
    <w:rsid w:val="000C1437"/>
    <w:rsid w:val="000C43BE"/>
    <w:rsid w:val="000C4BF2"/>
    <w:rsid w:val="000C758F"/>
    <w:rsid w:val="000C78C3"/>
    <w:rsid w:val="000E3BD7"/>
    <w:rsid w:val="000F043A"/>
    <w:rsid w:val="000F1A8D"/>
    <w:rsid w:val="000F54BB"/>
    <w:rsid w:val="000F7A60"/>
    <w:rsid w:val="0010180F"/>
    <w:rsid w:val="001044B7"/>
    <w:rsid w:val="0011038B"/>
    <w:rsid w:val="00110575"/>
    <w:rsid w:val="001137C8"/>
    <w:rsid w:val="00113B4B"/>
    <w:rsid w:val="00116494"/>
    <w:rsid w:val="001168A6"/>
    <w:rsid w:val="00117F7E"/>
    <w:rsid w:val="00125DEF"/>
    <w:rsid w:val="00126F6D"/>
    <w:rsid w:val="00131375"/>
    <w:rsid w:val="00133D3E"/>
    <w:rsid w:val="00137986"/>
    <w:rsid w:val="00140E8A"/>
    <w:rsid w:val="0014444F"/>
    <w:rsid w:val="00146468"/>
    <w:rsid w:val="001523FC"/>
    <w:rsid w:val="00152EBE"/>
    <w:rsid w:val="00153BBE"/>
    <w:rsid w:val="00154AA9"/>
    <w:rsid w:val="00157E3E"/>
    <w:rsid w:val="00170029"/>
    <w:rsid w:val="0017162A"/>
    <w:rsid w:val="00171D0C"/>
    <w:rsid w:val="0017323E"/>
    <w:rsid w:val="00177C0B"/>
    <w:rsid w:val="001841B7"/>
    <w:rsid w:val="001A0A9D"/>
    <w:rsid w:val="001A33AE"/>
    <w:rsid w:val="001A3DF1"/>
    <w:rsid w:val="001A4353"/>
    <w:rsid w:val="001A4C00"/>
    <w:rsid w:val="001A59D6"/>
    <w:rsid w:val="001A7506"/>
    <w:rsid w:val="001B4D5A"/>
    <w:rsid w:val="001B5E3B"/>
    <w:rsid w:val="001C1EC0"/>
    <w:rsid w:val="001C4E18"/>
    <w:rsid w:val="001D0C27"/>
    <w:rsid w:val="001D4371"/>
    <w:rsid w:val="001E5300"/>
    <w:rsid w:val="001F10B8"/>
    <w:rsid w:val="001F55B7"/>
    <w:rsid w:val="0020014B"/>
    <w:rsid w:val="002021D2"/>
    <w:rsid w:val="00203E7B"/>
    <w:rsid w:val="00204D41"/>
    <w:rsid w:val="00205F3B"/>
    <w:rsid w:val="002061EA"/>
    <w:rsid w:val="00207B2E"/>
    <w:rsid w:val="0021164B"/>
    <w:rsid w:val="00220627"/>
    <w:rsid w:val="00221232"/>
    <w:rsid w:val="00230B4C"/>
    <w:rsid w:val="002363AC"/>
    <w:rsid w:val="00246338"/>
    <w:rsid w:val="00253A5F"/>
    <w:rsid w:val="0025493B"/>
    <w:rsid w:val="00261A00"/>
    <w:rsid w:val="0026259D"/>
    <w:rsid w:val="002665F5"/>
    <w:rsid w:val="00287146"/>
    <w:rsid w:val="0029064D"/>
    <w:rsid w:val="002A0BCA"/>
    <w:rsid w:val="002A55D8"/>
    <w:rsid w:val="002A75A4"/>
    <w:rsid w:val="002B2CC7"/>
    <w:rsid w:val="002C2C81"/>
    <w:rsid w:val="002C51C3"/>
    <w:rsid w:val="002D14DB"/>
    <w:rsid w:val="002D2591"/>
    <w:rsid w:val="002D2987"/>
    <w:rsid w:val="002E29DE"/>
    <w:rsid w:val="002E7535"/>
    <w:rsid w:val="002F4FBE"/>
    <w:rsid w:val="00303C93"/>
    <w:rsid w:val="00317E10"/>
    <w:rsid w:val="00322BE8"/>
    <w:rsid w:val="0032546D"/>
    <w:rsid w:val="003274EC"/>
    <w:rsid w:val="00327CAD"/>
    <w:rsid w:val="00331196"/>
    <w:rsid w:val="003538C5"/>
    <w:rsid w:val="00355525"/>
    <w:rsid w:val="00356897"/>
    <w:rsid w:val="00360E2B"/>
    <w:rsid w:val="00362FAB"/>
    <w:rsid w:val="0036377A"/>
    <w:rsid w:val="00365AA0"/>
    <w:rsid w:val="003732AB"/>
    <w:rsid w:val="003754B6"/>
    <w:rsid w:val="00390134"/>
    <w:rsid w:val="00392EDC"/>
    <w:rsid w:val="003944A1"/>
    <w:rsid w:val="00395C65"/>
    <w:rsid w:val="003A1587"/>
    <w:rsid w:val="003A30A7"/>
    <w:rsid w:val="003A33BF"/>
    <w:rsid w:val="003A3463"/>
    <w:rsid w:val="003A40C0"/>
    <w:rsid w:val="003A68C0"/>
    <w:rsid w:val="003C7316"/>
    <w:rsid w:val="003D0ACC"/>
    <w:rsid w:val="003D339C"/>
    <w:rsid w:val="003D4805"/>
    <w:rsid w:val="003D4A00"/>
    <w:rsid w:val="003D6EFC"/>
    <w:rsid w:val="003E137D"/>
    <w:rsid w:val="003E27E4"/>
    <w:rsid w:val="003E6D93"/>
    <w:rsid w:val="003F01CF"/>
    <w:rsid w:val="003F330A"/>
    <w:rsid w:val="003F4E62"/>
    <w:rsid w:val="003F4F95"/>
    <w:rsid w:val="003F561E"/>
    <w:rsid w:val="003F7424"/>
    <w:rsid w:val="003F7784"/>
    <w:rsid w:val="00410DAB"/>
    <w:rsid w:val="00412B1A"/>
    <w:rsid w:val="004135CE"/>
    <w:rsid w:val="00427895"/>
    <w:rsid w:val="004401B0"/>
    <w:rsid w:val="00444711"/>
    <w:rsid w:val="004454FB"/>
    <w:rsid w:val="00447048"/>
    <w:rsid w:val="00447DE7"/>
    <w:rsid w:val="00450DC1"/>
    <w:rsid w:val="00453A00"/>
    <w:rsid w:val="00453CAD"/>
    <w:rsid w:val="004544C5"/>
    <w:rsid w:val="00455C51"/>
    <w:rsid w:val="00460430"/>
    <w:rsid w:val="00461F31"/>
    <w:rsid w:val="00465321"/>
    <w:rsid w:val="0047272A"/>
    <w:rsid w:val="00477137"/>
    <w:rsid w:val="00484AEA"/>
    <w:rsid w:val="00494518"/>
    <w:rsid w:val="00494591"/>
    <w:rsid w:val="00494897"/>
    <w:rsid w:val="00495004"/>
    <w:rsid w:val="004971F6"/>
    <w:rsid w:val="004A020D"/>
    <w:rsid w:val="004A3C80"/>
    <w:rsid w:val="004A643E"/>
    <w:rsid w:val="004B0A6A"/>
    <w:rsid w:val="004B187A"/>
    <w:rsid w:val="004B198E"/>
    <w:rsid w:val="004B765D"/>
    <w:rsid w:val="004C0316"/>
    <w:rsid w:val="004C60BB"/>
    <w:rsid w:val="004E0BA8"/>
    <w:rsid w:val="004E158F"/>
    <w:rsid w:val="004E2590"/>
    <w:rsid w:val="004E2943"/>
    <w:rsid w:val="004F68B3"/>
    <w:rsid w:val="00501D9A"/>
    <w:rsid w:val="00503D27"/>
    <w:rsid w:val="00504592"/>
    <w:rsid w:val="005260A4"/>
    <w:rsid w:val="0053492B"/>
    <w:rsid w:val="005457E2"/>
    <w:rsid w:val="005466F3"/>
    <w:rsid w:val="00555853"/>
    <w:rsid w:val="00557E7B"/>
    <w:rsid w:val="0057105D"/>
    <w:rsid w:val="005713E0"/>
    <w:rsid w:val="0057662E"/>
    <w:rsid w:val="00576EAC"/>
    <w:rsid w:val="005774C1"/>
    <w:rsid w:val="00580DCA"/>
    <w:rsid w:val="005829CF"/>
    <w:rsid w:val="00585EF2"/>
    <w:rsid w:val="00586AA6"/>
    <w:rsid w:val="00587909"/>
    <w:rsid w:val="00587C5F"/>
    <w:rsid w:val="00590F82"/>
    <w:rsid w:val="00594C0C"/>
    <w:rsid w:val="005953D0"/>
    <w:rsid w:val="00595C48"/>
    <w:rsid w:val="00597B83"/>
    <w:rsid w:val="005A6EC1"/>
    <w:rsid w:val="005B4406"/>
    <w:rsid w:val="005C3A3A"/>
    <w:rsid w:val="005C58D6"/>
    <w:rsid w:val="005D00C0"/>
    <w:rsid w:val="005D0870"/>
    <w:rsid w:val="005E2541"/>
    <w:rsid w:val="005F06C0"/>
    <w:rsid w:val="005F63A1"/>
    <w:rsid w:val="005F77BB"/>
    <w:rsid w:val="006111FA"/>
    <w:rsid w:val="00611E9E"/>
    <w:rsid w:val="00616636"/>
    <w:rsid w:val="00617EAE"/>
    <w:rsid w:val="00650766"/>
    <w:rsid w:val="00653CDD"/>
    <w:rsid w:val="00654A70"/>
    <w:rsid w:val="00654F50"/>
    <w:rsid w:val="00663494"/>
    <w:rsid w:val="00664F63"/>
    <w:rsid w:val="00665343"/>
    <w:rsid w:val="0067010A"/>
    <w:rsid w:val="006953C0"/>
    <w:rsid w:val="006A3B14"/>
    <w:rsid w:val="006A5A35"/>
    <w:rsid w:val="006B0289"/>
    <w:rsid w:val="006B4E14"/>
    <w:rsid w:val="006C1936"/>
    <w:rsid w:val="006C2EAB"/>
    <w:rsid w:val="006C38C3"/>
    <w:rsid w:val="006D11FF"/>
    <w:rsid w:val="006E5332"/>
    <w:rsid w:val="006E6346"/>
    <w:rsid w:val="006F239F"/>
    <w:rsid w:val="00701F5F"/>
    <w:rsid w:val="007046D8"/>
    <w:rsid w:val="00705367"/>
    <w:rsid w:val="00707742"/>
    <w:rsid w:val="007153A7"/>
    <w:rsid w:val="00727A5A"/>
    <w:rsid w:val="007353B4"/>
    <w:rsid w:val="00742010"/>
    <w:rsid w:val="00742E10"/>
    <w:rsid w:val="00745BF4"/>
    <w:rsid w:val="007519BB"/>
    <w:rsid w:val="0075534E"/>
    <w:rsid w:val="00760DE6"/>
    <w:rsid w:val="00771217"/>
    <w:rsid w:val="00776FBE"/>
    <w:rsid w:val="007842E8"/>
    <w:rsid w:val="00784F42"/>
    <w:rsid w:val="00786F7F"/>
    <w:rsid w:val="007A14A4"/>
    <w:rsid w:val="007A2466"/>
    <w:rsid w:val="007A4730"/>
    <w:rsid w:val="007A54F8"/>
    <w:rsid w:val="007B6024"/>
    <w:rsid w:val="007C5DEC"/>
    <w:rsid w:val="007D0B50"/>
    <w:rsid w:val="007D2B4E"/>
    <w:rsid w:val="007D2D93"/>
    <w:rsid w:val="007D7B51"/>
    <w:rsid w:val="007E3EBB"/>
    <w:rsid w:val="007F4CA4"/>
    <w:rsid w:val="0080128B"/>
    <w:rsid w:val="00802AD1"/>
    <w:rsid w:val="0080684F"/>
    <w:rsid w:val="0082415E"/>
    <w:rsid w:val="00826CB6"/>
    <w:rsid w:val="008327FC"/>
    <w:rsid w:val="0083596F"/>
    <w:rsid w:val="00836FB7"/>
    <w:rsid w:val="00841A90"/>
    <w:rsid w:val="0084299E"/>
    <w:rsid w:val="0085123E"/>
    <w:rsid w:val="00861765"/>
    <w:rsid w:val="00864883"/>
    <w:rsid w:val="00865C09"/>
    <w:rsid w:val="00870774"/>
    <w:rsid w:val="008735EE"/>
    <w:rsid w:val="0087521D"/>
    <w:rsid w:val="00883BB5"/>
    <w:rsid w:val="008847D7"/>
    <w:rsid w:val="00891022"/>
    <w:rsid w:val="0089201F"/>
    <w:rsid w:val="008978C0"/>
    <w:rsid w:val="008A233A"/>
    <w:rsid w:val="008A303F"/>
    <w:rsid w:val="008A407B"/>
    <w:rsid w:val="008B0020"/>
    <w:rsid w:val="008B7F56"/>
    <w:rsid w:val="008C1150"/>
    <w:rsid w:val="008C3DC6"/>
    <w:rsid w:val="008E402E"/>
    <w:rsid w:val="008F256C"/>
    <w:rsid w:val="008F59B7"/>
    <w:rsid w:val="009032E8"/>
    <w:rsid w:val="0091358A"/>
    <w:rsid w:val="009140C3"/>
    <w:rsid w:val="00921C8C"/>
    <w:rsid w:val="00926DC8"/>
    <w:rsid w:val="00937C24"/>
    <w:rsid w:val="009405FB"/>
    <w:rsid w:val="00943A29"/>
    <w:rsid w:val="00947BA2"/>
    <w:rsid w:val="00950AC6"/>
    <w:rsid w:val="0096366E"/>
    <w:rsid w:val="00965C91"/>
    <w:rsid w:val="00965CDE"/>
    <w:rsid w:val="00972FD3"/>
    <w:rsid w:val="0097429E"/>
    <w:rsid w:val="00975D0F"/>
    <w:rsid w:val="009935C5"/>
    <w:rsid w:val="00993ECA"/>
    <w:rsid w:val="00997BD9"/>
    <w:rsid w:val="009A25B4"/>
    <w:rsid w:val="009A3AA3"/>
    <w:rsid w:val="009B1331"/>
    <w:rsid w:val="009B484F"/>
    <w:rsid w:val="009B5A58"/>
    <w:rsid w:val="009C75D6"/>
    <w:rsid w:val="009D1C10"/>
    <w:rsid w:val="009D7BBF"/>
    <w:rsid w:val="009E1D0C"/>
    <w:rsid w:val="009E4F26"/>
    <w:rsid w:val="009F28B6"/>
    <w:rsid w:val="009F2D2C"/>
    <w:rsid w:val="009F669C"/>
    <w:rsid w:val="009F6A10"/>
    <w:rsid w:val="009F7B5B"/>
    <w:rsid w:val="00A008CF"/>
    <w:rsid w:val="00A00C28"/>
    <w:rsid w:val="00A0298A"/>
    <w:rsid w:val="00A034D6"/>
    <w:rsid w:val="00A04472"/>
    <w:rsid w:val="00A0796E"/>
    <w:rsid w:val="00A13055"/>
    <w:rsid w:val="00A15B91"/>
    <w:rsid w:val="00A31521"/>
    <w:rsid w:val="00A334BA"/>
    <w:rsid w:val="00A34342"/>
    <w:rsid w:val="00A348CD"/>
    <w:rsid w:val="00A41620"/>
    <w:rsid w:val="00A41B60"/>
    <w:rsid w:val="00A424D8"/>
    <w:rsid w:val="00A472A9"/>
    <w:rsid w:val="00A52232"/>
    <w:rsid w:val="00A53B1A"/>
    <w:rsid w:val="00A54ACA"/>
    <w:rsid w:val="00A5618A"/>
    <w:rsid w:val="00A579D2"/>
    <w:rsid w:val="00A61E66"/>
    <w:rsid w:val="00A62C6A"/>
    <w:rsid w:val="00A645D4"/>
    <w:rsid w:val="00A64840"/>
    <w:rsid w:val="00A7101A"/>
    <w:rsid w:val="00A71D4C"/>
    <w:rsid w:val="00A76206"/>
    <w:rsid w:val="00A803E8"/>
    <w:rsid w:val="00A90C10"/>
    <w:rsid w:val="00A95165"/>
    <w:rsid w:val="00A96909"/>
    <w:rsid w:val="00AA0853"/>
    <w:rsid w:val="00AA148B"/>
    <w:rsid w:val="00AB3C1A"/>
    <w:rsid w:val="00AB54D2"/>
    <w:rsid w:val="00AC11FA"/>
    <w:rsid w:val="00AC2AA4"/>
    <w:rsid w:val="00AC49BE"/>
    <w:rsid w:val="00AD5214"/>
    <w:rsid w:val="00AD7AD7"/>
    <w:rsid w:val="00AF5C79"/>
    <w:rsid w:val="00B05629"/>
    <w:rsid w:val="00B12F78"/>
    <w:rsid w:val="00B205D2"/>
    <w:rsid w:val="00B21248"/>
    <w:rsid w:val="00B214DC"/>
    <w:rsid w:val="00B21571"/>
    <w:rsid w:val="00B33FBF"/>
    <w:rsid w:val="00B4312D"/>
    <w:rsid w:val="00B442D2"/>
    <w:rsid w:val="00B51485"/>
    <w:rsid w:val="00B51C06"/>
    <w:rsid w:val="00B663FF"/>
    <w:rsid w:val="00B73D44"/>
    <w:rsid w:val="00B7682C"/>
    <w:rsid w:val="00B84BB6"/>
    <w:rsid w:val="00B87C7B"/>
    <w:rsid w:val="00B91BAD"/>
    <w:rsid w:val="00B96890"/>
    <w:rsid w:val="00BA218D"/>
    <w:rsid w:val="00BA3EDB"/>
    <w:rsid w:val="00BA4801"/>
    <w:rsid w:val="00BB1BA5"/>
    <w:rsid w:val="00BB217D"/>
    <w:rsid w:val="00BB46B4"/>
    <w:rsid w:val="00BC6DDC"/>
    <w:rsid w:val="00BD11ED"/>
    <w:rsid w:val="00BD40E2"/>
    <w:rsid w:val="00BD7519"/>
    <w:rsid w:val="00BD75AD"/>
    <w:rsid w:val="00BE24BF"/>
    <w:rsid w:val="00BE7454"/>
    <w:rsid w:val="00BE7BB2"/>
    <w:rsid w:val="00BF5AC4"/>
    <w:rsid w:val="00BF788A"/>
    <w:rsid w:val="00C002DA"/>
    <w:rsid w:val="00C01919"/>
    <w:rsid w:val="00C10C0A"/>
    <w:rsid w:val="00C11967"/>
    <w:rsid w:val="00C13810"/>
    <w:rsid w:val="00C14954"/>
    <w:rsid w:val="00C200D7"/>
    <w:rsid w:val="00C272C7"/>
    <w:rsid w:val="00C27CDB"/>
    <w:rsid w:val="00C337D9"/>
    <w:rsid w:val="00C3414F"/>
    <w:rsid w:val="00C41B09"/>
    <w:rsid w:val="00C4356E"/>
    <w:rsid w:val="00C50C7E"/>
    <w:rsid w:val="00C55D7F"/>
    <w:rsid w:val="00C62B69"/>
    <w:rsid w:val="00C644A6"/>
    <w:rsid w:val="00C6480E"/>
    <w:rsid w:val="00C64BF5"/>
    <w:rsid w:val="00C65F6F"/>
    <w:rsid w:val="00C74174"/>
    <w:rsid w:val="00C83A11"/>
    <w:rsid w:val="00C8680A"/>
    <w:rsid w:val="00CA0D4D"/>
    <w:rsid w:val="00CA339E"/>
    <w:rsid w:val="00CB1145"/>
    <w:rsid w:val="00CB2418"/>
    <w:rsid w:val="00CB2DC6"/>
    <w:rsid w:val="00CC5865"/>
    <w:rsid w:val="00CD6BFA"/>
    <w:rsid w:val="00CD7D83"/>
    <w:rsid w:val="00CD7F1F"/>
    <w:rsid w:val="00CE0C80"/>
    <w:rsid w:val="00CE1362"/>
    <w:rsid w:val="00CE6EC2"/>
    <w:rsid w:val="00CF01BA"/>
    <w:rsid w:val="00CF11E4"/>
    <w:rsid w:val="00CF6758"/>
    <w:rsid w:val="00D0522B"/>
    <w:rsid w:val="00D10B39"/>
    <w:rsid w:val="00D11A3B"/>
    <w:rsid w:val="00D11B46"/>
    <w:rsid w:val="00D14120"/>
    <w:rsid w:val="00D15ECA"/>
    <w:rsid w:val="00D227DA"/>
    <w:rsid w:val="00D26AD0"/>
    <w:rsid w:val="00D30AA8"/>
    <w:rsid w:val="00D31D1F"/>
    <w:rsid w:val="00D421F5"/>
    <w:rsid w:val="00D44DEE"/>
    <w:rsid w:val="00D458D1"/>
    <w:rsid w:val="00D4635E"/>
    <w:rsid w:val="00D50364"/>
    <w:rsid w:val="00D57C20"/>
    <w:rsid w:val="00D627EC"/>
    <w:rsid w:val="00D63860"/>
    <w:rsid w:val="00D65772"/>
    <w:rsid w:val="00D660C9"/>
    <w:rsid w:val="00D72BBE"/>
    <w:rsid w:val="00D73032"/>
    <w:rsid w:val="00D80E32"/>
    <w:rsid w:val="00D82937"/>
    <w:rsid w:val="00D84E57"/>
    <w:rsid w:val="00D96732"/>
    <w:rsid w:val="00DA2FB1"/>
    <w:rsid w:val="00DA764B"/>
    <w:rsid w:val="00DC0113"/>
    <w:rsid w:val="00DC0813"/>
    <w:rsid w:val="00DD292A"/>
    <w:rsid w:val="00DD5098"/>
    <w:rsid w:val="00DD6DD2"/>
    <w:rsid w:val="00DE021F"/>
    <w:rsid w:val="00DE1A21"/>
    <w:rsid w:val="00DE1DEB"/>
    <w:rsid w:val="00DE2352"/>
    <w:rsid w:val="00DE44E9"/>
    <w:rsid w:val="00DE7216"/>
    <w:rsid w:val="00E00DB7"/>
    <w:rsid w:val="00E107CA"/>
    <w:rsid w:val="00E2116A"/>
    <w:rsid w:val="00E271E4"/>
    <w:rsid w:val="00E330A9"/>
    <w:rsid w:val="00E35F99"/>
    <w:rsid w:val="00E45436"/>
    <w:rsid w:val="00E464DE"/>
    <w:rsid w:val="00E54138"/>
    <w:rsid w:val="00E544D6"/>
    <w:rsid w:val="00E54BF8"/>
    <w:rsid w:val="00E54C8B"/>
    <w:rsid w:val="00E56AAB"/>
    <w:rsid w:val="00E7064A"/>
    <w:rsid w:val="00E77862"/>
    <w:rsid w:val="00E77C9F"/>
    <w:rsid w:val="00E81024"/>
    <w:rsid w:val="00E819AB"/>
    <w:rsid w:val="00E82F9E"/>
    <w:rsid w:val="00E920DB"/>
    <w:rsid w:val="00E9730A"/>
    <w:rsid w:val="00EA33B3"/>
    <w:rsid w:val="00EB5A7E"/>
    <w:rsid w:val="00EC46F9"/>
    <w:rsid w:val="00ED4721"/>
    <w:rsid w:val="00EE0C8A"/>
    <w:rsid w:val="00EF06B9"/>
    <w:rsid w:val="00EF3621"/>
    <w:rsid w:val="00EF3BDF"/>
    <w:rsid w:val="00EF473A"/>
    <w:rsid w:val="00EF5EF7"/>
    <w:rsid w:val="00F01E74"/>
    <w:rsid w:val="00F02E72"/>
    <w:rsid w:val="00F0481E"/>
    <w:rsid w:val="00F1665C"/>
    <w:rsid w:val="00F20316"/>
    <w:rsid w:val="00F24228"/>
    <w:rsid w:val="00F2737F"/>
    <w:rsid w:val="00F31AF7"/>
    <w:rsid w:val="00F34163"/>
    <w:rsid w:val="00F36EA8"/>
    <w:rsid w:val="00F37741"/>
    <w:rsid w:val="00F45D2B"/>
    <w:rsid w:val="00F51322"/>
    <w:rsid w:val="00F5193E"/>
    <w:rsid w:val="00F51DB0"/>
    <w:rsid w:val="00F62614"/>
    <w:rsid w:val="00F65C3C"/>
    <w:rsid w:val="00F666F1"/>
    <w:rsid w:val="00F67213"/>
    <w:rsid w:val="00F72420"/>
    <w:rsid w:val="00F83B82"/>
    <w:rsid w:val="00F941DF"/>
    <w:rsid w:val="00F9612F"/>
    <w:rsid w:val="00FA421C"/>
    <w:rsid w:val="00FA5F4E"/>
    <w:rsid w:val="00FB2582"/>
    <w:rsid w:val="00FB4CF3"/>
    <w:rsid w:val="00FB6020"/>
    <w:rsid w:val="00FB6C5E"/>
    <w:rsid w:val="00FC36E6"/>
    <w:rsid w:val="00FC6A9C"/>
    <w:rsid w:val="00FD1E17"/>
    <w:rsid w:val="00FD2AA3"/>
    <w:rsid w:val="00FD30FE"/>
    <w:rsid w:val="00FD5C7E"/>
    <w:rsid w:val="00FE1FBE"/>
    <w:rsid w:val="00FE39E9"/>
    <w:rsid w:val="00FE3FD1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5379"/>
  <w15:chartTrackingRefBased/>
  <w15:docId w15:val="{51A51919-9D83-417C-B4A1-3C9F5ADB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F24228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BA3EDB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C214-92B6-4C78-8006-7BC440F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33928</Words>
  <Characters>19339</Characters>
  <Application>Microsoft Office Word</Application>
  <DocSecurity>4</DocSecurity>
  <Lines>161</Lines>
  <Paragraphs>106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77</vt:i4>
      </vt:variant>
      <vt:variant>
        <vt:lpstr>Title</vt:lpstr>
      </vt:variant>
      <vt:variant>
        <vt:i4>1</vt:i4>
      </vt:variant>
      <vt:variant>
        <vt:lpstr>Headings</vt:lpstr>
      </vt:variant>
      <vt:variant>
        <vt:i4>77</vt:i4>
      </vt:variant>
    </vt:vector>
  </HeadingPairs>
  <TitlesOfParts>
    <vt:vector size="156" baseType="lpstr"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Dozavimas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ir vaistiniam preparatui ruošti</vt:lpstr>
      <vt:lpstr>    7.	REGISTRUOTOJAS</vt:lpstr>
      <vt:lpstr>    8.	REGISTRACIJOS PAŽYMĖJIMO NUMERIS (-IAI)</vt:lpstr>
      <vt:lpstr>    9.	REGISTRAVIMO/PERREGISTRAVIMO DATA</vt:lpstr>
      <vt:lpstr>    10.	TEKSTO PERŽIŪROS DATA</vt:lpstr>
      <vt:lpstr>II PRIEDAS</vt:lpstr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>A. ŽENKLINIMAS</vt:lpstr>
      <vt:lpstr>INFORMACIJA ANT IŠORINĖS PAKUOTĖS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>17.	UNIKALUS IDENTIFIKATORIUS – 2D BRŪKŠNINIS KODAS</vt:lpstr>
      <vt:lpstr>18.	UNIKALUS IDENTIFIKATORIUS – ŽMONĖMS SUPRANTAMI DUOMENYS</vt:lpstr>
      <vt:lpstr>MINIMALI INFORMACIJA ANT MAŽŲ VIDINIŲ PAKUOČIŲ</vt:lpstr>
      <vt:lpstr>1.	VAISTINIO PREPARATO PAVADINIMAS</vt:lpstr>
      <vt:lpstr>2.	VARTOJIMO METODAS</vt:lpstr>
      <vt:lpstr>3.	TINKAMUMO LAIKAS</vt:lpstr>
      <vt:lpstr>4.	SERIJOS NUMERIS</vt:lpstr>
      <vt:lpstr>5.	KIEKIS (MASĖ, TŪRIS ARBA VIENETAI)</vt:lpstr>
      <vt:lpstr>6.	KITA</vt:lpstr>
      <vt:lpstr>MINIMALI INFORMACIJA ANT LIZDINIŲ PLOKŠTELIŲ ARBA DVISLUOKSNIŲ JUOSTELIŲ</vt:lpstr>
      <vt:lpstr>1.	VAISTINIO PREPARATO PAVADINIMAS</vt:lpstr>
      <vt:lpstr>2.	REGISTRUOTOJO PAVADINIMAS</vt:lpstr>
      <vt:lpstr>3.	TINKAMUMO LAIKAS</vt:lpstr>
      <vt:lpstr>4.	SERIJOS NUMERIS</vt:lpstr>
      <vt:lpstr>5.	KITA</vt:lpstr>
      <vt:lpstr>B. PAKUOTĖS LAPELIS</vt:lpstr>
      <vt:lpstr>1.	Kas yra Mitaclau ir kam jis vartojamas</vt:lpstr>
      <vt:lpstr>2.	Kas žinotina prieš vartojant Mitaclau</vt:lpstr>
      <vt:lpstr>3.	Kaip vartoti Mitaclau</vt:lpstr>
      <vt:lpstr>4.	Galimas šalutinis poveikis</vt:lpstr>
      <vt:lpstr>5.	Kaip laikyti Mitaclau</vt:lpstr>
      <vt:lpstr>6.	Pakuotės turinys ir kita informacija</vt:lpstr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Dozavimas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ir vaistiniam preparatui ruošti</vt:lpstr>
      <vt:lpstr>    7.	REGISTRUOTOJAS</vt:lpstr>
      <vt:lpstr>    8.	REGISTRACIJOS PAŽYMĖJIMO NUMERIS (-IAI)</vt:lpstr>
      <vt:lpstr>    9.	REGISTRAVIMO/PERREGISTRAVIMO DATA</vt:lpstr>
      <vt:lpstr>    10.	TEKSTO PERŽIŪROS DATA</vt:lpstr>
      <vt:lpstr>II PRIEDAS</vt:lpstr>
      <vt:lpstr>REGISTRACIJOS SĄLYGOS</vt:lpstr>
      <vt:lpstr>    A.	GAMINTOJAS (-AI), ATSAKINGAS (-I) UŽ SERIJŲ IŠLEIDIMĄ</vt:lpstr>
      <vt:lpstr>    B.	TIEKIMO IR VARTOJIMO SĄLYGOS AR APRIBOJIMAI</vt:lpstr>
      <vt:lpstr>III PRIEDAS</vt:lpstr>
      <vt:lpstr>ŽENKLINIMAS IR PAKUOTĖS LAPELIS</vt:lpstr>
      <vt:lpstr>A. ŽENKLINIMAS</vt:lpstr>
      <vt:lpstr>INFORMACIJA ANT IŠORINĖS PAKUOTĖS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16.	INFORMACIJA BRAILIO RAŠTU</vt:lpstr>
      <vt:lpstr>17.	UNIKALUS IDENTIFIKATORIUS – 2D BRŪKŠNINIS KODAS</vt:lpstr>
      <vt:lpstr>18.	UNIKALUS IDENTIFIKATORIUS – ŽMONĖMS SUPRANTAMI DUOMENYS</vt:lpstr>
      <vt:lpstr>MINIMALI INFORMACIJA ANT MAŽŲ VIDINIŲ PAKUOČIŲ</vt:lpstr>
      <vt:lpstr>1.	VAISTINIO PREPARATO PAVADINIMAS</vt:lpstr>
      <vt:lpstr>2.	VARTOJIMO METODAS</vt:lpstr>
      <vt:lpstr>3.	TINKAMUMO LAIKAS</vt:lpstr>
      <vt:lpstr>4.	SERIJOS NUMERIS</vt:lpstr>
      <vt:lpstr>5.	KIEKIS (MASĖ, TŪRIS ARBA VIENETAI)</vt:lpstr>
      <vt:lpstr>6.	KITA</vt:lpstr>
      <vt:lpstr>MINIMALI INFORMACIJA ANT LIZDINIŲ PLOKŠTELIŲ ARBA DVISLUOKSNIŲ JUOSTELIŲ</vt:lpstr>
      <vt:lpstr>1.	VAISTINIO PREPARATO PAVADINIMAS</vt:lpstr>
      <vt:lpstr>2.	REGISTRUOTOJO PAVADINIMAS</vt:lpstr>
      <vt:lpstr>3.	TINKAMUMO LAIKAS</vt:lpstr>
      <vt:lpstr>4.	SERIJOS NUMERIS</vt:lpstr>
      <vt:lpstr>5.	KITA</vt:lpstr>
      <vt:lpstr>B. PAKUOTĖS LAPELIS</vt:lpstr>
      <vt:lpstr>1.	Kas yra Mitaclau ir kam jis vartojamas</vt:lpstr>
      <vt:lpstr>2.	Kas žinotina prieš vartojant Mitaclau</vt:lpstr>
      <vt:lpstr>3.	Kaip vartoti Mitaclau</vt:lpstr>
      <vt:lpstr>4.	Galimas šalutinis poveikis</vt:lpstr>
      <vt:lpstr>5.	Kaip laikyti Mitaclau</vt:lpstr>
      <vt:lpstr>6.	Pakuotės turinys ir kita informacija</vt:lpstr>
    </vt:vector>
  </TitlesOfParts>
  <Company>VVKT</Company>
  <LinksUpToDate>false</LinksUpToDate>
  <CharactersWithSpaces>53161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6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3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2</cp:revision>
  <dcterms:created xsi:type="dcterms:W3CDTF">2026-01-12T12:13:00Z</dcterms:created>
  <dcterms:modified xsi:type="dcterms:W3CDTF">2026-01-12T12:13:00Z</dcterms:modified>
</cp:coreProperties>
</file>