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8429A" w14:textId="69D657D3" w:rsidR="001623FD" w:rsidRDefault="004422CE">
      <w:pPr>
        <w:jc w:val="center"/>
        <w:outlineLvl w:val="0"/>
        <w:rPr>
          <w:b/>
          <w:noProof/>
          <w:sz w:val="22"/>
          <w:szCs w:val="22"/>
          <w:lang w:val="lt-LT"/>
        </w:rPr>
      </w:pPr>
      <w:r>
        <w:rPr>
          <w:b/>
          <w:noProof/>
          <w:sz w:val="22"/>
          <w:szCs w:val="22"/>
          <w:lang w:val="lt-LT" w:bidi="lt-LT"/>
        </w:rPr>
        <w:t>Pakuotės lapelis: informacija pacientui</w:t>
      </w:r>
    </w:p>
    <w:p w14:paraId="5F7FD234" w14:textId="77777777" w:rsidR="001623FD" w:rsidRDefault="001623FD">
      <w:pPr>
        <w:jc w:val="center"/>
        <w:outlineLvl w:val="0"/>
        <w:rPr>
          <w:b/>
          <w:noProof/>
          <w:sz w:val="22"/>
          <w:szCs w:val="22"/>
          <w:lang w:val="lt-LT"/>
        </w:rPr>
      </w:pPr>
    </w:p>
    <w:p w14:paraId="45B000F0" w14:textId="2086A2EF" w:rsidR="001623FD" w:rsidRDefault="004422CE">
      <w:pPr>
        <w:numPr>
          <w:ilvl w:val="12"/>
          <w:numId w:val="0"/>
        </w:numPr>
        <w:jc w:val="center"/>
        <w:rPr>
          <w:b/>
          <w:noProof/>
          <w:sz w:val="22"/>
          <w:szCs w:val="22"/>
          <w:lang w:val="lt-LT"/>
        </w:rPr>
      </w:pPr>
      <w:r>
        <w:rPr>
          <w:b/>
          <w:noProof/>
          <w:sz w:val="22"/>
          <w:szCs w:val="22"/>
          <w:lang w:val="lt-LT" w:bidi="lt-LT"/>
        </w:rPr>
        <w:t>Jext 150 mikrogramų injekcinis tirpalas užpildytame švirkštiklyje</w:t>
      </w:r>
    </w:p>
    <w:p w14:paraId="0C20CE2F" w14:textId="682565CA" w:rsidR="001623FD" w:rsidRDefault="004422CE">
      <w:pPr>
        <w:numPr>
          <w:ilvl w:val="12"/>
          <w:numId w:val="0"/>
        </w:numPr>
        <w:jc w:val="center"/>
        <w:rPr>
          <w:b/>
          <w:bCs/>
          <w:noProof/>
          <w:sz w:val="22"/>
          <w:szCs w:val="22"/>
          <w:lang w:val="lt-LT"/>
        </w:rPr>
      </w:pPr>
      <w:r>
        <w:rPr>
          <w:b/>
          <w:noProof/>
          <w:sz w:val="22"/>
          <w:szCs w:val="22"/>
          <w:lang w:val="lt-LT" w:bidi="lt-LT"/>
        </w:rPr>
        <w:t>Jext 300 mikrogramų injekcinis tirpalas užpildytame švirkštiklyje</w:t>
      </w:r>
    </w:p>
    <w:p w14:paraId="61929021" w14:textId="77777777" w:rsidR="001623FD" w:rsidRDefault="001623FD">
      <w:pPr>
        <w:numPr>
          <w:ilvl w:val="12"/>
          <w:numId w:val="0"/>
        </w:numPr>
        <w:jc w:val="center"/>
        <w:rPr>
          <w:b/>
          <w:bCs/>
          <w:noProof/>
          <w:sz w:val="22"/>
          <w:szCs w:val="22"/>
          <w:lang w:val="lt-LT"/>
        </w:rPr>
      </w:pPr>
    </w:p>
    <w:p w14:paraId="4EB01E86" w14:textId="77777777" w:rsidR="001623FD" w:rsidRDefault="004422CE">
      <w:pPr>
        <w:numPr>
          <w:ilvl w:val="12"/>
          <w:numId w:val="0"/>
        </w:numPr>
        <w:jc w:val="center"/>
        <w:rPr>
          <w:noProof/>
          <w:sz w:val="22"/>
          <w:szCs w:val="22"/>
          <w:lang w:val="lt-LT"/>
        </w:rPr>
      </w:pPr>
      <w:r>
        <w:rPr>
          <w:noProof/>
          <w:sz w:val="22"/>
          <w:szCs w:val="22"/>
          <w:lang w:val="lt-LT" w:bidi="lt-LT"/>
        </w:rPr>
        <w:t>adrenalinas</w:t>
      </w:r>
    </w:p>
    <w:p w14:paraId="558FE108" w14:textId="77777777" w:rsidR="001623FD" w:rsidRDefault="001623FD">
      <w:pPr>
        <w:jc w:val="center"/>
        <w:rPr>
          <w:noProof/>
          <w:sz w:val="22"/>
          <w:szCs w:val="22"/>
          <w:lang w:val="lt-LT"/>
        </w:rPr>
      </w:pPr>
    </w:p>
    <w:p w14:paraId="0BB8CE65" w14:textId="77777777" w:rsidR="001623FD" w:rsidRDefault="004422CE">
      <w:pPr>
        <w:autoSpaceDE w:val="0"/>
        <w:autoSpaceDN w:val="0"/>
        <w:adjustRightInd w:val="0"/>
        <w:rPr>
          <w:b/>
          <w:sz w:val="22"/>
          <w:szCs w:val="22"/>
          <w:lang w:val="lt-LT"/>
        </w:rPr>
      </w:pPr>
      <w:r>
        <w:rPr>
          <w:b/>
          <w:sz w:val="22"/>
          <w:szCs w:val="22"/>
          <w:lang w:val="lt-LT" w:bidi="lt-LT"/>
        </w:rPr>
        <w:t>Atidžiai perskaitykite visą šį lapelį, prieš pradėdami vartoti vaistą, nes jame pateikiama Jums svarbi informacija.</w:t>
      </w:r>
    </w:p>
    <w:p w14:paraId="4BD2AE0A" w14:textId="77777777" w:rsidR="001623FD" w:rsidRDefault="004422CE">
      <w:pPr>
        <w:numPr>
          <w:ilvl w:val="0"/>
          <w:numId w:val="21"/>
        </w:numPr>
        <w:ind w:left="567" w:right="-2" w:hanging="567"/>
        <w:rPr>
          <w:noProof/>
          <w:sz w:val="22"/>
          <w:szCs w:val="22"/>
          <w:lang w:val="lt-LT"/>
        </w:rPr>
      </w:pPr>
      <w:r>
        <w:rPr>
          <w:noProof/>
          <w:sz w:val="22"/>
          <w:szCs w:val="22"/>
          <w:lang w:val="lt-LT" w:bidi="lt-LT"/>
        </w:rPr>
        <w:t>Neišmeskite šio lapelio, nes vėl gali prireikti jį perskaityti.</w:t>
      </w:r>
    </w:p>
    <w:p w14:paraId="6C6B9C0F" w14:textId="77777777" w:rsidR="001623FD" w:rsidRDefault="004422CE">
      <w:pPr>
        <w:numPr>
          <w:ilvl w:val="0"/>
          <w:numId w:val="21"/>
        </w:numPr>
        <w:ind w:left="567" w:right="-2" w:hanging="567"/>
        <w:rPr>
          <w:noProof/>
          <w:sz w:val="22"/>
          <w:szCs w:val="22"/>
          <w:lang w:val="lt-LT"/>
        </w:rPr>
      </w:pPr>
      <w:r>
        <w:rPr>
          <w:noProof/>
          <w:sz w:val="22"/>
          <w:szCs w:val="22"/>
          <w:lang w:val="lt-LT" w:bidi="lt-LT"/>
        </w:rPr>
        <w:t>Jeigu kiltų daugiau klausimų, kreipkitės į gydytoją arba vaistininką.</w:t>
      </w:r>
    </w:p>
    <w:p w14:paraId="774ED0E6" w14:textId="77777777" w:rsidR="001623FD" w:rsidRDefault="004422CE">
      <w:pPr>
        <w:numPr>
          <w:ilvl w:val="0"/>
          <w:numId w:val="21"/>
        </w:numPr>
        <w:ind w:left="567" w:right="-2" w:hanging="567"/>
        <w:rPr>
          <w:noProof/>
          <w:sz w:val="22"/>
          <w:szCs w:val="22"/>
          <w:lang w:val="lt-LT"/>
        </w:rPr>
      </w:pPr>
      <w:r>
        <w:rPr>
          <w:noProof/>
          <w:sz w:val="22"/>
          <w:szCs w:val="22"/>
          <w:lang w:val="lt-LT" w:bidi="lt-LT"/>
        </w:rPr>
        <w:t>Šis vaistas skirtas tik Jums, todėl kitiems žmonėms jo duoti negalima. Vaistas gali jiems pakenkti (net tiems, kurių ligos požymiai yra tokie patys kaip Jūsų).</w:t>
      </w:r>
    </w:p>
    <w:p w14:paraId="25B105A9" w14:textId="77777777" w:rsidR="001623FD" w:rsidRDefault="004422CE">
      <w:pPr>
        <w:numPr>
          <w:ilvl w:val="0"/>
          <w:numId w:val="21"/>
        </w:numPr>
        <w:ind w:left="567" w:right="-2" w:hanging="567"/>
        <w:rPr>
          <w:noProof/>
          <w:sz w:val="22"/>
          <w:szCs w:val="22"/>
          <w:lang w:val="lt-LT"/>
        </w:rPr>
      </w:pPr>
      <w:r>
        <w:rPr>
          <w:noProof/>
          <w:sz w:val="22"/>
          <w:szCs w:val="22"/>
          <w:lang w:val="lt-LT" w:bidi="lt-LT"/>
        </w:rPr>
        <w:t>Jeigu pasireiškė šalutinis poveikis (net jeigu jis šiame lapelyje nenurodytas), kreipkitės į gydytoją arba vaistininką. Žr. 4 skyrių.</w:t>
      </w:r>
    </w:p>
    <w:p w14:paraId="1332F2D9" w14:textId="77777777" w:rsidR="001623FD" w:rsidRDefault="001623FD">
      <w:pPr>
        <w:ind w:right="-2"/>
        <w:rPr>
          <w:noProof/>
          <w:sz w:val="22"/>
          <w:szCs w:val="22"/>
          <w:lang w:val="lt-LT"/>
        </w:rPr>
      </w:pPr>
    </w:p>
    <w:p w14:paraId="249B2921" w14:textId="77777777" w:rsidR="001623FD" w:rsidRDefault="004422CE">
      <w:pPr>
        <w:numPr>
          <w:ilvl w:val="12"/>
          <w:numId w:val="0"/>
        </w:numPr>
        <w:ind w:right="-2"/>
        <w:outlineLvl w:val="0"/>
        <w:rPr>
          <w:b/>
          <w:noProof/>
          <w:sz w:val="22"/>
          <w:szCs w:val="22"/>
          <w:lang w:val="lt-LT" w:bidi="lt-LT"/>
        </w:rPr>
      </w:pPr>
      <w:r>
        <w:rPr>
          <w:b/>
          <w:noProof/>
          <w:sz w:val="22"/>
          <w:szCs w:val="22"/>
          <w:lang w:val="lt-LT" w:bidi="lt-LT"/>
        </w:rPr>
        <w:t>Apie ką rašoma šiame lapelyje?</w:t>
      </w:r>
    </w:p>
    <w:p w14:paraId="6F85969A" w14:textId="77777777" w:rsidR="001623FD" w:rsidRDefault="001623FD">
      <w:pPr>
        <w:numPr>
          <w:ilvl w:val="12"/>
          <w:numId w:val="0"/>
        </w:numPr>
        <w:ind w:right="-2"/>
        <w:outlineLvl w:val="0"/>
        <w:rPr>
          <w:noProof/>
          <w:sz w:val="22"/>
          <w:szCs w:val="22"/>
          <w:lang w:val="lt-LT"/>
        </w:rPr>
      </w:pPr>
    </w:p>
    <w:p w14:paraId="72EF73F3" w14:textId="77777777" w:rsidR="001623FD" w:rsidRDefault="004422CE">
      <w:pPr>
        <w:pStyle w:val="Sraopastraipa"/>
        <w:numPr>
          <w:ilvl w:val="0"/>
          <w:numId w:val="26"/>
        </w:numPr>
        <w:spacing w:after="0" w:line="240" w:lineRule="auto"/>
        <w:ind w:left="567" w:right="-29" w:hanging="567"/>
        <w:rPr>
          <w:rFonts w:ascii="Times New Roman" w:eastAsia="Times New Roman" w:hAnsi="Times New Roman"/>
          <w:noProof/>
          <w:lang w:eastAsia="da-DK"/>
        </w:rPr>
      </w:pPr>
      <w:r>
        <w:rPr>
          <w:rFonts w:ascii="Times New Roman" w:hAnsi="Times New Roman"/>
          <w:noProof/>
          <w:lang w:bidi="lt-LT"/>
        </w:rPr>
        <w:t>Kas yra Jext ir kam jis vartojamas</w:t>
      </w:r>
    </w:p>
    <w:p w14:paraId="67402198" w14:textId="77777777" w:rsidR="001623FD" w:rsidRDefault="004422CE">
      <w:pPr>
        <w:pStyle w:val="Sraopastraipa"/>
        <w:numPr>
          <w:ilvl w:val="0"/>
          <w:numId w:val="26"/>
        </w:numPr>
        <w:spacing w:after="0" w:line="240" w:lineRule="auto"/>
        <w:ind w:left="567" w:right="-29" w:hanging="567"/>
        <w:rPr>
          <w:rFonts w:ascii="Times New Roman" w:eastAsia="Times New Roman" w:hAnsi="Times New Roman"/>
          <w:noProof/>
          <w:lang w:eastAsia="da-DK"/>
        </w:rPr>
      </w:pPr>
      <w:r>
        <w:rPr>
          <w:rFonts w:ascii="Times New Roman" w:hAnsi="Times New Roman"/>
          <w:noProof/>
          <w:lang w:bidi="lt-LT"/>
        </w:rPr>
        <w:t>Kas žinotina prieš vartojant Jext</w:t>
      </w:r>
    </w:p>
    <w:p w14:paraId="2255A8D9" w14:textId="77777777" w:rsidR="001623FD" w:rsidRDefault="004422CE">
      <w:pPr>
        <w:pStyle w:val="Sraopastraipa"/>
        <w:numPr>
          <w:ilvl w:val="0"/>
          <w:numId w:val="26"/>
        </w:numPr>
        <w:spacing w:after="0" w:line="240" w:lineRule="auto"/>
        <w:ind w:left="567" w:right="-29" w:hanging="567"/>
        <w:rPr>
          <w:rFonts w:ascii="Times New Roman" w:eastAsia="Times New Roman" w:hAnsi="Times New Roman"/>
          <w:noProof/>
          <w:lang w:eastAsia="da-DK"/>
        </w:rPr>
      </w:pPr>
      <w:r>
        <w:rPr>
          <w:rFonts w:ascii="Times New Roman" w:hAnsi="Times New Roman"/>
          <w:noProof/>
          <w:lang w:bidi="lt-LT"/>
        </w:rPr>
        <w:t>Kaip vartoti Jext</w:t>
      </w:r>
    </w:p>
    <w:p w14:paraId="4B3B647F" w14:textId="77777777" w:rsidR="001623FD" w:rsidRDefault="004422CE">
      <w:pPr>
        <w:pStyle w:val="Sraopastraipa"/>
        <w:numPr>
          <w:ilvl w:val="0"/>
          <w:numId w:val="26"/>
        </w:numPr>
        <w:spacing w:after="0" w:line="240" w:lineRule="auto"/>
        <w:ind w:left="567" w:right="-29" w:hanging="567"/>
        <w:rPr>
          <w:rFonts w:ascii="Times New Roman" w:eastAsia="Times New Roman" w:hAnsi="Times New Roman"/>
          <w:noProof/>
          <w:lang w:eastAsia="da-DK"/>
        </w:rPr>
      </w:pPr>
      <w:r>
        <w:rPr>
          <w:rFonts w:ascii="Times New Roman" w:hAnsi="Times New Roman"/>
          <w:noProof/>
          <w:lang w:bidi="lt-LT"/>
        </w:rPr>
        <w:t>Galimas šalutinis poveikis</w:t>
      </w:r>
    </w:p>
    <w:p w14:paraId="408B49E8" w14:textId="77777777" w:rsidR="001623FD" w:rsidRDefault="004422CE">
      <w:pPr>
        <w:numPr>
          <w:ilvl w:val="0"/>
          <w:numId w:val="26"/>
        </w:numPr>
        <w:ind w:left="567" w:right="-29" w:hanging="567"/>
        <w:rPr>
          <w:noProof/>
          <w:sz w:val="22"/>
          <w:szCs w:val="22"/>
          <w:lang w:val="lt-LT"/>
        </w:rPr>
      </w:pPr>
      <w:r>
        <w:rPr>
          <w:noProof/>
          <w:sz w:val="22"/>
          <w:szCs w:val="22"/>
          <w:lang w:val="lt-LT" w:bidi="lt-LT"/>
        </w:rPr>
        <w:t>Kaip laikyti Jext</w:t>
      </w:r>
    </w:p>
    <w:p w14:paraId="3A9F2718" w14:textId="77777777" w:rsidR="001623FD" w:rsidRDefault="004422CE">
      <w:pPr>
        <w:pStyle w:val="Sraopastraipa"/>
        <w:numPr>
          <w:ilvl w:val="0"/>
          <w:numId w:val="26"/>
        </w:numPr>
        <w:spacing w:after="0" w:line="240" w:lineRule="auto"/>
        <w:ind w:left="567" w:right="-29" w:hanging="567"/>
        <w:rPr>
          <w:rFonts w:ascii="Times New Roman" w:eastAsia="Times New Roman" w:hAnsi="Times New Roman"/>
          <w:noProof/>
          <w:lang w:eastAsia="da-DK"/>
        </w:rPr>
      </w:pPr>
      <w:r>
        <w:rPr>
          <w:rFonts w:ascii="Times New Roman" w:hAnsi="Times New Roman"/>
          <w:noProof/>
          <w:lang w:bidi="lt-LT"/>
        </w:rPr>
        <w:t>Pakuotės turinys ir kita informacija</w:t>
      </w:r>
    </w:p>
    <w:p w14:paraId="06AB8715" w14:textId="77777777" w:rsidR="001623FD" w:rsidRDefault="001623FD">
      <w:pPr>
        <w:ind w:right="-29"/>
        <w:rPr>
          <w:noProof/>
          <w:sz w:val="22"/>
          <w:szCs w:val="22"/>
          <w:lang w:val="lt-LT"/>
        </w:rPr>
      </w:pPr>
    </w:p>
    <w:p w14:paraId="7D69EF6A" w14:textId="77777777" w:rsidR="001623FD" w:rsidRDefault="001623FD">
      <w:pPr>
        <w:ind w:right="-29"/>
        <w:rPr>
          <w:noProof/>
          <w:sz w:val="22"/>
          <w:szCs w:val="22"/>
          <w:lang w:val="lt-LT"/>
        </w:rPr>
      </w:pPr>
    </w:p>
    <w:p w14:paraId="6412BDF3" w14:textId="7DBEF4B5" w:rsidR="001623FD" w:rsidRPr="00AE1043" w:rsidRDefault="00EC441D" w:rsidP="00AE1043">
      <w:pPr>
        <w:ind w:right="-2"/>
        <w:rPr>
          <w:rFonts w:ascii="Calibri" w:eastAsia="Calibri" w:hAnsi="Calibri"/>
          <w:b/>
          <w:sz w:val="22"/>
        </w:rPr>
      </w:pPr>
      <w:r w:rsidRPr="00442FCF">
        <w:rPr>
          <w:b/>
          <w:noProof/>
          <w:sz w:val="22"/>
          <w:szCs w:val="22"/>
          <w:lang w:bidi="lt-LT"/>
        </w:rPr>
        <w:t xml:space="preserve">1. </w:t>
      </w:r>
      <w:r w:rsidR="004422CE" w:rsidRPr="00AE1043">
        <w:rPr>
          <w:b/>
          <w:sz w:val="22"/>
        </w:rPr>
        <w:t xml:space="preserve">Kas </w:t>
      </w:r>
      <w:proofErr w:type="spellStart"/>
      <w:r w:rsidR="004422CE" w:rsidRPr="00AE1043">
        <w:rPr>
          <w:b/>
          <w:sz w:val="22"/>
        </w:rPr>
        <w:t>yra</w:t>
      </w:r>
      <w:proofErr w:type="spellEnd"/>
      <w:r w:rsidR="004422CE" w:rsidRPr="00AE1043">
        <w:rPr>
          <w:b/>
          <w:sz w:val="22"/>
        </w:rPr>
        <w:t xml:space="preserve"> </w:t>
      </w:r>
      <w:proofErr w:type="spellStart"/>
      <w:r w:rsidR="004422CE" w:rsidRPr="00AE1043">
        <w:rPr>
          <w:b/>
          <w:sz w:val="22"/>
        </w:rPr>
        <w:t>Jext</w:t>
      </w:r>
      <w:proofErr w:type="spellEnd"/>
      <w:r w:rsidR="004422CE" w:rsidRPr="00AE1043">
        <w:rPr>
          <w:b/>
          <w:sz w:val="22"/>
        </w:rPr>
        <w:t xml:space="preserve"> </w:t>
      </w:r>
      <w:proofErr w:type="spellStart"/>
      <w:r w:rsidR="004422CE" w:rsidRPr="00AE1043">
        <w:rPr>
          <w:b/>
          <w:sz w:val="22"/>
        </w:rPr>
        <w:t>ir</w:t>
      </w:r>
      <w:proofErr w:type="spellEnd"/>
      <w:r w:rsidR="004422CE" w:rsidRPr="00AE1043">
        <w:rPr>
          <w:b/>
          <w:sz w:val="22"/>
        </w:rPr>
        <w:t xml:space="preserve"> </w:t>
      </w:r>
      <w:proofErr w:type="spellStart"/>
      <w:r w:rsidR="004422CE" w:rsidRPr="00AE1043">
        <w:rPr>
          <w:b/>
          <w:sz w:val="22"/>
        </w:rPr>
        <w:t>kam</w:t>
      </w:r>
      <w:proofErr w:type="spellEnd"/>
      <w:r w:rsidR="004422CE" w:rsidRPr="00AE1043">
        <w:rPr>
          <w:b/>
          <w:sz w:val="22"/>
        </w:rPr>
        <w:t xml:space="preserve"> </w:t>
      </w:r>
      <w:proofErr w:type="spellStart"/>
      <w:r w:rsidR="004422CE" w:rsidRPr="00AE1043">
        <w:rPr>
          <w:b/>
          <w:sz w:val="22"/>
        </w:rPr>
        <w:t>jis</w:t>
      </w:r>
      <w:proofErr w:type="spellEnd"/>
      <w:r w:rsidR="004422CE" w:rsidRPr="00AE1043">
        <w:rPr>
          <w:b/>
          <w:sz w:val="22"/>
        </w:rPr>
        <w:t xml:space="preserve"> </w:t>
      </w:r>
      <w:proofErr w:type="spellStart"/>
      <w:r w:rsidR="004422CE" w:rsidRPr="00AE1043">
        <w:rPr>
          <w:b/>
          <w:sz w:val="22"/>
        </w:rPr>
        <w:t>vartojamas</w:t>
      </w:r>
      <w:proofErr w:type="spellEnd"/>
    </w:p>
    <w:p w14:paraId="3E0E0AA3" w14:textId="77777777" w:rsidR="001623FD" w:rsidRDefault="001623FD">
      <w:pPr>
        <w:numPr>
          <w:ilvl w:val="12"/>
          <w:numId w:val="0"/>
        </w:numPr>
        <w:ind w:left="567" w:right="-2" w:hanging="567"/>
        <w:rPr>
          <w:noProof/>
          <w:sz w:val="22"/>
          <w:szCs w:val="22"/>
          <w:lang w:val="lt-LT"/>
        </w:rPr>
      </w:pPr>
    </w:p>
    <w:p w14:paraId="3BBAF69E" w14:textId="77777777" w:rsidR="001623FD" w:rsidRDefault="004422CE">
      <w:pPr>
        <w:autoSpaceDE w:val="0"/>
        <w:autoSpaceDN w:val="0"/>
        <w:adjustRightInd w:val="0"/>
        <w:rPr>
          <w:sz w:val="22"/>
          <w:szCs w:val="22"/>
          <w:lang w:val="lt-LT"/>
        </w:rPr>
      </w:pPr>
      <w:r>
        <w:rPr>
          <w:sz w:val="22"/>
          <w:szCs w:val="22"/>
          <w:lang w:val="lt-LT" w:bidi="lt-LT"/>
        </w:rPr>
        <w:t xml:space="preserve">Jext yra sterilus adrenalino tirpalas automatiniame injektoriuje, skirtame vienai adrenalino dozei į išorinę šlaunies raumens dalį sušvirkšti (injekcija į raumenis). </w:t>
      </w:r>
    </w:p>
    <w:p w14:paraId="0E93D85A" w14:textId="77777777" w:rsidR="001623FD" w:rsidRDefault="001623FD">
      <w:pPr>
        <w:autoSpaceDE w:val="0"/>
        <w:autoSpaceDN w:val="0"/>
        <w:adjustRightInd w:val="0"/>
        <w:rPr>
          <w:sz w:val="22"/>
          <w:szCs w:val="22"/>
          <w:lang w:val="lt-LT"/>
        </w:rPr>
      </w:pPr>
    </w:p>
    <w:p w14:paraId="58DFBD13" w14:textId="77777777" w:rsidR="001623FD" w:rsidRDefault="004422CE">
      <w:pPr>
        <w:autoSpaceDE w:val="0"/>
        <w:autoSpaceDN w:val="0"/>
        <w:adjustRightInd w:val="0"/>
        <w:rPr>
          <w:sz w:val="22"/>
          <w:szCs w:val="22"/>
          <w:lang w:val="lt-LT"/>
        </w:rPr>
      </w:pPr>
      <w:r>
        <w:rPr>
          <w:sz w:val="22"/>
          <w:szCs w:val="22"/>
          <w:lang w:val="lt-LT" w:bidi="lt-LT"/>
        </w:rPr>
        <w:t>Jext skirtas skubiam staigios gyvybei pavojingos alerginės reakcijos (anafilaksinio šoko) į vabzdžių įgėlimus ar įkandimus, maisto produktus, vaistus ar fizinį krūvį gydymui.</w:t>
      </w:r>
    </w:p>
    <w:p w14:paraId="1A656D94" w14:textId="77777777" w:rsidR="001623FD" w:rsidRDefault="001623FD">
      <w:pPr>
        <w:autoSpaceDE w:val="0"/>
        <w:autoSpaceDN w:val="0"/>
        <w:adjustRightInd w:val="0"/>
        <w:rPr>
          <w:sz w:val="22"/>
          <w:szCs w:val="22"/>
          <w:lang w:val="lt-LT"/>
        </w:rPr>
      </w:pPr>
    </w:p>
    <w:p w14:paraId="40297AEB" w14:textId="2FDA8F75" w:rsidR="001623FD" w:rsidRDefault="004422CE">
      <w:pPr>
        <w:autoSpaceDE w:val="0"/>
        <w:autoSpaceDN w:val="0"/>
        <w:adjustRightInd w:val="0"/>
        <w:rPr>
          <w:sz w:val="22"/>
          <w:szCs w:val="22"/>
          <w:lang w:val="lt-LT"/>
        </w:rPr>
      </w:pPr>
      <w:r>
        <w:rPr>
          <w:sz w:val="22"/>
          <w:szCs w:val="22"/>
          <w:lang w:val="lt-LT" w:bidi="lt-LT"/>
        </w:rPr>
        <w:t xml:space="preserve">Simptomai, kurie praneša apie anafilaksinio šoko pradžią, pasireiškia per kelias minutes po sąlyčio su alergenu ir yra tokie: odos niežulys, bėrimas (panašus į dilgėlinę), paraudimas, lūpų, gerklės, liežuvio, rankų ir kojų patinimas, </w:t>
      </w:r>
      <w:r w:rsidR="004C042F">
        <w:rPr>
          <w:sz w:val="22"/>
          <w:szCs w:val="22"/>
          <w:lang w:val="lt-LT" w:bidi="lt-LT"/>
        </w:rPr>
        <w:t>gargimas</w:t>
      </w:r>
      <w:r>
        <w:rPr>
          <w:sz w:val="22"/>
          <w:szCs w:val="22"/>
          <w:lang w:val="lt-LT" w:bidi="lt-LT"/>
        </w:rPr>
        <w:t xml:space="preserve">, </w:t>
      </w:r>
      <w:r w:rsidR="004C042F">
        <w:rPr>
          <w:sz w:val="22"/>
          <w:szCs w:val="22"/>
          <w:lang w:val="lt-LT" w:bidi="lt-LT"/>
        </w:rPr>
        <w:t>užkimimas</w:t>
      </w:r>
      <w:r>
        <w:rPr>
          <w:sz w:val="22"/>
          <w:szCs w:val="22"/>
          <w:lang w:val="lt-LT" w:bidi="lt-LT"/>
        </w:rPr>
        <w:t>, dusulys, pykinimas, vėmimas, skrandžio spazmai ir kai kuriais atvejais sąmonės netekimas.</w:t>
      </w:r>
    </w:p>
    <w:p w14:paraId="125D4D09" w14:textId="77777777" w:rsidR="001623FD" w:rsidRDefault="001623FD">
      <w:pPr>
        <w:autoSpaceDE w:val="0"/>
        <w:autoSpaceDN w:val="0"/>
        <w:adjustRightInd w:val="0"/>
        <w:rPr>
          <w:sz w:val="22"/>
          <w:szCs w:val="22"/>
          <w:lang w:val="lt-LT"/>
        </w:rPr>
      </w:pPr>
    </w:p>
    <w:p w14:paraId="20610692" w14:textId="77777777" w:rsidR="001623FD" w:rsidRDefault="001623FD">
      <w:pPr>
        <w:autoSpaceDE w:val="0"/>
        <w:autoSpaceDN w:val="0"/>
        <w:adjustRightInd w:val="0"/>
        <w:rPr>
          <w:sz w:val="22"/>
          <w:szCs w:val="22"/>
          <w:lang w:val="lt-LT"/>
        </w:rPr>
      </w:pPr>
    </w:p>
    <w:p w14:paraId="4545E0A3" w14:textId="77777777" w:rsidR="001623FD" w:rsidRDefault="004422CE">
      <w:pPr>
        <w:ind w:left="567" w:right="-2" w:hanging="567"/>
        <w:rPr>
          <w:b/>
          <w:noProof/>
          <w:sz w:val="22"/>
          <w:szCs w:val="22"/>
          <w:lang w:val="lt-LT" w:bidi="lt-LT"/>
        </w:rPr>
      </w:pPr>
      <w:r>
        <w:rPr>
          <w:b/>
          <w:noProof/>
          <w:sz w:val="22"/>
          <w:szCs w:val="22"/>
          <w:lang w:val="lt-LT" w:bidi="lt-LT"/>
        </w:rPr>
        <w:t xml:space="preserve">2. </w:t>
      </w:r>
      <w:r>
        <w:rPr>
          <w:b/>
          <w:noProof/>
          <w:sz w:val="22"/>
          <w:szCs w:val="22"/>
          <w:lang w:val="lt-LT" w:bidi="lt-LT"/>
        </w:rPr>
        <w:tab/>
        <w:t>Kas žinotina prieš vartojant Jext</w:t>
      </w:r>
    </w:p>
    <w:p w14:paraId="24C79FA3" w14:textId="77777777" w:rsidR="001623FD" w:rsidRDefault="001623FD">
      <w:pPr>
        <w:ind w:left="567" w:right="-2" w:hanging="567"/>
        <w:rPr>
          <w:b/>
          <w:noProof/>
          <w:sz w:val="22"/>
          <w:szCs w:val="22"/>
          <w:lang w:val="lt-LT"/>
        </w:rPr>
      </w:pPr>
    </w:p>
    <w:p w14:paraId="19440290" w14:textId="77777777" w:rsidR="001623FD" w:rsidRDefault="004422CE">
      <w:pPr>
        <w:autoSpaceDE w:val="0"/>
        <w:autoSpaceDN w:val="0"/>
        <w:adjustRightInd w:val="0"/>
        <w:rPr>
          <w:b/>
          <w:bCs/>
          <w:sz w:val="22"/>
          <w:szCs w:val="22"/>
          <w:lang w:val="lt-LT"/>
        </w:rPr>
      </w:pPr>
      <w:r>
        <w:rPr>
          <w:sz w:val="22"/>
          <w:szCs w:val="22"/>
          <w:lang w:val="lt-LT" w:bidi="lt-LT"/>
        </w:rPr>
        <w:t xml:space="preserve">Jext visada gali būti vartojamas alergijos atveju. Jeigu esate alergiškas (labai jautrus) natrio metabisulfitui arba bet kuriai kitai pagalbinei Jext medžiagai, gydytojas turės nurodyti, kokiomis aplinkybėmis galima vartoti Jext. Daugiau informacijos apie padidėjusį jautrumą sulfitams pateikta skyriuje: </w:t>
      </w:r>
      <w:r>
        <w:rPr>
          <w:b/>
          <w:sz w:val="22"/>
          <w:szCs w:val="22"/>
          <w:lang w:val="lt-LT" w:bidi="lt-LT"/>
        </w:rPr>
        <w:t>Jext sudėtyje yra natrio metabisulfito ir natrio chlorido.</w:t>
      </w:r>
    </w:p>
    <w:p w14:paraId="612319B0" w14:textId="77777777" w:rsidR="001623FD" w:rsidRDefault="001623FD">
      <w:pPr>
        <w:numPr>
          <w:ilvl w:val="12"/>
          <w:numId w:val="0"/>
        </w:numPr>
        <w:rPr>
          <w:sz w:val="22"/>
          <w:szCs w:val="22"/>
          <w:lang w:val="lt-LT"/>
        </w:rPr>
      </w:pPr>
    </w:p>
    <w:p w14:paraId="1A9D6ACD" w14:textId="77777777" w:rsidR="001623FD" w:rsidRDefault="004422CE">
      <w:pPr>
        <w:autoSpaceDE w:val="0"/>
        <w:autoSpaceDN w:val="0"/>
        <w:adjustRightInd w:val="0"/>
        <w:rPr>
          <w:b/>
          <w:bCs/>
          <w:sz w:val="22"/>
          <w:szCs w:val="22"/>
          <w:lang w:val="lt-LT"/>
        </w:rPr>
      </w:pPr>
      <w:r>
        <w:rPr>
          <w:b/>
          <w:sz w:val="22"/>
          <w:szCs w:val="22"/>
          <w:lang w:val="lt-LT" w:bidi="lt-LT"/>
        </w:rPr>
        <w:t xml:space="preserve">Įspėjimai ir atsargumo priemonės </w:t>
      </w:r>
    </w:p>
    <w:p w14:paraId="24170999" w14:textId="77777777" w:rsidR="001623FD" w:rsidRDefault="004422CE">
      <w:pPr>
        <w:autoSpaceDE w:val="0"/>
        <w:autoSpaceDN w:val="0"/>
        <w:adjustRightInd w:val="0"/>
        <w:rPr>
          <w:bCs/>
          <w:sz w:val="22"/>
          <w:szCs w:val="22"/>
          <w:lang w:val="lt-LT"/>
        </w:rPr>
      </w:pPr>
      <w:r>
        <w:rPr>
          <w:sz w:val="22"/>
          <w:szCs w:val="22"/>
          <w:lang w:val="lt-LT" w:bidi="lt-LT"/>
        </w:rPr>
        <w:t>Pasitarkite su gydytoju, kai jums paskiriamas Jext</w:t>
      </w:r>
    </w:p>
    <w:p w14:paraId="22D8053B" w14:textId="77777777" w:rsidR="001623FD" w:rsidRDefault="004422CE">
      <w:pPr>
        <w:numPr>
          <w:ilvl w:val="0"/>
          <w:numId w:val="22"/>
        </w:numPr>
        <w:tabs>
          <w:tab w:val="clear" w:pos="720"/>
        </w:tabs>
        <w:autoSpaceDE w:val="0"/>
        <w:autoSpaceDN w:val="0"/>
        <w:adjustRightInd w:val="0"/>
        <w:ind w:left="567" w:hanging="567"/>
        <w:rPr>
          <w:sz w:val="22"/>
          <w:szCs w:val="22"/>
          <w:lang w:val="lt-LT"/>
        </w:rPr>
      </w:pPr>
      <w:r>
        <w:rPr>
          <w:sz w:val="22"/>
          <w:szCs w:val="22"/>
          <w:lang w:val="lt-LT" w:bidi="lt-LT"/>
        </w:rPr>
        <w:t xml:space="preserve">jei sergate širdies ligomis; </w:t>
      </w:r>
    </w:p>
    <w:p w14:paraId="544D6952" w14:textId="77777777" w:rsidR="001623FD" w:rsidRDefault="004422CE">
      <w:pPr>
        <w:numPr>
          <w:ilvl w:val="0"/>
          <w:numId w:val="22"/>
        </w:numPr>
        <w:tabs>
          <w:tab w:val="clear" w:pos="720"/>
        </w:tabs>
        <w:autoSpaceDE w:val="0"/>
        <w:autoSpaceDN w:val="0"/>
        <w:adjustRightInd w:val="0"/>
        <w:ind w:left="567" w:hanging="567"/>
        <w:rPr>
          <w:sz w:val="22"/>
          <w:szCs w:val="22"/>
          <w:lang w:val="lt-LT"/>
        </w:rPr>
      </w:pPr>
      <w:r>
        <w:rPr>
          <w:sz w:val="22"/>
          <w:szCs w:val="22"/>
          <w:lang w:val="lt-LT" w:bidi="lt-LT"/>
        </w:rPr>
        <w:t>jei skydliaukė yra hiperaktyvi;</w:t>
      </w:r>
    </w:p>
    <w:p w14:paraId="38CE542B" w14:textId="77777777" w:rsidR="001623FD" w:rsidRDefault="004422CE">
      <w:pPr>
        <w:numPr>
          <w:ilvl w:val="0"/>
          <w:numId w:val="22"/>
        </w:numPr>
        <w:tabs>
          <w:tab w:val="clear" w:pos="720"/>
        </w:tabs>
        <w:autoSpaceDE w:val="0"/>
        <w:autoSpaceDN w:val="0"/>
        <w:adjustRightInd w:val="0"/>
        <w:ind w:left="567" w:hanging="567"/>
        <w:rPr>
          <w:sz w:val="22"/>
          <w:szCs w:val="22"/>
          <w:lang w:val="lt-LT"/>
        </w:rPr>
      </w:pPr>
      <w:r>
        <w:rPr>
          <w:sz w:val="22"/>
          <w:szCs w:val="22"/>
          <w:lang w:val="lt-LT" w:bidi="lt-LT"/>
        </w:rPr>
        <w:t>jei padidėjęs kraujospūdis;</w:t>
      </w:r>
    </w:p>
    <w:p w14:paraId="5E7FC63E" w14:textId="77777777" w:rsidR="001623FD" w:rsidRDefault="004422CE">
      <w:pPr>
        <w:numPr>
          <w:ilvl w:val="0"/>
          <w:numId w:val="22"/>
        </w:numPr>
        <w:tabs>
          <w:tab w:val="clear" w:pos="720"/>
        </w:tabs>
        <w:autoSpaceDE w:val="0"/>
        <w:autoSpaceDN w:val="0"/>
        <w:adjustRightInd w:val="0"/>
        <w:ind w:left="567" w:hanging="567"/>
        <w:rPr>
          <w:sz w:val="22"/>
          <w:szCs w:val="22"/>
          <w:lang w:val="lt-LT"/>
        </w:rPr>
      </w:pPr>
      <w:r>
        <w:rPr>
          <w:sz w:val="22"/>
          <w:szCs w:val="22"/>
          <w:lang w:val="lt-LT" w:bidi="lt-LT"/>
        </w:rPr>
        <w:t>jei sergate cukriniu diabetu;</w:t>
      </w:r>
    </w:p>
    <w:p w14:paraId="66E52372" w14:textId="77777777" w:rsidR="001623FD" w:rsidRDefault="004422CE">
      <w:pPr>
        <w:numPr>
          <w:ilvl w:val="0"/>
          <w:numId w:val="22"/>
        </w:numPr>
        <w:tabs>
          <w:tab w:val="clear" w:pos="720"/>
        </w:tabs>
        <w:autoSpaceDE w:val="0"/>
        <w:autoSpaceDN w:val="0"/>
        <w:adjustRightInd w:val="0"/>
        <w:ind w:left="567" w:hanging="567"/>
        <w:rPr>
          <w:sz w:val="22"/>
          <w:szCs w:val="22"/>
          <w:lang w:val="lt-LT"/>
        </w:rPr>
      </w:pPr>
      <w:r>
        <w:rPr>
          <w:sz w:val="22"/>
          <w:szCs w:val="22"/>
          <w:lang w:val="lt-LT" w:bidi="lt-LT"/>
        </w:rPr>
        <w:t>jei turite antinksčių naviką (feochromocitomą);</w:t>
      </w:r>
    </w:p>
    <w:p w14:paraId="7F8DADF8" w14:textId="77777777" w:rsidR="001623FD" w:rsidRDefault="004422CE">
      <w:pPr>
        <w:numPr>
          <w:ilvl w:val="0"/>
          <w:numId w:val="22"/>
        </w:numPr>
        <w:tabs>
          <w:tab w:val="clear" w:pos="720"/>
        </w:tabs>
        <w:autoSpaceDE w:val="0"/>
        <w:autoSpaceDN w:val="0"/>
        <w:adjustRightInd w:val="0"/>
        <w:ind w:left="567" w:hanging="567"/>
        <w:rPr>
          <w:sz w:val="22"/>
          <w:szCs w:val="22"/>
          <w:lang w:val="lt-LT"/>
        </w:rPr>
      </w:pPr>
      <w:r>
        <w:rPr>
          <w:sz w:val="22"/>
          <w:szCs w:val="22"/>
          <w:lang w:val="lt-LT" w:bidi="lt-LT"/>
        </w:rPr>
        <w:t>jei padidėjęs akispūdis (glaukoma);</w:t>
      </w:r>
    </w:p>
    <w:p w14:paraId="7957EFF6" w14:textId="77777777" w:rsidR="001623FD" w:rsidRDefault="004422CE">
      <w:pPr>
        <w:numPr>
          <w:ilvl w:val="0"/>
          <w:numId w:val="22"/>
        </w:numPr>
        <w:tabs>
          <w:tab w:val="clear" w:pos="720"/>
        </w:tabs>
        <w:autoSpaceDE w:val="0"/>
        <w:autoSpaceDN w:val="0"/>
        <w:adjustRightInd w:val="0"/>
        <w:ind w:left="567" w:hanging="567"/>
        <w:rPr>
          <w:sz w:val="22"/>
          <w:szCs w:val="22"/>
          <w:lang w:val="lt-LT"/>
        </w:rPr>
      </w:pPr>
      <w:r>
        <w:rPr>
          <w:sz w:val="22"/>
          <w:szCs w:val="22"/>
          <w:lang w:val="lt-LT" w:bidi="lt-LT"/>
        </w:rPr>
        <w:t>jei sergate inkstų ar prostatos ligomis;</w:t>
      </w:r>
    </w:p>
    <w:p w14:paraId="3D9DADB9" w14:textId="77777777" w:rsidR="001623FD" w:rsidRDefault="004422CE">
      <w:pPr>
        <w:numPr>
          <w:ilvl w:val="0"/>
          <w:numId w:val="22"/>
        </w:numPr>
        <w:tabs>
          <w:tab w:val="clear" w:pos="720"/>
        </w:tabs>
        <w:autoSpaceDE w:val="0"/>
        <w:autoSpaceDN w:val="0"/>
        <w:adjustRightInd w:val="0"/>
        <w:ind w:left="567" w:hanging="567"/>
        <w:rPr>
          <w:sz w:val="22"/>
          <w:szCs w:val="22"/>
          <w:lang w:val="lt-LT"/>
        </w:rPr>
      </w:pPr>
      <w:r>
        <w:rPr>
          <w:sz w:val="22"/>
          <w:szCs w:val="22"/>
          <w:lang w:val="lt-LT" w:bidi="lt-LT"/>
        </w:rPr>
        <w:t xml:space="preserve">jei kraujyje yra per mažas </w:t>
      </w:r>
      <w:r w:rsidR="004C042F">
        <w:rPr>
          <w:sz w:val="22"/>
          <w:szCs w:val="22"/>
          <w:lang w:val="lt-LT" w:bidi="lt-LT"/>
        </w:rPr>
        <w:t xml:space="preserve">kalio </w:t>
      </w:r>
      <w:r>
        <w:rPr>
          <w:sz w:val="22"/>
          <w:szCs w:val="22"/>
          <w:lang w:val="lt-LT" w:bidi="lt-LT"/>
        </w:rPr>
        <w:t>arba per didelis kal</w:t>
      </w:r>
      <w:r w:rsidR="004C042F">
        <w:rPr>
          <w:sz w:val="22"/>
          <w:szCs w:val="22"/>
          <w:lang w:val="lt-LT" w:bidi="lt-LT"/>
        </w:rPr>
        <w:t>c</w:t>
      </w:r>
      <w:r>
        <w:rPr>
          <w:sz w:val="22"/>
          <w:szCs w:val="22"/>
          <w:lang w:val="lt-LT" w:bidi="lt-LT"/>
        </w:rPr>
        <w:t xml:space="preserve">io kiekis; </w:t>
      </w:r>
    </w:p>
    <w:p w14:paraId="651E67B3" w14:textId="77777777" w:rsidR="001623FD" w:rsidRDefault="004422CE">
      <w:pPr>
        <w:numPr>
          <w:ilvl w:val="0"/>
          <w:numId w:val="22"/>
        </w:numPr>
        <w:tabs>
          <w:tab w:val="clear" w:pos="720"/>
        </w:tabs>
        <w:autoSpaceDE w:val="0"/>
        <w:autoSpaceDN w:val="0"/>
        <w:adjustRightInd w:val="0"/>
        <w:ind w:left="567" w:hanging="567"/>
        <w:rPr>
          <w:sz w:val="22"/>
          <w:szCs w:val="22"/>
          <w:lang w:val="lt-LT"/>
        </w:rPr>
      </w:pPr>
      <w:r>
        <w:rPr>
          <w:sz w:val="22"/>
          <w:szCs w:val="22"/>
          <w:lang w:val="lt-LT" w:bidi="lt-LT"/>
        </w:rPr>
        <w:lastRenderedPageBreak/>
        <w:t xml:space="preserve">ir (arba) jei esate senyvo amžiaus, nėščia arba </w:t>
      </w:r>
      <w:r w:rsidR="004C042F">
        <w:rPr>
          <w:sz w:val="22"/>
          <w:szCs w:val="22"/>
          <w:lang w:val="lt-LT" w:bidi="lt-LT"/>
        </w:rPr>
        <w:t xml:space="preserve">pacientas yra </w:t>
      </w:r>
      <w:r>
        <w:rPr>
          <w:sz w:val="22"/>
          <w:szCs w:val="22"/>
          <w:lang w:val="lt-LT" w:bidi="lt-LT"/>
        </w:rPr>
        <w:t>vaikas, sveriantis mažiau kaip 15 kg, nes yra didesnė šalutinio poveikio rizika.</w:t>
      </w:r>
    </w:p>
    <w:p w14:paraId="5A7D2188" w14:textId="77777777" w:rsidR="001623FD" w:rsidRDefault="001623FD">
      <w:pPr>
        <w:autoSpaceDE w:val="0"/>
        <w:autoSpaceDN w:val="0"/>
        <w:adjustRightInd w:val="0"/>
        <w:rPr>
          <w:sz w:val="22"/>
          <w:szCs w:val="22"/>
          <w:lang w:val="lt-LT"/>
        </w:rPr>
      </w:pPr>
    </w:p>
    <w:p w14:paraId="0D7C40A4" w14:textId="77777777" w:rsidR="001623FD" w:rsidRDefault="004422CE">
      <w:pPr>
        <w:autoSpaceDE w:val="0"/>
        <w:autoSpaceDN w:val="0"/>
        <w:adjustRightInd w:val="0"/>
        <w:rPr>
          <w:iCs/>
          <w:color w:val="000000"/>
          <w:sz w:val="22"/>
          <w:szCs w:val="22"/>
          <w:lang w:val="lt-LT"/>
        </w:rPr>
      </w:pPr>
      <w:r>
        <w:rPr>
          <w:sz w:val="22"/>
          <w:szCs w:val="22"/>
          <w:lang w:val="lt-LT" w:bidi="lt-LT"/>
        </w:rPr>
        <w:t>Jei sergate astma, gali padidėti sunkios alerginės reakcijos rizika.</w:t>
      </w:r>
    </w:p>
    <w:p w14:paraId="72C88C12" w14:textId="77777777" w:rsidR="001623FD" w:rsidRDefault="004422CE">
      <w:pPr>
        <w:autoSpaceDE w:val="0"/>
        <w:autoSpaceDN w:val="0"/>
        <w:adjustRightInd w:val="0"/>
        <w:rPr>
          <w:color w:val="000000"/>
          <w:sz w:val="22"/>
          <w:szCs w:val="22"/>
          <w:lang w:val="lt-LT"/>
        </w:rPr>
      </w:pPr>
      <w:r>
        <w:rPr>
          <w:sz w:val="22"/>
          <w:szCs w:val="22"/>
          <w:lang w:val="lt-LT" w:bidi="lt-LT"/>
        </w:rPr>
        <w:t xml:space="preserve"> </w:t>
      </w:r>
    </w:p>
    <w:p w14:paraId="12B28D19" w14:textId="77777777" w:rsidR="001623FD" w:rsidRDefault="004422CE">
      <w:pPr>
        <w:autoSpaceDE w:val="0"/>
        <w:autoSpaceDN w:val="0"/>
        <w:adjustRightInd w:val="0"/>
        <w:rPr>
          <w:iCs/>
          <w:color w:val="000000"/>
          <w:sz w:val="22"/>
          <w:szCs w:val="22"/>
          <w:lang w:val="lt-LT"/>
        </w:rPr>
      </w:pPr>
      <w:r>
        <w:rPr>
          <w:sz w:val="22"/>
          <w:szCs w:val="22"/>
          <w:lang w:val="lt-LT" w:bidi="lt-LT"/>
        </w:rPr>
        <w:t xml:space="preserve">Visi, kuriems pasireiškė anafilaksinė reakcija, turėtų kreiptis į gydytoją ir išsitirti, kurioms medžiagoms esate alergiški, kad jų būtų galima griežtai vengti ateityje. Svarbu žinoti, kad alergija vienai medžiagai gali sukelti alergiją kelioms susijusioms medžiagoms. </w:t>
      </w:r>
    </w:p>
    <w:p w14:paraId="66DBA39D" w14:textId="77777777" w:rsidR="001623FD" w:rsidRDefault="001623FD">
      <w:pPr>
        <w:autoSpaceDE w:val="0"/>
        <w:autoSpaceDN w:val="0"/>
        <w:adjustRightInd w:val="0"/>
        <w:rPr>
          <w:color w:val="000000"/>
          <w:sz w:val="22"/>
          <w:szCs w:val="22"/>
          <w:lang w:val="lt-LT"/>
        </w:rPr>
      </w:pPr>
    </w:p>
    <w:p w14:paraId="1320AC55" w14:textId="77777777" w:rsidR="001623FD" w:rsidRDefault="004422CE">
      <w:pPr>
        <w:autoSpaceDE w:val="0"/>
        <w:autoSpaceDN w:val="0"/>
        <w:adjustRightInd w:val="0"/>
        <w:rPr>
          <w:color w:val="000000"/>
          <w:sz w:val="22"/>
          <w:szCs w:val="22"/>
          <w:lang w:val="lt-LT"/>
        </w:rPr>
      </w:pPr>
      <w:r>
        <w:rPr>
          <w:sz w:val="22"/>
          <w:szCs w:val="22"/>
          <w:lang w:val="lt-LT" w:bidi="lt-LT"/>
        </w:rPr>
        <w:t>Jei esate alergiškas maistui, svarbu tikrinti visko, ką vartojate (įskaitant vaistus), sudedamąsias dalis, nes net nedidelis kiekis gali sukelti sunkias reakcijas.</w:t>
      </w:r>
    </w:p>
    <w:p w14:paraId="677FFABD" w14:textId="77777777" w:rsidR="001623FD" w:rsidRDefault="001623FD">
      <w:pPr>
        <w:autoSpaceDE w:val="0"/>
        <w:autoSpaceDN w:val="0"/>
        <w:adjustRightInd w:val="0"/>
        <w:rPr>
          <w:sz w:val="22"/>
          <w:szCs w:val="22"/>
          <w:lang w:val="lt-LT"/>
        </w:rPr>
      </w:pPr>
    </w:p>
    <w:p w14:paraId="33C317E7" w14:textId="77777777" w:rsidR="001623FD" w:rsidRDefault="004422CE">
      <w:pPr>
        <w:autoSpaceDE w:val="0"/>
        <w:autoSpaceDN w:val="0"/>
        <w:adjustRightInd w:val="0"/>
        <w:rPr>
          <w:sz w:val="22"/>
          <w:szCs w:val="22"/>
          <w:lang w:val="lt-LT"/>
        </w:rPr>
      </w:pPr>
      <w:r>
        <w:rPr>
          <w:sz w:val="22"/>
          <w:szCs w:val="22"/>
          <w:lang w:val="lt-LT" w:bidi="lt-LT"/>
        </w:rPr>
        <w:t>Gydytojas arba slaugytoja jums turėjo aiškiai nurodyti, kada ir kaip teisingai vartoti Jext.</w:t>
      </w:r>
    </w:p>
    <w:p w14:paraId="5E78BA54" w14:textId="77777777" w:rsidR="001623FD" w:rsidRDefault="001623FD">
      <w:pPr>
        <w:autoSpaceDE w:val="0"/>
        <w:autoSpaceDN w:val="0"/>
        <w:adjustRightInd w:val="0"/>
        <w:rPr>
          <w:sz w:val="22"/>
          <w:szCs w:val="22"/>
          <w:lang w:val="lt-LT"/>
        </w:rPr>
      </w:pPr>
    </w:p>
    <w:p w14:paraId="5891184F" w14:textId="77777777" w:rsidR="001623FD" w:rsidRDefault="004422CE">
      <w:pPr>
        <w:autoSpaceDE w:val="0"/>
        <w:autoSpaceDN w:val="0"/>
        <w:adjustRightInd w:val="0"/>
        <w:rPr>
          <w:bCs/>
          <w:sz w:val="22"/>
          <w:szCs w:val="22"/>
          <w:u w:val="single"/>
          <w:lang w:val="lt-LT"/>
        </w:rPr>
      </w:pPr>
      <w:r>
        <w:rPr>
          <w:sz w:val="22"/>
          <w:szCs w:val="22"/>
          <w:u w:val="single"/>
          <w:lang w:val="lt-LT" w:bidi="lt-LT"/>
        </w:rPr>
        <w:t>Kad išvengtumėte atsitiktinio įsišvirkštimo, reikia atidžiai laikytis vartojimo instrukcijų.</w:t>
      </w:r>
    </w:p>
    <w:p w14:paraId="515E68D6" w14:textId="77777777" w:rsidR="001623FD" w:rsidRDefault="004422CE">
      <w:pPr>
        <w:autoSpaceDE w:val="0"/>
        <w:autoSpaceDN w:val="0"/>
        <w:adjustRightInd w:val="0"/>
        <w:rPr>
          <w:sz w:val="22"/>
          <w:szCs w:val="22"/>
          <w:lang w:val="lt-LT"/>
        </w:rPr>
      </w:pPr>
      <w:r>
        <w:rPr>
          <w:sz w:val="22"/>
          <w:szCs w:val="22"/>
          <w:lang w:val="lt-LT" w:bidi="lt-LT"/>
        </w:rPr>
        <w:t>Jext galima švirkšti tik į išorinės šlaunies raumenis. Jo negalima švirkšti į sėdmenis dėl atsitiktinio įsišvirkštimo į veną pavojaus.</w:t>
      </w:r>
    </w:p>
    <w:p w14:paraId="2DE8C74A" w14:textId="77777777" w:rsidR="001623FD" w:rsidRDefault="001623FD">
      <w:pPr>
        <w:autoSpaceDE w:val="0"/>
        <w:autoSpaceDN w:val="0"/>
        <w:adjustRightInd w:val="0"/>
        <w:rPr>
          <w:sz w:val="22"/>
          <w:szCs w:val="22"/>
          <w:lang w:val="lt-LT"/>
        </w:rPr>
      </w:pPr>
    </w:p>
    <w:p w14:paraId="56322AC9" w14:textId="77777777" w:rsidR="001623FD" w:rsidRDefault="004422CE">
      <w:pPr>
        <w:autoSpaceDE w:val="0"/>
        <w:autoSpaceDN w:val="0"/>
        <w:adjustRightInd w:val="0"/>
        <w:rPr>
          <w:bCs/>
          <w:sz w:val="22"/>
          <w:szCs w:val="22"/>
          <w:u w:val="single"/>
          <w:lang w:val="lt-LT"/>
        </w:rPr>
      </w:pPr>
      <w:r>
        <w:rPr>
          <w:sz w:val="22"/>
          <w:szCs w:val="22"/>
          <w:u w:val="single"/>
          <w:lang w:val="lt-LT" w:bidi="lt-LT"/>
        </w:rPr>
        <w:t>Įspėjimas</w:t>
      </w:r>
    </w:p>
    <w:p w14:paraId="5DA0571B" w14:textId="77777777" w:rsidR="001623FD" w:rsidRDefault="004422CE">
      <w:pPr>
        <w:autoSpaceDE w:val="0"/>
        <w:autoSpaceDN w:val="0"/>
        <w:adjustRightInd w:val="0"/>
        <w:rPr>
          <w:sz w:val="22"/>
          <w:szCs w:val="22"/>
          <w:lang w:val="lt-LT"/>
        </w:rPr>
      </w:pPr>
      <w:r>
        <w:rPr>
          <w:sz w:val="22"/>
          <w:szCs w:val="22"/>
          <w:lang w:val="lt-LT" w:bidi="lt-LT"/>
        </w:rPr>
        <w:t>Atsitiktinai įsišvirkštus į rankas ar pėdas, gali sumažėti šių sričių aprūpinimas krauju. Atsitiktinai į šias vietas įsišvirkštę preparato, nedelsdami kreipkitės į artimiausios ligoninės skubiosios pagalbos skyrių.</w:t>
      </w:r>
    </w:p>
    <w:p w14:paraId="6B3A8AD6" w14:textId="77777777" w:rsidR="001623FD" w:rsidRDefault="001623FD">
      <w:pPr>
        <w:autoSpaceDE w:val="0"/>
        <w:autoSpaceDN w:val="0"/>
        <w:adjustRightInd w:val="0"/>
        <w:rPr>
          <w:sz w:val="22"/>
          <w:szCs w:val="22"/>
          <w:lang w:val="lt-LT"/>
        </w:rPr>
      </w:pPr>
    </w:p>
    <w:p w14:paraId="3FED2063" w14:textId="77777777" w:rsidR="001623FD" w:rsidRDefault="004422CE">
      <w:pPr>
        <w:autoSpaceDE w:val="0"/>
        <w:autoSpaceDN w:val="0"/>
        <w:adjustRightInd w:val="0"/>
        <w:rPr>
          <w:sz w:val="22"/>
          <w:szCs w:val="22"/>
          <w:lang w:val="lt-LT"/>
        </w:rPr>
      </w:pPr>
      <w:r>
        <w:rPr>
          <w:sz w:val="22"/>
          <w:szCs w:val="22"/>
          <w:lang w:val="lt-LT" w:bidi="lt-LT"/>
        </w:rPr>
        <w:t>Jei turite storą poodinį riebalų sluoksnį, tikėtina, kad vienos Jext dozės nepakaks. Gali prireikti antros injekcijos. Atidžiai laikykitės 3 skyriuje pateiktų vartojimo instrukcijų.</w:t>
      </w:r>
    </w:p>
    <w:p w14:paraId="07005E7E" w14:textId="77777777" w:rsidR="001623FD" w:rsidRDefault="001623FD">
      <w:pPr>
        <w:pStyle w:val="Default"/>
        <w:rPr>
          <w:sz w:val="22"/>
          <w:szCs w:val="22"/>
          <w:lang w:val="lt-LT"/>
        </w:rPr>
      </w:pPr>
    </w:p>
    <w:p w14:paraId="3435CA29" w14:textId="77777777" w:rsidR="001623FD" w:rsidRDefault="004422CE">
      <w:pPr>
        <w:pStyle w:val="Default"/>
        <w:rPr>
          <w:sz w:val="22"/>
          <w:szCs w:val="22"/>
          <w:lang w:val="lt-LT"/>
        </w:rPr>
      </w:pPr>
      <w:r>
        <w:rPr>
          <w:sz w:val="22"/>
          <w:szCs w:val="22"/>
          <w:lang w:val="lt-LT" w:bidi="lt-LT"/>
        </w:rPr>
        <w:t xml:space="preserve">Jei injekciją atlieka ne pacientas, o kitas asmuo, o paciento koja injekcijos metu nėra imobilizuota, galimas įplyšimas. Kad išvengtumėte traumų, būtina atidžiai laikytis 3 skyriuje pateiktų vartojimo instrukcijų. </w:t>
      </w:r>
    </w:p>
    <w:p w14:paraId="0E995E30" w14:textId="77777777" w:rsidR="001623FD" w:rsidRDefault="001623FD">
      <w:pPr>
        <w:autoSpaceDE w:val="0"/>
        <w:autoSpaceDN w:val="0"/>
        <w:adjustRightInd w:val="0"/>
        <w:rPr>
          <w:sz w:val="22"/>
          <w:szCs w:val="22"/>
          <w:lang w:val="lt-LT"/>
        </w:rPr>
      </w:pPr>
    </w:p>
    <w:p w14:paraId="2CBF225E" w14:textId="77777777" w:rsidR="001623FD" w:rsidRDefault="004422CE">
      <w:pPr>
        <w:autoSpaceDE w:val="0"/>
        <w:autoSpaceDN w:val="0"/>
        <w:adjustRightInd w:val="0"/>
        <w:rPr>
          <w:b/>
          <w:bCs/>
          <w:sz w:val="22"/>
          <w:szCs w:val="22"/>
          <w:lang w:val="lt-LT"/>
        </w:rPr>
      </w:pPr>
      <w:r>
        <w:rPr>
          <w:b/>
          <w:sz w:val="22"/>
          <w:szCs w:val="22"/>
          <w:lang w:val="lt-LT" w:bidi="lt-LT"/>
        </w:rPr>
        <w:t>Kiti vaistai ir Jext</w:t>
      </w:r>
    </w:p>
    <w:p w14:paraId="3B963C34" w14:textId="77777777" w:rsidR="001623FD" w:rsidRDefault="004422CE">
      <w:pPr>
        <w:autoSpaceDE w:val="0"/>
        <w:autoSpaceDN w:val="0"/>
        <w:adjustRightInd w:val="0"/>
        <w:rPr>
          <w:sz w:val="22"/>
          <w:szCs w:val="22"/>
          <w:lang w:val="lt-LT"/>
        </w:rPr>
      </w:pPr>
      <w:r>
        <w:rPr>
          <w:sz w:val="22"/>
          <w:szCs w:val="22"/>
          <w:lang w:val="lt-LT" w:bidi="lt-LT"/>
        </w:rPr>
        <w:t>Jeigu vartojate ar neseniai vartojote kitų vaistų arba dėl to nesate tikri, apie tai pasakykite gydytojui arba vaistininkui.</w:t>
      </w:r>
    </w:p>
    <w:p w14:paraId="0D905862" w14:textId="77777777" w:rsidR="001623FD" w:rsidRDefault="004422CE">
      <w:pPr>
        <w:autoSpaceDE w:val="0"/>
        <w:autoSpaceDN w:val="0"/>
        <w:adjustRightInd w:val="0"/>
        <w:rPr>
          <w:sz w:val="22"/>
          <w:szCs w:val="22"/>
          <w:lang w:val="lt-LT"/>
        </w:rPr>
      </w:pPr>
      <w:r>
        <w:rPr>
          <w:sz w:val="22"/>
          <w:szCs w:val="22"/>
          <w:lang w:val="lt-LT" w:bidi="lt-LT"/>
        </w:rPr>
        <w:t>Tai ypač svarbu, jei vartojate bet kurį iš šių vaistų:</w:t>
      </w:r>
    </w:p>
    <w:p w14:paraId="759B51A2" w14:textId="77777777" w:rsidR="001623FD" w:rsidRDefault="004422CE">
      <w:pPr>
        <w:numPr>
          <w:ilvl w:val="0"/>
          <w:numId w:val="25"/>
        </w:numPr>
        <w:tabs>
          <w:tab w:val="clear" w:pos="720"/>
        </w:tabs>
        <w:autoSpaceDE w:val="0"/>
        <w:autoSpaceDN w:val="0"/>
        <w:adjustRightInd w:val="0"/>
        <w:ind w:left="567" w:hanging="567"/>
        <w:rPr>
          <w:sz w:val="22"/>
          <w:szCs w:val="22"/>
          <w:lang w:val="lt-LT"/>
        </w:rPr>
      </w:pPr>
      <w:r>
        <w:rPr>
          <w:sz w:val="22"/>
          <w:szCs w:val="22"/>
          <w:lang w:val="lt-LT" w:bidi="lt-LT"/>
        </w:rPr>
        <w:t>antidepresantus, pavyzdžiui, triciklinius antidepresantus arba monoaminooksidazės inhibitorius (MAO inhibitorius);</w:t>
      </w:r>
    </w:p>
    <w:p w14:paraId="6297B03B" w14:textId="77777777" w:rsidR="001623FD" w:rsidRDefault="004422CE">
      <w:pPr>
        <w:numPr>
          <w:ilvl w:val="0"/>
          <w:numId w:val="25"/>
        </w:numPr>
        <w:tabs>
          <w:tab w:val="clear" w:pos="720"/>
        </w:tabs>
        <w:autoSpaceDE w:val="0"/>
        <w:autoSpaceDN w:val="0"/>
        <w:adjustRightInd w:val="0"/>
        <w:ind w:left="567" w:hanging="567"/>
        <w:rPr>
          <w:sz w:val="22"/>
          <w:szCs w:val="22"/>
          <w:lang w:val="lt-LT"/>
        </w:rPr>
      </w:pPr>
      <w:r>
        <w:rPr>
          <w:sz w:val="22"/>
          <w:szCs w:val="22"/>
          <w:lang w:val="lt-LT" w:bidi="lt-LT"/>
        </w:rPr>
        <w:t>vaistus Parkinsono ligai gydyti, pavyzdžiui, katechol-O-metiltransferazės inhibitorius (KOMT inhibitorius) ir levodopą;</w:t>
      </w:r>
    </w:p>
    <w:p w14:paraId="7050B55A" w14:textId="77777777" w:rsidR="001623FD" w:rsidRDefault="004422CE">
      <w:pPr>
        <w:numPr>
          <w:ilvl w:val="0"/>
          <w:numId w:val="24"/>
        </w:numPr>
        <w:tabs>
          <w:tab w:val="clear" w:pos="720"/>
        </w:tabs>
        <w:autoSpaceDE w:val="0"/>
        <w:autoSpaceDN w:val="0"/>
        <w:adjustRightInd w:val="0"/>
        <w:ind w:left="567" w:hanging="567"/>
        <w:rPr>
          <w:sz w:val="22"/>
          <w:szCs w:val="22"/>
          <w:lang w:val="lt-LT"/>
        </w:rPr>
      </w:pPr>
      <w:r>
        <w:rPr>
          <w:sz w:val="22"/>
          <w:szCs w:val="22"/>
          <w:lang w:val="lt-LT" w:bidi="lt-LT"/>
        </w:rPr>
        <w:t>vaistus, dėl kurių širdis gali jautriai reaguoti į netolygų širdies plakimą (aritmiją), pavyzdžiui, rusmenės preparatus ir chinidiną;</w:t>
      </w:r>
    </w:p>
    <w:p w14:paraId="634A2971" w14:textId="77777777" w:rsidR="001623FD" w:rsidRDefault="004422CE">
      <w:pPr>
        <w:numPr>
          <w:ilvl w:val="0"/>
          <w:numId w:val="24"/>
        </w:numPr>
        <w:tabs>
          <w:tab w:val="clear" w:pos="720"/>
        </w:tabs>
        <w:autoSpaceDE w:val="0"/>
        <w:autoSpaceDN w:val="0"/>
        <w:adjustRightInd w:val="0"/>
        <w:ind w:left="567" w:hanging="567"/>
        <w:rPr>
          <w:sz w:val="22"/>
          <w:szCs w:val="22"/>
          <w:lang w:val="lt-LT"/>
        </w:rPr>
      </w:pPr>
      <w:r>
        <w:rPr>
          <w:sz w:val="22"/>
          <w:szCs w:val="22"/>
          <w:lang w:val="lt-LT" w:bidi="lt-LT"/>
        </w:rPr>
        <w:t>vaistus nuo skydliaukės ligų (pvz., levotiroksiną);</w:t>
      </w:r>
    </w:p>
    <w:p w14:paraId="2F24B5AF" w14:textId="77777777" w:rsidR="001623FD" w:rsidRDefault="004422CE">
      <w:pPr>
        <w:numPr>
          <w:ilvl w:val="0"/>
          <w:numId w:val="24"/>
        </w:numPr>
        <w:tabs>
          <w:tab w:val="clear" w:pos="720"/>
        </w:tabs>
        <w:autoSpaceDE w:val="0"/>
        <w:autoSpaceDN w:val="0"/>
        <w:adjustRightInd w:val="0"/>
        <w:ind w:left="567" w:hanging="567"/>
        <w:rPr>
          <w:sz w:val="22"/>
          <w:szCs w:val="22"/>
          <w:lang w:val="lt-LT"/>
        </w:rPr>
      </w:pPr>
      <w:r>
        <w:rPr>
          <w:sz w:val="22"/>
          <w:szCs w:val="22"/>
          <w:lang w:val="lt-LT" w:bidi="lt-LT"/>
        </w:rPr>
        <w:t>vaistus, kurie palengvina kvėpavimą; vartojamus sergant astma (teofiliną);</w:t>
      </w:r>
    </w:p>
    <w:p w14:paraId="2E5AC80D" w14:textId="77777777" w:rsidR="001623FD" w:rsidRDefault="004422CE">
      <w:pPr>
        <w:numPr>
          <w:ilvl w:val="0"/>
          <w:numId w:val="24"/>
        </w:numPr>
        <w:tabs>
          <w:tab w:val="clear" w:pos="720"/>
        </w:tabs>
        <w:autoSpaceDE w:val="0"/>
        <w:autoSpaceDN w:val="0"/>
        <w:adjustRightInd w:val="0"/>
        <w:ind w:left="567" w:hanging="567"/>
        <w:rPr>
          <w:sz w:val="22"/>
          <w:szCs w:val="22"/>
          <w:lang w:val="lt-LT"/>
        </w:rPr>
      </w:pPr>
      <w:r>
        <w:rPr>
          <w:sz w:val="22"/>
          <w:szCs w:val="22"/>
          <w:lang w:val="lt-LT" w:bidi="lt-LT"/>
        </w:rPr>
        <w:t>vaistus, vartojamus gimdymo metu (oksitociną);</w:t>
      </w:r>
    </w:p>
    <w:p w14:paraId="6BB96D84" w14:textId="77777777" w:rsidR="001623FD" w:rsidRDefault="004422CE">
      <w:pPr>
        <w:numPr>
          <w:ilvl w:val="0"/>
          <w:numId w:val="24"/>
        </w:numPr>
        <w:tabs>
          <w:tab w:val="clear" w:pos="720"/>
        </w:tabs>
        <w:autoSpaceDE w:val="0"/>
        <w:autoSpaceDN w:val="0"/>
        <w:adjustRightInd w:val="0"/>
        <w:ind w:left="567" w:hanging="567"/>
        <w:rPr>
          <w:sz w:val="22"/>
          <w:szCs w:val="22"/>
          <w:lang w:val="lt-LT"/>
        </w:rPr>
      </w:pPr>
      <w:r>
        <w:rPr>
          <w:sz w:val="22"/>
          <w:szCs w:val="22"/>
          <w:lang w:val="lt-LT" w:bidi="lt-LT"/>
        </w:rPr>
        <w:t>vaistus, vartojamus alergijai gydyti, pavyzdžiui, difenhidraminą, chlorfeniraminą (pirmos kartos antihistamininius vaistus);</w:t>
      </w:r>
    </w:p>
    <w:p w14:paraId="43AB5624" w14:textId="77777777" w:rsidR="001623FD" w:rsidRDefault="004422CE">
      <w:pPr>
        <w:numPr>
          <w:ilvl w:val="0"/>
          <w:numId w:val="23"/>
        </w:numPr>
        <w:tabs>
          <w:tab w:val="clear" w:pos="720"/>
        </w:tabs>
        <w:autoSpaceDE w:val="0"/>
        <w:autoSpaceDN w:val="0"/>
        <w:adjustRightInd w:val="0"/>
        <w:ind w:left="567" w:hanging="567"/>
        <w:rPr>
          <w:sz w:val="22"/>
          <w:szCs w:val="22"/>
          <w:lang w:val="lt-LT"/>
        </w:rPr>
      </w:pPr>
      <w:r>
        <w:rPr>
          <w:sz w:val="22"/>
          <w:szCs w:val="22"/>
          <w:lang w:val="lt-LT" w:bidi="lt-LT"/>
        </w:rPr>
        <w:t>alfa ir beta blokatorius nuo širdies ligų;</w:t>
      </w:r>
    </w:p>
    <w:p w14:paraId="1F148037" w14:textId="6EBE4754" w:rsidR="001623FD" w:rsidRDefault="004422CE">
      <w:pPr>
        <w:numPr>
          <w:ilvl w:val="0"/>
          <w:numId w:val="23"/>
        </w:numPr>
        <w:tabs>
          <w:tab w:val="clear" w:pos="720"/>
        </w:tabs>
        <w:autoSpaceDE w:val="0"/>
        <w:autoSpaceDN w:val="0"/>
        <w:adjustRightInd w:val="0"/>
        <w:ind w:left="567" w:hanging="567"/>
        <w:rPr>
          <w:sz w:val="22"/>
          <w:szCs w:val="22"/>
          <w:lang w:val="lt-LT"/>
        </w:rPr>
      </w:pPr>
      <w:r>
        <w:rPr>
          <w:sz w:val="22"/>
          <w:szCs w:val="22"/>
          <w:lang w:val="lt-LT" w:bidi="lt-LT"/>
        </w:rPr>
        <w:t xml:space="preserve">vaistus, veikiančius parasimpatinę nervų sistemą, kuri reguliuoja nesąmoningas organizmo funkcijas, tokias kaip širdies plakimas ir plaučių </w:t>
      </w:r>
      <w:r w:rsidR="00C9052E">
        <w:rPr>
          <w:sz w:val="22"/>
          <w:szCs w:val="22"/>
          <w:lang w:val="lt-LT" w:bidi="lt-LT"/>
        </w:rPr>
        <w:t xml:space="preserve">funkcija </w:t>
      </w:r>
      <w:r>
        <w:rPr>
          <w:sz w:val="22"/>
          <w:szCs w:val="22"/>
          <w:lang w:val="lt-LT" w:bidi="lt-LT"/>
        </w:rPr>
        <w:t>(parasimpatolitikus, parasimpatomimetikus).</w:t>
      </w:r>
    </w:p>
    <w:p w14:paraId="70878F5A" w14:textId="77777777" w:rsidR="001623FD" w:rsidRDefault="001623FD">
      <w:pPr>
        <w:autoSpaceDE w:val="0"/>
        <w:autoSpaceDN w:val="0"/>
        <w:adjustRightInd w:val="0"/>
        <w:rPr>
          <w:sz w:val="22"/>
          <w:szCs w:val="22"/>
          <w:lang w:val="lt-LT"/>
        </w:rPr>
      </w:pPr>
    </w:p>
    <w:p w14:paraId="1B935394" w14:textId="77777777" w:rsidR="001623FD" w:rsidRDefault="004422CE">
      <w:pPr>
        <w:autoSpaceDE w:val="0"/>
        <w:autoSpaceDN w:val="0"/>
        <w:adjustRightInd w:val="0"/>
        <w:rPr>
          <w:sz w:val="22"/>
          <w:szCs w:val="22"/>
          <w:lang w:val="lt-LT"/>
        </w:rPr>
      </w:pPr>
      <w:r>
        <w:rPr>
          <w:sz w:val="22"/>
          <w:szCs w:val="22"/>
          <w:lang w:val="lt-LT" w:bidi="lt-LT"/>
        </w:rPr>
        <w:t>Cukriniu diabetu sergantys pacientai, pavartoję Jext, turėtų atidžiai stebėti gliukozės kiekį kraujyje, nes adrenalinas gali padidinti gliukozės kiekį kraujyje.</w:t>
      </w:r>
    </w:p>
    <w:p w14:paraId="7DFA0D2F" w14:textId="77777777" w:rsidR="001623FD" w:rsidRDefault="001623FD">
      <w:pPr>
        <w:autoSpaceDE w:val="0"/>
        <w:autoSpaceDN w:val="0"/>
        <w:adjustRightInd w:val="0"/>
        <w:rPr>
          <w:sz w:val="22"/>
          <w:szCs w:val="22"/>
          <w:lang w:val="lt-LT"/>
        </w:rPr>
      </w:pPr>
    </w:p>
    <w:p w14:paraId="7CD8BBA8" w14:textId="77777777" w:rsidR="001623FD" w:rsidRDefault="004422CE">
      <w:pPr>
        <w:autoSpaceDE w:val="0"/>
        <w:autoSpaceDN w:val="0"/>
        <w:adjustRightInd w:val="0"/>
        <w:rPr>
          <w:b/>
          <w:sz w:val="22"/>
          <w:szCs w:val="22"/>
          <w:lang w:val="lt-LT"/>
        </w:rPr>
      </w:pPr>
      <w:r>
        <w:rPr>
          <w:b/>
          <w:sz w:val="22"/>
          <w:szCs w:val="22"/>
          <w:lang w:val="lt-LT" w:bidi="lt-LT"/>
        </w:rPr>
        <w:t xml:space="preserve">Jext vartojimas su alkoholiu </w:t>
      </w:r>
    </w:p>
    <w:p w14:paraId="21A41857" w14:textId="77777777" w:rsidR="001623FD" w:rsidRDefault="004422CE">
      <w:pPr>
        <w:autoSpaceDE w:val="0"/>
        <w:autoSpaceDN w:val="0"/>
        <w:adjustRightInd w:val="0"/>
        <w:rPr>
          <w:sz w:val="22"/>
          <w:szCs w:val="22"/>
          <w:lang w:val="lt-LT"/>
        </w:rPr>
      </w:pPr>
      <w:r>
        <w:rPr>
          <w:sz w:val="22"/>
          <w:szCs w:val="22"/>
          <w:lang w:val="lt-LT" w:bidi="lt-LT"/>
        </w:rPr>
        <w:t xml:space="preserve">Alkoholis gali sustiprinti adrenalino poveikį. </w:t>
      </w:r>
    </w:p>
    <w:p w14:paraId="2F468245" w14:textId="77777777" w:rsidR="001623FD" w:rsidRDefault="001623FD">
      <w:pPr>
        <w:autoSpaceDE w:val="0"/>
        <w:autoSpaceDN w:val="0"/>
        <w:adjustRightInd w:val="0"/>
        <w:rPr>
          <w:sz w:val="22"/>
          <w:szCs w:val="22"/>
          <w:lang w:val="lt-LT"/>
        </w:rPr>
      </w:pPr>
    </w:p>
    <w:p w14:paraId="3F00618A" w14:textId="77777777" w:rsidR="001623FD" w:rsidRDefault="004422CE">
      <w:pPr>
        <w:autoSpaceDE w:val="0"/>
        <w:autoSpaceDN w:val="0"/>
        <w:adjustRightInd w:val="0"/>
        <w:rPr>
          <w:b/>
          <w:bCs/>
          <w:sz w:val="22"/>
          <w:szCs w:val="22"/>
          <w:lang w:val="lt-LT"/>
        </w:rPr>
      </w:pPr>
      <w:r>
        <w:rPr>
          <w:b/>
          <w:sz w:val="22"/>
          <w:szCs w:val="22"/>
          <w:lang w:val="lt-LT" w:bidi="lt-LT"/>
        </w:rPr>
        <w:t>Nėštumas, žindymo laikotarpis ir vaisingumas</w:t>
      </w:r>
    </w:p>
    <w:p w14:paraId="0CAAC81F" w14:textId="77777777" w:rsidR="001623FD" w:rsidRDefault="004422CE">
      <w:pPr>
        <w:autoSpaceDE w:val="0"/>
        <w:autoSpaceDN w:val="0"/>
        <w:adjustRightInd w:val="0"/>
        <w:rPr>
          <w:sz w:val="22"/>
          <w:szCs w:val="22"/>
          <w:lang w:val="lt-LT"/>
        </w:rPr>
      </w:pPr>
      <w:r>
        <w:rPr>
          <w:sz w:val="22"/>
          <w:szCs w:val="22"/>
          <w:lang w:val="lt-LT" w:bidi="lt-LT"/>
        </w:rPr>
        <w:lastRenderedPageBreak/>
        <w:t>Jeigu esate nėščia, žindote kūdikį, manote, kad galbūt esate nėščia arba planuojate pastoti, tai prieš vartodama šį vaistą pasitarkite su gydytoju arba vaistininku.</w:t>
      </w:r>
    </w:p>
    <w:p w14:paraId="0ECC10B3" w14:textId="77777777" w:rsidR="001623FD" w:rsidRDefault="004422CE">
      <w:pPr>
        <w:autoSpaceDE w:val="0"/>
        <w:autoSpaceDN w:val="0"/>
        <w:adjustRightInd w:val="0"/>
        <w:rPr>
          <w:sz w:val="22"/>
          <w:szCs w:val="22"/>
          <w:lang w:val="lt-LT"/>
        </w:rPr>
      </w:pPr>
      <w:r>
        <w:rPr>
          <w:sz w:val="22"/>
          <w:szCs w:val="22"/>
          <w:lang w:val="lt-LT" w:bidi="lt-LT"/>
        </w:rPr>
        <w:t>Adrenalino vartojimo nėštumo metu patirtis yra ribota. Jei esate nėščia,</w:t>
      </w:r>
      <w:r>
        <w:rPr>
          <w:sz w:val="22"/>
          <w:szCs w:val="22"/>
          <w:lang w:val="lt-LT"/>
        </w:rPr>
        <w:t xml:space="preserve"> </w:t>
      </w:r>
      <w:r>
        <w:rPr>
          <w:sz w:val="22"/>
          <w:szCs w:val="22"/>
          <w:lang w:val="lt-LT" w:bidi="lt-LT"/>
        </w:rPr>
        <w:t xml:space="preserve">nedvejodama vartokite Jext skubos tvarka, nes gali kilti pavojus jūsų ir jūsų kūdikio gyvybei. </w:t>
      </w:r>
    </w:p>
    <w:p w14:paraId="45A968C9" w14:textId="77777777" w:rsidR="001623FD" w:rsidRDefault="004422CE">
      <w:pPr>
        <w:autoSpaceDE w:val="0"/>
        <w:autoSpaceDN w:val="0"/>
        <w:adjustRightInd w:val="0"/>
        <w:rPr>
          <w:sz w:val="22"/>
          <w:szCs w:val="22"/>
          <w:lang w:val="lt-LT"/>
        </w:rPr>
      </w:pPr>
      <w:r>
        <w:rPr>
          <w:sz w:val="22"/>
          <w:szCs w:val="22"/>
          <w:lang w:val="lt-LT" w:bidi="lt-LT"/>
        </w:rPr>
        <w:t>Nesitikima, kad Jext turėtų kokį nors poveikį žindomam kūdikiui.</w:t>
      </w:r>
    </w:p>
    <w:p w14:paraId="0F25C4FC" w14:textId="77777777" w:rsidR="001623FD" w:rsidRDefault="001623FD">
      <w:pPr>
        <w:autoSpaceDE w:val="0"/>
        <w:autoSpaceDN w:val="0"/>
        <w:adjustRightInd w:val="0"/>
        <w:rPr>
          <w:sz w:val="22"/>
          <w:szCs w:val="22"/>
          <w:lang w:val="lt-LT"/>
        </w:rPr>
      </w:pPr>
    </w:p>
    <w:p w14:paraId="3702A27B" w14:textId="77777777" w:rsidR="001623FD" w:rsidRDefault="004422CE">
      <w:pPr>
        <w:autoSpaceDE w:val="0"/>
        <w:autoSpaceDN w:val="0"/>
        <w:adjustRightInd w:val="0"/>
        <w:rPr>
          <w:b/>
          <w:bCs/>
          <w:sz w:val="22"/>
          <w:szCs w:val="22"/>
          <w:lang w:val="lt-LT"/>
        </w:rPr>
      </w:pPr>
      <w:r>
        <w:rPr>
          <w:b/>
          <w:sz w:val="22"/>
          <w:szCs w:val="22"/>
          <w:lang w:val="lt-LT" w:bidi="lt-LT"/>
        </w:rPr>
        <w:t>Vairavimas ir mechanizmų valdymas</w:t>
      </w:r>
    </w:p>
    <w:p w14:paraId="7B202597" w14:textId="77777777" w:rsidR="001623FD" w:rsidRDefault="004422CE">
      <w:pPr>
        <w:autoSpaceDE w:val="0"/>
        <w:autoSpaceDN w:val="0"/>
        <w:adjustRightInd w:val="0"/>
        <w:rPr>
          <w:sz w:val="22"/>
          <w:szCs w:val="22"/>
          <w:lang w:val="lt-LT"/>
        </w:rPr>
      </w:pPr>
      <w:r>
        <w:rPr>
          <w:sz w:val="22"/>
          <w:szCs w:val="22"/>
          <w:lang w:val="lt-LT" w:bidi="lt-LT"/>
        </w:rPr>
        <w:t>Tikėtina, kad adrenalino injekcija neturės įtakos gebėjimui vairuoti ir valdyti mechanizmus, tačiau įtakos gali turėti anafilaksinė reakcija. Jei jaučiate poveikį, nevairuokite.</w:t>
      </w:r>
    </w:p>
    <w:p w14:paraId="1B4F1B0D" w14:textId="77777777" w:rsidR="001623FD" w:rsidRDefault="001623FD">
      <w:pPr>
        <w:autoSpaceDE w:val="0"/>
        <w:autoSpaceDN w:val="0"/>
        <w:adjustRightInd w:val="0"/>
        <w:rPr>
          <w:sz w:val="22"/>
          <w:szCs w:val="22"/>
          <w:lang w:val="lt-LT"/>
        </w:rPr>
      </w:pPr>
    </w:p>
    <w:p w14:paraId="44CD8BAD" w14:textId="77777777" w:rsidR="001623FD" w:rsidRDefault="004422CE">
      <w:pPr>
        <w:autoSpaceDE w:val="0"/>
        <w:autoSpaceDN w:val="0"/>
        <w:adjustRightInd w:val="0"/>
        <w:rPr>
          <w:b/>
          <w:bCs/>
          <w:sz w:val="22"/>
          <w:szCs w:val="22"/>
          <w:lang w:val="lt-LT"/>
        </w:rPr>
      </w:pPr>
      <w:r>
        <w:rPr>
          <w:b/>
          <w:sz w:val="22"/>
          <w:szCs w:val="22"/>
          <w:lang w:val="lt-LT" w:bidi="lt-LT"/>
        </w:rPr>
        <w:t>Jext sudėtyje yra natrio metabisulfito ir natrio chlorido</w:t>
      </w:r>
    </w:p>
    <w:p w14:paraId="1C745067" w14:textId="415DF046" w:rsidR="001623FD" w:rsidRDefault="004422CE">
      <w:pPr>
        <w:autoSpaceDE w:val="0"/>
        <w:autoSpaceDN w:val="0"/>
        <w:adjustRightInd w:val="0"/>
        <w:rPr>
          <w:sz w:val="22"/>
          <w:szCs w:val="22"/>
          <w:lang w:val="lt-LT"/>
        </w:rPr>
      </w:pPr>
      <w:r>
        <w:rPr>
          <w:sz w:val="22"/>
          <w:szCs w:val="22"/>
          <w:lang w:val="lt-LT" w:bidi="lt-LT"/>
        </w:rPr>
        <w:t>Jext sudėtyje yra natrio metabisulfito, kuris retais atvejais gali sukelti sunkių padidėjusio jautrumo alerginių reakcijų arba kvėpavimo pasunkėjimą (bronchų spazmą). Gydytojas turi nurodyti, kokiomis aplinkybėmis galima vartoti Jext.</w:t>
      </w:r>
    </w:p>
    <w:p w14:paraId="353D501E" w14:textId="77777777" w:rsidR="001623FD" w:rsidRDefault="001623FD">
      <w:pPr>
        <w:numPr>
          <w:ilvl w:val="12"/>
          <w:numId w:val="0"/>
        </w:numPr>
        <w:rPr>
          <w:noProof/>
          <w:sz w:val="22"/>
          <w:szCs w:val="22"/>
          <w:lang w:val="lt-LT"/>
        </w:rPr>
      </w:pPr>
    </w:p>
    <w:p w14:paraId="0C375A6E" w14:textId="36F15853" w:rsidR="001623FD" w:rsidRDefault="004422CE">
      <w:pPr>
        <w:numPr>
          <w:ilvl w:val="12"/>
          <w:numId w:val="0"/>
        </w:numPr>
        <w:rPr>
          <w:sz w:val="22"/>
          <w:szCs w:val="22"/>
          <w:lang w:val="lt-LT"/>
        </w:rPr>
      </w:pPr>
      <w:r>
        <w:rPr>
          <w:sz w:val="22"/>
          <w:szCs w:val="22"/>
          <w:lang w:val="lt-LT" w:bidi="lt-LT"/>
        </w:rPr>
        <w:t>Kiekvienoje Jext dozėje yra mažiau kaip 1 mmol (23 mg) natrio, t. y. jis beveik neturi reikšmės.</w:t>
      </w:r>
    </w:p>
    <w:p w14:paraId="4294E509" w14:textId="77777777" w:rsidR="001623FD" w:rsidRDefault="001623FD">
      <w:pPr>
        <w:numPr>
          <w:ilvl w:val="12"/>
          <w:numId w:val="0"/>
        </w:numPr>
        <w:rPr>
          <w:sz w:val="22"/>
          <w:szCs w:val="22"/>
          <w:lang w:val="lt-LT"/>
        </w:rPr>
      </w:pPr>
    </w:p>
    <w:p w14:paraId="65235126" w14:textId="77777777" w:rsidR="001623FD" w:rsidRDefault="001623FD">
      <w:pPr>
        <w:numPr>
          <w:ilvl w:val="12"/>
          <w:numId w:val="0"/>
        </w:numPr>
        <w:rPr>
          <w:sz w:val="22"/>
          <w:szCs w:val="22"/>
          <w:lang w:val="lt-LT"/>
        </w:rPr>
      </w:pPr>
    </w:p>
    <w:p w14:paraId="16ED1891" w14:textId="77777777" w:rsidR="001623FD" w:rsidRDefault="004422CE">
      <w:pPr>
        <w:numPr>
          <w:ilvl w:val="12"/>
          <w:numId w:val="0"/>
        </w:numPr>
        <w:ind w:left="567" w:hanging="567"/>
        <w:rPr>
          <w:b/>
          <w:noProof/>
          <w:sz w:val="22"/>
          <w:szCs w:val="22"/>
          <w:lang w:val="lt-LT" w:bidi="lt-LT"/>
        </w:rPr>
      </w:pPr>
      <w:r>
        <w:rPr>
          <w:b/>
          <w:noProof/>
          <w:sz w:val="22"/>
          <w:szCs w:val="22"/>
          <w:lang w:val="lt-LT" w:bidi="lt-LT"/>
        </w:rPr>
        <w:t xml:space="preserve">3. </w:t>
      </w:r>
      <w:r>
        <w:rPr>
          <w:b/>
          <w:noProof/>
          <w:sz w:val="22"/>
          <w:szCs w:val="22"/>
          <w:lang w:val="lt-LT" w:bidi="lt-LT"/>
        </w:rPr>
        <w:tab/>
        <w:t>Kaip vartoti Jext</w:t>
      </w:r>
    </w:p>
    <w:p w14:paraId="20D42C86" w14:textId="77777777" w:rsidR="001623FD" w:rsidRDefault="001623FD">
      <w:pPr>
        <w:numPr>
          <w:ilvl w:val="12"/>
          <w:numId w:val="0"/>
        </w:numPr>
        <w:ind w:left="567" w:hanging="567"/>
        <w:rPr>
          <w:b/>
          <w:noProof/>
          <w:sz w:val="22"/>
          <w:szCs w:val="22"/>
          <w:lang w:val="lt-LT"/>
        </w:rPr>
      </w:pPr>
    </w:p>
    <w:p w14:paraId="06BCCCDA" w14:textId="77777777" w:rsidR="001623FD" w:rsidRDefault="004422CE">
      <w:pPr>
        <w:autoSpaceDE w:val="0"/>
        <w:autoSpaceDN w:val="0"/>
        <w:adjustRightInd w:val="0"/>
        <w:rPr>
          <w:sz w:val="22"/>
          <w:szCs w:val="22"/>
          <w:lang w:val="lt-LT"/>
        </w:rPr>
      </w:pPr>
      <w:r>
        <w:rPr>
          <w:sz w:val="22"/>
          <w:szCs w:val="22"/>
          <w:lang w:val="lt-LT" w:bidi="lt-LT"/>
        </w:rPr>
        <w:t>Visada vartokite šį vaistą tiksliai, kaip nurodė gydytojas arba vaistininkas. Įsitikinkite, kad suprantate, kokiais atvejais turėtumėte vartoti Jext. Jeigu abejojate, kreipkitės į gydytoją arba vaistininką.</w:t>
      </w:r>
    </w:p>
    <w:p w14:paraId="140B7534" w14:textId="77777777" w:rsidR="001623FD" w:rsidRDefault="001623FD">
      <w:pPr>
        <w:autoSpaceDE w:val="0"/>
        <w:autoSpaceDN w:val="0"/>
        <w:adjustRightInd w:val="0"/>
        <w:rPr>
          <w:sz w:val="22"/>
          <w:szCs w:val="22"/>
          <w:lang w:val="lt-LT"/>
        </w:rPr>
      </w:pPr>
    </w:p>
    <w:p w14:paraId="169C139A" w14:textId="77777777" w:rsidR="001623FD" w:rsidRDefault="004422CE">
      <w:pPr>
        <w:autoSpaceDE w:val="0"/>
        <w:autoSpaceDN w:val="0"/>
        <w:adjustRightInd w:val="0"/>
        <w:rPr>
          <w:sz w:val="22"/>
          <w:szCs w:val="22"/>
          <w:lang w:val="lt-LT"/>
        </w:rPr>
      </w:pPr>
      <w:r>
        <w:rPr>
          <w:b/>
          <w:sz w:val="22"/>
          <w:szCs w:val="22"/>
          <w:lang w:val="lt-LT" w:bidi="lt-LT"/>
        </w:rPr>
        <w:t>Dozavimas</w:t>
      </w:r>
    </w:p>
    <w:p w14:paraId="7CA8A7E6" w14:textId="77777777" w:rsidR="001623FD" w:rsidRDefault="004422CE">
      <w:pPr>
        <w:autoSpaceDE w:val="0"/>
        <w:autoSpaceDN w:val="0"/>
        <w:adjustRightInd w:val="0"/>
        <w:rPr>
          <w:sz w:val="22"/>
          <w:szCs w:val="22"/>
          <w:lang w:val="lt-LT"/>
        </w:rPr>
      </w:pPr>
      <w:r>
        <w:rPr>
          <w:b/>
          <w:sz w:val="22"/>
          <w:szCs w:val="22"/>
          <w:lang w:val="lt-LT" w:bidi="lt-LT"/>
        </w:rPr>
        <w:t xml:space="preserve">Suaugusiesiems ir vaikams, sveriantiems daugiau kaip 30 kg, </w:t>
      </w:r>
      <w:r>
        <w:rPr>
          <w:sz w:val="22"/>
          <w:szCs w:val="22"/>
          <w:lang w:val="lt-LT" w:bidi="lt-LT"/>
        </w:rPr>
        <w:t xml:space="preserve">rekomenduojama dozė sunkių alerginių reakcijų atvejais yra 300 mikrogramų adrenalino injekcija į išorinį šlaunies raumenį (leidžiama į raumenis). </w:t>
      </w:r>
    </w:p>
    <w:p w14:paraId="6D3E2228" w14:textId="77777777" w:rsidR="001623FD" w:rsidRDefault="001623FD">
      <w:pPr>
        <w:autoSpaceDE w:val="0"/>
        <w:autoSpaceDN w:val="0"/>
        <w:adjustRightInd w:val="0"/>
        <w:rPr>
          <w:sz w:val="22"/>
          <w:szCs w:val="22"/>
          <w:lang w:val="lt-LT"/>
        </w:rPr>
      </w:pPr>
    </w:p>
    <w:p w14:paraId="03B13F43" w14:textId="77777777" w:rsidR="001623FD" w:rsidRDefault="004422CE">
      <w:pPr>
        <w:autoSpaceDE w:val="0"/>
        <w:autoSpaceDN w:val="0"/>
        <w:adjustRightInd w:val="0"/>
        <w:rPr>
          <w:sz w:val="22"/>
          <w:szCs w:val="22"/>
          <w:lang w:val="lt-LT"/>
        </w:rPr>
      </w:pPr>
      <w:r>
        <w:rPr>
          <w:b/>
          <w:sz w:val="22"/>
          <w:szCs w:val="22"/>
          <w:lang w:val="lt-LT" w:bidi="lt-LT"/>
        </w:rPr>
        <w:t xml:space="preserve">Suaugusiesiems ir vaikams, sveriantiems 15–30 kg, </w:t>
      </w:r>
      <w:r>
        <w:rPr>
          <w:sz w:val="22"/>
          <w:szCs w:val="22"/>
          <w:lang w:val="lt-LT" w:bidi="lt-LT"/>
        </w:rPr>
        <w:t>rekomenduojama dozė sunkių alerginių reakcijų atvejais yra 150 mikrogramų adrenalino injekcija į išorinį šlaunies raumenį (leidžiama į raumenis). Įsidėmėkite: tinkama Jext dozė priklauso nuo kūno svorio. Vaikui augant dozę reikės didinti ir apie tai reikės pasitarti su gydytoju.</w:t>
      </w:r>
    </w:p>
    <w:p w14:paraId="41D4A204" w14:textId="77777777" w:rsidR="001623FD" w:rsidRDefault="001623FD">
      <w:pPr>
        <w:autoSpaceDE w:val="0"/>
        <w:autoSpaceDN w:val="0"/>
        <w:adjustRightInd w:val="0"/>
        <w:rPr>
          <w:sz w:val="22"/>
          <w:szCs w:val="22"/>
          <w:lang w:val="lt-LT"/>
        </w:rPr>
      </w:pPr>
    </w:p>
    <w:p w14:paraId="15584188" w14:textId="77777777" w:rsidR="001623FD" w:rsidRDefault="004422CE">
      <w:pPr>
        <w:autoSpaceDE w:val="0"/>
        <w:autoSpaceDN w:val="0"/>
        <w:adjustRightInd w:val="0"/>
        <w:rPr>
          <w:sz w:val="22"/>
          <w:szCs w:val="22"/>
          <w:lang w:val="lt-LT"/>
        </w:rPr>
      </w:pPr>
      <w:r>
        <w:rPr>
          <w:sz w:val="22"/>
          <w:szCs w:val="22"/>
          <w:lang w:val="lt-LT" w:bidi="lt-LT"/>
        </w:rPr>
        <w:t>Pastebėję ūminės alerginės reakcijos požymių, nedelsdami vartokite Jext, jei reikia, per drabužius.</w:t>
      </w:r>
    </w:p>
    <w:p w14:paraId="75D6BC38" w14:textId="77777777" w:rsidR="001623FD" w:rsidRDefault="004422CE">
      <w:pPr>
        <w:autoSpaceDE w:val="0"/>
        <w:autoSpaceDN w:val="0"/>
        <w:adjustRightInd w:val="0"/>
        <w:rPr>
          <w:sz w:val="22"/>
          <w:szCs w:val="22"/>
          <w:lang w:val="lt-LT"/>
        </w:rPr>
      </w:pPr>
      <w:r>
        <w:rPr>
          <w:sz w:val="22"/>
          <w:szCs w:val="22"/>
          <w:lang w:val="lt-LT" w:bidi="lt-LT"/>
        </w:rPr>
        <w:t>Po vartojimo automatiniame injektoriuje liks šiek tiek skysčio, tačiau jo negalima naudoti pakartotinai.</w:t>
      </w:r>
    </w:p>
    <w:p w14:paraId="49FFAAED" w14:textId="77777777" w:rsidR="001623FD" w:rsidRDefault="001623FD">
      <w:pPr>
        <w:autoSpaceDE w:val="0"/>
        <w:autoSpaceDN w:val="0"/>
        <w:adjustRightInd w:val="0"/>
        <w:rPr>
          <w:sz w:val="22"/>
          <w:szCs w:val="22"/>
          <w:lang w:val="lt-LT"/>
        </w:rPr>
      </w:pPr>
    </w:p>
    <w:p w14:paraId="704D263A" w14:textId="77777777" w:rsidR="001623FD" w:rsidRDefault="004422CE">
      <w:pPr>
        <w:rPr>
          <w:sz w:val="22"/>
          <w:szCs w:val="22"/>
          <w:lang w:val="lt-LT"/>
        </w:rPr>
      </w:pPr>
      <w:r>
        <w:rPr>
          <w:sz w:val="22"/>
          <w:szCs w:val="22"/>
          <w:lang w:val="lt-LT" w:bidi="lt-LT"/>
        </w:rPr>
        <w:t>Kartais vienkartinės adrenalino dozės gali nepakakti, kad būtų visiškai pašalintas sunkios alerginės reakcijos poveikis. Dėl šios priežasties gydytojas greičiausiai jums paskirs daugiau nei vieną Jext dozę. Jei per 5–15 minučių po pirmosios injekcijos simptomai nepagerėjo arba pablogėjo, jūs arba su jumis esantis asmuo turi sušvirkšti antrą injekciją. Dėl šios priežasties su savimi visada turėtumėte turėti daugiau nei vieną Jext dozę.</w:t>
      </w:r>
    </w:p>
    <w:p w14:paraId="5AC080FF" w14:textId="77777777" w:rsidR="001623FD" w:rsidRDefault="001623FD">
      <w:pPr>
        <w:autoSpaceDE w:val="0"/>
        <w:autoSpaceDN w:val="0"/>
        <w:adjustRightInd w:val="0"/>
        <w:rPr>
          <w:sz w:val="22"/>
          <w:szCs w:val="22"/>
          <w:lang w:val="lt-LT"/>
        </w:rPr>
      </w:pPr>
    </w:p>
    <w:p w14:paraId="26218F47" w14:textId="77777777" w:rsidR="001623FD" w:rsidRDefault="004422CE">
      <w:pPr>
        <w:autoSpaceDE w:val="0"/>
        <w:autoSpaceDN w:val="0"/>
        <w:adjustRightInd w:val="0"/>
        <w:rPr>
          <w:b/>
          <w:bCs/>
          <w:sz w:val="22"/>
          <w:szCs w:val="22"/>
          <w:lang w:val="lt-LT"/>
        </w:rPr>
      </w:pPr>
      <w:r>
        <w:rPr>
          <w:b/>
          <w:sz w:val="22"/>
          <w:szCs w:val="22"/>
          <w:lang w:val="lt-LT" w:bidi="lt-LT"/>
        </w:rPr>
        <w:t>Vartojimo metodas</w:t>
      </w:r>
    </w:p>
    <w:p w14:paraId="70826C0F" w14:textId="77777777" w:rsidR="001623FD" w:rsidRDefault="004422CE">
      <w:pPr>
        <w:autoSpaceDE w:val="0"/>
        <w:autoSpaceDN w:val="0"/>
        <w:adjustRightInd w:val="0"/>
        <w:rPr>
          <w:sz w:val="22"/>
          <w:szCs w:val="22"/>
          <w:lang w:val="lt-LT"/>
        </w:rPr>
      </w:pPr>
      <w:r>
        <w:rPr>
          <w:sz w:val="22"/>
          <w:szCs w:val="22"/>
          <w:lang w:val="lt-LT" w:bidi="lt-LT"/>
        </w:rPr>
        <w:t>Jext sukurtas taip, kad būtų galima švirkšti per drabužius arba tiesiai į išorinę šlaunies odą.</w:t>
      </w:r>
    </w:p>
    <w:p w14:paraId="56787069" w14:textId="77777777" w:rsidR="001623FD" w:rsidRDefault="004422CE">
      <w:pPr>
        <w:autoSpaceDE w:val="0"/>
        <w:autoSpaceDN w:val="0"/>
        <w:adjustRightInd w:val="0"/>
        <w:rPr>
          <w:sz w:val="22"/>
          <w:szCs w:val="22"/>
          <w:lang w:val="lt-LT"/>
        </w:rPr>
      </w:pPr>
      <w:r>
        <w:rPr>
          <w:sz w:val="22"/>
          <w:szCs w:val="22"/>
          <w:lang w:val="lt-LT" w:bidi="lt-LT"/>
        </w:rPr>
        <w:t>Jext reikia stipriai stumti prie išorinės šlaunies dalies į didžiausią šlaunies raumens dalį. Stipriai įspaudus Jext į šlaunį, atsilaisvins spyruokle aktyvuotas stūmoklis, kuris pro juodos adatos skydelio gale esančią plombą įstums paslėptą adatą į šlaunies raumenis ir suleis adrenalino dozę.</w:t>
      </w:r>
    </w:p>
    <w:p w14:paraId="657D5AD0" w14:textId="77777777" w:rsidR="001623FD" w:rsidRDefault="004422CE">
      <w:pPr>
        <w:autoSpaceDE w:val="0"/>
        <w:autoSpaceDN w:val="0"/>
        <w:adjustRightInd w:val="0"/>
        <w:rPr>
          <w:sz w:val="22"/>
          <w:szCs w:val="22"/>
          <w:lang w:val="lt-LT"/>
        </w:rPr>
      </w:pPr>
      <w:r>
        <w:rPr>
          <w:sz w:val="22"/>
          <w:szCs w:val="22"/>
          <w:lang w:val="lt-LT" w:bidi="lt-LT"/>
        </w:rPr>
        <w:t>Būtina atidžiai laikytis toliau pateiktų Jext vartojimo instrukcijų.</w:t>
      </w:r>
    </w:p>
    <w:p w14:paraId="1511C245" w14:textId="77777777" w:rsidR="001623FD" w:rsidRDefault="001623FD">
      <w:pPr>
        <w:autoSpaceDE w:val="0"/>
        <w:autoSpaceDN w:val="0"/>
        <w:adjustRightInd w:val="0"/>
        <w:rPr>
          <w:sz w:val="22"/>
          <w:szCs w:val="22"/>
          <w:lang w:val="lt-LT"/>
        </w:rPr>
      </w:pPr>
    </w:p>
    <w:p w14:paraId="65568956" w14:textId="77777777" w:rsidR="001623FD" w:rsidRDefault="004422CE">
      <w:pPr>
        <w:autoSpaceDE w:val="0"/>
        <w:autoSpaceDN w:val="0"/>
        <w:adjustRightInd w:val="0"/>
        <w:rPr>
          <w:sz w:val="22"/>
          <w:szCs w:val="22"/>
          <w:lang w:val="lt-LT"/>
        </w:rPr>
      </w:pPr>
      <w:r>
        <w:rPr>
          <w:sz w:val="22"/>
          <w:szCs w:val="22"/>
          <w:lang w:val="lt-LT" w:bidi="lt-LT"/>
        </w:rPr>
        <w:t xml:space="preserve">Jext galima švirkšti </w:t>
      </w:r>
      <w:r>
        <w:rPr>
          <w:b/>
          <w:sz w:val="22"/>
          <w:szCs w:val="22"/>
          <w:lang w:val="lt-LT" w:bidi="lt-LT"/>
        </w:rPr>
        <w:t>tik</w:t>
      </w:r>
      <w:r>
        <w:rPr>
          <w:sz w:val="22"/>
          <w:szCs w:val="22"/>
          <w:lang w:val="lt-LT" w:bidi="lt-LT"/>
        </w:rPr>
        <w:t xml:space="preserve"> į išorinės šlaunies raumenis.</w:t>
      </w:r>
    </w:p>
    <w:p w14:paraId="43DF91E4" w14:textId="77777777" w:rsidR="001623FD" w:rsidRDefault="004422CE">
      <w:pPr>
        <w:autoSpaceDE w:val="0"/>
        <w:autoSpaceDN w:val="0"/>
        <w:adjustRightInd w:val="0"/>
        <w:rPr>
          <w:b/>
          <w:bCs/>
          <w:sz w:val="22"/>
          <w:szCs w:val="22"/>
          <w:lang w:val="lt-LT"/>
        </w:rPr>
      </w:pPr>
      <w:r>
        <w:rPr>
          <w:b/>
          <w:sz w:val="22"/>
          <w:szCs w:val="22"/>
          <w:lang w:val="lt-LT" w:bidi="lt-LT"/>
        </w:rPr>
        <w:t>Jo negalima švirkšti į sėdmenis (užpakalį).</w:t>
      </w:r>
    </w:p>
    <w:p w14:paraId="72ECB603" w14:textId="77777777" w:rsidR="001623FD" w:rsidRDefault="001623FD">
      <w:pPr>
        <w:autoSpaceDE w:val="0"/>
        <w:autoSpaceDN w:val="0"/>
        <w:adjustRightInd w:val="0"/>
        <w:rPr>
          <w:b/>
          <w:bCs/>
          <w:sz w:val="22"/>
          <w:szCs w:val="22"/>
          <w:lang w:val="lt-LT"/>
        </w:rPr>
      </w:pPr>
    </w:p>
    <w:p w14:paraId="7E0F774A" w14:textId="77777777" w:rsidR="001623FD" w:rsidRDefault="004422CE">
      <w:pPr>
        <w:autoSpaceDE w:val="0"/>
        <w:autoSpaceDN w:val="0"/>
        <w:adjustRightInd w:val="0"/>
        <w:rPr>
          <w:b/>
          <w:bCs/>
          <w:sz w:val="22"/>
          <w:szCs w:val="22"/>
          <w:lang w:val="lt-LT"/>
        </w:rPr>
      </w:pPr>
      <w:r>
        <w:rPr>
          <w:b/>
          <w:sz w:val="22"/>
          <w:szCs w:val="22"/>
          <w:lang w:val="lt-LT" w:bidi="lt-LT"/>
        </w:rPr>
        <w:t>Vartojimo instrukcijos</w:t>
      </w:r>
    </w:p>
    <w:p w14:paraId="326048CC" w14:textId="77777777" w:rsidR="001623FD" w:rsidRDefault="004422CE">
      <w:pPr>
        <w:autoSpaceDE w:val="0"/>
        <w:autoSpaceDN w:val="0"/>
        <w:adjustRightInd w:val="0"/>
        <w:rPr>
          <w:sz w:val="22"/>
          <w:szCs w:val="22"/>
          <w:lang w:val="lt-LT"/>
        </w:rPr>
      </w:pPr>
      <w:r>
        <w:rPr>
          <w:sz w:val="22"/>
          <w:szCs w:val="22"/>
          <w:lang w:val="lt-LT" w:bidi="lt-LT"/>
        </w:rPr>
        <w:t xml:space="preserve">Prieš vartodami šį vaistą, turėtumėte išsamiai susipažinti su Jext, kada ir kaip jį vartoti. Pasakodamas, kaip teisingai vartoti Jext, gydytojas gali naudoti Jext pavyzdį, kad užtikrintų, jog jūs ir kiti šeimos nariai ar slaugytojai žinotų, ką daryti ištikus alerginei reakcijai. </w:t>
      </w:r>
    </w:p>
    <w:p w14:paraId="32D577C7" w14:textId="77777777" w:rsidR="001623FD" w:rsidRDefault="004422CE">
      <w:pPr>
        <w:rPr>
          <w:rFonts w:eastAsia="Verdana"/>
          <w:sz w:val="22"/>
          <w:szCs w:val="22"/>
          <w:lang w:val="lt-LT" w:eastAsia="en-GB"/>
        </w:rPr>
      </w:pPr>
      <w:r>
        <w:rPr>
          <w:sz w:val="22"/>
          <w:szCs w:val="22"/>
          <w:lang w:val="lt-LT" w:bidi="lt-LT"/>
        </w:rPr>
        <w:lastRenderedPageBreak/>
        <w:t>Rekomenduojama, kad jūsų šeimos nariai, globėjai ar mokytojai taip pat būtų supažindinti su taisyklingu Jext vartojimu. Jei esate slaugytojas, turėtumėte nurodyti pacientui nejudėti ir, jei reikia, injekcijos metu imobilizuoti paciento koją, kad sumažintumėte įplyšimo riziką.</w:t>
      </w:r>
    </w:p>
    <w:p w14:paraId="4260D393" w14:textId="77777777" w:rsidR="001623FD" w:rsidRDefault="004422CE">
      <w:pPr>
        <w:rPr>
          <w:rFonts w:eastAsia="Verdana"/>
          <w:sz w:val="22"/>
          <w:szCs w:val="22"/>
          <w:lang w:val="lt-LT" w:eastAsia="en-GB"/>
        </w:rPr>
      </w:pPr>
      <w:r>
        <w:rPr>
          <w:sz w:val="22"/>
          <w:szCs w:val="22"/>
          <w:lang w:val="lt-LT" w:bidi="lt-LT"/>
        </w:rPr>
        <w:t>Švirkštiklis skirtas tik vienkartiniam naudojimui ir negali būti naudojamas pakartotinai.</w:t>
      </w:r>
    </w:p>
    <w:p w14:paraId="17A196C8" w14:textId="77777777" w:rsidR="001623FD" w:rsidRDefault="001623FD">
      <w:pPr>
        <w:rPr>
          <w:rFonts w:eastAsia="Verdana"/>
          <w:sz w:val="22"/>
          <w:szCs w:val="22"/>
          <w:lang w:val="lt-LT" w:eastAsia="en-GB"/>
        </w:rPr>
      </w:pPr>
    </w:p>
    <w:p w14:paraId="2D222B1C" w14:textId="77777777" w:rsidR="001623FD" w:rsidRDefault="004422CE">
      <w:pPr>
        <w:autoSpaceDE w:val="0"/>
        <w:autoSpaceDN w:val="0"/>
        <w:adjustRightInd w:val="0"/>
        <w:rPr>
          <w:sz w:val="22"/>
          <w:szCs w:val="22"/>
          <w:lang w:val="lt-LT"/>
        </w:rPr>
      </w:pPr>
      <w:r>
        <w:rPr>
          <w:sz w:val="22"/>
          <w:szCs w:val="22"/>
          <w:lang w:val="lt-LT" w:bidi="lt-LT"/>
        </w:rPr>
        <w:t xml:space="preserve">Šių nurodymų laikykitės tik tada, kai būsite pasiruošę vartoti. </w:t>
      </w:r>
    </w:p>
    <w:p w14:paraId="12DC8A58" w14:textId="77777777" w:rsidR="001623FD" w:rsidRDefault="001623FD">
      <w:pPr>
        <w:autoSpaceDE w:val="0"/>
        <w:autoSpaceDN w:val="0"/>
        <w:adjustRightInd w:val="0"/>
        <w:rPr>
          <w:sz w:val="22"/>
          <w:szCs w:val="22"/>
          <w:lang w:val="lt-LT"/>
        </w:rPr>
      </w:pPr>
    </w:p>
    <w:p w14:paraId="31B41C26" w14:textId="77777777" w:rsidR="001623FD" w:rsidRDefault="004422CE">
      <w:pPr>
        <w:autoSpaceDE w:val="0"/>
        <w:autoSpaceDN w:val="0"/>
        <w:adjustRightInd w:val="0"/>
        <w:rPr>
          <w:sz w:val="22"/>
          <w:szCs w:val="22"/>
          <w:lang w:val="lt-LT"/>
        </w:rPr>
      </w:pPr>
      <w:r>
        <w:rPr>
          <w:sz w:val="22"/>
          <w:szCs w:val="22"/>
          <w:lang w:val="lt-LT" w:bidi="lt-LT"/>
        </w:rPr>
        <w:t>– Niekada nedėkite nykščio, kojos ar rankos ant juodo adatos skydelio, nes iš čia išlenda adata.</w:t>
      </w:r>
    </w:p>
    <w:p w14:paraId="65A8B0E6" w14:textId="77777777" w:rsidR="001623FD" w:rsidRDefault="001623FD">
      <w:pPr>
        <w:autoSpaceDE w:val="0"/>
        <w:autoSpaceDN w:val="0"/>
        <w:adjustRightInd w:val="0"/>
        <w:rPr>
          <w:sz w:val="22"/>
          <w:szCs w:val="22"/>
          <w:lang w:val="lt-LT"/>
        </w:rPr>
      </w:pPr>
    </w:p>
    <w:p w14:paraId="13975241" w14:textId="77777777" w:rsidR="001623FD" w:rsidRDefault="004422CE">
      <w:pPr>
        <w:autoSpaceDE w:val="0"/>
        <w:autoSpaceDN w:val="0"/>
        <w:adjustRightInd w:val="0"/>
        <w:rPr>
          <w:sz w:val="22"/>
          <w:szCs w:val="22"/>
          <w:lang w:val="lt-LT"/>
        </w:rPr>
      </w:pPr>
      <w:r>
        <w:rPr>
          <w:sz w:val="22"/>
          <w:szCs w:val="22"/>
          <w:lang w:val="lt-LT" w:bidi="lt-LT"/>
        </w:rPr>
        <w:t xml:space="preserve">– </w:t>
      </w:r>
      <w:r>
        <w:rPr>
          <w:b/>
          <w:sz w:val="22"/>
          <w:szCs w:val="22"/>
          <w:lang w:val="lt-LT" w:bidi="lt-LT"/>
        </w:rPr>
        <w:t>Nenuimkite</w:t>
      </w:r>
      <w:r>
        <w:rPr>
          <w:sz w:val="22"/>
          <w:szCs w:val="22"/>
          <w:lang w:val="lt-LT" w:bidi="lt-LT"/>
        </w:rPr>
        <w:t xml:space="preserve"> geltonojo dangtelio, kol nereikės naudoti „Jext“.</w:t>
      </w:r>
    </w:p>
    <w:p w14:paraId="2F3B5444" w14:textId="77777777" w:rsidR="001623FD" w:rsidRDefault="001623FD">
      <w:pPr>
        <w:autoSpaceDE w:val="0"/>
        <w:autoSpaceDN w:val="0"/>
        <w:adjustRightInd w:val="0"/>
        <w:rPr>
          <w:sz w:val="22"/>
          <w:szCs w:val="22"/>
          <w:lang w:val="lt-LT"/>
        </w:rPr>
      </w:pPr>
    </w:p>
    <w:p w14:paraId="121C8794" w14:textId="77777777" w:rsidR="001623FD" w:rsidRDefault="004422CE">
      <w:pPr>
        <w:autoSpaceDE w:val="0"/>
        <w:autoSpaceDN w:val="0"/>
        <w:adjustRightInd w:val="0"/>
        <w:rPr>
          <w:sz w:val="22"/>
          <w:szCs w:val="22"/>
          <w:lang w:val="lt-LT"/>
        </w:rPr>
      </w:pPr>
      <w:r>
        <w:rPr>
          <w:sz w:val="22"/>
          <w:szCs w:val="22"/>
          <w:lang w:val="lt-LT" w:bidi="lt-LT"/>
        </w:rPr>
        <w:t>Norėdami teisingai vartoti, pažiūrėkite į schemas ir atlikite šiuos veiksmus:</w:t>
      </w:r>
    </w:p>
    <w:p w14:paraId="6B89E831" w14:textId="77777777" w:rsidR="001623FD" w:rsidRDefault="001623FD">
      <w:pPr>
        <w:autoSpaceDE w:val="0"/>
        <w:autoSpaceDN w:val="0"/>
        <w:adjustRightInd w:val="0"/>
        <w:rPr>
          <w:noProof/>
          <w:sz w:val="22"/>
          <w:szCs w:val="22"/>
          <w:lang w:val="lt-LT"/>
        </w:rPr>
      </w:pPr>
    </w:p>
    <w:p w14:paraId="249D9F2E" w14:textId="4588D0E8" w:rsidR="001623FD" w:rsidRDefault="00CB4E0F">
      <w:pPr>
        <w:numPr>
          <w:ilvl w:val="12"/>
          <w:numId w:val="0"/>
        </w:numPr>
        <w:ind w:right="-2"/>
        <w:rPr>
          <w:noProof/>
          <w:sz w:val="22"/>
          <w:szCs w:val="22"/>
          <w:lang w:val="lt-LT" w:eastAsia="en-GB"/>
        </w:rPr>
      </w:pPr>
      <w:r>
        <w:rPr>
          <w:noProof/>
          <w:lang w:val="lt-LT" w:eastAsia="lt-LT"/>
        </w:rPr>
        <w:drawing>
          <wp:anchor distT="0" distB="0" distL="114300" distR="114300" simplePos="0" relativeHeight="251658241" behindDoc="0" locked="0" layoutInCell="1" allowOverlap="1" wp14:anchorId="3501B94F" wp14:editId="7BC6F5B6">
            <wp:simplePos x="0" y="0"/>
            <wp:positionH relativeFrom="margin">
              <wp:align>left</wp:align>
            </wp:positionH>
            <wp:positionV relativeFrom="paragraph">
              <wp:posOffset>163195</wp:posOffset>
            </wp:positionV>
            <wp:extent cx="2505075" cy="2330450"/>
            <wp:effectExtent l="0" t="0" r="9525" b="0"/>
            <wp:wrapSquare wrapText="bothSides"/>
            <wp:docPr id="39" name="Picture 3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Diagram&#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05075" cy="2330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705DDD" w14:textId="77777777" w:rsidR="001623FD" w:rsidRDefault="001623FD">
      <w:pPr>
        <w:autoSpaceDE w:val="0"/>
        <w:autoSpaceDN w:val="0"/>
        <w:adjustRightInd w:val="0"/>
        <w:rPr>
          <w:noProof/>
          <w:sz w:val="22"/>
          <w:szCs w:val="22"/>
          <w:lang w:val="lt-LT"/>
        </w:rPr>
      </w:pPr>
    </w:p>
    <w:p w14:paraId="5CC4DA55" w14:textId="77777777" w:rsidR="00CB4E0F" w:rsidRPr="00442FCF" w:rsidRDefault="00CB4E0F" w:rsidP="00442FCF">
      <w:pPr>
        <w:rPr>
          <w:sz w:val="22"/>
          <w:szCs w:val="22"/>
          <w:lang w:val="lt-LT"/>
        </w:rPr>
      </w:pPr>
    </w:p>
    <w:p w14:paraId="2DD649ED" w14:textId="77777777" w:rsidR="00CB4E0F" w:rsidRPr="00442FCF" w:rsidRDefault="00CB4E0F" w:rsidP="00442FCF">
      <w:pPr>
        <w:rPr>
          <w:sz w:val="22"/>
          <w:szCs w:val="22"/>
          <w:lang w:val="lt-LT"/>
        </w:rPr>
      </w:pPr>
    </w:p>
    <w:p w14:paraId="4ECF443A" w14:textId="77777777" w:rsidR="00CB4E0F" w:rsidRPr="00442FCF" w:rsidRDefault="00CB4E0F" w:rsidP="00442FCF">
      <w:pPr>
        <w:rPr>
          <w:sz w:val="22"/>
          <w:szCs w:val="22"/>
          <w:lang w:val="lt-LT"/>
        </w:rPr>
      </w:pPr>
    </w:p>
    <w:p w14:paraId="44BA55F9" w14:textId="77777777" w:rsidR="00CB4E0F" w:rsidRPr="00442FCF" w:rsidRDefault="00CB4E0F" w:rsidP="00442FCF">
      <w:pPr>
        <w:rPr>
          <w:sz w:val="22"/>
          <w:szCs w:val="22"/>
          <w:lang w:val="lt-LT"/>
        </w:rPr>
      </w:pPr>
    </w:p>
    <w:p w14:paraId="626CEACB" w14:textId="77777777" w:rsidR="00CB4E0F" w:rsidRPr="00442FCF" w:rsidRDefault="00CB4E0F" w:rsidP="00442FCF">
      <w:pPr>
        <w:rPr>
          <w:sz w:val="22"/>
          <w:szCs w:val="22"/>
          <w:lang w:val="lt-LT"/>
        </w:rPr>
      </w:pPr>
    </w:p>
    <w:p w14:paraId="2E89DE35" w14:textId="77777777" w:rsidR="00CB4E0F" w:rsidRPr="00442FCF" w:rsidRDefault="00CB4E0F" w:rsidP="00442FCF">
      <w:pPr>
        <w:rPr>
          <w:sz w:val="22"/>
          <w:szCs w:val="22"/>
          <w:lang w:val="lt-LT"/>
        </w:rPr>
      </w:pPr>
    </w:p>
    <w:p w14:paraId="789E48A9" w14:textId="77777777" w:rsidR="00CB4E0F" w:rsidRPr="00442FCF" w:rsidRDefault="00CB4E0F" w:rsidP="00442FCF">
      <w:pPr>
        <w:rPr>
          <w:sz w:val="22"/>
          <w:szCs w:val="22"/>
          <w:lang w:val="lt-LT"/>
        </w:rPr>
      </w:pPr>
    </w:p>
    <w:p w14:paraId="6F57B3C2" w14:textId="77777777" w:rsidR="00CB4E0F" w:rsidRPr="00442FCF" w:rsidRDefault="00CB4E0F" w:rsidP="00442FCF">
      <w:pPr>
        <w:rPr>
          <w:sz w:val="22"/>
          <w:szCs w:val="22"/>
          <w:lang w:val="lt-LT"/>
        </w:rPr>
      </w:pPr>
    </w:p>
    <w:p w14:paraId="6E4C4EE8" w14:textId="77777777" w:rsidR="00CB4E0F" w:rsidRPr="00442FCF" w:rsidRDefault="00CB4E0F" w:rsidP="00442FCF">
      <w:pPr>
        <w:rPr>
          <w:sz w:val="22"/>
          <w:szCs w:val="22"/>
          <w:lang w:val="lt-LT"/>
        </w:rPr>
      </w:pPr>
    </w:p>
    <w:p w14:paraId="319B550B" w14:textId="77777777" w:rsidR="00CB4E0F" w:rsidRPr="00442FCF" w:rsidRDefault="00CB4E0F" w:rsidP="00442FCF">
      <w:pPr>
        <w:rPr>
          <w:sz w:val="22"/>
          <w:szCs w:val="22"/>
          <w:lang w:val="lt-LT"/>
        </w:rPr>
      </w:pPr>
    </w:p>
    <w:p w14:paraId="1F360F1F" w14:textId="77777777" w:rsidR="00CB4E0F" w:rsidRDefault="00CB4E0F" w:rsidP="00CB4E0F">
      <w:pPr>
        <w:rPr>
          <w:noProof/>
          <w:sz w:val="22"/>
          <w:szCs w:val="22"/>
          <w:lang w:val="lt-LT"/>
        </w:rPr>
      </w:pPr>
    </w:p>
    <w:p w14:paraId="1FB8CB83" w14:textId="77777777" w:rsidR="00CB4E0F" w:rsidRDefault="00CB4E0F" w:rsidP="00CB4E0F">
      <w:pPr>
        <w:rPr>
          <w:noProof/>
          <w:sz w:val="22"/>
          <w:szCs w:val="22"/>
          <w:lang w:val="lt-LT"/>
        </w:rPr>
      </w:pPr>
    </w:p>
    <w:p w14:paraId="0D57225E" w14:textId="77777777" w:rsidR="00CB4E0F" w:rsidRDefault="00CB4E0F" w:rsidP="00CB4E0F">
      <w:pPr>
        <w:rPr>
          <w:sz w:val="22"/>
          <w:szCs w:val="22"/>
          <w:lang w:val="lt-LT"/>
        </w:rPr>
      </w:pPr>
    </w:p>
    <w:p w14:paraId="46925D4C" w14:textId="77777777" w:rsidR="00CB4E0F" w:rsidRDefault="00CB4E0F" w:rsidP="00AE1043">
      <w:pPr>
        <w:rPr>
          <w:sz w:val="22"/>
          <w:szCs w:val="22"/>
          <w:lang w:val="lt-LT"/>
        </w:rPr>
      </w:pPr>
    </w:p>
    <w:p w14:paraId="591B8159" w14:textId="77777777" w:rsidR="00CB4E0F" w:rsidRPr="00CB4E0F" w:rsidRDefault="00CB4E0F" w:rsidP="00AE1043">
      <w:pPr>
        <w:rPr>
          <w:sz w:val="22"/>
          <w:szCs w:val="22"/>
          <w:lang w:val="lt-LT"/>
        </w:rPr>
      </w:pPr>
    </w:p>
    <w:tbl>
      <w:tblPr>
        <w:tblW w:w="0" w:type="auto"/>
        <w:tblLook w:val="01E0" w:firstRow="1" w:lastRow="1" w:firstColumn="1" w:lastColumn="1" w:noHBand="0" w:noVBand="0"/>
      </w:tblPr>
      <w:tblGrid>
        <w:gridCol w:w="2207"/>
        <w:gridCol w:w="6864"/>
      </w:tblGrid>
      <w:tr w:rsidR="001623FD" w:rsidRPr="00F7232E" w14:paraId="6A12F1F5" w14:textId="77777777" w:rsidTr="00AE1043">
        <w:tc>
          <w:tcPr>
            <w:tcW w:w="2240" w:type="dxa"/>
          </w:tcPr>
          <w:p w14:paraId="7ACDB163" w14:textId="77777777" w:rsidR="001623FD" w:rsidRDefault="004422CE">
            <w:pPr>
              <w:autoSpaceDE w:val="0"/>
              <w:autoSpaceDN w:val="0"/>
              <w:adjustRightInd w:val="0"/>
              <w:rPr>
                <w:sz w:val="22"/>
                <w:szCs w:val="22"/>
                <w:lang w:val="lt-LT"/>
              </w:rPr>
            </w:pPr>
            <w:r>
              <w:rPr>
                <w:noProof/>
                <w:sz w:val="22"/>
                <w:szCs w:val="22"/>
                <w:lang w:val="lt-LT" w:eastAsia="lt-LT"/>
              </w:rPr>
              <w:drawing>
                <wp:inline distT="0" distB="0" distL="0" distR="0" wp14:anchorId="25331B8D" wp14:editId="34B4B203">
                  <wp:extent cx="657225" cy="6286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7225" cy="628650"/>
                          </a:xfrm>
                          <a:prstGeom prst="rect">
                            <a:avLst/>
                          </a:prstGeom>
                          <a:noFill/>
                          <a:ln>
                            <a:noFill/>
                          </a:ln>
                        </pic:spPr>
                      </pic:pic>
                    </a:graphicData>
                  </a:graphic>
                </wp:inline>
              </w:drawing>
            </w:r>
          </w:p>
        </w:tc>
        <w:tc>
          <w:tcPr>
            <w:tcW w:w="7047" w:type="dxa"/>
          </w:tcPr>
          <w:p w14:paraId="401B1575" w14:textId="77777777" w:rsidR="001623FD" w:rsidRDefault="004422CE">
            <w:pPr>
              <w:autoSpaceDE w:val="0"/>
              <w:autoSpaceDN w:val="0"/>
              <w:adjustRightInd w:val="0"/>
              <w:rPr>
                <w:sz w:val="22"/>
                <w:szCs w:val="22"/>
                <w:lang w:val="lt-LT"/>
              </w:rPr>
            </w:pPr>
            <w:r>
              <w:rPr>
                <w:sz w:val="22"/>
                <w:szCs w:val="22"/>
                <w:lang w:val="lt-LT" w:bidi="lt-LT"/>
              </w:rPr>
              <w:t>1. Dominuojančia ranka (ta, kuria rašote) suimkite J</w:t>
            </w:r>
            <w:r>
              <w:rPr>
                <w:noProof/>
                <w:sz w:val="22"/>
                <w:szCs w:val="22"/>
                <w:lang w:val="lt-LT" w:bidi="lt-LT"/>
              </w:rPr>
              <w:t>ext</w:t>
            </w:r>
            <w:r>
              <w:rPr>
                <w:sz w:val="22"/>
                <w:szCs w:val="22"/>
                <w:lang w:val="lt-LT" w:bidi="lt-LT"/>
              </w:rPr>
              <w:t xml:space="preserve"> injektorių nykščiu kuo arčiau geltono dangtelio.</w:t>
            </w:r>
          </w:p>
        </w:tc>
      </w:tr>
      <w:tr w:rsidR="001623FD" w14:paraId="357223E2" w14:textId="77777777" w:rsidTr="00AE1043">
        <w:tc>
          <w:tcPr>
            <w:tcW w:w="2240" w:type="dxa"/>
          </w:tcPr>
          <w:p w14:paraId="73D936A4" w14:textId="77777777" w:rsidR="001623FD" w:rsidRDefault="004422CE">
            <w:pPr>
              <w:autoSpaceDE w:val="0"/>
              <w:autoSpaceDN w:val="0"/>
              <w:adjustRightInd w:val="0"/>
              <w:rPr>
                <w:sz w:val="22"/>
                <w:szCs w:val="22"/>
                <w:lang w:val="lt-LT"/>
              </w:rPr>
            </w:pPr>
            <w:r>
              <w:rPr>
                <w:noProof/>
                <w:sz w:val="22"/>
                <w:szCs w:val="22"/>
                <w:lang w:val="lt-LT" w:eastAsia="lt-LT"/>
              </w:rPr>
              <w:drawing>
                <wp:inline distT="0" distB="0" distL="0" distR="0" wp14:anchorId="131DE300" wp14:editId="7C9A3C88">
                  <wp:extent cx="647700" cy="6667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7700" cy="666750"/>
                          </a:xfrm>
                          <a:prstGeom prst="rect">
                            <a:avLst/>
                          </a:prstGeom>
                          <a:noFill/>
                          <a:ln>
                            <a:noFill/>
                          </a:ln>
                        </pic:spPr>
                      </pic:pic>
                    </a:graphicData>
                  </a:graphic>
                </wp:inline>
              </w:drawing>
            </w:r>
          </w:p>
        </w:tc>
        <w:tc>
          <w:tcPr>
            <w:tcW w:w="7047" w:type="dxa"/>
          </w:tcPr>
          <w:p w14:paraId="6F122E55" w14:textId="77777777" w:rsidR="001623FD" w:rsidRDefault="004422CE">
            <w:pPr>
              <w:ind w:right="-2"/>
              <w:rPr>
                <w:sz w:val="22"/>
                <w:szCs w:val="22"/>
                <w:lang w:val="lt-LT"/>
              </w:rPr>
            </w:pPr>
            <w:r>
              <w:rPr>
                <w:sz w:val="22"/>
                <w:szCs w:val="22"/>
                <w:lang w:val="lt-LT" w:bidi="lt-LT"/>
              </w:rPr>
              <w:t>2. Kita ranka nuimkite geltoną dangtelį.</w:t>
            </w:r>
          </w:p>
          <w:p w14:paraId="27885D5B" w14:textId="77777777" w:rsidR="001623FD" w:rsidRDefault="001623FD">
            <w:pPr>
              <w:autoSpaceDE w:val="0"/>
              <w:autoSpaceDN w:val="0"/>
              <w:adjustRightInd w:val="0"/>
              <w:rPr>
                <w:sz w:val="22"/>
                <w:szCs w:val="22"/>
                <w:lang w:val="lt-LT"/>
              </w:rPr>
            </w:pPr>
          </w:p>
        </w:tc>
      </w:tr>
      <w:tr w:rsidR="001623FD" w:rsidRPr="00F7232E" w14:paraId="33400D1D" w14:textId="77777777" w:rsidTr="00AE1043">
        <w:tc>
          <w:tcPr>
            <w:tcW w:w="2240" w:type="dxa"/>
          </w:tcPr>
          <w:p w14:paraId="76D754F0" w14:textId="77777777" w:rsidR="001623FD" w:rsidRDefault="004422CE">
            <w:pPr>
              <w:autoSpaceDE w:val="0"/>
              <w:autoSpaceDN w:val="0"/>
              <w:adjustRightInd w:val="0"/>
              <w:rPr>
                <w:sz w:val="22"/>
                <w:szCs w:val="22"/>
                <w:lang w:val="lt-LT"/>
              </w:rPr>
            </w:pPr>
            <w:r>
              <w:rPr>
                <w:noProof/>
                <w:sz w:val="22"/>
                <w:szCs w:val="22"/>
                <w:lang w:val="lt-LT" w:eastAsia="lt-LT"/>
              </w:rPr>
              <w:drawing>
                <wp:inline distT="0" distB="0" distL="0" distR="0" wp14:anchorId="44111CD3" wp14:editId="5F8BA863">
                  <wp:extent cx="666750" cy="6572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6750" cy="657225"/>
                          </a:xfrm>
                          <a:prstGeom prst="rect">
                            <a:avLst/>
                          </a:prstGeom>
                          <a:noFill/>
                          <a:ln>
                            <a:noFill/>
                          </a:ln>
                        </pic:spPr>
                      </pic:pic>
                    </a:graphicData>
                  </a:graphic>
                </wp:inline>
              </w:drawing>
            </w:r>
          </w:p>
        </w:tc>
        <w:tc>
          <w:tcPr>
            <w:tcW w:w="7047" w:type="dxa"/>
          </w:tcPr>
          <w:p w14:paraId="3DE27219" w14:textId="77777777" w:rsidR="001623FD" w:rsidRDefault="004422CE">
            <w:pPr>
              <w:autoSpaceDE w:val="0"/>
              <w:autoSpaceDN w:val="0"/>
              <w:adjustRightInd w:val="0"/>
              <w:rPr>
                <w:sz w:val="22"/>
                <w:szCs w:val="22"/>
                <w:lang w:val="lt-LT"/>
              </w:rPr>
            </w:pPr>
            <w:r>
              <w:rPr>
                <w:sz w:val="22"/>
                <w:szCs w:val="22"/>
                <w:lang w:val="lt-LT" w:bidi="lt-LT"/>
              </w:rPr>
              <w:t>3. Uždėkite juodą injektoriaus antgalį ant išorinės šlaunies, laikydami injektorių stačiu kampu (maždaug 90°) prie šlaunies.</w:t>
            </w:r>
          </w:p>
        </w:tc>
      </w:tr>
      <w:tr w:rsidR="001623FD" w14:paraId="31B60F8E" w14:textId="77777777">
        <w:tc>
          <w:tcPr>
            <w:tcW w:w="2240" w:type="dxa"/>
          </w:tcPr>
          <w:p w14:paraId="3B43D7D2" w14:textId="3AF2D0CD" w:rsidR="001623FD" w:rsidRDefault="00C97879">
            <w:pPr>
              <w:autoSpaceDE w:val="0"/>
              <w:autoSpaceDN w:val="0"/>
              <w:adjustRightInd w:val="0"/>
              <w:rPr>
                <w:sz w:val="22"/>
                <w:szCs w:val="22"/>
                <w:lang w:val="lt-LT"/>
              </w:rPr>
            </w:pPr>
            <w:r w:rsidRPr="00C97879">
              <w:rPr>
                <w:noProof/>
                <w:sz w:val="22"/>
                <w:szCs w:val="22"/>
                <w:lang w:val="lt-LT" w:eastAsia="lt-LT"/>
              </w:rPr>
              <w:drawing>
                <wp:inline distT="0" distB="0" distL="0" distR="0" wp14:anchorId="3B103034" wp14:editId="769F1B68">
                  <wp:extent cx="676275" cy="67044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89780" cy="683833"/>
                          </a:xfrm>
                          <a:prstGeom prst="rect">
                            <a:avLst/>
                          </a:prstGeom>
                        </pic:spPr>
                      </pic:pic>
                    </a:graphicData>
                  </a:graphic>
                </wp:inline>
              </w:drawing>
            </w:r>
          </w:p>
        </w:tc>
        <w:tc>
          <w:tcPr>
            <w:tcW w:w="7047" w:type="dxa"/>
          </w:tcPr>
          <w:p w14:paraId="34BB554D" w14:textId="77777777" w:rsidR="001623FD" w:rsidRDefault="004422CE">
            <w:pPr>
              <w:ind w:right="-2"/>
              <w:rPr>
                <w:sz w:val="22"/>
                <w:szCs w:val="22"/>
                <w:lang w:val="lt-LT"/>
              </w:rPr>
            </w:pPr>
            <w:r>
              <w:rPr>
                <w:sz w:val="22"/>
                <w:szCs w:val="22"/>
                <w:lang w:val="lt-LT" w:bidi="lt-LT"/>
              </w:rPr>
              <w:t>4. Tvirtai spauskite juodą antgalį į išorinę šlaunies pusę, kol išgirsite „spragtelėjimą“, patvirtinantį, kad injekcija pradėta, tada laikykite jį prispaustą. 10 sekundžių (lėtai skaičiuodami iki 10) tvirtai laikykite injektorių prispaudę prie šlaunies, tada nuimkite. Juodas antgalis automatiškai prailgės ir paslėps adatą.</w:t>
            </w:r>
          </w:p>
          <w:p w14:paraId="11C445CA" w14:textId="77777777" w:rsidR="001623FD" w:rsidRDefault="001623FD">
            <w:pPr>
              <w:autoSpaceDE w:val="0"/>
              <w:autoSpaceDN w:val="0"/>
              <w:adjustRightInd w:val="0"/>
              <w:rPr>
                <w:sz w:val="22"/>
                <w:szCs w:val="22"/>
                <w:lang w:val="lt-LT"/>
              </w:rPr>
            </w:pPr>
          </w:p>
        </w:tc>
      </w:tr>
      <w:tr w:rsidR="001623FD" w14:paraId="3529CF5A" w14:textId="77777777" w:rsidTr="00AE1043">
        <w:tc>
          <w:tcPr>
            <w:tcW w:w="2240" w:type="dxa"/>
          </w:tcPr>
          <w:p w14:paraId="307F84C4" w14:textId="77777777" w:rsidR="001623FD" w:rsidRDefault="004422CE">
            <w:pPr>
              <w:autoSpaceDE w:val="0"/>
              <w:autoSpaceDN w:val="0"/>
              <w:adjustRightInd w:val="0"/>
              <w:rPr>
                <w:sz w:val="22"/>
                <w:szCs w:val="22"/>
                <w:lang w:val="lt-LT"/>
              </w:rPr>
            </w:pPr>
            <w:r>
              <w:rPr>
                <w:noProof/>
                <w:sz w:val="22"/>
                <w:szCs w:val="22"/>
                <w:lang w:val="lt-LT" w:eastAsia="lt-LT"/>
              </w:rPr>
              <w:drawing>
                <wp:inline distT="0" distB="0" distL="0" distR="0" wp14:anchorId="73C42C9A" wp14:editId="47F00AC1">
                  <wp:extent cx="638175" cy="6191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8175" cy="619125"/>
                          </a:xfrm>
                          <a:prstGeom prst="rect">
                            <a:avLst/>
                          </a:prstGeom>
                          <a:noFill/>
                          <a:ln>
                            <a:noFill/>
                          </a:ln>
                        </pic:spPr>
                      </pic:pic>
                    </a:graphicData>
                  </a:graphic>
                </wp:inline>
              </w:drawing>
            </w:r>
          </w:p>
        </w:tc>
        <w:tc>
          <w:tcPr>
            <w:tcW w:w="7047" w:type="dxa"/>
          </w:tcPr>
          <w:p w14:paraId="2715264D" w14:textId="77777777" w:rsidR="001623FD" w:rsidRDefault="004422CE">
            <w:pPr>
              <w:ind w:right="-2"/>
              <w:rPr>
                <w:sz w:val="22"/>
                <w:szCs w:val="22"/>
                <w:lang w:val="lt-LT"/>
              </w:rPr>
            </w:pPr>
            <w:r>
              <w:rPr>
                <w:sz w:val="22"/>
                <w:szCs w:val="22"/>
                <w:lang w:val="lt-LT" w:bidi="lt-LT"/>
              </w:rPr>
              <w:t>5. Injekcijos vietą masažuokite 10 sekundžių. Nedelsdami kreipkitės į gydytoją. Skambinkite numeriu 112, kvieskite greitąją pagalbą, nurodykite anafilaksiją.</w:t>
            </w:r>
          </w:p>
          <w:p w14:paraId="716B1C4E" w14:textId="77777777" w:rsidR="001623FD" w:rsidRDefault="001623FD">
            <w:pPr>
              <w:autoSpaceDE w:val="0"/>
              <w:autoSpaceDN w:val="0"/>
              <w:adjustRightInd w:val="0"/>
              <w:rPr>
                <w:sz w:val="22"/>
                <w:szCs w:val="22"/>
                <w:lang w:val="lt-LT"/>
              </w:rPr>
            </w:pPr>
          </w:p>
        </w:tc>
      </w:tr>
    </w:tbl>
    <w:p w14:paraId="200482A5" w14:textId="77777777" w:rsidR="001623FD" w:rsidRDefault="001623FD">
      <w:pPr>
        <w:rPr>
          <w:sz w:val="22"/>
          <w:szCs w:val="22"/>
          <w:lang w:val="lt-LT"/>
        </w:rPr>
      </w:pPr>
    </w:p>
    <w:p w14:paraId="6814AA56" w14:textId="77777777" w:rsidR="001623FD" w:rsidRDefault="001623FD">
      <w:pPr>
        <w:autoSpaceDE w:val="0"/>
        <w:autoSpaceDN w:val="0"/>
        <w:adjustRightInd w:val="0"/>
        <w:rPr>
          <w:sz w:val="22"/>
          <w:szCs w:val="22"/>
          <w:lang w:val="lt-LT"/>
        </w:rPr>
      </w:pPr>
    </w:p>
    <w:p w14:paraId="7BD7A07F" w14:textId="77777777" w:rsidR="001623FD" w:rsidRDefault="004422CE">
      <w:pPr>
        <w:autoSpaceDE w:val="0"/>
        <w:autoSpaceDN w:val="0"/>
        <w:adjustRightInd w:val="0"/>
        <w:rPr>
          <w:sz w:val="22"/>
          <w:szCs w:val="22"/>
          <w:lang w:val="lt-LT"/>
        </w:rPr>
      </w:pPr>
      <w:r>
        <w:rPr>
          <w:sz w:val="22"/>
          <w:szCs w:val="22"/>
          <w:lang w:val="lt-LT" w:bidi="lt-LT"/>
        </w:rPr>
        <w:t>Etiketėje esantis apžiūros langelis yra užpildytas spalvota plastikine juostele (balta Jext 300 atveju ir mėlyna Jext 150 atveju), patvirtinančia, kad automatinis injektorius suveikė ir adrenalino tirpalas buvo sušvirkštas.</w:t>
      </w:r>
    </w:p>
    <w:p w14:paraId="1A3520A0" w14:textId="77777777" w:rsidR="001623FD" w:rsidRDefault="001623FD">
      <w:pPr>
        <w:autoSpaceDE w:val="0"/>
        <w:autoSpaceDN w:val="0"/>
        <w:adjustRightInd w:val="0"/>
        <w:rPr>
          <w:sz w:val="22"/>
          <w:szCs w:val="22"/>
          <w:lang w:val="lt-LT"/>
        </w:rPr>
      </w:pPr>
    </w:p>
    <w:p w14:paraId="0331509A" w14:textId="77777777" w:rsidR="001623FD" w:rsidRDefault="004422CE">
      <w:pPr>
        <w:autoSpaceDE w:val="0"/>
        <w:autoSpaceDN w:val="0"/>
        <w:adjustRightInd w:val="0"/>
        <w:rPr>
          <w:sz w:val="22"/>
          <w:szCs w:val="22"/>
          <w:lang w:val="lt-LT"/>
        </w:rPr>
      </w:pPr>
      <w:r>
        <w:rPr>
          <w:sz w:val="22"/>
          <w:szCs w:val="22"/>
          <w:lang w:val="lt-LT" w:bidi="lt-LT"/>
        </w:rPr>
        <w:t>Jext švirkštiklyje gali būti nedidelis oro burbuliukas. Tai neturi įtakos preparato veikimui.</w:t>
      </w:r>
    </w:p>
    <w:p w14:paraId="15EDD972" w14:textId="77777777" w:rsidR="001623FD" w:rsidRDefault="004422CE">
      <w:pPr>
        <w:autoSpaceDE w:val="0"/>
        <w:autoSpaceDN w:val="0"/>
        <w:adjustRightInd w:val="0"/>
        <w:rPr>
          <w:sz w:val="22"/>
          <w:szCs w:val="22"/>
          <w:lang w:val="lt-LT"/>
        </w:rPr>
      </w:pPr>
      <w:r>
        <w:rPr>
          <w:sz w:val="22"/>
          <w:szCs w:val="22"/>
          <w:lang w:val="lt-LT" w:bidi="lt-LT"/>
        </w:rPr>
        <w:t>Nors, panaudojus Jext, lieka didžioji dalis skysčio, jo negalima naudoti pakartotinai.</w:t>
      </w:r>
    </w:p>
    <w:p w14:paraId="60BBB86A" w14:textId="77777777" w:rsidR="001623FD" w:rsidRDefault="001623FD">
      <w:pPr>
        <w:autoSpaceDE w:val="0"/>
        <w:autoSpaceDN w:val="0"/>
        <w:adjustRightInd w:val="0"/>
        <w:rPr>
          <w:sz w:val="22"/>
          <w:szCs w:val="22"/>
          <w:lang w:val="lt-LT"/>
        </w:rPr>
      </w:pPr>
    </w:p>
    <w:p w14:paraId="1C9EAEB9" w14:textId="77777777" w:rsidR="001623FD" w:rsidRDefault="004422CE">
      <w:pPr>
        <w:autoSpaceDE w:val="0"/>
        <w:autoSpaceDN w:val="0"/>
        <w:adjustRightInd w:val="0"/>
        <w:rPr>
          <w:color w:val="000000"/>
          <w:sz w:val="22"/>
          <w:szCs w:val="22"/>
          <w:lang w:val="lt-LT"/>
        </w:rPr>
      </w:pPr>
      <w:r>
        <w:rPr>
          <w:sz w:val="22"/>
          <w:szCs w:val="22"/>
          <w:lang w:val="lt-LT" w:bidi="lt-LT"/>
        </w:rPr>
        <w:t>Jext yra skirtas skubiam gydymui. Pavartoję Jext, visada nedelsdami kreipkitės į gydytoją. Skambinkite numeriu 112, prašykite iškviesti greitąją pagalbą ir nurodykite „anafilaksija“</w:t>
      </w:r>
      <w:r>
        <w:rPr>
          <w:b/>
          <w:sz w:val="22"/>
          <w:szCs w:val="22"/>
          <w:lang w:val="lt-LT" w:bidi="lt-LT"/>
        </w:rPr>
        <w:t>, net jei atrodo, kad simptomai gerėja.</w:t>
      </w:r>
      <w:r>
        <w:rPr>
          <w:sz w:val="22"/>
          <w:szCs w:val="22"/>
          <w:lang w:val="lt-LT" w:bidi="lt-LT"/>
        </w:rPr>
        <w:t xml:space="preserve"> Turėsite vykti į ligoninę stebėjimui ir prireikus tolesniam gydymui. Taip yra todėl, kad reakcija gali pasikartoti vėliau. </w:t>
      </w:r>
    </w:p>
    <w:p w14:paraId="0EA1BE7C" w14:textId="77777777" w:rsidR="001623FD" w:rsidRDefault="001623FD">
      <w:pPr>
        <w:numPr>
          <w:ilvl w:val="12"/>
          <w:numId w:val="0"/>
        </w:numPr>
        <w:ind w:right="-2"/>
        <w:rPr>
          <w:noProof/>
          <w:sz w:val="22"/>
          <w:szCs w:val="22"/>
          <w:lang w:val="lt-LT"/>
        </w:rPr>
      </w:pPr>
    </w:p>
    <w:p w14:paraId="6E155544" w14:textId="77777777" w:rsidR="001623FD" w:rsidRDefault="004422CE">
      <w:pPr>
        <w:autoSpaceDE w:val="0"/>
        <w:autoSpaceDN w:val="0"/>
        <w:adjustRightInd w:val="0"/>
        <w:rPr>
          <w:color w:val="000000"/>
          <w:sz w:val="22"/>
          <w:szCs w:val="22"/>
          <w:lang w:val="lt-LT"/>
        </w:rPr>
      </w:pPr>
      <w:r>
        <w:rPr>
          <w:sz w:val="22"/>
          <w:szCs w:val="22"/>
          <w:lang w:val="lt-LT" w:bidi="lt-LT"/>
        </w:rPr>
        <w:t xml:space="preserve">Laukdami greitosios pagalbos automobilio turėtumėte atsigulti pakeltomis kojomis, išskyrus atvejus, kai dėl to negalite kvėpuoti, tada turėtumėte atsisėsti. Paprašykite, kad kas nors liktų su jumis, kol atvyks greitosios pagalbos automobilis, jei vėl pasijustumėte blogai. </w:t>
      </w:r>
    </w:p>
    <w:p w14:paraId="4374F0B6" w14:textId="77777777" w:rsidR="001623FD" w:rsidRDefault="004422CE">
      <w:pPr>
        <w:rPr>
          <w:sz w:val="22"/>
          <w:szCs w:val="22"/>
          <w:lang w:val="lt-LT"/>
        </w:rPr>
      </w:pPr>
      <w:r>
        <w:rPr>
          <w:sz w:val="22"/>
          <w:szCs w:val="22"/>
          <w:lang w:val="lt-LT" w:bidi="lt-LT"/>
        </w:rPr>
        <w:t>Nesąmoningus pacientus reikia paguldyti ant šono į atsigavimo padėtį.</w:t>
      </w:r>
    </w:p>
    <w:p w14:paraId="78435C3E" w14:textId="77777777" w:rsidR="001623FD" w:rsidRDefault="001623FD">
      <w:pPr>
        <w:autoSpaceDE w:val="0"/>
        <w:autoSpaceDN w:val="0"/>
        <w:adjustRightInd w:val="0"/>
        <w:rPr>
          <w:sz w:val="22"/>
          <w:szCs w:val="22"/>
          <w:lang w:val="lt-LT"/>
        </w:rPr>
      </w:pPr>
    </w:p>
    <w:p w14:paraId="4B36A677" w14:textId="77777777" w:rsidR="001623FD" w:rsidRDefault="004422CE">
      <w:pPr>
        <w:autoSpaceDE w:val="0"/>
        <w:autoSpaceDN w:val="0"/>
        <w:adjustRightInd w:val="0"/>
        <w:rPr>
          <w:sz w:val="22"/>
          <w:szCs w:val="22"/>
          <w:lang w:val="lt-LT"/>
        </w:rPr>
      </w:pPr>
      <w:r>
        <w:rPr>
          <w:sz w:val="22"/>
          <w:szCs w:val="22"/>
          <w:lang w:val="lt-LT" w:bidi="lt-LT"/>
        </w:rPr>
        <w:t>Informuokite sveikatos priežiūros specialistą, kad jums buvo atlikta adrenalino injekcija į raumenis. Taip pat galite atiduoti panaudotą Jext, kad būtų tinkamai išmestas.</w:t>
      </w:r>
    </w:p>
    <w:p w14:paraId="0A9D0B76" w14:textId="77777777" w:rsidR="001623FD" w:rsidRDefault="001623FD">
      <w:pPr>
        <w:autoSpaceDE w:val="0"/>
        <w:autoSpaceDN w:val="0"/>
        <w:adjustRightInd w:val="0"/>
        <w:rPr>
          <w:sz w:val="22"/>
          <w:szCs w:val="22"/>
          <w:lang w:val="lt-LT"/>
        </w:rPr>
      </w:pPr>
    </w:p>
    <w:p w14:paraId="45CD5461" w14:textId="77777777" w:rsidR="001623FD" w:rsidRDefault="004422CE">
      <w:pPr>
        <w:autoSpaceDE w:val="0"/>
        <w:autoSpaceDN w:val="0"/>
        <w:adjustRightInd w:val="0"/>
        <w:rPr>
          <w:b/>
          <w:bCs/>
          <w:sz w:val="22"/>
          <w:szCs w:val="22"/>
          <w:lang w:val="lt-LT"/>
        </w:rPr>
      </w:pPr>
      <w:r>
        <w:rPr>
          <w:b/>
          <w:sz w:val="22"/>
          <w:szCs w:val="22"/>
          <w:lang w:val="lt-LT" w:bidi="lt-LT"/>
        </w:rPr>
        <w:t>Ką daryti pavartojus per didelę Jext dozę</w:t>
      </w:r>
    </w:p>
    <w:p w14:paraId="712AF503" w14:textId="77777777" w:rsidR="001623FD" w:rsidRDefault="004422CE">
      <w:pPr>
        <w:autoSpaceDE w:val="0"/>
        <w:autoSpaceDN w:val="0"/>
        <w:adjustRightInd w:val="0"/>
        <w:rPr>
          <w:sz w:val="22"/>
          <w:szCs w:val="22"/>
          <w:lang w:val="lt-LT"/>
        </w:rPr>
      </w:pPr>
      <w:r>
        <w:rPr>
          <w:sz w:val="22"/>
          <w:szCs w:val="22"/>
          <w:lang w:val="lt-LT" w:bidi="lt-LT"/>
        </w:rPr>
        <w:t xml:space="preserve">Perdozavus ar atsitiktinai įsišvirkštus adrenalino, visada reikia </w:t>
      </w:r>
      <w:r>
        <w:rPr>
          <w:b/>
          <w:sz w:val="22"/>
          <w:szCs w:val="22"/>
          <w:lang w:val="lt-LT" w:bidi="lt-LT"/>
        </w:rPr>
        <w:t xml:space="preserve">nedelsiant </w:t>
      </w:r>
      <w:r>
        <w:rPr>
          <w:sz w:val="22"/>
          <w:szCs w:val="22"/>
          <w:lang w:val="lt-LT" w:bidi="lt-LT"/>
        </w:rPr>
        <w:t>kreiptis į gydytoją. Turėtumėte apsilankyti pas gydytoją, kad jis kuo greičiau pakeistų vartojamą Jext.</w:t>
      </w:r>
    </w:p>
    <w:p w14:paraId="180663E3" w14:textId="77777777" w:rsidR="001623FD" w:rsidRDefault="001623FD">
      <w:pPr>
        <w:autoSpaceDE w:val="0"/>
        <w:autoSpaceDN w:val="0"/>
        <w:adjustRightInd w:val="0"/>
        <w:rPr>
          <w:sz w:val="22"/>
          <w:szCs w:val="22"/>
          <w:lang w:val="lt-LT"/>
        </w:rPr>
      </w:pPr>
    </w:p>
    <w:p w14:paraId="4832AF3D" w14:textId="77777777" w:rsidR="001623FD" w:rsidRDefault="004422CE">
      <w:pPr>
        <w:autoSpaceDE w:val="0"/>
        <w:autoSpaceDN w:val="0"/>
        <w:adjustRightInd w:val="0"/>
        <w:rPr>
          <w:sz w:val="22"/>
          <w:szCs w:val="22"/>
          <w:lang w:val="lt-LT"/>
        </w:rPr>
      </w:pPr>
      <w:r>
        <w:rPr>
          <w:sz w:val="22"/>
          <w:szCs w:val="22"/>
          <w:lang w:val="lt-LT" w:bidi="lt-LT"/>
        </w:rPr>
        <w:t>Gali smarkiai padidėti kraujospūdis. Perdozavimas gali sukelti staigų kraujospūdžio padidėjimą, nereguliarų širdies plakimą, nenormalią inkstų funkciją, sumažėjusią kraujotaką ir skysčio kaupimąsi plaučiuose.</w:t>
      </w:r>
    </w:p>
    <w:p w14:paraId="5B79A4B4" w14:textId="77777777" w:rsidR="001623FD" w:rsidRDefault="004422CE">
      <w:pPr>
        <w:autoSpaceDE w:val="0"/>
        <w:autoSpaceDN w:val="0"/>
        <w:adjustRightInd w:val="0"/>
        <w:rPr>
          <w:sz w:val="22"/>
          <w:szCs w:val="22"/>
          <w:lang w:val="lt-LT"/>
        </w:rPr>
      </w:pPr>
      <w:r>
        <w:rPr>
          <w:noProof/>
          <w:sz w:val="22"/>
          <w:szCs w:val="22"/>
          <w:lang w:val="lt-LT" w:bidi="lt-LT"/>
        </w:rPr>
        <w:t>Jeigu kiltų daugiau klausimų apie šį preparatą, kreipkitės į gydytoją arba vaistininką.</w:t>
      </w:r>
    </w:p>
    <w:p w14:paraId="64B07CA8" w14:textId="77777777" w:rsidR="001623FD" w:rsidRDefault="001623FD">
      <w:pPr>
        <w:autoSpaceDE w:val="0"/>
        <w:autoSpaceDN w:val="0"/>
        <w:adjustRightInd w:val="0"/>
        <w:rPr>
          <w:sz w:val="22"/>
          <w:szCs w:val="22"/>
          <w:lang w:val="lt-LT"/>
        </w:rPr>
      </w:pPr>
    </w:p>
    <w:p w14:paraId="61AB2F1E" w14:textId="77777777" w:rsidR="001623FD" w:rsidRDefault="001623FD">
      <w:pPr>
        <w:numPr>
          <w:ilvl w:val="12"/>
          <w:numId w:val="0"/>
        </w:numPr>
        <w:ind w:right="-2"/>
        <w:rPr>
          <w:noProof/>
          <w:sz w:val="22"/>
          <w:szCs w:val="22"/>
          <w:lang w:val="lt-LT"/>
        </w:rPr>
      </w:pPr>
    </w:p>
    <w:p w14:paraId="7F3B75ED" w14:textId="77777777" w:rsidR="001623FD" w:rsidRDefault="004422CE">
      <w:pPr>
        <w:numPr>
          <w:ilvl w:val="12"/>
          <w:numId w:val="0"/>
        </w:numPr>
        <w:ind w:left="567" w:right="-2" w:hanging="567"/>
        <w:rPr>
          <w:noProof/>
          <w:sz w:val="22"/>
          <w:szCs w:val="22"/>
          <w:lang w:val="lt-LT"/>
        </w:rPr>
      </w:pPr>
      <w:r>
        <w:rPr>
          <w:b/>
          <w:noProof/>
          <w:sz w:val="22"/>
          <w:szCs w:val="22"/>
          <w:lang w:val="lt-LT" w:bidi="lt-LT"/>
        </w:rPr>
        <w:t>4.</w:t>
      </w:r>
      <w:r>
        <w:rPr>
          <w:b/>
          <w:noProof/>
          <w:sz w:val="22"/>
          <w:szCs w:val="22"/>
          <w:lang w:val="lt-LT" w:bidi="lt-LT"/>
        </w:rPr>
        <w:tab/>
        <w:t>Galimas šalutinis poveikis</w:t>
      </w:r>
    </w:p>
    <w:p w14:paraId="2727F1BF" w14:textId="77777777" w:rsidR="001623FD" w:rsidRDefault="001623FD">
      <w:pPr>
        <w:numPr>
          <w:ilvl w:val="12"/>
          <w:numId w:val="0"/>
        </w:numPr>
        <w:ind w:right="-2"/>
        <w:rPr>
          <w:noProof/>
          <w:sz w:val="22"/>
          <w:szCs w:val="22"/>
          <w:lang w:val="lt-LT"/>
        </w:rPr>
      </w:pPr>
    </w:p>
    <w:p w14:paraId="4271EE8C" w14:textId="77777777" w:rsidR="001623FD" w:rsidRDefault="004422CE">
      <w:pPr>
        <w:autoSpaceDE w:val="0"/>
        <w:autoSpaceDN w:val="0"/>
        <w:adjustRightInd w:val="0"/>
        <w:rPr>
          <w:sz w:val="22"/>
          <w:szCs w:val="22"/>
          <w:lang w:val="lt-LT"/>
        </w:rPr>
      </w:pPr>
      <w:r>
        <w:rPr>
          <w:sz w:val="22"/>
          <w:szCs w:val="22"/>
          <w:lang w:val="lt-LT" w:bidi="lt-LT"/>
        </w:rPr>
        <w:t>Šis vaistas, kaip ir visi kiti, gali sukelti šalutinį poveikį, nors jis pasireiškia ne visiems žmonėms.</w:t>
      </w:r>
    </w:p>
    <w:p w14:paraId="27D9599C" w14:textId="77777777" w:rsidR="001623FD" w:rsidRDefault="001623FD">
      <w:pPr>
        <w:autoSpaceDE w:val="0"/>
        <w:autoSpaceDN w:val="0"/>
        <w:adjustRightInd w:val="0"/>
        <w:rPr>
          <w:sz w:val="22"/>
          <w:szCs w:val="22"/>
          <w:lang w:val="lt-LT"/>
        </w:rPr>
      </w:pPr>
    </w:p>
    <w:p w14:paraId="584F8CF6" w14:textId="77777777" w:rsidR="001623FD" w:rsidRDefault="004422CE">
      <w:pPr>
        <w:autoSpaceDE w:val="0"/>
        <w:autoSpaceDN w:val="0"/>
        <w:adjustRightInd w:val="0"/>
        <w:rPr>
          <w:sz w:val="22"/>
          <w:szCs w:val="22"/>
          <w:lang w:val="lt-LT"/>
        </w:rPr>
      </w:pPr>
      <w:r>
        <w:rPr>
          <w:sz w:val="22"/>
          <w:szCs w:val="22"/>
          <w:lang w:val="lt-LT" w:bidi="lt-LT"/>
        </w:rPr>
        <w:t xml:space="preserve">Toliau nurodytas šalutinis poveikis yra pagrįstas adrenalino vartojimo patirtimi. </w:t>
      </w:r>
    </w:p>
    <w:p w14:paraId="7EDFAAA8" w14:textId="77777777" w:rsidR="001623FD" w:rsidRDefault="001623FD">
      <w:pPr>
        <w:autoSpaceDE w:val="0"/>
        <w:autoSpaceDN w:val="0"/>
        <w:adjustRightInd w:val="0"/>
        <w:rPr>
          <w:sz w:val="22"/>
          <w:szCs w:val="22"/>
          <w:lang w:val="lt-LT"/>
        </w:rPr>
      </w:pPr>
    </w:p>
    <w:p w14:paraId="65A2E172" w14:textId="712FD737" w:rsidR="001623FD" w:rsidRDefault="004422CE">
      <w:pPr>
        <w:autoSpaceDE w:val="0"/>
        <w:autoSpaceDN w:val="0"/>
        <w:adjustRightInd w:val="0"/>
        <w:rPr>
          <w:sz w:val="22"/>
          <w:szCs w:val="22"/>
          <w:lang w:val="lt-LT"/>
        </w:rPr>
      </w:pPr>
      <w:r>
        <w:rPr>
          <w:b/>
          <w:bCs/>
          <w:sz w:val="22"/>
          <w:szCs w:val="22"/>
          <w:lang w:val="lt-LT" w:bidi="lt-LT"/>
        </w:rPr>
        <w:t>Dažnis nežinomas (negali būti apskaičiuotas pagal turimus duomenis)</w:t>
      </w:r>
      <w:r>
        <w:rPr>
          <w:sz w:val="22"/>
          <w:szCs w:val="22"/>
          <w:lang w:val="lt-LT" w:bidi="lt-LT"/>
        </w:rPr>
        <w:t>:</w:t>
      </w:r>
    </w:p>
    <w:p w14:paraId="34AFBA57" w14:textId="77777777" w:rsidR="001623FD" w:rsidRDefault="004422CE">
      <w:pPr>
        <w:numPr>
          <w:ilvl w:val="0"/>
          <w:numId w:val="21"/>
        </w:numPr>
        <w:autoSpaceDE w:val="0"/>
        <w:autoSpaceDN w:val="0"/>
        <w:adjustRightInd w:val="0"/>
        <w:ind w:left="567" w:hanging="567"/>
        <w:rPr>
          <w:sz w:val="22"/>
          <w:szCs w:val="22"/>
          <w:lang w:val="lt-LT"/>
        </w:rPr>
      </w:pPr>
      <w:r>
        <w:rPr>
          <w:sz w:val="22"/>
          <w:szCs w:val="22"/>
          <w:lang w:val="lt-LT" w:bidi="lt-LT"/>
        </w:rPr>
        <w:t>drebulys;</w:t>
      </w:r>
    </w:p>
    <w:p w14:paraId="548C72F9" w14:textId="77777777" w:rsidR="001623FD" w:rsidRDefault="004422CE">
      <w:pPr>
        <w:numPr>
          <w:ilvl w:val="0"/>
          <w:numId w:val="21"/>
        </w:numPr>
        <w:autoSpaceDE w:val="0"/>
        <w:autoSpaceDN w:val="0"/>
        <w:adjustRightInd w:val="0"/>
        <w:ind w:left="567" w:hanging="567"/>
        <w:rPr>
          <w:sz w:val="22"/>
          <w:szCs w:val="22"/>
          <w:lang w:val="lt-LT"/>
        </w:rPr>
      </w:pPr>
      <w:r>
        <w:rPr>
          <w:sz w:val="22"/>
          <w:szCs w:val="22"/>
          <w:lang w:val="lt-LT" w:bidi="lt-LT"/>
        </w:rPr>
        <w:t>reakcijos injekcijos vietoje, pvz.: mėlynės, skausmas ir patinimas;</w:t>
      </w:r>
    </w:p>
    <w:p w14:paraId="2B238C5B" w14:textId="77777777" w:rsidR="001623FD" w:rsidRDefault="004422CE">
      <w:pPr>
        <w:numPr>
          <w:ilvl w:val="0"/>
          <w:numId w:val="21"/>
        </w:numPr>
        <w:autoSpaceDE w:val="0"/>
        <w:autoSpaceDN w:val="0"/>
        <w:adjustRightInd w:val="0"/>
        <w:ind w:left="567" w:hanging="567"/>
        <w:rPr>
          <w:sz w:val="22"/>
          <w:szCs w:val="22"/>
          <w:lang w:val="lt-LT"/>
        </w:rPr>
      </w:pPr>
      <w:r>
        <w:rPr>
          <w:sz w:val="22"/>
          <w:szCs w:val="22"/>
          <w:lang w:val="lt-LT" w:bidi="lt-LT"/>
        </w:rPr>
        <w:t>galvos svaigimas;</w:t>
      </w:r>
    </w:p>
    <w:p w14:paraId="0DCC46FE" w14:textId="77777777" w:rsidR="001623FD" w:rsidRDefault="004422CE">
      <w:pPr>
        <w:numPr>
          <w:ilvl w:val="0"/>
          <w:numId w:val="21"/>
        </w:numPr>
        <w:autoSpaceDE w:val="0"/>
        <w:autoSpaceDN w:val="0"/>
        <w:adjustRightInd w:val="0"/>
        <w:ind w:left="567" w:hanging="567"/>
        <w:rPr>
          <w:sz w:val="22"/>
          <w:szCs w:val="22"/>
          <w:lang w:val="lt-LT"/>
        </w:rPr>
      </w:pPr>
      <w:r>
        <w:rPr>
          <w:sz w:val="22"/>
          <w:szCs w:val="22"/>
          <w:lang w:val="lt-LT" w:bidi="lt-LT"/>
        </w:rPr>
        <w:t>apalpimas;</w:t>
      </w:r>
    </w:p>
    <w:p w14:paraId="70CC4022" w14:textId="77777777" w:rsidR="001623FD" w:rsidRDefault="004422CE">
      <w:pPr>
        <w:numPr>
          <w:ilvl w:val="0"/>
          <w:numId w:val="21"/>
        </w:numPr>
        <w:autoSpaceDE w:val="0"/>
        <w:autoSpaceDN w:val="0"/>
        <w:adjustRightInd w:val="0"/>
        <w:ind w:left="567" w:hanging="567"/>
        <w:rPr>
          <w:sz w:val="22"/>
          <w:szCs w:val="22"/>
          <w:lang w:val="lt-LT"/>
        </w:rPr>
      </w:pPr>
      <w:r>
        <w:rPr>
          <w:sz w:val="22"/>
          <w:szCs w:val="22"/>
          <w:lang w:val="lt-LT" w:bidi="lt-LT"/>
        </w:rPr>
        <w:t>galvos skausmas;</w:t>
      </w:r>
    </w:p>
    <w:p w14:paraId="66C54B97" w14:textId="77777777" w:rsidR="001623FD" w:rsidRDefault="004422CE">
      <w:pPr>
        <w:numPr>
          <w:ilvl w:val="0"/>
          <w:numId w:val="21"/>
        </w:numPr>
        <w:autoSpaceDE w:val="0"/>
        <w:autoSpaceDN w:val="0"/>
        <w:adjustRightInd w:val="0"/>
        <w:ind w:left="567" w:hanging="567"/>
        <w:rPr>
          <w:sz w:val="22"/>
          <w:szCs w:val="22"/>
          <w:lang w:val="lt-LT"/>
        </w:rPr>
      </w:pPr>
      <w:r>
        <w:rPr>
          <w:sz w:val="22"/>
          <w:szCs w:val="22"/>
          <w:lang w:val="lt-LT" w:bidi="lt-LT"/>
        </w:rPr>
        <w:t>dilgčiojimo jausmas ar tirpimo pojūtis;</w:t>
      </w:r>
    </w:p>
    <w:p w14:paraId="39F1C7C8" w14:textId="77777777" w:rsidR="001623FD" w:rsidRDefault="004422CE">
      <w:pPr>
        <w:numPr>
          <w:ilvl w:val="0"/>
          <w:numId w:val="21"/>
        </w:numPr>
        <w:autoSpaceDE w:val="0"/>
        <w:autoSpaceDN w:val="0"/>
        <w:adjustRightInd w:val="0"/>
        <w:ind w:left="567" w:hanging="567"/>
        <w:rPr>
          <w:sz w:val="22"/>
          <w:szCs w:val="22"/>
          <w:lang w:val="lt-LT"/>
        </w:rPr>
      </w:pPr>
      <w:r>
        <w:rPr>
          <w:sz w:val="22"/>
          <w:szCs w:val="22"/>
          <w:lang w:val="lt-LT" w:bidi="lt-LT"/>
        </w:rPr>
        <w:t>greito ar nereguliaraus širdies plakimo pojūtis;</w:t>
      </w:r>
    </w:p>
    <w:p w14:paraId="0B8A1B07" w14:textId="77777777" w:rsidR="001623FD" w:rsidRDefault="004422CE">
      <w:pPr>
        <w:numPr>
          <w:ilvl w:val="0"/>
          <w:numId w:val="21"/>
        </w:numPr>
        <w:autoSpaceDE w:val="0"/>
        <w:autoSpaceDN w:val="0"/>
        <w:adjustRightInd w:val="0"/>
        <w:ind w:left="567" w:hanging="567"/>
        <w:rPr>
          <w:sz w:val="22"/>
          <w:szCs w:val="22"/>
          <w:lang w:val="lt-LT"/>
        </w:rPr>
      </w:pPr>
      <w:r>
        <w:rPr>
          <w:sz w:val="22"/>
          <w:szCs w:val="22"/>
          <w:lang w:val="lt-LT" w:bidi="lt-LT"/>
        </w:rPr>
        <w:t>raumenų sustingimas;</w:t>
      </w:r>
    </w:p>
    <w:p w14:paraId="4C3B8713" w14:textId="77777777" w:rsidR="001623FD" w:rsidRDefault="004422CE">
      <w:pPr>
        <w:numPr>
          <w:ilvl w:val="0"/>
          <w:numId w:val="21"/>
        </w:numPr>
        <w:autoSpaceDE w:val="0"/>
        <w:autoSpaceDN w:val="0"/>
        <w:adjustRightInd w:val="0"/>
        <w:ind w:left="567" w:hanging="567"/>
        <w:rPr>
          <w:sz w:val="22"/>
          <w:szCs w:val="22"/>
          <w:lang w:val="lt-LT"/>
        </w:rPr>
      </w:pPr>
      <w:r>
        <w:rPr>
          <w:sz w:val="22"/>
          <w:szCs w:val="22"/>
          <w:lang w:val="lt-LT" w:bidi="lt-LT"/>
        </w:rPr>
        <w:t>pykinimas;</w:t>
      </w:r>
    </w:p>
    <w:p w14:paraId="22B9D233" w14:textId="77777777" w:rsidR="001623FD" w:rsidRDefault="004422CE">
      <w:pPr>
        <w:numPr>
          <w:ilvl w:val="0"/>
          <w:numId w:val="21"/>
        </w:numPr>
        <w:autoSpaceDE w:val="0"/>
        <w:autoSpaceDN w:val="0"/>
        <w:adjustRightInd w:val="0"/>
        <w:ind w:left="567" w:hanging="567"/>
        <w:rPr>
          <w:sz w:val="22"/>
          <w:szCs w:val="22"/>
          <w:lang w:val="lt-LT"/>
        </w:rPr>
      </w:pPr>
      <w:r>
        <w:rPr>
          <w:sz w:val="22"/>
          <w:szCs w:val="22"/>
          <w:lang w:val="lt-LT" w:bidi="lt-LT"/>
        </w:rPr>
        <w:t>vėmimas;</w:t>
      </w:r>
    </w:p>
    <w:p w14:paraId="4DC1B064" w14:textId="77777777" w:rsidR="001623FD" w:rsidRDefault="004422CE">
      <w:pPr>
        <w:numPr>
          <w:ilvl w:val="0"/>
          <w:numId w:val="21"/>
        </w:numPr>
        <w:autoSpaceDE w:val="0"/>
        <w:autoSpaceDN w:val="0"/>
        <w:adjustRightInd w:val="0"/>
        <w:ind w:left="567" w:hanging="567"/>
        <w:rPr>
          <w:sz w:val="22"/>
          <w:szCs w:val="22"/>
          <w:lang w:val="lt-LT"/>
        </w:rPr>
      </w:pPr>
      <w:r>
        <w:rPr>
          <w:sz w:val="22"/>
          <w:szCs w:val="22"/>
          <w:lang w:val="lt-LT" w:bidi="lt-LT"/>
        </w:rPr>
        <w:t>burnos džiūvimas;</w:t>
      </w:r>
    </w:p>
    <w:p w14:paraId="1A98B935" w14:textId="77777777" w:rsidR="001623FD" w:rsidRDefault="004422CE">
      <w:pPr>
        <w:numPr>
          <w:ilvl w:val="0"/>
          <w:numId w:val="21"/>
        </w:numPr>
        <w:autoSpaceDE w:val="0"/>
        <w:autoSpaceDN w:val="0"/>
        <w:adjustRightInd w:val="0"/>
        <w:ind w:left="567" w:hanging="567"/>
        <w:rPr>
          <w:sz w:val="22"/>
          <w:szCs w:val="22"/>
          <w:lang w:val="lt-LT"/>
        </w:rPr>
      </w:pPr>
      <w:r>
        <w:rPr>
          <w:sz w:val="22"/>
          <w:szCs w:val="22"/>
          <w:lang w:val="lt-LT" w:bidi="lt-LT"/>
        </w:rPr>
        <w:t>sumažėjęs rankų ir pėdų aprūpinimas krauju atsitiktinės injekcijos į šias sritis atveju;</w:t>
      </w:r>
    </w:p>
    <w:p w14:paraId="7005E7AA" w14:textId="77777777" w:rsidR="001623FD" w:rsidRDefault="004422CE">
      <w:pPr>
        <w:numPr>
          <w:ilvl w:val="0"/>
          <w:numId w:val="21"/>
        </w:numPr>
        <w:autoSpaceDE w:val="0"/>
        <w:autoSpaceDN w:val="0"/>
        <w:adjustRightInd w:val="0"/>
        <w:ind w:left="567" w:hanging="567"/>
        <w:rPr>
          <w:sz w:val="22"/>
          <w:szCs w:val="22"/>
          <w:lang w:val="lt-LT"/>
        </w:rPr>
      </w:pPr>
      <w:r>
        <w:rPr>
          <w:sz w:val="22"/>
          <w:szCs w:val="22"/>
          <w:lang w:val="lt-LT" w:bidi="lt-LT"/>
        </w:rPr>
        <w:t>padidėjęs kraujospūdis;</w:t>
      </w:r>
    </w:p>
    <w:p w14:paraId="2D95548D" w14:textId="77777777" w:rsidR="001623FD" w:rsidRDefault="004422CE">
      <w:pPr>
        <w:numPr>
          <w:ilvl w:val="0"/>
          <w:numId w:val="21"/>
        </w:numPr>
        <w:autoSpaceDE w:val="0"/>
        <w:autoSpaceDN w:val="0"/>
        <w:adjustRightInd w:val="0"/>
        <w:ind w:left="567" w:hanging="567"/>
        <w:rPr>
          <w:sz w:val="22"/>
          <w:szCs w:val="22"/>
          <w:lang w:val="lt-LT"/>
        </w:rPr>
      </w:pPr>
      <w:r>
        <w:rPr>
          <w:sz w:val="22"/>
          <w:szCs w:val="22"/>
          <w:lang w:val="lt-LT" w:bidi="lt-LT"/>
        </w:rPr>
        <w:t>silpnumo jausmas;</w:t>
      </w:r>
    </w:p>
    <w:p w14:paraId="54D97F5C" w14:textId="77777777" w:rsidR="001623FD" w:rsidRDefault="004422CE">
      <w:pPr>
        <w:numPr>
          <w:ilvl w:val="0"/>
          <w:numId w:val="21"/>
        </w:numPr>
        <w:autoSpaceDE w:val="0"/>
        <w:autoSpaceDN w:val="0"/>
        <w:adjustRightInd w:val="0"/>
        <w:ind w:left="567" w:hanging="567"/>
        <w:rPr>
          <w:sz w:val="22"/>
          <w:szCs w:val="22"/>
          <w:lang w:val="lt-LT"/>
        </w:rPr>
      </w:pPr>
      <w:r>
        <w:rPr>
          <w:sz w:val="22"/>
          <w:szCs w:val="22"/>
          <w:lang w:val="lt-LT" w:bidi="lt-LT"/>
        </w:rPr>
        <w:t>prakaitavimas;</w:t>
      </w:r>
    </w:p>
    <w:p w14:paraId="36F7D9F8" w14:textId="77777777" w:rsidR="001623FD" w:rsidRDefault="004422CE">
      <w:pPr>
        <w:numPr>
          <w:ilvl w:val="0"/>
          <w:numId w:val="21"/>
        </w:numPr>
        <w:autoSpaceDE w:val="0"/>
        <w:autoSpaceDN w:val="0"/>
        <w:adjustRightInd w:val="0"/>
        <w:ind w:left="567" w:hanging="567"/>
        <w:rPr>
          <w:sz w:val="22"/>
          <w:szCs w:val="22"/>
          <w:lang w:val="lt-LT"/>
        </w:rPr>
      </w:pPr>
      <w:r>
        <w:rPr>
          <w:sz w:val="22"/>
          <w:szCs w:val="22"/>
          <w:lang w:val="lt-LT" w:bidi="lt-LT"/>
        </w:rPr>
        <w:t>diskomfortas ar skausmas krūtinėje;</w:t>
      </w:r>
    </w:p>
    <w:p w14:paraId="5D71C7FF" w14:textId="77777777" w:rsidR="001623FD" w:rsidRDefault="004422CE">
      <w:pPr>
        <w:numPr>
          <w:ilvl w:val="0"/>
          <w:numId w:val="21"/>
        </w:numPr>
        <w:autoSpaceDE w:val="0"/>
        <w:autoSpaceDN w:val="0"/>
        <w:adjustRightInd w:val="0"/>
        <w:ind w:left="567" w:hanging="567"/>
        <w:rPr>
          <w:sz w:val="22"/>
          <w:szCs w:val="22"/>
          <w:lang w:val="lt-LT"/>
        </w:rPr>
      </w:pPr>
      <w:r>
        <w:rPr>
          <w:sz w:val="22"/>
          <w:szCs w:val="22"/>
          <w:lang w:val="lt-LT" w:bidi="lt-LT"/>
        </w:rPr>
        <w:t>kraujo pokyčiai, pavyzdžiui, padidėjęs cukraus kiekis kraujyje, sumažėjęs kalio kiekis ir kenksmingas rūgščių kaupimasis organizme.</w:t>
      </w:r>
    </w:p>
    <w:p w14:paraId="711277B9" w14:textId="77777777" w:rsidR="001623FD" w:rsidRDefault="001623FD">
      <w:pPr>
        <w:autoSpaceDE w:val="0"/>
        <w:autoSpaceDN w:val="0"/>
        <w:adjustRightInd w:val="0"/>
        <w:rPr>
          <w:sz w:val="22"/>
          <w:szCs w:val="22"/>
          <w:lang w:val="lt-LT"/>
        </w:rPr>
      </w:pPr>
    </w:p>
    <w:p w14:paraId="6C87D83C" w14:textId="77777777" w:rsidR="001623FD" w:rsidRDefault="001623FD">
      <w:pPr>
        <w:autoSpaceDE w:val="0"/>
        <w:autoSpaceDN w:val="0"/>
        <w:adjustRightInd w:val="0"/>
        <w:rPr>
          <w:sz w:val="22"/>
          <w:szCs w:val="22"/>
          <w:lang w:val="lt-LT"/>
        </w:rPr>
      </w:pPr>
    </w:p>
    <w:p w14:paraId="327F6285" w14:textId="77777777" w:rsidR="001623FD" w:rsidRDefault="004422CE">
      <w:pPr>
        <w:autoSpaceDE w:val="0"/>
        <w:autoSpaceDN w:val="0"/>
        <w:adjustRightInd w:val="0"/>
        <w:rPr>
          <w:sz w:val="22"/>
          <w:szCs w:val="22"/>
          <w:lang w:val="lt-LT"/>
        </w:rPr>
      </w:pPr>
      <w:r>
        <w:rPr>
          <w:sz w:val="22"/>
          <w:szCs w:val="22"/>
          <w:lang w:val="lt-LT" w:bidi="lt-LT"/>
        </w:rPr>
        <w:t xml:space="preserve">Buvo pranešta apie atsitiktinę adrenalino injekciją į rankų ar kojų pirštus, dėl kurios gali sumažėti šių sričių kraujotaka, atsirasti šaltumas, blyškumas, dilgčiojimo ir nutirpimo pojūtis, mėlynės, skausmingas kraujavimas ir patinimas injekcijos vietoje. Atsitiktinai susišvirkštę, visada nedelsdami </w:t>
      </w:r>
      <w:r>
        <w:rPr>
          <w:sz w:val="22"/>
          <w:szCs w:val="22"/>
          <w:lang w:val="lt-LT" w:bidi="lt-LT"/>
        </w:rPr>
        <w:lastRenderedPageBreak/>
        <w:t>kreipkitės į gydytoją. Jext sudėtyje yra natrio metabisulfito, kuris retai gali sukelti sunkias alergines reakcijas, tarp jų – kvėpavimo pasunkėjimą.</w:t>
      </w:r>
    </w:p>
    <w:p w14:paraId="5BF3515F" w14:textId="77777777" w:rsidR="001623FD" w:rsidRDefault="001623FD">
      <w:pPr>
        <w:autoSpaceDE w:val="0"/>
        <w:autoSpaceDN w:val="0"/>
        <w:adjustRightInd w:val="0"/>
        <w:rPr>
          <w:sz w:val="22"/>
          <w:szCs w:val="22"/>
          <w:lang w:val="lt-LT"/>
        </w:rPr>
      </w:pPr>
    </w:p>
    <w:p w14:paraId="2085872D" w14:textId="77777777" w:rsidR="001623FD" w:rsidRDefault="001623FD">
      <w:pPr>
        <w:autoSpaceDE w:val="0"/>
        <w:autoSpaceDN w:val="0"/>
        <w:adjustRightInd w:val="0"/>
        <w:rPr>
          <w:sz w:val="22"/>
          <w:szCs w:val="22"/>
          <w:lang w:val="lt-LT"/>
        </w:rPr>
      </w:pPr>
    </w:p>
    <w:p w14:paraId="3D9F7EC6" w14:textId="77777777" w:rsidR="001623FD" w:rsidRDefault="004422CE">
      <w:pPr>
        <w:autoSpaceDE w:val="0"/>
        <w:autoSpaceDN w:val="0"/>
        <w:adjustRightInd w:val="0"/>
        <w:rPr>
          <w:sz w:val="22"/>
          <w:szCs w:val="22"/>
          <w:lang w:val="lt-LT"/>
        </w:rPr>
      </w:pPr>
      <w:r>
        <w:rPr>
          <w:b/>
          <w:sz w:val="22"/>
          <w:szCs w:val="22"/>
          <w:lang w:val="lt-LT" w:bidi="lt-LT"/>
        </w:rPr>
        <w:t xml:space="preserve">Pranešimas apie šalutinį poveikį </w:t>
      </w:r>
    </w:p>
    <w:p w14:paraId="2ACF38F7" w14:textId="77777777" w:rsidR="001623FD" w:rsidRDefault="004422CE">
      <w:pPr>
        <w:tabs>
          <w:tab w:val="left" w:pos="567"/>
        </w:tabs>
        <w:ind w:right="-1"/>
        <w:rPr>
          <w:snapToGrid w:val="0"/>
          <w:sz w:val="22"/>
          <w:szCs w:val="22"/>
          <w:lang w:val="lt-LT"/>
        </w:rPr>
      </w:pPr>
      <w:r>
        <w:rPr>
          <w:snapToGrid w:val="0"/>
          <w:sz w:val="22"/>
          <w:szCs w:val="22"/>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7" w:history="1">
        <w:r>
          <w:rPr>
            <w:snapToGrid w:val="0"/>
            <w:color w:val="0000FF"/>
            <w:sz w:val="22"/>
            <w:szCs w:val="22"/>
            <w:u w:val="single"/>
            <w:lang w:val="lt-LT"/>
          </w:rPr>
          <w:t>https://vapris.vvkt.lt/vvkt-web/public/nrv</w:t>
        </w:r>
      </w:hyperlink>
      <w:r>
        <w:rPr>
          <w:snapToGrid w:val="0"/>
          <w:sz w:val="22"/>
          <w:szCs w:val="22"/>
          <w:lang w:val="lt-LT"/>
        </w:rPr>
        <w:t xml:space="preserve"> arba užpildant Paciento pranešimo apie įtariamą nepageidaujamą reakciją (ĮNR) formą, kuri skelbiama </w:t>
      </w:r>
      <w:hyperlink r:id="rId18" w:history="1">
        <w:r>
          <w:rPr>
            <w:snapToGrid w:val="0"/>
            <w:color w:val="0000FF"/>
            <w:sz w:val="22"/>
            <w:szCs w:val="22"/>
            <w:u w:val="single"/>
            <w:lang w:val="lt-LT"/>
          </w:rPr>
          <w:t>https://www.vvkt.lt/index.php?4004286486</w:t>
        </w:r>
      </w:hyperlink>
      <w:r>
        <w:rPr>
          <w:snapToGrid w:val="0"/>
          <w:sz w:val="22"/>
          <w:szCs w:val="22"/>
          <w:lang w:val="lt-LT"/>
        </w:rPr>
        <w:t xml:space="preserve">, ir atsiunčiant elektroniniu paštu (adresu </w:t>
      </w:r>
      <w:hyperlink r:id="rId19" w:history="1">
        <w:r>
          <w:rPr>
            <w:snapToGrid w:val="0"/>
            <w:color w:val="0000FF"/>
            <w:sz w:val="22"/>
            <w:szCs w:val="22"/>
            <w:u w:val="single"/>
            <w:lang w:val="lt-LT"/>
          </w:rPr>
          <w:t>NepageidaujamaR@vvkt.lt</w:t>
        </w:r>
      </w:hyperlink>
      <w:r>
        <w:rPr>
          <w:snapToGrid w:val="0"/>
          <w:sz w:val="22"/>
          <w:szCs w:val="22"/>
          <w:lang w:val="lt-LT"/>
        </w:rPr>
        <w:t>) arba nemokamu telefonu 8 800 73 568. Pranešdami apie šalutinį poveikį galite mums padėti gauti daugiau informacijos apie šio vaisto saugumą.</w:t>
      </w:r>
    </w:p>
    <w:p w14:paraId="6AC916B2" w14:textId="77777777" w:rsidR="001623FD" w:rsidRPr="00442FCF" w:rsidRDefault="001623FD">
      <w:pPr>
        <w:numPr>
          <w:ilvl w:val="12"/>
          <w:numId w:val="0"/>
        </w:numPr>
        <w:ind w:left="567" w:right="-2" w:hanging="567"/>
        <w:rPr>
          <w:bCs/>
          <w:noProof/>
          <w:sz w:val="22"/>
          <w:szCs w:val="22"/>
          <w:lang w:val="lt-LT"/>
        </w:rPr>
      </w:pPr>
    </w:p>
    <w:p w14:paraId="3F78A8FE" w14:textId="77777777" w:rsidR="001623FD" w:rsidRPr="00442FCF" w:rsidRDefault="001623FD">
      <w:pPr>
        <w:numPr>
          <w:ilvl w:val="12"/>
          <w:numId w:val="0"/>
        </w:numPr>
        <w:ind w:left="567" w:right="-2" w:hanging="567"/>
        <w:rPr>
          <w:bCs/>
          <w:noProof/>
          <w:sz w:val="22"/>
          <w:szCs w:val="22"/>
          <w:lang w:val="lt-LT"/>
        </w:rPr>
      </w:pPr>
    </w:p>
    <w:p w14:paraId="12F7FBB5" w14:textId="77777777" w:rsidR="001623FD" w:rsidRDefault="004422CE">
      <w:pPr>
        <w:numPr>
          <w:ilvl w:val="12"/>
          <w:numId w:val="0"/>
        </w:numPr>
        <w:ind w:left="567" w:right="-2" w:hanging="567"/>
        <w:rPr>
          <w:b/>
          <w:noProof/>
          <w:sz w:val="22"/>
          <w:szCs w:val="22"/>
          <w:lang w:val="lt-LT" w:bidi="lt-LT"/>
        </w:rPr>
      </w:pPr>
      <w:r>
        <w:rPr>
          <w:b/>
          <w:noProof/>
          <w:sz w:val="22"/>
          <w:szCs w:val="22"/>
          <w:lang w:val="lt-LT" w:bidi="lt-LT"/>
        </w:rPr>
        <w:t>5.</w:t>
      </w:r>
      <w:r>
        <w:rPr>
          <w:b/>
          <w:noProof/>
          <w:sz w:val="22"/>
          <w:szCs w:val="22"/>
          <w:lang w:val="lt-LT" w:bidi="lt-LT"/>
        </w:rPr>
        <w:tab/>
        <w:t>Kaip laikyti Jext</w:t>
      </w:r>
    </w:p>
    <w:p w14:paraId="4E8003A7" w14:textId="77777777" w:rsidR="001623FD" w:rsidRDefault="001623FD">
      <w:pPr>
        <w:numPr>
          <w:ilvl w:val="12"/>
          <w:numId w:val="0"/>
        </w:numPr>
        <w:ind w:left="567" w:right="-2" w:hanging="567"/>
        <w:rPr>
          <w:noProof/>
          <w:sz w:val="22"/>
          <w:szCs w:val="22"/>
          <w:lang w:val="lt-LT"/>
        </w:rPr>
      </w:pPr>
    </w:p>
    <w:p w14:paraId="201900A7" w14:textId="77777777" w:rsidR="001623FD" w:rsidRDefault="004422CE">
      <w:pPr>
        <w:autoSpaceDE w:val="0"/>
        <w:autoSpaceDN w:val="0"/>
        <w:adjustRightInd w:val="0"/>
        <w:rPr>
          <w:sz w:val="22"/>
          <w:szCs w:val="22"/>
          <w:lang w:val="lt-LT"/>
        </w:rPr>
      </w:pPr>
      <w:r>
        <w:rPr>
          <w:sz w:val="22"/>
          <w:szCs w:val="22"/>
          <w:lang w:val="lt-LT" w:bidi="lt-LT"/>
        </w:rPr>
        <w:t>Šį vaistą laikykite vaikams nepastebimoje ir nepasiekiamoje vietoje.</w:t>
      </w:r>
    </w:p>
    <w:p w14:paraId="7A3AB81E" w14:textId="77777777" w:rsidR="001623FD" w:rsidRDefault="001623FD">
      <w:pPr>
        <w:autoSpaceDE w:val="0"/>
        <w:autoSpaceDN w:val="0"/>
        <w:adjustRightInd w:val="0"/>
        <w:rPr>
          <w:sz w:val="22"/>
          <w:szCs w:val="22"/>
          <w:lang w:val="lt-LT"/>
        </w:rPr>
      </w:pPr>
    </w:p>
    <w:p w14:paraId="39B6529B" w14:textId="08DAF7F1" w:rsidR="001623FD" w:rsidRDefault="004422CE">
      <w:pPr>
        <w:autoSpaceDE w:val="0"/>
        <w:autoSpaceDN w:val="0"/>
        <w:adjustRightInd w:val="0"/>
        <w:rPr>
          <w:sz w:val="22"/>
          <w:szCs w:val="22"/>
          <w:lang w:val="lt-LT"/>
        </w:rPr>
      </w:pPr>
      <w:r>
        <w:rPr>
          <w:sz w:val="22"/>
          <w:szCs w:val="22"/>
          <w:lang w:val="lt-LT" w:bidi="lt-LT"/>
        </w:rPr>
        <w:t>Ant etiketės ir dėžutės po „</w:t>
      </w:r>
      <w:r w:rsidR="00AE1043">
        <w:rPr>
          <w:sz w:val="22"/>
          <w:szCs w:val="22"/>
          <w:lang w:val="lt-LT" w:bidi="lt-LT"/>
        </w:rPr>
        <w:t>EXP</w:t>
      </w:r>
      <w:r>
        <w:rPr>
          <w:sz w:val="22"/>
          <w:szCs w:val="22"/>
          <w:lang w:val="lt-LT" w:bidi="lt-LT"/>
        </w:rPr>
        <w:t>“ nurodytam tinkamumo laikui pasibaigus, šio vaisto vartoti negalima. Vaistas tinkamas vartoti iki paskutinės nurodyto mėnesio dienos.</w:t>
      </w:r>
    </w:p>
    <w:p w14:paraId="228BD9F4" w14:textId="53603AE9" w:rsidR="001623FD" w:rsidRDefault="004422CE">
      <w:pPr>
        <w:autoSpaceDE w:val="0"/>
        <w:autoSpaceDN w:val="0"/>
        <w:adjustRightInd w:val="0"/>
        <w:rPr>
          <w:sz w:val="22"/>
          <w:szCs w:val="22"/>
          <w:lang w:val="lt-LT"/>
        </w:rPr>
      </w:pPr>
      <w:r>
        <w:rPr>
          <w:sz w:val="22"/>
          <w:szCs w:val="22"/>
          <w:lang w:val="lt-LT" w:bidi="lt-LT"/>
        </w:rPr>
        <w:t>Laikyti žemesnėje kaip 25 °C temperatūroje.</w:t>
      </w:r>
    </w:p>
    <w:p w14:paraId="6A3530B7" w14:textId="77777777" w:rsidR="001623FD" w:rsidRDefault="004422CE">
      <w:pPr>
        <w:autoSpaceDE w:val="0"/>
        <w:autoSpaceDN w:val="0"/>
        <w:adjustRightInd w:val="0"/>
        <w:rPr>
          <w:sz w:val="22"/>
          <w:szCs w:val="22"/>
          <w:lang w:val="lt-LT"/>
        </w:rPr>
      </w:pPr>
      <w:r>
        <w:rPr>
          <w:sz w:val="22"/>
          <w:szCs w:val="22"/>
          <w:lang w:val="lt-LT" w:bidi="lt-LT"/>
        </w:rPr>
        <w:t>Negalima užšaldyti.</w:t>
      </w:r>
    </w:p>
    <w:p w14:paraId="159ADCD6" w14:textId="77777777" w:rsidR="001623FD" w:rsidRDefault="001623FD">
      <w:pPr>
        <w:autoSpaceDE w:val="0"/>
        <w:autoSpaceDN w:val="0"/>
        <w:adjustRightInd w:val="0"/>
        <w:rPr>
          <w:b/>
          <w:bCs/>
          <w:sz w:val="22"/>
          <w:szCs w:val="22"/>
          <w:lang w:val="lt-LT"/>
        </w:rPr>
      </w:pPr>
    </w:p>
    <w:p w14:paraId="7116B6FC" w14:textId="3C681ED4" w:rsidR="001623FD" w:rsidRDefault="004422CE">
      <w:pPr>
        <w:autoSpaceDE w:val="0"/>
        <w:autoSpaceDN w:val="0"/>
        <w:adjustRightInd w:val="0"/>
        <w:rPr>
          <w:sz w:val="22"/>
          <w:szCs w:val="22"/>
          <w:lang w:val="lt-LT"/>
        </w:rPr>
      </w:pPr>
      <w:r>
        <w:rPr>
          <w:b/>
          <w:sz w:val="22"/>
          <w:szCs w:val="22"/>
          <w:lang w:val="lt-LT" w:bidi="lt-LT"/>
        </w:rPr>
        <w:t>Nepamirškite kartkartėmis patikrinti Jext stiklinio užtaiso turinį pro etiketėje esantį langelį ir įsitikinti, kad skystis vis dar skaidrus ir bespalvis</w:t>
      </w:r>
      <w:r w:rsidR="000D210D">
        <w:rPr>
          <w:b/>
          <w:sz w:val="22"/>
          <w:szCs w:val="22"/>
          <w:lang w:val="lt-LT" w:bidi="lt-LT"/>
        </w:rPr>
        <w:t>, be matomų dalelių</w:t>
      </w:r>
      <w:r>
        <w:rPr>
          <w:b/>
          <w:sz w:val="22"/>
          <w:szCs w:val="22"/>
          <w:lang w:val="lt-LT" w:bidi="lt-LT"/>
        </w:rPr>
        <w:t>. Pakeiskite Jext iki tinkamumo laiko pabaigos arba anksčiau. Nevartokite šio vaisto, jei pastebėjote, kad tirpalas yra pakitusios spalvos arba jame yra nuosėdų (kietųjų dalelių). Gali būti naudinga įsirašyti tinkamumo laiką į kalendorių arba dienoraštį, kad laiku pakeistumėte Jext.</w:t>
      </w:r>
    </w:p>
    <w:p w14:paraId="0F76D910" w14:textId="77777777" w:rsidR="001623FD" w:rsidRDefault="001623FD">
      <w:pPr>
        <w:numPr>
          <w:ilvl w:val="12"/>
          <w:numId w:val="0"/>
        </w:numPr>
        <w:ind w:right="-2"/>
        <w:rPr>
          <w:noProof/>
          <w:sz w:val="22"/>
          <w:szCs w:val="22"/>
          <w:lang w:val="lt-LT"/>
        </w:rPr>
      </w:pPr>
    </w:p>
    <w:p w14:paraId="5D71E37F" w14:textId="6DC3F257" w:rsidR="001623FD" w:rsidRDefault="004422CE">
      <w:pPr>
        <w:numPr>
          <w:ilvl w:val="12"/>
          <w:numId w:val="0"/>
        </w:numPr>
        <w:ind w:right="-2"/>
        <w:rPr>
          <w:noProof/>
          <w:sz w:val="22"/>
          <w:szCs w:val="22"/>
          <w:lang w:val="lt-LT"/>
        </w:rPr>
      </w:pPr>
      <w:r>
        <w:rPr>
          <w:noProof/>
          <w:sz w:val="22"/>
          <w:szCs w:val="22"/>
          <w:lang w:val="lt-LT" w:bidi="lt-LT"/>
        </w:rPr>
        <w:t>Jext tiekiamas plastikiniame dėkle, kad nešiojamas arba laikomas Jext būtų apsaugotas. Prieš naudojimą ir tikrinimo metu Jext reikia išimti iš dėklo. Patikrintą Jext vėl įdėkite į dėklą.</w:t>
      </w:r>
    </w:p>
    <w:p w14:paraId="7531712D" w14:textId="77777777" w:rsidR="001623FD" w:rsidRDefault="001623FD">
      <w:pPr>
        <w:numPr>
          <w:ilvl w:val="12"/>
          <w:numId w:val="0"/>
        </w:numPr>
        <w:ind w:right="-2"/>
        <w:rPr>
          <w:noProof/>
          <w:sz w:val="22"/>
          <w:szCs w:val="22"/>
          <w:lang w:val="lt-LT"/>
        </w:rPr>
      </w:pPr>
    </w:p>
    <w:p w14:paraId="04CFB6B9" w14:textId="77777777" w:rsidR="001623FD" w:rsidRDefault="004422CE">
      <w:pPr>
        <w:autoSpaceDE w:val="0"/>
        <w:autoSpaceDN w:val="0"/>
        <w:adjustRightInd w:val="0"/>
        <w:rPr>
          <w:sz w:val="22"/>
          <w:szCs w:val="22"/>
          <w:lang w:val="lt-LT"/>
        </w:rPr>
      </w:pPr>
      <w:r>
        <w:rPr>
          <w:noProof/>
          <w:sz w:val="22"/>
          <w:szCs w:val="22"/>
          <w:lang w:val="lt-LT" w:bidi="lt-LT"/>
        </w:rPr>
        <w:t>Vaistų negalima išmesti į kanalizaciją arba su buitinėmis atliekomis. Kaip išmesti nereikalingus vaistus, klauskite vaistininko. Šios priemonės padės apsaugoti aplinką.</w:t>
      </w:r>
    </w:p>
    <w:p w14:paraId="2FA195EC" w14:textId="77777777" w:rsidR="001623FD" w:rsidRDefault="001623FD">
      <w:pPr>
        <w:numPr>
          <w:ilvl w:val="12"/>
          <w:numId w:val="0"/>
        </w:numPr>
        <w:ind w:right="-2"/>
        <w:rPr>
          <w:noProof/>
          <w:sz w:val="22"/>
          <w:szCs w:val="22"/>
          <w:lang w:val="lt-LT"/>
        </w:rPr>
      </w:pPr>
    </w:p>
    <w:p w14:paraId="650159D8" w14:textId="77777777" w:rsidR="001623FD" w:rsidRDefault="001623FD">
      <w:pPr>
        <w:numPr>
          <w:ilvl w:val="12"/>
          <w:numId w:val="0"/>
        </w:numPr>
        <w:ind w:right="-2"/>
        <w:rPr>
          <w:noProof/>
          <w:sz w:val="22"/>
          <w:szCs w:val="22"/>
          <w:lang w:val="lt-LT"/>
        </w:rPr>
      </w:pPr>
    </w:p>
    <w:p w14:paraId="7FE0AEDF" w14:textId="77777777" w:rsidR="001623FD" w:rsidRDefault="004422CE">
      <w:pPr>
        <w:numPr>
          <w:ilvl w:val="12"/>
          <w:numId w:val="0"/>
        </w:numPr>
        <w:ind w:left="567" w:right="-2" w:hanging="567"/>
        <w:rPr>
          <w:b/>
          <w:noProof/>
          <w:sz w:val="22"/>
          <w:szCs w:val="22"/>
          <w:lang w:val="lt-LT"/>
        </w:rPr>
      </w:pPr>
      <w:r>
        <w:rPr>
          <w:b/>
          <w:noProof/>
          <w:sz w:val="22"/>
          <w:szCs w:val="22"/>
          <w:lang w:val="lt-LT" w:bidi="lt-LT"/>
        </w:rPr>
        <w:t>6.</w:t>
      </w:r>
      <w:r>
        <w:rPr>
          <w:b/>
          <w:noProof/>
          <w:sz w:val="22"/>
          <w:szCs w:val="22"/>
          <w:lang w:val="lt-LT" w:bidi="lt-LT"/>
        </w:rPr>
        <w:tab/>
        <w:t>Pakuotės turinys ir kita informacija</w:t>
      </w:r>
    </w:p>
    <w:p w14:paraId="69A1A76E" w14:textId="77777777" w:rsidR="001623FD" w:rsidRDefault="001623FD">
      <w:pPr>
        <w:numPr>
          <w:ilvl w:val="12"/>
          <w:numId w:val="0"/>
        </w:numPr>
        <w:ind w:right="-2"/>
        <w:rPr>
          <w:noProof/>
          <w:sz w:val="22"/>
          <w:szCs w:val="22"/>
          <w:lang w:val="lt-LT"/>
        </w:rPr>
      </w:pPr>
    </w:p>
    <w:p w14:paraId="79A12211" w14:textId="77777777" w:rsidR="001623FD" w:rsidRDefault="004422CE">
      <w:pPr>
        <w:autoSpaceDE w:val="0"/>
        <w:autoSpaceDN w:val="0"/>
        <w:adjustRightInd w:val="0"/>
        <w:rPr>
          <w:b/>
          <w:bCs/>
          <w:sz w:val="22"/>
          <w:szCs w:val="22"/>
          <w:lang w:val="lt-LT"/>
        </w:rPr>
      </w:pPr>
      <w:r>
        <w:rPr>
          <w:b/>
          <w:sz w:val="22"/>
          <w:szCs w:val="22"/>
          <w:lang w:val="lt-LT" w:bidi="lt-LT"/>
        </w:rPr>
        <w:t>Jext sudėtis</w:t>
      </w:r>
    </w:p>
    <w:p w14:paraId="35A4D0BA" w14:textId="77777777" w:rsidR="001623FD" w:rsidRDefault="004422CE">
      <w:pPr>
        <w:autoSpaceDE w:val="0"/>
        <w:autoSpaceDN w:val="0"/>
        <w:adjustRightInd w:val="0"/>
        <w:ind w:left="567" w:hanging="567"/>
        <w:rPr>
          <w:sz w:val="22"/>
          <w:szCs w:val="22"/>
          <w:lang w:val="lt-LT" w:bidi="lt-LT"/>
        </w:rPr>
      </w:pPr>
      <w:r>
        <w:rPr>
          <w:sz w:val="22"/>
          <w:szCs w:val="22"/>
          <w:lang w:val="lt-LT" w:bidi="lt-LT"/>
        </w:rPr>
        <w:t>-</w:t>
      </w:r>
      <w:r>
        <w:rPr>
          <w:sz w:val="22"/>
          <w:szCs w:val="22"/>
          <w:lang w:val="lt-LT" w:bidi="lt-LT"/>
        </w:rPr>
        <w:tab/>
        <w:t>Veiklioji medžiaga yra adrenalinas.</w:t>
      </w:r>
    </w:p>
    <w:p w14:paraId="0EE82E70" w14:textId="77777777" w:rsidR="001623FD" w:rsidRDefault="001623FD">
      <w:pPr>
        <w:autoSpaceDE w:val="0"/>
        <w:autoSpaceDN w:val="0"/>
        <w:adjustRightInd w:val="0"/>
        <w:ind w:left="567" w:hanging="567"/>
        <w:rPr>
          <w:sz w:val="22"/>
          <w:szCs w:val="22"/>
          <w:lang w:val="lt-LT"/>
        </w:rPr>
      </w:pPr>
    </w:p>
    <w:p w14:paraId="7C4A415F" w14:textId="33AE89A9" w:rsidR="001623FD" w:rsidRDefault="004422CE">
      <w:pPr>
        <w:autoSpaceDE w:val="0"/>
        <w:autoSpaceDN w:val="0"/>
        <w:adjustRightInd w:val="0"/>
        <w:rPr>
          <w:sz w:val="22"/>
          <w:szCs w:val="22"/>
          <w:lang w:val="lt-LT"/>
        </w:rPr>
      </w:pPr>
      <w:r>
        <w:rPr>
          <w:sz w:val="22"/>
          <w:szCs w:val="22"/>
          <w:lang w:val="lt-LT" w:bidi="lt-LT"/>
        </w:rPr>
        <w:t>1 ml tirpalo yra 1 mg adrenalino (tartrato pavidalu).</w:t>
      </w:r>
    </w:p>
    <w:p w14:paraId="47BACCAD" w14:textId="49E3DE3A" w:rsidR="001623FD" w:rsidRDefault="004422CE">
      <w:pPr>
        <w:autoSpaceDE w:val="0"/>
        <w:autoSpaceDN w:val="0"/>
        <w:adjustRightInd w:val="0"/>
        <w:rPr>
          <w:sz w:val="22"/>
          <w:szCs w:val="22"/>
          <w:lang w:val="lt-LT"/>
        </w:rPr>
      </w:pPr>
      <w:r>
        <w:rPr>
          <w:sz w:val="22"/>
          <w:szCs w:val="22"/>
          <w:lang w:val="lt-LT" w:bidi="lt-LT"/>
        </w:rPr>
        <w:t>Jext 150 mikrogramų suleidžiama viena vienkartinė 150 mikrogramų adrenalino dozė, esanti 0,15 ml injekcinio tirpalo.</w:t>
      </w:r>
    </w:p>
    <w:p w14:paraId="644AE9BA" w14:textId="45D13C00" w:rsidR="001623FD" w:rsidRDefault="004422CE">
      <w:pPr>
        <w:autoSpaceDE w:val="0"/>
        <w:autoSpaceDN w:val="0"/>
        <w:adjustRightInd w:val="0"/>
        <w:rPr>
          <w:sz w:val="22"/>
          <w:szCs w:val="22"/>
          <w:lang w:val="lt-LT"/>
        </w:rPr>
      </w:pPr>
      <w:r>
        <w:rPr>
          <w:sz w:val="22"/>
          <w:szCs w:val="22"/>
          <w:lang w:val="lt-LT" w:bidi="lt-LT"/>
        </w:rPr>
        <w:t>Jext 300 mikrogramų suleidžiama viena vienkartinė 300 mikrogramų adrenalino dozė, esanti 0,3 ml injekcinio tirpalo.</w:t>
      </w:r>
    </w:p>
    <w:p w14:paraId="28F57F74" w14:textId="77777777" w:rsidR="001623FD" w:rsidRDefault="001623FD">
      <w:pPr>
        <w:autoSpaceDE w:val="0"/>
        <w:autoSpaceDN w:val="0"/>
        <w:adjustRightInd w:val="0"/>
        <w:rPr>
          <w:sz w:val="22"/>
          <w:szCs w:val="22"/>
          <w:lang w:val="lt-LT"/>
        </w:rPr>
      </w:pPr>
    </w:p>
    <w:p w14:paraId="6D275AC8" w14:textId="77777777" w:rsidR="001623FD" w:rsidRDefault="004422CE">
      <w:pPr>
        <w:autoSpaceDE w:val="0"/>
        <w:autoSpaceDN w:val="0"/>
        <w:adjustRightInd w:val="0"/>
        <w:ind w:left="567" w:hanging="567"/>
        <w:rPr>
          <w:sz w:val="22"/>
          <w:szCs w:val="22"/>
          <w:lang w:val="lt-LT"/>
        </w:rPr>
      </w:pPr>
      <w:r>
        <w:rPr>
          <w:sz w:val="22"/>
          <w:szCs w:val="22"/>
          <w:lang w:val="lt-LT" w:bidi="lt-LT"/>
        </w:rPr>
        <w:t>-</w:t>
      </w:r>
      <w:r>
        <w:rPr>
          <w:sz w:val="22"/>
          <w:szCs w:val="22"/>
          <w:lang w:val="lt-LT" w:bidi="lt-LT"/>
        </w:rPr>
        <w:tab/>
        <w:t>Pagalbinės medžiagos yra</w:t>
      </w:r>
      <w:r>
        <w:rPr>
          <w:sz w:val="22"/>
          <w:szCs w:val="22"/>
          <w:lang w:val="lt-LT"/>
        </w:rPr>
        <w:t xml:space="preserve"> </w:t>
      </w:r>
      <w:r>
        <w:rPr>
          <w:sz w:val="22"/>
          <w:szCs w:val="22"/>
          <w:lang w:val="lt-LT" w:bidi="lt-LT"/>
        </w:rPr>
        <w:t>natrio chloridas, natrio metabisulfitas (E223), vandenilio chlorido rūgštis, injekcinis vanduo.</w:t>
      </w:r>
    </w:p>
    <w:p w14:paraId="19D29C1A" w14:textId="77777777" w:rsidR="001623FD" w:rsidRDefault="001623FD">
      <w:pPr>
        <w:autoSpaceDE w:val="0"/>
        <w:autoSpaceDN w:val="0"/>
        <w:adjustRightInd w:val="0"/>
        <w:rPr>
          <w:sz w:val="22"/>
          <w:szCs w:val="22"/>
          <w:lang w:val="lt-LT"/>
        </w:rPr>
      </w:pPr>
    </w:p>
    <w:p w14:paraId="3FBB4539" w14:textId="77777777" w:rsidR="001623FD" w:rsidRDefault="004422CE" w:rsidP="00442FCF">
      <w:pPr>
        <w:keepNext/>
        <w:autoSpaceDE w:val="0"/>
        <w:autoSpaceDN w:val="0"/>
        <w:adjustRightInd w:val="0"/>
        <w:rPr>
          <w:b/>
          <w:bCs/>
          <w:sz w:val="22"/>
          <w:szCs w:val="22"/>
          <w:lang w:val="lt-LT"/>
        </w:rPr>
      </w:pPr>
      <w:r>
        <w:rPr>
          <w:b/>
          <w:sz w:val="22"/>
          <w:szCs w:val="22"/>
          <w:lang w:val="lt-LT" w:bidi="lt-LT"/>
        </w:rPr>
        <w:t>Jext išvaizda ir kiekis pakuotėje</w:t>
      </w:r>
    </w:p>
    <w:p w14:paraId="0E5B62E4" w14:textId="584F434E" w:rsidR="001623FD" w:rsidRDefault="004422CE" w:rsidP="00442FCF">
      <w:pPr>
        <w:keepNext/>
        <w:autoSpaceDE w:val="0"/>
        <w:autoSpaceDN w:val="0"/>
        <w:adjustRightInd w:val="0"/>
        <w:rPr>
          <w:sz w:val="22"/>
          <w:szCs w:val="22"/>
          <w:lang w:val="lt-LT"/>
        </w:rPr>
      </w:pPr>
      <w:r>
        <w:rPr>
          <w:sz w:val="22"/>
          <w:szCs w:val="22"/>
          <w:lang w:val="lt-LT" w:bidi="lt-LT"/>
        </w:rPr>
        <w:t>Jext injekcinis tirpalas užpildytame švirkštiklyje. Jame yra skaidrus ir bespalvis tirpalas</w:t>
      </w:r>
      <w:r w:rsidR="001239F2">
        <w:rPr>
          <w:sz w:val="22"/>
          <w:szCs w:val="22"/>
          <w:lang w:val="lt-LT" w:bidi="lt-LT"/>
        </w:rPr>
        <w:t>, be matomų dalelių,</w:t>
      </w:r>
      <w:r>
        <w:rPr>
          <w:sz w:val="22"/>
          <w:szCs w:val="22"/>
          <w:lang w:val="lt-LT" w:bidi="lt-LT"/>
        </w:rPr>
        <w:t xml:space="preserve"> stikliniame užtaise su latekso neturinčiais guminiais sandarikliais. Užpildytas švirkštiklis tiekiamas plastikiniame dėkle.</w:t>
      </w:r>
    </w:p>
    <w:p w14:paraId="62ED8DBB" w14:textId="77777777" w:rsidR="001623FD" w:rsidRDefault="001623FD">
      <w:pPr>
        <w:rPr>
          <w:sz w:val="22"/>
          <w:szCs w:val="22"/>
          <w:lang w:val="lt-LT"/>
        </w:rPr>
      </w:pPr>
    </w:p>
    <w:p w14:paraId="4E633505" w14:textId="77777777" w:rsidR="001623FD" w:rsidRDefault="004422CE">
      <w:pPr>
        <w:rPr>
          <w:sz w:val="22"/>
          <w:szCs w:val="22"/>
          <w:lang w:val="lt-LT"/>
        </w:rPr>
      </w:pPr>
      <w:r>
        <w:rPr>
          <w:sz w:val="22"/>
          <w:szCs w:val="22"/>
          <w:lang w:val="lt-LT" w:bidi="lt-LT"/>
        </w:rPr>
        <w:t xml:space="preserve">Atidengtos adatos ilgis: </w:t>
      </w:r>
    </w:p>
    <w:p w14:paraId="4EF5E4D8" w14:textId="77777777" w:rsidR="001623FD" w:rsidRDefault="004422CE">
      <w:pPr>
        <w:rPr>
          <w:sz w:val="22"/>
          <w:szCs w:val="22"/>
          <w:lang w:val="lt-LT"/>
        </w:rPr>
      </w:pPr>
      <w:r>
        <w:rPr>
          <w:sz w:val="22"/>
          <w:szCs w:val="22"/>
          <w:lang w:val="lt-LT" w:bidi="lt-LT"/>
        </w:rPr>
        <w:lastRenderedPageBreak/>
        <w:t>Jext 150 mikrogramų: 13 mm</w:t>
      </w:r>
    </w:p>
    <w:p w14:paraId="4A591F1D" w14:textId="77777777" w:rsidR="001623FD" w:rsidRDefault="004422CE">
      <w:pPr>
        <w:rPr>
          <w:sz w:val="22"/>
          <w:szCs w:val="22"/>
          <w:lang w:val="lt-LT"/>
        </w:rPr>
      </w:pPr>
      <w:r>
        <w:rPr>
          <w:sz w:val="22"/>
          <w:szCs w:val="22"/>
          <w:lang w:val="lt-LT" w:bidi="lt-LT"/>
        </w:rPr>
        <w:t>Jext 300 mikrogramų: 15 mm</w:t>
      </w:r>
    </w:p>
    <w:p w14:paraId="580B83E9" w14:textId="77777777" w:rsidR="001623FD" w:rsidRDefault="001623FD">
      <w:pPr>
        <w:autoSpaceDE w:val="0"/>
        <w:autoSpaceDN w:val="0"/>
        <w:adjustRightInd w:val="0"/>
        <w:rPr>
          <w:sz w:val="22"/>
          <w:szCs w:val="22"/>
          <w:lang w:val="lt-LT"/>
        </w:rPr>
      </w:pPr>
    </w:p>
    <w:p w14:paraId="4CD05C75" w14:textId="626E06DD" w:rsidR="001623FD" w:rsidRDefault="004422CE">
      <w:pPr>
        <w:autoSpaceDE w:val="0"/>
        <w:autoSpaceDN w:val="0"/>
        <w:adjustRightInd w:val="0"/>
        <w:rPr>
          <w:sz w:val="22"/>
          <w:szCs w:val="22"/>
          <w:lang w:val="lt-LT"/>
        </w:rPr>
      </w:pPr>
      <w:r>
        <w:rPr>
          <w:sz w:val="22"/>
          <w:szCs w:val="22"/>
          <w:lang w:val="lt-LT" w:bidi="lt-LT"/>
        </w:rPr>
        <w:t xml:space="preserve">Pakuočių dydžiai. Vienetinė pakuotė su vienu užpildytu švirkštikliu. Sudėtinė pakuotė su 2 užpildytais švirkštikliais. </w:t>
      </w:r>
    </w:p>
    <w:p w14:paraId="7077D409" w14:textId="77777777" w:rsidR="001623FD" w:rsidRDefault="004422CE">
      <w:pPr>
        <w:autoSpaceDE w:val="0"/>
        <w:autoSpaceDN w:val="0"/>
        <w:adjustRightInd w:val="0"/>
        <w:rPr>
          <w:sz w:val="22"/>
          <w:szCs w:val="22"/>
          <w:lang w:val="lt-LT"/>
        </w:rPr>
      </w:pPr>
      <w:r>
        <w:rPr>
          <w:sz w:val="22"/>
          <w:szCs w:val="22"/>
          <w:lang w:val="lt-LT" w:bidi="lt-LT"/>
        </w:rPr>
        <w:t>Gali būti tiekiamos ne visų dydžių pakuotės.</w:t>
      </w:r>
    </w:p>
    <w:p w14:paraId="400E4DD0" w14:textId="77777777" w:rsidR="001623FD" w:rsidRDefault="001623FD">
      <w:pPr>
        <w:autoSpaceDE w:val="0"/>
        <w:autoSpaceDN w:val="0"/>
        <w:adjustRightInd w:val="0"/>
        <w:rPr>
          <w:b/>
          <w:bCs/>
          <w:sz w:val="22"/>
          <w:szCs w:val="22"/>
          <w:lang w:val="lt-LT"/>
        </w:rPr>
      </w:pPr>
    </w:p>
    <w:p w14:paraId="7FCBF7CE" w14:textId="77777777" w:rsidR="001623FD" w:rsidRDefault="004422CE">
      <w:pPr>
        <w:autoSpaceDE w:val="0"/>
        <w:autoSpaceDN w:val="0"/>
        <w:adjustRightInd w:val="0"/>
        <w:rPr>
          <w:b/>
          <w:bCs/>
          <w:sz w:val="22"/>
          <w:szCs w:val="22"/>
          <w:lang w:val="lt-LT"/>
        </w:rPr>
      </w:pPr>
      <w:r>
        <w:rPr>
          <w:b/>
          <w:sz w:val="22"/>
          <w:szCs w:val="22"/>
          <w:lang w:val="lt-LT" w:bidi="lt-LT"/>
        </w:rPr>
        <w:t>Registruotojas</w:t>
      </w:r>
    </w:p>
    <w:p w14:paraId="4EEE9278" w14:textId="77777777" w:rsidR="001623FD" w:rsidRDefault="004422CE">
      <w:pPr>
        <w:autoSpaceDE w:val="0"/>
        <w:autoSpaceDN w:val="0"/>
        <w:adjustRightInd w:val="0"/>
        <w:rPr>
          <w:sz w:val="22"/>
          <w:szCs w:val="22"/>
          <w:lang w:val="lt-LT" w:bidi="lt-LT"/>
        </w:rPr>
      </w:pPr>
      <w:r>
        <w:rPr>
          <w:sz w:val="22"/>
          <w:szCs w:val="22"/>
          <w:lang w:val="lt-LT" w:bidi="lt-LT"/>
        </w:rPr>
        <w:t>ALK-Abelló A/S</w:t>
      </w:r>
    </w:p>
    <w:p w14:paraId="3175F085" w14:textId="77777777" w:rsidR="001623FD" w:rsidRDefault="004422CE">
      <w:pPr>
        <w:autoSpaceDE w:val="0"/>
        <w:autoSpaceDN w:val="0"/>
        <w:adjustRightInd w:val="0"/>
        <w:rPr>
          <w:sz w:val="22"/>
          <w:szCs w:val="22"/>
          <w:lang w:val="lt-LT" w:bidi="lt-LT"/>
        </w:rPr>
      </w:pPr>
      <w:r>
        <w:rPr>
          <w:sz w:val="22"/>
          <w:szCs w:val="22"/>
          <w:lang w:val="lt-LT" w:bidi="lt-LT"/>
        </w:rPr>
        <w:t>Bøge Allé 6-8</w:t>
      </w:r>
    </w:p>
    <w:p w14:paraId="1498D983" w14:textId="77777777" w:rsidR="001623FD" w:rsidRDefault="004422CE">
      <w:pPr>
        <w:autoSpaceDE w:val="0"/>
        <w:autoSpaceDN w:val="0"/>
        <w:adjustRightInd w:val="0"/>
        <w:rPr>
          <w:sz w:val="22"/>
          <w:szCs w:val="22"/>
          <w:lang w:val="lt-LT" w:bidi="lt-LT"/>
        </w:rPr>
      </w:pPr>
      <w:r>
        <w:rPr>
          <w:sz w:val="22"/>
          <w:szCs w:val="22"/>
          <w:lang w:val="lt-LT" w:bidi="lt-LT"/>
        </w:rPr>
        <w:t>DK-2970 Hørsholm</w:t>
      </w:r>
    </w:p>
    <w:p w14:paraId="46DD3D19" w14:textId="77777777" w:rsidR="001623FD" w:rsidRDefault="004422CE">
      <w:pPr>
        <w:autoSpaceDE w:val="0"/>
        <w:autoSpaceDN w:val="0"/>
        <w:adjustRightInd w:val="0"/>
        <w:rPr>
          <w:sz w:val="22"/>
          <w:szCs w:val="22"/>
          <w:lang w:val="lt-LT"/>
        </w:rPr>
      </w:pPr>
      <w:r>
        <w:rPr>
          <w:sz w:val="22"/>
          <w:szCs w:val="22"/>
          <w:lang w:val="lt-LT" w:bidi="lt-LT"/>
        </w:rPr>
        <w:t>Danija</w:t>
      </w:r>
    </w:p>
    <w:p w14:paraId="307DBF00" w14:textId="77777777" w:rsidR="001623FD" w:rsidRDefault="001623FD">
      <w:pPr>
        <w:autoSpaceDE w:val="0"/>
        <w:autoSpaceDN w:val="0"/>
        <w:adjustRightInd w:val="0"/>
        <w:rPr>
          <w:sz w:val="22"/>
          <w:szCs w:val="22"/>
          <w:lang w:val="lt-LT"/>
        </w:rPr>
      </w:pPr>
    </w:p>
    <w:p w14:paraId="63153173" w14:textId="77777777" w:rsidR="001623FD" w:rsidRDefault="004422CE">
      <w:pPr>
        <w:autoSpaceDE w:val="0"/>
        <w:autoSpaceDN w:val="0"/>
        <w:adjustRightInd w:val="0"/>
        <w:rPr>
          <w:sz w:val="22"/>
          <w:szCs w:val="22"/>
          <w:lang w:val="lt-LT"/>
        </w:rPr>
      </w:pPr>
      <w:r>
        <w:rPr>
          <w:b/>
          <w:sz w:val="22"/>
          <w:szCs w:val="22"/>
          <w:lang w:val="lt-LT" w:bidi="lt-LT"/>
        </w:rPr>
        <w:t>Gamintojas</w:t>
      </w:r>
    </w:p>
    <w:p w14:paraId="3F16E96F" w14:textId="77777777" w:rsidR="001623FD" w:rsidRDefault="004422CE">
      <w:pPr>
        <w:autoSpaceDE w:val="0"/>
        <w:autoSpaceDN w:val="0"/>
        <w:adjustRightInd w:val="0"/>
        <w:rPr>
          <w:sz w:val="22"/>
          <w:szCs w:val="22"/>
          <w:lang w:val="lt-LT" w:bidi="lt-LT"/>
        </w:rPr>
      </w:pPr>
      <w:r>
        <w:rPr>
          <w:sz w:val="22"/>
          <w:szCs w:val="22"/>
          <w:lang w:val="lt-LT" w:bidi="lt-LT"/>
        </w:rPr>
        <w:t>ALK-Abelló S.A.</w:t>
      </w:r>
    </w:p>
    <w:p w14:paraId="6D062D4D" w14:textId="77777777" w:rsidR="001623FD" w:rsidRDefault="004422CE">
      <w:pPr>
        <w:autoSpaceDE w:val="0"/>
        <w:autoSpaceDN w:val="0"/>
        <w:adjustRightInd w:val="0"/>
        <w:rPr>
          <w:sz w:val="22"/>
          <w:szCs w:val="22"/>
          <w:lang w:val="lt-LT" w:bidi="lt-LT"/>
        </w:rPr>
      </w:pPr>
      <w:r>
        <w:rPr>
          <w:sz w:val="22"/>
          <w:szCs w:val="22"/>
          <w:lang w:val="lt-LT" w:bidi="lt-LT"/>
        </w:rPr>
        <w:t>Miguel Fleta 19</w:t>
      </w:r>
    </w:p>
    <w:p w14:paraId="2104C4FB" w14:textId="320A35DC" w:rsidR="001623FD" w:rsidRDefault="004422CE">
      <w:pPr>
        <w:autoSpaceDE w:val="0"/>
        <w:autoSpaceDN w:val="0"/>
        <w:adjustRightInd w:val="0"/>
        <w:rPr>
          <w:sz w:val="22"/>
          <w:szCs w:val="22"/>
          <w:lang w:val="lt-LT" w:bidi="lt-LT"/>
        </w:rPr>
      </w:pPr>
      <w:r>
        <w:rPr>
          <w:sz w:val="22"/>
          <w:szCs w:val="22"/>
          <w:lang w:val="lt-LT" w:bidi="lt-LT"/>
        </w:rPr>
        <w:t>ES-28037 Madrid</w:t>
      </w:r>
    </w:p>
    <w:p w14:paraId="4F059B23" w14:textId="77777777" w:rsidR="001623FD" w:rsidRDefault="004422CE">
      <w:pPr>
        <w:autoSpaceDE w:val="0"/>
        <w:autoSpaceDN w:val="0"/>
        <w:adjustRightInd w:val="0"/>
        <w:rPr>
          <w:sz w:val="22"/>
          <w:szCs w:val="22"/>
          <w:lang w:val="lt-LT"/>
        </w:rPr>
      </w:pPr>
      <w:r>
        <w:rPr>
          <w:sz w:val="22"/>
          <w:szCs w:val="22"/>
          <w:lang w:val="lt-LT" w:bidi="lt-LT"/>
        </w:rPr>
        <w:t>Ispanija</w:t>
      </w:r>
    </w:p>
    <w:p w14:paraId="251D7245" w14:textId="77777777" w:rsidR="001623FD" w:rsidRDefault="001623FD">
      <w:pPr>
        <w:autoSpaceDE w:val="0"/>
        <w:autoSpaceDN w:val="0"/>
        <w:adjustRightInd w:val="0"/>
        <w:rPr>
          <w:sz w:val="22"/>
          <w:szCs w:val="22"/>
          <w:lang w:val="lt-LT"/>
        </w:rPr>
      </w:pPr>
    </w:p>
    <w:p w14:paraId="75B591C3" w14:textId="77777777" w:rsidR="001623FD" w:rsidRDefault="004422CE">
      <w:pPr>
        <w:numPr>
          <w:ilvl w:val="12"/>
          <w:numId w:val="0"/>
        </w:numPr>
        <w:ind w:right="-2"/>
        <w:rPr>
          <w:b/>
          <w:noProof/>
          <w:sz w:val="22"/>
          <w:szCs w:val="22"/>
          <w:lang w:val="lt-LT" w:bidi="lt-LT"/>
        </w:rPr>
      </w:pPr>
      <w:r>
        <w:rPr>
          <w:b/>
          <w:noProof/>
          <w:sz w:val="22"/>
          <w:szCs w:val="22"/>
          <w:lang w:val="lt-LT" w:bidi="lt-LT"/>
        </w:rPr>
        <w:t>Šis vaistas Europos ekonominės erdvės valstybėse narėse ir Jungtinėje Karalystėje registruotas tokiais pavadinimais:</w:t>
      </w:r>
    </w:p>
    <w:p w14:paraId="51A5D7BB" w14:textId="14844DFC" w:rsidR="001623FD" w:rsidRDefault="004422CE">
      <w:pPr>
        <w:numPr>
          <w:ilvl w:val="12"/>
          <w:numId w:val="0"/>
        </w:numPr>
        <w:ind w:right="-2"/>
        <w:rPr>
          <w:bCs/>
          <w:noProof/>
          <w:sz w:val="22"/>
          <w:szCs w:val="22"/>
          <w:lang w:val="lt-LT"/>
        </w:rPr>
      </w:pPr>
      <w:r>
        <w:rPr>
          <w:bCs/>
          <w:noProof/>
          <w:sz w:val="22"/>
          <w:szCs w:val="22"/>
          <w:lang w:val="lt-LT"/>
        </w:rPr>
        <w:t>Austrija, Belgija, Bulgarija, Kroatija, Čekija, Danija, Suomija, Prancūzija, Vokietija, Vengrija, Islandija, Airija, Italija, Lietuva, Liuksemburgas, Nyderlandai, Lenkija, Portugalija, Norvegija, Romunija, Slovakija, Slovėnija, Ispanija, Švedija, Suomija, Jungtinė Karalystė</w:t>
      </w:r>
      <w:r w:rsidR="009432F4">
        <w:rPr>
          <w:bCs/>
          <w:noProof/>
          <w:sz w:val="22"/>
          <w:szCs w:val="22"/>
          <w:lang w:val="lt-LT"/>
        </w:rPr>
        <w:t xml:space="preserve"> (</w:t>
      </w:r>
      <w:r w:rsidR="005B46E9">
        <w:rPr>
          <w:bCs/>
          <w:noProof/>
          <w:sz w:val="22"/>
          <w:szCs w:val="22"/>
          <w:lang w:val="lt-LT"/>
        </w:rPr>
        <w:t>Šiaurės Airija</w:t>
      </w:r>
      <w:r w:rsidR="009432F4">
        <w:rPr>
          <w:bCs/>
          <w:noProof/>
          <w:sz w:val="22"/>
          <w:szCs w:val="22"/>
          <w:lang w:val="lt-LT"/>
        </w:rPr>
        <w:t>)</w:t>
      </w:r>
      <w:r>
        <w:rPr>
          <w:bCs/>
          <w:noProof/>
          <w:sz w:val="22"/>
          <w:szCs w:val="22"/>
          <w:lang w:val="lt-LT"/>
        </w:rPr>
        <w:t xml:space="preserve"> </w:t>
      </w:r>
      <w:r>
        <w:rPr>
          <w:snapToGrid w:val="0"/>
          <w:sz w:val="22"/>
          <w:szCs w:val="22"/>
          <w:lang w:val="lt-LT"/>
        </w:rPr>
        <w:t>–</w:t>
      </w:r>
      <w:r>
        <w:rPr>
          <w:bCs/>
          <w:noProof/>
          <w:sz w:val="22"/>
          <w:szCs w:val="22"/>
          <w:lang w:val="lt-LT"/>
        </w:rPr>
        <w:t xml:space="preserve"> Jext</w:t>
      </w:r>
    </w:p>
    <w:p w14:paraId="6251FE5E" w14:textId="77777777" w:rsidR="001623FD" w:rsidRDefault="001623FD">
      <w:pPr>
        <w:numPr>
          <w:ilvl w:val="12"/>
          <w:numId w:val="0"/>
        </w:numPr>
        <w:ind w:right="-2"/>
        <w:rPr>
          <w:b/>
          <w:noProof/>
          <w:sz w:val="22"/>
          <w:szCs w:val="22"/>
          <w:lang w:val="lt-LT"/>
        </w:rPr>
      </w:pPr>
    </w:p>
    <w:p w14:paraId="7E984964" w14:textId="77777777" w:rsidR="001623FD" w:rsidRDefault="001623FD">
      <w:pPr>
        <w:numPr>
          <w:ilvl w:val="12"/>
          <w:numId w:val="0"/>
        </w:numPr>
        <w:ind w:right="-2"/>
        <w:rPr>
          <w:b/>
          <w:bCs/>
          <w:sz w:val="22"/>
          <w:szCs w:val="22"/>
          <w:lang w:val="lt-LT"/>
        </w:rPr>
      </w:pPr>
    </w:p>
    <w:p w14:paraId="33447B16" w14:textId="7DB84358" w:rsidR="001623FD" w:rsidRDefault="004422CE">
      <w:pPr>
        <w:rPr>
          <w:b/>
          <w:noProof/>
          <w:sz w:val="22"/>
          <w:szCs w:val="22"/>
          <w:lang w:val="lt-LT"/>
        </w:rPr>
      </w:pPr>
      <w:r>
        <w:rPr>
          <w:b/>
          <w:noProof/>
          <w:sz w:val="22"/>
          <w:szCs w:val="22"/>
          <w:lang w:val="lt-LT" w:bidi="lt-LT"/>
        </w:rPr>
        <w:t>Šis pakuotės lapelis paskutinį kartą peržiūrėtas</w:t>
      </w:r>
      <w:r w:rsidR="00812879">
        <w:rPr>
          <w:b/>
          <w:noProof/>
          <w:sz w:val="22"/>
          <w:szCs w:val="22"/>
          <w:lang w:val="lt-LT" w:bidi="lt-LT"/>
        </w:rPr>
        <w:t xml:space="preserve"> </w:t>
      </w:r>
      <w:r w:rsidR="00F7232E">
        <w:rPr>
          <w:b/>
          <w:noProof/>
          <w:sz w:val="22"/>
          <w:szCs w:val="22"/>
          <w:lang w:val="lt-LT" w:bidi="lt-LT"/>
        </w:rPr>
        <w:t>2024-01-19.</w:t>
      </w:r>
    </w:p>
    <w:p w14:paraId="69A0FD32" w14:textId="77777777" w:rsidR="001623FD" w:rsidRDefault="001623FD">
      <w:pPr>
        <w:numPr>
          <w:ilvl w:val="12"/>
          <w:numId w:val="0"/>
        </w:numPr>
        <w:tabs>
          <w:tab w:val="left" w:pos="567"/>
        </w:tabs>
        <w:ind w:right="-2"/>
        <w:rPr>
          <w:snapToGrid w:val="0"/>
          <w:sz w:val="22"/>
          <w:szCs w:val="22"/>
          <w:lang w:val="lt-LT"/>
        </w:rPr>
      </w:pPr>
    </w:p>
    <w:p w14:paraId="601E4E0A" w14:textId="79A9D3B4" w:rsidR="001623FD" w:rsidRDefault="004422CE">
      <w:pPr>
        <w:numPr>
          <w:ilvl w:val="12"/>
          <w:numId w:val="0"/>
        </w:numPr>
        <w:tabs>
          <w:tab w:val="left" w:pos="567"/>
        </w:tabs>
        <w:ind w:right="-2"/>
        <w:rPr>
          <w:snapToGrid w:val="0"/>
          <w:sz w:val="22"/>
          <w:szCs w:val="22"/>
          <w:lang w:val="lt-LT"/>
        </w:rPr>
      </w:pPr>
      <w:r>
        <w:rPr>
          <w:snapToGrid w:val="0"/>
          <w:sz w:val="22"/>
          <w:szCs w:val="22"/>
          <w:lang w:val="lt-LT"/>
        </w:rPr>
        <w:t>Išsami informacija apie šį vaistą pateikiama Valstybinės vaistų kontrolės tarnybos prie Lietuvos Respublikos sveikatos apsaugos ministerijos tinklalapyje</w:t>
      </w:r>
      <w:r>
        <w:rPr>
          <w:i/>
          <w:snapToGrid w:val="0"/>
          <w:sz w:val="22"/>
          <w:szCs w:val="22"/>
          <w:lang w:val="lt-LT"/>
        </w:rPr>
        <w:t xml:space="preserve"> </w:t>
      </w:r>
      <w:hyperlink r:id="rId20" w:history="1">
        <w:r>
          <w:rPr>
            <w:rFonts w:eastAsia="SimSun"/>
            <w:snapToGrid w:val="0"/>
            <w:color w:val="0000FF"/>
            <w:sz w:val="22"/>
            <w:szCs w:val="22"/>
            <w:u w:val="single"/>
            <w:lang w:val="lt-LT"/>
          </w:rPr>
          <w:t>http://www.vvkt.lt/</w:t>
        </w:r>
      </w:hyperlink>
      <w:r>
        <w:rPr>
          <w:snapToGrid w:val="0"/>
          <w:sz w:val="22"/>
          <w:szCs w:val="22"/>
          <w:lang w:val="lt-LT"/>
        </w:rPr>
        <w:t>.</w:t>
      </w:r>
    </w:p>
    <w:p w14:paraId="05A4BE89" w14:textId="77777777" w:rsidR="001623FD" w:rsidRDefault="001623FD">
      <w:pPr>
        <w:rPr>
          <w:b/>
          <w:noProof/>
          <w:sz w:val="22"/>
          <w:szCs w:val="22"/>
          <w:lang w:val="lt-LT"/>
        </w:rPr>
      </w:pPr>
    </w:p>
    <w:p w14:paraId="37ACA4E3" w14:textId="77777777" w:rsidR="001623FD" w:rsidRDefault="001623FD" w:rsidP="00442FCF">
      <w:pPr>
        <w:tabs>
          <w:tab w:val="left" w:pos="567"/>
        </w:tabs>
        <w:jc w:val="center"/>
        <w:outlineLvl w:val="0"/>
        <w:rPr>
          <w:sz w:val="22"/>
          <w:szCs w:val="22"/>
          <w:lang w:val="lt-LT"/>
        </w:rPr>
      </w:pPr>
    </w:p>
    <w:sectPr w:rsidR="001623FD">
      <w:headerReference w:type="default" r:id="rId21"/>
      <w:footerReference w:type="default" r:id="rId22"/>
      <w:pgSz w:w="11907" w:h="16840"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0BF5C" w14:textId="77777777" w:rsidR="00F6605B" w:rsidRDefault="00F6605B">
      <w:r>
        <w:separator/>
      </w:r>
    </w:p>
  </w:endnote>
  <w:endnote w:type="continuationSeparator" w:id="0">
    <w:p w14:paraId="5C61123B" w14:textId="77777777" w:rsidR="00F6605B" w:rsidRDefault="00F6605B">
      <w:r>
        <w:continuationSeparator/>
      </w:r>
    </w:p>
  </w:endnote>
  <w:endnote w:type="continuationNotice" w:id="1">
    <w:p w14:paraId="4D0743D9" w14:textId="77777777" w:rsidR="00F6605B" w:rsidRDefault="00F660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FFFF" w:usb1="0CF80000" w:usb2="31A70000" w:usb3="04000004" w:csb0="2AB7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837E5" w14:textId="77777777" w:rsidR="00CE03B1" w:rsidRDefault="00CE03B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4ED0F" w14:textId="77777777" w:rsidR="00F6605B" w:rsidRDefault="00F6605B">
      <w:r>
        <w:separator/>
      </w:r>
    </w:p>
  </w:footnote>
  <w:footnote w:type="continuationSeparator" w:id="0">
    <w:p w14:paraId="6E08476E" w14:textId="77777777" w:rsidR="00F6605B" w:rsidRDefault="00F6605B">
      <w:r>
        <w:continuationSeparator/>
      </w:r>
    </w:p>
  </w:footnote>
  <w:footnote w:type="continuationNotice" w:id="1">
    <w:p w14:paraId="4DABF88F" w14:textId="77777777" w:rsidR="00F6605B" w:rsidRDefault="00F660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CE03B" w14:textId="77777777" w:rsidR="00CE03B1" w:rsidRDefault="00CE03B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0305C"/>
    <w:multiLevelType w:val="hybridMultilevel"/>
    <w:tmpl w:val="DFEAC6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11A5F99"/>
    <w:multiLevelType w:val="multilevel"/>
    <w:tmpl w:val="0406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0CAF5590"/>
    <w:multiLevelType w:val="hybridMultilevel"/>
    <w:tmpl w:val="95F6880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3156D2"/>
    <w:multiLevelType w:val="hybridMultilevel"/>
    <w:tmpl w:val="B5F85E90"/>
    <w:lvl w:ilvl="0" w:tplc="EFC86254">
      <w:start w:val="2"/>
      <w:numFmt w:val="decimal"/>
      <w:lvlText w:val="%1."/>
      <w:lvlJc w:val="left"/>
      <w:pPr>
        <w:ind w:left="924" w:hanging="56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6" w15:restartNumberingAfterBreak="0">
    <w:nsid w:val="214B0028"/>
    <w:multiLevelType w:val="hybridMultilevel"/>
    <w:tmpl w:val="207C8C9C"/>
    <w:lvl w:ilvl="0" w:tplc="0406000F">
      <w:start w:val="1"/>
      <w:numFmt w:val="decimal"/>
      <w:lvlText w:val="%1."/>
      <w:lvlJc w:val="left"/>
      <w:pPr>
        <w:ind w:left="360" w:hanging="360"/>
      </w:pPr>
      <w:rPr>
        <w:rFonts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24366651"/>
    <w:multiLevelType w:val="hybridMultilevel"/>
    <w:tmpl w:val="6352A0DA"/>
    <w:lvl w:ilvl="0" w:tplc="5DA86264">
      <w:start w:val="1"/>
      <w:numFmt w:val="lowerLetter"/>
      <w:pStyle w:val="Alphabetlist"/>
      <w:lvlText w:val="%1)"/>
      <w:lvlJc w:val="left"/>
      <w:pPr>
        <w:tabs>
          <w:tab w:val="num" w:pos="680"/>
        </w:tabs>
        <w:ind w:left="680" w:hanging="680"/>
      </w:pPr>
      <w:rPr>
        <w:rFonts w:cs="Times New Roman"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E14488"/>
    <w:multiLevelType w:val="hybridMultilevel"/>
    <w:tmpl w:val="D51C1748"/>
    <w:lvl w:ilvl="0" w:tplc="121650D4">
      <w:start w:val="1"/>
      <w:numFmt w:val="bullet"/>
      <w:pStyle w:val="Bulletindent"/>
      <w:lvlText w:val=""/>
      <w:lvlJc w:val="left"/>
      <w:pPr>
        <w:tabs>
          <w:tab w:val="num" w:pos="1361"/>
        </w:tabs>
        <w:ind w:left="1361" w:hanging="681"/>
      </w:pPr>
      <w:rPr>
        <w:rFonts w:ascii="Symbol" w:hAnsi="Symbol" w:hint="default"/>
        <w:sz w:val="16"/>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4C46E0"/>
    <w:multiLevelType w:val="multilevel"/>
    <w:tmpl w:val="0406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3864C71"/>
    <w:multiLevelType w:val="multilevel"/>
    <w:tmpl w:val="BAA285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68E30D3"/>
    <w:multiLevelType w:val="multilevel"/>
    <w:tmpl w:val="C8060C0E"/>
    <w:lvl w:ilvl="0">
      <w:start w:val="6"/>
      <w:numFmt w:val="decimal"/>
      <w:lvlText w:val="%1"/>
      <w:lvlJc w:val="left"/>
      <w:pPr>
        <w:tabs>
          <w:tab w:val="num" w:pos="570"/>
        </w:tabs>
        <w:ind w:left="570" w:hanging="570"/>
      </w:pPr>
      <w:rPr>
        <w:rFonts w:cs="Times New Roman" w:hint="default"/>
      </w:rPr>
    </w:lvl>
    <w:lvl w:ilvl="1">
      <w:start w:val="5"/>
      <w:numFmt w:val="decimal"/>
      <w:lvlText w:val="%1.5"/>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3A493A28"/>
    <w:multiLevelType w:val="hybridMultilevel"/>
    <w:tmpl w:val="907EDA22"/>
    <w:lvl w:ilvl="0" w:tplc="61264716">
      <w:start w:val="1"/>
      <w:numFmt w:val="bullet"/>
      <w:pStyle w:val="Lineindent"/>
      <w:lvlText w:val=""/>
      <w:lvlJc w:val="left"/>
      <w:pPr>
        <w:tabs>
          <w:tab w:val="num" w:pos="1361"/>
        </w:tabs>
        <w:ind w:left="1361" w:hanging="681"/>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E57C11"/>
    <w:multiLevelType w:val="hybridMultilevel"/>
    <w:tmpl w:val="EA3EE154"/>
    <w:lvl w:ilvl="0" w:tplc="32683EBE">
      <w:start w:val="1"/>
      <w:numFmt w:val="bullet"/>
      <w:pStyle w:val="Linelist"/>
      <w:lvlText w:val=""/>
      <w:lvlJc w:val="left"/>
      <w:pPr>
        <w:tabs>
          <w:tab w:val="num" w:pos="680"/>
        </w:tabs>
        <w:ind w:left="680" w:hanging="68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7412DF"/>
    <w:multiLevelType w:val="hybridMultilevel"/>
    <w:tmpl w:val="DD522AB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A71D56"/>
    <w:multiLevelType w:val="hybridMultilevel"/>
    <w:tmpl w:val="22CEA51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0729EE"/>
    <w:multiLevelType w:val="hybridMultilevel"/>
    <w:tmpl w:val="A972139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C97913"/>
    <w:multiLevelType w:val="multilevel"/>
    <w:tmpl w:val="05CCB142"/>
    <w:styleLink w:val="Straipsnissekcija"/>
    <w:lvl w:ilvl="0">
      <w:start w:val="1"/>
      <w:numFmt w:val="upperRoman"/>
      <w:pStyle w:val="Antrat1"/>
      <w:lvlText w:val="Straipsnis %1."/>
      <w:lvlJc w:val="left"/>
      <w:pPr>
        <w:tabs>
          <w:tab w:val="num" w:pos="1440"/>
        </w:tabs>
      </w:pPr>
      <w:rPr>
        <w:rFonts w:cs="Times New Roman"/>
      </w:rPr>
    </w:lvl>
    <w:lvl w:ilvl="1">
      <w:start w:val="1"/>
      <w:numFmt w:val="decimalZero"/>
      <w:pStyle w:val="Antrat2"/>
      <w:isLgl/>
      <w:lvlText w:val="Skyrius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pStyle w:val="Antrat4"/>
      <w:lvlText w:val="(%4)"/>
      <w:lvlJc w:val="right"/>
      <w:pPr>
        <w:tabs>
          <w:tab w:val="num" w:pos="864"/>
        </w:tabs>
        <w:ind w:left="864" w:hanging="144"/>
      </w:pPr>
      <w:rPr>
        <w:rFonts w:cs="Times New Roman"/>
      </w:rPr>
    </w:lvl>
    <w:lvl w:ilvl="4">
      <w:start w:val="1"/>
      <w:numFmt w:val="decimal"/>
      <w:pStyle w:val="Antrat5"/>
      <w:lvlText w:val="%5)"/>
      <w:lvlJc w:val="left"/>
      <w:pPr>
        <w:tabs>
          <w:tab w:val="num" w:pos="1008"/>
        </w:tabs>
        <w:ind w:left="1008" w:hanging="432"/>
      </w:pPr>
      <w:rPr>
        <w:rFonts w:cs="Times New Roman"/>
      </w:rPr>
    </w:lvl>
    <w:lvl w:ilvl="5">
      <w:start w:val="1"/>
      <w:numFmt w:val="lowerLetter"/>
      <w:pStyle w:val="Antrat6"/>
      <w:lvlText w:val="%6)"/>
      <w:lvlJc w:val="left"/>
      <w:pPr>
        <w:tabs>
          <w:tab w:val="num" w:pos="1152"/>
        </w:tabs>
        <w:ind w:left="1152" w:hanging="432"/>
      </w:pPr>
      <w:rPr>
        <w:rFonts w:cs="Times New Roman"/>
      </w:rPr>
    </w:lvl>
    <w:lvl w:ilvl="6">
      <w:start w:val="1"/>
      <w:numFmt w:val="lowerRoman"/>
      <w:pStyle w:val="Antrat7"/>
      <w:lvlText w:val="%7)"/>
      <w:lvlJc w:val="right"/>
      <w:pPr>
        <w:tabs>
          <w:tab w:val="num" w:pos="1296"/>
        </w:tabs>
        <w:ind w:left="1296" w:hanging="288"/>
      </w:pPr>
      <w:rPr>
        <w:rFonts w:cs="Times New Roman"/>
      </w:rPr>
    </w:lvl>
    <w:lvl w:ilvl="7">
      <w:start w:val="1"/>
      <w:numFmt w:val="lowerLetter"/>
      <w:pStyle w:val="Antrat8"/>
      <w:lvlText w:val="%8."/>
      <w:lvlJc w:val="left"/>
      <w:pPr>
        <w:tabs>
          <w:tab w:val="num" w:pos="1440"/>
        </w:tabs>
        <w:ind w:left="1440" w:hanging="432"/>
      </w:pPr>
      <w:rPr>
        <w:rFonts w:cs="Times New Roman"/>
      </w:rPr>
    </w:lvl>
    <w:lvl w:ilvl="8">
      <w:start w:val="1"/>
      <w:numFmt w:val="lowerRoman"/>
      <w:pStyle w:val="Antrat9"/>
      <w:lvlText w:val="%9."/>
      <w:lvlJc w:val="right"/>
      <w:pPr>
        <w:tabs>
          <w:tab w:val="num" w:pos="1584"/>
        </w:tabs>
        <w:ind w:left="1584" w:hanging="144"/>
      </w:pPr>
      <w:rPr>
        <w:rFonts w:cs="Times New Roman"/>
      </w:rPr>
    </w:lvl>
  </w:abstractNum>
  <w:abstractNum w:abstractNumId="18" w15:restartNumberingAfterBreak="0">
    <w:nsid w:val="58C65F42"/>
    <w:multiLevelType w:val="hybridMultilevel"/>
    <w:tmpl w:val="4814AD50"/>
    <w:lvl w:ilvl="0" w:tplc="07188010">
      <w:start w:val="1"/>
      <w:numFmt w:val="bullet"/>
      <w:pStyle w:val="Bullet"/>
      <w:lvlText w:val=""/>
      <w:lvlJc w:val="left"/>
      <w:pPr>
        <w:tabs>
          <w:tab w:val="num" w:pos="680"/>
        </w:tabs>
        <w:ind w:left="680" w:hanging="680"/>
      </w:pPr>
      <w:rPr>
        <w:rFonts w:ascii="Symbol" w:hAnsi="Symbol" w:hint="default"/>
        <w:sz w:val="16"/>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B46FB7"/>
    <w:multiLevelType w:val="hybridMultilevel"/>
    <w:tmpl w:val="0610FD0A"/>
    <w:lvl w:ilvl="0" w:tplc="041D0001">
      <w:start w:val="1"/>
      <w:numFmt w:val="bullet"/>
      <w:lvlText w:val=""/>
      <w:lvlJc w:val="left"/>
      <w:pPr>
        <w:ind w:left="2026" w:hanging="360"/>
      </w:pPr>
      <w:rPr>
        <w:rFonts w:ascii="Symbol" w:hAnsi="Symbol" w:hint="default"/>
      </w:rPr>
    </w:lvl>
    <w:lvl w:ilvl="1" w:tplc="041D0003" w:tentative="1">
      <w:start w:val="1"/>
      <w:numFmt w:val="bullet"/>
      <w:lvlText w:val="o"/>
      <w:lvlJc w:val="left"/>
      <w:pPr>
        <w:ind w:left="2746" w:hanging="360"/>
      </w:pPr>
      <w:rPr>
        <w:rFonts w:ascii="Courier New" w:hAnsi="Courier New" w:cs="Courier New" w:hint="default"/>
      </w:rPr>
    </w:lvl>
    <w:lvl w:ilvl="2" w:tplc="041D0005" w:tentative="1">
      <w:start w:val="1"/>
      <w:numFmt w:val="bullet"/>
      <w:lvlText w:val=""/>
      <w:lvlJc w:val="left"/>
      <w:pPr>
        <w:ind w:left="3466" w:hanging="360"/>
      </w:pPr>
      <w:rPr>
        <w:rFonts w:ascii="Wingdings" w:hAnsi="Wingdings" w:hint="default"/>
      </w:rPr>
    </w:lvl>
    <w:lvl w:ilvl="3" w:tplc="041D0001" w:tentative="1">
      <w:start w:val="1"/>
      <w:numFmt w:val="bullet"/>
      <w:lvlText w:val=""/>
      <w:lvlJc w:val="left"/>
      <w:pPr>
        <w:ind w:left="4186" w:hanging="360"/>
      </w:pPr>
      <w:rPr>
        <w:rFonts w:ascii="Symbol" w:hAnsi="Symbol" w:hint="default"/>
      </w:rPr>
    </w:lvl>
    <w:lvl w:ilvl="4" w:tplc="041D0003" w:tentative="1">
      <w:start w:val="1"/>
      <w:numFmt w:val="bullet"/>
      <w:lvlText w:val="o"/>
      <w:lvlJc w:val="left"/>
      <w:pPr>
        <w:ind w:left="4906" w:hanging="360"/>
      </w:pPr>
      <w:rPr>
        <w:rFonts w:ascii="Courier New" w:hAnsi="Courier New" w:cs="Courier New" w:hint="default"/>
      </w:rPr>
    </w:lvl>
    <w:lvl w:ilvl="5" w:tplc="041D0005" w:tentative="1">
      <w:start w:val="1"/>
      <w:numFmt w:val="bullet"/>
      <w:lvlText w:val=""/>
      <w:lvlJc w:val="left"/>
      <w:pPr>
        <w:ind w:left="5626" w:hanging="360"/>
      </w:pPr>
      <w:rPr>
        <w:rFonts w:ascii="Wingdings" w:hAnsi="Wingdings" w:hint="default"/>
      </w:rPr>
    </w:lvl>
    <w:lvl w:ilvl="6" w:tplc="041D0001" w:tentative="1">
      <w:start w:val="1"/>
      <w:numFmt w:val="bullet"/>
      <w:lvlText w:val=""/>
      <w:lvlJc w:val="left"/>
      <w:pPr>
        <w:ind w:left="6346" w:hanging="360"/>
      </w:pPr>
      <w:rPr>
        <w:rFonts w:ascii="Symbol" w:hAnsi="Symbol" w:hint="default"/>
      </w:rPr>
    </w:lvl>
    <w:lvl w:ilvl="7" w:tplc="041D0003" w:tentative="1">
      <w:start w:val="1"/>
      <w:numFmt w:val="bullet"/>
      <w:lvlText w:val="o"/>
      <w:lvlJc w:val="left"/>
      <w:pPr>
        <w:ind w:left="7066" w:hanging="360"/>
      </w:pPr>
      <w:rPr>
        <w:rFonts w:ascii="Courier New" w:hAnsi="Courier New" w:cs="Courier New" w:hint="default"/>
      </w:rPr>
    </w:lvl>
    <w:lvl w:ilvl="8" w:tplc="041D0005" w:tentative="1">
      <w:start w:val="1"/>
      <w:numFmt w:val="bullet"/>
      <w:lvlText w:val=""/>
      <w:lvlJc w:val="left"/>
      <w:pPr>
        <w:ind w:left="7786" w:hanging="360"/>
      </w:pPr>
      <w:rPr>
        <w:rFonts w:ascii="Wingdings" w:hAnsi="Wingdings" w:hint="default"/>
      </w:rPr>
    </w:lvl>
  </w:abstractNum>
  <w:abstractNum w:abstractNumId="20" w15:restartNumberingAfterBreak="0">
    <w:nsid w:val="65774CF2"/>
    <w:multiLevelType w:val="hybridMultilevel"/>
    <w:tmpl w:val="0A6AC1D8"/>
    <w:lvl w:ilvl="0" w:tplc="082CF1EE">
      <w:start w:val="1"/>
      <w:numFmt w:val="decimal"/>
      <w:pStyle w:val="Figurelist"/>
      <w:lvlText w:val="%1)"/>
      <w:lvlJc w:val="left"/>
      <w:pPr>
        <w:tabs>
          <w:tab w:val="num" w:pos="680"/>
        </w:tabs>
        <w:ind w:left="680" w:hanging="680"/>
      </w:pPr>
      <w:rPr>
        <w:rFonts w:cs="Times New Roman" w:hint="default"/>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A685D0A"/>
    <w:multiLevelType w:val="multilevel"/>
    <w:tmpl w:val="034031F0"/>
    <w:lvl w:ilvl="0">
      <w:start w:val="6"/>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15:restartNumberingAfterBreak="0">
    <w:nsid w:val="6B014835"/>
    <w:multiLevelType w:val="multilevel"/>
    <w:tmpl w:val="C6C6310E"/>
    <w:lvl w:ilvl="0">
      <w:start w:val="4"/>
      <w:numFmt w:val="decimal"/>
      <w:lvlText w:val="%1"/>
      <w:lvlJc w:val="left"/>
      <w:pPr>
        <w:tabs>
          <w:tab w:val="num" w:pos="570"/>
        </w:tabs>
        <w:ind w:left="570" w:hanging="570"/>
      </w:pPr>
      <w:rPr>
        <w:rFonts w:cs="Times New Roman" w:hint="default"/>
      </w:rPr>
    </w:lvl>
    <w:lvl w:ilvl="1">
      <w:start w:val="8"/>
      <w:numFmt w:val="decimal"/>
      <w:lvlText w:val="%1.8"/>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75AE5B2A"/>
    <w:multiLevelType w:val="hybridMultilevel"/>
    <w:tmpl w:val="388CB1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5D24F00"/>
    <w:multiLevelType w:val="hybridMultilevel"/>
    <w:tmpl w:val="0184A2C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326516655">
    <w:abstractNumId w:val="2"/>
  </w:num>
  <w:num w:numId="2" w16cid:durableId="756749372">
    <w:abstractNumId w:val="9"/>
  </w:num>
  <w:num w:numId="3" w16cid:durableId="474874852">
    <w:abstractNumId w:val="17"/>
  </w:num>
  <w:num w:numId="4" w16cid:durableId="1130199102">
    <w:abstractNumId w:val="18"/>
  </w:num>
  <w:num w:numId="5" w16cid:durableId="1748840726">
    <w:abstractNumId w:val="7"/>
  </w:num>
  <w:num w:numId="6" w16cid:durableId="1296059030">
    <w:abstractNumId w:val="13"/>
  </w:num>
  <w:num w:numId="7" w16cid:durableId="66149464">
    <w:abstractNumId w:val="8"/>
  </w:num>
  <w:num w:numId="8" w16cid:durableId="2093963410">
    <w:abstractNumId w:val="12"/>
  </w:num>
  <w:num w:numId="9" w16cid:durableId="356003450">
    <w:abstractNumId w:val="20"/>
  </w:num>
  <w:num w:numId="10" w16cid:durableId="593827365">
    <w:abstractNumId w:val="22"/>
  </w:num>
  <w:num w:numId="11" w16cid:durableId="290938320">
    <w:abstractNumId w:val="11"/>
  </w:num>
  <w:num w:numId="12" w16cid:durableId="1108046173">
    <w:abstractNumId w:val="5"/>
  </w:num>
  <w:num w:numId="13" w16cid:durableId="2024671387">
    <w:abstractNumId w:val="21"/>
  </w:num>
  <w:num w:numId="14" w16cid:durableId="424813327">
    <w:abstractNumId w:val="10"/>
  </w:num>
  <w:num w:numId="15" w16cid:durableId="14369725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68307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6131959">
    <w:abstractNumId w:val="6"/>
  </w:num>
  <w:num w:numId="18" w16cid:durableId="2097893580">
    <w:abstractNumId w:val="19"/>
  </w:num>
  <w:num w:numId="19" w16cid:durableId="1994486037">
    <w:abstractNumId w:val="23"/>
  </w:num>
  <w:num w:numId="20" w16cid:durableId="1126047931">
    <w:abstractNumId w:val="1"/>
  </w:num>
  <w:num w:numId="21" w16cid:durableId="1933783944">
    <w:abstractNumId w:val="0"/>
    <w:lvlOverride w:ilvl="0">
      <w:lvl w:ilvl="0">
        <w:start w:val="1"/>
        <w:numFmt w:val="bullet"/>
        <w:lvlText w:val="-"/>
        <w:legacy w:legacy="1" w:legacySpace="0" w:legacyIndent="360"/>
        <w:lvlJc w:val="left"/>
        <w:pPr>
          <w:ind w:left="360" w:hanging="360"/>
        </w:pPr>
      </w:lvl>
    </w:lvlOverride>
  </w:num>
  <w:num w:numId="22" w16cid:durableId="1410691593">
    <w:abstractNumId w:val="14"/>
  </w:num>
  <w:num w:numId="23" w16cid:durableId="437145524">
    <w:abstractNumId w:val="15"/>
  </w:num>
  <w:num w:numId="24" w16cid:durableId="601031184">
    <w:abstractNumId w:val="16"/>
  </w:num>
  <w:num w:numId="25" w16cid:durableId="1852403865">
    <w:abstractNumId w:val="3"/>
  </w:num>
  <w:num w:numId="26" w16cid:durableId="200019433">
    <w:abstractNumId w:val="24"/>
  </w:num>
  <w:num w:numId="27" w16cid:durableId="587807037">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3FD"/>
    <w:rsid w:val="00001FFA"/>
    <w:rsid w:val="00023240"/>
    <w:rsid w:val="0005311A"/>
    <w:rsid w:val="00060E73"/>
    <w:rsid w:val="00061F55"/>
    <w:rsid w:val="000B76B8"/>
    <w:rsid w:val="000C7A42"/>
    <w:rsid w:val="000D137E"/>
    <w:rsid w:val="000D210D"/>
    <w:rsid w:val="000F50BC"/>
    <w:rsid w:val="001025ED"/>
    <w:rsid w:val="001239F2"/>
    <w:rsid w:val="00125283"/>
    <w:rsid w:val="001355A6"/>
    <w:rsid w:val="00136177"/>
    <w:rsid w:val="001623FD"/>
    <w:rsid w:val="0016363A"/>
    <w:rsid w:val="00194478"/>
    <w:rsid w:val="001C2456"/>
    <w:rsid w:val="001C626B"/>
    <w:rsid w:val="001D34EE"/>
    <w:rsid w:val="00216B08"/>
    <w:rsid w:val="00231ECC"/>
    <w:rsid w:val="00293D26"/>
    <w:rsid w:val="002C661C"/>
    <w:rsid w:val="002C6E1F"/>
    <w:rsid w:val="003103BA"/>
    <w:rsid w:val="0032173F"/>
    <w:rsid w:val="003223AB"/>
    <w:rsid w:val="003434C2"/>
    <w:rsid w:val="00366935"/>
    <w:rsid w:val="00380716"/>
    <w:rsid w:val="003A01DF"/>
    <w:rsid w:val="003D2CF5"/>
    <w:rsid w:val="00407170"/>
    <w:rsid w:val="004267D0"/>
    <w:rsid w:val="0043372A"/>
    <w:rsid w:val="004422CE"/>
    <w:rsid w:val="00442FCF"/>
    <w:rsid w:val="004A48BD"/>
    <w:rsid w:val="004C042F"/>
    <w:rsid w:val="004C65D9"/>
    <w:rsid w:val="004E38C7"/>
    <w:rsid w:val="004E58B6"/>
    <w:rsid w:val="00506515"/>
    <w:rsid w:val="0050659D"/>
    <w:rsid w:val="00527D51"/>
    <w:rsid w:val="005356CF"/>
    <w:rsid w:val="00582CAD"/>
    <w:rsid w:val="00595614"/>
    <w:rsid w:val="005B46E9"/>
    <w:rsid w:val="005B7518"/>
    <w:rsid w:val="005D4B3C"/>
    <w:rsid w:val="006064FB"/>
    <w:rsid w:val="00662443"/>
    <w:rsid w:val="006763F1"/>
    <w:rsid w:val="00693DCD"/>
    <w:rsid w:val="00694057"/>
    <w:rsid w:val="006A1456"/>
    <w:rsid w:val="006A184D"/>
    <w:rsid w:val="006A51F7"/>
    <w:rsid w:val="006B126B"/>
    <w:rsid w:val="007015DB"/>
    <w:rsid w:val="00707E3F"/>
    <w:rsid w:val="0072095C"/>
    <w:rsid w:val="00724481"/>
    <w:rsid w:val="007504E9"/>
    <w:rsid w:val="007605CD"/>
    <w:rsid w:val="0078772D"/>
    <w:rsid w:val="0079608A"/>
    <w:rsid w:val="007A38E0"/>
    <w:rsid w:val="007A6D91"/>
    <w:rsid w:val="00812879"/>
    <w:rsid w:val="00824BA8"/>
    <w:rsid w:val="00837327"/>
    <w:rsid w:val="00856B50"/>
    <w:rsid w:val="00856DFA"/>
    <w:rsid w:val="008853E8"/>
    <w:rsid w:val="00891817"/>
    <w:rsid w:val="00891FB0"/>
    <w:rsid w:val="008C7203"/>
    <w:rsid w:val="008F7786"/>
    <w:rsid w:val="00912BC7"/>
    <w:rsid w:val="009250C7"/>
    <w:rsid w:val="0092512B"/>
    <w:rsid w:val="0093242A"/>
    <w:rsid w:val="009432F4"/>
    <w:rsid w:val="00955E01"/>
    <w:rsid w:val="009902D2"/>
    <w:rsid w:val="009A32EB"/>
    <w:rsid w:val="009A6B44"/>
    <w:rsid w:val="009E16FB"/>
    <w:rsid w:val="00A0076B"/>
    <w:rsid w:val="00A56CFF"/>
    <w:rsid w:val="00A85A35"/>
    <w:rsid w:val="00AA488C"/>
    <w:rsid w:val="00AD5DA1"/>
    <w:rsid w:val="00AE1043"/>
    <w:rsid w:val="00B0739D"/>
    <w:rsid w:val="00B119D6"/>
    <w:rsid w:val="00B25B68"/>
    <w:rsid w:val="00B31A4B"/>
    <w:rsid w:val="00B478A2"/>
    <w:rsid w:val="00BB37D5"/>
    <w:rsid w:val="00BC6339"/>
    <w:rsid w:val="00BD11B7"/>
    <w:rsid w:val="00C466DA"/>
    <w:rsid w:val="00C748FD"/>
    <w:rsid w:val="00C85EFF"/>
    <w:rsid w:val="00C9052E"/>
    <w:rsid w:val="00C97879"/>
    <w:rsid w:val="00CA2A38"/>
    <w:rsid w:val="00CB4E0F"/>
    <w:rsid w:val="00CC6895"/>
    <w:rsid w:val="00CC71FF"/>
    <w:rsid w:val="00CE03B1"/>
    <w:rsid w:val="00CE4255"/>
    <w:rsid w:val="00CF2357"/>
    <w:rsid w:val="00CF46D6"/>
    <w:rsid w:val="00D25A84"/>
    <w:rsid w:val="00D3446F"/>
    <w:rsid w:val="00D45E74"/>
    <w:rsid w:val="00D905AD"/>
    <w:rsid w:val="00DD02CF"/>
    <w:rsid w:val="00DF6C6E"/>
    <w:rsid w:val="00E0438F"/>
    <w:rsid w:val="00EA5895"/>
    <w:rsid w:val="00EA63AD"/>
    <w:rsid w:val="00EC441D"/>
    <w:rsid w:val="00EE57E3"/>
    <w:rsid w:val="00F03995"/>
    <w:rsid w:val="00F06C8A"/>
    <w:rsid w:val="00F6605B"/>
    <w:rsid w:val="00F706BE"/>
    <w:rsid w:val="00F7232E"/>
    <w:rsid w:val="00FE05B7"/>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EA3679C"/>
  <w15:chartTrackingRefBased/>
  <w15:docId w15:val="{52CD04CB-EE11-4584-9C7D-A606BE85B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lang w:val="en-GB" w:eastAsia="da-DK"/>
    </w:rPr>
  </w:style>
  <w:style w:type="paragraph" w:styleId="Antrat1">
    <w:name w:val="heading 1"/>
    <w:basedOn w:val="prastasis"/>
    <w:next w:val="prastasis"/>
    <w:link w:val="Antrat1Diagrama"/>
    <w:uiPriority w:val="99"/>
    <w:qFormat/>
    <w:pPr>
      <w:keepNext/>
      <w:numPr>
        <w:numId w:val="3"/>
      </w:numPr>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pPr>
      <w:keepNext/>
      <w:numPr>
        <w:ilvl w:val="1"/>
        <w:numId w:val="3"/>
      </w:numPr>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pPr>
      <w:keepNext/>
      <w:tabs>
        <w:tab w:val="left" w:pos="0"/>
      </w:tabs>
      <w:spacing w:before="480" w:after="240"/>
      <w:outlineLvl w:val="2"/>
    </w:pPr>
    <w:rPr>
      <w:rFonts w:cs="Arial"/>
      <w:b/>
      <w:bCs/>
      <w:szCs w:val="24"/>
      <w:lang w:val="da-DK"/>
    </w:rPr>
  </w:style>
  <w:style w:type="paragraph" w:styleId="Antrat4">
    <w:name w:val="heading 4"/>
    <w:basedOn w:val="prastasis"/>
    <w:next w:val="prastasis"/>
    <w:link w:val="Antrat4Diagrama"/>
    <w:uiPriority w:val="99"/>
    <w:qFormat/>
    <w:pPr>
      <w:keepNext/>
      <w:numPr>
        <w:ilvl w:val="3"/>
        <w:numId w:val="3"/>
      </w:numPr>
      <w:spacing w:before="240" w:after="60"/>
      <w:outlineLvl w:val="3"/>
    </w:pPr>
    <w:rPr>
      <w:b/>
      <w:bCs/>
      <w:sz w:val="28"/>
      <w:szCs w:val="28"/>
    </w:rPr>
  </w:style>
  <w:style w:type="paragraph" w:styleId="Antrat5">
    <w:name w:val="heading 5"/>
    <w:basedOn w:val="prastasis"/>
    <w:next w:val="prastasis"/>
    <w:link w:val="Antrat5Diagrama"/>
    <w:uiPriority w:val="99"/>
    <w:qFormat/>
    <w:pPr>
      <w:numPr>
        <w:ilvl w:val="4"/>
        <w:numId w:val="3"/>
      </w:numPr>
      <w:spacing w:before="240" w:after="60"/>
      <w:outlineLvl w:val="4"/>
    </w:pPr>
    <w:rPr>
      <w:b/>
      <w:bCs/>
      <w:i/>
      <w:iCs/>
      <w:sz w:val="26"/>
      <w:szCs w:val="26"/>
    </w:rPr>
  </w:style>
  <w:style w:type="paragraph" w:styleId="Antrat6">
    <w:name w:val="heading 6"/>
    <w:basedOn w:val="prastasis"/>
    <w:next w:val="prastasis"/>
    <w:link w:val="Antrat6Diagrama"/>
    <w:uiPriority w:val="99"/>
    <w:qFormat/>
    <w:pPr>
      <w:numPr>
        <w:ilvl w:val="5"/>
        <w:numId w:val="3"/>
      </w:numPr>
      <w:spacing w:before="240" w:after="60"/>
      <w:outlineLvl w:val="5"/>
    </w:pPr>
    <w:rPr>
      <w:b/>
      <w:bCs/>
      <w:sz w:val="22"/>
      <w:szCs w:val="22"/>
    </w:rPr>
  </w:style>
  <w:style w:type="paragraph" w:styleId="Antrat7">
    <w:name w:val="heading 7"/>
    <w:basedOn w:val="prastasis"/>
    <w:next w:val="prastasis"/>
    <w:link w:val="Antrat7Diagrama"/>
    <w:uiPriority w:val="99"/>
    <w:qFormat/>
    <w:pPr>
      <w:numPr>
        <w:ilvl w:val="6"/>
        <w:numId w:val="3"/>
      </w:numPr>
      <w:spacing w:before="240" w:after="60"/>
      <w:outlineLvl w:val="6"/>
    </w:pPr>
  </w:style>
  <w:style w:type="paragraph" w:styleId="Antrat8">
    <w:name w:val="heading 8"/>
    <w:basedOn w:val="prastasis"/>
    <w:next w:val="prastasis"/>
    <w:link w:val="Antrat8Diagrama"/>
    <w:uiPriority w:val="99"/>
    <w:qFormat/>
    <w:pPr>
      <w:numPr>
        <w:ilvl w:val="7"/>
        <w:numId w:val="3"/>
      </w:numPr>
      <w:spacing w:before="240" w:after="60"/>
      <w:outlineLvl w:val="7"/>
    </w:pPr>
    <w:rPr>
      <w:i/>
      <w:iCs/>
    </w:rPr>
  </w:style>
  <w:style w:type="paragraph" w:styleId="Antrat9">
    <w:name w:val="heading 9"/>
    <w:basedOn w:val="prastasis"/>
    <w:next w:val="prastasis"/>
    <w:link w:val="Antrat9Diagrama"/>
    <w:uiPriority w:val="99"/>
    <w:qFormat/>
    <w:pPr>
      <w:numPr>
        <w:ilvl w:val="8"/>
        <w:numId w:val="3"/>
      </w:num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Pr>
      <w:rFonts w:ascii="Arial" w:hAnsi="Arial" w:cs="Arial"/>
      <w:b/>
      <w:bCs/>
      <w:kern w:val="32"/>
      <w:sz w:val="32"/>
      <w:szCs w:val="32"/>
      <w:lang w:val="en-GB"/>
    </w:rPr>
  </w:style>
  <w:style w:type="character" w:customStyle="1" w:styleId="Antrat2Diagrama">
    <w:name w:val="Antraštė 2 Diagrama"/>
    <w:link w:val="Antrat2"/>
    <w:uiPriority w:val="99"/>
    <w:locked/>
    <w:rPr>
      <w:rFonts w:ascii="Arial" w:hAnsi="Arial" w:cs="Arial"/>
      <w:b/>
      <w:bCs/>
      <w:i/>
      <w:iCs/>
      <w:sz w:val="28"/>
      <w:szCs w:val="28"/>
      <w:lang w:val="en-GB"/>
    </w:rPr>
  </w:style>
  <w:style w:type="character" w:customStyle="1" w:styleId="Antrat3Diagrama">
    <w:name w:val="Antraštė 3 Diagrama"/>
    <w:link w:val="Antrat3"/>
    <w:uiPriority w:val="99"/>
    <w:semiHidden/>
    <w:locked/>
    <w:rPr>
      <w:rFonts w:cs="Arial"/>
      <w:b/>
      <w:bCs/>
      <w:sz w:val="24"/>
      <w:szCs w:val="24"/>
      <w:lang w:val="da-DK" w:eastAsia="da-DK" w:bidi="ar-SA"/>
    </w:rPr>
  </w:style>
  <w:style w:type="character" w:customStyle="1" w:styleId="Antrat4Diagrama">
    <w:name w:val="Antraštė 4 Diagrama"/>
    <w:link w:val="Antrat4"/>
    <w:uiPriority w:val="99"/>
    <w:locked/>
    <w:rPr>
      <w:b/>
      <w:bCs/>
      <w:sz w:val="28"/>
      <w:szCs w:val="28"/>
      <w:lang w:val="en-GB"/>
    </w:rPr>
  </w:style>
  <w:style w:type="character" w:customStyle="1" w:styleId="Antrat5Diagrama">
    <w:name w:val="Antraštė 5 Diagrama"/>
    <w:link w:val="Antrat5"/>
    <w:uiPriority w:val="99"/>
    <w:locked/>
    <w:rPr>
      <w:b/>
      <w:bCs/>
      <w:i/>
      <w:iCs/>
      <w:sz w:val="26"/>
      <w:szCs w:val="26"/>
      <w:lang w:val="en-GB"/>
    </w:rPr>
  </w:style>
  <w:style w:type="character" w:customStyle="1" w:styleId="Antrat6Diagrama">
    <w:name w:val="Antraštė 6 Diagrama"/>
    <w:link w:val="Antrat6"/>
    <w:uiPriority w:val="99"/>
    <w:locked/>
    <w:rPr>
      <w:b/>
      <w:bCs/>
      <w:lang w:val="en-GB"/>
    </w:rPr>
  </w:style>
  <w:style w:type="character" w:customStyle="1" w:styleId="Antrat7Diagrama">
    <w:name w:val="Antraštė 7 Diagrama"/>
    <w:link w:val="Antrat7"/>
    <w:uiPriority w:val="99"/>
    <w:locked/>
    <w:rPr>
      <w:sz w:val="24"/>
      <w:szCs w:val="20"/>
      <w:lang w:val="en-GB"/>
    </w:rPr>
  </w:style>
  <w:style w:type="character" w:customStyle="1" w:styleId="Antrat8Diagrama">
    <w:name w:val="Antraštė 8 Diagrama"/>
    <w:link w:val="Antrat8"/>
    <w:uiPriority w:val="99"/>
    <w:locked/>
    <w:rPr>
      <w:i/>
      <w:iCs/>
      <w:sz w:val="24"/>
      <w:szCs w:val="20"/>
      <w:lang w:val="en-GB"/>
    </w:rPr>
  </w:style>
  <w:style w:type="character" w:customStyle="1" w:styleId="Antrat9Diagrama">
    <w:name w:val="Antraštė 9 Diagrama"/>
    <w:link w:val="Antrat9"/>
    <w:uiPriority w:val="99"/>
    <w:locked/>
    <w:rPr>
      <w:rFonts w:ascii="Arial" w:hAnsi="Arial" w:cs="Arial"/>
      <w:lang w:val="en-GB"/>
    </w:rPr>
  </w:style>
  <w:style w:type="paragraph" w:customStyle="1" w:styleId="Style1">
    <w:name w:val="Style1"/>
    <w:basedOn w:val="Antrat1"/>
    <w:next w:val="Antrat1"/>
    <w:uiPriority w:val="99"/>
    <w:semiHidden/>
    <w:rPr>
      <w:rFonts w:ascii="Times New Roman" w:hAnsi="Times New Roman"/>
      <w:sz w:val="24"/>
    </w:rPr>
  </w:style>
  <w:style w:type="paragraph" w:customStyle="1" w:styleId="Style2">
    <w:name w:val="Style2"/>
    <w:basedOn w:val="Antrat1"/>
    <w:uiPriority w:val="99"/>
    <w:semiHidden/>
    <w:rPr>
      <w:b w:val="0"/>
      <w:caps/>
    </w:rPr>
  </w:style>
  <w:style w:type="paragraph" w:styleId="Tekstoblokas">
    <w:name w:val="Block Text"/>
    <w:basedOn w:val="prastasis"/>
    <w:uiPriority w:val="99"/>
    <w:semiHidden/>
    <w:pPr>
      <w:spacing w:after="120"/>
      <w:ind w:left="1440" w:right="1440"/>
    </w:pPr>
  </w:style>
  <w:style w:type="paragraph" w:styleId="Pagrindinistekstas">
    <w:name w:val="Body Text"/>
    <w:basedOn w:val="prastasis"/>
    <w:link w:val="PagrindinistekstasDiagrama"/>
    <w:uiPriority w:val="99"/>
    <w:semiHidden/>
    <w:pPr>
      <w:spacing w:after="120"/>
    </w:pPr>
  </w:style>
  <w:style w:type="character" w:customStyle="1" w:styleId="PagrindinistekstasDiagrama">
    <w:name w:val="Pagrindinis tekstas Diagrama"/>
    <w:link w:val="Pagrindinistekstas"/>
    <w:uiPriority w:val="99"/>
    <w:semiHidden/>
    <w:locked/>
    <w:rPr>
      <w:rFonts w:cs="Times New Roman"/>
      <w:sz w:val="24"/>
      <w:lang w:val="en-GB" w:eastAsia="da-DK" w:bidi="ar-SA"/>
    </w:rPr>
  </w:style>
  <w:style w:type="paragraph" w:styleId="Pagrindinistekstas2">
    <w:name w:val="Body Text 2"/>
    <w:basedOn w:val="prastasis"/>
    <w:link w:val="Pagrindinistekstas2Diagrama"/>
    <w:uiPriority w:val="99"/>
    <w:semiHidden/>
    <w:pPr>
      <w:spacing w:after="120" w:line="480" w:lineRule="auto"/>
    </w:pPr>
  </w:style>
  <w:style w:type="character" w:customStyle="1" w:styleId="Pagrindinistekstas2Diagrama">
    <w:name w:val="Pagrindinis tekstas 2 Diagrama"/>
    <w:link w:val="Pagrindinistekstas2"/>
    <w:uiPriority w:val="99"/>
    <w:semiHidden/>
    <w:locked/>
    <w:rPr>
      <w:rFonts w:cs="Times New Roman"/>
      <w:sz w:val="24"/>
      <w:lang w:val="en-GB" w:eastAsia="da-DK" w:bidi="ar-SA"/>
    </w:rPr>
  </w:style>
  <w:style w:type="paragraph" w:styleId="Pagrindinistekstas3">
    <w:name w:val="Body Text 3"/>
    <w:basedOn w:val="prastasis"/>
    <w:link w:val="Pagrindinistekstas3Diagrama"/>
    <w:uiPriority w:val="99"/>
    <w:semiHidden/>
    <w:pPr>
      <w:spacing w:after="120"/>
    </w:pPr>
    <w:rPr>
      <w:sz w:val="16"/>
      <w:szCs w:val="16"/>
    </w:rPr>
  </w:style>
  <w:style w:type="character" w:customStyle="1" w:styleId="Pagrindinistekstas3Diagrama">
    <w:name w:val="Pagrindinis tekstas 3 Diagrama"/>
    <w:link w:val="Pagrindinistekstas3"/>
    <w:uiPriority w:val="99"/>
    <w:semiHidden/>
    <w:locked/>
    <w:rPr>
      <w:rFonts w:cs="Times New Roman"/>
      <w:sz w:val="16"/>
      <w:szCs w:val="16"/>
      <w:lang w:val="en-GB" w:eastAsia="da-DK" w:bidi="ar-SA"/>
    </w:rPr>
  </w:style>
  <w:style w:type="paragraph" w:styleId="Pagrindiniotekstopirmatrauka">
    <w:name w:val="Body Text First Indent"/>
    <w:basedOn w:val="Pagrindinistekstas"/>
    <w:link w:val="PagrindiniotekstopirmatraukaDiagrama"/>
    <w:uiPriority w:val="99"/>
    <w:semiHidden/>
    <w:pPr>
      <w:ind w:firstLine="210"/>
    </w:pPr>
  </w:style>
  <w:style w:type="character" w:customStyle="1" w:styleId="PagrindiniotekstopirmatraukaDiagrama">
    <w:name w:val="Pagrindinio teksto pirma įtrauka Diagrama"/>
    <w:link w:val="Pagrindiniotekstopirmatrauka"/>
    <w:uiPriority w:val="99"/>
    <w:semiHidden/>
    <w:locked/>
    <w:rPr>
      <w:rFonts w:cs="Times New Roman"/>
      <w:sz w:val="24"/>
      <w:lang w:val="en-GB" w:eastAsia="da-DK" w:bidi="ar-SA"/>
    </w:rPr>
  </w:style>
  <w:style w:type="paragraph" w:styleId="Pagrindiniotekstotrauka">
    <w:name w:val="Body Text Indent"/>
    <w:basedOn w:val="prastasis"/>
    <w:link w:val="PagrindiniotekstotraukaDiagrama"/>
    <w:uiPriority w:val="99"/>
    <w:semiHidden/>
    <w:pPr>
      <w:spacing w:after="120"/>
      <w:ind w:left="283"/>
    </w:pPr>
  </w:style>
  <w:style w:type="character" w:customStyle="1" w:styleId="PagrindiniotekstotraukaDiagrama">
    <w:name w:val="Pagrindinio teksto įtrauka Diagrama"/>
    <w:link w:val="Pagrindiniotekstotrauka"/>
    <w:uiPriority w:val="99"/>
    <w:semiHidden/>
    <w:locked/>
    <w:rPr>
      <w:rFonts w:cs="Times New Roman"/>
      <w:sz w:val="24"/>
      <w:lang w:val="en-GB" w:eastAsia="da-DK" w:bidi="ar-SA"/>
    </w:rPr>
  </w:style>
  <w:style w:type="paragraph" w:styleId="Pagrindiniotekstopirmatrauka2">
    <w:name w:val="Body Text First Indent 2"/>
    <w:basedOn w:val="Pagrindiniotekstotrauka"/>
    <w:link w:val="Pagrindiniotekstopirmatrauka2Diagrama"/>
    <w:uiPriority w:val="99"/>
    <w:semiHidden/>
    <w:pPr>
      <w:ind w:firstLine="210"/>
    </w:pPr>
  </w:style>
  <w:style w:type="character" w:customStyle="1" w:styleId="Pagrindiniotekstopirmatrauka2Diagrama">
    <w:name w:val="Pagrindinio teksto pirma įtrauka 2 Diagrama"/>
    <w:link w:val="Pagrindiniotekstopirmatrauka2"/>
    <w:uiPriority w:val="99"/>
    <w:semiHidden/>
    <w:locked/>
    <w:rPr>
      <w:rFonts w:cs="Times New Roman"/>
      <w:sz w:val="24"/>
      <w:lang w:val="en-GB" w:eastAsia="da-DK" w:bidi="ar-SA"/>
    </w:rPr>
  </w:style>
  <w:style w:type="paragraph" w:styleId="Pagrindiniotekstotrauka2">
    <w:name w:val="Body Text Indent 2"/>
    <w:basedOn w:val="prastasis"/>
    <w:link w:val="Pagrindiniotekstotrauka2Diagrama"/>
    <w:uiPriority w:val="99"/>
    <w:semiHidden/>
    <w:pPr>
      <w:spacing w:after="120" w:line="480" w:lineRule="auto"/>
      <w:ind w:left="283"/>
    </w:pPr>
  </w:style>
  <w:style w:type="character" w:customStyle="1" w:styleId="Pagrindiniotekstotrauka2Diagrama">
    <w:name w:val="Pagrindinio teksto įtrauka 2 Diagrama"/>
    <w:link w:val="Pagrindiniotekstotrauka2"/>
    <w:uiPriority w:val="99"/>
    <w:semiHidden/>
    <w:locked/>
    <w:rPr>
      <w:rFonts w:cs="Times New Roman"/>
      <w:sz w:val="24"/>
      <w:lang w:val="en-GB" w:eastAsia="da-DK" w:bidi="ar-SA"/>
    </w:rPr>
  </w:style>
  <w:style w:type="paragraph" w:styleId="Pagrindiniotekstotrauka3">
    <w:name w:val="Body Text Indent 3"/>
    <w:basedOn w:val="prastasis"/>
    <w:link w:val="Pagrindiniotekstotrauka3Diagrama"/>
    <w:uiPriority w:val="99"/>
    <w:semiHidden/>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Pr>
      <w:rFonts w:cs="Times New Roman"/>
      <w:sz w:val="16"/>
      <w:szCs w:val="16"/>
      <w:lang w:val="en-GB" w:eastAsia="da-DK" w:bidi="ar-SA"/>
    </w:rPr>
  </w:style>
  <w:style w:type="paragraph" w:styleId="Ubaigimas">
    <w:name w:val="Closing"/>
    <w:basedOn w:val="prastasis"/>
    <w:link w:val="UbaigimasDiagrama"/>
    <w:uiPriority w:val="99"/>
    <w:semiHidden/>
    <w:pPr>
      <w:ind w:left="4252"/>
    </w:pPr>
  </w:style>
  <w:style w:type="character" w:customStyle="1" w:styleId="UbaigimasDiagrama">
    <w:name w:val="Užbaigimas Diagrama"/>
    <w:link w:val="Ubaigimas"/>
    <w:uiPriority w:val="99"/>
    <w:semiHidden/>
    <w:locked/>
    <w:rPr>
      <w:rFonts w:cs="Times New Roman"/>
      <w:sz w:val="24"/>
      <w:lang w:val="en-GB" w:eastAsia="da-DK" w:bidi="ar-SA"/>
    </w:rPr>
  </w:style>
  <w:style w:type="paragraph" w:styleId="Data">
    <w:name w:val="Date"/>
    <w:basedOn w:val="prastasis"/>
    <w:next w:val="prastasis"/>
    <w:link w:val="DataDiagrama"/>
    <w:uiPriority w:val="99"/>
    <w:semiHidden/>
  </w:style>
  <w:style w:type="character" w:customStyle="1" w:styleId="DataDiagrama">
    <w:name w:val="Data Diagrama"/>
    <w:link w:val="Data"/>
    <w:uiPriority w:val="99"/>
    <w:semiHidden/>
    <w:locked/>
    <w:rPr>
      <w:rFonts w:cs="Times New Roman"/>
      <w:sz w:val="24"/>
      <w:lang w:val="en-GB" w:eastAsia="da-DK" w:bidi="ar-SA"/>
    </w:rPr>
  </w:style>
  <w:style w:type="paragraph" w:styleId="Elpatoparaas">
    <w:name w:val="E-mail Signature"/>
    <w:basedOn w:val="prastasis"/>
    <w:link w:val="ElpatoparaasDiagrama"/>
    <w:uiPriority w:val="99"/>
    <w:semiHidden/>
  </w:style>
  <w:style w:type="character" w:customStyle="1" w:styleId="ElpatoparaasDiagrama">
    <w:name w:val="El. pašto parašas Diagrama"/>
    <w:link w:val="Elpatoparaas"/>
    <w:uiPriority w:val="99"/>
    <w:semiHidden/>
    <w:locked/>
    <w:rPr>
      <w:rFonts w:cs="Times New Roman"/>
      <w:sz w:val="24"/>
      <w:lang w:val="en-GB" w:eastAsia="da-DK" w:bidi="ar-SA"/>
    </w:rPr>
  </w:style>
  <w:style w:type="character" w:styleId="Emfaz">
    <w:name w:val="Emphasis"/>
    <w:uiPriority w:val="99"/>
    <w:qFormat/>
    <w:rPr>
      <w:rFonts w:cs="Times New Roman"/>
      <w:i/>
      <w:iCs/>
    </w:rPr>
  </w:style>
  <w:style w:type="paragraph" w:styleId="Adresasantvoko">
    <w:name w:val="envelope address"/>
    <w:basedOn w:val="prastasis"/>
    <w:uiPriority w:val="99"/>
    <w:semiHidden/>
    <w:pPr>
      <w:framePr w:w="7920" w:h="1980" w:hRule="exact" w:hSpace="141" w:wrap="auto" w:hAnchor="page" w:xAlign="center" w:yAlign="bottom"/>
      <w:ind w:left="2880"/>
    </w:pPr>
    <w:rPr>
      <w:rFonts w:ascii="Arial" w:hAnsi="Arial" w:cs="Arial"/>
    </w:rPr>
  </w:style>
  <w:style w:type="paragraph" w:styleId="Vokoatgalinisadresas">
    <w:name w:val="envelope return"/>
    <w:basedOn w:val="prastasis"/>
    <w:uiPriority w:val="99"/>
    <w:semiHidden/>
    <w:rPr>
      <w:rFonts w:ascii="Arial" w:hAnsi="Arial" w:cs="Arial"/>
      <w:sz w:val="20"/>
    </w:rPr>
  </w:style>
  <w:style w:type="character" w:styleId="Perirtashipersaitas">
    <w:name w:val="FollowedHyperlink"/>
    <w:uiPriority w:val="99"/>
    <w:semiHidden/>
    <w:rPr>
      <w:rFonts w:cs="Times New Roman"/>
      <w:color w:val="800080"/>
      <w:u w:val="single"/>
    </w:rPr>
  </w:style>
  <w:style w:type="paragraph" w:styleId="Antrats">
    <w:name w:val="header"/>
    <w:aliases w:val="title"/>
    <w:basedOn w:val="prastasis"/>
    <w:link w:val="AntratsDiagrama"/>
    <w:uiPriority w:val="99"/>
    <w:semiHidden/>
    <w:pPr>
      <w:tabs>
        <w:tab w:val="center" w:pos="4819"/>
        <w:tab w:val="right" w:pos="9638"/>
      </w:tabs>
    </w:pPr>
  </w:style>
  <w:style w:type="character" w:customStyle="1" w:styleId="AntratsDiagrama">
    <w:name w:val="Antraštės Diagrama"/>
    <w:aliases w:val="title Diagrama"/>
    <w:link w:val="Antrats"/>
    <w:uiPriority w:val="99"/>
    <w:semiHidden/>
    <w:locked/>
    <w:rPr>
      <w:rFonts w:cs="Times New Roman"/>
      <w:sz w:val="24"/>
      <w:lang w:val="en-GB" w:eastAsia="da-DK" w:bidi="ar-SA"/>
    </w:rPr>
  </w:style>
  <w:style w:type="character" w:styleId="HTMLakronimas">
    <w:name w:val="HTML Acronym"/>
    <w:uiPriority w:val="99"/>
    <w:semiHidden/>
    <w:rPr>
      <w:rFonts w:cs="Times New Roman"/>
    </w:rPr>
  </w:style>
  <w:style w:type="paragraph" w:styleId="HTMLadresas">
    <w:name w:val="HTML Address"/>
    <w:basedOn w:val="prastasis"/>
    <w:link w:val="HTMLadresasDiagrama"/>
    <w:uiPriority w:val="99"/>
    <w:semiHidden/>
    <w:rPr>
      <w:i/>
      <w:iCs/>
    </w:rPr>
  </w:style>
  <w:style w:type="character" w:customStyle="1" w:styleId="HTMLadresasDiagrama">
    <w:name w:val="HTML adresas Diagrama"/>
    <w:link w:val="HTMLadresas"/>
    <w:uiPriority w:val="99"/>
    <w:semiHidden/>
    <w:locked/>
    <w:rPr>
      <w:rFonts w:cs="Times New Roman"/>
      <w:i/>
      <w:iCs/>
      <w:sz w:val="24"/>
      <w:lang w:val="en-GB" w:eastAsia="da-DK" w:bidi="ar-SA"/>
    </w:rPr>
  </w:style>
  <w:style w:type="character" w:styleId="HTMLcitata">
    <w:name w:val="HTML Cite"/>
    <w:uiPriority w:val="99"/>
    <w:semiHidden/>
    <w:rPr>
      <w:rFonts w:cs="Times New Roman"/>
      <w:i/>
      <w:iCs/>
    </w:rPr>
  </w:style>
  <w:style w:type="character" w:styleId="HTMLkodas">
    <w:name w:val="HTML Code"/>
    <w:uiPriority w:val="99"/>
    <w:semiHidden/>
    <w:rPr>
      <w:rFonts w:ascii="Courier New" w:hAnsi="Courier New" w:cs="Courier New"/>
      <w:sz w:val="20"/>
      <w:szCs w:val="20"/>
    </w:rPr>
  </w:style>
  <w:style w:type="character" w:styleId="HTMLapibrimas">
    <w:name w:val="HTML Definition"/>
    <w:uiPriority w:val="99"/>
    <w:semiHidden/>
    <w:rPr>
      <w:rFonts w:cs="Times New Roman"/>
      <w:i/>
      <w:iCs/>
    </w:rPr>
  </w:style>
  <w:style w:type="character" w:styleId="HTMLklaviatra">
    <w:name w:val="HTML Keyboard"/>
    <w:uiPriority w:val="99"/>
    <w:semiHidden/>
    <w:rPr>
      <w:rFonts w:ascii="Courier New" w:hAnsi="Courier New" w:cs="Courier New"/>
      <w:sz w:val="20"/>
      <w:szCs w:val="20"/>
    </w:rPr>
  </w:style>
  <w:style w:type="paragraph" w:styleId="HTMLiankstoformatuotas">
    <w:name w:val="HTML Preformatted"/>
    <w:basedOn w:val="prastasis"/>
    <w:link w:val="HTMLiankstoformatuotasDiagrama"/>
    <w:uiPriority w:val="99"/>
    <w:semiHidden/>
    <w:rPr>
      <w:rFonts w:ascii="Courier New" w:hAnsi="Courier New" w:cs="Courier New"/>
      <w:sz w:val="20"/>
    </w:rPr>
  </w:style>
  <w:style w:type="character" w:customStyle="1" w:styleId="HTMLiankstoformatuotasDiagrama">
    <w:name w:val="HTML iš anksto formatuotas Diagrama"/>
    <w:link w:val="HTMLiankstoformatuotas"/>
    <w:uiPriority w:val="99"/>
    <w:semiHidden/>
    <w:locked/>
    <w:rPr>
      <w:rFonts w:ascii="Courier New" w:hAnsi="Courier New" w:cs="Courier New"/>
      <w:lang w:val="en-GB" w:eastAsia="da-DK" w:bidi="ar-SA"/>
    </w:rPr>
  </w:style>
  <w:style w:type="character" w:styleId="HTMLpavyzdys">
    <w:name w:val="HTML Sample"/>
    <w:uiPriority w:val="99"/>
    <w:semiHidden/>
    <w:rPr>
      <w:rFonts w:ascii="Courier New" w:hAnsi="Courier New" w:cs="Courier New"/>
    </w:rPr>
  </w:style>
  <w:style w:type="character" w:styleId="HTMLspausdinimomainl">
    <w:name w:val="HTML Typewriter"/>
    <w:uiPriority w:val="99"/>
    <w:semiHidden/>
    <w:rPr>
      <w:rFonts w:ascii="Courier New" w:hAnsi="Courier New" w:cs="Courier New"/>
      <w:sz w:val="20"/>
      <w:szCs w:val="20"/>
    </w:rPr>
  </w:style>
  <w:style w:type="character" w:styleId="HTMLkintamasis">
    <w:name w:val="HTML Variable"/>
    <w:uiPriority w:val="99"/>
    <w:semiHidden/>
    <w:rPr>
      <w:rFonts w:cs="Times New Roman"/>
      <w:i/>
      <w:iCs/>
    </w:rPr>
  </w:style>
  <w:style w:type="character" w:styleId="Hipersaitas">
    <w:name w:val="Hyperlink"/>
    <w:uiPriority w:val="99"/>
    <w:semiHidden/>
    <w:rPr>
      <w:rFonts w:cs="Times New Roman"/>
      <w:color w:val="0000FF"/>
      <w:u w:val="single"/>
    </w:rPr>
  </w:style>
  <w:style w:type="character" w:styleId="Eilutsnumeris">
    <w:name w:val="line number"/>
    <w:uiPriority w:val="99"/>
    <w:semiHidden/>
    <w:rPr>
      <w:rFonts w:cs="Times New Roman"/>
    </w:rPr>
  </w:style>
  <w:style w:type="paragraph" w:styleId="Sraas">
    <w:name w:val="List"/>
    <w:basedOn w:val="prastasis"/>
    <w:uiPriority w:val="99"/>
    <w:semiHidden/>
    <w:pPr>
      <w:ind w:left="283" w:hanging="283"/>
    </w:pPr>
  </w:style>
  <w:style w:type="paragraph" w:styleId="Sraas2">
    <w:name w:val="List 2"/>
    <w:basedOn w:val="prastasis"/>
    <w:uiPriority w:val="99"/>
    <w:semiHidden/>
    <w:pPr>
      <w:ind w:left="566" w:hanging="283"/>
    </w:pPr>
  </w:style>
  <w:style w:type="paragraph" w:styleId="Sraas3">
    <w:name w:val="List 3"/>
    <w:basedOn w:val="prastasis"/>
    <w:uiPriority w:val="99"/>
    <w:semiHidden/>
    <w:pPr>
      <w:ind w:left="849" w:hanging="283"/>
    </w:pPr>
  </w:style>
  <w:style w:type="paragraph" w:styleId="Sraas4">
    <w:name w:val="List 4"/>
    <w:basedOn w:val="prastasis"/>
    <w:uiPriority w:val="99"/>
    <w:semiHidden/>
    <w:pPr>
      <w:ind w:left="1132" w:hanging="283"/>
    </w:pPr>
  </w:style>
  <w:style w:type="paragraph" w:styleId="Sraas5">
    <w:name w:val="List 5"/>
    <w:basedOn w:val="prastasis"/>
    <w:uiPriority w:val="99"/>
    <w:semiHidden/>
    <w:pPr>
      <w:ind w:left="1415" w:hanging="283"/>
    </w:pPr>
  </w:style>
  <w:style w:type="paragraph" w:styleId="Sraassuenkleliais">
    <w:name w:val="List Bullet"/>
    <w:basedOn w:val="prastasis"/>
    <w:autoRedefine/>
    <w:uiPriority w:val="99"/>
    <w:semiHidden/>
    <w:pPr>
      <w:tabs>
        <w:tab w:val="num" w:pos="360"/>
      </w:tabs>
      <w:ind w:left="360" w:hanging="360"/>
    </w:pPr>
  </w:style>
  <w:style w:type="paragraph" w:styleId="Sraassuenkleliais2">
    <w:name w:val="List Bullet 2"/>
    <w:basedOn w:val="prastasis"/>
    <w:autoRedefine/>
    <w:uiPriority w:val="99"/>
    <w:semiHidden/>
    <w:pPr>
      <w:tabs>
        <w:tab w:val="num" w:pos="643"/>
      </w:tabs>
      <w:ind w:left="643" w:hanging="360"/>
    </w:pPr>
  </w:style>
  <w:style w:type="paragraph" w:styleId="Sraassuenkleliais3">
    <w:name w:val="List Bullet 3"/>
    <w:basedOn w:val="prastasis"/>
    <w:autoRedefine/>
    <w:uiPriority w:val="99"/>
    <w:semiHidden/>
    <w:pPr>
      <w:tabs>
        <w:tab w:val="num" w:pos="926"/>
      </w:tabs>
      <w:ind w:left="926" w:hanging="360"/>
    </w:pPr>
  </w:style>
  <w:style w:type="paragraph" w:styleId="Sraassuenkleliais4">
    <w:name w:val="List Bullet 4"/>
    <w:basedOn w:val="prastasis"/>
    <w:autoRedefine/>
    <w:uiPriority w:val="99"/>
    <w:semiHidden/>
    <w:pPr>
      <w:tabs>
        <w:tab w:val="num" w:pos="1209"/>
      </w:tabs>
      <w:ind w:left="1209" w:hanging="360"/>
    </w:pPr>
  </w:style>
  <w:style w:type="paragraph" w:styleId="Sraassuenkleliais5">
    <w:name w:val="List Bullet 5"/>
    <w:basedOn w:val="prastasis"/>
    <w:autoRedefine/>
    <w:uiPriority w:val="99"/>
    <w:semiHidden/>
    <w:pPr>
      <w:tabs>
        <w:tab w:val="num" w:pos="1492"/>
      </w:tabs>
      <w:ind w:left="1492" w:hanging="360"/>
    </w:pPr>
  </w:style>
  <w:style w:type="paragraph" w:styleId="Sraotsinys">
    <w:name w:val="List Continue"/>
    <w:basedOn w:val="prastasis"/>
    <w:uiPriority w:val="99"/>
    <w:semiHidden/>
    <w:pPr>
      <w:spacing w:after="120"/>
      <w:ind w:left="283"/>
    </w:pPr>
  </w:style>
  <w:style w:type="paragraph" w:styleId="Sraotsinys2">
    <w:name w:val="List Continue 2"/>
    <w:basedOn w:val="prastasis"/>
    <w:uiPriority w:val="99"/>
    <w:semiHidden/>
    <w:pPr>
      <w:spacing w:after="120"/>
      <w:ind w:left="566"/>
    </w:pPr>
  </w:style>
  <w:style w:type="paragraph" w:styleId="Sraotsinys3">
    <w:name w:val="List Continue 3"/>
    <w:basedOn w:val="prastasis"/>
    <w:uiPriority w:val="99"/>
    <w:semiHidden/>
    <w:pPr>
      <w:spacing w:after="120"/>
      <w:ind w:left="849"/>
    </w:pPr>
  </w:style>
  <w:style w:type="paragraph" w:styleId="Sraotsinys4">
    <w:name w:val="List Continue 4"/>
    <w:basedOn w:val="prastasis"/>
    <w:uiPriority w:val="99"/>
    <w:semiHidden/>
    <w:pPr>
      <w:spacing w:after="120"/>
      <w:ind w:left="1132"/>
    </w:pPr>
  </w:style>
  <w:style w:type="paragraph" w:styleId="Sraotsinys5">
    <w:name w:val="List Continue 5"/>
    <w:basedOn w:val="prastasis"/>
    <w:uiPriority w:val="99"/>
    <w:semiHidden/>
    <w:pPr>
      <w:spacing w:after="120"/>
      <w:ind w:left="1415"/>
    </w:pPr>
  </w:style>
  <w:style w:type="paragraph" w:styleId="Sraassunumeriais">
    <w:name w:val="List Number"/>
    <w:basedOn w:val="prastasis"/>
    <w:uiPriority w:val="99"/>
    <w:semiHidden/>
    <w:pPr>
      <w:tabs>
        <w:tab w:val="num" w:pos="360"/>
      </w:tabs>
      <w:ind w:left="360" w:hanging="360"/>
    </w:pPr>
  </w:style>
  <w:style w:type="paragraph" w:styleId="Sraassunumeriais2">
    <w:name w:val="List Number 2"/>
    <w:basedOn w:val="prastasis"/>
    <w:uiPriority w:val="99"/>
    <w:semiHidden/>
    <w:pPr>
      <w:tabs>
        <w:tab w:val="num" w:pos="643"/>
      </w:tabs>
      <w:ind w:left="643" w:hanging="360"/>
    </w:pPr>
  </w:style>
  <w:style w:type="paragraph" w:styleId="Sraassunumeriais3">
    <w:name w:val="List Number 3"/>
    <w:basedOn w:val="prastasis"/>
    <w:uiPriority w:val="99"/>
    <w:semiHidden/>
    <w:pPr>
      <w:tabs>
        <w:tab w:val="num" w:pos="926"/>
      </w:tabs>
      <w:ind w:left="926" w:hanging="360"/>
    </w:pPr>
  </w:style>
  <w:style w:type="paragraph" w:styleId="Sraassunumeriais4">
    <w:name w:val="List Number 4"/>
    <w:basedOn w:val="prastasis"/>
    <w:uiPriority w:val="99"/>
    <w:semiHidden/>
    <w:pPr>
      <w:tabs>
        <w:tab w:val="num" w:pos="1209"/>
      </w:tabs>
      <w:ind w:left="1209" w:hanging="360"/>
    </w:pPr>
  </w:style>
  <w:style w:type="paragraph" w:styleId="Sraassunumeriais5">
    <w:name w:val="List Number 5"/>
    <w:basedOn w:val="prastasis"/>
    <w:uiPriority w:val="99"/>
    <w:semiHidden/>
    <w:pPr>
      <w:tabs>
        <w:tab w:val="num" w:pos="1492"/>
      </w:tabs>
      <w:ind w:left="1492" w:hanging="360"/>
    </w:pPr>
  </w:style>
  <w:style w:type="paragraph" w:styleId="Laikoantrat">
    <w:name w:val="Message Header"/>
    <w:basedOn w:val="prastasis"/>
    <w:link w:val="LaikoantratDiagrama"/>
    <w:uiPriority w:val="99"/>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LaikoantratDiagrama">
    <w:name w:val="Laiško antraštė Diagrama"/>
    <w:link w:val="Laikoantrat"/>
    <w:uiPriority w:val="99"/>
    <w:semiHidden/>
    <w:locked/>
    <w:rPr>
      <w:rFonts w:ascii="Arial" w:hAnsi="Arial" w:cs="Arial"/>
      <w:sz w:val="24"/>
      <w:lang w:val="en-GB" w:eastAsia="da-DK" w:bidi="ar-SA"/>
    </w:rPr>
  </w:style>
  <w:style w:type="paragraph" w:styleId="prastasiniatinklio">
    <w:name w:val="Normal (Web)"/>
    <w:basedOn w:val="prastasis"/>
    <w:uiPriority w:val="99"/>
    <w:semiHidden/>
  </w:style>
  <w:style w:type="paragraph" w:styleId="Pastabosantrat">
    <w:name w:val="Note Heading"/>
    <w:basedOn w:val="prastasis"/>
    <w:next w:val="prastasis"/>
    <w:link w:val="PastabosantratDiagrama"/>
    <w:uiPriority w:val="99"/>
    <w:semiHidden/>
  </w:style>
  <w:style w:type="character" w:customStyle="1" w:styleId="PastabosantratDiagrama">
    <w:name w:val="Pastabos antraštė Diagrama"/>
    <w:link w:val="Pastabosantrat"/>
    <w:uiPriority w:val="99"/>
    <w:semiHidden/>
    <w:locked/>
    <w:rPr>
      <w:rFonts w:cs="Times New Roman"/>
      <w:sz w:val="24"/>
      <w:lang w:val="en-GB" w:eastAsia="da-DK" w:bidi="ar-SA"/>
    </w:rPr>
  </w:style>
  <w:style w:type="paragraph" w:styleId="Paprastasistekstas">
    <w:name w:val="Plain Text"/>
    <w:basedOn w:val="prastasis"/>
    <w:link w:val="PaprastasistekstasDiagrama"/>
    <w:uiPriority w:val="99"/>
    <w:semiHidden/>
    <w:rPr>
      <w:rFonts w:ascii="Courier New" w:hAnsi="Courier New" w:cs="Courier New"/>
      <w:sz w:val="20"/>
    </w:rPr>
  </w:style>
  <w:style w:type="character" w:customStyle="1" w:styleId="PaprastasistekstasDiagrama">
    <w:name w:val="Paprastasis tekstas Diagrama"/>
    <w:link w:val="Paprastasistekstas"/>
    <w:uiPriority w:val="99"/>
    <w:semiHidden/>
    <w:locked/>
    <w:rPr>
      <w:rFonts w:ascii="Courier New" w:hAnsi="Courier New" w:cs="Courier New"/>
      <w:lang w:val="en-GB" w:eastAsia="da-DK" w:bidi="ar-SA"/>
    </w:rPr>
  </w:style>
  <w:style w:type="paragraph" w:styleId="Pasveikinimas">
    <w:name w:val="Salutation"/>
    <w:basedOn w:val="prastasis"/>
    <w:next w:val="prastasis"/>
    <w:link w:val="PasveikinimasDiagrama"/>
    <w:uiPriority w:val="99"/>
    <w:semiHidden/>
  </w:style>
  <w:style w:type="character" w:customStyle="1" w:styleId="PasveikinimasDiagrama">
    <w:name w:val="Pasveikinimas Diagrama"/>
    <w:link w:val="Pasveikinimas"/>
    <w:uiPriority w:val="99"/>
    <w:semiHidden/>
    <w:locked/>
    <w:rPr>
      <w:rFonts w:cs="Times New Roman"/>
      <w:sz w:val="24"/>
      <w:lang w:val="en-GB" w:eastAsia="da-DK" w:bidi="ar-SA"/>
    </w:rPr>
  </w:style>
  <w:style w:type="paragraph" w:styleId="Paraas">
    <w:name w:val="Signature"/>
    <w:basedOn w:val="prastasis"/>
    <w:link w:val="ParaasDiagrama"/>
    <w:uiPriority w:val="99"/>
    <w:semiHidden/>
    <w:pPr>
      <w:ind w:left="4252"/>
    </w:pPr>
  </w:style>
  <w:style w:type="character" w:customStyle="1" w:styleId="ParaasDiagrama">
    <w:name w:val="Parašas Diagrama"/>
    <w:link w:val="Paraas"/>
    <w:uiPriority w:val="99"/>
    <w:semiHidden/>
    <w:locked/>
    <w:rPr>
      <w:rFonts w:cs="Times New Roman"/>
      <w:sz w:val="24"/>
      <w:lang w:val="en-GB" w:eastAsia="da-DK" w:bidi="ar-SA"/>
    </w:rPr>
  </w:style>
  <w:style w:type="character" w:styleId="Grietas">
    <w:name w:val="Strong"/>
    <w:uiPriority w:val="99"/>
    <w:qFormat/>
    <w:rPr>
      <w:rFonts w:cs="Times New Roman"/>
      <w:b/>
      <w:bCs/>
    </w:rPr>
  </w:style>
  <w:style w:type="paragraph" w:styleId="Paantrat">
    <w:name w:val="Subtitle"/>
    <w:basedOn w:val="prastasis"/>
    <w:link w:val="PaantratDiagrama"/>
    <w:uiPriority w:val="99"/>
    <w:qFormat/>
    <w:pPr>
      <w:spacing w:after="60"/>
      <w:jc w:val="center"/>
      <w:outlineLvl w:val="1"/>
    </w:pPr>
    <w:rPr>
      <w:rFonts w:ascii="Arial" w:hAnsi="Arial" w:cs="Arial"/>
    </w:rPr>
  </w:style>
  <w:style w:type="character" w:customStyle="1" w:styleId="PaantratDiagrama">
    <w:name w:val="Paantraštė Diagrama"/>
    <w:link w:val="Paantrat"/>
    <w:uiPriority w:val="99"/>
    <w:locked/>
    <w:rPr>
      <w:rFonts w:ascii="Arial" w:hAnsi="Arial" w:cs="Arial"/>
      <w:sz w:val="24"/>
      <w:lang w:val="en-GB" w:eastAsia="da-DK" w:bidi="ar-SA"/>
    </w:rPr>
  </w:style>
  <w:style w:type="table" w:styleId="LentelTrimaiaiefektai1">
    <w:name w:val="Table 3D effects 1"/>
    <w:basedOn w:val="prastojilentel"/>
    <w:uiPriority w:val="99"/>
    <w:semiHidden/>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LentelStulpeliai5">
    <w:name w:val="Table Columns 5"/>
    <w:basedOn w:val="prastojilentel"/>
    <w:uiPriority w:val="99"/>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Lenteliuolaikin">
    <w:name w:val="Table Contemporary"/>
    <w:basedOn w:val="prastojilentel"/>
    <w:uiPriority w:val="99"/>
    <w:semiHidden/>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Lentelstinklelis">
    <w:name w:val="Table Grid"/>
    <w:basedOn w:val="prastojilentel"/>
    <w:uiPriority w:val="99"/>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Tinklelis1">
    <w:name w:val="Table Grid 1"/>
    <w:basedOn w:val="prastojilentel"/>
    <w:uiPriority w:val="99"/>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LentelTinklelis6">
    <w:name w:val="Table Grid 6"/>
    <w:basedOn w:val="prastojilentel"/>
    <w:uiPriority w:val="99"/>
    <w:semiHidden/>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LentelTinklelis7">
    <w:name w:val="Table Grid 7"/>
    <w:basedOn w:val="prastojilentel"/>
    <w:uiPriority w:val="99"/>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LentelTinklelis8">
    <w:name w:val="Table Grid 8"/>
    <w:basedOn w:val="prastojilentel"/>
    <w:uiPriority w:val="99"/>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Sraas2">
    <w:name w:val="Table List 2"/>
    <w:basedOn w:val="prastojilentel"/>
    <w:uiPriority w:val="99"/>
    <w:semiHidden/>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Sraas3">
    <w:name w:val="Table List 3"/>
    <w:basedOn w:val="prastojilentel"/>
    <w:uiPriority w:val="99"/>
    <w:semiHidden/>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LentelSraas6">
    <w:name w:val="Table List 6"/>
    <w:basedOn w:val="prastojilentel"/>
    <w:uiPriority w:val="99"/>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LentelProfesionali">
    <w:name w:val="Table Professional"/>
    <w:basedOn w:val="prastojilentel"/>
    <w:uiPriority w:val="99"/>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stema">
    <w:name w:val="Table Theme"/>
    <w:basedOn w:val="prastojilentel"/>
    <w:uiPriority w:val="99"/>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Pavadinimas">
    <w:name w:val="Title"/>
    <w:basedOn w:val="prastasis"/>
    <w:link w:val="PavadinimasDiagrama"/>
    <w:uiPriority w:val="99"/>
    <w:qFormat/>
    <w:pPr>
      <w:spacing w:before="240" w:after="60"/>
      <w:jc w:val="center"/>
      <w:outlineLvl w:val="0"/>
    </w:pPr>
    <w:rPr>
      <w:rFonts w:ascii="Arial" w:hAnsi="Arial" w:cs="Arial"/>
      <w:b/>
      <w:bCs/>
      <w:kern w:val="28"/>
      <w:sz w:val="32"/>
      <w:szCs w:val="32"/>
    </w:rPr>
  </w:style>
  <w:style w:type="character" w:customStyle="1" w:styleId="PavadinimasDiagrama">
    <w:name w:val="Pavadinimas Diagrama"/>
    <w:link w:val="Pavadinimas"/>
    <w:uiPriority w:val="99"/>
    <w:locked/>
    <w:rPr>
      <w:rFonts w:ascii="Arial" w:hAnsi="Arial" w:cs="Arial"/>
      <w:b/>
      <w:bCs/>
      <w:kern w:val="28"/>
      <w:sz w:val="32"/>
      <w:szCs w:val="32"/>
      <w:lang w:val="en-GB" w:eastAsia="da-DK" w:bidi="ar-SA"/>
    </w:rPr>
  </w:style>
  <w:style w:type="paragraph" w:styleId="Puslapioinaostekstas">
    <w:name w:val="footnote text"/>
    <w:basedOn w:val="prastasis"/>
    <w:link w:val="PuslapioinaostekstasDiagrama"/>
    <w:uiPriority w:val="99"/>
    <w:semiHidden/>
    <w:rPr>
      <w:sz w:val="20"/>
    </w:rPr>
  </w:style>
  <w:style w:type="character" w:customStyle="1" w:styleId="PuslapioinaostekstasDiagrama">
    <w:name w:val="Puslapio išnašos tekstas Diagrama"/>
    <w:link w:val="Puslapioinaostekstas"/>
    <w:uiPriority w:val="99"/>
    <w:semiHidden/>
    <w:locked/>
    <w:rPr>
      <w:rFonts w:cs="Times New Roman"/>
      <w:lang w:val="en-GB" w:eastAsia="da-DK" w:bidi="ar-SA"/>
    </w:rPr>
  </w:style>
  <w:style w:type="paragraph" w:styleId="prastojitrauka">
    <w:name w:val="Normal Indent"/>
    <w:basedOn w:val="prastasis"/>
    <w:uiPriority w:val="99"/>
    <w:semiHidden/>
    <w:pPr>
      <w:ind w:left="1304"/>
    </w:pPr>
  </w:style>
  <w:style w:type="character" w:styleId="Puslapionumeris">
    <w:name w:val="page number"/>
    <w:uiPriority w:val="99"/>
    <w:semiHidden/>
    <w:rPr>
      <w:rFonts w:cs="Times New Roman"/>
    </w:rPr>
  </w:style>
  <w:style w:type="paragraph" w:customStyle="1" w:styleId="StyleNormal">
    <w:name w:val="Style Normal"/>
    <w:basedOn w:val="prastasis"/>
    <w:uiPriority w:val="99"/>
    <w:semiHidden/>
  </w:style>
  <w:style w:type="paragraph" w:customStyle="1" w:styleId="HeadingX">
    <w:name w:val="Heading X"/>
    <w:basedOn w:val="Antrat1"/>
    <w:uiPriority w:val="99"/>
    <w:semiHidden/>
    <w:pPr>
      <w:framePr w:wrap="around" w:vAnchor="text" w:hAnchor="text" w:y="1"/>
      <w:numPr>
        <w:numId w:val="0"/>
      </w:numPr>
      <w:spacing w:before="480" w:after="240"/>
    </w:pPr>
    <w:rPr>
      <w:rFonts w:ascii="Times New Roman" w:hAnsi="Times New Roman"/>
      <w:caps/>
      <w:sz w:val="24"/>
      <w:szCs w:val="24"/>
    </w:rPr>
  </w:style>
  <w:style w:type="paragraph" w:customStyle="1" w:styleId="Style3">
    <w:name w:val="Style3"/>
    <w:basedOn w:val="Antrat1"/>
    <w:uiPriority w:val="99"/>
    <w:semiHidden/>
    <w:pPr>
      <w:numPr>
        <w:numId w:val="0"/>
      </w:numPr>
    </w:pPr>
  </w:style>
  <w:style w:type="paragraph" w:customStyle="1" w:styleId="Style4">
    <w:name w:val="Style4"/>
    <w:basedOn w:val="Antrat1"/>
    <w:uiPriority w:val="99"/>
    <w:semiHidden/>
    <w:pPr>
      <w:numPr>
        <w:numId w:val="0"/>
      </w:numPr>
    </w:pPr>
  </w:style>
  <w:style w:type="paragraph" w:customStyle="1" w:styleId="Style5">
    <w:name w:val="Style5"/>
    <w:basedOn w:val="HeadingX"/>
    <w:uiPriority w:val="99"/>
    <w:semiHidden/>
    <w:pPr>
      <w:framePr w:wrap="around"/>
    </w:pPr>
  </w:style>
  <w:style w:type="paragraph" w:styleId="Porat">
    <w:name w:val="footer"/>
    <w:basedOn w:val="prastasis"/>
    <w:link w:val="PoratDiagrama"/>
    <w:uiPriority w:val="99"/>
    <w:semiHidden/>
    <w:pPr>
      <w:tabs>
        <w:tab w:val="center" w:pos="4819"/>
        <w:tab w:val="right" w:pos="9638"/>
      </w:tabs>
    </w:pPr>
  </w:style>
  <w:style w:type="character" w:customStyle="1" w:styleId="PoratDiagrama">
    <w:name w:val="Poraštė Diagrama"/>
    <w:link w:val="Porat"/>
    <w:uiPriority w:val="99"/>
    <w:semiHidden/>
    <w:locked/>
    <w:rPr>
      <w:rFonts w:cs="Times New Roman"/>
      <w:sz w:val="24"/>
      <w:lang w:val="en-GB" w:eastAsia="da-DK" w:bidi="ar-SA"/>
    </w:rPr>
  </w:style>
  <w:style w:type="paragraph" w:customStyle="1" w:styleId="Figuretext">
    <w:name w:val="Figure text"/>
    <w:basedOn w:val="Tableheading"/>
    <w:next w:val="DefaulttextCharCharChar"/>
    <w:uiPriority w:val="99"/>
    <w:pPr>
      <w:tabs>
        <w:tab w:val="clear" w:pos="1418"/>
        <w:tab w:val="left" w:pos="1361"/>
      </w:tabs>
      <w:spacing w:before="120" w:after="240"/>
      <w:ind w:left="1361" w:hanging="1361"/>
    </w:pPr>
  </w:style>
  <w:style w:type="paragraph" w:customStyle="1" w:styleId="Heading2XX">
    <w:name w:val="Heading 2 (X.X)"/>
    <w:basedOn w:val="prastasis"/>
    <w:next w:val="DefaulttextCharCharChar"/>
    <w:uiPriority w:val="99"/>
    <w:pPr>
      <w:keepNext/>
      <w:tabs>
        <w:tab w:val="left" w:pos="1361"/>
      </w:tabs>
      <w:spacing w:before="240" w:after="240"/>
      <w:ind w:left="1361" w:hanging="1361"/>
    </w:pPr>
    <w:rPr>
      <w:b/>
      <w:caps/>
    </w:rPr>
  </w:style>
  <w:style w:type="paragraph" w:customStyle="1" w:styleId="Heading3XXX">
    <w:name w:val="Heading 3 (X.X.X)"/>
    <w:basedOn w:val="prastasis"/>
    <w:next w:val="DefaulttextCharCharChar"/>
    <w:uiPriority w:val="99"/>
    <w:pPr>
      <w:keepNext/>
      <w:tabs>
        <w:tab w:val="left" w:pos="1361"/>
      </w:tabs>
      <w:spacing w:before="240" w:after="240"/>
      <w:ind w:left="1361" w:hanging="1361"/>
    </w:pPr>
    <w:rPr>
      <w:b/>
    </w:rPr>
  </w:style>
  <w:style w:type="paragraph" w:customStyle="1" w:styleId="Heading4XXXX">
    <w:name w:val="Heading 4 (X.X.X.X)"/>
    <w:basedOn w:val="prastasis"/>
    <w:next w:val="DefaulttextCharCharChar"/>
    <w:uiPriority w:val="99"/>
    <w:pPr>
      <w:keepNext/>
      <w:tabs>
        <w:tab w:val="left" w:pos="1361"/>
      </w:tabs>
      <w:spacing w:before="240" w:after="240"/>
      <w:ind w:left="1361" w:hanging="1361"/>
    </w:pPr>
    <w:rPr>
      <w:b/>
    </w:rPr>
  </w:style>
  <w:style w:type="paragraph" w:customStyle="1" w:styleId="Heading5XXXXX">
    <w:name w:val="Heading 5 (X.X.X.X.X)"/>
    <w:basedOn w:val="prastasis"/>
    <w:next w:val="DefaulttextCharCharChar"/>
    <w:uiPriority w:val="99"/>
    <w:pPr>
      <w:keepNext/>
      <w:tabs>
        <w:tab w:val="left" w:pos="1361"/>
      </w:tabs>
      <w:spacing w:before="240" w:after="240"/>
      <w:ind w:left="1361" w:hanging="1361"/>
    </w:pPr>
    <w:rPr>
      <w:b/>
    </w:rPr>
  </w:style>
  <w:style w:type="paragraph" w:customStyle="1" w:styleId="Bulletindent">
    <w:name w:val="Bullet indent"/>
    <w:basedOn w:val="Heading3XXX"/>
    <w:uiPriority w:val="99"/>
    <w:pPr>
      <w:keepNext w:val="0"/>
      <w:numPr>
        <w:numId w:val="7"/>
      </w:numPr>
      <w:spacing w:before="0" w:after="0"/>
      <w:ind w:left="1360" w:hanging="680"/>
    </w:pPr>
    <w:rPr>
      <w:b w:val="0"/>
    </w:rPr>
  </w:style>
  <w:style w:type="paragraph" w:customStyle="1" w:styleId="Lineindent">
    <w:name w:val="Line indent"/>
    <w:basedOn w:val="Bulletindent"/>
    <w:uiPriority w:val="99"/>
    <w:pPr>
      <w:numPr>
        <w:numId w:val="8"/>
      </w:numPr>
      <w:tabs>
        <w:tab w:val="num" w:pos="926"/>
      </w:tabs>
      <w:ind w:left="926" w:hanging="360"/>
    </w:pPr>
  </w:style>
  <w:style w:type="paragraph" w:customStyle="1" w:styleId="HeadingItalic">
    <w:name w:val="Heading (Italic)"/>
    <w:basedOn w:val="prastasis"/>
    <w:next w:val="DefaulttextCharCharChar"/>
    <w:uiPriority w:val="99"/>
    <w:pPr>
      <w:keepNext/>
      <w:spacing w:after="240"/>
    </w:pPr>
    <w:rPr>
      <w:i/>
    </w:rPr>
  </w:style>
  <w:style w:type="paragraph" w:customStyle="1" w:styleId="Overskriftbold">
    <w:name w:val="Overskrift bold"/>
    <w:basedOn w:val="prastasis"/>
    <w:next w:val="DefaulttextCharCharChar"/>
    <w:uiPriority w:val="99"/>
    <w:pPr>
      <w:keepNext/>
      <w:spacing w:after="240"/>
    </w:pPr>
    <w:rPr>
      <w:rFonts w:hAnsi="Times New Roman Bold"/>
      <w:b/>
    </w:rPr>
  </w:style>
  <w:style w:type="table" w:customStyle="1" w:styleId="28">
    <w:name w:val="28"/>
    <w:uiPriority w:val="99"/>
    <w:pPr>
      <w:widowControl w:val="0"/>
      <w:autoSpaceDE w:val="0"/>
      <w:autoSpaceDN w:val="0"/>
      <w:adjustRightInd w:val="0"/>
    </w:pPr>
    <w:rPr>
      <w:sz w:val="24"/>
      <w:szCs w:val="24"/>
      <w:lang w:val="lt-LT"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81">
    <w:name w:val="281"/>
    <w:uiPriority w:val="99"/>
    <w:rPr>
      <w:lang w:val="lt-LT" w:eastAsia="da-DK"/>
    </w:rPr>
  </w:style>
  <w:style w:type="paragraph" w:customStyle="1" w:styleId="3">
    <w:name w:val="3"/>
    <w:uiPriority w:val="99"/>
    <w:rPr>
      <w:lang w:val="lt-LT" w:eastAsia="da-DK"/>
    </w:rPr>
  </w:style>
  <w:style w:type="paragraph" w:customStyle="1" w:styleId="31">
    <w:name w:val="31"/>
    <w:uiPriority w:val="99"/>
    <w:rPr>
      <w:lang w:val="lt-LT" w:eastAsia="da-DK"/>
    </w:rPr>
  </w:style>
  <w:style w:type="paragraph" w:customStyle="1" w:styleId="TableFormatGrid">
    <w:name w:val="Table (Format: Grid)"/>
    <w:uiPriority w:val="99"/>
    <w:rPr>
      <w:lang w:val="lt-LT" w:eastAsia="da-DK"/>
    </w:rPr>
  </w:style>
  <w:style w:type="paragraph" w:customStyle="1" w:styleId="Headingcentred">
    <w:name w:val="Heading centred"/>
    <w:basedOn w:val="prastasis"/>
    <w:next w:val="DefaulttextCharCharChar"/>
    <w:uiPriority w:val="99"/>
    <w:pPr>
      <w:spacing w:before="5400" w:after="360"/>
      <w:jc w:val="center"/>
    </w:pPr>
    <w:rPr>
      <w:b/>
      <w:caps/>
      <w:sz w:val="40"/>
      <w:szCs w:val="40"/>
      <w:lang w:val="da-DK"/>
    </w:rPr>
  </w:style>
  <w:style w:type="paragraph" w:customStyle="1" w:styleId="Footertext">
    <w:name w:val="Footer text"/>
    <w:basedOn w:val="prastasis"/>
    <w:uiPriority w:val="99"/>
    <w:rPr>
      <w:sz w:val="18"/>
      <w:szCs w:val="18"/>
    </w:rPr>
  </w:style>
  <w:style w:type="table" w:customStyle="1" w:styleId="TableFormatSimple1">
    <w:name w:val="Table (Format: Simple 1)"/>
    <w:basedOn w:val="LentelPaprasta1"/>
    <w:uiPriority w:val="99"/>
    <w:rPr>
      <w:rFonts w:ascii="Courier New" w:hAnsi="Courier New"/>
    </w:rP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customStyle="1" w:styleId="Heading6XXXXXX">
    <w:name w:val="Heading 6 (X.X.X.X.X.X)"/>
    <w:basedOn w:val="prastasis"/>
    <w:next w:val="DefaulttextCharCharChar"/>
    <w:uiPriority w:val="99"/>
    <w:pPr>
      <w:keepNext/>
      <w:tabs>
        <w:tab w:val="left" w:pos="1361"/>
      </w:tabs>
      <w:spacing w:before="240" w:after="240"/>
      <w:ind w:left="1361" w:hanging="1361"/>
    </w:pPr>
  </w:style>
  <w:style w:type="paragraph" w:customStyle="1" w:styleId="DefaulttextCharCharChar">
    <w:name w:val="Default text Char Char Char"/>
    <w:basedOn w:val="prastasis"/>
    <w:link w:val="DefaulttextCharCharCharChar"/>
    <w:uiPriority w:val="99"/>
    <w:pPr>
      <w:spacing w:after="240"/>
    </w:pPr>
  </w:style>
  <w:style w:type="paragraph" w:customStyle="1" w:styleId="Bullet">
    <w:name w:val="Bullet"/>
    <w:basedOn w:val="prastasis"/>
    <w:uiPriority w:val="99"/>
    <w:pPr>
      <w:numPr>
        <w:numId w:val="4"/>
      </w:numPr>
    </w:pPr>
  </w:style>
  <w:style w:type="paragraph" w:customStyle="1" w:styleId="Linelist">
    <w:name w:val="Line list"/>
    <w:basedOn w:val="prastasis"/>
    <w:uiPriority w:val="99"/>
    <w:pPr>
      <w:numPr>
        <w:numId w:val="6"/>
      </w:numPr>
    </w:pPr>
  </w:style>
  <w:style w:type="paragraph" w:customStyle="1" w:styleId="Headingunderlined">
    <w:name w:val="Heading underlined"/>
    <w:basedOn w:val="DefaulttextCharCharChar"/>
    <w:next w:val="DefaulttextCharCharChar"/>
    <w:uiPriority w:val="99"/>
    <w:pPr>
      <w:keepNext/>
    </w:pPr>
    <w:rPr>
      <w:u w:val="single"/>
      <w:lang w:val="da-DK"/>
    </w:rPr>
  </w:style>
  <w:style w:type="paragraph" w:customStyle="1" w:styleId="Alphabetlist">
    <w:name w:val="Alphabet list"/>
    <w:basedOn w:val="Linelist"/>
    <w:uiPriority w:val="99"/>
    <w:pPr>
      <w:numPr>
        <w:numId w:val="5"/>
      </w:numPr>
    </w:pPr>
    <w:rPr>
      <w:lang w:val="da-DK"/>
    </w:rPr>
  </w:style>
  <w:style w:type="paragraph" w:customStyle="1" w:styleId="Figurelist">
    <w:name w:val="Figure list"/>
    <w:basedOn w:val="prastasis"/>
    <w:uiPriority w:val="99"/>
    <w:pPr>
      <w:numPr>
        <w:numId w:val="9"/>
      </w:numPr>
    </w:pPr>
  </w:style>
  <w:style w:type="paragraph" w:customStyle="1" w:styleId="Table10pt">
    <w:name w:val="Table 10 pt"/>
    <w:basedOn w:val="DefaulttextCharCharChar"/>
    <w:uiPriority w:val="99"/>
    <w:pPr>
      <w:spacing w:after="0"/>
    </w:pPr>
    <w:rPr>
      <w:sz w:val="20"/>
      <w:lang w:val="da-DK"/>
    </w:rPr>
  </w:style>
  <w:style w:type="paragraph" w:customStyle="1" w:styleId="Hangingindention">
    <w:name w:val="Hanging indention"/>
    <w:basedOn w:val="DefaulttextCharCharChar"/>
    <w:next w:val="DefaulttextCharCharChar"/>
    <w:uiPriority w:val="99"/>
    <w:pPr>
      <w:ind w:left="1361"/>
    </w:pPr>
  </w:style>
  <w:style w:type="paragraph" w:customStyle="1" w:styleId="Tableheadingbold">
    <w:name w:val="Table heading (bold)"/>
    <w:basedOn w:val="prastasis"/>
    <w:next w:val="Table10pt"/>
    <w:uiPriority w:val="99"/>
    <w:pPr>
      <w:keepNext/>
      <w:tabs>
        <w:tab w:val="left" w:pos="1361"/>
      </w:tabs>
      <w:spacing w:after="120"/>
      <w:ind w:left="1361" w:hanging="1361"/>
    </w:pPr>
    <w:rPr>
      <w:rFonts w:hAnsi="Times New Roman Bold"/>
      <w:b/>
      <w:i/>
      <w:sz w:val="20"/>
    </w:rPr>
  </w:style>
  <w:style w:type="paragraph" w:customStyle="1" w:styleId="Tableheading">
    <w:name w:val="Table heading"/>
    <w:basedOn w:val="prastasis"/>
    <w:next w:val="Table10pt"/>
    <w:uiPriority w:val="99"/>
    <w:pPr>
      <w:keepNext/>
      <w:tabs>
        <w:tab w:val="left" w:pos="1418"/>
      </w:tabs>
      <w:spacing w:after="120"/>
      <w:ind w:left="1418" w:hanging="1418"/>
    </w:pPr>
    <w:rPr>
      <w:rFonts w:hAnsi="Times New Roman Bold"/>
      <w:b/>
      <w:i/>
      <w:sz w:val="20"/>
    </w:rPr>
  </w:style>
  <w:style w:type="paragraph" w:customStyle="1" w:styleId="Pil2">
    <w:name w:val="Pil 2"/>
    <w:uiPriority w:val="99"/>
    <w:pPr>
      <w:keepNext/>
      <w:spacing w:before="320" w:after="120"/>
      <w:ind w:left="851" w:hanging="851"/>
    </w:pPr>
    <w:rPr>
      <w:b/>
      <w:bCs/>
      <w:smallCaps/>
      <w:sz w:val="28"/>
      <w:szCs w:val="28"/>
      <w:lang w:val="sv-SE" w:eastAsia="en-GB"/>
    </w:rPr>
  </w:style>
  <w:style w:type="paragraph" w:customStyle="1" w:styleId="Pil3">
    <w:name w:val="Pil 3"/>
    <w:uiPriority w:val="99"/>
    <w:pPr>
      <w:keepNext/>
      <w:spacing w:before="240" w:after="120"/>
      <w:ind w:left="851" w:hanging="851"/>
    </w:pPr>
    <w:rPr>
      <w:b/>
      <w:bCs/>
      <w:sz w:val="24"/>
      <w:szCs w:val="24"/>
      <w:lang w:val="sv-SE" w:eastAsia="en-GB"/>
    </w:rPr>
  </w:style>
  <w:style w:type="paragraph" w:customStyle="1" w:styleId="Bolditalic11ptCharChar">
    <w:name w:val="Bold italic 11 pt Char Char"/>
    <w:basedOn w:val="prastasis"/>
    <w:link w:val="Bolditalic11ptCharCharChar"/>
    <w:uiPriority w:val="99"/>
    <w:pPr>
      <w:jc w:val="center"/>
      <w:outlineLvl w:val="0"/>
    </w:pPr>
    <w:rPr>
      <w:rFonts w:hAnsi="Times New Roman Bold"/>
      <w:b/>
      <w:bCs/>
      <w:i/>
      <w:sz w:val="22"/>
      <w:szCs w:val="22"/>
    </w:rPr>
  </w:style>
  <w:style w:type="character" w:customStyle="1" w:styleId="Bolditalic11ptCharCharChar">
    <w:name w:val="Bold italic 11 pt Char Char Char"/>
    <w:link w:val="Bolditalic11ptCharChar"/>
    <w:uiPriority w:val="99"/>
    <w:locked/>
    <w:rPr>
      <w:rFonts w:hAnsi="Times New Roman Bold" w:cs="Times New Roman"/>
      <w:b/>
      <w:bCs/>
      <w:i/>
      <w:sz w:val="22"/>
      <w:szCs w:val="22"/>
      <w:lang w:val="en-GB" w:eastAsia="da-DK" w:bidi="ar-SA"/>
    </w:rPr>
  </w:style>
  <w:style w:type="paragraph" w:customStyle="1" w:styleId="Bolditalic11ptChar">
    <w:name w:val="Bold italic 11 pt Char"/>
    <w:basedOn w:val="prastasis"/>
    <w:link w:val="Bolditalic11ptCharChar1"/>
    <w:uiPriority w:val="99"/>
    <w:pPr>
      <w:jc w:val="center"/>
      <w:outlineLvl w:val="0"/>
    </w:pPr>
    <w:rPr>
      <w:rFonts w:hAnsi="Times New Roman Bold"/>
      <w:b/>
      <w:bCs/>
      <w:i/>
      <w:sz w:val="22"/>
      <w:szCs w:val="22"/>
    </w:rPr>
  </w:style>
  <w:style w:type="paragraph" w:customStyle="1" w:styleId="body">
    <w:name w:val="body"/>
    <w:basedOn w:val="prastasis"/>
    <w:uiPriority w:val="99"/>
    <w:pPr>
      <w:tabs>
        <w:tab w:val="left" w:pos="20"/>
        <w:tab w:val="left" w:pos="720"/>
        <w:tab w:val="left" w:pos="1440"/>
        <w:tab w:val="left" w:pos="2160"/>
        <w:tab w:val="left" w:pos="2880"/>
        <w:tab w:val="left" w:pos="3150"/>
        <w:tab w:val="left" w:pos="4221"/>
        <w:tab w:val="left" w:pos="5241"/>
        <w:tab w:val="left" w:pos="6480"/>
      </w:tabs>
      <w:spacing w:before="60" w:after="60"/>
      <w:jc w:val="both"/>
    </w:pPr>
    <w:rPr>
      <w:lang w:eastAsia="ja-JP"/>
    </w:rPr>
  </w:style>
  <w:style w:type="character" w:customStyle="1" w:styleId="DefaulttextCharCharCharChar">
    <w:name w:val="Default text Char Char Char Char"/>
    <w:link w:val="DefaulttextCharCharChar"/>
    <w:uiPriority w:val="99"/>
    <w:locked/>
    <w:rPr>
      <w:rFonts w:cs="Times New Roman"/>
      <w:sz w:val="24"/>
      <w:lang w:val="en-GB" w:eastAsia="da-DK" w:bidi="ar-SA"/>
    </w:rPr>
  </w:style>
  <w:style w:type="character" w:customStyle="1" w:styleId="Bolditalic11ptCharChar1">
    <w:name w:val="Bold italic 11 pt Char Char1"/>
    <w:link w:val="Bolditalic11ptChar"/>
    <w:uiPriority w:val="99"/>
    <w:locked/>
    <w:rPr>
      <w:rFonts w:hAnsi="Times New Roman Bold" w:cs="Times New Roman"/>
      <w:b/>
      <w:bCs/>
      <w:i/>
      <w:sz w:val="22"/>
      <w:szCs w:val="22"/>
      <w:lang w:val="en-GB" w:eastAsia="da-DK" w:bidi="ar-SA"/>
    </w:rPr>
  </w:style>
  <w:style w:type="paragraph" w:customStyle="1" w:styleId="Defaulttext">
    <w:name w:val="Default text"/>
    <w:basedOn w:val="prastasis"/>
    <w:uiPriority w:val="99"/>
    <w:pPr>
      <w:spacing w:after="240"/>
    </w:pPr>
  </w:style>
  <w:style w:type="paragraph" w:customStyle="1" w:styleId="DefaulttextChar">
    <w:name w:val="Default text Char"/>
    <w:basedOn w:val="prastasis"/>
    <w:link w:val="DefaulttextCharChar"/>
    <w:uiPriority w:val="99"/>
    <w:pPr>
      <w:spacing w:after="240"/>
    </w:pPr>
  </w:style>
  <w:style w:type="paragraph" w:customStyle="1" w:styleId="SPCRubrik2">
    <w:name w:val="SPC Rubrik 2"/>
    <w:basedOn w:val="Antrat2"/>
    <w:uiPriority w:val="99"/>
    <w:pPr>
      <w:numPr>
        <w:ilvl w:val="0"/>
        <w:numId w:val="0"/>
      </w:numPr>
      <w:spacing w:before="320" w:after="120"/>
    </w:pPr>
    <w:rPr>
      <w:rFonts w:ascii="Times New Roman" w:hAnsi="Times New Roman" w:cs="Times New Roman"/>
      <w:bCs w:val="0"/>
      <w:i w:val="0"/>
      <w:iCs w:val="0"/>
      <w:smallCaps/>
      <w:sz w:val="24"/>
      <w:szCs w:val="20"/>
      <w:lang w:eastAsia="sv-SE"/>
    </w:rPr>
  </w:style>
  <w:style w:type="paragraph" w:customStyle="1" w:styleId="Bolditalic11pt">
    <w:name w:val="Bold italic 11 pt"/>
    <w:basedOn w:val="prastasis"/>
    <w:uiPriority w:val="99"/>
    <w:pPr>
      <w:jc w:val="center"/>
      <w:outlineLvl w:val="0"/>
    </w:pPr>
    <w:rPr>
      <w:rFonts w:hAnsi="Times New Roman Bold"/>
      <w:b/>
      <w:bCs/>
      <w:i/>
      <w:sz w:val="22"/>
      <w:szCs w:val="22"/>
    </w:rPr>
  </w:style>
  <w:style w:type="paragraph" w:customStyle="1" w:styleId="BodyText21">
    <w:name w:val="Body Text 21"/>
    <w:basedOn w:val="prastasis"/>
    <w:uiPriority w:val="99"/>
    <w:pPr>
      <w:overflowPunct w:val="0"/>
      <w:autoSpaceDE w:val="0"/>
      <w:autoSpaceDN w:val="0"/>
      <w:adjustRightInd w:val="0"/>
      <w:jc w:val="both"/>
      <w:textAlignment w:val="baseline"/>
    </w:pPr>
    <w:rPr>
      <w:lang w:val="en-US"/>
    </w:rPr>
  </w:style>
  <w:style w:type="character" w:customStyle="1" w:styleId="DefaulttextCharChar">
    <w:name w:val="Default text Char Char"/>
    <w:link w:val="DefaulttextChar"/>
    <w:uiPriority w:val="99"/>
    <w:locked/>
    <w:rPr>
      <w:rFonts w:cs="Times New Roman"/>
      <w:sz w:val="24"/>
      <w:lang w:val="en-GB" w:eastAsia="da-DK" w:bidi="ar-SA"/>
    </w:rPr>
  </w:style>
  <w:style w:type="character" w:customStyle="1" w:styleId="maintext1">
    <w:name w:val="maintext1"/>
    <w:uiPriority w:val="99"/>
    <w:rPr>
      <w:rFonts w:ascii="Arial" w:hAnsi="Arial" w:cs="Arial"/>
      <w:sz w:val="15"/>
      <w:szCs w:val="15"/>
      <w:u w:val="none"/>
      <w:effect w:val="none"/>
    </w:rPr>
  </w:style>
  <w:style w:type="paragraph" w:customStyle="1" w:styleId="Para1">
    <w:name w:val="Para1"/>
    <w:basedOn w:val="prastasis"/>
    <w:uiPriority w:val="99"/>
    <w:pPr>
      <w:spacing w:before="120" w:after="120"/>
      <w:ind w:left="1080" w:right="749"/>
    </w:pPr>
  </w:style>
  <w:style w:type="paragraph" w:customStyle="1" w:styleId="Address">
    <w:name w:val="Address"/>
    <w:basedOn w:val="Pagrindinistekstas"/>
    <w:uiPriority w:val="99"/>
    <w:pPr>
      <w:keepLines/>
      <w:spacing w:after="0"/>
      <w:ind w:right="4320"/>
    </w:pPr>
    <w:rPr>
      <w:rFonts w:ascii="Arial" w:hAnsi="Arial"/>
      <w:sz w:val="22"/>
      <w:lang w:val="en-US" w:eastAsia="el-GR"/>
    </w:rPr>
  </w:style>
  <w:style w:type="paragraph" w:styleId="Debesliotekstas">
    <w:name w:val="Balloon Text"/>
    <w:basedOn w:val="prastasis"/>
    <w:link w:val="DebesliotekstasDiagrama"/>
    <w:uiPriority w:val="99"/>
    <w:semiHidden/>
    <w:rPr>
      <w:rFonts w:ascii="Tahoma" w:hAnsi="Tahoma" w:cs="Tahoma"/>
      <w:sz w:val="16"/>
      <w:szCs w:val="16"/>
    </w:rPr>
  </w:style>
  <w:style w:type="character" w:customStyle="1" w:styleId="DebesliotekstasDiagrama">
    <w:name w:val="Debesėlio tekstas Diagrama"/>
    <w:link w:val="Debesliotekstas"/>
    <w:uiPriority w:val="99"/>
    <w:semiHidden/>
    <w:locked/>
    <w:rPr>
      <w:rFonts w:ascii="Tahoma" w:hAnsi="Tahoma" w:cs="Tahoma"/>
      <w:sz w:val="16"/>
      <w:szCs w:val="16"/>
      <w:lang w:val="en-GB" w:eastAsia="da-DK" w:bidi="ar-SA"/>
    </w:rPr>
  </w:style>
  <w:style w:type="character" w:styleId="Komentaronuoroda">
    <w:name w:val="annotation reference"/>
    <w:uiPriority w:val="99"/>
    <w:semiHidden/>
    <w:rPr>
      <w:rFonts w:cs="Times New Roman"/>
      <w:sz w:val="16"/>
      <w:szCs w:val="16"/>
    </w:rPr>
  </w:style>
  <w:style w:type="paragraph" w:styleId="Komentarotekstas">
    <w:name w:val="annotation text"/>
    <w:basedOn w:val="prastasis"/>
    <w:link w:val="KomentarotekstasDiagrama"/>
    <w:uiPriority w:val="99"/>
    <w:semiHidden/>
    <w:rPr>
      <w:rFonts w:eastAsia="SimSun"/>
      <w:sz w:val="20"/>
      <w:lang w:val="en-US" w:eastAsia="en-US"/>
    </w:rPr>
  </w:style>
  <w:style w:type="character" w:customStyle="1" w:styleId="KomentarotekstasDiagrama">
    <w:name w:val="Komentaro tekstas Diagrama"/>
    <w:link w:val="Komentarotekstas"/>
    <w:uiPriority w:val="99"/>
    <w:semiHidden/>
    <w:locked/>
    <w:rPr>
      <w:rFonts w:eastAsia="SimSun" w:cs="Times New Roman"/>
      <w:lang w:val="en-US" w:eastAsia="en-US" w:bidi="ar-SA"/>
    </w:rPr>
  </w:style>
  <w:style w:type="paragraph" w:customStyle="1" w:styleId="PlainText1">
    <w:name w:val="Plain Text1"/>
    <w:basedOn w:val="prastasis"/>
    <w:uiPriority w:val="99"/>
    <w:pPr>
      <w:overflowPunct w:val="0"/>
      <w:autoSpaceDE w:val="0"/>
      <w:autoSpaceDN w:val="0"/>
      <w:adjustRightInd w:val="0"/>
      <w:textAlignment w:val="baseline"/>
    </w:pPr>
    <w:rPr>
      <w:rFonts w:ascii="Courier New" w:hAnsi="Courier New"/>
      <w:sz w:val="20"/>
      <w:lang w:val="de-DE" w:eastAsia="de-DE"/>
    </w:rPr>
  </w:style>
  <w:style w:type="paragraph" w:customStyle="1" w:styleId="EMEAEnBodyText">
    <w:name w:val="EMEA En Body Text"/>
    <w:basedOn w:val="prastasis"/>
    <w:uiPriority w:val="99"/>
    <w:pPr>
      <w:spacing w:before="120" w:after="120"/>
      <w:jc w:val="both"/>
    </w:pPr>
    <w:rPr>
      <w:sz w:val="22"/>
      <w:lang w:val="en-US" w:eastAsia="en-US"/>
    </w:rPr>
  </w:style>
  <w:style w:type="paragraph" w:styleId="Dokumentostruktra">
    <w:name w:val="Document Map"/>
    <w:basedOn w:val="prastasis"/>
    <w:link w:val="DokumentostruktraDiagrama"/>
    <w:uiPriority w:val="99"/>
    <w:semiHidden/>
    <w:pPr>
      <w:shd w:val="clear" w:color="auto" w:fill="000080"/>
      <w:tabs>
        <w:tab w:val="left" w:pos="567"/>
      </w:tabs>
      <w:spacing w:line="260" w:lineRule="exact"/>
    </w:pPr>
    <w:rPr>
      <w:rFonts w:ascii="Tahoma" w:hAnsi="Tahoma" w:cs="Tahoma"/>
      <w:sz w:val="22"/>
      <w:lang w:eastAsia="en-US"/>
    </w:rPr>
  </w:style>
  <w:style w:type="character" w:customStyle="1" w:styleId="DokumentostruktraDiagrama">
    <w:name w:val="Dokumento struktūra Diagrama"/>
    <w:link w:val="Dokumentostruktra"/>
    <w:uiPriority w:val="99"/>
    <w:semiHidden/>
    <w:locked/>
    <w:rPr>
      <w:rFonts w:cs="Times New Roman"/>
      <w:sz w:val="2"/>
      <w:lang w:val="en-GB"/>
    </w:rPr>
  </w:style>
  <w:style w:type="paragraph" w:customStyle="1" w:styleId="AHeader1">
    <w:name w:val="AHeader 1"/>
    <w:basedOn w:val="prastasis"/>
    <w:uiPriority w:val="99"/>
    <w:pPr>
      <w:numPr>
        <w:numId w:val="12"/>
      </w:numPr>
      <w:spacing w:after="120"/>
    </w:pPr>
    <w:rPr>
      <w:rFonts w:ascii="Arial" w:hAnsi="Arial" w:cs="Arial"/>
      <w:b/>
      <w:bCs/>
      <w:lang w:eastAsia="en-US"/>
    </w:rPr>
  </w:style>
  <w:style w:type="paragraph" w:customStyle="1" w:styleId="AHeader2">
    <w:name w:val="AHeader 2"/>
    <w:basedOn w:val="AHeader1"/>
    <w:uiPriority w:val="99"/>
    <w:pPr>
      <w:numPr>
        <w:ilvl w:val="1"/>
      </w:numPr>
      <w:tabs>
        <w:tab w:val="clear" w:pos="709"/>
        <w:tab w:val="num" w:pos="720"/>
        <w:tab w:val="num" w:pos="1440"/>
      </w:tabs>
    </w:pPr>
    <w:rPr>
      <w:sz w:val="22"/>
    </w:rPr>
  </w:style>
  <w:style w:type="paragraph" w:customStyle="1" w:styleId="AHeader3">
    <w:name w:val="AHeader 3"/>
    <w:basedOn w:val="AHeader2"/>
    <w:uiPriority w:val="99"/>
    <w:pPr>
      <w:numPr>
        <w:ilvl w:val="2"/>
      </w:numPr>
      <w:tabs>
        <w:tab w:val="clear" w:pos="1276"/>
        <w:tab w:val="num" w:pos="1080"/>
        <w:tab w:val="num" w:pos="2160"/>
      </w:tabs>
    </w:pPr>
  </w:style>
  <w:style w:type="paragraph" w:customStyle="1" w:styleId="AHeader2abc">
    <w:name w:val="AHeader 2 abc"/>
    <w:basedOn w:val="AHeader3"/>
    <w:uiPriority w:val="99"/>
    <w:pPr>
      <w:numPr>
        <w:ilvl w:val="3"/>
      </w:numPr>
      <w:tabs>
        <w:tab w:val="clear" w:pos="1276"/>
        <w:tab w:val="num" w:pos="2880"/>
      </w:tabs>
      <w:ind w:left="2880" w:hanging="360"/>
      <w:jc w:val="both"/>
    </w:pPr>
    <w:rPr>
      <w:b w:val="0"/>
      <w:bCs w:val="0"/>
    </w:rPr>
  </w:style>
  <w:style w:type="paragraph" w:customStyle="1" w:styleId="AHeader3abc">
    <w:name w:val="AHeader 3 abc"/>
    <w:basedOn w:val="AHeader2abc"/>
    <w:uiPriority w:val="99"/>
    <w:pPr>
      <w:numPr>
        <w:ilvl w:val="4"/>
      </w:numPr>
      <w:tabs>
        <w:tab w:val="clear" w:pos="1701"/>
        <w:tab w:val="num" w:pos="1800"/>
        <w:tab w:val="num" w:pos="3600"/>
      </w:tabs>
    </w:pPr>
  </w:style>
  <w:style w:type="paragraph" w:customStyle="1" w:styleId="Default">
    <w:name w:val="Default"/>
    <w:pPr>
      <w:autoSpaceDE w:val="0"/>
      <w:autoSpaceDN w:val="0"/>
      <w:adjustRightInd w:val="0"/>
    </w:pPr>
  </w:style>
  <w:style w:type="paragraph" w:styleId="Komentarotema">
    <w:name w:val="annotation subject"/>
    <w:basedOn w:val="Komentarotekstas"/>
    <w:next w:val="Komentarotekstas"/>
    <w:link w:val="KomentarotemaDiagrama"/>
    <w:uiPriority w:val="99"/>
    <w:semiHidden/>
    <w:pPr>
      <w:tabs>
        <w:tab w:val="left" w:pos="567"/>
      </w:tabs>
      <w:spacing w:line="260" w:lineRule="exact"/>
    </w:pPr>
    <w:rPr>
      <w:rFonts w:eastAsia="Times New Roman"/>
      <w:b/>
      <w:bCs/>
      <w:lang w:val="en-GB"/>
    </w:rPr>
  </w:style>
  <w:style w:type="character" w:customStyle="1" w:styleId="KomentarotemaDiagrama">
    <w:name w:val="Komentaro tema Diagrama"/>
    <w:link w:val="Komentarotema"/>
    <w:uiPriority w:val="99"/>
    <w:semiHidden/>
    <w:locked/>
    <w:rPr>
      <w:rFonts w:eastAsia="SimSun" w:cs="Times New Roman"/>
      <w:b/>
      <w:bCs/>
      <w:sz w:val="20"/>
      <w:szCs w:val="20"/>
      <w:lang w:val="en-GB" w:eastAsia="en-US" w:bidi="ar-SA"/>
    </w:rPr>
  </w:style>
  <w:style w:type="paragraph" w:customStyle="1" w:styleId="DefaulttextCharChar1">
    <w:name w:val="Default text Char Char1"/>
    <w:basedOn w:val="prastasis"/>
    <w:link w:val="DefaulttextCharChar1Char"/>
    <w:uiPriority w:val="99"/>
    <w:pPr>
      <w:spacing w:after="240"/>
    </w:pPr>
  </w:style>
  <w:style w:type="character" w:customStyle="1" w:styleId="DefaulttextCharChar1Char">
    <w:name w:val="Default text Char Char1 Char"/>
    <w:link w:val="DefaulttextCharChar1"/>
    <w:uiPriority w:val="99"/>
    <w:locked/>
    <w:rPr>
      <w:rFonts w:cs="Times New Roman"/>
      <w:sz w:val="24"/>
      <w:lang w:val="en-GB" w:eastAsia="da-DK" w:bidi="ar-SA"/>
    </w:rPr>
  </w:style>
  <w:style w:type="character" w:customStyle="1" w:styleId="hw1">
    <w:name w:val="hw1"/>
    <w:uiPriority w:val="99"/>
    <w:rPr>
      <w:rFonts w:cs="Times New Roman"/>
      <w:b/>
      <w:bCs/>
      <w:sz w:val="24"/>
      <w:szCs w:val="24"/>
    </w:rPr>
  </w:style>
  <w:style w:type="numbering" w:styleId="111111">
    <w:name w:val="Outline List 2"/>
    <w:basedOn w:val="Sraonra"/>
    <w:uiPriority w:val="99"/>
    <w:semiHidden/>
    <w:unhideWhenUsed/>
    <w:locked/>
    <w:pPr>
      <w:numPr>
        <w:numId w:val="1"/>
      </w:numPr>
    </w:pPr>
  </w:style>
  <w:style w:type="numbering" w:styleId="1ai">
    <w:name w:val="Outline List 1"/>
    <w:basedOn w:val="Sraonra"/>
    <w:uiPriority w:val="99"/>
    <w:semiHidden/>
    <w:unhideWhenUsed/>
    <w:locked/>
    <w:pPr>
      <w:numPr>
        <w:numId w:val="2"/>
      </w:numPr>
    </w:pPr>
  </w:style>
  <w:style w:type="numbering" w:styleId="Straipsnissekcija">
    <w:name w:val="Outline List 3"/>
    <w:basedOn w:val="Sraonra"/>
    <w:uiPriority w:val="99"/>
    <w:semiHidden/>
    <w:unhideWhenUsed/>
    <w:locked/>
    <w:pPr>
      <w:numPr>
        <w:numId w:val="3"/>
      </w:numPr>
    </w:pPr>
  </w:style>
  <w:style w:type="paragraph" w:styleId="Sraopastraipa">
    <w:name w:val="List Paragraph"/>
    <w:basedOn w:val="prastasis"/>
    <w:uiPriority w:val="34"/>
    <w:qFormat/>
    <w:pPr>
      <w:spacing w:after="200" w:line="276" w:lineRule="auto"/>
      <w:ind w:left="720"/>
      <w:contextualSpacing/>
    </w:pPr>
    <w:rPr>
      <w:rFonts w:ascii="Calibri" w:eastAsia="Calibri" w:hAnsi="Calibri"/>
      <w:sz w:val="22"/>
      <w:szCs w:val="22"/>
      <w:lang w:val="lt-LT" w:eastAsia="en-US"/>
    </w:rPr>
  </w:style>
  <w:style w:type="paragraph" w:styleId="Pataisymai">
    <w:name w:val="Revision"/>
    <w:hidden/>
    <w:uiPriority w:val="99"/>
    <w:semiHidden/>
    <w:rPr>
      <w:sz w:val="24"/>
      <w:lang w:val="en-GB"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321986">
      <w:bodyDiv w:val="1"/>
      <w:marLeft w:val="0"/>
      <w:marRight w:val="0"/>
      <w:marTop w:val="0"/>
      <w:marBottom w:val="0"/>
      <w:divBdr>
        <w:top w:val="none" w:sz="0" w:space="0" w:color="auto"/>
        <w:left w:val="none" w:sz="0" w:space="0" w:color="auto"/>
        <w:bottom w:val="none" w:sz="0" w:space="0" w:color="auto"/>
        <w:right w:val="none" w:sz="0" w:space="0" w:color="auto"/>
      </w:divBdr>
    </w:div>
    <w:div w:id="1013261460">
      <w:bodyDiv w:val="1"/>
      <w:marLeft w:val="0"/>
      <w:marRight w:val="0"/>
      <w:marTop w:val="0"/>
      <w:marBottom w:val="0"/>
      <w:divBdr>
        <w:top w:val="none" w:sz="0" w:space="0" w:color="auto"/>
        <w:left w:val="none" w:sz="0" w:space="0" w:color="auto"/>
        <w:bottom w:val="none" w:sz="0" w:space="0" w:color="auto"/>
        <w:right w:val="none" w:sz="0" w:space="0" w:color="auto"/>
      </w:divBdr>
    </w:div>
    <w:div w:id="1129123896">
      <w:bodyDiv w:val="1"/>
      <w:marLeft w:val="0"/>
      <w:marRight w:val="0"/>
      <w:marTop w:val="0"/>
      <w:marBottom w:val="0"/>
      <w:divBdr>
        <w:top w:val="none" w:sz="0" w:space="0" w:color="auto"/>
        <w:left w:val="none" w:sz="0" w:space="0" w:color="auto"/>
        <w:bottom w:val="none" w:sz="0" w:space="0" w:color="auto"/>
        <w:right w:val="none" w:sz="0" w:space="0" w:color="auto"/>
      </w:divBdr>
    </w:div>
    <w:div w:id="145497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vvkt.lt/index.php?4004286486"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vapris.vvkt.lt/vvkt-web/public/nrv"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vapris.vvkt.lt/vvkt-web/public/medic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NepageidaujamaR@vvkt.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E3CA857CAAA94A9F580C801199103B" ma:contentTypeVersion="10" ma:contentTypeDescription="Create a new document." ma:contentTypeScope="" ma:versionID="416ccde46747585ce3779dfef7f0e7e8">
  <xsd:schema xmlns:xsd="http://www.w3.org/2001/XMLSchema" xmlns:xs="http://www.w3.org/2001/XMLSchema" xmlns:p="http://schemas.microsoft.com/office/2006/metadata/properties" xmlns:ns2="e40fd474-48bc-4fd7-8693-3e90121edb81" xmlns:ns3="82d6c8fa-9de3-4664-a790-4fc049747599" targetNamespace="http://schemas.microsoft.com/office/2006/metadata/properties" ma:root="true" ma:fieldsID="76f6fbd6e769f1c9db29ee1ab78be6b6" ns2:_="" ns3:_="">
    <xsd:import namespace="e40fd474-48bc-4fd7-8693-3e90121edb81"/>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fd474-48bc-4fd7-8693-3e90121edb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b212336-f9ec-4128-b601-0a9484b3977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b2044c6-3933-4811-9a6f-34d6d19ab9f1}" ma:internalName="TaxCatchAll" ma:showField="CatchAllData" ma:web="82d6c8fa-9de3-4664-a790-4fc049747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2d6c8fa-9de3-4664-a790-4fc049747599" xsi:nil="true"/>
    <lcf76f155ced4ddcb4097134ff3c332f xmlns="e40fd474-48bc-4fd7-8693-3e90121edb8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01E421-50C7-44D9-A15A-D22C3A167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fd474-48bc-4fd7-8693-3e90121edb81"/>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F08869-39B5-4824-BCEC-304C4360A376}">
  <ds:schemaRefs>
    <ds:schemaRef ds:uri="http://purl.org/dc/terms/"/>
    <ds:schemaRef ds:uri="http://schemas.microsoft.com/office/infopath/2007/PartnerControls"/>
    <ds:schemaRef ds:uri="http://purl.org/dc/dcmitype/"/>
    <ds:schemaRef ds:uri="http://schemas.microsoft.com/office/2006/metadata/properties"/>
    <ds:schemaRef ds:uri="http://schemas.microsoft.com/office/2006/documentManagement/types"/>
    <ds:schemaRef ds:uri="e40fd474-48bc-4fd7-8693-3e90121edb81"/>
    <ds:schemaRef ds:uri="http://purl.org/dc/elements/1.1/"/>
    <ds:schemaRef ds:uri="http://schemas.openxmlformats.org/package/2006/metadata/core-properties"/>
    <ds:schemaRef ds:uri="82d6c8fa-9de3-4664-a790-4fc049747599"/>
    <ds:schemaRef ds:uri="http://www.w3.org/XML/1998/namespace"/>
  </ds:schemaRefs>
</ds:datastoreItem>
</file>

<file path=customXml/itemProps3.xml><?xml version="1.0" encoding="utf-8"?>
<ds:datastoreItem xmlns:ds="http://schemas.openxmlformats.org/officeDocument/2006/customXml" ds:itemID="{C2E07E45-46BD-4BF6-A1FE-91D705688CFF}">
  <ds:schemaRefs>
    <ds:schemaRef ds:uri="http://schemas.openxmlformats.org/officeDocument/2006/bibliography"/>
  </ds:schemaRefs>
</ds:datastoreItem>
</file>

<file path=customXml/itemProps4.xml><?xml version="1.0" encoding="utf-8"?>
<ds:datastoreItem xmlns:ds="http://schemas.openxmlformats.org/officeDocument/2006/customXml" ds:itemID="{5E580B6A-B320-4513-9734-4DE5B5F0EA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2170</Words>
  <Characters>15154</Characters>
  <Application>Microsoft Office Word</Application>
  <DocSecurity>0</DocSecurity>
  <Lines>126</Lines>
  <Paragraphs>34</Paragraphs>
  <ScaleCrop>false</ScaleCrop>
  <HeadingPairs>
    <vt:vector size="8" baseType="variant">
      <vt:variant>
        <vt:lpstr>Title</vt:lpstr>
      </vt:variant>
      <vt:variant>
        <vt:i4>1</vt:i4>
      </vt:variant>
      <vt:variant>
        <vt:lpstr>Headings</vt:lpstr>
      </vt:variant>
      <vt:variant>
        <vt:i4>100</vt:i4>
      </vt:variant>
      <vt:variant>
        <vt:lpstr>Pavadinimas</vt:lpstr>
      </vt:variant>
      <vt:variant>
        <vt:i4>1</vt:i4>
      </vt:variant>
      <vt:variant>
        <vt:lpstr>Rubrik</vt:lpstr>
      </vt:variant>
      <vt:variant>
        <vt:i4>1</vt:i4>
      </vt:variant>
    </vt:vector>
  </HeadingPairs>
  <TitlesOfParts>
    <vt:vector size="103" baseType="lpstr">
      <vt:lpstr>SmPC_DCP_JEXT_20210319_var035_EN</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III PRIEDAS</vt:lpstr>
      <vt:lpstr>    ŽENKLINIMAS IR PAKUOTĖS LAPELIS</vt:lpstr>
      <vt:lpstr/>
      <vt:lpstr/>
      <vt:lpstr/>
      <vt:lpstr/>
      <vt:lpstr/>
      <vt:lpstr/>
      <vt:lpstr/>
      <vt:lpstr/>
      <vt:lpstr/>
      <vt:lpstr/>
      <vt:lpstr/>
      <vt:lpstr/>
      <vt:lpstr/>
      <vt:lpstr/>
      <vt:lpstr/>
      <vt:lpstr/>
      <vt:lpstr/>
      <vt:lpstr/>
      <vt:lpstr/>
      <vt:lpstr/>
      <vt:lpstr/>
      <vt:lpstr/>
      <vt:lpstr/>
      <vt:lpstr/>
      <vt:lpstr>A. ŽENKLINIMAS</vt:lpstr>
      <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Laikyti vaikams nepastebimoje ir nepasiekiamoje vietoje.</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vt:lpstr>
      <vt:lpstr>14.	PARDAVIMO (IŠDAVIMO) TVARKA</vt:lpstr>
      <vt:lpstr>15.	VARTOJIMO INSTRUKCIJA</vt:lpstr>
      <vt:lpstr>16.	INFORMACIJA BRAILIO RAŠTU</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Laikyti vaikams nepastebimoje ir nepasiekiamoje vietoje.</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vt:lpstr>
      <vt:lpstr>14.	PARDAVIMO (IŠDAVIMO) TVARKA</vt:lpstr>
      <vt:lpstr>15.	VARTOJIMO INSTRUKCIJA</vt:lpstr>
      <vt:lpstr>16.	INFORMACIJA BRAILIO RAŠTU</vt:lpstr>
      <vt:lpstr>    </vt:lpstr>
      <vt:lpstr/>
      <vt:lpstr/>
      <vt:lpstr/>
      <vt:lpstr/>
      <vt:lpstr/>
      <vt:lpstr/>
      <vt:lpstr/>
      <vt:lpstr/>
      <vt:lpstr/>
      <vt:lpstr/>
      <vt:lpstr/>
      <vt:lpstr/>
      <vt:lpstr/>
      <vt:lpstr>SmPC_DCP_JEXT_20210319_var035_EN</vt:lpstr>
      <vt:lpstr>Jext solution for injection in pre-filled pen ENG SmPC</vt:lpstr>
    </vt:vector>
  </TitlesOfParts>
  <Company>ALK-Abelló</Company>
  <LinksUpToDate>false</LinksUpToDate>
  <CharactersWithSpaces>17290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SmPC_DCP_JEXT_20210319_var035_EN</dc:title>
  <dc:subject/>
  <dc:creator>Stine Klitgaard Hansen (SKHDK)</dc:creator>
  <cp:keywords/>
  <cp:lastModifiedBy>Birutė Valkauskaitė</cp:lastModifiedBy>
  <cp:revision>2</cp:revision>
  <cp:lastPrinted>2020-03-09T11:02:00Z</cp:lastPrinted>
  <dcterms:created xsi:type="dcterms:W3CDTF">2024-01-23T06:16:00Z</dcterms:created>
  <dcterms:modified xsi:type="dcterms:W3CDTF">2024-01-23T06:16:00Z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38100</vt:r8>
  </property>
  <property fmtid="{D5CDD505-2E9C-101B-9397-08002B2CF9AE}" pid="3" name="xd_ProgID">
    <vt:lpwstr/>
  </property>
  <property fmtid="{D5CDD505-2E9C-101B-9397-08002B2CF9AE}" pid="4" name="ContentTypeId">
    <vt:lpwstr>0x0101000BE3CA857CAAA94A9F580C801199103B</vt:lpwstr>
  </property>
  <property fmtid="{D5CDD505-2E9C-101B-9397-08002B2CF9AE}" pid="5" name="TemplateUrl">
    <vt:lpwstr/>
  </property>
  <property fmtid="{D5CDD505-2E9C-101B-9397-08002B2CF9AE}" pid="6" name="_CopySource">
    <vt:lpwstr>http://dox.alk-abello.com/MAHO/GRA/SMPC4777.docx</vt:lpwstr>
  </property>
  <property fmtid="{D5CDD505-2E9C-101B-9397-08002B2CF9AE}" pid="7" name="FirstPoint Version">
    <vt:lpwstr>2.0</vt:lpwstr>
  </property>
  <property fmtid="{D5CDD505-2E9C-101B-9397-08002B2CF9AE}" pid="8" name="FirstPoint_CheckIn_New_Major_Version">
    <vt:lpwstr>true</vt:lpwstr>
  </property>
  <property fmtid="{D5CDD505-2E9C-101B-9397-08002B2CF9AE}" pid="9" name="MSIP_Label_0e31fc26-8783-4c6f-a0ef-add6102a54c3_Enabled">
    <vt:lpwstr>true</vt:lpwstr>
  </property>
  <property fmtid="{D5CDD505-2E9C-101B-9397-08002B2CF9AE}" pid="10" name="MSIP_Label_0e31fc26-8783-4c6f-a0ef-add6102a54c3_SetDate">
    <vt:lpwstr>2022-09-19T08:39:52Z</vt:lpwstr>
  </property>
  <property fmtid="{D5CDD505-2E9C-101B-9397-08002B2CF9AE}" pid="11" name="MSIP_Label_0e31fc26-8783-4c6f-a0ef-add6102a54c3_Method">
    <vt:lpwstr>Privileged</vt:lpwstr>
  </property>
  <property fmtid="{D5CDD505-2E9C-101B-9397-08002B2CF9AE}" pid="12" name="MSIP_Label_0e31fc26-8783-4c6f-a0ef-add6102a54c3_Name">
    <vt:lpwstr>External</vt:lpwstr>
  </property>
  <property fmtid="{D5CDD505-2E9C-101B-9397-08002B2CF9AE}" pid="13" name="MSIP_Label_0e31fc26-8783-4c6f-a0ef-add6102a54c3_SiteId">
    <vt:lpwstr>980d278b-2e6d-4d59-b2e2-f1a1383bbf20</vt:lpwstr>
  </property>
  <property fmtid="{D5CDD505-2E9C-101B-9397-08002B2CF9AE}" pid="14" name="MSIP_Label_0e31fc26-8783-4c6f-a0ef-add6102a54c3_ActionId">
    <vt:lpwstr>de98b6e3-12f0-493f-ae4e-5f58fc18c938</vt:lpwstr>
  </property>
  <property fmtid="{D5CDD505-2E9C-101B-9397-08002B2CF9AE}" pid="15" name="MSIP_Label_0e31fc26-8783-4c6f-a0ef-add6102a54c3_ContentBits">
    <vt:lpwstr>0</vt:lpwstr>
  </property>
  <property fmtid="{D5CDD505-2E9C-101B-9397-08002B2CF9AE}" pid="16" name="MediaServiceImageTags">
    <vt:lpwstr/>
  </property>
</Properties>
</file>