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5B5C" w14:textId="77777777" w:rsidR="001623FD" w:rsidRDefault="001623FD">
      <w:pPr>
        <w:widowControl w:val="0"/>
        <w:jc w:val="center"/>
        <w:rPr>
          <w:b/>
          <w:sz w:val="22"/>
          <w:szCs w:val="22"/>
          <w:lang w:val="lt-LT" w:bidi="lt-LT"/>
        </w:rPr>
      </w:pPr>
      <w:bookmarkStart w:id="0" w:name="_GoBack"/>
      <w:bookmarkEnd w:id="0"/>
    </w:p>
    <w:p w14:paraId="77DEB029" w14:textId="77777777" w:rsidR="001623FD" w:rsidRDefault="001623FD">
      <w:pPr>
        <w:widowControl w:val="0"/>
        <w:jc w:val="center"/>
        <w:rPr>
          <w:b/>
          <w:sz w:val="22"/>
          <w:szCs w:val="22"/>
          <w:lang w:val="lt-LT" w:bidi="lt-LT"/>
        </w:rPr>
      </w:pPr>
    </w:p>
    <w:p w14:paraId="351909A2" w14:textId="77777777" w:rsidR="001623FD" w:rsidRDefault="001623FD">
      <w:pPr>
        <w:widowControl w:val="0"/>
        <w:jc w:val="center"/>
        <w:rPr>
          <w:b/>
          <w:sz w:val="22"/>
          <w:szCs w:val="22"/>
          <w:lang w:val="lt-LT" w:bidi="lt-LT"/>
        </w:rPr>
      </w:pPr>
    </w:p>
    <w:p w14:paraId="1C9365B1" w14:textId="77777777" w:rsidR="001623FD" w:rsidRDefault="001623FD">
      <w:pPr>
        <w:widowControl w:val="0"/>
        <w:jc w:val="center"/>
        <w:rPr>
          <w:b/>
          <w:sz w:val="22"/>
          <w:szCs w:val="22"/>
          <w:lang w:val="lt-LT" w:bidi="lt-LT"/>
        </w:rPr>
      </w:pPr>
    </w:p>
    <w:p w14:paraId="5DB108F9" w14:textId="77777777" w:rsidR="001623FD" w:rsidRDefault="001623FD">
      <w:pPr>
        <w:widowControl w:val="0"/>
        <w:jc w:val="center"/>
        <w:rPr>
          <w:b/>
          <w:sz w:val="22"/>
          <w:szCs w:val="22"/>
          <w:lang w:val="lt-LT" w:bidi="lt-LT"/>
        </w:rPr>
      </w:pPr>
    </w:p>
    <w:p w14:paraId="6BB211D8" w14:textId="77777777" w:rsidR="001623FD" w:rsidRDefault="001623FD">
      <w:pPr>
        <w:widowControl w:val="0"/>
        <w:jc w:val="center"/>
        <w:rPr>
          <w:b/>
          <w:sz w:val="22"/>
          <w:szCs w:val="22"/>
          <w:lang w:val="lt-LT" w:bidi="lt-LT"/>
        </w:rPr>
      </w:pPr>
    </w:p>
    <w:p w14:paraId="2963800F" w14:textId="77777777" w:rsidR="001623FD" w:rsidRDefault="001623FD">
      <w:pPr>
        <w:widowControl w:val="0"/>
        <w:jc w:val="center"/>
        <w:rPr>
          <w:b/>
          <w:sz w:val="22"/>
          <w:szCs w:val="22"/>
          <w:lang w:val="lt-LT" w:bidi="lt-LT"/>
        </w:rPr>
      </w:pPr>
    </w:p>
    <w:p w14:paraId="69348B33" w14:textId="77777777" w:rsidR="001623FD" w:rsidRDefault="001623FD">
      <w:pPr>
        <w:widowControl w:val="0"/>
        <w:jc w:val="center"/>
        <w:rPr>
          <w:b/>
          <w:sz w:val="22"/>
          <w:szCs w:val="22"/>
          <w:lang w:val="lt-LT" w:bidi="lt-LT"/>
        </w:rPr>
      </w:pPr>
    </w:p>
    <w:p w14:paraId="1FCD15DF" w14:textId="77777777" w:rsidR="001623FD" w:rsidRDefault="001623FD">
      <w:pPr>
        <w:widowControl w:val="0"/>
        <w:jc w:val="center"/>
        <w:rPr>
          <w:b/>
          <w:sz w:val="22"/>
          <w:szCs w:val="22"/>
          <w:lang w:val="lt-LT" w:bidi="lt-LT"/>
        </w:rPr>
      </w:pPr>
    </w:p>
    <w:p w14:paraId="19CCC689" w14:textId="77777777" w:rsidR="001623FD" w:rsidRDefault="001623FD">
      <w:pPr>
        <w:widowControl w:val="0"/>
        <w:jc w:val="center"/>
        <w:rPr>
          <w:b/>
          <w:sz w:val="22"/>
          <w:szCs w:val="22"/>
          <w:lang w:val="lt-LT" w:bidi="lt-LT"/>
        </w:rPr>
      </w:pPr>
    </w:p>
    <w:p w14:paraId="5FE923EC" w14:textId="77777777" w:rsidR="001623FD" w:rsidRDefault="001623FD">
      <w:pPr>
        <w:widowControl w:val="0"/>
        <w:jc w:val="center"/>
        <w:rPr>
          <w:b/>
          <w:sz w:val="22"/>
          <w:szCs w:val="22"/>
          <w:lang w:val="lt-LT" w:bidi="lt-LT"/>
        </w:rPr>
      </w:pPr>
    </w:p>
    <w:p w14:paraId="0E1410BE" w14:textId="77777777" w:rsidR="001623FD" w:rsidRDefault="001623FD">
      <w:pPr>
        <w:widowControl w:val="0"/>
        <w:jc w:val="center"/>
        <w:rPr>
          <w:b/>
          <w:sz w:val="22"/>
          <w:szCs w:val="22"/>
          <w:lang w:val="lt-LT" w:bidi="lt-LT"/>
        </w:rPr>
      </w:pPr>
    </w:p>
    <w:p w14:paraId="32D3141A" w14:textId="77777777" w:rsidR="001623FD" w:rsidRDefault="001623FD">
      <w:pPr>
        <w:widowControl w:val="0"/>
        <w:jc w:val="center"/>
        <w:rPr>
          <w:b/>
          <w:sz w:val="22"/>
          <w:szCs w:val="22"/>
          <w:lang w:val="lt-LT" w:bidi="lt-LT"/>
        </w:rPr>
      </w:pPr>
    </w:p>
    <w:p w14:paraId="66B7036F" w14:textId="77777777" w:rsidR="001623FD" w:rsidRDefault="001623FD">
      <w:pPr>
        <w:widowControl w:val="0"/>
        <w:jc w:val="center"/>
        <w:rPr>
          <w:b/>
          <w:sz w:val="22"/>
          <w:szCs w:val="22"/>
          <w:lang w:val="lt-LT" w:bidi="lt-LT"/>
        </w:rPr>
      </w:pPr>
    </w:p>
    <w:p w14:paraId="160B98F0" w14:textId="77777777" w:rsidR="001623FD" w:rsidRDefault="001623FD">
      <w:pPr>
        <w:widowControl w:val="0"/>
        <w:jc w:val="center"/>
        <w:rPr>
          <w:b/>
          <w:sz w:val="22"/>
          <w:szCs w:val="22"/>
          <w:lang w:val="lt-LT" w:bidi="lt-LT"/>
        </w:rPr>
      </w:pPr>
    </w:p>
    <w:p w14:paraId="55F6D9F8" w14:textId="77777777" w:rsidR="001623FD" w:rsidRDefault="001623FD">
      <w:pPr>
        <w:widowControl w:val="0"/>
        <w:jc w:val="center"/>
        <w:rPr>
          <w:b/>
          <w:sz w:val="22"/>
          <w:szCs w:val="22"/>
          <w:lang w:val="lt-LT" w:bidi="lt-LT"/>
        </w:rPr>
      </w:pPr>
    </w:p>
    <w:p w14:paraId="7A14F46E" w14:textId="77777777" w:rsidR="001623FD" w:rsidRDefault="001623FD">
      <w:pPr>
        <w:widowControl w:val="0"/>
        <w:jc w:val="center"/>
        <w:rPr>
          <w:b/>
          <w:sz w:val="22"/>
          <w:szCs w:val="22"/>
          <w:lang w:val="lt-LT" w:bidi="lt-LT"/>
        </w:rPr>
      </w:pPr>
    </w:p>
    <w:p w14:paraId="10F20B09" w14:textId="77777777" w:rsidR="001623FD" w:rsidRDefault="001623FD">
      <w:pPr>
        <w:widowControl w:val="0"/>
        <w:jc w:val="center"/>
        <w:rPr>
          <w:b/>
          <w:sz w:val="22"/>
          <w:szCs w:val="22"/>
          <w:lang w:val="lt-LT" w:bidi="lt-LT"/>
        </w:rPr>
      </w:pPr>
    </w:p>
    <w:p w14:paraId="309E217A" w14:textId="77777777" w:rsidR="001623FD" w:rsidRDefault="001623FD">
      <w:pPr>
        <w:widowControl w:val="0"/>
        <w:jc w:val="center"/>
        <w:rPr>
          <w:b/>
          <w:sz w:val="22"/>
          <w:szCs w:val="22"/>
          <w:lang w:val="lt-LT" w:bidi="lt-LT"/>
        </w:rPr>
      </w:pPr>
    </w:p>
    <w:p w14:paraId="3D770A8E" w14:textId="77777777" w:rsidR="001623FD" w:rsidRDefault="001623FD">
      <w:pPr>
        <w:widowControl w:val="0"/>
        <w:jc w:val="center"/>
        <w:rPr>
          <w:b/>
          <w:sz w:val="22"/>
          <w:szCs w:val="22"/>
          <w:lang w:val="lt-LT" w:bidi="lt-LT"/>
        </w:rPr>
      </w:pPr>
    </w:p>
    <w:p w14:paraId="1ADCBD22" w14:textId="77777777" w:rsidR="001623FD" w:rsidRDefault="001623FD">
      <w:pPr>
        <w:widowControl w:val="0"/>
        <w:jc w:val="center"/>
        <w:rPr>
          <w:b/>
          <w:sz w:val="22"/>
          <w:szCs w:val="22"/>
          <w:lang w:val="lt-LT" w:bidi="lt-LT"/>
        </w:rPr>
      </w:pPr>
    </w:p>
    <w:p w14:paraId="21508923" w14:textId="77777777" w:rsidR="001623FD" w:rsidRDefault="001623FD">
      <w:pPr>
        <w:widowControl w:val="0"/>
        <w:jc w:val="center"/>
        <w:rPr>
          <w:b/>
          <w:sz w:val="22"/>
          <w:szCs w:val="22"/>
          <w:lang w:val="lt-LT" w:bidi="lt-LT"/>
        </w:rPr>
      </w:pPr>
    </w:p>
    <w:p w14:paraId="29A9B7A4" w14:textId="77777777" w:rsidR="001623FD" w:rsidRDefault="001623FD">
      <w:pPr>
        <w:widowControl w:val="0"/>
        <w:jc w:val="center"/>
        <w:rPr>
          <w:b/>
          <w:sz w:val="22"/>
          <w:szCs w:val="22"/>
          <w:lang w:val="lt-LT" w:bidi="lt-LT"/>
        </w:rPr>
      </w:pPr>
    </w:p>
    <w:p w14:paraId="6EF6E3B2" w14:textId="77777777" w:rsidR="001623FD" w:rsidRDefault="004422CE">
      <w:pPr>
        <w:widowControl w:val="0"/>
        <w:jc w:val="center"/>
        <w:rPr>
          <w:b/>
          <w:sz w:val="22"/>
          <w:szCs w:val="22"/>
          <w:lang w:val="lt-LT" w:bidi="lt-LT"/>
        </w:rPr>
      </w:pPr>
      <w:r>
        <w:rPr>
          <w:b/>
          <w:sz w:val="22"/>
          <w:szCs w:val="22"/>
          <w:lang w:val="lt-LT" w:bidi="lt-LT"/>
        </w:rPr>
        <w:t>I PRIEDAS</w:t>
      </w:r>
    </w:p>
    <w:p w14:paraId="108A0AB2" w14:textId="77777777" w:rsidR="001623FD" w:rsidRDefault="001623FD">
      <w:pPr>
        <w:widowControl w:val="0"/>
        <w:jc w:val="center"/>
        <w:rPr>
          <w:b/>
          <w:sz w:val="22"/>
          <w:szCs w:val="22"/>
          <w:lang w:val="lt-LT" w:bidi="lt-LT"/>
        </w:rPr>
      </w:pPr>
    </w:p>
    <w:p w14:paraId="1AC8F8DA" w14:textId="77777777" w:rsidR="001623FD" w:rsidRDefault="004422CE">
      <w:pPr>
        <w:tabs>
          <w:tab w:val="left" w:pos="-1440"/>
          <w:tab w:val="left" w:pos="-720"/>
          <w:tab w:val="left" w:pos="567"/>
        </w:tabs>
        <w:jc w:val="center"/>
        <w:rPr>
          <w:b/>
          <w:snapToGrid w:val="0"/>
          <w:sz w:val="22"/>
          <w:szCs w:val="22"/>
          <w:lang w:val="lt-LT"/>
        </w:rPr>
      </w:pPr>
      <w:r>
        <w:rPr>
          <w:b/>
          <w:snapToGrid w:val="0"/>
          <w:sz w:val="22"/>
          <w:szCs w:val="22"/>
          <w:lang w:val="lt-LT"/>
        </w:rPr>
        <w:t>PREPARATO CHARAKTERISTIKŲ SANTRAUKA</w:t>
      </w:r>
    </w:p>
    <w:p w14:paraId="2AFF80CA" w14:textId="77777777" w:rsidR="001623FD" w:rsidRDefault="004422CE">
      <w:pPr>
        <w:widowControl w:val="0"/>
        <w:ind w:left="567" w:hanging="567"/>
        <w:rPr>
          <w:b/>
          <w:noProof/>
          <w:sz w:val="22"/>
          <w:szCs w:val="22"/>
          <w:lang w:val="lt-LT" w:bidi="lt-LT"/>
        </w:rPr>
      </w:pPr>
      <w:r>
        <w:rPr>
          <w:b/>
          <w:sz w:val="22"/>
          <w:szCs w:val="22"/>
          <w:lang w:val="lt-LT" w:bidi="lt-LT"/>
        </w:rPr>
        <w:br w:type="page"/>
      </w:r>
      <w:r>
        <w:rPr>
          <w:b/>
          <w:noProof/>
          <w:sz w:val="22"/>
          <w:szCs w:val="22"/>
          <w:lang w:val="lt-LT" w:bidi="lt-LT"/>
        </w:rPr>
        <w:lastRenderedPageBreak/>
        <w:t xml:space="preserve">1. </w:t>
      </w:r>
      <w:r>
        <w:rPr>
          <w:b/>
          <w:noProof/>
          <w:sz w:val="22"/>
          <w:szCs w:val="22"/>
          <w:lang w:val="lt-LT" w:bidi="lt-LT"/>
        </w:rPr>
        <w:tab/>
        <w:t>VAISTINIO PREPARATO PAVADINIMAS</w:t>
      </w:r>
    </w:p>
    <w:p w14:paraId="26FC84B3" w14:textId="77777777" w:rsidR="001623FD" w:rsidRDefault="001623FD">
      <w:pPr>
        <w:numPr>
          <w:ilvl w:val="12"/>
          <w:numId w:val="0"/>
        </w:numPr>
        <w:ind w:left="567" w:right="-2" w:hanging="567"/>
        <w:rPr>
          <w:sz w:val="22"/>
          <w:szCs w:val="22"/>
          <w:lang w:val="lt-LT"/>
        </w:rPr>
      </w:pPr>
    </w:p>
    <w:p w14:paraId="407B8D29" w14:textId="77777777" w:rsidR="001623FD" w:rsidRDefault="004422CE">
      <w:pPr>
        <w:rPr>
          <w:iCs/>
          <w:sz w:val="22"/>
          <w:szCs w:val="22"/>
          <w:lang w:val="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xml:space="preserve"> injekcinis tirpalas užpildytame </w:t>
      </w:r>
      <w:proofErr w:type="spellStart"/>
      <w:r>
        <w:rPr>
          <w:sz w:val="22"/>
          <w:szCs w:val="22"/>
          <w:lang w:val="lt-LT" w:bidi="lt-LT"/>
        </w:rPr>
        <w:t>švirkštiklyje</w:t>
      </w:r>
      <w:proofErr w:type="spellEnd"/>
    </w:p>
    <w:p w14:paraId="5EE33855" w14:textId="77777777" w:rsidR="001623FD" w:rsidRDefault="004422CE">
      <w:pPr>
        <w:rPr>
          <w:iCs/>
          <w:sz w:val="22"/>
          <w:szCs w:val="22"/>
          <w:lang w:val="lt-LT"/>
        </w:rPr>
      </w:pPr>
      <w:r w:rsidRPr="00442FCF">
        <w:rPr>
          <w:noProof/>
          <w:sz w:val="22"/>
          <w:szCs w:val="22"/>
          <w:highlight w:val="lightGray"/>
          <w:lang w:val="lt-LT" w:bidi="lt-LT"/>
        </w:rPr>
        <w:t>Jext 300 mikrogramų injekcinis tirpalas užpildytame švirkštiklyje</w:t>
      </w:r>
    </w:p>
    <w:p w14:paraId="4DF4F7EF" w14:textId="77777777" w:rsidR="001623FD" w:rsidRDefault="001623FD">
      <w:pPr>
        <w:widowControl w:val="0"/>
        <w:rPr>
          <w:b/>
          <w:sz w:val="22"/>
          <w:szCs w:val="22"/>
          <w:lang w:val="lt-LT"/>
        </w:rPr>
      </w:pPr>
    </w:p>
    <w:p w14:paraId="49D86A9C" w14:textId="77777777" w:rsidR="001623FD" w:rsidRDefault="001623FD">
      <w:pPr>
        <w:widowControl w:val="0"/>
        <w:rPr>
          <w:b/>
          <w:sz w:val="22"/>
          <w:szCs w:val="22"/>
          <w:lang w:val="lt-LT"/>
        </w:rPr>
      </w:pPr>
    </w:p>
    <w:p w14:paraId="0E7EB3E6" w14:textId="77777777" w:rsidR="001623FD" w:rsidRDefault="004422CE">
      <w:pPr>
        <w:widowControl w:val="0"/>
        <w:ind w:left="567" w:hanging="567"/>
        <w:rPr>
          <w:b/>
          <w:sz w:val="22"/>
          <w:szCs w:val="22"/>
          <w:lang w:val="lt-LT" w:bidi="lt-LT"/>
        </w:rPr>
      </w:pPr>
      <w:r>
        <w:rPr>
          <w:b/>
          <w:sz w:val="22"/>
          <w:szCs w:val="22"/>
          <w:lang w:val="lt-LT" w:bidi="lt-LT"/>
        </w:rPr>
        <w:t>2.</w:t>
      </w:r>
      <w:r>
        <w:rPr>
          <w:b/>
          <w:sz w:val="22"/>
          <w:szCs w:val="22"/>
          <w:lang w:val="lt-LT" w:bidi="lt-LT"/>
        </w:rPr>
        <w:tab/>
        <w:t>KOKYBINĖ IR KIEKYBINĖ SUDĖTIS</w:t>
      </w:r>
    </w:p>
    <w:p w14:paraId="2DC82E23" w14:textId="77777777" w:rsidR="001623FD" w:rsidRDefault="001623FD">
      <w:pPr>
        <w:widowControl w:val="0"/>
        <w:rPr>
          <w:sz w:val="22"/>
          <w:szCs w:val="22"/>
          <w:lang w:val="lt-LT"/>
        </w:rPr>
      </w:pPr>
    </w:p>
    <w:p w14:paraId="739EB54D" w14:textId="50D6A8E9" w:rsidR="001623FD" w:rsidRDefault="004422CE">
      <w:pPr>
        <w:rPr>
          <w:sz w:val="22"/>
          <w:szCs w:val="22"/>
          <w:lang w:val="lt-LT" w:bidi="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xml:space="preserve">: viename užpildytame </w:t>
      </w:r>
      <w:proofErr w:type="spellStart"/>
      <w:r>
        <w:rPr>
          <w:sz w:val="22"/>
          <w:szCs w:val="22"/>
          <w:lang w:val="lt-LT" w:bidi="lt-LT"/>
        </w:rPr>
        <w:t>švirkštiklyje</w:t>
      </w:r>
      <w:proofErr w:type="spellEnd"/>
      <w:r>
        <w:rPr>
          <w:sz w:val="22"/>
          <w:szCs w:val="22"/>
          <w:lang w:val="lt-LT" w:bidi="lt-LT"/>
        </w:rPr>
        <w:t xml:space="preserve"> yra viena 0,15 ml injekcinio tirpalo dozė, kurioje yra 150 </w:t>
      </w:r>
      <w:proofErr w:type="spellStart"/>
      <w:r>
        <w:rPr>
          <w:sz w:val="22"/>
          <w:szCs w:val="22"/>
          <w:lang w:val="lt-LT" w:bidi="lt-LT"/>
        </w:rPr>
        <w:t>mikrogramų</w:t>
      </w:r>
      <w:proofErr w:type="spellEnd"/>
      <w:r>
        <w:rPr>
          <w:sz w:val="22"/>
          <w:szCs w:val="22"/>
          <w:lang w:val="lt-LT" w:bidi="lt-LT"/>
        </w:rPr>
        <w:t xml:space="preserve"> adrenalino (</w:t>
      </w:r>
      <w:proofErr w:type="spellStart"/>
      <w:r>
        <w:rPr>
          <w:sz w:val="22"/>
          <w:szCs w:val="22"/>
          <w:lang w:val="lt-LT" w:bidi="lt-LT"/>
        </w:rPr>
        <w:t>tartrato</w:t>
      </w:r>
      <w:proofErr w:type="spellEnd"/>
      <w:r>
        <w:rPr>
          <w:sz w:val="22"/>
          <w:szCs w:val="22"/>
          <w:lang w:val="lt-LT" w:bidi="lt-LT"/>
        </w:rPr>
        <w:t xml:space="preserve"> pavidalu).</w:t>
      </w:r>
    </w:p>
    <w:p w14:paraId="58B1C875" w14:textId="77777777" w:rsidR="007605CD" w:rsidRDefault="007605CD">
      <w:pPr>
        <w:rPr>
          <w:sz w:val="22"/>
          <w:szCs w:val="22"/>
          <w:lang w:val="lt-LT"/>
        </w:rPr>
      </w:pPr>
    </w:p>
    <w:p w14:paraId="2A9E3AD8" w14:textId="561ADE17" w:rsidR="001623FD" w:rsidRDefault="004422CE">
      <w:pPr>
        <w:rPr>
          <w:sz w:val="22"/>
          <w:szCs w:val="22"/>
          <w:lang w:val="lt-LT" w:bidi="lt-LT"/>
        </w:rPr>
      </w:pPr>
      <w:proofErr w:type="spellStart"/>
      <w:r w:rsidRPr="00442FCF">
        <w:rPr>
          <w:sz w:val="22"/>
          <w:szCs w:val="22"/>
          <w:highlight w:val="lightGray"/>
          <w:lang w:val="lt-LT" w:bidi="lt-LT"/>
        </w:rPr>
        <w:t>Jext</w:t>
      </w:r>
      <w:proofErr w:type="spellEnd"/>
      <w:r w:rsidRPr="00442FCF">
        <w:rPr>
          <w:sz w:val="22"/>
          <w:szCs w:val="22"/>
          <w:highlight w:val="lightGray"/>
          <w:lang w:val="lt-LT" w:bidi="lt-LT"/>
        </w:rPr>
        <w:t xml:space="preserve"> 300 </w:t>
      </w:r>
      <w:proofErr w:type="spellStart"/>
      <w:r w:rsidRPr="00442FCF">
        <w:rPr>
          <w:sz w:val="22"/>
          <w:szCs w:val="22"/>
          <w:highlight w:val="lightGray"/>
          <w:lang w:val="lt-LT" w:bidi="lt-LT"/>
        </w:rPr>
        <w:t>mikrogramų</w:t>
      </w:r>
      <w:proofErr w:type="spellEnd"/>
      <w:r w:rsidRPr="00442FCF">
        <w:rPr>
          <w:sz w:val="22"/>
          <w:szCs w:val="22"/>
          <w:highlight w:val="lightGray"/>
          <w:lang w:val="lt-LT" w:bidi="lt-LT"/>
        </w:rPr>
        <w:t xml:space="preserve">: viename užpildytame </w:t>
      </w:r>
      <w:proofErr w:type="spellStart"/>
      <w:r w:rsidRPr="00442FCF">
        <w:rPr>
          <w:sz w:val="22"/>
          <w:szCs w:val="22"/>
          <w:highlight w:val="lightGray"/>
          <w:lang w:val="lt-LT" w:bidi="lt-LT"/>
        </w:rPr>
        <w:t>švirkštiklyje</w:t>
      </w:r>
      <w:proofErr w:type="spellEnd"/>
      <w:r w:rsidRPr="00442FCF">
        <w:rPr>
          <w:sz w:val="22"/>
          <w:szCs w:val="22"/>
          <w:highlight w:val="lightGray"/>
          <w:lang w:val="lt-LT" w:bidi="lt-LT"/>
        </w:rPr>
        <w:t xml:space="preserve"> yra viena 0,30 ml injekcinio tirpalo dozė, kurioje yra 300 </w:t>
      </w:r>
      <w:proofErr w:type="spellStart"/>
      <w:r w:rsidRPr="00442FCF">
        <w:rPr>
          <w:sz w:val="22"/>
          <w:szCs w:val="22"/>
          <w:highlight w:val="lightGray"/>
          <w:lang w:val="lt-LT" w:bidi="lt-LT"/>
        </w:rPr>
        <w:t>mikrogramų</w:t>
      </w:r>
      <w:proofErr w:type="spellEnd"/>
      <w:r w:rsidRPr="00442FCF">
        <w:rPr>
          <w:sz w:val="22"/>
          <w:szCs w:val="22"/>
          <w:highlight w:val="lightGray"/>
          <w:lang w:val="lt-LT" w:bidi="lt-LT"/>
        </w:rPr>
        <w:t xml:space="preserve"> adrenalino (</w:t>
      </w:r>
      <w:proofErr w:type="spellStart"/>
      <w:r w:rsidRPr="00442FCF">
        <w:rPr>
          <w:sz w:val="22"/>
          <w:szCs w:val="22"/>
          <w:highlight w:val="lightGray"/>
          <w:lang w:val="lt-LT" w:bidi="lt-LT"/>
        </w:rPr>
        <w:t>tartrato</w:t>
      </w:r>
      <w:proofErr w:type="spellEnd"/>
      <w:r w:rsidRPr="00442FCF">
        <w:rPr>
          <w:sz w:val="22"/>
          <w:szCs w:val="22"/>
          <w:highlight w:val="lightGray"/>
          <w:lang w:val="lt-LT" w:bidi="lt-LT"/>
        </w:rPr>
        <w:t xml:space="preserve"> pavidalu).</w:t>
      </w:r>
    </w:p>
    <w:p w14:paraId="6082D984" w14:textId="77777777" w:rsidR="007605CD" w:rsidRDefault="007605CD">
      <w:pPr>
        <w:rPr>
          <w:sz w:val="22"/>
          <w:szCs w:val="22"/>
          <w:lang w:val="lt-LT"/>
        </w:rPr>
      </w:pPr>
    </w:p>
    <w:p w14:paraId="13442B4A" w14:textId="77777777" w:rsidR="001623FD" w:rsidRDefault="004422CE">
      <w:pPr>
        <w:rPr>
          <w:sz w:val="22"/>
          <w:szCs w:val="22"/>
          <w:lang w:val="lt-LT" w:bidi="lt-LT"/>
        </w:rPr>
      </w:pPr>
      <w:r>
        <w:rPr>
          <w:sz w:val="22"/>
          <w:szCs w:val="22"/>
          <w:lang w:val="lt-LT" w:bidi="lt-LT"/>
        </w:rPr>
        <w:t>1 ml tirpalo yra 1 mg adrenalino (</w:t>
      </w:r>
      <w:proofErr w:type="spellStart"/>
      <w:r>
        <w:rPr>
          <w:sz w:val="22"/>
          <w:szCs w:val="22"/>
          <w:lang w:val="lt-LT" w:bidi="lt-LT"/>
        </w:rPr>
        <w:t>tartrato</w:t>
      </w:r>
      <w:proofErr w:type="spellEnd"/>
      <w:r>
        <w:rPr>
          <w:sz w:val="22"/>
          <w:szCs w:val="22"/>
          <w:lang w:val="lt-LT" w:bidi="lt-LT"/>
        </w:rPr>
        <w:t xml:space="preserve"> pavidalu).</w:t>
      </w:r>
    </w:p>
    <w:p w14:paraId="393D7FEA" w14:textId="77777777" w:rsidR="001623FD" w:rsidRDefault="001623FD">
      <w:pPr>
        <w:rPr>
          <w:sz w:val="22"/>
          <w:szCs w:val="22"/>
          <w:lang w:val="lt-LT"/>
        </w:rPr>
      </w:pPr>
    </w:p>
    <w:p w14:paraId="2E43B333" w14:textId="69C99818" w:rsidR="001623FD" w:rsidRDefault="004422CE">
      <w:pPr>
        <w:ind w:right="-5139"/>
        <w:rPr>
          <w:sz w:val="22"/>
          <w:szCs w:val="22"/>
          <w:lang w:val="lt-LT"/>
        </w:rPr>
      </w:pPr>
      <w:r>
        <w:rPr>
          <w:sz w:val="22"/>
          <w:szCs w:val="22"/>
          <w:u w:val="single"/>
          <w:lang w:val="lt-LT" w:bidi="lt-LT"/>
        </w:rPr>
        <w:t>Pagalbinės medžiagos, kurių poveikis žinomas</w:t>
      </w:r>
      <w:r w:rsidR="00DD02CF">
        <w:rPr>
          <w:sz w:val="22"/>
          <w:szCs w:val="22"/>
          <w:u w:val="single"/>
          <w:lang w:val="lt-LT" w:bidi="lt-LT"/>
        </w:rPr>
        <w:t xml:space="preserve"> (</w:t>
      </w:r>
      <w:proofErr w:type="spellStart"/>
      <w:r w:rsidR="00DD02CF">
        <w:rPr>
          <w:sz w:val="22"/>
          <w:szCs w:val="22"/>
          <w:lang w:val="lt-LT" w:bidi="lt-LT"/>
        </w:rPr>
        <w:t>Jext</w:t>
      </w:r>
      <w:proofErr w:type="spellEnd"/>
      <w:r w:rsidR="00DD02CF">
        <w:rPr>
          <w:sz w:val="22"/>
          <w:szCs w:val="22"/>
          <w:lang w:val="lt-LT" w:bidi="lt-LT"/>
        </w:rPr>
        <w:t xml:space="preserve"> 150 </w:t>
      </w:r>
      <w:proofErr w:type="spellStart"/>
      <w:r w:rsidR="00DD02CF">
        <w:rPr>
          <w:sz w:val="22"/>
          <w:szCs w:val="22"/>
          <w:lang w:val="lt-LT" w:bidi="lt-LT"/>
        </w:rPr>
        <w:t>mikrogramų</w:t>
      </w:r>
      <w:proofErr w:type="spellEnd"/>
      <w:r w:rsidR="00DD02CF">
        <w:rPr>
          <w:sz w:val="22"/>
          <w:szCs w:val="22"/>
          <w:lang w:val="lt-LT" w:bidi="lt-LT"/>
        </w:rPr>
        <w:t>)</w:t>
      </w:r>
      <w:r w:rsidRPr="00442FCF">
        <w:rPr>
          <w:sz w:val="22"/>
          <w:szCs w:val="22"/>
          <w:lang w:val="lt-LT" w:bidi="lt-LT"/>
        </w:rPr>
        <w:t>:</w:t>
      </w:r>
      <w:r>
        <w:rPr>
          <w:sz w:val="22"/>
          <w:szCs w:val="22"/>
          <w:lang w:val="lt-LT" w:bidi="lt-LT"/>
        </w:rPr>
        <w:t xml:space="preserve"> natrio </w:t>
      </w:r>
      <w:proofErr w:type="spellStart"/>
      <w:r>
        <w:rPr>
          <w:sz w:val="22"/>
          <w:szCs w:val="22"/>
          <w:lang w:val="lt-LT" w:bidi="lt-LT"/>
        </w:rPr>
        <w:t>metabisulfitas</w:t>
      </w:r>
      <w:proofErr w:type="spellEnd"/>
      <w:r>
        <w:rPr>
          <w:sz w:val="22"/>
          <w:szCs w:val="22"/>
          <w:lang w:val="lt-LT" w:bidi="lt-LT"/>
        </w:rPr>
        <w:t xml:space="preserve"> (E 223)</w:t>
      </w:r>
      <w:r w:rsidR="00194478">
        <w:rPr>
          <w:sz w:val="22"/>
          <w:szCs w:val="22"/>
          <w:lang w:val="lt-LT" w:bidi="lt-LT"/>
        </w:rPr>
        <w:t xml:space="preserve"> 0,086 mg/dozėje</w:t>
      </w:r>
      <w:r>
        <w:rPr>
          <w:sz w:val="22"/>
          <w:szCs w:val="22"/>
          <w:lang w:val="lt-LT" w:bidi="lt-LT"/>
        </w:rPr>
        <w:t>.</w:t>
      </w:r>
    </w:p>
    <w:p w14:paraId="4BB40889" w14:textId="77777777" w:rsidR="000C7A42" w:rsidRDefault="000C7A42" w:rsidP="000C7A42">
      <w:pPr>
        <w:ind w:right="-5139"/>
        <w:rPr>
          <w:sz w:val="22"/>
          <w:szCs w:val="22"/>
          <w:u w:val="single"/>
          <w:lang w:val="lt-LT" w:bidi="lt-LT"/>
        </w:rPr>
      </w:pPr>
    </w:p>
    <w:p w14:paraId="59ECB17D" w14:textId="103DBBEA" w:rsidR="000C7A42" w:rsidRDefault="000C7A42" w:rsidP="000C7A42">
      <w:pPr>
        <w:ind w:right="-5139"/>
        <w:rPr>
          <w:sz w:val="22"/>
          <w:szCs w:val="22"/>
          <w:lang w:val="lt-LT"/>
        </w:rPr>
      </w:pPr>
      <w:r>
        <w:rPr>
          <w:sz w:val="22"/>
          <w:szCs w:val="22"/>
          <w:u w:val="single"/>
          <w:lang w:val="lt-LT" w:bidi="lt-LT"/>
        </w:rPr>
        <w:t>Pagalbinės medžiagos, kurių poveikis žinomas</w:t>
      </w:r>
      <w:r w:rsidR="00DD02CF">
        <w:rPr>
          <w:sz w:val="22"/>
          <w:szCs w:val="22"/>
          <w:u w:val="single"/>
          <w:lang w:val="lt-LT" w:bidi="lt-LT"/>
        </w:rPr>
        <w:t xml:space="preserve"> (</w:t>
      </w:r>
      <w:proofErr w:type="spellStart"/>
      <w:r w:rsidR="00DD02CF">
        <w:rPr>
          <w:sz w:val="22"/>
          <w:szCs w:val="22"/>
          <w:lang w:val="lt-LT" w:bidi="lt-LT"/>
        </w:rPr>
        <w:t>Jext</w:t>
      </w:r>
      <w:proofErr w:type="spellEnd"/>
      <w:r w:rsidR="00DD02CF">
        <w:rPr>
          <w:sz w:val="22"/>
          <w:szCs w:val="22"/>
          <w:lang w:val="lt-LT" w:bidi="lt-LT"/>
        </w:rPr>
        <w:t xml:space="preserve"> 300 </w:t>
      </w:r>
      <w:proofErr w:type="spellStart"/>
      <w:r w:rsidR="00DD02CF">
        <w:rPr>
          <w:sz w:val="22"/>
          <w:szCs w:val="22"/>
          <w:lang w:val="lt-LT" w:bidi="lt-LT"/>
        </w:rPr>
        <w:t>mikrogramų</w:t>
      </w:r>
      <w:proofErr w:type="spellEnd"/>
      <w:r w:rsidR="00DD02CF">
        <w:rPr>
          <w:sz w:val="22"/>
          <w:szCs w:val="22"/>
          <w:lang w:val="lt-LT" w:bidi="lt-LT"/>
        </w:rPr>
        <w:t>)</w:t>
      </w:r>
      <w:r w:rsidRPr="00442FCF">
        <w:rPr>
          <w:sz w:val="22"/>
          <w:szCs w:val="22"/>
          <w:lang w:val="lt-LT" w:bidi="lt-LT"/>
        </w:rPr>
        <w:t>:</w:t>
      </w:r>
      <w:r>
        <w:rPr>
          <w:sz w:val="22"/>
          <w:szCs w:val="22"/>
          <w:lang w:val="lt-LT" w:bidi="lt-LT"/>
        </w:rPr>
        <w:t xml:space="preserve"> natrio </w:t>
      </w:r>
      <w:proofErr w:type="spellStart"/>
      <w:r>
        <w:rPr>
          <w:sz w:val="22"/>
          <w:szCs w:val="22"/>
          <w:lang w:val="lt-LT" w:bidi="lt-LT"/>
        </w:rPr>
        <w:t>metabisulfitas</w:t>
      </w:r>
      <w:proofErr w:type="spellEnd"/>
      <w:r>
        <w:rPr>
          <w:sz w:val="22"/>
          <w:szCs w:val="22"/>
          <w:lang w:val="lt-LT" w:bidi="lt-LT"/>
        </w:rPr>
        <w:t xml:space="preserve"> (E 223)</w:t>
      </w:r>
      <w:r w:rsidR="00194478">
        <w:rPr>
          <w:sz w:val="22"/>
          <w:szCs w:val="22"/>
          <w:lang w:val="lt-LT" w:bidi="lt-LT"/>
        </w:rPr>
        <w:t xml:space="preserve"> 0</w:t>
      </w:r>
      <w:r w:rsidR="009432F4">
        <w:rPr>
          <w:sz w:val="22"/>
          <w:szCs w:val="22"/>
          <w:lang w:val="lt-LT" w:bidi="lt-LT"/>
        </w:rPr>
        <w:t>,</w:t>
      </w:r>
      <w:r w:rsidR="00693DCD">
        <w:rPr>
          <w:sz w:val="22"/>
          <w:szCs w:val="22"/>
          <w:lang w:val="lt-LT" w:bidi="lt-LT"/>
        </w:rPr>
        <w:t>171 mg/dozėje</w:t>
      </w:r>
      <w:r>
        <w:rPr>
          <w:sz w:val="22"/>
          <w:szCs w:val="22"/>
          <w:lang w:val="lt-LT" w:bidi="lt-LT"/>
        </w:rPr>
        <w:t>.</w:t>
      </w:r>
    </w:p>
    <w:p w14:paraId="557890E0" w14:textId="77777777" w:rsidR="001623FD" w:rsidRDefault="001623FD">
      <w:pPr>
        <w:rPr>
          <w:sz w:val="22"/>
          <w:szCs w:val="22"/>
          <w:lang w:val="lt-LT" w:bidi="lt-LT"/>
        </w:rPr>
      </w:pPr>
    </w:p>
    <w:p w14:paraId="0D5ABA05" w14:textId="77777777" w:rsidR="001623FD" w:rsidRDefault="004422CE">
      <w:pPr>
        <w:rPr>
          <w:sz w:val="22"/>
          <w:szCs w:val="22"/>
          <w:lang w:val="lt-LT"/>
        </w:rPr>
      </w:pPr>
      <w:r>
        <w:rPr>
          <w:sz w:val="22"/>
          <w:szCs w:val="22"/>
          <w:lang w:val="lt-LT" w:bidi="lt-LT"/>
        </w:rPr>
        <w:t>Visos pagalbinės medžiagos išvardytos 6.1 skyriuje.</w:t>
      </w:r>
    </w:p>
    <w:p w14:paraId="6C9F00B8" w14:textId="77777777" w:rsidR="001623FD" w:rsidRDefault="001623FD">
      <w:pPr>
        <w:rPr>
          <w:sz w:val="22"/>
          <w:szCs w:val="22"/>
          <w:lang w:val="lt-LT"/>
        </w:rPr>
      </w:pPr>
    </w:p>
    <w:p w14:paraId="2AEB87CF" w14:textId="77777777" w:rsidR="001623FD" w:rsidRDefault="001623FD">
      <w:pPr>
        <w:rPr>
          <w:sz w:val="22"/>
          <w:szCs w:val="22"/>
          <w:lang w:val="lt-LT"/>
        </w:rPr>
      </w:pPr>
    </w:p>
    <w:p w14:paraId="28C5D882" w14:textId="77777777" w:rsidR="001623FD" w:rsidRDefault="004422CE">
      <w:pPr>
        <w:ind w:left="567" w:hanging="567"/>
        <w:rPr>
          <w:b/>
          <w:caps/>
          <w:sz w:val="22"/>
          <w:szCs w:val="22"/>
          <w:lang w:val="lt-LT"/>
        </w:rPr>
      </w:pPr>
      <w:r>
        <w:rPr>
          <w:b/>
          <w:sz w:val="22"/>
          <w:szCs w:val="22"/>
          <w:lang w:val="lt-LT" w:bidi="lt-LT"/>
        </w:rPr>
        <w:t>3.</w:t>
      </w:r>
      <w:r>
        <w:rPr>
          <w:b/>
          <w:sz w:val="22"/>
          <w:szCs w:val="22"/>
          <w:lang w:val="lt-LT" w:bidi="lt-LT"/>
        </w:rPr>
        <w:tab/>
        <w:t>FARMACINĖ FORMA</w:t>
      </w:r>
    </w:p>
    <w:p w14:paraId="490FB191" w14:textId="77777777" w:rsidR="001623FD" w:rsidRDefault="001623FD">
      <w:pPr>
        <w:rPr>
          <w:sz w:val="22"/>
          <w:szCs w:val="22"/>
          <w:lang w:val="lt-LT"/>
        </w:rPr>
      </w:pPr>
    </w:p>
    <w:p w14:paraId="7A1BE64F" w14:textId="77777777" w:rsidR="001623FD" w:rsidRDefault="004422CE">
      <w:pPr>
        <w:rPr>
          <w:sz w:val="22"/>
          <w:szCs w:val="22"/>
          <w:lang w:val="lt-LT"/>
        </w:rPr>
      </w:pPr>
      <w:r>
        <w:rPr>
          <w:sz w:val="22"/>
          <w:szCs w:val="22"/>
          <w:lang w:val="lt-LT" w:bidi="lt-LT"/>
        </w:rPr>
        <w:t xml:space="preserve">Injekcinis tirpalas užpildytame </w:t>
      </w:r>
      <w:proofErr w:type="spellStart"/>
      <w:r>
        <w:rPr>
          <w:sz w:val="22"/>
          <w:szCs w:val="22"/>
          <w:lang w:val="lt-LT" w:bidi="lt-LT"/>
        </w:rPr>
        <w:t>švirkštiklyje</w:t>
      </w:r>
      <w:proofErr w:type="spellEnd"/>
      <w:r>
        <w:rPr>
          <w:sz w:val="22"/>
          <w:szCs w:val="22"/>
          <w:lang w:val="lt-LT" w:bidi="lt-LT"/>
        </w:rPr>
        <w:t>.</w:t>
      </w:r>
    </w:p>
    <w:p w14:paraId="1B5F4E5A" w14:textId="6F097786" w:rsidR="001623FD" w:rsidRDefault="004422CE">
      <w:pPr>
        <w:rPr>
          <w:sz w:val="22"/>
          <w:szCs w:val="22"/>
          <w:lang w:val="lt-LT"/>
        </w:rPr>
      </w:pPr>
      <w:r>
        <w:rPr>
          <w:sz w:val="22"/>
          <w:szCs w:val="22"/>
          <w:lang w:val="lt-LT" w:bidi="lt-LT"/>
        </w:rPr>
        <w:t>Skaidrus ir bespalvis tirpalas</w:t>
      </w:r>
      <w:r w:rsidR="00001FFA">
        <w:rPr>
          <w:sz w:val="22"/>
          <w:szCs w:val="22"/>
          <w:lang w:val="lt-LT" w:bidi="lt-LT"/>
        </w:rPr>
        <w:t>, be matomų dalelių</w:t>
      </w:r>
      <w:r>
        <w:rPr>
          <w:sz w:val="22"/>
          <w:szCs w:val="22"/>
          <w:lang w:val="lt-LT" w:bidi="lt-LT"/>
        </w:rPr>
        <w:t>.</w:t>
      </w:r>
    </w:p>
    <w:p w14:paraId="324D8AAB" w14:textId="77777777" w:rsidR="001623FD" w:rsidRDefault="001623FD">
      <w:pPr>
        <w:rPr>
          <w:sz w:val="22"/>
          <w:szCs w:val="22"/>
          <w:lang w:val="lt-LT"/>
        </w:rPr>
      </w:pPr>
    </w:p>
    <w:p w14:paraId="63CD8FE5" w14:textId="77777777" w:rsidR="001623FD" w:rsidRDefault="001623FD">
      <w:pPr>
        <w:rPr>
          <w:sz w:val="22"/>
          <w:szCs w:val="22"/>
          <w:lang w:val="lt-LT"/>
        </w:rPr>
      </w:pPr>
    </w:p>
    <w:p w14:paraId="601632DC" w14:textId="77777777" w:rsidR="001623FD" w:rsidRDefault="004422CE">
      <w:pPr>
        <w:ind w:left="567" w:hanging="567"/>
        <w:rPr>
          <w:caps/>
          <w:sz w:val="22"/>
          <w:szCs w:val="22"/>
          <w:lang w:val="lt-LT"/>
        </w:rPr>
      </w:pPr>
      <w:r>
        <w:rPr>
          <w:b/>
          <w:sz w:val="22"/>
          <w:szCs w:val="22"/>
          <w:lang w:val="lt-LT" w:bidi="lt-LT"/>
        </w:rPr>
        <w:t>4.</w:t>
      </w:r>
      <w:r>
        <w:rPr>
          <w:b/>
          <w:sz w:val="22"/>
          <w:szCs w:val="22"/>
          <w:lang w:val="lt-LT" w:bidi="lt-LT"/>
        </w:rPr>
        <w:tab/>
        <w:t>KLINIKINĖ INFORMACIJA</w:t>
      </w:r>
    </w:p>
    <w:p w14:paraId="4EAA06A0" w14:textId="77777777" w:rsidR="001623FD" w:rsidRDefault="001623FD">
      <w:pPr>
        <w:rPr>
          <w:sz w:val="22"/>
          <w:szCs w:val="22"/>
          <w:lang w:val="lt-LT"/>
        </w:rPr>
      </w:pPr>
    </w:p>
    <w:p w14:paraId="6BCD06C2" w14:textId="77777777" w:rsidR="001623FD" w:rsidRDefault="004422CE">
      <w:pPr>
        <w:ind w:left="567" w:hanging="567"/>
        <w:rPr>
          <w:sz w:val="22"/>
          <w:szCs w:val="22"/>
          <w:lang w:val="lt-LT"/>
        </w:rPr>
      </w:pPr>
      <w:r>
        <w:rPr>
          <w:b/>
          <w:sz w:val="22"/>
          <w:szCs w:val="22"/>
          <w:lang w:val="lt-LT" w:bidi="lt-LT"/>
        </w:rPr>
        <w:t>4.1.</w:t>
      </w:r>
      <w:r>
        <w:rPr>
          <w:b/>
          <w:sz w:val="22"/>
          <w:szCs w:val="22"/>
          <w:lang w:val="lt-LT" w:bidi="lt-LT"/>
        </w:rPr>
        <w:tab/>
        <w:t>Terapinės indikacijos</w:t>
      </w:r>
    </w:p>
    <w:p w14:paraId="33892A20" w14:textId="77777777" w:rsidR="001623FD" w:rsidRDefault="001623FD">
      <w:pPr>
        <w:rPr>
          <w:sz w:val="22"/>
          <w:szCs w:val="22"/>
          <w:lang w:val="lt-LT"/>
        </w:rPr>
      </w:pPr>
    </w:p>
    <w:p w14:paraId="3021EBF6" w14:textId="77777777"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skirtas skubiam sunkių ūminių alerginių reakcijų (</w:t>
      </w:r>
      <w:proofErr w:type="spellStart"/>
      <w:r>
        <w:rPr>
          <w:sz w:val="22"/>
          <w:szCs w:val="22"/>
          <w:lang w:val="lt-LT" w:bidi="lt-LT"/>
        </w:rPr>
        <w:t>anafilaksijos</w:t>
      </w:r>
      <w:proofErr w:type="spellEnd"/>
      <w:r>
        <w:rPr>
          <w:sz w:val="22"/>
          <w:szCs w:val="22"/>
          <w:lang w:val="lt-LT" w:bidi="lt-LT"/>
        </w:rPr>
        <w:t xml:space="preserve">) į vabzdžių </w:t>
      </w:r>
      <w:proofErr w:type="spellStart"/>
      <w:r>
        <w:rPr>
          <w:sz w:val="22"/>
          <w:szCs w:val="22"/>
          <w:lang w:val="lt-LT" w:bidi="lt-LT"/>
        </w:rPr>
        <w:t>įgėlimus</w:t>
      </w:r>
      <w:proofErr w:type="spellEnd"/>
      <w:r>
        <w:rPr>
          <w:sz w:val="22"/>
          <w:szCs w:val="22"/>
          <w:lang w:val="lt-LT" w:bidi="lt-LT"/>
        </w:rPr>
        <w:t xml:space="preserve"> ar </w:t>
      </w:r>
      <w:proofErr w:type="spellStart"/>
      <w:r>
        <w:rPr>
          <w:sz w:val="22"/>
          <w:szCs w:val="22"/>
          <w:lang w:val="lt-LT" w:bidi="lt-LT"/>
        </w:rPr>
        <w:t>įkandimus</w:t>
      </w:r>
      <w:proofErr w:type="spellEnd"/>
      <w:r>
        <w:rPr>
          <w:sz w:val="22"/>
          <w:szCs w:val="22"/>
          <w:lang w:val="lt-LT" w:bidi="lt-LT"/>
        </w:rPr>
        <w:t xml:space="preserve">, maisto produktus, vaistus ir kitus alergenus, taip pat </w:t>
      </w:r>
      <w:proofErr w:type="spellStart"/>
      <w:r>
        <w:rPr>
          <w:sz w:val="22"/>
          <w:szCs w:val="22"/>
          <w:lang w:val="lt-LT" w:bidi="lt-LT"/>
        </w:rPr>
        <w:t>idiopatinės</w:t>
      </w:r>
      <w:proofErr w:type="spellEnd"/>
      <w:r>
        <w:rPr>
          <w:sz w:val="22"/>
          <w:szCs w:val="22"/>
          <w:lang w:val="lt-LT" w:bidi="lt-LT"/>
        </w:rPr>
        <w:t xml:space="preserve"> ar fizinio krūvio sukeltos </w:t>
      </w:r>
      <w:proofErr w:type="spellStart"/>
      <w:r>
        <w:rPr>
          <w:sz w:val="22"/>
          <w:szCs w:val="22"/>
          <w:lang w:val="lt-LT" w:bidi="lt-LT"/>
        </w:rPr>
        <w:t>anafilaksijos</w:t>
      </w:r>
      <w:proofErr w:type="spellEnd"/>
      <w:r>
        <w:rPr>
          <w:sz w:val="22"/>
          <w:szCs w:val="22"/>
          <w:lang w:val="lt-LT" w:bidi="lt-LT"/>
        </w:rPr>
        <w:t xml:space="preserve"> gydymui.</w:t>
      </w:r>
    </w:p>
    <w:p w14:paraId="20660A25" w14:textId="77777777" w:rsidR="001623FD" w:rsidRDefault="001623FD">
      <w:pPr>
        <w:rPr>
          <w:sz w:val="22"/>
          <w:szCs w:val="22"/>
          <w:lang w:val="lt-LT"/>
        </w:rPr>
      </w:pPr>
    </w:p>
    <w:p w14:paraId="059FF5C0" w14:textId="77777777" w:rsidR="001623FD" w:rsidRDefault="004422CE">
      <w:pPr>
        <w:ind w:left="567" w:hanging="567"/>
        <w:rPr>
          <w:b/>
          <w:sz w:val="22"/>
          <w:szCs w:val="22"/>
          <w:lang w:val="lt-LT"/>
        </w:rPr>
      </w:pPr>
      <w:r>
        <w:rPr>
          <w:b/>
          <w:sz w:val="22"/>
          <w:szCs w:val="22"/>
          <w:lang w:val="lt-LT" w:bidi="lt-LT"/>
        </w:rPr>
        <w:t>4.2.</w:t>
      </w:r>
      <w:r>
        <w:rPr>
          <w:b/>
          <w:sz w:val="22"/>
          <w:szCs w:val="22"/>
          <w:lang w:val="lt-LT" w:bidi="lt-LT"/>
        </w:rPr>
        <w:tab/>
        <w:t>Dozavimas ir vartojimo metodas</w:t>
      </w:r>
    </w:p>
    <w:p w14:paraId="64A38517" w14:textId="77777777" w:rsidR="001623FD" w:rsidRDefault="001623FD">
      <w:pPr>
        <w:ind w:left="567" w:hanging="567"/>
        <w:rPr>
          <w:sz w:val="22"/>
          <w:szCs w:val="22"/>
          <w:lang w:val="lt-LT"/>
        </w:rPr>
      </w:pPr>
    </w:p>
    <w:p w14:paraId="7035A1FD" w14:textId="77777777" w:rsidR="001623FD" w:rsidRDefault="004422CE">
      <w:pPr>
        <w:rPr>
          <w:sz w:val="22"/>
          <w:szCs w:val="22"/>
          <w:u w:val="single"/>
          <w:lang w:val="lt-LT" w:bidi="lt-LT"/>
        </w:rPr>
      </w:pPr>
      <w:r>
        <w:rPr>
          <w:sz w:val="22"/>
          <w:szCs w:val="22"/>
          <w:u w:val="single"/>
          <w:lang w:val="lt-LT" w:bidi="lt-LT"/>
        </w:rPr>
        <w:t>Dozavimas</w:t>
      </w:r>
    </w:p>
    <w:p w14:paraId="5494508F" w14:textId="77777777" w:rsidR="001623FD" w:rsidRDefault="001623FD">
      <w:pPr>
        <w:rPr>
          <w:sz w:val="22"/>
          <w:szCs w:val="22"/>
          <w:u w:val="single"/>
          <w:lang w:val="lt-LT"/>
        </w:rPr>
      </w:pPr>
    </w:p>
    <w:p w14:paraId="58E35C48" w14:textId="77777777" w:rsidR="001623FD" w:rsidRDefault="004422CE">
      <w:pPr>
        <w:ind w:left="567" w:hanging="567"/>
        <w:rPr>
          <w:i/>
          <w:sz w:val="22"/>
          <w:szCs w:val="22"/>
          <w:lang w:val="lt-LT" w:bidi="lt-LT"/>
        </w:rPr>
      </w:pPr>
      <w:r>
        <w:rPr>
          <w:i/>
          <w:sz w:val="22"/>
          <w:szCs w:val="22"/>
          <w:lang w:val="lt-LT" w:bidi="lt-LT"/>
        </w:rPr>
        <w:t>Vaikų populiacija</w:t>
      </w:r>
    </w:p>
    <w:p w14:paraId="25582A4C" w14:textId="77777777" w:rsidR="001623FD" w:rsidRDefault="001623FD">
      <w:pPr>
        <w:ind w:left="567" w:hanging="567"/>
        <w:rPr>
          <w:i/>
          <w:sz w:val="22"/>
          <w:szCs w:val="22"/>
          <w:lang w:val="lt-LT"/>
        </w:rPr>
      </w:pPr>
    </w:p>
    <w:p w14:paraId="425B6DEA" w14:textId="77777777" w:rsidR="001623FD" w:rsidRDefault="004422CE">
      <w:pPr>
        <w:ind w:left="567" w:hanging="567"/>
        <w:rPr>
          <w:sz w:val="22"/>
          <w:szCs w:val="22"/>
          <w:u w:val="single"/>
          <w:lang w:val="lt-LT"/>
        </w:rPr>
      </w:pPr>
      <w:r>
        <w:rPr>
          <w:sz w:val="22"/>
          <w:szCs w:val="22"/>
          <w:u w:val="single"/>
          <w:lang w:val="lt-LT" w:bidi="lt-LT"/>
        </w:rPr>
        <w:t>Pacientai, sveriantys 15–30 kg:</w:t>
      </w:r>
    </w:p>
    <w:p w14:paraId="48948EB6" w14:textId="77777777" w:rsidR="001623FD" w:rsidRDefault="004422CE">
      <w:pPr>
        <w:rPr>
          <w:sz w:val="22"/>
          <w:szCs w:val="22"/>
          <w:lang w:val="lt-LT"/>
        </w:rPr>
      </w:pPr>
      <w:r>
        <w:rPr>
          <w:sz w:val="22"/>
          <w:szCs w:val="22"/>
          <w:lang w:val="lt-LT" w:bidi="lt-LT"/>
        </w:rPr>
        <w:t>Įprastinė dozė yra 150 </w:t>
      </w:r>
      <w:proofErr w:type="spellStart"/>
      <w:r>
        <w:rPr>
          <w:sz w:val="22"/>
          <w:szCs w:val="22"/>
          <w:lang w:val="lt-LT" w:bidi="lt-LT"/>
        </w:rPr>
        <w:t>mikrogramų</w:t>
      </w:r>
      <w:proofErr w:type="spellEnd"/>
      <w:r>
        <w:rPr>
          <w:sz w:val="22"/>
          <w:szCs w:val="22"/>
          <w:lang w:val="lt-LT" w:bidi="lt-LT"/>
        </w:rPr>
        <w:t xml:space="preserve">. </w:t>
      </w:r>
    </w:p>
    <w:p w14:paraId="0633BAC1" w14:textId="77777777" w:rsidR="001623FD" w:rsidRDefault="004422CE">
      <w:pPr>
        <w:rPr>
          <w:sz w:val="22"/>
          <w:szCs w:val="22"/>
          <w:lang w:val="lt-LT"/>
        </w:rPr>
      </w:pPr>
      <w:r>
        <w:rPr>
          <w:sz w:val="22"/>
          <w:szCs w:val="22"/>
          <w:lang w:val="lt-LT" w:bidi="lt-LT"/>
        </w:rPr>
        <w:t>Mažesnė nei 150 </w:t>
      </w:r>
      <w:proofErr w:type="spellStart"/>
      <w:r>
        <w:rPr>
          <w:sz w:val="22"/>
          <w:szCs w:val="22"/>
          <w:lang w:val="lt-LT" w:bidi="lt-LT"/>
        </w:rPr>
        <w:t>mikrogramų</w:t>
      </w:r>
      <w:proofErr w:type="spellEnd"/>
      <w:r>
        <w:rPr>
          <w:sz w:val="22"/>
          <w:szCs w:val="22"/>
          <w:lang w:val="lt-LT" w:bidi="lt-LT"/>
        </w:rPr>
        <w:t xml:space="preserve"> dozė negali būti pakankamai tiksliai skiriama vaikams, sveriantiems mažiau nei 15 kg, todėl nerekomenduojama vartoti, išskyrus atvejus, kai kyla pavojus gyvybei, ir pagal gydytojo rekomendacijas. Vaikams ir paaugliams, sveriantiems daugiau kaip 30 kg, reikia skirti </w:t>
      </w:r>
      <w:proofErr w:type="spellStart"/>
      <w:r>
        <w:rPr>
          <w:sz w:val="22"/>
          <w:szCs w:val="22"/>
          <w:lang w:val="lt-LT" w:bidi="lt-LT"/>
        </w:rPr>
        <w:t>Jext</w:t>
      </w:r>
      <w:proofErr w:type="spellEnd"/>
      <w:r>
        <w:rPr>
          <w:sz w:val="22"/>
          <w:szCs w:val="22"/>
          <w:lang w:val="lt-LT" w:bidi="lt-LT"/>
        </w:rPr>
        <w:t xml:space="preserve"> 300 </w:t>
      </w:r>
      <w:proofErr w:type="spellStart"/>
      <w:r>
        <w:rPr>
          <w:sz w:val="22"/>
          <w:szCs w:val="22"/>
          <w:lang w:val="lt-LT" w:bidi="lt-LT"/>
        </w:rPr>
        <w:t>mikrogramų</w:t>
      </w:r>
      <w:proofErr w:type="spellEnd"/>
      <w:r>
        <w:rPr>
          <w:sz w:val="22"/>
          <w:szCs w:val="22"/>
          <w:lang w:val="lt-LT" w:bidi="lt-LT"/>
        </w:rPr>
        <w:t>.</w:t>
      </w:r>
    </w:p>
    <w:p w14:paraId="09904167" w14:textId="77777777" w:rsidR="001623FD" w:rsidRDefault="001623FD">
      <w:pPr>
        <w:rPr>
          <w:sz w:val="22"/>
          <w:szCs w:val="22"/>
          <w:lang w:val="lt-LT"/>
        </w:rPr>
      </w:pPr>
    </w:p>
    <w:p w14:paraId="7E29C43C" w14:textId="77777777" w:rsidR="001623FD" w:rsidRDefault="004422CE">
      <w:pPr>
        <w:rPr>
          <w:sz w:val="22"/>
          <w:szCs w:val="22"/>
          <w:u w:val="single"/>
          <w:lang w:val="lt-LT"/>
        </w:rPr>
      </w:pPr>
      <w:r>
        <w:rPr>
          <w:sz w:val="22"/>
          <w:szCs w:val="22"/>
          <w:u w:val="single"/>
          <w:lang w:val="lt-LT" w:bidi="lt-LT"/>
        </w:rPr>
        <w:t>Suaugusiesiems, sveriantiems daugiau kaip 30 kg:</w:t>
      </w:r>
    </w:p>
    <w:p w14:paraId="235A3E5D" w14:textId="77777777" w:rsidR="001623FD" w:rsidRDefault="004422CE">
      <w:pPr>
        <w:rPr>
          <w:sz w:val="22"/>
          <w:szCs w:val="22"/>
          <w:lang w:val="lt-LT"/>
        </w:rPr>
      </w:pPr>
      <w:r>
        <w:rPr>
          <w:sz w:val="22"/>
          <w:szCs w:val="22"/>
          <w:lang w:val="lt-LT" w:bidi="lt-LT"/>
        </w:rPr>
        <w:t>Įprastinė dozė yra 300 </w:t>
      </w:r>
      <w:proofErr w:type="spellStart"/>
      <w:r>
        <w:rPr>
          <w:sz w:val="22"/>
          <w:szCs w:val="22"/>
          <w:lang w:val="lt-LT" w:bidi="lt-LT"/>
        </w:rPr>
        <w:t>mikrogramų</w:t>
      </w:r>
      <w:proofErr w:type="spellEnd"/>
      <w:r>
        <w:rPr>
          <w:sz w:val="22"/>
          <w:szCs w:val="22"/>
          <w:lang w:val="lt-LT" w:bidi="lt-LT"/>
        </w:rPr>
        <w:t>.</w:t>
      </w:r>
    </w:p>
    <w:p w14:paraId="58174655" w14:textId="33ED44B6" w:rsidR="001623FD" w:rsidRDefault="004422CE">
      <w:pPr>
        <w:rPr>
          <w:sz w:val="22"/>
          <w:szCs w:val="22"/>
          <w:lang w:val="lt-LT"/>
        </w:rPr>
      </w:pPr>
      <w:r>
        <w:rPr>
          <w:sz w:val="22"/>
          <w:szCs w:val="22"/>
          <w:lang w:val="lt-LT" w:bidi="lt-LT"/>
        </w:rPr>
        <w:t>Didesni</w:t>
      </w:r>
      <w:r w:rsidR="00527D51">
        <w:rPr>
          <w:sz w:val="22"/>
          <w:szCs w:val="22"/>
          <w:lang w:val="lt-LT" w:bidi="lt-LT"/>
        </w:rPr>
        <w:t>o svorio</w:t>
      </w:r>
      <w:r>
        <w:rPr>
          <w:sz w:val="22"/>
          <w:szCs w:val="22"/>
          <w:lang w:val="lt-LT" w:bidi="lt-LT"/>
        </w:rPr>
        <w:t xml:space="preserve"> suaugusiesiems gali prireikti daugiau nei vienos injekcijos, kad būtų panaikintas alerginės reakcijos poveikis.</w:t>
      </w:r>
    </w:p>
    <w:p w14:paraId="0FF20ED6" w14:textId="77777777" w:rsidR="001623FD" w:rsidRDefault="004422CE">
      <w:pPr>
        <w:rPr>
          <w:sz w:val="22"/>
          <w:szCs w:val="22"/>
          <w:lang w:val="lt-LT"/>
        </w:rPr>
      </w:pPr>
      <w:r>
        <w:rPr>
          <w:sz w:val="22"/>
          <w:szCs w:val="22"/>
          <w:lang w:val="lt-LT" w:bidi="lt-LT"/>
        </w:rPr>
        <w:t xml:space="preserve">Pacientams, sveriantiems 15–30 kg, reikia skirti </w:t>
      </w: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w:t>
      </w:r>
    </w:p>
    <w:p w14:paraId="542FE70E" w14:textId="77777777" w:rsidR="001623FD" w:rsidRDefault="001623FD">
      <w:pPr>
        <w:rPr>
          <w:sz w:val="22"/>
          <w:szCs w:val="22"/>
          <w:lang w:val="lt-LT"/>
        </w:rPr>
      </w:pPr>
    </w:p>
    <w:p w14:paraId="4CBFF095" w14:textId="77777777" w:rsidR="001623FD" w:rsidRDefault="004422CE">
      <w:pPr>
        <w:rPr>
          <w:sz w:val="22"/>
          <w:szCs w:val="22"/>
          <w:lang w:val="lt-LT"/>
        </w:rPr>
      </w:pPr>
      <w:r>
        <w:rPr>
          <w:sz w:val="22"/>
          <w:szCs w:val="22"/>
          <w:lang w:val="lt-LT" w:bidi="lt-LT"/>
        </w:rPr>
        <w:t xml:space="preserve">Pradinę dozę reikia sušvirkšti iš karto, kai tik atpažįstami </w:t>
      </w:r>
      <w:proofErr w:type="spellStart"/>
      <w:r>
        <w:rPr>
          <w:sz w:val="22"/>
          <w:szCs w:val="22"/>
          <w:lang w:val="lt-LT" w:bidi="lt-LT"/>
        </w:rPr>
        <w:t>anafilaksijos</w:t>
      </w:r>
      <w:proofErr w:type="spellEnd"/>
      <w:r>
        <w:rPr>
          <w:sz w:val="22"/>
          <w:szCs w:val="22"/>
          <w:lang w:val="lt-LT" w:bidi="lt-LT"/>
        </w:rPr>
        <w:t xml:space="preserve"> simptomai.</w:t>
      </w:r>
    </w:p>
    <w:p w14:paraId="7A7D5E90" w14:textId="77777777" w:rsidR="001623FD" w:rsidRDefault="001623FD">
      <w:pPr>
        <w:rPr>
          <w:sz w:val="22"/>
          <w:szCs w:val="22"/>
          <w:lang w:val="lt-LT"/>
        </w:rPr>
      </w:pPr>
    </w:p>
    <w:p w14:paraId="36A1C3BB" w14:textId="77777777" w:rsidR="001623FD" w:rsidRDefault="004422CE">
      <w:pPr>
        <w:rPr>
          <w:sz w:val="22"/>
          <w:szCs w:val="22"/>
          <w:lang w:val="lt-LT"/>
        </w:rPr>
      </w:pPr>
      <w:r>
        <w:rPr>
          <w:sz w:val="22"/>
          <w:szCs w:val="22"/>
          <w:lang w:val="lt-LT" w:bidi="lt-LT"/>
        </w:rPr>
        <w:t>Veiksminga dozė paprastai būna 0,005–0,01 mg/kg, tačiau kai kuriais atvejais gali prireikti didesnių dozių.</w:t>
      </w:r>
    </w:p>
    <w:p w14:paraId="76DEBBDD" w14:textId="77777777" w:rsidR="001623FD" w:rsidRDefault="001623FD">
      <w:pPr>
        <w:rPr>
          <w:sz w:val="22"/>
          <w:szCs w:val="22"/>
          <w:lang w:val="lt-LT"/>
        </w:rPr>
      </w:pPr>
    </w:p>
    <w:p w14:paraId="59DA12CE" w14:textId="77777777" w:rsidR="001623FD" w:rsidRDefault="004422CE">
      <w:pPr>
        <w:rPr>
          <w:sz w:val="22"/>
          <w:szCs w:val="22"/>
          <w:lang w:val="lt-LT"/>
        </w:rPr>
      </w:pPr>
      <w:r>
        <w:rPr>
          <w:sz w:val="22"/>
          <w:szCs w:val="22"/>
          <w:lang w:val="lt-LT" w:bidi="lt-LT"/>
        </w:rPr>
        <w:t xml:space="preserve">Jei klinikinė būklė nepagerėja arba pablogėja, praėjus 5–15 minučių po pirmosios injekcijos galima suleisti antrą injekciją su papildomu </w:t>
      </w:r>
      <w:proofErr w:type="spellStart"/>
      <w:r>
        <w:rPr>
          <w:sz w:val="22"/>
          <w:szCs w:val="22"/>
          <w:lang w:val="lt-LT" w:bidi="lt-LT"/>
        </w:rPr>
        <w:t>Jext</w:t>
      </w:r>
      <w:proofErr w:type="spellEnd"/>
      <w:r>
        <w:rPr>
          <w:sz w:val="22"/>
          <w:szCs w:val="22"/>
          <w:lang w:val="lt-LT" w:bidi="lt-LT"/>
        </w:rPr>
        <w:t xml:space="preserve">. Rekomenduojama pacientams skirti du </w:t>
      </w:r>
      <w:proofErr w:type="spellStart"/>
      <w:r>
        <w:rPr>
          <w:sz w:val="22"/>
          <w:szCs w:val="22"/>
          <w:lang w:val="lt-LT" w:bidi="lt-LT"/>
        </w:rPr>
        <w:t>Jext</w:t>
      </w:r>
      <w:proofErr w:type="spellEnd"/>
      <w:r>
        <w:rPr>
          <w:sz w:val="22"/>
          <w:szCs w:val="22"/>
          <w:lang w:val="lt-LT" w:bidi="lt-LT"/>
        </w:rPr>
        <w:t xml:space="preserve"> </w:t>
      </w:r>
      <w:proofErr w:type="spellStart"/>
      <w:r>
        <w:rPr>
          <w:sz w:val="22"/>
          <w:szCs w:val="22"/>
          <w:lang w:val="lt-LT" w:bidi="lt-LT"/>
        </w:rPr>
        <w:t>švirkštiklius</w:t>
      </w:r>
      <w:proofErr w:type="spellEnd"/>
      <w:r>
        <w:rPr>
          <w:sz w:val="22"/>
          <w:szCs w:val="22"/>
          <w:lang w:val="lt-LT" w:bidi="lt-LT"/>
        </w:rPr>
        <w:t>, kuriuos jie turėtų nuolat nešiotis su savimi.</w:t>
      </w:r>
    </w:p>
    <w:p w14:paraId="1E105D0D" w14:textId="77777777" w:rsidR="001623FD" w:rsidRDefault="001623FD">
      <w:pPr>
        <w:rPr>
          <w:sz w:val="22"/>
          <w:szCs w:val="22"/>
          <w:u w:val="single"/>
          <w:lang w:val="lt-LT"/>
        </w:rPr>
      </w:pPr>
    </w:p>
    <w:p w14:paraId="74CE8AFE" w14:textId="77777777" w:rsidR="001623FD" w:rsidRDefault="004422CE">
      <w:pPr>
        <w:rPr>
          <w:sz w:val="22"/>
          <w:szCs w:val="22"/>
          <w:u w:val="single"/>
          <w:lang w:val="lt-LT"/>
        </w:rPr>
      </w:pPr>
      <w:r>
        <w:rPr>
          <w:sz w:val="22"/>
          <w:szCs w:val="22"/>
          <w:u w:val="single"/>
          <w:lang w:val="lt-LT" w:bidi="lt-LT"/>
        </w:rPr>
        <w:t>Vartojimo metodas</w:t>
      </w:r>
    </w:p>
    <w:p w14:paraId="32B73938" w14:textId="77777777" w:rsidR="001623FD" w:rsidRDefault="004422CE">
      <w:pPr>
        <w:rPr>
          <w:sz w:val="22"/>
          <w:szCs w:val="22"/>
          <w:lang w:val="lt-LT"/>
        </w:rPr>
      </w:pPr>
      <w:r>
        <w:rPr>
          <w:sz w:val="22"/>
          <w:szCs w:val="22"/>
          <w:lang w:val="lt-LT" w:bidi="lt-LT"/>
        </w:rPr>
        <w:t>Leisti į raumenis.</w:t>
      </w:r>
    </w:p>
    <w:p w14:paraId="3A1AF86E" w14:textId="77777777" w:rsidR="001623FD" w:rsidRDefault="004422CE">
      <w:pPr>
        <w:rPr>
          <w:sz w:val="22"/>
          <w:szCs w:val="22"/>
          <w:lang w:val="lt-LT"/>
        </w:rPr>
      </w:pPr>
      <w:r>
        <w:rPr>
          <w:sz w:val="22"/>
          <w:szCs w:val="22"/>
          <w:lang w:val="lt-LT" w:bidi="lt-LT"/>
        </w:rPr>
        <w:t>Vienkartiniam naudojimui.</w:t>
      </w:r>
    </w:p>
    <w:p w14:paraId="37B95AB2" w14:textId="3071C845"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skirtas vartoti į priekinės</w:t>
      </w:r>
      <w:r w:rsidR="0005311A">
        <w:rPr>
          <w:sz w:val="22"/>
          <w:szCs w:val="22"/>
          <w:lang w:val="lt-LT" w:bidi="lt-LT"/>
        </w:rPr>
        <w:t>-</w:t>
      </w:r>
      <w:r w:rsidR="00F06C8A">
        <w:rPr>
          <w:sz w:val="22"/>
          <w:szCs w:val="22"/>
          <w:lang w:val="lt-LT" w:bidi="lt-LT"/>
        </w:rPr>
        <w:t>išorinės</w:t>
      </w:r>
      <w:r>
        <w:rPr>
          <w:sz w:val="22"/>
          <w:szCs w:val="22"/>
          <w:lang w:val="lt-LT" w:bidi="lt-LT"/>
        </w:rPr>
        <w:t xml:space="preserve"> šlaunies </w:t>
      </w:r>
      <w:r w:rsidR="0005311A">
        <w:rPr>
          <w:sz w:val="22"/>
          <w:szCs w:val="22"/>
          <w:lang w:val="lt-LT" w:bidi="lt-LT"/>
        </w:rPr>
        <w:t xml:space="preserve">dalies </w:t>
      </w:r>
      <w:r>
        <w:rPr>
          <w:sz w:val="22"/>
          <w:szCs w:val="22"/>
          <w:lang w:val="lt-LT" w:bidi="lt-LT"/>
        </w:rPr>
        <w:t>raumenis.</w:t>
      </w:r>
    </w:p>
    <w:p w14:paraId="5CD9241F" w14:textId="181CC3DA" w:rsidR="001623FD" w:rsidRDefault="004422CE">
      <w:pPr>
        <w:rPr>
          <w:sz w:val="22"/>
          <w:szCs w:val="22"/>
          <w:lang w:val="lt-LT"/>
        </w:rPr>
      </w:pPr>
      <w:r>
        <w:rPr>
          <w:sz w:val="22"/>
          <w:szCs w:val="22"/>
          <w:lang w:val="lt-LT" w:bidi="lt-LT"/>
        </w:rPr>
        <w:t>Jis skirtas suleisti per drabužius arba tiesiai į odą.</w:t>
      </w:r>
    </w:p>
    <w:p w14:paraId="114BA1B7" w14:textId="77777777" w:rsidR="001623FD" w:rsidRDefault="001623FD">
      <w:pPr>
        <w:rPr>
          <w:sz w:val="22"/>
          <w:szCs w:val="22"/>
          <w:lang w:val="lt-LT"/>
        </w:rPr>
      </w:pPr>
    </w:p>
    <w:p w14:paraId="1D87A4E7" w14:textId="77777777" w:rsidR="001623FD" w:rsidRDefault="004422CE">
      <w:pPr>
        <w:rPr>
          <w:sz w:val="22"/>
          <w:szCs w:val="22"/>
          <w:lang w:val="lt-LT"/>
        </w:rPr>
      </w:pPr>
      <w:r>
        <w:rPr>
          <w:sz w:val="22"/>
          <w:szCs w:val="22"/>
          <w:lang w:val="lt-LT" w:bidi="lt-LT"/>
        </w:rPr>
        <w:t>Rekomenduojama masažuoti injekcijos vietą, kad vaistinis preparatas greičiau absorbuotųsi.</w:t>
      </w:r>
    </w:p>
    <w:p w14:paraId="77CDE6F7" w14:textId="77777777" w:rsidR="001623FD" w:rsidRDefault="001623FD">
      <w:pPr>
        <w:rPr>
          <w:sz w:val="22"/>
          <w:szCs w:val="22"/>
          <w:lang w:val="lt-LT"/>
        </w:rPr>
      </w:pPr>
    </w:p>
    <w:p w14:paraId="312282A6" w14:textId="77777777" w:rsidR="001623FD" w:rsidRDefault="004422CE">
      <w:pPr>
        <w:rPr>
          <w:sz w:val="22"/>
          <w:szCs w:val="22"/>
          <w:lang w:val="lt-LT"/>
        </w:rPr>
      </w:pPr>
      <w:r>
        <w:rPr>
          <w:sz w:val="22"/>
          <w:szCs w:val="22"/>
          <w:lang w:val="lt-LT" w:bidi="lt-LT"/>
        </w:rPr>
        <w:t>Išsamios naudojimo instrukcijos pateiktos 6.6 skyriuje.</w:t>
      </w:r>
    </w:p>
    <w:p w14:paraId="13FAE9F5" w14:textId="77777777" w:rsidR="001623FD" w:rsidRDefault="001623FD">
      <w:pPr>
        <w:rPr>
          <w:sz w:val="22"/>
          <w:szCs w:val="22"/>
          <w:lang w:val="lt-LT"/>
        </w:rPr>
      </w:pPr>
    </w:p>
    <w:p w14:paraId="1BEE12B4" w14:textId="626BE7C1" w:rsidR="001623FD" w:rsidRDefault="004422CE">
      <w:pPr>
        <w:pStyle w:val="Default"/>
        <w:rPr>
          <w:sz w:val="22"/>
          <w:szCs w:val="22"/>
          <w:lang w:val="lt-LT"/>
        </w:rPr>
      </w:pPr>
      <w:r>
        <w:rPr>
          <w:sz w:val="22"/>
          <w:szCs w:val="22"/>
          <w:lang w:val="lt-LT" w:bidi="lt-LT"/>
        </w:rPr>
        <w:t xml:space="preserve">Pacientas ir (arba) globėjas turi būti informuotas, kad po kiekvieno </w:t>
      </w:r>
      <w:proofErr w:type="spellStart"/>
      <w:r>
        <w:rPr>
          <w:sz w:val="22"/>
          <w:szCs w:val="22"/>
          <w:lang w:val="lt-LT" w:bidi="lt-LT"/>
        </w:rPr>
        <w:t>Jext</w:t>
      </w:r>
      <w:proofErr w:type="spellEnd"/>
      <w:r>
        <w:rPr>
          <w:sz w:val="22"/>
          <w:szCs w:val="22"/>
          <w:lang w:val="lt-LT" w:bidi="lt-LT"/>
        </w:rPr>
        <w:t xml:space="preserve"> vartojimo: </w:t>
      </w:r>
    </w:p>
    <w:p w14:paraId="17504DCC" w14:textId="759A556A" w:rsidR="001623FD" w:rsidRDefault="004422CE">
      <w:pPr>
        <w:pStyle w:val="Default"/>
        <w:numPr>
          <w:ilvl w:val="0"/>
          <w:numId w:val="20"/>
        </w:numPr>
        <w:rPr>
          <w:sz w:val="22"/>
          <w:szCs w:val="22"/>
          <w:lang w:val="lt-LT"/>
        </w:rPr>
      </w:pPr>
      <w:r>
        <w:rPr>
          <w:sz w:val="22"/>
          <w:szCs w:val="22"/>
          <w:lang w:val="lt-LT" w:bidi="lt-LT"/>
        </w:rPr>
        <w:t xml:space="preserve">jie turi nedelsdami kviesti greitąją medicinos pagalbą, prašyti iškviesti greitąją medicinos pagalbą ir nurodyti </w:t>
      </w:r>
      <w:proofErr w:type="spellStart"/>
      <w:r>
        <w:rPr>
          <w:sz w:val="22"/>
          <w:szCs w:val="22"/>
          <w:lang w:val="lt-LT" w:bidi="lt-LT"/>
        </w:rPr>
        <w:t>anafilaksiją</w:t>
      </w:r>
      <w:proofErr w:type="spellEnd"/>
      <w:r>
        <w:rPr>
          <w:sz w:val="22"/>
          <w:szCs w:val="22"/>
          <w:lang w:val="lt-LT" w:bidi="lt-LT"/>
        </w:rPr>
        <w:t xml:space="preserve">, </w:t>
      </w:r>
      <w:r>
        <w:rPr>
          <w:b/>
          <w:sz w:val="22"/>
          <w:szCs w:val="22"/>
          <w:lang w:val="lt-LT" w:bidi="lt-LT"/>
        </w:rPr>
        <w:t>net jei atrodo, kad simptomai gerėja (žr. 4.4 skyrių);</w:t>
      </w:r>
    </w:p>
    <w:p w14:paraId="7EC54CBE" w14:textId="730BA0EA" w:rsidR="001623FD" w:rsidRDefault="004422CE">
      <w:pPr>
        <w:pStyle w:val="Default"/>
        <w:numPr>
          <w:ilvl w:val="0"/>
          <w:numId w:val="20"/>
        </w:numPr>
        <w:rPr>
          <w:sz w:val="22"/>
          <w:szCs w:val="22"/>
          <w:lang w:val="lt-LT"/>
        </w:rPr>
      </w:pPr>
      <w:r>
        <w:rPr>
          <w:sz w:val="22"/>
          <w:szCs w:val="22"/>
          <w:lang w:val="lt-LT" w:bidi="lt-LT"/>
        </w:rPr>
        <w:t>sąmoningiems pacientams pageidautina gulėti ant lygaus paviršiaus, iškėlus kojas, tačiau, jei jiems sunku kvėpuoti, reikia atsisėsti, o nesąmoningus pacientus reikia paguldyti ant šono į atsigavimo padėtį;</w:t>
      </w:r>
    </w:p>
    <w:p w14:paraId="721E19B8" w14:textId="20291B09" w:rsidR="001623FD" w:rsidRDefault="004422CE">
      <w:pPr>
        <w:pStyle w:val="Default"/>
        <w:numPr>
          <w:ilvl w:val="0"/>
          <w:numId w:val="20"/>
        </w:numPr>
        <w:rPr>
          <w:sz w:val="22"/>
          <w:szCs w:val="22"/>
          <w:lang w:val="lt-LT"/>
        </w:rPr>
      </w:pPr>
      <w:r>
        <w:rPr>
          <w:sz w:val="22"/>
          <w:szCs w:val="22"/>
          <w:lang w:val="lt-LT" w:bidi="lt-LT"/>
        </w:rPr>
        <w:t>pacientas, jei įmanoma, turėtų likti su kitu asmeniu, kol atvyks greitosios pagalbos automobilis.</w:t>
      </w:r>
    </w:p>
    <w:p w14:paraId="07CD9C10" w14:textId="77777777" w:rsidR="001623FD" w:rsidRDefault="001623FD">
      <w:pPr>
        <w:rPr>
          <w:sz w:val="22"/>
          <w:szCs w:val="22"/>
          <w:lang w:val="lt-LT"/>
        </w:rPr>
      </w:pPr>
    </w:p>
    <w:p w14:paraId="75E8BACC" w14:textId="77777777" w:rsidR="001623FD" w:rsidRDefault="004422CE">
      <w:pPr>
        <w:ind w:left="567" w:hanging="567"/>
        <w:rPr>
          <w:sz w:val="22"/>
          <w:szCs w:val="22"/>
          <w:lang w:val="lt-LT"/>
        </w:rPr>
      </w:pPr>
      <w:r>
        <w:rPr>
          <w:b/>
          <w:sz w:val="22"/>
          <w:szCs w:val="22"/>
          <w:lang w:val="lt-LT" w:bidi="lt-LT"/>
        </w:rPr>
        <w:t>4.3.</w:t>
      </w:r>
      <w:r>
        <w:rPr>
          <w:b/>
          <w:sz w:val="22"/>
          <w:szCs w:val="22"/>
          <w:lang w:val="lt-LT" w:bidi="lt-LT"/>
        </w:rPr>
        <w:tab/>
        <w:t>Kontraindikacijos</w:t>
      </w:r>
    </w:p>
    <w:p w14:paraId="7C530BA8" w14:textId="77777777" w:rsidR="001623FD" w:rsidRDefault="001623FD">
      <w:pPr>
        <w:rPr>
          <w:sz w:val="22"/>
          <w:szCs w:val="22"/>
          <w:lang w:val="lt-LT"/>
        </w:rPr>
      </w:pPr>
    </w:p>
    <w:p w14:paraId="18F32D6F" w14:textId="77777777" w:rsidR="001623FD" w:rsidRDefault="004422CE">
      <w:pPr>
        <w:rPr>
          <w:sz w:val="22"/>
          <w:szCs w:val="22"/>
          <w:lang w:val="lt-LT"/>
        </w:rPr>
      </w:pPr>
      <w:r>
        <w:rPr>
          <w:sz w:val="22"/>
          <w:szCs w:val="22"/>
          <w:lang w:val="lt-LT" w:bidi="lt-LT"/>
        </w:rPr>
        <w:t xml:space="preserve">Nėra absoliučių kontraindikacijų vartoti </w:t>
      </w:r>
      <w:proofErr w:type="spellStart"/>
      <w:r>
        <w:rPr>
          <w:sz w:val="22"/>
          <w:szCs w:val="22"/>
          <w:lang w:val="lt-LT" w:bidi="lt-LT"/>
        </w:rPr>
        <w:t>Jext</w:t>
      </w:r>
      <w:proofErr w:type="spellEnd"/>
      <w:r>
        <w:rPr>
          <w:sz w:val="22"/>
          <w:szCs w:val="22"/>
          <w:lang w:val="lt-LT" w:bidi="lt-LT"/>
        </w:rPr>
        <w:t xml:space="preserve"> sunkios alerginės reakcijos metu.</w:t>
      </w:r>
    </w:p>
    <w:p w14:paraId="4422C979" w14:textId="77777777" w:rsidR="001623FD" w:rsidRDefault="001623FD">
      <w:pPr>
        <w:rPr>
          <w:sz w:val="22"/>
          <w:szCs w:val="22"/>
          <w:lang w:val="lt-LT"/>
        </w:rPr>
      </w:pPr>
    </w:p>
    <w:p w14:paraId="0598121C" w14:textId="77777777" w:rsidR="001623FD" w:rsidRDefault="004422CE">
      <w:pPr>
        <w:ind w:left="567" w:hanging="567"/>
        <w:rPr>
          <w:b/>
          <w:sz w:val="22"/>
          <w:szCs w:val="22"/>
          <w:lang w:val="lt-LT"/>
        </w:rPr>
      </w:pPr>
      <w:r>
        <w:rPr>
          <w:b/>
          <w:sz w:val="22"/>
          <w:szCs w:val="22"/>
          <w:lang w:val="lt-LT" w:bidi="lt-LT"/>
        </w:rPr>
        <w:t>4.4.</w:t>
      </w:r>
      <w:r>
        <w:rPr>
          <w:b/>
          <w:sz w:val="22"/>
          <w:szCs w:val="22"/>
          <w:lang w:val="lt-LT" w:bidi="lt-LT"/>
        </w:rPr>
        <w:tab/>
        <w:t>Specialūs įspėjimai ir atsargumo priemonės</w:t>
      </w:r>
    </w:p>
    <w:p w14:paraId="35FB65E8" w14:textId="77777777" w:rsidR="001623FD" w:rsidRDefault="001623FD">
      <w:pPr>
        <w:ind w:left="567" w:hanging="567"/>
        <w:rPr>
          <w:sz w:val="22"/>
          <w:szCs w:val="22"/>
          <w:lang w:val="lt-LT"/>
        </w:rPr>
      </w:pPr>
    </w:p>
    <w:p w14:paraId="088155CB" w14:textId="77777777" w:rsidR="001623FD" w:rsidRDefault="004422CE">
      <w:pPr>
        <w:rPr>
          <w:sz w:val="22"/>
          <w:szCs w:val="22"/>
          <w:lang w:val="lt-LT"/>
        </w:rPr>
      </w:pPr>
      <w:r>
        <w:rPr>
          <w:sz w:val="22"/>
          <w:szCs w:val="22"/>
          <w:lang w:val="lt-LT" w:bidi="lt-LT"/>
        </w:rPr>
        <w:t xml:space="preserve">Nenuimkite geltono dangtelio, kol preparatas nebus paruoštas vartoti. </w:t>
      </w:r>
    </w:p>
    <w:p w14:paraId="64C4FE6C" w14:textId="77777777" w:rsidR="001623FD" w:rsidRDefault="001623FD">
      <w:pPr>
        <w:rPr>
          <w:b/>
          <w:sz w:val="22"/>
          <w:szCs w:val="22"/>
          <w:lang w:val="lt-LT"/>
        </w:rPr>
      </w:pPr>
    </w:p>
    <w:p w14:paraId="74615F7B" w14:textId="594ACBB4" w:rsidR="001623FD" w:rsidRDefault="004422CE">
      <w:pPr>
        <w:rPr>
          <w:sz w:val="22"/>
          <w:szCs w:val="22"/>
          <w:lang w:val="lt-LT"/>
        </w:rPr>
      </w:pPr>
      <w:proofErr w:type="spellStart"/>
      <w:r>
        <w:rPr>
          <w:b/>
          <w:sz w:val="22"/>
          <w:szCs w:val="22"/>
          <w:lang w:val="lt-LT" w:bidi="lt-LT"/>
        </w:rPr>
        <w:t>Jext</w:t>
      </w:r>
      <w:proofErr w:type="spellEnd"/>
      <w:r>
        <w:rPr>
          <w:b/>
          <w:sz w:val="22"/>
          <w:szCs w:val="22"/>
          <w:lang w:val="lt-LT" w:bidi="lt-LT"/>
        </w:rPr>
        <w:t xml:space="preserve"> reikia </w:t>
      </w:r>
      <w:r w:rsidR="00A85A35">
        <w:rPr>
          <w:b/>
          <w:sz w:val="22"/>
          <w:szCs w:val="22"/>
          <w:lang w:val="lt-LT" w:bidi="lt-LT"/>
        </w:rPr>
        <w:t xml:space="preserve">leisti </w:t>
      </w:r>
      <w:r>
        <w:rPr>
          <w:b/>
          <w:sz w:val="22"/>
          <w:szCs w:val="22"/>
          <w:lang w:val="lt-LT" w:bidi="lt-LT"/>
        </w:rPr>
        <w:t>į priekinę</w:t>
      </w:r>
      <w:r w:rsidR="0005311A">
        <w:rPr>
          <w:b/>
          <w:sz w:val="22"/>
          <w:szCs w:val="22"/>
          <w:lang w:val="lt-LT" w:bidi="lt-LT"/>
        </w:rPr>
        <w:t>-</w:t>
      </w:r>
      <w:r w:rsidR="00F06C8A">
        <w:rPr>
          <w:b/>
          <w:sz w:val="22"/>
          <w:szCs w:val="22"/>
          <w:lang w:val="lt-LT" w:bidi="lt-LT"/>
        </w:rPr>
        <w:t>išorinę</w:t>
      </w:r>
      <w:r>
        <w:rPr>
          <w:b/>
          <w:sz w:val="22"/>
          <w:szCs w:val="22"/>
          <w:lang w:val="lt-LT" w:bidi="lt-LT"/>
        </w:rPr>
        <w:t xml:space="preserve"> </w:t>
      </w:r>
      <w:r w:rsidR="00A85A35">
        <w:rPr>
          <w:b/>
          <w:i/>
          <w:sz w:val="22"/>
          <w:szCs w:val="22"/>
          <w:lang w:val="lt-LT" w:bidi="lt-LT"/>
        </w:rPr>
        <w:t>(</w:t>
      </w:r>
      <w:proofErr w:type="spellStart"/>
      <w:r w:rsidR="00A85A35">
        <w:rPr>
          <w:b/>
          <w:i/>
          <w:sz w:val="22"/>
          <w:szCs w:val="22"/>
          <w:lang w:val="lt-LT" w:bidi="lt-LT"/>
        </w:rPr>
        <w:t>anterolateralis</w:t>
      </w:r>
      <w:proofErr w:type="spellEnd"/>
      <w:r w:rsidR="00A85A35">
        <w:rPr>
          <w:b/>
          <w:i/>
          <w:sz w:val="22"/>
          <w:szCs w:val="22"/>
          <w:lang w:val="lt-LT" w:bidi="lt-LT"/>
        </w:rPr>
        <w:t xml:space="preserve">) </w:t>
      </w:r>
      <w:r>
        <w:rPr>
          <w:b/>
          <w:sz w:val="22"/>
          <w:szCs w:val="22"/>
          <w:lang w:val="lt-LT" w:bidi="lt-LT"/>
        </w:rPr>
        <w:t xml:space="preserve">šlaunies </w:t>
      </w:r>
      <w:r w:rsidR="0005311A">
        <w:rPr>
          <w:b/>
          <w:sz w:val="22"/>
          <w:szCs w:val="22"/>
          <w:lang w:val="lt-LT" w:bidi="lt-LT"/>
        </w:rPr>
        <w:t>dalį</w:t>
      </w:r>
      <w:r>
        <w:rPr>
          <w:b/>
          <w:sz w:val="22"/>
          <w:szCs w:val="22"/>
          <w:lang w:val="lt-LT" w:bidi="lt-LT"/>
        </w:rPr>
        <w:t xml:space="preserve">. </w:t>
      </w:r>
      <w:proofErr w:type="spellStart"/>
      <w:r w:rsidR="00A85A35">
        <w:rPr>
          <w:b/>
          <w:sz w:val="22"/>
          <w:szCs w:val="22"/>
          <w:lang w:val="lt-LT" w:bidi="lt-LT"/>
        </w:rPr>
        <w:t>Jext</w:t>
      </w:r>
      <w:proofErr w:type="spellEnd"/>
      <w:r w:rsidR="00A85A35">
        <w:rPr>
          <w:b/>
          <w:sz w:val="22"/>
          <w:szCs w:val="22"/>
          <w:lang w:val="lt-LT" w:bidi="lt-LT"/>
        </w:rPr>
        <w:t xml:space="preserve"> suleidžiama</w:t>
      </w:r>
      <w:r>
        <w:rPr>
          <w:b/>
          <w:sz w:val="22"/>
          <w:szCs w:val="22"/>
          <w:lang w:val="lt-LT" w:bidi="lt-LT"/>
        </w:rPr>
        <w:t xml:space="preserve"> iš karto po to, </w:t>
      </w:r>
      <w:r>
        <w:rPr>
          <w:sz w:val="22"/>
          <w:szCs w:val="22"/>
          <w:lang w:val="lt-LT" w:bidi="lt-LT"/>
        </w:rPr>
        <w:t xml:space="preserve">kai juodas automatinio </w:t>
      </w:r>
      <w:proofErr w:type="spellStart"/>
      <w:r>
        <w:rPr>
          <w:sz w:val="22"/>
          <w:szCs w:val="22"/>
          <w:lang w:val="lt-LT" w:bidi="lt-LT"/>
        </w:rPr>
        <w:t>injektoriaus</w:t>
      </w:r>
      <w:proofErr w:type="spellEnd"/>
      <w:r>
        <w:rPr>
          <w:sz w:val="22"/>
          <w:szCs w:val="22"/>
          <w:lang w:val="lt-LT" w:bidi="lt-LT"/>
        </w:rPr>
        <w:t xml:space="preserve"> adatos skydelis stipriai prispaudžiamas prie odos ar kito paviršiaus. Pacientams reik</w:t>
      </w:r>
      <w:r w:rsidR="00A85A35">
        <w:rPr>
          <w:sz w:val="22"/>
          <w:szCs w:val="22"/>
          <w:lang w:val="lt-LT" w:bidi="lt-LT"/>
        </w:rPr>
        <w:t>ia</w:t>
      </w:r>
      <w:r>
        <w:rPr>
          <w:sz w:val="22"/>
          <w:szCs w:val="22"/>
          <w:lang w:val="lt-LT" w:bidi="lt-LT"/>
        </w:rPr>
        <w:t xml:space="preserve"> patarti </w:t>
      </w:r>
      <w:r w:rsidR="00A85A35">
        <w:rPr>
          <w:sz w:val="22"/>
          <w:szCs w:val="22"/>
          <w:lang w:val="lt-LT" w:bidi="lt-LT"/>
        </w:rPr>
        <w:t xml:space="preserve">neleisti </w:t>
      </w:r>
      <w:proofErr w:type="spellStart"/>
      <w:r>
        <w:rPr>
          <w:sz w:val="22"/>
          <w:szCs w:val="22"/>
          <w:lang w:val="lt-LT" w:bidi="lt-LT"/>
        </w:rPr>
        <w:t>Jext</w:t>
      </w:r>
      <w:proofErr w:type="spellEnd"/>
      <w:r>
        <w:rPr>
          <w:sz w:val="22"/>
          <w:szCs w:val="22"/>
          <w:lang w:val="lt-LT" w:bidi="lt-LT"/>
        </w:rPr>
        <w:t xml:space="preserve"> į sėdmenų raumenis dėl atsitiktinio </w:t>
      </w:r>
      <w:r w:rsidR="00A85A35">
        <w:rPr>
          <w:sz w:val="22"/>
          <w:szCs w:val="22"/>
          <w:lang w:val="lt-LT" w:bidi="lt-LT"/>
        </w:rPr>
        <w:t xml:space="preserve">suleidimo </w:t>
      </w:r>
      <w:r>
        <w:rPr>
          <w:sz w:val="22"/>
          <w:szCs w:val="22"/>
          <w:lang w:val="lt-LT" w:bidi="lt-LT"/>
        </w:rPr>
        <w:t>į veną pavojaus.</w:t>
      </w:r>
    </w:p>
    <w:p w14:paraId="5698E140" w14:textId="77777777" w:rsidR="001623FD" w:rsidRDefault="001623FD">
      <w:pPr>
        <w:rPr>
          <w:noProof/>
          <w:sz w:val="22"/>
          <w:szCs w:val="22"/>
          <w:lang w:val="lt-LT"/>
        </w:rPr>
      </w:pPr>
    </w:p>
    <w:p w14:paraId="42063FEC" w14:textId="77777777" w:rsidR="001623FD" w:rsidRDefault="004422CE">
      <w:pPr>
        <w:rPr>
          <w:noProof/>
          <w:sz w:val="22"/>
          <w:szCs w:val="22"/>
          <w:lang w:val="lt-LT"/>
        </w:rPr>
      </w:pPr>
      <w:r>
        <w:rPr>
          <w:noProof/>
          <w:sz w:val="22"/>
          <w:szCs w:val="22"/>
          <w:lang w:val="lt-LT" w:bidi="lt-LT"/>
        </w:rPr>
        <w:t>Pacientui reikia nurodyti skambinti numeriu 112, prašyti iškviesti greitąją medicinos pagalbą, nurodyti anafilaksiją</w:t>
      </w:r>
      <w:r>
        <w:rPr>
          <w:bCs/>
          <w:noProof/>
          <w:sz w:val="22"/>
          <w:szCs w:val="22"/>
          <w:lang w:val="lt-LT" w:bidi="lt-LT"/>
        </w:rPr>
        <w:t xml:space="preserve"> </w:t>
      </w:r>
      <w:r>
        <w:rPr>
          <w:bCs/>
          <w:sz w:val="22"/>
          <w:szCs w:val="22"/>
          <w:lang w:val="lt-LT" w:bidi="lt-LT"/>
        </w:rPr>
        <w:t xml:space="preserve">ir </w:t>
      </w:r>
      <w:r>
        <w:rPr>
          <w:noProof/>
          <w:sz w:val="22"/>
          <w:szCs w:val="22"/>
          <w:lang w:val="lt-LT" w:bidi="lt-LT"/>
        </w:rPr>
        <w:t>nedelsiant po pirmosios dozės sušvirkštimo kreiptis į greitąją medicinos pagalbą, kad būtų galima atidžiai stebėti anafilaksinę reakciją ir prireikus taikyti tolesnį gydymą.</w:t>
      </w:r>
    </w:p>
    <w:p w14:paraId="04CF1B40" w14:textId="77777777" w:rsidR="001623FD" w:rsidRDefault="001623FD">
      <w:pPr>
        <w:tabs>
          <w:tab w:val="left" w:pos="-1440"/>
          <w:tab w:val="left" w:pos="-720"/>
        </w:tabs>
        <w:rPr>
          <w:sz w:val="22"/>
          <w:szCs w:val="22"/>
          <w:lang w:val="lt-LT"/>
        </w:rPr>
      </w:pPr>
    </w:p>
    <w:p w14:paraId="185529EA" w14:textId="77777777" w:rsidR="001623FD" w:rsidRDefault="004422CE">
      <w:pPr>
        <w:pStyle w:val="Default"/>
        <w:rPr>
          <w:sz w:val="22"/>
          <w:szCs w:val="22"/>
          <w:lang w:val="lt-LT"/>
        </w:rPr>
      </w:pPr>
      <w:r>
        <w:rPr>
          <w:sz w:val="22"/>
          <w:szCs w:val="22"/>
          <w:lang w:val="lt-LT" w:bidi="lt-LT"/>
        </w:rPr>
        <w:t xml:space="preserve">Pacientas ir (arba) slaugytojas turėtų būti informuotas apie </w:t>
      </w:r>
      <w:proofErr w:type="spellStart"/>
      <w:r>
        <w:rPr>
          <w:sz w:val="22"/>
          <w:szCs w:val="22"/>
          <w:lang w:val="lt-LT" w:bidi="lt-LT"/>
        </w:rPr>
        <w:t>dvifazės</w:t>
      </w:r>
      <w:proofErr w:type="spellEnd"/>
      <w:r>
        <w:rPr>
          <w:sz w:val="22"/>
          <w:szCs w:val="22"/>
          <w:lang w:val="lt-LT" w:bidi="lt-LT"/>
        </w:rPr>
        <w:t xml:space="preserve"> </w:t>
      </w:r>
      <w:proofErr w:type="spellStart"/>
      <w:r>
        <w:rPr>
          <w:sz w:val="22"/>
          <w:szCs w:val="22"/>
          <w:lang w:val="lt-LT" w:bidi="lt-LT"/>
        </w:rPr>
        <w:t>anafilaksijos</w:t>
      </w:r>
      <w:proofErr w:type="spellEnd"/>
      <w:r>
        <w:rPr>
          <w:sz w:val="22"/>
          <w:szCs w:val="22"/>
          <w:lang w:val="lt-LT" w:bidi="lt-LT"/>
        </w:rPr>
        <w:t xml:space="preserve"> tikimybę, kuriai būdinga tai, kad iš pradžių </w:t>
      </w:r>
      <w:proofErr w:type="spellStart"/>
      <w:r>
        <w:rPr>
          <w:sz w:val="22"/>
          <w:szCs w:val="22"/>
          <w:lang w:val="lt-LT" w:bidi="lt-LT"/>
        </w:rPr>
        <w:t>anafilaksija</w:t>
      </w:r>
      <w:proofErr w:type="spellEnd"/>
      <w:r>
        <w:rPr>
          <w:sz w:val="22"/>
          <w:szCs w:val="22"/>
          <w:lang w:val="lt-LT" w:bidi="lt-LT"/>
        </w:rPr>
        <w:t xml:space="preserve"> išnyksta, o po kelių valandų simptomai atsinaujina. </w:t>
      </w:r>
    </w:p>
    <w:p w14:paraId="1635AA50" w14:textId="77777777" w:rsidR="001623FD" w:rsidRDefault="004422CE">
      <w:pPr>
        <w:rPr>
          <w:noProof/>
          <w:sz w:val="22"/>
          <w:szCs w:val="22"/>
          <w:lang w:val="lt-LT"/>
        </w:rPr>
      </w:pPr>
      <w:r>
        <w:rPr>
          <w:sz w:val="22"/>
          <w:szCs w:val="22"/>
          <w:lang w:val="lt-LT" w:bidi="lt-LT"/>
        </w:rPr>
        <w:t>Pacientams, kartu sergantiems astma, gali padidėti sunkios anafilaksinės reakcijos rizika.</w:t>
      </w:r>
    </w:p>
    <w:p w14:paraId="23D36A4C" w14:textId="77777777" w:rsidR="001623FD" w:rsidRDefault="001623FD">
      <w:pPr>
        <w:tabs>
          <w:tab w:val="left" w:pos="-1440"/>
          <w:tab w:val="left" w:pos="-720"/>
        </w:tabs>
        <w:rPr>
          <w:sz w:val="22"/>
          <w:szCs w:val="22"/>
          <w:lang w:val="lt-LT"/>
        </w:rPr>
      </w:pPr>
    </w:p>
    <w:p w14:paraId="7A411EA8" w14:textId="7212684E" w:rsidR="003434C2" w:rsidRPr="00812879" w:rsidRDefault="003434C2">
      <w:pPr>
        <w:tabs>
          <w:tab w:val="left" w:pos="-1440"/>
          <w:tab w:val="left" w:pos="-720"/>
        </w:tabs>
        <w:rPr>
          <w:sz w:val="22"/>
          <w:szCs w:val="22"/>
          <w:u w:val="single"/>
          <w:lang w:val="lt-LT"/>
        </w:rPr>
      </w:pPr>
      <w:r w:rsidRPr="00812879">
        <w:rPr>
          <w:sz w:val="22"/>
          <w:szCs w:val="22"/>
          <w:u w:val="single"/>
          <w:lang w:val="lt-LT"/>
        </w:rPr>
        <w:t>Pagalbinės medžiagos</w:t>
      </w:r>
    </w:p>
    <w:p w14:paraId="00A1B809" w14:textId="2028F081" w:rsidR="001623FD" w:rsidRDefault="002C661C">
      <w:pPr>
        <w:tabs>
          <w:tab w:val="left" w:pos="-1440"/>
          <w:tab w:val="left" w:pos="-720"/>
        </w:tabs>
        <w:rPr>
          <w:spacing w:val="-3"/>
          <w:sz w:val="22"/>
          <w:szCs w:val="22"/>
          <w:lang w:val="lt-LT"/>
        </w:rPr>
      </w:pPr>
      <w:r>
        <w:rPr>
          <w:sz w:val="22"/>
          <w:szCs w:val="22"/>
          <w:lang w:val="lt-LT" w:bidi="lt-LT"/>
        </w:rPr>
        <w:t xml:space="preserve">Šio vaistinio preparato </w:t>
      </w:r>
      <w:r w:rsidR="004422CE">
        <w:rPr>
          <w:sz w:val="22"/>
          <w:szCs w:val="22"/>
          <w:lang w:val="lt-LT" w:bidi="lt-LT"/>
        </w:rPr>
        <w:t xml:space="preserve">sudėtyje yra natrio </w:t>
      </w:r>
      <w:proofErr w:type="spellStart"/>
      <w:r w:rsidR="004422CE">
        <w:rPr>
          <w:sz w:val="22"/>
          <w:szCs w:val="22"/>
          <w:lang w:val="lt-LT" w:bidi="lt-LT"/>
        </w:rPr>
        <w:t>metabisulfito</w:t>
      </w:r>
      <w:proofErr w:type="spellEnd"/>
      <w:r w:rsidR="004422CE">
        <w:rPr>
          <w:sz w:val="22"/>
          <w:szCs w:val="22"/>
          <w:lang w:val="lt-LT" w:bidi="lt-LT"/>
        </w:rPr>
        <w:t xml:space="preserve">, kuris jautriems žmonėms, ypač tiems, kurie anksčiau sirgo astma, retai gali sukelti sunkių padidėjusio jautrumo reakcijų, įskaitant anafilaksinius simptomus ir bronchų spazmą. Pacientai, sergantys šiomis ligomis, turi būti tiksliai informuojami, kokiomis aplinkybėmis galima vartoti </w:t>
      </w:r>
      <w:proofErr w:type="spellStart"/>
      <w:r w:rsidR="004422CE">
        <w:rPr>
          <w:sz w:val="22"/>
          <w:szCs w:val="22"/>
          <w:lang w:val="lt-LT" w:bidi="lt-LT"/>
        </w:rPr>
        <w:t>Jext</w:t>
      </w:r>
      <w:proofErr w:type="spellEnd"/>
      <w:r w:rsidR="004422CE">
        <w:rPr>
          <w:sz w:val="22"/>
          <w:szCs w:val="22"/>
          <w:lang w:val="lt-LT" w:bidi="lt-LT"/>
        </w:rPr>
        <w:t>.</w:t>
      </w:r>
    </w:p>
    <w:p w14:paraId="571DDD40" w14:textId="77777777" w:rsidR="001623FD" w:rsidRDefault="001623FD">
      <w:pPr>
        <w:tabs>
          <w:tab w:val="left" w:pos="-1440"/>
          <w:tab w:val="left" w:pos="-720"/>
        </w:tabs>
        <w:rPr>
          <w:sz w:val="22"/>
          <w:szCs w:val="22"/>
          <w:highlight w:val="yellow"/>
          <w:lang w:val="lt-LT"/>
        </w:rPr>
      </w:pPr>
    </w:p>
    <w:p w14:paraId="6B8443DB" w14:textId="78FBB5F8" w:rsidR="004C65D9" w:rsidRDefault="004C65D9">
      <w:pPr>
        <w:tabs>
          <w:tab w:val="left" w:pos="-1440"/>
          <w:tab w:val="left" w:pos="-720"/>
        </w:tabs>
        <w:rPr>
          <w:sz w:val="22"/>
          <w:szCs w:val="22"/>
          <w:highlight w:val="yellow"/>
          <w:lang w:val="lt-LT"/>
        </w:rPr>
      </w:pPr>
      <w:r>
        <w:rPr>
          <w:sz w:val="22"/>
          <w:szCs w:val="22"/>
          <w:lang w:val="lt-LT"/>
        </w:rPr>
        <w:t>Šio vaistinio preparato</w:t>
      </w:r>
      <w:r w:rsidR="00380716">
        <w:rPr>
          <w:sz w:val="22"/>
          <w:szCs w:val="22"/>
          <w:lang w:val="lt-LT"/>
        </w:rPr>
        <w:t xml:space="preserve"> </w:t>
      </w:r>
      <w:r w:rsidR="0072095C">
        <w:rPr>
          <w:sz w:val="22"/>
          <w:szCs w:val="22"/>
          <w:lang w:val="lt-LT"/>
        </w:rPr>
        <w:t>dozėje</w:t>
      </w:r>
      <w:r w:rsidR="00380716">
        <w:rPr>
          <w:sz w:val="22"/>
          <w:szCs w:val="22"/>
          <w:lang w:val="lt-LT"/>
        </w:rPr>
        <w:t xml:space="preserve"> yra </w:t>
      </w:r>
      <w:r w:rsidRPr="004C65D9">
        <w:rPr>
          <w:sz w:val="22"/>
          <w:szCs w:val="22"/>
          <w:lang w:val="lt-LT"/>
        </w:rPr>
        <w:t xml:space="preserve">mažiau kaip 1 </w:t>
      </w:r>
      <w:proofErr w:type="spellStart"/>
      <w:r w:rsidRPr="004C65D9">
        <w:rPr>
          <w:sz w:val="22"/>
          <w:szCs w:val="22"/>
          <w:lang w:val="lt-LT"/>
        </w:rPr>
        <w:t>mmol</w:t>
      </w:r>
      <w:proofErr w:type="spellEnd"/>
      <w:r w:rsidRPr="004C65D9">
        <w:rPr>
          <w:sz w:val="22"/>
          <w:szCs w:val="22"/>
          <w:lang w:val="lt-LT"/>
        </w:rPr>
        <w:t xml:space="preserve"> (23 mg) natrio, t. y. jis beveik neturi reikšmės.</w:t>
      </w:r>
    </w:p>
    <w:p w14:paraId="2FBDD1FE" w14:textId="77777777" w:rsidR="001623FD" w:rsidRDefault="004422CE">
      <w:pPr>
        <w:jc w:val="both"/>
        <w:rPr>
          <w:sz w:val="22"/>
          <w:szCs w:val="22"/>
          <w:lang w:val="lt-LT"/>
        </w:rPr>
      </w:pPr>
      <w:r>
        <w:rPr>
          <w:sz w:val="22"/>
          <w:szCs w:val="22"/>
          <w:lang w:val="lt-LT" w:bidi="lt-LT"/>
        </w:rPr>
        <w:lastRenderedPageBreak/>
        <w:t xml:space="preserve">Dėl padidėjusios nepageidaujamų reakcijų rizikos vartojant adrenaliną ypatingo atsargumo reikia imtis pacientams, sergantiems širdies ir kraujagyslių ligomis, įskaitant krūtinės anginą, obstrukcinę kardiomiopatiją, širdies aritmiją, </w:t>
      </w:r>
      <w:proofErr w:type="spellStart"/>
      <w:r>
        <w:rPr>
          <w:sz w:val="22"/>
          <w:szCs w:val="22"/>
          <w:lang w:val="lt-LT" w:bidi="lt-LT"/>
        </w:rPr>
        <w:t>plautinę</w:t>
      </w:r>
      <w:proofErr w:type="spellEnd"/>
      <w:r>
        <w:rPr>
          <w:sz w:val="22"/>
          <w:szCs w:val="22"/>
          <w:lang w:val="lt-LT" w:bidi="lt-LT"/>
        </w:rPr>
        <w:t xml:space="preserve"> širdį (</w:t>
      </w:r>
      <w:proofErr w:type="spellStart"/>
      <w:r>
        <w:rPr>
          <w:i/>
          <w:sz w:val="22"/>
          <w:szCs w:val="22"/>
          <w:lang w:val="lt-LT" w:bidi="lt-LT"/>
        </w:rPr>
        <w:t>cor</w:t>
      </w:r>
      <w:proofErr w:type="spellEnd"/>
      <w:r>
        <w:rPr>
          <w:i/>
          <w:sz w:val="22"/>
          <w:szCs w:val="22"/>
          <w:lang w:val="lt-LT" w:bidi="lt-LT"/>
        </w:rPr>
        <w:t xml:space="preserve"> </w:t>
      </w:r>
      <w:proofErr w:type="spellStart"/>
      <w:r>
        <w:rPr>
          <w:i/>
          <w:sz w:val="22"/>
          <w:szCs w:val="22"/>
          <w:lang w:val="lt-LT" w:bidi="lt-LT"/>
        </w:rPr>
        <w:t>pulmonale</w:t>
      </w:r>
      <w:proofErr w:type="spellEnd"/>
      <w:r>
        <w:rPr>
          <w:sz w:val="22"/>
          <w:szCs w:val="22"/>
          <w:lang w:val="lt-LT" w:bidi="lt-LT"/>
        </w:rPr>
        <w:t xml:space="preserve">), aterosklerozę ir hipertenziją. </w:t>
      </w:r>
    </w:p>
    <w:p w14:paraId="202DD83D" w14:textId="77777777" w:rsidR="001623FD" w:rsidRDefault="001623FD">
      <w:pPr>
        <w:jc w:val="both"/>
        <w:rPr>
          <w:sz w:val="22"/>
          <w:szCs w:val="22"/>
          <w:lang w:val="lt-LT"/>
        </w:rPr>
      </w:pPr>
    </w:p>
    <w:p w14:paraId="19CD6345" w14:textId="2575AFC1" w:rsidR="001623FD" w:rsidRDefault="004422CE">
      <w:pPr>
        <w:jc w:val="both"/>
        <w:rPr>
          <w:sz w:val="22"/>
          <w:szCs w:val="22"/>
          <w:lang w:val="lt-LT"/>
        </w:rPr>
      </w:pPr>
      <w:r>
        <w:rPr>
          <w:sz w:val="22"/>
          <w:szCs w:val="22"/>
          <w:lang w:val="lt-LT" w:bidi="lt-LT"/>
        </w:rPr>
        <w:t xml:space="preserve">Ypač atsargiems taip pat reikia būti pacientams, sergantiems </w:t>
      </w:r>
      <w:proofErr w:type="spellStart"/>
      <w:r>
        <w:rPr>
          <w:sz w:val="22"/>
          <w:szCs w:val="22"/>
          <w:lang w:val="lt-LT" w:bidi="lt-LT"/>
        </w:rPr>
        <w:t>hipertiroidizmu</w:t>
      </w:r>
      <w:proofErr w:type="spellEnd"/>
      <w:r>
        <w:rPr>
          <w:sz w:val="22"/>
          <w:szCs w:val="22"/>
          <w:lang w:val="lt-LT" w:bidi="lt-LT"/>
        </w:rPr>
        <w:t xml:space="preserve">, </w:t>
      </w:r>
      <w:proofErr w:type="spellStart"/>
      <w:r>
        <w:rPr>
          <w:sz w:val="22"/>
          <w:szCs w:val="22"/>
          <w:lang w:val="lt-LT" w:bidi="lt-LT"/>
        </w:rPr>
        <w:t>feochromocitoma</w:t>
      </w:r>
      <w:proofErr w:type="spellEnd"/>
      <w:r>
        <w:rPr>
          <w:sz w:val="22"/>
          <w:szCs w:val="22"/>
          <w:lang w:val="lt-LT" w:bidi="lt-LT"/>
        </w:rPr>
        <w:t xml:space="preserve">, siauro kampo glaukoma, sunkiu inkstų funkcijos sutrikimu, prostatos adenoma, dėl kurios </w:t>
      </w:r>
      <w:r w:rsidR="0005311A">
        <w:rPr>
          <w:sz w:val="22"/>
          <w:szCs w:val="22"/>
          <w:lang w:val="lt-LT" w:bidi="lt-LT"/>
        </w:rPr>
        <w:t xml:space="preserve">susilaiko </w:t>
      </w:r>
      <w:r>
        <w:rPr>
          <w:sz w:val="22"/>
          <w:szCs w:val="22"/>
          <w:lang w:val="lt-LT" w:bidi="lt-LT"/>
        </w:rPr>
        <w:t xml:space="preserve">šlapimo likučių, </w:t>
      </w:r>
      <w:proofErr w:type="spellStart"/>
      <w:r>
        <w:rPr>
          <w:sz w:val="22"/>
          <w:szCs w:val="22"/>
          <w:lang w:val="lt-LT" w:bidi="lt-LT"/>
        </w:rPr>
        <w:t>hiperkalcemija</w:t>
      </w:r>
      <w:proofErr w:type="spellEnd"/>
      <w:r>
        <w:rPr>
          <w:sz w:val="22"/>
          <w:szCs w:val="22"/>
          <w:lang w:val="lt-LT" w:bidi="lt-LT"/>
        </w:rPr>
        <w:t xml:space="preserve">, </w:t>
      </w:r>
      <w:proofErr w:type="spellStart"/>
      <w:r>
        <w:rPr>
          <w:sz w:val="22"/>
          <w:szCs w:val="22"/>
          <w:lang w:val="lt-LT" w:bidi="lt-LT"/>
        </w:rPr>
        <w:t>hipokalemija</w:t>
      </w:r>
      <w:proofErr w:type="spellEnd"/>
      <w:r>
        <w:rPr>
          <w:sz w:val="22"/>
          <w:szCs w:val="22"/>
          <w:lang w:val="lt-LT" w:bidi="lt-LT"/>
        </w:rPr>
        <w:t xml:space="preserve"> ir cukriniu diabetu. </w:t>
      </w:r>
    </w:p>
    <w:p w14:paraId="77661000" w14:textId="77777777" w:rsidR="001623FD" w:rsidRDefault="001623FD">
      <w:pPr>
        <w:tabs>
          <w:tab w:val="left" w:pos="-1440"/>
          <w:tab w:val="left" w:pos="-720"/>
        </w:tabs>
        <w:rPr>
          <w:sz w:val="22"/>
          <w:szCs w:val="22"/>
          <w:lang w:val="lt-LT"/>
        </w:rPr>
      </w:pPr>
    </w:p>
    <w:p w14:paraId="2180CA36" w14:textId="77777777" w:rsidR="001623FD" w:rsidRDefault="004422CE">
      <w:pPr>
        <w:tabs>
          <w:tab w:val="left" w:pos="-1440"/>
          <w:tab w:val="left" w:pos="-720"/>
        </w:tabs>
        <w:rPr>
          <w:sz w:val="22"/>
          <w:szCs w:val="22"/>
          <w:lang w:val="lt-LT"/>
        </w:rPr>
      </w:pPr>
      <w:r>
        <w:rPr>
          <w:sz w:val="22"/>
          <w:szCs w:val="22"/>
          <w:lang w:val="lt-LT" w:bidi="lt-LT"/>
        </w:rPr>
        <w:t>Taip pat atsargiai reikėtų elgtis vyresnio amžiaus žmonėms ir nėščioms pacientėms.</w:t>
      </w:r>
    </w:p>
    <w:p w14:paraId="64DA36FB" w14:textId="77777777" w:rsidR="001623FD" w:rsidRDefault="001623FD">
      <w:pPr>
        <w:tabs>
          <w:tab w:val="left" w:pos="-1440"/>
          <w:tab w:val="left" w:pos="-720"/>
        </w:tabs>
        <w:rPr>
          <w:sz w:val="22"/>
          <w:szCs w:val="22"/>
          <w:lang w:val="lt-LT"/>
        </w:rPr>
      </w:pPr>
    </w:p>
    <w:p w14:paraId="227C3252" w14:textId="77777777" w:rsidR="001623FD" w:rsidRDefault="004422CE">
      <w:pPr>
        <w:pStyle w:val="Default"/>
        <w:rPr>
          <w:sz w:val="22"/>
          <w:szCs w:val="22"/>
          <w:lang w:val="lt-LT" w:eastAsia="da-DK"/>
        </w:rPr>
      </w:pPr>
      <w:r>
        <w:rPr>
          <w:sz w:val="22"/>
          <w:szCs w:val="22"/>
          <w:lang w:val="lt-LT" w:bidi="lt-LT"/>
        </w:rPr>
        <w:t xml:space="preserve">Jei injekciją atlieka slaugytojas, pacientui turi būti nurodyta nejudėti, o injekcijos metu paciento koja turi būti </w:t>
      </w:r>
      <w:proofErr w:type="spellStart"/>
      <w:r>
        <w:rPr>
          <w:sz w:val="22"/>
          <w:szCs w:val="22"/>
          <w:lang w:val="lt-LT" w:bidi="lt-LT"/>
        </w:rPr>
        <w:t>imobilizuota</w:t>
      </w:r>
      <w:proofErr w:type="spellEnd"/>
      <w:r>
        <w:rPr>
          <w:sz w:val="22"/>
          <w:szCs w:val="22"/>
          <w:lang w:val="lt-LT" w:bidi="lt-LT"/>
        </w:rPr>
        <w:t>, kad būtų sumažinta įplyšimo rizika. Preparatas skirtas tik vienkartiniam vartojimui ir negali būti vartojamas pakartotinai.</w:t>
      </w:r>
    </w:p>
    <w:p w14:paraId="11A3464A" w14:textId="77777777" w:rsidR="001623FD" w:rsidRDefault="004422CE">
      <w:pPr>
        <w:tabs>
          <w:tab w:val="left" w:pos="-1440"/>
          <w:tab w:val="left" w:pos="-720"/>
        </w:tabs>
        <w:contextualSpacing/>
        <w:rPr>
          <w:sz w:val="22"/>
          <w:szCs w:val="22"/>
          <w:lang w:val="lt-LT"/>
        </w:rPr>
      </w:pPr>
      <w:r>
        <w:rPr>
          <w:sz w:val="22"/>
          <w:szCs w:val="22"/>
          <w:lang w:val="lt-LT" w:bidi="lt-LT"/>
        </w:rPr>
        <w:t xml:space="preserve"> </w:t>
      </w:r>
    </w:p>
    <w:p w14:paraId="3FCC37D6" w14:textId="77777777" w:rsidR="001623FD" w:rsidRDefault="004422CE">
      <w:pPr>
        <w:tabs>
          <w:tab w:val="left" w:pos="-1440"/>
          <w:tab w:val="left" w:pos="-720"/>
        </w:tabs>
        <w:rPr>
          <w:sz w:val="22"/>
          <w:szCs w:val="22"/>
          <w:lang w:val="lt-LT"/>
        </w:rPr>
      </w:pPr>
      <w:r>
        <w:rPr>
          <w:sz w:val="22"/>
          <w:szCs w:val="22"/>
          <w:lang w:val="lt-LT" w:bidi="lt-LT"/>
        </w:rPr>
        <w:t xml:space="preserve">Pacientams, turintiems storą poodinį riebalinį sluoksnį, yra rizika, kad adrenalinas bus suleistas į poodinį audinį, todėl adrenalinas gali lėčiau absorbuotis (žr. 5.2 skyrių) ir sukelti neoptimalų poveikį. Dėl to gali padidėti antrosios </w:t>
      </w:r>
      <w:proofErr w:type="spellStart"/>
      <w:r>
        <w:rPr>
          <w:sz w:val="22"/>
          <w:szCs w:val="22"/>
          <w:lang w:val="lt-LT" w:bidi="lt-LT"/>
        </w:rPr>
        <w:t>Jext</w:t>
      </w:r>
      <w:proofErr w:type="spellEnd"/>
      <w:r>
        <w:rPr>
          <w:sz w:val="22"/>
          <w:szCs w:val="22"/>
          <w:lang w:val="lt-LT" w:bidi="lt-LT"/>
        </w:rPr>
        <w:t xml:space="preserve"> injekcijos poreikis (žr. 4.2 skyrių).</w:t>
      </w:r>
    </w:p>
    <w:p w14:paraId="1886D400" w14:textId="77777777" w:rsidR="001623FD" w:rsidRDefault="001623FD">
      <w:pPr>
        <w:tabs>
          <w:tab w:val="left" w:pos="-1440"/>
          <w:tab w:val="left" w:pos="-720"/>
        </w:tabs>
        <w:rPr>
          <w:sz w:val="22"/>
          <w:szCs w:val="22"/>
          <w:lang w:val="lt-LT"/>
        </w:rPr>
      </w:pPr>
    </w:p>
    <w:p w14:paraId="077FD3E1" w14:textId="77777777" w:rsidR="001623FD" w:rsidRDefault="004422CE">
      <w:pPr>
        <w:tabs>
          <w:tab w:val="left" w:pos="-1440"/>
          <w:tab w:val="left" w:pos="-720"/>
        </w:tabs>
        <w:rPr>
          <w:sz w:val="22"/>
          <w:szCs w:val="22"/>
          <w:lang w:val="lt-LT"/>
        </w:rPr>
      </w:pPr>
      <w:r>
        <w:rPr>
          <w:sz w:val="22"/>
          <w:szCs w:val="22"/>
          <w:lang w:val="lt-LT" w:bidi="lt-LT"/>
        </w:rPr>
        <w:t>Atsitiktinai sušvirkštus į rankas ar pėdas, dėl periferinės išemijos gali sumažėti gretimų sričių kraujotaka, nes susiaurėja kraujagyslės.</w:t>
      </w:r>
    </w:p>
    <w:p w14:paraId="4DF003FA" w14:textId="77777777" w:rsidR="001623FD" w:rsidRDefault="001623FD">
      <w:pPr>
        <w:tabs>
          <w:tab w:val="left" w:pos="-1440"/>
          <w:tab w:val="left" w:pos="-720"/>
        </w:tabs>
        <w:rPr>
          <w:sz w:val="22"/>
          <w:szCs w:val="22"/>
          <w:lang w:val="lt-LT"/>
        </w:rPr>
      </w:pPr>
    </w:p>
    <w:p w14:paraId="0BD5723A" w14:textId="77777777" w:rsidR="001623FD" w:rsidRDefault="004422CE">
      <w:pPr>
        <w:rPr>
          <w:rFonts w:eastAsia="Verdana"/>
          <w:sz w:val="22"/>
          <w:szCs w:val="22"/>
          <w:lang w:val="lt-LT" w:eastAsia="en-GB"/>
        </w:rPr>
      </w:pPr>
      <w:r>
        <w:rPr>
          <w:sz w:val="22"/>
          <w:szCs w:val="22"/>
          <w:lang w:val="lt-LT" w:bidi="lt-LT"/>
        </w:rPr>
        <w:t xml:space="preserve">Visus pacientus, kuriems skiriama </w:t>
      </w:r>
      <w:proofErr w:type="spellStart"/>
      <w:r>
        <w:rPr>
          <w:sz w:val="22"/>
          <w:szCs w:val="22"/>
          <w:lang w:val="lt-LT" w:bidi="lt-LT"/>
        </w:rPr>
        <w:t>Jext</w:t>
      </w:r>
      <w:proofErr w:type="spellEnd"/>
      <w:r>
        <w:rPr>
          <w:sz w:val="22"/>
          <w:szCs w:val="22"/>
          <w:lang w:val="lt-LT" w:bidi="lt-LT"/>
        </w:rPr>
        <w:t xml:space="preserve">, reikia išsamiai informuoti, kad jie suprastų vartojimo indikacijas ir teisingą vartojimo metodą (žr. 6.6 skyrių). Taip pat rekomenduojama išmokyti artimiausius paciento asmenis (pvz., tėvus, slaugytojus, mokytojus), kaip teisingai naudotis </w:t>
      </w:r>
      <w:proofErr w:type="spellStart"/>
      <w:r>
        <w:rPr>
          <w:sz w:val="22"/>
          <w:szCs w:val="22"/>
          <w:lang w:val="lt-LT" w:bidi="lt-LT"/>
        </w:rPr>
        <w:t>Jext</w:t>
      </w:r>
      <w:proofErr w:type="spellEnd"/>
      <w:r>
        <w:rPr>
          <w:sz w:val="22"/>
          <w:szCs w:val="22"/>
          <w:lang w:val="lt-LT" w:bidi="lt-LT"/>
        </w:rPr>
        <w:t>, jei prireiktų pagalbos kritiniu atveju.</w:t>
      </w:r>
    </w:p>
    <w:p w14:paraId="168BDDD6" w14:textId="77777777" w:rsidR="001623FD" w:rsidRDefault="001623FD">
      <w:pPr>
        <w:tabs>
          <w:tab w:val="left" w:pos="-1440"/>
          <w:tab w:val="left" w:pos="-720"/>
        </w:tabs>
        <w:rPr>
          <w:sz w:val="22"/>
          <w:szCs w:val="22"/>
          <w:highlight w:val="yellow"/>
          <w:lang w:val="lt-LT"/>
        </w:rPr>
      </w:pPr>
    </w:p>
    <w:p w14:paraId="0ECA0827" w14:textId="2EE44027" w:rsidR="001623FD" w:rsidRDefault="004422CE">
      <w:pPr>
        <w:rPr>
          <w:sz w:val="22"/>
          <w:szCs w:val="22"/>
          <w:lang w:val="lt-LT"/>
        </w:rPr>
      </w:pPr>
      <w:r>
        <w:rPr>
          <w:sz w:val="22"/>
          <w:szCs w:val="22"/>
          <w:lang w:val="lt-LT" w:bidi="lt-LT"/>
        </w:rPr>
        <w:t xml:space="preserve">Dažnai tarp </w:t>
      </w:r>
      <w:proofErr w:type="spellStart"/>
      <w:r>
        <w:rPr>
          <w:sz w:val="22"/>
          <w:szCs w:val="22"/>
          <w:lang w:val="lt-LT" w:bidi="lt-LT"/>
        </w:rPr>
        <w:t>Jext</w:t>
      </w:r>
      <w:proofErr w:type="spellEnd"/>
      <w:r>
        <w:rPr>
          <w:sz w:val="22"/>
          <w:szCs w:val="22"/>
          <w:lang w:val="lt-LT" w:bidi="lt-LT"/>
        </w:rPr>
        <w:t xml:space="preserve"> </w:t>
      </w:r>
      <w:r w:rsidR="0005311A">
        <w:rPr>
          <w:sz w:val="22"/>
          <w:szCs w:val="22"/>
          <w:lang w:val="lt-LT" w:bidi="lt-LT"/>
        </w:rPr>
        <w:t xml:space="preserve">įsigijimo </w:t>
      </w:r>
      <w:r>
        <w:rPr>
          <w:sz w:val="22"/>
          <w:szCs w:val="22"/>
          <w:lang w:val="lt-LT" w:bidi="lt-LT"/>
        </w:rPr>
        <w:t>ir alerginės reakcijos, kuriai pasirei</w:t>
      </w:r>
      <w:r w:rsidR="0005311A">
        <w:rPr>
          <w:sz w:val="22"/>
          <w:szCs w:val="22"/>
          <w:lang w:val="lt-LT" w:bidi="lt-LT"/>
        </w:rPr>
        <w:t>škus</w:t>
      </w:r>
      <w:r>
        <w:rPr>
          <w:sz w:val="22"/>
          <w:szCs w:val="22"/>
          <w:lang w:val="lt-LT" w:bidi="lt-LT"/>
        </w:rPr>
        <w:t xml:space="preserve"> </w:t>
      </w:r>
      <w:r w:rsidR="0005311A">
        <w:rPr>
          <w:sz w:val="22"/>
          <w:szCs w:val="22"/>
          <w:lang w:val="lt-LT" w:bidi="lt-LT"/>
        </w:rPr>
        <w:t>pri</w:t>
      </w:r>
      <w:r>
        <w:rPr>
          <w:sz w:val="22"/>
          <w:szCs w:val="22"/>
          <w:lang w:val="lt-LT" w:bidi="lt-LT"/>
        </w:rPr>
        <w:t xml:space="preserve">reikia adrenalino, praeina ilgesnis laiko tarpas. Pacientams reikėtų patarti reguliariai tikrinti </w:t>
      </w:r>
      <w:proofErr w:type="spellStart"/>
      <w:r>
        <w:rPr>
          <w:sz w:val="22"/>
          <w:szCs w:val="22"/>
          <w:lang w:val="lt-LT" w:bidi="lt-LT"/>
        </w:rPr>
        <w:t>Jext</w:t>
      </w:r>
      <w:proofErr w:type="spellEnd"/>
      <w:r>
        <w:rPr>
          <w:sz w:val="22"/>
          <w:szCs w:val="22"/>
          <w:lang w:val="lt-LT" w:bidi="lt-LT"/>
        </w:rPr>
        <w:t xml:space="preserve"> ir užtikrinti, kad jis būtų pakeistas pasibaigus tinkamumo laikui.</w:t>
      </w:r>
    </w:p>
    <w:p w14:paraId="483DE245" w14:textId="77777777" w:rsidR="001623FD" w:rsidRDefault="001623FD">
      <w:pPr>
        <w:rPr>
          <w:sz w:val="22"/>
          <w:szCs w:val="22"/>
          <w:lang w:val="lt-LT"/>
        </w:rPr>
      </w:pPr>
    </w:p>
    <w:p w14:paraId="091E4D9B" w14:textId="77777777" w:rsidR="001623FD" w:rsidRDefault="004422CE">
      <w:pPr>
        <w:rPr>
          <w:iCs/>
          <w:sz w:val="22"/>
          <w:szCs w:val="22"/>
          <w:lang w:val="lt-LT"/>
        </w:rPr>
      </w:pPr>
      <w:r>
        <w:rPr>
          <w:sz w:val="22"/>
          <w:szCs w:val="22"/>
          <w:lang w:val="lt-LT" w:bidi="lt-LT"/>
        </w:rPr>
        <w:t>Pacientai turėtų būti įspėti apie susijusius alergenus ir, jei įmanoma, turėtų būti ištirti, kad būtų galima nustatyti jų specifinius alergenus.</w:t>
      </w:r>
    </w:p>
    <w:p w14:paraId="6A93F34C" w14:textId="77777777" w:rsidR="001623FD" w:rsidRDefault="001623FD">
      <w:pPr>
        <w:rPr>
          <w:sz w:val="22"/>
          <w:szCs w:val="22"/>
          <w:lang w:val="lt-LT"/>
        </w:rPr>
      </w:pPr>
    </w:p>
    <w:p w14:paraId="48E98918" w14:textId="77777777" w:rsidR="001623FD" w:rsidRDefault="004422CE">
      <w:pPr>
        <w:ind w:left="567" w:hanging="567"/>
        <w:rPr>
          <w:sz w:val="22"/>
          <w:szCs w:val="22"/>
          <w:lang w:val="lt-LT"/>
        </w:rPr>
      </w:pPr>
      <w:r>
        <w:rPr>
          <w:b/>
          <w:sz w:val="22"/>
          <w:szCs w:val="22"/>
          <w:lang w:val="lt-LT" w:bidi="lt-LT"/>
        </w:rPr>
        <w:t>4.5.</w:t>
      </w:r>
      <w:r>
        <w:rPr>
          <w:b/>
          <w:sz w:val="22"/>
          <w:szCs w:val="22"/>
          <w:lang w:val="lt-LT" w:bidi="lt-LT"/>
        </w:rPr>
        <w:tab/>
        <w:t>Sąveika su kitais vaistiniais preparatais ir kitokia sąveika</w:t>
      </w:r>
    </w:p>
    <w:p w14:paraId="423D396E" w14:textId="77777777" w:rsidR="001623FD" w:rsidRDefault="001623FD">
      <w:pPr>
        <w:rPr>
          <w:sz w:val="22"/>
          <w:szCs w:val="22"/>
          <w:lang w:val="lt-LT"/>
        </w:rPr>
      </w:pPr>
    </w:p>
    <w:p w14:paraId="41D11763" w14:textId="77777777" w:rsidR="001623FD" w:rsidRDefault="004422CE">
      <w:pPr>
        <w:rPr>
          <w:sz w:val="22"/>
          <w:szCs w:val="22"/>
          <w:lang w:val="lt-LT"/>
        </w:rPr>
      </w:pPr>
      <w:r>
        <w:rPr>
          <w:sz w:val="22"/>
          <w:szCs w:val="22"/>
          <w:lang w:val="lt-LT" w:bidi="lt-LT"/>
        </w:rPr>
        <w:t xml:space="preserve">Pacientams, vartojantiems vaistų, kurie gali sukelti širdies aritmiją, įskaitant rusmenės preparatus ir </w:t>
      </w:r>
      <w:proofErr w:type="spellStart"/>
      <w:r>
        <w:rPr>
          <w:sz w:val="22"/>
          <w:szCs w:val="22"/>
          <w:lang w:val="lt-LT" w:bidi="lt-LT"/>
        </w:rPr>
        <w:t>chinidiną</w:t>
      </w:r>
      <w:proofErr w:type="spellEnd"/>
      <w:r>
        <w:rPr>
          <w:sz w:val="22"/>
          <w:szCs w:val="22"/>
          <w:lang w:val="lt-LT" w:bidi="lt-LT"/>
        </w:rPr>
        <w:t xml:space="preserve">, reikia elgtis atsargiai. Adrenalino poveikį gali sustiprinti </w:t>
      </w:r>
      <w:proofErr w:type="spellStart"/>
      <w:r>
        <w:rPr>
          <w:sz w:val="22"/>
          <w:szCs w:val="22"/>
          <w:lang w:val="lt-LT" w:bidi="lt-LT"/>
        </w:rPr>
        <w:t>tricikliai</w:t>
      </w:r>
      <w:proofErr w:type="spellEnd"/>
      <w:r>
        <w:rPr>
          <w:sz w:val="22"/>
          <w:szCs w:val="22"/>
          <w:lang w:val="lt-LT" w:bidi="lt-LT"/>
        </w:rPr>
        <w:t xml:space="preserve"> antidepresantai, </w:t>
      </w:r>
      <w:proofErr w:type="spellStart"/>
      <w:r>
        <w:rPr>
          <w:sz w:val="22"/>
          <w:szCs w:val="22"/>
          <w:lang w:val="lt-LT" w:bidi="lt-LT"/>
        </w:rPr>
        <w:t>monoaminooksidazės</w:t>
      </w:r>
      <w:proofErr w:type="spellEnd"/>
      <w:r>
        <w:rPr>
          <w:sz w:val="22"/>
          <w:szCs w:val="22"/>
          <w:lang w:val="lt-LT" w:bidi="lt-LT"/>
        </w:rPr>
        <w:t xml:space="preserve"> inhibitoriai (MAO inhibitoriai) ir </w:t>
      </w:r>
      <w:proofErr w:type="spellStart"/>
      <w:r>
        <w:rPr>
          <w:sz w:val="22"/>
          <w:szCs w:val="22"/>
          <w:lang w:val="lt-LT" w:bidi="lt-LT"/>
        </w:rPr>
        <w:t>katechol</w:t>
      </w:r>
      <w:proofErr w:type="spellEnd"/>
      <w:r>
        <w:rPr>
          <w:sz w:val="22"/>
          <w:szCs w:val="22"/>
          <w:lang w:val="lt-LT" w:bidi="lt-LT"/>
        </w:rPr>
        <w:t>-O-</w:t>
      </w:r>
      <w:proofErr w:type="spellStart"/>
      <w:r>
        <w:rPr>
          <w:sz w:val="22"/>
          <w:szCs w:val="22"/>
          <w:lang w:val="lt-LT" w:bidi="lt-LT"/>
        </w:rPr>
        <w:t>metiltransferazės</w:t>
      </w:r>
      <w:proofErr w:type="spellEnd"/>
      <w:r>
        <w:rPr>
          <w:sz w:val="22"/>
          <w:szCs w:val="22"/>
          <w:lang w:val="lt-LT" w:bidi="lt-LT"/>
        </w:rPr>
        <w:t xml:space="preserve"> inhibitoriai (KOMT inhibitoriai), skydliaukės hormonai, </w:t>
      </w:r>
      <w:proofErr w:type="spellStart"/>
      <w:r>
        <w:rPr>
          <w:sz w:val="22"/>
          <w:szCs w:val="22"/>
          <w:lang w:val="lt-LT" w:bidi="lt-LT"/>
        </w:rPr>
        <w:t>teofilinas</w:t>
      </w:r>
      <w:proofErr w:type="spellEnd"/>
      <w:r>
        <w:rPr>
          <w:sz w:val="22"/>
          <w:szCs w:val="22"/>
          <w:lang w:val="lt-LT" w:bidi="lt-LT"/>
        </w:rPr>
        <w:t xml:space="preserve">, </w:t>
      </w:r>
      <w:proofErr w:type="spellStart"/>
      <w:r>
        <w:rPr>
          <w:sz w:val="22"/>
          <w:szCs w:val="22"/>
          <w:lang w:val="lt-LT" w:bidi="lt-LT"/>
        </w:rPr>
        <w:t>oksitocinas</w:t>
      </w:r>
      <w:proofErr w:type="spellEnd"/>
      <w:r>
        <w:rPr>
          <w:sz w:val="22"/>
          <w:szCs w:val="22"/>
          <w:lang w:val="lt-LT" w:bidi="lt-LT"/>
        </w:rPr>
        <w:t xml:space="preserve">, </w:t>
      </w:r>
      <w:proofErr w:type="spellStart"/>
      <w:r>
        <w:rPr>
          <w:sz w:val="22"/>
          <w:szCs w:val="22"/>
          <w:lang w:val="lt-LT" w:bidi="lt-LT"/>
        </w:rPr>
        <w:t>parasimpatolitikai</w:t>
      </w:r>
      <w:proofErr w:type="spellEnd"/>
      <w:r>
        <w:rPr>
          <w:sz w:val="22"/>
          <w:szCs w:val="22"/>
          <w:lang w:val="lt-LT" w:bidi="lt-LT"/>
        </w:rPr>
        <w:t xml:space="preserve">, tam tikri </w:t>
      </w:r>
      <w:proofErr w:type="spellStart"/>
      <w:r>
        <w:rPr>
          <w:sz w:val="22"/>
          <w:szCs w:val="22"/>
          <w:lang w:val="lt-LT" w:bidi="lt-LT"/>
        </w:rPr>
        <w:t>antihistamininiai</w:t>
      </w:r>
      <w:proofErr w:type="spellEnd"/>
      <w:r>
        <w:rPr>
          <w:sz w:val="22"/>
          <w:szCs w:val="22"/>
          <w:lang w:val="lt-LT" w:bidi="lt-LT"/>
        </w:rPr>
        <w:t xml:space="preserve"> vaistai (</w:t>
      </w:r>
      <w:proofErr w:type="spellStart"/>
      <w:r>
        <w:rPr>
          <w:sz w:val="22"/>
          <w:szCs w:val="22"/>
          <w:lang w:val="lt-LT" w:bidi="lt-LT"/>
        </w:rPr>
        <w:t>difenhidraminas</w:t>
      </w:r>
      <w:proofErr w:type="spellEnd"/>
      <w:r>
        <w:rPr>
          <w:sz w:val="22"/>
          <w:szCs w:val="22"/>
          <w:lang w:val="lt-LT" w:bidi="lt-LT"/>
        </w:rPr>
        <w:t xml:space="preserve">, </w:t>
      </w:r>
      <w:proofErr w:type="spellStart"/>
      <w:r>
        <w:rPr>
          <w:sz w:val="22"/>
          <w:szCs w:val="22"/>
          <w:lang w:val="lt-LT" w:bidi="lt-LT"/>
        </w:rPr>
        <w:t>chlorfeniraminas</w:t>
      </w:r>
      <w:proofErr w:type="spellEnd"/>
      <w:r>
        <w:rPr>
          <w:sz w:val="22"/>
          <w:szCs w:val="22"/>
          <w:lang w:val="lt-LT" w:bidi="lt-LT"/>
        </w:rPr>
        <w:t xml:space="preserve">), </w:t>
      </w:r>
      <w:proofErr w:type="spellStart"/>
      <w:r>
        <w:rPr>
          <w:sz w:val="22"/>
          <w:szCs w:val="22"/>
          <w:lang w:val="lt-LT" w:bidi="lt-LT"/>
        </w:rPr>
        <w:t>levodopa</w:t>
      </w:r>
      <w:proofErr w:type="spellEnd"/>
      <w:r>
        <w:rPr>
          <w:sz w:val="22"/>
          <w:szCs w:val="22"/>
          <w:lang w:val="lt-LT" w:bidi="lt-LT"/>
        </w:rPr>
        <w:t xml:space="preserve"> ir alkoholis.</w:t>
      </w:r>
    </w:p>
    <w:p w14:paraId="0D7B166C" w14:textId="77777777" w:rsidR="001623FD" w:rsidRDefault="004422CE">
      <w:pPr>
        <w:rPr>
          <w:sz w:val="22"/>
          <w:szCs w:val="22"/>
          <w:lang w:val="lt-LT"/>
        </w:rPr>
      </w:pPr>
      <w:r>
        <w:rPr>
          <w:sz w:val="22"/>
          <w:szCs w:val="22"/>
          <w:lang w:val="lt-LT" w:bidi="lt-LT"/>
        </w:rPr>
        <w:t>Adrenalinas slopina insulino sekreciją, todėl padidėja gliukozės kiekis kraujyje. Cukriniu diabetu sergantiems pacientams, gaunantiems adrenalino, gali tekti padidinti insulino arba geriamųjų hipoglikeminių vaistų dozę.</w:t>
      </w:r>
    </w:p>
    <w:p w14:paraId="4617DE76" w14:textId="77777777" w:rsidR="001623FD" w:rsidRDefault="004422CE">
      <w:pPr>
        <w:rPr>
          <w:sz w:val="22"/>
          <w:szCs w:val="22"/>
          <w:lang w:val="lt-LT"/>
        </w:rPr>
      </w:pPr>
      <w:r>
        <w:rPr>
          <w:sz w:val="22"/>
          <w:szCs w:val="22"/>
          <w:lang w:val="lt-LT" w:bidi="lt-LT"/>
        </w:rPr>
        <w:t xml:space="preserve">Alfa ir beta stimuliuojamąjį adrenalino poveikį gali slopinti kartu vartojami alfa ir beta blokatoriai bei </w:t>
      </w:r>
      <w:proofErr w:type="spellStart"/>
      <w:r>
        <w:rPr>
          <w:sz w:val="22"/>
          <w:szCs w:val="22"/>
          <w:lang w:val="lt-LT" w:bidi="lt-LT"/>
        </w:rPr>
        <w:t>parasimpatomimetiniai</w:t>
      </w:r>
      <w:proofErr w:type="spellEnd"/>
      <w:r>
        <w:rPr>
          <w:sz w:val="22"/>
          <w:szCs w:val="22"/>
          <w:lang w:val="lt-LT" w:bidi="lt-LT"/>
        </w:rPr>
        <w:t xml:space="preserve"> vaistai. </w:t>
      </w:r>
    </w:p>
    <w:p w14:paraId="1CBE3BAC" w14:textId="77777777" w:rsidR="001623FD" w:rsidRDefault="001623FD">
      <w:pPr>
        <w:rPr>
          <w:sz w:val="22"/>
          <w:szCs w:val="22"/>
          <w:lang w:val="lt-LT"/>
        </w:rPr>
      </w:pPr>
    </w:p>
    <w:p w14:paraId="4903F10D" w14:textId="77777777" w:rsidR="001623FD" w:rsidRDefault="004422CE">
      <w:pPr>
        <w:ind w:left="567" w:hanging="567"/>
        <w:rPr>
          <w:b/>
          <w:sz w:val="22"/>
          <w:szCs w:val="22"/>
          <w:lang w:val="lt-LT"/>
        </w:rPr>
      </w:pPr>
      <w:r>
        <w:rPr>
          <w:b/>
          <w:sz w:val="22"/>
          <w:szCs w:val="22"/>
          <w:lang w:val="lt-LT" w:bidi="lt-LT"/>
        </w:rPr>
        <w:t>4.6.</w:t>
      </w:r>
      <w:r>
        <w:rPr>
          <w:b/>
          <w:sz w:val="22"/>
          <w:szCs w:val="22"/>
          <w:lang w:val="lt-LT" w:bidi="lt-LT"/>
        </w:rPr>
        <w:tab/>
        <w:t>Vaisingumas, nėštumo ir žindymo laikotarpis</w:t>
      </w:r>
    </w:p>
    <w:p w14:paraId="37436913" w14:textId="77777777" w:rsidR="001623FD" w:rsidRDefault="001623FD">
      <w:pPr>
        <w:ind w:left="567" w:hanging="567"/>
        <w:rPr>
          <w:sz w:val="22"/>
          <w:szCs w:val="22"/>
          <w:lang w:val="lt-LT"/>
        </w:rPr>
      </w:pPr>
    </w:p>
    <w:p w14:paraId="3022C037" w14:textId="77777777" w:rsidR="001623FD" w:rsidRDefault="004422CE">
      <w:pPr>
        <w:tabs>
          <w:tab w:val="left" w:pos="0"/>
        </w:tabs>
        <w:rPr>
          <w:sz w:val="22"/>
          <w:szCs w:val="22"/>
          <w:u w:val="single"/>
          <w:lang w:val="lt-LT"/>
        </w:rPr>
      </w:pPr>
      <w:r>
        <w:rPr>
          <w:sz w:val="22"/>
          <w:szCs w:val="22"/>
          <w:u w:val="single"/>
          <w:lang w:val="lt-LT" w:bidi="lt-LT"/>
        </w:rPr>
        <w:t>Nėštumas</w:t>
      </w:r>
    </w:p>
    <w:p w14:paraId="4034CE4E" w14:textId="77777777" w:rsidR="001623FD" w:rsidRDefault="004422CE">
      <w:pPr>
        <w:tabs>
          <w:tab w:val="left" w:pos="0"/>
        </w:tabs>
        <w:rPr>
          <w:i/>
          <w:sz w:val="22"/>
          <w:szCs w:val="22"/>
          <w:lang w:val="lt-LT"/>
        </w:rPr>
      </w:pPr>
      <w:r>
        <w:rPr>
          <w:sz w:val="22"/>
          <w:szCs w:val="22"/>
          <w:lang w:val="lt-LT" w:bidi="lt-LT"/>
        </w:rPr>
        <w:t xml:space="preserve">Klinikinė patirtis gydant </w:t>
      </w:r>
      <w:proofErr w:type="spellStart"/>
      <w:r>
        <w:rPr>
          <w:sz w:val="22"/>
          <w:szCs w:val="22"/>
          <w:lang w:val="lt-LT" w:bidi="lt-LT"/>
        </w:rPr>
        <w:t>anafilaksiją</w:t>
      </w:r>
      <w:proofErr w:type="spellEnd"/>
      <w:r>
        <w:rPr>
          <w:sz w:val="22"/>
          <w:szCs w:val="22"/>
          <w:lang w:val="lt-LT" w:bidi="lt-LT"/>
        </w:rPr>
        <w:t xml:space="preserve"> nėštumo metu yra ribota. Nėštumo metu adrenaliną galima vartoti tik tuo atveju, jei galima nauda pateisina galimą riziką vaisiui.</w:t>
      </w:r>
    </w:p>
    <w:p w14:paraId="44DB5563" w14:textId="77777777" w:rsidR="001623FD" w:rsidRDefault="001623FD">
      <w:pPr>
        <w:rPr>
          <w:sz w:val="22"/>
          <w:szCs w:val="22"/>
          <w:lang w:val="lt-LT"/>
        </w:rPr>
      </w:pPr>
    </w:p>
    <w:p w14:paraId="2D6782A5" w14:textId="77777777" w:rsidR="001623FD" w:rsidRDefault="004422CE">
      <w:pPr>
        <w:rPr>
          <w:sz w:val="22"/>
          <w:szCs w:val="22"/>
          <w:u w:val="single"/>
          <w:lang w:val="lt-LT"/>
        </w:rPr>
      </w:pPr>
      <w:r>
        <w:rPr>
          <w:sz w:val="22"/>
          <w:szCs w:val="22"/>
          <w:u w:val="single"/>
          <w:lang w:val="lt-LT" w:bidi="lt-LT"/>
        </w:rPr>
        <w:t>Žindymas</w:t>
      </w:r>
    </w:p>
    <w:p w14:paraId="770BB8F3" w14:textId="77777777" w:rsidR="001623FD" w:rsidRDefault="004422CE">
      <w:pPr>
        <w:autoSpaceDE w:val="0"/>
        <w:autoSpaceDN w:val="0"/>
        <w:adjustRightInd w:val="0"/>
        <w:rPr>
          <w:spacing w:val="-3"/>
          <w:sz w:val="22"/>
          <w:szCs w:val="22"/>
          <w:lang w:val="lt-LT"/>
        </w:rPr>
      </w:pPr>
      <w:r>
        <w:rPr>
          <w:sz w:val="22"/>
          <w:szCs w:val="22"/>
          <w:lang w:val="lt-LT" w:bidi="lt-LT"/>
        </w:rPr>
        <w:t>Adrenalinas nėra biologiškai prieinamas per burną; nėra tikėtina, kad su motinos pienu išsiskyręs adrenalinas turės kokį nors poveikį žindomam kūdikiui.</w:t>
      </w:r>
    </w:p>
    <w:p w14:paraId="17C32749" w14:textId="77777777" w:rsidR="001623FD" w:rsidRDefault="001623FD">
      <w:pPr>
        <w:autoSpaceDE w:val="0"/>
        <w:autoSpaceDN w:val="0"/>
        <w:adjustRightInd w:val="0"/>
        <w:rPr>
          <w:spacing w:val="-3"/>
          <w:sz w:val="22"/>
          <w:szCs w:val="22"/>
          <w:lang w:val="lt-LT"/>
        </w:rPr>
      </w:pPr>
    </w:p>
    <w:p w14:paraId="34C6C94D" w14:textId="77777777" w:rsidR="001623FD" w:rsidRDefault="004422CE">
      <w:pPr>
        <w:autoSpaceDE w:val="0"/>
        <w:autoSpaceDN w:val="0"/>
        <w:adjustRightInd w:val="0"/>
        <w:rPr>
          <w:spacing w:val="-3"/>
          <w:sz w:val="22"/>
          <w:szCs w:val="22"/>
          <w:u w:val="single"/>
          <w:lang w:val="lt-LT"/>
        </w:rPr>
      </w:pPr>
      <w:r>
        <w:rPr>
          <w:spacing w:val="-3"/>
          <w:sz w:val="22"/>
          <w:szCs w:val="22"/>
          <w:u w:val="single"/>
          <w:lang w:val="lt-LT" w:bidi="lt-LT"/>
        </w:rPr>
        <w:t>Vaisingumas</w:t>
      </w:r>
    </w:p>
    <w:p w14:paraId="49256823" w14:textId="77777777" w:rsidR="001623FD" w:rsidRDefault="004422CE">
      <w:pPr>
        <w:autoSpaceDE w:val="0"/>
        <w:autoSpaceDN w:val="0"/>
        <w:adjustRightInd w:val="0"/>
        <w:rPr>
          <w:spacing w:val="-3"/>
          <w:sz w:val="22"/>
          <w:szCs w:val="22"/>
          <w:lang w:val="lt-LT"/>
        </w:rPr>
      </w:pPr>
      <w:r>
        <w:rPr>
          <w:spacing w:val="-3"/>
          <w:sz w:val="22"/>
          <w:szCs w:val="22"/>
          <w:lang w:val="lt-LT" w:bidi="lt-LT"/>
        </w:rPr>
        <w:lastRenderedPageBreak/>
        <w:t xml:space="preserve">Nėra klinikinių duomenų apie </w:t>
      </w:r>
      <w:proofErr w:type="spellStart"/>
      <w:r>
        <w:rPr>
          <w:spacing w:val="-3"/>
          <w:sz w:val="22"/>
          <w:szCs w:val="22"/>
          <w:lang w:val="lt-LT" w:bidi="lt-LT"/>
        </w:rPr>
        <w:t>Jext</w:t>
      </w:r>
      <w:proofErr w:type="spellEnd"/>
      <w:r>
        <w:rPr>
          <w:spacing w:val="-3"/>
          <w:sz w:val="22"/>
          <w:szCs w:val="22"/>
          <w:lang w:val="lt-LT" w:bidi="lt-LT"/>
        </w:rPr>
        <w:t xml:space="preserve"> vartojimo poveikį vaisingumui.</w:t>
      </w:r>
    </w:p>
    <w:p w14:paraId="3B18E666" w14:textId="77777777" w:rsidR="001623FD" w:rsidRDefault="001623FD">
      <w:pPr>
        <w:ind w:left="567" w:hanging="567"/>
        <w:rPr>
          <w:b/>
          <w:sz w:val="22"/>
          <w:szCs w:val="22"/>
          <w:lang w:val="lt-LT"/>
        </w:rPr>
      </w:pPr>
    </w:p>
    <w:p w14:paraId="454BAF2C" w14:textId="77777777" w:rsidR="001623FD" w:rsidRDefault="004422CE">
      <w:pPr>
        <w:ind w:left="567" w:hanging="567"/>
        <w:rPr>
          <w:sz w:val="22"/>
          <w:szCs w:val="22"/>
          <w:lang w:val="lt-LT"/>
        </w:rPr>
      </w:pPr>
      <w:r>
        <w:rPr>
          <w:b/>
          <w:sz w:val="22"/>
          <w:szCs w:val="22"/>
          <w:lang w:val="lt-LT" w:bidi="lt-LT"/>
        </w:rPr>
        <w:t>4.7.</w:t>
      </w:r>
      <w:r>
        <w:rPr>
          <w:b/>
          <w:sz w:val="22"/>
          <w:szCs w:val="22"/>
          <w:lang w:val="lt-LT" w:bidi="lt-LT"/>
        </w:rPr>
        <w:tab/>
        <w:t>Poveikis gebėjimui vairuoti ir valdyti mechanizmus</w:t>
      </w:r>
    </w:p>
    <w:p w14:paraId="038BF5D7" w14:textId="77777777" w:rsidR="001623FD" w:rsidRDefault="001623FD">
      <w:pPr>
        <w:rPr>
          <w:sz w:val="22"/>
          <w:szCs w:val="22"/>
          <w:lang w:val="lt-LT"/>
        </w:rPr>
      </w:pPr>
    </w:p>
    <w:p w14:paraId="2B62FE31" w14:textId="77777777"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gebėjimo vairuoti ir valdyti mechanizmus neveikia arba veikia nereikšmingai, tačiau suleidus adrenalino pacientams nerekomenduojama vairuoti ar valdyti mechanizmų, nes juos paveiks anafilaksinė reakcija.</w:t>
      </w:r>
    </w:p>
    <w:p w14:paraId="0FBE636A" w14:textId="77777777" w:rsidR="001623FD" w:rsidRDefault="001623FD">
      <w:pPr>
        <w:rPr>
          <w:sz w:val="22"/>
          <w:szCs w:val="22"/>
          <w:lang w:val="lt-LT"/>
        </w:rPr>
      </w:pPr>
    </w:p>
    <w:p w14:paraId="15F8832C" w14:textId="77777777" w:rsidR="001623FD" w:rsidRDefault="004422CE">
      <w:pPr>
        <w:ind w:left="567" w:hanging="567"/>
        <w:rPr>
          <w:b/>
          <w:sz w:val="22"/>
          <w:szCs w:val="22"/>
          <w:lang w:val="lt-LT"/>
        </w:rPr>
      </w:pPr>
      <w:r>
        <w:rPr>
          <w:b/>
          <w:sz w:val="22"/>
          <w:szCs w:val="22"/>
          <w:lang w:val="lt-LT" w:bidi="lt-LT"/>
        </w:rPr>
        <w:t>4.8.</w:t>
      </w:r>
      <w:r>
        <w:rPr>
          <w:b/>
          <w:sz w:val="22"/>
          <w:szCs w:val="22"/>
          <w:lang w:val="lt-LT" w:bidi="lt-LT"/>
        </w:rPr>
        <w:tab/>
        <w:t>Nepageidaujamas poveikis</w:t>
      </w:r>
    </w:p>
    <w:p w14:paraId="79CCE228" w14:textId="77777777" w:rsidR="001623FD" w:rsidRDefault="001623FD">
      <w:pPr>
        <w:rPr>
          <w:b/>
          <w:sz w:val="22"/>
          <w:szCs w:val="22"/>
          <w:lang w:val="lt-LT"/>
        </w:rPr>
      </w:pPr>
    </w:p>
    <w:p w14:paraId="440D1B0E" w14:textId="77777777" w:rsidR="001623FD" w:rsidRDefault="004422CE">
      <w:pPr>
        <w:tabs>
          <w:tab w:val="left" w:pos="-1440"/>
          <w:tab w:val="left" w:pos="-720"/>
        </w:tabs>
        <w:rPr>
          <w:sz w:val="22"/>
          <w:szCs w:val="22"/>
          <w:u w:val="single"/>
          <w:lang w:val="lt-LT"/>
        </w:rPr>
      </w:pPr>
      <w:r>
        <w:rPr>
          <w:sz w:val="22"/>
          <w:szCs w:val="22"/>
          <w:u w:val="single"/>
          <w:lang w:val="lt-LT" w:bidi="lt-LT"/>
        </w:rPr>
        <w:t>Saugumo duomenų santrauka</w:t>
      </w:r>
    </w:p>
    <w:p w14:paraId="45D3D21C" w14:textId="77777777" w:rsidR="001623FD" w:rsidRDefault="004422CE">
      <w:pPr>
        <w:tabs>
          <w:tab w:val="left" w:pos="-1440"/>
          <w:tab w:val="left" w:pos="-720"/>
        </w:tabs>
        <w:rPr>
          <w:sz w:val="22"/>
          <w:szCs w:val="22"/>
          <w:lang w:val="lt-LT"/>
        </w:rPr>
      </w:pPr>
      <w:r>
        <w:rPr>
          <w:sz w:val="22"/>
          <w:szCs w:val="22"/>
          <w:lang w:val="lt-LT" w:bidi="lt-LT"/>
        </w:rPr>
        <w:t>Šalutinis poveikis, susijęs su adrenalino alfa ir beta receptorių aktyvumu, gali būti širdies ir kraujagyslių sistemos poveikis ir nepageidaujamas poveikis centrinei nervų sistemai.</w:t>
      </w:r>
    </w:p>
    <w:p w14:paraId="6A3056D5" w14:textId="77777777" w:rsidR="001623FD" w:rsidRDefault="001623FD">
      <w:pPr>
        <w:tabs>
          <w:tab w:val="left" w:pos="-1440"/>
          <w:tab w:val="left" w:pos="-720"/>
        </w:tabs>
        <w:rPr>
          <w:sz w:val="22"/>
          <w:szCs w:val="22"/>
          <w:lang w:val="lt-LT"/>
        </w:rPr>
      </w:pPr>
    </w:p>
    <w:p w14:paraId="5B802156" w14:textId="77777777" w:rsidR="001623FD" w:rsidRDefault="004422CE">
      <w:pPr>
        <w:tabs>
          <w:tab w:val="left" w:pos="-1440"/>
          <w:tab w:val="left" w:pos="-720"/>
        </w:tabs>
        <w:rPr>
          <w:sz w:val="22"/>
          <w:szCs w:val="22"/>
          <w:u w:val="single"/>
          <w:lang w:val="lt-LT"/>
        </w:rPr>
      </w:pPr>
      <w:r>
        <w:rPr>
          <w:sz w:val="22"/>
          <w:szCs w:val="22"/>
          <w:u w:val="single"/>
          <w:lang w:val="lt-LT" w:bidi="lt-LT"/>
        </w:rPr>
        <w:t>Nepageidaujamų reakcijų santrauka lentelėje</w:t>
      </w:r>
    </w:p>
    <w:p w14:paraId="5D8BD906" w14:textId="77777777" w:rsidR="001623FD" w:rsidRDefault="004422CE">
      <w:pPr>
        <w:tabs>
          <w:tab w:val="left" w:pos="-1440"/>
          <w:tab w:val="left" w:pos="-720"/>
        </w:tabs>
        <w:rPr>
          <w:sz w:val="22"/>
          <w:szCs w:val="22"/>
          <w:lang w:val="lt-LT"/>
        </w:rPr>
      </w:pPr>
      <w:r>
        <w:rPr>
          <w:sz w:val="22"/>
          <w:szCs w:val="22"/>
          <w:lang w:val="lt-LT" w:bidi="lt-LT"/>
        </w:rPr>
        <w:t>Toliau pateikta lentelė sudaryta remiantis trimis klinikiniais tyrimais ir adrenalino vartojimo po pateikimo į rinką patirtimi. Dažnis negali būti apskaičiuotas pagal turimus duomenis.</w:t>
      </w:r>
    </w:p>
    <w:p w14:paraId="5911B3E3" w14:textId="77777777" w:rsidR="001623FD" w:rsidRDefault="001623FD">
      <w:pPr>
        <w:tabs>
          <w:tab w:val="left" w:pos="-1440"/>
          <w:tab w:val="left" w:pos="-720"/>
        </w:tabs>
        <w:rPr>
          <w:sz w:val="22"/>
          <w:szCs w:val="22"/>
          <w:lang w:val="lt-LT"/>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4800"/>
      </w:tblGrid>
      <w:tr w:rsidR="001623FD" w14:paraId="2DE1203D" w14:textId="77777777">
        <w:tc>
          <w:tcPr>
            <w:tcW w:w="3240" w:type="dxa"/>
            <w:shd w:val="clear" w:color="auto" w:fill="B3B3B3"/>
            <w:vAlign w:val="center"/>
          </w:tcPr>
          <w:p w14:paraId="172EFD35" w14:textId="77777777" w:rsidR="001623FD" w:rsidRDefault="004422CE">
            <w:pPr>
              <w:tabs>
                <w:tab w:val="left" w:pos="-1440"/>
                <w:tab w:val="left" w:pos="-720"/>
              </w:tabs>
              <w:rPr>
                <w:sz w:val="22"/>
                <w:szCs w:val="22"/>
                <w:lang w:val="lt-LT"/>
              </w:rPr>
            </w:pPr>
            <w:r>
              <w:rPr>
                <w:sz w:val="22"/>
                <w:szCs w:val="22"/>
                <w:lang w:val="lt-LT" w:bidi="lt-LT"/>
              </w:rPr>
              <w:t xml:space="preserve">Organų sistemų klasė </w:t>
            </w:r>
          </w:p>
        </w:tc>
        <w:tc>
          <w:tcPr>
            <w:tcW w:w="4800" w:type="dxa"/>
            <w:shd w:val="clear" w:color="auto" w:fill="B3B3B3"/>
            <w:vAlign w:val="center"/>
          </w:tcPr>
          <w:p w14:paraId="00B4A9C2" w14:textId="77777777" w:rsidR="001623FD" w:rsidRDefault="004422CE">
            <w:pPr>
              <w:tabs>
                <w:tab w:val="left" w:pos="-1440"/>
                <w:tab w:val="left" w:pos="-720"/>
              </w:tabs>
              <w:rPr>
                <w:sz w:val="22"/>
                <w:szCs w:val="22"/>
                <w:lang w:val="lt-LT"/>
              </w:rPr>
            </w:pPr>
            <w:r>
              <w:rPr>
                <w:sz w:val="22"/>
                <w:szCs w:val="22"/>
                <w:lang w:val="lt-LT" w:bidi="lt-LT"/>
              </w:rPr>
              <w:t xml:space="preserve">Nepageidaujamos reakcijos </w:t>
            </w:r>
          </w:p>
        </w:tc>
      </w:tr>
      <w:tr w:rsidR="001623FD" w14:paraId="26562185" w14:textId="77777777">
        <w:tc>
          <w:tcPr>
            <w:tcW w:w="3240" w:type="dxa"/>
            <w:vAlign w:val="center"/>
          </w:tcPr>
          <w:p w14:paraId="309E96CF" w14:textId="77777777" w:rsidR="001623FD" w:rsidRDefault="004422CE">
            <w:pPr>
              <w:tabs>
                <w:tab w:val="left" w:pos="-1440"/>
                <w:tab w:val="left" w:pos="-720"/>
              </w:tabs>
              <w:rPr>
                <w:sz w:val="22"/>
                <w:szCs w:val="22"/>
                <w:lang w:val="lt-LT"/>
              </w:rPr>
            </w:pPr>
            <w:r>
              <w:rPr>
                <w:sz w:val="22"/>
                <w:szCs w:val="22"/>
                <w:lang w:val="lt-LT" w:bidi="lt-LT"/>
              </w:rPr>
              <w:t xml:space="preserve">Metabolizmo ir mitybos sutrikimai </w:t>
            </w:r>
          </w:p>
        </w:tc>
        <w:tc>
          <w:tcPr>
            <w:tcW w:w="4800" w:type="dxa"/>
            <w:vAlign w:val="center"/>
          </w:tcPr>
          <w:p w14:paraId="4F0C4F97" w14:textId="77777777" w:rsidR="001623FD" w:rsidRDefault="004422CE">
            <w:pPr>
              <w:tabs>
                <w:tab w:val="left" w:pos="-1440"/>
                <w:tab w:val="left" w:pos="-720"/>
              </w:tabs>
              <w:rPr>
                <w:sz w:val="22"/>
                <w:szCs w:val="22"/>
                <w:lang w:val="lt-LT"/>
              </w:rPr>
            </w:pPr>
            <w:r>
              <w:rPr>
                <w:sz w:val="22"/>
                <w:szCs w:val="22"/>
                <w:lang w:val="lt-LT" w:bidi="lt-LT"/>
              </w:rPr>
              <w:t xml:space="preserve">Hiperglikemija, </w:t>
            </w:r>
            <w:proofErr w:type="spellStart"/>
            <w:r>
              <w:rPr>
                <w:sz w:val="22"/>
                <w:szCs w:val="22"/>
                <w:lang w:val="lt-LT" w:bidi="lt-LT"/>
              </w:rPr>
              <w:t>hipokalemija</w:t>
            </w:r>
            <w:proofErr w:type="spellEnd"/>
            <w:r>
              <w:rPr>
                <w:sz w:val="22"/>
                <w:szCs w:val="22"/>
                <w:lang w:val="lt-LT" w:bidi="lt-LT"/>
              </w:rPr>
              <w:t xml:space="preserve">, </w:t>
            </w:r>
            <w:proofErr w:type="spellStart"/>
            <w:r>
              <w:rPr>
                <w:sz w:val="22"/>
                <w:szCs w:val="22"/>
                <w:lang w:val="lt-LT" w:bidi="lt-LT"/>
              </w:rPr>
              <w:t>metabolinė</w:t>
            </w:r>
            <w:proofErr w:type="spellEnd"/>
            <w:r>
              <w:rPr>
                <w:sz w:val="22"/>
                <w:szCs w:val="22"/>
                <w:lang w:val="lt-LT" w:bidi="lt-LT"/>
              </w:rPr>
              <w:t xml:space="preserve"> </w:t>
            </w:r>
            <w:proofErr w:type="spellStart"/>
            <w:r>
              <w:rPr>
                <w:sz w:val="22"/>
                <w:szCs w:val="22"/>
                <w:lang w:val="lt-LT" w:bidi="lt-LT"/>
              </w:rPr>
              <w:t>acidozė</w:t>
            </w:r>
            <w:proofErr w:type="spellEnd"/>
            <w:r>
              <w:rPr>
                <w:sz w:val="22"/>
                <w:szCs w:val="22"/>
                <w:lang w:val="lt-LT" w:bidi="lt-LT"/>
              </w:rPr>
              <w:t xml:space="preserve"> </w:t>
            </w:r>
          </w:p>
        </w:tc>
      </w:tr>
      <w:tr w:rsidR="001623FD" w14:paraId="4A777C12" w14:textId="77777777">
        <w:tc>
          <w:tcPr>
            <w:tcW w:w="3240" w:type="dxa"/>
            <w:vAlign w:val="center"/>
          </w:tcPr>
          <w:p w14:paraId="5150BC63" w14:textId="77777777" w:rsidR="001623FD" w:rsidRDefault="004422CE">
            <w:pPr>
              <w:tabs>
                <w:tab w:val="left" w:pos="-1440"/>
                <w:tab w:val="left" w:pos="-720"/>
              </w:tabs>
              <w:rPr>
                <w:sz w:val="22"/>
                <w:szCs w:val="22"/>
                <w:lang w:val="lt-LT"/>
              </w:rPr>
            </w:pPr>
            <w:r>
              <w:rPr>
                <w:sz w:val="22"/>
                <w:szCs w:val="22"/>
                <w:lang w:val="lt-LT" w:bidi="lt-LT"/>
              </w:rPr>
              <w:t xml:space="preserve">Nervų sistemos sutrikimai </w:t>
            </w:r>
          </w:p>
        </w:tc>
        <w:tc>
          <w:tcPr>
            <w:tcW w:w="4800" w:type="dxa"/>
            <w:vAlign w:val="center"/>
          </w:tcPr>
          <w:p w14:paraId="21581056" w14:textId="2391E541" w:rsidR="001623FD" w:rsidRDefault="004422CE">
            <w:pPr>
              <w:tabs>
                <w:tab w:val="left" w:pos="-1440"/>
                <w:tab w:val="left" w:pos="-720"/>
              </w:tabs>
              <w:rPr>
                <w:sz w:val="22"/>
                <w:szCs w:val="22"/>
                <w:lang w:val="lt-LT"/>
              </w:rPr>
            </w:pPr>
            <w:r>
              <w:rPr>
                <w:sz w:val="22"/>
                <w:szCs w:val="22"/>
                <w:lang w:val="lt-LT" w:bidi="lt-LT"/>
              </w:rPr>
              <w:t xml:space="preserve">Drebulys, </w:t>
            </w:r>
            <w:r w:rsidR="006B126B">
              <w:rPr>
                <w:sz w:val="22"/>
                <w:szCs w:val="22"/>
                <w:lang w:val="lt-LT" w:bidi="lt-LT"/>
              </w:rPr>
              <w:t>svaigulys</w:t>
            </w:r>
            <w:r>
              <w:rPr>
                <w:sz w:val="22"/>
                <w:szCs w:val="22"/>
                <w:lang w:val="lt-LT" w:bidi="lt-LT"/>
              </w:rPr>
              <w:t xml:space="preserve">, galvos skausmas, </w:t>
            </w:r>
            <w:proofErr w:type="spellStart"/>
            <w:r>
              <w:rPr>
                <w:sz w:val="22"/>
                <w:szCs w:val="22"/>
                <w:lang w:val="lt-LT" w:bidi="lt-LT"/>
              </w:rPr>
              <w:t>parestezija</w:t>
            </w:r>
            <w:proofErr w:type="spellEnd"/>
            <w:r>
              <w:rPr>
                <w:sz w:val="22"/>
                <w:szCs w:val="22"/>
                <w:lang w:val="lt-LT" w:bidi="lt-LT"/>
              </w:rPr>
              <w:t xml:space="preserve">, </w:t>
            </w:r>
            <w:proofErr w:type="spellStart"/>
            <w:r>
              <w:rPr>
                <w:sz w:val="22"/>
                <w:szCs w:val="22"/>
                <w:lang w:val="lt-LT" w:bidi="lt-LT"/>
              </w:rPr>
              <w:t>hipoestezija</w:t>
            </w:r>
            <w:proofErr w:type="spellEnd"/>
            <w:r>
              <w:rPr>
                <w:sz w:val="22"/>
                <w:szCs w:val="22"/>
                <w:lang w:val="lt-LT" w:bidi="lt-LT"/>
              </w:rPr>
              <w:t xml:space="preserve"> </w:t>
            </w:r>
          </w:p>
        </w:tc>
      </w:tr>
      <w:tr w:rsidR="001623FD" w:rsidRPr="00FA6812" w14:paraId="085F46FC" w14:textId="77777777">
        <w:tc>
          <w:tcPr>
            <w:tcW w:w="3240" w:type="dxa"/>
            <w:vAlign w:val="center"/>
          </w:tcPr>
          <w:p w14:paraId="64DFADA8" w14:textId="77777777" w:rsidR="001623FD" w:rsidRDefault="004422CE">
            <w:pPr>
              <w:tabs>
                <w:tab w:val="left" w:pos="-1440"/>
                <w:tab w:val="left" w:pos="-720"/>
              </w:tabs>
              <w:rPr>
                <w:sz w:val="22"/>
                <w:szCs w:val="22"/>
                <w:lang w:val="lt-LT"/>
              </w:rPr>
            </w:pPr>
            <w:r>
              <w:rPr>
                <w:sz w:val="22"/>
                <w:szCs w:val="22"/>
                <w:lang w:val="lt-LT" w:bidi="lt-LT"/>
              </w:rPr>
              <w:t xml:space="preserve">Širdies sutrikimai </w:t>
            </w:r>
          </w:p>
        </w:tc>
        <w:tc>
          <w:tcPr>
            <w:tcW w:w="4800" w:type="dxa"/>
            <w:vAlign w:val="center"/>
          </w:tcPr>
          <w:p w14:paraId="7415EE2E" w14:textId="77777777" w:rsidR="001623FD" w:rsidRDefault="004422CE">
            <w:pPr>
              <w:tabs>
                <w:tab w:val="left" w:pos="-1440"/>
                <w:tab w:val="left" w:pos="-720"/>
              </w:tabs>
              <w:rPr>
                <w:sz w:val="22"/>
                <w:szCs w:val="22"/>
                <w:lang w:val="lt-LT"/>
              </w:rPr>
            </w:pPr>
            <w:proofErr w:type="spellStart"/>
            <w:r>
              <w:rPr>
                <w:sz w:val="22"/>
                <w:szCs w:val="22"/>
                <w:lang w:val="lt-LT" w:bidi="lt-LT"/>
              </w:rPr>
              <w:t>Palpitacija</w:t>
            </w:r>
            <w:proofErr w:type="spellEnd"/>
            <w:r>
              <w:rPr>
                <w:sz w:val="22"/>
                <w:szCs w:val="22"/>
                <w:lang w:val="lt-LT" w:bidi="lt-LT"/>
              </w:rPr>
              <w:t xml:space="preserve">, </w:t>
            </w:r>
            <w:proofErr w:type="spellStart"/>
            <w:r>
              <w:rPr>
                <w:sz w:val="22"/>
                <w:szCs w:val="22"/>
                <w:lang w:val="lt-LT" w:bidi="lt-LT"/>
              </w:rPr>
              <w:t>tachikardija</w:t>
            </w:r>
            <w:proofErr w:type="spellEnd"/>
            <w:r>
              <w:rPr>
                <w:sz w:val="22"/>
                <w:szCs w:val="22"/>
                <w:lang w:val="lt-LT" w:bidi="lt-LT"/>
              </w:rPr>
              <w:t xml:space="preserve">, krūtinės angina, aritmija, stresinė kardiomiopatija, sinkopė </w:t>
            </w:r>
          </w:p>
        </w:tc>
      </w:tr>
      <w:tr w:rsidR="001623FD" w:rsidRPr="00FA6812" w14:paraId="66E9E620" w14:textId="77777777">
        <w:tc>
          <w:tcPr>
            <w:tcW w:w="3240" w:type="dxa"/>
            <w:vAlign w:val="center"/>
          </w:tcPr>
          <w:p w14:paraId="4A32F728" w14:textId="77777777" w:rsidR="001623FD" w:rsidRDefault="004422CE">
            <w:pPr>
              <w:tabs>
                <w:tab w:val="left" w:pos="-1440"/>
                <w:tab w:val="left" w:pos="-720"/>
              </w:tabs>
              <w:rPr>
                <w:sz w:val="22"/>
                <w:szCs w:val="22"/>
                <w:lang w:val="lt-LT"/>
              </w:rPr>
            </w:pPr>
            <w:r>
              <w:rPr>
                <w:sz w:val="22"/>
                <w:szCs w:val="22"/>
                <w:lang w:val="lt-LT" w:bidi="lt-LT"/>
              </w:rPr>
              <w:t>Kraujagyslių sutrikimai</w:t>
            </w:r>
          </w:p>
        </w:tc>
        <w:tc>
          <w:tcPr>
            <w:tcW w:w="4800" w:type="dxa"/>
            <w:vAlign w:val="center"/>
          </w:tcPr>
          <w:p w14:paraId="2040898F" w14:textId="77777777" w:rsidR="001623FD" w:rsidRDefault="004422CE">
            <w:pPr>
              <w:tabs>
                <w:tab w:val="left" w:pos="-1440"/>
                <w:tab w:val="left" w:pos="-720"/>
              </w:tabs>
              <w:rPr>
                <w:sz w:val="22"/>
                <w:szCs w:val="22"/>
                <w:lang w:val="lt-LT"/>
              </w:rPr>
            </w:pPr>
            <w:r>
              <w:rPr>
                <w:sz w:val="22"/>
                <w:szCs w:val="22"/>
                <w:lang w:val="lt-LT" w:bidi="lt-LT"/>
              </w:rPr>
              <w:t xml:space="preserve">Periferinių arterijų išemija*, padidėjęs kraujospūdis** </w:t>
            </w:r>
          </w:p>
        </w:tc>
      </w:tr>
      <w:tr w:rsidR="001623FD" w14:paraId="0F69A2EC" w14:textId="77777777">
        <w:tc>
          <w:tcPr>
            <w:tcW w:w="3240" w:type="dxa"/>
            <w:vAlign w:val="center"/>
          </w:tcPr>
          <w:p w14:paraId="362E35CA" w14:textId="77777777" w:rsidR="001623FD" w:rsidRDefault="004422CE">
            <w:pPr>
              <w:tabs>
                <w:tab w:val="left" w:pos="-1440"/>
                <w:tab w:val="left" w:pos="-720"/>
              </w:tabs>
              <w:rPr>
                <w:sz w:val="22"/>
                <w:szCs w:val="22"/>
                <w:lang w:val="lt-LT"/>
              </w:rPr>
            </w:pPr>
            <w:r>
              <w:rPr>
                <w:sz w:val="22"/>
                <w:szCs w:val="22"/>
                <w:lang w:val="lt-LT" w:bidi="lt-LT"/>
              </w:rPr>
              <w:t xml:space="preserve">Virškinimo trakto sutrikimai </w:t>
            </w:r>
          </w:p>
        </w:tc>
        <w:tc>
          <w:tcPr>
            <w:tcW w:w="4800" w:type="dxa"/>
            <w:vAlign w:val="center"/>
          </w:tcPr>
          <w:p w14:paraId="25D249E5" w14:textId="77777777" w:rsidR="001623FD" w:rsidRDefault="004422CE">
            <w:pPr>
              <w:tabs>
                <w:tab w:val="left" w:pos="-1440"/>
                <w:tab w:val="left" w:pos="-720"/>
              </w:tabs>
              <w:rPr>
                <w:sz w:val="22"/>
                <w:szCs w:val="22"/>
                <w:lang w:val="lt-LT"/>
              </w:rPr>
            </w:pPr>
            <w:r>
              <w:rPr>
                <w:sz w:val="22"/>
                <w:szCs w:val="22"/>
                <w:lang w:val="lt-LT" w:bidi="lt-LT"/>
              </w:rPr>
              <w:t xml:space="preserve">Pykinimas, vėmimas, burnos džiūvimas </w:t>
            </w:r>
          </w:p>
        </w:tc>
      </w:tr>
      <w:tr w:rsidR="001623FD" w14:paraId="6A311845" w14:textId="77777777">
        <w:tc>
          <w:tcPr>
            <w:tcW w:w="3240" w:type="dxa"/>
            <w:vAlign w:val="center"/>
          </w:tcPr>
          <w:p w14:paraId="629BEB35" w14:textId="77777777" w:rsidR="001623FD" w:rsidRDefault="004422CE">
            <w:pPr>
              <w:tabs>
                <w:tab w:val="left" w:pos="-1440"/>
                <w:tab w:val="left" w:pos="-720"/>
              </w:tabs>
              <w:rPr>
                <w:sz w:val="22"/>
                <w:szCs w:val="22"/>
                <w:lang w:val="lt-LT"/>
              </w:rPr>
            </w:pPr>
            <w:r>
              <w:rPr>
                <w:sz w:val="22"/>
                <w:szCs w:val="22"/>
                <w:lang w:val="lt-LT" w:bidi="lt-LT"/>
              </w:rPr>
              <w:t>Raumenų ir kaulų bei jungiamojo audinio sutrikimai</w:t>
            </w:r>
          </w:p>
        </w:tc>
        <w:tc>
          <w:tcPr>
            <w:tcW w:w="4800" w:type="dxa"/>
            <w:vAlign w:val="center"/>
          </w:tcPr>
          <w:p w14:paraId="129B484B" w14:textId="77777777" w:rsidR="001623FD" w:rsidRDefault="004422CE">
            <w:pPr>
              <w:tabs>
                <w:tab w:val="left" w:pos="-1440"/>
                <w:tab w:val="left" w:pos="-720"/>
              </w:tabs>
              <w:rPr>
                <w:sz w:val="22"/>
                <w:szCs w:val="22"/>
                <w:lang w:val="lt-LT"/>
              </w:rPr>
            </w:pPr>
            <w:r>
              <w:rPr>
                <w:sz w:val="22"/>
                <w:szCs w:val="22"/>
                <w:lang w:val="lt-LT" w:bidi="lt-LT"/>
              </w:rPr>
              <w:t>Raumenų sustingimas</w:t>
            </w:r>
          </w:p>
        </w:tc>
      </w:tr>
      <w:tr w:rsidR="001623FD" w:rsidRPr="00FA6812" w14:paraId="3D245E12" w14:textId="77777777">
        <w:tc>
          <w:tcPr>
            <w:tcW w:w="3240" w:type="dxa"/>
            <w:vAlign w:val="center"/>
          </w:tcPr>
          <w:p w14:paraId="787D03A7" w14:textId="77777777" w:rsidR="001623FD" w:rsidRDefault="004422CE">
            <w:pPr>
              <w:tabs>
                <w:tab w:val="left" w:pos="-1440"/>
                <w:tab w:val="left" w:pos="-720"/>
              </w:tabs>
              <w:rPr>
                <w:sz w:val="22"/>
                <w:szCs w:val="22"/>
                <w:lang w:val="lt-LT"/>
              </w:rPr>
            </w:pPr>
            <w:r>
              <w:rPr>
                <w:sz w:val="22"/>
                <w:szCs w:val="22"/>
                <w:lang w:val="lt-LT" w:bidi="lt-LT"/>
              </w:rPr>
              <w:t xml:space="preserve">Bendrieji sutrikimai ir vartojimo vietos pažeidimai </w:t>
            </w:r>
          </w:p>
        </w:tc>
        <w:tc>
          <w:tcPr>
            <w:tcW w:w="4800" w:type="dxa"/>
            <w:vAlign w:val="center"/>
          </w:tcPr>
          <w:p w14:paraId="6F020FC8" w14:textId="77777777" w:rsidR="001623FD" w:rsidRDefault="004422CE">
            <w:pPr>
              <w:tabs>
                <w:tab w:val="left" w:pos="-1440"/>
                <w:tab w:val="left" w:pos="-720"/>
              </w:tabs>
              <w:rPr>
                <w:sz w:val="22"/>
                <w:szCs w:val="22"/>
                <w:lang w:val="lt-LT"/>
              </w:rPr>
            </w:pPr>
            <w:r>
              <w:rPr>
                <w:sz w:val="22"/>
                <w:szCs w:val="22"/>
                <w:lang w:val="lt-LT" w:bidi="lt-LT"/>
              </w:rPr>
              <w:t xml:space="preserve">Reakcija injekcijos vietoje*, </w:t>
            </w:r>
            <w:proofErr w:type="spellStart"/>
            <w:r>
              <w:rPr>
                <w:sz w:val="22"/>
                <w:szCs w:val="22"/>
                <w:lang w:val="lt-LT" w:bidi="lt-LT"/>
              </w:rPr>
              <w:t>astenija</w:t>
            </w:r>
            <w:proofErr w:type="spellEnd"/>
            <w:r>
              <w:rPr>
                <w:sz w:val="22"/>
                <w:szCs w:val="22"/>
                <w:lang w:val="lt-LT" w:bidi="lt-LT"/>
              </w:rPr>
              <w:t xml:space="preserve">, </w:t>
            </w:r>
            <w:proofErr w:type="spellStart"/>
            <w:r>
              <w:rPr>
                <w:sz w:val="22"/>
                <w:szCs w:val="22"/>
                <w:lang w:val="lt-LT" w:bidi="lt-LT"/>
              </w:rPr>
              <w:t>hiperhidrozė</w:t>
            </w:r>
            <w:proofErr w:type="spellEnd"/>
            <w:r>
              <w:rPr>
                <w:sz w:val="22"/>
                <w:szCs w:val="22"/>
                <w:lang w:val="lt-LT" w:bidi="lt-LT"/>
              </w:rPr>
              <w:t xml:space="preserve">, diskomfortas krūtinėje </w:t>
            </w:r>
          </w:p>
        </w:tc>
      </w:tr>
    </w:tbl>
    <w:p w14:paraId="3739C077" w14:textId="77777777" w:rsidR="001623FD" w:rsidRDefault="004422CE">
      <w:pPr>
        <w:tabs>
          <w:tab w:val="left" w:pos="0"/>
        </w:tabs>
        <w:rPr>
          <w:sz w:val="22"/>
          <w:szCs w:val="22"/>
          <w:lang w:val="lt-LT"/>
        </w:rPr>
      </w:pPr>
      <w:r>
        <w:rPr>
          <w:sz w:val="22"/>
          <w:szCs w:val="22"/>
          <w:lang w:val="lt-LT" w:bidi="lt-LT"/>
        </w:rPr>
        <w:t xml:space="preserve">* Atsitiktinai susišvirkštus į rankų pirštus ir plaštakas, gali pasireikšti vietiniai periferinių arterijų išemijos simptomai, įskaitant injekcijos vietos šaltumą, blyškumą, </w:t>
      </w:r>
      <w:proofErr w:type="spellStart"/>
      <w:r>
        <w:rPr>
          <w:sz w:val="22"/>
          <w:szCs w:val="22"/>
          <w:lang w:val="lt-LT" w:bidi="lt-LT"/>
        </w:rPr>
        <w:t>paresteziją</w:t>
      </w:r>
      <w:proofErr w:type="spellEnd"/>
      <w:r>
        <w:rPr>
          <w:sz w:val="22"/>
          <w:szCs w:val="22"/>
          <w:lang w:val="lt-LT" w:bidi="lt-LT"/>
        </w:rPr>
        <w:t xml:space="preserve"> ir </w:t>
      </w:r>
      <w:proofErr w:type="spellStart"/>
      <w:r>
        <w:rPr>
          <w:sz w:val="22"/>
          <w:szCs w:val="22"/>
          <w:lang w:val="lt-LT" w:bidi="lt-LT"/>
        </w:rPr>
        <w:t>hipoesteziją</w:t>
      </w:r>
      <w:proofErr w:type="spellEnd"/>
      <w:r>
        <w:rPr>
          <w:sz w:val="22"/>
          <w:szCs w:val="22"/>
          <w:lang w:val="lt-LT" w:bidi="lt-LT"/>
        </w:rPr>
        <w:t>, taip pat vietinės reakcijos, tokios kaip mėlynės injekcijos vietoje, skausmas, kraujavimas ir patinimas.</w:t>
      </w:r>
    </w:p>
    <w:p w14:paraId="3D996C99" w14:textId="77777777" w:rsidR="001623FD" w:rsidRDefault="004422CE">
      <w:pPr>
        <w:tabs>
          <w:tab w:val="left" w:pos="0"/>
        </w:tabs>
        <w:rPr>
          <w:sz w:val="22"/>
          <w:szCs w:val="22"/>
          <w:lang w:val="lt-LT"/>
        </w:rPr>
      </w:pPr>
      <w:r>
        <w:rPr>
          <w:sz w:val="22"/>
          <w:szCs w:val="22"/>
          <w:lang w:val="lt-LT" w:bidi="lt-LT"/>
        </w:rPr>
        <w:t xml:space="preserve">** Pranešta apie pavienius hipertenzijos ir </w:t>
      </w:r>
      <w:proofErr w:type="spellStart"/>
      <w:r>
        <w:rPr>
          <w:sz w:val="22"/>
          <w:szCs w:val="22"/>
          <w:lang w:val="lt-LT" w:bidi="lt-LT"/>
        </w:rPr>
        <w:t>hipertenzinės</w:t>
      </w:r>
      <w:proofErr w:type="spellEnd"/>
      <w:r>
        <w:rPr>
          <w:sz w:val="22"/>
          <w:szCs w:val="22"/>
          <w:lang w:val="lt-LT" w:bidi="lt-LT"/>
        </w:rPr>
        <w:t xml:space="preserve"> krizės atvejus.</w:t>
      </w:r>
    </w:p>
    <w:p w14:paraId="41E7FB7B" w14:textId="77777777" w:rsidR="001623FD" w:rsidRDefault="001623FD">
      <w:pPr>
        <w:tabs>
          <w:tab w:val="left" w:pos="0"/>
        </w:tabs>
        <w:rPr>
          <w:sz w:val="22"/>
          <w:szCs w:val="22"/>
          <w:lang w:val="lt-LT"/>
        </w:rPr>
      </w:pPr>
    </w:p>
    <w:p w14:paraId="7BA7659D" w14:textId="77777777" w:rsidR="001623FD" w:rsidRDefault="004422CE">
      <w:pPr>
        <w:tabs>
          <w:tab w:val="left" w:pos="0"/>
        </w:tabs>
        <w:rPr>
          <w:sz w:val="22"/>
          <w:szCs w:val="22"/>
          <w:lang w:val="lt-LT"/>
        </w:rPr>
      </w:pPr>
      <w:r>
        <w:rPr>
          <w:sz w:val="22"/>
          <w:szCs w:val="22"/>
          <w:lang w:val="lt-LT" w:bidi="lt-LT"/>
        </w:rPr>
        <w:t xml:space="preserve">Įrodyta, kad adrenalinas, suaktyvindamas </w:t>
      </w:r>
      <w:proofErr w:type="spellStart"/>
      <w:r>
        <w:rPr>
          <w:sz w:val="22"/>
          <w:szCs w:val="22"/>
          <w:lang w:val="lt-LT" w:bidi="lt-LT"/>
        </w:rPr>
        <w:t>adrenerginius</w:t>
      </w:r>
      <w:proofErr w:type="spellEnd"/>
      <w:r>
        <w:rPr>
          <w:sz w:val="22"/>
          <w:szCs w:val="22"/>
          <w:lang w:val="lt-LT" w:bidi="lt-LT"/>
        </w:rPr>
        <w:t xml:space="preserve"> receptorius, sukelia keletą poveikių organizmui, įskaitant hiperglikemiją, </w:t>
      </w:r>
      <w:proofErr w:type="spellStart"/>
      <w:r>
        <w:rPr>
          <w:sz w:val="22"/>
          <w:szCs w:val="22"/>
          <w:lang w:val="lt-LT" w:bidi="lt-LT"/>
        </w:rPr>
        <w:t>hipokalemiją</w:t>
      </w:r>
      <w:proofErr w:type="spellEnd"/>
      <w:r>
        <w:rPr>
          <w:sz w:val="22"/>
          <w:szCs w:val="22"/>
          <w:lang w:val="lt-LT" w:bidi="lt-LT"/>
        </w:rPr>
        <w:t xml:space="preserve"> ir </w:t>
      </w:r>
      <w:proofErr w:type="spellStart"/>
      <w:r>
        <w:rPr>
          <w:sz w:val="22"/>
          <w:szCs w:val="22"/>
          <w:lang w:val="lt-LT" w:bidi="lt-LT"/>
        </w:rPr>
        <w:t>metabolinę</w:t>
      </w:r>
      <w:proofErr w:type="spellEnd"/>
      <w:r>
        <w:rPr>
          <w:sz w:val="22"/>
          <w:szCs w:val="22"/>
          <w:lang w:val="lt-LT" w:bidi="lt-LT"/>
        </w:rPr>
        <w:t xml:space="preserve"> </w:t>
      </w:r>
      <w:proofErr w:type="spellStart"/>
      <w:r>
        <w:rPr>
          <w:sz w:val="22"/>
          <w:szCs w:val="22"/>
          <w:lang w:val="lt-LT" w:bidi="lt-LT"/>
        </w:rPr>
        <w:t>acidozę</w:t>
      </w:r>
      <w:proofErr w:type="spellEnd"/>
      <w:r>
        <w:rPr>
          <w:sz w:val="22"/>
          <w:szCs w:val="22"/>
          <w:lang w:val="lt-LT" w:bidi="lt-LT"/>
        </w:rPr>
        <w:t xml:space="preserve">. Apie tokį poveikį vartojant adrenalino automatinius </w:t>
      </w:r>
      <w:proofErr w:type="spellStart"/>
      <w:r>
        <w:rPr>
          <w:sz w:val="22"/>
          <w:szCs w:val="22"/>
          <w:lang w:val="lt-LT" w:bidi="lt-LT"/>
        </w:rPr>
        <w:t>injektorius</w:t>
      </w:r>
      <w:proofErr w:type="spellEnd"/>
      <w:r>
        <w:rPr>
          <w:sz w:val="22"/>
          <w:szCs w:val="22"/>
          <w:lang w:val="lt-LT" w:bidi="lt-LT"/>
        </w:rPr>
        <w:t xml:space="preserve"> nepastebėta.</w:t>
      </w:r>
    </w:p>
    <w:p w14:paraId="5FF22042" w14:textId="77777777" w:rsidR="001623FD" w:rsidRDefault="001623FD">
      <w:pPr>
        <w:tabs>
          <w:tab w:val="left" w:pos="0"/>
        </w:tabs>
        <w:rPr>
          <w:b/>
          <w:sz w:val="22"/>
          <w:szCs w:val="22"/>
          <w:lang w:val="lt-LT"/>
        </w:rPr>
      </w:pPr>
    </w:p>
    <w:p w14:paraId="66CC774A" w14:textId="77777777" w:rsidR="001623FD" w:rsidRDefault="004422CE">
      <w:pPr>
        <w:tabs>
          <w:tab w:val="left" w:pos="0"/>
        </w:tabs>
        <w:rPr>
          <w:sz w:val="22"/>
          <w:szCs w:val="22"/>
          <w:u w:val="single"/>
          <w:lang w:val="lt-LT"/>
        </w:rPr>
      </w:pPr>
      <w:r>
        <w:rPr>
          <w:sz w:val="22"/>
          <w:szCs w:val="22"/>
          <w:u w:val="single"/>
          <w:lang w:val="lt-LT" w:bidi="lt-LT"/>
        </w:rPr>
        <w:t>Atskirų nepageidaujamų reakcijų aprašymas</w:t>
      </w:r>
    </w:p>
    <w:p w14:paraId="4D0940A0" w14:textId="77777777" w:rsidR="001623FD" w:rsidRDefault="004422CE">
      <w:pPr>
        <w:tabs>
          <w:tab w:val="left" w:pos="0"/>
        </w:tabs>
        <w:rPr>
          <w:sz w:val="22"/>
          <w:szCs w:val="22"/>
          <w:lang w:val="lt-LT"/>
        </w:rPr>
      </w:pPr>
      <w:proofErr w:type="spellStart"/>
      <w:r>
        <w:rPr>
          <w:sz w:val="22"/>
          <w:szCs w:val="22"/>
          <w:lang w:val="lt-LT" w:bidi="lt-LT"/>
        </w:rPr>
        <w:t>Jext</w:t>
      </w:r>
      <w:proofErr w:type="spellEnd"/>
      <w:r>
        <w:rPr>
          <w:sz w:val="22"/>
          <w:szCs w:val="22"/>
          <w:lang w:val="lt-LT" w:bidi="lt-LT"/>
        </w:rPr>
        <w:t xml:space="preserve"> sudėtyje yra natrio </w:t>
      </w:r>
      <w:proofErr w:type="spellStart"/>
      <w:r>
        <w:rPr>
          <w:sz w:val="22"/>
          <w:szCs w:val="22"/>
          <w:lang w:val="lt-LT" w:bidi="lt-LT"/>
        </w:rPr>
        <w:t>metabisulfito</w:t>
      </w:r>
      <w:proofErr w:type="spellEnd"/>
      <w:r>
        <w:rPr>
          <w:sz w:val="22"/>
          <w:szCs w:val="22"/>
          <w:lang w:val="lt-LT" w:bidi="lt-LT"/>
        </w:rPr>
        <w:t>, kuris retai gali sukelti sunkių padidėjusio jautrumo reakcijų, įskaitant anafilaksinius simptomus ir bronchų spazmus (žr. 4.4 skyrių „Specialūs įspėjimai ir atsargumo priemonės“).</w:t>
      </w:r>
    </w:p>
    <w:p w14:paraId="770125CB" w14:textId="77777777" w:rsidR="001623FD" w:rsidRDefault="001623FD">
      <w:pPr>
        <w:tabs>
          <w:tab w:val="left" w:pos="0"/>
        </w:tabs>
        <w:rPr>
          <w:sz w:val="22"/>
          <w:szCs w:val="22"/>
          <w:lang w:val="lt-LT"/>
        </w:rPr>
      </w:pPr>
    </w:p>
    <w:p w14:paraId="0213DDA0" w14:textId="77777777" w:rsidR="001623FD" w:rsidRDefault="004422CE">
      <w:pPr>
        <w:tabs>
          <w:tab w:val="left" w:pos="567"/>
        </w:tabs>
        <w:autoSpaceDE w:val="0"/>
        <w:autoSpaceDN w:val="0"/>
        <w:adjustRightInd w:val="0"/>
        <w:jc w:val="both"/>
        <w:rPr>
          <w:snapToGrid w:val="0"/>
          <w:sz w:val="22"/>
          <w:szCs w:val="22"/>
          <w:u w:val="single"/>
          <w:lang w:val="lt-LT"/>
        </w:rPr>
      </w:pPr>
      <w:r>
        <w:rPr>
          <w:noProof/>
          <w:snapToGrid w:val="0"/>
          <w:sz w:val="22"/>
          <w:szCs w:val="22"/>
          <w:u w:val="single"/>
          <w:lang w:val="lt-LT"/>
        </w:rPr>
        <w:t>Pranešimas apie įtariamas nepageidaujamas reakcijas</w:t>
      </w:r>
    </w:p>
    <w:p w14:paraId="4F2A06C9" w14:textId="77777777" w:rsidR="001623FD" w:rsidRDefault="004422CE">
      <w:pPr>
        <w:tabs>
          <w:tab w:val="left" w:pos="567"/>
        </w:tabs>
        <w:autoSpaceDE w:val="0"/>
        <w:autoSpaceDN w:val="0"/>
        <w:adjustRightInd w:val="0"/>
        <w:jc w:val="both"/>
        <w:rPr>
          <w:noProof/>
          <w:snapToGrid w:val="0"/>
          <w:sz w:val="22"/>
          <w:szCs w:val="22"/>
          <w:lang w:val="lt-LT"/>
        </w:rPr>
      </w:pPr>
      <w:r>
        <w:rPr>
          <w:noProof/>
          <w:snapToGrid w:val="0"/>
          <w:sz w:val="22"/>
          <w:szCs w:val="22"/>
          <w:lang w:val="lt-LT"/>
        </w:rPr>
        <w:t>Svarbu pranešti apie įtariamas nepageidaujamas reakcijas, pastebėtas po vaistinio preparato registracijos, nes tai leidžia nuolat stebėti vaistinio preparato naudos ir rizikos santykį.</w:t>
      </w:r>
      <w:r>
        <w:rPr>
          <w:snapToGrid w:val="0"/>
          <w:sz w:val="22"/>
          <w:szCs w:val="22"/>
          <w:lang w:val="lt-LT"/>
        </w:rPr>
        <w:t xml:space="preserve"> </w:t>
      </w:r>
      <w:r>
        <w:rPr>
          <w:noProof/>
          <w:snapToGrid w:val="0"/>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Pr>
            <w:noProof/>
            <w:snapToGrid w:val="0"/>
            <w:color w:val="0000FF"/>
            <w:sz w:val="22"/>
            <w:szCs w:val="22"/>
            <w:u w:val="single"/>
            <w:lang w:val="lt-LT"/>
          </w:rPr>
          <w:t>https://vapris.vvkt.lt/vvkt-web/public/nrvSpecialist</w:t>
        </w:r>
      </w:hyperlink>
      <w:r>
        <w:rPr>
          <w:noProof/>
          <w:snapToGrid w:val="0"/>
          <w:sz w:val="22"/>
          <w:szCs w:val="22"/>
          <w:lang w:val="lt-LT"/>
        </w:rPr>
        <w:t xml:space="preserve"> arba užpildę Sveikatos priežiūros ar farmacijos specialisto pranešimo apie įtariamą nepageidaujamą reakciją (ĮNR) formą, kuri skelbiama </w:t>
      </w:r>
      <w:hyperlink r:id="rId12" w:history="1">
        <w:r>
          <w:rPr>
            <w:noProof/>
            <w:snapToGrid w:val="0"/>
            <w:color w:val="0000FF"/>
            <w:sz w:val="22"/>
            <w:szCs w:val="22"/>
            <w:u w:val="single"/>
            <w:lang w:val="lt-LT"/>
          </w:rPr>
          <w:t>https://www.vvkt.lt/index.php?1399030386</w:t>
        </w:r>
      </w:hyperlink>
      <w:r>
        <w:rPr>
          <w:noProof/>
          <w:snapToGrid w:val="0"/>
          <w:sz w:val="22"/>
          <w:szCs w:val="22"/>
          <w:lang w:val="lt-LT"/>
        </w:rPr>
        <w:t>, ir atsiųsti elektroniniu paštu (adresu NepageidaujamaR@vvkt.lt).</w:t>
      </w:r>
    </w:p>
    <w:p w14:paraId="1A5327B0" w14:textId="77777777" w:rsidR="001623FD" w:rsidRDefault="001623FD">
      <w:pPr>
        <w:tabs>
          <w:tab w:val="left" w:pos="0"/>
        </w:tabs>
        <w:rPr>
          <w:b/>
          <w:sz w:val="22"/>
          <w:szCs w:val="22"/>
          <w:lang w:val="lt-LT"/>
        </w:rPr>
      </w:pPr>
    </w:p>
    <w:p w14:paraId="03264D2E" w14:textId="77777777" w:rsidR="001623FD" w:rsidRDefault="004422CE">
      <w:pPr>
        <w:ind w:left="567" w:hanging="567"/>
        <w:rPr>
          <w:sz w:val="22"/>
          <w:szCs w:val="22"/>
          <w:lang w:val="lt-LT"/>
        </w:rPr>
      </w:pPr>
      <w:r>
        <w:rPr>
          <w:b/>
          <w:sz w:val="22"/>
          <w:szCs w:val="22"/>
          <w:lang w:val="lt-LT" w:bidi="lt-LT"/>
        </w:rPr>
        <w:t>4.9.</w:t>
      </w:r>
      <w:r>
        <w:rPr>
          <w:b/>
          <w:sz w:val="22"/>
          <w:szCs w:val="22"/>
          <w:lang w:val="lt-LT" w:bidi="lt-LT"/>
        </w:rPr>
        <w:tab/>
        <w:t>Perdozavimas</w:t>
      </w:r>
    </w:p>
    <w:p w14:paraId="6F6B80B3" w14:textId="77777777" w:rsidR="001623FD" w:rsidRDefault="001623FD">
      <w:pPr>
        <w:rPr>
          <w:sz w:val="22"/>
          <w:szCs w:val="22"/>
          <w:lang w:val="lt-LT"/>
        </w:rPr>
      </w:pPr>
    </w:p>
    <w:p w14:paraId="0A354C91" w14:textId="77777777" w:rsidR="001623FD" w:rsidRDefault="004422CE">
      <w:pPr>
        <w:rPr>
          <w:sz w:val="22"/>
          <w:szCs w:val="22"/>
          <w:lang w:val="lt-LT"/>
        </w:rPr>
      </w:pPr>
      <w:r>
        <w:rPr>
          <w:sz w:val="22"/>
          <w:szCs w:val="22"/>
          <w:lang w:val="lt-LT" w:bidi="lt-LT"/>
        </w:rPr>
        <w:t xml:space="preserve">Adrenalino perdozavimas arba netyčinė adrenalino injekcija į kraujagysles gali sukelti kraujavimą į smegenis ir </w:t>
      </w:r>
      <w:proofErr w:type="spellStart"/>
      <w:r>
        <w:rPr>
          <w:sz w:val="22"/>
          <w:szCs w:val="22"/>
          <w:lang w:val="lt-LT" w:bidi="lt-LT"/>
        </w:rPr>
        <w:t>skilvelinę</w:t>
      </w:r>
      <w:proofErr w:type="spellEnd"/>
      <w:r>
        <w:rPr>
          <w:sz w:val="22"/>
          <w:szCs w:val="22"/>
          <w:lang w:val="lt-LT" w:bidi="lt-LT"/>
        </w:rPr>
        <w:t xml:space="preserve"> aritmiją dėl staigaus kraujospūdžio padidėjimo. Gali pasireikšti miokardo išemija ir nekrozė bei inkstų funkcijos sutrikimas. Dėl periferinių kraujagyslių susiaurėjimo ir širdies stimuliacijos gali kilti mirtina plaučių edema.</w:t>
      </w:r>
    </w:p>
    <w:p w14:paraId="39C712B2" w14:textId="77777777" w:rsidR="001623FD" w:rsidRDefault="004422CE">
      <w:pPr>
        <w:rPr>
          <w:sz w:val="22"/>
          <w:szCs w:val="22"/>
          <w:lang w:val="lt-LT"/>
        </w:rPr>
      </w:pPr>
      <w:r>
        <w:rPr>
          <w:sz w:val="22"/>
          <w:szCs w:val="22"/>
          <w:lang w:val="lt-LT" w:bidi="lt-LT"/>
        </w:rPr>
        <w:t xml:space="preserve">Plaučių edema gali būti gydoma alfa blokatoriais, pavyzdžiui, </w:t>
      </w:r>
      <w:proofErr w:type="spellStart"/>
      <w:r>
        <w:rPr>
          <w:sz w:val="22"/>
          <w:szCs w:val="22"/>
          <w:lang w:val="lt-LT" w:bidi="lt-LT"/>
        </w:rPr>
        <w:t>fentolaminu</w:t>
      </w:r>
      <w:proofErr w:type="spellEnd"/>
      <w:r>
        <w:rPr>
          <w:sz w:val="22"/>
          <w:szCs w:val="22"/>
          <w:lang w:val="lt-LT" w:bidi="lt-LT"/>
        </w:rPr>
        <w:t xml:space="preserve">. Jei pasireiškia aritmija, ji gali būti gydoma beta </w:t>
      </w:r>
      <w:proofErr w:type="spellStart"/>
      <w:r>
        <w:rPr>
          <w:sz w:val="22"/>
          <w:szCs w:val="22"/>
          <w:lang w:val="lt-LT" w:bidi="lt-LT"/>
        </w:rPr>
        <w:t>adrenoblokatoriais</w:t>
      </w:r>
      <w:proofErr w:type="spellEnd"/>
      <w:r>
        <w:rPr>
          <w:sz w:val="22"/>
          <w:szCs w:val="22"/>
          <w:lang w:val="lt-LT" w:bidi="lt-LT"/>
        </w:rPr>
        <w:t>.</w:t>
      </w:r>
    </w:p>
    <w:p w14:paraId="2524FD19" w14:textId="77777777" w:rsidR="001623FD" w:rsidRDefault="001623FD">
      <w:pPr>
        <w:rPr>
          <w:sz w:val="22"/>
          <w:szCs w:val="22"/>
          <w:lang w:val="lt-LT"/>
        </w:rPr>
      </w:pPr>
    </w:p>
    <w:p w14:paraId="170E7809" w14:textId="77777777" w:rsidR="001623FD" w:rsidRDefault="001623FD">
      <w:pPr>
        <w:rPr>
          <w:sz w:val="22"/>
          <w:szCs w:val="22"/>
          <w:lang w:val="lt-LT"/>
        </w:rPr>
      </w:pPr>
    </w:p>
    <w:p w14:paraId="211F9D7B" w14:textId="77777777" w:rsidR="001623FD" w:rsidRDefault="004422CE">
      <w:pPr>
        <w:ind w:left="567" w:hanging="567"/>
        <w:rPr>
          <w:sz w:val="22"/>
          <w:szCs w:val="22"/>
          <w:lang w:val="lt-LT"/>
        </w:rPr>
      </w:pPr>
      <w:r>
        <w:rPr>
          <w:b/>
          <w:sz w:val="22"/>
          <w:szCs w:val="22"/>
          <w:lang w:val="lt-LT" w:bidi="lt-LT"/>
        </w:rPr>
        <w:t>5.</w:t>
      </w:r>
      <w:r>
        <w:rPr>
          <w:b/>
          <w:sz w:val="22"/>
          <w:szCs w:val="22"/>
          <w:lang w:val="lt-LT" w:bidi="lt-LT"/>
        </w:rPr>
        <w:tab/>
        <w:t>FARMAKOLOGINĖS SAVYBĖS</w:t>
      </w:r>
    </w:p>
    <w:p w14:paraId="54E9319A" w14:textId="77777777" w:rsidR="001623FD" w:rsidRDefault="001623FD">
      <w:pPr>
        <w:rPr>
          <w:b/>
          <w:sz w:val="22"/>
          <w:szCs w:val="22"/>
          <w:lang w:val="lt-LT"/>
        </w:rPr>
      </w:pPr>
    </w:p>
    <w:p w14:paraId="1120CA73" w14:textId="77777777" w:rsidR="001623FD" w:rsidRDefault="004422CE">
      <w:pPr>
        <w:ind w:left="567" w:hanging="567"/>
        <w:rPr>
          <w:sz w:val="22"/>
          <w:szCs w:val="22"/>
          <w:lang w:val="lt-LT"/>
        </w:rPr>
      </w:pPr>
      <w:r>
        <w:rPr>
          <w:b/>
          <w:sz w:val="22"/>
          <w:szCs w:val="22"/>
          <w:lang w:val="lt-LT" w:bidi="lt-LT"/>
        </w:rPr>
        <w:t xml:space="preserve">5.1. </w:t>
      </w:r>
      <w:r>
        <w:rPr>
          <w:b/>
          <w:sz w:val="22"/>
          <w:szCs w:val="22"/>
          <w:lang w:val="lt-LT" w:bidi="lt-LT"/>
        </w:rPr>
        <w:tab/>
      </w:r>
      <w:proofErr w:type="spellStart"/>
      <w:r>
        <w:rPr>
          <w:b/>
          <w:sz w:val="22"/>
          <w:szCs w:val="22"/>
          <w:lang w:val="lt-LT" w:bidi="lt-LT"/>
        </w:rPr>
        <w:t>Farmakodinaminės</w:t>
      </w:r>
      <w:proofErr w:type="spellEnd"/>
      <w:r>
        <w:rPr>
          <w:b/>
          <w:sz w:val="22"/>
          <w:szCs w:val="22"/>
          <w:lang w:val="lt-LT" w:bidi="lt-LT"/>
        </w:rPr>
        <w:t xml:space="preserve"> savybės</w:t>
      </w:r>
    </w:p>
    <w:p w14:paraId="320347AA" w14:textId="77777777" w:rsidR="001623FD" w:rsidRDefault="001623FD">
      <w:pPr>
        <w:rPr>
          <w:sz w:val="22"/>
          <w:szCs w:val="22"/>
          <w:lang w:val="lt-LT"/>
        </w:rPr>
      </w:pPr>
    </w:p>
    <w:p w14:paraId="42E10CD7" w14:textId="4A0D6E9F" w:rsidR="001623FD" w:rsidRDefault="004422CE">
      <w:pPr>
        <w:rPr>
          <w:sz w:val="22"/>
          <w:szCs w:val="22"/>
          <w:lang w:val="lt-LT"/>
        </w:rPr>
      </w:pPr>
      <w:proofErr w:type="spellStart"/>
      <w:r>
        <w:rPr>
          <w:sz w:val="22"/>
          <w:szCs w:val="22"/>
          <w:lang w:val="lt-LT" w:bidi="lt-LT"/>
        </w:rPr>
        <w:t>Farmakoterapinė</w:t>
      </w:r>
      <w:proofErr w:type="spellEnd"/>
      <w:r>
        <w:rPr>
          <w:sz w:val="22"/>
          <w:szCs w:val="22"/>
          <w:lang w:val="lt-LT" w:bidi="lt-LT"/>
        </w:rPr>
        <w:t xml:space="preserve"> grupė </w:t>
      </w:r>
      <w:r>
        <w:rPr>
          <w:noProof/>
          <w:snapToGrid w:val="0"/>
          <w:sz w:val="22"/>
          <w:szCs w:val="22"/>
          <w:lang w:val="lt-LT"/>
        </w:rPr>
        <w:t>–</w:t>
      </w:r>
      <w:r>
        <w:rPr>
          <w:sz w:val="22"/>
          <w:szCs w:val="22"/>
          <w:lang w:val="lt-LT" w:bidi="lt-LT"/>
        </w:rPr>
        <w:t xml:space="preserve"> širdies veiklą stimuliuojantys vaist</w:t>
      </w:r>
      <w:r w:rsidR="00A85A35">
        <w:rPr>
          <w:sz w:val="22"/>
          <w:szCs w:val="22"/>
          <w:lang w:val="lt-LT" w:bidi="lt-LT"/>
        </w:rPr>
        <w:t>ini</w:t>
      </w:r>
      <w:r>
        <w:rPr>
          <w:sz w:val="22"/>
          <w:szCs w:val="22"/>
          <w:lang w:val="lt-LT" w:bidi="lt-LT"/>
        </w:rPr>
        <w:t>ai</w:t>
      </w:r>
      <w:r w:rsidR="00A85A35">
        <w:rPr>
          <w:sz w:val="22"/>
          <w:szCs w:val="22"/>
          <w:lang w:val="lt-LT" w:bidi="lt-LT"/>
        </w:rPr>
        <w:t xml:space="preserve"> preparatai</w:t>
      </w:r>
      <w:r>
        <w:rPr>
          <w:sz w:val="22"/>
          <w:szCs w:val="22"/>
          <w:lang w:val="lt-LT" w:bidi="lt-LT"/>
        </w:rPr>
        <w:t xml:space="preserve">, išskyrus širdį veikiančius glikozidus, </w:t>
      </w:r>
      <w:proofErr w:type="spellStart"/>
      <w:r>
        <w:rPr>
          <w:sz w:val="22"/>
          <w:szCs w:val="22"/>
          <w:lang w:val="lt-LT" w:bidi="lt-LT"/>
        </w:rPr>
        <w:t>adrenerginius</w:t>
      </w:r>
      <w:proofErr w:type="spellEnd"/>
      <w:r>
        <w:rPr>
          <w:sz w:val="22"/>
          <w:szCs w:val="22"/>
          <w:lang w:val="lt-LT" w:bidi="lt-LT"/>
        </w:rPr>
        <w:t xml:space="preserve"> ir </w:t>
      </w:r>
      <w:proofErr w:type="spellStart"/>
      <w:r>
        <w:rPr>
          <w:sz w:val="22"/>
          <w:szCs w:val="22"/>
          <w:lang w:val="lt-LT" w:bidi="lt-LT"/>
        </w:rPr>
        <w:t>dopaminerginius</w:t>
      </w:r>
      <w:proofErr w:type="spellEnd"/>
      <w:r>
        <w:rPr>
          <w:sz w:val="22"/>
          <w:szCs w:val="22"/>
          <w:lang w:val="lt-LT" w:bidi="lt-LT"/>
        </w:rPr>
        <w:t xml:space="preserve"> preparatus, ATC kodas </w:t>
      </w:r>
      <w:r>
        <w:rPr>
          <w:noProof/>
          <w:snapToGrid w:val="0"/>
          <w:sz w:val="22"/>
          <w:szCs w:val="22"/>
          <w:lang w:val="lt-LT"/>
        </w:rPr>
        <w:t xml:space="preserve">– </w:t>
      </w:r>
      <w:r>
        <w:rPr>
          <w:sz w:val="22"/>
          <w:szCs w:val="22"/>
          <w:lang w:val="lt-LT" w:bidi="lt-LT"/>
        </w:rPr>
        <w:t>C01CA24.</w:t>
      </w:r>
    </w:p>
    <w:p w14:paraId="4EB663E7" w14:textId="77777777" w:rsidR="001623FD" w:rsidRDefault="001623FD">
      <w:pPr>
        <w:rPr>
          <w:sz w:val="22"/>
          <w:szCs w:val="22"/>
          <w:lang w:val="lt-LT"/>
        </w:rPr>
      </w:pPr>
    </w:p>
    <w:p w14:paraId="46237FEA" w14:textId="2F14A2C4" w:rsidR="001623FD" w:rsidRDefault="004422CE">
      <w:pPr>
        <w:rPr>
          <w:noProof/>
          <w:sz w:val="22"/>
          <w:szCs w:val="22"/>
          <w:lang w:val="lt-LT"/>
        </w:rPr>
      </w:pPr>
      <w:r>
        <w:rPr>
          <w:sz w:val="22"/>
          <w:szCs w:val="22"/>
          <w:lang w:val="lt-LT" w:bidi="lt-LT"/>
        </w:rPr>
        <w:t xml:space="preserve">Adrenalinas yra </w:t>
      </w:r>
      <w:proofErr w:type="spellStart"/>
      <w:r>
        <w:rPr>
          <w:sz w:val="22"/>
          <w:szCs w:val="22"/>
          <w:lang w:val="lt-LT" w:bidi="lt-LT"/>
        </w:rPr>
        <w:t>katecholaminas</w:t>
      </w:r>
      <w:proofErr w:type="spellEnd"/>
      <w:r>
        <w:rPr>
          <w:sz w:val="22"/>
          <w:szCs w:val="22"/>
          <w:lang w:val="lt-LT" w:bidi="lt-LT"/>
        </w:rPr>
        <w:t xml:space="preserve">, stimuliuojantis simpatinę nervų sistemą (alfa ir beta receptorius), dėl to padidėja širdies susitraukimų dažnis, širdies tūris ir vainikinių arterijų kraujotaka. Adrenalinas, veikdamas bronchų lygiųjų raumenų beta receptorius, sukelia bronchų lygiųjų raumenų atsipalaidavimą, kuris palengvina </w:t>
      </w:r>
      <w:r w:rsidR="00136177">
        <w:rPr>
          <w:sz w:val="22"/>
          <w:szCs w:val="22"/>
          <w:lang w:val="lt-LT" w:bidi="lt-LT"/>
        </w:rPr>
        <w:t xml:space="preserve">gargimą </w:t>
      </w:r>
      <w:r>
        <w:rPr>
          <w:sz w:val="22"/>
          <w:szCs w:val="22"/>
          <w:lang w:val="lt-LT" w:bidi="lt-LT"/>
        </w:rPr>
        <w:t>ir dusulį.</w:t>
      </w:r>
    </w:p>
    <w:p w14:paraId="5AEF1C88" w14:textId="77777777" w:rsidR="001623FD" w:rsidRDefault="001623FD">
      <w:pPr>
        <w:rPr>
          <w:sz w:val="22"/>
          <w:szCs w:val="22"/>
          <w:lang w:val="lt-LT"/>
        </w:rPr>
      </w:pPr>
    </w:p>
    <w:p w14:paraId="22267628" w14:textId="77777777" w:rsidR="001623FD" w:rsidRDefault="004422CE">
      <w:pPr>
        <w:ind w:left="567" w:hanging="567"/>
        <w:rPr>
          <w:sz w:val="22"/>
          <w:szCs w:val="22"/>
          <w:lang w:val="lt-LT"/>
        </w:rPr>
      </w:pPr>
      <w:r>
        <w:rPr>
          <w:b/>
          <w:sz w:val="22"/>
          <w:szCs w:val="22"/>
          <w:lang w:val="lt-LT" w:bidi="lt-LT"/>
        </w:rPr>
        <w:t>5.2.</w:t>
      </w:r>
      <w:r>
        <w:rPr>
          <w:b/>
          <w:sz w:val="22"/>
          <w:szCs w:val="22"/>
          <w:lang w:val="lt-LT" w:bidi="lt-LT"/>
        </w:rPr>
        <w:tab/>
      </w:r>
      <w:proofErr w:type="spellStart"/>
      <w:r>
        <w:rPr>
          <w:b/>
          <w:sz w:val="22"/>
          <w:szCs w:val="22"/>
          <w:lang w:val="lt-LT" w:bidi="lt-LT"/>
        </w:rPr>
        <w:t>Farmakokinetinės</w:t>
      </w:r>
      <w:proofErr w:type="spellEnd"/>
      <w:r>
        <w:rPr>
          <w:b/>
          <w:sz w:val="22"/>
          <w:szCs w:val="22"/>
          <w:lang w:val="lt-LT" w:bidi="lt-LT"/>
        </w:rPr>
        <w:t xml:space="preserve"> savybės</w:t>
      </w:r>
    </w:p>
    <w:p w14:paraId="388FB3D3" w14:textId="77777777" w:rsidR="001623FD" w:rsidRDefault="001623FD">
      <w:pPr>
        <w:rPr>
          <w:b/>
          <w:sz w:val="22"/>
          <w:szCs w:val="22"/>
          <w:lang w:val="lt-LT"/>
        </w:rPr>
      </w:pPr>
    </w:p>
    <w:p w14:paraId="7BF27094" w14:textId="77777777" w:rsidR="001623FD" w:rsidRDefault="004422CE">
      <w:pPr>
        <w:rPr>
          <w:sz w:val="22"/>
          <w:szCs w:val="22"/>
          <w:lang w:val="lt-LT"/>
        </w:rPr>
      </w:pPr>
      <w:r>
        <w:rPr>
          <w:sz w:val="22"/>
          <w:szCs w:val="22"/>
          <w:lang w:val="lt-LT" w:bidi="lt-LT"/>
        </w:rPr>
        <w:t xml:space="preserve">Adrenalinas yra natūraliai išsiskirianti medžiaga, kurią gamina antinksčiai ir kuri išsiskiria dėl fizinio krūvio ar streso. Organizme jį greitai </w:t>
      </w:r>
      <w:proofErr w:type="spellStart"/>
      <w:r>
        <w:rPr>
          <w:sz w:val="22"/>
          <w:szCs w:val="22"/>
          <w:lang w:val="lt-LT" w:bidi="lt-LT"/>
        </w:rPr>
        <w:t>inaktyvuoja</w:t>
      </w:r>
      <w:proofErr w:type="spellEnd"/>
      <w:r>
        <w:rPr>
          <w:sz w:val="22"/>
          <w:szCs w:val="22"/>
          <w:lang w:val="lt-LT" w:bidi="lt-LT"/>
        </w:rPr>
        <w:t xml:space="preserve"> KOMT ir MAO fermentai. Šių fermentų gausu kepenyse, kurios yra svarbus, nors ir ne esminis, skaidymo proceso audinys. Didžiąją adrenalino dozės dalį sudaro metabolitų išsiskyrimas su šlapimu.</w:t>
      </w:r>
    </w:p>
    <w:p w14:paraId="1ED5D02F" w14:textId="77777777" w:rsidR="001623FD" w:rsidRDefault="004422CE">
      <w:pPr>
        <w:rPr>
          <w:sz w:val="22"/>
          <w:szCs w:val="22"/>
          <w:lang w:val="lt-LT"/>
        </w:rPr>
      </w:pPr>
      <w:r>
        <w:rPr>
          <w:sz w:val="22"/>
          <w:szCs w:val="22"/>
          <w:lang w:val="lt-LT" w:bidi="lt-LT"/>
        </w:rPr>
        <w:t>Adrenalino pusinės eliminacijos laikas plazmoje yra apie 2,5 min. Tačiau vietinis kraujagyslių susiaurėjimas gali sulėtinti absorbciją, todėl poveikis gali trukti ilgiau nei numatomas pusinės eliminacijos laikas. Rekomenduojama masažuoti injekcijos vietą, kad preparatas greičiau absorbuotųsi.</w:t>
      </w:r>
    </w:p>
    <w:p w14:paraId="0BA05CA4" w14:textId="77777777" w:rsidR="001623FD" w:rsidRDefault="001623FD">
      <w:pPr>
        <w:rPr>
          <w:sz w:val="22"/>
          <w:szCs w:val="22"/>
          <w:lang w:val="lt-LT"/>
        </w:rPr>
      </w:pPr>
    </w:p>
    <w:p w14:paraId="220EB095" w14:textId="77777777" w:rsidR="001623FD" w:rsidRDefault="004422CE">
      <w:pPr>
        <w:rPr>
          <w:b/>
          <w:sz w:val="22"/>
          <w:szCs w:val="22"/>
          <w:lang w:val="lt-LT"/>
        </w:rPr>
      </w:pPr>
      <w:r>
        <w:rPr>
          <w:sz w:val="22"/>
          <w:szCs w:val="22"/>
          <w:lang w:val="lt-LT" w:bidi="lt-LT"/>
        </w:rPr>
        <w:t xml:space="preserve">Atlikus žvalgomąjį </w:t>
      </w:r>
      <w:proofErr w:type="spellStart"/>
      <w:r w:rsidR="00136177">
        <w:rPr>
          <w:sz w:val="22"/>
          <w:szCs w:val="22"/>
          <w:lang w:val="lt-LT" w:bidi="lt-LT"/>
        </w:rPr>
        <w:t>farmakokinetikos</w:t>
      </w:r>
      <w:proofErr w:type="spellEnd"/>
      <w:r w:rsidR="00136177">
        <w:rPr>
          <w:sz w:val="22"/>
          <w:szCs w:val="22"/>
          <w:lang w:val="lt-LT" w:bidi="lt-LT"/>
        </w:rPr>
        <w:t xml:space="preserve"> ir farmakodinamikos santykio (</w:t>
      </w:r>
      <w:r>
        <w:rPr>
          <w:sz w:val="22"/>
          <w:szCs w:val="22"/>
          <w:lang w:val="lt-LT" w:bidi="lt-LT"/>
        </w:rPr>
        <w:t>FK / FD</w:t>
      </w:r>
      <w:r w:rsidR="00136177">
        <w:rPr>
          <w:sz w:val="22"/>
          <w:szCs w:val="22"/>
          <w:lang w:val="lt-LT" w:bidi="lt-LT"/>
        </w:rPr>
        <w:t>)</w:t>
      </w:r>
      <w:r>
        <w:rPr>
          <w:sz w:val="22"/>
          <w:szCs w:val="22"/>
          <w:lang w:val="lt-LT" w:bidi="lt-LT"/>
        </w:rPr>
        <w:t xml:space="preserve"> tyrimą, vidutinės koncentracijos plazmoje laiko kreivės buvo </w:t>
      </w:r>
      <w:proofErr w:type="spellStart"/>
      <w:r>
        <w:rPr>
          <w:sz w:val="22"/>
          <w:szCs w:val="22"/>
          <w:lang w:val="lt-LT" w:bidi="lt-LT"/>
        </w:rPr>
        <w:t>dvifazės</w:t>
      </w:r>
      <w:proofErr w:type="spellEnd"/>
      <w:r>
        <w:rPr>
          <w:sz w:val="22"/>
          <w:szCs w:val="22"/>
          <w:lang w:val="lt-LT" w:bidi="lt-LT"/>
        </w:rPr>
        <w:t>: pirmoji viršūnė buvo pasiekta per 8–10 minučių, paskui didėjo lėčiau, kol antroji viršūnė (</w:t>
      </w:r>
      <w:r>
        <w:rPr>
          <w:i/>
          <w:sz w:val="22"/>
          <w:szCs w:val="22"/>
          <w:lang w:val="lt-LT" w:bidi="lt-LT"/>
        </w:rPr>
        <w:t>plato</w:t>
      </w:r>
      <w:r>
        <w:rPr>
          <w:sz w:val="22"/>
          <w:szCs w:val="22"/>
          <w:lang w:val="lt-LT" w:bidi="lt-LT"/>
        </w:rPr>
        <w:t xml:space="preserve">) buvo pasiekta praėjus 30–40 minučių po </w:t>
      </w:r>
      <w:proofErr w:type="spellStart"/>
      <w:r>
        <w:rPr>
          <w:sz w:val="22"/>
          <w:szCs w:val="22"/>
          <w:lang w:val="lt-LT" w:bidi="lt-LT"/>
        </w:rPr>
        <w:t>Jext</w:t>
      </w:r>
      <w:proofErr w:type="spellEnd"/>
      <w:r>
        <w:rPr>
          <w:sz w:val="22"/>
          <w:szCs w:val="22"/>
          <w:lang w:val="lt-LT" w:bidi="lt-LT"/>
        </w:rPr>
        <w:t xml:space="preserve"> injekcijos. Tačiau atskirų plazmos koncentracijos ir laiko profilių forma labai skyrėsi. Rezultatai rodo, kad adrenalino absorbcija pacientams, turintiems storą poodinį riebalų sluoksnį (t. y. ORG, odos ir raumens gylis </w:t>
      </w:r>
      <w:r>
        <w:rPr>
          <w:sz w:val="22"/>
          <w:szCs w:val="22"/>
          <w:lang w:val="lt-LT" w:bidi="lt-LT"/>
        </w:rPr>
        <w:sym w:font="Symbol" w:char="F03E"/>
      </w:r>
      <w:r>
        <w:rPr>
          <w:sz w:val="22"/>
          <w:szCs w:val="22"/>
          <w:lang w:val="lt-LT" w:bidi="lt-LT"/>
        </w:rPr>
        <w:t>20 mm), yra lėtesnė nei tiriamiesiems, turintiems plonesnį poodinį riebalų sluoksnį.</w:t>
      </w:r>
    </w:p>
    <w:p w14:paraId="28991607" w14:textId="0F6B76CD" w:rsidR="001623FD" w:rsidRDefault="004422CE">
      <w:pPr>
        <w:rPr>
          <w:bCs/>
          <w:sz w:val="22"/>
          <w:szCs w:val="22"/>
          <w:lang w:val="lt-LT"/>
        </w:rPr>
      </w:pPr>
      <w:r>
        <w:rPr>
          <w:sz w:val="22"/>
          <w:szCs w:val="22"/>
          <w:lang w:val="lt-LT" w:bidi="lt-LT"/>
        </w:rPr>
        <w:t xml:space="preserve">Nors bendroje populiacijoje per pirmąsias 16 minučių </w:t>
      </w:r>
      <w:proofErr w:type="spellStart"/>
      <w:r>
        <w:rPr>
          <w:sz w:val="22"/>
          <w:szCs w:val="22"/>
          <w:lang w:val="lt-LT" w:bidi="lt-LT"/>
        </w:rPr>
        <w:t>Jext</w:t>
      </w:r>
      <w:proofErr w:type="spellEnd"/>
      <w:r>
        <w:rPr>
          <w:sz w:val="22"/>
          <w:szCs w:val="22"/>
          <w:lang w:val="lt-LT" w:bidi="lt-LT"/>
        </w:rPr>
        <w:t xml:space="preserve"> ir injekcijos</w:t>
      </w:r>
      <w:r w:rsidR="00A85A35">
        <w:rPr>
          <w:sz w:val="22"/>
          <w:szCs w:val="22"/>
          <w:lang w:val="lt-LT" w:bidi="lt-LT"/>
        </w:rPr>
        <w:t xml:space="preserve"> į raumenis</w:t>
      </w:r>
      <w:r>
        <w:rPr>
          <w:sz w:val="22"/>
          <w:szCs w:val="22"/>
          <w:lang w:val="lt-LT" w:bidi="lt-LT"/>
        </w:rPr>
        <w:t xml:space="preserve"> poveikis plazmai buvo panašus, vertinant duomenis pagal ORG kohortą, iki 30 minučių </w:t>
      </w:r>
      <w:proofErr w:type="spellStart"/>
      <w:r>
        <w:rPr>
          <w:sz w:val="22"/>
          <w:szCs w:val="22"/>
          <w:lang w:val="lt-LT" w:bidi="lt-LT"/>
        </w:rPr>
        <w:t>Jext</w:t>
      </w:r>
      <w:proofErr w:type="spellEnd"/>
      <w:r>
        <w:rPr>
          <w:sz w:val="22"/>
          <w:szCs w:val="22"/>
          <w:lang w:val="lt-LT" w:bidi="lt-LT"/>
        </w:rPr>
        <w:t xml:space="preserve"> </w:t>
      </w:r>
      <w:r w:rsidR="00A85A35">
        <w:rPr>
          <w:sz w:val="22"/>
          <w:szCs w:val="22"/>
          <w:lang w:val="lt-LT" w:bidi="lt-LT"/>
        </w:rPr>
        <w:t xml:space="preserve">ekspozicija </w:t>
      </w:r>
      <w:r>
        <w:rPr>
          <w:sz w:val="22"/>
          <w:szCs w:val="22"/>
          <w:lang w:val="lt-LT" w:bidi="lt-LT"/>
        </w:rPr>
        <w:t>plazm</w:t>
      </w:r>
      <w:r w:rsidR="00A85A35">
        <w:rPr>
          <w:sz w:val="22"/>
          <w:szCs w:val="22"/>
          <w:lang w:val="lt-LT" w:bidi="lt-LT"/>
        </w:rPr>
        <w:t>oje</w:t>
      </w:r>
      <w:r>
        <w:rPr>
          <w:sz w:val="22"/>
          <w:szCs w:val="22"/>
          <w:lang w:val="lt-LT" w:bidi="lt-LT"/>
        </w:rPr>
        <w:t xml:space="preserve"> apskritai buvo mažesn</w:t>
      </w:r>
      <w:r w:rsidR="00A85A35">
        <w:rPr>
          <w:sz w:val="22"/>
          <w:szCs w:val="22"/>
          <w:lang w:val="lt-LT" w:bidi="lt-LT"/>
        </w:rPr>
        <w:t>ė</w:t>
      </w:r>
      <w:r>
        <w:rPr>
          <w:sz w:val="22"/>
          <w:szCs w:val="22"/>
          <w:lang w:val="lt-LT" w:bidi="lt-LT"/>
        </w:rPr>
        <w:t xml:space="preserve">, palyginti su ranka atliekamos injekcijos į raumenis ORG &gt; 20 mm kohortoje. </w:t>
      </w:r>
      <w:proofErr w:type="spellStart"/>
      <w:r>
        <w:rPr>
          <w:sz w:val="22"/>
          <w:szCs w:val="22"/>
          <w:lang w:val="lt-LT" w:bidi="lt-LT"/>
        </w:rPr>
        <w:t>Jext</w:t>
      </w:r>
      <w:proofErr w:type="spellEnd"/>
      <w:r>
        <w:rPr>
          <w:sz w:val="22"/>
          <w:szCs w:val="22"/>
          <w:lang w:val="lt-LT" w:bidi="lt-LT"/>
        </w:rPr>
        <w:t xml:space="preserve"> ir ranka atliekamos injekcijos į raumenis santykio taškiniai įverčiai buvo 0,39 (90 % CI 0,20–0,75) AUC</w:t>
      </w:r>
      <w:r>
        <w:rPr>
          <w:sz w:val="22"/>
          <w:szCs w:val="22"/>
          <w:vertAlign w:val="subscript"/>
          <w:lang w:val="lt-LT" w:bidi="lt-LT"/>
        </w:rPr>
        <w:t>0-8 min</w:t>
      </w:r>
      <w:r>
        <w:rPr>
          <w:sz w:val="22"/>
          <w:szCs w:val="22"/>
          <w:lang w:val="lt-LT" w:bidi="lt-LT"/>
        </w:rPr>
        <w:t xml:space="preserve">, </w:t>
      </w:r>
      <w:bookmarkStart w:id="1" w:name="_Hlk510464805"/>
      <w:r>
        <w:rPr>
          <w:sz w:val="22"/>
          <w:szCs w:val="22"/>
          <w:lang w:val="lt-LT" w:bidi="lt-LT"/>
        </w:rPr>
        <w:t>0,56 (90 % CI 0,31–0,99)</w:t>
      </w:r>
      <w:bookmarkEnd w:id="1"/>
      <w:r>
        <w:rPr>
          <w:sz w:val="22"/>
          <w:szCs w:val="22"/>
          <w:lang w:val="lt-LT" w:bidi="lt-LT"/>
        </w:rPr>
        <w:t xml:space="preserve"> AUC</w:t>
      </w:r>
      <w:r>
        <w:rPr>
          <w:sz w:val="22"/>
          <w:szCs w:val="22"/>
          <w:vertAlign w:val="subscript"/>
          <w:lang w:val="lt-LT" w:bidi="lt-LT"/>
        </w:rPr>
        <w:t>0-16 min</w:t>
      </w:r>
      <w:r>
        <w:rPr>
          <w:sz w:val="22"/>
          <w:szCs w:val="22"/>
          <w:lang w:val="lt-LT" w:bidi="lt-LT"/>
        </w:rPr>
        <w:t xml:space="preserve"> ir 0,66 (90 % CI 0,39–1,12) AUC</w:t>
      </w:r>
      <w:r>
        <w:rPr>
          <w:sz w:val="22"/>
          <w:szCs w:val="22"/>
          <w:vertAlign w:val="subscript"/>
          <w:lang w:val="lt-LT" w:bidi="lt-LT"/>
        </w:rPr>
        <w:t>0-30 min</w:t>
      </w:r>
      <w:r>
        <w:rPr>
          <w:sz w:val="22"/>
          <w:szCs w:val="22"/>
          <w:lang w:val="lt-LT" w:bidi="lt-LT"/>
        </w:rPr>
        <w:t xml:space="preserve">, o tai rodo, kad per pirmąsias 30 minučių po </w:t>
      </w:r>
      <w:proofErr w:type="spellStart"/>
      <w:r>
        <w:rPr>
          <w:sz w:val="22"/>
          <w:szCs w:val="22"/>
          <w:lang w:val="lt-LT" w:bidi="lt-LT"/>
        </w:rPr>
        <w:t>Jext</w:t>
      </w:r>
      <w:proofErr w:type="spellEnd"/>
      <w:r>
        <w:rPr>
          <w:sz w:val="22"/>
          <w:szCs w:val="22"/>
          <w:lang w:val="lt-LT" w:bidi="lt-LT"/>
        </w:rPr>
        <w:t xml:space="preserve"> sušvirkštimo, palyginti su ranka atliekama injekciją į raumenis, poveikis ORG&gt; 20 mm grupėje buvo nuosekliai mažesnis. </w:t>
      </w:r>
    </w:p>
    <w:p w14:paraId="13EED27A" w14:textId="77777777" w:rsidR="001623FD" w:rsidRDefault="001623FD">
      <w:pPr>
        <w:ind w:left="567" w:hanging="567"/>
        <w:rPr>
          <w:b/>
          <w:sz w:val="22"/>
          <w:szCs w:val="22"/>
          <w:lang w:val="lt-LT"/>
        </w:rPr>
      </w:pPr>
    </w:p>
    <w:p w14:paraId="4C0D542F" w14:textId="77777777" w:rsidR="001623FD" w:rsidRDefault="004422CE">
      <w:pPr>
        <w:ind w:left="567" w:hanging="567"/>
        <w:rPr>
          <w:sz w:val="22"/>
          <w:szCs w:val="22"/>
          <w:lang w:val="lt-LT"/>
        </w:rPr>
      </w:pPr>
      <w:r>
        <w:rPr>
          <w:b/>
          <w:sz w:val="22"/>
          <w:szCs w:val="22"/>
          <w:lang w:val="lt-LT" w:bidi="lt-LT"/>
        </w:rPr>
        <w:t>5.3.</w:t>
      </w:r>
      <w:r>
        <w:rPr>
          <w:b/>
          <w:sz w:val="22"/>
          <w:szCs w:val="22"/>
          <w:lang w:val="lt-LT" w:bidi="lt-LT"/>
        </w:rPr>
        <w:tab/>
      </w:r>
      <w:proofErr w:type="spellStart"/>
      <w:r>
        <w:rPr>
          <w:b/>
          <w:sz w:val="22"/>
          <w:szCs w:val="22"/>
          <w:lang w:val="lt-LT" w:bidi="lt-LT"/>
        </w:rPr>
        <w:t>Ikiklinikinių</w:t>
      </w:r>
      <w:proofErr w:type="spellEnd"/>
      <w:r>
        <w:rPr>
          <w:b/>
          <w:sz w:val="22"/>
          <w:szCs w:val="22"/>
          <w:lang w:val="lt-LT" w:bidi="lt-LT"/>
        </w:rPr>
        <w:t xml:space="preserve"> saugumo tyrimų duomenys</w:t>
      </w:r>
    </w:p>
    <w:p w14:paraId="36635BF4" w14:textId="77777777" w:rsidR="001623FD" w:rsidRDefault="001623FD">
      <w:pPr>
        <w:rPr>
          <w:sz w:val="22"/>
          <w:szCs w:val="22"/>
          <w:lang w:val="lt-LT"/>
        </w:rPr>
      </w:pPr>
    </w:p>
    <w:p w14:paraId="1CCB610E" w14:textId="77777777" w:rsidR="001623FD" w:rsidRDefault="004422CE">
      <w:pPr>
        <w:rPr>
          <w:spacing w:val="-3"/>
          <w:sz w:val="22"/>
          <w:szCs w:val="22"/>
          <w:lang w:val="lt-LT"/>
        </w:rPr>
      </w:pPr>
      <w:r>
        <w:rPr>
          <w:spacing w:val="-3"/>
          <w:sz w:val="22"/>
          <w:szCs w:val="22"/>
          <w:lang w:val="lt-LT" w:bidi="lt-LT"/>
        </w:rPr>
        <w:t xml:space="preserve">Jau daugelį metų adrenalinu gydomos alerginės situacijos. Reikšmingų </w:t>
      </w:r>
      <w:proofErr w:type="spellStart"/>
      <w:r>
        <w:rPr>
          <w:spacing w:val="-3"/>
          <w:sz w:val="22"/>
          <w:szCs w:val="22"/>
          <w:lang w:val="lt-LT" w:bidi="lt-LT"/>
        </w:rPr>
        <w:t>ikiklinikinių</w:t>
      </w:r>
      <w:proofErr w:type="spellEnd"/>
      <w:r>
        <w:rPr>
          <w:spacing w:val="-3"/>
          <w:sz w:val="22"/>
          <w:szCs w:val="22"/>
          <w:lang w:val="lt-LT" w:bidi="lt-LT"/>
        </w:rPr>
        <w:t xml:space="preserve"> tyrimų duomenų nėra.</w:t>
      </w:r>
    </w:p>
    <w:p w14:paraId="41571F84" w14:textId="77777777" w:rsidR="001623FD" w:rsidRDefault="001623FD">
      <w:pPr>
        <w:rPr>
          <w:spacing w:val="-3"/>
          <w:sz w:val="22"/>
          <w:szCs w:val="22"/>
          <w:lang w:val="lt-LT"/>
        </w:rPr>
      </w:pPr>
    </w:p>
    <w:p w14:paraId="4660E517" w14:textId="77777777" w:rsidR="001623FD" w:rsidRDefault="001623FD">
      <w:pPr>
        <w:rPr>
          <w:b/>
          <w:sz w:val="22"/>
          <w:szCs w:val="22"/>
          <w:lang w:val="lt-LT"/>
        </w:rPr>
      </w:pPr>
    </w:p>
    <w:p w14:paraId="0E4190E7" w14:textId="77777777" w:rsidR="001623FD" w:rsidRDefault="004422CE">
      <w:pPr>
        <w:ind w:left="567" w:hanging="567"/>
        <w:rPr>
          <w:b/>
          <w:sz w:val="22"/>
          <w:szCs w:val="22"/>
          <w:lang w:val="lt-LT"/>
        </w:rPr>
      </w:pPr>
      <w:r>
        <w:rPr>
          <w:b/>
          <w:sz w:val="22"/>
          <w:szCs w:val="22"/>
          <w:lang w:val="lt-LT" w:bidi="lt-LT"/>
        </w:rPr>
        <w:t>6.</w:t>
      </w:r>
      <w:r>
        <w:rPr>
          <w:b/>
          <w:sz w:val="22"/>
          <w:szCs w:val="22"/>
          <w:lang w:val="lt-LT" w:bidi="lt-LT"/>
        </w:rPr>
        <w:tab/>
        <w:t>FARMACINĖ INFORMACIJA</w:t>
      </w:r>
    </w:p>
    <w:p w14:paraId="0460B6D4" w14:textId="77777777" w:rsidR="001623FD" w:rsidRDefault="001623FD">
      <w:pPr>
        <w:rPr>
          <w:b/>
          <w:sz w:val="22"/>
          <w:szCs w:val="22"/>
          <w:lang w:val="lt-LT"/>
        </w:rPr>
      </w:pPr>
    </w:p>
    <w:p w14:paraId="0D528C61" w14:textId="77777777" w:rsidR="001623FD" w:rsidRDefault="004422CE">
      <w:pPr>
        <w:ind w:left="567" w:hanging="567"/>
        <w:rPr>
          <w:b/>
          <w:sz w:val="22"/>
          <w:szCs w:val="22"/>
          <w:lang w:val="lt-LT"/>
        </w:rPr>
      </w:pPr>
      <w:r>
        <w:rPr>
          <w:b/>
          <w:sz w:val="22"/>
          <w:szCs w:val="22"/>
          <w:lang w:val="lt-LT" w:bidi="lt-LT"/>
        </w:rPr>
        <w:t>6.1.</w:t>
      </w:r>
      <w:r>
        <w:rPr>
          <w:b/>
          <w:sz w:val="22"/>
          <w:szCs w:val="22"/>
          <w:lang w:val="lt-LT" w:bidi="lt-LT"/>
        </w:rPr>
        <w:tab/>
        <w:t>Pagalbinių medžiagų sąrašas</w:t>
      </w:r>
    </w:p>
    <w:p w14:paraId="32E022E8" w14:textId="77777777" w:rsidR="001623FD" w:rsidRDefault="001623FD">
      <w:pPr>
        <w:rPr>
          <w:sz w:val="22"/>
          <w:szCs w:val="22"/>
          <w:lang w:val="lt-LT"/>
        </w:rPr>
      </w:pPr>
    </w:p>
    <w:p w14:paraId="5BA7E490" w14:textId="77777777" w:rsidR="001623FD" w:rsidRDefault="004422CE">
      <w:pPr>
        <w:rPr>
          <w:sz w:val="22"/>
          <w:szCs w:val="22"/>
          <w:lang w:val="lt-LT"/>
        </w:rPr>
      </w:pPr>
      <w:r>
        <w:rPr>
          <w:sz w:val="22"/>
          <w:szCs w:val="22"/>
          <w:lang w:val="lt-LT" w:bidi="lt-LT"/>
        </w:rPr>
        <w:lastRenderedPageBreak/>
        <w:t>Natrio chloridas</w:t>
      </w:r>
      <w:r>
        <w:rPr>
          <w:sz w:val="22"/>
          <w:szCs w:val="22"/>
          <w:lang w:val="lt-LT" w:bidi="lt-LT"/>
        </w:rPr>
        <w:br/>
        <w:t xml:space="preserve">Natrio </w:t>
      </w:r>
      <w:proofErr w:type="spellStart"/>
      <w:r>
        <w:rPr>
          <w:sz w:val="22"/>
          <w:szCs w:val="22"/>
          <w:lang w:val="lt-LT" w:bidi="lt-LT"/>
        </w:rPr>
        <w:t>metabisulfitas</w:t>
      </w:r>
      <w:proofErr w:type="spellEnd"/>
      <w:r>
        <w:rPr>
          <w:sz w:val="22"/>
          <w:szCs w:val="22"/>
          <w:lang w:val="lt-LT" w:bidi="lt-LT"/>
        </w:rPr>
        <w:t xml:space="preserve"> (E 223)</w:t>
      </w:r>
      <w:r>
        <w:rPr>
          <w:sz w:val="22"/>
          <w:szCs w:val="22"/>
          <w:lang w:val="lt-LT" w:bidi="lt-LT"/>
        </w:rPr>
        <w:br/>
        <w:t>Vandenilio chlorido rūgštis (pH reguliuoti)</w:t>
      </w:r>
      <w:r>
        <w:rPr>
          <w:sz w:val="22"/>
          <w:szCs w:val="22"/>
          <w:lang w:val="lt-LT" w:bidi="lt-LT"/>
        </w:rPr>
        <w:br/>
        <w:t xml:space="preserve">Injekcinis vanduo </w:t>
      </w:r>
    </w:p>
    <w:p w14:paraId="52F850B0" w14:textId="77777777" w:rsidR="001623FD" w:rsidRDefault="001623FD">
      <w:pPr>
        <w:rPr>
          <w:b/>
          <w:sz w:val="22"/>
          <w:szCs w:val="22"/>
          <w:lang w:val="lt-LT"/>
        </w:rPr>
      </w:pPr>
    </w:p>
    <w:p w14:paraId="1B3C4AC1" w14:textId="77777777" w:rsidR="001623FD" w:rsidRDefault="004422CE">
      <w:pPr>
        <w:ind w:left="567" w:hanging="567"/>
        <w:rPr>
          <w:b/>
          <w:sz w:val="22"/>
          <w:szCs w:val="22"/>
          <w:lang w:val="lt-LT"/>
        </w:rPr>
      </w:pPr>
      <w:r>
        <w:rPr>
          <w:b/>
          <w:sz w:val="22"/>
          <w:szCs w:val="22"/>
          <w:lang w:val="lt-LT" w:bidi="lt-LT"/>
        </w:rPr>
        <w:t xml:space="preserve">6.2. </w:t>
      </w:r>
      <w:r>
        <w:rPr>
          <w:b/>
          <w:sz w:val="22"/>
          <w:szCs w:val="22"/>
          <w:lang w:val="lt-LT" w:bidi="lt-LT"/>
        </w:rPr>
        <w:tab/>
        <w:t>Nesuderinamumas</w:t>
      </w:r>
    </w:p>
    <w:p w14:paraId="730C8748" w14:textId="77777777" w:rsidR="001623FD" w:rsidRDefault="001623FD">
      <w:pPr>
        <w:rPr>
          <w:sz w:val="22"/>
          <w:szCs w:val="22"/>
          <w:lang w:val="lt-LT"/>
        </w:rPr>
      </w:pPr>
    </w:p>
    <w:p w14:paraId="42AEC5B3" w14:textId="77777777" w:rsidR="001623FD" w:rsidRDefault="004422CE">
      <w:pPr>
        <w:rPr>
          <w:sz w:val="22"/>
          <w:szCs w:val="22"/>
          <w:lang w:val="lt-LT" w:bidi="lt-LT"/>
        </w:rPr>
      </w:pPr>
      <w:r>
        <w:rPr>
          <w:sz w:val="22"/>
          <w:szCs w:val="22"/>
          <w:lang w:val="lt-LT" w:bidi="lt-LT"/>
        </w:rPr>
        <w:t>Suderinamumo tyrimų neatlikta, todėl šio vaistinio preparato maišyti su kitais negalima.</w:t>
      </w:r>
    </w:p>
    <w:p w14:paraId="45E33746" w14:textId="77777777" w:rsidR="001623FD" w:rsidRDefault="001623FD">
      <w:pPr>
        <w:rPr>
          <w:sz w:val="22"/>
          <w:szCs w:val="22"/>
          <w:lang w:val="lt-LT"/>
        </w:rPr>
      </w:pPr>
    </w:p>
    <w:p w14:paraId="38CC4AB4" w14:textId="77777777" w:rsidR="001623FD" w:rsidRDefault="004422CE">
      <w:pPr>
        <w:ind w:left="567" w:hanging="567"/>
        <w:rPr>
          <w:sz w:val="22"/>
          <w:szCs w:val="22"/>
          <w:lang w:val="lt-LT"/>
        </w:rPr>
      </w:pPr>
      <w:r>
        <w:rPr>
          <w:b/>
          <w:sz w:val="22"/>
          <w:szCs w:val="22"/>
          <w:lang w:val="lt-LT" w:bidi="lt-LT"/>
        </w:rPr>
        <w:t>6.3.</w:t>
      </w:r>
      <w:r>
        <w:rPr>
          <w:b/>
          <w:sz w:val="22"/>
          <w:szCs w:val="22"/>
          <w:lang w:val="lt-LT" w:bidi="lt-LT"/>
        </w:rPr>
        <w:tab/>
        <w:t>Tinkamumo laikas</w:t>
      </w:r>
    </w:p>
    <w:p w14:paraId="105A9FCE" w14:textId="77777777" w:rsidR="001623FD" w:rsidRDefault="001623FD">
      <w:pPr>
        <w:rPr>
          <w:sz w:val="22"/>
          <w:szCs w:val="22"/>
          <w:lang w:val="lt-LT"/>
        </w:rPr>
      </w:pPr>
    </w:p>
    <w:p w14:paraId="7FB14F17" w14:textId="0A12F861" w:rsidR="001623FD" w:rsidRDefault="004422CE">
      <w:pPr>
        <w:rPr>
          <w:sz w:val="22"/>
          <w:szCs w:val="22"/>
          <w:lang w:val="lt-LT"/>
        </w:rPr>
      </w:pPr>
      <w:r>
        <w:rPr>
          <w:sz w:val="22"/>
          <w:szCs w:val="22"/>
          <w:lang w:val="lt-LT" w:bidi="lt-LT"/>
        </w:rPr>
        <w:t>2</w:t>
      </w:r>
      <w:r w:rsidR="00626254">
        <w:rPr>
          <w:sz w:val="22"/>
          <w:szCs w:val="22"/>
          <w:lang w:val="lt-LT" w:bidi="lt-LT"/>
        </w:rPr>
        <w:t>4</w:t>
      </w:r>
      <w:r>
        <w:rPr>
          <w:sz w:val="22"/>
          <w:szCs w:val="22"/>
          <w:lang w:val="lt-LT" w:bidi="lt-LT"/>
        </w:rPr>
        <w:t xml:space="preserve"> mėnesiai</w:t>
      </w:r>
    </w:p>
    <w:p w14:paraId="50341A78" w14:textId="77777777" w:rsidR="001623FD" w:rsidRDefault="001623FD">
      <w:pPr>
        <w:rPr>
          <w:b/>
          <w:sz w:val="22"/>
          <w:szCs w:val="22"/>
          <w:lang w:val="lt-LT"/>
        </w:rPr>
      </w:pPr>
    </w:p>
    <w:p w14:paraId="79E843D5" w14:textId="77777777" w:rsidR="001623FD" w:rsidRDefault="004422CE">
      <w:pPr>
        <w:ind w:left="567" w:hanging="567"/>
        <w:rPr>
          <w:b/>
          <w:sz w:val="22"/>
          <w:szCs w:val="22"/>
          <w:lang w:val="lt-LT"/>
        </w:rPr>
      </w:pPr>
      <w:r>
        <w:rPr>
          <w:b/>
          <w:sz w:val="22"/>
          <w:szCs w:val="22"/>
          <w:lang w:val="lt-LT" w:bidi="lt-LT"/>
        </w:rPr>
        <w:t xml:space="preserve">6.4. </w:t>
      </w:r>
      <w:r>
        <w:rPr>
          <w:b/>
          <w:sz w:val="22"/>
          <w:szCs w:val="22"/>
          <w:lang w:val="lt-LT" w:bidi="lt-LT"/>
        </w:rPr>
        <w:tab/>
        <w:t>Specialios laikymo sąlygos</w:t>
      </w:r>
    </w:p>
    <w:p w14:paraId="5E7F4534" w14:textId="77777777" w:rsidR="001623FD" w:rsidRDefault="001623FD">
      <w:pPr>
        <w:rPr>
          <w:b/>
          <w:sz w:val="22"/>
          <w:szCs w:val="22"/>
          <w:lang w:val="lt-LT"/>
        </w:rPr>
      </w:pPr>
    </w:p>
    <w:p w14:paraId="538EBB6C" w14:textId="28B94275" w:rsidR="001623FD" w:rsidRDefault="004422CE">
      <w:pPr>
        <w:rPr>
          <w:sz w:val="22"/>
          <w:szCs w:val="22"/>
          <w:lang w:val="lt-LT"/>
        </w:rPr>
      </w:pPr>
      <w:r>
        <w:rPr>
          <w:sz w:val="22"/>
          <w:szCs w:val="22"/>
          <w:lang w:val="lt-LT" w:bidi="lt-LT"/>
        </w:rPr>
        <w:t>Laikyti žemesnėje kaip 25 °C temperatūroje.</w:t>
      </w:r>
    </w:p>
    <w:p w14:paraId="25B90EC7" w14:textId="77777777" w:rsidR="001623FD" w:rsidRDefault="004422CE">
      <w:pPr>
        <w:rPr>
          <w:sz w:val="22"/>
          <w:szCs w:val="22"/>
          <w:lang w:val="lt-LT"/>
        </w:rPr>
      </w:pPr>
      <w:r>
        <w:rPr>
          <w:sz w:val="22"/>
          <w:szCs w:val="22"/>
          <w:lang w:val="lt-LT" w:bidi="lt-LT"/>
        </w:rPr>
        <w:t xml:space="preserve">Negalima užšaldyti. </w:t>
      </w:r>
    </w:p>
    <w:p w14:paraId="4778BB63" w14:textId="77777777" w:rsidR="001623FD" w:rsidRDefault="001623FD">
      <w:pPr>
        <w:rPr>
          <w:sz w:val="22"/>
          <w:szCs w:val="22"/>
          <w:lang w:val="lt-LT"/>
        </w:rPr>
      </w:pPr>
    </w:p>
    <w:p w14:paraId="7DB9AFA9" w14:textId="710B3111"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tiekiamas plastikiniame dėkle, kad paciento arba globėjo nešamas arba laikomas </w:t>
      </w:r>
      <w:proofErr w:type="spellStart"/>
      <w:r>
        <w:rPr>
          <w:sz w:val="22"/>
          <w:szCs w:val="22"/>
          <w:lang w:val="lt-LT" w:bidi="lt-LT"/>
        </w:rPr>
        <w:t>Jext</w:t>
      </w:r>
      <w:proofErr w:type="spellEnd"/>
      <w:r>
        <w:rPr>
          <w:sz w:val="22"/>
          <w:szCs w:val="22"/>
          <w:lang w:val="lt-LT" w:bidi="lt-LT"/>
        </w:rPr>
        <w:t xml:space="preserve"> būtų apsaugotas. Prieš naudojimą ir vaistinio preparato tikrinamo metu </w:t>
      </w:r>
      <w:proofErr w:type="spellStart"/>
      <w:r>
        <w:rPr>
          <w:sz w:val="22"/>
          <w:szCs w:val="22"/>
          <w:lang w:val="lt-LT" w:bidi="lt-LT"/>
        </w:rPr>
        <w:t>Jext</w:t>
      </w:r>
      <w:proofErr w:type="spellEnd"/>
      <w:r>
        <w:rPr>
          <w:sz w:val="22"/>
          <w:szCs w:val="22"/>
          <w:lang w:val="lt-LT" w:bidi="lt-LT"/>
        </w:rPr>
        <w:t xml:space="preserve"> turi būti išimtas iš dėklo. Rekomenduojama patikrintą </w:t>
      </w:r>
      <w:proofErr w:type="spellStart"/>
      <w:r>
        <w:rPr>
          <w:sz w:val="22"/>
          <w:szCs w:val="22"/>
          <w:lang w:val="lt-LT" w:bidi="lt-LT"/>
        </w:rPr>
        <w:t>Jext</w:t>
      </w:r>
      <w:proofErr w:type="spellEnd"/>
      <w:r>
        <w:rPr>
          <w:sz w:val="22"/>
          <w:szCs w:val="22"/>
          <w:lang w:val="lt-LT" w:bidi="lt-LT"/>
        </w:rPr>
        <w:t xml:space="preserve"> vėl įdėti į dėklą.</w:t>
      </w:r>
    </w:p>
    <w:p w14:paraId="5794D969" w14:textId="77777777" w:rsidR="001623FD" w:rsidRDefault="001623FD">
      <w:pPr>
        <w:rPr>
          <w:sz w:val="22"/>
          <w:szCs w:val="22"/>
          <w:lang w:val="lt-LT"/>
        </w:rPr>
      </w:pPr>
    </w:p>
    <w:p w14:paraId="04656418" w14:textId="114D15ED" w:rsidR="001623FD" w:rsidRDefault="004422CE">
      <w:pPr>
        <w:ind w:left="567" w:hanging="567"/>
        <w:rPr>
          <w:b/>
          <w:sz w:val="22"/>
          <w:szCs w:val="22"/>
          <w:lang w:val="lt-LT"/>
        </w:rPr>
      </w:pPr>
      <w:r>
        <w:rPr>
          <w:b/>
          <w:sz w:val="22"/>
          <w:szCs w:val="22"/>
          <w:lang w:val="lt-LT" w:bidi="lt-LT"/>
        </w:rPr>
        <w:t xml:space="preserve">6.5. </w:t>
      </w:r>
      <w:r>
        <w:rPr>
          <w:b/>
          <w:sz w:val="22"/>
          <w:szCs w:val="22"/>
          <w:lang w:val="lt-LT" w:bidi="lt-LT"/>
        </w:rPr>
        <w:tab/>
      </w:r>
      <w:proofErr w:type="spellStart"/>
      <w:r>
        <w:rPr>
          <w:b/>
          <w:sz w:val="22"/>
          <w:szCs w:val="22"/>
          <w:lang w:val="lt-LT" w:bidi="lt-LT"/>
        </w:rPr>
        <w:t>Talpyklės</w:t>
      </w:r>
      <w:proofErr w:type="spellEnd"/>
      <w:r>
        <w:rPr>
          <w:b/>
          <w:sz w:val="22"/>
          <w:szCs w:val="22"/>
          <w:lang w:val="lt-LT" w:bidi="lt-LT"/>
        </w:rPr>
        <w:t xml:space="preserve"> pobūdis ir jos turinys</w:t>
      </w:r>
    </w:p>
    <w:p w14:paraId="40BDA31E" w14:textId="77777777" w:rsidR="001623FD" w:rsidRDefault="001623FD">
      <w:pPr>
        <w:rPr>
          <w:sz w:val="22"/>
          <w:szCs w:val="22"/>
          <w:lang w:val="lt-LT"/>
        </w:rPr>
      </w:pPr>
    </w:p>
    <w:p w14:paraId="46278ACB" w14:textId="2D278167" w:rsidR="001623FD" w:rsidRDefault="004422CE">
      <w:pPr>
        <w:rPr>
          <w:sz w:val="22"/>
          <w:szCs w:val="22"/>
          <w:lang w:val="lt-LT"/>
        </w:rPr>
      </w:pPr>
      <w:r>
        <w:rPr>
          <w:sz w:val="22"/>
          <w:szCs w:val="22"/>
          <w:lang w:val="lt-LT" w:bidi="lt-LT"/>
        </w:rPr>
        <w:t xml:space="preserve">Užpildytas </w:t>
      </w:r>
      <w:proofErr w:type="spellStart"/>
      <w:r>
        <w:rPr>
          <w:sz w:val="22"/>
          <w:szCs w:val="22"/>
          <w:lang w:val="lt-LT" w:bidi="lt-LT"/>
        </w:rPr>
        <w:t>švirkštiklis</w:t>
      </w:r>
      <w:proofErr w:type="spellEnd"/>
      <w:r>
        <w:rPr>
          <w:sz w:val="22"/>
          <w:szCs w:val="22"/>
          <w:lang w:val="lt-LT" w:bidi="lt-LT"/>
        </w:rPr>
        <w:t xml:space="preserve"> (</w:t>
      </w:r>
      <w:proofErr w:type="spellStart"/>
      <w:r>
        <w:rPr>
          <w:sz w:val="22"/>
          <w:szCs w:val="22"/>
          <w:lang w:val="lt-LT" w:bidi="lt-LT"/>
        </w:rPr>
        <w:t>vienadozis</w:t>
      </w:r>
      <w:proofErr w:type="spellEnd"/>
      <w:r>
        <w:rPr>
          <w:sz w:val="22"/>
          <w:szCs w:val="22"/>
          <w:lang w:val="lt-LT" w:bidi="lt-LT"/>
        </w:rPr>
        <w:t xml:space="preserve"> </w:t>
      </w:r>
      <w:proofErr w:type="spellStart"/>
      <w:r>
        <w:rPr>
          <w:sz w:val="22"/>
          <w:szCs w:val="22"/>
          <w:lang w:val="lt-LT" w:bidi="lt-LT"/>
        </w:rPr>
        <w:t>švirkštiklis</w:t>
      </w:r>
      <w:proofErr w:type="spellEnd"/>
      <w:r>
        <w:rPr>
          <w:sz w:val="22"/>
          <w:szCs w:val="22"/>
          <w:lang w:val="lt-LT" w:bidi="lt-LT"/>
        </w:rPr>
        <w:t xml:space="preserve">), kurį sudaro automatinis </w:t>
      </w:r>
      <w:proofErr w:type="spellStart"/>
      <w:r>
        <w:rPr>
          <w:sz w:val="22"/>
          <w:szCs w:val="22"/>
          <w:lang w:val="lt-LT" w:bidi="lt-LT"/>
        </w:rPr>
        <w:t>injektorius</w:t>
      </w:r>
      <w:proofErr w:type="spellEnd"/>
      <w:r>
        <w:rPr>
          <w:sz w:val="22"/>
          <w:szCs w:val="22"/>
          <w:lang w:val="lt-LT" w:bidi="lt-LT"/>
        </w:rPr>
        <w:t xml:space="preserve"> su užtaisu. Užtaisas pagamintas iš stiklo (1 tipo), užsandarintas latekso neturinčiu pilkos gumos stūmokliu ir latekso neturinčiu </w:t>
      </w:r>
      <w:proofErr w:type="spellStart"/>
      <w:r>
        <w:rPr>
          <w:sz w:val="22"/>
          <w:szCs w:val="22"/>
          <w:lang w:val="lt-LT" w:bidi="lt-LT"/>
        </w:rPr>
        <w:t>brombutilo</w:t>
      </w:r>
      <w:proofErr w:type="spellEnd"/>
      <w:r>
        <w:rPr>
          <w:sz w:val="22"/>
          <w:szCs w:val="22"/>
          <w:lang w:val="lt-LT" w:bidi="lt-LT"/>
        </w:rPr>
        <w:t xml:space="preserve"> gumos </w:t>
      </w:r>
      <w:proofErr w:type="spellStart"/>
      <w:r>
        <w:rPr>
          <w:sz w:val="22"/>
          <w:szCs w:val="22"/>
          <w:lang w:val="lt-LT" w:bidi="lt-LT"/>
        </w:rPr>
        <w:t>sandarikliu</w:t>
      </w:r>
      <w:proofErr w:type="spellEnd"/>
      <w:r>
        <w:rPr>
          <w:sz w:val="22"/>
          <w:szCs w:val="22"/>
          <w:lang w:val="lt-LT" w:bidi="lt-LT"/>
        </w:rPr>
        <w:t xml:space="preserve"> </w:t>
      </w:r>
      <w:proofErr w:type="spellStart"/>
      <w:r>
        <w:rPr>
          <w:sz w:val="22"/>
          <w:szCs w:val="22"/>
          <w:lang w:val="lt-LT" w:bidi="lt-LT"/>
        </w:rPr>
        <w:t>anoduoto</w:t>
      </w:r>
      <w:proofErr w:type="spellEnd"/>
      <w:r>
        <w:rPr>
          <w:sz w:val="22"/>
          <w:szCs w:val="22"/>
          <w:lang w:val="lt-LT" w:bidi="lt-LT"/>
        </w:rPr>
        <w:t xml:space="preserve"> aliuminio dangtelyje. Automatinis </w:t>
      </w:r>
      <w:proofErr w:type="spellStart"/>
      <w:r>
        <w:rPr>
          <w:sz w:val="22"/>
          <w:szCs w:val="22"/>
          <w:lang w:val="lt-LT" w:bidi="lt-LT"/>
        </w:rPr>
        <w:t>injektorius</w:t>
      </w:r>
      <w:proofErr w:type="spellEnd"/>
      <w:r>
        <w:rPr>
          <w:sz w:val="22"/>
          <w:szCs w:val="22"/>
          <w:lang w:val="lt-LT" w:bidi="lt-LT"/>
        </w:rPr>
        <w:t xml:space="preserve"> ir dėklas yra pagaminti iš plastiko.</w:t>
      </w:r>
    </w:p>
    <w:p w14:paraId="76045FDD" w14:textId="77777777" w:rsidR="001623FD" w:rsidRDefault="001623FD">
      <w:pPr>
        <w:rPr>
          <w:sz w:val="22"/>
          <w:szCs w:val="22"/>
          <w:lang w:val="lt-LT"/>
        </w:rPr>
      </w:pPr>
    </w:p>
    <w:p w14:paraId="20DEA47D" w14:textId="77777777" w:rsidR="001623FD" w:rsidRDefault="004422CE">
      <w:pPr>
        <w:rPr>
          <w:sz w:val="22"/>
          <w:szCs w:val="22"/>
          <w:lang w:val="lt-LT"/>
        </w:rPr>
      </w:pPr>
      <w:r>
        <w:rPr>
          <w:sz w:val="22"/>
          <w:szCs w:val="22"/>
          <w:lang w:val="lt-LT" w:bidi="lt-LT"/>
        </w:rPr>
        <w:t xml:space="preserve">Atidengtos adatos ilgis: </w:t>
      </w:r>
    </w:p>
    <w:p w14:paraId="185904FD" w14:textId="77777777"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13 mm</w:t>
      </w:r>
    </w:p>
    <w:p w14:paraId="2A210C84" w14:textId="77777777"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300 </w:t>
      </w:r>
      <w:proofErr w:type="spellStart"/>
      <w:r>
        <w:rPr>
          <w:sz w:val="22"/>
          <w:szCs w:val="22"/>
          <w:lang w:val="lt-LT" w:bidi="lt-LT"/>
        </w:rPr>
        <w:t>mikrogramų</w:t>
      </w:r>
      <w:proofErr w:type="spellEnd"/>
      <w:r>
        <w:rPr>
          <w:sz w:val="22"/>
          <w:szCs w:val="22"/>
          <w:lang w:val="lt-LT" w:bidi="lt-LT"/>
        </w:rPr>
        <w:t>: 15 mm</w:t>
      </w:r>
    </w:p>
    <w:p w14:paraId="50E9FD0B" w14:textId="77777777" w:rsidR="001623FD" w:rsidRDefault="001623FD">
      <w:pPr>
        <w:rPr>
          <w:sz w:val="22"/>
          <w:szCs w:val="22"/>
          <w:lang w:val="lt-LT"/>
        </w:rPr>
      </w:pPr>
    </w:p>
    <w:p w14:paraId="3B9D67B6" w14:textId="57F5B028" w:rsidR="001623FD" w:rsidRDefault="004422CE">
      <w:pPr>
        <w:rPr>
          <w:sz w:val="22"/>
          <w:szCs w:val="22"/>
          <w:lang w:val="lt-LT"/>
        </w:rPr>
      </w:pPr>
      <w:r>
        <w:rPr>
          <w:sz w:val="22"/>
          <w:szCs w:val="22"/>
          <w:lang w:val="lt-LT" w:bidi="lt-LT"/>
        </w:rPr>
        <w:t xml:space="preserve">Pakuočių dydžiai. Vienetinė pakuotė su vienu užpildytu </w:t>
      </w:r>
      <w:proofErr w:type="spellStart"/>
      <w:r>
        <w:rPr>
          <w:sz w:val="22"/>
          <w:szCs w:val="22"/>
          <w:lang w:val="lt-LT" w:bidi="lt-LT"/>
        </w:rPr>
        <w:t>švirkštikliu</w:t>
      </w:r>
      <w:proofErr w:type="spellEnd"/>
      <w:r>
        <w:rPr>
          <w:sz w:val="22"/>
          <w:szCs w:val="22"/>
          <w:lang w:val="lt-LT" w:bidi="lt-LT"/>
        </w:rPr>
        <w:t xml:space="preserve">. Sudėtinė pakuotė su 2 užpildytais </w:t>
      </w:r>
      <w:proofErr w:type="spellStart"/>
      <w:r>
        <w:rPr>
          <w:sz w:val="22"/>
          <w:szCs w:val="22"/>
          <w:lang w:val="lt-LT" w:bidi="lt-LT"/>
        </w:rPr>
        <w:t>švirkštikliais</w:t>
      </w:r>
      <w:proofErr w:type="spellEnd"/>
      <w:r>
        <w:rPr>
          <w:sz w:val="22"/>
          <w:szCs w:val="22"/>
          <w:lang w:val="lt-LT" w:bidi="lt-LT"/>
        </w:rPr>
        <w:t xml:space="preserve">. </w:t>
      </w:r>
    </w:p>
    <w:p w14:paraId="20A08D5B" w14:textId="77777777" w:rsidR="001623FD" w:rsidRDefault="004422CE">
      <w:pPr>
        <w:rPr>
          <w:sz w:val="22"/>
          <w:szCs w:val="22"/>
          <w:lang w:val="lt-LT"/>
        </w:rPr>
      </w:pPr>
      <w:r>
        <w:rPr>
          <w:sz w:val="22"/>
          <w:szCs w:val="22"/>
          <w:lang w:val="lt-LT" w:bidi="lt-LT"/>
        </w:rPr>
        <w:t>Gali būti tiekiamos ne visų dydžių pakuotės.</w:t>
      </w:r>
    </w:p>
    <w:p w14:paraId="4A5BA689" w14:textId="77777777" w:rsidR="001623FD" w:rsidRDefault="001623FD">
      <w:pPr>
        <w:rPr>
          <w:sz w:val="22"/>
          <w:szCs w:val="22"/>
          <w:lang w:val="lt-LT"/>
        </w:rPr>
      </w:pPr>
    </w:p>
    <w:p w14:paraId="3910C4BD" w14:textId="77777777" w:rsidR="001623FD" w:rsidRDefault="004422CE">
      <w:pPr>
        <w:ind w:left="567" w:hanging="567"/>
        <w:rPr>
          <w:b/>
          <w:sz w:val="22"/>
          <w:szCs w:val="22"/>
          <w:lang w:val="lt-LT" w:bidi="lt-LT"/>
        </w:rPr>
      </w:pPr>
      <w:r>
        <w:rPr>
          <w:b/>
          <w:sz w:val="22"/>
          <w:szCs w:val="22"/>
          <w:lang w:val="lt-LT" w:bidi="lt-LT"/>
        </w:rPr>
        <w:t>6.6.</w:t>
      </w:r>
      <w:r>
        <w:rPr>
          <w:b/>
          <w:sz w:val="22"/>
          <w:szCs w:val="22"/>
          <w:lang w:val="lt-LT" w:bidi="lt-LT"/>
        </w:rPr>
        <w:tab/>
        <w:t>Naudojimo ir tvarkymo instrukcijos</w:t>
      </w:r>
    </w:p>
    <w:p w14:paraId="535860DF" w14:textId="77777777" w:rsidR="001623FD" w:rsidRDefault="001623FD">
      <w:pPr>
        <w:tabs>
          <w:tab w:val="left" w:pos="454"/>
        </w:tabs>
        <w:ind w:left="454" w:hanging="454"/>
        <w:rPr>
          <w:b/>
          <w:sz w:val="22"/>
          <w:szCs w:val="22"/>
          <w:lang w:val="lt-LT"/>
        </w:rPr>
      </w:pPr>
    </w:p>
    <w:p w14:paraId="00893F88" w14:textId="77777777" w:rsidR="001623FD" w:rsidRDefault="004422CE">
      <w:pPr>
        <w:tabs>
          <w:tab w:val="left" w:pos="-1440"/>
          <w:tab w:val="left" w:pos="-720"/>
        </w:tabs>
        <w:rPr>
          <w:spacing w:val="-3"/>
          <w:sz w:val="22"/>
          <w:szCs w:val="22"/>
          <w:lang w:val="lt-LT"/>
        </w:rPr>
      </w:pPr>
      <w:proofErr w:type="spellStart"/>
      <w:r>
        <w:rPr>
          <w:spacing w:val="-3"/>
          <w:sz w:val="22"/>
          <w:szCs w:val="22"/>
          <w:lang w:val="lt-LT" w:bidi="lt-LT"/>
        </w:rPr>
        <w:t>Jext</w:t>
      </w:r>
      <w:proofErr w:type="spellEnd"/>
      <w:r>
        <w:rPr>
          <w:spacing w:val="-3"/>
          <w:sz w:val="22"/>
          <w:szCs w:val="22"/>
          <w:lang w:val="lt-LT" w:bidi="lt-LT"/>
        </w:rPr>
        <w:t xml:space="preserve"> yra vienkartinis užpildytas </w:t>
      </w:r>
      <w:proofErr w:type="spellStart"/>
      <w:r>
        <w:rPr>
          <w:spacing w:val="-3"/>
          <w:sz w:val="22"/>
          <w:szCs w:val="22"/>
          <w:lang w:val="lt-LT" w:bidi="lt-LT"/>
        </w:rPr>
        <w:t>švirkštiklis</w:t>
      </w:r>
      <w:proofErr w:type="spellEnd"/>
      <w:r>
        <w:rPr>
          <w:spacing w:val="-3"/>
          <w:sz w:val="22"/>
          <w:szCs w:val="22"/>
          <w:lang w:val="lt-LT" w:bidi="lt-LT"/>
        </w:rPr>
        <w:t xml:space="preserve">, sukurtas taip, kad jį būtų lengva naudoti. </w:t>
      </w:r>
    </w:p>
    <w:p w14:paraId="2C56E2D4" w14:textId="77777777" w:rsidR="001623FD" w:rsidRDefault="001623FD">
      <w:pPr>
        <w:tabs>
          <w:tab w:val="left" w:pos="-1440"/>
          <w:tab w:val="left" w:pos="-720"/>
        </w:tabs>
        <w:rPr>
          <w:spacing w:val="-3"/>
          <w:sz w:val="22"/>
          <w:szCs w:val="22"/>
          <w:lang w:val="lt-LT"/>
        </w:rPr>
      </w:pPr>
    </w:p>
    <w:p w14:paraId="1C48AF1E" w14:textId="7F9E6FE6" w:rsidR="001623FD" w:rsidRDefault="004422CE">
      <w:pPr>
        <w:rPr>
          <w:sz w:val="22"/>
          <w:szCs w:val="22"/>
          <w:lang w:val="lt-LT"/>
        </w:rPr>
      </w:pPr>
      <w:r>
        <w:rPr>
          <w:spacing w:val="-3"/>
          <w:sz w:val="22"/>
          <w:szCs w:val="22"/>
          <w:lang w:val="lt-LT" w:bidi="lt-LT"/>
        </w:rPr>
        <w:t xml:space="preserve">Užpildytas </w:t>
      </w:r>
      <w:proofErr w:type="spellStart"/>
      <w:r>
        <w:rPr>
          <w:spacing w:val="-3"/>
          <w:sz w:val="22"/>
          <w:szCs w:val="22"/>
          <w:lang w:val="lt-LT" w:bidi="lt-LT"/>
        </w:rPr>
        <w:t>švikštiklis</w:t>
      </w:r>
      <w:proofErr w:type="spellEnd"/>
      <w:r>
        <w:rPr>
          <w:spacing w:val="-3"/>
          <w:sz w:val="22"/>
          <w:szCs w:val="22"/>
          <w:lang w:val="lt-LT" w:bidi="lt-LT"/>
        </w:rPr>
        <w:t xml:space="preserve"> naudojamas tiesiog prispaudžiant juodą </w:t>
      </w:r>
      <w:proofErr w:type="spellStart"/>
      <w:r>
        <w:rPr>
          <w:spacing w:val="-3"/>
          <w:sz w:val="22"/>
          <w:szCs w:val="22"/>
          <w:lang w:val="lt-LT" w:bidi="lt-LT"/>
        </w:rPr>
        <w:t>injektoriaus</w:t>
      </w:r>
      <w:proofErr w:type="spellEnd"/>
      <w:r>
        <w:rPr>
          <w:spacing w:val="-3"/>
          <w:sz w:val="22"/>
          <w:szCs w:val="22"/>
          <w:lang w:val="lt-LT" w:bidi="lt-LT"/>
        </w:rPr>
        <w:t xml:space="preserve"> antgalį prie išorinės šlaunies dalies. Tai aktyvuoja stūmoklį, kuris pro juodo </w:t>
      </w:r>
      <w:proofErr w:type="spellStart"/>
      <w:r>
        <w:rPr>
          <w:spacing w:val="-3"/>
          <w:sz w:val="22"/>
          <w:szCs w:val="22"/>
          <w:lang w:val="lt-LT" w:bidi="lt-LT"/>
        </w:rPr>
        <w:t>injektoriaus</w:t>
      </w:r>
      <w:proofErr w:type="spellEnd"/>
      <w:r>
        <w:rPr>
          <w:spacing w:val="-3"/>
          <w:sz w:val="22"/>
          <w:szCs w:val="22"/>
          <w:lang w:val="lt-LT" w:bidi="lt-LT"/>
        </w:rPr>
        <w:t xml:space="preserve"> antgalio membraną į raumenis įstumia paslėptą adatą ir suleidžia adrenalino dozę. Tai galima padaryti per drabužius.</w:t>
      </w:r>
    </w:p>
    <w:p w14:paraId="2B72D78C" w14:textId="77777777" w:rsidR="001623FD" w:rsidRDefault="001623FD">
      <w:pPr>
        <w:rPr>
          <w:sz w:val="22"/>
          <w:szCs w:val="22"/>
          <w:lang w:val="lt-LT"/>
        </w:rPr>
      </w:pPr>
    </w:p>
    <w:p w14:paraId="6FC3D62F" w14:textId="582E80B4" w:rsidR="001623FD" w:rsidRDefault="004422CE">
      <w:pPr>
        <w:tabs>
          <w:tab w:val="left" w:pos="0"/>
        </w:tabs>
        <w:rPr>
          <w:sz w:val="22"/>
          <w:szCs w:val="22"/>
          <w:lang w:val="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xml:space="preserve"> yra 1,4 ml adrenalino injekcinio tirpalo 1 mg/ml, skirto vienkartinei 150 </w:t>
      </w:r>
      <w:proofErr w:type="spellStart"/>
      <w:r>
        <w:rPr>
          <w:sz w:val="22"/>
          <w:szCs w:val="22"/>
          <w:lang w:val="lt-LT" w:bidi="lt-LT"/>
        </w:rPr>
        <w:t>mikrogramų</w:t>
      </w:r>
      <w:proofErr w:type="spellEnd"/>
      <w:r>
        <w:rPr>
          <w:sz w:val="22"/>
          <w:szCs w:val="22"/>
          <w:lang w:val="lt-LT" w:bidi="lt-LT"/>
        </w:rPr>
        <w:t xml:space="preserve"> adrenalino dozei (0,15 ml) suleisti, kai aktyvuojamas. Aktyvavus automatinį </w:t>
      </w:r>
      <w:proofErr w:type="spellStart"/>
      <w:r>
        <w:rPr>
          <w:sz w:val="22"/>
          <w:szCs w:val="22"/>
          <w:lang w:val="lt-LT" w:bidi="lt-LT"/>
        </w:rPr>
        <w:t>injektorių</w:t>
      </w:r>
      <w:proofErr w:type="spellEnd"/>
      <w:r>
        <w:rPr>
          <w:sz w:val="22"/>
          <w:szCs w:val="22"/>
          <w:lang w:val="lt-LT" w:bidi="lt-LT"/>
        </w:rPr>
        <w:t xml:space="preserve">, užpildytame </w:t>
      </w:r>
      <w:proofErr w:type="spellStart"/>
      <w:r>
        <w:rPr>
          <w:sz w:val="22"/>
          <w:szCs w:val="22"/>
          <w:lang w:val="lt-LT" w:bidi="lt-LT"/>
        </w:rPr>
        <w:t>švirkštiklyje</w:t>
      </w:r>
      <w:proofErr w:type="spellEnd"/>
      <w:r>
        <w:rPr>
          <w:sz w:val="22"/>
          <w:szCs w:val="22"/>
          <w:lang w:val="lt-LT" w:bidi="lt-LT"/>
        </w:rPr>
        <w:t xml:space="preserve"> lieka 1,25 ml. Nesuvartotą tirpalą išmeskite.</w:t>
      </w:r>
    </w:p>
    <w:p w14:paraId="46FCB3BC" w14:textId="77777777" w:rsidR="001623FD" w:rsidRDefault="001623FD">
      <w:pPr>
        <w:rPr>
          <w:sz w:val="22"/>
          <w:szCs w:val="22"/>
          <w:lang w:val="lt-LT"/>
        </w:rPr>
      </w:pPr>
    </w:p>
    <w:p w14:paraId="67880FAE" w14:textId="71CAFCA6" w:rsidR="001623FD" w:rsidRDefault="004422CE">
      <w:pPr>
        <w:rPr>
          <w:sz w:val="22"/>
          <w:szCs w:val="22"/>
          <w:lang w:val="lt-LT"/>
        </w:rPr>
      </w:pPr>
      <w:proofErr w:type="spellStart"/>
      <w:r w:rsidRPr="00442FCF">
        <w:rPr>
          <w:sz w:val="22"/>
          <w:szCs w:val="22"/>
          <w:highlight w:val="lightGray"/>
          <w:lang w:val="lt-LT" w:bidi="lt-LT"/>
        </w:rPr>
        <w:t>Jext</w:t>
      </w:r>
      <w:proofErr w:type="spellEnd"/>
      <w:r w:rsidRPr="00442FCF">
        <w:rPr>
          <w:sz w:val="22"/>
          <w:szCs w:val="22"/>
          <w:highlight w:val="lightGray"/>
          <w:lang w:val="lt-LT" w:bidi="lt-LT"/>
        </w:rPr>
        <w:t xml:space="preserve"> 300 </w:t>
      </w:r>
      <w:proofErr w:type="spellStart"/>
      <w:r w:rsidRPr="00442FCF">
        <w:rPr>
          <w:sz w:val="22"/>
          <w:szCs w:val="22"/>
          <w:highlight w:val="lightGray"/>
          <w:lang w:val="lt-LT" w:bidi="lt-LT"/>
        </w:rPr>
        <w:t>mikrogramų</w:t>
      </w:r>
      <w:proofErr w:type="spellEnd"/>
      <w:r w:rsidRPr="00442FCF">
        <w:rPr>
          <w:sz w:val="22"/>
          <w:szCs w:val="22"/>
          <w:highlight w:val="lightGray"/>
          <w:lang w:val="lt-LT" w:bidi="lt-LT"/>
        </w:rPr>
        <w:t xml:space="preserve"> yra 1,4 ml adrenalino injekcinio tirpalo 1 mg/ml, skirto vienkartinei 300 </w:t>
      </w:r>
      <w:proofErr w:type="spellStart"/>
      <w:r w:rsidRPr="00442FCF">
        <w:rPr>
          <w:sz w:val="22"/>
          <w:szCs w:val="22"/>
          <w:highlight w:val="lightGray"/>
          <w:lang w:val="lt-LT" w:bidi="lt-LT"/>
        </w:rPr>
        <w:t>mikrogramų</w:t>
      </w:r>
      <w:proofErr w:type="spellEnd"/>
      <w:r w:rsidRPr="00442FCF">
        <w:rPr>
          <w:sz w:val="22"/>
          <w:szCs w:val="22"/>
          <w:highlight w:val="lightGray"/>
          <w:lang w:val="lt-LT" w:bidi="lt-LT"/>
        </w:rPr>
        <w:t xml:space="preserve"> adrenalino dozei (0,30 ml) suleisti, kai aktyvuojamas. Aktyvavus automatinį </w:t>
      </w:r>
      <w:proofErr w:type="spellStart"/>
      <w:r w:rsidRPr="00442FCF">
        <w:rPr>
          <w:sz w:val="22"/>
          <w:szCs w:val="22"/>
          <w:highlight w:val="lightGray"/>
          <w:lang w:val="lt-LT" w:bidi="lt-LT"/>
        </w:rPr>
        <w:t>injektorių</w:t>
      </w:r>
      <w:proofErr w:type="spellEnd"/>
      <w:r w:rsidRPr="00442FCF">
        <w:rPr>
          <w:sz w:val="22"/>
          <w:szCs w:val="22"/>
          <w:highlight w:val="lightGray"/>
          <w:lang w:val="lt-LT" w:bidi="lt-LT"/>
        </w:rPr>
        <w:t xml:space="preserve">, užpildytame </w:t>
      </w:r>
      <w:proofErr w:type="spellStart"/>
      <w:r w:rsidRPr="00442FCF">
        <w:rPr>
          <w:sz w:val="22"/>
          <w:szCs w:val="22"/>
          <w:highlight w:val="lightGray"/>
          <w:lang w:val="lt-LT" w:bidi="lt-LT"/>
        </w:rPr>
        <w:t>švirkštiklyje</w:t>
      </w:r>
      <w:proofErr w:type="spellEnd"/>
      <w:r w:rsidRPr="00442FCF">
        <w:rPr>
          <w:sz w:val="22"/>
          <w:szCs w:val="22"/>
          <w:highlight w:val="lightGray"/>
          <w:lang w:val="lt-LT" w:bidi="lt-LT"/>
        </w:rPr>
        <w:t xml:space="preserve"> lieka 1,1 ml. Nesuvartotą tirpalą išmeskite.</w:t>
      </w:r>
    </w:p>
    <w:p w14:paraId="69CE84FD" w14:textId="77777777" w:rsidR="001623FD" w:rsidRDefault="004422CE">
      <w:pPr>
        <w:rPr>
          <w:sz w:val="22"/>
          <w:szCs w:val="22"/>
          <w:lang w:val="lt-LT"/>
        </w:rPr>
      </w:pPr>
      <w:r>
        <w:rPr>
          <w:sz w:val="22"/>
          <w:szCs w:val="22"/>
          <w:lang w:val="lt-LT" w:bidi="lt-LT"/>
        </w:rPr>
        <w:t xml:space="preserve"> </w:t>
      </w:r>
    </w:p>
    <w:p w14:paraId="32D0C4A3" w14:textId="134B55CF"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w:t>
      </w:r>
      <w:proofErr w:type="spellStart"/>
      <w:r>
        <w:rPr>
          <w:sz w:val="22"/>
          <w:szCs w:val="22"/>
          <w:lang w:val="lt-LT" w:bidi="lt-LT"/>
        </w:rPr>
        <w:t>švirkštiklyje</w:t>
      </w:r>
      <w:proofErr w:type="spellEnd"/>
      <w:r>
        <w:rPr>
          <w:sz w:val="22"/>
          <w:szCs w:val="22"/>
          <w:lang w:val="lt-LT" w:bidi="lt-LT"/>
        </w:rPr>
        <w:t xml:space="preserve"> gali būti nedidelis oro burbuliukas. Tai neturi jokios įtakos nei vaistinio preparato vartojimui, nei jo veiksmingumui.</w:t>
      </w:r>
    </w:p>
    <w:p w14:paraId="0E147C2E" w14:textId="77777777" w:rsidR="001623FD" w:rsidRDefault="001623FD">
      <w:pPr>
        <w:rPr>
          <w:sz w:val="22"/>
          <w:szCs w:val="22"/>
          <w:lang w:val="lt-LT"/>
        </w:rPr>
      </w:pPr>
    </w:p>
    <w:p w14:paraId="42ECB7D1" w14:textId="4C279015" w:rsidR="001623FD" w:rsidRDefault="004422CE">
      <w:pPr>
        <w:rPr>
          <w:spacing w:val="-3"/>
          <w:sz w:val="22"/>
          <w:szCs w:val="22"/>
          <w:lang w:val="lt-LT"/>
        </w:rPr>
      </w:pPr>
      <w:r>
        <w:rPr>
          <w:sz w:val="22"/>
          <w:szCs w:val="22"/>
          <w:lang w:val="lt-LT" w:bidi="lt-LT"/>
        </w:rPr>
        <w:lastRenderedPageBreak/>
        <w:t xml:space="preserve">Gydytojams, pacientams ir globėjams pateikiama mokomoji medžiaga apie teisingą </w:t>
      </w:r>
      <w:proofErr w:type="spellStart"/>
      <w:r>
        <w:rPr>
          <w:sz w:val="22"/>
          <w:szCs w:val="22"/>
          <w:lang w:val="lt-LT" w:bidi="lt-LT"/>
        </w:rPr>
        <w:t>Jext</w:t>
      </w:r>
      <w:proofErr w:type="spellEnd"/>
      <w:r>
        <w:rPr>
          <w:sz w:val="22"/>
          <w:szCs w:val="22"/>
          <w:lang w:val="lt-LT" w:bidi="lt-LT"/>
        </w:rPr>
        <w:t xml:space="preserve"> vartojimą, laikymą ir priežiūrą, įskaitant </w:t>
      </w:r>
      <w:proofErr w:type="spellStart"/>
      <w:r>
        <w:rPr>
          <w:sz w:val="22"/>
          <w:szCs w:val="22"/>
          <w:lang w:val="lt-LT" w:bidi="lt-LT"/>
        </w:rPr>
        <w:t>Jext</w:t>
      </w:r>
      <w:proofErr w:type="spellEnd"/>
      <w:r>
        <w:rPr>
          <w:sz w:val="22"/>
          <w:szCs w:val="22"/>
          <w:lang w:val="lt-LT" w:bidi="lt-LT"/>
        </w:rPr>
        <w:t xml:space="preserve"> pavyzdį be adatos ir adrenalino, skirtą praktikuotis ar mokyti kitus, kaip teisingai vartoti </w:t>
      </w:r>
      <w:proofErr w:type="spellStart"/>
      <w:r>
        <w:rPr>
          <w:sz w:val="22"/>
          <w:szCs w:val="22"/>
          <w:lang w:val="lt-LT" w:bidi="lt-LT"/>
        </w:rPr>
        <w:t>Jext</w:t>
      </w:r>
      <w:proofErr w:type="spellEnd"/>
      <w:r>
        <w:rPr>
          <w:sz w:val="22"/>
          <w:szCs w:val="22"/>
          <w:lang w:val="lt-LT" w:bidi="lt-LT"/>
        </w:rPr>
        <w:t>.</w:t>
      </w:r>
      <w:r w:rsidR="00955E01" w:rsidRPr="00955E01">
        <w:rPr>
          <w:b/>
          <w:noProof/>
          <w:sz w:val="22"/>
          <w:szCs w:val="22"/>
          <w:lang w:val="lt-LT" w:bidi="lt-LT"/>
        </w:rPr>
        <w:t xml:space="preserve"> </w:t>
      </w:r>
    </w:p>
    <w:p w14:paraId="0E54B53B" w14:textId="5D953A4A" w:rsidR="001623FD" w:rsidRDefault="004422CE">
      <w:pPr>
        <w:rPr>
          <w:sz w:val="22"/>
          <w:szCs w:val="22"/>
          <w:lang w:val="lt-LT"/>
        </w:rPr>
      </w:pPr>
      <w:r>
        <w:rPr>
          <w:spacing w:val="-3"/>
          <w:sz w:val="22"/>
          <w:szCs w:val="22"/>
          <w:lang w:val="lt-LT" w:bidi="lt-LT"/>
        </w:rPr>
        <w:t xml:space="preserve">Pastaba: geltonas dangtelis neleidžia prietaisui įsijungti, todėl jo negalima nuimti, kol nereikia atlikti injekcijos. Juodą </w:t>
      </w:r>
      <w:proofErr w:type="spellStart"/>
      <w:r>
        <w:rPr>
          <w:spacing w:val="-3"/>
          <w:sz w:val="22"/>
          <w:szCs w:val="22"/>
          <w:lang w:val="lt-LT" w:bidi="lt-LT"/>
        </w:rPr>
        <w:t>injektoriaus</w:t>
      </w:r>
      <w:proofErr w:type="spellEnd"/>
      <w:r>
        <w:rPr>
          <w:spacing w:val="-3"/>
          <w:sz w:val="22"/>
          <w:szCs w:val="22"/>
          <w:lang w:val="lt-LT" w:bidi="lt-LT"/>
        </w:rPr>
        <w:t xml:space="preserve"> antgalį reikia laikyti atokiau nuo rankos. </w:t>
      </w:r>
    </w:p>
    <w:p w14:paraId="62B945EA" w14:textId="18632AD4" w:rsidR="001623FD" w:rsidRDefault="001623FD">
      <w:pPr>
        <w:numPr>
          <w:ilvl w:val="12"/>
          <w:numId w:val="0"/>
        </w:numPr>
        <w:ind w:right="-2"/>
        <w:rPr>
          <w:noProof/>
          <w:sz w:val="22"/>
          <w:szCs w:val="22"/>
          <w:lang w:val="lt-LT"/>
        </w:rPr>
      </w:pPr>
    </w:p>
    <w:p w14:paraId="48EAB548" w14:textId="00A2F05E" w:rsidR="006A51F7" w:rsidRPr="00AE1043" w:rsidRDefault="00060E73" w:rsidP="00AE1043">
      <w:pPr>
        <w:numPr>
          <w:ilvl w:val="12"/>
          <w:numId w:val="0"/>
        </w:numPr>
        <w:ind w:right="-2"/>
        <w:rPr>
          <w:sz w:val="22"/>
          <w:lang w:val="lt-LT"/>
        </w:rPr>
      </w:pPr>
      <w:r>
        <w:rPr>
          <w:noProof/>
          <w:sz w:val="22"/>
          <w:szCs w:val="22"/>
          <w:lang w:val="lt-LT" w:eastAsia="lt-LT"/>
        </w:rPr>
        <w:drawing>
          <wp:inline distT="0" distB="0" distL="0" distR="0" wp14:anchorId="380360F8" wp14:editId="4615CB37">
            <wp:extent cx="4239260" cy="3943985"/>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9260" cy="3943985"/>
                    </a:xfrm>
                    <a:prstGeom prst="rect">
                      <a:avLst/>
                    </a:prstGeom>
                    <a:noFill/>
                  </pic:spPr>
                </pic:pic>
              </a:graphicData>
            </a:graphic>
          </wp:inline>
        </w:drawing>
      </w:r>
      <w:r w:rsidR="0078772D">
        <w:rPr>
          <w:noProof/>
          <w:sz w:val="22"/>
          <w:szCs w:val="22"/>
          <w:lang w:val="lt-LT"/>
        </w:rPr>
        <w:tab/>
      </w:r>
    </w:p>
    <w:p w14:paraId="65CBE897" w14:textId="77777777" w:rsidR="006A51F7" w:rsidRDefault="006A51F7">
      <w:pPr>
        <w:tabs>
          <w:tab w:val="left" w:pos="-1440"/>
          <w:tab w:val="left" w:pos="-720"/>
        </w:tabs>
        <w:rPr>
          <w:spacing w:val="-3"/>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6848"/>
      </w:tblGrid>
      <w:tr w:rsidR="001623FD" w:rsidRPr="00FA6812" w14:paraId="78CDFBE8" w14:textId="77777777" w:rsidTr="00AE1043">
        <w:tc>
          <w:tcPr>
            <w:tcW w:w="2240" w:type="dxa"/>
          </w:tcPr>
          <w:p w14:paraId="6655D916"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606FB3C2" wp14:editId="3850067F">
                  <wp:extent cx="8001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inline>
              </w:drawing>
            </w:r>
          </w:p>
        </w:tc>
        <w:tc>
          <w:tcPr>
            <w:tcW w:w="7047" w:type="dxa"/>
          </w:tcPr>
          <w:p w14:paraId="067605ED" w14:textId="77777777" w:rsidR="001623FD" w:rsidRDefault="004422CE">
            <w:pPr>
              <w:autoSpaceDE w:val="0"/>
              <w:autoSpaceDN w:val="0"/>
              <w:adjustRightInd w:val="0"/>
              <w:rPr>
                <w:sz w:val="22"/>
                <w:szCs w:val="22"/>
                <w:lang w:val="lt-LT"/>
              </w:rPr>
            </w:pPr>
            <w:r>
              <w:rPr>
                <w:sz w:val="22"/>
                <w:szCs w:val="22"/>
                <w:lang w:val="lt-LT" w:bidi="lt-LT"/>
              </w:rPr>
              <w:t xml:space="preserve">1. Dominuojančia ranka (ta, kuria rašote) suimkite </w:t>
            </w:r>
            <w:proofErr w:type="spellStart"/>
            <w:r>
              <w:rPr>
                <w:sz w:val="22"/>
                <w:szCs w:val="22"/>
                <w:lang w:val="lt-LT" w:bidi="lt-LT"/>
              </w:rPr>
              <w:t>Jext</w:t>
            </w:r>
            <w:proofErr w:type="spellEnd"/>
            <w:r>
              <w:rPr>
                <w:sz w:val="22"/>
                <w:szCs w:val="22"/>
                <w:lang w:val="lt-LT" w:bidi="lt-LT"/>
              </w:rPr>
              <w:t xml:space="preserve"> </w:t>
            </w:r>
            <w:proofErr w:type="spellStart"/>
            <w:r>
              <w:rPr>
                <w:sz w:val="22"/>
                <w:szCs w:val="22"/>
                <w:lang w:val="lt-LT" w:bidi="lt-LT"/>
              </w:rPr>
              <w:t>injektorių</w:t>
            </w:r>
            <w:proofErr w:type="spellEnd"/>
            <w:r>
              <w:rPr>
                <w:sz w:val="22"/>
                <w:szCs w:val="22"/>
                <w:lang w:val="lt-LT" w:bidi="lt-LT"/>
              </w:rPr>
              <w:t xml:space="preserve"> nykščiu kuo arčiau geltono dangtelio.</w:t>
            </w:r>
          </w:p>
        </w:tc>
      </w:tr>
      <w:tr w:rsidR="001623FD" w14:paraId="57F4B03D" w14:textId="77777777" w:rsidTr="00AE1043">
        <w:tc>
          <w:tcPr>
            <w:tcW w:w="2240" w:type="dxa"/>
          </w:tcPr>
          <w:p w14:paraId="1145F6EF"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71161AFD" wp14:editId="7816487A">
                  <wp:extent cx="809625" cy="809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7047" w:type="dxa"/>
          </w:tcPr>
          <w:p w14:paraId="441EE7D8" w14:textId="77777777" w:rsidR="001623FD" w:rsidRDefault="004422CE">
            <w:pPr>
              <w:ind w:right="-2"/>
              <w:rPr>
                <w:sz w:val="22"/>
                <w:szCs w:val="22"/>
                <w:lang w:val="lt-LT"/>
              </w:rPr>
            </w:pPr>
            <w:r>
              <w:rPr>
                <w:sz w:val="22"/>
                <w:szCs w:val="22"/>
                <w:lang w:val="lt-LT" w:bidi="lt-LT"/>
              </w:rPr>
              <w:t>2. Kita ranka nuimkite geltoną dangtelį.</w:t>
            </w:r>
          </w:p>
          <w:p w14:paraId="70B12C12" w14:textId="77777777" w:rsidR="001623FD" w:rsidRDefault="001623FD">
            <w:pPr>
              <w:autoSpaceDE w:val="0"/>
              <w:autoSpaceDN w:val="0"/>
              <w:adjustRightInd w:val="0"/>
              <w:rPr>
                <w:sz w:val="22"/>
                <w:szCs w:val="22"/>
                <w:lang w:val="lt-LT"/>
              </w:rPr>
            </w:pPr>
          </w:p>
        </w:tc>
      </w:tr>
      <w:tr w:rsidR="001623FD" w:rsidRPr="00FA6812" w14:paraId="554FC342" w14:textId="77777777" w:rsidTr="00AE1043">
        <w:tc>
          <w:tcPr>
            <w:tcW w:w="2240" w:type="dxa"/>
          </w:tcPr>
          <w:p w14:paraId="6119FE2F"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09E7782B" wp14:editId="0FF9C93D">
                  <wp:extent cx="790575"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a:ln>
                            <a:noFill/>
                          </a:ln>
                        </pic:spPr>
                      </pic:pic>
                    </a:graphicData>
                  </a:graphic>
                </wp:inline>
              </w:drawing>
            </w:r>
          </w:p>
        </w:tc>
        <w:tc>
          <w:tcPr>
            <w:tcW w:w="7047" w:type="dxa"/>
          </w:tcPr>
          <w:p w14:paraId="3D392BBD" w14:textId="77777777" w:rsidR="001623FD" w:rsidRDefault="004422CE">
            <w:pPr>
              <w:autoSpaceDE w:val="0"/>
              <w:autoSpaceDN w:val="0"/>
              <w:adjustRightInd w:val="0"/>
              <w:rPr>
                <w:sz w:val="22"/>
                <w:szCs w:val="22"/>
                <w:lang w:val="lt-LT"/>
              </w:rPr>
            </w:pPr>
            <w:r>
              <w:rPr>
                <w:sz w:val="22"/>
                <w:szCs w:val="22"/>
                <w:lang w:val="lt-LT" w:bidi="lt-LT"/>
              </w:rPr>
              <w:t xml:space="preserve">3. Uždėkite juodą </w:t>
            </w:r>
            <w:proofErr w:type="spellStart"/>
            <w:r>
              <w:rPr>
                <w:sz w:val="22"/>
                <w:szCs w:val="22"/>
                <w:lang w:val="lt-LT" w:bidi="lt-LT"/>
              </w:rPr>
              <w:t>injektoriaus</w:t>
            </w:r>
            <w:proofErr w:type="spellEnd"/>
            <w:r>
              <w:rPr>
                <w:sz w:val="22"/>
                <w:szCs w:val="22"/>
                <w:lang w:val="lt-LT" w:bidi="lt-LT"/>
              </w:rPr>
              <w:t xml:space="preserve"> antgalį ant išorinės šlaunies, laikydami </w:t>
            </w:r>
            <w:proofErr w:type="spellStart"/>
            <w:r>
              <w:rPr>
                <w:sz w:val="22"/>
                <w:szCs w:val="22"/>
                <w:lang w:val="lt-LT" w:bidi="lt-LT"/>
              </w:rPr>
              <w:t>injektorių</w:t>
            </w:r>
            <w:proofErr w:type="spellEnd"/>
            <w:r>
              <w:rPr>
                <w:sz w:val="22"/>
                <w:szCs w:val="22"/>
                <w:lang w:val="lt-LT" w:bidi="lt-LT"/>
              </w:rPr>
              <w:t xml:space="preserve"> stačiu kampu (maždaug 90°) prie šlaunies.</w:t>
            </w:r>
          </w:p>
        </w:tc>
      </w:tr>
      <w:tr w:rsidR="001623FD" w14:paraId="276DBEDF" w14:textId="77777777">
        <w:tc>
          <w:tcPr>
            <w:tcW w:w="2240" w:type="dxa"/>
          </w:tcPr>
          <w:p w14:paraId="70028D65" w14:textId="66DEF459" w:rsidR="001623FD" w:rsidRDefault="00407170">
            <w:pPr>
              <w:autoSpaceDE w:val="0"/>
              <w:autoSpaceDN w:val="0"/>
              <w:adjustRightInd w:val="0"/>
              <w:rPr>
                <w:sz w:val="22"/>
                <w:szCs w:val="22"/>
                <w:lang w:val="lt-LT"/>
              </w:rPr>
            </w:pPr>
            <w:r w:rsidRPr="00407170">
              <w:rPr>
                <w:noProof/>
                <w:sz w:val="22"/>
                <w:szCs w:val="22"/>
                <w:lang w:val="lt-LT" w:eastAsia="lt-LT"/>
              </w:rPr>
              <w:drawing>
                <wp:inline distT="0" distB="0" distL="0" distR="0" wp14:anchorId="47F51B50" wp14:editId="414C526A">
                  <wp:extent cx="819150" cy="812088"/>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8820" cy="821675"/>
                          </a:xfrm>
                          <a:prstGeom prst="rect">
                            <a:avLst/>
                          </a:prstGeom>
                        </pic:spPr>
                      </pic:pic>
                    </a:graphicData>
                  </a:graphic>
                </wp:inline>
              </w:drawing>
            </w:r>
          </w:p>
        </w:tc>
        <w:tc>
          <w:tcPr>
            <w:tcW w:w="7047" w:type="dxa"/>
          </w:tcPr>
          <w:p w14:paraId="2CF75467" w14:textId="77777777" w:rsidR="001623FD" w:rsidRDefault="004422CE">
            <w:pPr>
              <w:ind w:right="-2"/>
              <w:rPr>
                <w:sz w:val="22"/>
                <w:szCs w:val="22"/>
                <w:lang w:val="lt-LT"/>
              </w:rPr>
            </w:pPr>
            <w:r>
              <w:rPr>
                <w:sz w:val="22"/>
                <w:szCs w:val="22"/>
                <w:lang w:val="lt-LT" w:bidi="lt-LT"/>
              </w:rPr>
              <w:t xml:space="preserve">4. Tvirtai spauskite juodą antgalį į išorinę šlaunies pusę, kol išgirsite „spragtelėjimą“, patvirtinantį, kad injekcija pradėta, tada laikykite jį prispaustą. 10 sekundžių (lėtai skaičiuodami iki 10) tvirtai laikykite </w:t>
            </w:r>
            <w:proofErr w:type="spellStart"/>
            <w:r>
              <w:rPr>
                <w:sz w:val="22"/>
                <w:szCs w:val="22"/>
                <w:lang w:val="lt-LT" w:bidi="lt-LT"/>
              </w:rPr>
              <w:t>injektorių</w:t>
            </w:r>
            <w:proofErr w:type="spellEnd"/>
            <w:r>
              <w:rPr>
                <w:sz w:val="22"/>
                <w:szCs w:val="22"/>
                <w:lang w:val="lt-LT" w:bidi="lt-LT"/>
              </w:rPr>
              <w:t xml:space="preserve"> prispaudę prie šlaunies, tada nuimkite. Juodas antgalis automatiškai prailgės ir paslėps adatą.</w:t>
            </w:r>
          </w:p>
        </w:tc>
      </w:tr>
      <w:tr w:rsidR="001623FD" w14:paraId="7F2CE8BB" w14:textId="77777777" w:rsidTr="00AE1043">
        <w:tc>
          <w:tcPr>
            <w:tcW w:w="2240" w:type="dxa"/>
          </w:tcPr>
          <w:p w14:paraId="3840477B"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5FAF3603" wp14:editId="5FB7E8C1">
                  <wp:extent cx="781050"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1050" cy="752475"/>
                          </a:xfrm>
                          <a:prstGeom prst="rect">
                            <a:avLst/>
                          </a:prstGeom>
                          <a:noFill/>
                          <a:ln>
                            <a:noFill/>
                          </a:ln>
                        </pic:spPr>
                      </pic:pic>
                    </a:graphicData>
                  </a:graphic>
                </wp:inline>
              </w:drawing>
            </w:r>
          </w:p>
        </w:tc>
        <w:tc>
          <w:tcPr>
            <w:tcW w:w="7047" w:type="dxa"/>
          </w:tcPr>
          <w:p w14:paraId="150304B1" w14:textId="77777777" w:rsidR="001623FD" w:rsidRPr="00442FCF" w:rsidRDefault="004422CE">
            <w:pPr>
              <w:ind w:right="-2"/>
              <w:rPr>
                <w:sz w:val="22"/>
                <w:szCs w:val="22"/>
                <w:lang w:val="lt-LT"/>
              </w:rPr>
            </w:pPr>
            <w:r>
              <w:rPr>
                <w:sz w:val="22"/>
                <w:szCs w:val="22"/>
                <w:lang w:val="lt-LT" w:bidi="lt-LT"/>
              </w:rPr>
              <w:t xml:space="preserve">5. Injekcijos vietą masažuokite 10 sekundžių. Nedelsdami kreipkitės į gydytoją. Skambinkite numeriu 112, kvieskite greitąją pagalbą, nurodykite </w:t>
            </w:r>
            <w:proofErr w:type="spellStart"/>
            <w:r>
              <w:rPr>
                <w:sz w:val="22"/>
                <w:szCs w:val="22"/>
                <w:lang w:val="lt-LT" w:bidi="lt-LT"/>
              </w:rPr>
              <w:t>anafilaksiją</w:t>
            </w:r>
            <w:proofErr w:type="spellEnd"/>
            <w:r>
              <w:rPr>
                <w:sz w:val="22"/>
                <w:szCs w:val="22"/>
                <w:lang w:val="lt-LT" w:bidi="lt-LT"/>
              </w:rPr>
              <w:t>.</w:t>
            </w:r>
          </w:p>
          <w:p w14:paraId="2FD7A6F6" w14:textId="77777777" w:rsidR="001623FD" w:rsidRDefault="001623FD">
            <w:pPr>
              <w:autoSpaceDE w:val="0"/>
              <w:autoSpaceDN w:val="0"/>
              <w:adjustRightInd w:val="0"/>
              <w:rPr>
                <w:sz w:val="22"/>
                <w:szCs w:val="22"/>
                <w:lang w:val="lt-LT"/>
              </w:rPr>
            </w:pPr>
          </w:p>
        </w:tc>
      </w:tr>
    </w:tbl>
    <w:p w14:paraId="78E94511" w14:textId="77777777" w:rsidR="001623FD" w:rsidRDefault="001623FD">
      <w:pPr>
        <w:tabs>
          <w:tab w:val="left" w:pos="-1440"/>
          <w:tab w:val="left" w:pos="-720"/>
        </w:tabs>
        <w:rPr>
          <w:spacing w:val="-3"/>
          <w:sz w:val="22"/>
          <w:szCs w:val="22"/>
          <w:lang w:val="lt-LT"/>
        </w:rPr>
      </w:pPr>
    </w:p>
    <w:p w14:paraId="280B9630" w14:textId="433EFCB3" w:rsidR="001623FD" w:rsidRDefault="004422CE">
      <w:pPr>
        <w:rPr>
          <w:iCs/>
          <w:sz w:val="22"/>
          <w:szCs w:val="22"/>
          <w:lang w:val="lt-LT"/>
        </w:rPr>
      </w:pPr>
      <w:r>
        <w:rPr>
          <w:sz w:val="22"/>
          <w:szCs w:val="22"/>
          <w:lang w:val="lt-LT" w:bidi="lt-LT"/>
        </w:rPr>
        <w:lastRenderedPageBreak/>
        <w:t xml:space="preserve">4.2 skyriuje yra pateikti nurodymai pacientui ir (arba) globėjui dėl veiksmų, kurių reikia imtis po kiekvieno </w:t>
      </w:r>
      <w:proofErr w:type="spellStart"/>
      <w:r>
        <w:rPr>
          <w:sz w:val="22"/>
          <w:szCs w:val="22"/>
          <w:lang w:val="lt-LT" w:bidi="lt-LT"/>
        </w:rPr>
        <w:t>Jext</w:t>
      </w:r>
      <w:proofErr w:type="spellEnd"/>
      <w:r>
        <w:rPr>
          <w:sz w:val="22"/>
          <w:szCs w:val="22"/>
          <w:lang w:val="lt-LT" w:bidi="lt-LT"/>
        </w:rPr>
        <w:t xml:space="preserve"> vartojimo.</w:t>
      </w:r>
    </w:p>
    <w:p w14:paraId="5F8D7066" w14:textId="77777777" w:rsidR="001623FD" w:rsidRDefault="001623FD">
      <w:pPr>
        <w:rPr>
          <w:spacing w:val="-3"/>
          <w:sz w:val="22"/>
          <w:szCs w:val="22"/>
          <w:lang w:val="lt-LT"/>
        </w:rPr>
      </w:pPr>
    </w:p>
    <w:p w14:paraId="501DE566" w14:textId="77777777" w:rsidR="001623FD" w:rsidRDefault="004422CE">
      <w:pPr>
        <w:rPr>
          <w:spacing w:val="-3"/>
          <w:sz w:val="22"/>
          <w:szCs w:val="22"/>
          <w:lang w:val="lt-LT"/>
        </w:rPr>
      </w:pPr>
      <w:r>
        <w:rPr>
          <w:spacing w:val="-3"/>
          <w:sz w:val="22"/>
          <w:szCs w:val="22"/>
          <w:lang w:val="lt-LT" w:bidi="lt-LT"/>
        </w:rPr>
        <w:t>Nesuvartotą vaistinį preparatą ar atliekas reikia tvarkyti laikantis vietinių reikalavimų.</w:t>
      </w:r>
    </w:p>
    <w:p w14:paraId="25F66CEC" w14:textId="77777777" w:rsidR="001623FD" w:rsidRDefault="001623FD">
      <w:pPr>
        <w:rPr>
          <w:sz w:val="22"/>
          <w:szCs w:val="22"/>
          <w:lang w:val="lt-LT"/>
        </w:rPr>
      </w:pPr>
    </w:p>
    <w:p w14:paraId="79BD5EAA" w14:textId="049BF18D" w:rsidR="001623FD" w:rsidRDefault="004422CE">
      <w:pPr>
        <w:tabs>
          <w:tab w:val="left" w:pos="-1440"/>
          <w:tab w:val="left" w:pos="-720"/>
        </w:tabs>
        <w:rPr>
          <w:sz w:val="22"/>
          <w:szCs w:val="22"/>
          <w:lang w:val="lt-LT"/>
        </w:rPr>
      </w:pPr>
      <w:r>
        <w:rPr>
          <w:sz w:val="22"/>
          <w:szCs w:val="22"/>
          <w:lang w:val="lt-LT" w:bidi="lt-LT"/>
        </w:rPr>
        <w:t>Periodiškai tikrinkite tirpalą pro prietaiso langelį, kad įsitikintumėte, jog tirpalas yra skaidrus ir bespalvis</w:t>
      </w:r>
      <w:r w:rsidR="00B25B68">
        <w:rPr>
          <w:sz w:val="22"/>
          <w:szCs w:val="22"/>
          <w:lang w:val="lt-LT" w:bidi="lt-LT"/>
        </w:rPr>
        <w:t>, be matomų dalelių</w:t>
      </w:r>
      <w:r>
        <w:rPr>
          <w:sz w:val="22"/>
          <w:szCs w:val="22"/>
          <w:lang w:val="lt-LT" w:bidi="lt-LT"/>
        </w:rPr>
        <w:t xml:space="preserve">. </w:t>
      </w:r>
    </w:p>
    <w:p w14:paraId="70E5A427" w14:textId="2F31B0B5" w:rsidR="001623FD" w:rsidRDefault="004422CE">
      <w:pPr>
        <w:tabs>
          <w:tab w:val="left" w:pos="-1440"/>
          <w:tab w:val="left" w:pos="-720"/>
        </w:tabs>
        <w:rPr>
          <w:sz w:val="22"/>
          <w:szCs w:val="22"/>
          <w:lang w:val="lt-LT"/>
        </w:rPr>
      </w:pPr>
      <w:r>
        <w:rPr>
          <w:sz w:val="22"/>
          <w:szCs w:val="22"/>
          <w:lang w:val="lt-LT" w:bidi="lt-LT"/>
        </w:rPr>
        <w:t xml:space="preserve">Pakeiskite ir išmeskite užpildytą </w:t>
      </w:r>
      <w:proofErr w:type="spellStart"/>
      <w:r>
        <w:rPr>
          <w:sz w:val="22"/>
          <w:szCs w:val="22"/>
          <w:lang w:val="lt-LT" w:bidi="lt-LT"/>
        </w:rPr>
        <w:t>švirkštiklį</w:t>
      </w:r>
      <w:proofErr w:type="spellEnd"/>
      <w:r>
        <w:rPr>
          <w:sz w:val="22"/>
          <w:szCs w:val="22"/>
          <w:lang w:val="lt-LT" w:bidi="lt-LT"/>
        </w:rPr>
        <w:t>, jei tirpalas yra pakitusios spalvos arba jame yra nuosėdų, arba prieš tinkamumo laiko pabaigą.</w:t>
      </w:r>
    </w:p>
    <w:p w14:paraId="34D76ADF" w14:textId="77777777" w:rsidR="001623FD" w:rsidRDefault="004422CE">
      <w:pPr>
        <w:rPr>
          <w:sz w:val="22"/>
          <w:szCs w:val="22"/>
          <w:lang w:val="lt-LT"/>
        </w:rPr>
      </w:pPr>
      <w:r>
        <w:rPr>
          <w:sz w:val="22"/>
          <w:szCs w:val="22"/>
          <w:lang w:val="lt-LT" w:bidi="lt-LT"/>
        </w:rPr>
        <w:t xml:space="preserve">Tinkamumo laikas nurodytas etiketėje, todėl po šios datos </w:t>
      </w:r>
      <w:proofErr w:type="spellStart"/>
      <w:r>
        <w:rPr>
          <w:sz w:val="22"/>
          <w:szCs w:val="22"/>
          <w:lang w:val="lt-LT" w:bidi="lt-LT"/>
        </w:rPr>
        <w:t>Jext</w:t>
      </w:r>
      <w:proofErr w:type="spellEnd"/>
      <w:r>
        <w:rPr>
          <w:sz w:val="22"/>
          <w:szCs w:val="22"/>
          <w:lang w:val="lt-LT" w:bidi="lt-LT"/>
        </w:rPr>
        <w:t xml:space="preserve"> vartoti negalima.</w:t>
      </w:r>
    </w:p>
    <w:p w14:paraId="472BCCD8" w14:textId="77777777" w:rsidR="001623FD" w:rsidRDefault="001623FD">
      <w:pPr>
        <w:rPr>
          <w:sz w:val="22"/>
          <w:szCs w:val="22"/>
          <w:lang w:val="lt-LT"/>
        </w:rPr>
      </w:pPr>
    </w:p>
    <w:p w14:paraId="765E6085" w14:textId="77777777" w:rsidR="001623FD" w:rsidRDefault="001623FD">
      <w:pPr>
        <w:rPr>
          <w:sz w:val="22"/>
          <w:szCs w:val="22"/>
          <w:lang w:val="lt-LT"/>
        </w:rPr>
      </w:pPr>
    </w:p>
    <w:p w14:paraId="1DA9B74B" w14:textId="77777777" w:rsidR="001623FD" w:rsidRDefault="004422CE">
      <w:pPr>
        <w:ind w:left="567" w:hanging="567"/>
        <w:rPr>
          <w:sz w:val="22"/>
          <w:szCs w:val="22"/>
          <w:lang w:val="lt-LT"/>
        </w:rPr>
      </w:pPr>
      <w:r>
        <w:rPr>
          <w:b/>
          <w:sz w:val="22"/>
          <w:szCs w:val="22"/>
          <w:lang w:val="lt-LT" w:bidi="lt-LT"/>
        </w:rPr>
        <w:t>7.</w:t>
      </w:r>
      <w:r>
        <w:rPr>
          <w:b/>
          <w:sz w:val="22"/>
          <w:szCs w:val="22"/>
          <w:lang w:val="lt-LT" w:bidi="lt-LT"/>
        </w:rPr>
        <w:tab/>
        <w:t>REGISTRUOTOJAS</w:t>
      </w:r>
    </w:p>
    <w:p w14:paraId="12E97E28" w14:textId="77777777" w:rsidR="001623FD" w:rsidRDefault="001623FD">
      <w:pPr>
        <w:rPr>
          <w:sz w:val="22"/>
          <w:szCs w:val="22"/>
          <w:lang w:val="lt-LT"/>
        </w:rPr>
      </w:pPr>
    </w:p>
    <w:p w14:paraId="22998A11" w14:textId="710E865E" w:rsidR="001623FD" w:rsidRDefault="004422CE">
      <w:pPr>
        <w:rPr>
          <w:sz w:val="22"/>
          <w:szCs w:val="22"/>
          <w:lang w:val="lt-LT"/>
        </w:rPr>
      </w:pPr>
      <w:r>
        <w:rPr>
          <w:sz w:val="22"/>
          <w:szCs w:val="22"/>
          <w:lang w:val="lt-LT" w:bidi="lt-LT"/>
        </w:rPr>
        <w:t>ALK-</w:t>
      </w:r>
      <w:proofErr w:type="spellStart"/>
      <w:r>
        <w:rPr>
          <w:sz w:val="22"/>
          <w:szCs w:val="22"/>
          <w:lang w:val="lt-LT" w:bidi="lt-LT"/>
        </w:rPr>
        <w:t>Abelló</w:t>
      </w:r>
      <w:proofErr w:type="spellEnd"/>
      <w:r>
        <w:rPr>
          <w:sz w:val="22"/>
          <w:szCs w:val="22"/>
          <w:lang w:val="lt-LT" w:bidi="lt-LT"/>
        </w:rPr>
        <w:t xml:space="preserve"> A/S</w:t>
      </w:r>
      <w:r>
        <w:rPr>
          <w:sz w:val="22"/>
          <w:szCs w:val="22"/>
          <w:lang w:val="lt-LT" w:bidi="lt-LT"/>
        </w:rPr>
        <w:br/>
      </w:r>
      <w:proofErr w:type="spellStart"/>
      <w:r>
        <w:rPr>
          <w:sz w:val="22"/>
          <w:szCs w:val="22"/>
          <w:lang w:val="lt-LT" w:bidi="lt-LT"/>
        </w:rPr>
        <w:t>Bøge</w:t>
      </w:r>
      <w:proofErr w:type="spellEnd"/>
      <w:r>
        <w:rPr>
          <w:sz w:val="22"/>
          <w:szCs w:val="22"/>
          <w:lang w:val="lt-LT" w:bidi="lt-LT"/>
        </w:rPr>
        <w:t xml:space="preserve"> </w:t>
      </w:r>
      <w:proofErr w:type="spellStart"/>
      <w:r>
        <w:rPr>
          <w:sz w:val="22"/>
          <w:szCs w:val="22"/>
          <w:lang w:val="lt-LT" w:bidi="lt-LT"/>
        </w:rPr>
        <w:t>Allé</w:t>
      </w:r>
      <w:proofErr w:type="spellEnd"/>
      <w:r>
        <w:rPr>
          <w:sz w:val="22"/>
          <w:szCs w:val="22"/>
          <w:lang w:val="lt-LT" w:bidi="lt-LT"/>
        </w:rPr>
        <w:t xml:space="preserve"> 6-8</w:t>
      </w:r>
      <w:r>
        <w:rPr>
          <w:sz w:val="22"/>
          <w:szCs w:val="22"/>
          <w:lang w:val="lt-LT" w:bidi="lt-LT"/>
        </w:rPr>
        <w:br/>
        <w:t xml:space="preserve">DK-2970 </w:t>
      </w:r>
      <w:proofErr w:type="spellStart"/>
      <w:r>
        <w:rPr>
          <w:sz w:val="22"/>
          <w:szCs w:val="22"/>
          <w:lang w:val="lt-LT"/>
        </w:rPr>
        <w:t>Hørsholm</w:t>
      </w:r>
      <w:proofErr w:type="spellEnd"/>
    </w:p>
    <w:p w14:paraId="7752773A" w14:textId="77777777" w:rsidR="001623FD" w:rsidRDefault="004422CE">
      <w:pPr>
        <w:rPr>
          <w:sz w:val="22"/>
          <w:szCs w:val="22"/>
          <w:lang w:val="lt-LT"/>
        </w:rPr>
      </w:pPr>
      <w:r>
        <w:rPr>
          <w:sz w:val="22"/>
          <w:szCs w:val="22"/>
          <w:lang w:val="lt-LT"/>
        </w:rPr>
        <w:t>Danija</w:t>
      </w:r>
    </w:p>
    <w:p w14:paraId="31B4F018" w14:textId="77777777" w:rsidR="001623FD" w:rsidRDefault="004422CE">
      <w:pPr>
        <w:rPr>
          <w:sz w:val="22"/>
          <w:szCs w:val="22"/>
          <w:lang w:val="lt-LT"/>
        </w:rPr>
      </w:pPr>
      <w:r>
        <w:rPr>
          <w:sz w:val="22"/>
          <w:szCs w:val="22"/>
          <w:lang w:val="lt-LT" w:bidi="lt-LT"/>
        </w:rPr>
        <w:br/>
      </w:r>
    </w:p>
    <w:p w14:paraId="056BA4A9" w14:textId="77777777" w:rsidR="001623FD" w:rsidRDefault="004422CE">
      <w:pPr>
        <w:ind w:left="567" w:hanging="567"/>
        <w:rPr>
          <w:b/>
          <w:sz w:val="22"/>
          <w:szCs w:val="22"/>
          <w:lang w:val="lt-LT"/>
        </w:rPr>
      </w:pPr>
      <w:r>
        <w:rPr>
          <w:b/>
          <w:sz w:val="22"/>
          <w:szCs w:val="22"/>
          <w:lang w:val="lt-LT" w:bidi="lt-LT"/>
        </w:rPr>
        <w:t>8.</w:t>
      </w:r>
      <w:r>
        <w:rPr>
          <w:b/>
          <w:sz w:val="22"/>
          <w:szCs w:val="22"/>
          <w:lang w:val="lt-LT" w:bidi="lt-LT"/>
        </w:rPr>
        <w:tab/>
        <w:t xml:space="preserve">REGISTRACIJOS PAŽYMĖJIMO NUMERIS (-IAI) </w:t>
      </w:r>
    </w:p>
    <w:p w14:paraId="0D989601" w14:textId="77777777" w:rsidR="001623FD" w:rsidRDefault="001623FD">
      <w:pPr>
        <w:rPr>
          <w:i/>
          <w:sz w:val="22"/>
          <w:szCs w:val="22"/>
          <w:lang w:val="lt-LT"/>
        </w:rPr>
      </w:pPr>
    </w:p>
    <w:p w14:paraId="6FF631CC" w14:textId="38241ABD" w:rsidR="006A1456" w:rsidRPr="00582CAD" w:rsidRDefault="006A1456" w:rsidP="006A1456">
      <w:pPr>
        <w:autoSpaceDE w:val="0"/>
        <w:autoSpaceDN w:val="0"/>
        <w:adjustRightInd w:val="0"/>
        <w:rPr>
          <w:sz w:val="22"/>
          <w:szCs w:val="22"/>
          <w:u w:val="single"/>
          <w:lang w:val="lt-LT" w:eastAsia="en-US"/>
        </w:rPr>
      </w:pPr>
      <w:r w:rsidRPr="00582CAD">
        <w:rPr>
          <w:sz w:val="22"/>
          <w:szCs w:val="22"/>
          <w:u w:val="single"/>
          <w:lang w:val="lt-LT" w:eastAsia="en-US"/>
        </w:rPr>
        <w:t xml:space="preserve">150 </w:t>
      </w:r>
      <w:proofErr w:type="spellStart"/>
      <w:r w:rsidRPr="00582CAD">
        <w:rPr>
          <w:sz w:val="22"/>
          <w:szCs w:val="22"/>
          <w:u w:val="single"/>
          <w:lang w:val="lt-LT" w:eastAsia="en-US"/>
        </w:rPr>
        <w:t>mikrogramų</w:t>
      </w:r>
      <w:proofErr w:type="spellEnd"/>
    </w:p>
    <w:p w14:paraId="16D94159" w14:textId="6A12D805" w:rsidR="00216B08" w:rsidRPr="00582CAD" w:rsidRDefault="00216B08" w:rsidP="006A1456">
      <w:pPr>
        <w:autoSpaceDE w:val="0"/>
        <w:autoSpaceDN w:val="0"/>
        <w:adjustRightInd w:val="0"/>
        <w:rPr>
          <w:sz w:val="22"/>
          <w:szCs w:val="22"/>
          <w:lang w:val="lt-LT" w:eastAsia="en-US"/>
        </w:rPr>
      </w:pPr>
      <w:r w:rsidRPr="00582CAD">
        <w:rPr>
          <w:sz w:val="22"/>
          <w:szCs w:val="22"/>
          <w:lang w:val="lt-LT" w:eastAsia="en-US"/>
        </w:rPr>
        <w:t>LT/1/22/5078/001 – N1</w:t>
      </w:r>
    </w:p>
    <w:p w14:paraId="31BF5717" w14:textId="75A66FCB" w:rsidR="001623FD" w:rsidRPr="00582CAD" w:rsidRDefault="00216B08" w:rsidP="00366935">
      <w:pPr>
        <w:tabs>
          <w:tab w:val="left" w:pos="3120"/>
        </w:tabs>
        <w:rPr>
          <w:sz w:val="22"/>
          <w:szCs w:val="22"/>
          <w:lang w:val="lt-LT" w:eastAsia="en-US"/>
        </w:rPr>
      </w:pPr>
      <w:r w:rsidRPr="00582CAD">
        <w:rPr>
          <w:sz w:val="22"/>
          <w:szCs w:val="22"/>
          <w:lang w:val="lt-LT" w:eastAsia="en-US"/>
        </w:rPr>
        <w:t>LT/1/22/5078/002 – N2</w:t>
      </w:r>
      <w:r w:rsidR="00366935">
        <w:rPr>
          <w:sz w:val="22"/>
          <w:szCs w:val="22"/>
          <w:lang w:val="lt-LT" w:eastAsia="en-US"/>
        </w:rPr>
        <w:t>×1</w:t>
      </w:r>
    </w:p>
    <w:p w14:paraId="6D46AC35" w14:textId="4B495FBE" w:rsidR="00216B08" w:rsidRPr="00582CAD" w:rsidRDefault="00216B08" w:rsidP="00216B08">
      <w:pPr>
        <w:rPr>
          <w:sz w:val="22"/>
          <w:szCs w:val="22"/>
          <w:lang w:val="lt-LT" w:eastAsia="en-US"/>
        </w:rPr>
      </w:pPr>
    </w:p>
    <w:p w14:paraId="742187CA" w14:textId="130BEE7A" w:rsidR="006A1456" w:rsidRPr="00582CAD" w:rsidRDefault="006A1456" w:rsidP="006A1456">
      <w:pPr>
        <w:autoSpaceDE w:val="0"/>
        <w:autoSpaceDN w:val="0"/>
        <w:adjustRightInd w:val="0"/>
        <w:rPr>
          <w:sz w:val="22"/>
          <w:szCs w:val="22"/>
          <w:u w:val="single"/>
          <w:lang w:val="lt-LT" w:eastAsia="en-US"/>
        </w:rPr>
      </w:pPr>
      <w:r w:rsidRPr="00582CAD">
        <w:rPr>
          <w:sz w:val="22"/>
          <w:szCs w:val="22"/>
          <w:u w:val="single"/>
          <w:lang w:val="lt-LT" w:eastAsia="en-US"/>
        </w:rPr>
        <w:t xml:space="preserve">300 </w:t>
      </w:r>
      <w:proofErr w:type="spellStart"/>
      <w:r w:rsidRPr="00582CAD">
        <w:rPr>
          <w:sz w:val="22"/>
          <w:szCs w:val="22"/>
          <w:u w:val="single"/>
          <w:lang w:val="lt-LT" w:eastAsia="en-US"/>
        </w:rPr>
        <w:t>mikrogramų</w:t>
      </w:r>
      <w:proofErr w:type="spellEnd"/>
    </w:p>
    <w:p w14:paraId="4CE16C68" w14:textId="77777777" w:rsidR="00216B08" w:rsidRPr="00582CAD" w:rsidRDefault="00216B08" w:rsidP="00216B08">
      <w:pPr>
        <w:autoSpaceDE w:val="0"/>
        <w:autoSpaceDN w:val="0"/>
        <w:adjustRightInd w:val="0"/>
        <w:rPr>
          <w:sz w:val="22"/>
          <w:szCs w:val="22"/>
          <w:lang w:val="lt-LT" w:eastAsia="en-US"/>
        </w:rPr>
      </w:pPr>
      <w:r w:rsidRPr="00582CAD">
        <w:rPr>
          <w:sz w:val="22"/>
          <w:szCs w:val="22"/>
          <w:lang w:val="lt-LT" w:eastAsia="en-US"/>
        </w:rPr>
        <w:t>LT/1/22/5079/001 – N1</w:t>
      </w:r>
    </w:p>
    <w:p w14:paraId="409E13CE" w14:textId="37835F0D" w:rsidR="00216B08" w:rsidRDefault="00216B08" w:rsidP="00216B08">
      <w:pPr>
        <w:rPr>
          <w:sz w:val="22"/>
          <w:szCs w:val="22"/>
          <w:lang w:val="lt-LT" w:eastAsia="en-US"/>
        </w:rPr>
      </w:pPr>
      <w:r w:rsidRPr="00582CAD">
        <w:rPr>
          <w:sz w:val="22"/>
          <w:szCs w:val="22"/>
          <w:lang w:val="lt-LT" w:eastAsia="en-US"/>
        </w:rPr>
        <w:t>LT/1/22/5079/002 – N2</w:t>
      </w:r>
      <w:r w:rsidR="00366935">
        <w:rPr>
          <w:sz w:val="22"/>
          <w:szCs w:val="22"/>
          <w:lang w:val="lt-LT" w:eastAsia="en-US"/>
        </w:rPr>
        <w:t>×1</w:t>
      </w:r>
    </w:p>
    <w:p w14:paraId="45E2588E" w14:textId="77777777" w:rsidR="00366935" w:rsidRDefault="00366935" w:rsidP="00216B08">
      <w:pPr>
        <w:rPr>
          <w:sz w:val="22"/>
          <w:szCs w:val="22"/>
          <w:lang w:val="lt-LT"/>
        </w:rPr>
      </w:pPr>
    </w:p>
    <w:p w14:paraId="147CE613" w14:textId="77777777" w:rsidR="001623FD" w:rsidRDefault="001623FD">
      <w:pPr>
        <w:rPr>
          <w:sz w:val="22"/>
          <w:szCs w:val="22"/>
          <w:lang w:val="lt-LT"/>
        </w:rPr>
      </w:pPr>
    </w:p>
    <w:p w14:paraId="16931CC7" w14:textId="77777777" w:rsidR="001623FD" w:rsidRDefault="004422CE">
      <w:pPr>
        <w:ind w:left="567" w:hanging="567"/>
        <w:rPr>
          <w:sz w:val="22"/>
          <w:szCs w:val="22"/>
          <w:lang w:val="lt-LT"/>
        </w:rPr>
      </w:pPr>
      <w:r>
        <w:rPr>
          <w:b/>
          <w:sz w:val="22"/>
          <w:szCs w:val="22"/>
          <w:lang w:val="lt-LT" w:bidi="lt-LT"/>
        </w:rPr>
        <w:t>9.</w:t>
      </w:r>
      <w:r>
        <w:rPr>
          <w:b/>
          <w:sz w:val="22"/>
          <w:szCs w:val="22"/>
          <w:lang w:val="lt-LT" w:bidi="lt-LT"/>
        </w:rPr>
        <w:tab/>
        <w:t>REGISTRAVIMO / PERREGISTRAVIMO DATA</w:t>
      </w:r>
    </w:p>
    <w:p w14:paraId="24C3C8C6" w14:textId="77777777" w:rsidR="001623FD" w:rsidRDefault="001623FD">
      <w:pPr>
        <w:rPr>
          <w:i/>
          <w:sz w:val="22"/>
          <w:szCs w:val="22"/>
          <w:lang w:val="lt-LT"/>
        </w:rPr>
      </w:pPr>
    </w:p>
    <w:p w14:paraId="05FA1C8A" w14:textId="6EE4B43F" w:rsidR="001623FD" w:rsidRDefault="004422CE">
      <w:pPr>
        <w:rPr>
          <w:sz w:val="22"/>
          <w:szCs w:val="22"/>
          <w:lang w:val="lt-LT" w:bidi="lt-LT"/>
        </w:rPr>
      </w:pPr>
      <w:r>
        <w:rPr>
          <w:sz w:val="22"/>
          <w:szCs w:val="22"/>
          <w:lang w:val="lt-LT" w:bidi="lt-LT"/>
        </w:rPr>
        <w:t xml:space="preserve">Registravimo data </w:t>
      </w:r>
      <w:r w:rsidR="00CE03B1">
        <w:rPr>
          <w:sz w:val="22"/>
          <w:szCs w:val="22"/>
          <w:lang w:val="lt-LT" w:bidi="lt-LT"/>
        </w:rPr>
        <w:t>2022 m. gruodžio 2 d.</w:t>
      </w:r>
    </w:p>
    <w:p w14:paraId="67258DFB" w14:textId="491098B1" w:rsidR="001623FD" w:rsidRDefault="00CE4255">
      <w:pPr>
        <w:rPr>
          <w:sz w:val="22"/>
          <w:szCs w:val="22"/>
          <w:lang w:val="lt-LT"/>
        </w:rPr>
      </w:pPr>
      <w:r w:rsidRPr="00CE4255">
        <w:rPr>
          <w:sz w:val="22"/>
          <w:szCs w:val="22"/>
          <w:lang w:val="lt-LT"/>
        </w:rPr>
        <w:t xml:space="preserve">Paskutinio perregistravimo data </w:t>
      </w:r>
      <w:r w:rsidR="00F7232E">
        <w:rPr>
          <w:sz w:val="22"/>
          <w:szCs w:val="22"/>
          <w:lang w:val="lt-LT"/>
        </w:rPr>
        <w:t>2024 m. sausio 19 d.</w:t>
      </w:r>
    </w:p>
    <w:p w14:paraId="0EEDCE83" w14:textId="77777777" w:rsidR="0093242A" w:rsidRDefault="0093242A">
      <w:pPr>
        <w:rPr>
          <w:sz w:val="22"/>
          <w:szCs w:val="22"/>
          <w:lang w:val="lt-LT"/>
        </w:rPr>
      </w:pPr>
    </w:p>
    <w:p w14:paraId="26C4CAB3" w14:textId="77777777" w:rsidR="001623FD" w:rsidRDefault="001623FD">
      <w:pPr>
        <w:rPr>
          <w:sz w:val="22"/>
          <w:szCs w:val="22"/>
          <w:lang w:val="lt-LT"/>
        </w:rPr>
      </w:pPr>
    </w:p>
    <w:p w14:paraId="66A0F9CF" w14:textId="77777777" w:rsidR="001623FD" w:rsidRDefault="004422CE">
      <w:pPr>
        <w:ind w:left="567" w:hanging="567"/>
        <w:rPr>
          <w:b/>
          <w:sz w:val="22"/>
          <w:szCs w:val="22"/>
          <w:lang w:val="lt-LT"/>
        </w:rPr>
      </w:pPr>
      <w:r>
        <w:rPr>
          <w:b/>
          <w:sz w:val="22"/>
          <w:szCs w:val="22"/>
          <w:lang w:val="lt-LT" w:bidi="lt-LT"/>
        </w:rPr>
        <w:t>10.</w:t>
      </w:r>
      <w:r>
        <w:rPr>
          <w:b/>
          <w:sz w:val="22"/>
          <w:szCs w:val="22"/>
          <w:lang w:val="lt-LT" w:bidi="lt-LT"/>
        </w:rPr>
        <w:tab/>
        <w:t>TEKSTO PERŽIŪROS DATA</w:t>
      </w:r>
    </w:p>
    <w:p w14:paraId="489C70A9" w14:textId="77777777" w:rsidR="001623FD" w:rsidRDefault="001623FD">
      <w:pPr>
        <w:rPr>
          <w:sz w:val="22"/>
          <w:szCs w:val="22"/>
          <w:lang w:val="lt-LT"/>
        </w:rPr>
      </w:pPr>
    </w:p>
    <w:p w14:paraId="799E7146" w14:textId="14CF6700" w:rsidR="00CE03B1" w:rsidRDefault="00F7232E">
      <w:pPr>
        <w:tabs>
          <w:tab w:val="left" w:pos="5954"/>
          <w:tab w:val="left" w:pos="6237"/>
          <w:tab w:val="left" w:pos="6663"/>
          <w:tab w:val="left" w:pos="6946"/>
        </w:tabs>
        <w:rPr>
          <w:rFonts w:eastAsia="SimSun"/>
          <w:noProof/>
          <w:sz w:val="22"/>
          <w:szCs w:val="22"/>
          <w:lang w:val="lt-LT" w:eastAsia="en-US"/>
        </w:rPr>
      </w:pPr>
      <w:r>
        <w:rPr>
          <w:sz w:val="22"/>
          <w:szCs w:val="22"/>
          <w:lang w:val="lt-LT"/>
        </w:rPr>
        <w:t xml:space="preserve">2024 m. </w:t>
      </w:r>
      <w:r w:rsidR="00626254">
        <w:rPr>
          <w:sz w:val="22"/>
          <w:szCs w:val="22"/>
          <w:lang w:val="lt-LT"/>
        </w:rPr>
        <w:t>spalio 16</w:t>
      </w:r>
      <w:r>
        <w:rPr>
          <w:sz w:val="22"/>
          <w:szCs w:val="22"/>
          <w:lang w:val="lt-LT"/>
        </w:rPr>
        <w:t xml:space="preserve"> d.</w:t>
      </w:r>
    </w:p>
    <w:p w14:paraId="38A07CDD" w14:textId="77777777" w:rsidR="00812879" w:rsidRDefault="00812879">
      <w:pPr>
        <w:tabs>
          <w:tab w:val="left" w:pos="5954"/>
          <w:tab w:val="left" w:pos="6237"/>
          <w:tab w:val="left" w:pos="6663"/>
          <w:tab w:val="left" w:pos="6946"/>
        </w:tabs>
        <w:rPr>
          <w:rFonts w:eastAsia="SimSun"/>
          <w:noProof/>
          <w:sz w:val="22"/>
          <w:szCs w:val="22"/>
          <w:lang w:val="lt-LT" w:eastAsia="en-US"/>
        </w:rPr>
      </w:pPr>
    </w:p>
    <w:p w14:paraId="3525ECF6" w14:textId="5A4C0AE9" w:rsidR="001623FD" w:rsidRDefault="004422CE">
      <w:pPr>
        <w:tabs>
          <w:tab w:val="left" w:pos="5954"/>
          <w:tab w:val="left" w:pos="6237"/>
          <w:tab w:val="left" w:pos="6663"/>
          <w:tab w:val="left" w:pos="6946"/>
        </w:tabs>
        <w:rPr>
          <w:rFonts w:eastAsia="SimSun"/>
          <w:sz w:val="22"/>
          <w:szCs w:val="22"/>
          <w:lang w:val="lt-LT" w:eastAsia="en-US"/>
        </w:rPr>
      </w:pPr>
      <w:r>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Pr>
          <w:rFonts w:eastAsia="SimSun"/>
          <w:i/>
          <w:noProof/>
          <w:sz w:val="22"/>
          <w:szCs w:val="22"/>
          <w:lang w:val="lt-LT" w:eastAsia="en-US"/>
        </w:rPr>
        <w:t xml:space="preserve"> </w:t>
      </w:r>
      <w:hyperlink r:id="rId19" w:history="1">
        <w:r>
          <w:rPr>
            <w:rFonts w:eastAsia="SimSun"/>
            <w:noProof/>
            <w:color w:val="0000FF"/>
            <w:sz w:val="22"/>
            <w:szCs w:val="22"/>
            <w:u w:val="single"/>
            <w:lang w:val="lt-LT" w:eastAsia="en-US"/>
          </w:rPr>
          <w:t>http://www.</w:t>
        </w:r>
        <w:proofErr w:type="spellStart"/>
        <w:r>
          <w:rPr>
            <w:rFonts w:eastAsia="SimSun"/>
            <w:color w:val="0000FF"/>
            <w:sz w:val="22"/>
            <w:szCs w:val="22"/>
            <w:u w:val="single"/>
            <w:lang w:val="lt-LT" w:eastAsia="en-US"/>
          </w:rPr>
          <w:t>vvkt.lt</w:t>
        </w:r>
        <w:proofErr w:type="spellEnd"/>
      </w:hyperlink>
    </w:p>
    <w:p w14:paraId="0B005D41" w14:textId="77777777" w:rsidR="001623FD" w:rsidRDefault="001623FD">
      <w:pPr>
        <w:rPr>
          <w:sz w:val="22"/>
          <w:szCs w:val="22"/>
          <w:lang w:val="lt-LT"/>
        </w:rPr>
      </w:pPr>
    </w:p>
    <w:p w14:paraId="28064FD2" w14:textId="77777777" w:rsidR="001623FD" w:rsidRDefault="004422CE">
      <w:pPr>
        <w:tabs>
          <w:tab w:val="left" w:pos="567"/>
        </w:tabs>
        <w:jc w:val="center"/>
        <w:rPr>
          <w:sz w:val="22"/>
          <w:szCs w:val="22"/>
          <w:lang w:val="lt-LT"/>
        </w:rPr>
      </w:pPr>
      <w:r>
        <w:rPr>
          <w:sz w:val="22"/>
          <w:szCs w:val="22"/>
          <w:lang w:val="lt-LT"/>
        </w:rPr>
        <w:br w:type="page"/>
      </w:r>
    </w:p>
    <w:p w14:paraId="1530F087" w14:textId="77777777" w:rsidR="001623FD" w:rsidRDefault="001623FD">
      <w:pPr>
        <w:tabs>
          <w:tab w:val="left" w:pos="567"/>
        </w:tabs>
        <w:jc w:val="center"/>
        <w:rPr>
          <w:sz w:val="22"/>
          <w:szCs w:val="22"/>
          <w:lang w:val="lt-LT"/>
        </w:rPr>
      </w:pPr>
    </w:p>
    <w:p w14:paraId="1188183A" w14:textId="77777777" w:rsidR="001623FD" w:rsidRDefault="001623FD">
      <w:pPr>
        <w:tabs>
          <w:tab w:val="left" w:pos="567"/>
        </w:tabs>
        <w:jc w:val="center"/>
        <w:rPr>
          <w:sz w:val="22"/>
          <w:szCs w:val="22"/>
          <w:lang w:val="lt-LT"/>
        </w:rPr>
      </w:pPr>
    </w:p>
    <w:p w14:paraId="2D1630DA" w14:textId="77777777" w:rsidR="001623FD" w:rsidRDefault="001623FD">
      <w:pPr>
        <w:tabs>
          <w:tab w:val="left" w:pos="567"/>
        </w:tabs>
        <w:jc w:val="center"/>
        <w:rPr>
          <w:sz w:val="22"/>
          <w:szCs w:val="22"/>
          <w:lang w:val="lt-LT"/>
        </w:rPr>
      </w:pPr>
    </w:p>
    <w:p w14:paraId="475CF57C" w14:textId="77777777" w:rsidR="001623FD" w:rsidRDefault="001623FD">
      <w:pPr>
        <w:tabs>
          <w:tab w:val="left" w:pos="567"/>
        </w:tabs>
        <w:jc w:val="center"/>
        <w:rPr>
          <w:sz w:val="22"/>
          <w:szCs w:val="22"/>
          <w:lang w:val="lt-LT"/>
        </w:rPr>
      </w:pPr>
    </w:p>
    <w:p w14:paraId="54426B2A" w14:textId="77777777" w:rsidR="001623FD" w:rsidRDefault="001623FD">
      <w:pPr>
        <w:tabs>
          <w:tab w:val="left" w:pos="567"/>
        </w:tabs>
        <w:jc w:val="center"/>
        <w:rPr>
          <w:sz w:val="22"/>
          <w:szCs w:val="22"/>
          <w:lang w:val="lt-LT"/>
        </w:rPr>
      </w:pPr>
    </w:p>
    <w:p w14:paraId="1316114A" w14:textId="77777777" w:rsidR="001623FD" w:rsidRDefault="001623FD">
      <w:pPr>
        <w:tabs>
          <w:tab w:val="left" w:pos="567"/>
        </w:tabs>
        <w:jc w:val="center"/>
        <w:rPr>
          <w:sz w:val="22"/>
          <w:szCs w:val="22"/>
          <w:lang w:val="lt-LT"/>
        </w:rPr>
      </w:pPr>
    </w:p>
    <w:p w14:paraId="50A1EDFE" w14:textId="77777777" w:rsidR="001623FD" w:rsidRDefault="001623FD">
      <w:pPr>
        <w:tabs>
          <w:tab w:val="left" w:pos="567"/>
        </w:tabs>
        <w:jc w:val="center"/>
        <w:rPr>
          <w:sz w:val="22"/>
          <w:szCs w:val="22"/>
          <w:lang w:val="lt-LT"/>
        </w:rPr>
      </w:pPr>
    </w:p>
    <w:p w14:paraId="6F340642" w14:textId="77777777" w:rsidR="001623FD" w:rsidRDefault="001623FD">
      <w:pPr>
        <w:tabs>
          <w:tab w:val="left" w:pos="567"/>
        </w:tabs>
        <w:jc w:val="center"/>
        <w:rPr>
          <w:sz w:val="22"/>
          <w:szCs w:val="22"/>
          <w:lang w:val="lt-LT"/>
        </w:rPr>
      </w:pPr>
    </w:p>
    <w:p w14:paraId="39E0FBC7" w14:textId="77777777" w:rsidR="001623FD" w:rsidRDefault="001623FD">
      <w:pPr>
        <w:tabs>
          <w:tab w:val="left" w:pos="567"/>
        </w:tabs>
        <w:jc w:val="center"/>
        <w:rPr>
          <w:sz w:val="22"/>
          <w:szCs w:val="22"/>
          <w:lang w:val="lt-LT"/>
        </w:rPr>
      </w:pPr>
    </w:p>
    <w:p w14:paraId="0727C70E" w14:textId="77777777" w:rsidR="001623FD" w:rsidRDefault="001623FD">
      <w:pPr>
        <w:tabs>
          <w:tab w:val="left" w:pos="567"/>
        </w:tabs>
        <w:jc w:val="center"/>
        <w:rPr>
          <w:sz w:val="22"/>
          <w:szCs w:val="22"/>
          <w:lang w:val="lt-LT"/>
        </w:rPr>
      </w:pPr>
    </w:p>
    <w:p w14:paraId="1C0C1BAF" w14:textId="77777777" w:rsidR="001623FD" w:rsidRDefault="001623FD">
      <w:pPr>
        <w:tabs>
          <w:tab w:val="left" w:pos="567"/>
        </w:tabs>
        <w:jc w:val="center"/>
        <w:rPr>
          <w:sz w:val="22"/>
          <w:szCs w:val="22"/>
          <w:lang w:val="lt-LT"/>
        </w:rPr>
      </w:pPr>
    </w:p>
    <w:p w14:paraId="178ED9E0" w14:textId="77777777" w:rsidR="001623FD" w:rsidRDefault="001623FD">
      <w:pPr>
        <w:tabs>
          <w:tab w:val="left" w:pos="567"/>
        </w:tabs>
        <w:jc w:val="center"/>
        <w:rPr>
          <w:sz w:val="22"/>
          <w:szCs w:val="22"/>
          <w:lang w:val="lt-LT"/>
        </w:rPr>
      </w:pPr>
    </w:p>
    <w:p w14:paraId="5E491CEC" w14:textId="77777777" w:rsidR="001623FD" w:rsidRDefault="001623FD">
      <w:pPr>
        <w:tabs>
          <w:tab w:val="left" w:pos="567"/>
        </w:tabs>
        <w:jc w:val="center"/>
        <w:rPr>
          <w:sz w:val="22"/>
          <w:szCs w:val="22"/>
          <w:lang w:val="lt-LT"/>
        </w:rPr>
      </w:pPr>
    </w:p>
    <w:p w14:paraId="35E76C91" w14:textId="77777777" w:rsidR="001623FD" w:rsidRDefault="001623FD">
      <w:pPr>
        <w:tabs>
          <w:tab w:val="left" w:pos="567"/>
        </w:tabs>
        <w:jc w:val="center"/>
        <w:rPr>
          <w:sz w:val="22"/>
          <w:szCs w:val="22"/>
          <w:lang w:val="lt-LT"/>
        </w:rPr>
      </w:pPr>
    </w:p>
    <w:p w14:paraId="0A3CC08F" w14:textId="77777777" w:rsidR="001623FD" w:rsidRDefault="001623FD">
      <w:pPr>
        <w:tabs>
          <w:tab w:val="left" w:pos="567"/>
        </w:tabs>
        <w:jc w:val="center"/>
        <w:rPr>
          <w:sz w:val="22"/>
          <w:szCs w:val="22"/>
          <w:lang w:val="lt-LT"/>
        </w:rPr>
      </w:pPr>
    </w:p>
    <w:p w14:paraId="57B3E52C" w14:textId="77777777" w:rsidR="001623FD" w:rsidRDefault="001623FD">
      <w:pPr>
        <w:tabs>
          <w:tab w:val="left" w:pos="567"/>
        </w:tabs>
        <w:jc w:val="center"/>
        <w:rPr>
          <w:sz w:val="22"/>
          <w:szCs w:val="22"/>
          <w:lang w:val="lt-LT"/>
        </w:rPr>
      </w:pPr>
    </w:p>
    <w:p w14:paraId="2B6B9DCE" w14:textId="77777777" w:rsidR="001623FD" w:rsidRDefault="001623FD">
      <w:pPr>
        <w:tabs>
          <w:tab w:val="left" w:pos="567"/>
        </w:tabs>
        <w:jc w:val="center"/>
        <w:rPr>
          <w:sz w:val="22"/>
          <w:szCs w:val="22"/>
          <w:lang w:val="lt-LT"/>
        </w:rPr>
      </w:pPr>
    </w:p>
    <w:p w14:paraId="5A91B2FD" w14:textId="77777777" w:rsidR="001623FD" w:rsidRDefault="001623FD">
      <w:pPr>
        <w:tabs>
          <w:tab w:val="left" w:pos="567"/>
        </w:tabs>
        <w:jc w:val="center"/>
        <w:rPr>
          <w:sz w:val="22"/>
          <w:szCs w:val="22"/>
          <w:lang w:val="lt-LT"/>
        </w:rPr>
      </w:pPr>
    </w:p>
    <w:p w14:paraId="228C74DF" w14:textId="77777777" w:rsidR="001623FD" w:rsidRDefault="001623FD">
      <w:pPr>
        <w:tabs>
          <w:tab w:val="left" w:pos="567"/>
        </w:tabs>
        <w:jc w:val="center"/>
        <w:rPr>
          <w:sz w:val="22"/>
          <w:szCs w:val="22"/>
          <w:lang w:val="lt-LT"/>
        </w:rPr>
      </w:pPr>
    </w:p>
    <w:p w14:paraId="016C4424" w14:textId="77777777" w:rsidR="001623FD" w:rsidRDefault="001623FD">
      <w:pPr>
        <w:tabs>
          <w:tab w:val="left" w:pos="567"/>
        </w:tabs>
        <w:jc w:val="center"/>
        <w:rPr>
          <w:sz w:val="22"/>
          <w:szCs w:val="22"/>
          <w:lang w:val="lt-LT"/>
        </w:rPr>
      </w:pPr>
    </w:p>
    <w:p w14:paraId="317EC43D" w14:textId="77777777" w:rsidR="001623FD" w:rsidRDefault="001623FD">
      <w:pPr>
        <w:tabs>
          <w:tab w:val="left" w:pos="567"/>
        </w:tabs>
        <w:jc w:val="center"/>
        <w:rPr>
          <w:sz w:val="22"/>
          <w:szCs w:val="22"/>
          <w:lang w:val="lt-LT"/>
        </w:rPr>
      </w:pPr>
    </w:p>
    <w:p w14:paraId="673B239D" w14:textId="77777777" w:rsidR="001623FD" w:rsidRDefault="001623FD">
      <w:pPr>
        <w:tabs>
          <w:tab w:val="left" w:pos="567"/>
        </w:tabs>
        <w:jc w:val="center"/>
        <w:rPr>
          <w:sz w:val="22"/>
          <w:szCs w:val="22"/>
          <w:lang w:val="lt-LT"/>
        </w:rPr>
      </w:pPr>
    </w:p>
    <w:p w14:paraId="62D22001" w14:textId="77777777" w:rsidR="001623FD" w:rsidRDefault="004422CE">
      <w:pPr>
        <w:tabs>
          <w:tab w:val="left" w:pos="567"/>
        </w:tabs>
        <w:jc w:val="center"/>
        <w:rPr>
          <w:b/>
          <w:snapToGrid w:val="0"/>
          <w:sz w:val="22"/>
          <w:szCs w:val="22"/>
          <w:lang w:val="lt-LT"/>
        </w:rPr>
      </w:pPr>
      <w:r>
        <w:rPr>
          <w:b/>
          <w:snapToGrid w:val="0"/>
          <w:sz w:val="22"/>
          <w:szCs w:val="22"/>
          <w:lang w:val="lt-LT"/>
        </w:rPr>
        <w:t>II PRIEDAS</w:t>
      </w:r>
    </w:p>
    <w:p w14:paraId="32229FFB" w14:textId="77777777" w:rsidR="001623FD" w:rsidRDefault="001623FD">
      <w:pPr>
        <w:tabs>
          <w:tab w:val="left" w:pos="567"/>
        </w:tabs>
        <w:ind w:left="1701" w:right="1416" w:hanging="567"/>
        <w:rPr>
          <w:snapToGrid w:val="0"/>
          <w:sz w:val="22"/>
          <w:szCs w:val="22"/>
          <w:lang w:val="lt-LT"/>
        </w:rPr>
      </w:pPr>
    </w:p>
    <w:p w14:paraId="75601CF3" w14:textId="77777777" w:rsidR="001623FD" w:rsidRDefault="004422CE">
      <w:pPr>
        <w:tabs>
          <w:tab w:val="left" w:pos="567"/>
        </w:tabs>
        <w:jc w:val="center"/>
        <w:rPr>
          <w:i/>
          <w:snapToGrid w:val="0"/>
          <w:sz w:val="22"/>
          <w:szCs w:val="22"/>
          <w:lang w:val="lt-LT"/>
        </w:rPr>
      </w:pPr>
      <w:r>
        <w:rPr>
          <w:b/>
          <w:snapToGrid w:val="0"/>
          <w:sz w:val="22"/>
          <w:szCs w:val="22"/>
          <w:lang w:val="lt-LT"/>
        </w:rPr>
        <w:t>REGISTRACIJOS SĄLYGOS</w:t>
      </w:r>
    </w:p>
    <w:p w14:paraId="03437C09" w14:textId="77777777" w:rsidR="001623FD" w:rsidRDefault="001623FD">
      <w:pPr>
        <w:tabs>
          <w:tab w:val="left" w:pos="567"/>
        </w:tabs>
        <w:rPr>
          <w:snapToGrid w:val="0"/>
          <w:sz w:val="22"/>
          <w:szCs w:val="22"/>
          <w:lang w:val="lt-LT"/>
        </w:rPr>
      </w:pPr>
    </w:p>
    <w:p w14:paraId="4EFA0C28" w14:textId="77777777" w:rsidR="001623FD" w:rsidRDefault="004422CE">
      <w:pPr>
        <w:tabs>
          <w:tab w:val="left" w:pos="1701"/>
        </w:tabs>
        <w:ind w:left="1701" w:right="567" w:hanging="567"/>
        <w:rPr>
          <w:b/>
          <w:noProof/>
          <w:snapToGrid w:val="0"/>
          <w:sz w:val="22"/>
          <w:szCs w:val="22"/>
          <w:lang w:val="lt-LT"/>
        </w:rPr>
      </w:pPr>
      <w:r>
        <w:rPr>
          <w:b/>
          <w:noProof/>
          <w:snapToGrid w:val="0"/>
          <w:sz w:val="22"/>
          <w:szCs w:val="22"/>
          <w:lang w:val="lt-LT"/>
        </w:rPr>
        <w:t>A.</w:t>
      </w:r>
      <w:r>
        <w:rPr>
          <w:b/>
          <w:noProof/>
          <w:snapToGrid w:val="0"/>
          <w:sz w:val="22"/>
          <w:szCs w:val="22"/>
          <w:lang w:val="lt-LT"/>
        </w:rPr>
        <w:tab/>
        <w:t>GAMINTOJAS (-AI), ATSAKINGAS (-I) UŽ SERIJŲ IŠLEIDIMĄ</w:t>
      </w:r>
    </w:p>
    <w:p w14:paraId="69B13EC9" w14:textId="77777777" w:rsidR="001623FD" w:rsidRDefault="001623FD">
      <w:pPr>
        <w:tabs>
          <w:tab w:val="left" w:pos="1701"/>
        </w:tabs>
        <w:ind w:left="567" w:right="567" w:hanging="567"/>
        <w:rPr>
          <w:noProof/>
          <w:snapToGrid w:val="0"/>
          <w:sz w:val="22"/>
          <w:szCs w:val="22"/>
          <w:lang w:val="lt-LT"/>
        </w:rPr>
      </w:pPr>
    </w:p>
    <w:p w14:paraId="4FC29736" w14:textId="77777777" w:rsidR="001623FD" w:rsidRDefault="004422CE">
      <w:pPr>
        <w:tabs>
          <w:tab w:val="left" w:pos="1701"/>
        </w:tabs>
        <w:ind w:left="1701" w:right="567" w:hanging="567"/>
        <w:rPr>
          <w:b/>
          <w:snapToGrid w:val="0"/>
          <w:sz w:val="22"/>
          <w:szCs w:val="22"/>
          <w:lang w:val="lt-LT"/>
        </w:rPr>
      </w:pPr>
      <w:r>
        <w:rPr>
          <w:b/>
          <w:snapToGrid w:val="0"/>
          <w:sz w:val="22"/>
          <w:szCs w:val="22"/>
          <w:lang w:val="lt-LT"/>
        </w:rPr>
        <w:t>B.</w:t>
      </w:r>
      <w:r>
        <w:rPr>
          <w:b/>
          <w:snapToGrid w:val="0"/>
          <w:sz w:val="22"/>
          <w:szCs w:val="22"/>
          <w:lang w:val="lt-LT"/>
        </w:rPr>
        <w:tab/>
        <w:t>TIEKIMO IR VARTOJIMO SĄLYGOS AR APRIBOJIMAI</w:t>
      </w:r>
    </w:p>
    <w:p w14:paraId="772FC58F" w14:textId="5545B570" w:rsidR="001623FD" w:rsidRDefault="004422CE">
      <w:pPr>
        <w:tabs>
          <w:tab w:val="left" w:pos="567"/>
        </w:tabs>
        <w:ind w:left="567" w:hanging="567"/>
        <w:rPr>
          <w:b/>
          <w:snapToGrid w:val="0"/>
          <w:sz w:val="22"/>
          <w:szCs w:val="22"/>
          <w:lang w:val="lt-LT"/>
        </w:rPr>
      </w:pPr>
      <w:r>
        <w:rPr>
          <w:b/>
          <w:snapToGrid w:val="0"/>
          <w:sz w:val="22"/>
          <w:szCs w:val="22"/>
          <w:lang w:val="lt-LT"/>
        </w:rPr>
        <w:br w:type="page"/>
      </w:r>
      <w:r>
        <w:rPr>
          <w:b/>
          <w:snapToGrid w:val="0"/>
          <w:sz w:val="22"/>
          <w:szCs w:val="22"/>
          <w:lang w:val="lt-LT"/>
        </w:rPr>
        <w:lastRenderedPageBreak/>
        <w:t>A.</w:t>
      </w:r>
      <w:r>
        <w:rPr>
          <w:b/>
          <w:snapToGrid w:val="0"/>
          <w:sz w:val="22"/>
          <w:szCs w:val="22"/>
          <w:lang w:val="lt-LT"/>
        </w:rPr>
        <w:tab/>
      </w:r>
      <w:r>
        <w:rPr>
          <w:b/>
          <w:snapToGrid w:val="0"/>
          <w:sz w:val="22"/>
          <w:lang w:val="lt-LT" w:eastAsia="en-US"/>
        </w:rPr>
        <w:t xml:space="preserve">GAMINTOJAS (-AI), ATSAKINGAS (-I) </w:t>
      </w:r>
      <w:r>
        <w:rPr>
          <w:b/>
          <w:snapToGrid w:val="0"/>
          <w:sz w:val="22"/>
          <w:szCs w:val="22"/>
          <w:lang w:val="lt-LT"/>
        </w:rPr>
        <w:t>UŽ SERIJŲ IŠLEIDIMĄ</w:t>
      </w:r>
    </w:p>
    <w:p w14:paraId="7EBB0212" w14:textId="77777777" w:rsidR="001623FD" w:rsidRDefault="001623FD">
      <w:pPr>
        <w:tabs>
          <w:tab w:val="left" w:pos="567"/>
        </w:tabs>
        <w:rPr>
          <w:snapToGrid w:val="0"/>
          <w:sz w:val="22"/>
          <w:szCs w:val="22"/>
          <w:lang w:val="lt-LT"/>
        </w:rPr>
      </w:pPr>
    </w:p>
    <w:p w14:paraId="674B67F2" w14:textId="77777777" w:rsidR="001623FD" w:rsidRDefault="004422CE">
      <w:pPr>
        <w:tabs>
          <w:tab w:val="left" w:pos="567"/>
        </w:tabs>
        <w:jc w:val="both"/>
        <w:rPr>
          <w:snapToGrid w:val="0"/>
          <w:sz w:val="22"/>
          <w:szCs w:val="24"/>
          <w:lang w:val="lt-LT" w:eastAsia="en-US"/>
        </w:rPr>
      </w:pPr>
      <w:r>
        <w:rPr>
          <w:noProof/>
          <w:snapToGrid w:val="0"/>
          <w:sz w:val="22"/>
          <w:szCs w:val="24"/>
          <w:u w:val="single"/>
          <w:lang w:val="lt-LT" w:eastAsia="en-US"/>
        </w:rPr>
        <w:t>Gamintojo (-ų), atsakingo (-ų) už serijų išleidimą, pavadinimas (-ai) ir adresas (-ai)</w:t>
      </w:r>
    </w:p>
    <w:p w14:paraId="657F9AEB" w14:textId="77777777" w:rsidR="001623FD" w:rsidRDefault="001623FD">
      <w:pPr>
        <w:tabs>
          <w:tab w:val="left" w:pos="567"/>
        </w:tabs>
        <w:jc w:val="both"/>
        <w:rPr>
          <w:noProof/>
          <w:snapToGrid w:val="0"/>
          <w:sz w:val="22"/>
          <w:szCs w:val="22"/>
          <w:u w:val="single"/>
          <w:lang w:val="lt-LT"/>
        </w:rPr>
      </w:pPr>
    </w:p>
    <w:p w14:paraId="6B672839" w14:textId="77777777" w:rsidR="001623FD" w:rsidRDefault="004422CE">
      <w:pPr>
        <w:autoSpaceDE w:val="0"/>
        <w:autoSpaceDN w:val="0"/>
        <w:adjustRightInd w:val="0"/>
        <w:rPr>
          <w:sz w:val="22"/>
          <w:szCs w:val="22"/>
          <w:lang w:val="lt-LT" w:bidi="lt-LT"/>
        </w:rPr>
      </w:pPr>
      <w:r>
        <w:rPr>
          <w:sz w:val="22"/>
          <w:szCs w:val="22"/>
          <w:lang w:val="lt-LT" w:bidi="lt-LT"/>
        </w:rPr>
        <w:t>ALK-</w:t>
      </w:r>
      <w:proofErr w:type="spellStart"/>
      <w:r>
        <w:rPr>
          <w:sz w:val="22"/>
          <w:szCs w:val="22"/>
          <w:lang w:val="lt-LT" w:bidi="lt-LT"/>
        </w:rPr>
        <w:t>Abelló</w:t>
      </w:r>
      <w:proofErr w:type="spellEnd"/>
      <w:r>
        <w:rPr>
          <w:sz w:val="22"/>
          <w:szCs w:val="22"/>
          <w:lang w:val="lt-LT" w:bidi="lt-LT"/>
        </w:rPr>
        <w:t xml:space="preserve"> S.A.</w:t>
      </w:r>
    </w:p>
    <w:p w14:paraId="6F7F0066" w14:textId="77777777" w:rsidR="001623FD" w:rsidRDefault="004422CE">
      <w:pPr>
        <w:autoSpaceDE w:val="0"/>
        <w:autoSpaceDN w:val="0"/>
        <w:adjustRightInd w:val="0"/>
        <w:rPr>
          <w:sz w:val="22"/>
          <w:szCs w:val="22"/>
          <w:lang w:val="lt-LT" w:bidi="lt-LT"/>
        </w:rPr>
      </w:pPr>
      <w:proofErr w:type="spellStart"/>
      <w:r>
        <w:rPr>
          <w:sz w:val="22"/>
          <w:szCs w:val="22"/>
          <w:lang w:val="lt-LT" w:bidi="lt-LT"/>
        </w:rPr>
        <w:t>Miguel</w:t>
      </w:r>
      <w:proofErr w:type="spellEnd"/>
      <w:r>
        <w:rPr>
          <w:sz w:val="22"/>
          <w:szCs w:val="22"/>
          <w:lang w:val="lt-LT" w:bidi="lt-LT"/>
        </w:rPr>
        <w:t xml:space="preserve"> </w:t>
      </w:r>
      <w:proofErr w:type="spellStart"/>
      <w:r>
        <w:rPr>
          <w:sz w:val="22"/>
          <w:szCs w:val="22"/>
          <w:lang w:val="lt-LT" w:bidi="lt-LT"/>
        </w:rPr>
        <w:t>Fleta</w:t>
      </w:r>
      <w:proofErr w:type="spellEnd"/>
      <w:r>
        <w:rPr>
          <w:sz w:val="22"/>
          <w:szCs w:val="22"/>
          <w:lang w:val="lt-LT" w:bidi="lt-LT"/>
        </w:rPr>
        <w:t xml:space="preserve"> 19</w:t>
      </w:r>
    </w:p>
    <w:p w14:paraId="763F4642" w14:textId="53FBD94C" w:rsidR="001623FD" w:rsidRDefault="004422CE">
      <w:pPr>
        <w:autoSpaceDE w:val="0"/>
        <w:autoSpaceDN w:val="0"/>
        <w:adjustRightInd w:val="0"/>
        <w:rPr>
          <w:sz w:val="22"/>
          <w:szCs w:val="22"/>
          <w:lang w:val="lt-LT" w:bidi="lt-LT"/>
        </w:rPr>
      </w:pPr>
      <w:r>
        <w:rPr>
          <w:sz w:val="22"/>
          <w:szCs w:val="22"/>
          <w:lang w:val="lt-LT" w:bidi="lt-LT"/>
        </w:rPr>
        <w:t xml:space="preserve">ES-28037 </w:t>
      </w:r>
      <w:proofErr w:type="spellStart"/>
      <w:r>
        <w:rPr>
          <w:sz w:val="22"/>
          <w:szCs w:val="22"/>
          <w:lang w:val="lt-LT" w:bidi="lt-LT"/>
        </w:rPr>
        <w:t>Madrid</w:t>
      </w:r>
      <w:proofErr w:type="spellEnd"/>
    </w:p>
    <w:p w14:paraId="74773FE5" w14:textId="77777777" w:rsidR="001623FD" w:rsidRDefault="004422CE">
      <w:pPr>
        <w:autoSpaceDE w:val="0"/>
        <w:autoSpaceDN w:val="0"/>
        <w:adjustRightInd w:val="0"/>
        <w:rPr>
          <w:sz w:val="22"/>
          <w:szCs w:val="22"/>
          <w:lang w:val="lt-LT"/>
        </w:rPr>
      </w:pPr>
      <w:r>
        <w:rPr>
          <w:sz w:val="22"/>
          <w:szCs w:val="22"/>
          <w:lang w:val="lt-LT" w:bidi="lt-LT"/>
        </w:rPr>
        <w:t>Ispanija</w:t>
      </w:r>
    </w:p>
    <w:p w14:paraId="1DDB2004" w14:textId="77777777" w:rsidR="001623FD" w:rsidRDefault="001623FD">
      <w:pPr>
        <w:tabs>
          <w:tab w:val="left" w:pos="567"/>
        </w:tabs>
        <w:jc w:val="both"/>
        <w:rPr>
          <w:noProof/>
          <w:snapToGrid w:val="0"/>
          <w:sz w:val="22"/>
          <w:szCs w:val="22"/>
          <w:u w:val="single"/>
          <w:lang w:val="lt-LT"/>
        </w:rPr>
      </w:pPr>
    </w:p>
    <w:p w14:paraId="7A67FB9D" w14:textId="77777777" w:rsidR="001623FD" w:rsidRDefault="001623FD">
      <w:pPr>
        <w:tabs>
          <w:tab w:val="left" w:pos="567"/>
        </w:tabs>
        <w:jc w:val="both"/>
        <w:rPr>
          <w:noProof/>
          <w:snapToGrid w:val="0"/>
          <w:sz w:val="22"/>
          <w:szCs w:val="22"/>
          <w:u w:val="single"/>
          <w:lang w:val="lt-LT"/>
        </w:rPr>
      </w:pPr>
    </w:p>
    <w:p w14:paraId="022C9ECA" w14:textId="77777777" w:rsidR="001623FD" w:rsidRDefault="004422CE">
      <w:pPr>
        <w:tabs>
          <w:tab w:val="left" w:pos="567"/>
        </w:tabs>
        <w:ind w:left="567" w:hanging="567"/>
        <w:rPr>
          <w:snapToGrid w:val="0"/>
          <w:sz w:val="22"/>
          <w:szCs w:val="22"/>
          <w:lang w:val="lt-LT"/>
        </w:rPr>
      </w:pPr>
      <w:r>
        <w:rPr>
          <w:b/>
          <w:noProof/>
          <w:snapToGrid w:val="0"/>
          <w:sz w:val="22"/>
          <w:szCs w:val="22"/>
          <w:lang w:val="lt-LT"/>
        </w:rPr>
        <w:t>B.</w:t>
      </w:r>
      <w:r>
        <w:rPr>
          <w:b/>
          <w:snapToGrid w:val="0"/>
          <w:sz w:val="22"/>
          <w:szCs w:val="22"/>
          <w:lang w:val="lt-LT"/>
        </w:rPr>
        <w:tab/>
      </w:r>
      <w:r>
        <w:rPr>
          <w:b/>
          <w:noProof/>
          <w:snapToGrid w:val="0"/>
          <w:sz w:val="22"/>
          <w:szCs w:val="22"/>
          <w:lang w:val="lt-LT"/>
        </w:rPr>
        <w:t>TIEKIMO IR VARTOJIMO SĄLYGOS AR APRIBOJIMAI</w:t>
      </w:r>
    </w:p>
    <w:p w14:paraId="04D45C77" w14:textId="77777777" w:rsidR="001623FD" w:rsidRDefault="001623FD">
      <w:pPr>
        <w:tabs>
          <w:tab w:val="left" w:pos="567"/>
        </w:tabs>
        <w:rPr>
          <w:snapToGrid w:val="0"/>
          <w:sz w:val="22"/>
          <w:szCs w:val="22"/>
          <w:lang w:val="lt-LT"/>
        </w:rPr>
      </w:pPr>
    </w:p>
    <w:p w14:paraId="61EBF3BC" w14:textId="77777777" w:rsidR="001623FD" w:rsidRDefault="004422CE">
      <w:pPr>
        <w:tabs>
          <w:tab w:val="left" w:pos="567"/>
        </w:tabs>
        <w:rPr>
          <w:snapToGrid w:val="0"/>
          <w:sz w:val="22"/>
          <w:szCs w:val="22"/>
          <w:lang w:val="lt-LT"/>
        </w:rPr>
      </w:pPr>
      <w:r>
        <w:rPr>
          <w:snapToGrid w:val="0"/>
          <w:sz w:val="22"/>
          <w:szCs w:val="22"/>
          <w:lang w:val="lt-LT"/>
        </w:rPr>
        <w:t>Receptinis vaistinis preparatas.</w:t>
      </w:r>
    </w:p>
    <w:p w14:paraId="33F24E1A" w14:textId="77777777" w:rsidR="001623FD" w:rsidRDefault="004422CE">
      <w:pPr>
        <w:keepNext/>
        <w:tabs>
          <w:tab w:val="left" w:pos="567"/>
        </w:tabs>
        <w:jc w:val="center"/>
        <w:outlineLvl w:val="1"/>
        <w:rPr>
          <w:snapToGrid w:val="0"/>
          <w:sz w:val="22"/>
          <w:szCs w:val="22"/>
          <w:lang w:val="lt-LT"/>
        </w:rPr>
      </w:pPr>
      <w:r>
        <w:rPr>
          <w:snapToGrid w:val="0"/>
          <w:sz w:val="22"/>
          <w:szCs w:val="22"/>
          <w:lang w:val="lt-LT"/>
        </w:rPr>
        <w:br w:type="page"/>
      </w:r>
    </w:p>
    <w:p w14:paraId="71AB0BB1" w14:textId="77777777" w:rsidR="001623FD" w:rsidRDefault="001623FD">
      <w:pPr>
        <w:keepNext/>
        <w:tabs>
          <w:tab w:val="left" w:pos="567"/>
        </w:tabs>
        <w:jc w:val="center"/>
        <w:outlineLvl w:val="1"/>
        <w:rPr>
          <w:snapToGrid w:val="0"/>
          <w:sz w:val="22"/>
          <w:szCs w:val="22"/>
          <w:lang w:val="lt-LT"/>
        </w:rPr>
      </w:pPr>
    </w:p>
    <w:p w14:paraId="49EC73BF" w14:textId="77777777" w:rsidR="001623FD" w:rsidRDefault="001623FD">
      <w:pPr>
        <w:keepNext/>
        <w:tabs>
          <w:tab w:val="left" w:pos="567"/>
        </w:tabs>
        <w:jc w:val="center"/>
        <w:outlineLvl w:val="1"/>
        <w:rPr>
          <w:snapToGrid w:val="0"/>
          <w:sz w:val="22"/>
          <w:szCs w:val="22"/>
          <w:lang w:val="lt-LT"/>
        </w:rPr>
      </w:pPr>
    </w:p>
    <w:p w14:paraId="0F213657" w14:textId="77777777" w:rsidR="001623FD" w:rsidRDefault="001623FD">
      <w:pPr>
        <w:keepNext/>
        <w:tabs>
          <w:tab w:val="left" w:pos="567"/>
        </w:tabs>
        <w:jc w:val="center"/>
        <w:outlineLvl w:val="1"/>
        <w:rPr>
          <w:snapToGrid w:val="0"/>
          <w:sz w:val="22"/>
          <w:szCs w:val="22"/>
          <w:lang w:val="lt-LT"/>
        </w:rPr>
      </w:pPr>
    </w:p>
    <w:p w14:paraId="082E53D1" w14:textId="77777777" w:rsidR="001623FD" w:rsidRDefault="001623FD">
      <w:pPr>
        <w:keepNext/>
        <w:tabs>
          <w:tab w:val="left" w:pos="567"/>
        </w:tabs>
        <w:jc w:val="center"/>
        <w:outlineLvl w:val="1"/>
        <w:rPr>
          <w:snapToGrid w:val="0"/>
          <w:sz w:val="22"/>
          <w:szCs w:val="22"/>
          <w:lang w:val="lt-LT"/>
        </w:rPr>
      </w:pPr>
    </w:p>
    <w:p w14:paraId="745232D8" w14:textId="77777777" w:rsidR="001623FD" w:rsidRDefault="001623FD">
      <w:pPr>
        <w:keepNext/>
        <w:tabs>
          <w:tab w:val="left" w:pos="567"/>
        </w:tabs>
        <w:jc w:val="center"/>
        <w:outlineLvl w:val="1"/>
        <w:rPr>
          <w:snapToGrid w:val="0"/>
          <w:sz w:val="22"/>
          <w:szCs w:val="22"/>
          <w:lang w:val="lt-LT"/>
        </w:rPr>
      </w:pPr>
    </w:p>
    <w:p w14:paraId="107571F9" w14:textId="77777777" w:rsidR="001623FD" w:rsidRDefault="001623FD">
      <w:pPr>
        <w:keepNext/>
        <w:tabs>
          <w:tab w:val="left" w:pos="567"/>
        </w:tabs>
        <w:jc w:val="center"/>
        <w:outlineLvl w:val="1"/>
        <w:rPr>
          <w:snapToGrid w:val="0"/>
          <w:sz w:val="22"/>
          <w:szCs w:val="22"/>
          <w:lang w:val="lt-LT"/>
        </w:rPr>
      </w:pPr>
    </w:p>
    <w:p w14:paraId="04A20759" w14:textId="77777777" w:rsidR="001623FD" w:rsidRDefault="001623FD">
      <w:pPr>
        <w:keepNext/>
        <w:tabs>
          <w:tab w:val="left" w:pos="567"/>
        </w:tabs>
        <w:jc w:val="center"/>
        <w:outlineLvl w:val="1"/>
        <w:rPr>
          <w:snapToGrid w:val="0"/>
          <w:sz w:val="22"/>
          <w:szCs w:val="22"/>
          <w:lang w:val="lt-LT"/>
        </w:rPr>
      </w:pPr>
    </w:p>
    <w:p w14:paraId="5700830C" w14:textId="77777777" w:rsidR="001623FD" w:rsidRDefault="001623FD">
      <w:pPr>
        <w:keepNext/>
        <w:tabs>
          <w:tab w:val="left" w:pos="567"/>
        </w:tabs>
        <w:jc w:val="center"/>
        <w:outlineLvl w:val="1"/>
        <w:rPr>
          <w:snapToGrid w:val="0"/>
          <w:sz w:val="22"/>
          <w:szCs w:val="22"/>
          <w:lang w:val="lt-LT"/>
        </w:rPr>
      </w:pPr>
    </w:p>
    <w:p w14:paraId="49B05985" w14:textId="77777777" w:rsidR="001623FD" w:rsidRDefault="001623FD">
      <w:pPr>
        <w:keepNext/>
        <w:tabs>
          <w:tab w:val="left" w:pos="567"/>
        </w:tabs>
        <w:jc w:val="center"/>
        <w:outlineLvl w:val="1"/>
        <w:rPr>
          <w:snapToGrid w:val="0"/>
          <w:sz w:val="22"/>
          <w:szCs w:val="22"/>
          <w:lang w:val="lt-LT"/>
        </w:rPr>
      </w:pPr>
    </w:p>
    <w:p w14:paraId="0D672E51" w14:textId="77777777" w:rsidR="001623FD" w:rsidRDefault="001623FD">
      <w:pPr>
        <w:keepNext/>
        <w:tabs>
          <w:tab w:val="left" w:pos="567"/>
        </w:tabs>
        <w:jc w:val="center"/>
        <w:outlineLvl w:val="1"/>
        <w:rPr>
          <w:snapToGrid w:val="0"/>
          <w:sz w:val="22"/>
          <w:szCs w:val="22"/>
          <w:lang w:val="lt-LT"/>
        </w:rPr>
      </w:pPr>
    </w:p>
    <w:p w14:paraId="4A689B96" w14:textId="77777777" w:rsidR="001623FD" w:rsidRDefault="001623FD">
      <w:pPr>
        <w:keepNext/>
        <w:tabs>
          <w:tab w:val="left" w:pos="567"/>
        </w:tabs>
        <w:jc w:val="center"/>
        <w:outlineLvl w:val="1"/>
        <w:rPr>
          <w:snapToGrid w:val="0"/>
          <w:sz w:val="22"/>
          <w:szCs w:val="22"/>
          <w:lang w:val="lt-LT"/>
        </w:rPr>
      </w:pPr>
    </w:p>
    <w:p w14:paraId="2A25B23E" w14:textId="77777777" w:rsidR="001623FD" w:rsidRDefault="001623FD">
      <w:pPr>
        <w:keepNext/>
        <w:tabs>
          <w:tab w:val="left" w:pos="567"/>
        </w:tabs>
        <w:jc w:val="center"/>
        <w:outlineLvl w:val="1"/>
        <w:rPr>
          <w:snapToGrid w:val="0"/>
          <w:sz w:val="22"/>
          <w:szCs w:val="22"/>
          <w:lang w:val="lt-LT"/>
        </w:rPr>
      </w:pPr>
    </w:p>
    <w:p w14:paraId="0333CBD2" w14:textId="77777777" w:rsidR="001623FD" w:rsidRDefault="001623FD">
      <w:pPr>
        <w:keepNext/>
        <w:tabs>
          <w:tab w:val="left" w:pos="567"/>
        </w:tabs>
        <w:jc w:val="center"/>
        <w:outlineLvl w:val="1"/>
        <w:rPr>
          <w:snapToGrid w:val="0"/>
          <w:sz w:val="22"/>
          <w:szCs w:val="22"/>
          <w:lang w:val="lt-LT"/>
        </w:rPr>
      </w:pPr>
    </w:p>
    <w:p w14:paraId="751EDBDA" w14:textId="77777777" w:rsidR="001623FD" w:rsidRDefault="001623FD">
      <w:pPr>
        <w:keepNext/>
        <w:tabs>
          <w:tab w:val="left" w:pos="567"/>
        </w:tabs>
        <w:jc w:val="center"/>
        <w:outlineLvl w:val="1"/>
        <w:rPr>
          <w:snapToGrid w:val="0"/>
          <w:sz w:val="22"/>
          <w:szCs w:val="22"/>
          <w:lang w:val="lt-LT"/>
        </w:rPr>
      </w:pPr>
    </w:p>
    <w:p w14:paraId="3BE52C9D" w14:textId="77777777" w:rsidR="001623FD" w:rsidRDefault="001623FD">
      <w:pPr>
        <w:keepNext/>
        <w:tabs>
          <w:tab w:val="left" w:pos="567"/>
        </w:tabs>
        <w:jc w:val="center"/>
        <w:outlineLvl w:val="1"/>
        <w:rPr>
          <w:snapToGrid w:val="0"/>
          <w:sz w:val="22"/>
          <w:szCs w:val="22"/>
          <w:lang w:val="lt-LT"/>
        </w:rPr>
      </w:pPr>
    </w:p>
    <w:p w14:paraId="61ED5B86" w14:textId="77777777" w:rsidR="001623FD" w:rsidRDefault="001623FD">
      <w:pPr>
        <w:keepNext/>
        <w:tabs>
          <w:tab w:val="left" w:pos="567"/>
        </w:tabs>
        <w:jc w:val="center"/>
        <w:outlineLvl w:val="1"/>
        <w:rPr>
          <w:snapToGrid w:val="0"/>
          <w:sz w:val="22"/>
          <w:szCs w:val="22"/>
          <w:lang w:val="lt-LT"/>
        </w:rPr>
      </w:pPr>
    </w:p>
    <w:p w14:paraId="69DD115F" w14:textId="77777777" w:rsidR="001623FD" w:rsidRDefault="001623FD">
      <w:pPr>
        <w:keepNext/>
        <w:tabs>
          <w:tab w:val="left" w:pos="567"/>
        </w:tabs>
        <w:jc w:val="center"/>
        <w:outlineLvl w:val="1"/>
        <w:rPr>
          <w:snapToGrid w:val="0"/>
          <w:sz w:val="22"/>
          <w:szCs w:val="22"/>
          <w:lang w:val="lt-LT"/>
        </w:rPr>
      </w:pPr>
    </w:p>
    <w:p w14:paraId="60F066B7" w14:textId="77777777" w:rsidR="001623FD" w:rsidRDefault="001623FD">
      <w:pPr>
        <w:keepNext/>
        <w:tabs>
          <w:tab w:val="left" w:pos="567"/>
        </w:tabs>
        <w:jc w:val="center"/>
        <w:outlineLvl w:val="1"/>
        <w:rPr>
          <w:snapToGrid w:val="0"/>
          <w:sz w:val="22"/>
          <w:szCs w:val="22"/>
          <w:lang w:val="lt-LT"/>
        </w:rPr>
      </w:pPr>
    </w:p>
    <w:p w14:paraId="01A16854" w14:textId="77777777" w:rsidR="001623FD" w:rsidRDefault="001623FD">
      <w:pPr>
        <w:keepNext/>
        <w:tabs>
          <w:tab w:val="left" w:pos="567"/>
        </w:tabs>
        <w:jc w:val="center"/>
        <w:outlineLvl w:val="1"/>
        <w:rPr>
          <w:snapToGrid w:val="0"/>
          <w:sz w:val="22"/>
          <w:szCs w:val="22"/>
          <w:lang w:val="lt-LT"/>
        </w:rPr>
      </w:pPr>
    </w:p>
    <w:p w14:paraId="282C1CEF" w14:textId="77777777" w:rsidR="001623FD" w:rsidRDefault="001623FD">
      <w:pPr>
        <w:keepNext/>
        <w:tabs>
          <w:tab w:val="left" w:pos="567"/>
        </w:tabs>
        <w:jc w:val="center"/>
        <w:outlineLvl w:val="1"/>
        <w:rPr>
          <w:snapToGrid w:val="0"/>
          <w:sz w:val="22"/>
          <w:szCs w:val="22"/>
          <w:lang w:val="lt-LT"/>
        </w:rPr>
      </w:pPr>
    </w:p>
    <w:p w14:paraId="3F5EBC11" w14:textId="77777777" w:rsidR="001623FD" w:rsidRDefault="001623FD">
      <w:pPr>
        <w:keepNext/>
        <w:tabs>
          <w:tab w:val="left" w:pos="567"/>
        </w:tabs>
        <w:jc w:val="center"/>
        <w:outlineLvl w:val="1"/>
        <w:rPr>
          <w:snapToGrid w:val="0"/>
          <w:sz w:val="22"/>
          <w:szCs w:val="22"/>
          <w:lang w:val="lt-LT"/>
        </w:rPr>
      </w:pPr>
    </w:p>
    <w:p w14:paraId="3061A2D8" w14:textId="77777777" w:rsidR="001623FD" w:rsidRDefault="001623FD">
      <w:pPr>
        <w:keepNext/>
        <w:tabs>
          <w:tab w:val="left" w:pos="567"/>
        </w:tabs>
        <w:jc w:val="center"/>
        <w:outlineLvl w:val="1"/>
        <w:rPr>
          <w:snapToGrid w:val="0"/>
          <w:sz w:val="22"/>
          <w:szCs w:val="22"/>
          <w:lang w:val="lt-LT"/>
        </w:rPr>
      </w:pPr>
    </w:p>
    <w:p w14:paraId="2CB0FF5A" w14:textId="77777777" w:rsidR="001623FD" w:rsidRDefault="001623FD">
      <w:pPr>
        <w:keepNext/>
        <w:tabs>
          <w:tab w:val="left" w:pos="567"/>
        </w:tabs>
        <w:jc w:val="center"/>
        <w:outlineLvl w:val="1"/>
        <w:rPr>
          <w:b/>
          <w:bCs/>
          <w:iCs/>
          <w:snapToGrid w:val="0"/>
          <w:sz w:val="22"/>
          <w:szCs w:val="22"/>
          <w:lang w:val="lt-LT" w:eastAsia="x-none"/>
        </w:rPr>
      </w:pPr>
    </w:p>
    <w:p w14:paraId="1D40F318" w14:textId="77777777" w:rsidR="001623FD" w:rsidRDefault="004422CE">
      <w:pPr>
        <w:keepNext/>
        <w:tabs>
          <w:tab w:val="left" w:pos="567"/>
        </w:tabs>
        <w:jc w:val="center"/>
        <w:outlineLvl w:val="1"/>
        <w:rPr>
          <w:b/>
          <w:snapToGrid w:val="0"/>
          <w:sz w:val="22"/>
          <w:szCs w:val="22"/>
          <w:lang w:val="lt-LT" w:eastAsia="x-none"/>
        </w:rPr>
      </w:pPr>
      <w:r>
        <w:rPr>
          <w:b/>
          <w:bCs/>
          <w:iCs/>
          <w:snapToGrid w:val="0"/>
          <w:sz w:val="22"/>
          <w:szCs w:val="22"/>
          <w:lang w:val="lt-LT" w:eastAsia="x-none"/>
        </w:rPr>
        <w:t>III PRIEDAS</w:t>
      </w:r>
    </w:p>
    <w:p w14:paraId="5FBA9990" w14:textId="77777777" w:rsidR="001623FD" w:rsidRDefault="001623FD">
      <w:pPr>
        <w:tabs>
          <w:tab w:val="left" w:pos="567"/>
        </w:tabs>
        <w:rPr>
          <w:snapToGrid w:val="0"/>
          <w:sz w:val="22"/>
          <w:szCs w:val="22"/>
          <w:lang w:val="lt-LT"/>
        </w:rPr>
      </w:pPr>
    </w:p>
    <w:p w14:paraId="14A20BD9" w14:textId="77777777" w:rsidR="001623FD" w:rsidRDefault="004422CE">
      <w:pPr>
        <w:keepNext/>
        <w:tabs>
          <w:tab w:val="left" w:pos="567"/>
        </w:tabs>
        <w:jc w:val="center"/>
        <w:outlineLvl w:val="1"/>
        <w:rPr>
          <w:b/>
          <w:bCs/>
          <w:iCs/>
          <w:snapToGrid w:val="0"/>
          <w:sz w:val="22"/>
          <w:szCs w:val="22"/>
          <w:lang w:val="lt-LT" w:eastAsia="x-none"/>
        </w:rPr>
      </w:pPr>
      <w:r>
        <w:rPr>
          <w:b/>
          <w:bCs/>
          <w:iCs/>
          <w:snapToGrid w:val="0"/>
          <w:sz w:val="22"/>
          <w:szCs w:val="22"/>
          <w:lang w:val="lt-LT" w:eastAsia="x-none"/>
        </w:rPr>
        <w:t>ŽENKLINIMAS IR PAKUOTĖS LAPELIS</w:t>
      </w:r>
    </w:p>
    <w:p w14:paraId="27AD31D7" w14:textId="77777777" w:rsidR="001623FD" w:rsidRDefault="004422CE">
      <w:pPr>
        <w:outlineLvl w:val="0"/>
        <w:rPr>
          <w:b/>
          <w:noProof/>
          <w:sz w:val="22"/>
          <w:szCs w:val="22"/>
          <w:lang w:val="lt-LT" w:bidi="lt-LT"/>
        </w:rPr>
      </w:pPr>
      <w:r>
        <w:rPr>
          <w:b/>
          <w:bCs/>
          <w:iCs/>
          <w:snapToGrid w:val="0"/>
          <w:sz w:val="22"/>
          <w:szCs w:val="22"/>
          <w:lang w:val="lt-LT" w:eastAsia="x-none"/>
        </w:rPr>
        <w:br w:type="page"/>
      </w:r>
    </w:p>
    <w:p w14:paraId="3A5DCCD0" w14:textId="77777777" w:rsidR="001623FD" w:rsidRDefault="001623FD">
      <w:pPr>
        <w:outlineLvl w:val="0"/>
        <w:rPr>
          <w:b/>
          <w:noProof/>
          <w:sz w:val="22"/>
          <w:szCs w:val="22"/>
          <w:lang w:val="lt-LT" w:bidi="lt-LT"/>
        </w:rPr>
      </w:pPr>
    </w:p>
    <w:p w14:paraId="3B871AE2" w14:textId="77777777" w:rsidR="001623FD" w:rsidRDefault="001623FD">
      <w:pPr>
        <w:outlineLvl w:val="0"/>
        <w:rPr>
          <w:b/>
          <w:noProof/>
          <w:sz w:val="22"/>
          <w:szCs w:val="22"/>
          <w:lang w:val="lt-LT" w:bidi="lt-LT"/>
        </w:rPr>
      </w:pPr>
    </w:p>
    <w:p w14:paraId="491F2957" w14:textId="77777777" w:rsidR="001623FD" w:rsidRDefault="001623FD">
      <w:pPr>
        <w:outlineLvl w:val="0"/>
        <w:rPr>
          <w:b/>
          <w:noProof/>
          <w:sz w:val="22"/>
          <w:szCs w:val="22"/>
          <w:lang w:val="lt-LT" w:bidi="lt-LT"/>
        </w:rPr>
      </w:pPr>
    </w:p>
    <w:p w14:paraId="4B81D542" w14:textId="77777777" w:rsidR="001623FD" w:rsidRDefault="001623FD">
      <w:pPr>
        <w:outlineLvl w:val="0"/>
        <w:rPr>
          <w:b/>
          <w:noProof/>
          <w:sz w:val="22"/>
          <w:szCs w:val="22"/>
          <w:lang w:val="lt-LT" w:bidi="lt-LT"/>
        </w:rPr>
      </w:pPr>
    </w:p>
    <w:p w14:paraId="4EDF18F8" w14:textId="77777777" w:rsidR="001623FD" w:rsidRDefault="001623FD">
      <w:pPr>
        <w:outlineLvl w:val="0"/>
        <w:rPr>
          <w:b/>
          <w:noProof/>
          <w:sz w:val="22"/>
          <w:szCs w:val="22"/>
          <w:lang w:val="lt-LT" w:bidi="lt-LT"/>
        </w:rPr>
      </w:pPr>
    </w:p>
    <w:p w14:paraId="5FCDD3AF" w14:textId="77777777" w:rsidR="001623FD" w:rsidRDefault="001623FD">
      <w:pPr>
        <w:outlineLvl w:val="0"/>
        <w:rPr>
          <w:b/>
          <w:noProof/>
          <w:sz w:val="22"/>
          <w:szCs w:val="22"/>
          <w:lang w:val="lt-LT" w:bidi="lt-LT"/>
        </w:rPr>
      </w:pPr>
    </w:p>
    <w:p w14:paraId="763EC87F" w14:textId="77777777" w:rsidR="001623FD" w:rsidRDefault="001623FD">
      <w:pPr>
        <w:outlineLvl w:val="0"/>
        <w:rPr>
          <w:b/>
          <w:noProof/>
          <w:sz w:val="22"/>
          <w:szCs w:val="22"/>
          <w:lang w:val="lt-LT" w:bidi="lt-LT"/>
        </w:rPr>
      </w:pPr>
    </w:p>
    <w:p w14:paraId="619EADDD" w14:textId="77777777" w:rsidR="001623FD" w:rsidRDefault="001623FD">
      <w:pPr>
        <w:outlineLvl w:val="0"/>
        <w:rPr>
          <w:b/>
          <w:noProof/>
          <w:sz w:val="22"/>
          <w:szCs w:val="22"/>
          <w:lang w:val="lt-LT" w:bidi="lt-LT"/>
        </w:rPr>
      </w:pPr>
    </w:p>
    <w:p w14:paraId="1F80EFB2" w14:textId="77777777" w:rsidR="001623FD" w:rsidRDefault="001623FD">
      <w:pPr>
        <w:outlineLvl w:val="0"/>
        <w:rPr>
          <w:b/>
          <w:noProof/>
          <w:sz w:val="22"/>
          <w:szCs w:val="22"/>
          <w:lang w:val="lt-LT" w:bidi="lt-LT"/>
        </w:rPr>
      </w:pPr>
    </w:p>
    <w:p w14:paraId="30785588" w14:textId="77777777" w:rsidR="001623FD" w:rsidRDefault="001623FD">
      <w:pPr>
        <w:outlineLvl w:val="0"/>
        <w:rPr>
          <w:b/>
          <w:noProof/>
          <w:sz w:val="22"/>
          <w:szCs w:val="22"/>
          <w:lang w:val="lt-LT" w:bidi="lt-LT"/>
        </w:rPr>
      </w:pPr>
    </w:p>
    <w:p w14:paraId="13762264" w14:textId="77777777" w:rsidR="001623FD" w:rsidRDefault="001623FD">
      <w:pPr>
        <w:outlineLvl w:val="0"/>
        <w:rPr>
          <w:b/>
          <w:noProof/>
          <w:sz w:val="22"/>
          <w:szCs w:val="22"/>
          <w:lang w:val="lt-LT" w:bidi="lt-LT"/>
        </w:rPr>
      </w:pPr>
    </w:p>
    <w:p w14:paraId="361223F4" w14:textId="77777777" w:rsidR="001623FD" w:rsidRDefault="001623FD">
      <w:pPr>
        <w:outlineLvl w:val="0"/>
        <w:rPr>
          <w:b/>
          <w:noProof/>
          <w:sz w:val="22"/>
          <w:szCs w:val="22"/>
          <w:lang w:val="lt-LT" w:bidi="lt-LT"/>
        </w:rPr>
      </w:pPr>
    </w:p>
    <w:p w14:paraId="70FA285F" w14:textId="77777777" w:rsidR="001623FD" w:rsidRDefault="001623FD">
      <w:pPr>
        <w:outlineLvl w:val="0"/>
        <w:rPr>
          <w:b/>
          <w:noProof/>
          <w:sz w:val="22"/>
          <w:szCs w:val="22"/>
          <w:lang w:val="lt-LT" w:bidi="lt-LT"/>
        </w:rPr>
      </w:pPr>
    </w:p>
    <w:p w14:paraId="47EBB175" w14:textId="77777777" w:rsidR="001623FD" w:rsidRDefault="001623FD">
      <w:pPr>
        <w:outlineLvl w:val="0"/>
        <w:rPr>
          <w:b/>
          <w:noProof/>
          <w:sz w:val="22"/>
          <w:szCs w:val="22"/>
          <w:lang w:val="lt-LT" w:bidi="lt-LT"/>
        </w:rPr>
      </w:pPr>
    </w:p>
    <w:p w14:paraId="3803B38A" w14:textId="77777777" w:rsidR="001623FD" w:rsidRDefault="001623FD">
      <w:pPr>
        <w:outlineLvl w:val="0"/>
        <w:rPr>
          <w:b/>
          <w:noProof/>
          <w:sz w:val="22"/>
          <w:szCs w:val="22"/>
          <w:lang w:val="lt-LT" w:bidi="lt-LT"/>
        </w:rPr>
      </w:pPr>
    </w:p>
    <w:p w14:paraId="010B8D67" w14:textId="77777777" w:rsidR="001623FD" w:rsidRDefault="001623FD">
      <w:pPr>
        <w:outlineLvl w:val="0"/>
        <w:rPr>
          <w:b/>
          <w:noProof/>
          <w:sz w:val="22"/>
          <w:szCs w:val="22"/>
          <w:lang w:val="lt-LT" w:bidi="lt-LT"/>
        </w:rPr>
      </w:pPr>
    </w:p>
    <w:p w14:paraId="333C5AD9" w14:textId="77777777" w:rsidR="001623FD" w:rsidRDefault="001623FD">
      <w:pPr>
        <w:outlineLvl w:val="0"/>
        <w:rPr>
          <w:b/>
          <w:noProof/>
          <w:sz w:val="22"/>
          <w:szCs w:val="22"/>
          <w:lang w:val="lt-LT" w:bidi="lt-LT"/>
        </w:rPr>
      </w:pPr>
    </w:p>
    <w:p w14:paraId="2D75F3AD" w14:textId="77777777" w:rsidR="001623FD" w:rsidRDefault="001623FD">
      <w:pPr>
        <w:outlineLvl w:val="0"/>
        <w:rPr>
          <w:b/>
          <w:noProof/>
          <w:sz w:val="22"/>
          <w:szCs w:val="22"/>
          <w:lang w:val="lt-LT" w:bidi="lt-LT"/>
        </w:rPr>
      </w:pPr>
    </w:p>
    <w:p w14:paraId="211205B6" w14:textId="77777777" w:rsidR="001623FD" w:rsidRDefault="001623FD">
      <w:pPr>
        <w:outlineLvl w:val="0"/>
        <w:rPr>
          <w:b/>
          <w:noProof/>
          <w:sz w:val="22"/>
          <w:szCs w:val="22"/>
          <w:lang w:val="lt-LT" w:bidi="lt-LT"/>
        </w:rPr>
      </w:pPr>
    </w:p>
    <w:p w14:paraId="4B71C862" w14:textId="77777777" w:rsidR="001623FD" w:rsidRDefault="001623FD">
      <w:pPr>
        <w:outlineLvl w:val="0"/>
        <w:rPr>
          <w:b/>
          <w:noProof/>
          <w:sz w:val="22"/>
          <w:szCs w:val="22"/>
          <w:lang w:val="lt-LT" w:bidi="lt-LT"/>
        </w:rPr>
      </w:pPr>
    </w:p>
    <w:p w14:paraId="67212EB4" w14:textId="77777777" w:rsidR="001623FD" w:rsidRDefault="001623FD">
      <w:pPr>
        <w:outlineLvl w:val="0"/>
        <w:rPr>
          <w:b/>
          <w:noProof/>
          <w:sz w:val="22"/>
          <w:szCs w:val="22"/>
          <w:lang w:val="lt-LT" w:bidi="lt-LT"/>
        </w:rPr>
      </w:pPr>
    </w:p>
    <w:p w14:paraId="7F09A27A" w14:textId="77777777" w:rsidR="001623FD" w:rsidRDefault="001623FD">
      <w:pPr>
        <w:outlineLvl w:val="0"/>
        <w:rPr>
          <w:b/>
          <w:noProof/>
          <w:sz w:val="22"/>
          <w:szCs w:val="22"/>
          <w:lang w:val="lt-LT" w:bidi="lt-LT"/>
        </w:rPr>
      </w:pPr>
    </w:p>
    <w:p w14:paraId="2FAB2286" w14:textId="77777777" w:rsidR="001623FD" w:rsidRDefault="001623FD">
      <w:pPr>
        <w:jc w:val="center"/>
        <w:outlineLvl w:val="0"/>
        <w:rPr>
          <w:b/>
          <w:noProof/>
          <w:sz w:val="22"/>
          <w:szCs w:val="22"/>
          <w:lang w:val="lt-LT" w:bidi="lt-LT"/>
        </w:rPr>
      </w:pPr>
    </w:p>
    <w:p w14:paraId="5358406D" w14:textId="77777777" w:rsidR="001623FD" w:rsidRDefault="004422CE">
      <w:pPr>
        <w:jc w:val="center"/>
        <w:outlineLvl w:val="0"/>
        <w:rPr>
          <w:b/>
          <w:noProof/>
          <w:sz w:val="22"/>
          <w:szCs w:val="22"/>
          <w:lang w:val="lt-LT" w:bidi="lt-LT"/>
        </w:rPr>
      </w:pPr>
      <w:r>
        <w:rPr>
          <w:b/>
          <w:noProof/>
          <w:sz w:val="22"/>
          <w:szCs w:val="22"/>
          <w:lang w:val="lt-LT" w:bidi="lt-LT"/>
        </w:rPr>
        <w:t>A. ŽENKLINIMAS</w:t>
      </w:r>
    </w:p>
    <w:p w14:paraId="7BAC75F4" w14:textId="77777777" w:rsidR="001623FD" w:rsidRDefault="004422CE">
      <w:pPr>
        <w:jc w:val="center"/>
        <w:outlineLvl w:val="0"/>
        <w:rPr>
          <w:noProof/>
          <w:sz w:val="22"/>
          <w:szCs w:val="22"/>
          <w:lang w:val="lt-LT"/>
        </w:rPr>
      </w:pPr>
      <w:r>
        <w:rPr>
          <w:b/>
          <w:noProof/>
          <w:sz w:val="22"/>
          <w:szCs w:val="22"/>
          <w:lang w:val="lt-LT" w:bidi="lt-LT"/>
        </w:rPr>
        <w:br w:type="page"/>
      </w:r>
    </w:p>
    <w:p w14:paraId="2236021C" w14:textId="77777777" w:rsidR="001623FD" w:rsidRDefault="001623FD">
      <w:pPr>
        <w:shd w:val="clear" w:color="auto" w:fill="FFFFFF"/>
        <w:rPr>
          <w:noProof/>
          <w:sz w:val="22"/>
          <w:szCs w:val="22"/>
          <w:lang w:val="lt-LT"/>
        </w:rPr>
      </w:pPr>
    </w:p>
    <w:p w14:paraId="0CFBB861" w14:textId="77777777" w:rsidR="001623FD" w:rsidRDefault="004422CE">
      <w:pPr>
        <w:pBdr>
          <w:top w:val="single" w:sz="4" w:space="1" w:color="auto"/>
          <w:left w:val="single" w:sz="4" w:space="4" w:color="auto"/>
          <w:bottom w:val="single" w:sz="4" w:space="1" w:color="auto"/>
          <w:right w:val="single" w:sz="4" w:space="4" w:color="auto"/>
        </w:pBdr>
        <w:rPr>
          <w:b/>
          <w:noProof/>
          <w:sz w:val="22"/>
          <w:szCs w:val="22"/>
          <w:lang w:val="lt-LT" w:bidi="lt-LT"/>
        </w:rPr>
      </w:pPr>
      <w:r>
        <w:rPr>
          <w:b/>
          <w:noProof/>
          <w:sz w:val="22"/>
          <w:szCs w:val="22"/>
          <w:lang w:val="lt-LT" w:bidi="lt-LT"/>
        </w:rPr>
        <w:t>INFORMACIJA ANT IŠORINĖS PAKUOTĖS</w:t>
      </w:r>
    </w:p>
    <w:p w14:paraId="2FDD0A4D" w14:textId="77777777" w:rsidR="001623FD" w:rsidRDefault="001623FD">
      <w:pPr>
        <w:pBdr>
          <w:top w:val="single" w:sz="4" w:space="1" w:color="auto"/>
          <w:left w:val="single" w:sz="4" w:space="4" w:color="auto"/>
          <w:bottom w:val="single" w:sz="4" w:space="1" w:color="auto"/>
          <w:right w:val="single" w:sz="4" w:space="4" w:color="auto"/>
        </w:pBdr>
        <w:rPr>
          <w:b/>
          <w:noProof/>
          <w:sz w:val="22"/>
          <w:szCs w:val="22"/>
          <w:lang w:val="lt-LT"/>
        </w:rPr>
      </w:pPr>
    </w:p>
    <w:p w14:paraId="4DE0F421" w14:textId="77777777" w:rsidR="001623FD" w:rsidRDefault="004422CE">
      <w:pPr>
        <w:pBdr>
          <w:top w:val="single" w:sz="4" w:space="1" w:color="auto"/>
          <w:left w:val="single" w:sz="4" w:space="4" w:color="auto"/>
          <w:bottom w:val="single" w:sz="4" w:space="1" w:color="auto"/>
          <w:right w:val="single" w:sz="4" w:space="4" w:color="auto"/>
        </w:pBdr>
        <w:rPr>
          <w:b/>
          <w:noProof/>
          <w:sz w:val="22"/>
          <w:szCs w:val="22"/>
          <w:lang w:val="lt-LT"/>
        </w:rPr>
      </w:pPr>
      <w:r>
        <w:rPr>
          <w:b/>
          <w:noProof/>
          <w:sz w:val="22"/>
          <w:szCs w:val="22"/>
          <w:lang w:val="lt-LT" w:bidi="lt-LT"/>
        </w:rPr>
        <w:t xml:space="preserve">KARTONO DĖŽUTĖ </w:t>
      </w:r>
    </w:p>
    <w:p w14:paraId="4A026CC1" w14:textId="77777777" w:rsidR="001623FD" w:rsidRDefault="001623FD">
      <w:pPr>
        <w:rPr>
          <w:noProof/>
          <w:sz w:val="22"/>
          <w:szCs w:val="22"/>
          <w:lang w:val="lt-LT"/>
        </w:rPr>
      </w:pPr>
    </w:p>
    <w:p w14:paraId="5A130EFD" w14:textId="77777777" w:rsidR="001623FD" w:rsidRDefault="001623FD">
      <w:pPr>
        <w:rPr>
          <w:noProof/>
          <w:sz w:val="22"/>
          <w:szCs w:val="22"/>
          <w:lang w:val="lt-LT"/>
        </w:rPr>
      </w:pPr>
    </w:p>
    <w:p w14:paraId="2832E8D0"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w:t>
      </w:r>
      <w:r>
        <w:rPr>
          <w:b/>
          <w:noProof/>
          <w:sz w:val="22"/>
          <w:szCs w:val="22"/>
          <w:lang w:val="lt-LT" w:bidi="lt-LT"/>
        </w:rPr>
        <w:tab/>
        <w:t>VAISTINIO PREPARATO PAVADINIMAS</w:t>
      </w:r>
    </w:p>
    <w:p w14:paraId="441A326D" w14:textId="77777777" w:rsidR="001623FD" w:rsidRDefault="001623FD">
      <w:pPr>
        <w:rPr>
          <w:noProof/>
          <w:sz w:val="22"/>
          <w:szCs w:val="22"/>
          <w:lang w:val="lt-LT"/>
        </w:rPr>
      </w:pPr>
    </w:p>
    <w:p w14:paraId="3C0D68A6" w14:textId="7FCC0927" w:rsidR="001623FD" w:rsidRDefault="004422CE">
      <w:pPr>
        <w:rPr>
          <w:noProof/>
          <w:sz w:val="22"/>
          <w:szCs w:val="22"/>
          <w:lang w:val="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xml:space="preserve"> injekcinis tirpalas užpildytame </w:t>
      </w:r>
      <w:proofErr w:type="spellStart"/>
      <w:r>
        <w:rPr>
          <w:sz w:val="22"/>
          <w:szCs w:val="22"/>
          <w:lang w:val="lt-LT" w:bidi="lt-LT"/>
        </w:rPr>
        <w:t>švirkštiklyje</w:t>
      </w:r>
      <w:proofErr w:type="spellEnd"/>
    </w:p>
    <w:p w14:paraId="6974751B" w14:textId="5188277C" w:rsidR="001623FD" w:rsidRDefault="004422CE">
      <w:pPr>
        <w:rPr>
          <w:noProof/>
          <w:sz w:val="22"/>
          <w:szCs w:val="22"/>
          <w:lang w:val="lt-LT"/>
        </w:rPr>
      </w:pPr>
      <w:proofErr w:type="spellStart"/>
      <w:r>
        <w:rPr>
          <w:sz w:val="22"/>
          <w:szCs w:val="22"/>
          <w:highlight w:val="lightGray"/>
          <w:lang w:val="lt-LT" w:bidi="lt-LT"/>
        </w:rPr>
        <w:t>Jext</w:t>
      </w:r>
      <w:proofErr w:type="spellEnd"/>
      <w:r>
        <w:rPr>
          <w:sz w:val="22"/>
          <w:szCs w:val="22"/>
          <w:highlight w:val="lightGray"/>
          <w:lang w:val="lt-LT" w:bidi="lt-LT"/>
        </w:rPr>
        <w:t xml:space="preserve"> 300 </w:t>
      </w:r>
      <w:proofErr w:type="spellStart"/>
      <w:r>
        <w:rPr>
          <w:sz w:val="22"/>
          <w:szCs w:val="22"/>
          <w:highlight w:val="lightGray"/>
          <w:lang w:val="lt-LT" w:bidi="lt-LT"/>
        </w:rPr>
        <w:t>mikrogramų</w:t>
      </w:r>
      <w:proofErr w:type="spellEnd"/>
      <w:r>
        <w:rPr>
          <w:sz w:val="22"/>
          <w:szCs w:val="22"/>
          <w:highlight w:val="lightGray"/>
          <w:lang w:val="lt-LT" w:bidi="lt-LT"/>
        </w:rPr>
        <w:t xml:space="preserve"> injekcinis tirpalas užpildytame </w:t>
      </w:r>
      <w:proofErr w:type="spellStart"/>
      <w:r>
        <w:rPr>
          <w:sz w:val="22"/>
          <w:szCs w:val="22"/>
          <w:highlight w:val="lightGray"/>
          <w:lang w:val="lt-LT" w:bidi="lt-LT"/>
        </w:rPr>
        <w:t>švirkštiklyje</w:t>
      </w:r>
      <w:proofErr w:type="spellEnd"/>
    </w:p>
    <w:p w14:paraId="33BD6D9E" w14:textId="77777777" w:rsidR="001623FD" w:rsidRDefault="004422CE">
      <w:pPr>
        <w:rPr>
          <w:noProof/>
          <w:sz w:val="22"/>
          <w:szCs w:val="22"/>
          <w:lang w:val="lt-LT"/>
        </w:rPr>
      </w:pPr>
      <w:r>
        <w:rPr>
          <w:noProof/>
          <w:sz w:val="22"/>
          <w:szCs w:val="22"/>
          <w:lang w:val="lt-LT" w:bidi="lt-LT"/>
        </w:rPr>
        <w:t>adrenalinas</w:t>
      </w:r>
    </w:p>
    <w:p w14:paraId="052313F4" w14:textId="77777777" w:rsidR="001623FD" w:rsidRPr="00F7232E" w:rsidRDefault="001623FD">
      <w:pPr>
        <w:rPr>
          <w:noProof/>
          <w:sz w:val="16"/>
          <w:szCs w:val="16"/>
          <w:lang w:val="lt-LT"/>
        </w:rPr>
      </w:pPr>
    </w:p>
    <w:p w14:paraId="2DC12B0B" w14:textId="77777777" w:rsidR="001623FD" w:rsidRDefault="001623FD">
      <w:pPr>
        <w:rPr>
          <w:noProof/>
          <w:sz w:val="22"/>
          <w:szCs w:val="22"/>
          <w:lang w:val="lt-LT"/>
        </w:rPr>
      </w:pPr>
    </w:p>
    <w:p w14:paraId="669D0FB3"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b/>
          <w:noProof/>
          <w:sz w:val="22"/>
          <w:szCs w:val="22"/>
          <w:lang w:val="lt-LT"/>
        </w:rPr>
      </w:pPr>
      <w:r>
        <w:rPr>
          <w:b/>
          <w:noProof/>
          <w:sz w:val="22"/>
          <w:szCs w:val="22"/>
          <w:lang w:val="lt-LT" w:bidi="lt-LT"/>
        </w:rPr>
        <w:t>2.</w:t>
      </w:r>
      <w:r>
        <w:rPr>
          <w:b/>
          <w:noProof/>
          <w:sz w:val="22"/>
          <w:szCs w:val="22"/>
          <w:lang w:val="lt-LT" w:bidi="lt-LT"/>
        </w:rPr>
        <w:tab/>
        <w:t>VEIKLIOJI (-IOS) MEDŽIAGA (-OS) IR JOS (-Ų) KIEKIS (-IAI)</w:t>
      </w:r>
    </w:p>
    <w:p w14:paraId="3270238A" w14:textId="77777777" w:rsidR="001623FD" w:rsidRDefault="001623FD">
      <w:pPr>
        <w:rPr>
          <w:sz w:val="22"/>
          <w:szCs w:val="22"/>
          <w:lang w:val="lt-LT"/>
        </w:rPr>
      </w:pPr>
    </w:p>
    <w:p w14:paraId="131032FD" w14:textId="6F5FA5DF" w:rsidR="001623FD" w:rsidRDefault="004422CE">
      <w:pPr>
        <w:rPr>
          <w:sz w:val="22"/>
          <w:szCs w:val="22"/>
          <w:lang w:val="lt-LT"/>
        </w:rPr>
      </w:pPr>
      <w:r>
        <w:rPr>
          <w:sz w:val="22"/>
          <w:szCs w:val="22"/>
          <w:lang w:val="lt-LT" w:bidi="lt-LT"/>
        </w:rPr>
        <w:t xml:space="preserve">Viename užpildytame </w:t>
      </w:r>
      <w:proofErr w:type="spellStart"/>
      <w:r>
        <w:rPr>
          <w:sz w:val="22"/>
          <w:szCs w:val="22"/>
          <w:lang w:val="lt-LT" w:bidi="lt-LT"/>
        </w:rPr>
        <w:t>švirkštiklyje</w:t>
      </w:r>
      <w:proofErr w:type="spellEnd"/>
      <w:r>
        <w:rPr>
          <w:sz w:val="22"/>
          <w:szCs w:val="22"/>
          <w:lang w:val="lt-LT" w:bidi="lt-LT"/>
        </w:rPr>
        <w:t xml:space="preserve"> yra 150 </w:t>
      </w:r>
      <w:proofErr w:type="spellStart"/>
      <w:r>
        <w:rPr>
          <w:sz w:val="22"/>
          <w:szCs w:val="22"/>
          <w:lang w:val="lt-LT" w:bidi="lt-LT"/>
        </w:rPr>
        <w:t>mikrogramų</w:t>
      </w:r>
      <w:proofErr w:type="spellEnd"/>
      <w:r>
        <w:rPr>
          <w:sz w:val="22"/>
          <w:szCs w:val="22"/>
          <w:lang w:val="lt-LT" w:bidi="lt-LT"/>
        </w:rPr>
        <w:t xml:space="preserve"> adrenalino (</w:t>
      </w:r>
      <w:proofErr w:type="spellStart"/>
      <w:r>
        <w:rPr>
          <w:sz w:val="22"/>
          <w:szCs w:val="22"/>
          <w:lang w:val="lt-LT" w:bidi="lt-LT"/>
        </w:rPr>
        <w:t>tartrato</w:t>
      </w:r>
      <w:proofErr w:type="spellEnd"/>
      <w:r>
        <w:rPr>
          <w:sz w:val="22"/>
          <w:szCs w:val="22"/>
          <w:lang w:val="lt-LT" w:bidi="lt-LT"/>
        </w:rPr>
        <w:t xml:space="preserve"> pavidalu).</w:t>
      </w:r>
    </w:p>
    <w:p w14:paraId="6F80BCD2" w14:textId="436B5672" w:rsidR="001623FD" w:rsidRDefault="004422CE">
      <w:pPr>
        <w:rPr>
          <w:noProof/>
          <w:sz w:val="22"/>
          <w:szCs w:val="22"/>
          <w:lang w:val="lt-LT"/>
        </w:rPr>
      </w:pPr>
      <w:r>
        <w:rPr>
          <w:sz w:val="22"/>
          <w:szCs w:val="22"/>
          <w:highlight w:val="lightGray"/>
          <w:lang w:val="lt-LT" w:bidi="lt-LT"/>
        </w:rPr>
        <w:t xml:space="preserve">Viename užpildytame </w:t>
      </w:r>
      <w:proofErr w:type="spellStart"/>
      <w:r>
        <w:rPr>
          <w:sz w:val="22"/>
          <w:szCs w:val="22"/>
          <w:highlight w:val="lightGray"/>
          <w:lang w:val="lt-LT" w:bidi="lt-LT"/>
        </w:rPr>
        <w:t>švirkštiklyje</w:t>
      </w:r>
      <w:proofErr w:type="spellEnd"/>
      <w:r>
        <w:rPr>
          <w:sz w:val="22"/>
          <w:szCs w:val="22"/>
          <w:highlight w:val="lightGray"/>
          <w:lang w:val="lt-LT" w:bidi="lt-LT"/>
        </w:rPr>
        <w:t xml:space="preserve"> yra 300 </w:t>
      </w:r>
      <w:proofErr w:type="spellStart"/>
      <w:r>
        <w:rPr>
          <w:sz w:val="22"/>
          <w:szCs w:val="22"/>
          <w:highlight w:val="lightGray"/>
          <w:lang w:val="lt-LT" w:bidi="lt-LT"/>
        </w:rPr>
        <w:t>mikrogramų</w:t>
      </w:r>
      <w:proofErr w:type="spellEnd"/>
      <w:r>
        <w:rPr>
          <w:sz w:val="22"/>
          <w:szCs w:val="22"/>
          <w:highlight w:val="lightGray"/>
          <w:lang w:val="lt-LT" w:bidi="lt-LT"/>
        </w:rPr>
        <w:t xml:space="preserve"> adrenalino (</w:t>
      </w:r>
      <w:proofErr w:type="spellStart"/>
      <w:r>
        <w:rPr>
          <w:sz w:val="22"/>
          <w:szCs w:val="22"/>
          <w:highlight w:val="lightGray"/>
          <w:lang w:val="lt-LT" w:bidi="lt-LT"/>
        </w:rPr>
        <w:t>tartrato</w:t>
      </w:r>
      <w:proofErr w:type="spellEnd"/>
      <w:r>
        <w:rPr>
          <w:sz w:val="22"/>
          <w:szCs w:val="22"/>
          <w:highlight w:val="lightGray"/>
          <w:lang w:val="lt-LT" w:bidi="lt-LT"/>
        </w:rPr>
        <w:t xml:space="preserve"> pavidalu)</w:t>
      </w:r>
      <w:r>
        <w:rPr>
          <w:sz w:val="22"/>
          <w:szCs w:val="22"/>
          <w:lang w:val="lt-LT" w:bidi="lt-LT"/>
        </w:rPr>
        <w:t>.</w:t>
      </w:r>
    </w:p>
    <w:p w14:paraId="38D8A4DF" w14:textId="77777777" w:rsidR="001623FD" w:rsidRPr="00F7232E" w:rsidRDefault="001623FD">
      <w:pPr>
        <w:rPr>
          <w:sz w:val="16"/>
          <w:szCs w:val="16"/>
          <w:lang w:val="lt-LT"/>
        </w:rPr>
      </w:pPr>
    </w:p>
    <w:p w14:paraId="6A39DE18" w14:textId="77777777" w:rsidR="001623FD" w:rsidRDefault="001623FD">
      <w:pPr>
        <w:rPr>
          <w:sz w:val="22"/>
          <w:szCs w:val="22"/>
          <w:lang w:val="lt-LT"/>
        </w:rPr>
      </w:pPr>
    </w:p>
    <w:p w14:paraId="490A2BD0"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3.</w:t>
      </w:r>
      <w:r>
        <w:rPr>
          <w:b/>
          <w:noProof/>
          <w:sz w:val="22"/>
          <w:szCs w:val="22"/>
          <w:lang w:val="lt-LT" w:bidi="lt-LT"/>
        </w:rPr>
        <w:tab/>
        <w:t>PAGALBINIŲ MEDŽIAGŲ SĄRAŠAS</w:t>
      </w:r>
    </w:p>
    <w:p w14:paraId="263FB663" w14:textId="77777777" w:rsidR="001623FD" w:rsidRDefault="001623FD">
      <w:pPr>
        <w:rPr>
          <w:noProof/>
          <w:sz w:val="22"/>
          <w:szCs w:val="22"/>
          <w:lang w:val="lt-LT"/>
        </w:rPr>
      </w:pPr>
    </w:p>
    <w:p w14:paraId="7544B60C" w14:textId="77777777" w:rsidR="001623FD" w:rsidRDefault="004422CE">
      <w:pPr>
        <w:rPr>
          <w:sz w:val="22"/>
          <w:szCs w:val="22"/>
          <w:lang w:val="lt-LT"/>
        </w:rPr>
      </w:pPr>
      <w:r>
        <w:rPr>
          <w:sz w:val="22"/>
          <w:szCs w:val="22"/>
          <w:lang w:val="lt-LT" w:bidi="lt-LT"/>
        </w:rPr>
        <w:t xml:space="preserve">Natrio </w:t>
      </w:r>
      <w:proofErr w:type="spellStart"/>
      <w:r>
        <w:rPr>
          <w:sz w:val="22"/>
          <w:szCs w:val="22"/>
          <w:lang w:val="lt-LT" w:bidi="lt-LT"/>
        </w:rPr>
        <w:t>metabisulfitas</w:t>
      </w:r>
      <w:proofErr w:type="spellEnd"/>
      <w:r>
        <w:rPr>
          <w:sz w:val="22"/>
          <w:szCs w:val="22"/>
          <w:lang w:val="lt-LT" w:bidi="lt-LT"/>
        </w:rPr>
        <w:t xml:space="preserve"> (E223)</w:t>
      </w:r>
    </w:p>
    <w:p w14:paraId="6808F281" w14:textId="77777777" w:rsidR="001623FD" w:rsidRDefault="004422CE">
      <w:pPr>
        <w:rPr>
          <w:sz w:val="22"/>
          <w:szCs w:val="22"/>
          <w:lang w:val="lt-LT"/>
        </w:rPr>
      </w:pPr>
      <w:r>
        <w:rPr>
          <w:sz w:val="22"/>
          <w:szCs w:val="22"/>
          <w:lang w:val="lt-LT" w:bidi="lt-LT"/>
        </w:rPr>
        <w:t>Natrio chloridas</w:t>
      </w:r>
    </w:p>
    <w:p w14:paraId="3A4C1A5A" w14:textId="77777777" w:rsidR="001623FD" w:rsidRDefault="004422CE">
      <w:pPr>
        <w:rPr>
          <w:sz w:val="22"/>
          <w:szCs w:val="22"/>
          <w:lang w:val="lt-LT"/>
        </w:rPr>
      </w:pPr>
      <w:r>
        <w:rPr>
          <w:sz w:val="22"/>
          <w:szCs w:val="22"/>
          <w:lang w:val="lt-LT" w:bidi="lt-LT"/>
        </w:rPr>
        <w:t>Injekcinis vanduo</w:t>
      </w:r>
    </w:p>
    <w:p w14:paraId="149BC038" w14:textId="77777777" w:rsidR="001623FD" w:rsidRDefault="004422CE">
      <w:pPr>
        <w:rPr>
          <w:sz w:val="22"/>
          <w:szCs w:val="22"/>
          <w:lang w:val="lt-LT"/>
        </w:rPr>
      </w:pPr>
      <w:r>
        <w:rPr>
          <w:sz w:val="22"/>
          <w:szCs w:val="22"/>
          <w:lang w:val="lt-LT" w:bidi="lt-LT"/>
        </w:rPr>
        <w:t>Vandenilio chlorido rūgštis pH reguliuoti</w:t>
      </w:r>
    </w:p>
    <w:p w14:paraId="3629EFCC" w14:textId="77777777" w:rsidR="001623FD" w:rsidRDefault="004422CE">
      <w:pPr>
        <w:rPr>
          <w:noProof/>
          <w:sz w:val="22"/>
          <w:szCs w:val="22"/>
          <w:lang w:val="lt-LT"/>
        </w:rPr>
      </w:pPr>
      <w:r>
        <w:rPr>
          <w:sz w:val="22"/>
          <w:szCs w:val="22"/>
          <w:lang w:val="lt-LT" w:bidi="lt-LT"/>
        </w:rPr>
        <w:t xml:space="preserve">Daugiau informacijos žr. lapelyje. </w:t>
      </w:r>
    </w:p>
    <w:p w14:paraId="01E13B95" w14:textId="77777777" w:rsidR="001623FD" w:rsidRDefault="001623FD">
      <w:pPr>
        <w:rPr>
          <w:noProof/>
          <w:sz w:val="22"/>
          <w:szCs w:val="22"/>
          <w:lang w:val="lt-LT"/>
        </w:rPr>
      </w:pPr>
    </w:p>
    <w:p w14:paraId="38B767C5" w14:textId="77777777" w:rsidR="001623FD" w:rsidRDefault="001623FD">
      <w:pPr>
        <w:rPr>
          <w:noProof/>
          <w:sz w:val="22"/>
          <w:szCs w:val="22"/>
          <w:lang w:val="lt-LT"/>
        </w:rPr>
      </w:pPr>
    </w:p>
    <w:p w14:paraId="6F14C396"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4.</w:t>
      </w:r>
      <w:r>
        <w:rPr>
          <w:b/>
          <w:noProof/>
          <w:sz w:val="22"/>
          <w:szCs w:val="22"/>
          <w:lang w:val="lt-LT" w:bidi="lt-LT"/>
        </w:rPr>
        <w:tab/>
        <w:t>FARMACINĖ FORMA IR KIEKIS PAKUOTĖJE</w:t>
      </w:r>
    </w:p>
    <w:p w14:paraId="0AA04C3A" w14:textId="77777777" w:rsidR="001623FD" w:rsidRDefault="001623FD">
      <w:pPr>
        <w:rPr>
          <w:noProof/>
          <w:sz w:val="22"/>
          <w:szCs w:val="22"/>
          <w:lang w:val="lt-LT"/>
        </w:rPr>
      </w:pPr>
    </w:p>
    <w:p w14:paraId="429914ED" w14:textId="77777777" w:rsidR="001623FD" w:rsidRDefault="004422CE">
      <w:pPr>
        <w:rPr>
          <w:sz w:val="22"/>
          <w:szCs w:val="22"/>
          <w:lang w:val="lt-LT"/>
        </w:rPr>
      </w:pPr>
      <w:r>
        <w:rPr>
          <w:sz w:val="22"/>
          <w:szCs w:val="22"/>
          <w:lang w:val="lt-LT" w:bidi="lt-LT"/>
        </w:rPr>
        <w:t xml:space="preserve">Injekcinis tirpalas užpildytame </w:t>
      </w:r>
      <w:proofErr w:type="spellStart"/>
      <w:r>
        <w:rPr>
          <w:sz w:val="22"/>
          <w:szCs w:val="22"/>
          <w:lang w:val="lt-LT" w:bidi="lt-LT"/>
        </w:rPr>
        <w:t>švirkštiklyje</w:t>
      </w:r>
      <w:proofErr w:type="spellEnd"/>
      <w:r>
        <w:rPr>
          <w:sz w:val="22"/>
          <w:szCs w:val="22"/>
          <w:lang w:val="lt-LT" w:bidi="lt-LT"/>
        </w:rPr>
        <w:t>.</w:t>
      </w:r>
    </w:p>
    <w:p w14:paraId="05C4A95C" w14:textId="07E025C4" w:rsidR="001623FD" w:rsidRDefault="004422CE">
      <w:pPr>
        <w:rPr>
          <w:sz w:val="22"/>
          <w:szCs w:val="22"/>
          <w:lang w:val="lt-LT"/>
        </w:rPr>
      </w:pPr>
      <w:r>
        <w:rPr>
          <w:sz w:val="22"/>
          <w:szCs w:val="22"/>
          <w:lang w:val="lt-LT" w:bidi="lt-LT"/>
        </w:rPr>
        <w:t xml:space="preserve">Viena vienkartinė dozė </w:t>
      </w:r>
      <w:r>
        <w:rPr>
          <w:sz w:val="22"/>
          <w:szCs w:val="22"/>
          <w:highlight w:val="lightGray"/>
          <w:lang w:val="lt-LT"/>
        </w:rPr>
        <w:t xml:space="preserve">(tekstas tinka tik vienetinei pakuotei su vienu užpildytu </w:t>
      </w:r>
      <w:proofErr w:type="spellStart"/>
      <w:r>
        <w:rPr>
          <w:sz w:val="22"/>
          <w:szCs w:val="22"/>
          <w:highlight w:val="lightGray"/>
          <w:lang w:val="lt-LT"/>
        </w:rPr>
        <w:t>švirkštikliu</w:t>
      </w:r>
      <w:proofErr w:type="spellEnd"/>
      <w:r>
        <w:rPr>
          <w:sz w:val="22"/>
          <w:szCs w:val="22"/>
          <w:highlight w:val="lightGray"/>
          <w:lang w:val="lt-LT"/>
        </w:rPr>
        <w:t>)</w:t>
      </w:r>
    </w:p>
    <w:p w14:paraId="64A1D90E" w14:textId="0A5A46DE" w:rsidR="001623FD" w:rsidRDefault="004422CE">
      <w:pPr>
        <w:rPr>
          <w:sz w:val="22"/>
          <w:szCs w:val="22"/>
          <w:lang w:val="lt-LT"/>
        </w:rPr>
      </w:pPr>
      <w:r>
        <w:rPr>
          <w:sz w:val="22"/>
          <w:szCs w:val="22"/>
          <w:lang w:val="lt-LT" w:bidi="lt-LT"/>
        </w:rPr>
        <w:t>2 × 1 vienkartinė dozė (sudėtinė pakuotė)</w:t>
      </w:r>
      <w:r>
        <w:rPr>
          <w:sz w:val="22"/>
          <w:szCs w:val="22"/>
          <w:highlight w:val="lightGray"/>
          <w:lang w:val="lt-LT"/>
        </w:rPr>
        <w:t xml:space="preserve"> (tekstas tinka tik sudėtinei pakuotei su 2 užpildytais </w:t>
      </w:r>
      <w:proofErr w:type="spellStart"/>
      <w:r>
        <w:rPr>
          <w:sz w:val="22"/>
          <w:szCs w:val="22"/>
          <w:highlight w:val="lightGray"/>
          <w:lang w:val="lt-LT"/>
        </w:rPr>
        <w:t>švirkštikliais</w:t>
      </w:r>
      <w:proofErr w:type="spellEnd"/>
      <w:r>
        <w:rPr>
          <w:sz w:val="22"/>
          <w:szCs w:val="22"/>
          <w:highlight w:val="lightGray"/>
          <w:lang w:val="lt-LT"/>
        </w:rPr>
        <w:t>)</w:t>
      </w:r>
    </w:p>
    <w:p w14:paraId="3010D57D" w14:textId="77777777" w:rsidR="001623FD" w:rsidRDefault="001623FD">
      <w:pPr>
        <w:rPr>
          <w:noProof/>
          <w:sz w:val="22"/>
          <w:szCs w:val="22"/>
          <w:lang w:val="lt-LT"/>
        </w:rPr>
      </w:pPr>
    </w:p>
    <w:p w14:paraId="10DAE95D" w14:textId="77777777" w:rsidR="001623FD" w:rsidRDefault="001623FD">
      <w:pPr>
        <w:rPr>
          <w:noProof/>
          <w:sz w:val="22"/>
          <w:szCs w:val="22"/>
          <w:lang w:val="lt-LT"/>
        </w:rPr>
      </w:pPr>
    </w:p>
    <w:p w14:paraId="39375D2B"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5.</w:t>
      </w:r>
      <w:r>
        <w:rPr>
          <w:b/>
          <w:noProof/>
          <w:sz w:val="22"/>
          <w:szCs w:val="22"/>
          <w:lang w:val="lt-LT" w:bidi="lt-LT"/>
        </w:rPr>
        <w:tab/>
        <w:t>VARTOJIMO METODAS IR BŪDAS (-AI)</w:t>
      </w:r>
    </w:p>
    <w:p w14:paraId="1BFDFFEF" w14:textId="77777777" w:rsidR="001623FD" w:rsidRDefault="001623FD">
      <w:pPr>
        <w:rPr>
          <w:i/>
          <w:noProof/>
          <w:sz w:val="22"/>
          <w:szCs w:val="22"/>
          <w:lang w:val="lt-LT"/>
        </w:rPr>
      </w:pPr>
    </w:p>
    <w:p w14:paraId="7A5027F9" w14:textId="77777777" w:rsidR="001623FD" w:rsidRDefault="004422CE">
      <w:pPr>
        <w:rPr>
          <w:noProof/>
          <w:sz w:val="22"/>
          <w:szCs w:val="22"/>
          <w:lang w:val="lt-LT"/>
        </w:rPr>
      </w:pPr>
      <w:r>
        <w:rPr>
          <w:noProof/>
          <w:sz w:val="22"/>
          <w:szCs w:val="22"/>
          <w:lang w:val="lt-LT" w:bidi="lt-LT"/>
        </w:rPr>
        <w:t>Leisti į raumenis.</w:t>
      </w:r>
    </w:p>
    <w:p w14:paraId="701A657A" w14:textId="77777777" w:rsidR="001623FD" w:rsidRDefault="004422CE">
      <w:pPr>
        <w:rPr>
          <w:noProof/>
          <w:sz w:val="22"/>
          <w:szCs w:val="22"/>
          <w:lang w:val="lt-LT" w:bidi="lt-LT"/>
        </w:rPr>
      </w:pPr>
      <w:r>
        <w:rPr>
          <w:noProof/>
          <w:sz w:val="22"/>
          <w:szCs w:val="22"/>
          <w:lang w:val="lt-LT" w:bidi="lt-LT"/>
        </w:rPr>
        <w:t>Prieš vartojimą perskaitykite pakuotės lapelį.</w:t>
      </w:r>
    </w:p>
    <w:p w14:paraId="3FB3FA6C" w14:textId="77777777" w:rsidR="001623FD" w:rsidRDefault="001623FD">
      <w:pPr>
        <w:rPr>
          <w:noProof/>
          <w:sz w:val="22"/>
          <w:szCs w:val="22"/>
          <w:lang w:val="lt-LT" w:bidi="lt-LT"/>
        </w:rPr>
      </w:pPr>
    </w:p>
    <w:p w14:paraId="769AD9DF" w14:textId="77777777" w:rsidR="001623FD" w:rsidRDefault="001623FD">
      <w:pPr>
        <w:rPr>
          <w:noProof/>
          <w:sz w:val="22"/>
          <w:szCs w:val="22"/>
          <w:lang w:val="lt-LT"/>
        </w:rPr>
      </w:pPr>
    </w:p>
    <w:p w14:paraId="2DA53BA5"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6.</w:t>
      </w:r>
      <w:r>
        <w:rPr>
          <w:b/>
          <w:noProof/>
          <w:sz w:val="22"/>
          <w:szCs w:val="22"/>
          <w:lang w:val="lt-LT" w:bidi="lt-LT"/>
        </w:rPr>
        <w:tab/>
        <w:t>SPECIALUS ĮSPĖJIMAS, KAD VAISTINĮ PREPARATĄ BŪTINA LAIKYTI VAIKAMS NEPASTEBIMOJE IR NEPASIEKIAMOJE VIETOJE</w:t>
      </w:r>
    </w:p>
    <w:p w14:paraId="36EDF7B1" w14:textId="77777777" w:rsidR="001623FD" w:rsidRDefault="001623FD">
      <w:pPr>
        <w:rPr>
          <w:noProof/>
          <w:sz w:val="22"/>
          <w:szCs w:val="22"/>
          <w:lang w:val="lt-LT"/>
        </w:rPr>
      </w:pPr>
    </w:p>
    <w:p w14:paraId="62441777" w14:textId="77777777" w:rsidR="001623FD" w:rsidRDefault="004422CE">
      <w:pPr>
        <w:outlineLvl w:val="0"/>
        <w:rPr>
          <w:noProof/>
          <w:sz w:val="22"/>
          <w:szCs w:val="22"/>
          <w:lang w:val="lt-LT"/>
        </w:rPr>
      </w:pPr>
      <w:r>
        <w:rPr>
          <w:noProof/>
          <w:sz w:val="22"/>
          <w:szCs w:val="22"/>
          <w:lang w:val="lt-LT" w:bidi="lt-LT"/>
        </w:rPr>
        <w:t>Laikyti vaikams nepastebimoje ir nepasiekiamoje vietoje.</w:t>
      </w:r>
    </w:p>
    <w:p w14:paraId="69452C16" w14:textId="77777777" w:rsidR="001623FD" w:rsidRDefault="001623FD">
      <w:pPr>
        <w:rPr>
          <w:noProof/>
          <w:sz w:val="22"/>
          <w:szCs w:val="22"/>
          <w:lang w:val="lt-LT"/>
        </w:rPr>
      </w:pPr>
    </w:p>
    <w:p w14:paraId="1DB92B80" w14:textId="77777777" w:rsidR="001623FD" w:rsidRDefault="001623FD">
      <w:pPr>
        <w:rPr>
          <w:noProof/>
          <w:sz w:val="22"/>
          <w:szCs w:val="22"/>
          <w:lang w:val="lt-LT"/>
        </w:rPr>
      </w:pPr>
    </w:p>
    <w:p w14:paraId="63C6895E"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7.</w:t>
      </w:r>
      <w:r>
        <w:rPr>
          <w:b/>
          <w:noProof/>
          <w:sz w:val="22"/>
          <w:szCs w:val="22"/>
          <w:lang w:val="lt-LT" w:bidi="lt-LT"/>
        </w:rPr>
        <w:tab/>
        <w:t>KITAS (-I) SPECIALUS (-ŪS) ĮSPĖJIMAS (-AI) (JEI REIKIA)</w:t>
      </w:r>
    </w:p>
    <w:p w14:paraId="5290BA02" w14:textId="77777777" w:rsidR="001623FD" w:rsidRDefault="001623FD">
      <w:pPr>
        <w:rPr>
          <w:noProof/>
          <w:sz w:val="22"/>
          <w:szCs w:val="22"/>
          <w:lang w:val="lt-LT"/>
        </w:rPr>
      </w:pPr>
    </w:p>
    <w:p w14:paraId="153CB6EC" w14:textId="77777777" w:rsidR="001623FD" w:rsidRDefault="004422CE">
      <w:pPr>
        <w:rPr>
          <w:noProof/>
          <w:sz w:val="22"/>
          <w:szCs w:val="22"/>
          <w:lang w:val="lt-LT"/>
        </w:rPr>
      </w:pPr>
      <w:r>
        <w:rPr>
          <w:noProof/>
          <w:sz w:val="22"/>
          <w:szCs w:val="22"/>
          <w:lang w:val="lt-LT" w:bidi="lt-LT"/>
        </w:rPr>
        <w:t>Skambinkite numeriu 112, kvieskite greitąją pagalbą, nurodykite anafilaksiją.</w:t>
      </w:r>
    </w:p>
    <w:p w14:paraId="55422731" w14:textId="77777777" w:rsidR="001623FD" w:rsidRPr="00F7232E" w:rsidRDefault="001623FD">
      <w:pPr>
        <w:rPr>
          <w:noProof/>
          <w:sz w:val="16"/>
          <w:szCs w:val="16"/>
          <w:lang w:val="lt-LT"/>
        </w:rPr>
      </w:pPr>
    </w:p>
    <w:p w14:paraId="65E66A20" w14:textId="77777777" w:rsidR="001623FD" w:rsidRDefault="001623FD">
      <w:pPr>
        <w:rPr>
          <w:noProof/>
          <w:sz w:val="22"/>
          <w:szCs w:val="22"/>
          <w:lang w:val="lt-LT"/>
        </w:rPr>
      </w:pPr>
    </w:p>
    <w:p w14:paraId="538239F8"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8.</w:t>
      </w:r>
      <w:r>
        <w:rPr>
          <w:b/>
          <w:noProof/>
          <w:sz w:val="22"/>
          <w:szCs w:val="22"/>
          <w:lang w:val="lt-LT" w:bidi="lt-LT"/>
        </w:rPr>
        <w:tab/>
        <w:t>TINKAMUMO LAIKAS</w:t>
      </w:r>
    </w:p>
    <w:p w14:paraId="45F6D1F5" w14:textId="77777777" w:rsidR="001623FD" w:rsidRDefault="001623FD">
      <w:pPr>
        <w:rPr>
          <w:i/>
          <w:noProof/>
          <w:sz w:val="22"/>
          <w:szCs w:val="22"/>
          <w:lang w:val="lt-LT"/>
        </w:rPr>
      </w:pPr>
    </w:p>
    <w:p w14:paraId="28E18F4E" w14:textId="64AB666D" w:rsidR="001623FD" w:rsidRDefault="007015DB">
      <w:pPr>
        <w:rPr>
          <w:noProof/>
          <w:sz w:val="22"/>
          <w:szCs w:val="22"/>
          <w:lang w:val="lt-LT"/>
        </w:rPr>
      </w:pPr>
      <w:r>
        <w:rPr>
          <w:noProof/>
          <w:sz w:val="22"/>
          <w:szCs w:val="22"/>
          <w:lang w:val="lt-LT" w:bidi="lt-LT"/>
        </w:rPr>
        <w:t>EXP</w:t>
      </w:r>
      <w:r w:rsidR="00CA2A38">
        <w:rPr>
          <w:noProof/>
          <w:sz w:val="22"/>
          <w:szCs w:val="22"/>
          <w:lang w:val="lt-LT" w:bidi="lt-LT"/>
        </w:rPr>
        <w:t xml:space="preserve"> </w:t>
      </w:r>
      <w:r w:rsidR="00061F55" w:rsidRPr="00442FCF">
        <w:rPr>
          <w:highlight w:val="lightGray"/>
          <w:lang w:eastAsia="lt-LT"/>
        </w:rPr>
        <w:t>{mm</w:t>
      </w:r>
      <w:r w:rsidR="00891817">
        <w:rPr>
          <w:highlight w:val="lightGray"/>
          <w:lang w:eastAsia="lt-LT"/>
        </w:rPr>
        <w:t>-</w:t>
      </w:r>
      <w:r w:rsidR="00061F55" w:rsidRPr="00442FCF">
        <w:rPr>
          <w:highlight w:val="lightGray"/>
          <w:lang w:eastAsia="lt-LT"/>
        </w:rPr>
        <w:t>MMMM}</w:t>
      </w:r>
    </w:p>
    <w:p w14:paraId="70435B01" w14:textId="77777777" w:rsidR="001623FD" w:rsidRDefault="001623FD">
      <w:pPr>
        <w:rPr>
          <w:noProof/>
          <w:sz w:val="22"/>
          <w:szCs w:val="22"/>
          <w:lang w:val="lt-LT"/>
        </w:rPr>
      </w:pPr>
    </w:p>
    <w:p w14:paraId="630733FE" w14:textId="77777777" w:rsidR="001623FD" w:rsidRDefault="001623FD">
      <w:pPr>
        <w:rPr>
          <w:noProof/>
          <w:sz w:val="22"/>
          <w:szCs w:val="22"/>
          <w:lang w:val="lt-LT"/>
        </w:rPr>
      </w:pPr>
    </w:p>
    <w:p w14:paraId="26627037"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9.</w:t>
      </w:r>
      <w:r>
        <w:rPr>
          <w:b/>
          <w:noProof/>
          <w:sz w:val="22"/>
          <w:szCs w:val="22"/>
          <w:lang w:val="lt-LT" w:bidi="lt-LT"/>
        </w:rPr>
        <w:tab/>
        <w:t>SPECIALIOS LAIKYMO SĄLYGOS</w:t>
      </w:r>
    </w:p>
    <w:p w14:paraId="2977B8C3" w14:textId="77777777" w:rsidR="001623FD" w:rsidRDefault="001623FD">
      <w:pPr>
        <w:rPr>
          <w:sz w:val="22"/>
          <w:szCs w:val="22"/>
          <w:lang w:val="lt-LT"/>
        </w:rPr>
      </w:pPr>
    </w:p>
    <w:p w14:paraId="70F7CEF4" w14:textId="1E854E86" w:rsidR="001623FD" w:rsidRDefault="004422CE">
      <w:pPr>
        <w:autoSpaceDE w:val="0"/>
        <w:autoSpaceDN w:val="0"/>
        <w:adjustRightInd w:val="0"/>
        <w:rPr>
          <w:sz w:val="22"/>
          <w:szCs w:val="22"/>
          <w:lang w:val="lt-LT"/>
        </w:rPr>
      </w:pPr>
      <w:r>
        <w:rPr>
          <w:sz w:val="22"/>
          <w:szCs w:val="22"/>
          <w:lang w:val="lt-LT" w:bidi="lt-LT"/>
        </w:rPr>
        <w:t>Laikyti žemesnėje kaip 25 °C temperatūroje.</w:t>
      </w:r>
    </w:p>
    <w:p w14:paraId="6DCB56BB" w14:textId="77777777" w:rsidR="001623FD" w:rsidRDefault="004422CE">
      <w:pPr>
        <w:rPr>
          <w:sz w:val="22"/>
          <w:szCs w:val="22"/>
          <w:lang w:val="lt-LT"/>
        </w:rPr>
      </w:pPr>
      <w:r>
        <w:rPr>
          <w:sz w:val="22"/>
          <w:szCs w:val="22"/>
          <w:lang w:val="lt-LT" w:bidi="lt-LT"/>
        </w:rPr>
        <w:t>Negalima užšaldyti.</w:t>
      </w:r>
    </w:p>
    <w:p w14:paraId="2CCB39F2" w14:textId="77777777" w:rsidR="001623FD" w:rsidRDefault="001623FD">
      <w:pPr>
        <w:ind w:left="567" w:hanging="567"/>
        <w:rPr>
          <w:noProof/>
          <w:sz w:val="22"/>
          <w:szCs w:val="22"/>
          <w:lang w:val="lt-LT"/>
        </w:rPr>
      </w:pPr>
    </w:p>
    <w:p w14:paraId="0B7AD60E" w14:textId="77777777" w:rsidR="001623FD" w:rsidRDefault="001623FD">
      <w:pPr>
        <w:ind w:left="567" w:hanging="567"/>
        <w:rPr>
          <w:noProof/>
          <w:sz w:val="22"/>
          <w:szCs w:val="22"/>
          <w:lang w:val="lt-LT"/>
        </w:rPr>
      </w:pPr>
    </w:p>
    <w:p w14:paraId="02728219" w14:textId="77777777" w:rsidR="001623FD" w:rsidRDefault="004422CE">
      <w:pPr>
        <w:pBdr>
          <w:top w:val="single" w:sz="4" w:space="1" w:color="auto"/>
          <w:left w:val="single" w:sz="4" w:space="4" w:color="auto"/>
          <w:bottom w:val="single" w:sz="4" w:space="1" w:color="auto"/>
          <w:right w:val="single" w:sz="4" w:space="4" w:color="auto"/>
        </w:pBdr>
        <w:tabs>
          <w:tab w:val="left" w:pos="540"/>
        </w:tabs>
        <w:ind w:left="540" w:hanging="540"/>
        <w:outlineLvl w:val="0"/>
        <w:rPr>
          <w:b/>
          <w:noProof/>
          <w:sz w:val="22"/>
          <w:szCs w:val="22"/>
          <w:lang w:val="lt-LT"/>
        </w:rPr>
      </w:pPr>
      <w:r>
        <w:rPr>
          <w:b/>
          <w:noProof/>
          <w:sz w:val="22"/>
          <w:szCs w:val="22"/>
          <w:lang w:val="lt-LT" w:bidi="lt-LT"/>
        </w:rPr>
        <w:t>10.</w:t>
      </w:r>
      <w:r>
        <w:rPr>
          <w:b/>
          <w:noProof/>
          <w:sz w:val="22"/>
          <w:szCs w:val="22"/>
          <w:lang w:val="lt-LT" w:bidi="lt-LT"/>
        </w:rPr>
        <w:tab/>
        <w:t xml:space="preserve">SPECIALIOS ATSARGUMO PRIEMONĖS DĖL NESUVARTOTO VAISTINIO PREPARATO AR JO ATLIEKŲ TVARKYMO (JEI REIKIA) </w:t>
      </w:r>
    </w:p>
    <w:p w14:paraId="7DF5B698" w14:textId="77777777" w:rsidR="001623FD" w:rsidRDefault="001623FD">
      <w:pPr>
        <w:rPr>
          <w:noProof/>
          <w:sz w:val="22"/>
          <w:szCs w:val="22"/>
          <w:lang w:val="lt-LT"/>
        </w:rPr>
      </w:pPr>
    </w:p>
    <w:p w14:paraId="566AEA4B" w14:textId="77777777" w:rsidR="001623FD" w:rsidRDefault="001623FD">
      <w:pPr>
        <w:rPr>
          <w:noProof/>
          <w:sz w:val="22"/>
          <w:szCs w:val="22"/>
          <w:lang w:val="lt-LT"/>
        </w:rPr>
      </w:pPr>
    </w:p>
    <w:p w14:paraId="5EAB2094" w14:textId="77777777" w:rsidR="001623FD" w:rsidRDefault="004422CE">
      <w:pPr>
        <w:pBdr>
          <w:top w:val="single" w:sz="4" w:space="1" w:color="auto"/>
          <w:left w:val="single" w:sz="4" w:space="4" w:color="auto"/>
          <w:bottom w:val="single" w:sz="4" w:space="1" w:color="auto"/>
          <w:right w:val="single" w:sz="4" w:space="4" w:color="auto"/>
        </w:pBdr>
        <w:ind w:left="540" w:hanging="540"/>
        <w:outlineLvl w:val="0"/>
        <w:rPr>
          <w:b/>
          <w:noProof/>
          <w:sz w:val="22"/>
          <w:szCs w:val="22"/>
          <w:lang w:val="lt-LT"/>
        </w:rPr>
      </w:pPr>
      <w:r>
        <w:rPr>
          <w:b/>
          <w:noProof/>
          <w:sz w:val="22"/>
          <w:szCs w:val="22"/>
          <w:lang w:val="lt-LT" w:bidi="lt-LT"/>
        </w:rPr>
        <w:t>11.</w:t>
      </w:r>
      <w:r>
        <w:rPr>
          <w:b/>
          <w:noProof/>
          <w:sz w:val="22"/>
          <w:szCs w:val="22"/>
          <w:lang w:val="lt-LT" w:bidi="lt-LT"/>
        </w:rPr>
        <w:tab/>
        <w:t>REGISTRUOTOJO PAVADINIMAS IR ADRESAS</w:t>
      </w:r>
    </w:p>
    <w:p w14:paraId="660DA5BB" w14:textId="77777777" w:rsidR="001623FD" w:rsidRDefault="001623FD">
      <w:pPr>
        <w:rPr>
          <w:sz w:val="22"/>
          <w:szCs w:val="22"/>
          <w:lang w:val="lt-LT"/>
        </w:rPr>
      </w:pPr>
    </w:p>
    <w:p w14:paraId="349BDA37" w14:textId="77777777" w:rsidR="001623FD" w:rsidRDefault="004422CE">
      <w:pPr>
        <w:rPr>
          <w:sz w:val="22"/>
          <w:szCs w:val="22"/>
          <w:lang w:val="lt-LT" w:bidi="lt-LT"/>
        </w:rPr>
      </w:pPr>
      <w:r>
        <w:rPr>
          <w:sz w:val="22"/>
          <w:szCs w:val="22"/>
          <w:lang w:val="lt-LT" w:bidi="lt-LT"/>
        </w:rPr>
        <w:t>ALK-</w:t>
      </w:r>
      <w:proofErr w:type="spellStart"/>
      <w:r>
        <w:rPr>
          <w:sz w:val="22"/>
          <w:szCs w:val="22"/>
          <w:lang w:val="lt-LT" w:bidi="lt-LT"/>
        </w:rPr>
        <w:t>Abelló</w:t>
      </w:r>
      <w:proofErr w:type="spellEnd"/>
      <w:r>
        <w:rPr>
          <w:sz w:val="22"/>
          <w:szCs w:val="22"/>
          <w:lang w:val="lt-LT" w:bidi="lt-LT"/>
        </w:rPr>
        <w:t xml:space="preserve"> A/S</w:t>
      </w:r>
      <w:r>
        <w:rPr>
          <w:sz w:val="22"/>
          <w:szCs w:val="22"/>
          <w:lang w:val="lt-LT" w:bidi="lt-LT"/>
        </w:rPr>
        <w:br/>
      </w:r>
      <w:proofErr w:type="spellStart"/>
      <w:r>
        <w:rPr>
          <w:sz w:val="22"/>
          <w:szCs w:val="22"/>
          <w:lang w:val="lt-LT" w:bidi="lt-LT"/>
        </w:rPr>
        <w:t>Bøge</w:t>
      </w:r>
      <w:proofErr w:type="spellEnd"/>
      <w:r>
        <w:rPr>
          <w:sz w:val="22"/>
          <w:szCs w:val="22"/>
          <w:lang w:val="lt-LT" w:bidi="lt-LT"/>
        </w:rPr>
        <w:t xml:space="preserve"> </w:t>
      </w:r>
      <w:proofErr w:type="spellStart"/>
      <w:r>
        <w:rPr>
          <w:sz w:val="22"/>
          <w:szCs w:val="22"/>
          <w:lang w:val="lt-LT" w:bidi="lt-LT"/>
        </w:rPr>
        <w:t>Allé</w:t>
      </w:r>
      <w:proofErr w:type="spellEnd"/>
      <w:r>
        <w:rPr>
          <w:sz w:val="22"/>
          <w:szCs w:val="22"/>
          <w:lang w:val="lt-LT" w:bidi="lt-LT"/>
        </w:rPr>
        <w:t xml:space="preserve"> 6-8</w:t>
      </w:r>
      <w:r>
        <w:rPr>
          <w:sz w:val="22"/>
          <w:szCs w:val="22"/>
          <w:lang w:val="lt-LT" w:bidi="lt-LT"/>
        </w:rPr>
        <w:br/>
        <w:t xml:space="preserve">DK-2970 </w:t>
      </w:r>
      <w:proofErr w:type="spellStart"/>
      <w:r>
        <w:rPr>
          <w:sz w:val="22"/>
          <w:szCs w:val="22"/>
          <w:lang w:val="lt-LT" w:bidi="lt-LT"/>
        </w:rPr>
        <w:t>Hørsholm</w:t>
      </w:r>
      <w:proofErr w:type="spellEnd"/>
    </w:p>
    <w:p w14:paraId="5A0F3D4E" w14:textId="77777777" w:rsidR="001623FD" w:rsidRDefault="004422CE">
      <w:pPr>
        <w:rPr>
          <w:noProof/>
          <w:sz w:val="22"/>
          <w:szCs w:val="22"/>
          <w:lang w:val="lt-LT"/>
        </w:rPr>
      </w:pPr>
      <w:r>
        <w:rPr>
          <w:sz w:val="22"/>
          <w:szCs w:val="22"/>
          <w:lang w:val="lt-LT" w:bidi="lt-LT"/>
        </w:rPr>
        <w:t>Danija</w:t>
      </w:r>
      <w:r>
        <w:rPr>
          <w:sz w:val="22"/>
          <w:szCs w:val="22"/>
          <w:lang w:val="lt-LT" w:bidi="lt-LT"/>
        </w:rPr>
        <w:br/>
      </w:r>
    </w:p>
    <w:p w14:paraId="15AFC490" w14:textId="77777777" w:rsidR="001623FD" w:rsidRDefault="001623FD">
      <w:pPr>
        <w:rPr>
          <w:noProof/>
          <w:sz w:val="22"/>
          <w:szCs w:val="22"/>
          <w:lang w:val="lt-LT"/>
        </w:rPr>
      </w:pPr>
    </w:p>
    <w:p w14:paraId="13147905"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12.</w:t>
      </w:r>
      <w:r>
        <w:rPr>
          <w:b/>
          <w:noProof/>
          <w:sz w:val="22"/>
          <w:szCs w:val="22"/>
          <w:lang w:val="lt-LT" w:bidi="lt-LT"/>
        </w:rPr>
        <w:tab/>
        <w:t xml:space="preserve">REGISTRACIJOS PAŽYMĖJIMO NUMERIS (-IAI) </w:t>
      </w:r>
    </w:p>
    <w:p w14:paraId="13736AD8" w14:textId="5DC779D6" w:rsidR="001623FD" w:rsidRDefault="001623FD">
      <w:pPr>
        <w:rPr>
          <w:noProof/>
          <w:sz w:val="22"/>
          <w:szCs w:val="22"/>
          <w:lang w:val="lt-LT"/>
        </w:rPr>
      </w:pPr>
    </w:p>
    <w:p w14:paraId="0D83143E" w14:textId="77777777" w:rsidR="00582CAD" w:rsidRPr="008F7786" w:rsidRDefault="00582CAD" w:rsidP="00582CAD">
      <w:pPr>
        <w:rPr>
          <w:noProof/>
          <w:sz w:val="22"/>
          <w:szCs w:val="22"/>
          <w:u w:val="single"/>
          <w:shd w:val="clear" w:color="auto" w:fill="D9D9D9" w:themeFill="background1" w:themeFillShade="D9"/>
          <w:lang w:val="lt-LT"/>
        </w:rPr>
      </w:pPr>
      <w:r w:rsidRPr="008F7786">
        <w:rPr>
          <w:noProof/>
          <w:sz w:val="22"/>
          <w:szCs w:val="22"/>
          <w:u w:val="single"/>
          <w:shd w:val="clear" w:color="auto" w:fill="D9D9D9" w:themeFill="background1" w:themeFillShade="D9"/>
          <w:lang w:val="lt-LT"/>
        </w:rPr>
        <w:t>150 mikrogramų</w:t>
      </w:r>
    </w:p>
    <w:p w14:paraId="78AC3BED" w14:textId="77777777" w:rsidR="00582CAD" w:rsidRPr="008F7786" w:rsidRDefault="00582CAD" w:rsidP="00582CAD">
      <w:pPr>
        <w:rPr>
          <w:noProof/>
          <w:sz w:val="22"/>
          <w:szCs w:val="22"/>
          <w:shd w:val="clear" w:color="auto" w:fill="D9D9D9" w:themeFill="background1" w:themeFillShade="D9"/>
          <w:lang w:val="lt-LT"/>
        </w:rPr>
      </w:pPr>
      <w:r w:rsidRPr="00582CAD">
        <w:rPr>
          <w:noProof/>
          <w:sz w:val="22"/>
          <w:szCs w:val="22"/>
          <w:lang w:val="lt-LT"/>
        </w:rPr>
        <w:t xml:space="preserve">LT/1/22/5078/001 </w:t>
      </w:r>
      <w:r w:rsidRPr="008F7786">
        <w:rPr>
          <w:noProof/>
          <w:sz w:val="22"/>
          <w:szCs w:val="22"/>
          <w:shd w:val="clear" w:color="auto" w:fill="D9D9D9" w:themeFill="background1" w:themeFillShade="D9"/>
          <w:lang w:val="lt-LT"/>
        </w:rPr>
        <w:t>– N1</w:t>
      </w:r>
    </w:p>
    <w:p w14:paraId="0283F627" w14:textId="6421D62A" w:rsidR="00582CAD" w:rsidRPr="008F7786" w:rsidRDefault="00582CAD" w:rsidP="00582CAD">
      <w:pPr>
        <w:rPr>
          <w:noProof/>
          <w:sz w:val="22"/>
          <w:szCs w:val="22"/>
          <w:shd w:val="clear" w:color="auto" w:fill="D9D9D9" w:themeFill="background1" w:themeFillShade="D9"/>
          <w:lang w:val="lt-LT"/>
        </w:rPr>
      </w:pPr>
      <w:r w:rsidRPr="008F7786">
        <w:rPr>
          <w:noProof/>
          <w:sz w:val="22"/>
          <w:szCs w:val="22"/>
          <w:shd w:val="clear" w:color="auto" w:fill="D9D9D9" w:themeFill="background1" w:themeFillShade="D9"/>
          <w:lang w:val="lt-LT"/>
        </w:rPr>
        <w:t>LT/1/22/5078/002 – N2</w:t>
      </w:r>
      <w:r w:rsidR="00FA6812">
        <w:rPr>
          <w:noProof/>
          <w:sz w:val="22"/>
          <w:szCs w:val="22"/>
          <w:shd w:val="clear" w:color="auto" w:fill="D9D9D9" w:themeFill="background1" w:themeFillShade="D9"/>
          <w:lang w:val="lt-LT"/>
        </w:rPr>
        <w:t>×1</w:t>
      </w:r>
    </w:p>
    <w:p w14:paraId="1B86DDCF" w14:textId="77777777" w:rsidR="00582CAD" w:rsidRPr="00582CAD" w:rsidRDefault="00582CAD" w:rsidP="00582CAD">
      <w:pPr>
        <w:rPr>
          <w:noProof/>
          <w:sz w:val="22"/>
          <w:szCs w:val="22"/>
          <w:lang w:val="lt-LT"/>
        </w:rPr>
      </w:pPr>
    </w:p>
    <w:p w14:paraId="1FF8050D" w14:textId="77777777" w:rsidR="00582CAD" w:rsidRPr="008F7786" w:rsidRDefault="00582CAD" w:rsidP="00582CAD">
      <w:pPr>
        <w:rPr>
          <w:noProof/>
          <w:sz w:val="22"/>
          <w:szCs w:val="22"/>
          <w:u w:val="single"/>
          <w:lang w:val="lt-LT"/>
        </w:rPr>
      </w:pPr>
      <w:r w:rsidRPr="008F7786">
        <w:rPr>
          <w:noProof/>
          <w:sz w:val="22"/>
          <w:szCs w:val="22"/>
          <w:u w:val="single"/>
          <w:shd w:val="clear" w:color="auto" w:fill="D9D9D9" w:themeFill="background1" w:themeFillShade="D9"/>
          <w:lang w:val="lt-LT"/>
        </w:rPr>
        <w:t>300 mikrogramų</w:t>
      </w:r>
    </w:p>
    <w:p w14:paraId="08E68CB5" w14:textId="77777777" w:rsidR="00582CAD" w:rsidRPr="008F7786" w:rsidRDefault="00582CAD" w:rsidP="00582CAD">
      <w:pPr>
        <w:rPr>
          <w:noProof/>
          <w:sz w:val="22"/>
          <w:szCs w:val="22"/>
          <w:shd w:val="clear" w:color="auto" w:fill="D9D9D9" w:themeFill="background1" w:themeFillShade="D9"/>
          <w:lang w:val="lt-LT"/>
        </w:rPr>
      </w:pPr>
      <w:r w:rsidRPr="00CE03B1">
        <w:rPr>
          <w:noProof/>
          <w:sz w:val="22"/>
          <w:szCs w:val="22"/>
          <w:shd w:val="clear" w:color="auto" w:fill="D9D9D9" w:themeFill="background1" w:themeFillShade="D9"/>
          <w:lang w:val="lt-LT"/>
        </w:rPr>
        <w:t xml:space="preserve">LT/1/22/5079/001 </w:t>
      </w:r>
      <w:r w:rsidRPr="008F7786">
        <w:rPr>
          <w:noProof/>
          <w:sz w:val="22"/>
          <w:szCs w:val="22"/>
          <w:shd w:val="clear" w:color="auto" w:fill="D9D9D9" w:themeFill="background1" w:themeFillShade="D9"/>
          <w:lang w:val="lt-LT"/>
        </w:rPr>
        <w:t>– N1</w:t>
      </w:r>
    </w:p>
    <w:p w14:paraId="4899E394" w14:textId="0DBB749E" w:rsidR="00582CAD" w:rsidRPr="008F7786" w:rsidRDefault="00582CAD" w:rsidP="00582CAD">
      <w:pPr>
        <w:rPr>
          <w:noProof/>
          <w:sz w:val="22"/>
          <w:szCs w:val="22"/>
          <w:shd w:val="clear" w:color="auto" w:fill="D9D9D9" w:themeFill="background1" w:themeFillShade="D9"/>
          <w:lang w:val="lt-LT"/>
        </w:rPr>
      </w:pPr>
      <w:r w:rsidRPr="008F7786">
        <w:rPr>
          <w:noProof/>
          <w:sz w:val="22"/>
          <w:szCs w:val="22"/>
          <w:shd w:val="clear" w:color="auto" w:fill="D9D9D9" w:themeFill="background1" w:themeFillShade="D9"/>
          <w:lang w:val="lt-LT"/>
        </w:rPr>
        <w:t>LT/1/22/5079/002 – N2</w:t>
      </w:r>
      <w:r w:rsidR="00FA6812">
        <w:rPr>
          <w:noProof/>
          <w:sz w:val="22"/>
          <w:szCs w:val="22"/>
          <w:shd w:val="clear" w:color="auto" w:fill="D9D9D9" w:themeFill="background1" w:themeFillShade="D9"/>
          <w:lang w:val="lt-LT"/>
        </w:rPr>
        <w:t>×1</w:t>
      </w:r>
    </w:p>
    <w:p w14:paraId="656451CA" w14:textId="77777777" w:rsidR="00582CAD" w:rsidRDefault="00582CAD" w:rsidP="00582CAD">
      <w:pPr>
        <w:rPr>
          <w:noProof/>
          <w:sz w:val="22"/>
          <w:szCs w:val="22"/>
          <w:lang w:val="lt-LT"/>
        </w:rPr>
      </w:pPr>
    </w:p>
    <w:p w14:paraId="4DD69285" w14:textId="77777777" w:rsidR="001623FD" w:rsidRDefault="001623FD">
      <w:pPr>
        <w:rPr>
          <w:noProof/>
          <w:sz w:val="22"/>
          <w:szCs w:val="22"/>
          <w:lang w:val="lt-LT"/>
        </w:rPr>
      </w:pPr>
    </w:p>
    <w:p w14:paraId="3BBFDF0B"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13.</w:t>
      </w:r>
      <w:r>
        <w:rPr>
          <w:b/>
          <w:noProof/>
          <w:sz w:val="22"/>
          <w:szCs w:val="22"/>
          <w:lang w:val="lt-LT" w:bidi="lt-LT"/>
        </w:rPr>
        <w:tab/>
        <w:t>SERIJOS NUMERIS</w:t>
      </w:r>
    </w:p>
    <w:p w14:paraId="4ADC83F5" w14:textId="77777777" w:rsidR="001623FD" w:rsidRDefault="001623FD">
      <w:pPr>
        <w:rPr>
          <w:i/>
          <w:noProof/>
          <w:sz w:val="22"/>
          <w:szCs w:val="22"/>
          <w:lang w:val="lt-LT"/>
        </w:rPr>
      </w:pPr>
    </w:p>
    <w:p w14:paraId="08BF3B7A" w14:textId="7B2225DF" w:rsidR="001623FD" w:rsidRDefault="007015DB">
      <w:pPr>
        <w:rPr>
          <w:noProof/>
          <w:sz w:val="22"/>
          <w:szCs w:val="22"/>
          <w:lang w:val="lt-LT"/>
        </w:rPr>
      </w:pPr>
      <w:r>
        <w:rPr>
          <w:noProof/>
          <w:sz w:val="22"/>
          <w:szCs w:val="22"/>
          <w:lang w:val="lt-LT" w:bidi="lt-LT"/>
        </w:rPr>
        <w:t>Lot</w:t>
      </w:r>
    </w:p>
    <w:p w14:paraId="2B597942" w14:textId="77777777" w:rsidR="001623FD" w:rsidRDefault="001623FD">
      <w:pPr>
        <w:rPr>
          <w:noProof/>
          <w:sz w:val="22"/>
          <w:szCs w:val="22"/>
          <w:lang w:val="lt-LT"/>
        </w:rPr>
      </w:pPr>
    </w:p>
    <w:p w14:paraId="228DACD3" w14:textId="77777777" w:rsidR="001623FD" w:rsidRDefault="001623FD">
      <w:pPr>
        <w:rPr>
          <w:noProof/>
          <w:sz w:val="22"/>
          <w:szCs w:val="22"/>
          <w:lang w:val="lt-LT"/>
        </w:rPr>
      </w:pPr>
    </w:p>
    <w:p w14:paraId="302BD7F2"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14.</w:t>
      </w:r>
      <w:r>
        <w:rPr>
          <w:b/>
          <w:noProof/>
          <w:sz w:val="22"/>
          <w:szCs w:val="22"/>
          <w:lang w:val="lt-LT" w:bidi="lt-LT"/>
        </w:rPr>
        <w:tab/>
        <w:t>PARDAVIMO (IŠDAVIMO) TVARKA</w:t>
      </w:r>
    </w:p>
    <w:p w14:paraId="1D0828B9" w14:textId="77777777" w:rsidR="001623FD" w:rsidRDefault="001623FD">
      <w:pPr>
        <w:rPr>
          <w:sz w:val="22"/>
          <w:szCs w:val="22"/>
          <w:lang w:val="lt-LT"/>
        </w:rPr>
      </w:pPr>
    </w:p>
    <w:p w14:paraId="5D0EF176" w14:textId="77777777" w:rsidR="001623FD" w:rsidRDefault="004422CE">
      <w:pPr>
        <w:rPr>
          <w:sz w:val="22"/>
          <w:szCs w:val="22"/>
          <w:lang w:val="lt-LT"/>
        </w:rPr>
      </w:pPr>
      <w:r>
        <w:rPr>
          <w:sz w:val="22"/>
          <w:szCs w:val="22"/>
          <w:lang w:val="lt-LT"/>
        </w:rPr>
        <w:t>Receptinis vaistas</w:t>
      </w:r>
    </w:p>
    <w:p w14:paraId="215214CF" w14:textId="77777777" w:rsidR="001623FD" w:rsidRDefault="001623FD">
      <w:pPr>
        <w:rPr>
          <w:sz w:val="22"/>
          <w:szCs w:val="22"/>
          <w:lang w:val="lt-LT"/>
        </w:rPr>
      </w:pPr>
    </w:p>
    <w:p w14:paraId="64F513FA" w14:textId="77777777" w:rsidR="001623FD" w:rsidRDefault="001623FD">
      <w:pPr>
        <w:rPr>
          <w:sz w:val="22"/>
          <w:szCs w:val="22"/>
          <w:lang w:val="lt-LT"/>
        </w:rPr>
      </w:pPr>
    </w:p>
    <w:p w14:paraId="290C424D"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15.</w:t>
      </w:r>
      <w:r>
        <w:rPr>
          <w:b/>
          <w:noProof/>
          <w:sz w:val="22"/>
          <w:szCs w:val="22"/>
          <w:lang w:val="lt-LT" w:bidi="lt-LT"/>
        </w:rPr>
        <w:tab/>
        <w:t>VARTOJIMO INSTRUKCIJA</w:t>
      </w:r>
    </w:p>
    <w:p w14:paraId="56584DB3" w14:textId="77777777" w:rsidR="001623FD" w:rsidRDefault="001623FD">
      <w:pPr>
        <w:rPr>
          <w:sz w:val="22"/>
          <w:szCs w:val="22"/>
          <w:lang w:val="lt-LT"/>
        </w:rPr>
      </w:pPr>
    </w:p>
    <w:p w14:paraId="14A9C20B" w14:textId="72521CA7" w:rsidR="001623FD" w:rsidRDefault="001623FD">
      <w:pPr>
        <w:rPr>
          <w:sz w:val="22"/>
          <w:szCs w:val="22"/>
          <w:lang w:val="lt-LT"/>
        </w:rPr>
      </w:pPr>
    </w:p>
    <w:tbl>
      <w:tblPr>
        <w:tblW w:w="0" w:type="auto"/>
        <w:tblLayout w:type="fixed"/>
        <w:tblLook w:val="01E0" w:firstRow="1" w:lastRow="1" w:firstColumn="1" w:lastColumn="1" w:noHBand="0" w:noVBand="0"/>
      </w:tblPr>
      <w:tblGrid>
        <w:gridCol w:w="2235"/>
        <w:gridCol w:w="7671"/>
      </w:tblGrid>
      <w:tr w:rsidR="001623FD" w14:paraId="22160572" w14:textId="77777777">
        <w:tc>
          <w:tcPr>
            <w:tcW w:w="2235" w:type="dxa"/>
          </w:tcPr>
          <w:p w14:paraId="4F85D6B1" w14:textId="77777777" w:rsidR="001623FD" w:rsidRDefault="001623FD">
            <w:pPr>
              <w:rPr>
                <w:b/>
                <w:noProof/>
                <w:sz w:val="22"/>
                <w:szCs w:val="22"/>
                <w:lang w:val="lt-LT" w:eastAsia="sv-SE"/>
              </w:rPr>
            </w:pPr>
          </w:p>
          <w:p w14:paraId="5C8A3511" w14:textId="77777777" w:rsidR="001623FD" w:rsidRDefault="004422CE">
            <w:pPr>
              <w:rPr>
                <w:b/>
                <w:noProof/>
                <w:sz w:val="22"/>
                <w:szCs w:val="22"/>
                <w:lang w:val="lt-LT" w:eastAsia="sv-SE"/>
              </w:rPr>
            </w:pPr>
            <w:r>
              <w:rPr>
                <w:noProof/>
                <w:sz w:val="22"/>
                <w:szCs w:val="22"/>
                <w:lang w:val="lt-LT" w:eastAsia="lt-LT"/>
              </w:rPr>
              <w:drawing>
                <wp:inline distT="0" distB="0" distL="0" distR="0" wp14:anchorId="2D6921E2" wp14:editId="3545B8EA">
                  <wp:extent cx="1390650" cy="10858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1085850"/>
                          </a:xfrm>
                          <a:prstGeom prst="rect">
                            <a:avLst/>
                          </a:prstGeom>
                          <a:noFill/>
                          <a:ln>
                            <a:noFill/>
                          </a:ln>
                        </pic:spPr>
                      </pic:pic>
                    </a:graphicData>
                  </a:graphic>
                </wp:inline>
              </w:drawing>
            </w:r>
          </w:p>
          <w:p w14:paraId="3D22B52D" w14:textId="77777777" w:rsidR="001623FD" w:rsidRDefault="001623FD">
            <w:pPr>
              <w:rPr>
                <w:b/>
                <w:noProof/>
                <w:sz w:val="22"/>
                <w:szCs w:val="22"/>
                <w:lang w:val="lt-LT" w:eastAsia="sv-SE"/>
              </w:rPr>
            </w:pPr>
          </w:p>
          <w:p w14:paraId="778D5DAE" w14:textId="3A566E22" w:rsidR="001623FD" w:rsidRDefault="001623FD">
            <w:pPr>
              <w:rPr>
                <w:sz w:val="22"/>
                <w:szCs w:val="22"/>
                <w:lang w:val="lt-LT"/>
              </w:rPr>
            </w:pPr>
          </w:p>
        </w:tc>
        <w:tc>
          <w:tcPr>
            <w:tcW w:w="7671" w:type="dxa"/>
          </w:tcPr>
          <w:p w14:paraId="054FD05B" w14:textId="73C6E7AA" w:rsidR="001623FD" w:rsidRDefault="004422CE">
            <w:pPr>
              <w:rPr>
                <w:sz w:val="22"/>
                <w:szCs w:val="22"/>
                <w:lang w:val="lt-LT"/>
              </w:rPr>
            </w:pPr>
            <w:r>
              <w:rPr>
                <w:sz w:val="22"/>
                <w:szCs w:val="22"/>
                <w:lang w:val="lt-LT" w:bidi="lt-LT"/>
              </w:rPr>
              <w:t>1. Nuimkite geltoną dangtelį</w:t>
            </w:r>
          </w:p>
          <w:p w14:paraId="61F8D526" w14:textId="0519AC3A" w:rsidR="001623FD" w:rsidRDefault="001623FD">
            <w:pPr>
              <w:rPr>
                <w:sz w:val="22"/>
                <w:szCs w:val="22"/>
                <w:lang w:val="lt-LT"/>
              </w:rPr>
            </w:pPr>
          </w:p>
        </w:tc>
      </w:tr>
      <w:tr w:rsidR="001623FD" w:rsidRPr="00FA6812" w14:paraId="61CAA77B" w14:textId="77777777">
        <w:tc>
          <w:tcPr>
            <w:tcW w:w="2235" w:type="dxa"/>
          </w:tcPr>
          <w:p w14:paraId="41DBBCCE" w14:textId="5BD8C4B2" w:rsidR="001623FD" w:rsidRDefault="001C626B">
            <w:pPr>
              <w:rPr>
                <w:b/>
                <w:noProof/>
                <w:sz w:val="22"/>
                <w:szCs w:val="22"/>
                <w:lang w:val="lt-LT" w:eastAsia="sv-SE"/>
              </w:rPr>
            </w:pPr>
            <w:r w:rsidRPr="001C626B">
              <w:rPr>
                <w:noProof/>
                <w:sz w:val="22"/>
                <w:szCs w:val="22"/>
                <w:lang w:val="lt-LT" w:eastAsia="lt-LT"/>
              </w:rPr>
              <w:lastRenderedPageBreak/>
              <w:drawing>
                <wp:anchor distT="0" distB="0" distL="114300" distR="114300" simplePos="0" relativeHeight="251658240" behindDoc="1" locked="0" layoutInCell="1" allowOverlap="1" wp14:anchorId="5DDC0D9B" wp14:editId="560F84B9">
                  <wp:simplePos x="0" y="0"/>
                  <wp:positionH relativeFrom="column">
                    <wp:posOffset>31115</wp:posOffset>
                  </wp:positionH>
                  <wp:positionV relativeFrom="paragraph">
                    <wp:posOffset>351</wp:posOffset>
                  </wp:positionV>
                  <wp:extent cx="1219200" cy="1208690"/>
                  <wp:effectExtent l="0" t="0" r="0" b="0"/>
                  <wp:wrapTight wrapText="bothSides">
                    <wp:wrapPolygon edited="0">
                      <wp:start x="0" y="0"/>
                      <wp:lineTo x="0" y="21112"/>
                      <wp:lineTo x="21263" y="21112"/>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20501" cy="1209979"/>
                          </a:xfrm>
                          <a:prstGeom prst="rect">
                            <a:avLst/>
                          </a:prstGeom>
                        </pic:spPr>
                      </pic:pic>
                    </a:graphicData>
                  </a:graphic>
                  <wp14:sizeRelH relativeFrom="margin">
                    <wp14:pctWidth>0</wp14:pctWidth>
                  </wp14:sizeRelH>
                  <wp14:sizeRelV relativeFrom="margin">
                    <wp14:pctHeight>0</wp14:pctHeight>
                  </wp14:sizeRelV>
                </wp:anchor>
              </w:drawing>
            </w:r>
          </w:p>
          <w:p w14:paraId="25E7153C" w14:textId="4CEF2442" w:rsidR="001623FD" w:rsidRDefault="001623FD">
            <w:pPr>
              <w:rPr>
                <w:sz w:val="22"/>
                <w:szCs w:val="22"/>
                <w:lang w:val="lt-LT"/>
              </w:rPr>
            </w:pPr>
          </w:p>
        </w:tc>
        <w:tc>
          <w:tcPr>
            <w:tcW w:w="7671" w:type="dxa"/>
          </w:tcPr>
          <w:p w14:paraId="2D2675F1" w14:textId="3ADD54BC" w:rsidR="001623FD" w:rsidRDefault="004422CE">
            <w:pPr>
              <w:rPr>
                <w:sz w:val="22"/>
                <w:szCs w:val="22"/>
                <w:lang w:val="lt-LT"/>
              </w:rPr>
            </w:pPr>
            <w:r>
              <w:rPr>
                <w:sz w:val="22"/>
                <w:szCs w:val="22"/>
                <w:lang w:val="lt-LT" w:bidi="lt-LT"/>
              </w:rPr>
              <w:t xml:space="preserve">2. Pridėkite juodą antgalį prie išorinės šlaunies dalies, tada stipriai įstumkite </w:t>
            </w:r>
            <w:proofErr w:type="spellStart"/>
            <w:r>
              <w:rPr>
                <w:sz w:val="22"/>
                <w:szCs w:val="22"/>
                <w:lang w:val="lt-LT" w:bidi="lt-LT"/>
              </w:rPr>
              <w:t>injektorių</w:t>
            </w:r>
            <w:proofErr w:type="spellEnd"/>
            <w:r>
              <w:rPr>
                <w:sz w:val="22"/>
                <w:szCs w:val="22"/>
                <w:lang w:val="lt-LT" w:bidi="lt-LT"/>
              </w:rPr>
              <w:t xml:space="preserve"> į šlaunį, kol jis „spragtelės“, ir palaikykite 10 sekundžių.</w:t>
            </w:r>
          </w:p>
          <w:p w14:paraId="37875B8B" w14:textId="77777777" w:rsidR="001623FD" w:rsidRDefault="001623FD">
            <w:pPr>
              <w:rPr>
                <w:sz w:val="22"/>
                <w:szCs w:val="22"/>
                <w:lang w:val="lt-LT"/>
              </w:rPr>
            </w:pPr>
          </w:p>
          <w:p w14:paraId="5ECFB7CA" w14:textId="0C683F6A" w:rsidR="001623FD" w:rsidRDefault="001623FD">
            <w:pPr>
              <w:rPr>
                <w:sz w:val="22"/>
                <w:szCs w:val="22"/>
                <w:lang w:val="lt-LT"/>
              </w:rPr>
            </w:pPr>
          </w:p>
        </w:tc>
      </w:tr>
    </w:tbl>
    <w:p w14:paraId="3688177D" w14:textId="7451634D" w:rsidR="001623FD" w:rsidRDefault="001623FD">
      <w:pPr>
        <w:rPr>
          <w:noProof/>
          <w:sz w:val="22"/>
          <w:szCs w:val="22"/>
          <w:lang w:val="lt-LT"/>
        </w:rPr>
      </w:pPr>
    </w:p>
    <w:p w14:paraId="1DF9EF47" w14:textId="77777777" w:rsidR="001623FD" w:rsidRDefault="001623FD">
      <w:pPr>
        <w:rPr>
          <w:noProof/>
          <w:sz w:val="22"/>
          <w:szCs w:val="22"/>
          <w:lang w:val="lt-LT"/>
        </w:rPr>
      </w:pPr>
    </w:p>
    <w:p w14:paraId="185D3A9B"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16.</w:t>
      </w:r>
      <w:r>
        <w:rPr>
          <w:b/>
          <w:noProof/>
          <w:sz w:val="22"/>
          <w:szCs w:val="22"/>
          <w:lang w:val="lt-LT" w:bidi="lt-LT"/>
        </w:rPr>
        <w:tab/>
        <w:t>INFORMACIJA BRAILIO RAŠTU</w:t>
      </w:r>
    </w:p>
    <w:p w14:paraId="4B9E0E8B" w14:textId="77777777" w:rsidR="001623FD" w:rsidRDefault="001623FD">
      <w:pPr>
        <w:rPr>
          <w:sz w:val="22"/>
          <w:szCs w:val="22"/>
          <w:lang w:val="lt-LT"/>
        </w:rPr>
      </w:pPr>
    </w:p>
    <w:p w14:paraId="09A0DA38" w14:textId="77777777" w:rsidR="001623FD" w:rsidRDefault="004422CE">
      <w:pPr>
        <w:rPr>
          <w:noProof/>
          <w:sz w:val="22"/>
          <w:szCs w:val="22"/>
          <w:shd w:val="clear" w:color="auto" w:fill="B3B3B3"/>
          <w:lang w:val="lt-LT"/>
        </w:rPr>
      </w:pPr>
      <w:r>
        <w:rPr>
          <w:noProof/>
          <w:sz w:val="22"/>
          <w:szCs w:val="22"/>
          <w:lang w:val="lt-LT" w:bidi="lt-LT"/>
        </w:rPr>
        <w:t>Jext 150 mikrogramų</w:t>
      </w:r>
    </w:p>
    <w:p w14:paraId="7AE04326" w14:textId="77777777" w:rsidR="001623FD" w:rsidRDefault="004422CE">
      <w:pPr>
        <w:rPr>
          <w:noProof/>
          <w:sz w:val="22"/>
          <w:szCs w:val="22"/>
          <w:lang w:val="lt-LT"/>
        </w:rPr>
      </w:pPr>
      <w:r>
        <w:rPr>
          <w:noProof/>
          <w:sz w:val="22"/>
          <w:szCs w:val="22"/>
          <w:highlight w:val="lightGray"/>
          <w:lang w:val="lt-LT" w:bidi="lt-LT"/>
        </w:rPr>
        <w:t>Jext 300 mikrogramų</w:t>
      </w:r>
    </w:p>
    <w:p w14:paraId="087CFA7A" w14:textId="77777777" w:rsidR="001623FD" w:rsidRDefault="001623FD">
      <w:pPr>
        <w:rPr>
          <w:noProof/>
          <w:sz w:val="22"/>
          <w:szCs w:val="22"/>
          <w:lang w:val="lt-LT"/>
        </w:rPr>
      </w:pPr>
    </w:p>
    <w:p w14:paraId="3DA1BC90" w14:textId="77777777" w:rsidR="001623FD" w:rsidRDefault="001623FD">
      <w:pPr>
        <w:rPr>
          <w:noProof/>
          <w:sz w:val="22"/>
          <w:szCs w:val="22"/>
          <w:lang w:val="lt-LT"/>
        </w:rPr>
      </w:pPr>
    </w:p>
    <w:p w14:paraId="00CBBA88" w14:textId="77777777" w:rsidR="001623FD" w:rsidRDefault="004422CE">
      <w:pPr>
        <w:pBdr>
          <w:top w:val="single" w:sz="4" w:space="1" w:color="auto"/>
          <w:left w:val="single" w:sz="4" w:space="4" w:color="auto"/>
          <w:bottom w:val="single" w:sz="4" w:space="0" w:color="auto"/>
          <w:right w:val="single" w:sz="4" w:space="4" w:color="auto"/>
        </w:pBdr>
        <w:ind w:left="567" w:hanging="567"/>
        <w:rPr>
          <w:i/>
          <w:noProof/>
          <w:sz w:val="22"/>
          <w:szCs w:val="22"/>
          <w:lang w:val="lt-LT"/>
        </w:rPr>
      </w:pPr>
      <w:r>
        <w:rPr>
          <w:b/>
          <w:noProof/>
          <w:sz w:val="22"/>
          <w:szCs w:val="22"/>
          <w:lang w:val="lt-LT" w:bidi="lt-LT"/>
        </w:rPr>
        <w:t>17.</w:t>
      </w:r>
      <w:r>
        <w:rPr>
          <w:b/>
          <w:noProof/>
          <w:sz w:val="22"/>
          <w:szCs w:val="22"/>
          <w:lang w:val="lt-LT" w:bidi="lt-LT"/>
        </w:rPr>
        <w:tab/>
        <w:t>UNIKALUS IDENTIFIKATORIUS – 2D BRŪKŠNINIS KODAS</w:t>
      </w:r>
    </w:p>
    <w:p w14:paraId="22BF9B32" w14:textId="77777777" w:rsidR="001623FD" w:rsidRDefault="001623FD">
      <w:pPr>
        <w:rPr>
          <w:noProof/>
          <w:sz w:val="22"/>
          <w:szCs w:val="22"/>
          <w:lang w:val="lt-LT"/>
        </w:rPr>
      </w:pPr>
    </w:p>
    <w:p w14:paraId="2BB191F3" w14:textId="77777777" w:rsidR="001623FD" w:rsidRDefault="004422CE">
      <w:pPr>
        <w:tabs>
          <w:tab w:val="left" w:pos="567"/>
        </w:tabs>
        <w:rPr>
          <w:noProof/>
          <w:sz w:val="22"/>
          <w:szCs w:val="22"/>
          <w:shd w:val="clear" w:color="auto" w:fill="CCCCCC"/>
          <w:lang w:val="lt-LT"/>
        </w:rPr>
      </w:pPr>
      <w:r>
        <w:rPr>
          <w:noProof/>
          <w:sz w:val="22"/>
          <w:szCs w:val="22"/>
          <w:highlight w:val="lightGray"/>
          <w:lang w:val="lt-LT" w:bidi="lt-LT"/>
        </w:rPr>
        <w:t>2D brūkšninis kodas su unikaliu identifikatoriumi.</w:t>
      </w:r>
    </w:p>
    <w:p w14:paraId="5638F2E0" w14:textId="77777777" w:rsidR="001623FD" w:rsidRDefault="001623FD">
      <w:pPr>
        <w:tabs>
          <w:tab w:val="left" w:pos="567"/>
        </w:tabs>
        <w:rPr>
          <w:noProof/>
          <w:sz w:val="22"/>
          <w:szCs w:val="22"/>
          <w:shd w:val="clear" w:color="auto" w:fill="CCCCCC"/>
          <w:lang w:val="lt-LT"/>
        </w:rPr>
      </w:pPr>
    </w:p>
    <w:p w14:paraId="61CA6A88" w14:textId="77777777" w:rsidR="001623FD" w:rsidRDefault="001623FD">
      <w:pPr>
        <w:rPr>
          <w:noProof/>
          <w:sz w:val="22"/>
          <w:szCs w:val="22"/>
          <w:lang w:val="lt-LT"/>
        </w:rPr>
      </w:pPr>
    </w:p>
    <w:p w14:paraId="2D65BBD3" w14:textId="77777777" w:rsidR="001623FD" w:rsidRDefault="004422CE">
      <w:pPr>
        <w:pBdr>
          <w:top w:val="single" w:sz="4" w:space="1" w:color="auto"/>
          <w:left w:val="single" w:sz="4" w:space="4" w:color="auto"/>
          <w:bottom w:val="single" w:sz="4" w:space="0" w:color="auto"/>
          <w:right w:val="single" w:sz="4" w:space="4" w:color="auto"/>
        </w:pBdr>
        <w:ind w:left="567" w:hanging="567"/>
        <w:rPr>
          <w:i/>
          <w:noProof/>
          <w:sz w:val="22"/>
          <w:szCs w:val="22"/>
          <w:lang w:val="lt-LT"/>
        </w:rPr>
      </w:pPr>
      <w:r>
        <w:rPr>
          <w:b/>
          <w:noProof/>
          <w:sz w:val="22"/>
          <w:szCs w:val="22"/>
          <w:lang w:val="lt-LT" w:bidi="lt-LT"/>
        </w:rPr>
        <w:t>18.</w:t>
      </w:r>
      <w:r>
        <w:rPr>
          <w:b/>
          <w:noProof/>
          <w:sz w:val="22"/>
          <w:szCs w:val="22"/>
          <w:lang w:val="lt-LT" w:bidi="lt-LT"/>
        </w:rPr>
        <w:tab/>
        <w:t>UNIKALUS IDENTIFIKATORIUS – ŽMONĖMS SUPRANTAMI DUOMENYS</w:t>
      </w:r>
    </w:p>
    <w:p w14:paraId="32E34E04" w14:textId="77777777" w:rsidR="001623FD" w:rsidRDefault="001623FD">
      <w:pPr>
        <w:rPr>
          <w:noProof/>
          <w:sz w:val="22"/>
          <w:szCs w:val="22"/>
          <w:lang w:val="lt-LT"/>
        </w:rPr>
      </w:pPr>
    </w:p>
    <w:p w14:paraId="5534CA6A" w14:textId="77777777" w:rsidR="001623FD" w:rsidRDefault="004422CE">
      <w:pPr>
        <w:tabs>
          <w:tab w:val="left" w:pos="567"/>
        </w:tabs>
        <w:rPr>
          <w:color w:val="008000"/>
          <w:sz w:val="22"/>
          <w:szCs w:val="22"/>
          <w:highlight w:val="lightGray"/>
          <w:lang w:val="lt-LT"/>
        </w:rPr>
      </w:pPr>
      <w:r>
        <w:rPr>
          <w:sz w:val="22"/>
          <w:szCs w:val="22"/>
          <w:highlight w:val="lightGray"/>
          <w:lang w:val="lt-LT" w:bidi="lt-LT"/>
        </w:rPr>
        <w:t xml:space="preserve">PC: </w:t>
      </w:r>
    </w:p>
    <w:p w14:paraId="654631FA" w14:textId="77777777" w:rsidR="001623FD" w:rsidRDefault="004422CE">
      <w:pPr>
        <w:tabs>
          <w:tab w:val="left" w:pos="567"/>
        </w:tabs>
        <w:rPr>
          <w:sz w:val="22"/>
          <w:szCs w:val="22"/>
          <w:highlight w:val="lightGray"/>
          <w:lang w:val="lt-LT"/>
        </w:rPr>
      </w:pPr>
      <w:r>
        <w:rPr>
          <w:sz w:val="22"/>
          <w:szCs w:val="22"/>
          <w:highlight w:val="lightGray"/>
          <w:lang w:val="lt-LT" w:bidi="lt-LT"/>
        </w:rPr>
        <w:t xml:space="preserve">SN: </w:t>
      </w:r>
    </w:p>
    <w:p w14:paraId="50F82C1F" w14:textId="77777777" w:rsidR="001623FD" w:rsidRDefault="004422CE">
      <w:pPr>
        <w:tabs>
          <w:tab w:val="left" w:pos="567"/>
        </w:tabs>
        <w:rPr>
          <w:sz w:val="22"/>
          <w:szCs w:val="22"/>
          <w:lang w:val="lt-LT"/>
        </w:rPr>
      </w:pPr>
      <w:r>
        <w:rPr>
          <w:sz w:val="22"/>
          <w:szCs w:val="22"/>
          <w:highlight w:val="lightGray"/>
          <w:lang w:val="lt-LT" w:bidi="lt-LT"/>
        </w:rPr>
        <w:t xml:space="preserve">NN: </w:t>
      </w:r>
    </w:p>
    <w:p w14:paraId="5BC1751B" w14:textId="77777777" w:rsidR="001623FD" w:rsidRDefault="001623FD">
      <w:pPr>
        <w:tabs>
          <w:tab w:val="left" w:pos="567"/>
        </w:tabs>
        <w:ind w:left="-198"/>
        <w:rPr>
          <w:sz w:val="22"/>
          <w:szCs w:val="22"/>
          <w:lang w:val="lt-LT"/>
        </w:rPr>
      </w:pPr>
    </w:p>
    <w:p w14:paraId="27B67077" w14:textId="77777777" w:rsidR="001623FD" w:rsidRDefault="004422CE">
      <w:pPr>
        <w:rPr>
          <w:noProof/>
          <w:sz w:val="22"/>
          <w:szCs w:val="22"/>
          <w:lang w:val="lt-LT"/>
        </w:rPr>
      </w:pPr>
      <w:r>
        <w:rPr>
          <w:noProof/>
          <w:sz w:val="22"/>
          <w:szCs w:val="22"/>
          <w:lang w:val="lt-LT" w:bidi="lt-LT"/>
        </w:rPr>
        <w:br w:type="page"/>
      </w:r>
    </w:p>
    <w:p w14:paraId="1D054F0A" w14:textId="77777777" w:rsidR="001623FD" w:rsidRDefault="004422CE">
      <w:pPr>
        <w:pBdr>
          <w:top w:val="single" w:sz="4" w:space="1" w:color="auto"/>
          <w:left w:val="single" w:sz="4" w:space="4" w:color="auto"/>
          <w:bottom w:val="single" w:sz="4" w:space="1" w:color="auto"/>
          <w:right w:val="single" w:sz="4" w:space="4" w:color="auto"/>
        </w:pBdr>
        <w:rPr>
          <w:b/>
          <w:noProof/>
          <w:sz w:val="22"/>
          <w:szCs w:val="22"/>
          <w:lang w:val="lt-LT"/>
        </w:rPr>
      </w:pPr>
      <w:r>
        <w:rPr>
          <w:b/>
          <w:noProof/>
          <w:sz w:val="22"/>
          <w:szCs w:val="22"/>
          <w:lang w:val="lt-LT" w:bidi="lt-LT"/>
        </w:rPr>
        <w:lastRenderedPageBreak/>
        <w:t xml:space="preserve">INFORMACIJA ANT VIDINĖS PAKUOTĖS </w:t>
      </w:r>
    </w:p>
    <w:p w14:paraId="6FB5E2E2" w14:textId="77777777" w:rsidR="001623FD" w:rsidRDefault="001623FD">
      <w:pPr>
        <w:pBdr>
          <w:top w:val="single" w:sz="4" w:space="1" w:color="auto"/>
          <w:left w:val="single" w:sz="4" w:space="4" w:color="auto"/>
          <w:bottom w:val="single" w:sz="4" w:space="1" w:color="auto"/>
          <w:right w:val="single" w:sz="4" w:space="4" w:color="auto"/>
        </w:pBdr>
        <w:rPr>
          <w:b/>
          <w:noProof/>
          <w:sz w:val="22"/>
          <w:szCs w:val="22"/>
          <w:lang w:val="lt-LT"/>
        </w:rPr>
      </w:pPr>
    </w:p>
    <w:p w14:paraId="2FCDF768" w14:textId="77777777" w:rsidR="001623FD" w:rsidRDefault="004422CE">
      <w:pPr>
        <w:pBdr>
          <w:top w:val="single" w:sz="4" w:space="1" w:color="auto"/>
          <w:left w:val="single" w:sz="4" w:space="4" w:color="auto"/>
          <w:bottom w:val="single" w:sz="4" w:space="1" w:color="auto"/>
          <w:right w:val="single" w:sz="4" w:space="4" w:color="auto"/>
        </w:pBdr>
        <w:rPr>
          <w:b/>
          <w:noProof/>
          <w:sz w:val="22"/>
          <w:szCs w:val="22"/>
          <w:lang w:val="lt-LT"/>
        </w:rPr>
      </w:pPr>
      <w:r>
        <w:rPr>
          <w:b/>
          <w:noProof/>
          <w:sz w:val="22"/>
          <w:szCs w:val="22"/>
          <w:lang w:val="lt-LT" w:bidi="lt-LT"/>
        </w:rPr>
        <w:t>ETIKETĖ</w:t>
      </w:r>
    </w:p>
    <w:p w14:paraId="0B991BA3" w14:textId="77777777" w:rsidR="001623FD" w:rsidRDefault="001623FD">
      <w:pPr>
        <w:rPr>
          <w:noProof/>
          <w:sz w:val="22"/>
          <w:szCs w:val="22"/>
          <w:lang w:val="lt-LT"/>
        </w:rPr>
      </w:pPr>
    </w:p>
    <w:p w14:paraId="0BC6014D" w14:textId="77777777" w:rsidR="001623FD" w:rsidRDefault="001623FD">
      <w:pPr>
        <w:rPr>
          <w:noProof/>
          <w:sz w:val="22"/>
          <w:szCs w:val="22"/>
          <w:lang w:val="lt-LT"/>
        </w:rPr>
      </w:pPr>
    </w:p>
    <w:p w14:paraId="462CAC95"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w:t>
      </w:r>
      <w:r>
        <w:rPr>
          <w:b/>
          <w:noProof/>
          <w:sz w:val="22"/>
          <w:szCs w:val="22"/>
          <w:lang w:val="lt-LT" w:bidi="lt-LT"/>
        </w:rPr>
        <w:tab/>
        <w:t>VAISTINIO PREPARATO PAVADINIMAS</w:t>
      </w:r>
    </w:p>
    <w:p w14:paraId="3AE5A027" w14:textId="77777777" w:rsidR="001623FD" w:rsidRDefault="001623FD">
      <w:pPr>
        <w:rPr>
          <w:noProof/>
          <w:sz w:val="22"/>
          <w:szCs w:val="22"/>
          <w:lang w:val="lt-LT"/>
        </w:rPr>
      </w:pPr>
    </w:p>
    <w:p w14:paraId="163DD1B6" w14:textId="6813C8E1" w:rsidR="001623FD" w:rsidRDefault="004422CE">
      <w:pPr>
        <w:rPr>
          <w:noProof/>
          <w:sz w:val="22"/>
          <w:szCs w:val="22"/>
          <w:lang w:val="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xml:space="preserve"> injekcinis tirpalas užpildytame </w:t>
      </w:r>
      <w:proofErr w:type="spellStart"/>
      <w:r>
        <w:rPr>
          <w:sz w:val="22"/>
          <w:szCs w:val="22"/>
          <w:lang w:val="lt-LT" w:bidi="lt-LT"/>
        </w:rPr>
        <w:t>švirkštiklyje</w:t>
      </w:r>
      <w:proofErr w:type="spellEnd"/>
    </w:p>
    <w:p w14:paraId="5CA2E8EA" w14:textId="5A0E5D18" w:rsidR="001623FD" w:rsidRDefault="004422CE">
      <w:pPr>
        <w:rPr>
          <w:noProof/>
          <w:sz w:val="22"/>
          <w:szCs w:val="22"/>
          <w:lang w:val="lt-LT"/>
        </w:rPr>
      </w:pPr>
      <w:proofErr w:type="spellStart"/>
      <w:r>
        <w:rPr>
          <w:sz w:val="22"/>
          <w:szCs w:val="22"/>
          <w:highlight w:val="lightGray"/>
          <w:lang w:val="lt-LT" w:bidi="lt-LT"/>
        </w:rPr>
        <w:t>Jext</w:t>
      </w:r>
      <w:proofErr w:type="spellEnd"/>
      <w:r>
        <w:rPr>
          <w:sz w:val="22"/>
          <w:szCs w:val="22"/>
          <w:highlight w:val="lightGray"/>
          <w:lang w:val="lt-LT" w:bidi="lt-LT"/>
        </w:rPr>
        <w:t xml:space="preserve"> 300 </w:t>
      </w:r>
      <w:proofErr w:type="spellStart"/>
      <w:r>
        <w:rPr>
          <w:sz w:val="22"/>
          <w:szCs w:val="22"/>
          <w:highlight w:val="lightGray"/>
          <w:lang w:val="lt-LT" w:bidi="lt-LT"/>
        </w:rPr>
        <w:t>mikrogramų</w:t>
      </w:r>
      <w:proofErr w:type="spellEnd"/>
      <w:r>
        <w:rPr>
          <w:sz w:val="22"/>
          <w:szCs w:val="22"/>
          <w:highlight w:val="lightGray"/>
          <w:lang w:val="lt-LT" w:bidi="lt-LT"/>
        </w:rPr>
        <w:t xml:space="preserve"> injekcinis tirpalas užpildytame </w:t>
      </w:r>
      <w:proofErr w:type="spellStart"/>
      <w:r>
        <w:rPr>
          <w:sz w:val="22"/>
          <w:szCs w:val="22"/>
          <w:highlight w:val="lightGray"/>
          <w:lang w:val="lt-LT" w:bidi="lt-LT"/>
        </w:rPr>
        <w:t>švirkštiklyje</w:t>
      </w:r>
      <w:proofErr w:type="spellEnd"/>
    </w:p>
    <w:p w14:paraId="70CE42E1" w14:textId="77777777" w:rsidR="001623FD" w:rsidRDefault="004422CE">
      <w:pPr>
        <w:rPr>
          <w:noProof/>
          <w:sz w:val="22"/>
          <w:szCs w:val="22"/>
          <w:lang w:val="lt-LT"/>
        </w:rPr>
      </w:pPr>
      <w:r>
        <w:rPr>
          <w:noProof/>
          <w:sz w:val="22"/>
          <w:szCs w:val="22"/>
          <w:lang w:val="lt-LT" w:bidi="lt-LT"/>
        </w:rPr>
        <w:t>adrenalinas</w:t>
      </w:r>
    </w:p>
    <w:p w14:paraId="33E8A4D4" w14:textId="77777777" w:rsidR="001623FD" w:rsidRDefault="001623FD">
      <w:pPr>
        <w:rPr>
          <w:noProof/>
          <w:sz w:val="22"/>
          <w:szCs w:val="22"/>
          <w:lang w:val="lt-LT"/>
        </w:rPr>
      </w:pPr>
    </w:p>
    <w:p w14:paraId="7F0832DA" w14:textId="77777777" w:rsidR="001623FD" w:rsidRDefault="001623FD">
      <w:pPr>
        <w:rPr>
          <w:noProof/>
          <w:sz w:val="22"/>
          <w:szCs w:val="22"/>
          <w:lang w:val="lt-LT"/>
        </w:rPr>
      </w:pPr>
    </w:p>
    <w:p w14:paraId="7893CD3A"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b/>
          <w:noProof/>
          <w:sz w:val="22"/>
          <w:szCs w:val="22"/>
          <w:lang w:val="lt-LT"/>
        </w:rPr>
      </w:pPr>
      <w:r>
        <w:rPr>
          <w:b/>
          <w:noProof/>
          <w:sz w:val="22"/>
          <w:szCs w:val="22"/>
          <w:lang w:val="lt-LT" w:bidi="lt-LT"/>
        </w:rPr>
        <w:t>2.</w:t>
      </w:r>
      <w:r>
        <w:rPr>
          <w:b/>
          <w:noProof/>
          <w:sz w:val="22"/>
          <w:szCs w:val="22"/>
          <w:lang w:val="lt-LT" w:bidi="lt-LT"/>
        </w:rPr>
        <w:tab/>
        <w:t>VEIKLIOJI (-IOS) MEDŽIAGA (-OS) IR JOS (-Ų) KIEKIS (-IAI)</w:t>
      </w:r>
    </w:p>
    <w:p w14:paraId="593529F9" w14:textId="77777777" w:rsidR="001623FD" w:rsidRDefault="001623FD">
      <w:pPr>
        <w:rPr>
          <w:sz w:val="22"/>
          <w:szCs w:val="22"/>
          <w:lang w:val="lt-LT"/>
        </w:rPr>
      </w:pPr>
    </w:p>
    <w:p w14:paraId="679811B1" w14:textId="77777777" w:rsidR="001623FD" w:rsidRDefault="001623FD">
      <w:pPr>
        <w:rPr>
          <w:sz w:val="22"/>
          <w:szCs w:val="22"/>
          <w:lang w:val="lt-LT"/>
        </w:rPr>
      </w:pPr>
    </w:p>
    <w:p w14:paraId="4FEBA424"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3.</w:t>
      </w:r>
      <w:r>
        <w:rPr>
          <w:b/>
          <w:noProof/>
          <w:sz w:val="22"/>
          <w:szCs w:val="22"/>
          <w:lang w:val="lt-LT" w:bidi="lt-LT"/>
        </w:rPr>
        <w:tab/>
        <w:t>PAGALBINIŲ MEDŽIAGŲ SĄRAŠAS</w:t>
      </w:r>
    </w:p>
    <w:p w14:paraId="1E04E80D" w14:textId="77777777" w:rsidR="001623FD" w:rsidRDefault="001623FD">
      <w:pPr>
        <w:rPr>
          <w:noProof/>
          <w:sz w:val="22"/>
          <w:szCs w:val="22"/>
          <w:lang w:val="lt-LT"/>
        </w:rPr>
      </w:pPr>
    </w:p>
    <w:p w14:paraId="3D46EE93" w14:textId="77777777" w:rsidR="001623FD" w:rsidRDefault="001623FD">
      <w:pPr>
        <w:rPr>
          <w:noProof/>
          <w:sz w:val="22"/>
          <w:szCs w:val="22"/>
          <w:lang w:val="lt-LT"/>
        </w:rPr>
      </w:pPr>
    </w:p>
    <w:p w14:paraId="653B4B8D"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4.</w:t>
      </w:r>
      <w:r>
        <w:rPr>
          <w:b/>
          <w:noProof/>
          <w:sz w:val="22"/>
          <w:szCs w:val="22"/>
          <w:lang w:val="lt-LT" w:bidi="lt-LT"/>
        </w:rPr>
        <w:tab/>
        <w:t>FARMACINĖ FORMA IR KIEKIS PAKUOTĖJE</w:t>
      </w:r>
    </w:p>
    <w:p w14:paraId="2ECE4B5F" w14:textId="77777777" w:rsidR="001623FD" w:rsidRDefault="001623FD">
      <w:pPr>
        <w:rPr>
          <w:noProof/>
          <w:sz w:val="22"/>
          <w:szCs w:val="22"/>
          <w:lang w:val="lt-LT"/>
        </w:rPr>
      </w:pPr>
    </w:p>
    <w:p w14:paraId="3B2E4B9C" w14:textId="77777777" w:rsidR="001623FD" w:rsidRDefault="004422CE">
      <w:pPr>
        <w:rPr>
          <w:sz w:val="22"/>
          <w:szCs w:val="22"/>
          <w:lang w:val="lt-LT"/>
        </w:rPr>
      </w:pPr>
      <w:r>
        <w:rPr>
          <w:sz w:val="22"/>
          <w:szCs w:val="22"/>
          <w:lang w:val="lt-LT" w:bidi="lt-LT"/>
        </w:rPr>
        <w:t xml:space="preserve">Injekcinis tirpalas užpildytame </w:t>
      </w:r>
      <w:proofErr w:type="spellStart"/>
      <w:r>
        <w:rPr>
          <w:sz w:val="22"/>
          <w:szCs w:val="22"/>
          <w:lang w:val="lt-LT" w:bidi="lt-LT"/>
        </w:rPr>
        <w:t>švirkštiklyje</w:t>
      </w:r>
      <w:proofErr w:type="spellEnd"/>
    </w:p>
    <w:p w14:paraId="7A17802D" w14:textId="77777777" w:rsidR="001623FD" w:rsidRDefault="004422CE">
      <w:pPr>
        <w:rPr>
          <w:sz w:val="22"/>
          <w:szCs w:val="22"/>
          <w:lang w:val="lt-LT"/>
        </w:rPr>
      </w:pPr>
      <w:r>
        <w:rPr>
          <w:sz w:val="22"/>
          <w:szCs w:val="22"/>
          <w:lang w:val="lt-LT" w:bidi="lt-LT"/>
        </w:rPr>
        <w:t>Viena vienkartinė dozė</w:t>
      </w:r>
    </w:p>
    <w:p w14:paraId="729D3CC0" w14:textId="77777777" w:rsidR="001623FD" w:rsidRDefault="001623FD">
      <w:pPr>
        <w:rPr>
          <w:noProof/>
          <w:sz w:val="22"/>
          <w:szCs w:val="22"/>
          <w:lang w:val="lt-LT"/>
        </w:rPr>
      </w:pPr>
    </w:p>
    <w:p w14:paraId="15307C14" w14:textId="77777777" w:rsidR="001623FD" w:rsidRDefault="001623FD">
      <w:pPr>
        <w:rPr>
          <w:noProof/>
          <w:sz w:val="22"/>
          <w:szCs w:val="22"/>
          <w:lang w:val="lt-LT"/>
        </w:rPr>
      </w:pPr>
    </w:p>
    <w:p w14:paraId="0014B528"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5.</w:t>
      </w:r>
      <w:r>
        <w:rPr>
          <w:b/>
          <w:noProof/>
          <w:sz w:val="22"/>
          <w:szCs w:val="22"/>
          <w:lang w:val="lt-LT" w:bidi="lt-LT"/>
        </w:rPr>
        <w:tab/>
        <w:t>VARTOJIMO METODAS IR BŪDAS (-AI)</w:t>
      </w:r>
    </w:p>
    <w:p w14:paraId="35766140" w14:textId="77777777" w:rsidR="001623FD" w:rsidRDefault="001623FD">
      <w:pPr>
        <w:rPr>
          <w:i/>
          <w:noProof/>
          <w:sz w:val="22"/>
          <w:szCs w:val="22"/>
          <w:lang w:val="lt-LT"/>
        </w:rPr>
      </w:pPr>
    </w:p>
    <w:p w14:paraId="197DA40D" w14:textId="77777777" w:rsidR="001623FD" w:rsidRDefault="004422CE">
      <w:pPr>
        <w:rPr>
          <w:noProof/>
          <w:sz w:val="22"/>
          <w:szCs w:val="22"/>
          <w:lang w:val="lt-LT"/>
        </w:rPr>
      </w:pPr>
      <w:r>
        <w:rPr>
          <w:noProof/>
          <w:sz w:val="22"/>
          <w:szCs w:val="22"/>
          <w:lang w:val="lt-LT" w:bidi="lt-LT"/>
        </w:rPr>
        <w:t>Leisti į raumenis</w:t>
      </w:r>
    </w:p>
    <w:p w14:paraId="040B58FF" w14:textId="77777777" w:rsidR="001623FD" w:rsidRDefault="004422CE">
      <w:pPr>
        <w:rPr>
          <w:noProof/>
          <w:sz w:val="22"/>
          <w:szCs w:val="22"/>
          <w:lang w:val="lt-LT"/>
        </w:rPr>
      </w:pPr>
      <w:r>
        <w:rPr>
          <w:noProof/>
          <w:sz w:val="22"/>
          <w:szCs w:val="22"/>
          <w:lang w:val="lt-LT" w:bidi="lt-LT"/>
        </w:rPr>
        <w:t>Prieš vartojimą perskaitykite pakuotės lapelį.</w:t>
      </w:r>
    </w:p>
    <w:p w14:paraId="4261F30C" w14:textId="77777777" w:rsidR="001623FD" w:rsidRDefault="001623FD">
      <w:pPr>
        <w:rPr>
          <w:noProof/>
          <w:sz w:val="22"/>
          <w:szCs w:val="22"/>
          <w:lang w:val="lt-LT"/>
        </w:rPr>
      </w:pPr>
    </w:p>
    <w:p w14:paraId="42B5E6FB" w14:textId="77777777" w:rsidR="001623FD" w:rsidRDefault="001623FD">
      <w:pPr>
        <w:rPr>
          <w:noProof/>
          <w:sz w:val="22"/>
          <w:szCs w:val="22"/>
          <w:lang w:val="lt-LT"/>
        </w:rPr>
      </w:pPr>
    </w:p>
    <w:p w14:paraId="576AF9EF"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6.</w:t>
      </w:r>
      <w:r>
        <w:rPr>
          <w:b/>
          <w:noProof/>
          <w:sz w:val="22"/>
          <w:szCs w:val="22"/>
          <w:lang w:val="lt-LT" w:bidi="lt-LT"/>
        </w:rPr>
        <w:tab/>
        <w:t>SPECIALUS ĮSPĖJIMAS, KAD VAISTINĮ PREPARATĄ BŪTINA LAIKYTI VAIKAMS NEPASTEBIMOJE IR NEPASIEKIAMOJE VIETOJE</w:t>
      </w:r>
    </w:p>
    <w:p w14:paraId="3E031BFE" w14:textId="77777777" w:rsidR="001623FD" w:rsidRDefault="001623FD">
      <w:pPr>
        <w:rPr>
          <w:noProof/>
          <w:sz w:val="22"/>
          <w:szCs w:val="22"/>
          <w:lang w:val="lt-LT"/>
        </w:rPr>
      </w:pPr>
    </w:p>
    <w:p w14:paraId="1855B4C5" w14:textId="77777777" w:rsidR="001623FD" w:rsidRDefault="004422CE">
      <w:pPr>
        <w:outlineLvl w:val="0"/>
        <w:rPr>
          <w:noProof/>
          <w:sz w:val="22"/>
          <w:szCs w:val="22"/>
          <w:lang w:val="lt-LT"/>
        </w:rPr>
      </w:pPr>
      <w:r>
        <w:rPr>
          <w:noProof/>
          <w:sz w:val="22"/>
          <w:szCs w:val="22"/>
          <w:lang w:val="lt-LT" w:bidi="lt-LT"/>
        </w:rPr>
        <w:t>Laikyti vaikams nepastebimoje ir nepasiekiamoje vietoje.</w:t>
      </w:r>
    </w:p>
    <w:p w14:paraId="2B04A6B6" w14:textId="77777777" w:rsidR="001623FD" w:rsidRDefault="001623FD">
      <w:pPr>
        <w:rPr>
          <w:noProof/>
          <w:sz w:val="22"/>
          <w:szCs w:val="22"/>
          <w:lang w:val="lt-LT"/>
        </w:rPr>
      </w:pPr>
    </w:p>
    <w:p w14:paraId="6C7C4FFC" w14:textId="77777777" w:rsidR="001623FD" w:rsidRDefault="001623FD">
      <w:pPr>
        <w:rPr>
          <w:noProof/>
          <w:sz w:val="22"/>
          <w:szCs w:val="22"/>
          <w:lang w:val="lt-LT"/>
        </w:rPr>
      </w:pPr>
    </w:p>
    <w:p w14:paraId="78155567"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7.</w:t>
      </w:r>
      <w:r>
        <w:rPr>
          <w:b/>
          <w:noProof/>
          <w:sz w:val="22"/>
          <w:szCs w:val="22"/>
          <w:lang w:val="lt-LT" w:bidi="lt-LT"/>
        </w:rPr>
        <w:tab/>
        <w:t>KITAS (-I) SPECIALUS (-ŪS) ĮSPĖJIMAS (-AI) (JEI REIKIA)</w:t>
      </w:r>
    </w:p>
    <w:p w14:paraId="657A4F1F" w14:textId="77777777" w:rsidR="001623FD" w:rsidRDefault="001623FD">
      <w:pPr>
        <w:rPr>
          <w:noProof/>
          <w:sz w:val="22"/>
          <w:szCs w:val="22"/>
          <w:lang w:val="lt-LT" w:bidi="lt-LT"/>
        </w:rPr>
      </w:pPr>
    </w:p>
    <w:p w14:paraId="203A3819" w14:textId="77777777" w:rsidR="001623FD" w:rsidRDefault="004422CE">
      <w:pPr>
        <w:rPr>
          <w:noProof/>
          <w:sz w:val="22"/>
          <w:szCs w:val="22"/>
          <w:lang w:val="lt-LT"/>
        </w:rPr>
      </w:pPr>
      <w:r>
        <w:rPr>
          <w:noProof/>
          <w:sz w:val="22"/>
          <w:szCs w:val="22"/>
          <w:lang w:val="lt-LT" w:bidi="lt-LT"/>
        </w:rPr>
        <w:t xml:space="preserve">Skambinkite numeriu 112, kvieskite greitąją pagalbą, nurodykite anafilaksiją. </w:t>
      </w:r>
    </w:p>
    <w:p w14:paraId="7486D6C5" w14:textId="77777777" w:rsidR="001623FD" w:rsidRDefault="004422CE">
      <w:pPr>
        <w:rPr>
          <w:noProof/>
          <w:sz w:val="22"/>
          <w:szCs w:val="22"/>
          <w:lang w:val="lt-LT"/>
        </w:rPr>
      </w:pPr>
      <w:r>
        <w:rPr>
          <w:noProof/>
          <w:sz w:val="22"/>
          <w:szCs w:val="22"/>
          <w:lang w:val="lt-LT" w:bidi="lt-LT"/>
        </w:rPr>
        <w:t xml:space="preserve">Adata </w:t>
      </w:r>
    </w:p>
    <w:p w14:paraId="73EA2C8A" w14:textId="74163722" w:rsidR="001623FD" w:rsidRDefault="001623FD">
      <w:pPr>
        <w:rPr>
          <w:noProof/>
          <w:sz w:val="22"/>
          <w:szCs w:val="22"/>
          <w:lang w:val="lt-LT"/>
        </w:rPr>
      </w:pPr>
    </w:p>
    <w:p w14:paraId="79BB9667" w14:textId="77777777" w:rsidR="001623FD" w:rsidRDefault="001623FD">
      <w:pPr>
        <w:rPr>
          <w:noProof/>
          <w:sz w:val="22"/>
          <w:szCs w:val="22"/>
          <w:lang w:val="lt-LT"/>
        </w:rPr>
      </w:pPr>
    </w:p>
    <w:p w14:paraId="2C85D964"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8.</w:t>
      </w:r>
      <w:r>
        <w:rPr>
          <w:b/>
          <w:noProof/>
          <w:sz w:val="22"/>
          <w:szCs w:val="22"/>
          <w:lang w:val="lt-LT" w:bidi="lt-LT"/>
        </w:rPr>
        <w:tab/>
        <w:t>TINKAMUMO LAIKAS</w:t>
      </w:r>
    </w:p>
    <w:p w14:paraId="25F1A16E" w14:textId="77777777" w:rsidR="001623FD" w:rsidRDefault="001623FD">
      <w:pPr>
        <w:rPr>
          <w:i/>
          <w:noProof/>
          <w:sz w:val="22"/>
          <w:szCs w:val="22"/>
          <w:lang w:val="lt-LT"/>
        </w:rPr>
      </w:pPr>
    </w:p>
    <w:p w14:paraId="41CAB31B" w14:textId="4EEDEC6F" w:rsidR="001623FD" w:rsidRDefault="00724481">
      <w:pPr>
        <w:rPr>
          <w:noProof/>
          <w:sz w:val="22"/>
          <w:szCs w:val="22"/>
          <w:lang w:val="lt-LT"/>
        </w:rPr>
      </w:pPr>
      <w:r>
        <w:rPr>
          <w:noProof/>
          <w:sz w:val="22"/>
          <w:szCs w:val="22"/>
          <w:lang w:val="lt-LT" w:bidi="lt-LT"/>
        </w:rPr>
        <w:t xml:space="preserve">EXP </w:t>
      </w:r>
      <w:r w:rsidRPr="00F7232E">
        <w:rPr>
          <w:highlight w:val="lightGray"/>
          <w:lang w:val="lt-LT" w:eastAsia="lt-LT"/>
        </w:rPr>
        <w:t>{mm</w:t>
      </w:r>
      <w:r w:rsidR="00293D26" w:rsidRPr="00F7232E">
        <w:rPr>
          <w:highlight w:val="lightGray"/>
          <w:lang w:val="lt-LT" w:eastAsia="lt-LT"/>
        </w:rPr>
        <w:t>-</w:t>
      </w:r>
      <w:r w:rsidRPr="00F7232E">
        <w:rPr>
          <w:highlight w:val="lightGray"/>
          <w:lang w:val="lt-LT" w:eastAsia="lt-LT"/>
        </w:rPr>
        <w:t>MMMM}</w:t>
      </w:r>
      <w:r>
        <w:rPr>
          <w:noProof/>
          <w:sz w:val="22"/>
          <w:szCs w:val="22"/>
          <w:lang w:val="lt-LT" w:bidi="lt-LT"/>
        </w:rPr>
        <w:t xml:space="preserve"> </w:t>
      </w:r>
    </w:p>
    <w:p w14:paraId="1845EADA" w14:textId="77777777" w:rsidR="001623FD" w:rsidRDefault="001623FD">
      <w:pPr>
        <w:rPr>
          <w:noProof/>
          <w:sz w:val="22"/>
          <w:szCs w:val="22"/>
          <w:lang w:val="lt-LT"/>
        </w:rPr>
      </w:pPr>
    </w:p>
    <w:p w14:paraId="4D4F7114" w14:textId="77777777" w:rsidR="001623FD" w:rsidRDefault="001623FD">
      <w:pPr>
        <w:rPr>
          <w:noProof/>
          <w:sz w:val="22"/>
          <w:szCs w:val="22"/>
          <w:lang w:val="lt-LT"/>
        </w:rPr>
      </w:pPr>
    </w:p>
    <w:p w14:paraId="7BB1FBD5"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9.</w:t>
      </w:r>
      <w:r>
        <w:rPr>
          <w:b/>
          <w:noProof/>
          <w:sz w:val="22"/>
          <w:szCs w:val="22"/>
          <w:lang w:val="lt-LT" w:bidi="lt-LT"/>
        </w:rPr>
        <w:tab/>
        <w:t>SPECIALIOS LAIKYMO SĄLYGOS</w:t>
      </w:r>
    </w:p>
    <w:p w14:paraId="761705F9" w14:textId="77777777" w:rsidR="001623FD" w:rsidRDefault="001623FD">
      <w:pPr>
        <w:rPr>
          <w:sz w:val="22"/>
          <w:szCs w:val="22"/>
          <w:lang w:val="lt-LT"/>
        </w:rPr>
      </w:pPr>
    </w:p>
    <w:p w14:paraId="6C4D1B5D" w14:textId="35B87BAE" w:rsidR="001623FD" w:rsidRDefault="004422CE">
      <w:pPr>
        <w:autoSpaceDE w:val="0"/>
        <w:autoSpaceDN w:val="0"/>
        <w:adjustRightInd w:val="0"/>
        <w:rPr>
          <w:sz w:val="22"/>
          <w:szCs w:val="22"/>
          <w:lang w:val="lt-LT"/>
        </w:rPr>
      </w:pPr>
      <w:r>
        <w:rPr>
          <w:sz w:val="22"/>
          <w:szCs w:val="22"/>
          <w:lang w:val="lt-LT" w:bidi="lt-LT"/>
        </w:rPr>
        <w:t>Laikyti žemesnėje kaip 25 °C temperatūroje.</w:t>
      </w:r>
    </w:p>
    <w:p w14:paraId="651FAD01" w14:textId="77777777" w:rsidR="001623FD" w:rsidRDefault="004422CE">
      <w:pPr>
        <w:rPr>
          <w:sz w:val="22"/>
          <w:szCs w:val="22"/>
          <w:lang w:val="lt-LT"/>
        </w:rPr>
      </w:pPr>
      <w:r>
        <w:rPr>
          <w:sz w:val="22"/>
          <w:szCs w:val="22"/>
          <w:lang w:val="lt-LT" w:bidi="lt-LT"/>
        </w:rPr>
        <w:t>Negalima užšaldyti.</w:t>
      </w:r>
    </w:p>
    <w:p w14:paraId="0B3CE0B3" w14:textId="77777777" w:rsidR="001623FD" w:rsidRDefault="001623FD">
      <w:pPr>
        <w:ind w:left="567" w:hanging="567"/>
        <w:rPr>
          <w:noProof/>
          <w:sz w:val="22"/>
          <w:szCs w:val="22"/>
          <w:lang w:val="lt-LT"/>
        </w:rPr>
      </w:pPr>
    </w:p>
    <w:p w14:paraId="3984E4A1" w14:textId="77777777" w:rsidR="001623FD" w:rsidRDefault="001623FD">
      <w:pPr>
        <w:ind w:left="567" w:hanging="567"/>
        <w:rPr>
          <w:noProof/>
          <w:sz w:val="22"/>
          <w:szCs w:val="22"/>
          <w:lang w:val="lt-LT"/>
        </w:rPr>
      </w:pPr>
    </w:p>
    <w:p w14:paraId="3A43D7C5" w14:textId="77777777" w:rsidR="001623FD" w:rsidRDefault="004422CE">
      <w:pPr>
        <w:pBdr>
          <w:top w:val="single" w:sz="4" w:space="1" w:color="auto"/>
          <w:left w:val="single" w:sz="4" w:space="4" w:color="auto"/>
          <w:bottom w:val="single" w:sz="4" w:space="1" w:color="auto"/>
          <w:right w:val="single" w:sz="4" w:space="4" w:color="auto"/>
        </w:pBdr>
        <w:ind w:left="540" w:hanging="540"/>
        <w:outlineLvl w:val="0"/>
        <w:rPr>
          <w:b/>
          <w:noProof/>
          <w:sz w:val="22"/>
          <w:szCs w:val="22"/>
          <w:lang w:val="lt-LT"/>
        </w:rPr>
      </w:pPr>
      <w:r>
        <w:rPr>
          <w:b/>
          <w:noProof/>
          <w:sz w:val="22"/>
          <w:szCs w:val="22"/>
          <w:lang w:val="lt-LT" w:bidi="lt-LT"/>
        </w:rPr>
        <w:lastRenderedPageBreak/>
        <w:t>10.</w:t>
      </w:r>
      <w:r>
        <w:rPr>
          <w:b/>
          <w:noProof/>
          <w:sz w:val="22"/>
          <w:szCs w:val="22"/>
          <w:lang w:val="lt-LT" w:bidi="lt-LT"/>
        </w:rPr>
        <w:tab/>
        <w:t xml:space="preserve">SPECIALIOS ATSARGUMO PRIEMONĖS DĖL NESUVARTOTO VAISTINIO PREPARATO AR JO ATLIEKŲ TVARKYMO (JEI REIKIA) </w:t>
      </w:r>
    </w:p>
    <w:p w14:paraId="57B96DE4" w14:textId="77777777" w:rsidR="001623FD" w:rsidRDefault="001623FD">
      <w:pPr>
        <w:rPr>
          <w:noProof/>
          <w:sz w:val="22"/>
          <w:szCs w:val="22"/>
          <w:lang w:val="lt-LT"/>
        </w:rPr>
      </w:pPr>
    </w:p>
    <w:p w14:paraId="7FB9AF0C" w14:textId="77777777" w:rsidR="001623FD" w:rsidRDefault="001623FD">
      <w:pPr>
        <w:rPr>
          <w:noProof/>
          <w:sz w:val="22"/>
          <w:szCs w:val="22"/>
          <w:lang w:val="lt-LT"/>
        </w:rPr>
      </w:pPr>
    </w:p>
    <w:p w14:paraId="117D5CCB" w14:textId="77777777" w:rsidR="001623FD" w:rsidRDefault="004422CE">
      <w:pPr>
        <w:pBdr>
          <w:top w:val="single" w:sz="4" w:space="1" w:color="auto"/>
          <w:left w:val="single" w:sz="4" w:space="4" w:color="auto"/>
          <w:bottom w:val="single" w:sz="4" w:space="1" w:color="auto"/>
          <w:right w:val="single" w:sz="4" w:space="4" w:color="auto"/>
        </w:pBdr>
        <w:ind w:left="540" w:hanging="540"/>
        <w:outlineLvl w:val="0"/>
        <w:rPr>
          <w:b/>
          <w:noProof/>
          <w:sz w:val="22"/>
          <w:szCs w:val="22"/>
          <w:lang w:val="lt-LT"/>
        </w:rPr>
      </w:pPr>
      <w:r>
        <w:rPr>
          <w:b/>
          <w:noProof/>
          <w:sz w:val="22"/>
          <w:szCs w:val="22"/>
          <w:lang w:val="lt-LT" w:bidi="lt-LT"/>
        </w:rPr>
        <w:t>11.</w:t>
      </w:r>
      <w:r>
        <w:rPr>
          <w:b/>
          <w:noProof/>
          <w:sz w:val="22"/>
          <w:szCs w:val="22"/>
          <w:lang w:val="lt-LT" w:bidi="lt-LT"/>
        </w:rPr>
        <w:tab/>
        <w:t>REGISTRUOTOJO PAVADINIMAS IR ADRESAS</w:t>
      </w:r>
    </w:p>
    <w:p w14:paraId="115D8DEC" w14:textId="77777777" w:rsidR="001623FD" w:rsidRDefault="001623FD">
      <w:pPr>
        <w:rPr>
          <w:sz w:val="22"/>
          <w:szCs w:val="22"/>
          <w:lang w:val="lt-LT"/>
        </w:rPr>
      </w:pPr>
    </w:p>
    <w:p w14:paraId="4D1A56B9" w14:textId="77777777" w:rsidR="001623FD" w:rsidRDefault="004422CE">
      <w:pPr>
        <w:rPr>
          <w:sz w:val="22"/>
          <w:szCs w:val="22"/>
          <w:lang w:val="lt-LT" w:bidi="lt-LT"/>
        </w:rPr>
      </w:pPr>
      <w:r>
        <w:rPr>
          <w:sz w:val="22"/>
          <w:szCs w:val="22"/>
          <w:lang w:val="lt-LT" w:bidi="lt-LT"/>
        </w:rPr>
        <w:t>ALK-</w:t>
      </w:r>
      <w:proofErr w:type="spellStart"/>
      <w:r>
        <w:rPr>
          <w:sz w:val="22"/>
          <w:szCs w:val="22"/>
          <w:lang w:val="lt-LT" w:bidi="lt-LT"/>
        </w:rPr>
        <w:t>Abelló</w:t>
      </w:r>
      <w:proofErr w:type="spellEnd"/>
      <w:r>
        <w:rPr>
          <w:sz w:val="22"/>
          <w:szCs w:val="22"/>
          <w:lang w:val="lt-LT" w:bidi="lt-LT"/>
        </w:rPr>
        <w:t xml:space="preserve"> A/S</w:t>
      </w:r>
      <w:r>
        <w:rPr>
          <w:sz w:val="22"/>
          <w:szCs w:val="22"/>
          <w:lang w:val="lt-LT" w:bidi="lt-LT"/>
        </w:rPr>
        <w:br/>
      </w:r>
      <w:proofErr w:type="spellStart"/>
      <w:r>
        <w:rPr>
          <w:sz w:val="22"/>
          <w:szCs w:val="22"/>
          <w:lang w:val="lt-LT" w:bidi="lt-LT"/>
        </w:rPr>
        <w:t>Bøge</w:t>
      </w:r>
      <w:proofErr w:type="spellEnd"/>
      <w:r>
        <w:rPr>
          <w:sz w:val="22"/>
          <w:szCs w:val="22"/>
          <w:lang w:val="lt-LT" w:bidi="lt-LT"/>
        </w:rPr>
        <w:t xml:space="preserve"> </w:t>
      </w:r>
      <w:proofErr w:type="spellStart"/>
      <w:r>
        <w:rPr>
          <w:sz w:val="22"/>
          <w:szCs w:val="22"/>
          <w:lang w:val="lt-LT" w:bidi="lt-LT"/>
        </w:rPr>
        <w:t>Allé</w:t>
      </w:r>
      <w:proofErr w:type="spellEnd"/>
      <w:r>
        <w:rPr>
          <w:sz w:val="22"/>
          <w:szCs w:val="22"/>
          <w:lang w:val="lt-LT" w:bidi="lt-LT"/>
        </w:rPr>
        <w:t xml:space="preserve"> 6-8</w:t>
      </w:r>
      <w:r>
        <w:rPr>
          <w:sz w:val="22"/>
          <w:szCs w:val="22"/>
          <w:lang w:val="lt-LT" w:bidi="lt-LT"/>
        </w:rPr>
        <w:br/>
        <w:t xml:space="preserve">DK-2970 </w:t>
      </w:r>
      <w:proofErr w:type="spellStart"/>
      <w:r>
        <w:rPr>
          <w:sz w:val="22"/>
          <w:szCs w:val="22"/>
          <w:lang w:val="lt-LT" w:bidi="lt-LT"/>
        </w:rPr>
        <w:t>Hørsholm</w:t>
      </w:r>
      <w:proofErr w:type="spellEnd"/>
    </w:p>
    <w:p w14:paraId="067DD5B2" w14:textId="77777777" w:rsidR="001623FD" w:rsidRDefault="004422CE">
      <w:pPr>
        <w:rPr>
          <w:noProof/>
          <w:sz w:val="22"/>
          <w:szCs w:val="22"/>
          <w:lang w:val="lt-LT"/>
        </w:rPr>
      </w:pPr>
      <w:r>
        <w:rPr>
          <w:sz w:val="22"/>
          <w:szCs w:val="22"/>
          <w:lang w:val="lt-LT" w:bidi="lt-LT"/>
        </w:rPr>
        <w:t>Danija</w:t>
      </w:r>
      <w:r>
        <w:rPr>
          <w:sz w:val="22"/>
          <w:szCs w:val="22"/>
          <w:lang w:val="lt-LT" w:bidi="lt-LT"/>
        </w:rPr>
        <w:br/>
      </w:r>
    </w:p>
    <w:p w14:paraId="247BC304" w14:textId="77777777" w:rsidR="001623FD" w:rsidRDefault="001623FD">
      <w:pPr>
        <w:rPr>
          <w:noProof/>
          <w:sz w:val="22"/>
          <w:szCs w:val="22"/>
          <w:lang w:val="lt-LT"/>
        </w:rPr>
      </w:pPr>
    </w:p>
    <w:p w14:paraId="3AF53084"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12.</w:t>
      </w:r>
      <w:r>
        <w:rPr>
          <w:b/>
          <w:noProof/>
          <w:sz w:val="22"/>
          <w:szCs w:val="22"/>
          <w:lang w:val="lt-LT" w:bidi="lt-LT"/>
        </w:rPr>
        <w:tab/>
        <w:t xml:space="preserve">REGISTRACIJOS PAŽYMĖJIMO NUMERIS (-IAI) </w:t>
      </w:r>
    </w:p>
    <w:p w14:paraId="6B531D67" w14:textId="1555AF93" w:rsidR="001623FD" w:rsidRDefault="001623FD">
      <w:pPr>
        <w:rPr>
          <w:noProof/>
          <w:sz w:val="22"/>
          <w:szCs w:val="22"/>
          <w:lang w:val="lt-LT"/>
        </w:rPr>
      </w:pPr>
    </w:p>
    <w:p w14:paraId="343A4762" w14:textId="77777777" w:rsidR="008F7786" w:rsidRPr="008F7786" w:rsidRDefault="008F7786" w:rsidP="008F7786">
      <w:pPr>
        <w:rPr>
          <w:noProof/>
          <w:sz w:val="22"/>
          <w:szCs w:val="22"/>
          <w:u w:val="single"/>
          <w:shd w:val="clear" w:color="auto" w:fill="D9D9D9" w:themeFill="background1" w:themeFillShade="D9"/>
          <w:lang w:val="lt-LT"/>
        </w:rPr>
      </w:pPr>
      <w:r w:rsidRPr="008F7786">
        <w:rPr>
          <w:noProof/>
          <w:sz w:val="22"/>
          <w:szCs w:val="22"/>
          <w:u w:val="single"/>
          <w:shd w:val="clear" w:color="auto" w:fill="D9D9D9" w:themeFill="background1" w:themeFillShade="D9"/>
          <w:lang w:val="lt-LT"/>
        </w:rPr>
        <w:t>150 mikrogramų</w:t>
      </w:r>
    </w:p>
    <w:p w14:paraId="3AD142AF" w14:textId="77777777" w:rsidR="008F7786" w:rsidRPr="008F7786" w:rsidRDefault="008F7786" w:rsidP="008F7786">
      <w:pPr>
        <w:rPr>
          <w:noProof/>
          <w:sz w:val="22"/>
          <w:szCs w:val="22"/>
          <w:shd w:val="clear" w:color="auto" w:fill="D9D9D9" w:themeFill="background1" w:themeFillShade="D9"/>
          <w:lang w:val="lt-LT"/>
        </w:rPr>
      </w:pPr>
      <w:r w:rsidRPr="000B76B8">
        <w:rPr>
          <w:noProof/>
          <w:sz w:val="22"/>
          <w:szCs w:val="22"/>
          <w:shd w:val="clear" w:color="auto" w:fill="D9D9D9" w:themeFill="background1" w:themeFillShade="D9"/>
          <w:lang w:val="lt-LT"/>
        </w:rPr>
        <w:t xml:space="preserve">LT/1/22/5078/001 </w:t>
      </w:r>
      <w:r w:rsidRPr="008F7786">
        <w:rPr>
          <w:noProof/>
          <w:sz w:val="22"/>
          <w:szCs w:val="22"/>
          <w:shd w:val="clear" w:color="auto" w:fill="D9D9D9" w:themeFill="background1" w:themeFillShade="D9"/>
          <w:lang w:val="lt-LT"/>
        </w:rPr>
        <w:t>– N1</w:t>
      </w:r>
    </w:p>
    <w:p w14:paraId="08F80360" w14:textId="16FB9C9A" w:rsidR="008F7786" w:rsidRPr="008F7786" w:rsidRDefault="008F7786" w:rsidP="008F7786">
      <w:pPr>
        <w:rPr>
          <w:noProof/>
          <w:sz w:val="22"/>
          <w:szCs w:val="22"/>
          <w:shd w:val="clear" w:color="auto" w:fill="D9D9D9" w:themeFill="background1" w:themeFillShade="D9"/>
          <w:lang w:val="lt-LT"/>
        </w:rPr>
      </w:pPr>
      <w:r w:rsidRPr="008F7786">
        <w:rPr>
          <w:noProof/>
          <w:sz w:val="22"/>
          <w:szCs w:val="22"/>
          <w:shd w:val="clear" w:color="auto" w:fill="D9D9D9" w:themeFill="background1" w:themeFillShade="D9"/>
          <w:lang w:val="lt-LT"/>
        </w:rPr>
        <w:t>LT/1/22/5078/002 – N2</w:t>
      </w:r>
      <w:r w:rsidR="00FA6812">
        <w:rPr>
          <w:noProof/>
          <w:sz w:val="22"/>
          <w:szCs w:val="22"/>
          <w:shd w:val="clear" w:color="auto" w:fill="D9D9D9" w:themeFill="background1" w:themeFillShade="D9"/>
          <w:lang w:val="lt-LT"/>
        </w:rPr>
        <w:t>×1</w:t>
      </w:r>
    </w:p>
    <w:p w14:paraId="2DA63E83" w14:textId="77777777" w:rsidR="008F7786" w:rsidRPr="00582CAD" w:rsidRDefault="008F7786" w:rsidP="008F7786">
      <w:pPr>
        <w:rPr>
          <w:noProof/>
          <w:sz w:val="22"/>
          <w:szCs w:val="22"/>
          <w:lang w:val="lt-LT"/>
        </w:rPr>
      </w:pPr>
    </w:p>
    <w:p w14:paraId="5DB8E9C0" w14:textId="77777777" w:rsidR="008F7786" w:rsidRPr="00F7232E" w:rsidRDefault="008F7786" w:rsidP="008F7786">
      <w:pPr>
        <w:rPr>
          <w:noProof/>
          <w:sz w:val="22"/>
          <w:szCs w:val="22"/>
          <w:shd w:val="clear" w:color="auto" w:fill="D9D9D9" w:themeFill="background1" w:themeFillShade="D9"/>
          <w:lang w:val="lt-LT"/>
        </w:rPr>
      </w:pPr>
      <w:r w:rsidRPr="008F7786">
        <w:rPr>
          <w:noProof/>
          <w:sz w:val="22"/>
          <w:szCs w:val="22"/>
          <w:u w:val="single"/>
          <w:shd w:val="clear" w:color="auto" w:fill="D9D9D9" w:themeFill="background1" w:themeFillShade="D9"/>
          <w:lang w:val="lt-LT"/>
        </w:rPr>
        <w:t xml:space="preserve">300 </w:t>
      </w:r>
      <w:r w:rsidRPr="00F7232E">
        <w:rPr>
          <w:noProof/>
          <w:sz w:val="22"/>
          <w:szCs w:val="22"/>
          <w:shd w:val="clear" w:color="auto" w:fill="D9D9D9" w:themeFill="background1" w:themeFillShade="D9"/>
          <w:lang w:val="lt-LT"/>
        </w:rPr>
        <w:t>mikrogramų</w:t>
      </w:r>
    </w:p>
    <w:p w14:paraId="19EC5381" w14:textId="77777777" w:rsidR="008F7786" w:rsidRPr="008F7786" w:rsidRDefault="008F7786" w:rsidP="008F7786">
      <w:pPr>
        <w:rPr>
          <w:noProof/>
          <w:sz w:val="22"/>
          <w:szCs w:val="22"/>
          <w:shd w:val="clear" w:color="auto" w:fill="D9D9D9" w:themeFill="background1" w:themeFillShade="D9"/>
          <w:lang w:val="lt-LT"/>
        </w:rPr>
      </w:pPr>
      <w:r w:rsidRPr="000B76B8">
        <w:rPr>
          <w:noProof/>
          <w:sz w:val="22"/>
          <w:szCs w:val="22"/>
          <w:shd w:val="clear" w:color="auto" w:fill="D9D9D9" w:themeFill="background1" w:themeFillShade="D9"/>
          <w:lang w:val="lt-LT"/>
        </w:rPr>
        <w:t>LT/1/22/5079/001</w:t>
      </w:r>
      <w:r w:rsidRPr="00F7232E">
        <w:rPr>
          <w:noProof/>
          <w:sz w:val="22"/>
          <w:szCs w:val="22"/>
          <w:shd w:val="clear" w:color="auto" w:fill="D9D9D9" w:themeFill="background1" w:themeFillShade="D9"/>
          <w:lang w:val="lt-LT"/>
        </w:rPr>
        <w:t xml:space="preserve"> </w:t>
      </w:r>
      <w:r w:rsidRPr="008F7786">
        <w:rPr>
          <w:noProof/>
          <w:sz w:val="22"/>
          <w:szCs w:val="22"/>
          <w:shd w:val="clear" w:color="auto" w:fill="D9D9D9" w:themeFill="background1" w:themeFillShade="D9"/>
          <w:lang w:val="lt-LT"/>
        </w:rPr>
        <w:t>– N1</w:t>
      </w:r>
    </w:p>
    <w:p w14:paraId="1A4C2CCB" w14:textId="7AD82B74" w:rsidR="008F7786" w:rsidRPr="008F7786" w:rsidRDefault="008F7786" w:rsidP="008F7786">
      <w:pPr>
        <w:rPr>
          <w:noProof/>
          <w:sz w:val="22"/>
          <w:szCs w:val="22"/>
          <w:shd w:val="clear" w:color="auto" w:fill="D9D9D9" w:themeFill="background1" w:themeFillShade="D9"/>
          <w:lang w:val="lt-LT"/>
        </w:rPr>
      </w:pPr>
      <w:r w:rsidRPr="008F7786">
        <w:rPr>
          <w:noProof/>
          <w:sz w:val="22"/>
          <w:szCs w:val="22"/>
          <w:shd w:val="clear" w:color="auto" w:fill="D9D9D9" w:themeFill="background1" w:themeFillShade="D9"/>
          <w:lang w:val="lt-LT"/>
        </w:rPr>
        <w:t>LT/1/22/5079/002 – N2</w:t>
      </w:r>
      <w:r w:rsidR="00FA6812">
        <w:rPr>
          <w:noProof/>
          <w:sz w:val="22"/>
          <w:szCs w:val="22"/>
          <w:shd w:val="clear" w:color="auto" w:fill="D9D9D9" w:themeFill="background1" w:themeFillShade="D9"/>
          <w:lang w:val="lt-LT"/>
        </w:rPr>
        <w:t>×1</w:t>
      </w:r>
    </w:p>
    <w:p w14:paraId="133D5D8B" w14:textId="77777777" w:rsidR="008F7786" w:rsidRDefault="008F7786">
      <w:pPr>
        <w:rPr>
          <w:noProof/>
          <w:sz w:val="22"/>
          <w:szCs w:val="22"/>
          <w:lang w:val="lt-LT"/>
        </w:rPr>
      </w:pPr>
    </w:p>
    <w:p w14:paraId="6E9BF65F" w14:textId="77777777" w:rsidR="001623FD" w:rsidRDefault="001623FD">
      <w:pPr>
        <w:rPr>
          <w:noProof/>
          <w:sz w:val="22"/>
          <w:szCs w:val="22"/>
          <w:lang w:val="lt-LT"/>
        </w:rPr>
      </w:pPr>
    </w:p>
    <w:p w14:paraId="70478163"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13.</w:t>
      </w:r>
      <w:r>
        <w:rPr>
          <w:b/>
          <w:noProof/>
          <w:sz w:val="22"/>
          <w:szCs w:val="22"/>
          <w:lang w:val="lt-LT" w:bidi="lt-LT"/>
        </w:rPr>
        <w:tab/>
        <w:t>SERIJOS NUMERIS</w:t>
      </w:r>
    </w:p>
    <w:p w14:paraId="023B9BF2" w14:textId="77777777" w:rsidR="001623FD" w:rsidRDefault="001623FD">
      <w:pPr>
        <w:rPr>
          <w:i/>
          <w:noProof/>
          <w:sz w:val="22"/>
          <w:szCs w:val="22"/>
          <w:lang w:val="lt-LT"/>
        </w:rPr>
      </w:pPr>
    </w:p>
    <w:p w14:paraId="43DA3275" w14:textId="016D814E" w:rsidR="001623FD" w:rsidRDefault="00724481">
      <w:pPr>
        <w:rPr>
          <w:noProof/>
          <w:sz w:val="22"/>
          <w:szCs w:val="22"/>
          <w:lang w:val="lt-LT"/>
        </w:rPr>
      </w:pPr>
      <w:r>
        <w:rPr>
          <w:noProof/>
          <w:sz w:val="22"/>
          <w:szCs w:val="22"/>
          <w:lang w:val="lt-LT" w:bidi="lt-LT"/>
        </w:rPr>
        <w:t xml:space="preserve">Lot </w:t>
      </w:r>
    </w:p>
    <w:p w14:paraId="24CE9E68" w14:textId="77777777" w:rsidR="001623FD" w:rsidRDefault="001623FD">
      <w:pPr>
        <w:rPr>
          <w:noProof/>
          <w:sz w:val="22"/>
          <w:szCs w:val="22"/>
          <w:lang w:val="lt-LT"/>
        </w:rPr>
      </w:pPr>
    </w:p>
    <w:p w14:paraId="259FB57A" w14:textId="77777777" w:rsidR="001623FD" w:rsidRDefault="001623FD">
      <w:pPr>
        <w:rPr>
          <w:noProof/>
          <w:sz w:val="22"/>
          <w:szCs w:val="22"/>
          <w:lang w:val="lt-LT"/>
        </w:rPr>
      </w:pPr>
    </w:p>
    <w:p w14:paraId="7B01DDE9"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14.</w:t>
      </w:r>
      <w:r>
        <w:rPr>
          <w:b/>
          <w:noProof/>
          <w:sz w:val="22"/>
          <w:szCs w:val="22"/>
          <w:lang w:val="lt-LT" w:bidi="lt-LT"/>
        </w:rPr>
        <w:tab/>
        <w:t>PARDAVIMO (IŠDAVIMO) TVARKA</w:t>
      </w:r>
    </w:p>
    <w:p w14:paraId="11AB369F" w14:textId="77777777" w:rsidR="001623FD" w:rsidRDefault="001623FD">
      <w:pPr>
        <w:rPr>
          <w:sz w:val="22"/>
          <w:szCs w:val="22"/>
          <w:lang w:val="lt-LT"/>
        </w:rPr>
      </w:pPr>
    </w:p>
    <w:p w14:paraId="705B38B7" w14:textId="77777777" w:rsidR="001623FD" w:rsidRDefault="004422CE">
      <w:pPr>
        <w:rPr>
          <w:sz w:val="22"/>
          <w:szCs w:val="22"/>
          <w:lang w:val="lt-LT" w:bidi="lt-LT"/>
        </w:rPr>
      </w:pPr>
      <w:r>
        <w:rPr>
          <w:sz w:val="22"/>
          <w:szCs w:val="22"/>
          <w:lang w:val="lt-LT" w:bidi="lt-LT"/>
        </w:rPr>
        <w:t>Receptinis vaistas</w:t>
      </w:r>
    </w:p>
    <w:p w14:paraId="769BC534" w14:textId="77777777" w:rsidR="001623FD" w:rsidRDefault="001623FD">
      <w:pPr>
        <w:rPr>
          <w:noProof/>
          <w:sz w:val="22"/>
          <w:szCs w:val="22"/>
          <w:lang w:val="lt-LT"/>
        </w:rPr>
      </w:pPr>
    </w:p>
    <w:p w14:paraId="50E95E7D" w14:textId="77777777" w:rsidR="001623FD" w:rsidRDefault="001623FD">
      <w:pPr>
        <w:rPr>
          <w:noProof/>
          <w:sz w:val="22"/>
          <w:szCs w:val="22"/>
          <w:lang w:val="lt-LT"/>
        </w:rPr>
      </w:pPr>
    </w:p>
    <w:p w14:paraId="23DAD254"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15.</w:t>
      </w:r>
      <w:r>
        <w:rPr>
          <w:b/>
          <w:noProof/>
          <w:sz w:val="22"/>
          <w:szCs w:val="22"/>
          <w:lang w:val="lt-LT" w:bidi="lt-LT"/>
        </w:rPr>
        <w:tab/>
        <w:t>VARTOJIMO INSTRUKCIJA</w:t>
      </w:r>
    </w:p>
    <w:p w14:paraId="1CC3B018" w14:textId="77777777" w:rsidR="001623FD" w:rsidRDefault="001623FD">
      <w:pPr>
        <w:rPr>
          <w:sz w:val="22"/>
          <w:szCs w:val="22"/>
          <w:lang w:val="lt-LT"/>
        </w:rPr>
      </w:pPr>
    </w:p>
    <w:tbl>
      <w:tblPr>
        <w:tblW w:w="0" w:type="auto"/>
        <w:tblLook w:val="01E0" w:firstRow="1" w:lastRow="1" w:firstColumn="1" w:lastColumn="1" w:noHBand="0" w:noVBand="0"/>
      </w:tblPr>
      <w:tblGrid>
        <w:gridCol w:w="1908"/>
        <w:gridCol w:w="6880"/>
      </w:tblGrid>
      <w:tr w:rsidR="001623FD" w14:paraId="319D0168" w14:textId="77777777">
        <w:trPr>
          <w:trHeight w:val="1130"/>
        </w:trPr>
        <w:tc>
          <w:tcPr>
            <w:tcW w:w="1908" w:type="dxa"/>
          </w:tcPr>
          <w:p w14:paraId="1A473873" w14:textId="77777777" w:rsidR="001623FD" w:rsidRDefault="001623FD">
            <w:pPr>
              <w:rPr>
                <w:b/>
                <w:noProof/>
                <w:sz w:val="22"/>
                <w:szCs w:val="22"/>
                <w:lang w:val="lt-LT" w:eastAsia="sv-SE"/>
              </w:rPr>
            </w:pPr>
          </w:p>
          <w:p w14:paraId="394D624E" w14:textId="77777777" w:rsidR="001623FD" w:rsidRDefault="004422CE">
            <w:pPr>
              <w:rPr>
                <w:b/>
                <w:noProof/>
                <w:sz w:val="22"/>
                <w:szCs w:val="22"/>
                <w:lang w:val="lt-LT" w:eastAsia="sv-SE"/>
              </w:rPr>
            </w:pPr>
            <w:r>
              <w:rPr>
                <w:noProof/>
                <w:sz w:val="22"/>
                <w:szCs w:val="22"/>
                <w:lang w:val="lt-LT" w:eastAsia="lt-LT"/>
              </w:rPr>
              <w:drawing>
                <wp:inline distT="0" distB="0" distL="0" distR="0" wp14:anchorId="7355A70D" wp14:editId="37F69502">
                  <wp:extent cx="1057275"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p>
          <w:p w14:paraId="68C10B99" w14:textId="77777777" w:rsidR="001623FD" w:rsidRDefault="001623FD">
            <w:pPr>
              <w:rPr>
                <w:sz w:val="22"/>
                <w:szCs w:val="22"/>
                <w:lang w:val="lt-LT"/>
              </w:rPr>
            </w:pPr>
          </w:p>
        </w:tc>
        <w:tc>
          <w:tcPr>
            <w:tcW w:w="6880" w:type="dxa"/>
          </w:tcPr>
          <w:p w14:paraId="50E6CE70" w14:textId="77777777" w:rsidR="001623FD" w:rsidRDefault="004422CE">
            <w:pPr>
              <w:rPr>
                <w:sz w:val="22"/>
                <w:szCs w:val="22"/>
                <w:lang w:val="lt-LT"/>
              </w:rPr>
            </w:pPr>
            <w:r>
              <w:rPr>
                <w:sz w:val="22"/>
                <w:szCs w:val="22"/>
                <w:lang w:val="lt-LT" w:bidi="lt-LT"/>
              </w:rPr>
              <w:t>1. Nuimkite geltoną dangtelį</w:t>
            </w:r>
          </w:p>
          <w:p w14:paraId="418A8112" w14:textId="77777777" w:rsidR="001623FD" w:rsidRDefault="001623FD">
            <w:pPr>
              <w:rPr>
                <w:sz w:val="22"/>
                <w:szCs w:val="22"/>
                <w:lang w:val="lt-LT"/>
              </w:rPr>
            </w:pPr>
          </w:p>
          <w:p w14:paraId="798655F8" w14:textId="77777777" w:rsidR="001623FD" w:rsidRDefault="001623FD">
            <w:pPr>
              <w:rPr>
                <w:sz w:val="22"/>
                <w:szCs w:val="22"/>
                <w:lang w:val="lt-LT"/>
              </w:rPr>
            </w:pPr>
          </w:p>
        </w:tc>
      </w:tr>
      <w:tr w:rsidR="001623FD" w:rsidRPr="00FA6812" w14:paraId="088FD3B0" w14:textId="77777777">
        <w:tc>
          <w:tcPr>
            <w:tcW w:w="1908" w:type="dxa"/>
          </w:tcPr>
          <w:p w14:paraId="6F4BC56D" w14:textId="77777777" w:rsidR="001623FD" w:rsidRDefault="001623FD">
            <w:pPr>
              <w:rPr>
                <w:b/>
                <w:noProof/>
                <w:sz w:val="22"/>
                <w:szCs w:val="22"/>
                <w:lang w:val="lt-LT" w:eastAsia="sv-SE"/>
              </w:rPr>
            </w:pPr>
          </w:p>
          <w:p w14:paraId="48E1CDD9" w14:textId="53543449" w:rsidR="001623FD" w:rsidRDefault="009250C7">
            <w:pPr>
              <w:rPr>
                <w:b/>
                <w:noProof/>
                <w:sz w:val="22"/>
                <w:szCs w:val="22"/>
                <w:lang w:val="lt-LT" w:eastAsia="sv-SE"/>
              </w:rPr>
            </w:pPr>
            <w:r w:rsidRPr="009250C7">
              <w:rPr>
                <w:b/>
                <w:noProof/>
                <w:sz w:val="22"/>
                <w:szCs w:val="22"/>
                <w:lang w:val="lt-LT" w:eastAsia="lt-LT"/>
              </w:rPr>
              <w:drawing>
                <wp:inline distT="0" distB="0" distL="0" distR="0" wp14:anchorId="4AFE34B4" wp14:editId="7D276731">
                  <wp:extent cx="933450" cy="925403"/>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37427" cy="929346"/>
                          </a:xfrm>
                          <a:prstGeom prst="rect">
                            <a:avLst/>
                          </a:prstGeom>
                        </pic:spPr>
                      </pic:pic>
                    </a:graphicData>
                  </a:graphic>
                </wp:inline>
              </w:drawing>
            </w:r>
          </w:p>
          <w:p w14:paraId="19A2E35D" w14:textId="479B011D" w:rsidR="001623FD" w:rsidRDefault="001623FD">
            <w:pPr>
              <w:rPr>
                <w:sz w:val="22"/>
                <w:szCs w:val="22"/>
                <w:lang w:val="lt-LT"/>
              </w:rPr>
            </w:pPr>
          </w:p>
        </w:tc>
        <w:tc>
          <w:tcPr>
            <w:tcW w:w="6880" w:type="dxa"/>
          </w:tcPr>
          <w:p w14:paraId="18F91EFC" w14:textId="77777777" w:rsidR="001623FD" w:rsidRDefault="004422CE">
            <w:pPr>
              <w:rPr>
                <w:sz w:val="22"/>
                <w:szCs w:val="22"/>
                <w:lang w:val="lt-LT"/>
              </w:rPr>
            </w:pPr>
            <w:r>
              <w:rPr>
                <w:sz w:val="22"/>
                <w:szCs w:val="22"/>
                <w:lang w:val="lt-LT" w:bidi="lt-LT"/>
              </w:rPr>
              <w:t>2. Pridėkite juodą antgalį prie išorinės šlaunies dalies, tada stipriai pastumkite, kol jis „spragtelės“, ir palaikykite 10 sekundžių.</w:t>
            </w:r>
          </w:p>
          <w:p w14:paraId="282665DE" w14:textId="77777777" w:rsidR="001623FD" w:rsidRDefault="001623FD">
            <w:pPr>
              <w:rPr>
                <w:sz w:val="22"/>
                <w:szCs w:val="22"/>
                <w:lang w:val="lt-LT"/>
              </w:rPr>
            </w:pPr>
          </w:p>
          <w:p w14:paraId="641EB197" w14:textId="77777777" w:rsidR="001623FD" w:rsidRDefault="001623FD">
            <w:pPr>
              <w:rPr>
                <w:sz w:val="22"/>
                <w:szCs w:val="22"/>
                <w:lang w:val="lt-LT"/>
              </w:rPr>
            </w:pPr>
          </w:p>
        </w:tc>
      </w:tr>
    </w:tbl>
    <w:p w14:paraId="10B8B4A6" w14:textId="77777777" w:rsidR="001623FD" w:rsidRDefault="001623FD">
      <w:pPr>
        <w:rPr>
          <w:noProof/>
          <w:sz w:val="22"/>
          <w:szCs w:val="22"/>
          <w:lang w:val="lt-LT"/>
        </w:rPr>
      </w:pPr>
    </w:p>
    <w:p w14:paraId="18F6F024" w14:textId="77777777" w:rsidR="001623FD" w:rsidRDefault="001623FD">
      <w:pPr>
        <w:rPr>
          <w:noProof/>
          <w:sz w:val="22"/>
          <w:szCs w:val="22"/>
          <w:lang w:val="lt-LT"/>
        </w:rPr>
      </w:pPr>
    </w:p>
    <w:p w14:paraId="54675285" w14:textId="77777777" w:rsidR="001623FD" w:rsidRDefault="004422CE">
      <w:pPr>
        <w:pBdr>
          <w:top w:val="single" w:sz="4" w:space="1" w:color="auto"/>
          <w:left w:val="single" w:sz="4" w:space="4" w:color="auto"/>
          <w:bottom w:val="single" w:sz="4" w:space="1" w:color="auto"/>
          <w:right w:val="single" w:sz="4" w:space="4" w:color="auto"/>
        </w:pBdr>
        <w:ind w:left="567" w:hanging="567"/>
        <w:outlineLvl w:val="0"/>
        <w:rPr>
          <w:noProof/>
          <w:sz w:val="22"/>
          <w:szCs w:val="22"/>
          <w:lang w:val="lt-LT"/>
        </w:rPr>
      </w:pPr>
      <w:r>
        <w:rPr>
          <w:b/>
          <w:noProof/>
          <w:sz w:val="22"/>
          <w:szCs w:val="22"/>
          <w:lang w:val="lt-LT" w:bidi="lt-LT"/>
        </w:rPr>
        <w:t>16.</w:t>
      </w:r>
      <w:r>
        <w:rPr>
          <w:b/>
          <w:noProof/>
          <w:sz w:val="22"/>
          <w:szCs w:val="22"/>
          <w:lang w:val="lt-LT" w:bidi="lt-LT"/>
        </w:rPr>
        <w:tab/>
        <w:t>INFORMACIJA BRAILIO RAŠTU</w:t>
      </w:r>
    </w:p>
    <w:p w14:paraId="1AD5900F" w14:textId="77777777" w:rsidR="001623FD" w:rsidRDefault="001623FD">
      <w:pPr>
        <w:rPr>
          <w:sz w:val="22"/>
          <w:szCs w:val="22"/>
          <w:lang w:val="lt-LT"/>
        </w:rPr>
      </w:pPr>
    </w:p>
    <w:p w14:paraId="0E045DD4" w14:textId="77777777" w:rsidR="001623FD" w:rsidRPr="00442FCF" w:rsidRDefault="001623FD">
      <w:pPr>
        <w:rPr>
          <w:i/>
          <w:iCs/>
          <w:sz w:val="22"/>
          <w:szCs w:val="22"/>
          <w:lang w:val="lt-LT"/>
        </w:rPr>
      </w:pPr>
    </w:p>
    <w:p w14:paraId="58904157" w14:textId="77777777" w:rsidR="001623FD" w:rsidRDefault="004422CE">
      <w:pPr>
        <w:pBdr>
          <w:top w:val="single" w:sz="4" w:space="1" w:color="auto"/>
          <w:left w:val="single" w:sz="4" w:space="4" w:color="auto"/>
          <w:bottom w:val="single" w:sz="4" w:space="0" w:color="auto"/>
          <w:right w:val="single" w:sz="4" w:space="4" w:color="auto"/>
        </w:pBdr>
        <w:ind w:left="567" w:hanging="567"/>
        <w:rPr>
          <w:i/>
          <w:noProof/>
          <w:sz w:val="22"/>
          <w:szCs w:val="22"/>
          <w:lang w:val="lt-LT"/>
        </w:rPr>
      </w:pPr>
      <w:r>
        <w:rPr>
          <w:b/>
          <w:noProof/>
          <w:sz w:val="22"/>
          <w:szCs w:val="22"/>
          <w:lang w:val="lt-LT" w:bidi="lt-LT"/>
        </w:rPr>
        <w:lastRenderedPageBreak/>
        <w:t>17.</w:t>
      </w:r>
      <w:r>
        <w:rPr>
          <w:b/>
          <w:noProof/>
          <w:sz w:val="22"/>
          <w:szCs w:val="22"/>
          <w:lang w:val="lt-LT" w:bidi="lt-LT"/>
        </w:rPr>
        <w:tab/>
        <w:t>UNIKALUS IDENTIFIKATORIUS – 2D BRŪKŠNINIS KODAS</w:t>
      </w:r>
    </w:p>
    <w:p w14:paraId="312790B5" w14:textId="77777777" w:rsidR="001623FD" w:rsidRDefault="001623FD">
      <w:pPr>
        <w:rPr>
          <w:noProof/>
          <w:sz w:val="22"/>
          <w:szCs w:val="22"/>
          <w:lang w:val="lt-LT"/>
        </w:rPr>
      </w:pPr>
    </w:p>
    <w:p w14:paraId="55E72B05" w14:textId="77777777" w:rsidR="001623FD" w:rsidRDefault="001623FD">
      <w:pPr>
        <w:rPr>
          <w:noProof/>
          <w:sz w:val="22"/>
          <w:szCs w:val="22"/>
          <w:lang w:val="lt-LT"/>
        </w:rPr>
      </w:pPr>
    </w:p>
    <w:p w14:paraId="206A52A8" w14:textId="77777777" w:rsidR="001623FD" w:rsidRDefault="004422CE">
      <w:pPr>
        <w:pBdr>
          <w:top w:val="single" w:sz="4" w:space="1" w:color="auto"/>
          <w:left w:val="single" w:sz="4" w:space="4" w:color="auto"/>
          <w:bottom w:val="single" w:sz="4" w:space="0" w:color="auto"/>
          <w:right w:val="single" w:sz="4" w:space="4" w:color="auto"/>
        </w:pBdr>
        <w:ind w:left="567" w:hanging="567"/>
        <w:rPr>
          <w:i/>
          <w:noProof/>
          <w:sz w:val="22"/>
          <w:szCs w:val="22"/>
          <w:lang w:val="lt-LT"/>
        </w:rPr>
      </w:pPr>
      <w:r>
        <w:rPr>
          <w:b/>
          <w:noProof/>
          <w:sz w:val="22"/>
          <w:szCs w:val="22"/>
          <w:lang w:val="lt-LT" w:bidi="lt-LT"/>
        </w:rPr>
        <w:t>18.</w:t>
      </w:r>
      <w:r>
        <w:rPr>
          <w:b/>
          <w:noProof/>
          <w:sz w:val="22"/>
          <w:szCs w:val="22"/>
          <w:lang w:val="lt-LT" w:bidi="lt-LT"/>
        </w:rPr>
        <w:tab/>
        <w:t>UNIKALUS IDENTIFIKATORIUS – ŽMONĖMS SUPRANTAMI DUOMENYS</w:t>
      </w:r>
    </w:p>
    <w:p w14:paraId="29F1C9D4" w14:textId="77777777" w:rsidR="001623FD" w:rsidRDefault="001623FD">
      <w:pPr>
        <w:tabs>
          <w:tab w:val="left" w:pos="567"/>
        </w:tabs>
        <w:rPr>
          <w:noProof/>
          <w:vanish/>
          <w:sz w:val="22"/>
          <w:szCs w:val="22"/>
          <w:lang w:val="lt-LT"/>
        </w:rPr>
      </w:pPr>
    </w:p>
    <w:p w14:paraId="3BD898D7" w14:textId="77777777" w:rsidR="001623FD" w:rsidRDefault="001623FD">
      <w:pPr>
        <w:rPr>
          <w:sz w:val="22"/>
          <w:szCs w:val="22"/>
          <w:lang w:val="lt-LT"/>
        </w:rPr>
      </w:pPr>
    </w:p>
    <w:p w14:paraId="7F6C4D3D" w14:textId="77777777" w:rsidR="001623FD" w:rsidRDefault="001623FD">
      <w:pPr>
        <w:keepNext/>
        <w:tabs>
          <w:tab w:val="left" w:pos="567"/>
        </w:tabs>
        <w:jc w:val="center"/>
        <w:outlineLvl w:val="1"/>
        <w:rPr>
          <w:b/>
          <w:snapToGrid w:val="0"/>
          <w:sz w:val="22"/>
          <w:szCs w:val="22"/>
          <w:lang w:val="lt-LT" w:eastAsia="x-none"/>
        </w:rPr>
      </w:pPr>
    </w:p>
    <w:p w14:paraId="78DC14E4" w14:textId="77777777" w:rsidR="001623FD" w:rsidRDefault="004422CE">
      <w:pPr>
        <w:tabs>
          <w:tab w:val="left" w:pos="567"/>
        </w:tabs>
        <w:jc w:val="center"/>
        <w:outlineLvl w:val="0"/>
        <w:rPr>
          <w:b/>
          <w:snapToGrid w:val="0"/>
          <w:sz w:val="22"/>
          <w:szCs w:val="22"/>
          <w:lang w:val="lt-LT" w:eastAsia="x-none"/>
        </w:rPr>
      </w:pPr>
      <w:r>
        <w:rPr>
          <w:b/>
          <w:snapToGrid w:val="0"/>
          <w:sz w:val="22"/>
          <w:szCs w:val="22"/>
          <w:lang w:val="lt-LT" w:eastAsia="x-none"/>
        </w:rPr>
        <w:br w:type="page"/>
      </w:r>
    </w:p>
    <w:p w14:paraId="2E1A7939" w14:textId="77777777" w:rsidR="001623FD" w:rsidRDefault="001623FD">
      <w:pPr>
        <w:tabs>
          <w:tab w:val="left" w:pos="567"/>
        </w:tabs>
        <w:jc w:val="center"/>
        <w:outlineLvl w:val="0"/>
        <w:rPr>
          <w:b/>
          <w:snapToGrid w:val="0"/>
          <w:sz w:val="22"/>
          <w:szCs w:val="22"/>
          <w:lang w:val="lt-LT" w:eastAsia="x-none"/>
        </w:rPr>
      </w:pPr>
    </w:p>
    <w:p w14:paraId="48A94611" w14:textId="77777777" w:rsidR="001623FD" w:rsidRDefault="001623FD">
      <w:pPr>
        <w:tabs>
          <w:tab w:val="left" w:pos="567"/>
        </w:tabs>
        <w:jc w:val="center"/>
        <w:outlineLvl w:val="0"/>
        <w:rPr>
          <w:b/>
          <w:snapToGrid w:val="0"/>
          <w:sz w:val="22"/>
          <w:szCs w:val="22"/>
          <w:lang w:val="lt-LT" w:eastAsia="x-none"/>
        </w:rPr>
      </w:pPr>
    </w:p>
    <w:p w14:paraId="20F1C328" w14:textId="77777777" w:rsidR="001623FD" w:rsidRDefault="001623FD">
      <w:pPr>
        <w:tabs>
          <w:tab w:val="left" w:pos="567"/>
        </w:tabs>
        <w:jc w:val="center"/>
        <w:outlineLvl w:val="0"/>
        <w:rPr>
          <w:b/>
          <w:snapToGrid w:val="0"/>
          <w:sz w:val="22"/>
          <w:szCs w:val="22"/>
          <w:lang w:val="lt-LT" w:eastAsia="x-none"/>
        </w:rPr>
      </w:pPr>
    </w:p>
    <w:p w14:paraId="75D8AC38" w14:textId="77777777" w:rsidR="001623FD" w:rsidRDefault="001623FD">
      <w:pPr>
        <w:tabs>
          <w:tab w:val="left" w:pos="567"/>
        </w:tabs>
        <w:jc w:val="center"/>
        <w:outlineLvl w:val="0"/>
        <w:rPr>
          <w:b/>
          <w:snapToGrid w:val="0"/>
          <w:sz w:val="22"/>
          <w:szCs w:val="22"/>
          <w:lang w:val="lt-LT" w:eastAsia="x-none"/>
        </w:rPr>
      </w:pPr>
    </w:p>
    <w:p w14:paraId="1453E69E" w14:textId="77777777" w:rsidR="001623FD" w:rsidRDefault="001623FD">
      <w:pPr>
        <w:tabs>
          <w:tab w:val="left" w:pos="567"/>
        </w:tabs>
        <w:jc w:val="center"/>
        <w:outlineLvl w:val="0"/>
        <w:rPr>
          <w:b/>
          <w:snapToGrid w:val="0"/>
          <w:sz w:val="22"/>
          <w:szCs w:val="22"/>
          <w:lang w:val="lt-LT" w:eastAsia="x-none"/>
        </w:rPr>
      </w:pPr>
    </w:p>
    <w:p w14:paraId="71C3020E" w14:textId="77777777" w:rsidR="001623FD" w:rsidRDefault="001623FD">
      <w:pPr>
        <w:tabs>
          <w:tab w:val="left" w:pos="567"/>
        </w:tabs>
        <w:jc w:val="center"/>
        <w:outlineLvl w:val="0"/>
        <w:rPr>
          <w:b/>
          <w:snapToGrid w:val="0"/>
          <w:sz w:val="22"/>
          <w:szCs w:val="22"/>
          <w:lang w:val="lt-LT" w:eastAsia="x-none"/>
        </w:rPr>
      </w:pPr>
    </w:p>
    <w:p w14:paraId="6132B7F0" w14:textId="77777777" w:rsidR="001623FD" w:rsidRDefault="001623FD">
      <w:pPr>
        <w:tabs>
          <w:tab w:val="left" w:pos="567"/>
        </w:tabs>
        <w:jc w:val="center"/>
        <w:outlineLvl w:val="0"/>
        <w:rPr>
          <w:b/>
          <w:snapToGrid w:val="0"/>
          <w:sz w:val="22"/>
          <w:szCs w:val="22"/>
          <w:lang w:val="lt-LT" w:eastAsia="x-none"/>
        </w:rPr>
      </w:pPr>
    </w:p>
    <w:p w14:paraId="71C75EE8" w14:textId="77777777" w:rsidR="001623FD" w:rsidRDefault="001623FD">
      <w:pPr>
        <w:tabs>
          <w:tab w:val="left" w:pos="567"/>
        </w:tabs>
        <w:jc w:val="center"/>
        <w:outlineLvl w:val="0"/>
        <w:rPr>
          <w:b/>
          <w:snapToGrid w:val="0"/>
          <w:sz w:val="22"/>
          <w:szCs w:val="22"/>
          <w:lang w:val="lt-LT" w:eastAsia="x-none"/>
        </w:rPr>
      </w:pPr>
    </w:p>
    <w:p w14:paraId="0890D9A1" w14:textId="77777777" w:rsidR="001623FD" w:rsidRDefault="001623FD">
      <w:pPr>
        <w:tabs>
          <w:tab w:val="left" w:pos="567"/>
        </w:tabs>
        <w:jc w:val="center"/>
        <w:outlineLvl w:val="0"/>
        <w:rPr>
          <w:b/>
          <w:snapToGrid w:val="0"/>
          <w:sz w:val="22"/>
          <w:szCs w:val="22"/>
          <w:lang w:val="lt-LT" w:eastAsia="x-none"/>
        </w:rPr>
      </w:pPr>
    </w:p>
    <w:p w14:paraId="37F9A5F8" w14:textId="77777777" w:rsidR="001623FD" w:rsidRDefault="001623FD">
      <w:pPr>
        <w:tabs>
          <w:tab w:val="left" w:pos="567"/>
        </w:tabs>
        <w:jc w:val="center"/>
        <w:outlineLvl w:val="0"/>
        <w:rPr>
          <w:b/>
          <w:snapToGrid w:val="0"/>
          <w:sz w:val="22"/>
          <w:szCs w:val="22"/>
          <w:lang w:val="lt-LT" w:eastAsia="x-none"/>
        </w:rPr>
      </w:pPr>
    </w:p>
    <w:p w14:paraId="7F60E292" w14:textId="77777777" w:rsidR="001623FD" w:rsidRDefault="001623FD">
      <w:pPr>
        <w:tabs>
          <w:tab w:val="left" w:pos="567"/>
        </w:tabs>
        <w:jc w:val="center"/>
        <w:outlineLvl w:val="0"/>
        <w:rPr>
          <w:b/>
          <w:snapToGrid w:val="0"/>
          <w:sz w:val="22"/>
          <w:szCs w:val="22"/>
          <w:lang w:val="lt-LT" w:eastAsia="x-none"/>
        </w:rPr>
      </w:pPr>
    </w:p>
    <w:p w14:paraId="42E1062E" w14:textId="77777777" w:rsidR="001623FD" w:rsidRDefault="001623FD">
      <w:pPr>
        <w:tabs>
          <w:tab w:val="left" w:pos="567"/>
        </w:tabs>
        <w:jc w:val="center"/>
        <w:outlineLvl w:val="0"/>
        <w:rPr>
          <w:b/>
          <w:snapToGrid w:val="0"/>
          <w:sz w:val="22"/>
          <w:szCs w:val="22"/>
          <w:lang w:val="lt-LT" w:eastAsia="x-none"/>
        </w:rPr>
      </w:pPr>
    </w:p>
    <w:p w14:paraId="4DB6F863" w14:textId="77777777" w:rsidR="001623FD" w:rsidRDefault="001623FD">
      <w:pPr>
        <w:tabs>
          <w:tab w:val="left" w:pos="567"/>
        </w:tabs>
        <w:jc w:val="center"/>
        <w:outlineLvl w:val="0"/>
        <w:rPr>
          <w:b/>
          <w:snapToGrid w:val="0"/>
          <w:sz w:val="22"/>
          <w:szCs w:val="22"/>
          <w:lang w:val="lt-LT" w:eastAsia="x-none"/>
        </w:rPr>
      </w:pPr>
    </w:p>
    <w:p w14:paraId="7F63DA75" w14:textId="77777777" w:rsidR="001623FD" w:rsidRDefault="001623FD">
      <w:pPr>
        <w:tabs>
          <w:tab w:val="left" w:pos="567"/>
        </w:tabs>
        <w:jc w:val="center"/>
        <w:outlineLvl w:val="0"/>
        <w:rPr>
          <w:b/>
          <w:snapToGrid w:val="0"/>
          <w:sz w:val="22"/>
          <w:szCs w:val="22"/>
          <w:lang w:val="lt-LT" w:eastAsia="x-none"/>
        </w:rPr>
      </w:pPr>
    </w:p>
    <w:p w14:paraId="34C0BB4F" w14:textId="77777777" w:rsidR="001623FD" w:rsidRDefault="001623FD">
      <w:pPr>
        <w:tabs>
          <w:tab w:val="left" w:pos="567"/>
        </w:tabs>
        <w:jc w:val="center"/>
        <w:outlineLvl w:val="0"/>
        <w:rPr>
          <w:b/>
          <w:snapToGrid w:val="0"/>
          <w:sz w:val="22"/>
          <w:szCs w:val="22"/>
          <w:lang w:val="lt-LT" w:eastAsia="x-none"/>
        </w:rPr>
      </w:pPr>
    </w:p>
    <w:p w14:paraId="60DE8277" w14:textId="77777777" w:rsidR="001623FD" w:rsidRDefault="001623FD">
      <w:pPr>
        <w:tabs>
          <w:tab w:val="left" w:pos="567"/>
        </w:tabs>
        <w:jc w:val="center"/>
        <w:outlineLvl w:val="0"/>
        <w:rPr>
          <w:b/>
          <w:snapToGrid w:val="0"/>
          <w:sz w:val="22"/>
          <w:szCs w:val="22"/>
          <w:lang w:val="lt-LT" w:eastAsia="x-none"/>
        </w:rPr>
      </w:pPr>
    </w:p>
    <w:p w14:paraId="533FF4FB" w14:textId="77777777" w:rsidR="001623FD" w:rsidRDefault="001623FD">
      <w:pPr>
        <w:tabs>
          <w:tab w:val="left" w:pos="567"/>
        </w:tabs>
        <w:jc w:val="center"/>
        <w:outlineLvl w:val="0"/>
        <w:rPr>
          <w:b/>
          <w:snapToGrid w:val="0"/>
          <w:sz w:val="22"/>
          <w:szCs w:val="22"/>
          <w:lang w:val="lt-LT" w:eastAsia="x-none"/>
        </w:rPr>
      </w:pPr>
    </w:p>
    <w:p w14:paraId="57A634A6" w14:textId="77777777" w:rsidR="001623FD" w:rsidRDefault="001623FD">
      <w:pPr>
        <w:tabs>
          <w:tab w:val="left" w:pos="567"/>
        </w:tabs>
        <w:jc w:val="center"/>
        <w:outlineLvl w:val="0"/>
        <w:rPr>
          <w:b/>
          <w:snapToGrid w:val="0"/>
          <w:sz w:val="22"/>
          <w:szCs w:val="22"/>
          <w:lang w:val="lt-LT" w:eastAsia="x-none"/>
        </w:rPr>
      </w:pPr>
    </w:p>
    <w:p w14:paraId="1E3E9AA0" w14:textId="77777777" w:rsidR="001623FD" w:rsidRDefault="001623FD">
      <w:pPr>
        <w:tabs>
          <w:tab w:val="left" w:pos="567"/>
        </w:tabs>
        <w:jc w:val="center"/>
        <w:outlineLvl w:val="0"/>
        <w:rPr>
          <w:b/>
          <w:snapToGrid w:val="0"/>
          <w:sz w:val="22"/>
          <w:szCs w:val="22"/>
          <w:lang w:val="lt-LT" w:eastAsia="x-none"/>
        </w:rPr>
      </w:pPr>
    </w:p>
    <w:p w14:paraId="62BEA931" w14:textId="77777777" w:rsidR="001623FD" w:rsidRDefault="001623FD">
      <w:pPr>
        <w:tabs>
          <w:tab w:val="left" w:pos="567"/>
        </w:tabs>
        <w:jc w:val="center"/>
        <w:outlineLvl w:val="0"/>
        <w:rPr>
          <w:b/>
          <w:snapToGrid w:val="0"/>
          <w:sz w:val="22"/>
          <w:szCs w:val="22"/>
          <w:lang w:val="lt-LT" w:eastAsia="x-none"/>
        </w:rPr>
      </w:pPr>
    </w:p>
    <w:p w14:paraId="476D9810" w14:textId="77777777" w:rsidR="001623FD" w:rsidRDefault="001623FD">
      <w:pPr>
        <w:tabs>
          <w:tab w:val="left" w:pos="567"/>
        </w:tabs>
        <w:jc w:val="center"/>
        <w:outlineLvl w:val="0"/>
        <w:rPr>
          <w:b/>
          <w:snapToGrid w:val="0"/>
          <w:sz w:val="22"/>
          <w:szCs w:val="22"/>
          <w:lang w:val="lt-LT" w:eastAsia="x-none"/>
        </w:rPr>
      </w:pPr>
    </w:p>
    <w:p w14:paraId="526F80CB" w14:textId="77777777" w:rsidR="001623FD" w:rsidRDefault="001623FD">
      <w:pPr>
        <w:tabs>
          <w:tab w:val="left" w:pos="567"/>
        </w:tabs>
        <w:jc w:val="center"/>
        <w:outlineLvl w:val="0"/>
        <w:rPr>
          <w:b/>
          <w:snapToGrid w:val="0"/>
          <w:sz w:val="22"/>
          <w:szCs w:val="22"/>
          <w:lang w:val="lt-LT" w:eastAsia="x-none"/>
        </w:rPr>
      </w:pPr>
    </w:p>
    <w:p w14:paraId="1AACC391" w14:textId="77777777" w:rsidR="001623FD" w:rsidRDefault="001623FD">
      <w:pPr>
        <w:tabs>
          <w:tab w:val="left" w:pos="567"/>
        </w:tabs>
        <w:jc w:val="center"/>
        <w:outlineLvl w:val="0"/>
        <w:rPr>
          <w:b/>
          <w:snapToGrid w:val="0"/>
          <w:sz w:val="22"/>
          <w:szCs w:val="22"/>
          <w:lang w:val="lt-LT"/>
        </w:rPr>
      </w:pPr>
    </w:p>
    <w:p w14:paraId="70D740A7" w14:textId="77777777" w:rsidR="001623FD" w:rsidRDefault="004422CE">
      <w:pPr>
        <w:tabs>
          <w:tab w:val="left" w:pos="567"/>
        </w:tabs>
        <w:jc w:val="center"/>
        <w:outlineLvl w:val="0"/>
        <w:rPr>
          <w:b/>
          <w:snapToGrid w:val="0"/>
          <w:sz w:val="22"/>
          <w:szCs w:val="22"/>
          <w:lang w:val="lt-LT"/>
        </w:rPr>
      </w:pPr>
      <w:r>
        <w:rPr>
          <w:b/>
          <w:snapToGrid w:val="0"/>
          <w:sz w:val="22"/>
          <w:szCs w:val="22"/>
          <w:lang w:val="lt-LT"/>
        </w:rPr>
        <w:t>B. PAKUOTĖS LAPELIS</w:t>
      </w:r>
    </w:p>
    <w:p w14:paraId="0CD8429A" w14:textId="77777777" w:rsidR="001623FD" w:rsidRDefault="004422CE">
      <w:pPr>
        <w:jc w:val="center"/>
        <w:outlineLvl w:val="0"/>
        <w:rPr>
          <w:b/>
          <w:noProof/>
          <w:sz w:val="22"/>
          <w:szCs w:val="22"/>
          <w:lang w:val="lt-LT"/>
        </w:rPr>
      </w:pPr>
      <w:r>
        <w:rPr>
          <w:b/>
          <w:snapToGrid w:val="0"/>
          <w:sz w:val="22"/>
          <w:szCs w:val="22"/>
          <w:lang w:val="lt-LT"/>
        </w:rPr>
        <w:br w:type="page"/>
      </w:r>
      <w:r>
        <w:rPr>
          <w:b/>
          <w:noProof/>
          <w:sz w:val="22"/>
          <w:szCs w:val="22"/>
          <w:lang w:val="lt-LT" w:bidi="lt-LT"/>
        </w:rPr>
        <w:lastRenderedPageBreak/>
        <w:t>Pakuotės lapelis: informacija pacientui</w:t>
      </w:r>
    </w:p>
    <w:p w14:paraId="5F7FD234" w14:textId="77777777" w:rsidR="001623FD" w:rsidRDefault="001623FD">
      <w:pPr>
        <w:jc w:val="center"/>
        <w:outlineLvl w:val="0"/>
        <w:rPr>
          <w:b/>
          <w:noProof/>
          <w:sz w:val="22"/>
          <w:szCs w:val="22"/>
          <w:lang w:val="lt-LT"/>
        </w:rPr>
      </w:pPr>
    </w:p>
    <w:p w14:paraId="45B000F0" w14:textId="2086A2EF" w:rsidR="001623FD" w:rsidRDefault="004422CE">
      <w:pPr>
        <w:numPr>
          <w:ilvl w:val="12"/>
          <w:numId w:val="0"/>
        </w:numPr>
        <w:jc w:val="center"/>
        <w:rPr>
          <w:b/>
          <w:noProof/>
          <w:sz w:val="22"/>
          <w:szCs w:val="22"/>
          <w:lang w:val="lt-LT"/>
        </w:rPr>
      </w:pPr>
      <w:r>
        <w:rPr>
          <w:b/>
          <w:noProof/>
          <w:sz w:val="22"/>
          <w:szCs w:val="22"/>
          <w:lang w:val="lt-LT" w:bidi="lt-LT"/>
        </w:rPr>
        <w:t>Jext 150 mikrogramų injekcinis tirpalas užpildytame švirkštiklyje</w:t>
      </w:r>
    </w:p>
    <w:p w14:paraId="0C20CE2F" w14:textId="682565CA" w:rsidR="001623FD" w:rsidRDefault="004422CE">
      <w:pPr>
        <w:numPr>
          <w:ilvl w:val="12"/>
          <w:numId w:val="0"/>
        </w:numPr>
        <w:jc w:val="center"/>
        <w:rPr>
          <w:b/>
          <w:bCs/>
          <w:noProof/>
          <w:sz w:val="22"/>
          <w:szCs w:val="22"/>
          <w:lang w:val="lt-LT"/>
        </w:rPr>
      </w:pPr>
      <w:r>
        <w:rPr>
          <w:b/>
          <w:noProof/>
          <w:sz w:val="22"/>
          <w:szCs w:val="22"/>
          <w:lang w:val="lt-LT" w:bidi="lt-LT"/>
        </w:rPr>
        <w:t>Jext 300 mikrogramų injekcinis tirpalas užpildytame švirkštiklyje</w:t>
      </w:r>
    </w:p>
    <w:p w14:paraId="61929021" w14:textId="77777777" w:rsidR="001623FD" w:rsidRDefault="001623FD">
      <w:pPr>
        <w:numPr>
          <w:ilvl w:val="12"/>
          <w:numId w:val="0"/>
        </w:numPr>
        <w:jc w:val="center"/>
        <w:rPr>
          <w:b/>
          <w:bCs/>
          <w:noProof/>
          <w:sz w:val="22"/>
          <w:szCs w:val="22"/>
          <w:lang w:val="lt-LT"/>
        </w:rPr>
      </w:pPr>
    </w:p>
    <w:p w14:paraId="4EB01E86" w14:textId="77777777" w:rsidR="001623FD" w:rsidRDefault="004422CE">
      <w:pPr>
        <w:numPr>
          <w:ilvl w:val="12"/>
          <w:numId w:val="0"/>
        </w:numPr>
        <w:jc w:val="center"/>
        <w:rPr>
          <w:noProof/>
          <w:sz w:val="22"/>
          <w:szCs w:val="22"/>
          <w:lang w:val="lt-LT"/>
        </w:rPr>
      </w:pPr>
      <w:r>
        <w:rPr>
          <w:noProof/>
          <w:sz w:val="22"/>
          <w:szCs w:val="22"/>
          <w:lang w:val="lt-LT" w:bidi="lt-LT"/>
        </w:rPr>
        <w:t>adrenalinas</w:t>
      </w:r>
    </w:p>
    <w:p w14:paraId="558FE108" w14:textId="77777777" w:rsidR="001623FD" w:rsidRDefault="001623FD">
      <w:pPr>
        <w:jc w:val="center"/>
        <w:rPr>
          <w:noProof/>
          <w:sz w:val="22"/>
          <w:szCs w:val="22"/>
          <w:lang w:val="lt-LT"/>
        </w:rPr>
      </w:pPr>
    </w:p>
    <w:p w14:paraId="0BB8CE65" w14:textId="77777777" w:rsidR="001623FD" w:rsidRDefault="004422CE">
      <w:pPr>
        <w:autoSpaceDE w:val="0"/>
        <w:autoSpaceDN w:val="0"/>
        <w:adjustRightInd w:val="0"/>
        <w:rPr>
          <w:b/>
          <w:sz w:val="22"/>
          <w:szCs w:val="22"/>
          <w:lang w:val="lt-LT"/>
        </w:rPr>
      </w:pPr>
      <w:r>
        <w:rPr>
          <w:b/>
          <w:sz w:val="22"/>
          <w:szCs w:val="22"/>
          <w:lang w:val="lt-LT" w:bidi="lt-LT"/>
        </w:rPr>
        <w:t>Atidžiai perskaitykite visą šį lapelį, prieš pradėdami vartoti vaistą, nes jame pateikiama Jums svarbi informacija.</w:t>
      </w:r>
    </w:p>
    <w:p w14:paraId="4BD2AE0A" w14:textId="77777777" w:rsidR="001623FD" w:rsidRDefault="004422CE">
      <w:pPr>
        <w:numPr>
          <w:ilvl w:val="0"/>
          <w:numId w:val="21"/>
        </w:numPr>
        <w:ind w:left="567" w:right="-2" w:hanging="567"/>
        <w:rPr>
          <w:noProof/>
          <w:sz w:val="22"/>
          <w:szCs w:val="22"/>
          <w:lang w:val="lt-LT"/>
        </w:rPr>
      </w:pPr>
      <w:r>
        <w:rPr>
          <w:noProof/>
          <w:sz w:val="22"/>
          <w:szCs w:val="22"/>
          <w:lang w:val="lt-LT" w:bidi="lt-LT"/>
        </w:rPr>
        <w:t>Neišmeskite šio lapelio, nes vėl gali prireikti jį perskaityti.</w:t>
      </w:r>
    </w:p>
    <w:p w14:paraId="6C6B9C0F" w14:textId="77777777" w:rsidR="001623FD" w:rsidRDefault="004422CE">
      <w:pPr>
        <w:numPr>
          <w:ilvl w:val="0"/>
          <w:numId w:val="21"/>
        </w:numPr>
        <w:ind w:left="567" w:right="-2" w:hanging="567"/>
        <w:rPr>
          <w:noProof/>
          <w:sz w:val="22"/>
          <w:szCs w:val="22"/>
          <w:lang w:val="lt-LT"/>
        </w:rPr>
      </w:pPr>
      <w:r>
        <w:rPr>
          <w:noProof/>
          <w:sz w:val="22"/>
          <w:szCs w:val="22"/>
          <w:lang w:val="lt-LT" w:bidi="lt-LT"/>
        </w:rPr>
        <w:t>Jeigu kiltų daugiau klausimų, kreipkitės į gydytoją arba vaistininką.</w:t>
      </w:r>
    </w:p>
    <w:p w14:paraId="774ED0E6" w14:textId="77777777" w:rsidR="001623FD" w:rsidRDefault="004422CE">
      <w:pPr>
        <w:numPr>
          <w:ilvl w:val="0"/>
          <w:numId w:val="21"/>
        </w:numPr>
        <w:ind w:left="567" w:right="-2" w:hanging="567"/>
        <w:rPr>
          <w:noProof/>
          <w:sz w:val="22"/>
          <w:szCs w:val="22"/>
          <w:lang w:val="lt-LT"/>
        </w:rPr>
      </w:pPr>
      <w:r>
        <w:rPr>
          <w:noProof/>
          <w:sz w:val="22"/>
          <w:szCs w:val="22"/>
          <w:lang w:val="lt-LT" w:bidi="lt-LT"/>
        </w:rPr>
        <w:t>Šis vaistas skirtas tik Jums, todėl kitiems žmonėms jo duoti negalima. Vaistas gali jiems pakenkti (net tiems, kurių ligos požymiai yra tokie patys kaip Jūsų).</w:t>
      </w:r>
    </w:p>
    <w:p w14:paraId="25B105A9" w14:textId="77777777" w:rsidR="001623FD" w:rsidRDefault="004422CE">
      <w:pPr>
        <w:numPr>
          <w:ilvl w:val="0"/>
          <w:numId w:val="21"/>
        </w:numPr>
        <w:ind w:left="567" w:right="-2" w:hanging="567"/>
        <w:rPr>
          <w:noProof/>
          <w:sz w:val="22"/>
          <w:szCs w:val="22"/>
          <w:lang w:val="lt-LT"/>
        </w:rPr>
      </w:pPr>
      <w:r>
        <w:rPr>
          <w:noProof/>
          <w:sz w:val="22"/>
          <w:szCs w:val="22"/>
          <w:lang w:val="lt-LT" w:bidi="lt-LT"/>
        </w:rPr>
        <w:t>Jeigu pasireiškė šalutinis poveikis (net jeigu jis šiame lapelyje nenurodytas), kreipkitės į gydytoją arba vaistininką. Žr. 4 skyrių.</w:t>
      </w:r>
    </w:p>
    <w:p w14:paraId="1332F2D9" w14:textId="77777777" w:rsidR="001623FD" w:rsidRDefault="001623FD">
      <w:pPr>
        <w:ind w:right="-2"/>
        <w:rPr>
          <w:noProof/>
          <w:sz w:val="22"/>
          <w:szCs w:val="22"/>
          <w:lang w:val="lt-LT"/>
        </w:rPr>
      </w:pPr>
    </w:p>
    <w:p w14:paraId="249B2921" w14:textId="77777777" w:rsidR="001623FD" w:rsidRDefault="004422CE">
      <w:pPr>
        <w:numPr>
          <w:ilvl w:val="12"/>
          <w:numId w:val="0"/>
        </w:numPr>
        <w:ind w:right="-2"/>
        <w:outlineLvl w:val="0"/>
        <w:rPr>
          <w:b/>
          <w:noProof/>
          <w:sz w:val="22"/>
          <w:szCs w:val="22"/>
          <w:lang w:val="lt-LT" w:bidi="lt-LT"/>
        </w:rPr>
      </w:pPr>
      <w:r>
        <w:rPr>
          <w:b/>
          <w:noProof/>
          <w:sz w:val="22"/>
          <w:szCs w:val="22"/>
          <w:lang w:val="lt-LT" w:bidi="lt-LT"/>
        </w:rPr>
        <w:t>Apie ką rašoma šiame lapelyje?</w:t>
      </w:r>
    </w:p>
    <w:p w14:paraId="6F85969A" w14:textId="77777777" w:rsidR="001623FD" w:rsidRDefault="001623FD">
      <w:pPr>
        <w:numPr>
          <w:ilvl w:val="12"/>
          <w:numId w:val="0"/>
        </w:numPr>
        <w:ind w:right="-2"/>
        <w:outlineLvl w:val="0"/>
        <w:rPr>
          <w:noProof/>
          <w:sz w:val="22"/>
          <w:szCs w:val="22"/>
          <w:lang w:val="lt-LT"/>
        </w:rPr>
      </w:pPr>
    </w:p>
    <w:p w14:paraId="72EF73F3"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Kas yra Jext ir kam jis vartojamas</w:t>
      </w:r>
    </w:p>
    <w:p w14:paraId="67402198"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Kas žinotina prieš vartojant Jext</w:t>
      </w:r>
    </w:p>
    <w:p w14:paraId="2255A8D9"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Kaip vartoti Jext</w:t>
      </w:r>
    </w:p>
    <w:p w14:paraId="4B3B647F"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Galimas šalutinis poveikis</w:t>
      </w:r>
    </w:p>
    <w:p w14:paraId="408B49E8" w14:textId="77777777" w:rsidR="001623FD" w:rsidRDefault="004422CE">
      <w:pPr>
        <w:numPr>
          <w:ilvl w:val="0"/>
          <w:numId w:val="26"/>
        </w:numPr>
        <w:ind w:left="567" w:right="-29" w:hanging="567"/>
        <w:rPr>
          <w:noProof/>
          <w:sz w:val="22"/>
          <w:szCs w:val="22"/>
          <w:lang w:val="lt-LT"/>
        </w:rPr>
      </w:pPr>
      <w:r>
        <w:rPr>
          <w:noProof/>
          <w:sz w:val="22"/>
          <w:szCs w:val="22"/>
          <w:lang w:val="lt-LT" w:bidi="lt-LT"/>
        </w:rPr>
        <w:t>Kaip laikyti Jext</w:t>
      </w:r>
    </w:p>
    <w:p w14:paraId="3A9F2718" w14:textId="77777777" w:rsidR="001623FD" w:rsidRDefault="004422CE">
      <w:pPr>
        <w:pStyle w:val="Sraopastraipa"/>
        <w:numPr>
          <w:ilvl w:val="0"/>
          <w:numId w:val="26"/>
        </w:numPr>
        <w:spacing w:after="0" w:line="240" w:lineRule="auto"/>
        <w:ind w:left="567" w:right="-29" w:hanging="567"/>
        <w:rPr>
          <w:rFonts w:ascii="Times New Roman" w:eastAsia="Times New Roman" w:hAnsi="Times New Roman"/>
          <w:noProof/>
          <w:lang w:eastAsia="da-DK"/>
        </w:rPr>
      </w:pPr>
      <w:r>
        <w:rPr>
          <w:rFonts w:ascii="Times New Roman" w:hAnsi="Times New Roman"/>
          <w:noProof/>
          <w:lang w:bidi="lt-LT"/>
        </w:rPr>
        <w:t>Pakuotės turinys ir kita informacija</w:t>
      </w:r>
    </w:p>
    <w:p w14:paraId="06AB8715" w14:textId="77777777" w:rsidR="001623FD" w:rsidRDefault="001623FD">
      <w:pPr>
        <w:ind w:right="-29"/>
        <w:rPr>
          <w:noProof/>
          <w:sz w:val="22"/>
          <w:szCs w:val="22"/>
          <w:lang w:val="lt-LT"/>
        </w:rPr>
      </w:pPr>
    </w:p>
    <w:p w14:paraId="7D69EF6A" w14:textId="77777777" w:rsidR="001623FD" w:rsidRDefault="001623FD">
      <w:pPr>
        <w:ind w:right="-29"/>
        <w:rPr>
          <w:noProof/>
          <w:sz w:val="22"/>
          <w:szCs w:val="22"/>
          <w:lang w:val="lt-LT"/>
        </w:rPr>
      </w:pPr>
    </w:p>
    <w:p w14:paraId="6412BDF3" w14:textId="7DBEF4B5" w:rsidR="001623FD" w:rsidRPr="00AE1043" w:rsidRDefault="00EC441D" w:rsidP="00AE1043">
      <w:pPr>
        <w:ind w:right="-2"/>
        <w:rPr>
          <w:rFonts w:ascii="Calibri" w:eastAsia="Calibri" w:hAnsi="Calibri"/>
          <w:b/>
          <w:sz w:val="22"/>
        </w:rPr>
      </w:pPr>
      <w:r w:rsidRPr="00442FCF">
        <w:rPr>
          <w:b/>
          <w:noProof/>
          <w:sz w:val="22"/>
          <w:szCs w:val="22"/>
          <w:lang w:bidi="lt-LT"/>
        </w:rPr>
        <w:t xml:space="preserve">1. </w:t>
      </w:r>
      <w:proofErr w:type="spellStart"/>
      <w:r w:rsidR="004422CE" w:rsidRPr="00AE1043">
        <w:rPr>
          <w:b/>
          <w:sz w:val="22"/>
        </w:rPr>
        <w:t>Kas</w:t>
      </w:r>
      <w:proofErr w:type="spellEnd"/>
      <w:r w:rsidR="004422CE" w:rsidRPr="00AE1043">
        <w:rPr>
          <w:b/>
          <w:sz w:val="22"/>
        </w:rPr>
        <w:t xml:space="preserve"> </w:t>
      </w:r>
      <w:proofErr w:type="spellStart"/>
      <w:r w:rsidR="004422CE" w:rsidRPr="00AE1043">
        <w:rPr>
          <w:b/>
          <w:sz w:val="22"/>
        </w:rPr>
        <w:t>yra</w:t>
      </w:r>
      <w:proofErr w:type="spellEnd"/>
      <w:r w:rsidR="004422CE" w:rsidRPr="00AE1043">
        <w:rPr>
          <w:b/>
          <w:sz w:val="22"/>
        </w:rPr>
        <w:t xml:space="preserve"> </w:t>
      </w:r>
      <w:proofErr w:type="spellStart"/>
      <w:r w:rsidR="004422CE" w:rsidRPr="00AE1043">
        <w:rPr>
          <w:b/>
          <w:sz w:val="22"/>
        </w:rPr>
        <w:t>Jext</w:t>
      </w:r>
      <w:proofErr w:type="spellEnd"/>
      <w:r w:rsidR="004422CE" w:rsidRPr="00AE1043">
        <w:rPr>
          <w:b/>
          <w:sz w:val="22"/>
        </w:rPr>
        <w:t xml:space="preserve"> </w:t>
      </w:r>
      <w:proofErr w:type="spellStart"/>
      <w:r w:rsidR="004422CE" w:rsidRPr="00AE1043">
        <w:rPr>
          <w:b/>
          <w:sz w:val="22"/>
        </w:rPr>
        <w:t>ir</w:t>
      </w:r>
      <w:proofErr w:type="spellEnd"/>
      <w:r w:rsidR="004422CE" w:rsidRPr="00AE1043">
        <w:rPr>
          <w:b/>
          <w:sz w:val="22"/>
        </w:rPr>
        <w:t xml:space="preserve"> </w:t>
      </w:r>
      <w:proofErr w:type="spellStart"/>
      <w:r w:rsidR="004422CE" w:rsidRPr="00AE1043">
        <w:rPr>
          <w:b/>
          <w:sz w:val="22"/>
        </w:rPr>
        <w:t>kam</w:t>
      </w:r>
      <w:proofErr w:type="spellEnd"/>
      <w:r w:rsidR="004422CE" w:rsidRPr="00AE1043">
        <w:rPr>
          <w:b/>
          <w:sz w:val="22"/>
        </w:rPr>
        <w:t xml:space="preserve"> </w:t>
      </w:r>
      <w:proofErr w:type="spellStart"/>
      <w:r w:rsidR="004422CE" w:rsidRPr="00AE1043">
        <w:rPr>
          <w:b/>
          <w:sz w:val="22"/>
        </w:rPr>
        <w:t>jis</w:t>
      </w:r>
      <w:proofErr w:type="spellEnd"/>
      <w:r w:rsidR="004422CE" w:rsidRPr="00AE1043">
        <w:rPr>
          <w:b/>
          <w:sz w:val="22"/>
        </w:rPr>
        <w:t xml:space="preserve"> </w:t>
      </w:r>
      <w:proofErr w:type="spellStart"/>
      <w:r w:rsidR="004422CE" w:rsidRPr="00AE1043">
        <w:rPr>
          <w:b/>
          <w:sz w:val="22"/>
        </w:rPr>
        <w:t>vartojamas</w:t>
      </w:r>
      <w:proofErr w:type="spellEnd"/>
    </w:p>
    <w:p w14:paraId="3E0E0AA3" w14:textId="77777777" w:rsidR="001623FD" w:rsidRDefault="001623FD">
      <w:pPr>
        <w:numPr>
          <w:ilvl w:val="12"/>
          <w:numId w:val="0"/>
        </w:numPr>
        <w:ind w:left="567" w:right="-2" w:hanging="567"/>
        <w:rPr>
          <w:noProof/>
          <w:sz w:val="22"/>
          <w:szCs w:val="22"/>
          <w:lang w:val="lt-LT"/>
        </w:rPr>
      </w:pPr>
    </w:p>
    <w:p w14:paraId="3BBAF69E"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yra sterilus adrenalino tirpalas automatiniame </w:t>
      </w:r>
      <w:proofErr w:type="spellStart"/>
      <w:r>
        <w:rPr>
          <w:sz w:val="22"/>
          <w:szCs w:val="22"/>
          <w:lang w:val="lt-LT" w:bidi="lt-LT"/>
        </w:rPr>
        <w:t>injektoriuje</w:t>
      </w:r>
      <w:proofErr w:type="spellEnd"/>
      <w:r>
        <w:rPr>
          <w:sz w:val="22"/>
          <w:szCs w:val="22"/>
          <w:lang w:val="lt-LT" w:bidi="lt-LT"/>
        </w:rPr>
        <w:t xml:space="preserve">, skirtame vienai adrenalino dozei į išorinę šlaunies raumens dalį sušvirkšti (injekcija į raumenis). </w:t>
      </w:r>
    </w:p>
    <w:p w14:paraId="0E93D85A" w14:textId="77777777" w:rsidR="001623FD" w:rsidRDefault="001623FD">
      <w:pPr>
        <w:autoSpaceDE w:val="0"/>
        <w:autoSpaceDN w:val="0"/>
        <w:adjustRightInd w:val="0"/>
        <w:rPr>
          <w:sz w:val="22"/>
          <w:szCs w:val="22"/>
          <w:lang w:val="lt-LT"/>
        </w:rPr>
      </w:pPr>
    </w:p>
    <w:p w14:paraId="58DFBD13"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skirtas skubiam staigios gyvybei pavojingos alerginės reakcijos (anafilaksinio šoko) į vabzdžių </w:t>
      </w:r>
      <w:proofErr w:type="spellStart"/>
      <w:r>
        <w:rPr>
          <w:sz w:val="22"/>
          <w:szCs w:val="22"/>
          <w:lang w:val="lt-LT" w:bidi="lt-LT"/>
        </w:rPr>
        <w:t>įgėlimus</w:t>
      </w:r>
      <w:proofErr w:type="spellEnd"/>
      <w:r>
        <w:rPr>
          <w:sz w:val="22"/>
          <w:szCs w:val="22"/>
          <w:lang w:val="lt-LT" w:bidi="lt-LT"/>
        </w:rPr>
        <w:t xml:space="preserve"> ar </w:t>
      </w:r>
      <w:proofErr w:type="spellStart"/>
      <w:r>
        <w:rPr>
          <w:sz w:val="22"/>
          <w:szCs w:val="22"/>
          <w:lang w:val="lt-LT" w:bidi="lt-LT"/>
        </w:rPr>
        <w:t>įkandimus</w:t>
      </w:r>
      <w:proofErr w:type="spellEnd"/>
      <w:r>
        <w:rPr>
          <w:sz w:val="22"/>
          <w:szCs w:val="22"/>
          <w:lang w:val="lt-LT" w:bidi="lt-LT"/>
        </w:rPr>
        <w:t>, maisto produktus, vaistus ar fizinį krūvį gydymui.</w:t>
      </w:r>
    </w:p>
    <w:p w14:paraId="1A656D94" w14:textId="77777777" w:rsidR="001623FD" w:rsidRDefault="001623FD">
      <w:pPr>
        <w:autoSpaceDE w:val="0"/>
        <w:autoSpaceDN w:val="0"/>
        <w:adjustRightInd w:val="0"/>
        <w:rPr>
          <w:sz w:val="22"/>
          <w:szCs w:val="22"/>
          <w:lang w:val="lt-LT"/>
        </w:rPr>
      </w:pPr>
    </w:p>
    <w:p w14:paraId="40297AEB" w14:textId="2FDA8F75" w:rsidR="001623FD" w:rsidRDefault="004422CE">
      <w:pPr>
        <w:autoSpaceDE w:val="0"/>
        <w:autoSpaceDN w:val="0"/>
        <w:adjustRightInd w:val="0"/>
        <w:rPr>
          <w:sz w:val="22"/>
          <w:szCs w:val="22"/>
          <w:lang w:val="lt-LT"/>
        </w:rPr>
      </w:pPr>
      <w:r>
        <w:rPr>
          <w:sz w:val="22"/>
          <w:szCs w:val="22"/>
          <w:lang w:val="lt-LT" w:bidi="lt-LT"/>
        </w:rPr>
        <w:t xml:space="preserve">Simptomai, kurie praneša apie anafilaksinio šoko pradžią, pasireiškia per kelias minutes po sąlyčio su alergenu ir yra tokie: odos niežulys, bėrimas (panašus į dilgėlinę), paraudimas, lūpų, gerklės, liežuvio, rankų ir kojų patinimas, </w:t>
      </w:r>
      <w:r w:rsidR="004C042F">
        <w:rPr>
          <w:sz w:val="22"/>
          <w:szCs w:val="22"/>
          <w:lang w:val="lt-LT" w:bidi="lt-LT"/>
        </w:rPr>
        <w:t>gargimas</w:t>
      </w:r>
      <w:r>
        <w:rPr>
          <w:sz w:val="22"/>
          <w:szCs w:val="22"/>
          <w:lang w:val="lt-LT" w:bidi="lt-LT"/>
        </w:rPr>
        <w:t xml:space="preserve">, </w:t>
      </w:r>
      <w:r w:rsidR="004C042F">
        <w:rPr>
          <w:sz w:val="22"/>
          <w:szCs w:val="22"/>
          <w:lang w:val="lt-LT" w:bidi="lt-LT"/>
        </w:rPr>
        <w:t>užkimimas</w:t>
      </w:r>
      <w:r>
        <w:rPr>
          <w:sz w:val="22"/>
          <w:szCs w:val="22"/>
          <w:lang w:val="lt-LT" w:bidi="lt-LT"/>
        </w:rPr>
        <w:t>, dusulys, pykinimas, vėmimas, skrandžio spazmai ir kai kuriais atvejais sąmonės netekimas.</w:t>
      </w:r>
    </w:p>
    <w:p w14:paraId="125D4D09" w14:textId="77777777" w:rsidR="001623FD" w:rsidRDefault="001623FD">
      <w:pPr>
        <w:autoSpaceDE w:val="0"/>
        <w:autoSpaceDN w:val="0"/>
        <w:adjustRightInd w:val="0"/>
        <w:rPr>
          <w:sz w:val="22"/>
          <w:szCs w:val="22"/>
          <w:lang w:val="lt-LT"/>
        </w:rPr>
      </w:pPr>
    </w:p>
    <w:p w14:paraId="20610692" w14:textId="77777777" w:rsidR="001623FD" w:rsidRDefault="001623FD">
      <w:pPr>
        <w:autoSpaceDE w:val="0"/>
        <w:autoSpaceDN w:val="0"/>
        <w:adjustRightInd w:val="0"/>
        <w:rPr>
          <w:sz w:val="22"/>
          <w:szCs w:val="22"/>
          <w:lang w:val="lt-LT"/>
        </w:rPr>
      </w:pPr>
    </w:p>
    <w:p w14:paraId="4545E0A3" w14:textId="77777777" w:rsidR="001623FD" w:rsidRDefault="004422CE">
      <w:pPr>
        <w:ind w:left="567" w:right="-2" w:hanging="567"/>
        <w:rPr>
          <w:b/>
          <w:noProof/>
          <w:sz w:val="22"/>
          <w:szCs w:val="22"/>
          <w:lang w:val="lt-LT" w:bidi="lt-LT"/>
        </w:rPr>
      </w:pPr>
      <w:r>
        <w:rPr>
          <w:b/>
          <w:noProof/>
          <w:sz w:val="22"/>
          <w:szCs w:val="22"/>
          <w:lang w:val="lt-LT" w:bidi="lt-LT"/>
        </w:rPr>
        <w:t xml:space="preserve">2. </w:t>
      </w:r>
      <w:r>
        <w:rPr>
          <w:b/>
          <w:noProof/>
          <w:sz w:val="22"/>
          <w:szCs w:val="22"/>
          <w:lang w:val="lt-LT" w:bidi="lt-LT"/>
        </w:rPr>
        <w:tab/>
        <w:t>Kas žinotina prieš vartojant Jext</w:t>
      </w:r>
    </w:p>
    <w:p w14:paraId="24C79FA3" w14:textId="77777777" w:rsidR="001623FD" w:rsidRDefault="001623FD">
      <w:pPr>
        <w:ind w:left="567" w:right="-2" w:hanging="567"/>
        <w:rPr>
          <w:b/>
          <w:noProof/>
          <w:sz w:val="22"/>
          <w:szCs w:val="22"/>
          <w:lang w:val="lt-LT"/>
        </w:rPr>
      </w:pPr>
    </w:p>
    <w:p w14:paraId="19440290" w14:textId="77777777" w:rsidR="001623FD" w:rsidRDefault="004422CE">
      <w:pPr>
        <w:autoSpaceDE w:val="0"/>
        <w:autoSpaceDN w:val="0"/>
        <w:adjustRightInd w:val="0"/>
        <w:rPr>
          <w:b/>
          <w:bCs/>
          <w:sz w:val="22"/>
          <w:szCs w:val="22"/>
          <w:lang w:val="lt-LT"/>
        </w:rPr>
      </w:pPr>
      <w:proofErr w:type="spellStart"/>
      <w:r>
        <w:rPr>
          <w:sz w:val="22"/>
          <w:szCs w:val="22"/>
          <w:lang w:val="lt-LT" w:bidi="lt-LT"/>
        </w:rPr>
        <w:t>Jext</w:t>
      </w:r>
      <w:proofErr w:type="spellEnd"/>
      <w:r>
        <w:rPr>
          <w:sz w:val="22"/>
          <w:szCs w:val="22"/>
          <w:lang w:val="lt-LT" w:bidi="lt-LT"/>
        </w:rPr>
        <w:t xml:space="preserve"> visada gali būti vartojamas alergijos atveju. Jeigu esate alergiškas (labai jautrus) natrio </w:t>
      </w:r>
      <w:proofErr w:type="spellStart"/>
      <w:r>
        <w:rPr>
          <w:sz w:val="22"/>
          <w:szCs w:val="22"/>
          <w:lang w:val="lt-LT" w:bidi="lt-LT"/>
        </w:rPr>
        <w:t>metabisulfitui</w:t>
      </w:r>
      <w:proofErr w:type="spellEnd"/>
      <w:r>
        <w:rPr>
          <w:sz w:val="22"/>
          <w:szCs w:val="22"/>
          <w:lang w:val="lt-LT" w:bidi="lt-LT"/>
        </w:rPr>
        <w:t xml:space="preserve"> arba bet kuriai kitai pagalbinei </w:t>
      </w:r>
      <w:proofErr w:type="spellStart"/>
      <w:r>
        <w:rPr>
          <w:sz w:val="22"/>
          <w:szCs w:val="22"/>
          <w:lang w:val="lt-LT" w:bidi="lt-LT"/>
        </w:rPr>
        <w:t>Jext</w:t>
      </w:r>
      <w:proofErr w:type="spellEnd"/>
      <w:r>
        <w:rPr>
          <w:sz w:val="22"/>
          <w:szCs w:val="22"/>
          <w:lang w:val="lt-LT" w:bidi="lt-LT"/>
        </w:rPr>
        <w:t xml:space="preserve"> medžiagai, gydytojas turės nurodyti, kokiomis aplinkybėmis galima vartoti </w:t>
      </w:r>
      <w:proofErr w:type="spellStart"/>
      <w:r>
        <w:rPr>
          <w:sz w:val="22"/>
          <w:szCs w:val="22"/>
          <w:lang w:val="lt-LT" w:bidi="lt-LT"/>
        </w:rPr>
        <w:t>Jext</w:t>
      </w:r>
      <w:proofErr w:type="spellEnd"/>
      <w:r>
        <w:rPr>
          <w:sz w:val="22"/>
          <w:szCs w:val="22"/>
          <w:lang w:val="lt-LT" w:bidi="lt-LT"/>
        </w:rPr>
        <w:t xml:space="preserve">. Daugiau informacijos apie padidėjusį jautrumą sulfitams pateikta skyriuje: </w:t>
      </w:r>
      <w:proofErr w:type="spellStart"/>
      <w:r>
        <w:rPr>
          <w:b/>
          <w:sz w:val="22"/>
          <w:szCs w:val="22"/>
          <w:lang w:val="lt-LT" w:bidi="lt-LT"/>
        </w:rPr>
        <w:t>Jext</w:t>
      </w:r>
      <w:proofErr w:type="spellEnd"/>
      <w:r>
        <w:rPr>
          <w:b/>
          <w:sz w:val="22"/>
          <w:szCs w:val="22"/>
          <w:lang w:val="lt-LT" w:bidi="lt-LT"/>
        </w:rPr>
        <w:t xml:space="preserve"> sudėtyje yra natrio </w:t>
      </w:r>
      <w:proofErr w:type="spellStart"/>
      <w:r>
        <w:rPr>
          <w:b/>
          <w:sz w:val="22"/>
          <w:szCs w:val="22"/>
          <w:lang w:val="lt-LT" w:bidi="lt-LT"/>
        </w:rPr>
        <w:t>metabisulfito</w:t>
      </w:r>
      <w:proofErr w:type="spellEnd"/>
      <w:r>
        <w:rPr>
          <w:b/>
          <w:sz w:val="22"/>
          <w:szCs w:val="22"/>
          <w:lang w:val="lt-LT" w:bidi="lt-LT"/>
        </w:rPr>
        <w:t xml:space="preserve"> ir natrio chlorido.</w:t>
      </w:r>
    </w:p>
    <w:p w14:paraId="612319B0" w14:textId="77777777" w:rsidR="001623FD" w:rsidRDefault="001623FD">
      <w:pPr>
        <w:numPr>
          <w:ilvl w:val="12"/>
          <w:numId w:val="0"/>
        </w:numPr>
        <w:rPr>
          <w:sz w:val="22"/>
          <w:szCs w:val="22"/>
          <w:lang w:val="lt-LT"/>
        </w:rPr>
      </w:pPr>
    </w:p>
    <w:p w14:paraId="1A9D6ACD" w14:textId="77777777" w:rsidR="001623FD" w:rsidRDefault="004422CE">
      <w:pPr>
        <w:autoSpaceDE w:val="0"/>
        <w:autoSpaceDN w:val="0"/>
        <w:adjustRightInd w:val="0"/>
        <w:rPr>
          <w:b/>
          <w:bCs/>
          <w:sz w:val="22"/>
          <w:szCs w:val="22"/>
          <w:lang w:val="lt-LT"/>
        </w:rPr>
      </w:pPr>
      <w:r>
        <w:rPr>
          <w:b/>
          <w:sz w:val="22"/>
          <w:szCs w:val="22"/>
          <w:lang w:val="lt-LT" w:bidi="lt-LT"/>
        </w:rPr>
        <w:t xml:space="preserve">Įspėjimai ir atsargumo priemonės </w:t>
      </w:r>
    </w:p>
    <w:p w14:paraId="24170999" w14:textId="77777777" w:rsidR="001623FD" w:rsidRDefault="004422CE">
      <w:pPr>
        <w:autoSpaceDE w:val="0"/>
        <w:autoSpaceDN w:val="0"/>
        <w:adjustRightInd w:val="0"/>
        <w:rPr>
          <w:bCs/>
          <w:sz w:val="22"/>
          <w:szCs w:val="22"/>
          <w:lang w:val="lt-LT"/>
        </w:rPr>
      </w:pPr>
      <w:r>
        <w:rPr>
          <w:sz w:val="22"/>
          <w:szCs w:val="22"/>
          <w:lang w:val="lt-LT" w:bidi="lt-LT"/>
        </w:rPr>
        <w:t xml:space="preserve">Pasitarkite su gydytoju, kai jums paskiriamas </w:t>
      </w:r>
      <w:proofErr w:type="spellStart"/>
      <w:r>
        <w:rPr>
          <w:sz w:val="22"/>
          <w:szCs w:val="22"/>
          <w:lang w:val="lt-LT" w:bidi="lt-LT"/>
        </w:rPr>
        <w:t>Jext</w:t>
      </w:r>
      <w:proofErr w:type="spellEnd"/>
    </w:p>
    <w:p w14:paraId="22D8053B"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 xml:space="preserve">jei sergate širdies ligomis; </w:t>
      </w:r>
    </w:p>
    <w:p w14:paraId="544D6952"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 xml:space="preserve">jei skydliaukė yra </w:t>
      </w:r>
      <w:proofErr w:type="spellStart"/>
      <w:r>
        <w:rPr>
          <w:sz w:val="22"/>
          <w:szCs w:val="22"/>
          <w:lang w:val="lt-LT" w:bidi="lt-LT"/>
        </w:rPr>
        <w:t>hiperaktyvi</w:t>
      </w:r>
      <w:proofErr w:type="spellEnd"/>
      <w:r>
        <w:rPr>
          <w:sz w:val="22"/>
          <w:szCs w:val="22"/>
          <w:lang w:val="lt-LT" w:bidi="lt-LT"/>
        </w:rPr>
        <w:t>;</w:t>
      </w:r>
    </w:p>
    <w:p w14:paraId="38CE542B"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padidėjęs kraujospūdis;</w:t>
      </w:r>
    </w:p>
    <w:p w14:paraId="5E7FC63E"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sergate cukriniu diabetu;</w:t>
      </w:r>
    </w:p>
    <w:p w14:paraId="66E52372"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turite antinksčių naviką (</w:t>
      </w:r>
      <w:proofErr w:type="spellStart"/>
      <w:r>
        <w:rPr>
          <w:sz w:val="22"/>
          <w:szCs w:val="22"/>
          <w:lang w:val="lt-LT" w:bidi="lt-LT"/>
        </w:rPr>
        <w:t>feochromocitomą</w:t>
      </w:r>
      <w:proofErr w:type="spellEnd"/>
      <w:r>
        <w:rPr>
          <w:sz w:val="22"/>
          <w:szCs w:val="22"/>
          <w:lang w:val="lt-LT" w:bidi="lt-LT"/>
        </w:rPr>
        <w:t>);</w:t>
      </w:r>
    </w:p>
    <w:p w14:paraId="7F8DADF8"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padidėjęs akispūdis (glaukoma);</w:t>
      </w:r>
    </w:p>
    <w:p w14:paraId="7957EFF6"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jei sergate inkstų ar prostatos ligomis;</w:t>
      </w:r>
    </w:p>
    <w:p w14:paraId="3D9DADB9"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t xml:space="preserve">jei kraujyje yra per mažas </w:t>
      </w:r>
      <w:r w:rsidR="004C042F">
        <w:rPr>
          <w:sz w:val="22"/>
          <w:szCs w:val="22"/>
          <w:lang w:val="lt-LT" w:bidi="lt-LT"/>
        </w:rPr>
        <w:t xml:space="preserve">kalio </w:t>
      </w:r>
      <w:r>
        <w:rPr>
          <w:sz w:val="22"/>
          <w:szCs w:val="22"/>
          <w:lang w:val="lt-LT" w:bidi="lt-LT"/>
        </w:rPr>
        <w:t>arba per didelis kal</w:t>
      </w:r>
      <w:r w:rsidR="004C042F">
        <w:rPr>
          <w:sz w:val="22"/>
          <w:szCs w:val="22"/>
          <w:lang w:val="lt-LT" w:bidi="lt-LT"/>
        </w:rPr>
        <w:t>c</w:t>
      </w:r>
      <w:r>
        <w:rPr>
          <w:sz w:val="22"/>
          <w:szCs w:val="22"/>
          <w:lang w:val="lt-LT" w:bidi="lt-LT"/>
        </w:rPr>
        <w:t xml:space="preserve">io kiekis; </w:t>
      </w:r>
    </w:p>
    <w:p w14:paraId="651E67B3" w14:textId="77777777" w:rsidR="001623FD" w:rsidRDefault="004422CE">
      <w:pPr>
        <w:numPr>
          <w:ilvl w:val="0"/>
          <w:numId w:val="22"/>
        </w:numPr>
        <w:tabs>
          <w:tab w:val="clear" w:pos="720"/>
        </w:tabs>
        <w:autoSpaceDE w:val="0"/>
        <w:autoSpaceDN w:val="0"/>
        <w:adjustRightInd w:val="0"/>
        <w:ind w:left="567" w:hanging="567"/>
        <w:rPr>
          <w:sz w:val="22"/>
          <w:szCs w:val="22"/>
          <w:lang w:val="lt-LT"/>
        </w:rPr>
      </w:pPr>
      <w:r>
        <w:rPr>
          <w:sz w:val="22"/>
          <w:szCs w:val="22"/>
          <w:lang w:val="lt-LT" w:bidi="lt-LT"/>
        </w:rPr>
        <w:lastRenderedPageBreak/>
        <w:t xml:space="preserve">ir (arba) jei esate senyvo amžiaus, nėščia arba </w:t>
      </w:r>
      <w:r w:rsidR="004C042F">
        <w:rPr>
          <w:sz w:val="22"/>
          <w:szCs w:val="22"/>
          <w:lang w:val="lt-LT" w:bidi="lt-LT"/>
        </w:rPr>
        <w:t xml:space="preserve">pacientas yra </w:t>
      </w:r>
      <w:r>
        <w:rPr>
          <w:sz w:val="22"/>
          <w:szCs w:val="22"/>
          <w:lang w:val="lt-LT" w:bidi="lt-LT"/>
        </w:rPr>
        <w:t>vaikas, sveriantis mažiau kaip 15 kg, nes yra didesnė šalutinio poveikio rizika.</w:t>
      </w:r>
    </w:p>
    <w:p w14:paraId="5A7D2188" w14:textId="77777777" w:rsidR="001623FD" w:rsidRDefault="001623FD">
      <w:pPr>
        <w:autoSpaceDE w:val="0"/>
        <w:autoSpaceDN w:val="0"/>
        <w:adjustRightInd w:val="0"/>
        <w:rPr>
          <w:sz w:val="22"/>
          <w:szCs w:val="22"/>
          <w:lang w:val="lt-LT"/>
        </w:rPr>
      </w:pPr>
    </w:p>
    <w:p w14:paraId="0D7C40A4" w14:textId="77777777" w:rsidR="001623FD" w:rsidRDefault="004422CE">
      <w:pPr>
        <w:autoSpaceDE w:val="0"/>
        <w:autoSpaceDN w:val="0"/>
        <w:adjustRightInd w:val="0"/>
        <w:rPr>
          <w:iCs/>
          <w:color w:val="000000"/>
          <w:sz w:val="22"/>
          <w:szCs w:val="22"/>
          <w:lang w:val="lt-LT"/>
        </w:rPr>
      </w:pPr>
      <w:r>
        <w:rPr>
          <w:sz w:val="22"/>
          <w:szCs w:val="22"/>
          <w:lang w:val="lt-LT" w:bidi="lt-LT"/>
        </w:rPr>
        <w:t>Jei sergate astma, gali padidėti sunkios alerginės reakcijos rizika.</w:t>
      </w:r>
    </w:p>
    <w:p w14:paraId="72C88C12" w14:textId="77777777" w:rsidR="001623FD" w:rsidRDefault="004422CE">
      <w:pPr>
        <w:autoSpaceDE w:val="0"/>
        <w:autoSpaceDN w:val="0"/>
        <w:adjustRightInd w:val="0"/>
        <w:rPr>
          <w:color w:val="000000"/>
          <w:sz w:val="22"/>
          <w:szCs w:val="22"/>
          <w:lang w:val="lt-LT"/>
        </w:rPr>
      </w:pPr>
      <w:r>
        <w:rPr>
          <w:sz w:val="22"/>
          <w:szCs w:val="22"/>
          <w:lang w:val="lt-LT" w:bidi="lt-LT"/>
        </w:rPr>
        <w:t xml:space="preserve"> </w:t>
      </w:r>
    </w:p>
    <w:p w14:paraId="12B28D19" w14:textId="77777777" w:rsidR="001623FD" w:rsidRDefault="004422CE">
      <w:pPr>
        <w:autoSpaceDE w:val="0"/>
        <w:autoSpaceDN w:val="0"/>
        <w:adjustRightInd w:val="0"/>
        <w:rPr>
          <w:iCs/>
          <w:color w:val="000000"/>
          <w:sz w:val="22"/>
          <w:szCs w:val="22"/>
          <w:lang w:val="lt-LT"/>
        </w:rPr>
      </w:pPr>
      <w:r>
        <w:rPr>
          <w:sz w:val="22"/>
          <w:szCs w:val="22"/>
          <w:lang w:val="lt-LT" w:bidi="lt-LT"/>
        </w:rPr>
        <w:t xml:space="preserve">Visi, kuriems pasireiškė anafilaksinė reakcija, turėtų kreiptis į gydytoją ir išsitirti, kurioms medžiagoms esate alergiški, kad jų būtų galima griežtai vengti ateityje. Svarbu žinoti, kad alergija vienai medžiagai gali sukelti alergiją kelioms susijusioms medžiagoms. </w:t>
      </w:r>
    </w:p>
    <w:p w14:paraId="66DBA39D" w14:textId="77777777" w:rsidR="001623FD" w:rsidRDefault="001623FD">
      <w:pPr>
        <w:autoSpaceDE w:val="0"/>
        <w:autoSpaceDN w:val="0"/>
        <w:adjustRightInd w:val="0"/>
        <w:rPr>
          <w:color w:val="000000"/>
          <w:sz w:val="22"/>
          <w:szCs w:val="22"/>
          <w:lang w:val="lt-LT"/>
        </w:rPr>
      </w:pPr>
    </w:p>
    <w:p w14:paraId="1320AC55" w14:textId="77777777" w:rsidR="001623FD" w:rsidRDefault="004422CE">
      <w:pPr>
        <w:autoSpaceDE w:val="0"/>
        <w:autoSpaceDN w:val="0"/>
        <w:adjustRightInd w:val="0"/>
        <w:rPr>
          <w:color w:val="000000"/>
          <w:sz w:val="22"/>
          <w:szCs w:val="22"/>
          <w:lang w:val="lt-LT"/>
        </w:rPr>
      </w:pPr>
      <w:r>
        <w:rPr>
          <w:sz w:val="22"/>
          <w:szCs w:val="22"/>
          <w:lang w:val="lt-LT" w:bidi="lt-LT"/>
        </w:rPr>
        <w:t>Jei esate alergiškas maistui, svarbu tikrinti visko, ką vartojate (įskaitant vaistus), sudedamąsias dalis, nes net nedidelis kiekis gali sukelti sunkias reakcijas.</w:t>
      </w:r>
    </w:p>
    <w:p w14:paraId="677FFABD" w14:textId="77777777" w:rsidR="001623FD" w:rsidRDefault="001623FD">
      <w:pPr>
        <w:autoSpaceDE w:val="0"/>
        <w:autoSpaceDN w:val="0"/>
        <w:adjustRightInd w:val="0"/>
        <w:rPr>
          <w:sz w:val="22"/>
          <w:szCs w:val="22"/>
          <w:lang w:val="lt-LT"/>
        </w:rPr>
      </w:pPr>
    </w:p>
    <w:p w14:paraId="33C317E7" w14:textId="77777777" w:rsidR="001623FD" w:rsidRDefault="004422CE">
      <w:pPr>
        <w:autoSpaceDE w:val="0"/>
        <w:autoSpaceDN w:val="0"/>
        <w:adjustRightInd w:val="0"/>
        <w:rPr>
          <w:sz w:val="22"/>
          <w:szCs w:val="22"/>
          <w:lang w:val="lt-LT"/>
        </w:rPr>
      </w:pPr>
      <w:r>
        <w:rPr>
          <w:sz w:val="22"/>
          <w:szCs w:val="22"/>
          <w:lang w:val="lt-LT" w:bidi="lt-LT"/>
        </w:rPr>
        <w:t xml:space="preserve">Gydytojas arba slaugytoja jums turėjo aiškiai nurodyti, kada ir kaip teisingai vartoti </w:t>
      </w:r>
      <w:proofErr w:type="spellStart"/>
      <w:r>
        <w:rPr>
          <w:sz w:val="22"/>
          <w:szCs w:val="22"/>
          <w:lang w:val="lt-LT" w:bidi="lt-LT"/>
        </w:rPr>
        <w:t>Jext</w:t>
      </w:r>
      <w:proofErr w:type="spellEnd"/>
      <w:r>
        <w:rPr>
          <w:sz w:val="22"/>
          <w:szCs w:val="22"/>
          <w:lang w:val="lt-LT" w:bidi="lt-LT"/>
        </w:rPr>
        <w:t>.</w:t>
      </w:r>
    </w:p>
    <w:p w14:paraId="5E78BA54" w14:textId="77777777" w:rsidR="001623FD" w:rsidRDefault="001623FD">
      <w:pPr>
        <w:autoSpaceDE w:val="0"/>
        <w:autoSpaceDN w:val="0"/>
        <w:adjustRightInd w:val="0"/>
        <w:rPr>
          <w:sz w:val="22"/>
          <w:szCs w:val="22"/>
          <w:lang w:val="lt-LT"/>
        </w:rPr>
      </w:pPr>
    </w:p>
    <w:p w14:paraId="5891184F" w14:textId="77777777" w:rsidR="001623FD" w:rsidRDefault="004422CE">
      <w:pPr>
        <w:autoSpaceDE w:val="0"/>
        <w:autoSpaceDN w:val="0"/>
        <w:adjustRightInd w:val="0"/>
        <w:rPr>
          <w:bCs/>
          <w:sz w:val="22"/>
          <w:szCs w:val="22"/>
          <w:u w:val="single"/>
          <w:lang w:val="lt-LT"/>
        </w:rPr>
      </w:pPr>
      <w:r>
        <w:rPr>
          <w:sz w:val="22"/>
          <w:szCs w:val="22"/>
          <w:u w:val="single"/>
          <w:lang w:val="lt-LT" w:bidi="lt-LT"/>
        </w:rPr>
        <w:t>Kad išvengtumėte atsitiktinio įsišvirkštimo, reikia atidžiai laikytis vartojimo instrukcijų.</w:t>
      </w:r>
    </w:p>
    <w:p w14:paraId="515E68D6"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galima švirkšti tik į išorinės šlaunies raumenis. Jo negalima švirkšti į sėdmenis dėl atsitiktinio įsišvirkštimo į veną pavojaus.</w:t>
      </w:r>
    </w:p>
    <w:p w14:paraId="2DE8C74A" w14:textId="77777777" w:rsidR="001623FD" w:rsidRDefault="001623FD">
      <w:pPr>
        <w:autoSpaceDE w:val="0"/>
        <w:autoSpaceDN w:val="0"/>
        <w:adjustRightInd w:val="0"/>
        <w:rPr>
          <w:sz w:val="22"/>
          <w:szCs w:val="22"/>
          <w:lang w:val="lt-LT"/>
        </w:rPr>
      </w:pPr>
    </w:p>
    <w:p w14:paraId="56322AC9" w14:textId="77777777" w:rsidR="001623FD" w:rsidRDefault="004422CE">
      <w:pPr>
        <w:autoSpaceDE w:val="0"/>
        <w:autoSpaceDN w:val="0"/>
        <w:adjustRightInd w:val="0"/>
        <w:rPr>
          <w:bCs/>
          <w:sz w:val="22"/>
          <w:szCs w:val="22"/>
          <w:u w:val="single"/>
          <w:lang w:val="lt-LT"/>
        </w:rPr>
      </w:pPr>
      <w:r>
        <w:rPr>
          <w:sz w:val="22"/>
          <w:szCs w:val="22"/>
          <w:u w:val="single"/>
          <w:lang w:val="lt-LT" w:bidi="lt-LT"/>
        </w:rPr>
        <w:t>Įspėjimas</w:t>
      </w:r>
    </w:p>
    <w:p w14:paraId="5DA0571B" w14:textId="77777777" w:rsidR="001623FD" w:rsidRDefault="004422CE">
      <w:pPr>
        <w:autoSpaceDE w:val="0"/>
        <w:autoSpaceDN w:val="0"/>
        <w:adjustRightInd w:val="0"/>
        <w:rPr>
          <w:sz w:val="22"/>
          <w:szCs w:val="22"/>
          <w:lang w:val="lt-LT"/>
        </w:rPr>
      </w:pPr>
      <w:r>
        <w:rPr>
          <w:sz w:val="22"/>
          <w:szCs w:val="22"/>
          <w:lang w:val="lt-LT" w:bidi="lt-LT"/>
        </w:rPr>
        <w:t>Atsitiktinai įsišvirkštus į rankas ar pėdas, gali sumažėti šių sričių aprūpinimas krauju. Atsitiktinai į šias vietas įsišvirkštę preparato, nedelsdami kreipkitės į artimiausios ligoninės skubiosios pagalbos skyrių.</w:t>
      </w:r>
    </w:p>
    <w:p w14:paraId="6B3A8AD6" w14:textId="77777777" w:rsidR="001623FD" w:rsidRDefault="001623FD">
      <w:pPr>
        <w:autoSpaceDE w:val="0"/>
        <w:autoSpaceDN w:val="0"/>
        <w:adjustRightInd w:val="0"/>
        <w:rPr>
          <w:sz w:val="22"/>
          <w:szCs w:val="22"/>
          <w:lang w:val="lt-LT"/>
        </w:rPr>
      </w:pPr>
    </w:p>
    <w:p w14:paraId="3FED2063" w14:textId="77777777" w:rsidR="001623FD" w:rsidRDefault="004422CE">
      <w:pPr>
        <w:autoSpaceDE w:val="0"/>
        <w:autoSpaceDN w:val="0"/>
        <w:adjustRightInd w:val="0"/>
        <w:rPr>
          <w:sz w:val="22"/>
          <w:szCs w:val="22"/>
          <w:lang w:val="lt-LT"/>
        </w:rPr>
      </w:pPr>
      <w:r>
        <w:rPr>
          <w:sz w:val="22"/>
          <w:szCs w:val="22"/>
          <w:lang w:val="lt-LT" w:bidi="lt-LT"/>
        </w:rPr>
        <w:t xml:space="preserve">Jei turite storą poodinį riebalų sluoksnį, tikėtina, kad vienos </w:t>
      </w:r>
      <w:proofErr w:type="spellStart"/>
      <w:r>
        <w:rPr>
          <w:sz w:val="22"/>
          <w:szCs w:val="22"/>
          <w:lang w:val="lt-LT" w:bidi="lt-LT"/>
        </w:rPr>
        <w:t>Jext</w:t>
      </w:r>
      <w:proofErr w:type="spellEnd"/>
      <w:r>
        <w:rPr>
          <w:sz w:val="22"/>
          <w:szCs w:val="22"/>
          <w:lang w:val="lt-LT" w:bidi="lt-LT"/>
        </w:rPr>
        <w:t xml:space="preserve"> dozės nepakaks. Gali prireikti antros injekcijos. Atidžiai laikykitės 3 skyriuje pateiktų vartojimo instrukcijų.</w:t>
      </w:r>
    </w:p>
    <w:p w14:paraId="07005E7E" w14:textId="77777777" w:rsidR="001623FD" w:rsidRDefault="001623FD">
      <w:pPr>
        <w:pStyle w:val="Default"/>
        <w:rPr>
          <w:sz w:val="22"/>
          <w:szCs w:val="22"/>
          <w:lang w:val="lt-LT"/>
        </w:rPr>
      </w:pPr>
    </w:p>
    <w:p w14:paraId="3435CA29" w14:textId="77777777" w:rsidR="001623FD" w:rsidRDefault="004422CE">
      <w:pPr>
        <w:pStyle w:val="Default"/>
        <w:rPr>
          <w:sz w:val="22"/>
          <w:szCs w:val="22"/>
          <w:lang w:val="lt-LT"/>
        </w:rPr>
      </w:pPr>
      <w:r>
        <w:rPr>
          <w:sz w:val="22"/>
          <w:szCs w:val="22"/>
          <w:lang w:val="lt-LT" w:bidi="lt-LT"/>
        </w:rPr>
        <w:t xml:space="preserve">Jei injekciją atlieka ne pacientas, o kitas asmuo, o paciento koja injekcijos metu nėra </w:t>
      </w:r>
      <w:proofErr w:type="spellStart"/>
      <w:r>
        <w:rPr>
          <w:sz w:val="22"/>
          <w:szCs w:val="22"/>
          <w:lang w:val="lt-LT" w:bidi="lt-LT"/>
        </w:rPr>
        <w:t>imobilizuota</w:t>
      </w:r>
      <w:proofErr w:type="spellEnd"/>
      <w:r>
        <w:rPr>
          <w:sz w:val="22"/>
          <w:szCs w:val="22"/>
          <w:lang w:val="lt-LT" w:bidi="lt-LT"/>
        </w:rPr>
        <w:t xml:space="preserve">, galimas įplyšimas. Kad išvengtumėte traumų, būtina atidžiai laikytis 3 skyriuje pateiktų vartojimo instrukcijų. </w:t>
      </w:r>
    </w:p>
    <w:p w14:paraId="0E995E30" w14:textId="77777777" w:rsidR="001623FD" w:rsidRDefault="001623FD">
      <w:pPr>
        <w:autoSpaceDE w:val="0"/>
        <w:autoSpaceDN w:val="0"/>
        <w:adjustRightInd w:val="0"/>
        <w:rPr>
          <w:sz w:val="22"/>
          <w:szCs w:val="22"/>
          <w:lang w:val="lt-LT"/>
        </w:rPr>
      </w:pPr>
    </w:p>
    <w:p w14:paraId="2CBF225E" w14:textId="77777777" w:rsidR="001623FD" w:rsidRDefault="004422CE">
      <w:pPr>
        <w:autoSpaceDE w:val="0"/>
        <w:autoSpaceDN w:val="0"/>
        <w:adjustRightInd w:val="0"/>
        <w:rPr>
          <w:b/>
          <w:bCs/>
          <w:sz w:val="22"/>
          <w:szCs w:val="22"/>
          <w:lang w:val="lt-LT"/>
        </w:rPr>
      </w:pPr>
      <w:r>
        <w:rPr>
          <w:b/>
          <w:sz w:val="22"/>
          <w:szCs w:val="22"/>
          <w:lang w:val="lt-LT" w:bidi="lt-LT"/>
        </w:rPr>
        <w:t xml:space="preserve">Kiti vaistai ir </w:t>
      </w:r>
      <w:proofErr w:type="spellStart"/>
      <w:r>
        <w:rPr>
          <w:b/>
          <w:sz w:val="22"/>
          <w:szCs w:val="22"/>
          <w:lang w:val="lt-LT" w:bidi="lt-LT"/>
        </w:rPr>
        <w:t>Jext</w:t>
      </w:r>
      <w:proofErr w:type="spellEnd"/>
    </w:p>
    <w:p w14:paraId="3B963C34" w14:textId="77777777" w:rsidR="001623FD" w:rsidRDefault="004422CE">
      <w:pPr>
        <w:autoSpaceDE w:val="0"/>
        <w:autoSpaceDN w:val="0"/>
        <w:adjustRightInd w:val="0"/>
        <w:rPr>
          <w:sz w:val="22"/>
          <w:szCs w:val="22"/>
          <w:lang w:val="lt-LT"/>
        </w:rPr>
      </w:pPr>
      <w:r>
        <w:rPr>
          <w:sz w:val="22"/>
          <w:szCs w:val="22"/>
          <w:lang w:val="lt-LT" w:bidi="lt-LT"/>
        </w:rPr>
        <w:t>Jeigu vartojate ar neseniai vartojote kitų vaistų arba dėl to nesate tikri, apie tai pasakykite gydytojui arba vaistininkui.</w:t>
      </w:r>
    </w:p>
    <w:p w14:paraId="0D905862" w14:textId="77777777" w:rsidR="001623FD" w:rsidRDefault="004422CE">
      <w:pPr>
        <w:autoSpaceDE w:val="0"/>
        <w:autoSpaceDN w:val="0"/>
        <w:adjustRightInd w:val="0"/>
        <w:rPr>
          <w:sz w:val="22"/>
          <w:szCs w:val="22"/>
          <w:lang w:val="lt-LT"/>
        </w:rPr>
      </w:pPr>
      <w:r>
        <w:rPr>
          <w:sz w:val="22"/>
          <w:szCs w:val="22"/>
          <w:lang w:val="lt-LT" w:bidi="lt-LT"/>
        </w:rPr>
        <w:t>Tai ypač svarbu, jei vartojate bet kurį iš šių vaistų:</w:t>
      </w:r>
    </w:p>
    <w:p w14:paraId="759B51A2" w14:textId="77777777" w:rsidR="001623FD" w:rsidRDefault="004422CE">
      <w:pPr>
        <w:numPr>
          <w:ilvl w:val="0"/>
          <w:numId w:val="25"/>
        </w:numPr>
        <w:tabs>
          <w:tab w:val="clear" w:pos="720"/>
        </w:tabs>
        <w:autoSpaceDE w:val="0"/>
        <w:autoSpaceDN w:val="0"/>
        <w:adjustRightInd w:val="0"/>
        <w:ind w:left="567" w:hanging="567"/>
        <w:rPr>
          <w:sz w:val="22"/>
          <w:szCs w:val="22"/>
          <w:lang w:val="lt-LT"/>
        </w:rPr>
      </w:pPr>
      <w:r>
        <w:rPr>
          <w:sz w:val="22"/>
          <w:szCs w:val="22"/>
          <w:lang w:val="lt-LT" w:bidi="lt-LT"/>
        </w:rPr>
        <w:t xml:space="preserve">antidepresantus, pavyzdžiui, </w:t>
      </w:r>
      <w:proofErr w:type="spellStart"/>
      <w:r>
        <w:rPr>
          <w:sz w:val="22"/>
          <w:szCs w:val="22"/>
          <w:lang w:val="lt-LT" w:bidi="lt-LT"/>
        </w:rPr>
        <w:t>triciklinius</w:t>
      </w:r>
      <w:proofErr w:type="spellEnd"/>
      <w:r>
        <w:rPr>
          <w:sz w:val="22"/>
          <w:szCs w:val="22"/>
          <w:lang w:val="lt-LT" w:bidi="lt-LT"/>
        </w:rPr>
        <w:t xml:space="preserve"> antidepresantus arba </w:t>
      </w:r>
      <w:proofErr w:type="spellStart"/>
      <w:r>
        <w:rPr>
          <w:sz w:val="22"/>
          <w:szCs w:val="22"/>
          <w:lang w:val="lt-LT" w:bidi="lt-LT"/>
        </w:rPr>
        <w:t>monoaminooksidazės</w:t>
      </w:r>
      <w:proofErr w:type="spellEnd"/>
      <w:r>
        <w:rPr>
          <w:sz w:val="22"/>
          <w:szCs w:val="22"/>
          <w:lang w:val="lt-LT" w:bidi="lt-LT"/>
        </w:rPr>
        <w:t xml:space="preserve"> inhibitorius (MAO inhibitorius);</w:t>
      </w:r>
    </w:p>
    <w:p w14:paraId="6297B03B" w14:textId="77777777" w:rsidR="001623FD" w:rsidRDefault="004422CE">
      <w:pPr>
        <w:numPr>
          <w:ilvl w:val="0"/>
          <w:numId w:val="25"/>
        </w:numPr>
        <w:tabs>
          <w:tab w:val="clear" w:pos="720"/>
        </w:tabs>
        <w:autoSpaceDE w:val="0"/>
        <w:autoSpaceDN w:val="0"/>
        <w:adjustRightInd w:val="0"/>
        <w:ind w:left="567" w:hanging="567"/>
        <w:rPr>
          <w:sz w:val="22"/>
          <w:szCs w:val="22"/>
          <w:lang w:val="lt-LT"/>
        </w:rPr>
      </w:pPr>
      <w:r>
        <w:rPr>
          <w:sz w:val="22"/>
          <w:szCs w:val="22"/>
          <w:lang w:val="lt-LT" w:bidi="lt-LT"/>
        </w:rPr>
        <w:t xml:space="preserve">vaistus </w:t>
      </w:r>
      <w:proofErr w:type="spellStart"/>
      <w:r>
        <w:rPr>
          <w:sz w:val="22"/>
          <w:szCs w:val="22"/>
          <w:lang w:val="lt-LT" w:bidi="lt-LT"/>
        </w:rPr>
        <w:t>Parkinsono</w:t>
      </w:r>
      <w:proofErr w:type="spellEnd"/>
      <w:r>
        <w:rPr>
          <w:sz w:val="22"/>
          <w:szCs w:val="22"/>
          <w:lang w:val="lt-LT" w:bidi="lt-LT"/>
        </w:rPr>
        <w:t xml:space="preserve"> ligai gydyti, pavyzdžiui, </w:t>
      </w:r>
      <w:proofErr w:type="spellStart"/>
      <w:r>
        <w:rPr>
          <w:sz w:val="22"/>
          <w:szCs w:val="22"/>
          <w:lang w:val="lt-LT" w:bidi="lt-LT"/>
        </w:rPr>
        <w:t>katechol</w:t>
      </w:r>
      <w:proofErr w:type="spellEnd"/>
      <w:r>
        <w:rPr>
          <w:sz w:val="22"/>
          <w:szCs w:val="22"/>
          <w:lang w:val="lt-LT" w:bidi="lt-LT"/>
        </w:rPr>
        <w:t>-O-</w:t>
      </w:r>
      <w:proofErr w:type="spellStart"/>
      <w:r>
        <w:rPr>
          <w:sz w:val="22"/>
          <w:szCs w:val="22"/>
          <w:lang w:val="lt-LT" w:bidi="lt-LT"/>
        </w:rPr>
        <w:t>metiltransferazės</w:t>
      </w:r>
      <w:proofErr w:type="spellEnd"/>
      <w:r>
        <w:rPr>
          <w:sz w:val="22"/>
          <w:szCs w:val="22"/>
          <w:lang w:val="lt-LT" w:bidi="lt-LT"/>
        </w:rPr>
        <w:t xml:space="preserve"> inhibitorius (KOMT inhibitorius) ir </w:t>
      </w:r>
      <w:proofErr w:type="spellStart"/>
      <w:r>
        <w:rPr>
          <w:sz w:val="22"/>
          <w:szCs w:val="22"/>
          <w:lang w:val="lt-LT" w:bidi="lt-LT"/>
        </w:rPr>
        <w:t>levodopą</w:t>
      </w:r>
      <w:proofErr w:type="spellEnd"/>
      <w:r>
        <w:rPr>
          <w:sz w:val="22"/>
          <w:szCs w:val="22"/>
          <w:lang w:val="lt-LT" w:bidi="lt-LT"/>
        </w:rPr>
        <w:t>;</w:t>
      </w:r>
    </w:p>
    <w:p w14:paraId="7050B55A"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 xml:space="preserve">vaistus, dėl kurių širdis gali jautriai reaguoti į netolygų širdies plakimą (aritmiją), pavyzdžiui, rusmenės preparatus ir </w:t>
      </w:r>
      <w:proofErr w:type="spellStart"/>
      <w:r>
        <w:rPr>
          <w:sz w:val="22"/>
          <w:szCs w:val="22"/>
          <w:lang w:val="lt-LT" w:bidi="lt-LT"/>
        </w:rPr>
        <w:t>chinidiną</w:t>
      </w:r>
      <w:proofErr w:type="spellEnd"/>
      <w:r>
        <w:rPr>
          <w:sz w:val="22"/>
          <w:szCs w:val="22"/>
          <w:lang w:val="lt-LT" w:bidi="lt-LT"/>
        </w:rPr>
        <w:t>;</w:t>
      </w:r>
    </w:p>
    <w:p w14:paraId="634A2971"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 xml:space="preserve">vaistus nuo skydliaukės ligų (pvz., </w:t>
      </w:r>
      <w:proofErr w:type="spellStart"/>
      <w:r>
        <w:rPr>
          <w:sz w:val="22"/>
          <w:szCs w:val="22"/>
          <w:lang w:val="lt-LT" w:bidi="lt-LT"/>
        </w:rPr>
        <w:t>levotiroksiną</w:t>
      </w:r>
      <w:proofErr w:type="spellEnd"/>
      <w:r>
        <w:rPr>
          <w:sz w:val="22"/>
          <w:szCs w:val="22"/>
          <w:lang w:val="lt-LT" w:bidi="lt-LT"/>
        </w:rPr>
        <w:t>);</w:t>
      </w:r>
    </w:p>
    <w:p w14:paraId="2F24B5AF"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kurie palengvina kvėpavimą; vartojamus sergant astma (</w:t>
      </w:r>
      <w:proofErr w:type="spellStart"/>
      <w:r>
        <w:rPr>
          <w:sz w:val="22"/>
          <w:szCs w:val="22"/>
          <w:lang w:val="lt-LT" w:bidi="lt-LT"/>
        </w:rPr>
        <w:t>teofiliną</w:t>
      </w:r>
      <w:proofErr w:type="spellEnd"/>
      <w:r>
        <w:rPr>
          <w:sz w:val="22"/>
          <w:szCs w:val="22"/>
          <w:lang w:val="lt-LT" w:bidi="lt-LT"/>
        </w:rPr>
        <w:t>);</w:t>
      </w:r>
    </w:p>
    <w:p w14:paraId="2E5AC80D"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vaistus, vartojamus gimdymo metu (</w:t>
      </w:r>
      <w:proofErr w:type="spellStart"/>
      <w:r>
        <w:rPr>
          <w:sz w:val="22"/>
          <w:szCs w:val="22"/>
          <w:lang w:val="lt-LT" w:bidi="lt-LT"/>
        </w:rPr>
        <w:t>oksitociną</w:t>
      </w:r>
      <w:proofErr w:type="spellEnd"/>
      <w:r>
        <w:rPr>
          <w:sz w:val="22"/>
          <w:szCs w:val="22"/>
          <w:lang w:val="lt-LT" w:bidi="lt-LT"/>
        </w:rPr>
        <w:t>);</w:t>
      </w:r>
    </w:p>
    <w:p w14:paraId="6BB96D84" w14:textId="77777777" w:rsidR="001623FD" w:rsidRDefault="004422CE">
      <w:pPr>
        <w:numPr>
          <w:ilvl w:val="0"/>
          <w:numId w:val="24"/>
        </w:numPr>
        <w:tabs>
          <w:tab w:val="clear" w:pos="720"/>
        </w:tabs>
        <w:autoSpaceDE w:val="0"/>
        <w:autoSpaceDN w:val="0"/>
        <w:adjustRightInd w:val="0"/>
        <w:ind w:left="567" w:hanging="567"/>
        <w:rPr>
          <w:sz w:val="22"/>
          <w:szCs w:val="22"/>
          <w:lang w:val="lt-LT"/>
        </w:rPr>
      </w:pPr>
      <w:r>
        <w:rPr>
          <w:sz w:val="22"/>
          <w:szCs w:val="22"/>
          <w:lang w:val="lt-LT" w:bidi="lt-LT"/>
        </w:rPr>
        <w:t xml:space="preserve">vaistus, vartojamus alergijai gydyti, pavyzdžiui, </w:t>
      </w:r>
      <w:proofErr w:type="spellStart"/>
      <w:r>
        <w:rPr>
          <w:sz w:val="22"/>
          <w:szCs w:val="22"/>
          <w:lang w:val="lt-LT" w:bidi="lt-LT"/>
        </w:rPr>
        <w:t>difenhidraminą</w:t>
      </w:r>
      <w:proofErr w:type="spellEnd"/>
      <w:r>
        <w:rPr>
          <w:sz w:val="22"/>
          <w:szCs w:val="22"/>
          <w:lang w:val="lt-LT" w:bidi="lt-LT"/>
        </w:rPr>
        <w:t xml:space="preserve">, </w:t>
      </w:r>
      <w:proofErr w:type="spellStart"/>
      <w:r>
        <w:rPr>
          <w:sz w:val="22"/>
          <w:szCs w:val="22"/>
          <w:lang w:val="lt-LT" w:bidi="lt-LT"/>
        </w:rPr>
        <w:t>chlorfeniraminą</w:t>
      </w:r>
      <w:proofErr w:type="spellEnd"/>
      <w:r>
        <w:rPr>
          <w:sz w:val="22"/>
          <w:szCs w:val="22"/>
          <w:lang w:val="lt-LT" w:bidi="lt-LT"/>
        </w:rPr>
        <w:t xml:space="preserve"> (pirmos kartos </w:t>
      </w:r>
      <w:proofErr w:type="spellStart"/>
      <w:r>
        <w:rPr>
          <w:sz w:val="22"/>
          <w:szCs w:val="22"/>
          <w:lang w:val="lt-LT" w:bidi="lt-LT"/>
        </w:rPr>
        <w:t>antihistamininius</w:t>
      </w:r>
      <w:proofErr w:type="spellEnd"/>
      <w:r>
        <w:rPr>
          <w:sz w:val="22"/>
          <w:szCs w:val="22"/>
          <w:lang w:val="lt-LT" w:bidi="lt-LT"/>
        </w:rPr>
        <w:t xml:space="preserve"> vaistus);</w:t>
      </w:r>
    </w:p>
    <w:p w14:paraId="43AB5624" w14:textId="77777777" w:rsidR="001623FD" w:rsidRDefault="004422CE">
      <w:pPr>
        <w:numPr>
          <w:ilvl w:val="0"/>
          <w:numId w:val="23"/>
        </w:numPr>
        <w:tabs>
          <w:tab w:val="clear" w:pos="720"/>
        </w:tabs>
        <w:autoSpaceDE w:val="0"/>
        <w:autoSpaceDN w:val="0"/>
        <w:adjustRightInd w:val="0"/>
        <w:ind w:left="567" w:hanging="567"/>
        <w:rPr>
          <w:sz w:val="22"/>
          <w:szCs w:val="22"/>
          <w:lang w:val="lt-LT"/>
        </w:rPr>
      </w:pPr>
      <w:r>
        <w:rPr>
          <w:sz w:val="22"/>
          <w:szCs w:val="22"/>
          <w:lang w:val="lt-LT" w:bidi="lt-LT"/>
        </w:rPr>
        <w:t>alfa ir beta blokatorius nuo širdies ligų;</w:t>
      </w:r>
    </w:p>
    <w:p w14:paraId="1F148037" w14:textId="6EBE4754" w:rsidR="001623FD" w:rsidRDefault="004422CE">
      <w:pPr>
        <w:numPr>
          <w:ilvl w:val="0"/>
          <w:numId w:val="23"/>
        </w:numPr>
        <w:tabs>
          <w:tab w:val="clear" w:pos="720"/>
        </w:tabs>
        <w:autoSpaceDE w:val="0"/>
        <w:autoSpaceDN w:val="0"/>
        <w:adjustRightInd w:val="0"/>
        <w:ind w:left="567" w:hanging="567"/>
        <w:rPr>
          <w:sz w:val="22"/>
          <w:szCs w:val="22"/>
          <w:lang w:val="lt-LT"/>
        </w:rPr>
      </w:pPr>
      <w:r>
        <w:rPr>
          <w:sz w:val="22"/>
          <w:szCs w:val="22"/>
          <w:lang w:val="lt-LT" w:bidi="lt-LT"/>
        </w:rPr>
        <w:t xml:space="preserve">vaistus, veikiančius parasimpatinę nervų sistemą, kuri reguliuoja nesąmoningas organizmo funkcijas, tokias kaip širdies plakimas ir plaučių </w:t>
      </w:r>
      <w:r w:rsidR="00C9052E">
        <w:rPr>
          <w:sz w:val="22"/>
          <w:szCs w:val="22"/>
          <w:lang w:val="lt-LT" w:bidi="lt-LT"/>
        </w:rPr>
        <w:t xml:space="preserve">funkcija </w:t>
      </w:r>
      <w:r>
        <w:rPr>
          <w:sz w:val="22"/>
          <w:szCs w:val="22"/>
          <w:lang w:val="lt-LT" w:bidi="lt-LT"/>
        </w:rPr>
        <w:t>(</w:t>
      </w:r>
      <w:proofErr w:type="spellStart"/>
      <w:r>
        <w:rPr>
          <w:sz w:val="22"/>
          <w:szCs w:val="22"/>
          <w:lang w:val="lt-LT" w:bidi="lt-LT"/>
        </w:rPr>
        <w:t>parasimpatolitikus</w:t>
      </w:r>
      <w:proofErr w:type="spellEnd"/>
      <w:r>
        <w:rPr>
          <w:sz w:val="22"/>
          <w:szCs w:val="22"/>
          <w:lang w:val="lt-LT" w:bidi="lt-LT"/>
        </w:rPr>
        <w:t xml:space="preserve">, </w:t>
      </w:r>
      <w:proofErr w:type="spellStart"/>
      <w:r>
        <w:rPr>
          <w:sz w:val="22"/>
          <w:szCs w:val="22"/>
          <w:lang w:val="lt-LT" w:bidi="lt-LT"/>
        </w:rPr>
        <w:t>parasimpatomimetikus</w:t>
      </w:r>
      <w:proofErr w:type="spellEnd"/>
      <w:r>
        <w:rPr>
          <w:sz w:val="22"/>
          <w:szCs w:val="22"/>
          <w:lang w:val="lt-LT" w:bidi="lt-LT"/>
        </w:rPr>
        <w:t>).</w:t>
      </w:r>
    </w:p>
    <w:p w14:paraId="70878F5A" w14:textId="77777777" w:rsidR="001623FD" w:rsidRDefault="001623FD">
      <w:pPr>
        <w:autoSpaceDE w:val="0"/>
        <w:autoSpaceDN w:val="0"/>
        <w:adjustRightInd w:val="0"/>
        <w:rPr>
          <w:sz w:val="22"/>
          <w:szCs w:val="22"/>
          <w:lang w:val="lt-LT"/>
        </w:rPr>
      </w:pPr>
    </w:p>
    <w:p w14:paraId="1B935394" w14:textId="77777777" w:rsidR="001623FD" w:rsidRDefault="004422CE">
      <w:pPr>
        <w:autoSpaceDE w:val="0"/>
        <w:autoSpaceDN w:val="0"/>
        <w:adjustRightInd w:val="0"/>
        <w:rPr>
          <w:sz w:val="22"/>
          <w:szCs w:val="22"/>
          <w:lang w:val="lt-LT"/>
        </w:rPr>
      </w:pPr>
      <w:r>
        <w:rPr>
          <w:sz w:val="22"/>
          <w:szCs w:val="22"/>
          <w:lang w:val="lt-LT" w:bidi="lt-LT"/>
        </w:rPr>
        <w:t xml:space="preserve">Cukriniu diabetu sergantys pacientai, pavartoję </w:t>
      </w:r>
      <w:proofErr w:type="spellStart"/>
      <w:r>
        <w:rPr>
          <w:sz w:val="22"/>
          <w:szCs w:val="22"/>
          <w:lang w:val="lt-LT" w:bidi="lt-LT"/>
        </w:rPr>
        <w:t>Jext</w:t>
      </w:r>
      <w:proofErr w:type="spellEnd"/>
      <w:r>
        <w:rPr>
          <w:sz w:val="22"/>
          <w:szCs w:val="22"/>
          <w:lang w:val="lt-LT" w:bidi="lt-LT"/>
        </w:rPr>
        <w:t>, turėtų atidžiai stebėti gliukozės kiekį kraujyje, nes adrenalinas gali padidinti gliukozės kiekį kraujyje.</w:t>
      </w:r>
    </w:p>
    <w:p w14:paraId="7DFA0D2F" w14:textId="77777777" w:rsidR="001623FD" w:rsidRDefault="001623FD">
      <w:pPr>
        <w:autoSpaceDE w:val="0"/>
        <w:autoSpaceDN w:val="0"/>
        <w:adjustRightInd w:val="0"/>
        <w:rPr>
          <w:sz w:val="22"/>
          <w:szCs w:val="22"/>
          <w:lang w:val="lt-LT"/>
        </w:rPr>
      </w:pPr>
    </w:p>
    <w:p w14:paraId="7CD8BBA8" w14:textId="77777777" w:rsidR="001623FD" w:rsidRDefault="004422CE">
      <w:pPr>
        <w:autoSpaceDE w:val="0"/>
        <w:autoSpaceDN w:val="0"/>
        <w:adjustRightInd w:val="0"/>
        <w:rPr>
          <w:b/>
          <w:sz w:val="22"/>
          <w:szCs w:val="22"/>
          <w:lang w:val="lt-LT"/>
        </w:rPr>
      </w:pPr>
      <w:proofErr w:type="spellStart"/>
      <w:r>
        <w:rPr>
          <w:b/>
          <w:sz w:val="22"/>
          <w:szCs w:val="22"/>
          <w:lang w:val="lt-LT" w:bidi="lt-LT"/>
        </w:rPr>
        <w:t>Jext</w:t>
      </w:r>
      <w:proofErr w:type="spellEnd"/>
      <w:r>
        <w:rPr>
          <w:b/>
          <w:sz w:val="22"/>
          <w:szCs w:val="22"/>
          <w:lang w:val="lt-LT" w:bidi="lt-LT"/>
        </w:rPr>
        <w:t xml:space="preserve"> vartojimas su alkoholiu </w:t>
      </w:r>
    </w:p>
    <w:p w14:paraId="21A41857" w14:textId="77777777" w:rsidR="001623FD" w:rsidRDefault="004422CE">
      <w:pPr>
        <w:autoSpaceDE w:val="0"/>
        <w:autoSpaceDN w:val="0"/>
        <w:adjustRightInd w:val="0"/>
        <w:rPr>
          <w:sz w:val="22"/>
          <w:szCs w:val="22"/>
          <w:lang w:val="lt-LT"/>
        </w:rPr>
      </w:pPr>
      <w:r>
        <w:rPr>
          <w:sz w:val="22"/>
          <w:szCs w:val="22"/>
          <w:lang w:val="lt-LT" w:bidi="lt-LT"/>
        </w:rPr>
        <w:t xml:space="preserve">Alkoholis gali sustiprinti adrenalino poveikį. </w:t>
      </w:r>
    </w:p>
    <w:p w14:paraId="2F468245" w14:textId="77777777" w:rsidR="001623FD" w:rsidRDefault="001623FD">
      <w:pPr>
        <w:autoSpaceDE w:val="0"/>
        <w:autoSpaceDN w:val="0"/>
        <w:adjustRightInd w:val="0"/>
        <w:rPr>
          <w:sz w:val="22"/>
          <w:szCs w:val="22"/>
          <w:lang w:val="lt-LT"/>
        </w:rPr>
      </w:pPr>
    </w:p>
    <w:p w14:paraId="3F00618A" w14:textId="77777777" w:rsidR="001623FD" w:rsidRDefault="004422CE">
      <w:pPr>
        <w:autoSpaceDE w:val="0"/>
        <w:autoSpaceDN w:val="0"/>
        <w:adjustRightInd w:val="0"/>
        <w:rPr>
          <w:b/>
          <w:bCs/>
          <w:sz w:val="22"/>
          <w:szCs w:val="22"/>
          <w:lang w:val="lt-LT"/>
        </w:rPr>
      </w:pPr>
      <w:r>
        <w:rPr>
          <w:b/>
          <w:sz w:val="22"/>
          <w:szCs w:val="22"/>
          <w:lang w:val="lt-LT" w:bidi="lt-LT"/>
        </w:rPr>
        <w:t>Nėštumas, žindymo laikotarpis ir vaisingumas</w:t>
      </w:r>
    </w:p>
    <w:p w14:paraId="0CAAC81F" w14:textId="77777777" w:rsidR="001623FD" w:rsidRDefault="004422CE">
      <w:pPr>
        <w:autoSpaceDE w:val="0"/>
        <w:autoSpaceDN w:val="0"/>
        <w:adjustRightInd w:val="0"/>
        <w:rPr>
          <w:sz w:val="22"/>
          <w:szCs w:val="22"/>
          <w:lang w:val="lt-LT"/>
        </w:rPr>
      </w:pPr>
      <w:r>
        <w:rPr>
          <w:sz w:val="22"/>
          <w:szCs w:val="22"/>
          <w:lang w:val="lt-LT" w:bidi="lt-LT"/>
        </w:rPr>
        <w:lastRenderedPageBreak/>
        <w:t>Jeigu esate nėščia, žindote kūdikį, manote, kad galbūt esate nėščia arba planuojate pastoti, tai prieš vartodama šį vaistą pasitarkite su gydytoju arba vaistininku.</w:t>
      </w:r>
    </w:p>
    <w:p w14:paraId="0ECC10B3" w14:textId="77777777" w:rsidR="001623FD" w:rsidRDefault="004422CE">
      <w:pPr>
        <w:autoSpaceDE w:val="0"/>
        <w:autoSpaceDN w:val="0"/>
        <w:adjustRightInd w:val="0"/>
        <w:rPr>
          <w:sz w:val="22"/>
          <w:szCs w:val="22"/>
          <w:lang w:val="lt-LT"/>
        </w:rPr>
      </w:pPr>
      <w:r>
        <w:rPr>
          <w:sz w:val="22"/>
          <w:szCs w:val="22"/>
          <w:lang w:val="lt-LT" w:bidi="lt-LT"/>
        </w:rPr>
        <w:t>Adrenalino vartojimo nėštumo metu patirtis yra ribota. Jei esate nėščia,</w:t>
      </w:r>
      <w:r>
        <w:rPr>
          <w:sz w:val="22"/>
          <w:szCs w:val="22"/>
          <w:lang w:val="lt-LT"/>
        </w:rPr>
        <w:t xml:space="preserve"> </w:t>
      </w:r>
      <w:r>
        <w:rPr>
          <w:sz w:val="22"/>
          <w:szCs w:val="22"/>
          <w:lang w:val="lt-LT" w:bidi="lt-LT"/>
        </w:rPr>
        <w:t xml:space="preserve">nedvejodama vartokite </w:t>
      </w:r>
      <w:proofErr w:type="spellStart"/>
      <w:r>
        <w:rPr>
          <w:sz w:val="22"/>
          <w:szCs w:val="22"/>
          <w:lang w:val="lt-LT" w:bidi="lt-LT"/>
        </w:rPr>
        <w:t>Jext</w:t>
      </w:r>
      <w:proofErr w:type="spellEnd"/>
      <w:r>
        <w:rPr>
          <w:sz w:val="22"/>
          <w:szCs w:val="22"/>
          <w:lang w:val="lt-LT" w:bidi="lt-LT"/>
        </w:rPr>
        <w:t xml:space="preserve"> skubos tvarka, nes gali kilti pavojus jūsų ir jūsų kūdikio gyvybei. </w:t>
      </w:r>
    </w:p>
    <w:p w14:paraId="45A968C9" w14:textId="77777777" w:rsidR="001623FD" w:rsidRDefault="004422CE">
      <w:pPr>
        <w:autoSpaceDE w:val="0"/>
        <w:autoSpaceDN w:val="0"/>
        <w:adjustRightInd w:val="0"/>
        <w:rPr>
          <w:sz w:val="22"/>
          <w:szCs w:val="22"/>
          <w:lang w:val="lt-LT"/>
        </w:rPr>
      </w:pPr>
      <w:r>
        <w:rPr>
          <w:sz w:val="22"/>
          <w:szCs w:val="22"/>
          <w:lang w:val="lt-LT" w:bidi="lt-LT"/>
        </w:rPr>
        <w:t xml:space="preserve">Nesitikima, kad </w:t>
      </w:r>
      <w:proofErr w:type="spellStart"/>
      <w:r>
        <w:rPr>
          <w:sz w:val="22"/>
          <w:szCs w:val="22"/>
          <w:lang w:val="lt-LT" w:bidi="lt-LT"/>
        </w:rPr>
        <w:t>Jext</w:t>
      </w:r>
      <w:proofErr w:type="spellEnd"/>
      <w:r>
        <w:rPr>
          <w:sz w:val="22"/>
          <w:szCs w:val="22"/>
          <w:lang w:val="lt-LT" w:bidi="lt-LT"/>
        </w:rPr>
        <w:t xml:space="preserve"> turėtų kokį nors poveikį žindomam kūdikiui.</w:t>
      </w:r>
    </w:p>
    <w:p w14:paraId="0F25C4FC" w14:textId="77777777" w:rsidR="001623FD" w:rsidRDefault="001623FD">
      <w:pPr>
        <w:autoSpaceDE w:val="0"/>
        <w:autoSpaceDN w:val="0"/>
        <w:adjustRightInd w:val="0"/>
        <w:rPr>
          <w:sz w:val="22"/>
          <w:szCs w:val="22"/>
          <w:lang w:val="lt-LT"/>
        </w:rPr>
      </w:pPr>
    </w:p>
    <w:p w14:paraId="3702A27B" w14:textId="77777777" w:rsidR="001623FD" w:rsidRDefault="004422CE">
      <w:pPr>
        <w:autoSpaceDE w:val="0"/>
        <w:autoSpaceDN w:val="0"/>
        <w:adjustRightInd w:val="0"/>
        <w:rPr>
          <w:b/>
          <w:bCs/>
          <w:sz w:val="22"/>
          <w:szCs w:val="22"/>
          <w:lang w:val="lt-LT"/>
        </w:rPr>
      </w:pPr>
      <w:r>
        <w:rPr>
          <w:b/>
          <w:sz w:val="22"/>
          <w:szCs w:val="22"/>
          <w:lang w:val="lt-LT" w:bidi="lt-LT"/>
        </w:rPr>
        <w:t>Vairavimas ir mechanizmų valdymas</w:t>
      </w:r>
    </w:p>
    <w:p w14:paraId="7B202597" w14:textId="77777777" w:rsidR="001623FD" w:rsidRDefault="004422CE">
      <w:pPr>
        <w:autoSpaceDE w:val="0"/>
        <w:autoSpaceDN w:val="0"/>
        <w:adjustRightInd w:val="0"/>
        <w:rPr>
          <w:sz w:val="22"/>
          <w:szCs w:val="22"/>
          <w:lang w:val="lt-LT"/>
        </w:rPr>
      </w:pPr>
      <w:r>
        <w:rPr>
          <w:sz w:val="22"/>
          <w:szCs w:val="22"/>
          <w:lang w:val="lt-LT" w:bidi="lt-LT"/>
        </w:rPr>
        <w:t>Tikėtina, kad adrenalino injekcija neturės įtakos gebėjimui vairuoti ir valdyti mechanizmus, tačiau įtakos gali turėti anafilaksinė reakcija. Jei jaučiate poveikį, nevairuokite.</w:t>
      </w:r>
    </w:p>
    <w:p w14:paraId="1B4F1B0D" w14:textId="77777777" w:rsidR="001623FD" w:rsidRDefault="001623FD">
      <w:pPr>
        <w:autoSpaceDE w:val="0"/>
        <w:autoSpaceDN w:val="0"/>
        <w:adjustRightInd w:val="0"/>
        <w:rPr>
          <w:sz w:val="22"/>
          <w:szCs w:val="22"/>
          <w:lang w:val="lt-LT"/>
        </w:rPr>
      </w:pPr>
    </w:p>
    <w:p w14:paraId="44CD8BAD" w14:textId="77777777" w:rsidR="001623FD" w:rsidRDefault="004422CE">
      <w:pPr>
        <w:autoSpaceDE w:val="0"/>
        <w:autoSpaceDN w:val="0"/>
        <w:adjustRightInd w:val="0"/>
        <w:rPr>
          <w:b/>
          <w:bCs/>
          <w:sz w:val="22"/>
          <w:szCs w:val="22"/>
          <w:lang w:val="lt-LT"/>
        </w:rPr>
      </w:pPr>
      <w:proofErr w:type="spellStart"/>
      <w:r>
        <w:rPr>
          <w:b/>
          <w:sz w:val="22"/>
          <w:szCs w:val="22"/>
          <w:lang w:val="lt-LT" w:bidi="lt-LT"/>
        </w:rPr>
        <w:t>Jext</w:t>
      </w:r>
      <w:proofErr w:type="spellEnd"/>
      <w:r>
        <w:rPr>
          <w:b/>
          <w:sz w:val="22"/>
          <w:szCs w:val="22"/>
          <w:lang w:val="lt-LT" w:bidi="lt-LT"/>
        </w:rPr>
        <w:t xml:space="preserve"> sudėtyje yra natrio </w:t>
      </w:r>
      <w:proofErr w:type="spellStart"/>
      <w:r>
        <w:rPr>
          <w:b/>
          <w:sz w:val="22"/>
          <w:szCs w:val="22"/>
          <w:lang w:val="lt-LT" w:bidi="lt-LT"/>
        </w:rPr>
        <w:t>metabisulfito</w:t>
      </w:r>
      <w:proofErr w:type="spellEnd"/>
      <w:r>
        <w:rPr>
          <w:b/>
          <w:sz w:val="22"/>
          <w:szCs w:val="22"/>
          <w:lang w:val="lt-LT" w:bidi="lt-LT"/>
        </w:rPr>
        <w:t xml:space="preserve"> ir natrio chlorido</w:t>
      </w:r>
    </w:p>
    <w:p w14:paraId="1C745067" w14:textId="415DF046"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sudėtyje yra natrio </w:t>
      </w:r>
      <w:proofErr w:type="spellStart"/>
      <w:r>
        <w:rPr>
          <w:sz w:val="22"/>
          <w:szCs w:val="22"/>
          <w:lang w:val="lt-LT" w:bidi="lt-LT"/>
        </w:rPr>
        <w:t>metabisulfito</w:t>
      </w:r>
      <w:proofErr w:type="spellEnd"/>
      <w:r>
        <w:rPr>
          <w:sz w:val="22"/>
          <w:szCs w:val="22"/>
          <w:lang w:val="lt-LT" w:bidi="lt-LT"/>
        </w:rPr>
        <w:t xml:space="preserve">, kuris retais atvejais gali sukelti sunkių padidėjusio jautrumo alerginių reakcijų arba kvėpavimo pasunkėjimą (bronchų spazmą). Gydytojas turi nurodyti, kokiomis aplinkybėmis galima vartoti </w:t>
      </w:r>
      <w:proofErr w:type="spellStart"/>
      <w:r>
        <w:rPr>
          <w:sz w:val="22"/>
          <w:szCs w:val="22"/>
          <w:lang w:val="lt-LT" w:bidi="lt-LT"/>
        </w:rPr>
        <w:t>Jext</w:t>
      </w:r>
      <w:proofErr w:type="spellEnd"/>
      <w:r>
        <w:rPr>
          <w:sz w:val="22"/>
          <w:szCs w:val="22"/>
          <w:lang w:val="lt-LT" w:bidi="lt-LT"/>
        </w:rPr>
        <w:t>.</w:t>
      </w:r>
    </w:p>
    <w:p w14:paraId="353D501E" w14:textId="77777777" w:rsidR="001623FD" w:rsidRDefault="001623FD">
      <w:pPr>
        <w:numPr>
          <w:ilvl w:val="12"/>
          <w:numId w:val="0"/>
        </w:numPr>
        <w:rPr>
          <w:noProof/>
          <w:sz w:val="22"/>
          <w:szCs w:val="22"/>
          <w:lang w:val="lt-LT"/>
        </w:rPr>
      </w:pPr>
    </w:p>
    <w:p w14:paraId="0C375A6E" w14:textId="36F15853" w:rsidR="001623FD" w:rsidRDefault="004422CE">
      <w:pPr>
        <w:numPr>
          <w:ilvl w:val="12"/>
          <w:numId w:val="0"/>
        </w:numPr>
        <w:rPr>
          <w:sz w:val="22"/>
          <w:szCs w:val="22"/>
          <w:lang w:val="lt-LT"/>
        </w:rPr>
      </w:pPr>
      <w:r>
        <w:rPr>
          <w:sz w:val="22"/>
          <w:szCs w:val="22"/>
          <w:lang w:val="lt-LT" w:bidi="lt-LT"/>
        </w:rPr>
        <w:t xml:space="preserve">Kiekvienoje </w:t>
      </w:r>
      <w:proofErr w:type="spellStart"/>
      <w:r>
        <w:rPr>
          <w:sz w:val="22"/>
          <w:szCs w:val="22"/>
          <w:lang w:val="lt-LT" w:bidi="lt-LT"/>
        </w:rPr>
        <w:t>Jext</w:t>
      </w:r>
      <w:proofErr w:type="spellEnd"/>
      <w:r>
        <w:rPr>
          <w:sz w:val="22"/>
          <w:szCs w:val="22"/>
          <w:lang w:val="lt-LT" w:bidi="lt-LT"/>
        </w:rPr>
        <w:t xml:space="preserve"> dozėje yra mažiau kaip 1 </w:t>
      </w:r>
      <w:proofErr w:type="spellStart"/>
      <w:r>
        <w:rPr>
          <w:sz w:val="22"/>
          <w:szCs w:val="22"/>
          <w:lang w:val="lt-LT" w:bidi="lt-LT"/>
        </w:rPr>
        <w:t>mmol</w:t>
      </w:r>
      <w:proofErr w:type="spellEnd"/>
      <w:r>
        <w:rPr>
          <w:sz w:val="22"/>
          <w:szCs w:val="22"/>
          <w:lang w:val="lt-LT" w:bidi="lt-LT"/>
        </w:rPr>
        <w:t xml:space="preserve"> (23 mg) natrio, t. y. jis beveik neturi reikšmės.</w:t>
      </w:r>
    </w:p>
    <w:p w14:paraId="4294E509" w14:textId="77777777" w:rsidR="001623FD" w:rsidRDefault="001623FD">
      <w:pPr>
        <w:numPr>
          <w:ilvl w:val="12"/>
          <w:numId w:val="0"/>
        </w:numPr>
        <w:rPr>
          <w:sz w:val="22"/>
          <w:szCs w:val="22"/>
          <w:lang w:val="lt-LT"/>
        </w:rPr>
      </w:pPr>
    </w:p>
    <w:p w14:paraId="65235126" w14:textId="77777777" w:rsidR="001623FD" w:rsidRDefault="001623FD">
      <w:pPr>
        <w:numPr>
          <w:ilvl w:val="12"/>
          <w:numId w:val="0"/>
        </w:numPr>
        <w:rPr>
          <w:sz w:val="22"/>
          <w:szCs w:val="22"/>
          <w:lang w:val="lt-LT"/>
        </w:rPr>
      </w:pPr>
    </w:p>
    <w:p w14:paraId="16ED1891" w14:textId="77777777" w:rsidR="001623FD" w:rsidRDefault="004422CE">
      <w:pPr>
        <w:numPr>
          <w:ilvl w:val="12"/>
          <w:numId w:val="0"/>
        </w:numPr>
        <w:ind w:left="567" w:hanging="567"/>
        <w:rPr>
          <w:b/>
          <w:noProof/>
          <w:sz w:val="22"/>
          <w:szCs w:val="22"/>
          <w:lang w:val="lt-LT" w:bidi="lt-LT"/>
        </w:rPr>
      </w:pPr>
      <w:r>
        <w:rPr>
          <w:b/>
          <w:noProof/>
          <w:sz w:val="22"/>
          <w:szCs w:val="22"/>
          <w:lang w:val="lt-LT" w:bidi="lt-LT"/>
        </w:rPr>
        <w:t xml:space="preserve">3. </w:t>
      </w:r>
      <w:r>
        <w:rPr>
          <w:b/>
          <w:noProof/>
          <w:sz w:val="22"/>
          <w:szCs w:val="22"/>
          <w:lang w:val="lt-LT" w:bidi="lt-LT"/>
        </w:rPr>
        <w:tab/>
        <w:t>Kaip vartoti Jext</w:t>
      </w:r>
    </w:p>
    <w:p w14:paraId="20D42C86" w14:textId="77777777" w:rsidR="001623FD" w:rsidRDefault="001623FD">
      <w:pPr>
        <w:numPr>
          <w:ilvl w:val="12"/>
          <w:numId w:val="0"/>
        </w:numPr>
        <w:ind w:left="567" w:hanging="567"/>
        <w:rPr>
          <w:b/>
          <w:noProof/>
          <w:sz w:val="22"/>
          <w:szCs w:val="22"/>
          <w:lang w:val="lt-LT"/>
        </w:rPr>
      </w:pPr>
    </w:p>
    <w:p w14:paraId="06BCCCDA" w14:textId="77777777" w:rsidR="001623FD" w:rsidRDefault="004422CE">
      <w:pPr>
        <w:autoSpaceDE w:val="0"/>
        <w:autoSpaceDN w:val="0"/>
        <w:adjustRightInd w:val="0"/>
        <w:rPr>
          <w:sz w:val="22"/>
          <w:szCs w:val="22"/>
          <w:lang w:val="lt-LT"/>
        </w:rPr>
      </w:pPr>
      <w:r>
        <w:rPr>
          <w:sz w:val="22"/>
          <w:szCs w:val="22"/>
          <w:lang w:val="lt-LT" w:bidi="lt-LT"/>
        </w:rPr>
        <w:t xml:space="preserve">Visada vartokite šį vaistą tiksliai, kaip nurodė gydytojas arba vaistininkas. Įsitikinkite, kad suprantate, kokiais atvejais turėtumėte vartoti </w:t>
      </w:r>
      <w:proofErr w:type="spellStart"/>
      <w:r>
        <w:rPr>
          <w:sz w:val="22"/>
          <w:szCs w:val="22"/>
          <w:lang w:val="lt-LT" w:bidi="lt-LT"/>
        </w:rPr>
        <w:t>Jext</w:t>
      </w:r>
      <w:proofErr w:type="spellEnd"/>
      <w:r>
        <w:rPr>
          <w:sz w:val="22"/>
          <w:szCs w:val="22"/>
          <w:lang w:val="lt-LT" w:bidi="lt-LT"/>
        </w:rPr>
        <w:t>. Jeigu abejojate, kreipkitės į gydytoją arba vaistininką.</w:t>
      </w:r>
    </w:p>
    <w:p w14:paraId="140B7534" w14:textId="77777777" w:rsidR="001623FD" w:rsidRDefault="001623FD">
      <w:pPr>
        <w:autoSpaceDE w:val="0"/>
        <w:autoSpaceDN w:val="0"/>
        <w:adjustRightInd w:val="0"/>
        <w:rPr>
          <w:sz w:val="22"/>
          <w:szCs w:val="22"/>
          <w:lang w:val="lt-LT"/>
        </w:rPr>
      </w:pPr>
    </w:p>
    <w:p w14:paraId="169C139A" w14:textId="77777777" w:rsidR="001623FD" w:rsidRDefault="004422CE">
      <w:pPr>
        <w:autoSpaceDE w:val="0"/>
        <w:autoSpaceDN w:val="0"/>
        <w:adjustRightInd w:val="0"/>
        <w:rPr>
          <w:sz w:val="22"/>
          <w:szCs w:val="22"/>
          <w:lang w:val="lt-LT"/>
        </w:rPr>
      </w:pPr>
      <w:r>
        <w:rPr>
          <w:b/>
          <w:sz w:val="22"/>
          <w:szCs w:val="22"/>
          <w:lang w:val="lt-LT" w:bidi="lt-LT"/>
        </w:rPr>
        <w:t>Dozavimas</w:t>
      </w:r>
    </w:p>
    <w:p w14:paraId="7CA8A7E6" w14:textId="77777777" w:rsidR="001623FD" w:rsidRDefault="004422CE">
      <w:pPr>
        <w:autoSpaceDE w:val="0"/>
        <w:autoSpaceDN w:val="0"/>
        <w:adjustRightInd w:val="0"/>
        <w:rPr>
          <w:sz w:val="22"/>
          <w:szCs w:val="22"/>
          <w:lang w:val="lt-LT"/>
        </w:rPr>
      </w:pPr>
      <w:r>
        <w:rPr>
          <w:b/>
          <w:sz w:val="22"/>
          <w:szCs w:val="22"/>
          <w:lang w:val="lt-LT" w:bidi="lt-LT"/>
        </w:rPr>
        <w:t xml:space="preserve">Suaugusiesiems ir vaikams, sveriantiems daugiau kaip 30 kg, </w:t>
      </w:r>
      <w:r>
        <w:rPr>
          <w:sz w:val="22"/>
          <w:szCs w:val="22"/>
          <w:lang w:val="lt-LT" w:bidi="lt-LT"/>
        </w:rPr>
        <w:t>rekomenduojama dozė sunkių alerginių reakcijų atvejais yra 300 </w:t>
      </w:r>
      <w:proofErr w:type="spellStart"/>
      <w:r>
        <w:rPr>
          <w:sz w:val="22"/>
          <w:szCs w:val="22"/>
          <w:lang w:val="lt-LT" w:bidi="lt-LT"/>
        </w:rPr>
        <w:t>mikrogramų</w:t>
      </w:r>
      <w:proofErr w:type="spellEnd"/>
      <w:r>
        <w:rPr>
          <w:sz w:val="22"/>
          <w:szCs w:val="22"/>
          <w:lang w:val="lt-LT" w:bidi="lt-LT"/>
        </w:rPr>
        <w:t xml:space="preserve"> adrenalino injekcija į išorinį šlaunies raumenį (leidžiama į raumenis). </w:t>
      </w:r>
    </w:p>
    <w:p w14:paraId="6D3E2228" w14:textId="77777777" w:rsidR="001623FD" w:rsidRDefault="001623FD">
      <w:pPr>
        <w:autoSpaceDE w:val="0"/>
        <w:autoSpaceDN w:val="0"/>
        <w:adjustRightInd w:val="0"/>
        <w:rPr>
          <w:sz w:val="22"/>
          <w:szCs w:val="22"/>
          <w:lang w:val="lt-LT"/>
        </w:rPr>
      </w:pPr>
    </w:p>
    <w:p w14:paraId="03B13F43" w14:textId="77777777" w:rsidR="001623FD" w:rsidRDefault="004422CE">
      <w:pPr>
        <w:autoSpaceDE w:val="0"/>
        <w:autoSpaceDN w:val="0"/>
        <w:adjustRightInd w:val="0"/>
        <w:rPr>
          <w:sz w:val="22"/>
          <w:szCs w:val="22"/>
          <w:lang w:val="lt-LT"/>
        </w:rPr>
      </w:pPr>
      <w:r>
        <w:rPr>
          <w:b/>
          <w:sz w:val="22"/>
          <w:szCs w:val="22"/>
          <w:lang w:val="lt-LT" w:bidi="lt-LT"/>
        </w:rPr>
        <w:t xml:space="preserve">Suaugusiesiems ir vaikams, sveriantiems 15–30 kg, </w:t>
      </w:r>
      <w:r>
        <w:rPr>
          <w:sz w:val="22"/>
          <w:szCs w:val="22"/>
          <w:lang w:val="lt-LT" w:bidi="lt-LT"/>
        </w:rPr>
        <w:t>rekomenduojama dozė sunkių alerginių reakcijų atvejais yra 150 </w:t>
      </w:r>
      <w:proofErr w:type="spellStart"/>
      <w:r>
        <w:rPr>
          <w:sz w:val="22"/>
          <w:szCs w:val="22"/>
          <w:lang w:val="lt-LT" w:bidi="lt-LT"/>
        </w:rPr>
        <w:t>mikrogramų</w:t>
      </w:r>
      <w:proofErr w:type="spellEnd"/>
      <w:r>
        <w:rPr>
          <w:sz w:val="22"/>
          <w:szCs w:val="22"/>
          <w:lang w:val="lt-LT" w:bidi="lt-LT"/>
        </w:rPr>
        <w:t xml:space="preserve"> adrenalino injekcija į išorinį šlaunies raumenį (leidžiama į raumenis). Įsidėmėkite: tinkama </w:t>
      </w:r>
      <w:proofErr w:type="spellStart"/>
      <w:r>
        <w:rPr>
          <w:sz w:val="22"/>
          <w:szCs w:val="22"/>
          <w:lang w:val="lt-LT" w:bidi="lt-LT"/>
        </w:rPr>
        <w:t>Jext</w:t>
      </w:r>
      <w:proofErr w:type="spellEnd"/>
      <w:r>
        <w:rPr>
          <w:sz w:val="22"/>
          <w:szCs w:val="22"/>
          <w:lang w:val="lt-LT" w:bidi="lt-LT"/>
        </w:rPr>
        <w:t xml:space="preserve"> dozė priklauso nuo kūno svorio. Vaikui augant dozę reikės didinti ir apie tai reikės pasitarti su gydytoju.</w:t>
      </w:r>
    </w:p>
    <w:p w14:paraId="41D4A204" w14:textId="77777777" w:rsidR="001623FD" w:rsidRDefault="001623FD">
      <w:pPr>
        <w:autoSpaceDE w:val="0"/>
        <w:autoSpaceDN w:val="0"/>
        <w:adjustRightInd w:val="0"/>
        <w:rPr>
          <w:sz w:val="22"/>
          <w:szCs w:val="22"/>
          <w:lang w:val="lt-LT"/>
        </w:rPr>
      </w:pPr>
    </w:p>
    <w:p w14:paraId="15584188" w14:textId="77777777" w:rsidR="001623FD" w:rsidRDefault="004422CE">
      <w:pPr>
        <w:autoSpaceDE w:val="0"/>
        <w:autoSpaceDN w:val="0"/>
        <w:adjustRightInd w:val="0"/>
        <w:rPr>
          <w:sz w:val="22"/>
          <w:szCs w:val="22"/>
          <w:lang w:val="lt-LT"/>
        </w:rPr>
      </w:pPr>
      <w:r>
        <w:rPr>
          <w:sz w:val="22"/>
          <w:szCs w:val="22"/>
          <w:lang w:val="lt-LT" w:bidi="lt-LT"/>
        </w:rPr>
        <w:t xml:space="preserve">Pastebėję ūminės alerginės reakcijos požymių, nedelsdami vartokite </w:t>
      </w:r>
      <w:proofErr w:type="spellStart"/>
      <w:r>
        <w:rPr>
          <w:sz w:val="22"/>
          <w:szCs w:val="22"/>
          <w:lang w:val="lt-LT" w:bidi="lt-LT"/>
        </w:rPr>
        <w:t>Jext</w:t>
      </w:r>
      <w:proofErr w:type="spellEnd"/>
      <w:r>
        <w:rPr>
          <w:sz w:val="22"/>
          <w:szCs w:val="22"/>
          <w:lang w:val="lt-LT" w:bidi="lt-LT"/>
        </w:rPr>
        <w:t>, jei reikia, per drabužius.</w:t>
      </w:r>
    </w:p>
    <w:p w14:paraId="75D6BC38" w14:textId="77777777" w:rsidR="001623FD" w:rsidRDefault="004422CE">
      <w:pPr>
        <w:autoSpaceDE w:val="0"/>
        <w:autoSpaceDN w:val="0"/>
        <w:adjustRightInd w:val="0"/>
        <w:rPr>
          <w:sz w:val="22"/>
          <w:szCs w:val="22"/>
          <w:lang w:val="lt-LT"/>
        </w:rPr>
      </w:pPr>
      <w:r>
        <w:rPr>
          <w:sz w:val="22"/>
          <w:szCs w:val="22"/>
          <w:lang w:val="lt-LT" w:bidi="lt-LT"/>
        </w:rPr>
        <w:t xml:space="preserve">Po vartojimo automatiniame </w:t>
      </w:r>
      <w:proofErr w:type="spellStart"/>
      <w:r>
        <w:rPr>
          <w:sz w:val="22"/>
          <w:szCs w:val="22"/>
          <w:lang w:val="lt-LT" w:bidi="lt-LT"/>
        </w:rPr>
        <w:t>injektoriuje</w:t>
      </w:r>
      <w:proofErr w:type="spellEnd"/>
      <w:r>
        <w:rPr>
          <w:sz w:val="22"/>
          <w:szCs w:val="22"/>
          <w:lang w:val="lt-LT" w:bidi="lt-LT"/>
        </w:rPr>
        <w:t xml:space="preserve"> liks šiek tiek skysčio, tačiau jo negalima naudoti pakartotinai.</w:t>
      </w:r>
    </w:p>
    <w:p w14:paraId="49FFAAED" w14:textId="77777777" w:rsidR="001623FD" w:rsidRDefault="001623FD">
      <w:pPr>
        <w:autoSpaceDE w:val="0"/>
        <w:autoSpaceDN w:val="0"/>
        <w:adjustRightInd w:val="0"/>
        <w:rPr>
          <w:sz w:val="22"/>
          <w:szCs w:val="22"/>
          <w:lang w:val="lt-LT"/>
        </w:rPr>
      </w:pPr>
    </w:p>
    <w:p w14:paraId="704D263A" w14:textId="77777777" w:rsidR="001623FD" w:rsidRDefault="004422CE">
      <w:pPr>
        <w:rPr>
          <w:sz w:val="22"/>
          <w:szCs w:val="22"/>
          <w:lang w:val="lt-LT"/>
        </w:rPr>
      </w:pPr>
      <w:r>
        <w:rPr>
          <w:sz w:val="22"/>
          <w:szCs w:val="22"/>
          <w:lang w:val="lt-LT" w:bidi="lt-LT"/>
        </w:rPr>
        <w:t xml:space="preserve">Kartais vienkartinės adrenalino dozės gali nepakakti, kad būtų visiškai pašalintas sunkios alerginės reakcijos poveikis. Dėl šios priežasties gydytojas greičiausiai jums paskirs daugiau nei vieną </w:t>
      </w:r>
      <w:proofErr w:type="spellStart"/>
      <w:r>
        <w:rPr>
          <w:sz w:val="22"/>
          <w:szCs w:val="22"/>
          <w:lang w:val="lt-LT" w:bidi="lt-LT"/>
        </w:rPr>
        <w:t>Jext</w:t>
      </w:r>
      <w:proofErr w:type="spellEnd"/>
      <w:r>
        <w:rPr>
          <w:sz w:val="22"/>
          <w:szCs w:val="22"/>
          <w:lang w:val="lt-LT" w:bidi="lt-LT"/>
        </w:rPr>
        <w:t xml:space="preserve"> dozę. Jei per 5–15 minučių po pirmosios injekcijos simptomai nepagerėjo arba pablogėjo, jūs arba su jumis esantis asmuo turi sušvirkšti antrą injekciją. Dėl šios priežasties su savimi visada turėtumėte turėti daugiau nei vieną </w:t>
      </w:r>
      <w:proofErr w:type="spellStart"/>
      <w:r>
        <w:rPr>
          <w:sz w:val="22"/>
          <w:szCs w:val="22"/>
          <w:lang w:val="lt-LT" w:bidi="lt-LT"/>
        </w:rPr>
        <w:t>Jext</w:t>
      </w:r>
      <w:proofErr w:type="spellEnd"/>
      <w:r>
        <w:rPr>
          <w:sz w:val="22"/>
          <w:szCs w:val="22"/>
          <w:lang w:val="lt-LT" w:bidi="lt-LT"/>
        </w:rPr>
        <w:t xml:space="preserve"> dozę.</w:t>
      </w:r>
    </w:p>
    <w:p w14:paraId="5AC080FF" w14:textId="77777777" w:rsidR="001623FD" w:rsidRDefault="001623FD">
      <w:pPr>
        <w:autoSpaceDE w:val="0"/>
        <w:autoSpaceDN w:val="0"/>
        <w:adjustRightInd w:val="0"/>
        <w:rPr>
          <w:sz w:val="22"/>
          <w:szCs w:val="22"/>
          <w:lang w:val="lt-LT"/>
        </w:rPr>
      </w:pPr>
    </w:p>
    <w:p w14:paraId="26218F47" w14:textId="77777777" w:rsidR="001623FD" w:rsidRDefault="004422CE">
      <w:pPr>
        <w:autoSpaceDE w:val="0"/>
        <w:autoSpaceDN w:val="0"/>
        <w:adjustRightInd w:val="0"/>
        <w:rPr>
          <w:b/>
          <w:bCs/>
          <w:sz w:val="22"/>
          <w:szCs w:val="22"/>
          <w:lang w:val="lt-LT"/>
        </w:rPr>
      </w:pPr>
      <w:r>
        <w:rPr>
          <w:b/>
          <w:sz w:val="22"/>
          <w:szCs w:val="22"/>
          <w:lang w:val="lt-LT" w:bidi="lt-LT"/>
        </w:rPr>
        <w:t>Vartojimo metodas</w:t>
      </w:r>
    </w:p>
    <w:p w14:paraId="70826C0F"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sukurtas taip, kad būtų galima švirkšti per drabužius arba tiesiai į išorinę šlaunies odą.</w:t>
      </w:r>
    </w:p>
    <w:p w14:paraId="56787069"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reikia stipriai stumti prie išorinės šlaunies dalies į didžiausią šlaunies raumens dalį. Stipriai įspaudus </w:t>
      </w:r>
      <w:proofErr w:type="spellStart"/>
      <w:r>
        <w:rPr>
          <w:sz w:val="22"/>
          <w:szCs w:val="22"/>
          <w:lang w:val="lt-LT" w:bidi="lt-LT"/>
        </w:rPr>
        <w:t>Jext</w:t>
      </w:r>
      <w:proofErr w:type="spellEnd"/>
      <w:r>
        <w:rPr>
          <w:sz w:val="22"/>
          <w:szCs w:val="22"/>
          <w:lang w:val="lt-LT" w:bidi="lt-LT"/>
        </w:rPr>
        <w:t xml:space="preserve"> į šlaunį, atsilaisvins spyruokle aktyvuotas stūmoklis, kuris pro juodos adatos skydelio gale esančią plombą įstums paslėptą adatą į šlaunies raumenis ir suleis adrenalino dozę.</w:t>
      </w:r>
    </w:p>
    <w:p w14:paraId="657D5AD0" w14:textId="77777777" w:rsidR="001623FD" w:rsidRDefault="004422CE">
      <w:pPr>
        <w:autoSpaceDE w:val="0"/>
        <w:autoSpaceDN w:val="0"/>
        <w:adjustRightInd w:val="0"/>
        <w:rPr>
          <w:sz w:val="22"/>
          <w:szCs w:val="22"/>
          <w:lang w:val="lt-LT"/>
        </w:rPr>
      </w:pPr>
      <w:r>
        <w:rPr>
          <w:sz w:val="22"/>
          <w:szCs w:val="22"/>
          <w:lang w:val="lt-LT" w:bidi="lt-LT"/>
        </w:rPr>
        <w:t xml:space="preserve">Būtina atidžiai laikytis toliau pateiktų </w:t>
      </w:r>
      <w:proofErr w:type="spellStart"/>
      <w:r>
        <w:rPr>
          <w:sz w:val="22"/>
          <w:szCs w:val="22"/>
          <w:lang w:val="lt-LT" w:bidi="lt-LT"/>
        </w:rPr>
        <w:t>Jext</w:t>
      </w:r>
      <w:proofErr w:type="spellEnd"/>
      <w:r>
        <w:rPr>
          <w:sz w:val="22"/>
          <w:szCs w:val="22"/>
          <w:lang w:val="lt-LT" w:bidi="lt-LT"/>
        </w:rPr>
        <w:t xml:space="preserve"> vartojimo instrukcijų.</w:t>
      </w:r>
    </w:p>
    <w:p w14:paraId="1511C245" w14:textId="77777777" w:rsidR="001623FD" w:rsidRDefault="001623FD">
      <w:pPr>
        <w:autoSpaceDE w:val="0"/>
        <w:autoSpaceDN w:val="0"/>
        <w:adjustRightInd w:val="0"/>
        <w:rPr>
          <w:sz w:val="22"/>
          <w:szCs w:val="22"/>
          <w:lang w:val="lt-LT"/>
        </w:rPr>
      </w:pPr>
    </w:p>
    <w:p w14:paraId="65568956"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galima švirkšti </w:t>
      </w:r>
      <w:r>
        <w:rPr>
          <w:b/>
          <w:sz w:val="22"/>
          <w:szCs w:val="22"/>
          <w:lang w:val="lt-LT" w:bidi="lt-LT"/>
        </w:rPr>
        <w:t>tik</w:t>
      </w:r>
      <w:r>
        <w:rPr>
          <w:sz w:val="22"/>
          <w:szCs w:val="22"/>
          <w:lang w:val="lt-LT" w:bidi="lt-LT"/>
        </w:rPr>
        <w:t xml:space="preserve"> į išorinės šlaunies raumenis.</w:t>
      </w:r>
    </w:p>
    <w:p w14:paraId="43DF91E4" w14:textId="77777777" w:rsidR="001623FD" w:rsidRDefault="004422CE">
      <w:pPr>
        <w:autoSpaceDE w:val="0"/>
        <w:autoSpaceDN w:val="0"/>
        <w:adjustRightInd w:val="0"/>
        <w:rPr>
          <w:b/>
          <w:bCs/>
          <w:sz w:val="22"/>
          <w:szCs w:val="22"/>
          <w:lang w:val="lt-LT"/>
        </w:rPr>
      </w:pPr>
      <w:r>
        <w:rPr>
          <w:b/>
          <w:sz w:val="22"/>
          <w:szCs w:val="22"/>
          <w:lang w:val="lt-LT" w:bidi="lt-LT"/>
        </w:rPr>
        <w:t>Jo negalima švirkšti į sėdmenis (užpakalį).</w:t>
      </w:r>
    </w:p>
    <w:p w14:paraId="72ECB603" w14:textId="77777777" w:rsidR="001623FD" w:rsidRDefault="001623FD">
      <w:pPr>
        <w:autoSpaceDE w:val="0"/>
        <w:autoSpaceDN w:val="0"/>
        <w:adjustRightInd w:val="0"/>
        <w:rPr>
          <w:b/>
          <w:bCs/>
          <w:sz w:val="22"/>
          <w:szCs w:val="22"/>
          <w:lang w:val="lt-LT"/>
        </w:rPr>
      </w:pPr>
    </w:p>
    <w:p w14:paraId="7E0F774A" w14:textId="77777777" w:rsidR="001623FD" w:rsidRDefault="004422CE">
      <w:pPr>
        <w:autoSpaceDE w:val="0"/>
        <w:autoSpaceDN w:val="0"/>
        <w:adjustRightInd w:val="0"/>
        <w:rPr>
          <w:b/>
          <w:bCs/>
          <w:sz w:val="22"/>
          <w:szCs w:val="22"/>
          <w:lang w:val="lt-LT"/>
        </w:rPr>
      </w:pPr>
      <w:r>
        <w:rPr>
          <w:b/>
          <w:sz w:val="22"/>
          <w:szCs w:val="22"/>
          <w:lang w:val="lt-LT" w:bidi="lt-LT"/>
        </w:rPr>
        <w:t>Vartojimo instrukcijos</w:t>
      </w:r>
    </w:p>
    <w:p w14:paraId="326048CC" w14:textId="77777777" w:rsidR="001623FD" w:rsidRDefault="004422CE">
      <w:pPr>
        <w:autoSpaceDE w:val="0"/>
        <w:autoSpaceDN w:val="0"/>
        <w:adjustRightInd w:val="0"/>
        <w:rPr>
          <w:sz w:val="22"/>
          <w:szCs w:val="22"/>
          <w:lang w:val="lt-LT"/>
        </w:rPr>
      </w:pPr>
      <w:r>
        <w:rPr>
          <w:sz w:val="22"/>
          <w:szCs w:val="22"/>
          <w:lang w:val="lt-LT" w:bidi="lt-LT"/>
        </w:rPr>
        <w:t xml:space="preserve">Prieš vartodami šį vaistą, turėtumėte išsamiai susipažinti su </w:t>
      </w:r>
      <w:proofErr w:type="spellStart"/>
      <w:r>
        <w:rPr>
          <w:sz w:val="22"/>
          <w:szCs w:val="22"/>
          <w:lang w:val="lt-LT" w:bidi="lt-LT"/>
        </w:rPr>
        <w:t>Jext</w:t>
      </w:r>
      <w:proofErr w:type="spellEnd"/>
      <w:r>
        <w:rPr>
          <w:sz w:val="22"/>
          <w:szCs w:val="22"/>
          <w:lang w:val="lt-LT" w:bidi="lt-LT"/>
        </w:rPr>
        <w:t xml:space="preserve">, kada ir kaip jį vartoti. Pasakodamas, kaip teisingai vartoti </w:t>
      </w:r>
      <w:proofErr w:type="spellStart"/>
      <w:r>
        <w:rPr>
          <w:sz w:val="22"/>
          <w:szCs w:val="22"/>
          <w:lang w:val="lt-LT" w:bidi="lt-LT"/>
        </w:rPr>
        <w:t>Jext</w:t>
      </w:r>
      <w:proofErr w:type="spellEnd"/>
      <w:r>
        <w:rPr>
          <w:sz w:val="22"/>
          <w:szCs w:val="22"/>
          <w:lang w:val="lt-LT" w:bidi="lt-LT"/>
        </w:rPr>
        <w:t xml:space="preserve">, gydytojas gali naudoti </w:t>
      </w:r>
      <w:proofErr w:type="spellStart"/>
      <w:r>
        <w:rPr>
          <w:sz w:val="22"/>
          <w:szCs w:val="22"/>
          <w:lang w:val="lt-LT" w:bidi="lt-LT"/>
        </w:rPr>
        <w:t>Jext</w:t>
      </w:r>
      <w:proofErr w:type="spellEnd"/>
      <w:r>
        <w:rPr>
          <w:sz w:val="22"/>
          <w:szCs w:val="22"/>
          <w:lang w:val="lt-LT" w:bidi="lt-LT"/>
        </w:rPr>
        <w:t xml:space="preserve"> pavyzdį, kad užtikrintų, jog jūs ir kiti šeimos nariai ar slaugytojai žinotų, ką daryti ištikus alerginei reakcijai. </w:t>
      </w:r>
    </w:p>
    <w:p w14:paraId="32D577C7" w14:textId="77777777" w:rsidR="001623FD" w:rsidRDefault="004422CE">
      <w:pPr>
        <w:rPr>
          <w:rFonts w:eastAsia="Verdana"/>
          <w:sz w:val="22"/>
          <w:szCs w:val="22"/>
          <w:lang w:val="lt-LT" w:eastAsia="en-GB"/>
        </w:rPr>
      </w:pPr>
      <w:r>
        <w:rPr>
          <w:sz w:val="22"/>
          <w:szCs w:val="22"/>
          <w:lang w:val="lt-LT" w:bidi="lt-LT"/>
        </w:rPr>
        <w:lastRenderedPageBreak/>
        <w:t xml:space="preserve">Rekomenduojama, kad jūsų šeimos nariai, globėjai ar mokytojai taip pat būtų supažindinti su taisyklingu </w:t>
      </w:r>
      <w:proofErr w:type="spellStart"/>
      <w:r>
        <w:rPr>
          <w:sz w:val="22"/>
          <w:szCs w:val="22"/>
          <w:lang w:val="lt-LT" w:bidi="lt-LT"/>
        </w:rPr>
        <w:t>Jext</w:t>
      </w:r>
      <w:proofErr w:type="spellEnd"/>
      <w:r>
        <w:rPr>
          <w:sz w:val="22"/>
          <w:szCs w:val="22"/>
          <w:lang w:val="lt-LT" w:bidi="lt-LT"/>
        </w:rPr>
        <w:t xml:space="preserve"> vartojimu. Jei esate slaugytojas, turėtumėte nurodyti pacientui nejudėti ir, jei reikia, injekcijos metu </w:t>
      </w:r>
      <w:proofErr w:type="spellStart"/>
      <w:r>
        <w:rPr>
          <w:sz w:val="22"/>
          <w:szCs w:val="22"/>
          <w:lang w:val="lt-LT" w:bidi="lt-LT"/>
        </w:rPr>
        <w:t>imobilizuoti</w:t>
      </w:r>
      <w:proofErr w:type="spellEnd"/>
      <w:r>
        <w:rPr>
          <w:sz w:val="22"/>
          <w:szCs w:val="22"/>
          <w:lang w:val="lt-LT" w:bidi="lt-LT"/>
        </w:rPr>
        <w:t xml:space="preserve"> paciento koją, kad sumažintumėte įplyšimo riziką.</w:t>
      </w:r>
    </w:p>
    <w:p w14:paraId="4260D393" w14:textId="77777777" w:rsidR="001623FD" w:rsidRDefault="004422CE">
      <w:pPr>
        <w:rPr>
          <w:rFonts w:eastAsia="Verdana"/>
          <w:sz w:val="22"/>
          <w:szCs w:val="22"/>
          <w:lang w:val="lt-LT" w:eastAsia="en-GB"/>
        </w:rPr>
      </w:pPr>
      <w:proofErr w:type="spellStart"/>
      <w:r>
        <w:rPr>
          <w:sz w:val="22"/>
          <w:szCs w:val="22"/>
          <w:lang w:val="lt-LT" w:bidi="lt-LT"/>
        </w:rPr>
        <w:t>Švirkštiklis</w:t>
      </w:r>
      <w:proofErr w:type="spellEnd"/>
      <w:r>
        <w:rPr>
          <w:sz w:val="22"/>
          <w:szCs w:val="22"/>
          <w:lang w:val="lt-LT" w:bidi="lt-LT"/>
        </w:rPr>
        <w:t xml:space="preserve"> skirtas tik vienkartiniam naudojimui ir negali būti naudojamas pakartotinai.</w:t>
      </w:r>
    </w:p>
    <w:p w14:paraId="17A196C8" w14:textId="77777777" w:rsidR="001623FD" w:rsidRDefault="001623FD">
      <w:pPr>
        <w:rPr>
          <w:rFonts w:eastAsia="Verdana"/>
          <w:sz w:val="22"/>
          <w:szCs w:val="22"/>
          <w:lang w:val="lt-LT" w:eastAsia="en-GB"/>
        </w:rPr>
      </w:pPr>
    </w:p>
    <w:p w14:paraId="2D222B1C" w14:textId="77777777" w:rsidR="001623FD" w:rsidRDefault="004422CE">
      <w:pPr>
        <w:autoSpaceDE w:val="0"/>
        <w:autoSpaceDN w:val="0"/>
        <w:adjustRightInd w:val="0"/>
        <w:rPr>
          <w:sz w:val="22"/>
          <w:szCs w:val="22"/>
          <w:lang w:val="lt-LT"/>
        </w:rPr>
      </w:pPr>
      <w:r>
        <w:rPr>
          <w:sz w:val="22"/>
          <w:szCs w:val="22"/>
          <w:lang w:val="lt-LT" w:bidi="lt-LT"/>
        </w:rPr>
        <w:t xml:space="preserve">Šių nurodymų laikykitės tik tada, kai būsite pasiruošę vartoti. </w:t>
      </w:r>
    </w:p>
    <w:p w14:paraId="12DC8A58" w14:textId="77777777" w:rsidR="001623FD" w:rsidRDefault="001623FD">
      <w:pPr>
        <w:autoSpaceDE w:val="0"/>
        <w:autoSpaceDN w:val="0"/>
        <w:adjustRightInd w:val="0"/>
        <w:rPr>
          <w:sz w:val="22"/>
          <w:szCs w:val="22"/>
          <w:lang w:val="lt-LT"/>
        </w:rPr>
      </w:pPr>
    </w:p>
    <w:p w14:paraId="31B41C26" w14:textId="77777777" w:rsidR="001623FD" w:rsidRDefault="004422CE">
      <w:pPr>
        <w:autoSpaceDE w:val="0"/>
        <w:autoSpaceDN w:val="0"/>
        <w:adjustRightInd w:val="0"/>
        <w:rPr>
          <w:sz w:val="22"/>
          <w:szCs w:val="22"/>
          <w:lang w:val="lt-LT"/>
        </w:rPr>
      </w:pPr>
      <w:r>
        <w:rPr>
          <w:sz w:val="22"/>
          <w:szCs w:val="22"/>
          <w:lang w:val="lt-LT" w:bidi="lt-LT"/>
        </w:rPr>
        <w:t>– Niekada nedėkite nykščio, kojos ar rankos ant juodo adatos skydelio, nes iš čia išlenda adata.</w:t>
      </w:r>
    </w:p>
    <w:p w14:paraId="65A8B0E6" w14:textId="77777777" w:rsidR="001623FD" w:rsidRDefault="001623FD">
      <w:pPr>
        <w:autoSpaceDE w:val="0"/>
        <w:autoSpaceDN w:val="0"/>
        <w:adjustRightInd w:val="0"/>
        <w:rPr>
          <w:sz w:val="22"/>
          <w:szCs w:val="22"/>
          <w:lang w:val="lt-LT"/>
        </w:rPr>
      </w:pPr>
    </w:p>
    <w:p w14:paraId="13975241" w14:textId="77777777" w:rsidR="001623FD" w:rsidRDefault="004422CE">
      <w:pPr>
        <w:autoSpaceDE w:val="0"/>
        <w:autoSpaceDN w:val="0"/>
        <w:adjustRightInd w:val="0"/>
        <w:rPr>
          <w:sz w:val="22"/>
          <w:szCs w:val="22"/>
          <w:lang w:val="lt-LT"/>
        </w:rPr>
      </w:pPr>
      <w:r>
        <w:rPr>
          <w:sz w:val="22"/>
          <w:szCs w:val="22"/>
          <w:lang w:val="lt-LT" w:bidi="lt-LT"/>
        </w:rPr>
        <w:t xml:space="preserve">– </w:t>
      </w:r>
      <w:r>
        <w:rPr>
          <w:b/>
          <w:sz w:val="22"/>
          <w:szCs w:val="22"/>
          <w:lang w:val="lt-LT" w:bidi="lt-LT"/>
        </w:rPr>
        <w:t>Nenuimkite</w:t>
      </w:r>
      <w:r>
        <w:rPr>
          <w:sz w:val="22"/>
          <w:szCs w:val="22"/>
          <w:lang w:val="lt-LT" w:bidi="lt-LT"/>
        </w:rPr>
        <w:t xml:space="preserve"> geltonojo dangtelio, kol nereikės naudoti „</w:t>
      </w:r>
      <w:proofErr w:type="spellStart"/>
      <w:r>
        <w:rPr>
          <w:sz w:val="22"/>
          <w:szCs w:val="22"/>
          <w:lang w:val="lt-LT" w:bidi="lt-LT"/>
        </w:rPr>
        <w:t>Jext</w:t>
      </w:r>
      <w:proofErr w:type="spellEnd"/>
      <w:r>
        <w:rPr>
          <w:sz w:val="22"/>
          <w:szCs w:val="22"/>
          <w:lang w:val="lt-LT" w:bidi="lt-LT"/>
        </w:rPr>
        <w:t>“.</w:t>
      </w:r>
    </w:p>
    <w:p w14:paraId="2F3B5444" w14:textId="77777777" w:rsidR="001623FD" w:rsidRDefault="001623FD">
      <w:pPr>
        <w:autoSpaceDE w:val="0"/>
        <w:autoSpaceDN w:val="0"/>
        <w:adjustRightInd w:val="0"/>
        <w:rPr>
          <w:sz w:val="22"/>
          <w:szCs w:val="22"/>
          <w:lang w:val="lt-LT"/>
        </w:rPr>
      </w:pPr>
    </w:p>
    <w:p w14:paraId="121C8794" w14:textId="77777777" w:rsidR="001623FD" w:rsidRDefault="004422CE">
      <w:pPr>
        <w:autoSpaceDE w:val="0"/>
        <w:autoSpaceDN w:val="0"/>
        <w:adjustRightInd w:val="0"/>
        <w:rPr>
          <w:sz w:val="22"/>
          <w:szCs w:val="22"/>
          <w:lang w:val="lt-LT"/>
        </w:rPr>
      </w:pPr>
      <w:r>
        <w:rPr>
          <w:sz w:val="22"/>
          <w:szCs w:val="22"/>
          <w:lang w:val="lt-LT" w:bidi="lt-LT"/>
        </w:rPr>
        <w:t>Norėdami teisingai vartoti, pažiūrėkite į schemas ir atlikite šiuos veiksmus:</w:t>
      </w:r>
    </w:p>
    <w:p w14:paraId="6B89E831" w14:textId="77777777" w:rsidR="001623FD" w:rsidRDefault="001623FD">
      <w:pPr>
        <w:autoSpaceDE w:val="0"/>
        <w:autoSpaceDN w:val="0"/>
        <w:adjustRightInd w:val="0"/>
        <w:rPr>
          <w:noProof/>
          <w:sz w:val="22"/>
          <w:szCs w:val="22"/>
          <w:lang w:val="lt-LT"/>
        </w:rPr>
      </w:pPr>
    </w:p>
    <w:p w14:paraId="249D9F2E" w14:textId="4588D0E8" w:rsidR="001623FD" w:rsidRDefault="00CB4E0F">
      <w:pPr>
        <w:numPr>
          <w:ilvl w:val="12"/>
          <w:numId w:val="0"/>
        </w:numPr>
        <w:ind w:right="-2"/>
        <w:rPr>
          <w:noProof/>
          <w:sz w:val="22"/>
          <w:szCs w:val="22"/>
          <w:lang w:val="lt-LT" w:eastAsia="en-GB"/>
        </w:rPr>
      </w:pPr>
      <w:r>
        <w:rPr>
          <w:noProof/>
          <w:lang w:val="lt-LT" w:eastAsia="lt-LT"/>
        </w:rPr>
        <w:drawing>
          <wp:anchor distT="0" distB="0" distL="114300" distR="114300" simplePos="0" relativeHeight="251658241" behindDoc="0" locked="0" layoutInCell="1" allowOverlap="1" wp14:anchorId="3501B94F" wp14:editId="7BC6F5B6">
            <wp:simplePos x="0" y="0"/>
            <wp:positionH relativeFrom="margin">
              <wp:align>left</wp:align>
            </wp:positionH>
            <wp:positionV relativeFrom="paragraph">
              <wp:posOffset>163195</wp:posOffset>
            </wp:positionV>
            <wp:extent cx="2505075" cy="2330450"/>
            <wp:effectExtent l="0" t="0" r="9525" b="0"/>
            <wp:wrapSquare wrapText="bothSides"/>
            <wp:docPr id="39" name="Picture 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2330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05DDD" w14:textId="77777777" w:rsidR="001623FD" w:rsidRDefault="001623FD">
      <w:pPr>
        <w:autoSpaceDE w:val="0"/>
        <w:autoSpaceDN w:val="0"/>
        <w:adjustRightInd w:val="0"/>
        <w:rPr>
          <w:noProof/>
          <w:sz w:val="22"/>
          <w:szCs w:val="22"/>
          <w:lang w:val="lt-LT"/>
        </w:rPr>
      </w:pPr>
    </w:p>
    <w:p w14:paraId="5CC4DA55" w14:textId="77777777" w:rsidR="00CB4E0F" w:rsidRPr="00442FCF" w:rsidRDefault="00CB4E0F" w:rsidP="00442FCF">
      <w:pPr>
        <w:rPr>
          <w:sz w:val="22"/>
          <w:szCs w:val="22"/>
          <w:lang w:val="lt-LT"/>
        </w:rPr>
      </w:pPr>
    </w:p>
    <w:p w14:paraId="2DD649ED" w14:textId="77777777" w:rsidR="00CB4E0F" w:rsidRPr="00442FCF" w:rsidRDefault="00CB4E0F" w:rsidP="00442FCF">
      <w:pPr>
        <w:rPr>
          <w:sz w:val="22"/>
          <w:szCs w:val="22"/>
          <w:lang w:val="lt-LT"/>
        </w:rPr>
      </w:pPr>
    </w:p>
    <w:p w14:paraId="4ECF443A" w14:textId="77777777" w:rsidR="00CB4E0F" w:rsidRPr="00442FCF" w:rsidRDefault="00CB4E0F" w:rsidP="00442FCF">
      <w:pPr>
        <w:rPr>
          <w:sz w:val="22"/>
          <w:szCs w:val="22"/>
          <w:lang w:val="lt-LT"/>
        </w:rPr>
      </w:pPr>
    </w:p>
    <w:p w14:paraId="44BA55F9" w14:textId="77777777" w:rsidR="00CB4E0F" w:rsidRPr="00442FCF" w:rsidRDefault="00CB4E0F" w:rsidP="00442FCF">
      <w:pPr>
        <w:rPr>
          <w:sz w:val="22"/>
          <w:szCs w:val="22"/>
          <w:lang w:val="lt-LT"/>
        </w:rPr>
      </w:pPr>
    </w:p>
    <w:p w14:paraId="626CEACB" w14:textId="77777777" w:rsidR="00CB4E0F" w:rsidRPr="00442FCF" w:rsidRDefault="00CB4E0F" w:rsidP="00442FCF">
      <w:pPr>
        <w:rPr>
          <w:sz w:val="22"/>
          <w:szCs w:val="22"/>
          <w:lang w:val="lt-LT"/>
        </w:rPr>
      </w:pPr>
    </w:p>
    <w:p w14:paraId="2E89DE35" w14:textId="77777777" w:rsidR="00CB4E0F" w:rsidRPr="00442FCF" w:rsidRDefault="00CB4E0F" w:rsidP="00442FCF">
      <w:pPr>
        <w:rPr>
          <w:sz w:val="22"/>
          <w:szCs w:val="22"/>
          <w:lang w:val="lt-LT"/>
        </w:rPr>
      </w:pPr>
    </w:p>
    <w:p w14:paraId="789E48A9" w14:textId="77777777" w:rsidR="00CB4E0F" w:rsidRPr="00442FCF" w:rsidRDefault="00CB4E0F" w:rsidP="00442FCF">
      <w:pPr>
        <w:rPr>
          <w:sz w:val="22"/>
          <w:szCs w:val="22"/>
          <w:lang w:val="lt-LT"/>
        </w:rPr>
      </w:pPr>
    </w:p>
    <w:p w14:paraId="6F57B3C2" w14:textId="77777777" w:rsidR="00CB4E0F" w:rsidRPr="00442FCF" w:rsidRDefault="00CB4E0F" w:rsidP="00442FCF">
      <w:pPr>
        <w:rPr>
          <w:sz w:val="22"/>
          <w:szCs w:val="22"/>
          <w:lang w:val="lt-LT"/>
        </w:rPr>
      </w:pPr>
    </w:p>
    <w:p w14:paraId="6E4C4EE8" w14:textId="77777777" w:rsidR="00CB4E0F" w:rsidRPr="00442FCF" w:rsidRDefault="00CB4E0F" w:rsidP="00442FCF">
      <w:pPr>
        <w:rPr>
          <w:sz w:val="22"/>
          <w:szCs w:val="22"/>
          <w:lang w:val="lt-LT"/>
        </w:rPr>
      </w:pPr>
    </w:p>
    <w:p w14:paraId="319B550B" w14:textId="77777777" w:rsidR="00CB4E0F" w:rsidRPr="00442FCF" w:rsidRDefault="00CB4E0F" w:rsidP="00442FCF">
      <w:pPr>
        <w:rPr>
          <w:sz w:val="22"/>
          <w:szCs w:val="22"/>
          <w:lang w:val="lt-LT"/>
        </w:rPr>
      </w:pPr>
    </w:p>
    <w:p w14:paraId="1F360F1F" w14:textId="77777777" w:rsidR="00CB4E0F" w:rsidRDefault="00CB4E0F" w:rsidP="00CB4E0F">
      <w:pPr>
        <w:rPr>
          <w:noProof/>
          <w:sz w:val="22"/>
          <w:szCs w:val="22"/>
          <w:lang w:val="lt-LT"/>
        </w:rPr>
      </w:pPr>
    </w:p>
    <w:p w14:paraId="1FB8CB83" w14:textId="77777777" w:rsidR="00CB4E0F" w:rsidRDefault="00CB4E0F" w:rsidP="00CB4E0F">
      <w:pPr>
        <w:rPr>
          <w:noProof/>
          <w:sz w:val="22"/>
          <w:szCs w:val="22"/>
          <w:lang w:val="lt-LT"/>
        </w:rPr>
      </w:pPr>
    </w:p>
    <w:p w14:paraId="0D57225E" w14:textId="77777777" w:rsidR="00CB4E0F" w:rsidRDefault="00CB4E0F" w:rsidP="00CB4E0F">
      <w:pPr>
        <w:rPr>
          <w:sz w:val="22"/>
          <w:szCs w:val="22"/>
          <w:lang w:val="lt-LT"/>
        </w:rPr>
      </w:pPr>
    </w:p>
    <w:p w14:paraId="46925D4C" w14:textId="77777777" w:rsidR="00CB4E0F" w:rsidRDefault="00CB4E0F" w:rsidP="00AE1043">
      <w:pPr>
        <w:rPr>
          <w:sz w:val="22"/>
          <w:szCs w:val="22"/>
          <w:lang w:val="lt-LT"/>
        </w:rPr>
      </w:pPr>
    </w:p>
    <w:p w14:paraId="591B8159" w14:textId="77777777" w:rsidR="00CB4E0F" w:rsidRPr="00CB4E0F" w:rsidRDefault="00CB4E0F" w:rsidP="00AE1043">
      <w:pPr>
        <w:rPr>
          <w:sz w:val="22"/>
          <w:szCs w:val="22"/>
          <w:lang w:val="lt-LT"/>
        </w:rPr>
      </w:pPr>
    </w:p>
    <w:tbl>
      <w:tblPr>
        <w:tblW w:w="0" w:type="auto"/>
        <w:tblLook w:val="01E0" w:firstRow="1" w:lastRow="1" w:firstColumn="1" w:lastColumn="1" w:noHBand="0" w:noVBand="0"/>
      </w:tblPr>
      <w:tblGrid>
        <w:gridCol w:w="2207"/>
        <w:gridCol w:w="6864"/>
      </w:tblGrid>
      <w:tr w:rsidR="001623FD" w:rsidRPr="00FA6812" w14:paraId="6A12F1F5" w14:textId="77777777" w:rsidTr="00AE1043">
        <w:tc>
          <w:tcPr>
            <w:tcW w:w="2240" w:type="dxa"/>
          </w:tcPr>
          <w:p w14:paraId="7ACDB163"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25331B8D" wp14:editId="34B4B203">
                  <wp:extent cx="657225" cy="628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tc>
        <w:tc>
          <w:tcPr>
            <w:tcW w:w="7047" w:type="dxa"/>
          </w:tcPr>
          <w:p w14:paraId="401B1575" w14:textId="77777777" w:rsidR="001623FD" w:rsidRDefault="004422CE">
            <w:pPr>
              <w:autoSpaceDE w:val="0"/>
              <w:autoSpaceDN w:val="0"/>
              <w:adjustRightInd w:val="0"/>
              <w:rPr>
                <w:sz w:val="22"/>
                <w:szCs w:val="22"/>
                <w:lang w:val="lt-LT"/>
              </w:rPr>
            </w:pPr>
            <w:r>
              <w:rPr>
                <w:sz w:val="22"/>
                <w:szCs w:val="22"/>
                <w:lang w:val="lt-LT" w:bidi="lt-LT"/>
              </w:rPr>
              <w:t xml:space="preserve">1. Dominuojančia ranka (ta, kuria rašote) suimkite </w:t>
            </w:r>
            <w:proofErr w:type="spellStart"/>
            <w:r>
              <w:rPr>
                <w:sz w:val="22"/>
                <w:szCs w:val="22"/>
                <w:lang w:val="lt-LT" w:bidi="lt-LT"/>
              </w:rPr>
              <w:t>J</w:t>
            </w:r>
            <w:r>
              <w:rPr>
                <w:noProof/>
                <w:sz w:val="22"/>
                <w:szCs w:val="22"/>
                <w:lang w:val="lt-LT" w:bidi="lt-LT"/>
              </w:rPr>
              <w:t>ext</w:t>
            </w:r>
            <w:proofErr w:type="spellEnd"/>
            <w:r>
              <w:rPr>
                <w:sz w:val="22"/>
                <w:szCs w:val="22"/>
                <w:lang w:val="lt-LT" w:bidi="lt-LT"/>
              </w:rPr>
              <w:t xml:space="preserve"> </w:t>
            </w:r>
            <w:proofErr w:type="spellStart"/>
            <w:r>
              <w:rPr>
                <w:sz w:val="22"/>
                <w:szCs w:val="22"/>
                <w:lang w:val="lt-LT" w:bidi="lt-LT"/>
              </w:rPr>
              <w:t>injektorių</w:t>
            </w:r>
            <w:proofErr w:type="spellEnd"/>
            <w:r>
              <w:rPr>
                <w:sz w:val="22"/>
                <w:szCs w:val="22"/>
                <w:lang w:val="lt-LT" w:bidi="lt-LT"/>
              </w:rPr>
              <w:t xml:space="preserve"> nykščiu kuo arčiau geltono dangtelio.</w:t>
            </w:r>
          </w:p>
        </w:tc>
      </w:tr>
      <w:tr w:rsidR="001623FD" w14:paraId="357223E2" w14:textId="77777777" w:rsidTr="00AE1043">
        <w:tc>
          <w:tcPr>
            <w:tcW w:w="2240" w:type="dxa"/>
          </w:tcPr>
          <w:p w14:paraId="73D936A4"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131DE300" wp14:editId="7C9A3C88">
                  <wp:extent cx="647700" cy="666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p>
        </w:tc>
        <w:tc>
          <w:tcPr>
            <w:tcW w:w="7047" w:type="dxa"/>
          </w:tcPr>
          <w:p w14:paraId="6F122E55" w14:textId="77777777" w:rsidR="001623FD" w:rsidRDefault="004422CE">
            <w:pPr>
              <w:ind w:right="-2"/>
              <w:rPr>
                <w:sz w:val="22"/>
                <w:szCs w:val="22"/>
                <w:lang w:val="lt-LT"/>
              </w:rPr>
            </w:pPr>
            <w:r>
              <w:rPr>
                <w:sz w:val="22"/>
                <w:szCs w:val="22"/>
                <w:lang w:val="lt-LT" w:bidi="lt-LT"/>
              </w:rPr>
              <w:t>2. Kita ranka nuimkite geltoną dangtelį.</w:t>
            </w:r>
          </w:p>
          <w:p w14:paraId="27885D5B" w14:textId="77777777" w:rsidR="001623FD" w:rsidRDefault="001623FD">
            <w:pPr>
              <w:autoSpaceDE w:val="0"/>
              <w:autoSpaceDN w:val="0"/>
              <w:adjustRightInd w:val="0"/>
              <w:rPr>
                <w:sz w:val="22"/>
                <w:szCs w:val="22"/>
                <w:lang w:val="lt-LT"/>
              </w:rPr>
            </w:pPr>
          </w:p>
        </w:tc>
      </w:tr>
      <w:tr w:rsidR="001623FD" w:rsidRPr="00FA6812" w14:paraId="33400D1D" w14:textId="77777777" w:rsidTr="00AE1043">
        <w:tc>
          <w:tcPr>
            <w:tcW w:w="2240" w:type="dxa"/>
          </w:tcPr>
          <w:p w14:paraId="76D754F0"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44111CD3" wp14:editId="5F8BA863">
                  <wp:extent cx="666750" cy="657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tc>
        <w:tc>
          <w:tcPr>
            <w:tcW w:w="7047" w:type="dxa"/>
          </w:tcPr>
          <w:p w14:paraId="3DE27219" w14:textId="77777777" w:rsidR="001623FD" w:rsidRDefault="004422CE">
            <w:pPr>
              <w:autoSpaceDE w:val="0"/>
              <w:autoSpaceDN w:val="0"/>
              <w:adjustRightInd w:val="0"/>
              <w:rPr>
                <w:sz w:val="22"/>
                <w:szCs w:val="22"/>
                <w:lang w:val="lt-LT"/>
              </w:rPr>
            </w:pPr>
            <w:r>
              <w:rPr>
                <w:sz w:val="22"/>
                <w:szCs w:val="22"/>
                <w:lang w:val="lt-LT" w:bidi="lt-LT"/>
              </w:rPr>
              <w:t xml:space="preserve">3. Uždėkite juodą </w:t>
            </w:r>
            <w:proofErr w:type="spellStart"/>
            <w:r>
              <w:rPr>
                <w:sz w:val="22"/>
                <w:szCs w:val="22"/>
                <w:lang w:val="lt-LT" w:bidi="lt-LT"/>
              </w:rPr>
              <w:t>injektoriaus</w:t>
            </w:r>
            <w:proofErr w:type="spellEnd"/>
            <w:r>
              <w:rPr>
                <w:sz w:val="22"/>
                <w:szCs w:val="22"/>
                <w:lang w:val="lt-LT" w:bidi="lt-LT"/>
              </w:rPr>
              <w:t xml:space="preserve"> antgalį ant išorinės šlaunies, laikydami </w:t>
            </w:r>
            <w:proofErr w:type="spellStart"/>
            <w:r>
              <w:rPr>
                <w:sz w:val="22"/>
                <w:szCs w:val="22"/>
                <w:lang w:val="lt-LT" w:bidi="lt-LT"/>
              </w:rPr>
              <w:t>injektorių</w:t>
            </w:r>
            <w:proofErr w:type="spellEnd"/>
            <w:r>
              <w:rPr>
                <w:sz w:val="22"/>
                <w:szCs w:val="22"/>
                <w:lang w:val="lt-LT" w:bidi="lt-LT"/>
              </w:rPr>
              <w:t xml:space="preserve"> stačiu kampu (maždaug 90°) prie šlaunies.</w:t>
            </w:r>
          </w:p>
        </w:tc>
      </w:tr>
      <w:tr w:rsidR="001623FD" w14:paraId="31B60F8E" w14:textId="77777777">
        <w:tc>
          <w:tcPr>
            <w:tcW w:w="2240" w:type="dxa"/>
          </w:tcPr>
          <w:p w14:paraId="3B43D7D2" w14:textId="3AF2D0CD" w:rsidR="001623FD" w:rsidRDefault="00C97879">
            <w:pPr>
              <w:autoSpaceDE w:val="0"/>
              <w:autoSpaceDN w:val="0"/>
              <w:adjustRightInd w:val="0"/>
              <w:rPr>
                <w:sz w:val="22"/>
                <w:szCs w:val="22"/>
                <w:lang w:val="lt-LT"/>
              </w:rPr>
            </w:pPr>
            <w:r w:rsidRPr="00C97879">
              <w:rPr>
                <w:noProof/>
                <w:sz w:val="22"/>
                <w:szCs w:val="22"/>
                <w:lang w:val="lt-LT" w:eastAsia="lt-LT"/>
              </w:rPr>
              <w:drawing>
                <wp:inline distT="0" distB="0" distL="0" distR="0" wp14:anchorId="3B103034" wp14:editId="769F1B68">
                  <wp:extent cx="676275" cy="67044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9780" cy="683833"/>
                          </a:xfrm>
                          <a:prstGeom prst="rect">
                            <a:avLst/>
                          </a:prstGeom>
                        </pic:spPr>
                      </pic:pic>
                    </a:graphicData>
                  </a:graphic>
                </wp:inline>
              </w:drawing>
            </w:r>
          </w:p>
        </w:tc>
        <w:tc>
          <w:tcPr>
            <w:tcW w:w="7047" w:type="dxa"/>
          </w:tcPr>
          <w:p w14:paraId="34BB554D" w14:textId="77777777" w:rsidR="001623FD" w:rsidRDefault="004422CE">
            <w:pPr>
              <w:ind w:right="-2"/>
              <w:rPr>
                <w:sz w:val="22"/>
                <w:szCs w:val="22"/>
                <w:lang w:val="lt-LT"/>
              </w:rPr>
            </w:pPr>
            <w:r>
              <w:rPr>
                <w:sz w:val="22"/>
                <w:szCs w:val="22"/>
                <w:lang w:val="lt-LT" w:bidi="lt-LT"/>
              </w:rPr>
              <w:t xml:space="preserve">4. Tvirtai spauskite juodą antgalį į išorinę šlaunies pusę, kol išgirsite „spragtelėjimą“, patvirtinantį, kad injekcija pradėta, tada laikykite jį prispaustą. 10 sekundžių (lėtai skaičiuodami iki 10) tvirtai laikykite </w:t>
            </w:r>
            <w:proofErr w:type="spellStart"/>
            <w:r>
              <w:rPr>
                <w:sz w:val="22"/>
                <w:szCs w:val="22"/>
                <w:lang w:val="lt-LT" w:bidi="lt-LT"/>
              </w:rPr>
              <w:t>injektorių</w:t>
            </w:r>
            <w:proofErr w:type="spellEnd"/>
            <w:r>
              <w:rPr>
                <w:sz w:val="22"/>
                <w:szCs w:val="22"/>
                <w:lang w:val="lt-LT" w:bidi="lt-LT"/>
              </w:rPr>
              <w:t xml:space="preserve"> prispaudę prie šlaunies, tada nuimkite. Juodas antgalis automatiškai prailgės ir paslėps adatą.</w:t>
            </w:r>
          </w:p>
          <w:p w14:paraId="11C445CA" w14:textId="77777777" w:rsidR="001623FD" w:rsidRDefault="001623FD">
            <w:pPr>
              <w:autoSpaceDE w:val="0"/>
              <w:autoSpaceDN w:val="0"/>
              <w:adjustRightInd w:val="0"/>
              <w:rPr>
                <w:sz w:val="22"/>
                <w:szCs w:val="22"/>
                <w:lang w:val="lt-LT"/>
              </w:rPr>
            </w:pPr>
          </w:p>
        </w:tc>
      </w:tr>
      <w:tr w:rsidR="001623FD" w14:paraId="3529CF5A" w14:textId="77777777" w:rsidTr="00AE1043">
        <w:tc>
          <w:tcPr>
            <w:tcW w:w="2240" w:type="dxa"/>
          </w:tcPr>
          <w:p w14:paraId="307F84C4" w14:textId="77777777" w:rsidR="001623FD" w:rsidRDefault="004422CE">
            <w:pPr>
              <w:autoSpaceDE w:val="0"/>
              <w:autoSpaceDN w:val="0"/>
              <w:adjustRightInd w:val="0"/>
              <w:rPr>
                <w:sz w:val="22"/>
                <w:szCs w:val="22"/>
                <w:lang w:val="lt-LT"/>
              </w:rPr>
            </w:pPr>
            <w:r>
              <w:rPr>
                <w:noProof/>
                <w:sz w:val="22"/>
                <w:szCs w:val="22"/>
                <w:lang w:val="lt-LT" w:eastAsia="lt-LT"/>
              </w:rPr>
              <w:drawing>
                <wp:inline distT="0" distB="0" distL="0" distR="0" wp14:anchorId="73C42C9A" wp14:editId="47F00AC1">
                  <wp:extent cx="638175" cy="6191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 cy="619125"/>
                          </a:xfrm>
                          <a:prstGeom prst="rect">
                            <a:avLst/>
                          </a:prstGeom>
                          <a:noFill/>
                          <a:ln>
                            <a:noFill/>
                          </a:ln>
                        </pic:spPr>
                      </pic:pic>
                    </a:graphicData>
                  </a:graphic>
                </wp:inline>
              </w:drawing>
            </w:r>
          </w:p>
        </w:tc>
        <w:tc>
          <w:tcPr>
            <w:tcW w:w="7047" w:type="dxa"/>
          </w:tcPr>
          <w:p w14:paraId="2715264D" w14:textId="77777777" w:rsidR="001623FD" w:rsidRDefault="004422CE">
            <w:pPr>
              <w:ind w:right="-2"/>
              <w:rPr>
                <w:sz w:val="22"/>
                <w:szCs w:val="22"/>
                <w:lang w:val="lt-LT"/>
              </w:rPr>
            </w:pPr>
            <w:r>
              <w:rPr>
                <w:sz w:val="22"/>
                <w:szCs w:val="22"/>
                <w:lang w:val="lt-LT" w:bidi="lt-LT"/>
              </w:rPr>
              <w:t xml:space="preserve">5. Injekcijos vietą masažuokite 10 sekundžių. Nedelsdami kreipkitės į gydytoją. Skambinkite numeriu 112, kvieskite greitąją pagalbą, nurodykite </w:t>
            </w:r>
            <w:proofErr w:type="spellStart"/>
            <w:r>
              <w:rPr>
                <w:sz w:val="22"/>
                <w:szCs w:val="22"/>
                <w:lang w:val="lt-LT" w:bidi="lt-LT"/>
              </w:rPr>
              <w:t>anafilaksiją</w:t>
            </w:r>
            <w:proofErr w:type="spellEnd"/>
            <w:r>
              <w:rPr>
                <w:sz w:val="22"/>
                <w:szCs w:val="22"/>
                <w:lang w:val="lt-LT" w:bidi="lt-LT"/>
              </w:rPr>
              <w:t>.</w:t>
            </w:r>
          </w:p>
          <w:p w14:paraId="716B1C4E" w14:textId="77777777" w:rsidR="001623FD" w:rsidRDefault="001623FD">
            <w:pPr>
              <w:autoSpaceDE w:val="0"/>
              <w:autoSpaceDN w:val="0"/>
              <w:adjustRightInd w:val="0"/>
              <w:rPr>
                <w:sz w:val="22"/>
                <w:szCs w:val="22"/>
                <w:lang w:val="lt-LT"/>
              </w:rPr>
            </w:pPr>
          </w:p>
        </w:tc>
      </w:tr>
    </w:tbl>
    <w:p w14:paraId="200482A5" w14:textId="77777777" w:rsidR="001623FD" w:rsidRDefault="001623FD">
      <w:pPr>
        <w:rPr>
          <w:sz w:val="22"/>
          <w:szCs w:val="22"/>
          <w:lang w:val="lt-LT"/>
        </w:rPr>
      </w:pPr>
    </w:p>
    <w:p w14:paraId="6814AA56" w14:textId="77777777" w:rsidR="001623FD" w:rsidRDefault="001623FD">
      <w:pPr>
        <w:autoSpaceDE w:val="0"/>
        <w:autoSpaceDN w:val="0"/>
        <w:adjustRightInd w:val="0"/>
        <w:rPr>
          <w:sz w:val="22"/>
          <w:szCs w:val="22"/>
          <w:lang w:val="lt-LT"/>
        </w:rPr>
      </w:pPr>
    </w:p>
    <w:p w14:paraId="7BD7A07F" w14:textId="77777777" w:rsidR="001623FD" w:rsidRDefault="004422CE">
      <w:pPr>
        <w:autoSpaceDE w:val="0"/>
        <w:autoSpaceDN w:val="0"/>
        <w:adjustRightInd w:val="0"/>
        <w:rPr>
          <w:sz w:val="22"/>
          <w:szCs w:val="22"/>
          <w:lang w:val="lt-LT"/>
        </w:rPr>
      </w:pPr>
      <w:r>
        <w:rPr>
          <w:sz w:val="22"/>
          <w:szCs w:val="22"/>
          <w:lang w:val="lt-LT" w:bidi="lt-LT"/>
        </w:rPr>
        <w:t xml:space="preserve">Etiketėje esantis apžiūros langelis yra užpildytas spalvota plastikine juostele (balta </w:t>
      </w:r>
      <w:proofErr w:type="spellStart"/>
      <w:r>
        <w:rPr>
          <w:sz w:val="22"/>
          <w:szCs w:val="22"/>
          <w:lang w:val="lt-LT" w:bidi="lt-LT"/>
        </w:rPr>
        <w:t>Jext</w:t>
      </w:r>
      <w:proofErr w:type="spellEnd"/>
      <w:r>
        <w:rPr>
          <w:sz w:val="22"/>
          <w:szCs w:val="22"/>
          <w:lang w:val="lt-LT" w:bidi="lt-LT"/>
        </w:rPr>
        <w:t xml:space="preserve"> 300 atveju ir mėlyna </w:t>
      </w:r>
      <w:proofErr w:type="spellStart"/>
      <w:r>
        <w:rPr>
          <w:sz w:val="22"/>
          <w:szCs w:val="22"/>
          <w:lang w:val="lt-LT" w:bidi="lt-LT"/>
        </w:rPr>
        <w:t>Jext</w:t>
      </w:r>
      <w:proofErr w:type="spellEnd"/>
      <w:r>
        <w:rPr>
          <w:sz w:val="22"/>
          <w:szCs w:val="22"/>
          <w:lang w:val="lt-LT" w:bidi="lt-LT"/>
        </w:rPr>
        <w:t xml:space="preserve"> 150 atveju), patvirtinančia, kad automatinis </w:t>
      </w:r>
      <w:proofErr w:type="spellStart"/>
      <w:r>
        <w:rPr>
          <w:sz w:val="22"/>
          <w:szCs w:val="22"/>
          <w:lang w:val="lt-LT" w:bidi="lt-LT"/>
        </w:rPr>
        <w:t>injektorius</w:t>
      </w:r>
      <w:proofErr w:type="spellEnd"/>
      <w:r>
        <w:rPr>
          <w:sz w:val="22"/>
          <w:szCs w:val="22"/>
          <w:lang w:val="lt-LT" w:bidi="lt-LT"/>
        </w:rPr>
        <w:t xml:space="preserve"> suveikė ir adrenalino tirpalas buvo sušvirkštas.</w:t>
      </w:r>
    </w:p>
    <w:p w14:paraId="1A3520A0" w14:textId="77777777" w:rsidR="001623FD" w:rsidRDefault="001623FD">
      <w:pPr>
        <w:autoSpaceDE w:val="0"/>
        <w:autoSpaceDN w:val="0"/>
        <w:adjustRightInd w:val="0"/>
        <w:rPr>
          <w:sz w:val="22"/>
          <w:szCs w:val="22"/>
          <w:lang w:val="lt-LT"/>
        </w:rPr>
      </w:pPr>
    </w:p>
    <w:p w14:paraId="0331509A" w14:textId="77777777"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w:t>
      </w:r>
      <w:proofErr w:type="spellStart"/>
      <w:r>
        <w:rPr>
          <w:sz w:val="22"/>
          <w:szCs w:val="22"/>
          <w:lang w:val="lt-LT" w:bidi="lt-LT"/>
        </w:rPr>
        <w:t>švirkštiklyje</w:t>
      </w:r>
      <w:proofErr w:type="spellEnd"/>
      <w:r>
        <w:rPr>
          <w:sz w:val="22"/>
          <w:szCs w:val="22"/>
          <w:lang w:val="lt-LT" w:bidi="lt-LT"/>
        </w:rPr>
        <w:t xml:space="preserve"> gali būti nedidelis oro burbuliukas. Tai neturi įtakos preparato veikimui.</w:t>
      </w:r>
    </w:p>
    <w:p w14:paraId="15EDD972" w14:textId="77777777" w:rsidR="001623FD" w:rsidRDefault="004422CE">
      <w:pPr>
        <w:autoSpaceDE w:val="0"/>
        <w:autoSpaceDN w:val="0"/>
        <w:adjustRightInd w:val="0"/>
        <w:rPr>
          <w:sz w:val="22"/>
          <w:szCs w:val="22"/>
          <w:lang w:val="lt-LT"/>
        </w:rPr>
      </w:pPr>
      <w:r>
        <w:rPr>
          <w:sz w:val="22"/>
          <w:szCs w:val="22"/>
          <w:lang w:val="lt-LT" w:bidi="lt-LT"/>
        </w:rPr>
        <w:t xml:space="preserve">Nors, panaudojus </w:t>
      </w:r>
      <w:proofErr w:type="spellStart"/>
      <w:r>
        <w:rPr>
          <w:sz w:val="22"/>
          <w:szCs w:val="22"/>
          <w:lang w:val="lt-LT" w:bidi="lt-LT"/>
        </w:rPr>
        <w:t>Jext</w:t>
      </w:r>
      <w:proofErr w:type="spellEnd"/>
      <w:r>
        <w:rPr>
          <w:sz w:val="22"/>
          <w:szCs w:val="22"/>
          <w:lang w:val="lt-LT" w:bidi="lt-LT"/>
        </w:rPr>
        <w:t>, lieka didžioji dalis skysčio, jo negalima naudoti pakartotinai.</w:t>
      </w:r>
    </w:p>
    <w:p w14:paraId="60BBB86A" w14:textId="77777777" w:rsidR="001623FD" w:rsidRDefault="001623FD">
      <w:pPr>
        <w:autoSpaceDE w:val="0"/>
        <w:autoSpaceDN w:val="0"/>
        <w:adjustRightInd w:val="0"/>
        <w:rPr>
          <w:sz w:val="22"/>
          <w:szCs w:val="22"/>
          <w:lang w:val="lt-LT"/>
        </w:rPr>
      </w:pPr>
    </w:p>
    <w:p w14:paraId="1C9EAEB9" w14:textId="77777777" w:rsidR="001623FD" w:rsidRDefault="004422CE">
      <w:pPr>
        <w:autoSpaceDE w:val="0"/>
        <w:autoSpaceDN w:val="0"/>
        <w:adjustRightInd w:val="0"/>
        <w:rPr>
          <w:color w:val="000000"/>
          <w:sz w:val="22"/>
          <w:szCs w:val="22"/>
          <w:lang w:val="lt-LT"/>
        </w:rPr>
      </w:pPr>
      <w:proofErr w:type="spellStart"/>
      <w:r>
        <w:rPr>
          <w:sz w:val="22"/>
          <w:szCs w:val="22"/>
          <w:lang w:val="lt-LT" w:bidi="lt-LT"/>
        </w:rPr>
        <w:t>Jext</w:t>
      </w:r>
      <w:proofErr w:type="spellEnd"/>
      <w:r>
        <w:rPr>
          <w:sz w:val="22"/>
          <w:szCs w:val="22"/>
          <w:lang w:val="lt-LT" w:bidi="lt-LT"/>
        </w:rPr>
        <w:t xml:space="preserve"> yra skirtas skubiam gydymui. Pavartoję </w:t>
      </w:r>
      <w:proofErr w:type="spellStart"/>
      <w:r>
        <w:rPr>
          <w:sz w:val="22"/>
          <w:szCs w:val="22"/>
          <w:lang w:val="lt-LT" w:bidi="lt-LT"/>
        </w:rPr>
        <w:t>Jext</w:t>
      </w:r>
      <w:proofErr w:type="spellEnd"/>
      <w:r>
        <w:rPr>
          <w:sz w:val="22"/>
          <w:szCs w:val="22"/>
          <w:lang w:val="lt-LT" w:bidi="lt-LT"/>
        </w:rPr>
        <w:t>, visada nedelsdami kreipkitės į gydytoją. Skambinkite numeriu 112, prašykite iškviesti greitąją pagalbą ir nurodykite „</w:t>
      </w:r>
      <w:proofErr w:type="spellStart"/>
      <w:r>
        <w:rPr>
          <w:sz w:val="22"/>
          <w:szCs w:val="22"/>
          <w:lang w:val="lt-LT" w:bidi="lt-LT"/>
        </w:rPr>
        <w:t>anafilaksija</w:t>
      </w:r>
      <w:proofErr w:type="spellEnd"/>
      <w:r>
        <w:rPr>
          <w:sz w:val="22"/>
          <w:szCs w:val="22"/>
          <w:lang w:val="lt-LT" w:bidi="lt-LT"/>
        </w:rPr>
        <w:t>“</w:t>
      </w:r>
      <w:r>
        <w:rPr>
          <w:b/>
          <w:sz w:val="22"/>
          <w:szCs w:val="22"/>
          <w:lang w:val="lt-LT" w:bidi="lt-LT"/>
        </w:rPr>
        <w:t>, net jei atrodo, kad simptomai gerėja.</w:t>
      </w:r>
      <w:r>
        <w:rPr>
          <w:sz w:val="22"/>
          <w:szCs w:val="22"/>
          <w:lang w:val="lt-LT" w:bidi="lt-LT"/>
        </w:rPr>
        <w:t xml:space="preserve"> Turėsite vykti į ligoninę stebėjimui ir prireikus tolesniam gydymui. Taip yra todėl, kad reakcija gali pasikartoti vėliau. </w:t>
      </w:r>
    </w:p>
    <w:p w14:paraId="0EA1BE7C" w14:textId="77777777" w:rsidR="001623FD" w:rsidRDefault="001623FD">
      <w:pPr>
        <w:numPr>
          <w:ilvl w:val="12"/>
          <w:numId w:val="0"/>
        </w:numPr>
        <w:ind w:right="-2"/>
        <w:rPr>
          <w:noProof/>
          <w:sz w:val="22"/>
          <w:szCs w:val="22"/>
          <w:lang w:val="lt-LT"/>
        </w:rPr>
      </w:pPr>
    </w:p>
    <w:p w14:paraId="6E155544" w14:textId="77777777" w:rsidR="001623FD" w:rsidRDefault="004422CE">
      <w:pPr>
        <w:autoSpaceDE w:val="0"/>
        <w:autoSpaceDN w:val="0"/>
        <w:adjustRightInd w:val="0"/>
        <w:rPr>
          <w:color w:val="000000"/>
          <w:sz w:val="22"/>
          <w:szCs w:val="22"/>
          <w:lang w:val="lt-LT"/>
        </w:rPr>
      </w:pPr>
      <w:r>
        <w:rPr>
          <w:sz w:val="22"/>
          <w:szCs w:val="22"/>
          <w:lang w:val="lt-LT" w:bidi="lt-LT"/>
        </w:rPr>
        <w:t xml:space="preserve">Laukdami greitosios pagalbos automobilio turėtumėte atsigulti pakeltomis kojomis, išskyrus atvejus, kai dėl to negalite kvėpuoti, tada turėtumėte atsisėsti. Paprašykite, kad kas nors liktų su jumis, kol atvyks greitosios pagalbos automobilis, jei vėl pasijustumėte blogai. </w:t>
      </w:r>
    </w:p>
    <w:p w14:paraId="4374F0B6" w14:textId="77777777" w:rsidR="001623FD" w:rsidRDefault="004422CE">
      <w:pPr>
        <w:rPr>
          <w:sz w:val="22"/>
          <w:szCs w:val="22"/>
          <w:lang w:val="lt-LT"/>
        </w:rPr>
      </w:pPr>
      <w:r>
        <w:rPr>
          <w:sz w:val="22"/>
          <w:szCs w:val="22"/>
          <w:lang w:val="lt-LT" w:bidi="lt-LT"/>
        </w:rPr>
        <w:t>Nesąmoningus pacientus reikia paguldyti ant šono į atsigavimo padėtį.</w:t>
      </w:r>
    </w:p>
    <w:p w14:paraId="78435C3E" w14:textId="77777777" w:rsidR="001623FD" w:rsidRDefault="001623FD">
      <w:pPr>
        <w:autoSpaceDE w:val="0"/>
        <w:autoSpaceDN w:val="0"/>
        <w:adjustRightInd w:val="0"/>
        <w:rPr>
          <w:sz w:val="22"/>
          <w:szCs w:val="22"/>
          <w:lang w:val="lt-LT"/>
        </w:rPr>
      </w:pPr>
    </w:p>
    <w:p w14:paraId="4B36A677" w14:textId="77777777" w:rsidR="001623FD" w:rsidRDefault="004422CE">
      <w:pPr>
        <w:autoSpaceDE w:val="0"/>
        <w:autoSpaceDN w:val="0"/>
        <w:adjustRightInd w:val="0"/>
        <w:rPr>
          <w:sz w:val="22"/>
          <w:szCs w:val="22"/>
          <w:lang w:val="lt-LT"/>
        </w:rPr>
      </w:pPr>
      <w:r>
        <w:rPr>
          <w:sz w:val="22"/>
          <w:szCs w:val="22"/>
          <w:lang w:val="lt-LT" w:bidi="lt-LT"/>
        </w:rPr>
        <w:t xml:space="preserve">Informuokite sveikatos priežiūros specialistą, kad jums buvo atlikta adrenalino injekcija į raumenis. Taip pat galite atiduoti panaudotą </w:t>
      </w:r>
      <w:proofErr w:type="spellStart"/>
      <w:r>
        <w:rPr>
          <w:sz w:val="22"/>
          <w:szCs w:val="22"/>
          <w:lang w:val="lt-LT" w:bidi="lt-LT"/>
        </w:rPr>
        <w:t>Jext</w:t>
      </w:r>
      <w:proofErr w:type="spellEnd"/>
      <w:r>
        <w:rPr>
          <w:sz w:val="22"/>
          <w:szCs w:val="22"/>
          <w:lang w:val="lt-LT" w:bidi="lt-LT"/>
        </w:rPr>
        <w:t>, kad būtų tinkamai išmestas.</w:t>
      </w:r>
    </w:p>
    <w:p w14:paraId="0A9D0B76" w14:textId="77777777" w:rsidR="001623FD" w:rsidRDefault="001623FD">
      <w:pPr>
        <w:autoSpaceDE w:val="0"/>
        <w:autoSpaceDN w:val="0"/>
        <w:adjustRightInd w:val="0"/>
        <w:rPr>
          <w:sz w:val="22"/>
          <w:szCs w:val="22"/>
          <w:lang w:val="lt-LT"/>
        </w:rPr>
      </w:pPr>
    </w:p>
    <w:p w14:paraId="45CD5461" w14:textId="77777777" w:rsidR="001623FD" w:rsidRDefault="004422CE">
      <w:pPr>
        <w:autoSpaceDE w:val="0"/>
        <w:autoSpaceDN w:val="0"/>
        <w:adjustRightInd w:val="0"/>
        <w:rPr>
          <w:b/>
          <w:bCs/>
          <w:sz w:val="22"/>
          <w:szCs w:val="22"/>
          <w:lang w:val="lt-LT"/>
        </w:rPr>
      </w:pPr>
      <w:r>
        <w:rPr>
          <w:b/>
          <w:sz w:val="22"/>
          <w:szCs w:val="22"/>
          <w:lang w:val="lt-LT" w:bidi="lt-LT"/>
        </w:rPr>
        <w:t xml:space="preserve">Ką daryti pavartojus per didelę </w:t>
      </w:r>
      <w:proofErr w:type="spellStart"/>
      <w:r>
        <w:rPr>
          <w:b/>
          <w:sz w:val="22"/>
          <w:szCs w:val="22"/>
          <w:lang w:val="lt-LT" w:bidi="lt-LT"/>
        </w:rPr>
        <w:t>Jext</w:t>
      </w:r>
      <w:proofErr w:type="spellEnd"/>
      <w:r>
        <w:rPr>
          <w:b/>
          <w:sz w:val="22"/>
          <w:szCs w:val="22"/>
          <w:lang w:val="lt-LT" w:bidi="lt-LT"/>
        </w:rPr>
        <w:t xml:space="preserve"> dozę</w:t>
      </w:r>
    </w:p>
    <w:p w14:paraId="712AF503" w14:textId="77777777" w:rsidR="001623FD" w:rsidRDefault="004422CE">
      <w:pPr>
        <w:autoSpaceDE w:val="0"/>
        <w:autoSpaceDN w:val="0"/>
        <w:adjustRightInd w:val="0"/>
        <w:rPr>
          <w:sz w:val="22"/>
          <w:szCs w:val="22"/>
          <w:lang w:val="lt-LT"/>
        </w:rPr>
      </w:pPr>
      <w:r>
        <w:rPr>
          <w:sz w:val="22"/>
          <w:szCs w:val="22"/>
          <w:lang w:val="lt-LT" w:bidi="lt-LT"/>
        </w:rPr>
        <w:t xml:space="preserve">Perdozavus ar atsitiktinai įsišvirkštus adrenalino, visada reikia </w:t>
      </w:r>
      <w:r>
        <w:rPr>
          <w:b/>
          <w:sz w:val="22"/>
          <w:szCs w:val="22"/>
          <w:lang w:val="lt-LT" w:bidi="lt-LT"/>
        </w:rPr>
        <w:t xml:space="preserve">nedelsiant </w:t>
      </w:r>
      <w:r>
        <w:rPr>
          <w:sz w:val="22"/>
          <w:szCs w:val="22"/>
          <w:lang w:val="lt-LT" w:bidi="lt-LT"/>
        </w:rPr>
        <w:t xml:space="preserve">kreiptis į gydytoją. Turėtumėte apsilankyti pas gydytoją, kad jis kuo greičiau pakeistų vartojamą </w:t>
      </w:r>
      <w:proofErr w:type="spellStart"/>
      <w:r>
        <w:rPr>
          <w:sz w:val="22"/>
          <w:szCs w:val="22"/>
          <w:lang w:val="lt-LT" w:bidi="lt-LT"/>
        </w:rPr>
        <w:t>Jext</w:t>
      </w:r>
      <w:proofErr w:type="spellEnd"/>
      <w:r>
        <w:rPr>
          <w:sz w:val="22"/>
          <w:szCs w:val="22"/>
          <w:lang w:val="lt-LT" w:bidi="lt-LT"/>
        </w:rPr>
        <w:t>.</w:t>
      </w:r>
    </w:p>
    <w:p w14:paraId="180663E3" w14:textId="77777777" w:rsidR="001623FD" w:rsidRDefault="001623FD">
      <w:pPr>
        <w:autoSpaceDE w:val="0"/>
        <w:autoSpaceDN w:val="0"/>
        <w:adjustRightInd w:val="0"/>
        <w:rPr>
          <w:sz w:val="22"/>
          <w:szCs w:val="22"/>
          <w:lang w:val="lt-LT"/>
        </w:rPr>
      </w:pPr>
    </w:p>
    <w:p w14:paraId="4832AF3D" w14:textId="77777777" w:rsidR="001623FD" w:rsidRDefault="004422CE">
      <w:pPr>
        <w:autoSpaceDE w:val="0"/>
        <w:autoSpaceDN w:val="0"/>
        <w:adjustRightInd w:val="0"/>
        <w:rPr>
          <w:sz w:val="22"/>
          <w:szCs w:val="22"/>
          <w:lang w:val="lt-LT"/>
        </w:rPr>
      </w:pPr>
      <w:r>
        <w:rPr>
          <w:sz w:val="22"/>
          <w:szCs w:val="22"/>
          <w:lang w:val="lt-LT" w:bidi="lt-LT"/>
        </w:rPr>
        <w:t>Gali smarkiai padidėti kraujospūdis. Perdozavimas gali sukelti staigų kraujospūdžio padidėjimą, nereguliarų širdies plakimą, nenormalią inkstų funkciją, sumažėjusią kraujotaką ir skysčio kaupimąsi plaučiuose.</w:t>
      </w:r>
    </w:p>
    <w:p w14:paraId="5B79A4B4" w14:textId="77777777" w:rsidR="001623FD" w:rsidRDefault="004422CE">
      <w:pPr>
        <w:autoSpaceDE w:val="0"/>
        <w:autoSpaceDN w:val="0"/>
        <w:adjustRightInd w:val="0"/>
        <w:rPr>
          <w:sz w:val="22"/>
          <w:szCs w:val="22"/>
          <w:lang w:val="lt-LT"/>
        </w:rPr>
      </w:pPr>
      <w:r>
        <w:rPr>
          <w:noProof/>
          <w:sz w:val="22"/>
          <w:szCs w:val="22"/>
          <w:lang w:val="lt-LT" w:bidi="lt-LT"/>
        </w:rPr>
        <w:t>Jeigu kiltų daugiau klausimų apie šį preparatą, kreipkitės į gydytoją arba vaistininką.</w:t>
      </w:r>
    </w:p>
    <w:p w14:paraId="64B07CA8" w14:textId="77777777" w:rsidR="001623FD" w:rsidRDefault="001623FD">
      <w:pPr>
        <w:autoSpaceDE w:val="0"/>
        <w:autoSpaceDN w:val="0"/>
        <w:adjustRightInd w:val="0"/>
        <w:rPr>
          <w:sz w:val="22"/>
          <w:szCs w:val="22"/>
          <w:lang w:val="lt-LT"/>
        </w:rPr>
      </w:pPr>
    </w:p>
    <w:p w14:paraId="61AB2F1E" w14:textId="77777777" w:rsidR="001623FD" w:rsidRDefault="001623FD">
      <w:pPr>
        <w:numPr>
          <w:ilvl w:val="12"/>
          <w:numId w:val="0"/>
        </w:numPr>
        <w:ind w:right="-2"/>
        <w:rPr>
          <w:noProof/>
          <w:sz w:val="22"/>
          <w:szCs w:val="22"/>
          <w:lang w:val="lt-LT"/>
        </w:rPr>
      </w:pPr>
    </w:p>
    <w:p w14:paraId="7F3B75ED" w14:textId="77777777" w:rsidR="001623FD" w:rsidRDefault="004422CE">
      <w:pPr>
        <w:numPr>
          <w:ilvl w:val="12"/>
          <w:numId w:val="0"/>
        </w:numPr>
        <w:ind w:left="567" w:right="-2" w:hanging="567"/>
        <w:rPr>
          <w:noProof/>
          <w:sz w:val="22"/>
          <w:szCs w:val="22"/>
          <w:lang w:val="lt-LT"/>
        </w:rPr>
      </w:pPr>
      <w:r>
        <w:rPr>
          <w:b/>
          <w:noProof/>
          <w:sz w:val="22"/>
          <w:szCs w:val="22"/>
          <w:lang w:val="lt-LT" w:bidi="lt-LT"/>
        </w:rPr>
        <w:t>4.</w:t>
      </w:r>
      <w:r>
        <w:rPr>
          <w:b/>
          <w:noProof/>
          <w:sz w:val="22"/>
          <w:szCs w:val="22"/>
          <w:lang w:val="lt-LT" w:bidi="lt-LT"/>
        </w:rPr>
        <w:tab/>
        <w:t>Galimas šalutinis poveikis</w:t>
      </w:r>
    </w:p>
    <w:p w14:paraId="2727F1BF" w14:textId="77777777" w:rsidR="001623FD" w:rsidRDefault="001623FD">
      <w:pPr>
        <w:numPr>
          <w:ilvl w:val="12"/>
          <w:numId w:val="0"/>
        </w:numPr>
        <w:ind w:right="-2"/>
        <w:rPr>
          <w:noProof/>
          <w:sz w:val="22"/>
          <w:szCs w:val="22"/>
          <w:lang w:val="lt-LT"/>
        </w:rPr>
      </w:pPr>
    </w:p>
    <w:p w14:paraId="4271EE8C" w14:textId="77777777" w:rsidR="001623FD" w:rsidRDefault="004422CE">
      <w:pPr>
        <w:autoSpaceDE w:val="0"/>
        <w:autoSpaceDN w:val="0"/>
        <w:adjustRightInd w:val="0"/>
        <w:rPr>
          <w:sz w:val="22"/>
          <w:szCs w:val="22"/>
          <w:lang w:val="lt-LT"/>
        </w:rPr>
      </w:pPr>
      <w:r>
        <w:rPr>
          <w:sz w:val="22"/>
          <w:szCs w:val="22"/>
          <w:lang w:val="lt-LT" w:bidi="lt-LT"/>
        </w:rPr>
        <w:t>Šis vaistas, kaip ir visi kiti, gali sukelti šalutinį poveikį, nors jis pasireiškia ne visiems žmonėms.</w:t>
      </w:r>
    </w:p>
    <w:p w14:paraId="27D9599C" w14:textId="77777777" w:rsidR="001623FD" w:rsidRDefault="001623FD">
      <w:pPr>
        <w:autoSpaceDE w:val="0"/>
        <w:autoSpaceDN w:val="0"/>
        <w:adjustRightInd w:val="0"/>
        <w:rPr>
          <w:sz w:val="22"/>
          <w:szCs w:val="22"/>
          <w:lang w:val="lt-LT"/>
        </w:rPr>
      </w:pPr>
    </w:p>
    <w:p w14:paraId="584F8CF6" w14:textId="77777777" w:rsidR="001623FD" w:rsidRDefault="004422CE">
      <w:pPr>
        <w:autoSpaceDE w:val="0"/>
        <w:autoSpaceDN w:val="0"/>
        <w:adjustRightInd w:val="0"/>
        <w:rPr>
          <w:sz w:val="22"/>
          <w:szCs w:val="22"/>
          <w:lang w:val="lt-LT"/>
        </w:rPr>
      </w:pPr>
      <w:r>
        <w:rPr>
          <w:sz w:val="22"/>
          <w:szCs w:val="22"/>
          <w:lang w:val="lt-LT" w:bidi="lt-LT"/>
        </w:rPr>
        <w:t xml:space="preserve">Toliau nurodytas šalutinis poveikis yra pagrįstas adrenalino vartojimo patirtimi. </w:t>
      </w:r>
    </w:p>
    <w:p w14:paraId="7EDFAAA8" w14:textId="77777777" w:rsidR="001623FD" w:rsidRDefault="001623FD">
      <w:pPr>
        <w:autoSpaceDE w:val="0"/>
        <w:autoSpaceDN w:val="0"/>
        <w:adjustRightInd w:val="0"/>
        <w:rPr>
          <w:sz w:val="22"/>
          <w:szCs w:val="22"/>
          <w:lang w:val="lt-LT"/>
        </w:rPr>
      </w:pPr>
    </w:p>
    <w:p w14:paraId="65A2E172" w14:textId="712FD737" w:rsidR="001623FD" w:rsidRDefault="004422CE">
      <w:pPr>
        <w:autoSpaceDE w:val="0"/>
        <w:autoSpaceDN w:val="0"/>
        <w:adjustRightInd w:val="0"/>
        <w:rPr>
          <w:sz w:val="22"/>
          <w:szCs w:val="22"/>
          <w:lang w:val="lt-LT"/>
        </w:rPr>
      </w:pPr>
      <w:r>
        <w:rPr>
          <w:b/>
          <w:bCs/>
          <w:sz w:val="22"/>
          <w:szCs w:val="22"/>
          <w:lang w:val="lt-LT" w:bidi="lt-LT"/>
        </w:rPr>
        <w:t>Dažnis nežinomas (negali būti apskaičiuotas pagal turimus duomenis)</w:t>
      </w:r>
      <w:r>
        <w:rPr>
          <w:sz w:val="22"/>
          <w:szCs w:val="22"/>
          <w:lang w:val="lt-LT" w:bidi="lt-LT"/>
        </w:rPr>
        <w:t>:</w:t>
      </w:r>
    </w:p>
    <w:p w14:paraId="34AFBA57"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drebulys;</w:t>
      </w:r>
    </w:p>
    <w:p w14:paraId="548C72F9"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reakcijos injekcijos vietoje, pvz.: mėlynės, skausmas ir patinimas;</w:t>
      </w:r>
    </w:p>
    <w:p w14:paraId="2B238C5B"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galvos svaigimas;</w:t>
      </w:r>
    </w:p>
    <w:p w14:paraId="0DCC46FE"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apalpimas;</w:t>
      </w:r>
    </w:p>
    <w:p w14:paraId="70CC4022"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galvos skausmas;</w:t>
      </w:r>
    </w:p>
    <w:p w14:paraId="66C54B97"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dilgčiojimo jausmas ar tirpimo pojūtis;</w:t>
      </w:r>
    </w:p>
    <w:p w14:paraId="39F1C7C8"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greito ar nereguliaraus širdies plakimo pojūtis;</w:t>
      </w:r>
    </w:p>
    <w:p w14:paraId="0B8A1B07"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raumenų sustingimas;</w:t>
      </w:r>
    </w:p>
    <w:p w14:paraId="4C3B8713"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pykinimas;</w:t>
      </w:r>
    </w:p>
    <w:p w14:paraId="22B9D233"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vėmimas;</w:t>
      </w:r>
    </w:p>
    <w:p w14:paraId="4DC1B064"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burnos džiūvimas;</w:t>
      </w:r>
    </w:p>
    <w:p w14:paraId="1A98B935"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sumažėjęs rankų ir pėdų aprūpinimas krauju atsitiktinės injekcijos į šias sritis atveju;</w:t>
      </w:r>
    </w:p>
    <w:p w14:paraId="7005E7AA"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padidėjęs kraujospūdis;</w:t>
      </w:r>
    </w:p>
    <w:p w14:paraId="2D95548D"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silpnumo jausmas;</w:t>
      </w:r>
    </w:p>
    <w:p w14:paraId="54D97F5C"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prakaitavimas;</w:t>
      </w:r>
    </w:p>
    <w:p w14:paraId="36F7D9F8"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diskomfortas ar skausmas krūtinėje;</w:t>
      </w:r>
    </w:p>
    <w:p w14:paraId="5D71C7FF" w14:textId="77777777" w:rsidR="001623FD" w:rsidRDefault="004422CE">
      <w:pPr>
        <w:numPr>
          <w:ilvl w:val="0"/>
          <w:numId w:val="21"/>
        </w:numPr>
        <w:autoSpaceDE w:val="0"/>
        <w:autoSpaceDN w:val="0"/>
        <w:adjustRightInd w:val="0"/>
        <w:ind w:left="567" w:hanging="567"/>
        <w:rPr>
          <w:sz w:val="22"/>
          <w:szCs w:val="22"/>
          <w:lang w:val="lt-LT"/>
        </w:rPr>
      </w:pPr>
      <w:r>
        <w:rPr>
          <w:sz w:val="22"/>
          <w:szCs w:val="22"/>
          <w:lang w:val="lt-LT" w:bidi="lt-LT"/>
        </w:rPr>
        <w:t>kraujo pokyčiai, pavyzdžiui, padidėjęs cukraus kiekis kraujyje, sumažėjęs kalio kiekis ir kenksmingas rūgščių kaupimasis organizme.</w:t>
      </w:r>
    </w:p>
    <w:p w14:paraId="711277B9" w14:textId="77777777" w:rsidR="001623FD" w:rsidRDefault="001623FD">
      <w:pPr>
        <w:autoSpaceDE w:val="0"/>
        <w:autoSpaceDN w:val="0"/>
        <w:adjustRightInd w:val="0"/>
        <w:rPr>
          <w:sz w:val="22"/>
          <w:szCs w:val="22"/>
          <w:lang w:val="lt-LT"/>
        </w:rPr>
      </w:pPr>
    </w:p>
    <w:p w14:paraId="6C87D83C" w14:textId="77777777" w:rsidR="001623FD" w:rsidRDefault="001623FD">
      <w:pPr>
        <w:autoSpaceDE w:val="0"/>
        <w:autoSpaceDN w:val="0"/>
        <w:adjustRightInd w:val="0"/>
        <w:rPr>
          <w:sz w:val="22"/>
          <w:szCs w:val="22"/>
          <w:lang w:val="lt-LT"/>
        </w:rPr>
      </w:pPr>
    </w:p>
    <w:p w14:paraId="327F6285" w14:textId="77777777" w:rsidR="001623FD" w:rsidRDefault="004422CE">
      <w:pPr>
        <w:autoSpaceDE w:val="0"/>
        <w:autoSpaceDN w:val="0"/>
        <w:adjustRightInd w:val="0"/>
        <w:rPr>
          <w:sz w:val="22"/>
          <w:szCs w:val="22"/>
          <w:lang w:val="lt-LT"/>
        </w:rPr>
      </w:pPr>
      <w:r>
        <w:rPr>
          <w:sz w:val="22"/>
          <w:szCs w:val="22"/>
          <w:lang w:val="lt-LT" w:bidi="lt-LT"/>
        </w:rPr>
        <w:t xml:space="preserve">Buvo pranešta apie atsitiktinę adrenalino injekciją į rankų ar kojų pirštus, dėl kurios gali sumažėti šių sričių kraujotaka, atsirasti šaltumas, blyškumas, dilgčiojimo ir nutirpimo pojūtis, mėlynės, skausmingas kraujavimas ir patinimas injekcijos vietoje. Atsitiktinai susišvirkštę, visada nedelsdami </w:t>
      </w:r>
      <w:r>
        <w:rPr>
          <w:sz w:val="22"/>
          <w:szCs w:val="22"/>
          <w:lang w:val="lt-LT" w:bidi="lt-LT"/>
        </w:rPr>
        <w:lastRenderedPageBreak/>
        <w:t xml:space="preserve">kreipkitės į gydytoją. </w:t>
      </w:r>
      <w:proofErr w:type="spellStart"/>
      <w:r>
        <w:rPr>
          <w:sz w:val="22"/>
          <w:szCs w:val="22"/>
          <w:lang w:val="lt-LT" w:bidi="lt-LT"/>
        </w:rPr>
        <w:t>Jext</w:t>
      </w:r>
      <w:proofErr w:type="spellEnd"/>
      <w:r>
        <w:rPr>
          <w:sz w:val="22"/>
          <w:szCs w:val="22"/>
          <w:lang w:val="lt-LT" w:bidi="lt-LT"/>
        </w:rPr>
        <w:t xml:space="preserve"> sudėtyje yra natrio </w:t>
      </w:r>
      <w:proofErr w:type="spellStart"/>
      <w:r>
        <w:rPr>
          <w:sz w:val="22"/>
          <w:szCs w:val="22"/>
          <w:lang w:val="lt-LT" w:bidi="lt-LT"/>
        </w:rPr>
        <w:t>metabisulfito</w:t>
      </w:r>
      <w:proofErr w:type="spellEnd"/>
      <w:r>
        <w:rPr>
          <w:sz w:val="22"/>
          <w:szCs w:val="22"/>
          <w:lang w:val="lt-LT" w:bidi="lt-LT"/>
        </w:rPr>
        <w:t>, kuris retai gali sukelti sunkias alergines reakcijas, tarp jų – kvėpavimo pasunkėjimą.</w:t>
      </w:r>
    </w:p>
    <w:p w14:paraId="5BF3515F" w14:textId="77777777" w:rsidR="001623FD" w:rsidRDefault="001623FD">
      <w:pPr>
        <w:autoSpaceDE w:val="0"/>
        <w:autoSpaceDN w:val="0"/>
        <w:adjustRightInd w:val="0"/>
        <w:rPr>
          <w:sz w:val="22"/>
          <w:szCs w:val="22"/>
          <w:lang w:val="lt-LT"/>
        </w:rPr>
      </w:pPr>
    </w:p>
    <w:p w14:paraId="2085872D" w14:textId="77777777" w:rsidR="001623FD" w:rsidRDefault="001623FD">
      <w:pPr>
        <w:autoSpaceDE w:val="0"/>
        <w:autoSpaceDN w:val="0"/>
        <w:adjustRightInd w:val="0"/>
        <w:rPr>
          <w:sz w:val="22"/>
          <w:szCs w:val="22"/>
          <w:lang w:val="lt-LT"/>
        </w:rPr>
      </w:pPr>
    </w:p>
    <w:p w14:paraId="3D9F7EC6" w14:textId="77777777" w:rsidR="001623FD" w:rsidRDefault="004422CE">
      <w:pPr>
        <w:autoSpaceDE w:val="0"/>
        <w:autoSpaceDN w:val="0"/>
        <w:adjustRightInd w:val="0"/>
        <w:rPr>
          <w:sz w:val="22"/>
          <w:szCs w:val="22"/>
          <w:lang w:val="lt-LT"/>
        </w:rPr>
      </w:pPr>
      <w:r>
        <w:rPr>
          <w:b/>
          <w:sz w:val="22"/>
          <w:szCs w:val="22"/>
          <w:lang w:val="lt-LT" w:bidi="lt-LT"/>
        </w:rPr>
        <w:t xml:space="preserve">Pranešimas apie šalutinį poveikį </w:t>
      </w:r>
    </w:p>
    <w:p w14:paraId="2ACF38F7" w14:textId="77777777" w:rsidR="001623FD" w:rsidRDefault="004422CE">
      <w:pPr>
        <w:tabs>
          <w:tab w:val="left" w:pos="567"/>
        </w:tabs>
        <w:ind w:right="-1"/>
        <w:rPr>
          <w:snapToGrid w:val="0"/>
          <w:sz w:val="22"/>
          <w:szCs w:val="22"/>
          <w:lang w:val="lt-LT"/>
        </w:rPr>
      </w:pPr>
      <w:r>
        <w:rPr>
          <w:snapToGrid w:val="0"/>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1" w:history="1">
        <w:r>
          <w:rPr>
            <w:snapToGrid w:val="0"/>
            <w:color w:val="0000FF"/>
            <w:sz w:val="22"/>
            <w:szCs w:val="22"/>
            <w:u w:val="single"/>
            <w:lang w:val="lt-LT"/>
          </w:rPr>
          <w:t>https://vapris.vvkt.lt/vvkt-web/public/nrv</w:t>
        </w:r>
      </w:hyperlink>
      <w:r>
        <w:rPr>
          <w:snapToGrid w:val="0"/>
          <w:sz w:val="22"/>
          <w:szCs w:val="22"/>
          <w:lang w:val="lt-LT"/>
        </w:rPr>
        <w:t xml:space="preserve"> arba užpildant Paciento pranešimo apie įtariamą nepageidaujamą reakciją (ĮNR) formą, kuri skelbiama </w:t>
      </w:r>
      <w:hyperlink r:id="rId22" w:history="1">
        <w:r>
          <w:rPr>
            <w:snapToGrid w:val="0"/>
            <w:color w:val="0000FF"/>
            <w:sz w:val="22"/>
            <w:szCs w:val="22"/>
            <w:u w:val="single"/>
            <w:lang w:val="lt-LT"/>
          </w:rPr>
          <w:t>https://www.vvkt.lt/index.php?4004286486</w:t>
        </w:r>
      </w:hyperlink>
      <w:r>
        <w:rPr>
          <w:snapToGrid w:val="0"/>
          <w:sz w:val="22"/>
          <w:szCs w:val="22"/>
          <w:lang w:val="lt-LT"/>
        </w:rPr>
        <w:t xml:space="preserve">, ir atsiunčiant elektroniniu paštu (adresu </w:t>
      </w:r>
      <w:hyperlink r:id="rId23" w:history="1">
        <w:r>
          <w:rPr>
            <w:snapToGrid w:val="0"/>
            <w:color w:val="0000FF"/>
            <w:sz w:val="22"/>
            <w:szCs w:val="22"/>
            <w:u w:val="single"/>
            <w:lang w:val="lt-LT"/>
          </w:rPr>
          <w:t>NepageidaujamaR@vvkt.lt</w:t>
        </w:r>
      </w:hyperlink>
      <w:r>
        <w:rPr>
          <w:snapToGrid w:val="0"/>
          <w:sz w:val="22"/>
          <w:szCs w:val="22"/>
          <w:lang w:val="lt-LT"/>
        </w:rPr>
        <w:t>) arba nemokamu telefonu 8 800 73 568. Pranešdami apie šalutinį poveikį galite mums padėti gauti daugiau informacijos apie šio vaisto saugumą.</w:t>
      </w:r>
    </w:p>
    <w:p w14:paraId="6AC916B2" w14:textId="77777777" w:rsidR="001623FD" w:rsidRPr="00442FCF" w:rsidRDefault="001623FD">
      <w:pPr>
        <w:numPr>
          <w:ilvl w:val="12"/>
          <w:numId w:val="0"/>
        </w:numPr>
        <w:ind w:left="567" w:right="-2" w:hanging="567"/>
        <w:rPr>
          <w:bCs/>
          <w:noProof/>
          <w:sz w:val="22"/>
          <w:szCs w:val="22"/>
          <w:lang w:val="lt-LT"/>
        </w:rPr>
      </w:pPr>
    </w:p>
    <w:p w14:paraId="3F78A8FE" w14:textId="77777777" w:rsidR="001623FD" w:rsidRPr="00442FCF" w:rsidRDefault="001623FD">
      <w:pPr>
        <w:numPr>
          <w:ilvl w:val="12"/>
          <w:numId w:val="0"/>
        </w:numPr>
        <w:ind w:left="567" w:right="-2" w:hanging="567"/>
        <w:rPr>
          <w:bCs/>
          <w:noProof/>
          <w:sz w:val="22"/>
          <w:szCs w:val="22"/>
          <w:lang w:val="lt-LT"/>
        </w:rPr>
      </w:pPr>
    </w:p>
    <w:p w14:paraId="12F7FBB5" w14:textId="77777777" w:rsidR="001623FD" w:rsidRDefault="004422CE">
      <w:pPr>
        <w:numPr>
          <w:ilvl w:val="12"/>
          <w:numId w:val="0"/>
        </w:numPr>
        <w:ind w:left="567" w:right="-2" w:hanging="567"/>
        <w:rPr>
          <w:b/>
          <w:noProof/>
          <w:sz w:val="22"/>
          <w:szCs w:val="22"/>
          <w:lang w:val="lt-LT" w:bidi="lt-LT"/>
        </w:rPr>
      </w:pPr>
      <w:r>
        <w:rPr>
          <w:b/>
          <w:noProof/>
          <w:sz w:val="22"/>
          <w:szCs w:val="22"/>
          <w:lang w:val="lt-LT" w:bidi="lt-LT"/>
        </w:rPr>
        <w:t>5.</w:t>
      </w:r>
      <w:r>
        <w:rPr>
          <w:b/>
          <w:noProof/>
          <w:sz w:val="22"/>
          <w:szCs w:val="22"/>
          <w:lang w:val="lt-LT" w:bidi="lt-LT"/>
        </w:rPr>
        <w:tab/>
        <w:t>Kaip laikyti Jext</w:t>
      </w:r>
    </w:p>
    <w:p w14:paraId="4E8003A7" w14:textId="77777777" w:rsidR="001623FD" w:rsidRDefault="001623FD">
      <w:pPr>
        <w:numPr>
          <w:ilvl w:val="12"/>
          <w:numId w:val="0"/>
        </w:numPr>
        <w:ind w:left="567" w:right="-2" w:hanging="567"/>
        <w:rPr>
          <w:noProof/>
          <w:sz w:val="22"/>
          <w:szCs w:val="22"/>
          <w:lang w:val="lt-LT"/>
        </w:rPr>
      </w:pPr>
    </w:p>
    <w:p w14:paraId="201900A7" w14:textId="77777777" w:rsidR="001623FD" w:rsidRDefault="004422CE">
      <w:pPr>
        <w:autoSpaceDE w:val="0"/>
        <w:autoSpaceDN w:val="0"/>
        <w:adjustRightInd w:val="0"/>
        <w:rPr>
          <w:sz w:val="22"/>
          <w:szCs w:val="22"/>
          <w:lang w:val="lt-LT"/>
        </w:rPr>
      </w:pPr>
      <w:r>
        <w:rPr>
          <w:sz w:val="22"/>
          <w:szCs w:val="22"/>
          <w:lang w:val="lt-LT" w:bidi="lt-LT"/>
        </w:rPr>
        <w:t>Šį vaistą laikykite vaikams nepastebimoje ir nepasiekiamoje vietoje.</w:t>
      </w:r>
    </w:p>
    <w:p w14:paraId="7A3AB81E" w14:textId="77777777" w:rsidR="001623FD" w:rsidRDefault="001623FD">
      <w:pPr>
        <w:autoSpaceDE w:val="0"/>
        <w:autoSpaceDN w:val="0"/>
        <w:adjustRightInd w:val="0"/>
        <w:rPr>
          <w:sz w:val="22"/>
          <w:szCs w:val="22"/>
          <w:lang w:val="lt-LT"/>
        </w:rPr>
      </w:pPr>
    </w:p>
    <w:p w14:paraId="39B6529B" w14:textId="08DAF7F1" w:rsidR="001623FD" w:rsidRDefault="004422CE">
      <w:pPr>
        <w:autoSpaceDE w:val="0"/>
        <w:autoSpaceDN w:val="0"/>
        <w:adjustRightInd w:val="0"/>
        <w:rPr>
          <w:sz w:val="22"/>
          <w:szCs w:val="22"/>
          <w:lang w:val="lt-LT"/>
        </w:rPr>
      </w:pPr>
      <w:r>
        <w:rPr>
          <w:sz w:val="22"/>
          <w:szCs w:val="22"/>
          <w:lang w:val="lt-LT" w:bidi="lt-LT"/>
        </w:rPr>
        <w:t>Ant etiketės ir dėžutės po „</w:t>
      </w:r>
      <w:r w:rsidR="00AE1043">
        <w:rPr>
          <w:sz w:val="22"/>
          <w:szCs w:val="22"/>
          <w:lang w:val="lt-LT" w:bidi="lt-LT"/>
        </w:rPr>
        <w:t>EXP</w:t>
      </w:r>
      <w:r>
        <w:rPr>
          <w:sz w:val="22"/>
          <w:szCs w:val="22"/>
          <w:lang w:val="lt-LT" w:bidi="lt-LT"/>
        </w:rPr>
        <w:t>“ nurodytam tinkamumo laikui pasibaigus, šio vaisto vartoti negalima. Vaistas tinkamas vartoti iki paskutinės nurodyto mėnesio dienos.</w:t>
      </w:r>
    </w:p>
    <w:p w14:paraId="228BD9F4" w14:textId="53603AE9" w:rsidR="001623FD" w:rsidRDefault="004422CE">
      <w:pPr>
        <w:autoSpaceDE w:val="0"/>
        <w:autoSpaceDN w:val="0"/>
        <w:adjustRightInd w:val="0"/>
        <w:rPr>
          <w:sz w:val="22"/>
          <w:szCs w:val="22"/>
          <w:lang w:val="lt-LT"/>
        </w:rPr>
      </w:pPr>
      <w:r>
        <w:rPr>
          <w:sz w:val="22"/>
          <w:szCs w:val="22"/>
          <w:lang w:val="lt-LT" w:bidi="lt-LT"/>
        </w:rPr>
        <w:t>Laikyti žemesnėje kaip 25 °C temperatūroje.</w:t>
      </w:r>
    </w:p>
    <w:p w14:paraId="6A3530B7" w14:textId="77777777" w:rsidR="001623FD" w:rsidRDefault="004422CE">
      <w:pPr>
        <w:autoSpaceDE w:val="0"/>
        <w:autoSpaceDN w:val="0"/>
        <w:adjustRightInd w:val="0"/>
        <w:rPr>
          <w:sz w:val="22"/>
          <w:szCs w:val="22"/>
          <w:lang w:val="lt-LT"/>
        </w:rPr>
      </w:pPr>
      <w:r>
        <w:rPr>
          <w:sz w:val="22"/>
          <w:szCs w:val="22"/>
          <w:lang w:val="lt-LT" w:bidi="lt-LT"/>
        </w:rPr>
        <w:t>Negalima užšaldyti.</w:t>
      </w:r>
    </w:p>
    <w:p w14:paraId="159ADCD6" w14:textId="77777777" w:rsidR="001623FD" w:rsidRDefault="001623FD">
      <w:pPr>
        <w:autoSpaceDE w:val="0"/>
        <w:autoSpaceDN w:val="0"/>
        <w:adjustRightInd w:val="0"/>
        <w:rPr>
          <w:b/>
          <w:bCs/>
          <w:sz w:val="22"/>
          <w:szCs w:val="22"/>
          <w:lang w:val="lt-LT"/>
        </w:rPr>
      </w:pPr>
    </w:p>
    <w:p w14:paraId="7116B6FC" w14:textId="3C681ED4" w:rsidR="001623FD" w:rsidRDefault="004422CE">
      <w:pPr>
        <w:autoSpaceDE w:val="0"/>
        <w:autoSpaceDN w:val="0"/>
        <w:adjustRightInd w:val="0"/>
        <w:rPr>
          <w:sz w:val="22"/>
          <w:szCs w:val="22"/>
          <w:lang w:val="lt-LT"/>
        </w:rPr>
      </w:pPr>
      <w:r>
        <w:rPr>
          <w:b/>
          <w:sz w:val="22"/>
          <w:szCs w:val="22"/>
          <w:lang w:val="lt-LT" w:bidi="lt-LT"/>
        </w:rPr>
        <w:t xml:space="preserve">Nepamirškite kartkartėmis patikrinti </w:t>
      </w:r>
      <w:proofErr w:type="spellStart"/>
      <w:r>
        <w:rPr>
          <w:b/>
          <w:sz w:val="22"/>
          <w:szCs w:val="22"/>
          <w:lang w:val="lt-LT" w:bidi="lt-LT"/>
        </w:rPr>
        <w:t>Jext</w:t>
      </w:r>
      <w:proofErr w:type="spellEnd"/>
      <w:r>
        <w:rPr>
          <w:b/>
          <w:sz w:val="22"/>
          <w:szCs w:val="22"/>
          <w:lang w:val="lt-LT" w:bidi="lt-LT"/>
        </w:rPr>
        <w:t xml:space="preserve"> stiklinio užtaiso turinį pro etiketėje esantį langelį ir įsitikinti, kad skystis vis dar skaidrus ir bespalvis</w:t>
      </w:r>
      <w:r w:rsidR="000D210D">
        <w:rPr>
          <w:b/>
          <w:sz w:val="22"/>
          <w:szCs w:val="22"/>
          <w:lang w:val="lt-LT" w:bidi="lt-LT"/>
        </w:rPr>
        <w:t>, be matomų dalelių</w:t>
      </w:r>
      <w:r>
        <w:rPr>
          <w:b/>
          <w:sz w:val="22"/>
          <w:szCs w:val="22"/>
          <w:lang w:val="lt-LT" w:bidi="lt-LT"/>
        </w:rPr>
        <w:t xml:space="preserve">. Pakeiskite </w:t>
      </w:r>
      <w:proofErr w:type="spellStart"/>
      <w:r>
        <w:rPr>
          <w:b/>
          <w:sz w:val="22"/>
          <w:szCs w:val="22"/>
          <w:lang w:val="lt-LT" w:bidi="lt-LT"/>
        </w:rPr>
        <w:t>Jext</w:t>
      </w:r>
      <w:proofErr w:type="spellEnd"/>
      <w:r>
        <w:rPr>
          <w:b/>
          <w:sz w:val="22"/>
          <w:szCs w:val="22"/>
          <w:lang w:val="lt-LT" w:bidi="lt-LT"/>
        </w:rPr>
        <w:t xml:space="preserve"> iki tinkamumo laiko pabaigos arba anksčiau. Nevartokite šio vaisto, jei pastebėjote, kad tirpalas yra pakitusios spalvos arba jame yra nuosėdų (kietųjų dalelių). Gali būti naudinga įsirašyti tinkamumo laiką į kalendorių arba dienoraštį, kad laiku pakeistumėte </w:t>
      </w:r>
      <w:proofErr w:type="spellStart"/>
      <w:r>
        <w:rPr>
          <w:b/>
          <w:sz w:val="22"/>
          <w:szCs w:val="22"/>
          <w:lang w:val="lt-LT" w:bidi="lt-LT"/>
        </w:rPr>
        <w:t>Jext</w:t>
      </w:r>
      <w:proofErr w:type="spellEnd"/>
      <w:r>
        <w:rPr>
          <w:b/>
          <w:sz w:val="22"/>
          <w:szCs w:val="22"/>
          <w:lang w:val="lt-LT" w:bidi="lt-LT"/>
        </w:rPr>
        <w:t>.</w:t>
      </w:r>
    </w:p>
    <w:p w14:paraId="0F76D910" w14:textId="77777777" w:rsidR="001623FD" w:rsidRDefault="001623FD">
      <w:pPr>
        <w:numPr>
          <w:ilvl w:val="12"/>
          <w:numId w:val="0"/>
        </w:numPr>
        <w:ind w:right="-2"/>
        <w:rPr>
          <w:noProof/>
          <w:sz w:val="22"/>
          <w:szCs w:val="22"/>
          <w:lang w:val="lt-LT"/>
        </w:rPr>
      </w:pPr>
    </w:p>
    <w:p w14:paraId="5D71E37F" w14:textId="6DC3F257" w:rsidR="001623FD" w:rsidRDefault="004422CE">
      <w:pPr>
        <w:numPr>
          <w:ilvl w:val="12"/>
          <w:numId w:val="0"/>
        </w:numPr>
        <w:ind w:right="-2"/>
        <w:rPr>
          <w:noProof/>
          <w:sz w:val="22"/>
          <w:szCs w:val="22"/>
          <w:lang w:val="lt-LT"/>
        </w:rPr>
      </w:pPr>
      <w:r>
        <w:rPr>
          <w:noProof/>
          <w:sz w:val="22"/>
          <w:szCs w:val="22"/>
          <w:lang w:val="lt-LT" w:bidi="lt-LT"/>
        </w:rPr>
        <w:t>Jext tiekiamas plastikiniame dėkle, kad nešiojamas arba laikomas Jext būtų apsaugotas. Prieš naudojimą ir tikrinimo metu Jext reikia išimti iš dėklo. Patikrintą Jext vėl įdėkite į dėklą.</w:t>
      </w:r>
    </w:p>
    <w:p w14:paraId="7531712D" w14:textId="77777777" w:rsidR="001623FD" w:rsidRDefault="001623FD">
      <w:pPr>
        <w:numPr>
          <w:ilvl w:val="12"/>
          <w:numId w:val="0"/>
        </w:numPr>
        <w:ind w:right="-2"/>
        <w:rPr>
          <w:noProof/>
          <w:sz w:val="22"/>
          <w:szCs w:val="22"/>
          <w:lang w:val="lt-LT"/>
        </w:rPr>
      </w:pPr>
    </w:p>
    <w:p w14:paraId="04CFB6B9" w14:textId="77777777" w:rsidR="001623FD" w:rsidRDefault="004422CE">
      <w:pPr>
        <w:autoSpaceDE w:val="0"/>
        <w:autoSpaceDN w:val="0"/>
        <w:adjustRightInd w:val="0"/>
        <w:rPr>
          <w:sz w:val="22"/>
          <w:szCs w:val="22"/>
          <w:lang w:val="lt-LT"/>
        </w:rPr>
      </w:pPr>
      <w:r>
        <w:rPr>
          <w:noProof/>
          <w:sz w:val="22"/>
          <w:szCs w:val="22"/>
          <w:lang w:val="lt-LT" w:bidi="lt-LT"/>
        </w:rPr>
        <w:t>Vaistų negalima išmesti į kanalizaciją arba su buitinėmis atliekomis. Kaip išmesti nereikalingus vaistus, klauskite vaistininko. Šios priemonės padės apsaugoti aplinką.</w:t>
      </w:r>
    </w:p>
    <w:p w14:paraId="2FA195EC" w14:textId="77777777" w:rsidR="001623FD" w:rsidRDefault="001623FD">
      <w:pPr>
        <w:numPr>
          <w:ilvl w:val="12"/>
          <w:numId w:val="0"/>
        </w:numPr>
        <w:ind w:right="-2"/>
        <w:rPr>
          <w:noProof/>
          <w:sz w:val="22"/>
          <w:szCs w:val="22"/>
          <w:lang w:val="lt-LT"/>
        </w:rPr>
      </w:pPr>
    </w:p>
    <w:p w14:paraId="650159D8" w14:textId="77777777" w:rsidR="001623FD" w:rsidRDefault="001623FD">
      <w:pPr>
        <w:numPr>
          <w:ilvl w:val="12"/>
          <w:numId w:val="0"/>
        </w:numPr>
        <w:ind w:right="-2"/>
        <w:rPr>
          <w:noProof/>
          <w:sz w:val="22"/>
          <w:szCs w:val="22"/>
          <w:lang w:val="lt-LT"/>
        </w:rPr>
      </w:pPr>
    </w:p>
    <w:p w14:paraId="7FE0AEDF" w14:textId="77777777" w:rsidR="001623FD" w:rsidRDefault="004422CE">
      <w:pPr>
        <w:numPr>
          <w:ilvl w:val="12"/>
          <w:numId w:val="0"/>
        </w:numPr>
        <w:ind w:left="567" w:right="-2" w:hanging="567"/>
        <w:rPr>
          <w:b/>
          <w:noProof/>
          <w:sz w:val="22"/>
          <w:szCs w:val="22"/>
          <w:lang w:val="lt-LT"/>
        </w:rPr>
      </w:pPr>
      <w:r>
        <w:rPr>
          <w:b/>
          <w:noProof/>
          <w:sz w:val="22"/>
          <w:szCs w:val="22"/>
          <w:lang w:val="lt-LT" w:bidi="lt-LT"/>
        </w:rPr>
        <w:t>6.</w:t>
      </w:r>
      <w:r>
        <w:rPr>
          <w:b/>
          <w:noProof/>
          <w:sz w:val="22"/>
          <w:szCs w:val="22"/>
          <w:lang w:val="lt-LT" w:bidi="lt-LT"/>
        </w:rPr>
        <w:tab/>
        <w:t>Pakuotės turinys ir kita informacija</w:t>
      </w:r>
    </w:p>
    <w:p w14:paraId="69A1A76E" w14:textId="77777777" w:rsidR="001623FD" w:rsidRDefault="001623FD">
      <w:pPr>
        <w:numPr>
          <w:ilvl w:val="12"/>
          <w:numId w:val="0"/>
        </w:numPr>
        <w:ind w:right="-2"/>
        <w:rPr>
          <w:noProof/>
          <w:sz w:val="22"/>
          <w:szCs w:val="22"/>
          <w:lang w:val="lt-LT"/>
        </w:rPr>
      </w:pPr>
    </w:p>
    <w:p w14:paraId="79A12211" w14:textId="77777777" w:rsidR="001623FD" w:rsidRDefault="004422CE">
      <w:pPr>
        <w:autoSpaceDE w:val="0"/>
        <w:autoSpaceDN w:val="0"/>
        <w:adjustRightInd w:val="0"/>
        <w:rPr>
          <w:b/>
          <w:bCs/>
          <w:sz w:val="22"/>
          <w:szCs w:val="22"/>
          <w:lang w:val="lt-LT"/>
        </w:rPr>
      </w:pPr>
      <w:proofErr w:type="spellStart"/>
      <w:r>
        <w:rPr>
          <w:b/>
          <w:sz w:val="22"/>
          <w:szCs w:val="22"/>
          <w:lang w:val="lt-LT" w:bidi="lt-LT"/>
        </w:rPr>
        <w:t>Jext</w:t>
      </w:r>
      <w:proofErr w:type="spellEnd"/>
      <w:r>
        <w:rPr>
          <w:b/>
          <w:sz w:val="22"/>
          <w:szCs w:val="22"/>
          <w:lang w:val="lt-LT" w:bidi="lt-LT"/>
        </w:rPr>
        <w:t xml:space="preserve"> sudėtis</w:t>
      </w:r>
    </w:p>
    <w:p w14:paraId="35A4D0BA" w14:textId="77777777" w:rsidR="001623FD" w:rsidRDefault="004422CE">
      <w:pPr>
        <w:autoSpaceDE w:val="0"/>
        <w:autoSpaceDN w:val="0"/>
        <w:adjustRightInd w:val="0"/>
        <w:ind w:left="567" w:hanging="567"/>
        <w:rPr>
          <w:sz w:val="22"/>
          <w:szCs w:val="22"/>
          <w:lang w:val="lt-LT" w:bidi="lt-LT"/>
        </w:rPr>
      </w:pPr>
      <w:r>
        <w:rPr>
          <w:sz w:val="22"/>
          <w:szCs w:val="22"/>
          <w:lang w:val="lt-LT" w:bidi="lt-LT"/>
        </w:rPr>
        <w:t>-</w:t>
      </w:r>
      <w:r>
        <w:rPr>
          <w:sz w:val="22"/>
          <w:szCs w:val="22"/>
          <w:lang w:val="lt-LT" w:bidi="lt-LT"/>
        </w:rPr>
        <w:tab/>
        <w:t>Veiklioji medžiaga yra adrenalinas.</w:t>
      </w:r>
    </w:p>
    <w:p w14:paraId="0EE82E70" w14:textId="77777777" w:rsidR="001623FD" w:rsidRDefault="001623FD">
      <w:pPr>
        <w:autoSpaceDE w:val="0"/>
        <w:autoSpaceDN w:val="0"/>
        <w:adjustRightInd w:val="0"/>
        <w:ind w:left="567" w:hanging="567"/>
        <w:rPr>
          <w:sz w:val="22"/>
          <w:szCs w:val="22"/>
          <w:lang w:val="lt-LT"/>
        </w:rPr>
      </w:pPr>
    </w:p>
    <w:p w14:paraId="7C4A415F" w14:textId="33AE89A9" w:rsidR="001623FD" w:rsidRDefault="004422CE">
      <w:pPr>
        <w:autoSpaceDE w:val="0"/>
        <w:autoSpaceDN w:val="0"/>
        <w:adjustRightInd w:val="0"/>
        <w:rPr>
          <w:sz w:val="22"/>
          <w:szCs w:val="22"/>
          <w:lang w:val="lt-LT"/>
        </w:rPr>
      </w:pPr>
      <w:r>
        <w:rPr>
          <w:sz w:val="22"/>
          <w:szCs w:val="22"/>
          <w:lang w:val="lt-LT" w:bidi="lt-LT"/>
        </w:rPr>
        <w:t>1 ml tirpalo yra 1 mg adrenalino (</w:t>
      </w:r>
      <w:proofErr w:type="spellStart"/>
      <w:r>
        <w:rPr>
          <w:sz w:val="22"/>
          <w:szCs w:val="22"/>
          <w:lang w:val="lt-LT" w:bidi="lt-LT"/>
        </w:rPr>
        <w:t>tartrato</w:t>
      </w:r>
      <w:proofErr w:type="spellEnd"/>
      <w:r>
        <w:rPr>
          <w:sz w:val="22"/>
          <w:szCs w:val="22"/>
          <w:lang w:val="lt-LT" w:bidi="lt-LT"/>
        </w:rPr>
        <w:t xml:space="preserve"> pavidalu).</w:t>
      </w:r>
    </w:p>
    <w:p w14:paraId="47BACCAD" w14:textId="49E3DE3A"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xml:space="preserve"> suleidžiama viena vienkartinė 150 </w:t>
      </w:r>
      <w:proofErr w:type="spellStart"/>
      <w:r>
        <w:rPr>
          <w:sz w:val="22"/>
          <w:szCs w:val="22"/>
          <w:lang w:val="lt-LT" w:bidi="lt-LT"/>
        </w:rPr>
        <w:t>mikrogramų</w:t>
      </w:r>
      <w:proofErr w:type="spellEnd"/>
      <w:r>
        <w:rPr>
          <w:sz w:val="22"/>
          <w:szCs w:val="22"/>
          <w:lang w:val="lt-LT" w:bidi="lt-LT"/>
        </w:rPr>
        <w:t xml:space="preserve"> adrenalino dozė, esanti 0,15 ml injekcinio tirpalo.</w:t>
      </w:r>
    </w:p>
    <w:p w14:paraId="644AE9BA" w14:textId="45D13C00" w:rsidR="001623FD" w:rsidRDefault="004422CE">
      <w:pPr>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300 </w:t>
      </w:r>
      <w:proofErr w:type="spellStart"/>
      <w:r>
        <w:rPr>
          <w:sz w:val="22"/>
          <w:szCs w:val="22"/>
          <w:lang w:val="lt-LT" w:bidi="lt-LT"/>
        </w:rPr>
        <w:t>mikrogramų</w:t>
      </w:r>
      <w:proofErr w:type="spellEnd"/>
      <w:r>
        <w:rPr>
          <w:sz w:val="22"/>
          <w:szCs w:val="22"/>
          <w:lang w:val="lt-LT" w:bidi="lt-LT"/>
        </w:rPr>
        <w:t xml:space="preserve"> suleidžiama viena vienkartinė 300 </w:t>
      </w:r>
      <w:proofErr w:type="spellStart"/>
      <w:r>
        <w:rPr>
          <w:sz w:val="22"/>
          <w:szCs w:val="22"/>
          <w:lang w:val="lt-LT" w:bidi="lt-LT"/>
        </w:rPr>
        <w:t>mikrogramų</w:t>
      </w:r>
      <w:proofErr w:type="spellEnd"/>
      <w:r>
        <w:rPr>
          <w:sz w:val="22"/>
          <w:szCs w:val="22"/>
          <w:lang w:val="lt-LT" w:bidi="lt-LT"/>
        </w:rPr>
        <w:t xml:space="preserve"> adrenalino dozė, esanti 0,3 ml injekcinio tirpalo.</w:t>
      </w:r>
    </w:p>
    <w:p w14:paraId="28F57F74" w14:textId="77777777" w:rsidR="001623FD" w:rsidRDefault="001623FD">
      <w:pPr>
        <w:autoSpaceDE w:val="0"/>
        <w:autoSpaceDN w:val="0"/>
        <w:adjustRightInd w:val="0"/>
        <w:rPr>
          <w:sz w:val="22"/>
          <w:szCs w:val="22"/>
          <w:lang w:val="lt-LT"/>
        </w:rPr>
      </w:pPr>
    </w:p>
    <w:p w14:paraId="6D275AC8" w14:textId="77777777" w:rsidR="001623FD" w:rsidRDefault="004422CE">
      <w:pPr>
        <w:autoSpaceDE w:val="0"/>
        <w:autoSpaceDN w:val="0"/>
        <w:adjustRightInd w:val="0"/>
        <w:ind w:left="567" w:hanging="567"/>
        <w:rPr>
          <w:sz w:val="22"/>
          <w:szCs w:val="22"/>
          <w:lang w:val="lt-LT"/>
        </w:rPr>
      </w:pPr>
      <w:r>
        <w:rPr>
          <w:sz w:val="22"/>
          <w:szCs w:val="22"/>
          <w:lang w:val="lt-LT" w:bidi="lt-LT"/>
        </w:rPr>
        <w:t>-</w:t>
      </w:r>
      <w:r>
        <w:rPr>
          <w:sz w:val="22"/>
          <w:szCs w:val="22"/>
          <w:lang w:val="lt-LT" w:bidi="lt-LT"/>
        </w:rPr>
        <w:tab/>
        <w:t>Pagalbinės medžiagos yra</w:t>
      </w:r>
      <w:r>
        <w:rPr>
          <w:sz w:val="22"/>
          <w:szCs w:val="22"/>
          <w:lang w:val="lt-LT"/>
        </w:rPr>
        <w:t xml:space="preserve"> </w:t>
      </w:r>
      <w:r>
        <w:rPr>
          <w:sz w:val="22"/>
          <w:szCs w:val="22"/>
          <w:lang w:val="lt-LT" w:bidi="lt-LT"/>
        </w:rPr>
        <w:t xml:space="preserve">natrio chloridas, natrio </w:t>
      </w:r>
      <w:proofErr w:type="spellStart"/>
      <w:r>
        <w:rPr>
          <w:sz w:val="22"/>
          <w:szCs w:val="22"/>
          <w:lang w:val="lt-LT" w:bidi="lt-LT"/>
        </w:rPr>
        <w:t>metabisulfitas</w:t>
      </w:r>
      <w:proofErr w:type="spellEnd"/>
      <w:r>
        <w:rPr>
          <w:sz w:val="22"/>
          <w:szCs w:val="22"/>
          <w:lang w:val="lt-LT" w:bidi="lt-LT"/>
        </w:rPr>
        <w:t xml:space="preserve"> (E223), vandenilio chlorido rūgštis, injekcinis vanduo.</w:t>
      </w:r>
    </w:p>
    <w:p w14:paraId="19D29C1A" w14:textId="77777777" w:rsidR="001623FD" w:rsidRDefault="001623FD">
      <w:pPr>
        <w:autoSpaceDE w:val="0"/>
        <w:autoSpaceDN w:val="0"/>
        <w:adjustRightInd w:val="0"/>
        <w:rPr>
          <w:sz w:val="22"/>
          <w:szCs w:val="22"/>
          <w:lang w:val="lt-LT"/>
        </w:rPr>
      </w:pPr>
    </w:p>
    <w:p w14:paraId="3FBB4539" w14:textId="77777777" w:rsidR="001623FD" w:rsidRDefault="004422CE" w:rsidP="00442FCF">
      <w:pPr>
        <w:keepNext/>
        <w:autoSpaceDE w:val="0"/>
        <w:autoSpaceDN w:val="0"/>
        <w:adjustRightInd w:val="0"/>
        <w:rPr>
          <w:b/>
          <w:bCs/>
          <w:sz w:val="22"/>
          <w:szCs w:val="22"/>
          <w:lang w:val="lt-LT"/>
        </w:rPr>
      </w:pPr>
      <w:proofErr w:type="spellStart"/>
      <w:r>
        <w:rPr>
          <w:b/>
          <w:sz w:val="22"/>
          <w:szCs w:val="22"/>
          <w:lang w:val="lt-LT" w:bidi="lt-LT"/>
        </w:rPr>
        <w:t>Jext</w:t>
      </w:r>
      <w:proofErr w:type="spellEnd"/>
      <w:r>
        <w:rPr>
          <w:b/>
          <w:sz w:val="22"/>
          <w:szCs w:val="22"/>
          <w:lang w:val="lt-LT" w:bidi="lt-LT"/>
        </w:rPr>
        <w:t xml:space="preserve"> išvaizda ir kiekis pakuotėje</w:t>
      </w:r>
    </w:p>
    <w:p w14:paraId="0E5B62E4" w14:textId="584F434E" w:rsidR="001623FD" w:rsidRDefault="004422CE" w:rsidP="00442FCF">
      <w:pPr>
        <w:keepNext/>
        <w:autoSpaceDE w:val="0"/>
        <w:autoSpaceDN w:val="0"/>
        <w:adjustRightInd w:val="0"/>
        <w:rPr>
          <w:sz w:val="22"/>
          <w:szCs w:val="22"/>
          <w:lang w:val="lt-LT"/>
        </w:rPr>
      </w:pPr>
      <w:proofErr w:type="spellStart"/>
      <w:r>
        <w:rPr>
          <w:sz w:val="22"/>
          <w:szCs w:val="22"/>
          <w:lang w:val="lt-LT" w:bidi="lt-LT"/>
        </w:rPr>
        <w:t>Jext</w:t>
      </w:r>
      <w:proofErr w:type="spellEnd"/>
      <w:r>
        <w:rPr>
          <w:sz w:val="22"/>
          <w:szCs w:val="22"/>
          <w:lang w:val="lt-LT" w:bidi="lt-LT"/>
        </w:rPr>
        <w:t xml:space="preserve"> injekcinis tirpalas užpildytame </w:t>
      </w:r>
      <w:proofErr w:type="spellStart"/>
      <w:r>
        <w:rPr>
          <w:sz w:val="22"/>
          <w:szCs w:val="22"/>
          <w:lang w:val="lt-LT" w:bidi="lt-LT"/>
        </w:rPr>
        <w:t>švirkštiklyje</w:t>
      </w:r>
      <w:proofErr w:type="spellEnd"/>
      <w:r>
        <w:rPr>
          <w:sz w:val="22"/>
          <w:szCs w:val="22"/>
          <w:lang w:val="lt-LT" w:bidi="lt-LT"/>
        </w:rPr>
        <w:t>. Jame yra skaidrus ir bespalvis tirpalas</w:t>
      </w:r>
      <w:r w:rsidR="001239F2">
        <w:rPr>
          <w:sz w:val="22"/>
          <w:szCs w:val="22"/>
          <w:lang w:val="lt-LT" w:bidi="lt-LT"/>
        </w:rPr>
        <w:t>, be matomų dalelių,</w:t>
      </w:r>
      <w:r>
        <w:rPr>
          <w:sz w:val="22"/>
          <w:szCs w:val="22"/>
          <w:lang w:val="lt-LT" w:bidi="lt-LT"/>
        </w:rPr>
        <w:t xml:space="preserve"> stikliniame užtaise su latekso neturinčiais guminiais </w:t>
      </w:r>
      <w:proofErr w:type="spellStart"/>
      <w:r>
        <w:rPr>
          <w:sz w:val="22"/>
          <w:szCs w:val="22"/>
          <w:lang w:val="lt-LT" w:bidi="lt-LT"/>
        </w:rPr>
        <w:t>sandarikliais</w:t>
      </w:r>
      <w:proofErr w:type="spellEnd"/>
      <w:r>
        <w:rPr>
          <w:sz w:val="22"/>
          <w:szCs w:val="22"/>
          <w:lang w:val="lt-LT" w:bidi="lt-LT"/>
        </w:rPr>
        <w:t xml:space="preserve">. Užpildytas </w:t>
      </w:r>
      <w:proofErr w:type="spellStart"/>
      <w:r>
        <w:rPr>
          <w:sz w:val="22"/>
          <w:szCs w:val="22"/>
          <w:lang w:val="lt-LT" w:bidi="lt-LT"/>
        </w:rPr>
        <w:t>švirkštiklis</w:t>
      </w:r>
      <w:proofErr w:type="spellEnd"/>
      <w:r>
        <w:rPr>
          <w:sz w:val="22"/>
          <w:szCs w:val="22"/>
          <w:lang w:val="lt-LT" w:bidi="lt-LT"/>
        </w:rPr>
        <w:t xml:space="preserve"> tiekiamas plastikiniame dėkle.</w:t>
      </w:r>
    </w:p>
    <w:p w14:paraId="62ED8DBB" w14:textId="77777777" w:rsidR="001623FD" w:rsidRDefault="001623FD">
      <w:pPr>
        <w:rPr>
          <w:sz w:val="22"/>
          <w:szCs w:val="22"/>
          <w:lang w:val="lt-LT"/>
        </w:rPr>
      </w:pPr>
    </w:p>
    <w:p w14:paraId="4E633505" w14:textId="77777777" w:rsidR="001623FD" w:rsidRDefault="004422CE">
      <w:pPr>
        <w:rPr>
          <w:sz w:val="22"/>
          <w:szCs w:val="22"/>
          <w:lang w:val="lt-LT"/>
        </w:rPr>
      </w:pPr>
      <w:r>
        <w:rPr>
          <w:sz w:val="22"/>
          <w:szCs w:val="22"/>
          <w:lang w:val="lt-LT" w:bidi="lt-LT"/>
        </w:rPr>
        <w:t xml:space="preserve">Atidengtos adatos ilgis: </w:t>
      </w:r>
    </w:p>
    <w:p w14:paraId="4EF5E4D8" w14:textId="77777777" w:rsidR="001623FD" w:rsidRDefault="004422CE">
      <w:pPr>
        <w:rPr>
          <w:sz w:val="22"/>
          <w:szCs w:val="22"/>
          <w:lang w:val="lt-LT"/>
        </w:rPr>
      </w:pPr>
      <w:proofErr w:type="spellStart"/>
      <w:r>
        <w:rPr>
          <w:sz w:val="22"/>
          <w:szCs w:val="22"/>
          <w:lang w:val="lt-LT" w:bidi="lt-LT"/>
        </w:rPr>
        <w:lastRenderedPageBreak/>
        <w:t>Jext</w:t>
      </w:r>
      <w:proofErr w:type="spellEnd"/>
      <w:r>
        <w:rPr>
          <w:sz w:val="22"/>
          <w:szCs w:val="22"/>
          <w:lang w:val="lt-LT" w:bidi="lt-LT"/>
        </w:rPr>
        <w:t xml:space="preserve"> 150 </w:t>
      </w:r>
      <w:proofErr w:type="spellStart"/>
      <w:r>
        <w:rPr>
          <w:sz w:val="22"/>
          <w:szCs w:val="22"/>
          <w:lang w:val="lt-LT" w:bidi="lt-LT"/>
        </w:rPr>
        <w:t>mikrogramų</w:t>
      </w:r>
      <w:proofErr w:type="spellEnd"/>
      <w:r>
        <w:rPr>
          <w:sz w:val="22"/>
          <w:szCs w:val="22"/>
          <w:lang w:val="lt-LT" w:bidi="lt-LT"/>
        </w:rPr>
        <w:t>: 13 mm</w:t>
      </w:r>
    </w:p>
    <w:p w14:paraId="4A591F1D" w14:textId="77777777" w:rsidR="001623FD" w:rsidRDefault="004422CE">
      <w:pPr>
        <w:rPr>
          <w:sz w:val="22"/>
          <w:szCs w:val="22"/>
          <w:lang w:val="lt-LT"/>
        </w:rPr>
      </w:pPr>
      <w:proofErr w:type="spellStart"/>
      <w:r>
        <w:rPr>
          <w:sz w:val="22"/>
          <w:szCs w:val="22"/>
          <w:lang w:val="lt-LT" w:bidi="lt-LT"/>
        </w:rPr>
        <w:t>Jext</w:t>
      </w:r>
      <w:proofErr w:type="spellEnd"/>
      <w:r>
        <w:rPr>
          <w:sz w:val="22"/>
          <w:szCs w:val="22"/>
          <w:lang w:val="lt-LT" w:bidi="lt-LT"/>
        </w:rPr>
        <w:t xml:space="preserve"> 300 </w:t>
      </w:r>
      <w:proofErr w:type="spellStart"/>
      <w:r>
        <w:rPr>
          <w:sz w:val="22"/>
          <w:szCs w:val="22"/>
          <w:lang w:val="lt-LT" w:bidi="lt-LT"/>
        </w:rPr>
        <w:t>mikrogramų</w:t>
      </w:r>
      <w:proofErr w:type="spellEnd"/>
      <w:r>
        <w:rPr>
          <w:sz w:val="22"/>
          <w:szCs w:val="22"/>
          <w:lang w:val="lt-LT" w:bidi="lt-LT"/>
        </w:rPr>
        <w:t>: 15 mm</w:t>
      </w:r>
    </w:p>
    <w:p w14:paraId="580B83E9" w14:textId="77777777" w:rsidR="001623FD" w:rsidRDefault="001623FD">
      <w:pPr>
        <w:autoSpaceDE w:val="0"/>
        <w:autoSpaceDN w:val="0"/>
        <w:adjustRightInd w:val="0"/>
        <w:rPr>
          <w:sz w:val="22"/>
          <w:szCs w:val="22"/>
          <w:lang w:val="lt-LT"/>
        </w:rPr>
      </w:pPr>
    </w:p>
    <w:p w14:paraId="4CD05C75" w14:textId="626E06DD" w:rsidR="001623FD" w:rsidRDefault="004422CE">
      <w:pPr>
        <w:autoSpaceDE w:val="0"/>
        <w:autoSpaceDN w:val="0"/>
        <w:adjustRightInd w:val="0"/>
        <w:rPr>
          <w:sz w:val="22"/>
          <w:szCs w:val="22"/>
          <w:lang w:val="lt-LT"/>
        </w:rPr>
      </w:pPr>
      <w:r>
        <w:rPr>
          <w:sz w:val="22"/>
          <w:szCs w:val="22"/>
          <w:lang w:val="lt-LT" w:bidi="lt-LT"/>
        </w:rPr>
        <w:t xml:space="preserve">Pakuočių dydžiai. Vienetinė pakuotė su vienu užpildytu </w:t>
      </w:r>
      <w:proofErr w:type="spellStart"/>
      <w:r>
        <w:rPr>
          <w:sz w:val="22"/>
          <w:szCs w:val="22"/>
          <w:lang w:val="lt-LT" w:bidi="lt-LT"/>
        </w:rPr>
        <w:t>švirkštikliu</w:t>
      </w:r>
      <w:proofErr w:type="spellEnd"/>
      <w:r>
        <w:rPr>
          <w:sz w:val="22"/>
          <w:szCs w:val="22"/>
          <w:lang w:val="lt-LT" w:bidi="lt-LT"/>
        </w:rPr>
        <w:t xml:space="preserve">. Sudėtinė pakuotė su 2 užpildytais </w:t>
      </w:r>
      <w:proofErr w:type="spellStart"/>
      <w:r>
        <w:rPr>
          <w:sz w:val="22"/>
          <w:szCs w:val="22"/>
          <w:lang w:val="lt-LT" w:bidi="lt-LT"/>
        </w:rPr>
        <w:t>švirkštikliais</w:t>
      </w:r>
      <w:proofErr w:type="spellEnd"/>
      <w:r>
        <w:rPr>
          <w:sz w:val="22"/>
          <w:szCs w:val="22"/>
          <w:lang w:val="lt-LT" w:bidi="lt-LT"/>
        </w:rPr>
        <w:t xml:space="preserve">. </w:t>
      </w:r>
    </w:p>
    <w:p w14:paraId="7077D409" w14:textId="77777777" w:rsidR="001623FD" w:rsidRDefault="004422CE">
      <w:pPr>
        <w:autoSpaceDE w:val="0"/>
        <w:autoSpaceDN w:val="0"/>
        <w:adjustRightInd w:val="0"/>
        <w:rPr>
          <w:sz w:val="22"/>
          <w:szCs w:val="22"/>
          <w:lang w:val="lt-LT"/>
        </w:rPr>
      </w:pPr>
      <w:r>
        <w:rPr>
          <w:sz w:val="22"/>
          <w:szCs w:val="22"/>
          <w:lang w:val="lt-LT" w:bidi="lt-LT"/>
        </w:rPr>
        <w:t>Gali būti tiekiamos ne visų dydžių pakuotės.</w:t>
      </w:r>
    </w:p>
    <w:p w14:paraId="400E4DD0" w14:textId="77777777" w:rsidR="001623FD" w:rsidRDefault="001623FD">
      <w:pPr>
        <w:autoSpaceDE w:val="0"/>
        <w:autoSpaceDN w:val="0"/>
        <w:adjustRightInd w:val="0"/>
        <w:rPr>
          <w:b/>
          <w:bCs/>
          <w:sz w:val="22"/>
          <w:szCs w:val="22"/>
          <w:lang w:val="lt-LT"/>
        </w:rPr>
      </w:pPr>
    </w:p>
    <w:p w14:paraId="7FCBF7CE" w14:textId="77777777" w:rsidR="001623FD" w:rsidRDefault="004422CE">
      <w:pPr>
        <w:autoSpaceDE w:val="0"/>
        <w:autoSpaceDN w:val="0"/>
        <w:adjustRightInd w:val="0"/>
        <w:rPr>
          <w:b/>
          <w:bCs/>
          <w:sz w:val="22"/>
          <w:szCs w:val="22"/>
          <w:lang w:val="lt-LT"/>
        </w:rPr>
      </w:pPr>
      <w:r>
        <w:rPr>
          <w:b/>
          <w:sz w:val="22"/>
          <w:szCs w:val="22"/>
          <w:lang w:val="lt-LT" w:bidi="lt-LT"/>
        </w:rPr>
        <w:t>Registruotojas</w:t>
      </w:r>
    </w:p>
    <w:p w14:paraId="4EEE9278" w14:textId="77777777" w:rsidR="001623FD" w:rsidRDefault="004422CE">
      <w:pPr>
        <w:autoSpaceDE w:val="0"/>
        <w:autoSpaceDN w:val="0"/>
        <w:adjustRightInd w:val="0"/>
        <w:rPr>
          <w:sz w:val="22"/>
          <w:szCs w:val="22"/>
          <w:lang w:val="lt-LT" w:bidi="lt-LT"/>
        </w:rPr>
      </w:pPr>
      <w:r>
        <w:rPr>
          <w:sz w:val="22"/>
          <w:szCs w:val="22"/>
          <w:lang w:val="lt-LT" w:bidi="lt-LT"/>
        </w:rPr>
        <w:t>ALK-</w:t>
      </w:r>
      <w:proofErr w:type="spellStart"/>
      <w:r>
        <w:rPr>
          <w:sz w:val="22"/>
          <w:szCs w:val="22"/>
          <w:lang w:val="lt-LT" w:bidi="lt-LT"/>
        </w:rPr>
        <w:t>Abelló</w:t>
      </w:r>
      <w:proofErr w:type="spellEnd"/>
      <w:r>
        <w:rPr>
          <w:sz w:val="22"/>
          <w:szCs w:val="22"/>
          <w:lang w:val="lt-LT" w:bidi="lt-LT"/>
        </w:rPr>
        <w:t xml:space="preserve"> A/S</w:t>
      </w:r>
    </w:p>
    <w:p w14:paraId="3175F085" w14:textId="77777777" w:rsidR="001623FD" w:rsidRDefault="004422CE">
      <w:pPr>
        <w:autoSpaceDE w:val="0"/>
        <w:autoSpaceDN w:val="0"/>
        <w:adjustRightInd w:val="0"/>
        <w:rPr>
          <w:sz w:val="22"/>
          <w:szCs w:val="22"/>
          <w:lang w:val="lt-LT" w:bidi="lt-LT"/>
        </w:rPr>
      </w:pPr>
      <w:proofErr w:type="spellStart"/>
      <w:r>
        <w:rPr>
          <w:sz w:val="22"/>
          <w:szCs w:val="22"/>
          <w:lang w:val="lt-LT" w:bidi="lt-LT"/>
        </w:rPr>
        <w:t>Bøge</w:t>
      </w:r>
      <w:proofErr w:type="spellEnd"/>
      <w:r>
        <w:rPr>
          <w:sz w:val="22"/>
          <w:szCs w:val="22"/>
          <w:lang w:val="lt-LT" w:bidi="lt-LT"/>
        </w:rPr>
        <w:t xml:space="preserve"> </w:t>
      </w:r>
      <w:proofErr w:type="spellStart"/>
      <w:r>
        <w:rPr>
          <w:sz w:val="22"/>
          <w:szCs w:val="22"/>
          <w:lang w:val="lt-LT" w:bidi="lt-LT"/>
        </w:rPr>
        <w:t>Allé</w:t>
      </w:r>
      <w:proofErr w:type="spellEnd"/>
      <w:r>
        <w:rPr>
          <w:sz w:val="22"/>
          <w:szCs w:val="22"/>
          <w:lang w:val="lt-LT" w:bidi="lt-LT"/>
        </w:rPr>
        <w:t xml:space="preserve"> 6-8</w:t>
      </w:r>
    </w:p>
    <w:p w14:paraId="1498D983" w14:textId="77777777" w:rsidR="001623FD" w:rsidRDefault="004422CE">
      <w:pPr>
        <w:autoSpaceDE w:val="0"/>
        <w:autoSpaceDN w:val="0"/>
        <w:adjustRightInd w:val="0"/>
        <w:rPr>
          <w:sz w:val="22"/>
          <w:szCs w:val="22"/>
          <w:lang w:val="lt-LT" w:bidi="lt-LT"/>
        </w:rPr>
      </w:pPr>
      <w:r>
        <w:rPr>
          <w:sz w:val="22"/>
          <w:szCs w:val="22"/>
          <w:lang w:val="lt-LT" w:bidi="lt-LT"/>
        </w:rPr>
        <w:t xml:space="preserve">DK-2970 </w:t>
      </w:r>
      <w:proofErr w:type="spellStart"/>
      <w:r>
        <w:rPr>
          <w:sz w:val="22"/>
          <w:szCs w:val="22"/>
          <w:lang w:val="lt-LT" w:bidi="lt-LT"/>
        </w:rPr>
        <w:t>Hørsholm</w:t>
      </w:r>
      <w:proofErr w:type="spellEnd"/>
    </w:p>
    <w:p w14:paraId="46DD3D19" w14:textId="77777777" w:rsidR="001623FD" w:rsidRDefault="004422CE">
      <w:pPr>
        <w:autoSpaceDE w:val="0"/>
        <w:autoSpaceDN w:val="0"/>
        <w:adjustRightInd w:val="0"/>
        <w:rPr>
          <w:sz w:val="22"/>
          <w:szCs w:val="22"/>
          <w:lang w:val="lt-LT"/>
        </w:rPr>
      </w:pPr>
      <w:r>
        <w:rPr>
          <w:sz w:val="22"/>
          <w:szCs w:val="22"/>
          <w:lang w:val="lt-LT" w:bidi="lt-LT"/>
        </w:rPr>
        <w:t>Danija</w:t>
      </w:r>
    </w:p>
    <w:p w14:paraId="307DBF00" w14:textId="77777777" w:rsidR="001623FD" w:rsidRDefault="001623FD">
      <w:pPr>
        <w:autoSpaceDE w:val="0"/>
        <w:autoSpaceDN w:val="0"/>
        <w:adjustRightInd w:val="0"/>
        <w:rPr>
          <w:sz w:val="22"/>
          <w:szCs w:val="22"/>
          <w:lang w:val="lt-LT"/>
        </w:rPr>
      </w:pPr>
    </w:p>
    <w:p w14:paraId="63153173" w14:textId="77777777" w:rsidR="001623FD" w:rsidRDefault="004422CE">
      <w:pPr>
        <w:autoSpaceDE w:val="0"/>
        <w:autoSpaceDN w:val="0"/>
        <w:adjustRightInd w:val="0"/>
        <w:rPr>
          <w:sz w:val="22"/>
          <w:szCs w:val="22"/>
          <w:lang w:val="lt-LT"/>
        </w:rPr>
      </w:pPr>
      <w:r>
        <w:rPr>
          <w:b/>
          <w:sz w:val="22"/>
          <w:szCs w:val="22"/>
          <w:lang w:val="lt-LT" w:bidi="lt-LT"/>
        </w:rPr>
        <w:t>Gamintojas</w:t>
      </w:r>
    </w:p>
    <w:p w14:paraId="3F16E96F" w14:textId="77777777" w:rsidR="001623FD" w:rsidRDefault="004422CE">
      <w:pPr>
        <w:autoSpaceDE w:val="0"/>
        <w:autoSpaceDN w:val="0"/>
        <w:adjustRightInd w:val="0"/>
        <w:rPr>
          <w:sz w:val="22"/>
          <w:szCs w:val="22"/>
          <w:lang w:val="lt-LT" w:bidi="lt-LT"/>
        </w:rPr>
      </w:pPr>
      <w:r>
        <w:rPr>
          <w:sz w:val="22"/>
          <w:szCs w:val="22"/>
          <w:lang w:val="lt-LT" w:bidi="lt-LT"/>
        </w:rPr>
        <w:t>ALK-</w:t>
      </w:r>
      <w:proofErr w:type="spellStart"/>
      <w:r>
        <w:rPr>
          <w:sz w:val="22"/>
          <w:szCs w:val="22"/>
          <w:lang w:val="lt-LT" w:bidi="lt-LT"/>
        </w:rPr>
        <w:t>Abelló</w:t>
      </w:r>
      <w:proofErr w:type="spellEnd"/>
      <w:r>
        <w:rPr>
          <w:sz w:val="22"/>
          <w:szCs w:val="22"/>
          <w:lang w:val="lt-LT" w:bidi="lt-LT"/>
        </w:rPr>
        <w:t xml:space="preserve"> S.A.</w:t>
      </w:r>
    </w:p>
    <w:p w14:paraId="6D062D4D" w14:textId="77777777" w:rsidR="001623FD" w:rsidRDefault="004422CE">
      <w:pPr>
        <w:autoSpaceDE w:val="0"/>
        <w:autoSpaceDN w:val="0"/>
        <w:adjustRightInd w:val="0"/>
        <w:rPr>
          <w:sz w:val="22"/>
          <w:szCs w:val="22"/>
          <w:lang w:val="lt-LT" w:bidi="lt-LT"/>
        </w:rPr>
      </w:pPr>
      <w:proofErr w:type="spellStart"/>
      <w:r>
        <w:rPr>
          <w:sz w:val="22"/>
          <w:szCs w:val="22"/>
          <w:lang w:val="lt-LT" w:bidi="lt-LT"/>
        </w:rPr>
        <w:t>Miguel</w:t>
      </w:r>
      <w:proofErr w:type="spellEnd"/>
      <w:r>
        <w:rPr>
          <w:sz w:val="22"/>
          <w:szCs w:val="22"/>
          <w:lang w:val="lt-LT" w:bidi="lt-LT"/>
        </w:rPr>
        <w:t xml:space="preserve"> </w:t>
      </w:r>
      <w:proofErr w:type="spellStart"/>
      <w:r>
        <w:rPr>
          <w:sz w:val="22"/>
          <w:szCs w:val="22"/>
          <w:lang w:val="lt-LT" w:bidi="lt-LT"/>
        </w:rPr>
        <w:t>Fleta</w:t>
      </w:r>
      <w:proofErr w:type="spellEnd"/>
      <w:r>
        <w:rPr>
          <w:sz w:val="22"/>
          <w:szCs w:val="22"/>
          <w:lang w:val="lt-LT" w:bidi="lt-LT"/>
        </w:rPr>
        <w:t xml:space="preserve"> 19</w:t>
      </w:r>
    </w:p>
    <w:p w14:paraId="2104C4FB" w14:textId="320A35DC" w:rsidR="001623FD" w:rsidRDefault="004422CE">
      <w:pPr>
        <w:autoSpaceDE w:val="0"/>
        <w:autoSpaceDN w:val="0"/>
        <w:adjustRightInd w:val="0"/>
        <w:rPr>
          <w:sz w:val="22"/>
          <w:szCs w:val="22"/>
          <w:lang w:val="lt-LT" w:bidi="lt-LT"/>
        </w:rPr>
      </w:pPr>
      <w:r>
        <w:rPr>
          <w:sz w:val="22"/>
          <w:szCs w:val="22"/>
          <w:lang w:val="lt-LT" w:bidi="lt-LT"/>
        </w:rPr>
        <w:t xml:space="preserve">ES-28037 </w:t>
      </w:r>
      <w:proofErr w:type="spellStart"/>
      <w:r>
        <w:rPr>
          <w:sz w:val="22"/>
          <w:szCs w:val="22"/>
          <w:lang w:val="lt-LT" w:bidi="lt-LT"/>
        </w:rPr>
        <w:t>Madrid</w:t>
      </w:r>
      <w:proofErr w:type="spellEnd"/>
    </w:p>
    <w:p w14:paraId="4F059B23" w14:textId="77777777" w:rsidR="001623FD" w:rsidRDefault="004422CE">
      <w:pPr>
        <w:autoSpaceDE w:val="0"/>
        <w:autoSpaceDN w:val="0"/>
        <w:adjustRightInd w:val="0"/>
        <w:rPr>
          <w:sz w:val="22"/>
          <w:szCs w:val="22"/>
          <w:lang w:val="lt-LT"/>
        </w:rPr>
      </w:pPr>
      <w:r>
        <w:rPr>
          <w:sz w:val="22"/>
          <w:szCs w:val="22"/>
          <w:lang w:val="lt-LT" w:bidi="lt-LT"/>
        </w:rPr>
        <w:t>Ispanija</w:t>
      </w:r>
    </w:p>
    <w:p w14:paraId="251D7245" w14:textId="77777777" w:rsidR="001623FD" w:rsidRDefault="001623FD">
      <w:pPr>
        <w:autoSpaceDE w:val="0"/>
        <w:autoSpaceDN w:val="0"/>
        <w:adjustRightInd w:val="0"/>
        <w:rPr>
          <w:sz w:val="22"/>
          <w:szCs w:val="22"/>
          <w:lang w:val="lt-LT"/>
        </w:rPr>
      </w:pPr>
    </w:p>
    <w:p w14:paraId="75B591C3" w14:textId="77777777" w:rsidR="001623FD" w:rsidRDefault="004422CE">
      <w:pPr>
        <w:numPr>
          <w:ilvl w:val="12"/>
          <w:numId w:val="0"/>
        </w:numPr>
        <w:ind w:right="-2"/>
        <w:rPr>
          <w:b/>
          <w:noProof/>
          <w:sz w:val="22"/>
          <w:szCs w:val="22"/>
          <w:lang w:val="lt-LT" w:bidi="lt-LT"/>
        </w:rPr>
      </w:pPr>
      <w:r>
        <w:rPr>
          <w:b/>
          <w:noProof/>
          <w:sz w:val="22"/>
          <w:szCs w:val="22"/>
          <w:lang w:val="lt-LT" w:bidi="lt-LT"/>
        </w:rPr>
        <w:t>Šis vaistas Europos ekonominės erdvės valstybėse narėse ir Jungtinėje Karalystėje registruotas tokiais pavadinimais:</w:t>
      </w:r>
    </w:p>
    <w:p w14:paraId="51A5D7BB" w14:textId="14844DFC" w:rsidR="001623FD" w:rsidRDefault="004422CE">
      <w:pPr>
        <w:numPr>
          <w:ilvl w:val="12"/>
          <w:numId w:val="0"/>
        </w:numPr>
        <w:ind w:right="-2"/>
        <w:rPr>
          <w:bCs/>
          <w:noProof/>
          <w:sz w:val="22"/>
          <w:szCs w:val="22"/>
          <w:lang w:val="lt-LT"/>
        </w:rPr>
      </w:pPr>
      <w:r>
        <w:rPr>
          <w:bCs/>
          <w:noProof/>
          <w:sz w:val="22"/>
          <w:szCs w:val="22"/>
          <w:lang w:val="lt-LT"/>
        </w:rPr>
        <w:t>Austrija, Belgija, Bulgarija, Kroatija, Čekija, Danija, Suomija, Prancūzija, Vokietija, Vengrija, Islandija, Airija, Italija, Lietuva, Liuksemburgas, Nyderlandai, Lenkija, Portugalija, Norvegija, Romunija, Slovakija, Slovėnija, Ispanija, Švedija, Suomija, Jungtinė Karalystė</w:t>
      </w:r>
      <w:r w:rsidR="009432F4">
        <w:rPr>
          <w:bCs/>
          <w:noProof/>
          <w:sz w:val="22"/>
          <w:szCs w:val="22"/>
          <w:lang w:val="lt-LT"/>
        </w:rPr>
        <w:t xml:space="preserve"> (</w:t>
      </w:r>
      <w:r w:rsidR="005B46E9">
        <w:rPr>
          <w:bCs/>
          <w:noProof/>
          <w:sz w:val="22"/>
          <w:szCs w:val="22"/>
          <w:lang w:val="lt-LT"/>
        </w:rPr>
        <w:t>Šiaurės Airija</w:t>
      </w:r>
      <w:r w:rsidR="009432F4">
        <w:rPr>
          <w:bCs/>
          <w:noProof/>
          <w:sz w:val="22"/>
          <w:szCs w:val="22"/>
          <w:lang w:val="lt-LT"/>
        </w:rPr>
        <w:t>)</w:t>
      </w:r>
      <w:r>
        <w:rPr>
          <w:bCs/>
          <w:noProof/>
          <w:sz w:val="22"/>
          <w:szCs w:val="22"/>
          <w:lang w:val="lt-LT"/>
        </w:rPr>
        <w:t xml:space="preserve"> </w:t>
      </w:r>
      <w:r>
        <w:rPr>
          <w:snapToGrid w:val="0"/>
          <w:sz w:val="22"/>
          <w:szCs w:val="22"/>
          <w:lang w:val="lt-LT"/>
        </w:rPr>
        <w:t>–</w:t>
      </w:r>
      <w:r>
        <w:rPr>
          <w:bCs/>
          <w:noProof/>
          <w:sz w:val="22"/>
          <w:szCs w:val="22"/>
          <w:lang w:val="lt-LT"/>
        </w:rPr>
        <w:t xml:space="preserve"> Jext</w:t>
      </w:r>
    </w:p>
    <w:p w14:paraId="6251FE5E" w14:textId="77777777" w:rsidR="001623FD" w:rsidRDefault="001623FD">
      <w:pPr>
        <w:numPr>
          <w:ilvl w:val="12"/>
          <w:numId w:val="0"/>
        </w:numPr>
        <w:ind w:right="-2"/>
        <w:rPr>
          <w:b/>
          <w:noProof/>
          <w:sz w:val="22"/>
          <w:szCs w:val="22"/>
          <w:lang w:val="lt-LT"/>
        </w:rPr>
      </w:pPr>
    </w:p>
    <w:p w14:paraId="7E984964" w14:textId="77777777" w:rsidR="001623FD" w:rsidRDefault="001623FD">
      <w:pPr>
        <w:numPr>
          <w:ilvl w:val="12"/>
          <w:numId w:val="0"/>
        </w:numPr>
        <w:ind w:right="-2"/>
        <w:rPr>
          <w:b/>
          <w:bCs/>
          <w:sz w:val="22"/>
          <w:szCs w:val="22"/>
          <w:lang w:val="lt-LT"/>
        </w:rPr>
      </w:pPr>
    </w:p>
    <w:p w14:paraId="33447B16" w14:textId="7DB84358" w:rsidR="001623FD" w:rsidRDefault="004422CE">
      <w:pPr>
        <w:rPr>
          <w:b/>
          <w:noProof/>
          <w:sz w:val="22"/>
          <w:szCs w:val="22"/>
          <w:lang w:val="lt-LT"/>
        </w:rPr>
      </w:pPr>
      <w:r>
        <w:rPr>
          <w:b/>
          <w:noProof/>
          <w:sz w:val="22"/>
          <w:szCs w:val="22"/>
          <w:lang w:val="lt-LT" w:bidi="lt-LT"/>
        </w:rPr>
        <w:t>Šis pakuotės lapelis paskutinį kartą peržiūrėtas</w:t>
      </w:r>
      <w:r w:rsidR="00812879">
        <w:rPr>
          <w:b/>
          <w:noProof/>
          <w:sz w:val="22"/>
          <w:szCs w:val="22"/>
          <w:lang w:val="lt-LT" w:bidi="lt-LT"/>
        </w:rPr>
        <w:t xml:space="preserve"> </w:t>
      </w:r>
      <w:r w:rsidR="00F7232E">
        <w:rPr>
          <w:b/>
          <w:noProof/>
          <w:sz w:val="22"/>
          <w:szCs w:val="22"/>
          <w:lang w:val="lt-LT" w:bidi="lt-LT"/>
        </w:rPr>
        <w:t>2024-01-19.</w:t>
      </w:r>
    </w:p>
    <w:p w14:paraId="69A0FD32" w14:textId="77777777" w:rsidR="001623FD" w:rsidRDefault="001623FD">
      <w:pPr>
        <w:numPr>
          <w:ilvl w:val="12"/>
          <w:numId w:val="0"/>
        </w:numPr>
        <w:tabs>
          <w:tab w:val="left" w:pos="567"/>
        </w:tabs>
        <w:ind w:right="-2"/>
        <w:rPr>
          <w:snapToGrid w:val="0"/>
          <w:sz w:val="22"/>
          <w:szCs w:val="22"/>
          <w:lang w:val="lt-LT"/>
        </w:rPr>
      </w:pPr>
    </w:p>
    <w:p w14:paraId="601E4E0A" w14:textId="79A9D3B4" w:rsidR="001623FD" w:rsidRDefault="004422CE">
      <w:pPr>
        <w:numPr>
          <w:ilvl w:val="12"/>
          <w:numId w:val="0"/>
        </w:numPr>
        <w:tabs>
          <w:tab w:val="left" w:pos="567"/>
        </w:tabs>
        <w:ind w:right="-2"/>
        <w:rPr>
          <w:snapToGrid w:val="0"/>
          <w:sz w:val="22"/>
          <w:szCs w:val="22"/>
          <w:lang w:val="lt-LT"/>
        </w:rPr>
      </w:pPr>
      <w:r>
        <w:rPr>
          <w:snapToGrid w:val="0"/>
          <w:sz w:val="22"/>
          <w:szCs w:val="22"/>
          <w:lang w:val="lt-LT"/>
        </w:rPr>
        <w:t>Išsami informacija apie šį vaistą pateikiama Valstybinės vaistų kontrolės tarnybos prie Lietuvos Respublikos sveikatos apsaugos ministerijos tinklalapyje</w:t>
      </w:r>
      <w:r>
        <w:rPr>
          <w:i/>
          <w:snapToGrid w:val="0"/>
          <w:sz w:val="22"/>
          <w:szCs w:val="22"/>
          <w:lang w:val="lt-LT"/>
        </w:rPr>
        <w:t xml:space="preserve"> </w:t>
      </w:r>
      <w:hyperlink r:id="rId24" w:history="1">
        <w:r>
          <w:rPr>
            <w:rFonts w:eastAsia="SimSun"/>
            <w:snapToGrid w:val="0"/>
            <w:color w:val="0000FF"/>
            <w:sz w:val="22"/>
            <w:szCs w:val="22"/>
            <w:u w:val="single"/>
            <w:lang w:val="lt-LT"/>
          </w:rPr>
          <w:t>http://www.vvkt.lt/</w:t>
        </w:r>
      </w:hyperlink>
      <w:r>
        <w:rPr>
          <w:snapToGrid w:val="0"/>
          <w:sz w:val="22"/>
          <w:szCs w:val="22"/>
          <w:lang w:val="lt-LT"/>
        </w:rPr>
        <w:t>.</w:t>
      </w:r>
    </w:p>
    <w:p w14:paraId="05A4BE89" w14:textId="77777777" w:rsidR="001623FD" w:rsidRDefault="001623FD">
      <w:pPr>
        <w:rPr>
          <w:b/>
          <w:noProof/>
          <w:sz w:val="22"/>
          <w:szCs w:val="22"/>
          <w:lang w:val="lt-LT"/>
        </w:rPr>
      </w:pPr>
    </w:p>
    <w:p w14:paraId="37ACA4E3" w14:textId="77777777" w:rsidR="001623FD" w:rsidRDefault="001623FD" w:rsidP="00442FCF">
      <w:pPr>
        <w:tabs>
          <w:tab w:val="left" w:pos="567"/>
        </w:tabs>
        <w:jc w:val="center"/>
        <w:outlineLvl w:val="0"/>
        <w:rPr>
          <w:sz w:val="22"/>
          <w:szCs w:val="22"/>
          <w:lang w:val="lt-LT"/>
        </w:rPr>
      </w:pPr>
    </w:p>
    <w:sectPr w:rsidR="001623FD">
      <w:headerReference w:type="default" r:id="rId25"/>
      <w:footerReference w:type="default" r:id="rId26"/>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0BF5C" w14:textId="77777777" w:rsidR="00F6605B" w:rsidRDefault="00F6605B">
      <w:r>
        <w:separator/>
      </w:r>
    </w:p>
  </w:endnote>
  <w:endnote w:type="continuationSeparator" w:id="0">
    <w:p w14:paraId="5C61123B" w14:textId="77777777" w:rsidR="00F6605B" w:rsidRDefault="00F6605B">
      <w:r>
        <w:continuationSeparator/>
      </w:r>
    </w:p>
  </w:endnote>
  <w:endnote w:type="continuationNotice" w:id="1">
    <w:p w14:paraId="4D0743D9" w14:textId="77777777" w:rsidR="00F6605B" w:rsidRDefault="00F66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37E5" w14:textId="77777777" w:rsidR="00CE03B1" w:rsidRDefault="00CE03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4ED0F" w14:textId="77777777" w:rsidR="00F6605B" w:rsidRDefault="00F6605B">
      <w:r>
        <w:separator/>
      </w:r>
    </w:p>
  </w:footnote>
  <w:footnote w:type="continuationSeparator" w:id="0">
    <w:p w14:paraId="6E08476E" w14:textId="77777777" w:rsidR="00F6605B" w:rsidRDefault="00F6605B">
      <w:r>
        <w:continuationSeparator/>
      </w:r>
    </w:p>
  </w:footnote>
  <w:footnote w:type="continuationNotice" w:id="1">
    <w:p w14:paraId="4DABF88F" w14:textId="77777777" w:rsidR="00F6605B" w:rsidRDefault="00F660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E03B" w14:textId="77777777" w:rsidR="00CE03B1" w:rsidRDefault="00CE0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0305C"/>
    <w:multiLevelType w:val="hybridMultilevel"/>
    <w:tmpl w:val="DFEAC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1A5F99"/>
    <w:multiLevelType w:val="multilevel"/>
    <w:tmpl w:val="040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CAF5590"/>
    <w:multiLevelType w:val="hybridMultilevel"/>
    <w:tmpl w:val="95F688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156D2"/>
    <w:multiLevelType w:val="hybridMultilevel"/>
    <w:tmpl w:val="B5F85E90"/>
    <w:lvl w:ilvl="0" w:tplc="EFC86254">
      <w:start w:val="2"/>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14B0028"/>
    <w:multiLevelType w:val="hybridMultilevel"/>
    <w:tmpl w:val="207C8C9C"/>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4366651"/>
    <w:multiLevelType w:val="hybridMultilevel"/>
    <w:tmpl w:val="6352A0DA"/>
    <w:lvl w:ilvl="0" w:tplc="5DA86264">
      <w:start w:val="1"/>
      <w:numFmt w:val="lowerLetter"/>
      <w:pStyle w:val="Alphabetlist"/>
      <w:lvlText w:val="%1)"/>
      <w:lvlJc w:val="left"/>
      <w:pPr>
        <w:tabs>
          <w:tab w:val="num" w:pos="680"/>
        </w:tabs>
        <w:ind w:left="680" w:hanging="680"/>
      </w:pPr>
      <w:rPr>
        <w:rFonts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14488"/>
    <w:multiLevelType w:val="hybridMultilevel"/>
    <w:tmpl w:val="D51C1748"/>
    <w:lvl w:ilvl="0" w:tplc="121650D4">
      <w:start w:val="1"/>
      <w:numFmt w:val="bullet"/>
      <w:pStyle w:val="Bulletindent"/>
      <w:lvlText w:val=""/>
      <w:lvlJc w:val="left"/>
      <w:pPr>
        <w:tabs>
          <w:tab w:val="num" w:pos="1361"/>
        </w:tabs>
        <w:ind w:left="1361" w:hanging="681"/>
      </w:pPr>
      <w:rPr>
        <w:rFonts w:ascii="Symbol" w:hAnsi="Symbol" w:hint="default"/>
        <w:sz w:val="16"/>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C46E0"/>
    <w:multiLevelType w:val="multilevel"/>
    <w:tmpl w:val="040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3864C71"/>
    <w:multiLevelType w:val="multilevel"/>
    <w:tmpl w:val="BAA28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8E30D3"/>
    <w:multiLevelType w:val="multilevel"/>
    <w:tmpl w:val="C8060C0E"/>
    <w:lvl w:ilvl="0">
      <w:start w:val="6"/>
      <w:numFmt w:val="decimal"/>
      <w:lvlText w:val="%1"/>
      <w:lvlJc w:val="left"/>
      <w:pPr>
        <w:tabs>
          <w:tab w:val="num" w:pos="570"/>
        </w:tabs>
        <w:ind w:left="570" w:hanging="570"/>
      </w:pPr>
      <w:rPr>
        <w:rFonts w:cs="Times New Roman" w:hint="default"/>
      </w:rPr>
    </w:lvl>
    <w:lvl w:ilvl="1">
      <w:start w:val="5"/>
      <w:numFmt w:val="decimal"/>
      <w:lvlText w:val="%1.5"/>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A493A28"/>
    <w:multiLevelType w:val="hybridMultilevel"/>
    <w:tmpl w:val="907EDA22"/>
    <w:lvl w:ilvl="0" w:tplc="61264716">
      <w:start w:val="1"/>
      <w:numFmt w:val="bullet"/>
      <w:pStyle w:val="Lineindent"/>
      <w:lvlText w:val=""/>
      <w:lvlJc w:val="left"/>
      <w:pPr>
        <w:tabs>
          <w:tab w:val="num" w:pos="1361"/>
        </w:tabs>
        <w:ind w:left="1361" w:hanging="681"/>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57C11"/>
    <w:multiLevelType w:val="hybridMultilevel"/>
    <w:tmpl w:val="EA3EE154"/>
    <w:lvl w:ilvl="0" w:tplc="32683EBE">
      <w:start w:val="1"/>
      <w:numFmt w:val="bullet"/>
      <w:pStyle w:val="Linelist"/>
      <w:lvlText w:val=""/>
      <w:lvlJc w:val="left"/>
      <w:pPr>
        <w:tabs>
          <w:tab w:val="num" w:pos="680"/>
        </w:tabs>
        <w:ind w:left="680" w:hanging="68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412DF"/>
    <w:multiLevelType w:val="hybridMultilevel"/>
    <w:tmpl w:val="DD522A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71D56"/>
    <w:multiLevelType w:val="hybridMultilevel"/>
    <w:tmpl w:val="22CEA5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729EE"/>
    <w:multiLevelType w:val="hybridMultilevel"/>
    <w:tmpl w:val="A97213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97913"/>
    <w:multiLevelType w:val="multilevel"/>
    <w:tmpl w:val="05CCB142"/>
    <w:styleLink w:val="Straipsnissekcija"/>
    <w:lvl w:ilvl="0">
      <w:start w:val="1"/>
      <w:numFmt w:val="upperRoman"/>
      <w:pStyle w:val="Antrat1"/>
      <w:lvlText w:val="Straipsnis %1."/>
      <w:lvlJc w:val="left"/>
      <w:pPr>
        <w:tabs>
          <w:tab w:val="num" w:pos="1440"/>
        </w:tabs>
      </w:pPr>
      <w:rPr>
        <w:rFonts w:cs="Times New Roman"/>
      </w:rPr>
    </w:lvl>
    <w:lvl w:ilvl="1">
      <w:start w:val="1"/>
      <w:numFmt w:val="decimalZero"/>
      <w:pStyle w:val="Antrat2"/>
      <w:isLgl/>
      <w:lvlText w:val="Skyrius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Antrat4"/>
      <w:lvlText w:val="(%4)"/>
      <w:lvlJc w:val="right"/>
      <w:pPr>
        <w:tabs>
          <w:tab w:val="num" w:pos="864"/>
        </w:tabs>
        <w:ind w:left="86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18" w15:restartNumberingAfterBreak="0">
    <w:nsid w:val="58C65F42"/>
    <w:multiLevelType w:val="hybridMultilevel"/>
    <w:tmpl w:val="4814AD50"/>
    <w:lvl w:ilvl="0" w:tplc="07188010">
      <w:start w:val="1"/>
      <w:numFmt w:val="bullet"/>
      <w:pStyle w:val="Bullet"/>
      <w:lvlText w:val=""/>
      <w:lvlJc w:val="left"/>
      <w:pPr>
        <w:tabs>
          <w:tab w:val="num" w:pos="680"/>
        </w:tabs>
        <w:ind w:left="680" w:hanging="680"/>
      </w:pPr>
      <w:rPr>
        <w:rFonts w:ascii="Symbol" w:hAnsi="Symbol" w:hint="default"/>
        <w:sz w:val="16"/>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B46FB7"/>
    <w:multiLevelType w:val="hybridMultilevel"/>
    <w:tmpl w:val="0610FD0A"/>
    <w:lvl w:ilvl="0" w:tplc="041D0001">
      <w:start w:val="1"/>
      <w:numFmt w:val="bullet"/>
      <w:lvlText w:val=""/>
      <w:lvlJc w:val="left"/>
      <w:pPr>
        <w:ind w:left="2026" w:hanging="360"/>
      </w:pPr>
      <w:rPr>
        <w:rFonts w:ascii="Symbol" w:hAnsi="Symbol" w:hint="default"/>
      </w:rPr>
    </w:lvl>
    <w:lvl w:ilvl="1" w:tplc="041D0003" w:tentative="1">
      <w:start w:val="1"/>
      <w:numFmt w:val="bullet"/>
      <w:lvlText w:val="o"/>
      <w:lvlJc w:val="left"/>
      <w:pPr>
        <w:ind w:left="2746" w:hanging="360"/>
      </w:pPr>
      <w:rPr>
        <w:rFonts w:ascii="Courier New" w:hAnsi="Courier New" w:cs="Courier New" w:hint="default"/>
      </w:rPr>
    </w:lvl>
    <w:lvl w:ilvl="2" w:tplc="041D0005" w:tentative="1">
      <w:start w:val="1"/>
      <w:numFmt w:val="bullet"/>
      <w:lvlText w:val=""/>
      <w:lvlJc w:val="left"/>
      <w:pPr>
        <w:ind w:left="3466" w:hanging="360"/>
      </w:pPr>
      <w:rPr>
        <w:rFonts w:ascii="Wingdings" w:hAnsi="Wingdings" w:hint="default"/>
      </w:rPr>
    </w:lvl>
    <w:lvl w:ilvl="3" w:tplc="041D0001" w:tentative="1">
      <w:start w:val="1"/>
      <w:numFmt w:val="bullet"/>
      <w:lvlText w:val=""/>
      <w:lvlJc w:val="left"/>
      <w:pPr>
        <w:ind w:left="4186" w:hanging="360"/>
      </w:pPr>
      <w:rPr>
        <w:rFonts w:ascii="Symbol" w:hAnsi="Symbol" w:hint="default"/>
      </w:rPr>
    </w:lvl>
    <w:lvl w:ilvl="4" w:tplc="041D0003" w:tentative="1">
      <w:start w:val="1"/>
      <w:numFmt w:val="bullet"/>
      <w:lvlText w:val="o"/>
      <w:lvlJc w:val="left"/>
      <w:pPr>
        <w:ind w:left="4906" w:hanging="360"/>
      </w:pPr>
      <w:rPr>
        <w:rFonts w:ascii="Courier New" w:hAnsi="Courier New" w:cs="Courier New" w:hint="default"/>
      </w:rPr>
    </w:lvl>
    <w:lvl w:ilvl="5" w:tplc="041D0005" w:tentative="1">
      <w:start w:val="1"/>
      <w:numFmt w:val="bullet"/>
      <w:lvlText w:val=""/>
      <w:lvlJc w:val="left"/>
      <w:pPr>
        <w:ind w:left="5626" w:hanging="360"/>
      </w:pPr>
      <w:rPr>
        <w:rFonts w:ascii="Wingdings" w:hAnsi="Wingdings" w:hint="default"/>
      </w:rPr>
    </w:lvl>
    <w:lvl w:ilvl="6" w:tplc="041D0001" w:tentative="1">
      <w:start w:val="1"/>
      <w:numFmt w:val="bullet"/>
      <w:lvlText w:val=""/>
      <w:lvlJc w:val="left"/>
      <w:pPr>
        <w:ind w:left="6346" w:hanging="360"/>
      </w:pPr>
      <w:rPr>
        <w:rFonts w:ascii="Symbol" w:hAnsi="Symbol" w:hint="default"/>
      </w:rPr>
    </w:lvl>
    <w:lvl w:ilvl="7" w:tplc="041D0003" w:tentative="1">
      <w:start w:val="1"/>
      <w:numFmt w:val="bullet"/>
      <w:lvlText w:val="o"/>
      <w:lvlJc w:val="left"/>
      <w:pPr>
        <w:ind w:left="7066" w:hanging="360"/>
      </w:pPr>
      <w:rPr>
        <w:rFonts w:ascii="Courier New" w:hAnsi="Courier New" w:cs="Courier New" w:hint="default"/>
      </w:rPr>
    </w:lvl>
    <w:lvl w:ilvl="8" w:tplc="041D0005" w:tentative="1">
      <w:start w:val="1"/>
      <w:numFmt w:val="bullet"/>
      <w:lvlText w:val=""/>
      <w:lvlJc w:val="left"/>
      <w:pPr>
        <w:ind w:left="7786" w:hanging="360"/>
      </w:pPr>
      <w:rPr>
        <w:rFonts w:ascii="Wingdings" w:hAnsi="Wingdings" w:hint="default"/>
      </w:rPr>
    </w:lvl>
  </w:abstractNum>
  <w:abstractNum w:abstractNumId="20" w15:restartNumberingAfterBreak="0">
    <w:nsid w:val="65774CF2"/>
    <w:multiLevelType w:val="hybridMultilevel"/>
    <w:tmpl w:val="0A6AC1D8"/>
    <w:lvl w:ilvl="0" w:tplc="082CF1EE">
      <w:start w:val="1"/>
      <w:numFmt w:val="decimal"/>
      <w:pStyle w:val="Figurelist"/>
      <w:lvlText w:val="%1)"/>
      <w:lvlJc w:val="left"/>
      <w:pPr>
        <w:tabs>
          <w:tab w:val="num" w:pos="680"/>
        </w:tabs>
        <w:ind w:left="680" w:hanging="68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685D0A"/>
    <w:multiLevelType w:val="multilevel"/>
    <w:tmpl w:val="034031F0"/>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B014835"/>
    <w:multiLevelType w:val="multilevel"/>
    <w:tmpl w:val="C6C6310E"/>
    <w:lvl w:ilvl="0">
      <w:start w:val="4"/>
      <w:numFmt w:val="decimal"/>
      <w:lvlText w:val="%1"/>
      <w:lvlJc w:val="left"/>
      <w:pPr>
        <w:tabs>
          <w:tab w:val="num" w:pos="570"/>
        </w:tabs>
        <w:ind w:left="570" w:hanging="570"/>
      </w:pPr>
      <w:rPr>
        <w:rFonts w:cs="Times New Roman" w:hint="default"/>
      </w:rPr>
    </w:lvl>
    <w:lvl w:ilvl="1">
      <w:start w:val="8"/>
      <w:numFmt w:val="decimal"/>
      <w:lvlText w:val="%1.8"/>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5AE5B2A"/>
    <w:multiLevelType w:val="hybridMultilevel"/>
    <w:tmpl w:val="388CB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5D24F00"/>
    <w:multiLevelType w:val="hybridMultilevel"/>
    <w:tmpl w:val="0184A2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9"/>
  </w:num>
  <w:num w:numId="3">
    <w:abstractNumId w:val="17"/>
  </w:num>
  <w:num w:numId="4">
    <w:abstractNumId w:val="18"/>
  </w:num>
  <w:num w:numId="5">
    <w:abstractNumId w:val="7"/>
  </w:num>
  <w:num w:numId="6">
    <w:abstractNumId w:val="13"/>
  </w:num>
  <w:num w:numId="7">
    <w:abstractNumId w:val="8"/>
  </w:num>
  <w:num w:numId="8">
    <w:abstractNumId w:val="12"/>
  </w:num>
  <w:num w:numId="9">
    <w:abstractNumId w:val="20"/>
  </w:num>
  <w:num w:numId="10">
    <w:abstractNumId w:val="22"/>
  </w:num>
  <w:num w:numId="11">
    <w:abstractNumId w:val="11"/>
  </w:num>
  <w:num w:numId="12">
    <w:abstractNumId w:val="5"/>
  </w:num>
  <w:num w:numId="13">
    <w:abstractNumId w:val="21"/>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23"/>
  </w:num>
  <w:num w:numId="20">
    <w:abstractNumId w:val="1"/>
  </w:num>
  <w:num w:numId="21">
    <w:abstractNumId w:val="0"/>
    <w:lvlOverride w:ilvl="0">
      <w:lvl w:ilvl="0">
        <w:start w:val="1"/>
        <w:numFmt w:val="bullet"/>
        <w:lvlText w:val="-"/>
        <w:legacy w:legacy="1" w:legacySpace="0" w:legacyIndent="360"/>
        <w:lvlJc w:val="left"/>
        <w:pPr>
          <w:ind w:left="360" w:hanging="360"/>
        </w:pPr>
      </w:lvl>
    </w:lvlOverride>
  </w:num>
  <w:num w:numId="22">
    <w:abstractNumId w:val="14"/>
  </w:num>
  <w:num w:numId="23">
    <w:abstractNumId w:val="15"/>
  </w:num>
  <w:num w:numId="24">
    <w:abstractNumId w:val="16"/>
  </w:num>
  <w:num w:numId="25">
    <w:abstractNumId w:val="3"/>
  </w:num>
  <w:num w:numId="26">
    <w:abstractNumId w:val="24"/>
  </w:num>
  <w:num w:numId="2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FD"/>
    <w:rsid w:val="00001FFA"/>
    <w:rsid w:val="00023240"/>
    <w:rsid w:val="0005311A"/>
    <w:rsid w:val="00060E73"/>
    <w:rsid w:val="00061F55"/>
    <w:rsid w:val="000B76B8"/>
    <w:rsid w:val="000C7A42"/>
    <w:rsid w:val="000D137E"/>
    <w:rsid w:val="000D210D"/>
    <w:rsid w:val="000F50BC"/>
    <w:rsid w:val="001025ED"/>
    <w:rsid w:val="001239F2"/>
    <w:rsid w:val="00125283"/>
    <w:rsid w:val="001355A6"/>
    <w:rsid w:val="00136177"/>
    <w:rsid w:val="001623FD"/>
    <w:rsid w:val="0016363A"/>
    <w:rsid w:val="00194478"/>
    <w:rsid w:val="001C2456"/>
    <w:rsid w:val="001C626B"/>
    <w:rsid w:val="001D34EE"/>
    <w:rsid w:val="00216B08"/>
    <w:rsid w:val="00231ECC"/>
    <w:rsid w:val="00264920"/>
    <w:rsid w:val="00293D26"/>
    <w:rsid w:val="002C661C"/>
    <w:rsid w:val="003103BA"/>
    <w:rsid w:val="0032173F"/>
    <w:rsid w:val="003223AB"/>
    <w:rsid w:val="003434C2"/>
    <w:rsid w:val="00366935"/>
    <w:rsid w:val="00380716"/>
    <w:rsid w:val="003A01DF"/>
    <w:rsid w:val="003D2CF5"/>
    <w:rsid w:val="00407170"/>
    <w:rsid w:val="004267D0"/>
    <w:rsid w:val="0043372A"/>
    <w:rsid w:val="004422CE"/>
    <w:rsid w:val="00442FCF"/>
    <w:rsid w:val="004A48BD"/>
    <w:rsid w:val="004C042F"/>
    <w:rsid w:val="004C65D9"/>
    <w:rsid w:val="004E38C7"/>
    <w:rsid w:val="004E58B6"/>
    <w:rsid w:val="00506515"/>
    <w:rsid w:val="0050659D"/>
    <w:rsid w:val="00527D51"/>
    <w:rsid w:val="005356CF"/>
    <w:rsid w:val="00582CAD"/>
    <w:rsid w:val="00595614"/>
    <w:rsid w:val="005B46E9"/>
    <w:rsid w:val="005B7518"/>
    <w:rsid w:val="005D4B3C"/>
    <w:rsid w:val="006064FB"/>
    <w:rsid w:val="00626254"/>
    <w:rsid w:val="00662443"/>
    <w:rsid w:val="006763F1"/>
    <w:rsid w:val="00693DCD"/>
    <w:rsid w:val="00694057"/>
    <w:rsid w:val="006A1456"/>
    <w:rsid w:val="006A184D"/>
    <w:rsid w:val="006A4DE5"/>
    <w:rsid w:val="006A51F7"/>
    <w:rsid w:val="006B126B"/>
    <w:rsid w:val="007015DB"/>
    <w:rsid w:val="00707E3F"/>
    <w:rsid w:val="0072095C"/>
    <w:rsid w:val="00724481"/>
    <w:rsid w:val="007504E9"/>
    <w:rsid w:val="007605CD"/>
    <w:rsid w:val="0078772D"/>
    <w:rsid w:val="0079608A"/>
    <w:rsid w:val="007A38E0"/>
    <w:rsid w:val="007A6D91"/>
    <w:rsid w:val="00812879"/>
    <w:rsid w:val="00824BA8"/>
    <w:rsid w:val="00837327"/>
    <w:rsid w:val="00856B50"/>
    <w:rsid w:val="00856DFA"/>
    <w:rsid w:val="008853E8"/>
    <w:rsid w:val="00891817"/>
    <w:rsid w:val="00891FB0"/>
    <w:rsid w:val="008C7203"/>
    <w:rsid w:val="008E0B9D"/>
    <w:rsid w:val="008F7786"/>
    <w:rsid w:val="00912BC7"/>
    <w:rsid w:val="009250C7"/>
    <w:rsid w:val="0092512B"/>
    <w:rsid w:val="0093242A"/>
    <w:rsid w:val="009432F4"/>
    <w:rsid w:val="00955E01"/>
    <w:rsid w:val="009902D2"/>
    <w:rsid w:val="009A32EB"/>
    <w:rsid w:val="009A6B44"/>
    <w:rsid w:val="009E16FB"/>
    <w:rsid w:val="00A0076B"/>
    <w:rsid w:val="00A56CFF"/>
    <w:rsid w:val="00A85A35"/>
    <w:rsid w:val="00AA488C"/>
    <w:rsid w:val="00AD5DA1"/>
    <w:rsid w:val="00AE1043"/>
    <w:rsid w:val="00B0739D"/>
    <w:rsid w:val="00B119D6"/>
    <w:rsid w:val="00B25B68"/>
    <w:rsid w:val="00B31A4B"/>
    <w:rsid w:val="00B478A2"/>
    <w:rsid w:val="00BB37D5"/>
    <w:rsid w:val="00BC6339"/>
    <w:rsid w:val="00BD11B7"/>
    <w:rsid w:val="00C466DA"/>
    <w:rsid w:val="00C748FD"/>
    <w:rsid w:val="00C85EFF"/>
    <w:rsid w:val="00C9052E"/>
    <w:rsid w:val="00C97879"/>
    <w:rsid w:val="00CA2A38"/>
    <w:rsid w:val="00CB4E0F"/>
    <w:rsid w:val="00CC6895"/>
    <w:rsid w:val="00CC71FF"/>
    <w:rsid w:val="00CE03B1"/>
    <w:rsid w:val="00CE4255"/>
    <w:rsid w:val="00CF2357"/>
    <w:rsid w:val="00CF46D6"/>
    <w:rsid w:val="00D25A84"/>
    <w:rsid w:val="00D3446F"/>
    <w:rsid w:val="00D45E74"/>
    <w:rsid w:val="00D905AD"/>
    <w:rsid w:val="00DD02CF"/>
    <w:rsid w:val="00DF6C6E"/>
    <w:rsid w:val="00E0438F"/>
    <w:rsid w:val="00EA5895"/>
    <w:rsid w:val="00EA63AD"/>
    <w:rsid w:val="00EC441D"/>
    <w:rsid w:val="00EE57E3"/>
    <w:rsid w:val="00F03995"/>
    <w:rsid w:val="00F06C8A"/>
    <w:rsid w:val="00F6605B"/>
    <w:rsid w:val="00F706BE"/>
    <w:rsid w:val="00F7232E"/>
    <w:rsid w:val="00FA6812"/>
    <w:rsid w:val="00FE05B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EA3679C"/>
  <w15:chartTrackingRefBased/>
  <w15:docId w15:val="{52CD04CB-EE11-4584-9C7D-A606BE85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da-DK"/>
    </w:rPr>
  </w:style>
  <w:style w:type="paragraph" w:styleId="Antrat1">
    <w:name w:val="heading 1"/>
    <w:basedOn w:val="prastasis"/>
    <w:next w:val="prastasis"/>
    <w:link w:val="Antrat1Diagrama"/>
    <w:uiPriority w:val="99"/>
    <w:qFormat/>
    <w:pPr>
      <w:keepNext/>
      <w:numPr>
        <w:numId w:val="3"/>
      </w:numPr>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numPr>
        <w:ilvl w:val="1"/>
        <w:numId w:val="3"/>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pPr>
      <w:keepNext/>
      <w:tabs>
        <w:tab w:val="left" w:pos="0"/>
      </w:tabs>
      <w:spacing w:before="480" w:after="240"/>
      <w:outlineLvl w:val="2"/>
    </w:pPr>
    <w:rPr>
      <w:rFonts w:cs="Arial"/>
      <w:b/>
      <w:bCs/>
      <w:szCs w:val="24"/>
      <w:lang w:val="da-DK"/>
    </w:rPr>
  </w:style>
  <w:style w:type="paragraph" w:styleId="Antrat4">
    <w:name w:val="heading 4"/>
    <w:basedOn w:val="prastasis"/>
    <w:next w:val="prastasis"/>
    <w:link w:val="Antrat4Diagrama"/>
    <w:uiPriority w:val="99"/>
    <w:qFormat/>
    <w:pPr>
      <w:keepNext/>
      <w:numPr>
        <w:ilvl w:val="3"/>
        <w:numId w:val="3"/>
      </w:numPr>
      <w:spacing w:before="240" w:after="60"/>
      <w:outlineLvl w:val="3"/>
    </w:pPr>
    <w:rPr>
      <w:b/>
      <w:bCs/>
      <w:sz w:val="28"/>
      <w:szCs w:val="28"/>
    </w:rPr>
  </w:style>
  <w:style w:type="paragraph" w:styleId="Antrat5">
    <w:name w:val="heading 5"/>
    <w:basedOn w:val="prastasis"/>
    <w:next w:val="prastasis"/>
    <w:link w:val="Antrat5Diagrama"/>
    <w:uiPriority w:val="99"/>
    <w:qFormat/>
    <w:pPr>
      <w:numPr>
        <w:ilvl w:val="4"/>
        <w:numId w:val="3"/>
      </w:numPr>
      <w:spacing w:before="240" w:after="60"/>
      <w:outlineLvl w:val="4"/>
    </w:pPr>
    <w:rPr>
      <w:b/>
      <w:bCs/>
      <w:i/>
      <w:iCs/>
      <w:sz w:val="26"/>
      <w:szCs w:val="26"/>
    </w:rPr>
  </w:style>
  <w:style w:type="paragraph" w:styleId="Antrat6">
    <w:name w:val="heading 6"/>
    <w:basedOn w:val="prastasis"/>
    <w:next w:val="prastasis"/>
    <w:link w:val="Antrat6Diagrama"/>
    <w:uiPriority w:val="99"/>
    <w:qFormat/>
    <w:pPr>
      <w:numPr>
        <w:ilvl w:val="5"/>
        <w:numId w:val="3"/>
      </w:numPr>
      <w:spacing w:before="240" w:after="60"/>
      <w:outlineLvl w:val="5"/>
    </w:pPr>
    <w:rPr>
      <w:b/>
      <w:bCs/>
      <w:sz w:val="22"/>
      <w:szCs w:val="22"/>
    </w:rPr>
  </w:style>
  <w:style w:type="paragraph" w:styleId="Antrat7">
    <w:name w:val="heading 7"/>
    <w:basedOn w:val="prastasis"/>
    <w:next w:val="prastasis"/>
    <w:link w:val="Antrat7Diagrama"/>
    <w:uiPriority w:val="99"/>
    <w:qFormat/>
    <w:pPr>
      <w:numPr>
        <w:ilvl w:val="6"/>
        <w:numId w:val="3"/>
      </w:numPr>
      <w:spacing w:before="240" w:after="60"/>
      <w:outlineLvl w:val="6"/>
    </w:pPr>
  </w:style>
  <w:style w:type="paragraph" w:styleId="Antrat8">
    <w:name w:val="heading 8"/>
    <w:basedOn w:val="prastasis"/>
    <w:next w:val="prastasis"/>
    <w:link w:val="Antrat8Diagrama"/>
    <w:uiPriority w:val="99"/>
    <w:qFormat/>
    <w:pPr>
      <w:numPr>
        <w:ilvl w:val="7"/>
        <w:numId w:val="3"/>
      </w:numPr>
      <w:spacing w:before="240" w:after="60"/>
      <w:outlineLvl w:val="7"/>
    </w:pPr>
    <w:rPr>
      <w:i/>
      <w:iCs/>
    </w:rPr>
  </w:style>
  <w:style w:type="paragraph" w:styleId="Antrat9">
    <w:name w:val="heading 9"/>
    <w:basedOn w:val="prastasis"/>
    <w:next w:val="prastasis"/>
    <w:link w:val="Antrat9Diagrama"/>
    <w:uiPriority w:val="99"/>
    <w:qFormat/>
    <w:pPr>
      <w:numPr>
        <w:ilvl w:val="8"/>
        <w:numId w:val="3"/>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Pr>
      <w:rFonts w:ascii="Arial" w:hAnsi="Arial" w:cs="Arial"/>
      <w:b/>
      <w:bCs/>
      <w:kern w:val="32"/>
      <w:sz w:val="32"/>
      <w:szCs w:val="32"/>
      <w:lang w:val="en-GB"/>
    </w:rPr>
  </w:style>
  <w:style w:type="character" w:customStyle="1" w:styleId="Antrat2Diagrama">
    <w:name w:val="Antraštė 2 Diagrama"/>
    <w:link w:val="Antrat2"/>
    <w:uiPriority w:val="99"/>
    <w:locked/>
    <w:rPr>
      <w:rFonts w:ascii="Arial" w:hAnsi="Arial" w:cs="Arial"/>
      <w:b/>
      <w:bCs/>
      <w:i/>
      <w:iCs/>
      <w:sz w:val="28"/>
      <w:szCs w:val="28"/>
      <w:lang w:val="en-GB"/>
    </w:rPr>
  </w:style>
  <w:style w:type="character" w:customStyle="1" w:styleId="Antrat3Diagrama">
    <w:name w:val="Antraštė 3 Diagrama"/>
    <w:link w:val="Antrat3"/>
    <w:uiPriority w:val="99"/>
    <w:semiHidden/>
    <w:locked/>
    <w:rPr>
      <w:rFonts w:cs="Arial"/>
      <w:b/>
      <w:bCs/>
      <w:sz w:val="24"/>
      <w:szCs w:val="24"/>
      <w:lang w:val="da-DK" w:eastAsia="da-DK" w:bidi="ar-SA"/>
    </w:rPr>
  </w:style>
  <w:style w:type="character" w:customStyle="1" w:styleId="Antrat4Diagrama">
    <w:name w:val="Antraštė 4 Diagrama"/>
    <w:link w:val="Antrat4"/>
    <w:uiPriority w:val="99"/>
    <w:locked/>
    <w:rPr>
      <w:b/>
      <w:bCs/>
      <w:sz w:val="28"/>
      <w:szCs w:val="28"/>
      <w:lang w:val="en-GB"/>
    </w:rPr>
  </w:style>
  <w:style w:type="character" w:customStyle="1" w:styleId="Antrat5Diagrama">
    <w:name w:val="Antraštė 5 Diagrama"/>
    <w:link w:val="Antrat5"/>
    <w:uiPriority w:val="99"/>
    <w:locked/>
    <w:rPr>
      <w:b/>
      <w:bCs/>
      <w:i/>
      <w:iCs/>
      <w:sz w:val="26"/>
      <w:szCs w:val="26"/>
      <w:lang w:val="en-GB"/>
    </w:rPr>
  </w:style>
  <w:style w:type="character" w:customStyle="1" w:styleId="Antrat6Diagrama">
    <w:name w:val="Antraštė 6 Diagrama"/>
    <w:link w:val="Antrat6"/>
    <w:uiPriority w:val="99"/>
    <w:locked/>
    <w:rPr>
      <w:b/>
      <w:bCs/>
      <w:lang w:val="en-GB"/>
    </w:rPr>
  </w:style>
  <w:style w:type="character" w:customStyle="1" w:styleId="Antrat7Diagrama">
    <w:name w:val="Antraštė 7 Diagrama"/>
    <w:link w:val="Antrat7"/>
    <w:uiPriority w:val="99"/>
    <w:locked/>
    <w:rPr>
      <w:sz w:val="24"/>
      <w:szCs w:val="20"/>
      <w:lang w:val="en-GB"/>
    </w:rPr>
  </w:style>
  <w:style w:type="character" w:customStyle="1" w:styleId="Antrat8Diagrama">
    <w:name w:val="Antraštė 8 Diagrama"/>
    <w:link w:val="Antrat8"/>
    <w:uiPriority w:val="99"/>
    <w:locked/>
    <w:rPr>
      <w:i/>
      <w:iCs/>
      <w:sz w:val="24"/>
      <w:szCs w:val="20"/>
      <w:lang w:val="en-GB"/>
    </w:rPr>
  </w:style>
  <w:style w:type="character" w:customStyle="1" w:styleId="Antrat9Diagrama">
    <w:name w:val="Antraštė 9 Diagrama"/>
    <w:link w:val="Antrat9"/>
    <w:uiPriority w:val="99"/>
    <w:locked/>
    <w:rPr>
      <w:rFonts w:ascii="Arial" w:hAnsi="Arial" w:cs="Arial"/>
      <w:lang w:val="en-GB"/>
    </w:rPr>
  </w:style>
  <w:style w:type="paragraph" w:customStyle="1" w:styleId="Style1">
    <w:name w:val="Style1"/>
    <w:basedOn w:val="Antrat1"/>
    <w:next w:val="Antrat1"/>
    <w:uiPriority w:val="99"/>
    <w:semiHidden/>
    <w:rPr>
      <w:rFonts w:ascii="Times New Roman" w:hAnsi="Times New Roman"/>
      <w:sz w:val="24"/>
    </w:rPr>
  </w:style>
  <w:style w:type="paragraph" w:customStyle="1" w:styleId="Style2">
    <w:name w:val="Style2"/>
    <w:basedOn w:val="Antrat1"/>
    <w:uiPriority w:val="99"/>
    <w:semiHidden/>
    <w:rPr>
      <w:b w:val="0"/>
      <w:caps/>
    </w:rPr>
  </w:style>
  <w:style w:type="paragraph" w:styleId="Tekstoblokas">
    <w:name w:val="Block Text"/>
    <w:basedOn w:val="prastasis"/>
    <w:uiPriority w:val="99"/>
    <w:semiHidden/>
    <w:pPr>
      <w:spacing w:after="120"/>
      <w:ind w:left="1440" w:right="1440"/>
    </w:pPr>
  </w:style>
  <w:style w:type="paragraph" w:styleId="Pagrindinistekstas">
    <w:name w:val="Body Text"/>
    <w:basedOn w:val="prastasis"/>
    <w:link w:val="PagrindinistekstasDiagrama"/>
    <w:uiPriority w:val="99"/>
    <w:semiHidden/>
    <w:pPr>
      <w:spacing w:after="120"/>
    </w:pPr>
  </w:style>
  <w:style w:type="character" w:customStyle="1" w:styleId="PagrindinistekstasDiagrama">
    <w:name w:val="Pagrindinis tekstas Diagrama"/>
    <w:link w:val="Pagrindinistekstas"/>
    <w:uiPriority w:val="99"/>
    <w:semiHidden/>
    <w:locked/>
    <w:rPr>
      <w:rFonts w:cs="Times New Roman"/>
      <w:sz w:val="24"/>
      <w:lang w:val="en-GB" w:eastAsia="da-DK" w:bidi="ar-SA"/>
    </w:rPr>
  </w:style>
  <w:style w:type="paragraph" w:styleId="Pagrindinistekstas2">
    <w:name w:val="Body Text 2"/>
    <w:basedOn w:val="prastasis"/>
    <w:link w:val="Pagrindinistekstas2Diagrama"/>
    <w:uiPriority w:val="99"/>
    <w:semiHidden/>
    <w:pPr>
      <w:spacing w:after="120" w:line="480" w:lineRule="auto"/>
    </w:pPr>
  </w:style>
  <w:style w:type="character" w:customStyle="1" w:styleId="Pagrindinistekstas2Diagrama">
    <w:name w:val="Pagrindinis tekstas 2 Diagrama"/>
    <w:link w:val="Pagrindinistekstas2"/>
    <w:uiPriority w:val="99"/>
    <w:semiHidden/>
    <w:locked/>
    <w:rPr>
      <w:rFonts w:cs="Times New Roman"/>
      <w:sz w:val="24"/>
      <w:lang w:val="en-GB" w:eastAsia="da-DK" w:bidi="ar-SA"/>
    </w:rPr>
  </w:style>
  <w:style w:type="paragraph" w:styleId="Pagrindinistekstas3">
    <w:name w:val="Body Text 3"/>
    <w:basedOn w:val="prastasis"/>
    <w:link w:val="Pagrindinistekstas3Diagrama"/>
    <w:uiPriority w:val="99"/>
    <w:semiHidden/>
    <w:pPr>
      <w:spacing w:after="120"/>
    </w:pPr>
    <w:rPr>
      <w:sz w:val="16"/>
      <w:szCs w:val="16"/>
    </w:rPr>
  </w:style>
  <w:style w:type="character" w:customStyle="1" w:styleId="Pagrindinistekstas3Diagrama">
    <w:name w:val="Pagrindinis tekstas 3 Diagrama"/>
    <w:link w:val="Pagrindinistekstas3"/>
    <w:uiPriority w:val="99"/>
    <w:semiHidden/>
    <w:locked/>
    <w:rPr>
      <w:rFonts w:cs="Times New Roman"/>
      <w:sz w:val="16"/>
      <w:szCs w:val="16"/>
      <w:lang w:val="en-GB" w:eastAsia="da-DK" w:bidi="ar-SA"/>
    </w:rPr>
  </w:style>
  <w:style w:type="paragraph" w:styleId="Pagrindiniotekstopirmatrauka">
    <w:name w:val="Body Text First Indent"/>
    <w:basedOn w:val="Pagrindinistekstas"/>
    <w:link w:val="PagrindiniotekstopirmatraukaDiagrama"/>
    <w:uiPriority w:val="99"/>
    <w:semiHidden/>
    <w:pPr>
      <w:ind w:firstLine="210"/>
    </w:pPr>
  </w:style>
  <w:style w:type="character" w:customStyle="1" w:styleId="PagrindiniotekstopirmatraukaDiagrama">
    <w:name w:val="Pagrindinio teksto pirma įtrauka Diagrama"/>
    <w:link w:val="Pagrindiniotekstopirmatrauka"/>
    <w:uiPriority w:val="99"/>
    <w:semiHidden/>
    <w:locked/>
    <w:rPr>
      <w:rFonts w:cs="Times New Roman"/>
      <w:sz w:val="24"/>
      <w:lang w:val="en-GB" w:eastAsia="da-DK" w:bidi="ar-SA"/>
    </w:rPr>
  </w:style>
  <w:style w:type="paragraph" w:styleId="Pagrindiniotekstotrauka">
    <w:name w:val="Body Text Indent"/>
    <w:basedOn w:val="prastasis"/>
    <w:link w:val="PagrindiniotekstotraukaDiagrama"/>
    <w:uiPriority w:val="99"/>
    <w:semiHidden/>
    <w:pPr>
      <w:spacing w:after="120"/>
      <w:ind w:left="283"/>
    </w:pPr>
  </w:style>
  <w:style w:type="character" w:customStyle="1" w:styleId="PagrindiniotekstotraukaDiagrama">
    <w:name w:val="Pagrindinio teksto įtrauka Diagrama"/>
    <w:link w:val="Pagrindiniotekstotrauka"/>
    <w:uiPriority w:val="99"/>
    <w:semiHidden/>
    <w:locked/>
    <w:rPr>
      <w:rFonts w:cs="Times New Roman"/>
      <w:sz w:val="24"/>
      <w:lang w:val="en-GB" w:eastAsia="da-DK" w:bidi="ar-SA"/>
    </w:rPr>
  </w:style>
  <w:style w:type="paragraph" w:styleId="Pagrindiniotekstopirmatrauka2">
    <w:name w:val="Body Text First Indent 2"/>
    <w:basedOn w:val="Pagrindiniotekstotrauka"/>
    <w:link w:val="Pagrindiniotekstopirmatrauka2Diagrama"/>
    <w:uiPriority w:val="99"/>
    <w:semiHidden/>
    <w:pPr>
      <w:ind w:firstLine="210"/>
    </w:pPr>
  </w:style>
  <w:style w:type="character" w:customStyle="1" w:styleId="Pagrindiniotekstopirmatrauka2Diagrama">
    <w:name w:val="Pagrindinio teksto pirma įtrauka 2 Diagrama"/>
    <w:link w:val="Pagrindiniotekstopirmatrauka2"/>
    <w:uiPriority w:val="99"/>
    <w:semiHidden/>
    <w:locked/>
    <w:rPr>
      <w:rFonts w:cs="Times New Roman"/>
      <w:sz w:val="24"/>
      <w:lang w:val="en-GB" w:eastAsia="da-DK" w:bidi="ar-SA"/>
    </w:rPr>
  </w:style>
  <w:style w:type="paragraph" w:styleId="Pagrindiniotekstotrauka2">
    <w:name w:val="Body Text Indent 2"/>
    <w:basedOn w:val="prastasis"/>
    <w:link w:val="Pagrindiniotekstotrauka2Diagrama"/>
    <w:uiPriority w:val="99"/>
    <w:semiHidden/>
    <w:pPr>
      <w:spacing w:after="120" w:line="480" w:lineRule="auto"/>
      <w:ind w:left="283"/>
    </w:pPr>
  </w:style>
  <w:style w:type="character" w:customStyle="1" w:styleId="Pagrindiniotekstotrauka2Diagrama">
    <w:name w:val="Pagrindinio teksto įtrauka 2 Diagrama"/>
    <w:link w:val="Pagrindiniotekstotrauka2"/>
    <w:uiPriority w:val="99"/>
    <w:semiHidden/>
    <w:locked/>
    <w:rPr>
      <w:rFonts w:cs="Times New Roman"/>
      <w:sz w:val="24"/>
      <w:lang w:val="en-GB" w:eastAsia="da-DK" w:bidi="ar-SA"/>
    </w:rPr>
  </w:style>
  <w:style w:type="paragraph" w:styleId="Pagrindiniotekstotrauka3">
    <w:name w:val="Body Text Indent 3"/>
    <w:basedOn w:val="prastasis"/>
    <w:link w:val="Pagrindiniotekstotrauka3Diagrama"/>
    <w:uiPriority w:val="99"/>
    <w:semiHidden/>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Pr>
      <w:rFonts w:cs="Times New Roman"/>
      <w:sz w:val="16"/>
      <w:szCs w:val="16"/>
      <w:lang w:val="en-GB" w:eastAsia="da-DK" w:bidi="ar-SA"/>
    </w:rPr>
  </w:style>
  <w:style w:type="paragraph" w:styleId="Ubaigimas">
    <w:name w:val="Closing"/>
    <w:basedOn w:val="prastasis"/>
    <w:link w:val="UbaigimasDiagrama"/>
    <w:uiPriority w:val="99"/>
    <w:semiHidden/>
    <w:pPr>
      <w:ind w:left="4252"/>
    </w:pPr>
  </w:style>
  <w:style w:type="character" w:customStyle="1" w:styleId="UbaigimasDiagrama">
    <w:name w:val="Užbaigimas Diagrama"/>
    <w:link w:val="Ubaigimas"/>
    <w:uiPriority w:val="99"/>
    <w:semiHidden/>
    <w:locked/>
    <w:rPr>
      <w:rFonts w:cs="Times New Roman"/>
      <w:sz w:val="24"/>
      <w:lang w:val="en-GB" w:eastAsia="da-DK" w:bidi="ar-SA"/>
    </w:rPr>
  </w:style>
  <w:style w:type="paragraph" w:styleId="Data">
    <w:name w:val="Date"/>
    <w:basedOn w:val="prastasis"/>
    <w:next w:val="prastasis"/>
    <w:link w:val="DataDiagrama"/>
    <w:uiPriority w:val="99"/>
    <w:semiHidden/>
  </w:style>
  <w:style w:type="character" w:customStyle="1" w:styleId="DataDiagrama">
    <w:name w:val="Data Diagrama"/>
    <w:link w:val="Data"/>
    <w:uiPriority w:val="99"/>
    <w:semiHidden/>
    <w:locked/>
    <w:rPr>
      <w:rFonts w:cs="Times New Roman"/>
      <w:sz w:val="24"/>
      <w:lang w:val="en-GB" w:eastAsia="da-DK" w:bidi="ar-SA"/>
    </w:rPr>
  </w:style>
  <w:style w:type="paragraph" w:styleId="Elpatoparaas">
    <w:name w:val="E-mail Signature"/>
    <w:basedOn w:val="prastasis"/>
    <w:link w:val="ElpatoparaasDiagrama"/>
    <w:uiPriority w:val="99"/>
    <w:semiHidden/>
  </w:style>
  <w:style w:type="character" w:customStyle="1" w:styleId="ElpatoparaasDiagrama">
    <w:name w:val="El. pašto parašas Diagrama"/>
    <w:link w:val="Elpatoparaas"/>
    <w:uiPriority w:val="99"/>
    <w:semiHidden/>
    <w:locked/>
    <w:rPr>
      <w:rFonts w:cs="Times New Roman"/>
      <w:sz w:val="24"/>
      <w:lang w:val="en-GB" w:eastAsia="da-DK" w:bidi="ar-SA"/>
    </w:rPr>
  </w:style>
  <w:style w:type="character" w:styleId="Emfaz">
    <w:name w:val="Emphasis"/>
    <w:uiPriority w:val="99"/>
    <w:qFormat/>
    <w:rPr>
      <w:rFonts w:cs="Times New Roman"/>
      <w:i/>
      <w:iCs/>
    </w:rPr>
  </w:style>
  <w:style w:type="paragraph" w:styleId="Adresasantvoko">
    <w:name w:val="envelope address"/>
    <w:basedOn w:val="prastasis"/>
    <w:uiPriority w:val="99"/>
    <w:semiHidden/>
    <w:pPr>
      <w:framePr w:w="7920" w:h="1980" w:hRule="exact" w:hSpace="141" w:wrap="auto" w:hAnchor="page" w:xAlign="center" w:yAlign="bottom"/>
      <w:ind w:left="2880"/>
    </w:pPr>
    <w:rPr>
      <w:rFonts w:ascii="Arial" w:hAnsi="Arial" w:cs="Arial"/>
    </w:rPr>
  </w:style>
  <w:style w:type="paragraph" w:styleId="Vokoatgalinisadresas">
    <w:name w:val="envelope return"/>
    <w:basedOn w:val="prastasis"/>
    <w:uiPriority w:val="99"/>
    <w:semiHidden/>
    <w:rPr>
      <w:rFonts w:ascii="Arial" w:hAnsi="Arial" w:cs="Arial"/>
      <w:sz w:val="20"/>
    </w:rPr>
  </w:style>
  <w:style w:type="character" w:styleId="Perirtashipersaitas">
    <w:name w:val="FollowedHyperlink"/>
    <w:uiPriority w:val="99"/>
    <w:semiHidden/>
    <w:rPr>
      <w:rFonts w:cs="Times New Roman"/>
      <w:color w:val="800080"/>
      <w:u w:val="single"/>
    </w:rPr>
  </w:style>
  <w:style w:type="paragraph" w:styleId="Antrats">
    <w:name w:val="header"/>
    <w:aliases w:val="title"/>
    <w:basedOn w:val="prastasis"/>
    <w:link w:val="AntratsDiagrama"/>
    <w:uiPriority w:val="99"/>
    <w:semiHidden/>
    <w:pPr>
      <w:tabs>
        <w:tab w:val="center" w:pos="4819"/>
        <w:tab w:val="right" w:pos="9638"/>
      </w:tabs>
    </w:pPr>
  </w:style>
  <w:style w:type="character" w:customStyle="1" w:styleId="AntratsDiagrama">
    <w:name w:val="Antraštės Diagrama"/>
    <w:aliases w:val="title Diagrama"/>
    <w:link w:val="Antrats"/>
    <w:uiPriority w:val="99"/>
    <w:semiHidden/>
    <w:locked/>
    <w:rPr>
      <w:rFonts w:cs="Times New Roman"/>
      <w:sz w:val="24"/>
      <w:lang w:val="en-GB" w:eastAsia="da-DK" w:bidi="ar-SA"/>
    </w:rPr>
  </w:style>
  <w:style w:type="character" w:styleId="HTMLakronimas">
    <w:name w:val="HTML Acronym"/>
    <w:uiPriority w:val="99"/>
    <w:semiHidden/>
    <w:rPr>
      <w:rFonts w:cs="Times New Roman"/>
    </w:rPr>
  </w:style>
  <w:style w:type="paragraph" w:styleId="HTMLadresas">
    <w:name w:val="HTML Address"/>
    <w:basedOn w:val="prastasis"/>
    <w:link w:val="HTMLadresasDiagrama"/>
    <w:uiPriority w:val="99"/>
    <w:semiHidden/>
    <w:rPr>
      <w:i/>
      <w:iCs/>
    </w:rPr>
  </w:style>
  <w:style w:type="character" w:customStyle="1" w:styleId="HTMLadresasDiagrama">
    <w:name w:val="HTML adresas Diagrama"/>
    <w:link w:val="HTMLadresas"/>
    <w:uiPriority w:val="99"/>
    <w:semiHidden/>
    <w:locked/>
    <w:rPr>
      <w:rFonts w:cs="Times New Roman"/>
      <w:i/>
      <w:iCs/>
      <w:sz w:val="24"/>
      <w:lang w:val="en-GB" w:eastAsia="da-DK" w:bidi="ar-SA"/>
    </w:rPr>
  </w:style>
  <w:style w:type="character" w:styleId="HTMLcitata">
    <w:name w:val="HTML Cite"/>
    <w:uiPriority w:val="99"/>
    <w:semiHidden/>
    <w:rPr>
      <w:rFonts w:cs="Times New Roman"/>
      <w:i/>
      <w:iCs/>
    </w:rPr>
  </w:style>
  <w:style w:type="character" w:styleId="HTMLkodas">
    <w:name w:val="HTML Code"/>
    <w:uiPriority w:val="99"/>
    <w:semiHidden/>
    <w:rPr>
      <w:rFonts w:ascii="Courier New" w:hAnsi="Courier New" w:cs="Courier New"/>
      <w:sz w:val="20"/>
      <w:szCs w:val="20"/>
    </w:rPr>
  </w:style>
  <w:style w:type="character" w:styleId="HTMLapibrimas">
    <w:name w:val="HTML Definition"/>
    <w:uiPriority w:val="99"/>
    <w:semiHidden/>
    <w:rPr>
      <w:rFonts w:cs="Times New Roman"/>
      <w:i/>
      <w:iCs/>
    </w:rPr>
  </w:style>
  <w:style w:type="character" w:styleId="HTMLklaviatra">
    <w:name w:val="HTML Keyboard"/>
    <w:uiPriority w:val="99"/>
    <w:semiHidden/>
    <w:rPr>
      <w:rFonts w:ascii="Courier New" w:hAnsi="Courier New" w:cs="Courier New"/>
      <w:sz w:val="20"/>
      <w:szCs w:val="20"/>
    </w:rPr>
  </w:style>
  <w:style w:type="paragraph" w:styleId="HTMLiankstoformatuotas">
    <w:name w:val="HTML Preformatted"/>
    <w:basedOn w:val="prastasis"/>
    <w:link w:val="HTMLiankstoformatuotasDiagrama"/>
    <w:uiPriority w:val="99"/>
    <w:semiHidden/>
    <w:rPr>
      <w:rFonts w:ascii="Courier New" w:hAnsi="Courier New" w:cs="Courier New"/>
      <w:sz w:val="20"/>
    </w:rPr>
  </w:style>
  <w:style w:type="character" w:customStyle="1" w:styleId="HTMLiankstoformatuotasDiagrama">
    <w:name w:val="HTML iš anksto formatuotas Diagrama"/>
    <w:link w:val="HTMLiankstoformatuotas"/>
    <w:uiPriority w:val="99"/>
    <w:semiHidden/>
    <w:locked/>
    <w:rPr>
      <w:rFonts w:ascii="Courier New" w:hAnsi="Courier New" w:cs="Courier New"/>
      <w:lang w:val="en-GB" w:eastAsia="da-DK" w:bidi="ar-SA"/>
    </w:rPr>
  </w:style>
  <w:style w:type="character" w:styleId="HTMLpavyzdys">
    <w:name w:val="HTML Sample"/>
    <w:uiPriority w:val="99"/>
    <w:semiHidden/>
    <w:rPr>
      <w:rFonts w:ascii="Courier New" w:hAnsi="Courier New" w:cs="Courier New"/>
    </w:rPr>
  </w:style>
  <w:style w:type="character" w:styleId="HTMLspausdinimomainl">
    <w:name w:val="HTML Typewriter"/>
    <w:uiPriority w:val="99"/>
    <w:semiHidden/>
    <w:rPr>
      <w:rFonts w:ascii="Courier New" w:hAnsi="Courier New" w:cs="Courier New"/>
      <w:sz w:val="20"/>
      <w:szCs w:val="20"/>
    </w:rPr>
  </w:style>
  <w:style w:type="character" w:styleId="HTMLkintamasis">
    <w:name w:val="HTML Variable"/>
    <w:uiPriority w:val="99"/>
    <w:semiHidden/>
    <w:rPr>
      <w:rFonts w:cs="Times New Roman"/>
      <w:i/>
      <w:iCs/>
    </w:rPr>
  </w:style>
  <w:style w:type="character" w:styleId="Hipersaitas">
    <w:name w:val="Hyperlink"/>
    <w:uiPriority w:val="99"/>
    <w:semiHidden/>
    <w:rPr>
      <w:rFonts w:cs="Times New Roman"/>
      <w:color w:val="0000FF"/>
      <w:u w:val="single"/>
    </w:rPr>
  </w:style>
  <w:style w:type="character" w:styleId="Eilutsnumeris">
    <w:name w:val="line number"/>
    <w:uiPriority w:val="99"/>
    <w:semiHidden/>
    <w:rPr>
      <w:rFonts w:cs="Times New Roman"/>
    </w:rPr>
  </w:style>
  <w:style w:type="paragraph" w:styleId="Sraas">
    <w:name w:val="List"/>
    <w:basedOn w:val="prastasis"/>
    <w:uiPriority w:val="99"/>
    <w:semiHidden/>
    <w:pPr>
      <w:ind w:left="283" w:hanging="283"/>
    </w:pPr>
  </w:style>
  <w:style w:type="paragraph" w:styleId="Sraas2">
    <w:name w:val="List 2"/>
    <w:basedOn w:val="prastasis"/>
    <w:uiPriority w:val="99"/>
    <w:semiHidden/>
    <w:pPr>
      <w:ind w:left="566" w:hanging="283"/>
    </w:pPr>
  </w:style>
  <w:style w:type="paragraph" w:styleId="Sraas3">
    <w:name w:val="List 3"/>
    <w:basedOn w:val="prastasis"/>
    <w:uiPriority w:val="99"/>
    <w:semiHidden/>
    <w:pPr>
      <w:ind w:left="849" w:hanging="283"/>
    </w:pPr>
  </w:style>
  <w:style w:type="paragraph" w:styleId="Sraas4">
    <w:name w:val="List 4"/>
    <w:basedOn w:val="prastasis"/>
    <w:uiPriority w:val="99"/>
    <w:semiHidden/>
    <w:pPr>
      <w:ind w:left="1132" w:hanging="283"/>
    </w:pPr>
  </w:style>
  <w:style w:type="paragraph" w:styleId="Sraas5">
    <w:name w:val="List 5"/>
    <w:basedOn w:val="prastasis"/>
    <w:uiPriority w:val="99"/>
    <w:semiHidden/>
    <w:pPr>
      <w:ind w:left="1415" w:hanging="283"/>
    </w:pPr>
  </w:style>
  <w:style w:type="paragraph" w:styleId="Sraassuenkleliais">
    <w:name w:val="List Bullet"/>
    <w:basedOn w:val="prastasis"/>
    <w:autoRedefine/>
    <w:uiPriority w:val="99"/>
    <w:semiHidden/>
    <w:pPr>
      <w:tabs>
        <w:tab w:val="num" w:pos="360"/>
      </w:tabs>
      <w:ind w:left="360" w:hanging="360"/>
    </w:pPr>
  </w:style>
  <w:style w:type="paragraph" w:styleId="Sraassuenkleliais2">
    <w:name w:val="List Bullet 2"/>
    <w:basedOn w:val="prastasis"/>
    <w:autoRedefine/>
    <w:uiPriority w:val="99"/>
    <w:semiHidden/>
    <w:pPr>
      <w:tabs>
        <w:tab w:val="num" w:pos="643"/>
      </w:tabs>
      <w:ind w:left="643" w:hanging="360"/>
    </w:pPr>
  </w:style>
  <w:style w:type="paragraph" w:styleId="Sraassuenkleliais3">
    <w:name w:val="List Bullet 3"/>
    <w:basedOn w:val="prastasis"/>
    <w:autoRedefine/>
    <w:uiPriority w:val="99"/>
    <w:semiHidden/>
    <w:pPr>
      <w:tabs>
        <w:tab w:val="num" w:pos="926"/>
      </w:tabs>
      <w:ind w:left="926" w:hanging="360"/>
    </w:pPr>
  </w:style>
  <w:style w:type="paragraph" w:styleId="Sraassuenkleliais4">
    <w:name w:val="List Bullet 4"/>
    <w:basedOn w:val="prastasis"/>
    <w:autoRedefine/>
    <w:uiPriority w:val="99"/>
    <w:semiHidden/>
    <w:pPr>
      <w:tabs>
        <w:tab w:val="num" w:pos="1209"/>
      </w:tabs>
      <w:ind w:left="1209" w:hanging="360"/>
    </w:pPr>
  </w:style>
  <w:style w:type="paragraph" w:styleId="Sraassuenkleliais5">
    <w:name w:val="List Bullet 5"/>
    <w:basedOn w:val="prastasis"/>
    <w:autoRedefine/>
    <w:uiPriority w:val="99"/>
    <w:semiHidden/>
    <w:pPr>
      <w:tabs>
        <w:tab w:val="num" w:pos="1492"/>
      </w:tabs>
      <w:ind w:left="1492" w:hanging="360"/>
    </w:pPr>
  </w:style>
  <w:style w:type="paragraph" w:styleId="Sraotsinys">
    <w:name w:val="List Continue"/>
    <w:basedOn w:val="prastasis"/>
    <w:uiPriority w:val="99"/>
    <w:semiHidden/>
    <w:pPr>
      <w:spacing w:after="120"/>
      <w:ind w:left="283"/>
    </w:pPr>
  </w:style>
  <w:style w:type="paragraph" w:styleId="Sraotsinys2">
    <w:name w:val="List Continue 2"/>
    <w:basedOn w:val="prastasis"/>
    <w:uiPriority w:val="99"/>
    <w:semiHidden/>
    <w:pPr>
      <w:spacing w:after="120"/>
      <w:ind w:left="566"/>
    </w:pPr>
  </w:style>
  <w:style w:type="paragraph" w:styleId="Sraotsinys3">
    <w:name w:val="List Continue 3"/>
    <w:basedOn w:val="prastasis"/>
    <w:uiPriority w:val="99"/>
    <w:semiHidden/>
    <w:pPr>
      <w:spacing w:after="120"/>
      <w:ind w:left="849"/>
    </w:pPr>
  </w:style>
  <w:style w:type="paragraph" w:styleId="Sraotsinys4">
    <w:name w:val="List Continue 4"/>
    <w:basedOn w:val="prastasis"/>
    <w:uiPriority w:val="99"/>
    <w:semiHidden/>
    <w:pPr>
      <w:spacing w:after="120"/>
      <w:ind w:left="1132"/>
    </w:pPr>
  </w:style>
  <w:style w:type="paragraph" w:styleId="Sraotsinys5">
    <w:name w:val="List Continue 5"/>
    <w:basedOn w:val="prastasis"/>
    <w:uiPriority w:val="99"/>
    <w:semiHidden/>
    <w:pPr>
      <w:spacing w:after="120"/>
      <w:ind w:left="1415"/>
    </w:pPr>
  </w:style>
  <w:style w:type="paragraph" w:styleId="Sraassunumeriais">
    <w:name w:val="List Number"/>
    <w:basedOn w:val="prastasis"/>
    <w:uiPriority w:val="99"/>
    <w:semiHidden/>
    <w:pPr>
      <w:tabs>
        <w:tab w:val="num" w:pos="360"/>
      </w:tabs>
      <w:ind w:left="360" w:hanging="360"/>
    </w:pPr>
  </w:style>
  <w:style w:type="paragraph" w:styleId="Sraassunumeriais2">
    <w:name w:val="List Number 2"/>
    <w:basedOn w:val="prastasis"/>
    <w:uiPriority w:val="99"/>
    <w:semiHidden/>
    <w:pPr>
      <w:tabs>
        <w:tab w:val="num" w:pos="643"/>
      </w:tabs>
      <w:ind w:left="643" w:hanging="360"/>
    </w:pPr>
  </w:style>
  <w:style w:type="paragraph" w:styleId="Sraassunumeriais3">
    <w:name w:val="List Number 3"/>
    <w:basedOn w:val="prastasis"/>
    <w:uiPriority w:val="99"/>
    <w:semiHidden/>
    <w:pPr>
      <w:tabs>
        <w:tab w:val="num" w:pos="926"/>
      </w:tabs>
      <w:ind w:left="926" w:hanging="360"/>
    </w:pPr>
  </w:style>
  <w:style w:type="paragraph" w:styleId="Sraassunumeriais4">
    <w:name w:val="List Number 4"/>
    <w:basedOn w:val="prastasis"/>
    <w:uiPriority w:val="99"/>
    <w:semiHidden/>
    <w:pPr>
      <w:tabs>
        <w:tab w:val="num" w:pos="1209"/>
      </w:tabs>
      <w:ind w:left="1209" w:hanging="360"/>
    </w:pPr>
  </w:style>
  <w:style w:type="paragraph" w:styleId="Sraassunumeriais5">
    <w:name w:val="List Number 5"/>
    <w:basedOn w:val="prastasis"/>
    <w:uiPriority w:val="99"/>
    <w:semiHidden/>
    <w:pPr>
      <w:tabs>
        <w:tab w:val="num" w:pos="1492"/>
      </w:tabs>
      <w:ind w:left="1492" w:hanging="360"/>
    </w:pPr>
  </w:style>
  <w:style w:type="paragraph" w:styleId="Laikoantrat">
    <w:name w:val="Message Header"/>
    <w:basedOn w:val="prastasis"/>
    <w:link w:val="LaikoantratDiagrama"/>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LaikoantratDiagrama">
    <w:name w:val="Laiško antraštė Diagrama"/>
    <w:link w:val="Laikoantrat"/>
    <w:uiPriority w:val="99"/>
    <w:semiHidden/>
    <w:locked/>
    <w:rPr>
      <w:rFonts w:ascii="Arial" w:hAnsi="Arial" w:cs="Arial"/>
      <w:sz w:val="24"/>
      <w:lang w:val="en-GB" w:eastAsia="da-DK" w:bidi="ar-SA"/>
    </w:rPr>
  </w:style>
  <w:style w:type="paragraph" w:styleId="prastasiniatinklio">
    <w:name w:val="Normal (Web)"/>
    <w:basedOn w:val="prastasis"/>
    <w:uiPriority w:val="99"/>
    <w:semiHidden/>
  </w:style>
  <w:style w:type="paragraph" w:styleId="Pastabosantrat">
    <w:name w:val="Note Heading"/>
    <w:basedOn w:val="prastasis"/>
    <w:next w:val="prastasis"/>
    <w:link w:val="PastabosantratDiagrama"/>
    <w:uiPriority w:val="99"/>
    <w:semiHidden/>
  </w:style>
  <w:style w:type="character" w:customStyle="1" w:styleId="PastabosantratDiagrama">
    <w:name w:val="Pastabos antraštė Diagrama"/>
    <w:link w:val="Pastabosantrat"/>
    <w:uiPriority w:val="99"/>
    <w:semiHidden/>
    <w:locked/>
    <w:rPr>
      <w:rFonts w:cs="Times New Roman"/>
      <w:sz w:val="24"/>
      <w:lang w:val="en-GB" w:eastAsia="da-DK" w:bidi="ar-SA"/>
    </w:rPr>
  </w:style>
  <w:style w:type="paragraph" w:styleId="Paprastasistekstas">
    <w:name w:val="Plain Text"/>
    <w:basedOn w:val="prastasis"/>
    <w:link w:val="PaprastasistekstasDiagrama"/>
    <w:uiPriority w:val="99"/>
    <w:semiHidden/>
    <w:rPr>
      <w:rFonts w:ascii="Courier New" w:hAnsi="Courier New" w:cs="Courier New"/>
      <w:sz w:val="20"/>
    </w:rPr>
  </w:style>
  <w:style w:type="character" w:customStyle="1" w:styleId="PaprastasistekstasDiagrama">
    <w:name w:val="Paprastasis tekstas Diagrama"/>
    <w:link w:val="Paprastasistekstas"/>
    <w:uiPriority w:val="99"/>
    <w:semiHidden/>
    <w:locked/>
    <w:rPr>
      <w:rFonts w:ascii="Courier New" w:hAnsi="Courier New" w:cs="Courier New"/>
      <w:lang w:val="en-GB" w:eastAsia="da-DK" w:bidi="ar-SA"/>
    </w:rPr>
  </w:style>
  <w:style w:type="paragraph" w:styleId="Pasveikinimas">
    <w:name w:val="Salutation"/>
    <w:basedOn w:val="prastasis"/>
    <w:next w:val="prastasis"/>
    <w:link w:val="PasveikinimasDiagrama"/>
    <w:uiPriority w:val="99"/>
    <w:semiHidden/>
  </w:style>
  <w:style w:type="character" w:customStyle="1" w:styleId="PasveikinimasDiagrama">
    <w:name w:val="Pasveikinimas Diagrama"/>
    <w:link w:val="Pasveikinimas"/>
    <w:uiPriority w:val="99"/>
    <w:semiHidden/>
    <w:locked/>
    <w:rPr>
      <w:rFonts w:cs="Times New Roman"/>
      <w:sz w:val="24"/>
      <w:lang w:val="en-GB" w:eastAsia="da-DK" w:bidi="ar-SA"/>
    </w:rPr>
  </w:style>
  <w:style w:type="paragraph" w:styleId="Paraas">
    <w:name w:val="Signature"/>
    <w:basedOn w:val="prastasis"/>
    <w:link w:val="ParaasDiagrama"/>
    <w:uiPriority w:val="99"/>
    <w:semiHidden/>
    <w:pPr>
      <w:ind w:left="4252"/>
    </w:pPr>
  </w:style>
  <w:style w:type="character" w:customStyle="1" w:styleId="ParaasDiagrama">
    <w:name w:val="Parašas Diagrama"/>
    <w:link w:val="Paraas"/>
    <w:uiPriority w:val="99"/>
    <w:semiHidden/>
    <w:locked/>
    <w:rPr>
      <w:rFonts w:cs="Times New Roman"/>
      <w:sz w:val="24"/>
      <w:lang w:val="en-GB" w:eastAsia="da-DK" w:bidi="ar-SA"/>
    </w:rPr>
  </w:style>
  <w:style w:type="character" w:styleId="Grietas">
    <w:name w:val="Strong"/>
    <w:uiPriority w:val="99"/>
    <w:qFormat/>
    <w:rPr>
      <w:rFonts w:cs="Times New Roman"/>
      <w:b/>
      <w:bCs/>
    </w:rPr>
  </w:style>
  <w:style w:type="paragraph" w:styleId="Paantrat">
    <w:name w:val="Subtitle"/>
    <w:basedOn w:val="prastasis"/>
    <w:link w:val="PaantratDiagrama"/>
    <w:uiPriority w:val="99"/>
    <w:qFormat/>
    <w:pPr>
      <w:spacing w:after="60"/>
      <w:jc w:val="center"/>
      <w:outlineLvl w:val="1"/>
    </w:pPr>
    <w:rPr>
      <w:rFonts w:ascii="Arial" w:hAnsi="Arial" w:cs="Arial"/>
    </w:rPr>
  </w:style>
  <w:style w:type="character" w:customStyle="1" w:styleId="PaantratDiagrama">
    <w:name w:val="Paantraštė Diagrama"/>
    <w:link w:val="Paantrat"/>
    <w:uiPriority w:val="99"/>
    <w:locked/>
    <w:rPr>
      <w:rFonts w:ascii="Arial" w:hAnsi="Arial" w:cs="Arial"/>
      <w:sz w:val="24"/>
      <w:lang w:val="en-GB" w:eastAsia="da-DK" w:bidi="ar-SA"/>
    </w:rPr>
  </w:style>
  <w:style w:type="table" w:styleId="LentelTrimaiaiefektai1">
    <w:name w:val="Table 3D effects 1"/>
    <w:basedOn w:val="prastojilentel"/>
    <w:uiPriority w:val="99"/>
    <w:semiHidden/>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Lentelstinklelis">
    <w:name w:val="Table Grid"/>
    <w:basedOn w:val="prastojilente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link w:val="PavadinimasDiagrama"/>
    <w:uiPriority w:val="99"/>
    <w:qFormat/>
    <w:pPr>
      <w:spacing w:before="240" w:after="60"/>
      <w:jc w:val="center"/>
      <w:outlineLvl w:val="0"/>
    </w:pPr>
    <w:rPr>
      <w:rFonts w:ascii="Arial" w:hAnsi="Arial" w:cs="Arial"/>
      <w:b/>
      <w:bCs/>
      <w:kern w:val="28"/>
      <w:sz w:val="32"/>
      <w:szCs w:val="32"/>
    </w:rPr>
  </w:style>
  <w:style w:type="character" w:customStyle="1" w:styleId="PavadinimasDiagrama">
    <w:name w:val="Pavadinimas Diagrama"/>
    <w:link w:val="Pavadinimas"/>
    <w:uiPriority w:val="99"/>
    <w:locked/>
    <w:rPr>
      <w:rFonts w:ascii="Arial" w:hAnsi="Arial" w:cs="Arial"/>
      <w:b/>
      <w:bCs/>
      <w:kern w:val="28"/>
      <w:sz w:val="32"/>
      <w:szCs w:val="32"/>
      <w:lang w:val="en-GB" w:eastAsia="da-DK" w:bidi="ar-SA"/>
    </w:rPr>
  </w:style>
  <w:style w:type="paragraph" w:styleId="Puslapioinaostekstas">
    <w:name w:val="footnote text"/>
    <w:basedOn w:val="prastasis"/>
    <w:link w:val="PuslapioinaostekstasDiagrama"/>
    <w:uiPriority w:val="99"/>
    <w:semiHidden/>
    <w:rPr>
      <w:sz w:val="20"/>
    </w:rPr>
  </w:style>
  <w:style w:type="character" w:customStyle="1" w:styleId="PuslapioinaostekstasDiagrama">
    <w:name w:val="Puslapio išnašos tekstas Diagrama"/>
    <w:link w:val="Puslapioinaostekstas"/>
    <w:uiPriority w:val="99"/>
    <w:semiHidden/>
    <w:locked/>
    <w:rPr>
      <w:rFonts w:cs="Times New Roman"/>
      <w:lang w:val="en-GB" w:eastAsia="da-DK" w:bidi="ar-SA"/>
    </w:rPr>
  </w:style>
  <w:style w:type="paragraph" w:styleId="prastojitrauka">
    <w:name w:val="Normal Indent"/>
    <w:basedOn w:val="prastasis"/>
    <w:uiPriority w:val="99"/>
    <w:semiHidden/>
    <w:pPr>
      <w:ind w:left="1304"/>
    </w:pPr>
  </w:style>
  <w:style w:type="character" w:styleId="Puslapionumeris">
    <w:name w:val="page number"/>
    <w:uiPriority w:val="99"/>
    <w:semiHidden/>
    <w:rPr>
      <w:rFonts w:cs="Times New Roman"/>
    </w:rPr>
  </w:style>
  <w:style w:type="paragraph" w:customStyle="1" w:styleId="StyleNormal">
    <w:name w:val="Style Normal"/>
    <w:basedOn w:val="prastasis"/>
    <w:uiPriority w:val="99"/>
    <w:semiHidden/>
  </w:style>
  <w:style w:type="paragraph" w:customStyle="1" w:styleId="HeadingX">
    <w:name w:val="Heading X"/>
    <w:basedOn w:val="Antrat1"/>
    <w:uiPriority w:val="99"/>
    <w:semiHidden/>
    <w:pPr>
      <w:framePr w:wrap="around" w:vAnchor="text" w:hAnchor="text" w:y="1"/>
      <w:numPr>
        <w:numId w:val="0"/>
      </w:numPr>
      <w:spacing w:before="480" w:after="240"/>
    </w:pPr>
    <w:rPr>
      <w:rFonts w:ascii="Times New Roman" w:hAnsi="Times New Roman"/>
      <w:caps/>
      <w:sz w:val="24"/>
      <w:szCs w:val="24"/>
    </w:rPr>
  </w:style>
  <w:style w:type="paragraph" w:customStyle="1" w:styleId="Style3">
    <w:name w:val="Style3"/>
    <w:basedOn w:val="Antrat1"/>
    <w:uiPriority w:val="99"/>
    <w:semiHidden/>
    <w:pPr>
      <w:numPr>
        <w:numId w:val="0"/>
      </w:numPr>
    </w:pPr>
  </w:style>
  <w:style w:type="paragraph" w:customStyle="1" w:styleId="Style4">
    <w:name w:val="Style4"/>
    <w:basedOn w:val="Antrat1"/>
    <w:uiPriority w:val="99"/>
    <w:semiHidden/>
    <w:pPr>
      <w:numPr>
        <w:numId w:val="0"/>
      </w:numPr>
    </w:pPr>
  </w:style>
  <w:style w:type="paragraph" w:customStyle="1" w:styleId="Style5">
    <w:name w:val="Style5"/>
    <w:basedOn w:val="HeadingX"/>
    <w:uiPriority w:val="99"/>
    <w:semiHidden/>
    <w:pPr>
      <w:framePr w:wrap="around"/>
    </w:pPr>
  </w:style>
  <w:style w:type="paragraph" w:styleId="Porat">
    <w:name w:val="footer"/>
    <w:basedOn w:val="prastasis"/>
    <w:link w:val="PoratDiagrama"/>
    <w:uiPriority w:val="99"/>
    <w:semiHidden/>
    <w:pPr>
      <w:tabs>
        <w:tab w:val="center" w:pos="4819"/>
        <w:tab w:val="right" w:pos="9638"/>
      </w:tabs>
    </w:pPr>
  </w:style>
  <w:style w:type="character" w:customStyle="1" w:styleId="PoratDiagrama">
    <w:name w:val="Poraštė Diagrama"/>
    <w:link w:val="Porat"/>
    <w:uiPriority w:val="99"/>
    <w:semiHidden/>
    <w:locked/>
    <w:rPr>
      <w:rFonts w:cs="Times New Roman"/>
      <w:sz w:val="24"/>
      <w:lang w:val="en-GB" w:eastAsia="da-DK" w:bidi="ar-SA"/>
    </w:rPr>
  </w:style>
  <w:style w:type="paragraph" w:customStyle="1" w:styleId="Figuretext">
    <w:name w:val="Figure text"/>
    <w:basedOn w:val="Tableheading"/>
    <w:next w:val="DefaulttextCharCharChar"/>
    <w:uiPriority w:val="99"/>
    <w:pPr>
      <w:tabs>
        <w:tab w:val="clear" w:pos="1418"/>
        <w:tab w:val="left" w:pos="1361"/>
      </w:tabs>
      <w:spacing w:before="120" w:after="240"/>
      <w:ind w:left="1361" w:hanging="1361"/>
    </w:pPr>
  </w:style>
  <w:style w:type="paragraph" w:customStyle="1" w:styleId="Heading2XX">
    <w:name w:val="Heading 2 (X.X)"/>
    <w:basedOn w:val="prastasis"/>
    <w:next w:val="DefaulttextCharCharChar"/>
    <w:uiPriority w:val="99"/>
    <w:pPr>
      <w:keepNext/>
      <w:tabs>
        <w:tab w:val="left" w:pos="1361"/>
      </w:tabs>
      <w:spacing w:before="240" w:after="240"/>
      <w:ind w:left="1361" w:hanging="1361"/>
    </w:pPr>
    <w:rPr>
      <w:b/>
      <w:caps/>
    </w:rPr>
  </w:style>
  <w:style w:type="paragraph" w:customStyle="1" w:styleId="Heading3XXX">
    <w:name w:val="Heading 3 (X.X.X)"/>
    <w:basedOn w:val="prastasis"/>
    <w:next w:val="DefaulttextCharCharChar"/>
    <w:uiPriority w:val="99"/>
    <w:pPr>
      <w:keepNext/>
      <w:tabs>
        <w:tab w:val="left" w:pos="1361"/>
      </w:tabs>
      <w:spacing w:before="240" w:after="240"/>
      <w:ind w:left="1361" w:hanging="1361"/>
    </w:pPr>
    <w:rPr>
      <w:b/>
    </w:rPr>
  </w:style>
  <w:style w:type="paragraph" w:customStyle="1" w:styleId="Heading4XXXX">
    <w:name w:val="Heading 4 (X.X.X.X)"/>
    <w:basedOn w:val="prastasis"/>
    <w:next w:val="DefaulttextCharCharChar"/>
    <w:uiPriority w:val="99"/>
    <w:pPr>
      <w:keepNext/>
      <w:tabs>
        <w:tab w:val="left" w:pos="1361"/>
      </w:tabs>
      <w:spacing w:before="240" w:after="240"/>
      <w:ind w:left="1361" w:hanging="1361"/>
    </w:pPr>
    <w:rPr>
      <w:b/>
    </w:rPr>
  </w:style>
  <w:style w:type="paragraph" w:customStyle="1" w:styleId="Heading5XXXXX">
    <w:name w:val="Heading 5 (X.X.X.X.X)"/>
    <w:basedOn w:val="prastasis"/>
    <w:next w:val="DefaulttextCharCharChar"/>
    <w:uiPriority w:val="99"/>
    <w:pPr>
      <w:keepNext/>
      <w:tabs>
        <w:tab w:val="left" w:pos="1361"/>
      </w:tabs>
      <w:spacing w:before="240" w:after="240"/>
      <w:ind w:left="1361" w:hanging="1361"/>
    </w:pPr>
    <w:rPr>
      <w:b/>
    </w:rPr>
  </w:style>
  <w:style w:type="paragraph" w:customStyle="1" w:styleId="Bulletindent">
    <w:name w:val="Bullet indent"/>
    <w:basedOn w:val="Heading3XXX"/>
    <w:uiPriority w:val="99"/>
    <w:pPr>
      <w:keepNext w:val="0"/>
      <w:numPr>
        <w:numId w:val="7"/>
      </w:numPr>
      <w:spacing w:before="0" w:after="0"/>
      <w:ind w:left="1360" w:hanging="680"/>
    </w:pPr>
    <w:rPr>
      <w:b w:val="0"/>
    </w:rPr>
  </w:style>
  <w:style w:type="paragraph" w:customStyle="1" w:styleId="Lineindent">
    <w:name w:val="Line indent"/>
    <w:basedOn w:val="Bulletindent"/>
    <w:uiPriority w:val="99"/>
    <w:pPr>
      <w:numPr>
        <w:numId w:val="8"/>
      </w:numPr>
      <w:tabs>
        <w:tab w:val="num" w:pos="926"/>
      </w:tabs>
      <w:ind w:left="926" w:hanging="360"/>
    </w:pPr>
  </w:style>
  <w:style w:type="paragraph" w:customStyle="1" w:styleId="HeadingItalic">
    <w:name w:val="Heading (Italic)"/>
    <w:basedOn w:val="prastasis"/>
    <w:next w:val="DefaulttextCharCharChar"/>
    <w:uiPriority w:val="99"/>
    <w:pPr>
      <w:keepNext/>
      <w:spacing w:after="240"/>
    </w:pPr>
    <w:rPr>
      <w:i/>
    </w:rPr>
  </w:style>
  <w:style w:type="paragraph" w:customStyle="1" w:styleId="Overskriftbold">
    <w:name w:val="Overskrift bold"/>
    <w:basedOn w:val="prastasis"/>
    <w:next w:val="DefaulttextCharCharChar"/>
    <w:uiPriority w:val="99"/>
    <w:pPr>
      <w:keepNext/>
      <w:spacing w:after="240"/>
    </w:pPr>
    <w:rPr>
      <w:rFonts w:hAnsi="Times New Roman Bold"/>
      <w:b/>
    </w:rPr>
  </w:style>
  <w:style w:type="table" w:customStyle="1" w:styleId="28">
    <w:name w:val="28"/>
    <w:uiPriority w:val="99"/>
    <w:pPr>
      <w:widowControl w:val="0"/>
      <w:autoSpaceDE w:val="0"/>
      <w:autoSpaceDN w:val="0"/>
      <w:adjustRightInd w:val="0"/>
    </w:pPr>
    <w:rPr>
      <w:sz w:val="24"/>
      <w:szCs w:val="24"/>
      <w:lang w:val="lt-LT"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1">
    <w:name w:val="281"/>
    <w:uiPriority w:val="99"/>
    <w:rPr>
      <w:lang w:val="lt-LT" w:eastAsia="da-DK"/>
    </w:rPr>
  </w:style>
  <w:style w:type="paragraph" w:customStyle="1" w:styleId="3">
    <w:name w:val="3"/>
    <w:uiPriority w:val="99"/>
    <w:rPr>
      <w:lang w:val="lt-LT" w:eastAsia="da-DK"/>
    </w:rPr>
  </w:style>
  <w:style w:type="paragraph" w:customStyle="1" w:styleId="31">
    <w:name w:val="31"/>
    <w:uiPriority w:val="99"/>
    <w:rPr>
      <w:lang w:val="lt-LT" w:eastAsia="da-DK"/>
    </w:rPr>
  </w:style>
  <w:style w:type="paragraph" w:customStyle="1" w:styleId="TableFormatGrid">
    <w:name w:val="Table (Format: Grid)"/>
    <w:uiPriority w:val="99"/>
    <w:rPr>
      <w:lang w:val="lt-LT" w:eastAsia="da-DK"/>
    </w:rPr>
  </w:style>
  <w:style w:type="paragraph" w:customStyle="1" w:styleId="Headingcentred">
    <w:name w:val="Heading centred"/>
    <w:basedOn w:val="prastasis"/>
    <w:next w:val="DefaulttextCharCharChar"/>
    <w:uiPriority w:val="99"/>
    <w:pPr>
      <w:spacing w:before="5400" w:after="360"/>
      <w:jc w:val="center"/>
    </w:pPr>
    <w:rPr>
      <w:b/>
      <w:caps/>
      <w:sz w:val="40"/>
      <w:szCs w:val="40"/>
      <w:lang w:val="da-DK"/>
    </w:rPr>
  </w:style>
  <w:style w:type="paragraph" w:customStyle="1" w:styleId="Footertext">
    <w:name w:val="Footer text"/>
    <w:basedOn w:val="prastasis"/>
    <w:uiPriority w:val="99"/>
    <w:rPr>
      <w:sz w:val="18"/>
      <w:szCs w:val="18"/>
    </w:rPr>
  </w:style>
  <w:style w:type="table" w:customStyle="1" w:styleId="TableFormatSimple1">
    <w:name w:val="Table (Format: Simple 1)"/>
    <w:basedOn w:val="LentelPaprasta1"/>
    <w:uiPriority w:val="99"/>
    <w:rPr>
      <w:rFonts w:ascii="Courier New" w:hAnsi="Courier New"/>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6XXXXXX">
    <w:name w:val="Heading 6 (X.X.X.X.X.X)"/>
    <w:basedOn w:val="prastasis"/>
    <w:next w:val="DefaulttextCharCharChar"/>
    <w:uiPriority w:val="99"/>
    <w:pPr>
      <w:keepNext/>
      <w:tabs>
        <w:tab w:val="left" w:pos="1361"/>
      </w:tabs>
      <w:spacing w:before="240" w:after="240"/>
      <w:ind w:left="1361" w:hanging="1361"/>
    </w:pPr>
  </w:style>
  <w:style w:type="paragraph" w:customStyle="1" w:styleId="DefaulttextCharCharChar">
    <w:name w:val="Default text Char Char Char"/>
    <w:basedOn w:val="prastasis"/>
    <w:link w:val="DefaulttextCharCharCharChar"/>
    <w:uiPriority w:val="99"/>
    <w:pPr>
      <w:spacing w:after="240"/>
    </w:pPr>
  </w:style>
  <w:style w:type="paragraph" w:customStyle="1" w:styleId="Bullet">
    <w:name w:val="Bullet"/>
    <w:basedOn w:val="prastasis"/>
    <w:uiPriority w:val="99"/>
    <w:pPr>
      <w:numPr>
        <w:numId w:val="4"/>
      </w:numPr>
    </w:pPr>
  </w:style>
  <w:style w:type="paragraph" w:customStyle="1" w:styleId="Linelist">
    <w:name w:val="Line list"/>
    <w:basedOn w:val="prastasis"/>
    <w:uiPriority w:val="99"/>
    <w:pPr>
      <w:numPr>
        <w:numId w:val="6"/>
      </w:numPr>
    </w:pPr>
  </w:style>
  <w:style w:type="paragraph" w:customStyle="1" w:styleId="Headingunderlined">
    <w:name w:val="Heading underlined"/>
    <w:basedOn w:val="DefaulttextCharCharChar"/>
    <w:next w:val="DefaulttextCharCharChar"/>
    <w:uiPriority w:val="99"/>
    <w:pPr>
      <w:keepNext/>
    </w:pPr>
    <w:rPr>
      <w:u w:val="single"/>
      <w:lang w:val="da-DK"/>
    </w:rPr>
  </w:style>
  <w:style w:type="paragraph" w:customStyle="1" w:styleId="Alphabetlist">
    <w:name w:val="Alphabet list"/>
    <w:basedOn w:val="Linelist"/>
    <w:uiPriority w:val="99"/>
    <w:pPr>
      <w:numPr>
        <w:numId w:val="5"/>
      </w:numPr>
    </w:pPr>
    <w:rPr>
      <w:lang w:val="da-DK"/>
    </w:rPr>
  </w:style>
  <w:style w:type="paragraph" w:customStyle="1" w:styleId="Figurelist">
    <w:name w:val="Figure list"/>
    <w:basedOn w:val="prastasis"/>
    <w:uiPriority w:val="99"/>
    <w:pPr>
      <w:numPr>
        <w:numId w:val="9"/>
      </w:numPr>
    </w:pPr>
  </w:style>
  <w:style w:type="paragraph" w:customStyle="1" w:styleId="Table10pt">
    <w:name w:val="Table 10 pt"/>
    <w:basedOn w:val="DefaulttextCharCharChar"/>
    <w:uiPriority w:val="99"/>
    <w:pPr>
      <w:spacing w:after="0"/>
    </w:pPr>
    <w:rPr>
      <w:sz w:val="20"/>
      <w:lang w:val="da-DK"/>
    </w:rPr>
  </w:style>
  <w:style w:type="paragraph" w:customStyle="1" w:styleId="Hangingindention">
    <w:name w:val="Hanging indention"/>
    <w:basedOn w:val="DefaulttextCharCharChar"/>
    <w:next w:val="DefaulttextCharCharChar"/>
    <w:uiPriority w:val="99"/>
    <w:pPr>
      <w:ind w:left="1361"/>
    </w:pPr>
  </w:style>
  <w:style w:type="paragraph" w:customStyle="1" w:styleId="Tableheadingbold">
    <w:name w:val="Table heading (bold)"/>
    <w:basedOn w:val="prastasis"/>
    <w:next w:val="Table10pt"/>
    <w:uiPriority w:val="99"/>
    <w:pPr>
      <w:keepNext/>
      <w:tabs>
        <w:tab w:val="left" w:pos="1361"/>
      </w:tabs>
      <w:spacing w:after="120"/>
      <w:ind w:left="1361" w:hanging="1361"/>
    </w:pPr>
    <w:rPr>
      <w:rFonts w:hAnsi="Times New Roman Bold"/>
      <w:b/>
      <w:i/>
      <w:sz w:val="20"/>
    </w:rPr>
  </w:style>
  <w:style w:type="paragraph" w:customStyle="1" w:styleId="Tableheading">
    <w:name w:val="Table heading"/>
    <w:basedOn w:val="prastasis"/>
    <w:next w:val="Table10pt"/>
    <w:uiPriority w:val="99"/>
    <w:pPr>
      <w:keepNext/>
      <w:tabs>
        <w:tab w:val="left" w:pos="1418"/>
      </w:tabs>
      <w:spacing w:after="120"/>
      <w:ind w:left="1418" w:hanging="1418"/>
    </w:pPr>
    <w:rPr>
      <w:rFonts w:hAnsi="Times New Roman Bold"/>
      <w:b/>
      <w:i/>
      <w:sz w:val="20"/>
    </w:rPr>
  </w:style>
  <w:style w:type="paragraph" w:customStyle="1" w:styleId="Pil2">
    <w:name w:val="Pil 2"/>
    <w:uiPriority w:val="99"/>
    <w:pPr>
      <w:keepNext/>
      <w:spacing w:before="320" w:after="120"/>
      <w:ind w:left="851" w:hanging="851"/>
    </w:pPr>
    <w:rPr>
      <w:b/>
      <w:bCs/>
      <w:smallCaps/>
      <w:sz w:val="28"/>
      <w:szCs w:val="28"/>
      <w:lang w:val="sv-SE" w:eastAsia="en-GB"/>
    </w:rPr>
  </w:style>
  <w:style w:type="paragraph" w:customStyle="1" w:styleId="Pil3">
    <w:name w:val="Pil 3"/>
    <w:uiPriority w:val="99"/>
    <w:pPr>
      <w:keepNext/>
      <w:spacing w:before="240" w:after="120"/>
      <w:ind w:left="851" w:hanging="851"/>
    </w:pPr>
    <w:rPr>
      <w:b/>
      <w:bCs/>
      <w:sz w:val="24"/>
      <w:szCs w:val="24"/>
      <w:lang w:val="sv-SE" w:eastAsia="en-GB"/>
    </w:rPr>
  </w:style>
  <w:style w:type="paragraph" w:customStyle="1" w:styleId="Bolditalic11ptCharChar">
    <w:name w:val="Bold italic 11 pt Char Char"/>
    <w:basedOn w:val="prastasis"/>
    <w:link w:val="Bolditalic11ptCharCharChar"/>
    <w:uiPriority w:val="99"/>
    <w:pPr>
      <w:jc w:val="center"/>
      <w:outlineLvl w:val="0"/>
    </w:pPr>
    <w:rPr>
      <w:rFonts w:hAnsi="Times New Roman Bold"/>
      <w:b/>
      <w:bCs/>
      <w:i/>
      <w:sz w:val="22"/>
      <w:szCs w:val="22"/>
    </w:rPr>
  </w:style>
  <w:style w:type="character" w:customStyle="1" w:styleId="Bolditalic11ptCharCharChar">
    <w:name w:val="Bold italic 11 pt Char Char Char"/>
    <w:link w:val="Bolditalic11ptCharChar"/>
    <w:uiPriority w:val="99"/>
    <w:locked/>
    <w:rPr>
      <w:rFonts w:hAnsi="Times New Roman Bold" w:cs="Times New Roman"/>
      <w:b/>
      <w:bCs/>
      <w:i/>
      <w:sz w:val="22"/>
      <w:szCs w:val="22"/>
      <w:lang w:val="en-GB" w:eastAsia="da-DK" w:bidi="ar-SA"/>
    </w:rPr>
  </w:style>
  <w:style w:type="paragraph" w:customStyle="1" w:styleId="Bolditalic11ptChar">
    <w:name w:val="Bold italic 11 pt Char"/>
    <w:basedOn w:val="prastasis"/>
    <w:link w:val="Bolditalic11ptCharChar1"/>
    <w:uiPriority w:val="99"/>
    <w:pPr>
      <w:jc w:val="center"/>
      <w:outlineLvl w:val="0"/>
    </w:pPr>
    <w:rPr>
      <w:rFonts w:hAnsi="Times New Roman Bold"/>
      <w:b/>
      <w:bCs/>
      <w:i/>
      <w:sz w:val="22"/>
      <w:szCs w:val="22"/>
    </w:rPr>
  </w:style>
  <w:style w:type="paragraph" w:customStyle="1" w:styleId="body">
    <w:name w:val="body"/>
    <w:basedOn w:val="prastasis"/>
    <w:uiPriority w:val="99"/>
    <w:pPr>
      <w:tabs>
        <w:tab w:val="left" w:pos="20"/>
        <w:tab w:val="left" w:pos="720"/>
        <w:tab w:val="left" w:pos="1440"/>
        <w:tab w:val="left" w:pos="2160"/>
        <w:tab w:val="left" w:pos="2880"/>
        <w:tab w:val="left" w:pos="3150"/>
        <w:tab w:val="left" w:pos="4221"/>
        <w:tab w:val="left" w:pos="5241"/>
        <w:tab w:val="left" w:pos="6480"/>
      </w:tabs>
      <w:spacing w:before="60" w:after="60"/>
      <w:jc w:val="both"/>
    </w:pPr>
    <w:rPr>
      <w:lang w:eastAsia="ja-JP"/>
    </w:rPr>
  </w:style>
  <w:style w:type="character" w:customStyle="1" w:styleId="DefaulttextCharCharCharChar">
    <w:name w:val="Default text Char Char Char Char"/>
    <w:link w:val="DefaulttextCharCharChar"/>
    <w:uiPriority w:val="99"/>
    <w:locked/>
    <w:rPr>
      <w:rFonts w:cs="Times New Roman"/>
      <w:sz w:val="24"/>
      <w:lang w:val="en-GB" w:eastAsia="da-DK" w:bidi="ar-SA"/>
    </w:rPr>
  </w:style>
  <w:style w:type="character" w:customStyle="1" w:styleId="Bolditalic11ptCharChar1">
    <w:name w:val="Bold italic 11 pt Char Char1"/>
    <w:link w:val="Bolditalic11ptChar"/>
    <w:uiPriority w:val="99"/>
    <w:locked/>
    <w:rPr>
      <w:rFonts w:hAnsi="Times New Roman Bold" w:cs="Times New Roman"/>
      <w:b/>
      <w:bCs/>
      <w:i/>
      <w:sz w:val="22"/>
      <w:szCs w:val="22"/>
      <w:lang w:val="en-GB" w:eastAsia="da-DK" w:bidi="ar-SA"/>
    </w:rPr>
  </w:style>
  <w:style w:type="paragraph" w:customStyle="1" w:styleId="Defaulttext">
    <w:name w:val="Default text"/>
    <w:basedOn w:val="prastasis"/>
    <w:uiPriority w:val="99"/>
    <w:pPr>
      <w:spacing w:after="240"/>
    </w:pPr>
  </w:style>
  <w:style w:type="paragraph" w:customStyle="1" w:styleId="DefaulttextChar">
    <w:name w:val="Default text Char"/>
    <w:basedOn w:val="prastasis"/>
    <w:link w:val="DefaulttextCharChar"/>
    <w:uiPriority w:val="99"/>
    <w:pPr>
      <w:spacing w:after="240"/>
    </w:pPr>
  </w:style>
  <w:style w:type="paragraph" w:customStyle="1" w:styleId="SPCRubrik2">
    <w:name w:val="SPC Rubrik 2"/>
    <w:basedOn w:val="Antrat2"/>
    <w:uiPriority w:val="99"/>
    <w:pPr>
      <w:numPr>
        <w:ilvl w:val="0"/>
        <w:numId w:val="0"/>
      </w:numPr>
      <w:spacing w:before="320" w:after="120"/>
    </w:pPr>
    <w:rPr>
      <w:rFonts w:ascii="Times New Roman" w:hAnsi="Times New Roman" w:cs="Times New Roman"/>
      <w:bCs w:val="0"/>
      <w:i w:val="0"/>
      <w:iCs w:val="0"/>
      <w:smallCaps/>
      <w:sz w:val="24"/>
      <w:szCs w:val="20"/>
      <w:lang w:eastAsia="sv-SE"/>
    </w:rPr>
  </w:style>
  <w:style w:type="paragraph" w:customStyle="1" w:styleId="Bolditalic11pt">
    <w:name w:val="Bold italic 11 pt"/>
    <w:basedOn w:val="prastasis"/>
    <w:uiPriority w:val="99"/>
    <w:pPr>
      <w:jc w:val="center"/>
      <w:outlineLvl w:val="0"/>
    </w:pPr>
    <w:rPr>
      <w:rFonts w:hAnsi="Times New Roman Bold"/>
      <w:b/>
      <w:bCs/>
      <w:i/>
      <w:sz w:val="22"/>
      <w:szCs w:val="22"/>
    </w:rPr>
  </w:style>
  <w:style w:type="paragraph" w:customStyle="1" w:styleId="BodyText21">
    <w:name w:val="Body Text 21"/>
    <w:basedOn w:val="prastasis"/>
    <w:uiPriority w:val="99"/>
    <w:pPr>
      <w:overflowPunct w:val="0"/>
      <w:autoSpaceDE w:val="0"/>
      <w:autoSpaceDN w:val="0"/>
      <w:adjustRightInd w:val="0"/>
      <w:jc w:val="both"/>
      <w:textAlignment w:val="baseline"/>
    </w:pPr>
    <w:rPr>
      <w:lang w:val="en-US"/>
    </w:rPr>
  </w:style>
  <w:style w:type="character" w:customStyle="1" w:styleId="DefaulttextCharChar">
    <w:name w:val="Default text Char Char"/>
    <w:link w:val="DefaulttextChar"/>
    <w:uiPriority w:val="99"/>
    <w:locked/>
    <w:rPr>
      <w:rFonts w:cs="Times New Roman"/>
      <w:sz w:val="24"/>
      <w:lang w:val="en-GB" w:eastAsia="da-DK" w:bidi="ar-SA"/>
    </w:rPr>
  </w:style>
  <w:style w:type="character" w:customStyle="1" w:styleId="maintext1">
    <w:name w:val="maintext1"/>
    <w:uiPriority w:val="99"/>
    <w:rPr>
      <w:rFonts w:ascii="Arial" w:hAnsi="Arial" w:cs="Arial"/>
      <w:sz w:val="15"/>
      <w:szCs w:val="15"/>
      <w:u w:val="none"/>
      <w:effect w:val="none"/>
    </w:rPr>
  </w:style>
  <w:style w:type="paragraph" w:customStyle="1" w:styleId="Para1">
    <w:name w:val="Para1"/>
    <w:basedOn w:val="prastasis"/>
    <w:uiPriority w:val="99"/>
    <w:pPr>
      <w:spacing w:before="120" w:after="120"/>
      <w:ind w:left="1080" w:right="749"/>
    </w:pPr>
  </w:style>
  <w:style w:type="paragraph" w:customStyle="1" w:styleId="Address">
    <w:name w:val="Address"/>
    <w:basedOn w:val="Pagrindinistekstas"/>
    <w:uiPriority w:val="99"/>
    <w:pPr>
      <w:keepLines/>
      <w:spacing w:after="0"/>
      <w:ind w:right="4320"/>
    </w:pPr>
    <w:rPr>
      <w:rFonts w:ascii="Arial" w:hAnsi="Arial"/>
      <w:sz w:val="22"/>
      <w:lang w:val="en-US" w:eastAsia="el-GR"/>
    </w:rPr>
  </w:style>
  <w:style w:type="paragraph" w:styleId="Debesliotekstas">
    <w:name w:val="Balloon Text"/>
    <w:basedOn w:val="prastasis"/>
    <w:link w:val="DebesliotekstasDiagrama"/>
    <w:uiPriority w:val="99"/>
    <w:semiHidden/>
    <w:rPr>
      <w:rFonts w:ascii="Tahoma" w:hAnsi="Tahoma" w:cs="Tahoma"/>
      <w:sz w:val="16"/>
      <w:szCs w:val="16"/>
    </w:rPr>
  </w:style>
  <w:style w:type="character" w:customStyle="1" w:styleId="DebesliotekstasDiagrama">
    <w:name w:val="Debesėlio tekstas Diagrama"/>
    <w:link w:val="Debesliotekstas"/>
    <w:uiPriority w:val="99"/>
    <w:semiHidden/>
    <w:locked/>
    <w:rPr>
      <w:rFonts w:ascii="Tahoma" w:hAnsi="Tahoma" w:cs="Tahoma"/>
      <w:sz w:val="16"/>
      <w:szCs w:val="16"/>
      <w:lang w:val="en-GB" w:eastAsia="da-DK" w:bidi="ar-SA"/>
    </w:rPr>
  </w:style>
  <w:style w:type="character" w:styleId="Komentaronuoroda">
    <w:name w:val="annotation reference"/>
    <w:uiPriority w:val="99"/>
    <w:semiHidden/>
    <w:rPr>
      <w:rFonts w:cs="Times New Roman"/>
      <w:sz w:val="16"/>
      <w:szCs w:val="16"/>
    </w:rPr>
  </w:style>
  <w:style w:type="paragraph" w:styleId="Komentarotekstas">
    <w:name w:val="annotation text"/>
    <w:basedOn w:val="prastasis"/>
    <w:link w:val="KomentarotekstasDiagrama"/>
    <w:uiPriority w:val="99"/>
    <w:semiHidden/>
    <w:rPr>
      <w:rFonts w:eastAsia="SimSun"/>
      <w:sz w:val="20"/>
      <w:lang w:val="en-US" w:eastAsia="en-US"/>
    </w:rPr>
  </w:style>
  <w:style w:type="character" w:customStyle="1" w:styleId="KomentarotekstasDiagrama">
    <w:name w:val="Komentaro tekstas Diagrama"/>
    <w:link w:val="Komentarotekstas"/>
    <w:uiPriority w:val="99"/>
    <w:semiHidden/>
    <w:locked/>
    <w:rPr>
      <w:rFonts w:eastAsia="SimSun" w:cs="Times New Roman"/>
      <w:lang w:val="en-US" w:eastAsia="en-US" w:bidi="ar-SA"/>
    </w:rPr>
  </w:style>
  <w:style w:type="paragraph" w:customStyle="1" w:styleId="PlainText1">
    <w:name w:val="Plain Text1"/>
    <w:basedOn w:val="prastasis"/>
    <w:uiPriority w:val="99"/>
    <w:pPr>
      <w:overflowPunct w:val="0"/>
      <w:autoSpaceDE w:val="0"/>
      <w:autoSpaceDN w:val="0"/>
      <w:adjustRightInd w:val="0"/>
      <w:textAlignment w:val="baseline"/>
    </w:pPr>
    <w:rPr>
      <w:rFonts w:ascii="Courier New" w:hAnsi="Courier New"/>
      <w:sz w:val="20"/>
      <w:lang w:val="de-DE" w:eastAsia="de-DE"/>
    </w:rPr>
  </w:style>
  <w:style w:type="paragraph" w:customStyle="1" w:styleId="EMEAEnBodyText">
    <w:name w:val="EMEA En Body Text"/>
    <w:basedOn w:val="prastasis"/>
    <w:uiPriority w:val="99"/>
    <w:pPr>
      <w:spacing w:before="120" w:after="120"/>
      <w:jc w:val="both"/>
    </w:pPr>
    <w:rPr>
      <w:sz w:val="22"/>
      <w:lang w:val="en-US" w:eastAsia="en-US"/>
    </w:rPr>
  </w:style>
  <w:style w:type="paragraph" w:styleId="Dokumentostruktra">
    <w:name w:val="Document Map"/>
    <w:basedOn w:val="prastasis"/>
    <w:link w:val="DokumentostruktraDiagrama"/>
    <w:uiPriority w:val="99"/>
    <w:semiHidden/>
    <w:pPr>
      <w:shd w:val="clear" w:color="auto" w:fill="000080"/>
      <w:tabs>
        <w:tab w:val="left" w:pos="567"/>
      </w:tabs>
      <w:spacing w:line="260" w:lineRule="exact"/>
    </w:pPr>
    <w:rPr>
      <w:rFonts w:ascii="Tahoma" w:hAnsi="Tahoma" w:cs="Tahoma"/>
      <w:sz w:val="22"/>
      <w:lang w:eastAsia="en-US"/>
    </w:rPr>
  </w:style>
  <w:style w:type="character" w:customStyle="1" w:styleId="DokumentostruktraDiagrama">
    <w:name w:val="Dokumento struktūra Diagrama"/>
    <w:link w:val="Dokumentostruktra"/>
    <w:uiPriority w:val="99"/>
    <w:semiHidden/>
    <w:locked/>
    <w:rPr>
      <w:rFonts w:cs="Times New Roman"/>
      <w:sz w:val="2"/>
      <w:lang w:val="en-GB"/>
    </w:rPr>
  </w:style>
  <w:style w:type="paragraph" w:customStyle="1" w:styleId="AHeader1">
    <w:name w:val="AHeader 1"/>
    <w:basedOn w:val="prastasis"/>
    <w:uiPriority w:val="99"/>
    <w:pPr>
      <w:numPr>
        <w:numId w:val="12"/>
      </w:numPr>
      <w:spacing w:after="120"/>
    </w:pPr>
    <w:rPr>
      <w:rFonts w:ascii="Arial" w:hAnsi="Arial" w:cs="Arial"/>
      <w:b/>
      <w:bCs/>
      <w:lang w:eastAsia="en-US"/>
    </w:rPr>
  </w:style>
  <w:style w:type="paragraph" w:customStyle="1" w:styleId="AHeader2">
    <w:name w:val="AHeader 2"/>
    <w:basedOn w:val="AHeader1"/>
    <w:uiPriority w:val="99"/>
    <w:pPr>
      <w:numPr>
        <w:ilvl w:val="1"/>
      </w:numPr>
      <w:tabs>
        <w:tab w:val="clear" w:pos="709"/>
        <w:tab w:val="num" w:pos="720"/>
        <w:tab w:val="num" w:pos="1440"/>
      </w:tabs>
    </w:pPr>
    <w:rPr>
      <w:sz w:val="22"/>
    </w:rPr>
  </w:style>
  <w:style w:type="paragraph" w:customStyle="1" w:styleId="AHeader3">
    <w:name w:val="AHeader 3"/>
    <w:basedOn w:val="AHeader2"/>
    <w:uiPriority w:val="99"/>
    <w:pPr>
      <w:numPr>
        <w:ilvl w:val="2"/>
      </w:numPr>
      <w:tabs>
        <w:tab w:val="clear" w:pos="1276"/>
        <w:tab w:val="num" w:pos="1080"/>
        <w:tab w:val="num" w:pos="2160"/>
      </w:tabs>
    </w:pPr>
  </w:style>
  <w:style w:type="paragraph" w:customStyle="1" w:styleId="AHeader2abc">
    <w:name w:val="AHeader 2 abc"/>
    <w:basedOn w:val="AHeader3"/>
    <w:uiPriority w:val="99"/>
    <w:pPr>
      <w:numPr>
        <w:ilvl w:val="3"/>
      </w:numPr>
      <w:tabs>
        <w:tab w:val="clear" w:pos="1276"/>
        <w:tab w:val="num" w:pos="2880"/>
      </w:tabs>
      <w:ind w:left="2880" w:hanging="360"/>
      <w:jc w:val="both"/>
    </w:pPr>
    <w:rPr>
      <w:b w:val="0"/>
      <w:bCs w:val="0"/>
    </w:rPr>
  </w:style>
  <w:style w:type="paragraph" w:customStyle="1" w:styleId="AHeader3abc">
    <w:name w:val="AHeader 3 abc"/>
    <w:basedOn w:val="AHeader2abc"/>
    <w:uiPriority w:val="99"/>
    <w:pPr>
      <w:numPr>
        <w:ilvl w:val="4"/>
      </w:numPr>
      <w:tabs>
        <w:tab w:val="clear" w:pos="1701"/>
        <w:tab w:val="num" w:pos="1800"/>
        <w:tab w:val="num" w:pos="3600"/>
      </w:tabs>
    </w:pPr>
  </w:style>
  <w:style w:type="paragraph" w:customStyle="1" w:styleId="Default">
    <w:name w:val="Default"/>
    <w:pPr>
      <w:autoSpaceDE w:val="0"/>
      <w:autoSpaceDN w:val="0"/>
      <w:adjustRightInd w:val="0"/>
    </w:pPr>
  </w:style>
  <w:style w:type="paragraph" w:styleId="Komentarotema">
    <w:name w:val="annotation subject"/>
    <w:basedOn w:val="Komentarotekstas"/>
    <w:next w:val="Komentarotekstas"/>
    <w:link w:val="KomentarotemaDiagrama"/>
    <w:uiPriority w:val="99"/>
    <w:semiHidden/>
    <w:pPr>
      <w:tabs>
        <w:tab w:val="left" w:pos="567"/>
      </w:tabs>
      <w:spacing w:line="260" w:lineRule="exact"/>
    </w:pPr>
    <w:rPr>
      <w:rFonts w:eastAsia="Times New Roman"/>
      <w:b/>
      <w:bCs/>
      <w:lang w:val="en-GB"/>
    </w:rPr>
  </w:style>
  <w:style w:type="character" w:customStyle="1" w:styleId="KomentarotemaDiagrama">
    <w:name w:val="Komentaro tema Diagrama"/>
    <w:link w:val="Komentarotema"/>
    <w:uiPriority w:val="99"/>
    <w:semiHidden/>
    <w:locked/>
    <w:rPr>
      <w:rFonts w:eastAsia="SimSun" w:cs="Times New Roman"/>
      <w:b/>
      <w:bCs/>
      <w:sz w:val="20"/>
      <w:szCs w:val="20"/>
      <w:lang w:val="en-GB" w:eastAsia="en-US" w:bidi="ar-SA"/>
    </w:rPr>
  </w:style>
  <w:style w:type="paragraph" w:customStyle="1" w:styleId="DefaulttextCharChar1">
    <w:name w:val="Default text Char Char1"/>
    <w:basedOn w:val="prastasis"/>
    <w:link w:val="DefaulttextCharChar1Char"/>
    <w:uiPriority w:val="99"/>
    <w:pPr>
      <w:spacing w:after="240"/>
    </w:pPr>
  </w:style>
  <w:style w:type="character" w:customStyle="1" w:styleId="DefaulttextCharChar1Char">
    <w:name w:val="Default text Char Char1 Char"/>
    <w:link w:val="DefaulttextCharChar1"/>
    <w:uiPriority w:val="99"/>
    <w:locked/>
    <w:rPr>
      <w:rFonts w:cs="Times New Roman"/>
      <w:sz w:val="24"/>
      <w:lang w:val="en-GB" w:eastAsia="da-DK" w:bidi="ar-SA"/>
    </w:rPr>
  </w:style>
  <w:style w:type="character" w:customStyle="1" w:styleId="hw1">
    <w:name w:val="hw1"/>
    <w:uiPriority w:val="99"/>
    <w:rPr>
      <w:rFonts w:cs="Times New Roman"/>
      <w:b/>
      <w:bCs/>
      <w:sz w:val="24"/>
      <w:szCs w:val="24"/>
    </w:rPr>
  </w:style>
  <w:style w:type="numbering" w:styleId="111111">
    <w:name w:val="Outline List 2"/>
    <w:basedOn w:val="Sraonra"/>
    <w:uiPriority w:val="99"/>
    <w:semiHidden/>
    <w:unhideWhenUsed/>
    <w:locked/>
    <w:pPr>
      <w:numPr>
        <w:numId w:val="1"/>
      </w:numPr>
    </w:pPr>
  </w:style>
  <w:style w:type="numbering" w:styleId="1ai">
    <w:name w:val="Outline List 1"/>
    <w:basedOn w:val="Sraonra"/>
    <w:uiPriority w:val="99"/>
    <w:semiHidden/>
    <w:unhideWhenUsed/>
    <w:locked/>
    <w:pPr>
      <w:numPr>
        <w:numId w:val="2"/>
      </w:numPr>
    </w:pPr>
  </w:style>
  <w:style w:type="numbering" w:styleId="Straipsnissekcija">
    <w:name w:val="Outline List 3"/>
    <w:basedOn w:val="Sraonra"/>
    <w:uiPriority w:val="99"/>
    <w:semiHidden/>
    <w:unhideWhenUsed/>
    <w:locked/>
    <w:pPr>
      <w:numPr>
        <w:numId w:val="3"/>
      </w:numPr>
    </w:p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Pr>
      <w:sz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21986">
      <w:bodyDiv w:val="1"/>
      <w:marLeft w:val="0"/>
      <w:marRight w:val="0"/>
      <w:marTop w:val="0"/>
      <w:marBottom w:val="0"/>
      <w:divBdr>
        <w:top w:val="none" w:sz="0" w:space="0" w:color="auto"/>
        <w:left w:val="none" w:sz="0" w:space="0" w:color="auto"/>
        <w:bottom w:val="none" w:sz="0" w:space="0" w:color="auto"/>
        <w:right w:val="none" w:sz="0" w:space="0" w:color="auto"/>
      </w:divBdr>
    </w:div>
    <w:div w:id="1013261460">
      <w:bodyDiv w:val="1"/>
      <w:marLeft w:val="0"/>
      <w:marRight w:val="0"/>
      <w:marTop w:val="0"/>
      <w:marBottom w:val="0"/>
      <w:divBdr>
        <w:top w:val="none" w:sz="0" w:space="0" w:color="auto"/>
        <w:left w:val="none" w:sz="0" w:space="0" w:color="auto"/>
        <w:bottom w:val="none" w:sz="0" w:space="0" w:color="auto"/>
        <w:right w:val="none" w:sz="0" w:space="0" w:color="auto"/>
      </w:divBdr>
    </w:div>
    <w:div w:id="1129123896">
      <w:bodyDiv w:val="1"/>
      <w:marLeft w:val="0"/>
      <w:marRight w:val="0"/>
      <w:marTop w:val="0"/>
      <w:marBottom w:val="0"/>
      <w:divBdr>
        <w:top w:val="none" w:sz="0" w:space="0" w:color="auto"/>
        <w:left w:val="none" w:sz="0" w:space="0" w:color="auto"/>
        <w:bottom w:val="none" w:sz="0" w:space="0" w:color="auto"/>
        <w:right w:val="none" w:sz="0" w:space="0" w:color="auto"/>
      </w:divBdr>
    </w:div>
    <w:div w:id="14549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yperlink" Target="https://vapris.vvkt.lt/vvkt-web/public/medication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apris.vvkt.lt/vvkt-web/public/med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vvkt.lt/index.php?40042864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3CA857CAAA94A9F580C801199103B" ma:contentTypeVersion="10" ma:contentTypeDescription="Create a new document." ma:contentTypeScope="" ma:versionID="416ccde46747585ce3779dfef7f0e7e8">
  <xsd:schema xmlns:xsd="http://www.w3.org/2001/XMLSchema" xmlns:xs="http://www.w3.org/2001/XMLSchema" xmlns:p="http://schemas.microsoft.com/office/2006/metadata/properties" xmlns:ns2="e40fd474-48bc-4fd7-8693-3e90121edb81" xmlns:ns3="82d6c8fa-9de3-4664-a790-4fc049747599" targetNamespace="http://schemas.microsoft.com/office/2006/metadata/properties" ma:root="true" ma:fieldsID="76f6fbd6e769f1c9db29ee1ab78be6b6" ns2:_="" ns3:_="">
    <xsd:import namespace="e40fd474-48bc-4fd7-8693-3e90121edb81"/>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fd474-48bc-4fd7-8693-3e90121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e40fd474-48bc-4fd7-8693-3e90121edb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E421-50C7-44D9-A15A-D22C3A167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fd474-48bc-4fd7-8693-3e90121edb81"/>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08869-39B5-4824-BCEC-304C4360A376}">
  <ds:schemaRef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82d6c8fa-9de3-4664-a790-4fc049747599"/>
    <ds:schemaRef ds:uri="e40fd474-48bc-4fd7-8693-3e90121edb8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E580B6A-B320-4513-9734-4DE5B5F0EA33}">
  <ds:schemaRefs>
    <ds:schemaRef ds:uri="http://schemas.microsoft.com/sharepoint/v3/contenttype/forms"/>
  </ds:schemaRefs>
</ds:datastoreItem>
</file>

<file path=customXml/itemProps4.xml><?xml version="1.0" encoding="utf-8"?>
<ds:datastoreItem xmlns:ds="http://schemas.openxmlformats.org/officeDocument/2006/customXml" ds:itemID="{2A9539EE-F681-4801-B0EB-385F758B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5109</Words>
  <Characters>36705</Characters>
  <Application>Microsoft Office Word</Application>
  <DocSecurity>4</DocSecurity>
  <Lines>305</Lines>
  <Paragraphs>83</Paragraphs>
  <ScaleCrop>false</ScaleCrop>
  <HeadingPairs>
    <vt:vector size="6" baseType="variant">
      <vt:variant>
        <vt:lpstr>Pavadinimas</vt:lpstr>
      </vt:variant>
      <vt:variant>
        <vt:i4>1</vt:i4>
      </vt:variant>
      <vt:variant>
        <vt:lpstr>Title</vt:lpstr>
      </vt:variant>
      <vt:variant>
        <vt:i4>1</vt:i4>
      </vt:variant>
      <vt:variant>
        <vt:lpstr>Rubrik</vt:lpstr>
      </vt:variant>
      <vt:variant>
        <vt:i4>1</vt:i4>
      </vt:variant>
    </vt:vector>
  </HeadingPairs>
  <TitlesOfParts>
    <vt:vector size="3" baseType="lpstr">
      <vt:lpstr>SmPC_DCP_JEXT_20210319_var035_EN</vt:lpstr>
      <vt:lpstr>SmPC_DCP_JEXT_20210319_var035_EN</vt:lpstr>
      <vt:lpstr>Jext solution for injection in pre-filled pen ENG SmPC</vt:lpstr>
    </vt:vector>
  </TitlesOfParts>
  <Company>ALK-Abelló</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SmPC_DCP_JEXT_20210319_var035_EN</dc:title>
  <dc:subject/>
  <dc:creator>Stine Klitgaard Hansen (SKHDK)</dc:creator>
  <cp:keywords/>
  <cp:lastModifiedBy>Albina Burkauskaitė</cp:lastModifiedBy>
  <cp:revision>2</cp:revision>
  <cp:lastPrinted>2020-03-09T11:02:00Z</cp:lastPrinted>
  <dcterms:created xsi:type="dcterms:W3CDTF">2024-10-30T13:21:00Z</dcterms:created>
  <dcterms:modified xsi:type="dcterms:W3CDTF">2024-10-30T13:21:00Z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38100</vt:r8>
  </property>
  <property fmtid="{D5CDD505-2E9C-101B-9397-08002B2CF9AE}" pid="3" name="xd_ProgID">
    <vt:lpwstr/>
  </property>
  <property fmtid="{D5CDD505-2E9C-101B-9397-08002B2CF9AE}" pid="4" name="ContentTypeId">
    <vt:lpwstr>0x0101000BE3CA857CAAA94A9F580C801199103B</vt:lpwstr>
  </property>
  <property fmtid="{D5CDD505-2E9C-101B-9397-08002B2CF9AE}" pid="5" name="TemplateUrl">
    <vt:lpwstr/>
  </property>
  <property fmtid="{D5CDD505-2E9C-101B-9397-08002B2CF9AE}" pid="6" name="_CopySource">
    <vt:lpwstr>http://dox.alk-abello.com/MAHO/GRA/SMPC4777.docx</vt:lpwstr>
  </property>
  <property fmtid="{D5CDD505-2E9C-101B-9397-08002B2CF9AE}" pid="7" name="FirstPoint Version">
    <vt:lpwstr>2.0</vt:lpwstr>
  </property>
  <property fmtid="{D5CDD505-2E9C-101B-9397-08002B2CF9AE}" pid="8" name="FirstPoint_CheckIn_New_Major_Version">
    <vt:lpwstr>true</vt:lpwstr>
  </property>
  <property fmtid="{D5CDD505-2E9C-101B-9397-08002B2CF9AE}" pid="9" name="MSIP_Label_0e31fc26-8783-4c6f-a0ef-add6102a54c3_Enabled">
    <vt:lpwstr>true</vt:lpwstr>
  </property>
  <property fmtid="{D5CDD505-2E9C-101B-9397-08002B2CF9AE}" pid="10" name="MSIP_Label_0e31fc26-8783-4c6f-a0ef-add6102a54c3_SetDate">
    <vt:lpwstr>2022-09-19T08:39:52Z</vt:lpwstr>
  </property>
  <property fmtid="{D5CDD505-2E9C-101B-9397-08002B2CF9AE}" pid="11" name="MSIP_Label_0e31fc26-8783-4c6f-a0ef-add6102a54c3_Method">
    <vt:lpwstr>Privileged</vt:lpwstr>
  </property>
  <property fmtid="{D5CDD505-2E9C-101B-9397-08002B2CF9AE}" pid="12" name="MSIP_Label_0e31fc26-8783-4c6f-a0ef-add6102a54c3_Name">
    <vt:lpwstr>External</vt:lpwstr>
  </property>
  <property fmtid="{D5CDD505-2E9C-101B-9397-08002B2CF9AE}" pid="13" name="MSIP_Label_0e31fc26-8783-4c6f-a0ef-add6102a54c3_SiteId">
    <vt:lpwstr>980d278b-2e6d-4d59-b2e2-f1a1383bbf20</vt:lpwstr>
  </property>
  <property fmtid="{D5CDD505-2E9C-101B-9397-08002B2CF9AE}" pid="14" name="MSIP_Label_0e31fc26-8783-4c6f-a0ef-add6102a54c3_ActionId">
    <vt:lpwstr>de98b6e3-12f0-493f-ae4e-5f58fc18c938</vt:lpwstr>
  </property>
  <property fmtid="{D5CDD505-2E9C-101B-9397-08002B2CF9AE}" pid="15" name="MSIP_Label_0e31fc26-8783-4c6f-a0ef-add6102a54c3_ContentBits">
    <vt:lpwstr>0</vt:lpwstr>
  </property>
  <property fmtid="{D5CDD505-2E9C-101B-9397-08002B2CF9AE}" pid="16" name="MediaServiceImageTags">
    <vt:lpwstr/>
  </property>
</Properties>
</file>