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CDFB013"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1C729BA0"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73C910F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039D4E72"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44D71633"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0A7B7181"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3CBE2693"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5DA9E88"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0F00AC0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7D4ACF0"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4FB3A99"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503B707"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0A917145"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08B322DC"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B4D0DA3"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36111D80"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49A597EF"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70C27CE5"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703E4B8F"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0E59C38"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3A6E025"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3F1B013" w14:textId="77777777" w:rsidR="006F5D75" w:rsidRPr="007E0D4F" w:rsidRDefault="006F5D75"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7E0D4F">
        <w:rPr>
          <w:rFonts w:ascii="Times New Roman" w:eastAsia="Times New Roman" w:hAnsi="Times New Roman" w:cs="Times New Roman"/>
          <w:b/>
          <w:caps/>
          <w:lang w:val="lt-LT"/>
        </w:rPr>
        <w:t>PRIEDAS</w:t>
      </w:r>
      <w:bookmarkEnd w:id="0"/>
      <w:bookmarkEnd w:id="1"/>
    </w:p>
    <w:p w14:paraId="79FCB16D" w14:textId="77777777" w:rsidR="006F5D75" w:rsidRPr="007E0D4F" w:rsidRDefault="006F5D75" w:rsidP="00DA1B10">
      <w:pPr>
        <w:numPr>
          <w:ilvl w:val="1"/>
          <w:numId w:val="0"/>
        </w:numPr>
        <w:spacing w:after="0" w:line="240" w:lineRule="auto"/>
        <w:rPr>
          <w:rFonts w:ascii="Times New Roman" w:eastAsia="Times New Roman" w:hAnsi="Times New Roman" w:cs="Times New Roman"/>
          <w:lang w:val="lt-LT"/>
        </w:rPr>
      </w:pPr>
    </w:p>
    <w:p w14:paraId="6E2F8B58" w14:textId="77777777" w:rsidR="006F5D75" w:rsidRPr="007E0D4F" w:rsidRDefault="006F5D75"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7E0D4F">
        <w:rPr>
          <w:rFonts w:ascii="Times New Roman" w:eastAsia="Times New Roman" w:hAnsi="Times New Roman" w:cs="Times New Roman"/>
          <w:b/>
          <w:caps/>
          <w:lang w:val="lt-LT"/>
        </w:rPr>
        <w:t>ŽENKLINIMAS IR PAKUOTĖS LAPELIS</w:t>
      </w:r>
      <w:bookmarkEnd w:id="2"/>
      <w:bookmarkEnd w:id="3"/>
    </w:p>
    <w:p w14:paraId="3101ACC6" w14:textId="77777777" w:rsidR="006F5D75" w:rsidRPr="007E0D4F" w:rsidRDefault="006F5D75"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br w:type="page"/>
      </w:r>
    </w:p>
    <w:p w14:paraId="284E00DF"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7E0D4F" w:rsidRDefault="003D07DA" w:rsidP="00DA1B10">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7E0D4F" w:rsidRDefault="006F5D75" w:rsidP="00DA1B10">
      <w:pPr>
        <w:spacing w:after="0" w:line="240" w:lineRule="auto"/>
        <w:jc w:val="center"/>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A. ŽENKLINIMAS</w:t>
      </w:r>
    </w:p>
    <w:p w14:paraId="6AC90E7D" w14:textId="77777777" w:rsidR="006F5D75" w:rsidRPr="007E0D4F" w:rsidRDefault="006F5D75" w:rsidP="00DA1B10">
      <w:pPr>
        <w:shd w:val="clear" w:color="auto" w:fill="FFFFFF"/>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br w:type="page"/>
      </w:r>
    </w:p>
    <w:p w14:paraId="3E3DB4FE" w14:textId="6A2ED60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lastRenderedPageBreak/>
        <w:t>INFORMACIJA ANT IŠORINĖS PAKUOTĖS</w:t>
      </w:r>
    </w:p>
    <w:p w14:paraId="6055372F"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7E0D4F" w:rsidRDefault="00AE7B39" w:rsidP="00DA1B1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7E0D4F">
        <w:rPr>
          <w:rFonts w:ascii="Times New Roman" w:eastAsia="Times New Roman" w:hAnsi="Times New Roman" w:cs="Times New Roman"/>
          <w:b/>
          <w:bCs/>
          <w:caps/>
          <w:lang w:val="lt-LT"/>
        </w:rPr>
        <w:t>Kartono dėžutė</w:t>
      </w:r>
    </w:p>
    <w:p w14:paraId="7BF2B819"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298D8C1F"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3645509D"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w:t>
      </w:r>
      <w:r w:rsidRPr="007E0D4F">
        <w:rPr>
          <w:rFonts w:ascii="Times New Roman" w:eastAsia="Times New Roman" w:hAnsi="Times New Roman" w:cs="Times New Roman"/>
          <w:b/>
          <w:lang w:val="lt-LT" w:eastAsia="lt-LT"/>
        </w:rPr>
        <w:tab/>
        <w:t>VAISTINIO PREPARATO PAVADINIMAS</w:t>
      </w:r>
    </w:p>
    <w:p w14:paraId="1C32583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1E2A6DD" w14:textId="1F44E15F" w:rsidR="00A95827" w:rsidRPr="007E0D4F" w:rsidRDefault="00630C5E" w:rsidP="00DA1B10">
      <w:pPr>
        <w:spacing w:after="0" w:line="240" w:lineRule="auto"/>
        <w:rPr>
          <w:rFonts w:ascii="Times New Roman" w:eastAsia="Times New Roman" w:hAnsi="Times New Roman" w:cs="Times New Roman"/>
          <w:snapToGrid w:val="0"/>
          <w:lang w:val="lt-LT"/>
        </w:rPr>
      </w:pPr>
      <w:bookmarkStart w:id="4" w:name="_Hlk99698065"/>
      <w:proofErr w:type="spellStart"/>
      <w:r w:rsidRPr="007E0D4F">
        <w:rPr>
          <w:rFonts w:ascii="Times New Roman" w:eastAsia="Times New Roman" w:hAnsi="Times New Roman" w:cs="Times New Roman"/>
          <w:snapToGrid w:val="0"/>
          <w:lang w:val="lt-LT"/>
        </w:rPr>
        <w:t>Angeliq</w:t>
      </w:r>
      <w:proofErr w:type="spellEnd"/>
      <w:r w:rsidRPr="007E0D4F">
        <w:rPr>
          <w:rFonts w:ascii="Times New Roman" w:eastAsia="Times New Roman" w:hAnsi="Times New Roman" w:cs="Times New Roman"/>
          <w:snapToGrid w:val="0"/>
          <w:lang w:val="lt-LT"/>
        </w:rPr>
        <w:t xml:space="preserve"> 1 mg/2 mg plėvele dengtos tabletės</w:t>
      </w:r>
    </w:p>
    <w:p w14:paraId="621827FC" w14:textId="47432E36" w:rsidR="007A28B5" w:rsidRPr="007E0D4F" w:rsidRDefault="00630C5E" w:rsidP="00DA1B10">
      <w:pPr>
        <w:spacing w:after="0" w:line="240" w:lineRule="auto"/>
        <w:rPr>
          <w:rFonts w:ascii="Times New Roman" w:eastAsia="Times New Roman" w:hAnsi="Times New Roman" w:cs="Times New Roman"/>
          <w:snapToGrid w:val="0"/>
          <w:lang w:val="lt-LT"/>
        </w:rPr>
      </w:pPr>
      <w:proofErr w:type="spellStart"/>
      <w:r w:rsidRPr="007E0D4F">
        <w:rPr>
          <w:rFonts w:ascii="Times New Roman" w:eastAsia="Times New Roman" w:hAnsi="Times New Roman" w:cs="Times New Roman"/>
          <w:snapToGrid w:val="0"/>
          <w:lang w:val="lt-LT"/>
        </w:rPr>
        <w:t>estradiolis</w:t>
      </w:r>
      <w:proofErr w:type="spellEnd"/>
      <w:r w:rsidRPr="007E0D4F">
        <w:rPr>
          <w:rFonts w:ascii="Times New Roman" w:eastAsia="Times New Roman" w:hAnsi="Times New Roman" w:cs="Times New Roman"/>
          <w:snapToGrid w:val="0"/>
          <w:lang w:val="lt-LT"/>
        </w:rPr>
        <w:t xml:space="preserve"> / </w:t>
      </w:r>
      <w:proofErr w:type="spellStart"/>
      <w:r w:rsidRPr="007E0D4F">
        <w:rPr>
          <w:rFonts w:ascii="Times New Roman" w:eastAsia="Times New Roman" w:hAnsi="Times New Roman" w:cs="Times New Roman"/>
          <w:snapToGrid w:val="0"/>
          <w:lang w:val="lt-LT"/>
        </w:rPr>
        <w:t>drospirenonas</w:t>
      </w:r>
      <w:proofErr w:type="spellEnd"/>
    </w:p>
    <w:bookmarkEnd w:id="4"/>
    <w:p w14:paraId="3C5310F9" w14:textId="77777777" w:rsidR="00C74ABF" w:rsidRPr="007E0D4F" w:rsidRDefault="00C74ABF" w:rsidP="00DA1B10">
      <w:pPr>
        <w:spacing w:after="0" w:line="240" w:lineRule="auto"/>
        <w:rPr>
          <w:rFonts w:ascii="Times New Roman" w:eastAsia="Times New Roman" w:hAnsi="Times New Roman" w:cs="Times New Roman"/>
          <w:lang w:val="lt-LT" w:eastAsia="lt-LT"/>
        </w:rPr>
      </w:pPr>
    </w:p>
    <w:p w14:paraId="3390AC74"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7837CD2C"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2.</w:t>
      </w:r>
      <w:r w:rsidRPr="007E0D4F">
        <w:rPr>
          <w:rFonts w:ascii="Times New Roman" w:eastAsia="Times New Roman" w:hAnsi="Times New Roman" w:cs="Times New Roman"/>
          <w:b/>
          <w:lang w:val="lt-LT" w:eastAsia="lt-LT"/>
        </w:rPr>
        <w:tab/>
      </w:r>
      <w:r w:rsidR="006E20BA" w:rsidRPr="007E0D4F">
        <w:rPr>
          <w:rFonts w:ascii="Times New Roman" w:hAnsi="Times New Roman" w:cs="Times New Roman"/>
          <w:b/>
          <w:bCs/>
          <w:lang w:val="lt-LT" w:eastAsia="zh-CN" w:bidi="lo-LA"/>
        </w:rPr>
        <w:t>VEIKLIOJI (-IOS) MEDŽIAGA (-OS) IR JOS (-Ų) KIEKIS (-IAI)</w:t>
      </w:r>
    </w:p>
    <w:p w14:paraId="0FC6F82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318E20E7" w14:textId="378A5BB4" w:rsidR="00A95827" w:rsidRPr="007E0D4F" w:rsidRDefault="00630C5E" w:rsidP="00DA1B10">
      <w:pPr>
        <w:spacing w:after="0" w:line="240" w:lineRule="auto"/>
        <w:rPr>
          <w:rFonts w:ascii="Times New Roman" w:eastAsia="Times New Roman" w:hAnsi="Times New Roman" w:cs="Times New Roman"/>
          <w:snapToGrid w:val="0"/>
          <w:lang w:val="lt-LT"/>
        </w:rPr>
      </w:pPr>
      <w:r w:rsidRPr="007E0D4F">
        <w:rPr>
          <w:rFonts w:ascii="Times New Roman" w:eastAsia="Times New Roman" w:hAnsi="Times New Roman" w:cs="Times New Roman"/>
          <w:snapToGrid w:val="0"/>
          <w:lang w:val="lt-LT"/>
        </w:rPr>
        <w:t xml:space="preserve">Kiekvienoje plėvele dengtoje tabletėje yra 1 mg </w:t>
      </w:r>
      <w:proofErr w:type="spellStart"/>
      <w:r w:rsidRPr="007E0D4F">
        <w:rPr>
          <w:rFonts w:ascii="Times New Roman" w:eastAsia="Times New Roman" w:hAnsi="Times New Roman" w:cs="Times New Roman"/>
          <w:snapToGrid w:val="0"/>
          <w:lang w:val="lt-LT"/>
        </w:rPr>
        <w:t>estradiolio</w:t>
      </w:r>
      <w:proofErr w:type="spellEnd"/>
      <w:r w:rsidRPr="007E0D4F">
        <w:rPr>
          <w:rFonts w:ascii="Times New Roman" w:eastAsia="Times New Roman" w:hAnsi="Times New Roman" w:cs="Times New Roman"/>
          <w:snapToGrid w:val="0"/>
          <w:lang w:val="lt-LT"/>
        </w:rPr>
        <w:t xml:space="preserve"> (</w:t>
      </w:r>
      <w:proofErr w:type="spellStart"/>
      <w:r w:rsidRPr="007E0D4F">
        <w:rPr>
          <w:rFonts w:ascii="Times New Roman" w:eastAsia="Times New Roman" w:hAnsi="Times New Roman" w:cs="Times New Roman"/>
          <w:snapToGrid w:val="0"/>
          <w:lang w:val="lt-LT"/>
        </w:rPr>
        <w:t>estradiolio</w:t>
      </w:r>
      <w:proofErr w:type="spellEnd"/>
      <w:r w:rsidRPr="007E0D4F">
        <w:rPr>
          <w:rFonts w:ascii="Times New Roman" w:eastAsia="Times New Roman" w:hAnsi="Times New Roman" w:cs="Times New Roman"/>
          <w:snapToGrid w:val="0"/>
          <w:lang w:val="lt-LT"/>
        </w:rPr>
        <w:t xml:space="preserve"> </w:t>
      </w:r>
      <w:proofErr w:type="spellStart"/>
      <w:r w:rsidRPr="007E0D4F">
        <w:rPr>
          <w:rFonts w:ascii="Times New Roman" w:eastAsia="Times New Roman" w:hAnsi="Times New Roman" w:cs="Times New Roman"/>
          <w:snapToGrid w:val="0"/>
          <w:lang w:val="lt-LT"/>
        </w:rPr>
        <w:t>hemihidrato</w:t>
      </w:r>
      <w:proofErr w:type="spellEnd"/>
      <w:r w:rsidRPr="007E0D4F">
        <w:rPr>
          <w:rFonts w:ascii="Times New Roman" w:eastAsia="Times New Roman" w:hAnsi="Times New Roman" w:cs="Times New Roman"/>
          <w:snapToGrid w:val="0"/>
          <w:lang w:val="lt-LT"/>
        </w:rPr>
        <w:t xml:space="preserve"> pavidalu) ir 2 mg </w:t>
      </w:r>
      <w:proofErr w:type="spellStart"/>
      <w:r w:rsidRPr="007E0D4F">
        <w:rPr>
          <w:rFonts w:ascii="Times New Roman" w:eastAsia="Times New Roman" w:hAnsi="Times New Roman" w:cs="Times New Roman"/>
          <w:snapToGrid w:val="0"/>
          <w:lang w:val="lt-LT"/>
        </w:rPr>
        <w:t>drospirenono</w:t>
      </w:r>
      <w:proofErr w:type="spellEnd"/>
      <w:r w:rsidRPr="007E0D4F">
        <w:rPr>
          <w:rFonts w:ascii="Times New Roman" w:eastAsia="Times New Roman" w:hAnsi="Times New Roman" w:cs="Times New Roman"/>
          <w:snapToGrid w:val="0"/>
          <w:lang w:val="lt-LT"/>
        </w:rPr>
        <w:t>.</w:t>
      </w:r>
    </w:p>
    <w:p w14:paraId="51ECCBFA" w14:textId="77777777" w:rsidR="00630C5E" w:rsidRPr="007E0D4F" w:rsidRDefault="00630C5E" w:rsidP="00DA1B10">
      <w:pPr>
        <w:spacing w:after="0" w:line="240" w:lineRule="auto"/>
        <w:rPr>
          <w:rFonts w:ascii="Times New Roman" w:eastAsia="Times New Roman" w:hAnsi="Times New Roman" w:cs="Times New Roman"/>
          <w:lang w:val="lt-LT" w:eastAsia="lt-LT"/>
        </w:rPr>
      </w:pPr>
    </w:p>
    <w:p w14:paraId="5034B834"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35C3D7B5"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3.</w:t>
      </w:r>
      <w:r w:rsidRPr="007E0D4F">
        <w:rPr>
          <w:rFonts w:ascii="Times New Roman" w:eastAsia="Times New Roman" w:hAnsi="Times New Roman" w:cs="Times New Roman"/>
          <w:b/>
          <w:lang w:val="lt-LT" w:eastAsia="lt-LT"/>
        </w:rPr>
        <w:tab/>
        <w:t>PAGALBINIŲ MEDŽIAGŲ SĄRAŠAS</w:t>
      </w:r>
    </w:p>
    <w:p w14:paraId="67D05B4F" w14:textId="77777777" w:rsidR="00741EE2" w:rsidRPr="007E0D4F" w:rsidRDefault="00741EE2" w:rsidP="00DA1B10">
      <w:pPr>
        <w:tabs>
          <w:tab w:val="left" w:pos="567"/>
        </w:tabs>
        <w:spacing w:after="0" w:line="240" w:lineRule="auto"/>
        <w:rPr>
          <w:rFonts w:ascii="Times New Roman" w:hAnsi="Times New Roman" w:cs="Times New Roman"/>
          <w:lang w:val="lt-LT"/>
        </w:rPr>
      </w:pPr>
    </w:p>
    <w:p w14:paraId="3F4BCB61" w14:textId="56FFD336" w:rsidR="00741EE2" w:rsidRPr="007E0D4F" w:rsidRDefault="00630C5E" w:rsidP="00DA1B10">
      <w:pPr>
        <w:tabs>
          <w:tab w:val="left" w:pos="567"/>
        </w:tabs>
        <w:spacing w:after="0" w:line="240" w:lineRule="auto"/>
        <w:rPr>
          <w:rFonts w:ascii="Times New Roman" w:hAnsi="Times New Roman" w:cs="Times New Roman"/>
          <w:lang w:val="lt-LT"/>
        </w:rPr>
      </w:pPr>
      <w:r w:rsidRPr="007E0D4F">
        <w:rPr>
          <w:rFonts w:ascii="Times New Roman" w:hAnsi="Times New Roman" w:cs="Times New Roman"/>
          <w:lang w:val="lt-LT"/>
        </w:rPr>
        <w:t>Sudėtyje yra laktozės. Daugiau informacijos pateikta pakuotės lapelyje.</w:t>
      </w:r>
    </w:p>
    <w:p w14:paraId="2F569FA7" w14:textId="293785C3" w:rsidR="00630C5E" w:rsidRPr="007E0D4F" w:rsidRDefault="00630C5E" w:rsidP="00DA1B10">
      <w:pPr>
        <w:tabs>
          <w:tab w:val="left" w:pos="567"/>
        </w:tabs>
        <w:spacing w:after="0" w:line="240" w:lineRule="auto"/>
        <w:rPr>
          <w:rFonts w:ascii="Times New Roman" w:hAnsi="Times New Roman" w:cs="Times New Roman"/>
          <w:lang w:val="lt-LT"/>
        </w:rPr>
      </w:pPr>
    </w:p>
    <w:p w14:paraId="5213573D" w14:textId="77777777" w:rsidR="00630C5E" w:rsidRPr="007E0D4F" w:rsidRDefault="00630C5E" w:rsidP="00DA1B10">
      <w:pPr>
        <w:tabs>
          <w:tab w:val="left" w:pos="567"/>
        </w:tabs>
        <w:spacing w:after="0" w:line="240" w:lineRule="auto"/>
        <w:rPr>
          <w:rFonts w:ascii="Times New Roman" w:hAnsi="Times New Roman" w:cs="Times New Roman"/>
          <w:lang w:val="lt-LT"/>
        </w:rPr>
      </w:pPr>
    </w:p>
    <w:p w14:paraId="68338A2E"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4.</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FARMACINĖ FORMA IR KIEKIS PAKUOTĖJE</w:t>
      </w:r>
    </w:p>
    <w:p w14:paraId="1C48F010" w14:textId="77777777" w:rsidR="00895BBC" w:rsidRPr="007E0D4F" w:rsidRDefault="00895BBC" w:rsidP="00DA1B10">
      <w:pPr>
        <w:spacing w:after="0" w:line="240" w:lineRule="auto"/>
        <w:rPr>
          <w:rFonts w:ascii="Times New Roman" w:eastAsia="Times New Roman" w:hAnsi="Times New Roman" w:cs="Times New Roman"/>
          <w:lang w:val="lt-LT" w:eastAsia="lt-LT"/>
        </w:rPr>
      </w:pPr>
    </w:p>
    <w:p w14:paraId="7160FFA1" w14:textId="1439A030" w:rsidR="00A95827" w:rsidRPr="007E0D4F" w:rsidRDefault="00630C5E"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28 tabletės</w:t>
      </w:r>
    </w:p>
    <w:p w14:paraId="01C30AD6" w14:textId="77777777" w:rsidR="00630C5E" w:rsidRPr="007E0D4F" w:rsidRDefault="00630C5E" w:rsidP="00DA1B10">
      <w:pPr>
        <w:spacing w:after="0" w:line="240" w:lineRule="auto"/>
        <w:rPr>
          <w:rFonts w:ascii="Times New Roman" w:eastAsia="Times New Roman" w:hAnsi="Times New Roman" w:cs="Times New Roman"/>
          <w:lang w:val="lt-LT" w:eastAsia="lt-LT"/>
        </w:rPr>
      </w:pPr>
    </w:p>
    <w:p w14:paraId="62F20D94" w14:textId="77777777" w:rsidR="006135E4" w:rsidRPr="007E0D4F" w:rsidRDefault="006135E4" w:rsidP="00DA1B10">
      <w:pPr>
        <w:spacing w:after="0" w:line="240" w:lineRule="auto"/>
        <w:rPr>
          <w:rFonts w:ascii="Times New Roman" w:eastAsia="Times New Roman" w:hAnsi="Times New Roman" w:cs="Times New Roman"/>
          <w:lang w:val="lt-LT" w:eastAsia="lt-LT"/>
        </w:rPr>
      </w:pPr>
    </w:p>
    <w:p w14:paraId="765A8231"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5.</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VARTOJIMO METODAS IR BŪDAS (-AI)</w:t>
      </w:r>
    </w:p>
    <w:p w14:paraId="09417D2D" w14:textId="77777777" w:rsidR="006F5D75" w:rsidRPr="007E0D4F" w:rsidRDefault="006F5D75" w:rsidP="00DA1B10">
      <w:pPr>
        <w:spacing w:after="0" w:line="240" w:lineRule="auto"/>
        <w:rPr>
          <w:rFonts w:ascii="Times New Roman" w:eastAsia="Times New Roman" w:hAnsi="Times New Roman" w:cs="Times New Roman"/>
          <w:i/>
          <w:lang w:val="lt-LT" w:eastAsia="lt-LT"/>
        </w:rPr>
      </w:pPr>
    </w:p>
    <w:p w14:paraId="01842434" w14:textId="77777777" w:rsidR="00630C5E" w:rsidRPr="007E0D4F" w:rsidRDefault="00630C5E" w:rsidP="00DA1B10">
      <w:pPr>
        <w:spacing w:after="0" w:line="240" w:lineRule="auto"/>
        <w:rPr>
          <w:rFonts w:ascii="Times New Roman" w:eastAsia="Times New Roman" w:hAnsi="Times New Roman" w:cs="Times New Roman"/>
          <w:snapToGrid w:val="0"/>
          <w:lang w:val="lt-LT"/>
        </w:rPr>
      </w:pPr>
      <w:r w:rsidRPr="007E0D4F">
        <w:rPr>
          <w:rFonts w:ascii="Times New Roman" w:eastAsia="Times New Roman" w:hAnsi="Times New Roman" w:cs="Times New Roman"/>
          <w:snapToGrid w:val="0"/>
          <w:lang w:val="lt-LT"/>
        </w:rPr>
        <w:t xml:space="preserve">Vartoti per burną. </w:t>
      </w:r>
    </w:p>
    <w:p w14:paraId="00FE8FBD" w14:textId="188F0693" w:rsidR="00A95827" w:rsidRPr="007E0D4F" w:rsidRDefault="00630C5E" w:rsidP="00DA1B10">
      <w:pPr>
        <w:spacing w:after="0" w:line="240" w:lineRule="auto"/>
        <w:rPr>
          <w:rFonts w:ascii="Times New Roman" w:eastAsia="Times New Roman" w:hAnsi="Times New Roman" w:cs="Times New Roman"/>
          <w:snapToGrid w:val="0"/>
          <w:lang w:val="lt-LT"/>
        </w:rPr>
      </w:pPr>
      <w:r w:rsidRPr="007E0D4F">
        <w:rPr>
          <w:rFonts w:ascii="Times New Roman" w:eastAsia="Times New Roman" w:hAnsi="Times New Roman" w:cs="Times New Roman"/>
          <w:snapToGrid w:val="0"/>
          <w:lang w:val="lt-LT"/>
        </w:rPr>
        <w:t>Prieš vartojimą perskaitykite pakuotės lapelį.</w:t>
      </w:r>
    </w:p>
    <w:p w14:paraId="41FBE6A1" w14:textId="77777777" w:rsidR="00630C5E" w:rsidRPr="007E0D4F" w:rsidRDefault="00630C5E" w:rsidP="00DA1B10">
      <w:pPr>
        <w:spacing w:after="0" w:line="240" w:lineRule="auto"/>
        <w:rPr>
          <w:rFonts w:ascii="Times New Roman" w:eastAsia="Times New Roman" w:hAnsi="Times New Roman" w:cs="Times New Roman"/>
          <w:lang w:val="lt-LT" w:eastAsia="lt-LT"/>
        </w:rPr>
      </w:pPr>
    </w:p>
    <w:p w14:paraId="08B6DC1D"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39DD5823" w14:textId="77777777" w:rsidR="006F5D75" w:rsidRPr="007E0D4F" w:rsidRDefault="006F5D75" w:rsidP="00DA1B1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6.</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 xml:space="preserve">SPECIALUS ĮSPĖJIMAS, KAD VAISTINĮ PREPARATĄ BŪTINA LAIKYTI VAIKAMS </w:t>
      </w:r>
      <w:r w:rsidR="00C34F49" w:rsidRPr="007E0D4F">
        <w:rPr>
          <w:rFonts w:ascii="Times New Roman" w:eastAsia="Times New Roman" w:hAnsi="Times New Roman" w:cs="Times New Roman"/>
          <w:b/>
          <w:bCs/>
          <w:lang w:val="lt-LT"/>
        </w:rPr>
        <w:t>NEPASTEBIMOJE IR NEPASIEKIAMOJE</w:t>
      </w:r>
      <w:r w:rsidRPr="007E0D4F">
        <w:rPr>
          <w:rFonts w:ascii="Times New Roman" w:eastAsia="Times New Roman" w:hAnsi="Times New Roman" w:cs="Times New Roman"/>
          <w:b/>
          <w:bCs/>
          <w:lang w:val="lt-LT" w:eastAsia="lt-LT"/>
        </w:rPr>
        <w:t xml:space="preserve"> VIETOJE</w:t>
      </w:r>
    </w:p>
    <w:p w14:paraId="7B8B0B75"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67B41F3" w14:textId="61104719" w:rsidR="006F5D75" w:rsidRPr="007E0D4F" w:rsidRDefault="00C74ABF"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Laikyti vaikams nepastebimoje ir nepasiekiamoje vietoje.</w:t>
      </w:r>
    </w:p>
    <w:p w14:paraId="48846EEF" w14:textId="77777777" w:rsidR="00C74ABF" w:rsidRPr="007E0D4F" w:rsidRDefault="00C74ABF" w:rsidP="00DA1B10">
      <w:pPr>
        <w:spacing w:after="0" w:line="240" w:lineRule="auto"/>
        <w:rPr>
          <w:rFonts w:ascii="Times New Roman" w:eastAsia="Times New Roman" w:hAnsi="Times New Roman" w:cs="Times New Roman"/>
          <w:lang w:val="lt-LT" w:eastAsia="lt-LT"/>
        </w:rPr>
      </w:pPr>
    </w:p>
    <w:p w14:paraId="6A2705B8"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519DF053"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7.</w:t>
      </w:r>
      <w:r w:rsidRPr="007E0D4F">
        <w:rPr>
          <w:rFonts w:ascii="Times New Roman" w:eastAsia="Times New Roman" w:hAnsi="Times New Roman" w:cs="Times New Roman"/>
          <w:b/>
          <w:bCs/>
          <w:lang w:val="lt-LT" w:eastAsia="lt-LT"/>
        </w:rPr>
        <w:tab/>
        <w:t>KITAS (-I) SPECIALUS (-ŪS) ĮSPĖJIMAS (-AI) (JEI REIKIA)</w:t>
      </w:r>
    </w:p>
    <w:p w14:paraId="33199351"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2C40AFD" w14:textId="77777777" w:rsidR="006135E4" w:rsidRPr="007E0D4F" w:rsidRDefault="006135E4" w:rsidP="00DA1B10">
      <w:pPr>
        <w:spacing w:after="0" w:line="240" w:lineRule="auto"/>
        <w:rPr>
          <w:rFonts w:ascii="Times New Roman" w:eastAsia="Times New Roman" w:hAnsi="Times New Roman" w:cs="Times New Roman"/>
          <w:lang w:val="lt-LT" w:eastAsia="lt-LT"/>
        </w:rPr>
      </w:pPr>
    </w:p>
    <w:p w14:paraId="575FAA59"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8.</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TINKAMUMO LAIKAS</w:t>
      </w:r>
    </w:p>
    <w:p w14:paraId="0C16F22D"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75553A7" w14:textId="2BB364C5" w:rsidR="006F5D75" w:rsidRPr="007E0D4F" w:rsidRDefault="006F5D75"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highlight w:val="lightGray"/>
          <w:lang w:val="lt-LT" w:eastAsia="lt-LT"/>
        </w:rPr>
        <w:t>Tinka iki</w:t>
      </w:r>
      <w:r w:rsidR="0034786A" w:rsidRPr="007E0D4F">
        <w:rPr>
          <w:rFonts w:ascii="Times New Roman" w:eastAsia="Times New Roman" w:hAnsi="Times New Roman" w:cs="Times New Roman"/>
          <w:highlight w:val="lightGray"/>
          <w:lang w:val="lt-LT" w:eastAsia="lt-LT"/>
        </w:rPr>
        <w:t xml:space="preserve"> </w:t>
      </w:r>
      <w:r w:rsidR="00AE7B39" w:rsidRPr="007E0D4F">
        <w:rPr>
          <w:rFonts w:ascii="Times New Roman" w:eastAsia="Times New Roman" w:hAnsi="Times New Roman" w:cs="Times New Roman"/>
          <w:highlight w:val="lightGray"/>
          <w:lang w:val="lt-LT" w:eastAsia="lt-LT"/>
        </w:rPr>
        <w:t>/</w:t>
      </w:r>
      <w:r w:rsidR="0034786A" w:rsidRPr="007E0D4F">
        <w:rPr>
          <w:rFonts w:ascii="Times New Roman" w:eastAsia="Times New Roman" w:hAnsi="Times New Roman" w:cs="Times New Roman"/>
          <w:lang w:val="lt-LT" w:eastAsia="lt-LT"/>
        </w:rPr>
        <w:t xml:space="preserve"> </w:t>
      </w:r>
      <w:r w:rsidR="00AE7B39" w:rsidRPr="007E0D4F">
        <w:rPr>
          <w:rFonts w:ascii="Times New Roman" w:eastAsia="Times New Roman" w:hAnsi="Times New Roman" w:cs="Times New Roman"/>
          <w:lang w:val="lt-LT" w:eastAsia="lt-LT"/>
        </w:rPr>
        <w:t>EXP</w:t>
      </w:r>
      <w:r w:rsidR="001D7199" w:rsidRPr="007E0D4F">
        <w:rPr>
          <w:rFonts w:ascii="Times New Roman" w:eastAsia="Times New Roman" w:hAnsi="Times New Roman" w:cs="Times New Roman"/>
          <w:lang w:val="lt-LT" w:eastAsia="lt-LT"/>
        </w:rPr>
        <w:t xml:space="preserve">: </w:t>
      </w:r>
      <w:r w:rsidR="00E94E16" w:rsidRPr="007E0D4F">
        <w:rPr>
          <w:rFonts w:ascii="Times New Roman" w:eastAsia="Times New Roman" w:hAnsi="Times New Roman" w:cs="Times New Roman"/>
          <w:lang w:val="lt-LT" w:eastAsia="lt-LT"/>
        </w:rPr>
        <w:t>MMMM</w:t>
      </w:r>
      <w:r w:rsidR="006135E4" w:rsidRPr="007E0D4F">
        <w:rPr>
          <w:rFonts w:ascii="Times New Roman" w:eastAsia="Times New Roman" w:hAnsi="Times New Roman" w:cs="Times New Roman"/>
          <w:lang w:val="lt-LT" w:eastAsia="lt-LT"/>
        </w:rPr>
        <w:t>-</w:t>
      </w:r>
      <w:r w:rsidR="00E94E16" w:rsidRPr="007E0D4F">
        <w:rPr>
          <w:rFonts w:ascii="Times New Roman" w:eastAsia="Times New Roman" w:hAnsi="Times New Roman" w:cs="Times New Roman"/>
          <w:lang w:val="lt-LT" w:eastAsia="lt-LT"/>
        </w:rPr>
        <w:t>mm</w:t>
      </w:r>
      <w:r w:rsidR="001D7199" w:rsidRPr="007E0D4F">
        <w:rPr>
          <w:rFonts w:ascii="Times New Roman" w:eastAsia="Times New Roman" w:hAnsi="Times New Roman" w:cs="Times New Roman"/>
          <w:lang w:val="lt-LT" w:eastAsia="lt-LT"/>
        </w:rPr>
        <w:t>.</w:t>
      </w:r>
    </w:p>
    <w:p w14:paraId="36BCE21D" w14:textId="77777777" w:rsidR="003925D3" w:rsidRPr="007E0D4F" w:rsidRDefault="003925D3" w:rsidP="00DA1B10">
      <w:pPr>
        <w:spacing w:after="0" w:line="240" w:lineRule="auto"/>
        <w:rPr>
          <w:rFonts w:ascii="Times New Roman" w:eastAsia="Times New Roman" w:hAnsi="Times New Roman" w:cs="Times New Roman"/>
          <w:lang w:val="lt-LT" w:eastAsia="lt-LT"/>
        </w:rPr>
      </w:pPr>
    </w:p>
    <w:p w14:paraId="76136518"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2A165676"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9.</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caps/>
          <w:lang w:val="lt-LT" w:eastAsia="lt-LT"/>
        </w:rPr>
        <w:t>SPECIALIOS laikymo sąlygos</w:t>
      </w:r>
    </w:p>
    <w:p w14:paraId="35FFB89F" w14:textId="77777777" w:rsidR="006C7CE1" w:rsidRPr="007E0D4F" w:rsidRDefault="006C7CE1" w:rsidP="00DA1B10">
      <w:pPr>
        <w:spacing w:after="0" w:line="240" w:lineRule="auto"/>
        <w:rPr>
          <w:rFonts w:ascii="Times New Roman" w:hAnsi="Times New Roman" w:cs="Times New Roman"/>
          <w:lang w:val="lt-LT"/>
        </w:rPr>
      </w:pPr>
    </w:p>
    <w:p w14:paraId="37799831" w14:textId="2D874DE2" w:rsidR="00630C5E" w:rsidRPr="007E0D4F" w:rsidRDefault="00630C5E"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 xml:space="preserve">Šiam </w:t>
      </w:r>
      <w:r w:rsidR="00033FF0" w:rsidRPr="007E0D4F">
        <w:rPr>
          <w:rFonts w:ascii="Times New Roman" w:hAnsi="Times New Roman" w:cs="Times New Roman"/>
          <w:lang w:val="lt-LT"/>
        </w:rPr>
        <w:t>vaistui</w:t>
      </w:r>
      <w:r w:rsidRPr="007E0D4F">
        <w:rPr>
          <w:rFonts w:ascii="Times New Roman" w:hAnsi="Times New Roman" w:cs="Times New Roman"/>
          <w:lang w:val="lt-LT"/>
        </w:rPr>
        <w:t xml:space="preserve"> specialių laikymo sąlygų nereikia.</w:t>
      </w:r>
    </w:p>
    <w:p w14:paraId="21CD84E9" w14:textId="216BA165" w:rsidR="00741EE2" w:rsidRPr="007E0D4F" w:rsidRDefault="00741EE2" w:rsidP="00DA1B10">
      <w:pPr>
        <w:spacing w:after="0" w:line="240" w:lineRule="auto"/>
        <w:ind w:left="567" w:hanging="567"/>
        <w:rPr>
          <w:rFonts w:ascii="Times New Roman" w:eastAsia="Times New Roman" w:hAnsi="Times New Roman" w:cs="Times New Roman"/>
          <w:lang w:val="lt-LT" w:eastAsia="lt-LT"/>
        </w:rPr>
      </w:pPr>
    </w:p>
    <w:p w14:paraId="391B5D49" w14:textId="77777777" w:rsidR="00DA1B10" w:rsidRPr="007E0D4F" w:rsidRDefault="00DA1B10" w:rsidP="00DA1B10">
      <w:pPr>
        <w:spacing w:after="0" w:line="240" w:lineRule="auto"/>
        <w:ind w:left="567" w:hanging="567"/>
        <w:rPr>
          <w:rFonts w:ascii="Times New Roman" w:eastAsia="Times New Roman" w:hAnsi="Times New Roman" w:cs="Times New Roman"/>
          <w:lang w:val="lt-LT" w:eastAsia="lt-LT"/>
        </w:rPr>
      </w:pPr>
    </w:p>
    <w:p w14:paraId="6A1A3218"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10.</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80C62E2"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E3A57B5" w14:textId="77777777" w:rsidR="006F5D75" w:rsidRPr="007E0D4F" w:rsidRDefault="006F5D75" w:rsidP="00DA1B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E0D4F">
        <w:rPr>
          <w:rFonts w:ascii="Times New Roman" w:eastAsia="Times New Roman" w:hAnsi="Times New Roman" w:cs="Times New Roman"/>
          <w:b/>
          <w:bCs/>
          <w:lang w:val="lt-LT"/>
        </w:rPr>
        <w:t>11.</w:t>
      </w:r>
      <w:r w:rsidRPr="007E0D4F">
        <w:rPr>
          <w:rFonts w:ascii="Times New Roman" w:eastAsia="Times New Roman" w:hAnsi="Times New Roman" w:cs="Times New Roman"/>
          <w:b/>
          <w:bCs/>
          <w:lang w:val="lt-LT"/>
        </w:rPr>
        <w:tab/>
      </w:r>
      <w:r w:rsidR="00F978F9" w:rsidRPr="007E0D4F">
        <w:rPr>
          <w:rFonts w:ascii="Times New Roman" w:eastAsia="Times New Roman" w:hAnsi="Times New Roman" w:cs="Times New Roman"/>
          <w:b/>
          <w:bCs/>
          <w:lang w:val="lt-LT"/>
        </w:rPr>
        <w:t>LYGIAGRETUS IMPORTUOTOJAS</w:t>
      </w:r>
    </w:p>
    <w:p w14:paraId="4F43B244"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731AA9C0" w14:textId="6EE97560" w:rsidR="006F5D75" w:rsidRPr="007E0D4F" w:rsidRDefault="00F978F9"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Lygiagretus importuotojas: UAB „Limedika“</w:t>
      </w:r>
      <w:r w:rsidR="001326D2" w:rsidRPr="007E0D4F">
        <w:rPr>
          <w:rFonts w:ascii="Times New Roman" w:eastAsia="Times New Roman" w:hAnsi="Times New Roman" w:cs="Times New Roman"/>
          <w:lang w:val="lt-LT" w:eastAsia="lt-LT"/>
        </w:rPr>
        <w:t>.</w:t>
      </w:r>
    </w:p>
    <w:p w14:paraId="60EF1CCA"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44B8C0C4"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50305CE7"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12.</w:t>
      </w:r>
      <w:r w:rsidRPr="007E0D4F">
        <w:rPr>
          <w:rFonts w:ascii="Times New Roman" w:eastAsia="Times New Roman" w:hAnsi="Times New Roman" w:cs="Times New Roman"/>
          <w:b/>
          <w:lang w:val="lt-LT" w:eastAsia="lt-LT"/>
        </w:rPr>
        <w:tab/>
      </w:r>
      <w:r w:rsidR="00F978F9" w:rsidRPr="007E0D4F">
        <w:rPr>
          <w:rFonts w:ascii="Times New Roman" w:eastAsia="Times New Roman" w:hAnsi="Times New Roman" w:cs="Times New Roman"/>
          <w:b/>
          <w:bCs/>
          <w:lang w:val="lt-LT" w:eastAsia="lt-LT"/>
        </w:rPr>
        <w:t>LYGIAGRETAUS IMPORTO LEIDIMO NUMERIS</w:t>
      </w:r>
    </w:p>
    <w:p w14:paraId="6A68FCDB"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8B94FD3" w14:textId="7C2CDB13" w:rsidR="00F978F9" w:rsidRPr="00A22CAF" w:rsidRDefault="00A22CAF" w:rsidP="00DA1B10">
      <w:pPr>
        <w:spacing w:after="0" w:line="240" w:lineRule="auto"/>
        <w:rPr>
          <w:rFonts w:ascii="Times New Roman" w:eastAsia="Times New Roman" w:hAnsi="Times New Roman" w:cs="Times New Roman"/>
          <w:bCs/>
          <w:lang w:val="lt-LT" w:eastAsia="lt-LT"/>
        </w:rPr>
      </w:pPr>
      <w:r w:rsidRPr="00A22CAF">
        <w:rPr>
          <w:rFonts w:ascii="Times New Roman" w:hAnsi="Times New Roman" w:cs="Times New Roman"/>
          <w:color w:val="000000" w:themeColor="text1"/>
        </w:rPr>
        <w:t>LT/L/22/1684/001</w:t>
      </w:r>
    </w:p>
    <w:p w14:paraId="58382B91"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7EC7F2AB"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7DEC3250"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13.</w:t>
      </w:r>
      <w:r w:rsidRPr="007E0D4F">
        <w:rPr>
          <w:rFonts w:ascii="Times New Roman" w:eastAsia="Times New Roman" w:hAnsi="Times New Roman" w:cs="Times New Roman"/>
          <w:b/>
          <w:lang w:val="lt-LT" w:eastAsia="lt-LT"/>
        </w:rPr>
        <w:tab/>
        <w:t>SERIJOS NUMERIS</w:t>
      </w:r>
    </w:p>
    <w:p w14:paraId="695322B1"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3566D56A" w14:textId="37C68FC6" w:rsidR="006F5D75" w:rsidRPr="007E0D4F" w:rsidRDefault="006F5D75"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highlight w:val="lightGray"/>
          <w:lang w:val="lt-LT" w:eastAsia="lt-LT"/>
        </w:rPr>
        <w:t>Serija</w:t>
      </w:r>
      <w:r w:rsidR="008E5DC9" w:rsidRPr="007E0D4F">
        <w:rPr>
          <w:rFonts w:ascii="Times New Roman" w:eastAsia="Times New Roman" w:hAnsi="Times New Roman" w:cs="Times New Roman"/>
          <w:highlight w:val="lightGray"/>
          <w:lang w:val="lt-LT" w:eastAsia="lt-LT"/>
        </w:rPr>
        <w:t xml:space="preserve"> </w:t>
      </w:r>
      <w:r w:rsidR="00C34F49" w:rsidRPr="007E0D4F">
        <w:rPr>
          <w:rFonts w:ascii="Times New Roman" w:eastAsia="Times New Roman" w:hAnsi="Times New Roman" w:cs="Times New Roman"/>
          <w:highlight w:val="lightGray"/>
          <w:lang w:val="lt-LT" w:eastAsia="lt-LT"/>
        </w:rPr>
        <w:t>/</w:t>
      </w:r>
      <w:r w:rsidR="008E5DC9" w:rsidRPr="007E0D4F">
        <w:rPr>
          <w:rFonts w:ascii="Times New Roman" w:eastAsia="Times New Roman" w:hAnsi="Times New Roman" w:cs="Times New Roman"/>
          <w:lang w:val="lt-LT" w:eastAsia="lt-LT"/>
        </w:rPr>
        <w:t xml:space="preserve"> </w:t>
      </w:r>
      <w:proofErr w:type="spellStart"/>
      <w:r w:rsidR="00C34F49" w:rsidRPr="007E0D4F">
        <w:rPr>
          <w:rFonts w:ascii="Times New Roman" w:eastAsia="Times New Roman" w:hAnsi="Times New Roman" w:cs="Times New Roman"/>
          <w:lang w:val="lt-LT" w:eastAsia="lt-LT"/>
        </w:rPr>
        <w:t>L</w:t>
      </w:r>
      <w:r w:rsidR="006135E4" w:rsidRPr="007E0D4F">
        <w:rPr>
          <w:rFonts w:ascii="Times New Roman" w:eastAsia="Times New Roman" w:hAnsi="Times New Roman" w:cs="Times New Roman"/>
          <w:lang w:val="lt-LT" w:eastAsia="lt-LT"/>
        </w:rPr>
        <w:t>ot</w:t>
      </w:r>
      <w:proofErr w:type="spellEnd"/>
      <w:r w:rsidR="00CF08C2" w:rsidRPr="007E0D4F">
        <w:rPr>
          <w:rFonts w:ascii="Times New Roman" w:eastAsia="Times New Roman" w:hAnsi="Times New Roman" w:cs="Times New Roman"/>
          <w:lang w:val="lt-LT" w:eastAsia="lt-LT"/>
        </w:rPr>
        <w:t xml:space="preserve">: </w:t>
      </w:r>
    </w:p>
    <w:p w14:paraId="451619AD"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7B597A9"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7BE3D756"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14.</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bCs/>
          <w:lang w:val="lt-LT" w:eastAsia="lt-LT"/>
        </w:rPr>
        <w:t>PARDAVIMO (IŠDAVIMO) TVARKA</w:t>
      </w:r>
    </w:p>
    <w:p w14:paraId="6EC9081C"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5807DA5A" w14:textId="73CA7DFE" w:rsidR="006F5D75" w:rsidRPr="007E0D4F" w:rsidRDefault="00C74ABF"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Receptinis vaistas.</w:t>
      </w:r>
    </w:p>
    <w:p w14:paraId="3A505E0D" w14:textId="77777777" w:rsidR="00C74ABF" w:rsidRPr="007E0D4F" w:rsidRDefault="00C74ABF" w:rsidP="00DA1B10">
      <w:pPr>
        <w:spacing w:after="0" w:line="240" w:lineRule="auto"/>
        <w:rPr>
          <w:rFonts w:ascii="Times New Roman" w:eastAsia="Times New Roman" w:hAnsi="Times New Roman" w:cs="Times New Roman"/>
          <w:lang w:val="lt-LT" w:eastAsia="lt-LT"/>
        </w:rPr>
      </w:pPr>
    </w:p>
    <w:p w14:paraId="6C880CE0" w14:textId="77777777" w:rsidR="00141446" w:rsidRPr="007E0D4F" w:rsidRDefault="00141446" w:rsidP="00DA1B10">
      <w:pPr>
        <w:spacing w:after="0" w:line="240" w:lineRule="auto"/>
        <w:rPr>
          <w:rFonts w:ascii="Times New Roman" w:eastAsia="Times New Roman" w:hAnsi="Times New Roman" w:cs="Times New Roman"/>
          <w:lang w:val="lt-LT" w:eastAsia="lt-LT"/>
        </w:rPr>
      </w:pPr>
    </w:p>
    <w:p w14:paraId="40508DDB"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15.</w:t>
      </w:r>
      <w:r w:rsidRPr="007E0D4F">
        <w:rPr>
          <w:rFonts w:ascii="Times New Roman" w:eastAsia="Times New Roman" w:hAnsi="Times New Roman" w:cs="Times New Roman"/>
          <w:b/>
          <w:lang w:val="lt-LT" w:eastAsia="lt-LT"/>
        </w:rPr>
        <w:tab/>
      </w:r>
      <w:r w:rsidRPr="007E0D4F">
        <w:rPr>
          <w:rFonts w:ascii="Times New Roman" w:eastAsia="Times New Roman" w:hAnsi="Times New Roman" w:cs="Times New Roman"/>
          <w:b/>
          <w:caps/>
          <w:lang w:val="lt-LT" w:eastAsia="lt-LT"/>
        </w:rPr>
        <w:t>vartojimo instrukcijA</w:t>
      </w:r>
    </w:p>
    <w:p w14:paraId="6D5ED842"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A9B43AD" w14:textId="77777777" w:rsidR="006F5D75" w:rsidRPr="007E0D4F" w:rsidRDefault="006F5D75" w:rsidP="00DA1B10">
      <w:pPr>
        <w:spacing w:after="0" w:line="240" w:lineRule="auto"/>
        <w:rPr>
          <w:rFonts w:ascii="Times New Roman" w:eastAsia="Times New Roman" w:hAnsi="Times New Roman" w:cs="Times New Roman"/>
          <w:lang w:val="lt-LT" w:eastAsia="lt-LT"/>
        </w:rPr>
      </w:pPr>
    </w:p>
    <w:p w14:paraId="61802CAC" w14:textId="77777777" w:rsidR="006F5D75" w:rsidRPr="007E0D4F" w:rsidRDefault="006F5D75" w:rsidP="00DA1B1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E0D4F">
        <w:rPr>
          <w:rFonts w:ascii="Times New Roman" w:eastAsia="Times New Roman" w:hAnsi="Times New Roman" w:cs="Times New Roman"/>
          <w:b/>
          <w:lang w:val="lt-LT" w:eastAsia="lt-LT"/>
        </w:rPr>
        <w:t>16.</w:t>
      </w:r>
      <w:r w:rsidRPr="007E0D4F">
        <w:rPr>
          <w:rFonts w:ascii="Times New Roman" w:eastAsia="Times New Roman" w:hAnsi="Times New Roman" w:cs="Times New Roman"/>
          <w:b/>
          <w:lang w:val="lt-LT" w:eastAsia="lt-LT"/>
        </w:rPr>
        <w:tab/>
        <w:t>INFORMACIJA BRAILIO RAŠTU</w:t>
      </w:r>
    </w:p>
    <w:p w14:paraId="0D3EA0BF" w14:textId="77777777" w:rsidR="00883F5D" w:rsidRPr="007E0D4F" w:rsidRDefault="00883F5D" w:rsidP="00DA1B10">
      <w:pPr>
        <w:pStyle w:val="Pagrindinistekstas"/>
        <w:spacing w:after="0"/>
        <w:rPr>
          <w:szCs w:val="22"/>
        </w:rPr>
      </w:pPr>
    </w:p>
    <w:p w14:paraId="03CFE092" w14:textId="7C3B77D9" w:rsidR="000003BA" w:rsidRPr="007E0D4F" w:rsidRDefault="00630C5E" w:rsidP="00DA1B10">
      <w:pPr>
        <w:spacing w:after="0" w:line="240" w:lineRule="auto"/>
        <w:rPr>
          <w:rFonts w:ascii="Times New Roman" w:eastAsia="Times New Roman" w:hAnsi="Times New Roman" w:cs="Times New Roman"/>
          <w:lang w:val="lt-LT" w:eastAsia="sl-SI"/>
        </w:rPr>
      </w:pPr>
      <w:proofErr w:type="spellStart"/>
      <w:r w:rsidRPr="007E0D4F">
        <w:rPr>
          <w:rFonts w:ascii="Times New Roman" w:eastAsia="Times New Roman" w:hAnsi="Times New Roman" w:cs="Times New Roman"/>
          <w:lang w:val="lt-LT" w:eastAsia="sl-SI"/>
        </w:rPr>
        <w:t>angeliq</w:t>
      </w:r>
      <w:proofErr w:type="spellEnd"/>
    </w:p>
    <w:p w14:paraId="4C8CC921" w14:textId="77777777" w:rsidR="00630C5E" w:rsidRPr="007E0D4F" w:rsidRDefault="00630C5E" w:rsidP="00DA1B10">
      <w:pPr>
        <w:spacing w:after="0" w:line="240" w:lineRule="auto"/>
        <w:rPr>
          <w:rFonts w:ascii="Times New Roman" w:eastAsia="Times New Roman" w:hAnsi="Times New Roman" w:cs="Times New Roman"/>
          <w:lang w:val="lt-LT" w:eastAsia="lt-LT"/>
        </w:rPr>
      </w:pPr>
    </w:p>
    <w:p w14:paraId="01869D30" w14:textId="77777777" w:rsidR="00105934" w:rsidRPr="007E0D4F" w:rsidRDefault="00105934" w:rsidP="00DA1B10">
      <w:pPr>
        <w:spacing w:after="0" w:line="240" w:lineRule="auto"/>
        <w:rPr>
          <w:rFonts w:ascii="Times New Roman" w:eastAsia="Times New Roman" w:hAnsi="Times New Roman" w:cs="Times New Roman"/>
          <w:lang w:val="lt-LT" w:eastAsia="lt-LT"/>
        </w:rPr>
      </w:pPr>
    </w:p>
    <w:p w14:paraId="2448F63B" w14:textId="77777777" w:rsidR="00105934" w:rsidRPr="007E0D4F" w:rsidRDefault="00105934" w:rsidP="00DA1B1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E0D4F">
        <w:rPr>
          <w:rFonts w:ascii="Times New Roman" w:eastAsia="Times New Roman" w:hAnsi="Times New Roman" w:cs="Times New Roman"/>
          <w:b/>
          <w:lang w:val="lt-LT"/>
        </w:rPr>
        <w:t>17.</w:t>
      </w:r>
      <w:r w:rsidRPr="007E0D4F">
        <w:rPr>
          <w:rFonts w:ascii="Times New Roman" w:eastAsia="Times New Roman" w:hAnsi="Times New Roman" w:cs="Times New Roman"/>
          <w:b/>
          <w:lang w:val="lt-LT"/>
        </w:rPr>
        <w:tab/>
        <w:t>UNIKALUS IDENTIFIKATORIUS – 2D BRŪKŠNINIS KODAS</w:t>
      </w:r>
    </w:p>
    <w:p w14:paraId="1E1B0D54" w14:textId="77777777" w:rsidR="00105934" w:rsidRPr="007E0D4F" w:rsidRDefault="00105934" w:rsidP="00DA1B10">
      <w:pPr>
        <w:spacing w:after="0" w:line="240" w:lineRule="auto"/>
        <w:rPr>
          <w:rFonts w:ascii="Times New Roman" w:eastAsia="Times New Roman" w:hAnsi="Times New Roman" w:cs="Times New Roman"/>
          <w:lang w:val="lt-LT"/>
        </w:rPr>
      </w:pPr>
    </w:p>
    <w:p w14:paraId="0EDB10F8" w14:textId="77777777" w:rsidR="00105934" w:rsidRPr="007E0D4F" w:rsidRDefault="00105934" w:rsidP="00DA1B10">
      <w:pPr>
        <w:spacing w:after="0" w:line="240" w:lineRule="auto"/>
        <w:rPr>
          <w:rFonts w:ascii="Times New Roman" w:eastAsia="Times New Roman" w:hAnsi="Times New Roman" w:cs="Times New Roman"/>
          <w:shd w:val="clear" w:color="auto" w:fill="CCCCCC"/>
          <w:lang w:val="lt-LT"/>
        </w:rPr>
      </w:pPr>
      <w:r w:rsidRPr="007E0D4F">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7E0D4F" w:rsidRDefault="00105934" w:rsidP="00DA1B10">
      <w:pPr>
        <w:spacing w:after="0" w:line="240" w:lineRule="auto"/>
        <w:rPr>
          <w:rFonts w:ascii="Times New Roman" w:eastAsia="Times New Roman" w:hAnsi="Times New Roman" w:cs="Times New Roman"/>
          <w:lang w:val="lt-LT"/>
        </w:rPr>
      </w:pPr>
    </w:p>
    <w:p w14:paraId="0537A33A" w14:textId="77777777" w:rsidR="000003BA" w:rsidRPr="007E0D4F" w:rsidRDefault="000003BA" w:rsidP="00DA1B10">
      <w:pPr>
        <w:spacing w:after="0" w:line="240" w:lineRule="auto"/>
        <w:rPr>
          <w:rFonts w:ascii="Times New Roman" w:eastAsia="Times New Roman" w:hAnsi="Times New Roman" w:cs="Times New Roman"/>
          <w:lang w:val="lt-LT"/>
        </w:rPr>
      </w:pPr>
    </w:p>
    <w:p w14:paraId="413D2861" w14:textId="77777777" w:rsidR="00105934" w:rsidRPr="007E0D4F" w:rsidRDefault="00105934" w:rsidP="00DA1B1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E0D4F">
        <w:rPr>
          <w:rFonts w:ascii="Times New Roman" w:eastAsia="Times New Roman" w:hAnsi="Times New Roman" w:cs="Times New Roman"/>
          <w:b/>
          <w:lang w:val="lt-LT"/>
        </w:rPr>
        <w:t>18.</w:t>
      </w:r>
      <w:r w:rsidRPr="007E0D4F">
        <w:rPr>
          <w:rFonts w:ascii="Times New Roman" w:eastAsia="Times New Roman" w:hAnsi="Times New Roman" w:cs="Times New Roman"/>
          <w:b/>
          <w:lang w:val="lt-LT"/>
        </w:rPr>
        <w:tab/>
        <w:t>UNIKALUS IDENTIFIKATORIUS – ŽMONĖMS SUPRANTAMI DUOMENYS</w:t>
      </w:r>
    </w:p>
    <w:p w14:paraId="6242D86B" w14:textId="77777777" w:rsidR="00105934" w:rsidRPr="007E0D4F" w:rsidRDefault="00105934" w:rsidP="00DA1B10">
      <w:pPr>
        <w:spacing w:after="0" w:line="240" w:lineRule="auto"/>
        <w:rPr>
          <w:rFonts w:ascii="Times New Roman" w:eastAsia="Times New Roman" w:hAnsi="Times New Roman" w:cs="Times New Roman"/>
          <w:lang w:val="lt-LT"/>
        </w:rPr>
      </w:pPr>
    </w:p>
    <w:p w14:paraId="39757024" w14:textId="77777777" w:rsidR="00105934" w:rsidRPr="007E0D4F" w:rsidRDefault="00105934" w:rsidP="00DA1B10">
      <w:pPr>
        <w:spacing w:after="0" w:line="240" w:lineRule="auto"/>
        <w:rPr>
          <w:rFonts w:ascii="Times New Roman" w:eastAsia="Times New Roman" w:hAnsi="Times New Roman" w:cs="Times New Roman"/>
          <w:color w:val="008000"/>
          <w:lang w:val="lt-LT"/>
        </w:rPr>
      </w:pPr>
      <w:r w:rsidRPr="007E0D4F">
        <w:rPr>
          <w:rFonts w:ascii="Times New Roman" w:eastAsia="Times New Roman" w:hAnsi="Times New Roman" w:cs="Times New Roman"/>
          <w:lang w:val="lt-LT"/>
        </w:rPr>
        <w:t xml:space="preserve">PC: {numeris} </w:t>
      </w:r>
    </w:p>
    <w:p w14:paraId="695BE4CD" w14:textId="77777777" w:rsidR="00105934" w:rsidRPr="007E0D4F" w:rsidRDefault="00105934" w:rsidP="00DA1B10">
      <w:pPr>
        <w:spacing w:after="0" w:line="240" w:lineRule="auto"/>
        <w:rPr>
          <w:rFonts w:ascii="Times New Roman" w:eastAsia="Times New Roman" w:hAnsi="Times New Roman" w:cs="Times New Roman"/>
          <w:lang w:val="lt-LT"/>
        </w:rPr>
      </w:pPr>
      <w:r w:rsidRPr="007E0D4F">
        <w:rPr>
          <w:rFonts w:ascii="Times New Roman" w:eastAsia="Times New Roman" w:hAnsi="Times New Roman" w:cs="Times New Roman"/>
          <w:lang w:val="lt-LT"/>
        </w:rPr>
        <w:t xml:space="preserve">SN: {numeris} </w:t>
      </w:r>
    </w:p>
    <w:p w14:paraId="05657081" w14:textId="77777777" w:rsidR="00105934" w:rsidRPr="007E0D4F" w:rsidRDefault="00105934" w:rsidP="00DA1B10">
      <w:pPr>
        <w:spacing w:after="0" w:line="240" w:lineRule="auto"/>
        <w:rPr>
          <w:rFonts w:ascii="Times New Roman" w:eastAsia="Times New Roman" w:hAnsi="Times New Roman" w:cs="Times New Roman"/>
          <w:lang w:val="lt-LT"/>
        </w:rPr>
      </w:pPr>
      <w:r w:rsidRPr="007E0D4F">
        <w:rPr>
          <w:rFonts w:ascii="Times New Roman" w:eastAsia="Times New Roman" w:hAnsi="Times New Roman" w:cs="Times New Roman"/>
          <w:highlight w:val="lightGray"/>
          <w:lang w:val="lt-LT"/>
        </w:rPr>
        <w:t>NN: {numeris}</w:t>
      </w:r>
      <w:r w:rsidRPr="007E0D4F">
        <w:rPr>
          <w:rFonts w:ascii="Times New Roman" w:eastAsia="Times New Roman" w:hAnsi="Times New Roman" w:cs="Times New Roman"/>
          <w:lang w:val="lt-LT"/>
        </w:rPr>
        <w:t xml:space="preserve"> </w:t>
      </w:r>
    </w:p>
    <w:p w14:paraId="6A1332D0" w14:textId="77777777" w:rsidR="00105934" w:rsidRPr="007E0D4F" w:rsidRDefault="00105934" w:rsidP="00DA1B10">
      <w:pPr>
        <w:autoSpaceDE w:val="0"/>
        <w:autoSpaceDN w:val="0"/>
        <w:adjustRightInd w:val="0"/>
        <w:spacing w:after="0" w:line="240" w:lineRule="auto"/>
        <w:rPr>
          <w:rFonts w:ascii="Times New Roman" w:hAnsi="Times New Roman" w:cs="Times New Roman"/>
          <w:lang w:val="lt-LT"/>
        </w:rPr>
      </w:pPr>
    </w:p>
    <w:p w14:paraId="52A52391" w14:textId="72724FA5" w:rsidR="00C74ABF" w:rsidRPr="007E0D4F" w:rsidRDefault="00F978F9" w:rsidP="00AE549D">
      <w:pPr>
        <w:numPr>
          <w:ilvl w:val="12"/>
          <w:numId w:val="0"/>
        </w:numPr>
        <w:spacing w:after="0" w:line="240" w:lineRule="auto"/>
        <w:ind w:right="-2"/>
        <w:rPr>
          <w:rFonts w:ascii="Times New Roman" w:hAnsi="Times New Roman" w:cs="Times New Roman"/>
          <w:lang w:val="lt-LT"/>
        </w:rPr>
      </w:pPr>
      <w:r w:rsidRPr="007E0D4F">
        <w:rPr>
          <w:rFonts w:ascii="Times New Roman" w:hAnsi="Times New Roman" w:cs="Times New Roman"/>
          <w:lang w:val="lt-LT"/>
        </w:rPr>
        <w:t>Gamintoja</w:t>
      </w:r>
      <w:r w:rsidR="00D64DEE" w:rsidRPr="007E0D4F">
        <w:rPr>
          <w:rFonts w:ascii="Times New Roman" w:hAnsi="Times New Roman" w:cs="Times New Roman"/>
          <w:lang w:val="lt-LT"/>
        </w:rPr>
        <w:t>s</w:t>
      </w:r>
      <w:r w:rsidRPr="007E0D4F">
        <w:rPr>
          <w:rFonts w:ascii="Times New Roman" w:hAnsi="Times New Roman" w:cs="Times New Roman"/>
          <w:lang w:val="lt-LT"/>
        </w:rPr>
        <w:t xml:space="preserve">: </w:t>
      </w:r>
      <w:r w:rsidR="00AE549D" w:rsidRPr="007E0D4F">
        <w:rPr>
          <w:rFonts w:ascii="Times New Roman" w:hAnsi="Times New Roman" w:cs="Times New Roman"/>
          <w:lang w:val="lt-LT"/>
        </w:rPr>
        <w:t xml:space="preserve">Bayer AG, </w:t>
      </w:r>
      <w:proofErr w:type="spellStart"/>
      <w:r w:rsidR="00AE549D" w:rsidRPr="007E0D4F">
        <w:rPr>
          <w:rFonts w:ascii="Times New Roman" w:hAnsi="Times New Roman" w:cs="Times New Roman"/>
          <w:lang w:val="lt-LT"/>
        </w:rPr>
        <w:t>Müllerstrasse</w:t>
      </w:r>
      <w:proofErr w:type="spellEnd"/>
      <w:r w:rsidR="00AE549D" w:rsidRPr="007E0D4F">
        <w:rPr>
          <w:rFonts w:ascii="Times New Roman" w:hAnsi="Times New Roman" w:cs="Times New Roman"/>
          <w:lang w:val="lt-LT"/>
        </w:rPr>
        <w:t xml:space="preserve"> 178, 13353 </w:t>
      </w:r>
      <w:proofErr w:type="spellStart"/>
      <w:r w:rsidR="00AE549D" w:rsidRPr="007E0D4F">
        <w:rPr>
          <w:rFonts w:ascii="Times New Roman" w:hAnsi="Times New Roman" w:cs="Times New Roman"/>
          <w:lang w:val="lt-LT"/>
        </w:rPr>
        <w:t>Berlin</w:t>
      </w:r>
      <w:proofErr w:type="spellEnd"/>
      <w:r w:rsidR="00AE549D" w:rsidRPr="007E0D4F">
        <w:rPr>
          <w:rFonts w:ascii="Times New Roman" w:hAnsi="Times New Roman" w:cs="Times New Roman"/>
          <w:lang w:val="lt-LT"/>
        </w:rPr>
        <w:t>, Vokietija.</w:t>
      </w:r>
    </w:p>
    <w:p w14:paraId="04415A94" w14:textId="7996EE25" w:rsidR="003E3C1D" w:rsidRPr="007E0D4F" w:rsidRDefault="003E3C1D" w:rsidP="00DA1B10">
      <w:pPr>
        <w:spacing w:after="0" w:line="240" w:lineRule="auto"/>
        <w:jc w:val="both"/>
        <w:rPr>
          <w:rFonts w:ascii="Times New Roman" w:hAnsi="Times New Roman" w:cs="Times New Roman"/>
          <w:lang w:val="lt-LT"/>
        </w:rPr>
      </w:pPr>
    </w:p>
    <w:p w14:paraId="4BB97031" w14:textId="3BBDF5A8" w:rsidR="00F978F9" w:rsidRPr="007E0D4F" w:rsidRDefault="0026485D" w:rsidP="00DA1B10">
      <w:pPr>
        <w:widowControl w:val="0"/>
        <w:spacing w:after="0" w:line="240" w:lineRule="auto"/>
        <w:ind w:left="567" w:hanging="567"/>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Perpakavo</w:t>
      </w:r>
      <w:r w:rsidR="003816A1" w:rsidRPr="007E0D4F">
        <w:rPr>
          <w:rFonts w:ascii="Times New Roman" w:eastAsia="Times New Roman" w:hAnsi="Times New Roman" w:cs="Times New Roman"/>
          <w:lang w:val="lt-LT" w:eastAsia="lt-LT"/>
        </w:rPr>
        <w:t>:</w:t>
      </w:r>
      <w:r w:rsidR="001131D1" w:rsidRPr="007E0D4F">
        <w:rPr>
          <w:rFonts w:ascii="Times New Roman" w:eastAsia="Times New Roman" w:hAnsi="Times New Roman" w:cs="Times New Roman"/>
          <w:highlight w:val="lightGray"/>
          <w:lang w:val="lt-LT" w:eastAsia="lt-LT"/>
        </w:rPr>
        <w:t xml:space="preserve"> </w:t>
      </w:r>
      <w:r w:rsidR="003816A1" w:rsidRPr="007E0D4F">
        <w:rPr>
          <w:rFonts w:ascii="Times New Roman" w:eastAsia="Times New Roman" w:hAnsi="Times New Roman" w:cs="Times New Roman"/>
          <w:highlight w:val="lightGray"/>
          <w:lang w:val="lt-LT" w:eastAsia="lt-LT"/>
        </w:rPr>
        <w:t>Lietuvos ir Norvegijos UAB ,,</w:t>
      </w:r>
      <w:proofErr w:type="spellStart"/>
      <w:r w:rsidR="003816A1" w:rsidRPr="007E0D4F">
        <w:rPr>
          <w:rFonts w:ascii="Times New Roman" w:eastAsia="Times New Roman" w:hAnsi="Times New Roman" w:cs="Times New Roman"/>
          <w:highlight w:val="lightGray"/>
          <w:lang w:val="lt-LT" w:eastAsia="lt-LT"/>
        </w:rPr>
        <w:t>Norfachema</w:t>
      </w:r>
      <w:proofErr w:type="spellEnd"/>
      <w:r w:rsidR="003816A1" w:rsidRPr="007E0D4F">
        <w:rPr>
          <w:rFonts w:ascii="Times New Roman" w:eastAsia="Times New Roman" w:hAnsi="Times New Roman" w:cs="Times New Roman"/>
          <w:highlight w:val="lightGray"/>
          <w:lang w:val="lt-LT" w:eastAsia="lt-LT"/>
        </w:rPr>
        <w:t>“.</w:t>
      </w:r>
    </w:p>
    <w:p w14:paraId="2411F86C" w14:textId="023735EF" w:rsidR="00105934" w:rsidRPr="007E0D4F" w:rsidRDefault="0026485D" w:rsidP="00DA1B10">
      <w:pPr>
        <w:spacing w:after="0" w:line="240" w:lineRule="auto"/>
        <w:rPr>
          <w:rFonts w:ascii="Times New Roman" w:eastAsia="Times New Roman" w:hAnsi="Times New Roman" w:cs="Times New Roman"/>
          <w:highlight w:val="lightGray"/>
          <w:lang w:val="lt-LT" w:eastAsia="lt-LT"/>
        </w:rPr>
      </w:pPr>
      <w:r w:rsidRPr="007E0D4F">
        <w:rPr>
          <w:rFonts w:ascii="Times New Roman" w:eastAsia="Times New Roman" w:hAnsi="Times New Roman" w:cs="Times New Roman"/>
          <w:highlight w:val="lightGray"/>
          <w:lang w:val="lt-LT" w:eastAsia="lt-LT"/>
        </w:rPr>
        <w:t>Perpakavo</w:t>
      </w:r>
      <w:r w:rsidR="003816A1" w:rsidRPr="007E0D4F">
        <w:rPr>
          <w:rFonts w:ascii="Times New Roman" w:eastAsia="Times New Roman" w:hAnsi="Times New Roman" w:cs="Times New Roman"/>
          <w:highlight w:val="lightGray"/>
          <w:lang w:val="lt-LT" w:eastAsia="lt-LT"/>
        </w:rPr>
        <w:t>:</w:t>
      </w:r>
      <w:r w:rsidRPr="007E0D4F">
        <w:rPr>
          <w:rFonts w:ascii="Times New Roman" w:eastAsia="Times New Roman" w:hAnsi="Times New Roman" w:cs="Times New Roman"/>
          <w:highlight w:val="lightGray"/>
          <w:lang w:val="lt-LT" w:eastAsia="lt-LT"/>
        </w:rPr>
        <w:t xml:space="preserve"> UAB „</w:t>
      </w:r>
      <w:proofErr w:type="spellStart"/>
      <w:r w:rsidRPr="007E0D4F">
        <w:rPr>
          <w:rFonts w:ascii="Times New Roman" w:eastAsia="Times New Roman" w:hAnsi="Times New Roman" w:cs="Times New Roman"/>
          <w:highlight w:val="lightGray"/>
          <w:lang w:val="lt-LT" w:eastAsia="lt-LT"/>
        </w:rPr>
        <w:t>Entafarma</w:t>
      </w:r>
      <w:proofErr w:type="spellEnd"/>
      <w:r w:rsidRPr="007E0D4F">
        <w:rPr>
          <w:rFonts w:ascii="Times New Roman" w:eastAsia="Times New Roman" w:hAnsi="Times New Roman" w:cs="Times New Roman"/>
          <w:highlight w:val="lightGray"/>
          <w:lang w:val="lt-LT" w:eastAsia="lt-LT"/>
        </w:rPr>
        <w:t>“</w:t>
      </w:r>
      <w:r w:rsidR="003816A1" w:rsidRPr="007E0D4F">
        <w:rPr>
          <w:rFonts w:ascii="Times New Roman" w:eastAsia="Times New Roman" w:hAnsi="Times New Roman" w:cs="Times New Roman"/>
          <w:highlight w:val="lightGray"/>
          <w:lang w:val="lt-LT" w:eastAsia="lt-LT"/>
        </w:rPr>
        <w:t>.</w:t>
      </w:r>
    </w:p>
    <w:p w14:paraId="05F452F3" w14:textId="532D31C5" w:rsidR="001B11ED" w:rsidRPr="007E0D4F" w:rsidRDefault="0026485D" w:rsidP="00DA1B10">
      <w:pPr>
        <w:spacing w:after="0" w:line="240" w:lineRule="auto"/>
        <w:rPr>
          <w:rFonts w:ascii="Times New Roman" w:eastAsia="Times New Roman" w:hAnsi="Times New Roman" w:cs="Times New Roman"/>
          <w:highlight w:val="lightGray"/>
          <w:lang w:val="lt-LT" w:eastAsia="lt-LT"/>
        </w:rPr>
      </w:pPr>
      <w:r w:rsidRPr="007E0D4F">
        <w:rPr>
          <w:rFonts w:ascii="Times New Roman" w:eastAsia="Times New Roman" w:hAnsi="Times New Roman" w:cs="Times New Roman"/>
          <w:highlight w:val="lightGray"/>
          <w:lang w:val="lt-LT" w:eastAsia="lt-LT"/>
        </w:rPr>
        <w:t>Perpakavo</w:t>
      </w:r>
      <w:r w:rsidR="003816A1" w:rsidRPr="007E0D4F">
        <w:rPr>
          <w:rFonts w:ascii="Times New Roman" w:eastAsia="Times New Roman" w:hAnsi="Times New Roman" w:cs="Times New Roman"/>
          <w:highlight w:val="lightGray"/>
          <w:lang w:val="lt-LT" w:eastAsia="lt-LT"/>
        </w:rPr>
        <w:t>:</w:t>
      </w:r>
      <w:r w:rsidR="001B11ED" w:rsidRPr="007E0D4F">
        <w:rPr>
          <w:rFonts w:ascii="Times New Roman" w:hAnsi="Times New Roman" w:cs="Times New Roman"/>
          <w:highlight w:val="lightGray"/>
          <w:lang w:val="lt-LT"/>
        </w:rPr>
        <w:t xml:space="preserve"> </w:t>
      </w:r>
      <w:proofErr w:type="spellStart"/>
      <w:r w:rsidR="001B11ED" w:rsidRPr="007E0D4F">
        <w:rPr>
          <w:rFonts w:ascii="Times New Roman" w:eastAsia="Times New Roman" w:hAnsi="Times New Roman" w:cs="Times New Roman"/>
          <w:highlight w:val="lightGray"/>
          <w:lang w:val="lt-LT" w:eastAsia="lt-LT"/>
        </w:rPr>
        <w:t>Medezin</w:t>
      </w:r>
      <w:proofErr w:type="spellEnd"/>
      <w:r w:rsidR="001B11ED" w:rsidRPr="007E0D4F">
        <w:rPr>
          <w:rFonts w:ascii="Times New Roman" w:eastAsia="Times New Roman" w:hAnsi="Times New Roman" w:cs="Times New Roman"/>
          <w:highlight w:val="lightGray"/>
          <w:lang w:val="lt-LT" w:eastAsia="lt-LT"/>
        </w:rPr>
        <w:t xml:space="preserve"> Sp. z </w:t>
      </w:r>
      <w:proofErr w:type="spellStart"/>
      <w:r w:rsidR="001B11ED" w:rsidRPr="007E0D4F">
        <w:rPr>
          <w:rFonts w:ascii="Times New Roman" w:eastAsia="Times New Roman" w:hAnsi="Times New Roman" w:cs="Times New Roman"/>
          <w:highlight w:val="lightGray"/>
          <w:lang w:val="lt-LT" w:eastAsia="lt-LT"/>
        </w:rPr>
        <w:t>o.o</w:t>
      </w:r>
      <w:proofErr w:type="spellEnd"/>
      <w:r w:rsidR="001B11ED" w:rsidRPr="007E0D4F">
        <w:rPr>
          <w:rFonts w:ascii="Times New Roman" w:eastAsia="Times New Roman" w:hAnsi="Times New Roman" w:cs="Times New Roman"/>
          <w:highlight w:val="lightGray"/>
          <w:lang w:val="lt-LT" w:eastAsia="lt-LT"/>
        </w:rPr>
        <w:t>.</w:t>
      </w:r>
    </w:p>
    <w:p w14:paraId="4E26CD5F" w14:textId="0589C222" w:rsidR="008F257C" w:rsidRPr="007E0D4F" w:rsidRDefault="00F978F9"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highlight w:val="lightGray"/>
          <w:lang w:val="lt-LT" w:eastAsia="lt-LT"/>
        </w:rPr>
        <w:t>Perpak</w:t>
      </w:r>
      <w:r w:rsidR="00F32F9C" w:rsidRPr="007E0D4F">
        <w:rPr>
          <w:rFonts w:ascii="Times New Roman" w:eastAsia="Times New Roman" w:hAnsi="Times New Roman" w:cs="Times New Roman"/>
          <w:highlight w:val="lightGray"/>
          <w:lang w:val="lt-LT" w:eastAsia="lt-LT"/>
        </w:rPr>
        <w:t>avimo</w:t>
      </w:r>
      <w:r w:rsidRPr="007E0D4F">
        <w:rPr>
          <w:rFonts w:ascii="Times New Roman" w:eastAsia="Times New Roman" w:hAnsi="Times New Roman" w:cs="Times New Roman"/>
          <w:highlight w:val="lightGray"/>
          <w:lang w:val="lt-LT" w:eastAsia="lt-LT"/>
        </w:rPr>
        <w:t xml:space="preserve"> serija</w:t>
      </w:r>
      <w:r w:rsidR="00CF08C2" w:rsidRPr="007E0D4F">
        <w:rPr>
          <w:rFonts w:ascii="Times New Roman" w:eastAsia="Times New Roman" w:hAnsi="Times New Roman" w:cs="Times New Roman"/>
          <w:highlight w:val="lightGray"/>
          <w:lang w:val="lt-LT" w:eastAsia="lt-LT"/>
        </w:rPr>
        <w:t>: {           }</w:t>
      </w:r>
      <w:r w:rsidRPr="007E0D4F">
        <w:rPr>
          <w:rFonts w:ascii="Times New Roman" w:eastAsia="Times New Roman" w:hAnsi="Times New Roman" w:cs="Times New Roman"/>
          <w:lang w:val="lt-LT" w:eastAsia="lt-LT"/>
        </w:rPr>
        <w:t xml:space="preserve"> </w:t>
      </w:r>
    </w:p>
    <w:p w14:paraId="6E921B07" w14:textId="77777777" w:rsidR="008F257C" w:rsidRPr="007E0D4F" w:rsidRDefault="008F257C" w:rsidP="00DA1B10">
      <w:pPr>
        <w:spacing w:after="0" w:line="240" w:lineRule="auto"/>
        <w:rPr>
          <w:rFonts w:ascii="Times New Roman" w:eastAsia="Times New Roman" w:hAnsi="Times New Roman" w:cs="Times New Roman"/>
          <w:lang w:val="lt-LT" w:eastAsia="lt-LT"/>
        </w:rPr>
      </w:pPr>
    </w:p>
    <w:p w14:paraId="07E946E1" w14:textId="7E383718" w:rsidR="00EA7AF0" w:rsidRPr="007E0D4F" w:rsidRDefault="001B11ED">
      <w:pPr>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br w:type="page"/>
      </w:r>
    </w:p>
    <w:p w14:paraId="2141CC79" w14:textId="77777777" w:rsidR="00EA7AF0" w:rsidRPr="007E0D4F" w:rsidRDefault="00EA7AF0" w:rsidP="00EA7AF0">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lastRenderedPageBreak/>
        <w:t>MINIMALI INFORMACIJA ANT LIZDINIŲ PLOKŠTELIŲ ARBA DVISLUOKSNIŲ JUOSTELIŲ</w:t>
      </w:r>
    </w:p>
    <w:p w14:paraId="744DF89F" w14:textId="77777777" w:rsidR="00EA7AF0" w:rsidRPr="007E0D4F" w:rsidRDefault="00EA7AF0" w:rsidP="00EA7AF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lang w:val="lt-LT" w:eastAsia="lt-LT"/>
        </w:rPr>
      </w:pPr>
    </w:p>
    <w:p w14:paraId="6E47F494" w14:textId="794050B7" w:rsidR="00EA7AF0" w:rsidRPr="007E0D4F" w:rsidRDefault="00EA7AF0" w:rsidP="00EA7AF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PAKETĖLI</w:t>
      </w:r>
      <w:r w:rsidR="00A6321F" w:rsidRPr="007E0D4F">
        <w:rPr>
          <w:rFonts w:ascii="Times New Roman" w:eastAsia="Times New Roman" w:hAnsi="Times New Roman" w:cs="Times New Roman"/>
          <w:b/>
          <w:lang w:val="lt-LT" w:eastAsia="lt-LT"/>
        </w:rPr>
        <w:t>S</w:t>
      </w:r>
    </w:p>
    <w:p w14:paraId="597EC5AE" w14:textId="77777777" w:rsidR="00EA7AF0" w:rsidRPr="007E0D4F" w:rsidRDefault="00EA7AF0" w:rsidP="00EA7AF0">
      <w:pPr>
        <w:spacing w:after="0" w:line="240" w:lineRule="auto"/>
        <w:rPr>
          <w:rFonts w:ascii="Times New Roman" w:eastAsia="Times New Roman" w:hAnsi="Times New Roman" w:cs="Times New Roman"/>
          <w:b/>
          <w:lang w:val="lt-LT" w:eastAsia="lt-LT"/>
        </w:rPr>
      </w:pPr>
    </w:p>
    <w:p w14:paraId="6F727E0C"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165A8A66" w14:textId="77777777" w:rsidR="00EA7AF0" w:rsidRPr="007E0D4F" w:rsidRDefault="00EA7AF0" w:rsidP="00EA7AF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1.</w:t>
      </w:r>
      <w:r w:rsidRPr="007E0D4F">
        <w:rPr>
          <w:rFonts w:ascii="Times New Roman" w:eastAsia="Times New Roman" w:hAnsi="Times New Roman" w:cs="Times New Roman"/>
          <w:b/>
          <w:lang w:val="lt-LT" w:eastAsia="lt-LT"/>
        </w:rPr>
        <w:tab/>
        <w:t>VAISTINIO PREPARATO PAVADINIMAS</w:t>
      </w:r>
    </w:p>
    <w:p w14:paraId="2A7C1E3B"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57226521" w14:textId="77777777" w:rsidR="00EA7AF0" w:rsidRPr="007E0D4F" w:rsidRDefault="00EA7AF0" w:rsidP="00EA7AF0">
      <w:pPr>
        <w:spacing w:after="0" w:line="240" w:lineRule="auto"/>
        <w:rPr>
          <w:rFonts w:ascii="Times New Roman" w:eastAsia="Times New Roman" w:hAnsi="Times New Roman" w:cs="Times New Roman"/>
          <w:lang w:val="lt-LT" w:eastAsia="lt-LT"/>
        </w:rPr>
      </w:pPr>
      <w:bookmarkStart w:id="5" w:name="_Hlk99699526"/>
      <w:proofErr w:type="spellStart"/>
      <w:r w:rsidRPr="007E0D4F">
        <w:rPr>
          <w:rFonts w:ascii="Times New Roman" w:eastAsia="Times New Roman" w:hAnsi="Times New Roman" w:cs="Times New Roman"/>
          <w:lang w:val="lt-LT" w:eastAsia="lt-LT"/>
        </w:rPr>
        <w:t>Angeliq</w:t>
      </w:r>
      <w:proofErr w:type="spellEnd"/>
      <w:r w:rsidRPr="007E0D4F">
        <w:rPr>
          <w:rFonts w:ascii="Times New Roman" w:eastAsia="Times New Roman" w:hAnsi="Times New Roman" w:cs="Times New Roman"/>
          <w:lang w:val="lt-LT" w:eastAsia="lt-LT"/>
        </w:rPr>
        <w:t xml:space="preserve"> 1 mg/2 mg plėvele dengtos tabletės</w:t>
      </w:r>
    </w:p>
    <w:bookmarkEnd w:id="5"/>
    <w:p w14:paraId="76A09998" w14:textId="3EC814B2" w:rsidR="00EA7AF0" w:rsidRPr="007E0D4F" w:rsidRDefault="00185EB9" w:rsidP="00EA7AF0">
      <w:pPr>
        <w:spacing w:after="0" w:line="240" w:lineRule="auto"/>
        <w:rPr>
          <w:rFonts w:ascii="Times New Roman" w:eastAsia="Times New Roman" w:hAnsi="Times New Roman" w:cs="Times New Roman"/>
          <w:lang w:val="lt-LT" w:eastAsia="lt-LT"/>
        </w:rPr>
      </w:pPr>
      <w:proofErr w:type="spellStart"/>
      <w:r w:rsidRPr="007E0D4F">
        <w:rPr>
          <w:rFonts w:ascii="Times New Roman" w:eastAsia="Times New Roman" w:hAnsi="Times New Roman" w:cs="Times New Roman"/>
          <w:lang w:val="lt-LT" w:eastAsia="lt-LT"/>
        </w:rPr>
        <w:t>estradiolis</w:t>
      </w:r>
      <w:proofErr w:type="spellEnd"/>
      <w:r w:rsidRPr="007E0D4F">
        <w:rPr>
          <w:rFonts w:ascii="Times New Roman" w:eastAsia="Times New Roman" w:hAnsi="Times New Roman" w:cs="Times New Roman"/>
          <w:lang w:val="lt-LT" w:eastAsia="lt-LT"/>
        </w:rPr>
        <w:t xml:space="preserve"> / </w:t>
      </w:r>
      <w:proofErr w:type="spellStart"/>
      <w:r w:rsidRPr="007E0D4F">
        <w:rPr>
          <w:rFonts w:ascii="Times New Roman" w:eastAsia="Times New Roman" w:hAnsi="Times New Roman" w:cs="Times New Roman"/>
          <w:lang w:val="lt-LT" w:eastAsia="lt-LT"/>
        </w:rPr>
        <w:t>drospirenonas</w:t>
      </w:r>
      <w:proofErr w:type="spellEnd"/>
    </w:p>
    <w:p w14:paraId="1CCEC410" w14:textId="77777777" w:rsidR="00185EB9" w:rsidRPr="007E0D4F" w:rsidRDefault="00185EB9" w:rsidP="00EA7AF0">
      <w:pPr>
        <w:spacing w:after="0" w:line="240" w:lineRule="auto"/>
        <w:rPr>
          <w:rFonts w:ascii="Times New Roman" w:eastAsia="Times New Roman" w:hAnsi="Times New Roman" w:cs="Times New Roman"/>
          <w:highlight w:val="lightGray"/>
          <w:lang w:val="lt-LT" w:eastAsia="lt-LT"/>
        </w:rPr>
      </w:pPr>
    </w:p>
    <w:p w14:paraId="0A314619"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1F5AD386" w14:textId="77777777" w:rsidR="00EA7AF0" w:rsidRPr="007E0D4F" w:rsidRDefault="00EA7AF0" w:rsidP="00EA7AF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2.</w:t>
      </w:r>
      <w:r w:rsidRPr="007E0D4F">
        <w:rPr>
          <w:rFonts w:ascii="Times New Roman" w:eastAsia="Times New Roman" w:hAnsi="Times New Roman" w:cs="Times New Roman"/>
          <w:b/>
          <w:lang w:val="lt-LT" w:eastAsia="lt-LT"/>
        </w:rPr>
        <w:tab/>
        <w:t>TINKAMUMO LAIKAS</w:t>
      </w:r>
    </w:p>
    <w:p w14:paraId="7A71761F"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6DCD772C" w14:textId="4A4E41CD" w:rsidR="00EA7AF0" w:rsidRPr="007E0D4F" w:rsidRDefault="00EA7AF0" w:rsidP="00EA7AF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highlight w:val="lightGray"/>
          <w:lang w:val="lt-LT" w:eastAsia="lt-LT"/>
        </w:rPr>
        <w:t>Tinka iki /</w:t>
      </w:r>
      <w:r w:rsidRPr="007E0D4F">
        <w:rPr>
          <w:rFonts w:ascii="Times New Roman" w:eastAsia="Times New Roman" w:hAnsi="Times New Roman" w:cs="Times New Roman"/>
          <w:lang w:val="lt-LT" w:eastAsia="lt-LT"/>
        </w:rPr>
        <w:t xml:space="preserve"> EXP: MMMM-mm</w:t>
      </w:r>
    </w:p>
    <w:p w14:paraId="7E61D32F" w14:textId="5D38871E" w:rsidR="00EA7AF0" w:rsidRPr="007E0D4F" w:rsidRDefault="00EA7AF0" w:rsidP="00EA7AF0">
      <w:pPr>
        <w:spacing w:after="0" w:line="240" w:lineRule="auto"/>
        <w:rPr>
          <w:rFonts w:ascii="Times New Roman" w:eastAsia="Times New Roman" w:hAnsi="Times New Roman" w:cs="Times New Roman"/>
          <w:lang w:val="lt-LT" w:eastAsia="lt-LT"/>
        </w:rPr>
      </w:pPr>
    </w:p>
    <w:p w14:paraId="5CA4835B" w14:textId="77777777" w:rsidR="009F48C8" w:rsidRPr="007E0D4F" w:rsidRDefault="009F48C8" w:rsidP="00EA7AF0">
      <w:pPr>
        <w:spacing w:after="0" w:line="240" w:lineRule="auto"/>
        <w:rPr>
          <w:rFonts w:ascii="Times New Roman" w:eastAsia="Times New Roman" w:hAnsi="Times New Roman" w:cs="Times New Roman"/>
          <w:lang w:val="lt-LT" w:eastAsia="lt-LT"/>
        </w:rPr>
      </w:pPr>
    </w:p>
    <w:p w14:paraId="09EFAA30" w14:textId="77777777" w:rsidR="00EA7AF0" w:rsidRPr="007E0D4F" w:rsidRDefault="00EA7AF0" w:rsidP="00EA7AF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3.</w:t>
      </w:r>
      <w:r w:rsidRPr="007E0D4F">
        <w:rPr>
          <w:rFonts w:ascii="Times New Roman" w:eastAsia="Times New Roman" w:hAnsi="Times New Roman" w:cs="Times New Roman"/>
          <w:b/>
          <w:lang w:val="lt-LT" w:eastAsia="lt-LT"/>
        </w:rPr>
        <w:tab/>
        <w:t xml:space="preserve">SERIJOS NUMERIS </w:t>
      </w:r>
    </w:p>
    <w:p w14:paraId="4A60AD82"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79ED254C" w14:textId="0245AA8B" w:rsidR="00EA7AF0" w:rsidRPr="007E0D4F" w:rsidRDefault="00EA7AF0" w:rsidP="00EA7AF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highlight w:val="lightGray"/>
          <w:lang w:val="lt-LT" w:eastAsia="lt-LT"/>
        </w:rPr>
        <w:t xml:space="preserve">Serija / </w:t>
      </w:r>
      <w:proofErr w:type="spellStart"/>
      <w:r w:rsidRPr="007E0D4F">
        <w:rPr>
          <w:rFonts w:ascii="Times New Roman" w:eastAsia="Times New Roman" w:hAnsi="Times New Roman" w:cs="Times New Roman"/>
          <w:lang w:val="lt-LT" w:eastAsia="lt-LT"/>
        </w:rPr>
        <w:t>Lot</w:t>
      </w:r>
      <w:proofErr w:type="spellEnd"/>
      <w:r w:rsidR="00185EB9" w:rsidRPr="007E0D4F">
        <w:rPr>
          <w:rFonts w:ascii="Times New Roman" w:eastAsia="Times New Roman" w:hAnsi="Times New Roman" w:cs="Times New Roman"/>
          <w:lang w:val="lt-LT" w:eastAsia="lt-LT"/>
        </w:rPr>
        <w:t>:</w:t>
      </w:r>
    </w:p>
    <w:p w14:paraId="19BCC2FB" w14:textId="77777777" w:rsidR="00EA7AF0" w:rsidRPr="007E0D4F" w:rsidRDefault="00EA7AF0" w:rsidP="00EA7AF0">
      <w:pPr>
        <w:spacing w:after="0" w:line="240" w:lineRule="auto"/>
        <w:rPr>
          <w:rFonts w:ascii="Times New Roman" w:eastAsia="Times New Roman" w:hAnsi="Times New Roman" w:cs="Times New Roman"/>
          <w:lang w:val="lt-LT" w:eastAsia="lt-LT"/>
        </w:rPr>
      </w:pPr>
    </w:p>
    <w:p w14:paraId="7990E016" w14:textId="77777777" w:rsidR="00EA7AF0" w:rsidRPr="007E0D4F" w:rsidRDefault="00EA7AF0" w:rsidP="00EA7AF0">
      <w:pPr>
        <w:keepNext/>
        <w:spacing w:after="0" w:line="240" w:lineRule="auto"/>
        <w:outlineLvl w:val="2"/>
        <w:rPr>
          <w:rFonts w:ascii="Times New Roman" w:eastAsia="Times New Roman" w:hAnsi="Times New Roman" w:cs="Times New Roman"/>
          <w:b/>
          <w:lang w:val="lt-LT" w:eastAsia="lt-LT"/>
        </w:rPr>
      </w:pPr>
    </w:p>
    <w:p w14:paraId="45F1A214" w14:textId="77777777" w:rsidR="00EA7AF0" w:rsidRPr="007E0D4F" w:rsidRDefault="00EA7AF0" w:rsidP="00EA7AF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4.</w:t>
      </w:r>
      <w:r w:rsidRPr="007E0D4F">
        <w:rPr>
          <w:rFonts w:ascii="Times New Roman" w:eastAsia="Times New Roman" w:hAnsi="Times New Roman" w:cs="Times New Roman"/>
          <w:b/>
          <w:lang w:val="lt-LT" w:eastAsia="lt-LT"/>
        </w:rPr>
        <w:tab/>
        <w:t xml:space="preserve">KITA </w:t>
      </w:r>
    </w:p>
    <w:p w14:paraId="61E3BD4B" w14:textId="77777777" w:rsidR="00EA7AF0" w:rsidRPr="007E0D4F" w:rsidRDefault="00EA7AF0" w:rsidP="00EA7AF0">
      <w:pPr>
        <w:tabs>
          <w:tab w:val="left" w:pos="284"/>
        </w:tabs>
        <w:spacing w:after="0" w:line="240" w:lineRule="auto"/>
        <w:rPr>
          <w:rFonts w:ascii="Times New Roman" w:eastAsia="Batang" w:hAnsi="Times New Roman" w:cs="Times New Roman"/>
          <w:iCs/>
          <w:lang w:val="lt-LT"/>
        </w:rPr>
      </w:pPr>
    </w:p>
    <w:p w14:paraId="4812E657" w14:textId="45AC46C0" w:rsidR="004C67F7" w:rsidRPr="007E0D4F" w:rsidRDefault="004C67F7" w:rsidP="004C67F7">
      <w:pPr>
        <w:spacing w:after="0" w:line="240" w:lineRule="auto"/>
        <w:rPr>
          <w:rFonts w:ascii="Times New Roman" w:hAnsi="Times New Roman" w:cs="Times New Roman"/>
          <w:lang w:val="lt-LT"/>
        </w:rPr>
      </w:pPr>
      <w:r w:rsidRPr="007E0D4F">
        <w:rPr>
          <w:rFonts w:ascii="Times New Roman" w:hAnsi="Times New Roman" w:cs="Times New Roman"/>
          <w:lang w:val="lt-LT"/>
        </w:rPr>
        <w:t>Dienų reikšmės:</w:t>
      </w:r>
    </w:p>
    <w:p w14:paraId="5511B8D1"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LUN – Pirmadienis</w:t>
      </w:r>
    </w:p>
    <w:p w14:paraId="23EC0CC2"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MAR – Antradienis</w:t>
      </w:r>
    </w:p>
    <w:p w14:paraId="31B2385B"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MER – Trečiadienis</w:t>
      </w:r>
    </w:p>
    <w:p w14:paraId="1D28D8A5"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GIO – Ketvirtadienis</w:t>
      </w:r>
    </w:p>
    <w:p w14:paraId="430C06C3"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VEN – Penktadienis</w:t>
      </w:r>
    </w:p>
    <w:p w14:paraId="3F6C31FE" w14:textId="77777777"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SAB – Šeštadienis</w:t>
      </w:r>
    </w:p>
    <w:p w14:paraId="7D230CB0" w14:textId="34C6BE3B" w:rsidR="00185EB9" w:rsidRPr="007E0D4F" w:rsidRDefault="00185EB9" w:rsidP="00185EB9">
      <w:pPr>
        <w:spacing w:after="0" w:line="240" w:lineRule="auto"/>
        <w:rPr>
          <w:rFonts w:ascii="Times New Roman" w:hAnsi="Times New Roman" w:cs="Times New Roman"/>
          <w:lang w:val="lt-LT"/>
        </w:rPr>
      </w:pPr>
      <w:r w:rsidRPr="007E0D4F">
        <w:rPr>
          <w:rFonts w:ascii="Times New Roman" w:hAnsi="Times New Roman" w:cs="Times New Roman"/>
          <w:lang w:val="lt-LT"/>
        </w:rPr>
        <w:t>DOM – Sekmadienis</w:t>
      </w:r>
    </w:p>
    <w:p w14:paraId="40DDE90A" w14:textId="77777777" w:rsidR="004C67F7" w:rsidRPr="007E0D4F" w:rsidRDefault="004C67F7" w:rsidP="00EA7AF0">
      <w:pPr>
        <w:tabs>
          <w:tab w:val="left" w:pos="284"/>
        </w:tabs>
        <w:spacing w:after="0" w:line="240" w:lineRule="auto"/>
        <w:rPr>
          <w:rFonts w:ascii="Times New Roman" w:eastAsia="Batang" w:hAnsi="Times New Roman" w:cs="Times New Roman"/>
          <w:iCs/>
          <w:highlight w:val="lightGray"/>
          <w:lang w:val="lt-LT"/>
        </w:rPr>
      </w:pPr>
    </w:p>
    <w:p w14:paraId="16CF0742" w14:textId="77777777" w:rsidR="00185EB9" w:rsidRPr="007E0D4F" w:rsidRDefault="00185EB9" w:rsidP="00EA7AF0">
      <w:pPr>
        <w:tabs>
          <w:tab w:val="left" w:pos="284"/>
        </w:tabs>
        <w:spacing w:after="0" w:line="240" w:lineRule="auto"/>
        <w:rPr>
          <w:rFonts w:ascii="Times New Roman" w:eastAsia="Batang" w:hAnsi="Times New Roman" w:cs="Times New Roman"/>
          <w:iCs/>
          <w:highlight w:val="lightGray"/>
          <w:lang w:val="lt-LT"/>
        </w:rPr>
      </w:pPr>
    </w:p>
    <w:p w14:paraId="78E1D2E4" w14:textId="0D58F123" w:rsidR="00185EB9" w:rsidRPr="007E0D4F" w:rsidRDefault="00EA7AF0" w:rsidP="00EA7AF0">
      <w:pPr>
        <w:tabs>
          <w:tab w:val="left" w:pos="284"/>
        </w:tabs>
        <w:spacing w:after="0" w:line="240" w:lineRule="auto"/>
        <w:rPr>
          <w:rFonts w:ascii="Times New Roman" w:eastAsia="Batang" w:hAnsi="Times New Roman" w:cs="Times New Roman"/>
          <w:iCs/>
          <w:lang w:val="lt-LT"/>
        </w:rPr>
      </w:pPr>
      <w:r w:rsidRPr="007E0D4F">
        <w:rPr>
          <w:rFonts w:ascii="Times New Roman" w:eastAsia="Batang" w:hAnsi="Times New Roman" w:cs="Times New Roman"/>
          <w:iCs/>
          <w:highlight w:val="lightGray"/>
          <w:lang w:val="lt-LT"/>
        </w:rPr>
        <w:t>Perpak</w:t>
      </w:r>
      <w:r w:rsidR="009F48C8" w:rsidRPr="007E0D4F">
        <w:rPr>
          <w:rFonts w:ascii="Times New Roman" w:eastAsia="Batang" w:hAnsi="Times New Roman" w:cs="Times New Roman"/>
          <w:iCs/>
          <w:highlight w:val="lightGray"/>
          <w:lang w:val="lt-LT"/>
        </w:rPr>
        <w:t>avimo</w:t>
      </w:r>
      <w:r w:rsidRPr="007E0D4F">
        <w:rPr>
          <w:rFonts w:ascii="Times New Roman" w:eastAsia="Batang" w:hAnsi="Times New Roman" w:cs="Times New Roman"/>
          <w:iCs/>
          <w:highlight w:val="lightGray"/>
          <w:lang w:val="lt-LT"/>
        </w:rPr>
        <w:t xml:space="preserve"> serija</w:t>
      </w:r>
      <w:r w:rsidR="00185EB9" w:rsidRPr="007E0D4F">
        <w:rPr>
          <w:rFonts w:ascii="Times New Roman" w:eastAsia="Batang" w:hAnsi="Times New Roman" w:cs="Times New Roman"/>
          <w:iCs/>
          <w:highlight w:val="lightGray"/>
          <w:lang w:val="lt-LT"/>
        </w:rPr>
        <w:t>:</w:t>
      </w:r>
      <w:r w:rsidRPr="007E0D4F">
        <w:rPr>
          <w:rFonts w:ascii="Times New Roman" w:eastAsia="Batang" w:hAnsi="Times New Roman" w:cs="Times New Roman"/>
          <w:iCs/>
          <w:lang w:val="lt-LT"/>
        </w:rPr>
        <w:t xml:space="preserve"> </w:t>
      </w:r>
    </w:p>
    <w:p w14:paraId="28277DB2" w14:textId="77777777" w:rsidR="00185EB9" w:rsidRPr="007E0D4F" w:rsidRDefault="00185EB9">
      <w:pPr>
        <w:rPr>
          <w:rFonts w:ascii="Times New Roman" w:eastAsia="Batang" w:hAnsi="Times New Roman" w:cs="Times New Roman"/>
          <w:iCs/>
          <w:lang w:val="lt-LT"/>
        </w:rPr>
      </w:pPr>
      <w:r w:rsidRPr="007E0D4F">
        <w:rPr>
          <w:rFonts w:ascii="Times New Roman" w:eastAsia="Batang" w:hAnsi="Times New Roman" w:cs="Times New Roman"/>
          <w:iCs/>
          <w:lang w:val="lt-LT"/>
        </w:rPr>
        <w:br w:type="page"/>
      </w:r>
    </w:p>
    <w:p w14:paraId="166DCCDD" w14:textId="77777777" w:rsidR="00EA7AF0" w:rsidRPr="007E0D4F" w:rsidRDefault="00EA7AF0" w:rsidP="00EA7AF0">
      <w:pPr>
        <w:tabs>
          <w:tab w:val="left" w:pos="284"/>
        </w:tabs>
        <w:spacing w:after="0" w:line="240" w:lineRule="auto"/>
        <w:rPr>
          <w:rFonts w:ascii="Times New Roman" w:eastAsia="Batang" w:hAnsi="Times New Roman" w:cs="Times New Roman"/>
          <w:iCs/>
          <w:lang w:val="lt-LT"/>
        </w:rPr>
      </w:pPr>
    </w:p>
    <w:p w14:paraId="22EC74F0" w14:textId="77777777" w:rsidR="001B11ED" w:rsidRPr="007E0D4F" w:rsidRDefault="001B11ED" w:rsidP="00DA1B10">
      <w:pPr>
        <w:spacing w:after="0" w:line="240" w:lineRule="auto"/>
        <w:rPr>
          <w:rFonts w:ascii="Times New Roman" w:eastAsia="Times New Roman" w:hAnsi="Times New Roman" w:cs="Times New Roman"/>
          <w:lang w:val="lt-LT" w:eastAsia="lt-LT"/>
        </w:rPr>
      </w:pPr>
    </w:p>
    <w:p w14:paraId="6EE1B247" w14:textId="77777777" w:rsidR="006F5D75" w:rsidRPr="007E0D4F" w:rsidRDefault="006F5D75" w:rsidP="00DA1B10">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7E0D4F" w:rsidRDefault="00B1421E" w:rsidP="00DA1B10">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7E0D4F" w:rsidRDefault="00B1421E" w:rsidP="00DA1B10">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7E0D4F" w:rsidRDefault="00B1421E" w:rsidP="00DA1B10">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7E0D4F" w:rsidRDefault="00B1421E" w:rsidP="00DA1B10">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7E0D4F" w:rsidRDefault="00B1421E" w:rsidP="00DA1B10">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7E0D4F" w:rsidRDefault="0046113B"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7E0D4F" w:rsidRDefault="0046113B"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7E0D4F" w:rsidRDefault="003D07DA"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7E0D4F" w:rsidRDefault="006F5D75" w:rsidP="00DA1B1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E0D4F">
        <w:rPr>
          <w:rFonts w:ascii="Times New Roman" w:eastAsia="Times New Roman" w:hAnsi="Times New Roman" w:cs="Times New Roman"/>
          <w:b/>
          <w:caps/>
          <w:lang w:val="lt-LT"/>
        </w:rPr>
        <w:t>B. PAKUOTĖS LAPELIS</w:t>
      </w:r>
      <w:bookmarkEnd w:id="6"/>
      <w:bookmarkEnd w:id="7"/>
    </w:p>
    <w:p w14:paraId="2809274B" w14:textId="77777777" w:rsidR="006F5D75" w:rsidRPr="007E0D4F" w:rsidRDefault="006F5D75" w:rsidP="00DA1B10">
      <w:pPr>
        <w:spacing w:after="0" w:line="240" w:lineRule="auto"/>
        <w:jc w:val="center"/>
        <w:outlineLvl w:val="0"/>
        <w:rPr>
          <w:rFonts w:ascii="Times New Roman" w:eastAsia="Times New Roman" w:hAnsi="Times New Roman" w:cs="Times New Roman"/>
          <w:b/>
          <w:kern w:val="28"/>
          <w:lang w:val="lt-LT" w:eastAsia="lt-LT"/>
        </w:rPr>
      </w:pPr>
    </w:p>
    <w:p w14:paraId="35C8FF5D" w14:textId="3F210CCB" w:rsidR="00F61977" w:rsidRDefault="006F5D75" w:rsidP="006B0403">
      <w:pPr>
        <w:numPr>
          <w:ilvl w:val="12"/>
          <w:numId w:val="0"/>
        </w:numPr>
        <w:spacing w:after="0" w:line="240" w:lineRule="auto"/>
        <w:jc w:val="center"/>
        <w:rPr>
          <w:rFonts w:ascii="Times New Roman" w:hAnsi="Times New Roman" w:cs="Times New Roman"/>
          <w:b/>
          <w:bCs/>
          <w:lang w:eastAsia="lt-LT"/>
        </w:rPr>
      </w:pPr>
      <w:r w:rsidRPr="007E0D4F">
        <w:rPr>
          <w:rFonts w:ascii="Times New Roman" w:eastAsia="Times New Roman" w:hAnsi="Times New Roman" w:cs="Times New Roman"/>
          <w:lang w:val="lt-LT" w:eastAsia="lt-LT"/>
        </w:rPr>
        <w:br w:type="page"/>
      </w:r>
      <w:bookmarkStart w:id="8" w:name="_Toc129243138"/>
      <w:bookmarkStart w:id="9" w:name="_Toc129243263"/>
      <w:proofErr w:type="spellStart"/>
      <w:r w:rsidR="00593B02" w:rsidRPr="006B0403">
        <w:rPr>
          <w:rFonts w:ascii="Times New Roman" w:hAnsi="Times New Roman" w:cs="Times New Roman"/>
          <w:b/>
          <w:bCs/>
          <w:lang w:eastAsia="lt-LT"/>
        </w:rPr>
        <w:lastRenderedPageBreak/>
        <w:t>Pakuotės</w:t>
      </w:r>
      <w:proofErr w:type="spellEnd"/>
      <w:r w:rsidR="00593B02" w:rsidRPr="006B0403">
        <w:rPr>
          <w:rFonts w:ascii="Times New Roman" w:hAnsi="Times New Roman" w:cs="Times New Roman"/>
          <w:b/>
          <w:bCs/>
          <w:lang w:eastAsia="lt-LT"/>
        </w:rPr>
        <w:t xml:space="preserve"> </w:t>
      </w:r>
      <w:proofErr w:type="spellStart"/>
      <w:r w:rsidR="00593B02" w:rsidRPr="006B0403">
        <w:rPr>
          <w:rFonts w:ascii="Times New Roman" w:hAnsi="Times New Roman" w:cs="Times New Roman"/>
          <w:b/>
          <w:bCs/>
          <w:lang w:eastAsia="lt-LT"/>
        </w:rPr>
        <w:t>lapelis</w:t>
      </w:r>
      <w:proofErr w:type="spellEnd"/>
      <w:r w:rsidR="00593B02" w:rsidRPr="006B0403">
        <w:rPr>
          <w:rFonts w:ascii="Times New Roman" w:hAnsi="Times New Roman" w:cs="Times New Roman"/>
          <w:b/>
          <w:bCs/>
          <w:lang w:eastAsia="lt-LT"/>
        </w:rPr>
        <w:t xml:space="preserve">: </w:t>
      </w:r>
      <w:proofErr w:type="spellStart"/>
      <w:r w:rsidR="00593B02" w:rsidRPr="006B0403">
        <w:rPr>
          <w:rFonts w:ascii="Times New Roman" w:hAnsi="Times New Roman" w:cs="Times New Roman"/>
          <w:b/>
          <w:bCs/>
          <w:lang w:eastAsia="lt-LT"/>
        </w:rPr>
        <w:t>informacija</w:t>
      </w:r>
      <w:proofErr w:type="spellEnd"/>
      <w:r w:rsidR="00593B02" w:rsidRPr="006B0403">
        <w:rPr>
          <w:rFonts w:ascii="Times New Roman" w:hAnsi="Times New Roman" w:cs="Times New Roman"/>
          <w:b/>
          <w:bCs/>
          <w:lang w:eastAsia="lt-LT"/>
        </w:rPr>
        <w:t xml:space="preserve"> </w:t>
      </w:r>
      <w:proofErr w:type="spellStart"/>
      <w:r w:rsidR="00593B02" w:rsidRPr="006B0403">
        <w:rPr>
          <w:rFonts w:ascii="Times New Roman" w:hAnsi="Times New Roman" w:cs="Times New Roman"/>
          <w:b/>
          <w:bCs/>
          <w:lang w:eastAsia="lt-LT"/>
        </w:rPr>
        <w:t>vartotojui</w:t>
      </w:r>
      <w:bookmarkEnd w:id="8"/>
      <w:bookmarkEnd w:id="9"/>
      <w:proofErr w:type="spellEnd"/>
    </w:p>
    <w:p w14:paraId="71F4A9AD" w14:textId="77777777" w:rsidR="006B0403" w:rsidRPr="006B0403" w:rsidRDefault="006B0403" w:rsidP="006B0403">
      <w:pPr>
        <w:numPr>
          <w:ilvl w:val="12"/>
          <w:numId w:val="0"/>
        </w:numPr>
        <w:spacing w:after="0" w:line="240" w:lineRule="auto"/>
        <w:jc w:val="center"/>
        <w:rPr>
          <w:rFonts w:ascii="Times New Roman" w:eastAsia="Calibri" w:hAnsi="Times New Roman" w:cs="Times New Roman"/>
          <w:b/>
          <w:bCs/>
          <w:lang w:val="lt-LT" w:eastAsia="lt-LT"/>
        </w:rPr>
      </w:pPr>
    </w:p>
    <w:p w14:paraId="4319A8F6" w14:textId="77777777" w:rsidR="00630C5E" w:rsidRPr="007E0D4F" w:rsidRDefault="00630C5E" w:rsidP="00DA1B10">
      <w:pPr>
        <w:spacing w:after="0" w:line="240" w:lineRule="auto"/>
        <w:ind w:left="567" w:hanging="567"/>
        <w:jc w:val="center"/>
        <w:rPr>
          <w:rFonts w:ascii="Times New Roman" w:eastAsia="Calibri" w:hAnsi="Times New Roman" w:cs="Times New Roman"/>
          <w:b/>
          <w:lang w:val="lt-LT"/>
        </w:rPr>
      </w:pP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1 mg/2 mg plėvele dengtos tabletės</w:t>
      </w:r>
    </w:p>
    <w:p w14:paraId="4A73CD38" w14:textId="61BAA536" w:rsidR="00630C5E" w:rsidRPr="007E0D4F" w:rsidRDefault="00AE549D" w:rsidP="00DA1B10">
      <w:pPr>
        <w:spacing w:after="0" w:line="240" w:lineRule="auto"/>
        <w:jc w:val="center"/>
        <w:rPr>
          <w:rFonts w:ascii="Times New Roman" w:eastAsia="Calibri" w:hAnsi="Times New Roman" w:cs="Times New Roman"/>
          <w:lang w:val="lt-LT"/>
        </w:rPr>
      </w:pPr>
      <w:bookmarkStart w:id="10" w:name="_Hlk99699791"/>
      <w:proofErr w:type="spellStart"/>
      <w:r w:rsidRPr="007E0D4F">
        <w:rPr>
          <w:rFonts w:ascii="Times New Roman" w:eastAsia="Calibri" w:hAnsi="Times New Roman" w:cs="Times New Roman"/>
          <w:lang w:val="lt-LT"/>
        </w:rPr>
        <w:t>e</w:t>
      </w:r>
      <w:r w:rsidR="00630C5E" w:rsidRPr="007E0D4F">
        <w:rPr>
          <w:rFonts w:ascii="Times New Roman" w:eastAsia="Calibri" w:hAnsi="Times New Roman" w:cs="Times New Roman"/>
          <w:lang w:val="lt-LT"/>
        </w:rPr>
        <w:t>stradiolis</w:t>
      </w:r>
      <w:proofErr w:type="spellEnd"/>
      <w:r w:rsidR="00630C5E" w:rsidRPr="007E0D4F">
        <w:rPr>
          <w:rFonts w:ascii="Times New Roman" w:eastAsia="Calibri" w:hAnsi="Times New Roman" w:cs="Times New Roman"/>
          <w:lang w:val="lt-LT"/>
        </w:rPr>
        <w:t> / </w:t>
      </w:r>
      <w:proofErr w:type="spellStart"/>
      <w:r w:rsidRPr="007E0D4F">
        <w:rPr>
          <w:rFonts w:ascii="Times New Roman" w:eastAsia="Calibri" w:hAnsi="Times New Roman" w:cs="Times New Roman"/>
          <w:lang w:val="lt-LT"/>
        </w:rPr>
        <w:t>d</w:t>
      </w:r>
      <w:r w:rsidR="00630C5E" w:rsidRPr="007E0D4F">
        <w:rPr>
          <w:rFonts w:ascii="Times New Roman" w:eastAsia="Calibri" w:hAnsi="Times New Roman" w:cs="Times New Roman"/>
          <w:lang w:val="lt-LT"/>
        </w:rPr>
        <w:t>rospirenonas</w:t>
      </w:r>
      <w:proofErr w:type="spellEnd"/>
    </w:p>
    <w:bookmarkEnd w:id="10"/>
    <w:p w14:paraId="5794ADBE" w14:textId="77777777" w:rsidR="00630C5E" w:rsidRPr="007E0D4F" w:rsidRDefault="00630C5E" w:rsidP="00DA1B10">
      <w:pPr>
        <w:spacing w:after="0" w:line="240" w:lineRule="auto"/>
        <w:rPr>
          <w:rFonts w:ascii="Times New Roman" w:eastAsia="Calibri" w:hAnsi="Times New Roman" w:cs="Times New Roman"/>
          <w:lang w:val="lt-LT"/>
        </w:rPr>
      </w:pPr>
    </w:p>
    <w:p w14:paraId="7DDA280A"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Atidžiai perskaitykite visą šį lapelį, prieš pradėdami vartoti vaistą</w:t>
      </w:r>
      <w:r w:rsidRPr="007E0D4F">
        <w:rPr>
          <w:rFonts w:ascii="Times New Roman" w:eastAsia="Times New Roman" w:hAnsi="Times New Roman" w:cs="Times New Roman"/>
          <w:b/>
          <w:snapToGrid w:val="0"/>
          <w:lang w:val="lt-LT"/>
        </w:rPr>
        <w:t>, nes jame pateikiama Jums svarbi informacija</w:t>
      </w:r>
      <w:r w:rsidRPr="007E0D4F">
        <w:rPr>
          <w:rFonts w:ascii="Times New Roman" w:eastAsia="Calibri" w:hAnsi="Times New Roman" w:cs="Times New Roman"/>
          <w:b/>
          <w:lang w:val="lt-LT"/>
        </w:rPr>
        <w:t>.</w:t>
      </w:r>
    </w:p>
    <w:p w14:paraId="353EF58E"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Times New Roman" w:hAnsi="Times New Roman" w:cs="Times New Roman"/>
          <w:lang w:val="lt-LT" w:eastAsia="lt-LT"/>
        </w:rPr>
        <w:t>-</w:t>
      </w:r>
      <w:r w:rsidRPr="007E0D4F">
        <w:rPr>
          <w:rFonts w:ascii="Times New Roman" w:eastAsia="Times New Roman" w:hAnsi="Times New Roman" w:cs="Times New Roman"/>
          <w:lang w:val="lt-LT" w:eastAsia="lt-LT"/>
        </w:rPr>
        <w:tab/>
      </w:r>
      <w:r w:rsidRPr="007E0D4F">
        <w:rPr>
          <w:rFonts w:ascii="Times New Roman" w:eastAsia="Calibri" w:hAnsi="Times New Roman" w:cs="Times New Roman"/>
          <w:lang w:val="lt-LT"/>
        </w:rPr>
        <w:t>Neišmeskite šio lapelio, nes vėl gali prireikti jį perskaityti.</w:t>
      </w:r>
    </w:p>
    <w:p w14:paraId="4B5F0E0B"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Times New Roman" w:hAnsi="Times New Roman" w:cs="Times New Roman"/>
          <w:lang w:val="lt-LT" w:eastAsia="lt-LT"/>
        </w:rPr>
        <w:t>-</w:t>
      </w:r>
      <w:r w:rsidRPr="007E0D4F">
        <w:rPr>
          <w:rFonts w:ascii="Times New Roman" w:eastAsia="Times New Roman" w:hAnsi="Times New Roman" w:cs="Times New Roman"/>
          <w:lang w:val="lt-LT" w:eastAsia="lt-LT"/>
        </w:rPr>
        <w:tab/>
      </w:r>
      <w:r w:rsidRPr="007E0D4F">
        <w:rPr>
          <w:rFonts w:ascii="Times New Roman" w:eastAsia="Calibri" w:hAnsi="Times New Roman" w:cs="Times New Roman"/>
          <w:lang w:val="lt-LT"/>
        </w:rPr>
        <w:t>Jeigu kiltų daugiau klausimų, kreipkitės į gydytoją arba vaistininką.</w:t>
      </w:r>
    </w:p>
    <w:p w14:paraId="18AAA473" w14:textId="77777777" w:rsidR="00630C5E" w:rsidRPr="007E0D4F" w:rsidRDefault="00630C5E" w:rsidP="00DA1B10">
      <w:pPr>
        <w:numPr>
          <w:ilvl w:val="0"/>
          <w:numId w:val="36"/>
        </w:num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 xml:space="preserve">Šis vaistas skirtas </w:t>
      </w:r>
      <w:r w:rsidRPr="007E0D4F">
        <w:rPr>
          <w:rFonts w:ascii="Times New Roman" w:eastAsia="Times New Roman" w:hAnsi="Times New Roman" w:cs="Times New Roman"/>
          <w:lang w:val="lt-LT" w:eastAsia="lt-LT"/>
        </w:rPr>
        <w:t xml:space="preserve">tik </w:t>
      </w:r>
      <w:r w:rsidRPr="007E0D4F">
        <w:rPr>
          <w:rFonts w:ascii="Times New Roman" w:eastAsia="Calibri" w:hAnsi="Times New Roman" w:cs="Times New Roman"/>
          <w:lang w:val="lt-LT"/>
        </w:rPr>
        <w:t xml:space="preserve">Jums, todėl kitiems žmonėms jo duoti negalima. Vaistas gali jiems pakenkti (net tiems, kurių ligos </w:t>
      </w:r>
      <w:r w:rsidRPr="007E0D4F">
        <w:rPr>
          <w:rFonts w:ascii="Times New Roman" w:eastAsia="Times New Roman" w:hAnsi="Times New Roman" w:cs="Times New Roman"/>
          <w:lang w:val="lt-LT" w:eastAsia="lt-LT"/>
        </w:rPr>
        <w:t>požymiai</w:t>
      </w:r>
      <w:r w:rsidRPr="007E0D4F">
        <w:rPr>
          <w:rFonts w:ascii="Times New Roman" w:eastAsia="Calibri" w:hAnsi="Times New Roman" w:cs="Times New Roman"/>
          <w:lang w:val="lt-LT"/>
        </w:rPr>
        <w:t xml:space="preserve"> yra tokie patys kaip Jūsų).</w:t>
      </w:r>
      <w:r w:rsidRPr="007E0D4F">
        <w:rPr>
          <w:rFonts w:ascii="Times New Roman" w:eastAsia="Times New Roman" w:hAnsi="Times New Roman" w:cs="Times New Roman"/>
          <w:lang w:val="lt-LT" w:eastAsia="lt-LT"/>
        </w:rPr>
        <w:t xml:space="preserve"> </w:t>
      </w:r>
    </w:p>
    <w:p w14:paraId="65738B32" w14:textId="77777777" w:rsidR="00630C5E" w:rsidRPr="007E0D4F" w:rsidRDefault="00630C5E" w:rsidP="00DA1B10">
      <w:pPr>
        <w:numPr>
          <w:ilvl w:val="0"/>
          <w:numId w:val="36"/>
        </w:numPr>
        <w:tabs>
          <w:tab w:val="num" w:pos="0"/>
        </w:tabs>
        <w:spacing w:after="0" w:line="240" w:lineRule="auto"/>
        <w:ind w:left="540" w:hanging="540"/>
        <w:contextualSpacing/>
        <w:rPr>
          <w:rFonts w:ascii="Times New Roman" w:eastAsia="Calibri" w:hAnsi="Times New Roman" w:cs="Times New Roman"/>
          <w:lang w:val="lt-LT"/>
        </w:rPr>
      </w:pPr>
      <w:r w:rsidRPr="007E0D4F">
        <w:rPr>
          <w:rFonts w:ascii="Times New Roman" w:eastAsia="Calibri" w:hAnsi="Times New Roman" w:cs="Times New Roman"/>
          <w:lang w:val="lt-LT"/>
        </w:rPr>
        <w:t xml:space="preserve">Jeigu pasireiškė šalutinis poveikis </w:t>
      </w:r>
      <w:r w:rsidRPr="007E0D4F">
        <w:rPr>
          <w:rFonts w:ascii="Times New Roman" w:eastAsia="Times New Roman" w:hAnsi="Times New Roman" w:cs="Times New Roman"/>
          <w:lang w:val="lt-LT" w:eastAsia="lt-LT"/>
        </w:rPr>
        <w:t>(net jeigu jis</w:t>
      </w:r>
      <w:r w:rsidRPr="007E0D4F">
        <w:rPr>
          <w:rFonts w:ascii="Times New Roman" w:eastAsia="Calibri" w:hAnsi="Times New Roman" w:cs="Times New Roman"/>
          <w:lang w:val="lt-LT"/>
        </w:rPr>
        <w:t xml:space="preserve"> šiame lapelyje </w:t>
      </w:r>
      <w:r w:rsidRPr="007E0D4F">
        <w:rPr>
          <w:rFonts w:ascii="Times New Roman" w:eastAsia="Times New Roman" w:hAnsi="Times New Roman" w:cs="Times New Roman"/>
          <w:lang w:val="lt-LT" w:eastAsia="lt-LT"/>
        </w:rPr>
        <w:t xml:space="preserve">nenurodytas), kreipkitės į </w:t>
      </w:r>
      <w:r w:rsidRPr="007E0D4F">
        <w:rPr>
          <w:rFonts w:ascii="Times New Roman" w:eastAsia="Times New Roman" w:hAnsi="Times New Roman" w:cs="Times New Roman"/>
          <w:iCs/>
          <w:lang w:val="lt-LT" w:eastAsia="lt-LT"/>
        </w:rPr>
        <w:t>gydytoją arba vaistininką.</w:t>
      </w:r>
      <w:r w:rsidRPr="007E0D4F">
        <w:rPr>
          <w:rFonts w:ascii="Times New Roman" w:eastAsia="Times New Roman" w:hAnsi="Times New Roman" w:cs="Times New Roman"/>
          <w:lang w:val="lt-LT" w:eastAsia="lt-LT"/>
        </w:rPr>
        <w:t xml:space="preserve"> Žr. 4 skyrių</w:t>
      </w:r>
      <w:r w:rsidRPr="007E0D4F">
        <w:rPr>
          <w:rFonts w:ascii="Times New Roman" w:eastAsia="Calibri" w:hAnsi="Times New Roman" w:cs="Times New Roman"/>
          <w:lang w:val="lt-LT"/>
        </w:rPr>
        <w:t>.</w:t>
      </w:r>
    </w:p>
    <w:p w14:paraId="1CAFD894" w14:textId="77777777" w:rsidR="00630C5E" w:rsidRPr="007E0D4F" w:rsidRDefault="00630C5E" w:rsidP="00DA1B10">
      <w:pPr>
        <w:spacing w:after="0" w:line="240" w:lineRule="auto"/>
        <w:rPr>
          <w:rFonts w:ascii="Times New Roman" w:eastAsia="Calibri" w:hAnsi="Times New Roman" w:cs="Times New Roman"/>
          <w:lang w:val="lt-LT"/>
        </w:rPr>
      </w:pPr>
    </w:p>
    <w:p w14:paraId="21147052" w14:textId="77777777" w:rsidR="00630C5E" w:rsidRPr="007E0D4F" w:rsidRDefault="00630C5E" w:rsidP="00DA1B10">
      <w:pPr>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Apie ką rašoma šiame lapelyje?</w:t>
      </w:r>
    </w:p>
    <w:p w14:paraId="2825C95D"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1.</w:t>
      </w:r>
      <w:r w:rsidRPr="007E0D4F">
        <w:rPr>
          <w:rFonts w:ascii="Times New Roman" w:eastAsia="Calibri" w:hAnsi="Times New Roman" w:cs="Times New Roman"/>
          <w:lang w:val="lt-LT"/>
        </w:rPr>
        <w:tab/>
        <w:t xml:space="preserve">Kas yra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ir kam jis vartojamas</w:t>
      </w:r>
    </w:p>
    <w:p w14:paraId="4CAACAE1"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2.</w:t>
      </w:r>
      <w:r w:rsidRPr="007E0D4F">
        <w:rPr>
          <w:rFonts w:ascii="Times New Roman" w:eastAsia="Calibri" w:hAnsi="Times New Roman" w:cs="Times New Roman"/>
          <w:lang w:val="lt-LT"/>
        </w:rPr>
        <w:tab/>
        <w:t xml:space="preserve">Kas žinotina prieš vartojant </w:t>
      </w:r>
      <w:proofErr w:type="spellStart"/>
      <w:r w:rsidRPr="007E0D4F">
        <w:rPr>
          <w:rFonts w:ascii="Times New Roman" w:eastAsia="Calibri" w:hAnsi="Times New Roman" w:cs="Times New Roman"/>
          <w:lang w:val="lt-LT"/>
        </w:rPr>
        <w:t>Angeliq</w:t>
      </w:r>
      <w:proofErr w:type="spellEnd"/>
    </w:p>
    <w:p w14:paraId="4F35E843"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3.</w:t>
      </w:r>
      <w:r w:rsidRPr="007E0D4F">
        <w:rPr>
          <w:rFonts w:ascii="Times New Roman" w:eastAsia="Calibri" w:hAnsi="Times New Roman" w:cs="Times New Roman"/>
          <w:lang w:val="lt-LT"/>
        </w:rPr>
        <w:tab/>
        <w:t xml:space="preserve">Kaip vartoti </w:t>
      </w:r>
      <w:proofErr w:type="spellStart"/>
      <w:r w:rsidRPr="007E0D4F">
        <w:rPr>
          <w:rFonts w:ascii="Times New Roman" w:eastAsia="Calibri" w:hAnsi="Times New Roman" w:cs="Times New Roman"/>
          <w:lang w:val="lt-LT"/>
        </w:rPr>
        <w:t>Angeliq</w:t>
      </w:r>
      <w:proofErr w:type="spellEnd"/>
    </w:p>
    <w:p w14:paraId="621C39F7"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4.</w:t>
      </w:r>
      <w:r w:rsidRPr="007E0D4F">
        <w:rPr>
          <w:rFonts w:ascii="Times New Roman" w:eastAsia="Calibri" w:hAnsi="Times New Roman" w:cs="Times New Roman"/>
          <w:lang w:val="lt-LT"/>
        </w:rPr>
        <w:tab/>
        <w:t>Galimas šalutinis poveikis</w:t>
      </w:r>
    </w:p>
    <w:p w14:paraId="6FE89A96"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5.</w:t>
      </w:r>
      <w:r w:rsidRPr="007E0D4F">
        <w:rPr>
          <w:rFonts w:ascii="Times New Roman" w:eastAsia="Calibri" w:hAnsi="Times New Roman" w:cs="Times New Roman"/>
          <w:lang w:val="lt-LT"/>
        </w:rPr>
        <w:tab/>
        <w:t xml:space="preserve">Kaip laikyti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w:t>
      </w:r>
    </w:p>
    <w:p w14:paraId="497F4EDF" w14:textId="77777777" w:rsidR="00630C5E" w:rsidRPr="007E0D4F" w:rsidRDefault="00630C5E" w:rsidP="00DA1B10">
      <w:pPr>
        <w:spacing w:after="0" w:line="240" w:lineRule="auto"/>
        <w:ind w:left="567" w:hanging="567"/>
        <w:rPr>
          <w:rFonts w:ascii="Times New Roman" w:eastAsia="Times New Roman" w:hAnsi="Times New Roman" w:cs="Times New Roman"/>
          <w:lang w:val="lt-LT" w:eastAsia="lt-LT"/>
        </w:rPr>
      </w:pPr>
      <w:r w:rsidRPr="007E0D4F">
        <w:rPr>
          <w:rFonts w:ascii="Times New Roman" w:eastAsia="Calibri" w:hAnsi="Times New Roman" w:cs="Times New Roman"/>
          <w:lang w:val="lt-LT" w:eastAsia="lt-LT"/>
        </w:rPr>
        <w:t>6.</w:t>
      </w:r>
      <w:r w:rsidRPr="007E0D4F">
        <w:rPr>
          <w:rFonts w:ascii="Times New Roman" w:eastAsia="Calibri" w:hAnsi="Times New Roman" w:cs="Times New Roman"/>
          <w:lang w:val="lt-LT" w:eastAsia="lt-LT"/>
        </w:rPr>
        <w:tab/>
      </w:r>
      <w:r w:rsidRPr="007E0D4F">
        <w:rPr>
          <w:rFonts w:ascii="Times New Roman" w:eastAsia="Times New Roman" w:hAnsi="Times New Roman" w:cs="Times New Roman"/>
          <w:lang w:val="lt-LT" w:eastAsia="lt-LT"/>
        </w:rPr>
        <w:t>Pakuotės turinys ir kita informacija</w:t>
      </w:r>
    </w:p>
    <w:p w14:paraId="3401ADE2" w14:textId="77777777" w:rsidR="00630C5E" w:rsidRPr="007E0D4F" w:rsidRDefault="00630C5E" w:rsidP="00DA1B10">
      <w:pPr>
        <w:spacing w:after="0" w:line="240" w:lineRule="auto"/>
        <w:rPr>
          <w:rFonts w:ascii="Times New Roman" w:eastAsia="Calibri" w:hAnsi="Times New Roman" w:cs="Times New Roman"/>
          <w:lang w:val="lt-LT"/>
        </w:rPr>
      </w:pPr>
    </w:p>
    <w:p w14:paraId="3F788E05" w14:textId="77777777" w:rsidR="00630C5E" w:rsidRPr="007E0D4F" w:rsidRDefault="00630C5E" w:rsidP="00DA1B10">
      <w:pPr>
        <w:spacing w:after="0" w:line="240" w:lineRule="auto"/>
        <w:rPr>
          <w:rFonts w:ascii="Times New Roman" w:eastAsia="Calibri" w:hAnsi="Times New Roman" w:cs="Times New Roman"/>
          <w:lang w:val="lt-LT"/>
        </w:rPr>
      </w:pPr>
    </w:p>
    <w:p w14:paraId="0EED2445"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eastAsia="lt-LT"/>
        </w:rPr>
      </w:pPr>
      <w:r w:rsidRPr="007E0D4F">
        <w:rPr>
          <w:rFonts w:ascii="Times New Roman" w:eastAsia="Calibri" w:hAnsi="Times New Roman" w:cs="Times New Roman"/>
          <w:b/>
          <w:lang w:val="lt-LT" w:eastAsia="lt-LT"/>
        </w:rPr>
        <w:t>1.</w:t>
      </w:r>
      <w:r w:rsidRPr="007E0D4F">
        <w:rPr>
          <w:rFonts w:ascii="Times New Roman" w:eastAsia="Calibri" w:hAnsi="Times New Roman" w:cs="Times New Roman"/>
          <w:b/>
          <w:lang w:val="lt-LT" w:eastAsia="lt-LT"/>
        </w:rPr>
        <w:tab/>
        <w:t xml:space="preserve">Kas yra </w:t>
      </w:r>
      <w:proofErr w:type="spellStart"/>
      <w:r w:rsidRPr="007E0D4F">
        <w:rPr>
          <w:rFonts w:ascii="Times New Roman" w:eastAsia="Calibri" w:hAnsi="Times New Roman" w:cs="Times New Roman"/>
          <w:b/>
          <w:lang w:val="lt-LT" w:eastAsia="lt-LT"/>
        </w:rPr>
        <w:t>Angeliq</w:t>
      </w:r>
      <w:proofErr w:type="spellEnd"/>
      <w:r w:rsidRPr="007E0D4F">
        <w:rPr>
          <w:rFonts w:ascii="Times New Roman" w:eastAsia="Calibri" w:hAnsi="Times New Roman" w:cs="Times New Roman"/>
          <w:b/>
          <w:lang w:val="lt-LT" w:eastAsia="lt-LT"/>
        </w:rPr>
        <w:t xml:space="preserve"> ir kam jis vartojamas</w:t>
      </w:r>
    </w:p>
    <w:p w14:paraId="3A95255C" w14:textId="77777777" w:rsidR="00630C5E" w:rsidRPr="007E0D4F" w:rsidRDefault="00630C5E" w:rsidP="00DA1B10">
      <w:pPr>
        <w:spacing w:after="0" w:line="240" w:lineRule="auto"/>
        <w:rPr>
          <w:rFonts w:ascii="Times New Roman" w:eastAsia="Calibri" w:hAnsi="Times New Roman" w:cs="Times New Roman"/>
          <w:lang w:val="lt-LT"/>
        </w:rPr>
      </w:pPr>
    </w:p>
    <w:p w14:paraId="06C72067" w14:textId="77777777" w:rsidR="00630C5E" w:rsidRPr="007E0D4F" w:rsidRDefault="00630C5E"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yra pakeičiamosios hormonų terapijos (PHT) vaistas.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sudėtyje yra dviejų rūšių moteriškų hormonų: estrogeno ir </w:t>
      </w:r>
      <w:proofErr w:type="spellStart"/>
      <w:r w:rsidRPr="007E0D4F">
        <w:rPr>
          <w:rFonts w:ascii="Times New Roman" w:eastAsia="Calibri" w:hAnsi="Times New Roman" w:cs="Times New Roman"/>
          <w:lang w:val="lt-LT"/>
        </w:rPr>
        <w:t>progestageno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yra vartojamas moterims po menopauzės, praėjus mažiausiai 1 metams nuo paskutinių natūralių mėnesinių.</w:t>
      </w:r>
    </w:p>
    <w:p w14:paraId="2032CB10" w14:textId="77777777" w:rsidR="00630C5E" w:rsidRPr="007E0D4F" w:rsidRDefault="00630C5E" w:rsidP="00DA1B10">
      <w:pPr>
        <w:spacing w:after="0" w:line="240" w:lineRule="auto"/>
        <w:rPr>
          <w:rFonts w:ascii="Times New Roman" w:eastAsia="Calibri" w:hAnsi="Times New Roman" w:cs="Times New Roman"/>
          <w:lang w:val="lt-LT"/>
        </w:rPr>
      </w:pPr>
    </w:p>
    <w:p w14:paraId="57A4EEC4" w14:textId="77777777" w:rsidR="00630C5E" w:rsidRPr="007E0D4F" w:rsidRDefault="00630C5E" w:rsidP="00DA1B10">
      <w:pPr>
        <w:spacing w:after="0" w:line="240" w:lineRule="auto"/>
        <w:rPr>
          <w:rFonts w:ascii="Times New Roman" w:eastAsia="Calibri" w:hAnsi="Times New Roman" w:cs="Times New Roman"/>
          <w:b/>
          <w:lang w:val="lt-LT"/>
        </w:rPr>
      </w:pP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vartojamas:</w:t>
      </w:r>
    </w:p>
    <w:p w14:paraId="6D68B9C1" w14:textId="77777777" w:rsidR="00630C5E" w:rsidRPr="007E0D4F" w:rsidRDefault="00630C5E" w:rsidP="00DA1B10">
      <w:pPr>
        <w:spacing w:after="0" w:line="240" w:lineRule="auto"/>
        <w:rPr>
          <w:rFonts w:ascii="Times New Roman" w:eastAsia="Calibri" w:hAnsi="Times New Roman" w:cs="Times New Roman"/>
          <w:lang w:val="lt-LT"/>
        </w:rPr>
      </w:pPr>
    </w:p>
    <w:p w14:paraId="65AB182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Palengvinti po menopauzės atsirandančius simptomus</w:t>
      </w:r>
    </w:p>
    <w:p w14:paraId="6FCB41F3"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Menopauzės metu sumažėja moters organizmo gaminamų estrogenų kiekis. Tai gali sukelti kai kuriuos simptomus, pvz., karščio antplūdžius į veidą, kaklą ir krūtinę („karščio pylimą“).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palengvina šiuos po menopauzės atsirandančius simptomus.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Jums skiriamas, jei šie simptomai aiškiai blogina Jūsų kasdienybę.</w:t>
      </w:r>
    </w:p>
    <w:p w14:paraId="63ADEBAE" w14:textId="77777777" w:rsidR="00630C5E" w:rsidRPr="007E0D4F" w:rsidRDefault="00630C5E" w:rsidP="00DA1B10">
      <w:pPr>
        <w:spacing w:after="0" w:line="240" w:lineRule="auto"/>
        <w:rPr>
          <w:rFonts w:ascii="Times New Roman" w:eastAsia="Calibri" w:hAnsi="Times New Roman" w:cs="Times New Roman"/>
          <w:lang w:val="lt-LT"/>
        </w:rPr>
      </w:pPr>
    </w:p>
    <w:p w14:paraId="22375B56"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Osteoporozės profilaktikai</w:t>
      </w:r>
    </w:p>
    <w:p w14:paraId="40B7C603"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Kai kurioms moterims po menopauzės pasireiškia kaulų trapumas (osteoporozė). Aptarkite visas galimybes su gydytoju.</w:t>
      </w:r>
    </w:p>
    <w:p w14:paraId="65343DC6"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 Jums dėl osteoporozės yra padidėjusi kaulų lūžių rizika ir jei Jums netinka kiti vaistai, Jūs galite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kad išvengtumėte osteoporozės po menopauzės.</w:t>
      </w:r>
    </w:p>
    <w:p w14:paraId="2032C938" w14:textId="77777777" w:rsidR="00630C5E" w:rsidRPr="007E0D4F" w:rsidRDefault="00630C5E" w:rsidP="00DA1B10">
      <w:pPr>
        <w:spacing w:after="0" w:line="240" w:lineRule="auto"/>
        <w:rPr>
          <w:rFonts w:ascii="Times New Roman" w:eastAsia="Calibri" w:hAnsi="Times New Roman" w:cs="Times New Roman"/>
          <w:lang w:val="lt-LT"/>
        </w:rPr>
      </w:pPr>
    </w:p>
    <w:p w14:paraId="575E3F96" w14:textId="77777777" w:rsidR="00630C5E" w:rsidRPr="007E0D4F" w:rsidRDefault="00630C5E" w:rsidP="00DA1B10">
      <w:pPr>
        <w:spacing w:after="0" w:line="240" w:lineRule="auto"/>
        <w:rPr>
          <w:rFonts w:ascii="Times New Roman" w:eastAsia="Calibri" w:hAnsi="Times New Roman" w:cs="Times New Roman"/>
          <w:lang w:val="lt-LT"/>
        </w:rPr>
      </w:pPr>
    </w:p>
    <w:p w14:paraId="55BA39F4"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eastAsia="lt-LT"/>
        </w:rPr>
      </w:pPr>
      <w:r w:rsidRPr="007E0D4F">
        <w:rPr>
          <w:rFonts w:ascii="Times New Roman" w:eastAsia="Calibri" w:hAnsi="Times New Roman" w:cs="Times New Roman"/>
          <w:b/>
          <w:lang w:val="lt-LT" w:eastAsia="lt-LT"/>
        </w:rPr>
        <w:t>2.</w:t>
      </w:r>
      <w:r w:rsidRPr="007E0D4F">
        <w:rPr>
          <w:rFonts w:ascii="Times New Roman" w:eastAsia="Calibri" w:hAnsi="Times New Roman" w:cs="Times New Roman"/>
          <w:b/>
          <w:lang w:val="lt-LT" w:eastAsia="lt-LT"/>
        </w:rPr>
        <w:tab/>
      </w:r>
      <w:bookmarkStart w:id="11" w:name="_Toc184390808"/>
      <w:r w:rsidRPr="007E0D4F">
        <w:rPr>
          <w:rFonts w:ascii="Times New Roman" w:eastAsia="Calibri" w:hAnsi="Times New Roman" w:cs="Times New Roman"/>
          <w:b/>
          <w:lang w:val="lt-LT" w:eastAsia="lt-LT"/>
        </w:rPr>
        <w:t xml:space="preserve">Kas žinotina prieš vartojant </w:t>
      </w:r>
      <w:bookmarkEnd w:id="11"/>
      <w:proofErr w:type="spellStart"/>
      <w:r w:rsidRPr="007E0D4F">
        <w:rPr>
          <w:rFonts w:ascii="Times New Roman" w:eastAsia="Calibri" w:hAnsi="Times New Roman" w:cs="Times New Roman"/>
          <w:b/>
          <w:lang w:val="lt-LT" w:eastAsia="lt-LT"/>
        </w:rPr>
        <w:t>Angeliq</w:t>
      </w:r>
      <w:proofErr w:type="spellEnd"/>
    </w:p>
    <w:p w14:paraId="644E2506" w14:textId="77777777" w:rsidR="00630C5E" w:rsidRPr="007E0D4F" w:rsidRDefault="00630C5E" w:rsidP="00DA1B10">
      <w:pPr>
        <w:spacing w:after="0" w:line="240" w:lineRule="auto"/>
        <w:rPr>
          <w:rFonts w:ascii="Times New Roman" w:eastAsia="Calibri" w:hAnsi="Times New Roman" w:cs="Times New Roman"/>
          <w:lang w:val="lt-LT"/>
        </w:rPr>
      </w:pPr>
    </w:p>
    <w:p w14:paraId="24EF39CA"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Medicininė istorija ir reguliarus sveikatos tikrinimas</w:t>
      </w:r>
    </w:p>
    <w:p w14:paraId="0888AF5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PHT vartojimas sukelia riziką, kurią reikia apsvarstyti, kai sprendžiama, ar pradėti vartoti vaistą arba ar toliau tęsti šį gydymą.</w:t>
      </w:r>
    </w:p>
    <w:p w14:paraId="7EBC2001" w14:textId="77777777" w:rsidR="00630C5E" w:rsidRPr="007E0D4F" w:rsidRDefault="00630C5E" w:rsidP="00DA1B10">
      <w:pPr>
        <w:spacing w:after="0" w:line="240" w:lineRule="auto"/>
        <w:rPr>
          <w:rFonts w:ascii="Times New Roman" w:eastAsia="Calibri" w:hAnsi="Times New Roman" w:cs="Times New Roman"/>
          <w:lang w:val="lt-LT"/>
        </w:rPr>
      </w:pPr>
    </w:p>
    <w:p w14:paraId="1224C06D"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Moterų, kurioms yra ankstyva menopauzė (dėl nepakankamos kiaušidžių funkcijos arba chirurginės operacijos), gydymo patirtis yra ribota. Jei Jums yra ankstyva menopauzė, PHT vartojimo rizika gali būti įvairi. Aptarkite tai su gydytoju.</w:t>
      </w:r>
    </w:p>
    <w:p w14:paraId="26F6C507" w14:textId="77777777" w:rsidR="00630C5E" w:rsidRPr="007E0D4F" w:rsidRDefault="00630C5E" w:rsidP="00DA1B10">
      <w:pPr>
        <w:spacing w:after="0" w:line="240" w:lineRule="auto"/>
        <w:rPr>
          <w:rFonts w:ascii="Times New Roman" w:eastAsia="Calibri" w:hAnsi="Times New Roman" w:cs="Times New Roman"/>
          <w:lang w:val="lt-LT"/>
        </w:rPr>
      </w:pPr>
    </w:p>
    <w:p w14:paraId="63F1768E"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14:paraId="415E1DB2" w14:textId="77777777" w:rsidR="00630C5E" w:rsidRPr="007E0D4F" w:rsidRDefault="00630C5E" w:rsidP="00DA1B10">
      <w:pPr>
        <w:spacing w:after="0" w:line="240" w:lineRule="auto"/>
        <w:rPr>
          <w:rFonts w:ascii="Times New Roman" w:eastAsia="Calibri" w:hAnsi="Times New Roman" w:cs="Times New Roman"/>
          <w:lang w:val="lt-LT"/>
        </w:rPr>
      </w:pPr>
    </w:p>
    <w:p w14:paraId="52A61605"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Pradėjus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reikia periodiškai tikrintis sveikatą pas savo gydytoją (mažiausiai vieną kartą per metus). Šių tikrinimų metu aptarkite su gydytoju tolesnio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vartojimo naudą bei riziką.</w:t>
      </w:r>
    </w:p>
    <w:p w14:paraId="48A7AE49" w14:textId="77777777" w:rsidR="00630C5E" w:rsidRPr="007E0D4F" w:rsidRDefault="00630C5E" w:rsidP="00DA1B10">
      <w:pPr>
        <w:spacing w:after="0" w:line="240" w:lineRule="auto"/>
        <w:rPr>
          <w:rFonts w:ascii="Times New Roman" w:eastAsia="Calibri" w:hAnsi="Times New Roman" w:cs="Times New Roman"/>
          <w:lang w:val="lt-LT"/>
        </w:rPr>
      </w:pPr>
    </w:p>
    <w:p w14:paraId="63D5F2A5"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Reguliariai atlikite profilaktinius krūtų patikrinimus, kaip nurodė Jūsų gydytojas.</w:t>
      </w:r>
    </w:p>
    <w:p w14:paraId="21CA92C3" w14:textId="77777777" w:rsidR="00630C5E" w:rsidRPr="007E0D4F" w:rsidRDefault="00630C5E" w:rsidP="00DA1B10">
      <w:pPr>
        <w:spacing w:after="0" w:line="240" w:lineRule="auto"/>
        <w:rPr>
          <w:rFonts w:ascii="Times New Roman" w:eastAsia="Calibri" w:hAnsi="Times New Roman" w:cs="Times New Roman"/>
          <w:lang w:val="lt-LT"/>
        </w:rPr>
      </w:pPr>
    </w:p>
    <w:p w14:paraId="736D0F1D" w14:textId="77777777" w:rsidR="00630C5E" w:rsidRPr="007E0D4F" w:rsidRDefault="00630C5E" w:rsidP="00DA1B10">
      <w:pPr>
        <w:keepNext/>
        <w:spacing w:after="0" w:line="240" w:lineRule="auto"/>
        <w:ind w:left="567" w:hanging="567"/>
        <w:outlineLvl w:val="2"/>
        <w:rPr>
          <w:rFonts w:ascii="Times New Roman" w:eastAsia="Calibri" w:hAnsi="Times New Roman" w:cs="Times New Roman"/>
          <w:b/>
          <w:lang w:val="lt-LT"/>
        </w:rPr>
      </w:pP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vartoti negalima</w:t>
      </w:r>
    </w:p>
    <w:p w14:paraId="39E9C84B"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 Jums tinka bet kuri iš toliau išvardintų būklių. Jei dėl kurios nors iš šių būklių abejojate, prieš pradėdama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w:t>
      </w:r>
      <w:r w:rsidRPr="007E0D4F">
        <w:rPr>
          <w:rFonts w:ascii="Times New Roman" w:eastAsia="Calibri" w:hAnsi="Times New Roman" w:cs="Times New Roman"/>
          <w:b/>
          <w:lang w:val="lt-LT"/>
        </w:rPr>
        <w:t>pasitarkite su gydytoju</w:t>
      </w:r>
      <w:r w:rsidRPr="007E0D4F">
        <w:rPr>
          <w:rFonts w:ascii="Times New Roman" w:eastAsia="Calibri" w:hAnsi="Times New Roman" w:cs="Times New Roman"/>
          <w:lang w:val="lt-LT"/>
        </w:rPr>
        <w:t>.</w:t>
      </w:r>
    </w:p>
    <w:p w14:paraId="58B5A95B" w14:textId="77777777" w:rsidR="00630C5E" w:rsidRPr="007E0D4F" w:rsidRDefault="00630C5E"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vartoti negalima:</w:t>
      </w:r>
    </w:p>
    <w:p w14:paraId="4C2EE62B"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sergate arba kada nors sirgote </w:t>
      </w:r>
      <w:r w:rsidRPr="007E0D4F">
        <w:rPr>
          <w:rFonts w:ascii="Times New Roman" w:eastAsia="Calibri" w:hAnsi="Times New Roman" w:cs="Times New Roman"/>
          <w:b/>
          <w:lang w:val="lt-LT"/>
        </w:rPr>
        <w:t>krūties vėžiu</w:t>
      </w:r>
      <w:r w:rsidRPr="007E0D4F">
        <w:rPr>
          <w:rFonts w:ascii="Times New Roman" w:eastAsia="Calibri" w:hAnsi="Times New Roman" w:cs="Times New Roman"/>
          <w:lang w:val="lt-LT"/>
        </w:rPr>
        <w:t>, arba ši liga Jums įtariama;</w:t>
      </w:r>
    </w:p>
    <w:p w14:paraId="3E40DEDB"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sergate </w:t>
      </w:r>
      <w:r w:rsidRPr="007E0D4F">
        <w:rPr>
          <w:rFonts w:ascii="Times New Roman" w:eastAsia="Calibri" w:hAnsi="Times New Roman" w:cs="Times New Roman"/>
          <w:b/>
          <w:lang w:val="lt-LT"/>
        </w:rPr>
        <w:t>vėžiu, kuris jautrus estrogenams</w:t>
      </w:r>
      <w:r w:rsidRPr="007E0D4F">
        <w:rPr>
          <w:rFonts w:ascii="Times New Roman" w:eastAsia="Calibri" w:hAnsi="Times New Roman" w:cs="Times New Roman"/>
          <w:lang w:val="lt-LT"/>
        </w:rPr>
        <w:t>, pvz., gimdos gleivinės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vėžiu, arba ši liga Jums įtariama;</w:t>
      </w:r>
    </w:p>
    <w:p w14:paraId="59B24C3A"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yra</w:t>
      </w:r>
      <w:r w:rsidRPr="007E0D4F">
        <w:rPr>
          <w:rFonts w:ascii="Times New Roman" w:eastAsia="Calibri" w:hAnsi="Times New Roman" w:cs="Times New Roman"/>
          <w:b/>
          <w:lang w:val="lt-LT"/>
        </w:rPr>
        <w:t xml:space="preserve"> nežinomos priežasties kraujavimas iš makšties</w:t>
      </w:r>
      <w:r w:rsidRPr="007E0D4F">
        <w:rPr>
          <w:rFonts w:ascii="Times New Roman" w:eastAsia="Calibri" w:hAnsi="Times New Roman" w:cs="Times New Roman"/>
          <w:bCs/>
          <w:lang w:val="lt-LT"/>
        </w:rPr>
        <w:t>;</w:t>
      </w:r>
    </w:p>
    <w:p w14:paraId="282330A7"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bCs/>
          <w:lang w:val="lt-LT"/>
        </w:rPr>
        <w:t>jeigu</w:t>
      </w:r>
      <w:r w:rsidRPr="007E0D4F">
        <w:rPr>
          <w:rFonts w:ascii="Times New Roman" w:eastAsia="Calibri" w:hAnsi="Times New Roman" w:cs="Times New Roman"/>
          <w:lang w:val="lt-LT"/>
        </w:rPr>
        <w:t xml:space="preserve"> sergate </w:t>
      </w:r>
      <w:r w:rsidRPr="007E0D4F">
        <w:rPr>
          <w:rFonts w:ascii="Times New Roman" w:eastAsia="Calibri" w:hAnsi="Times New Roman" w:cs="Times New Roman"/>
          <w:b/>
          <w:lang w:val="lt-LT"/>
        </w:rPr>
        <w:t>gimdos gleivinės išvešėjimu</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hiperplazija</w:t>
      </w:r>
      <w:proofErr w:type="spellEnd"/>
      <w:r w:rsidRPr="007E0D4F">
        <w:rPr>
          <w:rFonts w:ascii="Times New Roman" w:eastAsia="Calibri" w:hAnsi="Times New Roman" w:cs="Times New Roman"/>
          <w:lang w:val="lt-LT"/>
        </w:rPr>
        <w:t>);</w:t>
      </w:r>
    </w:p>
    <w:p w14:paraId="690E3980"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yra ar anksčiau buvo </w:t>
      </w:r>
      <w:r w:rsidRPr="007E0D4F">
        <w:rPr>
          <w:rFonts w:ascii="Times New Roman" w:eastAsia="Calibri" w:hAnsi="Times New Roman" w:cs="Times New Roman"/>
          <w:b/>
          <w:lang w:val="lt-LT"/>
        </w:rPr>
        <w:t xml:space="preserve">kraujo krešulys venoje </w:t>
      </w:r>
      <w:r w:rsidRPr="007E0D4F">
        <w:rPr>
          <w:rFonts w:ascii="Times New Roman" w:eastAsia="Calibri" w:hAnsi="Times New Roman" w:cs="Times New Roman"/>
          <w:lang w:val="lt-LT"/>
        </w:rPr>
        <w:t xml:space="preserve">(trombozė), pvz., kojose (giliųjų venų trombozė) ar </w:t>
      </w:r>
      <w:r w:rsidRPr="007E0D4F">
        <w:rPr>
          <w:rFonts w:ascii="Times New Roman" w:eastAsia="Calibri" w:hAnsi="Times New Roman" w:cs="Times New Roman"/>
          <w:b/>
          <w:lang w:val="lt-LT"/>
        </w:rPr>
        <w:t>plaučiuose</w:t>
      </w:r>
      <w:r w:rsidRPr="007E0D4F">
        <w:rPr>
          <w:rFonts w:ascii="Times New Roman" w:eastAsia="Calibri" w:hAnsi="Times New Roman" w:cs="Times New Roman"/>
          <w:lang w:val="lt-LT"/>
        </w:rPr>
        <w:t xml:space="preserve"> (plaučių embolija);</w:t>
      </w:r>
    </w:p>
    <w:p w14:paraId="61C0E49A"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Jums yra </w:t>
      </w:r>
      <w:r w:rsidRPr="007E0D4F">
        <w:rPr>
          <w:rFonts w:ascii="Times New Roman" w:eastAsia="Calibri" w:hAnsi="Times New Roman" w:cs="Times New Roman"/>
          <w:b/>
          <w:lang w:val="lt-LT"/>
        </w:rPr>
        <w:t>kraujo krešėjimo sutrikimas</w:t>
      </w:r>
      <w:r w:rsidRPr="007E0D4F">
        <w:rPr>
          <w:rFonts w:ascii="Times New Roman" w:eastAsia="Calibri" w:hAnsi="Times New Roman" w:cs="Times New Roman"/>
          <w:lang w:val="lt-LT"/>
        </w:rPr>
        <w:t xml:space="preserve"> (pvz., baltymo C, baltymo S arba </w:t>
      </w:r>
      <w:proofErr w:type="spellStart"/>
      <w:r w:rsidRPr="007E0D4F">
        <w:rPr>
          <w:rFonts w:ascii="Times New Roman" w:eastAsia="Calibri" w:hAnsi="Times New Roman" w:cs="Times New Roman"/>
          <w:lang w:val="lt-LT"/>
        </w:rPr>
        <w:t>antitrombino</w:t>
      </w:r>
      <w:proofErr w:type="spellEnd"/>
      <w:r w:rsidRPr="007E0D4F">
        <w:rPr>
          <w:rFonts w:ascii="Times New Roman" w:eastAsia="Calibri" w:hAnsi="Times New Roman" w:cs="Times New Roman"/>
          <w:lang w:val="lt-LT"/>
        </w:rPr>
        <w:t xml:space="preserve"> nepakankamumas);</w:t>
      </w:r>
    </w:p>
    <w:p w14:paraId="400EC083"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sergate arba neseniai sirgote liga, kurią sukėlė arterijose susidarę kraujo krešuliai, pvz., </w:t>
      </w:r>
      <w:r w:rsidRPr="007E0D4F">
        <w:rPr>
          <w:rFonts w:ascii="Times New Roman" w:eastAsia="Calibri" w:hAnsi="Times New Roman" w:cs="Times New Roman"/>
          <w:b/>
          <w:lang w:val="lt-LT"/>
        </w:rPr>
        <w:t>miokardo infarktu, insultu arba krūtinės angina</w:t>
      </w:r>
      <w:r w:rsidRPr="007E0D4F">
        <w:rPr>
          <w:rFonts w:ascii="Times New Roman" w:eastAsia="Calibri" w:hAnsi="Times New Roman" w:cs="Times New Roman"/>
          <w:lang w:val="lt-LT"/>
        </w:rPr>
        <w:t>;</w:t>
      </w:r>
    </w:p>
    <w:p w14:paraId="10FC2FE5"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sergate ar kada nors sirgote </w:t>
      </w:r>
      <w:r w:rsidRPr="007E0D4F">
        <w:rPr>
          <w:rFonts w:ascii="Times New Roman" w:eastAsia="Calibri" w:hAnsi="Times New Roman" w:cs="Times New Roman"/>
          <w:b/>
          <w:lang w:val="lt-LT"/>
        </w:rPr>
        <w:t>kepenų liga</w:t>
      </w:r>
      <w:r w:rsidRPr="007E0D4F">
        <w:rPr>
          <w:rFonts w:ascii="Times New Roman" w:eastAsia="Calibri" w:hAnsi="Times New Roman" w:cs="Times New Roman"/>
          <w:lang w:val="lt-LT"/>
        </w:rPr>
        <w:t xml:space="preserve"> ir kepenų veiklos rodikliai dar nesunormalėję;</w:t>
      </w:r>
    </w:p>
    <w:p w14:paraId="35C6108D"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sergate reta paveldima kraujo liga, vadinama </w:t>
      </w:r>
      <w:proofErr w:type="spellStart"/>
      <w:r w:rsidRPr="007E0D4F">
        <w:rPr>
          <w:rFonts w:ascii="Times New Roman" w:eastAsia="Calibri" w:hAnsi="Times New Roman" w:cs="Times New Roman"/>
          <w:b/>
          <w:lang w:val="lt-LT"/>
        </w:rPr>
        <w:t>porfirija</w:t>
      </w:r>
      <w:proofErr w:type="spellEnd"/>
      <w:r w:rsidRPr="007E0D4F">
        <w:rPr>
          <w:rFonts w:ascii="Times New Roman" w:eastAsia="Calibri" w:hAnsi="Times New Roman" w:cs="Times New Roman"/>
          <w:lang w:val="lt-LT"/>
        </w:rPr>
        <w:t>;</w:t>
      </w:r>
    </w:p>
    <w:p w14:paraId="0A75B915"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sergate</w:t>
      </w:r>
      <w:r w:rsidRPr="007E0D4F">
        <w:rPr>
          <w:rFonts w:ascii="Times New Roman" w:eastAsia="Calibri" w:hAnsi="Times New Roman" w:cs="Times New Roman"/>
          <w:b/>
          <w:lang w:val="lt-LT"/>
        </w:rPr>
        <w:t xml:space="preserve"> sunkia inkstų liga ar ūminiu inkstų nepakankamumu</w:t>
      </w:r>
      <w:r w:rsidRPr="007E0D4F">
        <w:rPr>
          <w:rFonts w:ascii="Times New Roman" w:eastAsia="Calibri" w:hAnsi="Times New Roman" w:cs="Times New Roman"/>
          <w:lang w:val="lt-LT"/>
        </w:rPr>
        <w:t>;</w:t>
      </w:r>
    </w:p>
    <w:p w14:paraId="614A1585" w14:textId="77777777" w:rsidR="00630C5E" w:rsidRPr="007E0D4F" w:rsidRDefault="00630C5E" w:rsidP="00DA1B10">
      <w:pPr>
        <w:numPr>
          <w:ilvl w:val="2"/>
          <w:numId w:val="16"/>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yra</w:t>
      </w:r>
      <w:r w:rsidRPr="007E0D4F">
        <w:rPr>
          <w:rFonts w:ascii="Times New Roman" w:eastAsia="Calibri" w:hAnsi="Times New Roman" w:cs="Times New Roman"/>
          <w:b/>
          <w:lang w:val="lt-LT"/>
        </w:rPr>
        <w:t xml:space="preserve"> alergija</w:t>
      </w:r>
      <w:r w:rsidRPr="007E0D4F">
        <w:rPr>
          <w:rFonts w:ascii="Times New Roman" w:eastAsia="Calibri" w:hAnsi="Times New Roman" w:cs="Times New Roman"/>
          <w:lang w:val="lt-LT"/>
        </w:rPr>
        <w:t xml:space="preserve"> (padidėjęs jautrumas) estrogenams, </w:t>
      </w:r>
      <w:proofErr w:type="spellStart"/>
      <w:r w:rsidRPr="007E0D4F">
        <w:rPr>
          <w:rFonts w:ascii="Times New Roman" w:eastAsia="Calibri" w:hAnsi="Times New Roman" w:cs="Times New Roman"/>
          <w:lang w:val="lt-LT"/>
        </w:rPr>
        <w:t>progestagenams</w:t>
      </w:r>
      <w:proofErr w:type="spellEnd"/>
      <w:r w:rsidRPr="007E0D4F">
        <w:rPr>
          <w:rFonts w:ascii="Times New Roman" w:eastAsia="Calibri" w:hAnsi="Times New Roman" w:cs="Times New Roman"/>
          <w:lang w:val="lt-LT"/>
        </w:rPr>
        <w:t xml:space="preserve"> arba bet kuriai pagalbinei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medžiagai (jos išvardintos 6 skyriuje).</w:t>
      </w:r>
    </w:p>
    <w:p w14:paraId="722886AD" w14:textId="77777777" w:rsidR="00630C5E" w:rsidRPr="007E0D4F" w:rsidRDefault="00630C5E" w:rsidP="00DA1B10">
      <w:pPr>
        <w:spacing w:after="0" w:line="240" w:lineRule="auto"/>
        <w:rPr>
          <w:rFonts w:ascii="Times New Roman" w:eastAsia="Calibri" w:hAnsi="Times New Roman" w:cs="Times New Roman"/>
          <w:b/>
          <w:lang w:val="lt-LT"/>
        </w:rPr>
      </w:pPr>
    </w:p>
    <w:p w14:paraId="17C38240"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 xml:space="preserve">Jei kuri nors iš čia išvardytų būklių pirmą kartą pasireiškia vartojant </w:t>
      </w: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iškart liaukitės jį vartoti ir nedelsdama kreipkitės į gydytoją.</w:t>
      </w:r>
    </w:p>
    <w:p w14:paraId="42689E34"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4289F946" w14:textId="77777777" w:rsidR="00630C5E" w:rsidRPr="007E0D4F" w:rsidRDefault="00630C5E" w:rsidP="00DA1B10">
      <w:pPr>
        <w:keepNext/>
        <w:tabs>
          <w:tab w:val="left" w:pos="567"/>
        </w:tabs>
        <w:spacing w:after="0" w:line="240" w:lineRule="auto"/>
        <w:jc w:val="both"/>
        <w:outlineLvl w:val="3"/>
        <w:rPr>
          <w:rFonts w:ascii="Times New Roman" w:eastAsia="Calibri" w:hAnsi="Times New Roman" w:cs="Times New Roman"/>
          <w:b/>
          <w:lang w:val="lt-LT"/>
        </w:rPr>
      </w:pPr>
      <w:r w:rsidRPr="007E0D4F">
        <w:rPr>
          <w:rFonts w:ascii="Times New Roman" w:eastAsia="Times New Roman" w:hAnsi="Times New Roman" w:cs="Times New Roman"/>
          <w:b/>
          <w:bCs/>
          <w:snapToGrid w:val="0"/>
          <w:lang w:val="lt-LT" w:eastAsia="lt-LT"/>
        </w:rPr>
        <w:t>Įspėjimai ir</w:t>
      </w:r>
      <w:r w:rsidRPr="007E0D4F">
        <w:rPr>
          <w:rFonts w:ascii="Times New Roman" w:eastAsia="Calibri" w:hAnsi="Times New Roman" w:cs="Times New Roman"/>
          <w:b/>
          <w:lang w:val="lt-LT"/>
        </w:rPr>
        <w:t xml:space="preserve"> atsargumo </w:t>
      </w:r>
      <w:r w:rsidRPr="007E0D4F">
        <w:rPr>
          <w:rFonts w:ascii="Times New Roman" w:eastAsia="Times New Roman" w:hAnsi="Times New Roman" w:cs="Times New Roman"/>
          <w:b/>
          <w:bCs/>
          <w:snapToGrid w:val="0"/>
          <w:lang w:val="lt-LT" w:eastAsia="lt-LT"/>
        </w:rPr>
        <w:t>priemonės</w:t>
      </w:r>
    </w:p>
    <w:p w14:paraId="422CB7BD" w14:textId="77777777" w:rsidR="00630C5E" w:rsidRPr="007E0D4F" w:rsidRDefault="00630C5E" w:rsidP="00DA1B10">
      <w:pPr>
        <w:spacing w:after="0" w:line="240" w:lineRule="auto"/>
        <w:rPr>
          <w:rFonts w:ascii="Times New Roman" w:eastAsia="Calibri" w:hAnsi="Times New Roman" w:cs="Times New Roman"/>
          <w:lang w:val="lt-LT"/>
        </w:rPr>
      </w:pPr>
    </w:p>
    <w:p w14:paraId="4891A82C" w14:textId="77777777" w:rsidR="00630C5E" w:rsidRPr="007E0D4F" w:rsidRDefault="00630C5E" w:rsidP="00DA1B10">
      <w:pPr>
        <w:numPr>
          <w:ilvl w:val="12"/>
          <w:numId w:val="0"/>
        </w:numPr>
        <w:spacing w:after="0" w:line="240" w:lineRule="auto"/>
        <w:ind w:right="-2"/>
        <w:rPr>
          <w:rFonts w:ascii="Times New Roman" w:eastAsia="Calibri" w:hAnsi="Times New Roman" w:cs="Times New Roman"/>
          <w:lang w:val="lt-LT"/>
        </w:rPr>
      </w:pPr>
      <w:r w:rsidRPr="007E0D4F">
        <w:rPr>
          <w:rFonts w:ascii="Times New Roman" w:eastAsia="Times New Roman" w:hAnsi="Times New Roman" w:cs="Times New Roman"/>
          <w:snapToGrid w:val="0"/>
          <w:lang w:val="lt-LT"/>
        </w:rPr>
        <w:t xml:space="preserve">Pasitarkite su gydytoju arba vaistininku, prieš pradėdami vartoti </w:t>
      </w:r>
      <w:proofErr w:type="spellStart"/>
      <w:r w:rsidRPr="007E0D4F">
        <w:rPr>
          <w:rFonts w:ascii="Times New Roman" w:eastAsia="Times New Roman" w:hAnsi="Times New Roman" w:cs="Times New Roman"/>
          <w:snapToGrid w:val="0"/>
          <w:lang w:val="lt-LT"/>
        </w:rPr>
        <w:t>Angeliq</w:t>
      </w:r>
      <w:proofErr w:type="spellEnd"/>
      <w:r w:rsidRPr="007E0D4F">
        <w:rPr>
          <w:rFonts w:ascii="Times New Roman" w:eastAsia="Times New Roman" w:hAnsi="Times New Roman" w:cs="Times New Roman"/>
          <w:snapToGrid w:val="0"/>
          <w:lang w:val="lt-LT"/>
        </w:rPr>
        <w:t xml:space="preserve">. </w:t>
      </w:r>
      <w:r w:rsidRPr="007E0D4F">
        <w:rPr>
          <w:rFonts w:ascii="Times New Roman" w:eastAsia="Calibri" w:hAnsi="Times New Roman" w:cs="Times New Roman"/>
          <w:lang w:val="lt-LT"/>
        </w:rPr>
        <w:t xml:space="preserve">Jeigu kada nors yra buvusi kuri nors iš toliau išvardytų būklių, prieš pradėdama vaisto vartojimą, pasakykite gydytojui, nes vartojant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šios būklės gali paūmėti ar pasikartoti. Jei yra kuri nors iš šių būklių, reikia dažniau lankytis pas gydytoją, kad jis patikrintų Jūsų sveikatą:</w:t>
      </w:r>
    </w:p>
    <w:p w14:paraId="16ED8A03" w14:textId="77777777" w:rsidR="00630C5E" w:rsidRPr="007E0D4F"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gimdos </w:t>
      </w:r>
      <w:proofErr w:type="spellStart"/>
      <w:r w:rsidRPr="007E0D4F">
        <w:rPr>
          <w:rFonts w:ascii="Times New Roman" w:eastAsia="Calibri" w:hAnsi="Times New Roman" w:cs="Times New Roman"/>
          <w:lang w:val="lt-LT"/>
        </w:rPr>
        <w:t>fibroidai</w:t>
      </w:r>
      <w:proofErr w:type="spellEnd"/>
      <w:r w:rsidRPr="007E0D4F">
        <w:rPr>
          <w:rFonts w:ascii="Times New Roman" w:eastAsia="Calibri" w:hAnsi="Times New Roman" w:cs="Times New Roman"/>
          <w:lang w:val="lt-LT"/>
        </w:rPr>
        <w:t>;</w:t>
      </w:r>
    </w:p>
    <w:p w14:paraId="31D44964" w14:textId="77777777" w:rsidR="00630C5E" w:rsidRPr="007E0D4F"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gimdos gleivinės augimas ne gimdoje (endometriozė) arba buvęs gimdos gleivinės išvešėjimas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hiperplazija</w:t>
      </w:r>
      <w:proofErr w:type="spellEnd"/>
      <w:r w:rsidRPr="007E0D4F">
        <w:rPr>
          <w:rFonts w:ascii="Times New Roman" w:eastAsia="Calibri" w:hAnsi="Times New Roman" w:cs="Times New Roman"/>
          <w:lang w:val="lt-LT"/>
        </w:rPr>
        <w:t xml:space="preserve">); </w:t>
      </w:r>
    </w:p>
    <w:p w14:paraId="381052ED" w14:textId="77777777" w:rsidR="00630C5E" w:rsidRPr="007E0D4F"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padidėjusi kraujo krešulių susidarymo rizika (žr. „Kraujo krešulių susidarymas venose (trombozė)“);</w:t>
      </w:r>
    </w:p>
    <w:p w14:paraId="654A2084" w14:textId="77777777" w:rsidR="00630C5E" w:rsidRPr="007E0D4F"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padidėjusi rizika</w:t>
      </w:r>
      <w:r w:rsidRPr="007E0D4F" w:rsidDel="00587FE0">
        <w:rPr>
          <w:rFonts w:ascii="Times New Roman" w:eastAsia="Calibri" w:hAnsi="Times New Roman" w:cs="Times New Roman"/>
          <w:lang w:val="lt-LT"/>
        </w:rPr>
        <w:t xml:space="preserve"> </w:t>
      </w:r>
      <w:r w:rsidRPr="007E0D4F">
        <w:rPr>
          <w:rFonts w:ascii="Times New Roman" w:eastAsia="Calibri" w:hAnsi="Times New Roman" w:cs="Times New Roman"/>
          <w:lang w:val="lt-LT"/>
        </w:rPr>
        <w:t>susirgti estrogenams jautriu vėžiu (pvz., jei motina, sesuo ar senelė yra sirgusi krūties vėžiu);</w:t>
      </w:r>
    </w:p>
    <w:p w14:paraId="67CE60A9"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padidėjęs kraujospūdis;</w:t>
      </w:r>
    </w:p>
    <w:p w14:paraId="735F2522"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kepenų liga, pvz., gerybinis kepenų navikas;</w:t>
      </w:r>
    </w:p>
    <w:p w14:paraId="24207F37"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diabetas;</w:t>
      </w:r>
    </w:p>
    <w:p w14:paraId="0DBD302F"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tulžies pūslės akmenys;</w:t>
      </w:r>
    </w:p>
    <w:p w14:paraId="2DEE2E54" w14:textId="77777777" w:rsidR="00630C5E" w:rsidRPr="007E0D4F" w:rsidRDefault="00630C5E" w:rsidP="00DA1B10">
      <w:pPr>
        <w:numPr>
          <w:ilvl w:val="0"/>
          <w:numId w:val="24"/>
        </w:numPr>
        <w:spacing w:after="0" w:line="240" w:lineRule="auto"/>
        <w:jc w:val="both"/>
        <w:rPr>
          <w:rFonts w:ascii="Times New Roman" w:eastAsia="Times New Roman" w:hAnsi="Times New Roman" w:cs="Times New Roman"/>
          <w:lang w:val="lt-LT" w:eastAsia="lt-LT"/>
        </w:rPr>
      </w:pPr>
      <w:r w:rsidRPr="007E0D4F">
        <w:rPr>
          <w:rFonts w:ascii="Times New Roman" w:eastAsia="Times New Roman" w:hAnsi="Times New Roman" w:cs="Times New Roman"/>
          <w:lang w:val="lt-LT"/>
        </w:rPr>
        <w:t>migrena arba stiprūs galvos skausmai</w:t>
      </w:r>
      <w:r w:rsidRPr="007E0D4F">
        <w:rPr>
          <w:rFonts w:ascii="Times New Roman" w:eastAsia="Times New Roman" w:hAnsi="Times New Roman" w:cs="Times New Roman"/>
          <w:lang w:val="lt-LT" w:eastAsia="lt-LT"/>
        </w:rPr>
        <w:t>;</w:t>
      </w:r>
    </w:p>
    <w:p w14:paraId="25740949" w14:textId="77777777" w:rsidR="00630C5E" w:rsidRPr="007E0D4F" w:rsidRDefault="00630C5E" w:rsidP="00DA1B10">
      <w:pPr>
        <w:numPr>
          <w:ilvl w:val="0"/>
          <w:numId w:val="24"/>
        </w:numPr>
        <w:spacing w:after="0" w:line="240" w:lineRule="auto"/>
        <w:jc w:val="both"/>
        <w:rPr>
          <w:rFonts w:ascii="Times New Roman" w:eastAsia="Times New Roman" w:hAnsi="Times New Roman" w:cs="Times New Roman"/>
          <w:lang w:val="lt-LT" w:eastAsia="lt-LT"/>
        </w:rPr>
      </w:pPr>
      <w:r w:rsidRPr="007E0D4F">
        <w:rPr>
          <w:rFonts w:ascii="Times New Roman" w:eastAsia="Calibri" w:hAnsi="Times New Roman" w:cs="Times New Roman"/>
          <w:lang w:val="lt-LT"/>
        </w:rPr>
        <w:t>daugelį organų pažeidžianti imuninės sistemos liga (</w:t>
      </w:r>
      <w:r w:rsidRPr="007E0D4F">
        <w:rPr>
          <w:rFonts w:ascii="Times New Roman" w:eastAsia="Times New Roman" w:hAnsi="Times New Roman" w:cs="Times New Roman"/>
          <w:lang w:val="lt-LT"/>
        </w:rPr>
        <w:t>sisteminė raudonoji vilkligė</w:t>
      </w:r>
      <w:r w:rsidRPr="007E0D4F">
        <w:rPr>
          <w:rFonts w:ascii="Times New Roman" w:eastAsia="Calibri" w:hAnsi="Times New Roman" w:cs="Times New Roman"/>
          <w:lang w:val="lt-LT"/>
        </w:rPr>
        <w:t xml:space="preserve">, </w:t>
      </w:r>
      <w:r w:rsidRPr="007E0D4F">
        <w:rPr>
          <w:rFonts w:ascii="Times New Roman" w:eastAsia="Times New Roman" w:hAnsi="Times New Roman" w:cs="Times New Roman"/>
          <w:lang w:val="lt-LT" w:eastAsia="lt-LT"/>
        </w:rPr>
        <w:t>SRV);</w:t>
      </w:r>
    </w:p>
    <w:p w14:paraId="6F94F4E8"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epilepsija;</w:t>
      </w:r>
    </w:p>
    <w:p w14:paraId="40845BBF"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astma;</w:t>
      </w:r>
    </w:p>
    <w:p w14:paraId="30C084C8" w14:textId="77777777" w:rsidR="00630C5E" w:rsidRPr="007E0D4F" w:rsidRDefault="00630C5E" w:rsidP="00DA1B10">
      <w:pPr>
        <w:numPr>
          <w:ilvl w:val="0"/>
          <w:numId w:val="24"/>
        </w:numPr>
        <w:spacing w:after="0" w:line="240" w:lineRule="auto"/>
        <w:jc w:val="both"/>
        <w:rPr>
          <w:rFonts w:ascii="Times New Roman" w:eastAsia="Calibri" w:hAnsi="Times New Roman" w:cs="Times New Roman"/>
          <w:lang w:val="lt-LT"/>
        </w:rPr>
      </w:pPr>
      <w:r w:rsidRPr="007E0D4F">
        <w:rPr>
          <w:rFonts w:ascii="Times New Roman" w:eastAsia="Calibri" w:hAnsi="Times New Roman" w:cs="Times New Roman"/>
          <w:lang w:val="lt-LT"/>
        </w:rPr>
        <w:t>ausies būgnelį ir klausą pažeidžianti liga (</w:t>
      </w:r>
      <w:proofErr w:type="spellStart"/>
      <w:r w:rsidRPr="007E0D4F">
        <w:rPr>
          <w:rFonts w:ascii="Times New Roman" w:eastAsia="Calibri" w:hAnsi="Times New Roman" w:cs="Times New Roman"/>
          <w:lang w:val="lt-LT"/>
        </w:rPr>
        <w:t>otosklerozė</w:t>
      </w:r>
      <w:proofErr w:type="spellEnd"/>
      <w:r w:rsidRPr="007E0D4F">
        <w:rPr>
          <w:rFonts w:ascii="Times New Roman" w:eastAsia="Calibri" w:hAnsi="Times New Roman" w:cs="Times New Roman"/>
          <w:lang w:val="lt-LT"/>
        </w:rPr>
        <w:t>);</w:t>
      </w:r>
    </w:p>
    <w:p w14:paraId="64B2B0B0" w14:textId="77777777" w:rsidR="00630C5E" w:rsidRPr="007E0D4F"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labai didelė riebalų (</w:t>
      </w:r>
      <w:proofErr w:type="spellStart"/>
      <w:r w:rsidRPr="007E0D4F">
        <w:rPr>
          <w:rFonts w:ascii="Times New Roman" w:eastAsia="Calibri" w:hAnsi="Times New Roman" w:cs="Times New Roman"/>
          <w:lang w:val="lt-LT"/>
        </w:rPr>
        <w:t>trigliceridų</w:t>
      </w:r>
      <w:proofErr w:type="spellEnd"/>
      <w:r w:rsidRPr="007E0D4F">
        <w:rPr>
          <w:rFonts w:ascii="Times New Roman" w:eastAsia="Calibri" w:hAnsi="Times New Roman" w:cs="Times New Roman"/>
          <w:lang w:val="lt-LT"/>
        </w:rPr>
        <w:t>) koncentracija kraujyje;</w:t>
      </w:r>
    </w:p>
    <w:p w14:paraId="36314D71" w14:textId="75483C4C" w:rsidR="00630C5E" w:rsidRDefault="00630C5E" w:rsidP="00DA1B10">
      <w:pPr>
        <w:numPr>
          <w:ilvl w:val="0"/>
          <w:numId w:val="2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skysčių susilaikymas dė</w:t>
      </w:r>
      <w:r w:rsidR="00593B02">
        <w:rPr>
          <w:rFonts w:ascii="Times New Roman" w:eastAsia="Calibri" w:hAnsi="Times New Roman" w:cs="Times New Roman"/>
          <w:lang w:val="lt-LT"/>
        </w:rPr>
        <w:t>l širdies arba inkstų sutrikimų;</w:t>
      </w:r>
    </w:p>
    <w:p w14:paraId="6F3E1A61" w14:textId="2FD3C8DC" w:rsidR="00593B02" w:rsidRPr="00E64C65" w:rsidRDefault="00593B02" w:rsidP="00593B02">
      <w:pPr>
        <w:numPr>
          <w:ilvl w:val="0"/>
          <w:numId w:val="24"/>
        </w:numPr>
        <w:spacing w:after="0" w:line="240" w:lineRule="auto"/>
        <w:rPr>
          <w:rFonts w:ascii="Times New Roman" w:hAnsi="Times New Roman"/>
        </w:rPr>
      </w:pPr>
      <w:r w:rsidRPr="00BD0700">
        <w:rPr>
          <w:rFonts w:ascii="Times New Roman" w:hAnsi="Times New Roman"/>
          <w:lang w:val="lt-LT"/>
        </w:rPr>
        <w:t xml:space="preserve">paveldima ir įgyta </w:t>
      </w:r>
      <w:proofErr w:type="spellStart"/>
      <w:r w:rsidRPr="00BD0700">
        <w:rPr>
          <w:rFonts w:ascii="Times New Roman" w:hAnsi="Times New Roman"/>
          <w:lang w:val="lt-LT"/>
        </w:rPr>
        <w:t>angioedema</w:t>
      </w:r>
      <w:proofErr w:type="spellEnd"/>
      <w:r>
        <w:rPr>
          <w:rFonts w:ascii="Times New Roman" w:hAnsi="Times New Roman"/>
        </w:rPr>
        <w:t>.</w:t>
      </w:r>
    </w:p>
    <w:p w14:paraId="1C74CB68"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47AC2913" w14:textId="77777777" w:rsidR="00630C5E" w:rsidRPr="007E0D4F" w:rsidRDefault="00630C5E" w:rsidP="00DA1B10">
      <w:pPr>
        <w:keepNext/>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 xml:space="preserve">Nustokite vartoti </w:t>
      </w: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ir nedelsdama kreipkitės į gydytoją</w:t>
      </w:r>
    </w:p>
    <w:p w14:paraId="32B0A501" w14:textId="77777777" w:rsidR="00630C5E" w:rsidRPr="007E0D4F" w:rsidRDefault="00630C5E" w:rsidP="00DA1B10">
      <w:pPr>
        <w:keepNext/>
        <w:spacing w:after="0" w:line="240" w:lineRule="auto"/>
        <w:ind w:left="567" w:hanging="567"/>
        <w:rPr>
          <w:rFonts w:ascii="Times New Roman" w:eastAsia="Calibri" w:hAnsi="Times New Roman" w:cs="Times New Roman"/>
          <w:b/>
          <w:lang w:val="lt-LT"/>
        </w:rPr>
      </w:pPr>
    </w:p>
    <w:p w14:paraId="3DB6EECE"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Jeigu, vartodama PHT, pastebėjote bet kurį iš toliau išvardintų požymių:</w:t>
      </w:r>
    </w:p>
    <w:p w14:paraId="2DF42DB4" w14:textId="77777777" w:rsidR="00630C5E" w:rsidRPr="007E0D4F"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bet kuri būklė, nurodyta skyrelyje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vartoti negalima“,</w:t>
      </w:r>
    </w:p>
    <w:p w14:paraId="0B8A1634" w14:textId="4E79B13A" w:rsidR="00630C5E"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odos arba akių obuolių pageltimas (gelta). Tai gali būti kepenų ligos požymis,</w:t>
      </w:r>
    </w:p>
    <w:p w14:paraId="2D90D7D6" w14:textId="7AF34029" w:rsidR="00593B02" w:rsidRPr="00BD0700" w:rsidRDefault="00593B02" w:rsidP="00593B02">
      <w:pPr>
        <w:numPr>
          <w:ilvl w:val="2"/>
          <w:numId w:val="25"/>
        </w:numPr>
        <w:spacing w:after="0" w:line="240" w:lineRule="auto"/>
        <w:rPr>
          <w:rFonts w:ascii="Times New Roman" w:hAnsi="Times New Roman"/>
          <w:lang w:val="lt-LT"/>
        </w:rPr>
      </w:pPr>
      <w:r w:rsidRPr="00BD0700">
        <w:rPr>
          <w:rFonts w:ascii="Times New Roman" w:hAnsi="Times New Roman"/>
          <w:lang w:val="lt-LT"/>
        </w:rPr>
        <w:t xml:space="preserve">veido, liežuvio ir (arba) gerklės patinimas ir (arba) dusulys ar dilgėlinė, kartu su pasunkėjusiu kvėpavimu, kurie gali nurodyti </w:t>
      </w:r>
      <w:proofErr w:type="spellStart"/>
      <w:r w:rsidRPr="00BD0700">
        <w:rPr>
          <w:rFonts w:ascii="Times New Roman" w:hAnsi="Times New Roman"/>
          <w:lang w:val="lt-LT"/>
        </w:rPr>
        <w:t>angioedemos</w:t>
      </w:r>
      <w:proofErr w:type="spellEnd"/>
      <w:r w:rsidRPr="00BD0700">
        <w:rPr>
          <w:rFonts w:ascii="Times New Roman" w:hAnsi="Times New Roman"/>
          <w:lang w:val="lt-LT"/>
        </w:rPr>
        <w:t xml:space="preserve"> atsiradimą,</w:t>
      </w:r>
    </w:p>
    <w:p w14:paraId="4B828B20" w14:textId="77777777" w:rsidR="00630C5E" w:rsidRPr="007E0D4F"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labai stipriai padidėjęs kraujospūdis (simptomai gali būti galvos skausmas, nuovargis, svaigulys),</w:t>
      </w:r>
    </w:p>
    <w:p w14:paraId="6A203A57" w14:textId="77777777" w:rsidR="00630C5E" w:rsidRPr="007E0D4F"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migrenos tipo galvos skausmas, kuris ištinka pirmą kartą,</w:t>
      </w:r>
    </w:p>
    <w:p w14:paraId="716B1523" w14:textId="77777777" w:rsidR="00630C5E" w:rsidRPr="007E0D4F"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 pastojote,</w:t>
      </w:r>
    </w:p>
    <w:p w14:paraId="3416D162" w14:textId="77777777" w:rsidR="00630C5E" w:rsidRPr="007E0D4F" w:rsidRDefault="00630C5E" w:rsidP="00DA1B10">
      <w:pPr>
        <w:numPr>
          <w:ilvl w:val="2"/>
          <w:numId w:val="2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 pastebėjote kraujo krešulio požymius, pvz.:</w:t>
      </w:r>
    </w:p>
    <w:p w14:paraId="6A6B6534" w14:textId="77777777" w:rsidR="00630C5E" w:rsidRPr="007E0D4F" w:rsidRDefault="00630C5E" w:rsidP="00DA1B10">
      <w:pPr>
        <w:numPr>
          <w:ilvl w:val="2"/>
          <w:numId w:val="32"/>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skausmingas kojų patinimas ir paraudimas;</w:t>
      </w:r>
    </w:p>
    <w:p w14:paraId="35167C78" w14:textId="77777777" w:rsidR="00630C5E" w:rsidRPr="007E0D4F" w:rsidRDefault="00630C5E" w:rsidP="00DA1B10">
      <w:pPr>
        <w:numPr>
          <w:ilvl w:val="2"/>
          <w:numId w:val="32"/>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staigus krūtinės skausmas;</w:t>
      </w:r>
    </w:p>
    <w:p w14:paraId="3AB1D5BF" w14:textId="77777777" w:rsidR="00630C5E" w:rsidRPr="007E0D4F" w:rsidRDefault="00630C5E" w:rsidP="00DA1B10">
      <w:pPr>
        <w:numPr>
          <w:ilvl w:val="2"/>
          <w:numId w:val="32"/>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pasunkėjęs kvėpavimas.</w:t>
      </w:r>
    </w:p>
    <w:p w14:paraId="5361C52C"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Daugiau informacijos žr. skyrelyje „Kraujo krešulių susidarymas venose (trombozė)“.</w:t>
      </w:r>
    </w:p>
    <w:p w14:paraId="68D5F915" w14:textId="77777777" w:rsidR="00630C5E" w:rsidRPr="007E0D4F" w:rsidRDefault="00630C5E" w:rsidP="00DA1B10">
      <w:pPr>
        <w:spacing w:after="0" w:line="240" w:lineRule="auto"/>
        <w:rPr>
          <w:rFonts w:ascii="Times New Roman" w:eastAsia="Calibri" w:hAnsi="Times New Roman" w:cs="Times New Roman"/>
          <w:lang w:val="lt-LT"/>
        </w:rPr>
      </w:pPr>
    </w:p>
    <w:p w14:paraId="73C17B22"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Pastaba.</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nėra kontraceptinis vaistas. Jeigu nuo paskutinių mėnesinių praėjo mažiau kaip 12 mėnesių arba esate jaunesnė kaip 50 metų, Jums dar gali reikėti papildomų kontracepcijos metodų, kad išvengtumėte nėštumo. Kreipkitės į gydytoją patarimo.</w:t>
      </w:r>
    </w:p>
    <w:p w14:paraId="609DC5C1"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1FB86770"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PHT ir vėžys</w:t>
      </w:r>
    </w:p>
    <w:p w14:paraId="006503DD"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3E51F666"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Gimdos gleivinės išvešėjimas (</w:t>
      </w:r>
      <w:proofErr w:type="spellStart"/>
      <w:r w:rsidRPr="007E0D4F">
        <w:rPr>
          <w:rFonts w:ascii="Times New Roman" w:eastAsia="Calibri" w:hAnsi="Times New Roman" w:cs="Times New Roman"/>
          <w:b/>
          <w:lang w:val="lt-LT"/>
        </w:rPr>
        <w:t>endometriumo</w:t>
      </w:r>
      <w:proofErr w:type="spellEnd"/>
      <w:r w:rsidRPr="007E0D4F">
        <w:rPr>
          <w:rFonts w:ascii="Times New Roman" w:eastAsia="Calibri" w:hAnsi="Times New Roman" w:cs="Times New Roman"/>
          <w:b/>
          <w:lang w:val="lt-LT"/>
        </w:rPr>
        <w:t xml:space="preserve"> </w:t>
      </w:r>
      <w:proofErr w:type="spellStart"/>
      <w:r w:rsidRPr="007E0D4F">
        <w:rPr>
          <w:rFonts w:ascii="Times New Roman" w:eastAsia="Calibri" w:hAnsi="Times New Roman" w:cs="Times New Roman"/>
          <w:b/>
          <w:lang w:val="lt-LT"/>
        </w:rPr>
        <w:t>hiperplazija</w:t>
      </w:r>
      <w:proofErr w:type="spellEnd"/>
      <w:r w:rsidRPr="007E0D4F">
        <w:rPr>
          <w:rFonts w:ascii="Times New Roman" w:eastAsia="Calibri" w:hAnsi="Times New Roman" w:cs="Times New Roman"/>
          <w:b/>
          <w:lang w:val="lt-LT"/>
        </w:rPr>
        <w:t>) ir gimdos gleivinės vėžys (</w:t>
      </w:r>
      <w:proofErr w:type="spellStart"/>
      <w:r w:rsidRPr="007E0D4F">
        <w:rPr>
          <w:rFonts w:ascii="Times New Roman" w:eastAsia="Calibri" w:hAnsi="Times New Roman" w:cs="Times New Roman"/>
          <w:b/>
          <w:lang w:val="lt-LT"/>
        </w:rPr>
        <w:t>endometriumo</w:t>
      </w:r>
      <w:proofErr w:type="spellEnd"/>
      <w:r w:rsidRPr="007E0D4F">
        <w:rPr>
          <w:rFonts w:ascii="Times New Roman" w:eastAsia="Calibri" w:hAnsi="Times New Roman" w:cs="Times New Roman"/>
          <w:b/>
          <w:lang w:val="lt-LT"/>
        </w:rPr>
        <w:t xml:space="preserve"> vėžys)</w:t>
      </w:r>
    </w:p>
    <w:p w14:paraId="69667AF9"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1B889B7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Ilgą laiką vartojant vien estrogenų turinčią PHT gali padidėti gimdos gleivinės išvešėjimo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hiperplazijos</w:t>
      </w:r>
      <w:proofErr w:type="spellEnd"/>
      <w:r w:rsidRPr="007E0D4F">
        <w:rPr>
          <w:rFonts w:ascii="Times New Roman" w:eastAsia="Calibri" w:hAnsi="Times New Roman" w:cs="Times New Roman"/>
          <w:lang w:val="lt-LT"/>
        </w:rPr>
        <w:t>) ir gimdos gleivinės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xml:space="preserve">) vėžio pavojus.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esantis </w:t>
      </w:r>
      <w:proofErr w:type="spellStart"/>
      <w:r w:rsidRPr="007E0D4F">
        <w:rPr>
          <w:rFonts w:ascii="Times New Roman" w:eastAsia="Calibri" w:hAnsi="Times New Roman" w:cs="Times New Roman"/>
          <w:lang w:val="lt-LT"/>
        </w:rPr>
        <w:t>progestagenas</w:t>
      </w:r>
      <w:proofErr w:type="spellEnd"/>
      <w:r w:rsidRPr="007E0D4F">
        <w:rPr>
          <w:rFonts w:ascii="Times New Roman" w:eastAsia="Calibri" w:hAnsi="Times New Roman" w:cs="Times New Roman"/>
          <w:lang w:val="lt-LT"/>
        </w:rPr>
        <w:t xml:space="preserve"> apsaugo nuo šio pavojaus padidėjimo.</w:t>
      </w:r>
    </w:p>
    <w:p w14:paraId="62C10B7B"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p>
    <w:p w14:paraId="22E25310"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Nereguliarus kraujavimas</w:t>
      </w:r>
    </w:p>
    <w:p w14:paraId="5F995D6F" w14:textId="77777777" w:rsidR="00630C5E" w:rsidRPr="007E0D4F" w:rsidRDefault="00630C5E" w:rsidP="00DA1B10">
      <w:pPr>
        <w:spacing w:after="0" w:line="240" w:lineRule="auto"/>
        <w:rPr>
          <w:rFonts w:ascii="Times New Roman" w:eastAsia="Calibri" w:hAnsi="Times New Roman" w:cs="Times New Roman"/>
          <w:lang w:val="lt-LT"/>
        </w:rPr>
      </w:pPr>
    </w:p>
    <w:p w14:paraId="19A25640"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Pirmuosius 3</w:t>
      </w:r>
      <w:r w:rsidRPr="007E0D4F">
        <w:rPr>
          <w:rFonts w:ascii="Times New Roman" w:eastAsia="Calibri" w:hAnsi="Times New Roman" w:cs="Times New Roman"/>
          <w:lang w:val="lt-LT"/>
        </w:rPr>
        <w:noBreakHyphen/>
        <w:t xml:space="preserve">6 mėnesius, vartojant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Jums gali būti nereguliarus arba labai negausus kraujavimas (tepimas). Tačiau, jei nereguliarus kraujavimas: </w:t>
      </w:r>
    </w:p>
    <w:p w14:paraId="03D39073" w14:textId="77777777" w:rsidR="00630C5E" w:rsidRPr="007E0D4F" w:rsidRDefault="00630C5E" w:rsidP="00DA1B10">
      <w:pPr>
        <w:numPr>
          <w:ilvl w:val="0"/>
          <w:numId w:val="2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trunka ilgiau kaip 6 pirmuosius mėnesius;</w:t>
      </w:r>
    </w:p>
    <w:p w14:paraId="66592BEB" w14:textId="77777777" w:rsidR="00630C5E" w:rsidRPr="007E0D4F" w:rsidRDefault="00630C5E" w:rsidP="00DA1B10">
      <w:pPr>
        <w:numPr>
          <w:ilvl w:val="0"/>
          <w:numId w:val="2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prasideda, kai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jau vartojate ilgiau kaip 6 mėnesius;</w:t>
      </w:r>
    </w:p>
    <w:p w14:paraId="05F6D3A8" w14:textId="77777777" w:rsidR="00630C5E" w:rsidRPr="007E0D4F" w:rsidRDefault="00630C5E" w:rsidP="00DA1B10">
      <w:pPr>
        <w:numPr>
          <w:ilvl w:val="0"/>
          <w:numId w:val="2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išlieka užbaigus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vartojimą,</w:t>
      </w:r>
    </w:p>
    <w:p w14:paraId="69227C1E"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b/>
          <w:lang w:val="lt-LT"/>
        </w:rPr>
        <w:t>nedelsdama kreipkitės į gydytoją.</w:t>
      </w:r>
    </w:p>
    <w:p w14:paraId="6B006B8E"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0A2B0C91"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Krūties vėžys</w:t>
      </w:r>
    </w:p>
    <w:p w14:paraId="308DD265" w14:textId="03056AE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Iš bendrų įrodymų matyti, kad vartojant sudėtinius pakaitinės hormonų terapijos (PHT) preparatus su estrogeno ir </w:t>
      </w:r>
      <w:proofErr w:type="spellStart"/>
      <w:r w:rsidRPr="007E0D4F">
        <w:rPr>
          <w:rFonts w:ascii="Times New Roman" w:eastAsia="Calibri" w:hAnsi="Times New Roman" w:cs="Times New Roman"/>
          <w:lang w:val="lt-LT"/>
        </w:rPr>
        <w:t>progestageno</w:t>
      </w:r>
      <w:proofErr w:type="spellEnd"/>
      <w:r w:rsidRPr="007E0D4F">
        <w:rPr>
          <w:rFonts w:ascii="Times New Roman" w:eastAsia="Calibri" w:hAnsi="Times New Roman" w:cs="Times New Roman"/>
          <w:lang w:val="lt-LT"/>
        </w:rPr>
        <w:t xml:space="preserve"> deriniu arba PHT preparatus su vienu estrogenu, kyla didesnė krūties vėžio rizika. Ši padidėjusi rizika priklauso </w:t>
      </w:r>
      <w:r w:rsidR="004D6E07" w:rsidRPr="007E0D4F">
        <w:rPr>
          <w:rFonts w:ascii="Times New Roman" w:eastAsia="Calibri" w:hAnsi="Times New Roman" w:cs="Times New Roman"/>
          <w:lang w:val="lt-LT"/>
        </w:rPr>
        <w:t xml:space="preserve">nuo </w:t>
      </w:r>
      <w:r w:rsidRPr="007E0D4F">
        <w:rPr>
          <w:rFonts w:ascii="Times New Roman" w:eastAsia="Calibri" w:hAnsi="Times New Roman" w:cs="Times New Roman"/>
          <w:lang w:val="lt-LT"/>
        </w:rPr>
        <w:t>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4BCD3D9D" w14:textId="77777777" w:rsidR="00630C5E" w:rsidRPr="007E0D4F" w:rsidRDefault="00630C5E" w:rsidP="00DA1B10">
      <w:pPr>
        <w:spacing w:after="0" w:line="240" w:lineRule="auto"/>
        <w:rPr>
          <w:rFonts w:ascii="Times New Roman" w:eastAsia="Calibri" w:hAnsi="Times New Roman" w:cs="Times New Roman"/>
          <w:u w:val="single"/>
          <w:lang w:val="lt-LT"/>
        </w:rPr>
      </w:pPr>
    </w:p>
    <w:p w14:paraId="1BC19078" w14:textId="77777777" w:rsidR="00630C5E" w:rsidRPr="007E0D4F" w:rsidRDefault="00630C5E" w:rsidP="00DA1B10">
      <w:pPr>
        <w:spacing w:after="0" w:line="240" w:lineRule="auto"/>
        <w:rPr>
          <w:rFonts w:ascii="Times New Roman" w:eastAsia="Calibri" w:hAnsi="Times New Roman" w:cs="Times New Roman"/>
          <w:u w:val="single"/>
          <w:lang w:val="lt-LT"/>
        </w:rPr>
      </w:pPr>
      <w:r w:rsidRPr="007E0D4F">
        <w:rPr>
          <w:rFonts w:ascii="Times New Roman" w:eastAsia="Calibri" w:hAnsi="Times New Roman" w:cs="Times New Roman"/>
          <w:u w:val="single"/>
          <w:lang w:val="lt-LT"/>
        </w:rPr>
        <w:t>Palyginkite</w:t>
      </w:r>
    </w:p>
    <w:p w14:paraId="6BD01CAA" w14:textId="24FC61FB"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Per 5 metus PHT preparatų nevartojančių 50–54 metų amžiaus moterų grupėje krūties vėžys bus diagnozuotas vidutiniškai 13</w:t>
      </w:r>
      <w:r w:rsidR="004D6E07" w:rsidRPr="007E0D4F">
        <w:rPr>
          <w:rFonts w:ascii="Times New Roman" w:eastAsia="Calibri" w:hAnsi="Times New Roman" w:cs="Times New Roman"/>
          <w:lang w:val="lt-LT"/>
        </w:rPr>
        <w:t>–</w:t>
      </w:r>
      <w:r w:rsidRPr="007E0D4F">
        <w:rPr>
          <w:rFonts w:ascii="Times New Roman" w:eastAsia="Calibri" w:hAnsi="Times New Roman" w:cs="Times New Roman"/>
          <w:lang w:val="lt-LT"/>
        </w:rPr>
        <w:t>17 moterų iš 1000.</w:t>
      </w:r>
    </w:p>
    <w:p w14:paraId="29E89421" w14:textId="3DB8C1AE"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50 metų amžiaus moterų, kurioms PHT vienu estrogenu bus taikoma 5 metus, grupėje bus nustatyta 16</w:t>
      </w:r>
      <w:r w:rsidR="004D6E07" w:rsidRPr="007E0D4F">
        <w:rPr>
          <w:rFonts w:ascii="Times New Roman" w:eastAsia="Calibri" w:hAnsi="Times New Roman" w:cs="Times New Roman"/>
          <w:lang w:val="lt-LT"/>
        </w:rPr>
        <w:t>–</w:t>
      </w:r>
      <w:r w:rsidRPr="007E0D4F">
        <w:rPr>
          <w:rFonts w:ascii="Times New Roman" w:eastAsia="Calibri" w:hAnsi="Times New Roman" w:cs="Times New Roman"/>
          <w:lang w:val="lt-LT"/>
        </w:rPr>
        <w:t>17 atvejų 1000</w:t>
      </w:r>
      <w:r w:rsidRPr="007E0D4F">
        <w:rPr>
          <w:rFonts w:ascii="Times New Roman" w:eastAsia="Calibri" w:hAnsi="Times New Roman" w:cs="Times New Roman"/>
          <w:lang w:val="lt-LT"/>
        </w:rPr>
        <w:noBreakHyphen/>
        <w:t>iui vartotojų (t. y., 0</w:t>
      </w:r>
      <w:r w:rsidR="004D6E07" w:rsidRPr="007E0D4F">
        <w:rPr>
          <w:rFonts w:ascii="Times New Roman" w:eastAsia="Calibri" w:hAnsi="Times New Roman" w:cs="Times New Roman"/>
          <w:lang w:val="lt-LT"/>
        </w:rPr>
        <w:t>–</w:t>
      </w:r>
      <w:r w:rsidRPr="007E0D4F">
        <w:rPr>
          <w:rFonts w:ascii="Times New Roman" w:eastAsia="Calibri" w:hAnsi="Times New Roman" w:cs="Times New Roman"/>
          <w:lang w:val="lt-LT"/>
        </w:rPr>
        <w:t>3 papildomi atvejai).</w:t>
      </w:r>
    </w:p>
    <w:p w14:paraId="5A877EE4" w14:textId="1285356F"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50 metų amžiaus moterų, kurioms PHT estrogeno ir </w:t>
      </w:r>
      <w:proofErr w:type="spellStart"/>
      <w:r w:rsidRPr="007E0D4F">
        <w:rPr>
          <w:rFonts w:ascii="Times New Roman" w:eastAsia="Calibri" w:hAnsi="Times New Roman" w:cs="Times New Roman"/>
          <w:lang w:val="lt-LT"/>
        </w:rPr>
        <w:t>progestogeno</w:t>
      </w:r>
      <w:proofErr w:type="spellEnd"/>
      <w:r w:rsidRPr="007E0D4F">
        <w:rPr>
          <w:rFonts w:ascii="Times New Roman" w:eastAsia="Calibri" w:hAnsi="Times New Roman" w:cs="Times New Roman"/>
          <w:lang w:val="lt-LT"/>
        </w:rPr>
        <w:t xml:space="preserve"> deriniu bus taikoma 5 metus, grupėje bus nustatytas 21 atvejais 1000</w:t>
      </w:r>
      <w:r w:rsidRPr="007E0D4F">
        <w:rPr>
          <w:rFonts w:ascii="Times New Roman" w:eastAsia="Calibri" w:hAnsi="Times New Roman" w:cs="Times New Roman"/>
          <w:lang w:val="lt-LT"/>
        </w:rPr>
        <w:noBreakHyphen/>
        <w:t>iui vartotojų (t. y., 4</w:t>
      </w:r>
      <w:r w:rsidR="004D6E07" w:rsidRPr="007E0D4F">
        <w:rPr>
          <w:rFonts w:ascii="Times New Roman" w:eastAsia="Calibri" w:hAnsi="Times New Roman" w:cs="Times New Roman"/>
          <w:lang w:val="lt-LT"/>
        </w:rPr>
        <w:t>–</w:t>
      </w:r>
      <w:r w:rsidRPr="007E0D4F">
        <w:rPr>
          <w:rFonts w:ascii="Times New Roman" w:eastAsia="Calibri" w:hAnsi="Times New Roman" w:cs="Times New Roman"/>
          <w:lang w:val="lt-LT"/>
        </w:rPr>
        <w:t>8 papildomi atvejai).</w:t>
      </w:r>
    </w:p>
    <w:p w14:paraId="1B1BE6EB" w14:textId="77777777" w:rsidR="00630C5E" w:rsidRPr="007E0D4F" w:rsidRDefault="00630C5E" w:rsidP="00DA1B10">
      <w:pPr>
        <w:spacing w:after="0" w:line="240" w:lineRule="auto"/>
        <w:rPr>
          <w:rFonts w:ascii="Times New Roman" w:eastAsia="Calibri" w:hAnsi="Times New Roman" w:cs="Times New Roman"/>
          <w:lang w:val="lt-LT"/>
        </w:rPr>
      </w:pPr>
    </w:p>
    <w:p w14:paraId="1876830A" w14:textId="18B9FFBF"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lastRenderedPageBreak/>
        <w:t>PHT preparatų nevartojančių 50</w:t>
      </w:r>
      <w:r w:rsidR="004D6E07" w:rsidRPr="007E0D4F">
        <w:rPr>
          <w:rFonts w:ascii="Times New Roman" w:eastAsia="Calibri" w:hAnsi="Times New Roman" w:cs="Times New Roman"/>
          <w:lang w:val="lt-LT"/>
        </w:rPr>
        <w:t>–</w:t>
      </w:r>
      <w:r w:rsidRPr="007E0D4F">
        <w:rPr>
          <w:rFonts w:ascii="Times New Roman" w:eastAsia="Calibri" w:hAnsi="Times New Roman" w:cs="Times New Roman"/>
          <w:lang w:val="lt-LT"/>
        </w:rPr>
        <w:t>59 metų amžiaus moterų grupėje per 10 metų krūties vėžys bus diagnozuotas 27 moterims iš 1000.</w:t>
      </w:r>
    </w:p>
    <w:p w14:paraId="158DDCEB"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50 metų amžiaus moterų, kurioms PHT vienu estrogenu bus taikoma 10 metų, grupėje bus nustatyti 34 atvejai 1000</w:t>
      </w:r>
      <w:r w:rsidRPr="007E0D4F">
        <w:rPr>
          <w:rFonts w:ascii="Times New Roman" w:eastAsia="Calibri" w:hAnsi="Times New Roman" w:cs="Times New Roman"/>
          <w:lang w:val="lt-LT"/>
        </w:rPr>
        <w:noBreakHyphen/>
        <w:t>iui vartotojų (t. y., 7 papildomi atvejai).</w:t>
      </w:r>
    </w:p>
    <w:p w14:paraId="7E60E561"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50 metų amžiaus moterų, kurioms PHT estrogeno ir </w:t>
      </w:r>
      <w:proofErr w:type="spellStart"/>
      <w:r w:rsidRPr="007E0D4F">
        <w:rPr>
          <w:rFonts w:ascii="Times New Roman" w:eastAsia="Calibri" w:hAnsi="Times New Roman" w:cs="Times New Roman"/>
          <w:lang w:val="lt-LT"/>
        </w:rPr>
        <w:t>progestogeno</w:t>
      </w:r>
      <w:proofErr w:type="spellEnd"/>
      <w:r w:rsidRPr="007E0D4F">
        <w:rPr>
          <w:rFonts w:ascii="Times New Roman" w:eastAsia="Calibri" w:hAnsi="Times New Roman" w:cs="Times New Roman"/>
          <w:lang w:val="lt-LT"/>
        </w:rPr>
        <w:t xml:space="preserve"> deriniu bus taikoma 10 metų, grupėje bus nustatyti 48 atvejai 1000</w:t>
      </w:r>
      <w:r w:rsidRPr="007E0D4F">
        <w:rPr>
          <w:rFonts w:ascii="Times New Roman" w:eastAsia="Calibri" w:hAnsi="Times New Roman" w:cs="Times New Roman"/>
          <w:lang w:val="lt-LT"/>
        </w:rPr>
        <w:noBreakHyphen/>
        <w:t>iui vartotojų (t. y., 21 papildomas atvejis).</w:t>
      </w:r>
    </w:p>
    <w:p w14:paraId="664CBB6A" w14:textId="77777777" w:rsidR="00630C5E" w:rsidRPr="007E0D4F" w:rsidRDefault="00630C5E" w:rsidP="00DA1B10">
      <w:pPr>
        <w:numPr>
          <w:ilvl w:val="1"/>
          <w:numId w:val="0"/>
        </w:numPr>
        <w:tabs>
          <w:tab w:val="num" w:pos="567"/>
        </w:tabs>
        <w:spacing w:after="0" w:line="240" w:lineRule="auto"/>
        <w:ind w:left="567" w:hanging="567"/>
        <w:rPr>
          <w:rFonts w:ascii="Times New Roman" w:eastAsia="Calibri" w:hAnsi="Times New Roman" w:cs="Times New Roman"/>
          <w:bCs/>
          <w:lang w:val="lt-LT"/>
        </w:rPr>
      </w:pPr>
    </w:p>
    <w:p w14:paraId="28BEB10B" w14:textId="77777777" w:rsidR="00630C5E" w:rsidRPr="007E0D4F" w:rsidRDefault="00630C5E" w:rsidP="00DA1B10">
      <w:pPr>
        <w:numPr>
          <w:ilvl w:val="1"/>
          <w:numId w:val="0"/>
        </w:numPr>
        <w:tabs>
          <w:tab w:val="num" w:pos="567"/>
        </w:tabs>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Nuolat tikrinkitės krūtis. Kreipkitės į gydytoją, jei pastebite kokių nors pokyčių, pvz.:</w:t>
      </w:r>
    </w:p>
    <w:p w14:paraId="369ABD2D" w14:textId="77777777" w:rsidR="00630C5E" w:rsidRPr="007E0D4F" w:rsidRDefault="00630C5E" w:rsidP="00DA1B10">
      <w:pPr>
        <w:numPr>
          <w:ilvl w:val="0"/>
          <w:numId w:val="26"/>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odos įdubimų;</w:t>
      </w:r>
    </w:p>
    <w:p w14:paraId="69583A71" w14:textId="77777777" w:rsidR="00630C5E" w:rsidRPr="007E0D4F" w:rsidRDefault="00630C5E" w:rsidP="00DA1B10">
      <w:pPr>
        <w:numPr>
          <w:ilvl w:val="0"/>
          <w:numId w:val="26"/>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spenelio pokyčių;</w:t>
      </w:r>
    </w:p>
    <w:p w14:paraId="78C6EBBF" w14:textId="77777777" w:rsidR="00630C5E" w:rsidRPr="007E0D4F" w:rsidRDefault="00630C5E" w:rsidP="00DA1B10">
      <w:pPr>
        <w:numPr>
          <w:ilvl w:val="0"/>
          <w:numId w:val="26"/>
        </w:numPr>
        <w:spacing w:after="0" w:line="240" w:lineRule="auto"/>
        <w:rPr>
          <w:rFonts w:ascii="Times New Roman" w:eastAsia="Calibri" w:hAnsi="Times New Roman" w:cs="Times New Roman"/>
          <w:i/>
          <w:lang w:val="lt-LT"/>
        </w:rPr>
      </w:pPr>
      <w:r w:rsidRPr="007E0D4F">
        <w:rPr>
          <w:rFonts w:ascii="Times New Roman" w:eastAsia="Calibri" w:hAnsi="Times New Roman" w:cs="Times New Roman"/>
          <w:lang w:val="lt-LT"/>
        </w:rPr>
        <w:t>sustandėjimų, kuriuos galite pamatyti ar apčiuopti.</w:t>
      </w:r>
    </w:p>
    <w:p w14:paraId="024EF168" w14:textId="77777777" w:rsidR="00630C5E" w:rsidRPr="007E0D4F" w:rsidRDefault="00630C5E" w:rsidP="00DA1B10">
      <w:pPr>
        <w:spacing w:after="0" w:line="240" w:lineRule="auto"/>
        <w:outlineLvl w:val="4"/>
        <w:rPr>
          <w:rFonts w:ascii="Times New Roman" w:eastAsia="Calibri" w:hAnsi="Times New Roman" w:cs="Times New Roman"/>
          <w:b/>
          <w:lang w:val="lt-LT"/>
        </w:rPr>
      </w:pPr>
    </w:p>
    <w:p w14:paraId="298FCF5E" w14:textId="77777777" w:rsidR="00630C5E" w:rsidRPr="007E0D4F" w:rsidRDefault="00630C5E" w:rsidP="00DA1B10">
      <w:pPr>
        <w:spacing w:after="0" w:line="240" w:lineRule="auto"/>
        <w:outlineLvl w:val="4"/>
        <w:rPr>
          <w:rFonts w:ascii="Times New Roman" w:eastAsia="Calibri" w:hAnsi="Times New Roman" w:cs="Times New Roman"/>
          <w:bCs/>
          <w:iCs/>
          <w:lang w:val="lt-LT" w:eastAsia="lt-LT"/>
        </w:rPr>
      </w:pPr>
      <w:r w:rsidRPr="007E0D4F">
        <w:rPr>
          <w:rFonts w:ascii="Times New Roman" w:eastAsia="Calibri" w:hAnsi="Times New Roman" w:cs="Times New Roman"/>
          <w:bCs/>
          <w:iCs/>
          <w:lang w:val="lt-LT" w:eastAsia="lt-LT"/>
        </w:rPr>
        <w:t xml:space="preserve">Taip pat Jums rekomenduojama dalyvauti Jums siūlomose </w:t>
      </w:r>
      <w:proofErr w:type="spellStart"/>
      <w:r w:rsidRPr="007E0D4F">
        <w:rPr>
          <w:rFonts w:ascii="Times New Roman" w:eastAsia="Calibri" w:hAnsi="Times New Roman" w:cs="Times New Roman"/>
          <w:bCs/>
          <w:iCs/>
          <w:lang w:val="lt-LT" w:eastAsia="lt-LT"/>
        </w:rPr>
        <w:t>mamografijos</w:t>
      </w:r>
      <w:proofErr w:type="spellEnd"/>
      <w:r w:rsidRPr="007E0D4F">
        <w:rPr>
          <w:rFonts w:ascii="Times New Roman" w:eastAsia="Calibri" w:hAnsi="Times New Roman" w:cs="Times New Roman"/>
          <w:bCs/>
          <w:iCs/>
          <w:lang w:val="lt-LT" w:eastAsia="lt-LT"/>
        </w:rPr>
        <w:t xml:space="preserve"> programose. Prieš</w:t>
      </w:r>
      <w:r w:rsidRPr="007E0D4F">
        <w:rPr>
          <w:rFonts w:ascii="Times New Roman" w:eastAsia="Calibri" w:hAnsi="Times New Roman" w:cs="Times New Roman"/>
          <w:b/>
          <w:bCs/>
          <w:iCs/>
          <w:lang w:val="lt-LT" w:eastAsia="lt-LT"/>
        </w:rPr>
        <w:t xml:space="preserve"> </w:t>
      </w:r>
      <w:r w:rsidRPr="007E0D4F">
        <w:rPr>
          <w:rFonts w:ascii="Times New Roman" w:eastAsia="Calibri" w:hAnsi="Times New Roman" w:cs="Times New Roman"/>
          <w:bCs/>
          <w:iCs/>
          <w:lang w:val="lt-LT" w:eastAsia="lt-LT"/>
        </w:rPr>
        <w:t xml:space="preserve">atliekant </w:t>
      </w:r>
      <w:proofErr w:type="spellStart"/>
      <w:r w:rsidRPr="007E0D4F">
        <w:rPr>
          <w:rFonts w:ascii="Times New Roman" w:eastAsia="Calibri" w:hAnsi="Times New Roman" w:cs="Times New Roman"/>
          <w:bCs/>
          <w:iCs/>
          <w:lang w:val="lt-LT" w:eastAsia="lt-LT"/>
        </w:rPr>
        <w:t>mamografiją</w:t>
      </w:r>
      <w:proofErr w:type="spellEnd"/>
      <w:r w:rsidRPr="007E0D4F">
        <w:rPr>
          <w:rFonts w:ascii="Times New Roman" w:eastAsia="Calibri" w:hAnsi="Times New Roman" w:cs="Times New Roman"/>
          <w:bCs/>
          <w:iCs/>
          <w:lang w:val="lt-LT" w:eastAsia="lt-LT"/>
        </w:rPr>
        <w:t xml:space="preserve">, turite informuoti slaugytoją arba sveikatos priežiūros specialistą, kuris Jums atliks Rentgeno tyrimą, kad Jums yra taikoma PHT, kadangi šis vaistas gali padidinti krūtų tankį, o tai gali pakeisti mamogramos rezultatą. </w:t>
      </w:r>
      <w:proofErr w:type="spellStart"/>
      <w:r w:rsidRPr="007E0D4F">
        <w:rPr>
          <w:rFonts w:ascii="Times New Roman" w:eastAsia="Calibri" w:hAnsi="Times New Roman" w:cs="Times New Roman"/>
          <w:bCs/>
          <w:iCs/>
          <w:lang w:val="lt-LT" w:eastAsia="lt-LT"/>
        </w:rPr>
        <w:t>Mamografijos</w:t>
      </w:r>
      <w:proofErr w:type="spellEnd"/>
      <w:r w:rsidRPr="007E0D4F">
        <w:rPr>
          <w:rFonts w:ascii="Times New Roman" w:eastAsia="Calibri" w:hAnsi="Times New Roman" w:cs="Times New Roman"/>
          <w:bCs/>
          <w:iCs/>
          <w:lang w:val="lt-LT" w:eastAsia="lt-LT"/>
        </w:rPr>
        <w:t xml:space="preserve"> metu gali būti nepastebimi gumbai tose vietose, kur krūtų tankis padidėjęs.</w:t>
      </w:r>
    </w:p>
    <w:p w14:paraId="0D12FF8D" w14:textId="77777777" w:rsidR="00630C5E" w:rsidRPr="007E0D4F" w:rsidRDefault="00630C5E" w:rsidP="00DA1B10">
      <w:pPr>
        <w:spacing w:after="0" w:line="240" w:lineRule="auto"/>
        <w:outlineLvl w:val="4"/>
        <w:rPr>
          <w:rFonts w:ascii="Times New Roman" w:eastAsia="Calibri" w:hAnsi="Times New Roman" w:cs="Times New Roman"/>
          <w:b/>
          <w:bCs/>
          <w:iCs/>
          <w:lang w:val="lt-LT" w:eastAsia="lt-LT"/>
        </w:rPr>
      </w:pPr>
    </w:p>
    <w:p w14:paraId="2CE289C2" w14:textId="77777777" w:rsidR="00630C5E" w:rsidRPr="007E0D4F" w:rsidRDefault="00630C5E" w:rsidP="00DA1B10">
      <w:pPr>
        <w:spacing w:after="0" w:line="240" w:lineRule="auto"/>
        <w:outlineLvl w:val="4"/>
        <w:rPr>
          <w:rFonts w:ascii="Times New Roman" w:eastAsia="Calibri" w:hAnsi="Times New Roman" w:cs="Times New Roman"/>
          <w:b/>
          <w:lang w:val="lt-LT"/>
        </w:rPr>
      </w:pPr>
      <w:r w:rsidRPr="007E0D4F">
        <w:rPr>
          <w:rFonts w:ascii="Times New Roman" w:eastAsia="Calibri" w:hAnsi="Times New Roman" w:cs="Times New Roman"/>
          <w:b/>
          <w:lang w:val="lt-LT"/>
        </w:rPr>
        <w:t>Kiaušidžių vėžys</w:t>
      </w:r>
    </w:p>
    <w:p w14:paraId="09CBA089"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63DA5F11" w14:textId="54FFC1B0"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Kiaušidžių vėžiu sergama retai, daug rečiau nei krūties vėžiu. PHT preparatų, kuriuose yra tik estrogeno, arba sudėtinių PHT preparatų, kuriuose yra</w:t>
      </w:r>
      <w:r w:rsidR="0010189D" w:rsidRPr="007E0D4F">
        <w:rPr>
          <w:rFonts w:ascii="Times New Roman" w:eastAsia="Calibri" w:hAnsi="Times New Roman" w:cs="Times New Roman"/>
          <w:lang w:val="lt-LT"/>
        </w:rPr>
        <w:t xml:space="preserve"> </w:t>
      </w:r>
      <w:r w:rsidRPr="007E0D4F">
        <w:rPr>
          <w:rFonts w:ascii="Times New Roman" w:eastAsia="Calibri" w:hAnsi="Times New Roman" w:cs="Times New Roman"/>
          <w:lang w:val="lt-LT"/>
        </w:rPr>
        <w:t xml:space="preserve">estrogeno ir </w:t>
      </w:r>
      <w:proofErr w:type="spellStart"/>
      <w:r w:rsidRPr="007E0D4F">
        <w:rPr>
          <w:rFonts w:ascii="Times New Roman" w:eastAsia="Calibri" w:hAnsi="Times New Roman" w:cs="Times New Roman"/>
          <w:lang w:val="lt-LT"/>
        </w:rPr>
        <w:t>progestageno</w:t>
      </w:r>
      <w:proofErr w:type="spellEnd"/>
      <w:r w:rsidRPr="007E0D4F">
        <w:rPr>
          <w:rFonts w:ascii="Times New Roman" w:eastAsia="Calibri" w:hAnsi="Times New Roman" w:cs="Times New Roman"/>
          <w:lang w:val="lt-LT"/>
        </w:rPr>
        <w:t>, vartojimas yra susijęs su šiek tiek didesne kiaušidžių vėžio rizika.</w:t>
      </w:r>
    </w:p>
    <w:p w14:paraId="4B7DEAF6" w14:textId="445952A6"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Kiaušidžių vėžio rizika priklauso nuo moters amžiaus. Pavyzdžiui, per 5 metus tarp 50</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54 metų moterų, kurios nevartoja PHT preparatų, kiaušidžių vėžys bus diagnozuotas maždaug 2 moterims iš 2000. Tarp 5 metus PHT preparatų vartojančių moterų kiaušidžių vėžys bus diagnozuotas maždaug 3 vartotojoms iš 2000 (t. y. maždaug 1 atveju daugiau).</w:t>
      </w:r>
    </w:p>
    <w:p w14:paraId="38ABCCC3"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p>
    <w:p w14:paraId="31DB362C"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PHT poveikis širdžiai ir kraujotakai</w:t>
      </w:r>
    </w:p>
    <w:p w14:paraId="41BA0DF3"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p>
    <w:p w14:paraId="19B6068F"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Kraujo krešulių susidarymas venose (trombozė)</w:t>
      </w:r>
    </w:p>
    <w:p w14:paraId="77266946"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17A18DA8" w14:textId="5A399AAF"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Vartojant PHT, kraujo krešulių susidarymo rizika būna maždaug 1,3</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3 kartus didesnė negu nevartojant, ypač pirmaisiais vaisto vartojimo metais.</w:t>
      </w:r>
    </w:p>
    <w:p w14:paraId="2BC416D0" w14:textId="77777777" w:rsidR="00630C5E" w:rsidRPr="007E0D4F" w:rsidRDefault="00630C5E" w:rsidP="00DA1B10">
      <w:pPr>
        <w:spacing w:after="0" w:line="240" w:lineRule="auto"/>
        <w:rPr>
          <w:rFonts w:ascii="Times New Roman" w:eastAsia="Calibri" w:hAnsi="Times New Roman" w:cs="Times New Roman"/>
          <w:lang w:val="lt-LT"/>
        </w:rPr>
      </w:pPr>
    </w:p>
    <w:p w14:paraId="1CABE68E"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Kraujo krešuliai gali būti pavojingi ir, jei krešulys nukeliauja į plaučius, tai gali sukelti krūtinės skausmą, dusulį, alpimą ir netgi baigtis mirtimi.</w:t>
      </w:r>
    </w:p>
    <w:p w14:paraId="09B8A9E2" w14:textId="77777777" w:rsidR="00630C5E" w:rsidRPr="007E0D4F" w:rsidRDefault="00630C5E" w:rsidP="00DA1B10">
      <w:pPr>
        <w:spacing w:after="0" w:line="240" w:lineRule="auto"/>
        <w:rPr>
          <w:rFonts w:ascii="Times New Roman" w:eastAsia="Calibri" w:hAnsi="Times New Roman" w:cs="Times New Roman"/>
          <w:lang w:val="lt-LT"/>
        </w:rPr>
      </w:pPr>
    </w:p>
    <w:p w14:paraId="0C5A03D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Kraujo krešulio susidarymo venose tikimybė yra didesnė, jei esate vyresnio amžiaus ir jei Jums tinka bent viena iš toliau išvardintų būklių. Pasakykite gydytojui, jeigu Jums tinka bent viena iš šių sąlygų:</w:t>
      </w:r>
    </w:p>
    <w:p w14:paraId="7452268B"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ilgą laiką negalite vaikščioti dėl chirurginės operacijos, traumos ar ligos (taip pat žr. „Jeigu Jums reikalinga chirurginė operacija“ 3 skyriuje);</w:t>
      </w:r>
    </w:p>
    <w:p w14:paraId="0E9DA1BA"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turite didelį antsvorį (KMI &gt; 30 kg/m</w:t>
      </w:r>
      <w:r w:rsidRPr="007E0D4F">
        <w:rPr>
          <w:rFonts w:ascii="Times New Roman" w:eastAsia="Calibri" w:hAnsi="Times New Roman" w:cs="Times New Roman"/>
          <w:vertAlign w:val="superscript"/>
          <w:lang w:val="lt-LT"/>
        </w:rPr>
        <w:t>2</w:t>
      </w:r>
      <w:r w:rsidRPr="007E0D4F">
        <w:rPr>
          <w:rFonts w:ascii="Times New Roman" w:eastAsia="Calibri" w:hAnsi="Times New Roman" w:cs="Times New Roman"/>
          <w:lang w:val="lt-LT"/>
        </w:rPr>
        <w:t>);</w:t>
      </w:r>
    </w:p>
    <w:p w14:paraId="50522088"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Jums yra kraujo krešėjimo sutrikimas, dėl kurio reikia ilgai gydytis vaistais, apsaugančiais nuo kraujo krešulių;</w:t>
      </w:r>
    </w:p>
    <w:p w14:paraId="79B6D194"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kuriam nors artimam giminaičiui buvo susidarę kraujo krešulių kojose, plaučiuose ar kituose organuose;</w:t>
      </w:r>
    </w:p>
    <w:p w14:paraId="7593023D"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sergate sistemine raudonąja vilklige</w:t>
      </w:r>
      <w:r w:rsidRPr="007E0D4F">
        <w:rPr>
          <w:rFonts w:ascii="Times New Roman" w:eastAsia="Times New Roman" w:hAnsi="Times New Roman" w:cs="Times New Roman"/>
          <w:lang w:val="lt-LT"/>
        </w:rPr>
        <w:t xml:space="preserve"> (SRV);</w:t>
      </w:r>
    </w:p>
    <w:p w14:paraId="23C9D885" w14:textId="77777777" w:rsidR="00630C5E" w:rsidRPr="007E0D4F" w:rsidRDefault="00630C5E" w:rsidP="00DA1B10">
      <w:pPr>
        <w:numPr>
          <w:ilvl w:val="0"/>
          <w:numId w:val="3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sergate vėžiu.</w:t>
      </w:r>
    </w:p>
    <w:p w14:paraId="1184319F"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1770694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Kraujo krešulių požymius žr. skyrelyje „Nustokite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ir nedelsdama kreipkitės į gydytoją“.</w:t>
      </w:r>
    </w:p>
    <w:p w14:paraId="4E84357E"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4104F50C" w14:textId="77777777" w:rsidR="00630C5E" w:rsidRPr="007E0D4F" w:rsidRDefault="00630C5E" w:rsidP="00DA1B10">
      <w:pPr>
        <w:spacing w:after="0" w:line="240" w:lineRule="auto"/>
        <w:rPr>
          <w:rFonts w:ascii="Times New Roman" w:eastAsia="Calibri" w:hAnsi="Times New Roman" w:cs="Times New Roman"/>
          <w:u w:val="single"/>
          <w:lang w:val="lt-LT"/>
        </w:rPr>
      </w:pPr>
      <w:r w:rsidRPr="007E0D4F">
        <w:rPr>
          <w:rFonts w:ascii="Times New Roman" w:eastAsia="Calibri" w:hAnsi="Times New Roman" w:cs="Times New Roman"/>
          <w:u w:val="single"/>
          <w:lang w:val="lt-LT"/>
        </w:rPr>
        <w:t>Palyginkite</w:t>
      </w:r>
    </w:p>
    <w:p w14:paraId="763991C4" w14:textId="24A6AD9F"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Tikėtina, kad iš 1 000</w:t>
      </w:r>
      <w:r w:rsidRPr="007E0D4F">
        <w:rPr>
          <w:rFonts w:ascii="Times New Roman" w:eastAsia="Calibri" w:hAnsi="Times New Roman" w:cs="Times New Roman"/>
          <w:lang w:val="lt-LT"/>
        </w:rPr>
        <w:noBreakHyphen/>
        <w:t>io 50</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59 metų moterų, nevartojančių PHT, per 5 metus vidutiniškai 4</w:t>
      </w:r>
      <w:r w:rsidRPr="007E0D4F">
        <w:rPr>
          <w:rFonts w:ascii="Times New Roman" w:eastAsia="Calibri" w:hAnsi="Times New Roman" w:cs="Times New Roman"/>
          <w:lang w:val="lt-LT"/>
        </w:rPr>
        <w:noBreakHyphen/>
        <w:t>7 moterims venose susidarys kraujo krešulių. Iš 1 000</w:t>
      </w:r>
      <w:r w:rsidRPr="007E0D4F">
        <w:rPr>
          <w:rFonts w:ascii="Times New Roman" w:eastAsia="Calibri" w:hAnsi="Times New Roman" w:cs="Times New Roman"/>
          <w:lang w:val="lt-LT"/>
        </w:rPr>
        <w:noBreakHyphen/>
        <w:t>io 50</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59 metų moterų, 5 metus vartojančių estrogenų-</w:t>
      </w:r>
      <w:proofErr w:type="spellStart"/>
      <w:r w:rsidRPr="007E0D4F">
        <w:rPr>
          <w:rFonts w:ascii="Times New Roman" w:eastAsia="Calibri" w:hAnsi="Times New Roman" w:cs="Times New Roman"/>
          <w:lang w:val="lt-LT"/>
        </w:rPr>
        <w:t>progestagenų</w:t>
      </w:r>
      <w:proofErr w:type="spellEnd"/>
      <w:r w:rsidRPr="007E0D4F">
        <w:rPr>
          <w:rFonts w:ascii="Times New Roman" w:eastAsia="Calibri" w:hAnsi="Times New Roman" w:cs="Times New Roman"/>
          <w:lang w:val="lt-LT"/>
        </w:rPr>
        <w:t xml:space="preserve"> PHT, tokių atvejų bus 9</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12 moterų (t. y. 5 papildomi atvejai).</w:t>
      </w:r>
    </w:p>
    <w:p w14:paraId="199A0630"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44EC2E30" w14:textId="77777777" w:rsidR="00630C5E" w:rsidRPr="007E0D4F" w:rsidRDefault="00630C5E" w:rsidP="00DA1B10">
      <w:pPr>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Širdies liga (miokardo infarktas)</w:t>
      </w:r>
    </w:p>
    <w:p w14:paraId="33B4BD9B"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37DAB8CD"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Neįrodyta, kad PHT apsaugotų nuo miokardo infarkto.</w:t>
      </w:r>
    </w:p>
    <w:p w14:paraId="5CF073FA"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0F9E200E"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Vyresnėms kaip 60 metų moterims, vartojančioms estrogenų-</w:t>
      </w:r>
      <w:proofErr w:type="spellStart"/>
      <w:r w:rsidRPr="007E0D4F">
        <w:rPr>
          <w:rFonts w:ascii="Times New Roman" w:eastAsia="Calibri" w:hAnsi="Times New Roman" w:cs="Times New Roman"/>
          <w:lang w:val="lt-LT"/>
        </w:rPr>
        <w:t>progestagenų</w:t>
      </w:r>
      <w:proofErr w:type="spellEnd"/>
      <w:r w:rsidRPr="007E0D4F">
        <w:rPr>
          <w:rFonts w:ascii="Times New Roman" w:eastAsia="Calibri" w:hAnsi="Times New Roman" w:cs="Times New Roman"/>
          <w:lang w:val="lt-LT"/>
        </w:rPr>
        <w:t xml:space="preserve"> PHT, yra šiek tiek didesnė širdies ligos rizika negu PHT nevartojančioms moterims.</w:t>
      </w:r>
    </w:p>
    <w:p w14:paraId="40407195" w14:textId="77777777" w:rsidR="00630C5E" w:rsidRPr="007E0D4F" w:rsidRDefault="00630C5E" w:rsidP="00DA1B10">
      <w:pPr>
        <w:keepNext/>
        <w:keepLines/>
        <w:spacing w:after="0" w:line="240" w:lineRule="auto"/>
        <w:ind w:left="567" w:hanging="567"/>
        <w:rPr>
          <w:rFonts w:ascii="Times New Roman" w:eastAsia="Calibri" w:hAnsi="Times New Roman" w:cs="Times New Roman"/>
          <w:lang w:val="lt-LT"/>
        </w:rPr>
      </w:pPr>
    </w:p>
    <w:p w14:paraId="03523953" w14:textId="77777777" w:rsidR="00630C5E" w:rsidRPr="007E0D4F" w:rsidRDefault="00630C5E" w:rsidP="00DA1B10">
      <w:pPr>
        <w:keepNext/>
        <w:keepLines/>
        <w:spacing w:after="0" w:line="240" w:lineRule="auto"/>
        <w:ind w:left="567" w:hanging="567"/>
        <w:rPr>
          <w:rFonts w:ascii="Times New Roman" w:eastAsia="Calibri" w:hAnsi="Times New Roman" w:cs="Times New Roman"/>
          <w:b/>
          <w:lang w:val="lt-LT"/>
        </w:rPr>
      </w:pPr>
      <w:r w:rsidRPr="007E0D4F">
        <w:rPr>
          <w:rFonts w:ascii="Times New Roman" w:eastAsia="Calibri" w:hAnsi="Times New Roman" w:cs="Times New Roman"/>
          <w:b/>
          <w:lang w:val="lt-LT"/>
        </w:rPr>
        <w:t>Insultas</w:t>
      </w:r>
    </w:p>
    <w:p w14:paraId="046DD09D" w14:textId="77777777" w:rsidR="00630C5E" w:rsidRPr="007E0D4F" w:rsidRDefault="00630C5E" w:rsidP="00DA1B10">
      <w:pPr>
        <w:keepNext/>
        <w:keepLines/>
        <w:spacing w:after="0" w:line="240" w:lineRule="auto"/>
        <w:ind w:left="567" w:hanging="567"/>
        <w:rPr>
          <w:rFonts w:ascii="Times New Roman" w:eastAsia="Calibri" w:hAnsi="Times New Roman" w:cs="Times New Roman"/>
          <w:lang w:val="lt-LT"/>
        </w:rPr>
      </w:pPr>
    </w:p>
    <w:p w14:paraId="03E8D801" w14:textId="77777777" w:rsidR="00630C5E" w:rsidRPr="007E0D4F" w:rsidRDefault="00630C5E" w:rsidP="00DA1B10">
      <w:pPr>
        <w:keepNext/>
        <w:keepLines/>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Vartojant PHT, insulto rizika yra maždaug 1,5 karto didesnė negu nevartojant. Papildomų PHT sukelto insulto atvejų skaičius didėja su amžiumi.</w:t>
      </w:r>
    </w:p>
    <w:p w14:paraId="16B354FB" w14:textId="77777777" w:rsidR="00630C5E" w:rsidRPr="007E0D4F" w:rsidRDefault="00630C5E" w:rsidP="00DA1B10">
      <w:pPr>
        <w:keepNext/>
        <w:keepLines/>
        <w:spacing w:after="0" w:line="240" w:lineRule="auto"/>
        <w:rPr>
          <w:rFonts w:ascii="Times New Roman" w:eastAsia="Calibri" w:hAnsi="Times New Roman" w:cs="Times New Roman"/>
          <w:lang w:val="lt-LT"/>
        </w:rPr>
      </w:pPr>
    </w:p>
    <w:p w14:paraId="78CFD55C" w14:textId="77777777" w:rsidR="00630C5E" w:rsidRPr="007E0D4F" w:rsidRDefault="00630C5E" w:rsidP="00DA1B10">
      <w:pPr>
        <w:spacing w:after="0" w:line="240" w:lineRule="auto"/>
        <w:rPr>
          <w:rFonts w:ascii="Times New Roman" w:eastAsia="Calibri" w:hAnsi="Times New Roman" w:cs="Times New Roman"/>
          <w:u w:val="single"/>
          <w:lang w:val="lt-LT"/>
        </w:rPr>
      </w:pPr>
      <w:r w:rsidRPr="007E0D4F">
        <w:rPr>
          <w:rFonts w:ascii="Times New Roman" w:eastAsia="Calibri" w:hAnsi="Times New Roman" w:cs="Times New Roman"/>
          <w:u w:val="single"/>
          <w:lang w:val="lt-LT"/>
        </w:rPr>
        <w:t>Palyginkite</w:t>
      </w:r>
    </w:p>
    <w:p w14:paraId="58391BDD" w14:textId="5ECED442"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Tikėtina, kad iš 1 000-io 50</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59 metų moterų, kurios nevartoja PHT, per 5 metus</w:t>
      </w:r>
      <w:r w:rsidRPr="007E0D4F">
        <w:rPr>
          <w:rFonts w:ascii="Times New Roman" w:eastAsia="Calibri" w:hAnsi="Times New Roman" w:cs="Times New Roman"/>
          <w:b/>
          <w:lang w:val="lt-LT"/>
        </w:rPr>
        <w:t xml:space="preserve"> </w:t>
      </w:r>
      <w:r w:rsidRPr="007E0D4F">
        <w:rPr>
          <w:rFonts w:ascii="Times New Roman" w:eastAsia="Calibri" w:hAnsi="Times New Roman" w:cs="Times New Roman"/>
          <w:lang w:val="lt-LT"/>
        </w:rPr>
        <w:t>vidutiniškai 8 susirgs insultu. Iš 1 000-io 50</w:t>
      </w:r>
      <w:r w:rsidR="0010189D" w:rsidRPr="007E0D4F">
        <w:rPr>
          <w:rFonts w:ascii="Times New Roman" w:eastAsia="Calibri" w:hAnsi="Times New Roman" w:cs="Times New Roman"/>
          <w:lang w:val="lt-LT"/>
        </w:rPr>
        <w:t>–</w:t>
      </w:r>
      <w:r w:rsidRPr="007E0D4F">
        <w:rPr>
          <w:rFonts w:ascii="Times New Roman" w:eastAsia="Calibri" w:hAnsi="Times New Roman" w:cs="Times New Roman"/>
          <w:lang w:val="lt-LT"/>
        </w:rPr>
        <w:t>59 metų moterų, kurios vartoja PHT, per 5 metus</w:t>
      </w:r>
      <w:r w:rsidRPr="007E0D4F">
        <w:rPr>
          <w:rFonts w:ascii="Times New Roman" w:eastAsia="Calibri" w:hAnsi="Times New Roman" w:cs="Times New Roman"/>
          <w:b/>
          <w:lang w:val="lt-LT"/>
        </w:rPr>
        <w:t xml:space="preserve"> </w:t>
      </w:r>
      <w:r w:rsidRPr="007E0D4F">
        <w:rPr>
          <w:rFonts w:ascii="Times New Roman" w:eastAsia="Calibri" w:hAnsi="Times New Roman" w:cs="Times New Roman"/>
          <w:lang w:val="lt-LT"/>
        </w:rPr>
        <w:t xml:space="preserve">šia liga susirgs vidutiniškai 11 moterų (t. y. 3 papildomi atvejai).  </w:t>
      </w:r>
    </w:p>
    <w:p w14:paraId="21EEC76D" w14:textId="77777777" w:rsidR="00630C5E" w:rsidRPr="007E0D4F" w:rsidRDefault="00630C5E" w:rsidP="00DA1B10">
      <w:pPr>
        <w:spacing w:after="0" w:line="240" w:lineRule="auto"/>
        <w:outlineLvl w:val="4"/>
        <w:rPr>
          <w:rFonts w:ascii="Times New Roman" w:eastAsia="Calibri" w:hAnsi="Times New Roman" w:cs="Times New Roman"/>
          <w:b/>
          <w:u w:val="single"/>
          <w:lang w:val="lt-LT"/>
        </w:rPr>
      </w:pPr>
    </w:p>
    <w:p w14:paraId="606567C7" w14:textId="77777777" w:rsidR="00630C5E" w:rsidRPr="007E0D4F" w:rsidRDefault="00630C5E" w:rsidP="00DA1B10">
      <w:pPr>
        <w:spacing w:after="0" w:line="240" w:lineRule="auto"/>
        <w:outlineLvl w:val="4"/>
        <w:rPr>
          <w:rFonts w:ascii="Times New Roman" w:eastAsia="Calibri" w:hAnsi="Times New Roman" w:cs="Times New Roman"/>
          <w:b/>
          <w:lang w:val="lt-LT"/>
        </w:rPr>
      </w:pPr>
      <w:r w:rsidRPr="007E0D4F">
        <w:rPr>
          <w:rFonts w:ascii="Times New Roman" w:eastAsia="Calibri" w:hAnsi="Times New Roman" w:cs="Times New Roman"/>
          <w:b/>
          <w:lang w:val="lt-LT"/>
        </w:rPr>
        <w:t>Kitos būklės</w:t>
      </w:r>
    </w:p>
    <w:p w14:paraId="2D4B2C90"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37F96009" w14:textId="77777777" w:rsidR="00630C5E" w:rsidRPr="007E0D4F" w:rsidRDefault="00630C5E" w:rsidP="00DA1B10">
      <w:pPr>
        <w:numPr>
          <w:ilvl w:val="0"/>
          <w:numId w:val="34"/>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PHT neapsaugo nuo atminties praradimo. Yra kai kurių įrodymų, kad moterims, po 65 metų amžiaus pradėjusioms vartoti PHT, yra didesnis atminties netekimo pavojus. Pasitarkite su gydytoju.</w:t>
      </w:r>
    </w:p>
    <w:p w14:paraId="74E61D4C" w14:textId="77777777" w:rsidR="00630C5E" w:rsidRPr="007E0D4F" w:rsidRDefault="00630C5E" w:rsidP="00DA1B10">
      <w:pPr>
        <w:numPr>
          <w:ilvl w:val="0"/>
          <w:numId w:val="2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Jums yra </w:t>
      </w:r>
      <w:r w:rsidRPr="007E0D4F">
        <w:rPr>
          <w:rFonts w:ascii="Times New Roman" w:eastAsia="Calibri" w:hAnsi="Times New Roman" w:cs="Times New Roman"/>
          <w:b/>
          <w:lang w:val="lt-LT"/>
        </w:rPr>
        <w:t>inkstų sutrikimas</w:t>
      </w:r>
      <w:r w:rsidRPr="007E0D4F">
        <w:rPr>
          <w:rFonts w:ascii="Times New Roman" w:eastAsia="Calibri" w:hAnsi="Times New Roman" w:cs="Times New Roman"/>
          <w:lang w:val="lt-LT"/>
        </w:rPr>
        <w:t xml:space="preserve"> ir didelė </w:t>
      </w:r>
      <w:r w:rsidRPr="007E0D4F">
        <w:rPr>
          <w:rFonts w:ascii="Times New Roman" w:eastAsia="Calibri" w:hAnsi="Times New Roman" w:cs="Times New Roman"/>
          <w:b/>
          <w:lang w:val="lt-LT"/>
        </w:rPr>
        <w:t>kalio koncentracija</w:t>
      </w:r>
      <w:r w:rsidRPr="007E0D4F">
        <w:rPr>
          <w:rFonts w:ascii="Times New Roman" w:eastAsia="Calibri" w:hAnsi="Times New Roman" w:cs="Times New Roman"/>
          <w:lang w:val="lt-LT"/>
        </w:rPr>
        <w:t xml:space="preserve"> serume, ypač jei vartojate kitus vaistus, didinančius kalio koncentraciją, pirmąjį gydymo mėnesį Jūsų gydytojas gali tirti kalio koncentraciją Jūsų kraujyje.</w:t>
      </w:r>
    </w:p>
    <w:p w14:paraId="3AFED942" w14:textId="77777777" w:rsidR="00630C5E" w:rsidRPr="007E0D4F" w:rsidRDefault="00630C5E" w:rsidP="00DA1B10">
      <w:pPr>
        <w:numPr>
          <w:ilvl w:val="0"/>
          <w:numId w:val="2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w:t>
      </w:r>
      <w:r w:rsidRPr="007E0D4F">
        <w:rPr>
          <w:rFonts w:ascii="Times New Roman" w:eastAsia="Calibri" w:hAnsi="Times New Roman" w:cs="Times New Roman"/>
          <w:b/>
          <w:lang w:val="lt-LT"/>
        </w:rPr>
        <w:t xml:space="preserve"> padidėjęs Jūsų kraujospūdis</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gali jį sumažinti.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negalima vartoti padidėjusiam kraujospūdžiui gydyti.</w:t>
      </w:r>
    </w:p>
    <w:p w14:paraId="5DE17B23" w14:textId="77777777" w:rsidR="00630C5E" w:rsidRPr="007E0D4F" w:rsidRDefault="00630C5E" w:rsidP="00DA1B10">
      <w:pPr>
        <w:numPr>
          <w:ilvl w:val="0"/>
          <w:numId w:val="2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Jums ant veido yra linkę atsirasti </w:t>
      </w:r>
      <w:r w:rsidRPr="007E0D4F">
        <w:rPr>
          <w:rFonts w:ascii="Times New Roman" w:eastAsia="Calibri" w:hAnsi="Times New Roman" w:cs="Times New Roman"/>
          <w:b/>
          <w:lang w:val="lt-LT"/>
        </w:rPr>
        <w:t>dėmių dėl pakitusios odos spalvos</w:t>
      </w:r>
      <w:r w:rsidRPr="007E0D4F">
        <w:rPr>
          <w:rFonts w:ascii="Times New Roman" w:eastAsia="Calibri" w:hAnsi="Times New Roman" w:cs="Times New Roman"/>
          <w:lang w:val="lt-LT"/>
        </w:rPr>
        <w:t xml:space="preserve"> (rudmė), vartojant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reikėtų vengti tiesioginių saulės ar ultravioletinių spindulių.</w:t>
      </w:r>
    </w:p>
    <w:p w14:paraId="2E3DD677"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15596A86" w14:textId="77777777" w:rsidR="00630C5E" w:rsidRPr="007E0D4F" w:rsidRDefault="00630C5E" w:rsidP="00DA1B10">
      <w:pPr>
        <w:keepNext/>
        <w:spacing w:after="0" w:line="240" w:lineRule="auto"/>
        <w:ind w:left="567" w:hanging="567"/>
        <w:outlineLvl w:val="2"/>
        <w:rPr>
          <w:rFonts w:ascii="Times New Roman" w:eastAsia="Calibri" w:hAnsi="Times New Roman" w:cs="Times New Roman"/>
          <w:b/>
          <w:lang w:val="lt-LT" w:eastAsia="lt-LT"/>
        </w:rPr>
      </w:pPr>
      <w:r w:rsidRPr="007E0D4F">
        <w:rPr>
          <w:rFonts w:ascii="Times New Roman" w:eastAsia="Calibri" w:hAnsi="Times New Roman" w:cs="Times New Roman"/>
          <w:b/>
          <w:lang w:val="lt-LT" w:eastAsia="lt-LT"/>
        </w:rPr>
        <w:t xml:space="preserve">Kiti vaistai ir </w:t>
      </w:r>
      <w:proofErr w:type="spellStart"/>
      <w:r w:rsidRPr="007E0D4F">
        <w:rPr>
          <w:rFonts w:ascii="Times New Roman" w:eastAsia="Calibri" w:hAnsi="Times New Roman" w:cs="Times New Roman"/>
          <w:b/>
          <w:lang w:val="lt-LT" w:eastAsia="lt-LT"/>
        </w:rPr>
        <w:t>Angeliq</w:t>
      </w:r>
      <w:proofErr w:type="spellEnd"/>
      <w:r w:rsidRPr="007E0D4F">
        <w:rPr>
          <w:rFonts w:ascii="Times New Roman" w:eastAsia="Calibri" w:hAnsi="Times New Roman" w:cs="Times New Roman"/>
          <w:b/>
          <w:lang w:val="lt-LT" w:eastAsia="lt-LT"/>
        </w:rPr>
        <w:t xml:space="preserve"> </w:t>
      </w:r>
    </w:p>
    <w:p w14:paraId="2258619C" w14:textId="77777777" w:rsidR="00630C5E" w:rsidRPr="007E0D4F" w:rsidRDefault="00630C5E" w:rsidP="00DA1B10">
      <w:pPr>
        <w:spacing w:after="0" w:line="240" w:lineRule="auto"/>
        <w:rPr>
          <w:rFonts w:ascii="Times New Roman" w:eastAsia="Times New Roman" w:hAnsi="Times New Roman" w:cs="Times New Roman"/>
          <w:lang w:val="lt-LT" w:eastAsia="lt-LT"/>
        </w:rPr>
      </w:pPr>
    </w:p>
    <w:p w14:paraId="33A569BA" w14:textId="77777777" w:rsidR="00630C5E" w:rsidRPr="007E0D4F" w:rsidRDefault="00630C5E" w:rsidP="00DA1B10">
      <w:pPr>
        <w:spacing w:after="0" w:line="240" w:lineRule="auto"/>
        <w:rPr>
          <w:rFonts w:ascii="Times New Roman" w:eastAsia="Times New Roman" w:hAnsi="Times New Roman" w:cs="Times New Roman"/>
          <w:lang w:val="lt-LT"/>
        </w:rPr>
      </w:pPr>
      <w:r w:rsidRPr="007E0D4F">
        <w:rPr>
          <w:rFonts w:ascii="Times New Roman" w:eastAsia="Times New Roman" w:hAnsi="Times New Roman" w:cs="Times New Roman"/>
          <w:lang w:val="lt-LT"/>
        </w:rPr>
        <w:t>Jeigu vartojate ar neseniai vartojote kitų vaistų arba dėl to nesate tikri, apie tai pasakykite gydytojui arba vaistininkui.</w:t>
      </w:r>
    </w:p>
    <w:p w14:paraId="6BD5C60E"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Kai kurie vaistai gali turėti įtakos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veikimui. Tai gali sukelti nereguliarų kraujavimą. Tokie vaistai yra:</w:t>
      </w:r>
    </w:p>
    <w:p w14:paraId="031BFDDA"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nuo </w:t>
      </w:r>
      <w:r w:rsidRPr="007E0D4F">
        <w:rPr>
          <w:rFonts w:ascii="Times New Roman" w:eastAsia="Calibri" w:hAnsi="Times New Roman" w:cs="Times New Roman"/>
          <w:b/>
          <w:lang w:val="lt-LT"/>
        </w:rPr>
        <w:t>epilepsijos</w:t>
      </w:r>
      <w:r w:rsidRPr="007E0D4F">
        <w:rPr>
          <w:rFonts w:ascii="Times New Roman" w:eastAsia="Calibri" w:hAnsi="Times New Roman" w:cs="Times New Roman"/>
          <w:lang w:val="lt-LT"/>
        </w:rPr>
        <w:t xml:space="preserve"> (pvz., barbitūratai, </w:t>
      </w:r>
      <w:proofErr w:type="spellStart"/>
      <w:r w:rsidRPr="007E0D4F">
        <w:rPr>
          <w:rFonts w:ascii="Times New Roman" w:eastAsia="Calibri" w:hAnsi="Times New Roman" w:cs="Times New Roman"/>
          <w:lang w:val="lt-LT"/>
        </w:rPr>
        <w:t>fenitoinas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primidonas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karbamazepinas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okskarbazepinas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topiramatas</w:t>
      </w:r>
      <w:proofErr w:type="spellEnd"/>
      <w:r w:rsidRPr="007E0D4F">
        <w:rPr>
          <w:rFonts w:ascii="Times New Roman" w:eastAsia="Calibri" w:hAnsi="Times New Roman" w:cs="Times New Roman"/>
          <w:lang w:val="lt-LT"/>
        </w:rPr>
        <w:t xml:space="preserve"> ir </w:t>
      </w:r>
      <w:proofErr w:type="spellStart"/>
      <w:r w:rsidRPr="007E0D4F">
        <w:rPr>
          <w:rFonts w:ascii="Times New Roman" w:eastAsia="Calibri" w:hAnsi="Times New Roman" w:cs="Times New Roman"/>
          <w:lang w:val="lt-LT"/>
        </w:rPr>
        <w:t>felbamatas</w:t>
      </w:r>
      <w:proofErr w:type="spellEnd"/>
      <w:r w:rsidRPr="007E0D4F">
        <w:rPr>
          <w:rFonts w:ascii="Times New Roman" w:eastAsia="Calibri" w:hAnsi="Times New Roman" w:cs="Times New Roman"/>
          <w:lang w:val="lt-LT"/>
        </w:rPr>
        <w:t>);</w:t>
      </w:r>
    </w:p>
    <w:p w14:paraId="63E643EC"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nuo </w:t>
      </w:r>
      <w:r w:rsidRPr="007E0D4F">
        <w:rPr>
          <w:rFonts w:ascii="Times New Roman" w:eastAsia="Calibri" w:hAnsi="Times New Roman" w:cs="Times New Roman"/>
          <w:b/>
          <w:lang w:val="lt-LT"/>
        </w:rPr>
        <w:t>tuberkuliozės</w:t>
      </w:r>
      <w:r w:rsidRPr="007E0D4F">
        <w:rPr>
          <w:rFonts w:ascii="Times New Roman" w:eastAsia="Calibri" w:hAnsi="Times New Roman" w:cs="Times New Roman"/>
          <w:lang w:val="lt-LT"/>
        </w:rPr>
        <w:t xml:space="preserve"> (pvz., </w:t>
      </w:r>
      <w:proofErr w:type="spellStart"/>
      <w:r w:rsidRPr="007E0D4F">
        <w:rPr>
          <w:rFonts w:ascii="Times New Roman" w:eastAsia="Calibri" w:hAnsi="Times New Roman" w:cs="Times New Roman"/>
          <w:lang w:val="lt-LT"/>
        </w:rPr>
        <w:t>rifampicinas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rifabutinas</w:t>
      </w:r>
      <w:proofErr w:type="spellEnd"/>
      <w:r w:rsidRPr="007E0D4F">
        <w:rPr>
          <w:rFonts w:ascii="Times New Roman" w:eastAsia="Calibri" w:hAnsi="Times New Roman" w:cs="Times New Roman"/>
          <w:lang w:val="lt-LT"/>
        </w:rPr>
        <w:t>);</w:t>
      </w:r>
    </w:p>
    <w:p w14:paraId="13C8A9A1"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nuo </w:t>
      </w:r>
      <w:r w:rsidRPr="007E0D4F">
        <w:rPr>
          <w:rFonts w:ascii="Times New Roman" w:eastAsia="Calibri" w:hAnsi="Times New Roman" w:cs="Times New Roman"/>
          <w:b/>
          <w:lang w:val="lt-LT"/>
        </w:rPr>
        <w:t>ŽIV ir hepatito C virusinių infekcijų</w:t>
      </w:r>
      <w:r w:rsidRPr="007E0D4F">
        <w:rPr>
          <w:rFonts w:ascii="Times New Roman" w:eastAsia="Calibri" w:hAnsi="Times New Roman" w:cs="Times New Roman"/>
          <w:lang w:val="lt-LT"/>
        </w:rPr>
        <w:t xml:space="preserve"> (vadinami proteazių inhibitoriais ir nenukleozidiniais atvirkštinės </w:t>
      </w:r>
      <w:proofErr w:type="spellStart"/>
      <w:r w:rsidRPr="007E0D4F">
        <w:rPr>
          <w:rFonts w:ascii="Times New Roman" w:eastAsia="Calibri" w:hAnsi="Times New Roman" w:cs="Times New Roman"/>
          <w:lang w:val="lt-LT"/>
        </w:rPr>
        <w:t>transkriptazės</w:t>
      </w:r>
      <w:proofErr w:type="spellEnd"/>
      <w:r w:rsidRPr="007E0D4F">
        <w:rPr>
          <w:rFonts w:ascii="Times New Roman" w:eastAsia="Calibri" w:hAnsi="Times New Roman" w:cs="Times New Roman"/>
          <w:lang w:val="lt-LT"/>
        </w:rPr>
        <w:t xml:space="preserve"> inhibitoriais), pvz., </w:t>
      </w:r>
      <w:proofErr w:type="spellStart"/>
      <w:r w:rsidRPr="007E0D4F">
        <w:rPr>
          <w:rFonts w:ascii="Times New Roman" w:eastAsia="Calibri" w:hAnsi="Times New Roman" w:cs="Times New Roman"/>
          <w:lang w:val="lt-LT"/>
        </w:rPr>
        <w:t>nevirapinas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efavirenzas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nelfinaviras</w:t>
      </w:r>
      <w:proofErr w:type="spellEnd"/>
      <w:r w:rsidRPr="007E0D4F">
        <w:rPr>
          <w:rFonts w:ascii="Times New Roman" w:eastAsia="Calibri" w:hAnsi="Times New Roman" w:cs="Times New Roman"/>
          <w:lang w:val="lt-LT"/>
        </w:rPr>
        <w:t xml:space="preserve"> ir </w:t>
      </w:r>
      <w:proofErr w:type="spellStart"/>
      <w:r w:rsidRPr="007E0D4F">
        <w:rPr>
          <w:rFonts w:ascii="Times New Roman" w:eastAsia="Calibri" w:hAnsi="Times New Roman" w:cs="Times New Roman"/>
          <w:lang w:val="lt-LT"/>
        </w:rPr>
        <w:t>ritonaviras</w:t>
      </w:r>
      <w:proofErr w:type="spellEnd"/>
      <w:r w:rsidRPr="007E0D4F">
        <w:rPr>
          <w:rFonts w:ascii="Times New Roman" w:eastAsia="Calibri" w:hAnsi="Times New Roman" w:cs="Times New Roman"/>
          <w:lang w:val="lt-LT"/>
        </w:rPr>
        <w:t>;</w:t>
      </w:r>
    </w:p>
    <w:p w14:paraId="14203765" w14:textId="6610132B" w:rsidR="00630C5E"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vaistažolė </w:t>
      </w:r>
      <w:r w:rsidRPr="007E0D4F">
        <w:rPr>
          <w:rFonts w:ascii="Times New Roman" w:eastAsia="Calibri" w:hAnsi="Times New Roman" w:cs="Times New Roman"/>
          <w:b/>
          <w:lang w:val="lt-LT"/>
        </w:rPr>
        <w:t>jonažolė</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i/>
          <w:lang w:val="lt-LT"/>
        </w:rPr>
        <w:t>Hypericum</w:t>
      </w:r>
      <w:proofErr w:type="spellEnd"/>
      <w:r w:rsidRPr="007E0D4F">
        <w:rPr>
          <w:rFonts w:ascii="Times New Roman" w:eastAsia="Calibri" w:hAnsi="Times New Roman" w:cs="Times New Roman"/>
          <w:i/>
          <w:lang w:val="lt-LT"/>
        </w:rPr>
        <w:t xml:space="preserve"> </w:t>
      </w:r>
      <w:proofErr w:type="spellStart"/>
      <w:r w:rsidRPr="007E0D4F">
        <w:rPr>
          <w:rFonts w:ascii="Times New Roman" w:eastAsia="Calibri" w:hAnsi="Times New Roman" w:cs="Times New Roman"/>
          <w:i/>
          <w:lang w:val="lt-LT"/>
        </w:rPr>
        <w:t>perforatum</w:t>
      </w:r>
      <w:proofErr w:type="spellEnd"/>
      <w:r w:rsidRPr="007E0D4F">
        <w:rPr>
          <w:rFonts w:ascii="Times New Roman" w:eastAsia="Calibri" w:hAnsi="Times New Roman" w:cs="Times New Roman"/>
          <w:lang w:val="lt-LT"/>
        </w:rPr>
        <w:t>);</w:t>
      </w:r>
    </w:p>
    <w:p w14:paraId="11BC3EC0" w14:textId="21D6B5B6" w:rsidR="00593B02" w:rsidRPr="003645E6" w:rsidRDefault="00593B02" w:rsidP="00593B02">
      <w:pPr>
        <w:numPr>
          <w:ilvl w:val="0"/>
          <w:numId w:val="29"/>
        </w:numPr>
        <w:spacing w:after="0" w:line="240" w:lineRule="auto"/>
        <w:rPr>
          <w:rFonts w:ascii="Times New Roman" w:eastAsia="Calibri" w:hAnsi="Times New Roman" w:cs="Times New Roman"/>
          <w:lang w:val="lt-LT"/>
        </w:rPr>
      </w:pPr>
      <w:r w:rsidRPr="003645E6">
        <w:rPr>
          <w:rFonts w:ascii="Times New Roman" w:eastAsia="Calibri" w:hAnsi="Times New Roman" w:cs="Times New Roman"/>
          <w:lang w:val="lt-LT"/>
        </w:rPr>
        <w:t xml:space="preserve">vaistai nuo hepatito C viruso (HCV) (kombinuotas derinys </w:t>
      </w:r>
      <w:proofErr w:type="spellStart"/>
      <w:r w:rsidRPr="003645E6">
        <w:rPr>
          <w:rFonts w:ascii="Times New Roman" w:eastAsia="Calibri" w:hAnsi="Times New Roman" w:cs="Times New Roman"/>
          <w:lang w:val="lt-LT"/>
        </w:rPr>
        <w:t>ombitasviras</w:t>
      </w:r>
      <w:proofErr w:type="spellEnd"/>
      <w:r w:rsidRPr="003645E6">
        <w:rPr>
          <w:rFonts w:ascii="Times New Roman" w:eastAsia="Calibri" w:hAnsi="Times New Roman" w:cs="Times New Roman"/>
          <w:lang w:val="lt-LT"/>
        </w:rPr>
        <w:t xml:space="preserve">, </w:t>
      </w:r>
      <w:proofErr w:type="spellStart"/>
      <w:r w:rsidRPr="003645E6">
        <w:rPr>
          <w:rFonts w:ascii="Times New Roman" w:eastAsia="Calibri" w:hAnsi="Times New Roman" w:cs="Times New Roman"/>
          <w:lang w:val="lt-LT"/>
        </w:rPr>
        <w:t>paritapreviras</w:t>
      </w:r>
      <w:proofErr w:type="spellEnd"/>
      <w:r w:rsidRPr="003645E6">
        <w:rPr>
          <w:rFonts w:ascii="Times New Roman" w:eastAsia="Calibri" w:hAnsi="Times New Roman" w:cs="Times New Roman"/>
          <w:lang w:val="lt-LT"/>
        </w:rPr>
        <w:t xml:space="preserve">, </w:t>
      </w:r>
      <w:proofErr w:type="spellStart"/>
      <w:r w:rsidRPr="003645E6">
        <w:rPr>
          <w:rFonts w:ascii="Times New Roman" w:eastAsia="Calibri" w:hAnsi="Times New Roman" w:cs="Times New Roman"/>
          <w:lang w:val="lt-LT"/>
        </w:rPr>
        <w:t>ritonaviras</w:t>
      </w:r>
      <w:proofErr w:type="spellEnd"/>
      <w:r w:rsidRPr="003645E6">
        <w:rPr>
          <w:rFonts w:ascii="Times New Roman" w:eastAsia="Calibri" w:hAnsi="Times New Roman" w:cs="Times New Roman"/>
          <w:lang w:val="lt-LT"/>
        </w:rPr>
        <w:t xml:space="preserve"> kartu su </w:t>
      </w:r>
      <w:proofErr w:type="spellStart"/>
      <w:r w:rsidRPr="003645E6">
        <w:rPr>
          <w:rFonts w:ascii="Times New Roman" w:eastAsia="Calibri" w:hAnsi="Times New Roman" w:cs="Times New Roman"/>
          <w:lang w:val="lt-LT"/>
        </w:rPr>
        <w:t>dasabuviru</w:t>
      </w:r>
      <w:proofErr w:type="spellEnd"/>
      <w:r w:rsidRPr="003645E6">
        <w:rPr>
          <w:rFonts w:ascii="Times New Roman" w:eastAsia="Calibri" w:hAnsi="Times New Roman" w:cs="Times New Roman"/>
          <w:lang w:val="lt-LT"/>
        </w:rPr>
        <w:t xml:space="preserve"> arba be jo, taip pat </w:t>
      </w:r>
      <w:proofErr w:type="spellStart"/>
      <w:r w:rsidRPr="003645E6">
        <w:rPr>
          <w:rFonts w:ascii="Times New Roman" w:eastAsia="Calibri" w:hAnsi="Times New Roman" w:cs="Times New Roman"/>
          <w:lang w:val="lt-LT"/>
        </w:rPr>
        <w:t>glekapreviro</w:t>
      </w:r>
      <w:proofErr w:type="spellEnd"/>
      <w:r w:rsidRPr="003645E6">
        <w:rPr>
          <w:rFonts w:ascii="Times New Roman" w:eastAsia="Calibri" w:hAnsi="Times New Roman" w:cs="Times New Roman"/>
          <w:lang w:val="lt-LT"/>
        </w:rPr>
        <w:t>/</w:t>
      </w:r>
      <w:proofErr w:type="spellStart"/>
      <w:r w:rsidRPr="003645E6">
        <w:rPr>
          <w:rFonts w:ascii="Times New Roman" w:eastAsia="Calibri" w:hAnsi="Times New Roman" w:cs="Times New Roman"/>
          <w:lang w:val="lt-LT"/>
        </w:rPr>
        <w:t>pibrentasviro</w:t>
      </w:r>
      <w:proofErr w:type="spellEnd"/>
      <w:r w:rsidRPr="003645E6">
        <w:rPr>
          <w:rFonts w:ascii="Times New Roman" w:eastAsia="Calibri" w:hAnsi="Times New Roman" w:cs="Times New Roman"/>
          <w:lang w:val="lt-LT"/>
        </w:rPr>
        <w:t xml:space="preserve"> derinys) gali lemti kepenų veiklą atspindinčio kraujo tyrimo rodmens padidėjimą (padidėja kepenų fermento ALT aktyvumas) moterims, kurios vartojo </w:t>
      </w:r>
      <w:proofErr w:type="spellStart"/>
      <w:r w:rsidRPr="003645E6">
        <w:rPr>
          <w:rFonts w:ascii="Times New Roman" w:eastAsia="Calibri" w:hAnsi="Times New Roman" w:cs="Times New Roman"/>
          <w:lang w:val="lt-LT"/>
        </w:rPr>
        <w:t>etinilestradiolio</w:t>
      </w:r>
      <w:proofErr w:type="spellEnd"/>
      <w:r w:rsidRPr="003645E6">
        <w:rPr>
          <w:rFonts w:ascii="Times New Roman" w:eastAsia="Calibri" w:hAnsi="Times New Roman" w:cs="Times New Roman"/>
          <w:lang w:val="lt-LT"/>
        </w:rPr>
        <w:t xml:space="preserve"> turinčių SHK. </w:t>
      </w:r>
      <w:proofErr w:type="spellStart"/>
      <w:r w:rsidRPr="003645E6">
        <w:rPr>
          <w:rFonts w:ascii="Times New Roman" w:eastAsia="Calibri" w:hAnsi="Times New Roman" w:cs="Times New Roman"/>
          <w:lang w:val="lt-LT"/>
        </w:rPr>
        <w:t>Angeliq</w:t>
      </w:r>
      <w:proofErr w:type="spellEnd"/>
      <w:r w:rsidRPr="003645E6">
        <w:rPr>
          <w:rFonts w:ascii="Times New Roman" w:eastAsia="Calibri" w:hAnsi="Times New Roman" w:cs="Times New Roman"/>
          <w:lang w:val="lt-LT"/>
        </w:rPr>
        <w:t xml:space="preserve"> sudėtyje vietoje </w:t>
      </w:r>
      <w:proofErr w:type="spellStart"/>
      <w:r w:rsidRPr="003645E6">
        <w:rPr>
          <w:rFonts w:ascii="Times New Roman" w:eastAsia="Calibri" w:hAnsi="Times New Roman" w:cs="Times New Roman"/>
          <w:lang w:val="lt-LT"/>
        </w:rPr>
        <w:t>etinilestradiolio</w:t>
      </w:r>
      <w:proofErr w:type="spellEnd"/>
      <w:r w:rsidRPr="003645E6">
        <w:rPr>
          <w:rFonts w:ascii="Times New Roman" w:eastAsia="Calibri" w:hAnsi="Times New Roman" w:cs="Times New Roman"/>
          <w:lang w:val="lt-LT"/>
        </w:rPr>
        <w:t xml:space="preserve"> yra </w:t>
      </w:r>
      <w:proofErr w:type="spellStart"/>
      <w:r w:rsidRPr="003645E6">
        <w:rPr>
          <w:rFonts w:ascii="Times New Roman" w:eastAsia="Calibri" w:hAnsi="Times New Roman" w:cs="Times New Roman"/>
          <w:lang w:val="lt-LT"/>
        </w:rPr>
        <w:t>estradiolis</w:t>
      </w:r>
      <w:proofErr w:type="spellEnd"/>
      <w:r w:rsidRPr="003645E6">
        <w:rPr>
          <w:rFonts w:ascii="Times New Roman" w:eastAsia="Calibri" w:hAnsi="Times New Roman" w:cs="Times New Roman"/>
          <w:lang w:val="lt-LT"/>
        </w:rPr>
        <w:t xml:space="preserve">. Ar kepenų fermento ALT aktyvumas gali padidėti kartu su </w:t>
      </w:r>
      <w:proofErr w:type="spellStart"/>
      <w:r w:rsidRPr="003645E6">
        <w:rPr>
          <w:rFonts w:ascii="Times New Roman" w:eastAsia="Calibri" w:hAnsi="Times New Roman" w:cs="Times New Roman"/>
          <w:lang w:val="lt-LT"/>
        </w:rPr>
        <w:t>Angeliq</w:t>
      </w:r>
      <w:proofErr w:type="spellEnd"/>
      <w:r w:rsidRPr="003645E6">
        <w:rPr>
          <w:rFonts w:ascii="Times New Roman" w:eastAsia="Calibri" w:hAnsi="Times New Roman" w:cs="Times New Roman"/>
          <w:lang w:val="lt-LT"/>
        </w:rPr>
        <w:t xml:space="preserve"> vartojant minėtų vaistų nuo HCV derinį, nėra žinoma. Jums patars Jūsų gydytojas</w:t>
      </w:r>
      <w:r w:rsidR="003645E6">
        <w:rPr>
          <w:rFonts w:ascii="Times New Roman" w:eastAsia="Calibri" w:hAnsi="Times New Roman" w:cs="Times New Roman"/>
          <w:lang w:val="lt-LT"/>
        </w:rPr>
        <w:t>;</w:t>
      </w:r>
    </w:p>
    <w:p w14:paraId="32F9D01F"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w:t>
      </w:r>
      <w:r w:rsidRPr="007E0D4F">
        <w:rPr>
          <w:rFonts w:ascii="Times New Roman" w:eastAsia="Calibri" w:hAnsi="Times New Roman" w:cs="Times New Roman"/>
          <w:b/>
          <w:lang w:val="lt-LT"/>
        </w:rPr>
        <w:t>grybelinių infekcijų gydymui</w:t>
      </w:r>
      <w:r w:rsidRPr="007E0D4F">
        <w:rPr>
          <w:rFonts w:ascii="Times New Roman" w:eastAsia="Calibri" w:hAnsi="Times New Roman" w:cs="Times New Roman"/>
          <w:lang w:val="lt-LT"/>
        </w:rPr>
        <w:t xml:space="preserve"> (tokie kaip </w:t>
      </w:r>
      <w:proofErr w:type="spellStart"/>
      <w:r w:rsidRPr="007E0D4F">
        <w:rPr>
          <w:rFonts w:ascii="Times New Roman" w:eastAsia="Calibri" w:hAnsi="Times New Roman" w:cs="Times New Roman"/>
          <w:lang w:val="lt-LT"/>
        </w:rPr>
        <w:t>grizeofulvinas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itrakonazolas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ketokonazolas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vorikonazolas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flukonazolas</w:t>
      </w:r>
      <w:proofErr w:type="spellEnd"/>
      <w:r w:rsidRPr="007E0D4F">
        <w:rPr>
          <w:rFonts w:ascii="Times New Roman" w:eastAsia="Calibri" w:hAnsi="Times New Roman" w:cs="Times New Roman"/>
          <w:lang w:val="lt-LT"/>
        </w:rPr>
        <w:t>);</w:t>
      </w:r>
    </w:p>
    <w:p w14:paraId="34B1F21B"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w:t>
      </w:r>
      <w:r w:rsidRPr="007E0D4F">
        <w:rPr>
          <w:rFonts w:ascii="Times New Roman" w:eastAsia="Calibri" w:hAnsi="Times New Roman" w:cs="Times New Roman"/>
          <w:b/>
          <w:lang w:val="lt-LT"/>
        </w:rPr>
        <w:t>bakterinių infekcijų gydymui</w:t>
      </w:r>
      <w:r w:rsidRPr="007E0D4F">
        <w:rPr>
          <w:rFonts w:ascii="Times New Roman" w:eastAsia="Calibri" w:hAnsi="Times New Roman" w:cs="Times New Roman"/>
          <w:lang w:val="lt-LT"/>
        </w:rPr>
        <w:t xml:space="preserve"> (tokie kaip </w:t>
      </w:r>
      <w:proofErr w:type="spellStart"/>
      <w:r w:rsidRPr="007E0D4F">
        <w:rPr>
          <w:rFonts w:ascii="Times New Roman" w:eastAsia="Calibri" w:hAnsi="Times New Roman" w:cs="Times New Roman"/>
          <w:lang w:val="lt-LT"/>
        </w:rPr>
        <w:t>klaritromicinas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eritromicinas</w:t>
      </w:r>
      <w:proofErr w:type="spellEnd"/>
      <w:r w:rsidRPr="007E0D4F">
        <w:rPr>
          <w:rFonts w:ascii="Times New Roman" w:eastAsia="Calibri" w:hAnsi="Times New Roman" w:cs="Times New Roman"/>
          <w:lang w:val="lt-LT"/>
        </w:rPr>
        <w:t>);</w:t>
      </w:r>
    </w:p>
    <w:p w14:paraId="29A1BC2B"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vaistai </w:t>
      </w:r>
      <w:r w:rsidRPr="007E0D4F">
        <w:rPr>
          <w:rFonts w:ascii="Times New Roman" w:eastAsia="Calibri" w:hAnsi="Times New Roman" w:cs="Times New Roman"/>
          <w:b/>
          <w:lang w:val="lt-LT"/>
        </w:rPr>
        <w:t>tam tikrų širdies ligų, padidėjusio kraujospūdžio gydymui</w:t>
      </w:r>
      <w:r w:rsidRPr="007E0D4F">
        <w:rPr>
          <w:rFonts w:ascii="Times New Roman" w:eastAsia="Calibri" w:hAnsi="Times New Roman" w:cs="Times New Roman"/>
          <w:lang w:val="lt-LT"/>
        </w:rPr>
        <w:t xml:space="preserve"> (tokie kaip </w:t>
      </w:r>
      <w:proofErr w:type="spellStart"/>
      <w:r w:rsidRPr="007E0D4F">
        <w:rPr>
          <w:rFonts w:ascii="Times New Roman" w:eastAsia="Calibri" w:hAnsi="Times New Roman" w:cs="Times New Roman"/>
          <w:lang w:val="lt-LT"/>
        </w:rPr>
        <w:t>verapamilis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diltiazemas</w:t>
      </w:r>
      <w:proofErr w:type="spellEnd"/>
      <w:r w:rsidRPr="007E0D4F">
        <w:rPr>
          <w:rFonts w:ascii="Times New Roman" w:eastAsia="Calibri" w:hAnsi="Times New Roman" w:cs="Times New Roman"/>
          <w:lang w:val="lt-LT"/>
        </w:rPr>
        <w:t>);</w:t>
      </w:r>
    </w:p>
    <w:p w14:paraId="3CBC869A" w14:textId="77777777" w:rsidR="00630C5E" w:rsidRPr="007E0D4F" w:rsidRDefault="00630C5E" w:rsidP="00DA1B10">
      <w:pPr>
        <w:numPr>
          <w:ilvl w:val="0"/>
          <w:numId w:val="2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lastRenderedPageBreak/>
        <w:t>greipfrutų sultys.</w:t>
      </w:r>
    </w:p>
    <w:p w14:paraId="278498A4" w14:textId="77777777" w:rsidR="00630C5E" w:rsidRPr="007E0D4F" w:rsidRDefault="00630C5E" w:rsidP="00DA1B10">
      <w:pPr>
        <w:spacing w:after="0" w:line="240" w:lineRule="auto"/>
        <w:rPr>
          <w:rFonts w:ascii="Times New Roman" w:eastAsia="Calibri" w:hAnsi="Times New Roman" w:cs="Times New Roman"/>
          <w:lang w:val="lt-LT"/>
        </w:rPr>
      </w:pPr>
    </w:p>
    <w:p w14:paraId="24E08520"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Nežymiai kalio koncentraciją gali didinti šie vaistai:</w:t>
      </w:r>
    </w:p>
    <w:p w14:paraId="545FE348" w14:textId="77777777" w:rsidR="00630C5E" w:rsidRPr="007E0D4F" w:rsidRDefault="00630C5E" w:rsidP="00DA1B10">
      <w:pPr>
        <w:numPr>
          <w:ilvl w:val="0"/>
          <w:numId w:val="30"/>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vaistai, vartojami nuo:</w:t>
      </w:r>
    </w:p>
    <w:p w14:paraId="7D9F2602" w14:textId="77777777" w:rsidR="00630C5E" w:rsidRPr="007E0D4F" w:rsidRDefault="00630C5E" w:rsidP="00DA1B10">
      <w:pPr>
        <w:numPr>
          <w:ilvl w:val="0"/>
          <w:numId w:val="31"/>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 xml:space="preserve">uždegimo </w:t>
      </w:r>
      <w:r w:rsidRPr="007E0D4F">
        <w:rPr>
          <w:rFonts w:ascii="Times New Roman" w:eastAsia="Calibri" w:hAnsi="Times New Roman" w:cs="Times New Roman"/>
          <w:lang w:val="lt-LT"/>
        </w:rPr>
        <w:t>ar</w:t>
      </w:r>
      <w:r w:rsidRPr="007E0D4F">
        <w:rPr>
          <w:rFonts w:ascii="Times New Roman" w:eastAsia="Calibri" w:hAnsi="Times New Roman" w:cs="Times New Roman"/>
          <w:b/>
          <w:lang w:val="lt-LT"/>
        </w:rPr>
        <w:t xml:space="preserve"> skausmo</w:t>
      </w:r>
      <w:r w:rsidRPr="007E0D4F">
        <w:rPr>
          <w:rFonts w:ascii="Times New Roman" w:eastAsia="Calibri" w:hAnsi="Times New Roman" w:cs="Times New Roman"/>
          <w:lang w:val="lt-LT"/>
        </w:rPr>
        <w:t xml:space="preserve"> (pvz., aspirinas, </w:t>
      </w:r>
      <w:proofErr w:type="spellStart"/>
      <w:r w:rsidRPr="007E0D4F">
        <w:rPr>
          <w:rFonts w:ascii="Times New Roman" w:eastAsia="Calibri" w:hAnsi="Times New Roman" w:cs="Times New Roman"/>
          <w:lang w:val="lt-LT"/>
        </w:rPr>
        <w:t>ibuprofenas</w:t>
      </w:r>
      <w:proofErr w:type="spellEnd"/>
      <w:r w:rsidRPr="007E0D4F">
        <w:rPr>
          <w:rFonts w:ascii="Times New Roman" w:eastAsia="Calibri" w:hAnsi="Times New Roman" w:cs="Times New Roman"/>
          <w:lang w:val="lt-LT"/>
        </w:rPr>
        <w:t>);</w:t>
      </w:r>
    </w:p>
    <w:p w14:paraId="5D82074C" w14:textId="77777777" w:rsidR="00630C5E" w:rsidRPr="007E0D4F" w:rsidRDefault="00630C5E" w:rsidP="00DA1B10">
      <w:pPr>
        <w:numPr>
          <w:ilvl w:val="0"/>
          <w:numId w:val="31"/>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 xml:space="preserve">tam tikro tipo širdies ligų </w:t>
      </w:r>
      <w:r w:rsidRPr="007E0D4F">
        <w:rPr>
          <w:rFonts w:ascii="Times New Roman" w:eastAsia="Calibri" w:hAnsi="Times New Roman" w:cs="Times New Roman"/>
          <w:lang w:val="lt-LT"/>
        </w:rPr>
        <w:t>ar</w:t>
      </w:r>
      <w:r w:rsidRPr="007E0D4F">
        <w:rPr>
          <w:rFonts w:ascii="Times New Roman" w:eastAsia="Calibri" w:hAnsi="Times New Roman" w:cs="Times New Roman"/>
          <w:b/>
          <w:lang w:val="lt-LT"/>
        </w:rPr>
        <w:t xml:space="preserve"> padidėjusio kraujospūdžio</w:t>
      </w:r>
      <w:r w:rsidRPr="007E0D4F">
        <w:rPr>
          <w:rFonts w:ascii="Times New Roman" w:eastAsia="Calibri" w:hAnsi="Times New Roman" w:cs="Times New Roman"/>
          <w:lang w:val="lt-LT"/>
        </w:rPr>
        <w:t xml:space="preserve"> (pvz., diuretikai (šlapimo išskyrimą skatinančios tabletės), AKF inhibitoriai (pvz., </w:t>
      </w:r>
      <w:proofErr w:type="spellStart"/>
      <w:r w:rsidRPr="007E0D4F">
        <w:rPr>
          <w:rFonts w:ascii="Times New Roman" w:eastAsia="Calibri" w:hAnsi="Times New Roman" w:cs="Times New Roman"/>
          <w:lang w:val="lt-LT"/>
        </w:rPr>
        <w:t>enalaprilis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angiotenzino</w:t>
      </w:r>
      <w:proofErr w:type="spellEnd"/>
      <w:r w:rsidRPr="007E0D4F">
        <w:rPr>
          <w:rFonts w:ascii="Times New Roman" w:eastAsia="Calibri" w:hAnsi="Times New Roman" w:cs="Times New Roman"/>
          <w:lang w:val="lt-LT"/>
        </w:rPr>
        <w:t xml:space="preserve"> II receptorių blokatoriai (pvz., </w:t>
      </w:r>
      <w:proofErr w:type="spellStart"/>
      <w:r w:rsidRPr="007E0D4F">
        <w:rPr>
          <w:rFonts w:ascii="Times New Roman" w:eastAsia="Calibri" w:hAnsi="Times New Roman" w:cs="Times New Roman"/>
          <w:lang w:val="lt-LT"/>
        </w:rPr>
        <w:t>losartanas</w:t>
      </w:r>
      <w:proofErr w:type="spellEnd"/>
      <w:r w:rsidRPr="007E0D4F">
        <w:rPr>
          <w:rFonts w:ascii="Times New Roman" w:eastAsia="Calibri" w:hAnsi="Times New Roman" w:cs="Times New Roman"/>
          <w:lang w:val="lt-LT"/>
        </w:rPr>
        <w:t xml:space="preserve">)). Jeigu Jums gydomas padidėjęs kraujospūdis ir vartojate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gali papildomai sumažėti kraujospūdis.</w:t>
      </w:r>
    </w:p>
    <w:p w14:paraId="605ED017" w14:textId="77777777" w:rsidR="00630C5E" w:rsidRPr="007E0D4F" w:rsidRDefault="00630C5E" w:rsidP="00DA1B10">
      <w:pPr>
        <w:spacing w:after="0" w:line="240" w:lineRule="auto"/>
        <w:rPr>
          <w:rFonts w:ascii="Times New Roman" w:eastAsia="Calibri" w:hAnsi="Times New Roman" w:cs="Times New Roman"/>
          <w:b/>
          <w:lang w:val="lt-LT"/>
        </w:rPr>
      </w:pPr>
      <w:bookmarkStart w:id="12" w:name="_Toc184390817"/>
      <w:bookmarkStart w:id="13" w:name="_Toc184402334"/>
    </w:p>
    <w:p w14:paraId="3061E842"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vartojate arba neseniai vartojote kitų vaistų, įskaitant vaistus, įsigytus be recepto, augalinius preparatus ir kitus natūralius produktus, pasakykite gydytojui arba vaistininkui.</w:t>
      </w:r>
    </w:p>
    <w:p w14:paraId="37180704" w14:textId="77777777" w:rsidR="00630C5E" w:rsidRPr="007E0D4F" w:rsidRDefault="00630C5E" w:rsidP="00DA1B10">
      <w:pPr>
        <w:spacing w:after="0" w:line="240" w:lineRule="auto"/>
        <w:rPr>
          <w:rFonts w:ascii="Times New Roman" w:eastAsia="Calibri" w:hAnsi="Times New Roman" w:cs="Times New Roman"/>
          <w:lang w:val="lt-LT"/>
        </w:rPr>
      </w:pPr>
    </w:p>
    <w:p w14:paraId="2FD1F28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Laboratoriniai tyrimai</w:t>
      </w:r>
    </w:p>
    <w:p w14:paraId="24520939" w14:textId="77777777" w:rsidR="00630C5E" w:rsidRPr="007E0D4F" w:rsidRDefault="00630C5E" w:rsidP="00DA1B10">
      <w:pPr>
        <w:spacing w:after="0" w:line="240" w:lineRule="auto"/>
        <w:rPr>
          <w:rFonts w:ascii="Times New Roman" w:eastAsia="Calibri" w:hAnsi="Times New Roman" w:cs="Times New Roman"/>
          <w:lang w:val="lt-LT"/>
        </w:rPr>
      </w:pPr>
    </w:p>
    <w:p w14:paraId="7A38A3E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Jums reikia atlikti kraujo tyrimą, pasakykite gydytojui arba laboratorijos darbuotojams, kad vartojate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nes šis vaistas gali paveikti tyrimų rezultatus.</w:t>
      </w:r>
    </w:p>
    <w:p w14:paraId="69F59B3A"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rPr>
      </w:pPr>
    </w:p>
    <w:p w14:paraId="0E510213"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rPr>
      </w:pPr>
      <w:r w:rsidRPr="007E0D4F">
        <w:rPr>
          <w:rFonts w:ascii="Times New Roman" w:eastAsia="Calibri" w:hAnsi="Times New Roman" w:cs="Times New Roman"/>
          <w:b/>
          <w:lang w:val="lt-LT"/>
        </w:rPr>
        <w:t>Nėštumas</w:t>
      </w:r>
      <w:bookmarkEnd w:id="12"/>
      <w:r w:rsidRPr="007E0D4F">
        <w:rPr>
          <w:rFonts w:ascii="Times New Roman" w:eastAsia="Calibri" w:hAnsi="Times New Roman" w:cs="Times New Roman"/>
          <w:b/>
          <w:lang w:val="lt-LT"/>
        </w:rPr>
        <w:t xml:space="preserve"> ir </w:t>
      </w:r>
      <w:bookmarkStart w:id="14" w:name="_Toc184390818"/>
      <w:bookmarkStart w:id="15" w:name="_Ref185315938"/>
      <w:r w:rsidRPr="007E0D4F">
        <w:rPr>
          <w:rFonts w:ascii="Times New Roman" w:eastAsia="Calibri" w:hAnsi="Times New Roman" w:cs="Times New Roman"/>
          <w:b/>
          <w:lang w:val="lt-LT"/>
        </w:rPr>
        <w:t>žindymo laikotarpis</w:t>
      </w:r>
      <w:bookmarkEnd w:id="14"/>
      <w:bookmarkEnd w:id="15"/>
    </w:p>
    <w:p w14:paraId="54C94BFF"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rPr>
      </w:pPr>
    </w:p>
    <w:p w14:paraId="49755F36" w14:textId="77777777" w:rsidR="00630C5E" w:rsidRPr="007E0D4F" w:rsidRDefault="00630C5E"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yra skirtas vartoti moterims po menopauzės.</w:t>
      </w:r>
    </w:p>
    <w:p w14:paraId="36D271D6"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 pastojote, nebevartokite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ir nedelsdama kreipkitės į gydytoją.</w:t>
      </w:r>
    </w:p>
    <w:p w14:paraId="4265E2B4" w14:textId="77777777" w:rsidR="00630C5E" w:rsidRPr="007E0D4F" w:rsidRDefault="00630C5E" w:rsidP="00DA1B10">
      <w:pPr>
        <w:spacing w:after="0" w:line="240" w:lineRule="auto"/>
        <w:rPr>
          <w:rFonts w:ascii="Times New Roman" w:eastAsia="Calibri" w:hAnsi="Times New Roman" w:cs="Times New Roman"/>
          <w:lang w:val="lt-LT"/>
        </w:rPr>
      </w:pPr>
    </w:p>
    <w:p w14:paraId="59B6E390" w14:textId="77777777" w:rsidR="00630C5E" w:rsidRPr="007E0D4F" w:rsidRDefault="00630C5E" w:rsidP="00DA1B10">
      <w:pPr>
        <w:keepNext/>
        <w:spacing w:after="0" w:line="240" w:lineRule="auto"/>
        <w:outlineLvl w:val="1"/>
        <w:rPr>
          <w:rFonts w:ascii="Times New Roman" w:eastAsia="Calibri" w:hAnsi="Times New Roman" w:cs="Times New Roman"/>
          <w:b/>
          <w:lang w:val="lt-LT"/>
        </w:rPr>
      </w:pPr>
      <w:r w:rsidRPr="007E0D4F">
        <w:rPr>
          <w:rFonts w:ascii="Times New Roman" w:eastAsia="Calibri" w:hAnsi="Times New Roman" w:cs="Times New Roman"/>
          <w:b/>
          <w:lang w:val="lt-LT"/>
        </w:rPr>
        <w:t>Vairavimas ir mechanizmų valdymas</w:t>
      </w:r>
      <w:bookmarkEnd w:id="13"/>
    </w:p>
    <w:p w14:paraId="5844F2CA" w14:textId="77777777" w:rsidR="00630C5E" w:rsidRPr="007E0D4F" w:rsidRDefault="00630C5E" w:rsidP="00DA1B10">
      <w:pPr>
        <w:spacing w:after="0" w:line="240" w:lineRule="auto"/>
        <w:rPr>
          <w:rFonts w:ascii="Times New Roman" w:eastAsia="Calibri" w:hAnsi="Times New Roman" w:cs="Times New Roman"/>
          <w:lang w:val="lt-LT"/>
        </w:rPr>
      </w:pPr>
    </w:p>
    <w:p w14:paraId="6823034D"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Informacijos apie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poveikį gebėjimui vairuoti ir valdyti mechanizmus nėra.</w:t>
      </w:r>
    </w:p>
    <w:p w14:paraId="22428B99" w14:textId="77777777" w:rsidR="00630C5E" w:rsidRPr="007E0D4F" w:rsidRDefault="00630C5E" w:rsidP="00DA1B10">
      <w:pPr>
        <w:spacing w:after="0" w:line="240" w:lineRule="auto"/>
        <w:rPr>
          <w:rFonts w:ascii="Times New Roman" w:eastAsia="Calibri" w:hAnsi="Times New Roman" w:cs="Times New Roman"/>
          <w:lang w:val="lt-LT"/>
        </w:rPr>
      </w:pPr>
      <w:bookmarkStart w:id="16" w:name="_Toc184402335"/>
    </w:p>
    <w:bookmarkEnd w:id="16"/>
    <w:p w14:paraId="6DF23243" w14:textId="1132E161" w:rsidR="00630C5E" w:rsidRPr="007E0D4F" w:rsidRDefault="00630C5E" w:rsidP="00DA1B10">
      <w:pPr>
        <w:spacing w:after="0" w:line="240" w:lineRule="auto"/>
        <w:rPr>
          <w:rFonts w:ascii="Times New Roman" w:eastAsia="Calibri" w:hAnsi="Times New Roman" w:cs="Times New Roman"/>
          <w:b/>
          <w:lang w:val="lt-LT"/>
        </w:rPr>
      </w:pP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sudėtyje yra laktozės</w:t>
      </w:r>
    </w:p>
    <w:p w14:paraId="67FCFD75" w14:textId="77777777" w:rsidR="0033485B" w:rsidRPr="007E0D4F" w:rsidRDefault="0033485B" w:rsidP="00DA1B10">
      <w:pPr>
        <w:spacing w:after="0" w:line="240" w:lineRule="auto"/>
        <w:rPr>
          <w:rFonts w:ascii="Times New Roman" w:eastAsia="Calibri" w:hAnsi="Times New Roman" w:cs="Times New Roman"/>
          <w:b/>
          <w:lang w:val="lt-LT"/>
        </w:rPr>
      </w:pPr>
    </w:p>
    <w:p w14:paraId="7F7F31B1" w14:textId="77777777" w:rsidR="00630C5E" w:rsidRPr="007E0D4F" w:rsidRDefault="00630C5E"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sudėtyje yra laktozės (tam tikros rūšies cukraus). Jeigu gydytojas Jums yra sakęs, kad netoleruojate kokių nors angliavandenių, kreipkitės į jį prieš pradėdami vartoti šį vaistą.</w:t>
      </w:r>
    </w:p>
    <w:p w14:paraId="4DA24F28" w14:textId="77777777" w:rsidR="00630C5E" w:rsidRPr="007E0D4F" w:rsidRDefault="00630C5E" w:rsidP="00DA1B10">
      <w:pPr>
        <w:spacing w:after="0" w:line="240" w:lineRule="auto"/>
        <w:rPr>
          <w:rFonts w:ascii="Times New Roman" w:eastAsia="Calibri" w:hAnsi="Times New Roman" w:cs="Times New Roman"/>
          <w:lang w:val="lt-LT"/>
        </w:rPr>
      </w:pPr>
    </w:p>
    <w:p w14:paraId="66C3951C" w14:textId="77777777" w:rsidR="00630C5E" w:rsidRPr="007E0D4F" w:rsidRDefault="00630C5E" w:rsidP="00DA1B10">
      <w:pPr>
        <w:spacing w:after="0" w:line="240" w:lineRule="auto"/>
        <w:rPr>
          <w:rFonts w:ascii="Times New Roman" w:eastAsia="Calibri" w:hAnsi="Times New Roman" w:cs="Times New Roman"/>
          <w:lang w:val="lt-LT"/>
        </w:rPr>
      </w:pPr>
    </w:p>
    <w:p w14:paraId="783C3C5E" w14:textId="77777777" w:rsidR="00630C5E" w:rsidRPr="007E0D4F" w:rsidRDefault="00630C5E" w:rsidP="00DA1B10">
      <w:pPr>
        <w:keepNext/>
        <w:spacing w:after="0" w:line="240" w:lineRule="auto"/>
        <w:ind w:left="567" w:hanging="567"/>
        <w:outlineLvl w:val="1"/>
        <w:rPr>
          <w:rFonts w:ascii="Times New Roman" w:eastAsia="Times New Roman" w:hAnsi="Times New Roman" w:cs="Times New Roman"/>
          <w:b/>
          <w:lang w:val="lt-LT" w:eastAsia="lt-LT"/>
        </w:rPr>
      </w:pPr>
      <w:r w:rsidRPr="007E0D4F">
        <w:rPr>
          <w:rFonts w:ascii="Times New Roman" w:eastAsia="Calibri" w:hAnsi="Times New Roman" w:cs="Times New Roman"/>
          <w:b/>
          <w:lang w:val="lt-LT" w:eastAsia="lt-LT"/>
        </w:rPr>
        <w:t>3.</w:t>
      </w:r>
      <w:r w:rsidRPr="007E0D4F">
        <w:rPr>
          <w:rFonts w:ascii="Times New Roman" w:eastAsia="Calibri" w:hAnsi="Times New Roman" w:cs="Times New Roman"/>
          <w:lang w:val="lt-LT" w:eastAsia="lt-LT"/>
        </w:rPr>
        <w:tab/>
      </w:r>
      <w:r w:rsidRPr="007E0D4F">
        <w:rPr>
          <w:rFonts w:ascii="Times New Roman" w:eastAsia="Times New Roman" w:hAnsi="Times New Roman" w:cs="Times New Roman"/>
          <w:b/>
          <w:lang w:val="lt-LT" w:eastAsia="lt-LT"/>
        </w:rPr>
        <w:t xml:space="preserve">Kaip vartoti </w:t>
      </w:r>
      <w:proofErr w:type="spellStart"/>
      <w:r w:rsidRPr="007E0D4F">
        <w:rPr>
          <w:rFonts w:ascii="Times New Roman" w:eastAsia="Calibri" w:hAnsi="Times New Roman" w:cs="Times New Roman"/>
          <w:b/>
          <w:lang w:val="lt-LT" w:eastAsia="lt-LT"/>
        </w:rPr>
        <w:t>Angeliq</w:t>
      </w:r>
      <w:proofErr w:type="spellEnd"/>
    </w:p>
    <w:p w14:paraId="39E4E340"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lang w:val="lt-LT" w:eastAsia="lt-LT"/>
        </w:rPr>
      </w:pPr>
    </w:p>
    <w:p w14:paraId="1CEEE6E5"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Times New Roman" w:hAnsi="Times New Roman" w:cs="Times New Roman"/>
          <w:lang w:val="lt-LT"/>
        </w:rPr>
        <w:t>Visada</w:t>
      </w:r>
      <w:r w:rsidRPr="007E0D4F">
        <w:rPr>
          <w:rFonts w:ascii="Times New Roman" w:eastAsia="Calibri" w:hAnsi="Times New Roman" w:cs="Times New Roman"/>
          <w:lang w:val="lt-LT"/>
        </w:rPr>
        <w:t xml:space="preserve"> vartokite </w:t>
      </w:r>
      <w:r w:rsidRPr="007E0D4F">
        <w:rPr>
          <w:rFonts w:ascii="Times New Roman" w:eastAsia="Times New Roman" w:hAnsi="Times New Roman" w:cs="Times New Roman"/>
          <w:lang w:val="lt-LT"/>
        </w:rPr>
        <w:t xml:space="preserve">šį vaistą </w:t>
      </w:r>
      <w:r w:rsidRPr="007E0D4F">
        <w:rPr>
          <w:rFonts w:ascii="Times New Roman" w:eastAsia="Calibri" w:hAnsi="Times New Roman" w:cs="Times New Roman"/>
          <w:lang w:val="lt-LT"/>
        </w:rPr>
        <w:t>tiksliai kaip nurodė gydytojas</w:t>
      </w:r>
      <w:r w:rsidRPr="007E0D4F">
        <w:rPr>
          <w:rFonts w:ascii="Times New Roman" w:eastAsia="Times New Roman" w:hAnsi="Times New Roman" w:cs="Times New Roman"/>
          <w:lang w:val="lt-LT"/>
        </w:rPr>
        <w:t xml:space="preserve"> arba vaistininkas</w:t>
      </w:r>
      <w:r w:rsidRPr="007E0D4F">
        <w:rPr>
          <w:rFonts w:ascii="Times New Roman" w:eastAsia="Calibri" w:hAnsi="Times New Roman" w:cs="Times New Roman"/>
          <w:lang w:val="lt-LT"/>
        </w:rPr>
        <w:t xml:space="preserve">. Jeigu abejojate, kreipkitės į gydytoją arba vaistininką. Gydytojas nuspręs, kiek laiko turite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w:t>
      </w:r>
    </w:p>
    <w:p w14:paraId="141C8E19"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Vartokite po vieną tabletę per parą, geriausiai tuo pačiu metu. Tabletę nurykite nekramtytą, užgerdama  vandens.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galima vartoti su arba be maisto. Baigusi vieną pakuotę, kitą dieną pradėkite naują. </w:t>
      </w:r>
    </w:p>
    <w:p w14:paraId="268423AF"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Nedarykite vartojimo pertraukos tarp pakuočių.</w:t>
      </w:r>
    </w:p>
    <w:p w14:paraId="3659B8CE" w14:textId="77777777" w:rsidR="00630C5E" w:rsidRPr="007E0D4F" w:rsidRDefault="00630C5E" w:rsidP="00DA1B10">
      <w:pPr>
        <w:spacing w:after="0" w:line="240" w:lineRule="auto"/>
        <w:rPr>
          <w:rFonts w:ascii="Times New Roman" w:eastAsia="Calibri" w:hAnsi="Times New Roman" w:cs="Times New Roman"/>
          <w:lang w:val="lt-LT"/>
        </w:rPr>
      </w:pPr>
    </w:p>
    <w:p w14:paraId="2B139493"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 xml:space="preserve">Jeigu vartojate kitus PHT vaistus: </w:t>
      </w:r>
      <w:r w:rsidRPr="007E0D4F">
        <w:rPr>
          <w:rFonts w:ascii="Times New Roman" w:eastAsia="Calibri" w:hAnsi="Times New Roman" w:cs="Times New Roman"/>
          <w:lang w:val="lt-LT"/>
        </w:rPr>
        <w:t>vartokite juos toliau, kol pabaigsite pradėtąją pakuotę ir išgersite visas to mėnesio tabletes. Kitą dieną</w:t>
      </w:r>
      <w:r w:rsidRPr="007E0D4F">
        <w:rPr>
          <w:rFonts w:ascii="Times New Roman" w:eastAsia="Calibri" w:hAnsi="Times New Roman" w:cs="Times New Roman"/>
          <w:b/>
          <w:lang w:val="lt-LT"/>
        </w:rPr>
        <w:t xml:space="preserve"> </w:t>
      </w:r>
      <w:r w:rsidRPr="007E0D4F">
        <w:rPr>
          <w:rFonts w:ascii="Times New Roman" w:eastAsia="Calibri" w:hAnsi="Times New Roman" w:cs="Times New Roman"/>
          <w:lang w:val="lt-LT"/>
        </w:rPr>
        <w:t xml:space="preserve">išgerkite pirmąją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tabletę. Nedarykite vartojimo pertraukos tarp senųjų ir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tablečių.</w:t>
      </w:r>
    </w:p>
    <w:p w14:paraId="293787CC" w14:textId="77777777" w:rsidR="00630C5E" w:rsidRPr="007E0D4F" w:rsidRDefault="00630C5E" w:rsidP="00DA1B10">
      <w:pPr>
        <w:spacing w:after="0" w:line="240" w:lineRule="auto"/>
        <w:rPr>
          <w:rFonts w:ascii="Times New Roman" w:eastAsia="Calibri" w:hAnsi="Times New Roman" w:cs="Times New Roman"/>
          <w:lang w:val="lt-LT"/>
        </w:rPr>
      </w:pPr>
    </w:p>
    <w:p w14:paraId="52616005"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Jeigu PHT Jums paskirta pirmą kartą</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tabletes galite pradėti vartoti bet kada.</w:t>
      </w:r>
    </w:p>
    <w:p w14:paraId="7CAD8185" w14:textId="77777777" w:rsidR="00630C5E" w:rsidRPr="007E0D4F" w:rsidRDefault="00630C5E" w:rsidP="00DA1B10">
      <w:pPr>
        <w:spacing w:after="0" w:line="240" w:lineRule="auto"/>
        <w:rPr>
          <w:rFonts w:ascii="Times New Roman" w:eastAsia="Calibri" w:hAnsi="Times New Roman" w:cs="Times New Roman"/>
          <w:lang w:val="lt-LT"/>
        </w:rPr>
      </w:pPr>
    </w:p>
    <w:p w14:paraId="274EC620" w14:textId="77777777" w:rsidR="00630C5E" w:rsidRPr="007E0D4F" w:rsidRDefault="00630C5E" w:rsidP="00DA1B10">
      <w:pPr>
        <w:keepNext/>
        <w:spacing w:after="0" w:line="240" w:lineRule="auto"/>
        <w:outlineLvl w:val="2"/>
        <w:rPr>
          <w:rFonts w:ascii="Times New Roman" w:eastAsia="Calibri" w:hAnsi="Times New Roman" w:cs="Times New Roman"/>
          <w:b/>
          <w:lang w:val="lt-LT"/>
        </w:rPr>
      </w:pPr>
      <w:r w:rsidRPr="007E0D4F">
        <w:rPr>
          <w:rFonts w:ascii="Times New Roman" w:eastAsia="Calibri" w:hAnsi="Times New Roman" w:cs="Times New Roman"/>
          <w:b/>
          <w:lang w:val="lt-LT" w:eastAsia="lt-LT"/>
        </w:rPr>
        <w:t>Ką daryti pavartojus</w:t>
      </w:r>
      <w:r w:rsidRPr="007E0D4F">
        <w:rPr>
          <w:rFonts w:ascii="Times New Roman" w:eastAsia="Calibri" w:hAnsi="Times New Roman" w:cs="Times New Roman"/>
          <w:b/>
          <w:lang w:val="lt-LT"/>
        </w:rPr>
        <w:t xml:space="preserve"> per didelę </w:t>
      </w: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dozę</w:t>
      </w:r>
      <w:r w:rsidRPr="007E0D4F">
        <w:rPr>
          <w:rFonts w:ascii="Times New Roman" w:eastAsia="Calibri" w:hAnsi="Times New Roman" w:cs="Times New Roman"/>
          <w:b/>
          <w:lang w:val="lt-LT" w:eastAsia="lt-LT"/>
        </w:rPr>
        <w:t>?</w:t>
      </w:r>
    </w:p>
    <w:p w14:paraId="14138861" w14:textId="77777777" w:rsidR="00630C5E" w:rsidRPr="007E0D4F" w:rsidRDefault="00630C5E" w:rsidP="00DA1B10">
      <w:pPr>
        <w:spacing w:after="0" w:line="240" w:lineRule="auto"/>
        <w:rPr>
          <w:rFonts w:ascii="Times New Roman" w:eastAsia="Calibri" w:hAnsi="Times New Roman" w:cs="Times New Roman"/>
          <w:lang w:val="lt-LT"/>
        </w:rPr>
      </w:pPr>
    </w:p>
    <w:p w14:paraId="4C63A10B"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išgėrėte per daug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tablečių, tai gali sukelti pykinimą, vėmimą ir į mėnesines panašų kraujavimą. Specialiai to gydyti nereikia, bet, jeigu Jums neramu, kreipkitės į gydytoją ar vaistininką.</w:t>
      </w:r>
    </w:p>
    <w:p w14:paraId="2525F87E" w14:textId="77777777" w:rsidR="00630C5E" w:rsidRPr="007E0D4F" w:rsidRDefault="00630C5E" w:rsidP="00DA1B10">
      <w:pPr>
        <w:spacing w:after="0" w:line="240" w:lineRule="auto"/>
        <w:rPr>
          <w:rFonts w:ascii="Times New Roman" w:eastAsia="Calibri" w:hAnsi="Times New Roman" w:cs="Times New Roman"/>
          <w:lang w:val="lt-LT"/>
        </w:rPr>
      </w:pPr>
    </w:p>
    <w:p w14:paraId="3CBAB6EA" w14:textId="77777777" w:rsidR="00630C5E" w:rsidRPr="007E0D4F" w:rsidRDefault="00630C5E" w:rsidP="00DA1B10">
      <w:pPr>
        <w:keepNext/>
        <w:spacing w:after="0" w:line="240" w:lineRule="auto"/>
        <w:outlineLvl w:val="2"/>
        <w:rPr>
          <w:rFonts w:ascii="Times New Roman" w:eastAsia="Calibri" w:hAnsi="Times New Roman" w:cs="Times New Roman"/>
          <w:b/>
          <w:lang w:val="lt-LT"/>
        </w:rPr>
      </w:pPr>
      <w:r w:rsidRPr="007E0D4F">
        <w:rPr>
          <w:rFonts w:ascii="Times New Roman" w:eastAsia="Calibri" w:hAnsi="Times New Roman" w:cs="Times New Roman"/>
          <w:b/>
          <w:lang w:val="lt-LT"/>
        </w:rPr>
        <w:t xml:space="preserve">Pamiršus pavartoti </w:t>
      </w:r>
      <w:proofErr w:type="spellStart"/>
      <w:r w:rsidRPr="007E0D4F">
        <w:rPr>
          <w:rFonts w:ascii="Times New Roman" w:eastAsia="Calibri" w:hAnsi="Times New Roman" w:cs="Times New Roman"/>
          <w:b/>
          <w:lang w:val="lt-LT"/>
        </w:rPr>
        <w:t>Angeliq</w:t>
      </w:r>
      <w:proofErr w:type="spellEnd"/>
    </w:p>
    <w:p w14:paraId="6208113D" w14:textId="77777777" w:rsidR="00630C5E" w:rsidRPr="007E0D4F" w:rsidRDefault="00630C5E" w:rsidP="00DA1B10">
      <w:pPr>
        <w:spacing w:after="0" w:line="240" w:lineRule="auto"/>
        <w:rPr>
          <w:rFonts w:ascii="Times New Roman" w:eastAsia="Calibri" w:hAnsi="Times New Roman" w:cs="Times New Roman"/>
          <w:lang w:val="lt-LT"/>
        </w:rPr>
      </w:pPr>
    </w:p>
    <w:p w14:paraId="6A8A3004"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įprastu laiku pamiršote išgerti tabletę ir vėluojate mažiau kaip 24 valandas, išgerkite tabletę kuo greičiau. Kitą tabletę vartokite įprastu laiku.</w:t>
      </w:r>
    </w:p>
    <w:p w14:paraId="52610802" w14:textId="77777777" w:rsidR="00630C5E" w:rsidRPr="007E0D4F" w:rsidRDefault="00630C5E" w:rsidP="00DA1B10">
      <w:pPr>
        <w:spacing w:after="0" w:line="240" w:lineRule="auto"/>
        <w:rPr>
          <w:rFonts w:ascii="Times New Roman" w:eastAsia="Calibri" w:hAnsi="Times New Roman" w:cs="Times New Roman"/>
          <w:color w:val="000000"/>
          <w:lang w:val="lt-LT"/>
        </w:rPr>
      </w:pPr>
      <w:r w:rsidRPr="007E0D4F">
        <w:rPr>
          <w:rFonts w:ascii="Times New Roman" w:eastAsia="Calibri" w:hAnsi="Times New Roman" w:cs="Times New Roman"/>
          <w:lang w:val="lt-LT"/>
        </w:rPr>
        <w:lastRenderedPageBreak/>
        <w:t>Jeigu vėluojate daugiau kaip 24 valandas, užmirštąją tabletę palikite lizdinėje plokštelėje. Toliau kasdien įprastu laiku vartokite likusias tabletes.</w:t>
      </w:r>
      <w:r w:rsidRPr="007E0D4F">
        <w:rPr>
          <w:rFonts w:ascii="Times New Roman" w:eastAsia="Calibri" w:hAnsi="Times New Roman" w:cs="Times New Roman"/>
          <w:color w:val="000000"/>
          <w:lang w:val="lt-LT"/>
        </w:rPr>
        <w:t xml:space="preserve"> Negalima vartoti dvigubos dozės norint kompensuoti praleistą tabletę.</w:t>
      </w:r>
    </w:p>
    <w:p w14:paraId="6F7D068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Jeigu nevartosite tablečių keletą dienų, gali prasidėti nereguliarus kraujavimas.</w:t>
      </w:r>
    </w:p>
    <w:p w14:paraId="2A711030" w14:textId="77777777" w:rsidR="00630C5E" w:rsidRPr="007E0D4F" w:rsidRDefault="00630C5E" w:rsidP="00DA1B10">
      <w:pPr>
        <w:spacing w:after="0" w:line="240" w:lineRule="auto"/>
        <w:rPr>
          <w:rFonts w:ascii="Times New Roman" w:eastAsia="Calibri" w:hAnsi="Times New Roman" w:cs="Times New Roman"/>
          <w:lang w:val="lt-LT"/>
        </w:rPr>
      </w:pPr>
    </w:p>
    <w:p w14:paraId="4E86C77F"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 xml:space="preserve">Nustojus vartoti </w:t>
      </w:r>
      <w:proofErr w:type="spellStart"/>
      <w:r w:rsidRPr="007E0D4F">
        <w:rPr>
          <w:rFonts w:ascii="Times New Roman" w:eastAsia="Calibri" w:hAnsi="Times New Roman" w:cs="Times New Roman"/>
          <w:b/>
          <w:lang w:val="lt-LT"/>
        </w:rPr>
        <w:t>Angeliq</w:t>
      </w:r>
      <w:proofErr w:type="spellEnd"/>
    </w:p>
    <w:p w14:paraId="23A0269C" w14:textId="77777777" w:rsidR="00630C5E" w:rsidRPr="007E0D4F" w:rsidRDefault="00630C5E" w:rsidP="00DA1B10">
      <w:pPr>
        <w:spacing w:after="0" w:line="240" w:lineRule="auto"/>
        <w:rPr>
          <w:rFonts w:ascii="Times New Roman" w:eastAsia="Calibri" w:hAnsi="Times New Roman" w:cs="Times New Roman"/>
          <w:lang w:val="lt-LT"/>
        </w:rPr>
      </w:pPr>
    </w:p>
    <w:p w14:paraId="51F5EF7C"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Vėl galite pajusti įprastus menopauzės simptomus, pvz., karščio pylimą, miego sutrikimus, nervingumą, svaigulį ar makšties sausumą. Be to, nebevartojant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pradės mažėti Jūsų kaulų masė. Jeigu norite nebevartoti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pasitarkite su gydytoju ar vaistininku. </w:t>
      </w:r>
      <w:r w:rsidRPr="007E0D4F">
        <w:rPr>
          <w:rFonts w:ascii="Times New Roman" w:eastAsia="Times New Roman" w:hAnsi="Times New Roman" w:cs="Times New Roman"/>
          <w:lang w:val="lt-LT"/>
        </w:rPr>
        <w:t>Jeigu kiltų daugiau klausimų dėl šio vaisto vartojimo, kreipkitės į gydytoją arba vaistininką.</w:t>
      </w:r>
    </w:p>
    <w:p w14:paraId="62F14674" w14:textId="77777777" w:rsidR="00630C5E" w:rsidRPr="007E0D4F" w:rsidRDefault="00630C5E" w:rsidP="00DA1B10">
      <w:pPr>
        <w:spacing w:after="0" w:line="240" w:lineRule="auto"/>
        <w:rPr>
          <w:rFonts w:ascii="Times New Roman" w:eastAsia="Calibri" w:hAnsi="Times New Roman" w:cs="Times New Roman"/>
          <w:lang w:val="lt-LT"/>
        </w:rPr>
      </w:pPr>
    </w:p>
    <w:p w14:paraId="5D28CB3F" w14:textId="77777777" w:rsidR="00630C5E" w:rsidRPr="007E0D4F" w:rsidRDefault="00630C5E" w:rsidP="00DA1B10">
      <w:pPr>
        <w:keepNext/>
        <w:keepLines/>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Jeigu Jums reikalinga chirurginė operacija</w:t>
      </w:r>
    </w:p>
    <w:p w14:paraId="010A1A70" w14:textId="77777777" w:rsidR="00630C5E" w:rsidRPr="007E0D4F" w:rsidRDefault="00630C5E" w:rsidP="00DA1B10">
      <w:pPr>
        <w:keepNext/>
        <w:keepLines/>
        <w:spacing w:after="0" w:line="240" w:lineRule="auto"/>
        <w:rPr>
          <w:rFonts w:ascii="Times New Roman" w:eastAsia="Calibri" w:hAnsi="Times New Roman" w:cs="Times New Roman"/>
          <w:b/>
          <w:lang w:val="lt-LT"/>
        </w:rPr>
      </w:pPr>
    </w:p>
    <w:p w14:paraId="7BA4F966" w14:textId="77777777" w:rsidR="00630C5E" w:rsidRPr="007E0D4F" w:rsidRDefault="00630C5E" w:rsidP="00DA1B10">
      <w:pPr>
        <w:keepNext/>
        <w:keepLines/>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Jeigu Jums numatoma atlikti operaciją, pasakykite chirurgui, kad vartojate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Kraujo krešulių rizikai sumažinti, likus maždaug 4–6 savaitėms iki operacijos, Jums gali tekti nustoti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(taip pat žr. „Kraujo krešulių susidarymas venose (trombozė)“ 2 skyriuje). Klauskite gydytojo, kada vėl galite pradėti vartoti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w:t>
      </w:r>
    </w:p>
    <w:p w14:paraId="0300BF89" w14:textId="77777777" w:rsidR="00630C5E" w:rsidRPr="007E0D4F" w:rsidRDefault="00630C5E" w:rsidP="00DA1B10">
      <w:pPr>
        <w:spacing w:after="0" w:line="240" w:lineRule="auto"/>
        <w:rPr>
          <w:rFonts w:ascii="Times New Roman" w:eastAsia="Calibri" w:hAnsi="Times New Roman" w:cs="Times New Roman"/>
          <w:lang w:val="lt-LT"/>
        </w:rPr>
      </w:pPr>
    </w:p>
    <w:p w14:paraId="4EC0A4FD" w14:textId="77777777" w:rsidR="00630C5E" w:rsidRPr="007E0D4F" w:rsidRDefault="00630C5E" w:rsidP="00DA1B10">
      <w:pPr>
        <w:spacing w:after="0" w:line="240" w:lineRule="auto"/>
        <w:rPr>
          <w:rFonts w:ascii="Times New Roman" w:eastAsia="Calibri" w:hAnsi="Times New Roman" w:cs="Times New Roman"/>
          <w:lang w:val="lt-LT"/>
        </w:rPr>
      </w:pPr>
    </w:p>
    <w:p w14:paraId="4F865CEC" w14:textId="77777777" w:rsidR="00630C5E" w:rsidRPr="007E0D4F" w:rsidRDefault="00630C5E" w:rsidP="00DA1B10">
      <w:pPr>
        <w:keepNext/>
        <w:spacing w:after="0" w:line="240" w:lineRule="auto"/>
        <w:ind w:left="567" w:hanging="567"/>
        <w:outlineLvl w:val="1"/>
        <w:rPr>
          <w:rFonts w:ascii="Times New Roman" w:eastAsia="Calibri" w:hAnsi="Times New Roman" w:cs="Times New Roman"/>
          <w:b/>
          <w:lang w:val="lt-LT" w:eastAsia="lt-LT"/>
        </w:rPr>
      </w:pPr>
      <w:r w:rsidRPr="007E0D4F">
        <w:rPr>
          <w:rFonts w:ascii="Times New Roman" w:eastAsia="Calibri" w:hAnsi="Times New Roman" w:cs="Times New Roman"/>
          <w:b/>
          <w:lang w:val="lt-LT" w:eastAsia="lt-LT"/>
        </w:rPr>
        <w:t>4.</w:t>
      </w:r>
      <w:r w:rsidRPr="007E0D4F">
        <w:rPr>
          <w:rFonts w:ascii="Times New Roman" w:eastAsia="Calibri" w:hAnsi="Times New Roman" w:cs="Times New Roman"/>
          <w:b/>
          <w:lang w:val="lt-LT" w:eastAsia="lt-LT"/>
        </w:rPr>
        <w:tab/>
      </w:r>
      <w:r w:rsidRPr="007E0D4F">
        <w:rPr>
          <w:rFonts w:ascii="Times New Roman" w:eastAsia="Calibri" w:hAnsi="Times New Roman" w:cs="Times New Roman"/>
          <w:b/>
          <w:lang w:val="lt-LT"/>
        </w:rPr>
        <w:t>Galimas šalutinis poveikis</w:t>
      </w:r>
    </w:p>
    <w:p w14:paraId="70A7A080" w14:textId="77777777" w:rsidR="00630C5E" w:rsidRPr="007E0D4F" w:rsidRDefault="00630C5E" w:rsidP="00DA1B10">
      <w:pPr>
        <w:spacing w:after="0" w:line="240" w:lineRule="auto"/>
        <w:rPr>
          <w:rFonts w:ascii="Times New Roman" w:eastAsia="Calibri" w:hAnsi="Times New Roman" w:cs="Times New Roman"/>
          <w:lang w:val="lt-LT"/>
        </w:rPr>
      </w:pPr>
    </w:p>
    <w:p w14:paraId="69C53560"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Šis vaistas, kaip ir visi kiti, gali sukelti šalutinį poveikį, nors jis pasireiškia ne visiems žmonėms.</w:t>
      </w:r>
    </w:p>
    <w:p w14:paraId="4D9D8CD9" w14:textId="77777777" w:rsidR="00630C5E" w:rsidRPr="007E0D4F" w:rsidRDefault="00630C5E" w:rsidP="00DA1B10">
      <w:pPr>
        <w:spacing w:after="0" w:line="240" w:lineRule="auto"/>
        <w:rPr>
          <w:rFonts w:ascii="Times New Roman" w:eastAsia="Calibri" w:hAnsi="Times New Roman" w:cs="Times New Roman"/>
          <w:lang w:val="lt-LT"/>
        </w:rPr>
      </w:pPr>
    </w:p>
    <w:p w14:paraId="30314D0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Moterims, vartojančioms PHT, šios ligos nustatomos dažniau nei nevartojančioms:</w:t>
      </w:r>
    </w:p>
    <w:p w14:paraId="6E64EA78"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krūties vėžys;</w:t>
      </w:r>
    </w:p>
    <w:p w14:paraId="3083F122"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patologinis gimdos gleivinės išvešėjimas arba vėžys (</w:t>
      </w:r>
      <w:proofErr w:type="spellStart"/>
      <w:r w:rsidRPr="007E0D4F">
        <w:rPr>
          <w:rFonts w:ascii="Times New Roman" w:eastAsia="Calibri" w:hAnsi="Times New Roman" w:cs="Times New Roman"/>
          <w:lang w:val="lt-LT"/>
        </w:rPr>
        <w:t>endometriumo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hiperplazija</w:t>
      </w:r>
      <w:proofErr w:type="spellEnd"/>
      <w:r w:rsidRPr="007E0D4F">
        <w:rPr>
          <w:rFonts w:ascii="Times New Roman" w:eastAsia="Calibri" w:hAnsi="Times New Roman" w:cs="Times New Roman"/>
          <w:lang w:val="lt-LT"/>
        </w:rPr>
        <w:t xml:space="preserve"> arba vėžys);</w:t>
      </w:r>
    </w:p>
    <w:p w14:paraId="50C682C9"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kiaušidžių vėžys;</w:t>
      </w:r>
    </w:p>
    <w:p w14:paraId="6A944643"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kraujo krešulių susidarymas kojų arba plaučių venose (venų </w:t>
      </w:r>
      <w:proofErr w:type="spellStart"/>
      <w:r w:rsidRPr="007E0D4F">
        <w:rPr>
          <w:rFonts w:ascii="Times New Roman" w:eastAsia="Calibri" w:hAnsi="Times New Roman" w:cs="Times New Roman"/>
          <w:lang w:val="lt-LT"/>
        </w:rPr>
        <w:t>tromboembolija</w:t>
      </w:r>
      <w:proofErr w:type="spellEnd"/>
      <w:r w:rsidRPr="007E0D4F">
        <w:rPr>
          <w:rFonts w:ascii="Times New Roman" w:eastAsia="Calibri" w:hAnsi="Times New Roman" w:cs="Times New Roman"/>
          <w:lang w:val="lt-LT"/>
        </w:rPr>
        <w:t>);</w:t>
      </w:r>
    </w:p>
    <w:p w14:paraId="55587219"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širdies liga;</w:t>
      </w:r>
    </w:p>
    <w:p w14:paraId="3D1E094A"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insultas;</w:t>
      </w:r>
    </w:p>
    <w:p w14:paraId="44573E6A" w14:textId="77777777" w:rsidR="00630C5E" w:rsidRPr="007E0D4F" w:rsidRDefault="00630C5E" w:rsidP="00DA1B10">
      <w:pPr>
        <w:numPr>
          <w:ilvl w:val="0"/>
          <w:numId w:val="17"/>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galimas atminties netekimas, jei PHT moteris pradeda būdama vyresnė kaip 65 metų.</w:t>
      </w:r>
    </w:p>
    <w:p w14:paraId="62023CE0"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0AE64B73"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Daugiau informacijos apie šį šalutinį poveikį skaitykite 2 skyriuje.</w:t>
      </w:r>
    </w:p>
    <w:p w14:paraId="3FE927BC"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6EA63089" w14:textId="77777777" w:rsidR="00630C5E" w:rsidRPr="007E0D4F" w:rsidRDefault="00630C5E" w:rsidP="00DA1B10">
      <w:pPr>
        <w:spacing w:after="0" w:line="240" w:lineRule="auto"/>
        <w:ind w:left="567" w:hanging="567"/>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kaip ir visi kiti vaistai, gali sukelti šalutinį poveikį, nors jis pasireiškia ne visiems žmonėms.</w:t>
      </w:r>
    </w:p>
    <w:p w14:paraId="78A0DE6B"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 xml:space="preserve">Toliau išvardyti šalutiniai poveikiai, siejami su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vartojimu:</w:t>
      </w:r>
    </w:p>
    <w:p w14:paraId="4E81A961" w14:textId="77777777" w:rsidR="00630C5E" w:rsidRPr="007E0D4F" w:rsidRDefault="00630C5E" w:rsidP="00DA1B10">
      <w:pPr>
        <w:spacing w:after="0" w:line="240" w:lineRule="auto"/>
        <w:ind w:left="567" w:hanging="567"/>
        <w:rPr>
          <w:rFonts w:ascii="Times New Roman" w:eastAsia="Calibri" w:hAnsi="Times New Roman" w:cs="Times New Roman"/>
          <w:lang w:val="lt-LT"/>
        </w:rPr>
      </w:pPr>
    </w:p>
    <w:p w14:paraId="5F4BC77A"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Labai dažnas šalutinis poveikis</w:t>
      </w:r>
      <w:r w:rsidRPr="007E0D4F">
        <w:rPr>
          <w:rFonts w:ascii="Times New Roman" w:eastAsia="Calibri" w:hAnsi="Times New Roman" w:cs="Times New Roman"/>
          <w:lang w:val="lt-LT"/>
        </w:rPr>
        <w:t xml:space="preserve"> (pasireiškia daugiau kaip 1 iš 10 vartotojų):</w:t>
      </w:r>
    </w:p>
    <w:p w14:paraId="793079F8" w14:textId="77777777" w:rsidR="00630C5E" w:rsidRPr="007E0D4F" w:rsidRDefault="00630C5E" w:rsidP="00DA1B10">
      <w:pPr>
        <w:numPr>
          <w:ilvl w:val="0"/>
          <w:numId w:val="1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netikėtas į mėnesines panašus kraujavimas (taip pat žr. „PHT ir vėžys“ 2 skyriuje);</w:t>
      </w:r>
    </w:p>
    <w:p w14:paraId="53C41973" w14:textId="77777777" w:rsidR="00630C5E" w:rsidRPr="007E0D4F" w:rsidRDefault="00630C5E" w:rsidP="00DA1B10">
      <w:pPr>
        <w:numPr>
          <w:ilvl w:val="0"/>
          <w:numId w:val="1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krūtų jautrumas;</w:t>
      </w:r>
    </w:p>
    <w:p w14:paraId="25114272" w14:textId="77777777" w:rsidR="00630C5E" w:rsidRPr="007E0D4F" w:rsidRDefault="00630C5E" w:rsidP="00DA1B10">
      <w:pPr>
        <w:numPr>
          <w:ilvl w:val="0"/>
          <w:numId w:val="18"/>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krūtų skausmas.</w:t>
      </w:r>
    </w:p>
    <w:p w14:paraId="222ED7F2" w14:textId="77777777" w:rsidR="00630C5E" w:rsidRPr="007E0D4F" w:rsidRDefault="00630C5E" w:rsidP="00DA1B10">
      <w:pPr>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 xml:space="preserve"> </w:t>
      </w:r>
    </w:p>
    <w:p w14:paraId="7A1F322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Netikėtas į mėnesines panašus kraujavimas</w:t>
      </w:r>
      <w:r w:rsidRPr="007E0D4F">
        <w:rPr>
          <w:rFonts w:ascii="Times New Roman" w:eastAsia="Calibri" w:hAnsi="Times New Roman" w:cs="Times New Roman"/>
          <w:lang w:val="lt-LT"/>
        </w:rPr>
        <w:t xml:space="preserve"> pasireiškia kelių pirmųjų gydymo </w:t>
      </w: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mėnesių laikotarpiu. Jis dažniausiai yra laikinas ir paprastai praeina tęsiant gydymą. Jei kraujavimas nesiliauja, kreipkitės į gydytoją.</w:t>
      </w:r>
    </w:p>
    <w:p w14:paraId="19D4212B" w14:textId="77777777" w:rsidR="00630C5E" w:rsidRPr="007E0D4F" w:rsidRDefault="00630C5E" w:rsidP="00DA1B10">
      <w:pPr>
        <w:spacing w:after="0" w:line="240" w:lineRule="auto"/>
        <w:rPr>
          <w:rFonts w:ascii="Times New Roman" w:eastAsia="Calibri" w:hAnsi="Times New Roman" w:cs="Times New Roman"/>
          <w:lang w:val="lt-LT"/>
        </w:rPr>
      </w:pPr>
    </w:p>
    <w:p w14:paraId="7A09332D"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b/>
          <w:lang w:val="lt-LT"/>
        </w:rPr>
        <w:t xml:space="preserve">Dažnas šalutinis poveikis </w:t>
      </w:r>
      <w:r w:rsidRPr="007E0D4F">
        <w:rPr>
          <w:rFonts w:ascii="Times New Roman" w:eastAsia="Calibri" w:hAnsi="Times New Roman" w:cs="Times New Roman"/>
          <w:lang w:val="lt-LT"/>
        </w:rPr>
        <w:t>(pasireiškia nuo 1 iki 10 pacientų iš 100):</w:t>
      </w:r>
    </w:p>
    <w:p w14:paraId="4DFD4D44"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depresija, nepastovi nuotaika, nervingumas;</w:t>
      </w:r>
    </w:p>
    <w:p w14:paraId="098A16BA"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galvos skausmas;</w:t>
      </w:r>
    </w:p>
    <w:p w14:paraId="11969C10"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pilvo skausmas, pykinimas, padidėjęs pilvas;</w:t>
      </w:r>
    </w:p>
    <w:p w14:paraId="59EDD805"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gumbai krūtyse (nepiktybinis krūtų navikas), krūtų padidėjimas;</w:t>
      </w:r>
    </w:p>
    <w:p w14:paraId="1485193A"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gimdos </w:t>
      </w:r>
      <w:proofErr w:type="spellStart"/>
      <w:r w:rsidRPr="007E0D4F">
        <w:rPr>
          <w:rFonts w:ascii="Times New Roman" w:eastAsia="Calibri" w:hAnsi="Times New Roman" w:cs="Times New Roman"/>
          <w:lang w:val="lt-LT"/>
        </w:rPr>
        <w:t>fibroidų</w:t>
      </w:r>
      <w:proofErr w:type="spellEnd"/>
      <w:r w:rsidRPr="007E0D4F">
        <w:rPr>
          <w:rFonts w:ascii="Times New Roman" w:eastAsia="Calibri" w:hAnsi="Times New Roman" w:cs="Times New Roman"/>
          <w:lang w:val="lt-LT"/>
        </w:rPr>
        <w:t xml:space="preserve"> padidėjimas;</w:t>
      </w:r>
    </w:p>
    <w:p w14:paraId="51257EA4"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nevėžinių ląstelių augimas gimdos kaklelyje (gerybinis gimdos kaklelio navikas);</w:t>
      </w:r>
    </w:p>
    <w:p w14:paraId="267838BD"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nereguliarus kraujavimas iš makšties;</w:t>
      </w:r>
    </w:p>
    <w:p w14:paraId="6D25785C"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išskyros iš makšties;</w:t>
      </w:r>
    </w:p>
    <w:p w14:paraId="5187491F" w14:textId="77777777" w:rsidR="00630C5E" w:rsidRPr="007E0D4F" w:rsidRDefault="00630C5E" w:rsidP="00DA1B10">
      <w:pPr>
        <w:numPr>
          <w:ilvl w:val="0"/>
          <w:numId w:val="19"/>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lastRenderedPageBreak/>
        <w:t>energijos nebuvimas, vietinis skysčių kaupimasis.</w:t>
      </w:r>
    </w:p>
    <w:p w14:paraId="4E0D1316" w14:textId="77777777" w:rsidR="00630C5E" w:rsidRPr="007E0D4F" w:rsidRDefault="00630C5E" w:rsidP="00DA1B10">
      <w:pPr>
        <w:spacing w:after="0" w:line="240" w:lineRule="auto"/>
        <w:rPr>
          <w:rFonts w:ascii="Times New Roman" w:eastAsia="Calibri" w:hAnsi="Times New Roman" w:cs="Times New Roman"/>
          <w:lang w:val="lt-LT"/>
        </w:rPr>
      </w:pPr>
    </w:p>
    <w:p w14:paraId="66A21140"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 xml:space="preserve">Nedažnas šalutinis poveikis </w:t>
      </w:r>
      <w:r w:rsidRPr="007E0D4F">
        <w:rPr>
          <w:rFonts w:ascii="Times New Roman" w:eastAsia="Calibri" w:hAnsi="Times New Roman" w:cs="Times New Roman"/>
          <w:lang w:val="lt-LT"/>
        </w:rPr>
        <w:t>(pasireiškia nuo 1 iki 10 pacientų iš 1 000):</w:t>
      </w:r>
    </w:p>
    <w:p w14:paraId="727CB16B"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sumažėjęs ar padidėjęs svoris, sumažėjęs ar padidėjęs apetitas, padidėjusi riebalų koncentracija kraujyje;</w:t>
      </w:r>
    </w:p>
    <w:p w14:paraId="34AF48AA"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miego sutrikimas, nerimas, sumažėjęs lytinis potraukis;</w:t>
      </w:r>
    </w:p>
    <w:p w14:paraId="43835FB9"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deginimo ar badymo jutimas, sumažėjęs gebėjimas susikaupti, svaigulys,</w:t>
      </w:r>
    </w:p>
    <w:p w14:paraId="21FC1E5E"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akių sutrikimai (pvz., akių paraudimas), regėjimo sutrikimas (pvz., matymas lyg per miglą);</w:t>
      </w:r>
    </w:p>
    <w:p w14:paraId="6025ADAD"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stiprus bei greitas širdies plakimas (</w:t>
      </w:r>
      <w:proofErr w:type="spellStart"/>
      <w:r w:rsidRPr="007E0D4F">
        <w:rPr>
          <w:rFonts w:ascii="Times New Roman" w:eastAsia="Calibri" w:hAnsi="Times New Roman" w:cs="Times New Roman"/>
          <w:lang w:val="lt-LT"/>
        </w:rPr>
        <w:t>palpitacija</w:t>
      </w:r>
      <w:proofErr w:type="spellEnd"/>
      <w:r w:rsidRPr="007E0D4F">
        <w:rPr>
          <w:rFonts w:ascii="Times New Roman" w:eastAsia="Calibri" w:hAnsi="Times New Roman" w:cs="Times New Roman"/>
          <w:lang w:val="lt-LT"/>
        </w:rPr>
        <w:t>);</w:t>
      </w:r>
    </w:p>
    <w:p w14:paraId="2084A229"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kraujo krešulys, venų trombozė (taip pat žr. „Kraujo krešulių susidarymas venose (trombozė)“ 2 skyriuje), padidėjęs kraujospūdis, migrena, venų uždegimas, mazginis venų išsiplėtimas (</w:t>
      </w:r>
      <w:proofErr w:type="spellStart"/>
      <w:r w:rsidRPr="007E0D4F">
        <w:rPr>
          <w:rFonts w:ascii="Times New Roman" w:eastAsia="Calibri" w:hAnsi="Times New Roman" w:cs="Times New Roman"/>
          <w:lang w:val="lt-LT"/>
        </w:rPr>
        <w:t>varikozė</w:t>
      </w:r>
      <w:proofErr w:type="spellEnd"/>
      <w:r w:rsidRPr="007E0D4F">
        <w:rPr>
          <w:rFonts w:ascii="Times New Roman" w:eastAsia="Calibri" w:hAnsi="Times New Roman" w:cs="Times New Roman"/>
          <w:lang w:val="lt-LT"/>
        </w:rPr>
        <w:t>);</w:t>
      </w:r>
    </w:p>
    <w:p w14:paraId="1B4DD058"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dusulys;</w:t>
      </w:r>
    </w:p>
    <w:p w14:paraId="133E8475"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skrandžio sutrikimas, viduriavimas, vidurių užkietėjimas, vėmimas, burnos džiūvimas, dujų susikaupimas, pakitęs skonio jutimas;</w:t>
      </w:r>
    </w:p>
    <w:p w14:paraId="606C30BA"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pakitęs kepenų fermentų kiekis (nustatomas kraujo tyrimais);</w:t>
      </w:r>
    </w:p>
    <w:p w14:paraId="31964090"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odos sutrikimai, spuogai, plaukų slinkimas, niežulys, padidėjęs plaukuotumas;</w:t>
      </w:r>
    </w:p>
    <w:p w14:paraId="6C37AADA"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nugaros skausmas, sąnarių skausmas, skausmas galūnėse, raumenų mėšlungis;</w:t>
      </w:r>
    </w:p>
    <w:p w14:paraId="2EA26588" w14:textId="77777777" w:rsidR="00630C5E" w:rsidRPr="007E0D4F" w:rsidRDefault="00630C5E" w:rsidP="00DA1B10">
      <w:pPr>
        <w:numPr>
          <w:ilvl w:val="0"/>
          <w:numId w:val="20"/>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šlapimo takų sutrikimai ir infekcijos;</w:t>
      </w:r>
    </w:p>
    <w:p w14:paraId="271DE175"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krūties vėžys, gimdos gleivinės išvešėjimas, gerybinis neįprastas gimdos navikas, pienligė, makšties sausumas ir niežėjimas;</w:t>
      </w:r>
    </w:p>
    <w:p w14:paraId="405F112F"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gumbai krūtyse (</w:t>
      </w:r>
      <w:proofErr w:type="spellStart"/>
      <w:r w:rsidRPr="007E0D4F">
        <w:rPr>
          <w:rFonts w:ascii="Times New Roman" w:eastAsia="Calibri" w:hAnsi="Times New Roman" w:cs="Times New Roman"/>
          <w:lang w:val="lt-LT"/>
        </w:rPr>
        <w:t>fibrocistinė</w:t>
      </w:r>
      <w:proofErr w:type="spellEnd"/>
      <w:r w:rsidRPr="007E0D4F">
        <w:rPr>
          <w:rFonts w:ascii="Times New Roman" w:eastAsia="Calibri" w:hAnsi="Times New Roman" w:cs="Times New Roman"/>
          <w:lang w:val="lt-LT"/>
        </w:rPr>
        <w:t xml:space="preserve"> krūtų liga), kiaušidžių, gimdos kaklelio ir gimdos sutrikimai, dubens skausmas;</w:t>
      </w:r>
    </w:p>
    <w:p w14:paraId="1A22FD16" w14:textId="77777777" w:rsidR="00630C5E" w:rsidRPr="007E0D4F" w:rsidRDefault="00630C5E" w:rsidP="00DA1B10">
      <w:pPr>
        <w:numPr>
          <w:ilvl w:val="0"/>
          <w:numId w:val="20"/>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bendras skysčių kaupimasis, krūtinės skausmas, bendras negalavimas, sustiprėjęs prakaitavimas.</w:t>
      </w:r>
    </w:p>
    <w:p w14:paraId="4B53F3A2" w14:textId="77777777" w:rsidR="00630C5E" w:rsidRPr="007E0D4F" w:rsidRDefault="00630C5E" w:rsidP="00DA1B10">
      <w:pPr>
        <w:spacing w:after="0" w:line="240" w:lineRule="auto"/>
        <w:rPr>
          <w:rFonts w:ascii="Times New Roman" w:eastAsia="Calibri" w:hAnsi="Times New Roman" w:cs="Times New Roman"/>
          <w:b/>
          <w:lang w:val="lt-LT"/>
        </w:rPr>
      </w:pPr>
    </w:p>
    <w:p w14:paraId="6EB661FE" w14:textId="77777777" w:rsidR="00630C5E" w:rsidRPr="007E0D4F" w:rsidRDefault="00630C5E" w:rsidP="00DA1B10">
      <w:pPr>
        <w:spacing w:after="0" w:line="240" w:lineRule="auto"/>
        <w:rPr>
          <w:rFonts w:ascii="Times New Roman" w:eastAsia="Calibri" w:hAnsi="Times New Roman" w:cs="Times New Roman"/>
          <w:b/>
          <w:lang w:val="lt-LT"/>
        </w:rPr>
      </w:pPr>
      <w:r w:rsidRPr="007E0D4F">
        <w:rPr>
          <w:rFonts w:ascii="Times New Roman" w:eastAsia="Calibri" w:hAnsi="Times New Roman" w:cs="Times New Roman"/>
          <w:b/>
          <w:lang w:val="lt-LT"/>
        </w:rPr>
        <w:t xml:space="preserve">Retas šalutinis poveikis </w:t>
      </w:r>
      <w:r w:rsidRPr="007E0D4F">
        <w:rPr>
          <w:rFonts w:ascii="Times New Roman" w:eastAsia="Calibri" w:hAnsi="Times New Roman" w:cs="Times New Roman"/>
          <w:lang w:val="lt-LT"/>
        </w:rPr>
        <w:t>(pasireiškia nuo 1 iki 10 pacientų iš 10 000):</w:t>
      </w:r>
    </w:p>
    <w:p w14:paraId="65DA4CCD" w14:textId="77777777" w:rsidR="00630C5E" w:rsidRPr="007E0D4F" w:rsidRDefault="00630C5E" w:rsidP="00DA1B10">
      <w:pPr>
        <w:numPr>
          <w:ilvl w:val="0"/>
          <w:numId w:val="21"/>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mažakraujystė;</w:t>
      </w:r>
    </w:p>
    <w:p w14:paraId="02C1344F" w14:textId="77777777" w:rsidR="00630C5E" w:rsidRPr="007E0D4F" w:rsidRDefault="00630C5E" w:rsidP="00DA1B10">
      <w:pPr>
        <w:numPr>
          <w:ilvl w:val="0"/>
          <w:numId w:val="21"/>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galvos svaigimas;</w:t>
      </w:r>
    </w:p>
    <w:p w14:paraId="49007A63" w14:textId="77777777" w:rsidR="00630C5E" w:rsidRPr="007E0D4F" w:rsidRDefault="00630C5E" w:rsidP="00DA1B10">
      <w:pPr>
        <w:numPr>
          <w:ilvl w:val="0"/>
          <w:numId w:val="21"/>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spengimas ausyse;</w:t>
      </w:r>
    </w:p>
    <w:p w14:paraId="326410F1" w14:textId="77777777" w:rsidR="00630C5E" w:rsidRPr="007E0D4F" w:rsidRDefault="00630C5E" w:rsidP="00DA1B10">
      <w:pPr>
        <w:numPr>
          <w:ilvl w:val="0"/>
          <w:numId w:val="21"/>
        </w:numPr>
        <w:spacing w:after="0" w:line="240" w:lineRule="auto"/>
        <w:rPr>
          <w:rFonts w:ascii="Times New Roman" w:eastAsia="Calibri" w:hAnsi="Times New Roman" w:cs="Times New Roman"/>
          <w:b/>
          <w:lang w:val="lt-LT"/>
        </w:rPr>
      </w:pPr>
      <w:r w:rsidRPr="007E0D4F">
        <w:rPr>
          <w:rFonts w:ascii="Times New Roman" w:eastAsia="Calibri" w:hAnsi="Times New Roman" w:cs="Times New Roman"/>
          <w:lang w:val="lt-LT"/>
        </w:rPr>
        <w:t>tulžies akmenys;</w:t>
      </w:r>
    </w:p>
    <w:p w14:paraId="43EACA63" w14:textId="77777777" w:rsidR="00630C5E" w:rsidRPr="007E0D4F" w:rsidRDefault="00630C5E" w:rsidP="00DA1B10">
      <w:pPr>
        <w:numPr>
          <w:ilvl w:val="0"/>
          <w:numId w:val="21"/>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raumenų skausmai;</w:t>
      </w:r>
    </w:p>
    <w:p w14:paraId="216313D4" w14:textId="77777777" w:rsidR="00630C5E" w:rsidRPr="007E0D4F" w:rsidRDefault="00630C5E" w:rsidP="00DA1B10">
      <w:pPr>
        <w:numPr>
          <w:ilvl w:val="0"/>
          <w:numId w:val="21"/>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kiaušintakio uždegimas;</w:t>
      </w:r>
    </w:p>
    <w:p w14:paraId="70FC7A03" w14:textId="77777777" w:rsidR="00630C5E" w:rsidRPr="007E0D4F" w:rsidRDefault="00630C5E" w:rsidP="00DA1B10">
      <w:pPr>
        <w:numPr>
          <w:ilvl w:val="0"/>
          <w:numId w:val="21"/>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savaiminis pieno tekėjimas iš spenelių;</w:t>
      </w:r>
    </w:p>
    <w:p w14:paraId="20E1C8AB" w14:textId="77777777" w:rsidR="00630C5E" w:rsidRPr="007E0D4F" w:rsidRDefault="00630C5E" w:rsidP="00DA1B10">
      <w:pPr>
        <w:numPr>
          <w:ilvl w:val="0"/>
          <w:numId w:val="21"/>
        </w:num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šaltkrėtis</w:t>
      </w:r>
      <w:proofErr w:type="spellEnd"/>
      <w:r w:rsidRPr="007E0D4F">
        <w:rPr>
          <w:rFonts w:ascii="Times New Roman" w:eastAsia="Calibri" w:hAnsi="Times New Roman" w:cs="Times New Roman"/>
          <w:lang w:val="lt-LT"/>
        </w:rPr>
        <w:t>.</w:t>
      </w:r>
    </w:p>
    <w:p w14:paraId="10DBFA1A" w14:textId="77777777" w:rsidR="00630C5E" w:rsidRPr="007E0D4F" w:rsidRDefault="00630C5E" w:rsidP="00DA1B10">
      <w:pPr>
        <w:spacing w:after="0" w:line="240" w:lineRule="auto"/>
        <w:rPr>
          <w:rFonts w:ascii="Times New Roman" w:eastAsia="Calibri" w:hAnsi="Times New Roman" w:cs="Times New Roman"/>
          <w:lang w:val="lt-LT"/>
        </w:rPr>
      </w:pPr>
    </w:p>
    <w:p w14:paraId="621670D7"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Toliau išvardyti šalutiniai poveikiai pasireiškė klinikinėse studijose dalyvavusioms moterims, kurių buvo padidėjęs kraujospūdis:</w:t>
      </w:r>
    </w:p>
    <w:p w14:paraId="11F3C731" w14:textId="77777777" w:rsidR="00630C5E" w:rsidRPr="007E0D4F" w:rsidRDefault="00630C5E" w:rsidP="00DA1B10">
      <w:pPr>
        <w:numPr>
          <w:ilvl w:val="0"/>
          <w:numId w:val="22"/>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kalio kiekio kraujyje padidėjimas (</w:t>
      </w:r>
      <w:proofErr w:type="spellStart"/>
      <w:r w:rsidRPr="007E0D4F">
        <w:rPr>
          <w:rFonts w:ascii="Times New Roman" w:eastAsia="Calibri" w:hAnsi="Times New Roman" w:cs="Times New Roman"/>
          <w:lang w:val="lt-LT"/>
        </w:rPr>
        <w:t>hiperkalemija</w:t>
      </w:r>
      <w:proofErr w:type="spellEnd"/>
      <w:r w:rsidRPr="007E0D4F">
        <w:rPr>
          <w:rFonts w:ascii="Times New Roman" w:eastAsia="Calibri" w:hAnsi="Times New Roman" w:cs="Times New Roman"/>
          <w:lang w:val="lt-LT"/>
        </w:rPr>
        <w:t>), kuris kartais sukelia raumenų mėšlungį, viduriavimą, pykinimą, svaigulį arba galvos skausmą;</w:t>
      </w:r>
    </w:p>
    <w:p w14:paraId="502D6988" w14:textId="77777777" w:rsidR="00630C5E" w:rsidRPr="007E0D4F" w:rsidRDefault="00630C5E" w:rsidP="00DA1B10">
      <w:pPr>
        <w:numPr>
          <w:ilvl w:val="0"/>
          <w:numId w:val="22"/>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širdies nepakankamumas, širdies padidėjimas, širdies virpėjimas, širdies ritmo sutrikimas;</w:t>
      </w:r>
    </w:p>
    <w:p w14:paraId="7936723A" w14:textId="77777777" w:rsidR="00630C5E" w:rsidRPr="007E0D4F" w:rsidRDefault="00630C5E" w:rsidP="00DA1B10">
      <w:pPr>
        <w:numPr>
          <w:ilvl w:val="0"/>
          <w:numId w:val="22"/>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padidėjusi </w:t>
      </w:r>
      <w:proofErr w:type="spellStart"/>
      <w:r w:rsidRPr="007E0D4F">
        <w:rPr>
          <w:rFonts w:ascii="Times New Roman" w:eastAsia="Calibri" w:hAnsi="Times New Roman" w:cs="Times New Roman"/>
          <w:lang w:val="lt-LT"/>
        </w:rPr>
        <w:t>aldosterono</w:t>
      </w:r>
      <w:proofErr w:type="spellEnd"/>
      <w:r w:rsidRPr="007E0D4F">
        <w:rPr>
          <w:rFonts w:ascii="Times New Roman" w:eastAsia="Calibri" w:hAnsi="Times New Roman" w:cs="Times New Roman"/>
          <w:lang w:val="lt-LT"/>
        </w:rPr>
        <w:t xml:space="preserve"> koncentracija kraujyje.</w:t>
      </w:r>
    </w:p>
    <w:p w14:paraId="38C90385" w14:textId="77777777" w:rsidR="00630C5E" w:rsidRPr="007E0D4F" w:rsidRDefault="00630C5E" w:rsidP="00DA1B10">
      <w:pPr>
        <w:spacing w:after="0" w:line="240" w:lineRule="auto"/>
        <w:rPr>
          <w:rFonts w:ascii="Times New Roman" w:eastAsia="Calibri" w:hAnsi="Times New Roman" w:cs="Times New Roman"/>
          <w:lang w:val="lt-LT"/>
        </w:rPr>
      </w:pPr>
    </w:p>
    <w:p w14:paraId="1298E740"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Vartojant kitas PHT, pasireiškė šis šalutinis poveikis:</w:t>
      </w:r>
    </w:p>
    <w:p w14:paraId="0EEC453D" w14:textId="77777777" w:rsidR="00630C5E" w:rsidRPr="007E0D4F" w:rsidRDefault="00630C5E" w:rsidP="00DA1B10">
      <w:pPr>
        <w:numPr>
          <w:ilvl w:val="0"/>
          <w:numId w:val="2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tulžies pūslės akmenligė;</w:t>
      </w:r>
    </w:p>
    <w:p w14:paraId="1928F779" w14:textId="77777777" w:rsidR="00630C5E" w:rsidRPr="007E0D4F" w:rsidRDefault="00630C5E" w:rsidP="00DA1B10">
      <w:pPr>
        <w:numPr>
          <w:ilvl w:val="0"/>
          <w:numId w:val="23"/>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įvairūs odos sutrikimai:</w:t>
      </w:r>
    </w:p>
    <w:p w14:paraId="53AAAD47" w14:textId="77777777" w:rsidR="00630C5E" w:rsidRPr="007E0D4F" w:rsidRDefault="00630C5E" w:rsidP="00DA1B10">
      <w:pPr>
        <w:numPr>
          <w:ilvl w:val="0"/>
          <w:numId w:val="3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odos spalvos pakitimas, ypač veido ir kaklo, žinomas kaip „nėštumo dėmės“ (rudmė);</w:t>
      </w:r>
    </w:p>
    <w:p w14:paraId="55C67234" w14:textId="77777777" w:rsidR="00630C5E" w:rsidRPr="007E0D4F" w:rsidRDefault="00630C5E" w:rsidP="00DA1B10">
      <w:pPr>
        <w:numPr>
          <w:ilvl w:val="0"/>
          <w:numId w:val="3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skausmingi rausvi odos mazgai (mazginė </w:t>
      </w:r>
      <w:proofErr w:type="spellStart"/>
      <w:r w:rsidRPr="007E0D4F">
        <w:rPr>
          <w:rFonts w:ascii="Times New Roman" w:eastAsia="Calibri" w:hAnsi="Times New Roman" w:cs="Times New Roman"/>
          <w:lang w:val="lt-LT"/>
        </w:rPr>
        <w:t>eritema</w:t>
      </w:r>
      <w:proofErr w:type="spellEnd"/>
      <w:r w:rsidRPr="007E0D4F">
        <w:rPr>
          <w:rFonts w:ascii="Times New Roman" w:eastAsia="Calibri" w:hAnsi="Times New Roman" w:cs="Times New Roman"/>
          <w:lang w:val="lt-LT"/>
        </w:rPr>
        <w:t>),</w:t>
      </w:r>
    </w:p>
    <w:p w14:paraId="391826EF" w14:textId="77777777" w:rsidR="00630C5E" w:rsidRPr="007E0D4F" w:rsidRDefault="00630C5E" w:rsidP="00DA1B10">
      <w:pPr>
        <w:numPr>
          <w:ilvl w:val="0"/>
          <w:numId w:val="35"/>
        </w:num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bėrimas į taikinius panašiais </w:t>
      </w:r>
      <w:proofErr w:type="spellStart"/>
      <w:r w:rsidRPr="007E0D4F">
        <w:rPr>
          <w:rFonts w:ascii="Times New Roman" w:eastAsia="Calibri" w:hAnsi="Times New Roman" w:cs="Times New Roman"/>
          <w:lang w:val="lt-LT"/>
        </w:rPr>
        <w:t>paraudimais</w:t>
      </w:r>
      <w:proofErr w:type="spellEnd"/>
      <w:r w:rsidRPr="007E0D4F">
        <w:rPr>
          <w:rFonts w:ascii="Times New Roman" w:eastAsia="Calibri" w:hAnsi="Times New Roman" w:cs="Times New Roman"/>
          <w:lang w:val="lt-LT"/>
        </w:rPr>
        <w:t xml:space="preserve"> ar žaizdelėmis (daugiaformė </w:t>
      </w:r>
      <w:proofErr w:type="spellStart"/>
      <w:r w:rsidRPr="007E0D4F">
        <w:rPr>
          <w:rFonts w:ascii="Times New Roman" w:eastAsia="Calibri" w:hAnsi="Times New Roman" w:cs="Times New Roman"/>
          <w:lang w:val="lt-LT"/>
        </w:rPr>
        <w:t>eritema</w:t>
      </w:r>
      <w:proofErr w:type="spellEnd"/>
      <w:r w:rsidRPr="007E0D4F">
        <w:rPr>
          <w:rFonts w:ascii="Times New Roman" w:eastAsia="Calibri" w:hAnsi="Times New Roman" w:cs="Times New Roman"/>
          <w:lang w:val="lt-LT"/>
        </w:rPr>
        <w:t>).</w:t>
      </w:r>
    </w:p>
    <w:p w14:paraId="1666DCC2" w14:textId="128B8088" w:rsidR="006135E4" w:rsidRPr="007E0D4F" w:rsidRDefault="006135E4" w:rsidP="00DA1B10">
      <w:pPr>
        <w:keepNext/>
        <w:tabs>
          <w:tab w:val="left" w:pos="567"/>
        </w:tabs>
        <w:spacing w:after="0" w:line="240" w:lineRule="auto"/>
        <w:outlineLvl w:val="3"/>
        <w:rPr>
          <w:rFonts w:ascii="Times New Roman" w:eastAsia="SimSun" w:hAnsi="Times New Roman" w:cs="Times New Roman"/>
          <w:b/>
          <w:lang w:val="lt-LT" w:eastAsia="zh-CN"/>
        </w:rPr>
      </w:pPr>
    </w:p>
    <w:p w14:paraId="2D1E12AB" w14:textId="77777777" w:rsidR="00BB5821" w:rsidRPr="007E0D4F" w:rsidRDefault="00BB5821" w:rsidP="00DA1B10">
      <w:pPr>
        <w:tabs>
          <w:tab w:val="left" w:pos="567"/>
        </w:tabs>
        <w:spacing w:after="0" w:line="240" w:lineRule="auto"/>
        <w:rPr>
          <w:rFonts w:ascii="Times New Roman" w:eastAsia="SimSun" w:hAnsi="Times New Roman" w:cs="Times New Roman"/>
          <w:b/>
          <w:lang w:val="lt-LT" w:eastAsia="zh-CN"/>
        </w:rPr>
      </w:pPr>
      <w:r w:rsidRPr="007E0D4F">
        <w:rPr>
          <w:rFonts w:ascii="Times New Roman" w:eastAsia="SimSun" w:hAnsi="Times New Roman" w:cs="Times New Roman"/>
          <w:b/>
          <w:lang w:val="lt-LT" w:eastAsia="zh-CN"/>
        </w:rPr>
        <w:t>Pranešimas apie šalutinį poveikį</w:t>
      </w:r>
    </w:p>
    <w:p w14:paraId="57775310" w14:textId="1EF2958A" w:rsidR="006135E4" w:rsidRPr="007E0D4F" w:rsidRDefault="00BB5821" w:rsidP="00DA1B10">
      <w:pPr>
        <w:tabs>
          <w:tab w:val="left" w:pos="567"/>
        </w:tabs>
        <w:spacing w:after="0" w:line="240" w:lineRule="auto"/>
        <w:ind w:right="-449"/>
        <w:rPr>
          <w:rFonts w:ascii="Times New Roman" w:eastAsia="SimSun" w:hAnsi="Times New Roman" w:cs="Times New Roman"/>
          <w:lang w:val="lt-LT" w:eastAsia="zh-CN"/>
        </w:rPr>
      </w:pPr>
      <w:r w:rsidRPr="007E0D4F">
        <w:rPr>
          <w:rFonts w:ascii="Times New Roman" w:eastAsia="SimSun" w:hAnsi="Times New Roman" w:cs="Times New Roman"/>
          <w:lang w:val="lt-LT" w:eastAsia="zh-CN"/>
        </w:rPr>
        <w:t xml:space="preserve">Jeigu pasireiškė šalutinis poveikis, įskaitant šiame lapelyje nenurodytą, pasakykite gydytojui </w:t>
      </w:r>
      <w:r w:rsidR="00CA2275" w:rsidRPr="007E0D4F">
        <w:rPr>
          <w:rFonts w:ascii="Times New Roman" w:eastAsia="SimSun" w:hAnsi="Times New Roman" w:cs="Times New Roman"/>
          <w:lang w:val="lt-LT" w:eastAsia="zh-CN"/>
        </w:rPr>
        <w:t xml:space="preserve">arba </w:t>
      </w:r>
      <w:r w:rsidRPr="007E0D4F">
        <w:rPr>
          <w:rFonts w:ascii="Times New Roman" w:eastAsia="SimSun" w:hAnsi="Times New Roman" w:cs="Times New Roman"/>
          <w:lang w:val="lt-LT" w:eastAsia="zh-C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7E0D4F">
          <w:rPr>
            <w:rStyle w:val="Hipersaitas"/>
            <w:rFonts w:ascii="Times New Roman" w:eastAsia="SimSun" w:hAnsi="Times New Roman" w:cs="Times New Roman"/>
            <w:lang w:val="lt-LT" w:eastAsia="zh-CN"/>
          </w:rPr>
          <w:t>https://vapris.vvkt.lt/vvkt-web/public/nrv</w:t>
        </w:r>
      </w:hyperlink>
      <w:r w:rsidRPr="007E0D4F">
        <w:rPr>
          <w:rFonts w:ascii="Times New Roman" w:eastAsia="SimSun" w:hAnsi="Times New Roman" w:cs="Times New Roman"/>
          <w:lang w:val="lt-LT" w:eastAsia="zh-CN"/>
        </w:rPr>
        <w:t xml:space="preserve"> arba užpildant Sveikatos priežiūros ar farmacijos specialisto pranešimo apie įtariamą nepageidaujamą reakciją formą, kuri skelbiama </w:t>
      </w:r>
      <w:hyperlink r:id="rId9" w:history="1">
        <w:r w:rsidRPr="007E0D4F">
          <w:rPr>
            <w:rStyle w:val="Hipersaitas"/>
            <w:rFonts w:ascii="Times New Roman" w:eastAsia="SimSun" w:hAnsi="Times New Roman" w:cs="Times New Roman"/>
            <w:lang w:val="lt-LT" w:eastAsia="zh-CN"/>
          </w:rPr>
          <w:t>https://www.vvkt.lt/index.php?4004286486</w:t>
        </w:r>
      </w:hyperlink>
      <w:r w:rsidRPr="007E0D4F">
        <w:rPr>
          <w:rFonts w:ascii="Times New Roman" w:eastAsia="SimSun" w:hAnsi="Times New Roman" w:cs="Times New Roman"/>
          <w:lang w:val="lt-LT" w:eastAsia="zh-CN"/>
        </w:rPr>
        <w:t xml:space="preserve">, ir atsiunčiant elektroniniu paštu (adresu </w:t>
      </w:r>
      <w:hyperlink r:id="rId10" w:history="1">
        <w:r w:rsidRPr="007E0D4F">
          <w:rPr>
            <w:rStyle w:val="Hipersaitas"/>
            <w:rFonts w:ascii="Times New Roman" w:eastAsia="SimSun" w:hAnsi="Times New Roman" w:cs="Times New Roman"/>
            <w:lang w:val="lt-LT" w:eastAsia="zh-CN"/>
          </w:rPr>
          <w:t>NepageidaujamaR@vvkt.lt</w:t>
        </w:r>
      </w:hyperlink>
      <w:r w:rsidRPr="007E0D4F">
        <w:rPr>
          <w:rFonts w:ascii="Times New Roman" w:eastAsia="SimSun" w:hAnsi="Times New Roman" w:cs="Times New Roman"/>
          <w:lang w:val="lt-LT" w:eastAsia="zh-CN"/>
        </w:rPr>
        <w:t>) arba nemokamu telefonu 8 800 73 568. Pranešdami apie šalutinį poveikį galite mums padėti gauti daugiau informacijos apie šio vaisto saugumą.</w:t>
      </w:r>
    </w:p>
    <w:p w14:paraId="17BA6AA1" w14:textId="77777777" w:rsidR="006135E4" w:rsidRPr="007E0D4F" w:rsidRDefault="006135E4" w:rsidP="00DA1B1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69DA" w14:textId="77777777" w:rsidR="00C74ABF" w:rsidRPr="007E0D4F" w:rsidRDefault="00C74ABF" w:rsidP="00DA1B10">
      <w:pPr>
        <w:tabs>
          <w:tab w:val="left" w:pos="567"/>
        </w:tabs>
        <w:spacing w:after="0" w:line="240" w:lineRule="auto"/>
        <w:ind w:right="-449"/>
        <w:rPr>
          <w:rFonts w:ascii="Times New Roman" w:eastAsia="Times New Roman" w:hAnsi="Times New Roman" w:cs="Times New Roman"/>
          <w:snapToGrid w:val="0"/>
          <w:lang w:val="lt-LT"/>
        </w:rPr>
      </w:pPr>
    </w:p>
    <w:p w14:paraId="1DD01DEA" w14:textId="283FDB93" w:rsidR="00A95827" w:rsidRPr="007E0D4F" w:rsidRDefault="00C74ABF" w:rsidP="00DA1B10">
      <w:pPr>
        <w:numPr>
          <w:ilvl w:val="12"/>
          <w:numId w:val="0"/>
        </w:numPr>
        <w:spacing w:after="0" w:line="240" w:lineRule="auto"/>
        <w:ind w:left="567" w:right="-2" w:hanging="567"/>
        <w:rPr>
          <w:rFonts w:ascii="Times New Roman" w:eastAsia="Calibri" w:hAnsi="Times New Roman" w:cs="Times New Roman"/>
          <w:lang w:val="lt-LT" w:eastAsia="lt-LT"/>
        </w:rPr>
      </w:pPr>
      <w:r w:rsidRPr="007E0D4F">
        <w:rPr>
          <w:rFonts w:ascii="Times New Roman" w:eastAsia="Times New Roman" w:hAnsi="Times New Roman" w:cs="Times New Roman"/>
          <w:b/>
          <w:bCs/>
          <w:snapToGrid w:val="0"/>
          <w:lang w:val="lt-LT"/>
        </w:rPr>
        <w:t>5.</w:t>
      </w:r>
      <w:r w:rsidRPr="007E0D4F">
        <w:rPr>
          <w:rFonts w:ascii="Times New Roman" w:eastAsia="Times New Roman" w:hAnsi="Times New Roman" w:cs="Times New Roman"/>
          <w:b/>
          <w:bCs/>
          <w:snapToGrid w:val="0"/>
          <w:lang w:val="lt-LT"/>
        </w:rPr>
        <w:tab/>
      </w:r>
      <w:r w:rsidR="004B7C2D" w:rsidRPr="007E0D4F">
        <w:rPr>
          <w:rFonts w:ascii="Times New Roman" w:eastAsia="Times New Roman" w:hAnsi="Times New Roman" w:cs="Times New Roman"/>
          <w:b/>
          <w:bCs/>
          <w:snapToGrid w:val="0"/>
          <w:lang w:val="lt-LT"/>
        </w:rPr>
        <w:t xml:space="preserve">Kaip laikyti </w:t>
      </w:r>
      <w:proofErr w:type="spellStart"/>
      <w:r w:rsidR="00630C5E" w:rsidRPr="007E0D4F">
        <w:rPr>
          <w:rFonts w:ascii="Times New Roman" w:eastAsia="Calibri" w:hAnsi="Times New Roman" w:cs="Times New Roman"/>
          <w:b/>
          <w:lang w:val="lt-LT" w:eastAsia="lt-LT"/>
        </w:rPr>
        <w:t>Angeliq</w:t>
      </w:r>
      <w:proofErr w:type="spellEnd"/>
    </w:p>
    <w:p w14:paraId="54184B03" w14:textId="77777777" w:rsidR="00A95827" w:rsidRPr="007E0D4F" w:rsidRDefault="00A95827" w:rsidP="00DA1B10">
      <w:pPr>
        <w:numPr>
          <w:ilvl w:val="12"/>
          <w:numId w:val="0"/>
        </w:numPr>
        <w:spacing w:after="0" w:line="240" w:lineRule="auto"/>
        <w:ind w:right="-2"/>
        <w:rPr>
          <w:rFonts w:ascii="Times New Roman" w:eastAsia="Calibri" w:hAnsi="Times New Roman" w:cs="Times New Roman"/>
          <w:lang w:val="lt-LT" w:eastAsia="lt-LT"/>
        </w:rPr>
      </w:pPr>
    </w:p>
    <w:p w14:paraId="430283FD" w14:textId="77777777" w:rsidR="00A95827" w:rsidRPr="007E0D4F" w:rsidRDefault="00A95827" w:rsidP="00DA1B10">
      <w:pPr>
        <w:numPr>
          <w:ilvl w:val="12"/>
          <w:numId w:val="0"/>
        </w:numPr>
        <w:spacing w:after="0" w:line="240" w:lineRule="auto"/>
        <w:ind w:right="-2"/>
        <w:rPr>
          <w:rFonts w:ascii="Times New Roman" w:eastAsia="Calibri" w:hAnsi="Times New Roman" w:cs="Times New Roman"/>
          <w:lang w:val="lt-LT" w:eastAsia="lt-LT"/>
        </w:rPr>
      </w:pPr>
      <w:r w:rsidRPr="007E0D4F">
        <w:rPr>
          <w:rFonts w:ascii="Times New Roman" w:eastAsia="Calibri" w:hAnsi="Times New Roman" w:cs="Times New Roman"/>
          <w:bCs/>
          <w:lang w:val="lt-LT" w:eastAsia="lt-LT"/>
        </w:rPr>
        <w:t>Šį vaistą laikykite</w:t>
      </w:r>
      <w:r w:rsidRPr="007E0D4F">
        <w:rPr>
          <w:rFonts w:ascii="Times New Roman" w:eastAsia="Calibri" w:hAnsi="Times New Roman" w:cs="Times New Roman"/>
          <w:lang w:val="lt-LT" w:eastAsia="lt-LT"/>
        </w:rPr>
        <w:t xml:space="preserve"> vaikams </w:t>
      </w:r>
      <w:r w:rsidRPr="007E0D4F">
        <w:rPr>
          <w:rFonts w:ascii="Times New Roman" w:eastAsia="Calibri" w:hAnsi="Times New Roman" w:cs="Times New Roman"/>
          <w:bCs/>
          <w:lang w:val="lt-LT" w:eastAsia="lt-LT"/>
        </w:rPr>
        <w:t xml:space="preserve">nepastebimoje ir </w:t>
      </w:r>
      <w:r w:rsidRPr="007E0D4F">
        <w:rPr>
          <w:rFonts w:ascii="Times New Roman" w:eastAsia="Calibri" w:hAnsi="Times New Roman" w:cs="Times New Roman"/>
          <w:lang w:val="lt-LT" w:eastAsia="lt-LT"/>
        </w:rPr>
        <w:t>nepasiekiamoje vietoje.</w:t>
      </w:r>
    </w:p>
    <w:p w14:paraId="528E48D7" w14:textId="77777777" w:rsidR="00A95827" w:rsidRPr="007E0D4F" w:rsidRDefault="00A95827" w:rsidP="00DA1B10">
      <w:pPr>
        <w:numPr>
          <w:ilvl w:val="12"/>
          <w:numId w:val="0"/>
        </w:numPr>
        <w:spacing w:after="0" w:line="240" w:lineRule="auto"/>
        <w:ind w:right="-2"/>
        <w:rPr>
          <w:rFonts w:ascii="Times New Roman" w:eastAsia="Calibri" w:hAnsi="Times New Roman" w:cs="Times New Roman"/>
          <w:b/>
          <w:lang w:val="lt-LT" w:eastAsia="lt-LT"/>
        </w:rPr>
      </w:pPr>
    </w:p>
    <w:p w14:paraId="138AE5A5" w14:textId="14164418"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 xml:space="preserve">Ant dėžutės ar lizdinės plokštelės po „Tinka iki / EXP“ nurodytam tinkamumo laikui pasibaigus, </w:t>
      </w:r>
      <w:r w:rsidRPr="007E0D4F">
        <w:rPr>
          <w:rFonts w:ascii="Times New Roman" w:eastAsia="Calibri" w:hAnsi="Times New Roman" w:cs="Times New Roman"/>
          <w:lang w:val="lt-LT" w:eastAsia="lt-LT"/>
        </w:rPr>
        <w:t>šio vaisto</w:t>
      </w:r>
      <w:r w:rsidRPr="007E0D4F">
        <w:rPr>
          <w:rFonts w:ascii="Times New Roman" w:eastAsia="Calibri" w:hAnsi="Times New Roman" w:cs="Times New Roman"/>
          <w:lang w:val="lt-LT"/>
        </w:rPr>
        <w:t xml:space="preserve"> vartoti negalima. Vaistas </w:t>
      </w:r>
      <w:r w:rsidRPr="007E0D4F">
        <w:rPr>
          <w:rFonts w:ascii="Times New Roman" w:eastAsia="Calibri" w:hAnsi="Times New Roman" w:cs="Times New Roman"/>
          <w:lang w:val="lt-LT" w:eastAsia="lt-LT"/>
        </w:rPr>
        <w:t>tinkamas</w:t>
      </w:r>
      <w:r w:rsidRPr="007E0D4F">
        <w:rPr>
          <w:rFonts w:ascii="Times New Roman" w:eastAsia="Calibri" w:hAnsi="Times New Roman" w:cs="Times New Roman"/>
          <w:lang w:val="lt-LT"/>
        </w:rPr>
        <w:t xml:space="preserve"> vartoti iki paskutinės nurodyto mėnesio dienos.</w:t>
      </w:r>
    </w:p>
    <w:p w14:paraId="421CB1C1" w14:textId="77777777" w:rsidR="00A95827" w:rsidRPr="007E0D4F" w:rsidRDefault="00A95827" w:rsidP="00DA1B10">
      <w:pPr>
        <w:numPr>
          <w:ilvl w:val="12"/>
          <w:numId w:val="0"/>
        </w:numPr>
        <w:spacing w:after="0" w:line="240" w:lineRule="auto"/>
        <w:ind w:right="-2"/>
        <w:rPr>
          <w:rFonts w:ascii="Times New Roman" w:eastAsia="Calibri" w:hAnsi="Times New Roman" w:cs="Times New Roman"/>
          <w:b/>
          <w:lang w:val="lt-LT" w:eastAsia="lt-LT"/>
        </w:rPr>
      </w:pPr>
    </w:p>
    <w:p w14:paraId="1F1D7D2B" w14:textId="54B2C616"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Šiam vaistui specialių laikymo sąlygų nereikia.</w:t>
      </w:r>
    </w:p>
    <w:p w14:paraId="4957A579" w14:textId="77777777" w:rsidR="00630C5E" w:rsidRPr="007E0D4F" w:rsidRDefault="00630C5E" w:rsidP="00DA1B10">
      <w:pPr>
        <w:spacing w:after="0" w:line="240" w:lineRule="auto"/>
        <w:rPr>
          <w:rFonts w:ascii="Times New Roman" w:eastAsia="Calibri" w:hAnsi="Times New Roman" w:cs="Times New Roman"/>
          <w:lang w:val="lt-LT"/>
        </w:rPr>
      </w:pPr>
    </w:p>
    <w:p w14:paraId="4273FE68" w14:textId="77777777" w:rsidR="00630C5E" w:rsidRPr="007E0D4F" w:rsidRDefault="00630C5E"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2FD86D4" w14:textId="50E9362C" w:rsidR="00C74ABF" w:rsidRPr="007E0D4F" w:rsidRDefault="00C74ABF" w:rsidP="00DA1B10">
      <w:pPr>
        <w:keepNext/>
        <w:keepLines/>
        <w:tabs>
          <w:tab w:val="left" w:pos="567"/>
        </w:tabs>
        <w:spacing w:after="0" w:line="240" w:lineRule="auto"/>
        <w:outlineLvl w:val="2"/>
        <w:rPr>
          <w:rFonts w:ascii="Times New Roman" w:eastAsia="Times New Roman" w:hAnsi="Times New Roman" w:cs="Times New Roman"/>
          <w:snapToGrid w:val="0"/>
          <w:lang w:val="lt-LT"/>
        </w:rPr>
      </w:pPr>
    </w:p>
    <w:p w14:paraId="22D68015" w14:textId="77777777" w:rsidR="00A95827" w:rsidRPr="007E0D4F" w:rsidRDefault="00A95827" w:rsidP="00DA1B10">
      <w:pPr>
        <w:keepNext/>
        <w:keepLines/>
        <w:tabs>
          <w:tab w:val="left" w:pos="567"/>
        </w:tabs>
        <w:spacing w:after="0" w:line="240" w:lineRule="auto"/>
        <w:outlineLvl w:val="2"/>
        <w:rPr>
          <w:rFonts w:ascii="Times New Roman" w:eastAsia="Times New Roman" w:hAnsi="Times New Roman" w:cs="Times New Roman"/>
          <w:snapToGrid w:val="0"/>
          <w:lang w:val="lt-LT"/>
        </w:rPr>
      </w:pPr>
    </w:p>
    <w:p w14:paraId="532A2418" w14:textId="77777777" w:rsidR="00C74ABF" w:rsidRPr="007E0D4F" w:rsidRDefault="00C74ABF" w:rsidP="00DA1B1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7E0D4F">
        <w:rPr>
          <w:rFonts w:ascii="Times New Roman" w:eastAsia="Times New Roman" w:hAnsi="Times New Roman" w:cs="Times New Roman"/>
          <w:b/>
          <w:bCs/>
          <w:snapToGrid w:val="0"/>
          <w:lang w:val="lt-LT"/>
        </w:rPr>
        <w:t>6.</w:t>
      </w:r>
      <w:r w:rsidRPr="007E0D4F">
        <w:rPr>
          <w:rFonts w:ascii="Times New Roman" w:eastAsia="Times New Roman" w:hAnsi="Times New Roman" w:cs="Times New Roman"/>
          <w:bCs/>
          <w:snapToGrid w:val="0"/>
          <w:lang w:val="lt-LT"/>
        </w:rPr>
        <w:tab/>
      </w:r>
      <w:r w:rsidRPr="007E0D4F">
        <w:rPr>
          <w:rFonts w:ascii="Times New Roman" w:eastAsia="Times New Roman" w:hAnsi="Times New Roman" w:cs="Times New Roman"/>
          <w:b/>
          <w:bCs/>
          <w:snapToGrid w:val="0"/>
          <w:lang w:val="lt-LT"/>
        </w:rPr>
        <w:t>Pakuotės turinys ir kita informacija</w:t>
      </w:r>
    </w:p>
    <w:p w14:paraId="12B78597" w14:textId="77777777" w:rsidR="00C74ABF" w:rsidRPr="007E0D4F" w:rsidRDefault="00C74ABF" w:rsidP="00DA1B10">
      <w:pPr>
        <w:numPr>
          <w:ilvl w:val="12"/>
          <w:numId w:val="0"/>
        </w:numPr>
        <w:spacing w:after="0" w:line="240" w:lineRule="auto"/>
        <w:rPr>
          <w:rFonts w:ascii="Times New Roman" w:eastAsia="Times New Roman" w:hAnsi="Times New Roman" w:cs="Times New Roman"/>
          <w:snapToGrid w:val="0"/>
          <w:lang w:val="lt-LT"/>
        </w:rPr>
      </w:pPr>
    </w:p>
    <w:p w14:paraId="4532E39F" w14:textId="77777777" w:rsidR="00D201E2" w:rsidRPr="007E0D4F" w:rsidRDefault="00D201E2" w:rsidP="00DA1B10">
      <w:pPr>
        <w:keepNext/>
        <w:spacing w:after="0" w:line="240" w:lineRule="auto"/>
        <w:ind w:left="567" w:hanging="567"/>
        <w:rPr>
          <w:rFonts w:ascii="Times New Roman" w:eastAsia="Calibri" w:hAnsi="Times New Roman" w:cs="Times New Roman"/>
          <w:b/>
          <w:lang w:val="lt-LT"/>
        </w:rPr>
      </w:pPr>
      <w:bookmarkStart w:id="17" w:name="_Hlk53577526"/>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sudėtis</w:t>
      </w:r>
    </w:p>
    <w:p w14:paraId="4C5329C5" w14:textId="77777777" w:rsidR="00D201E2" w:rsidRPr="007E0D4F" w:rsidRDefault="00D201E2" w:rsidP="00DA1B10">
      <w:pPr>
        <w:keepNext/>
        <w:spacing w:after="0" w:line="240" w:lineRule="auto"/>
        <w:ind w:left="567" w:hanging="567"/>
        <w:rPr>
          <w:rFonts w:ascii="Times New Roman" w:eastAsia="Calibri" w:hAnsi="Times New Roman" w:cs="Times New Roman"/>
          <w:lang w:val="lt-LT"/>
        </w:rPr>
      </w:pPr>
    </w:p>
    <w:p w14:paraId="2D7650B2" w14:textId="77777777" w:rsidR="00D201E2" w:rsidRPr="007E0D4F" w:rsidRDefault="00D201E2" w:rsidP="00DA1B10">
      <w:pPr>
        <w:keepNext/>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w:t>
      </w:r>
      <w:r w:rsidRPr="007E0D4F">
        <w:rPr>
          <w:rFonts w:ascii="Times New Roman" w:eastAsia="Calibri" w:hAnsi="Times New Roman" w:cs="Times New Roman"/>
          <w:lang w:val="lt-LT"/>
        </w:rPr>
        <w:tab/>
        <w:t xml:space="preserve">Veikliosios medžiagos yra </w:t>
      </w:r>
      <w:proofErr w:type="spellStart"/>
      <w:r w:rsidRPr="007E0D4F">
        <w:rPr>
          <w:rFonts w:ascii="Times New Roman" w:eastAsia="Calibri" w:hAnsi="Times New Roman" w:cs="Times New Roman"/>
          <w:lang w:val="lt-LT"/>
        </w:rPr>
        <w:t>estradiolis</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estradiolio</w:t>
      </w:r>
      <w:proofErr w:type="spellEnd"/>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hemihidrato</w:t>
      </w:r>
      <w:proofErr w:type="spellEnd"/>
      <w:r w:rsidRPr="007E0D4F">
        <w:rPr>
          <w:rFonts w:ascii="Times New Roman" w:eastAsia="Calibri" w:hAnsi="Times New Roman" w:cs="Times New Roman"/>
          <w:lang w:val="lt-LT"/>
        </w:rPr>
        <w:t xml:space="preserve"> pavidalu) ir </w:t>
      </w:r>
      <w:proofErr w:type="spellStart"/>
      <w:r w:rsidRPr="007E0D4F">
        <w:rPr>
          <w:rFonts w:ascii="Times New Roman" w:eastAsia="Calibri" w:hAnsi="Times New Roman" w:cs="Times New Roman"/>
          <w:lang w:val="lt-LT"/>
        </w:rPr>
        <w:t>drospirenonas</w:t>
      </w:r>
      <w:proofErr w:type="spellEnd"/>
      <w:r w:rsidRPr="007E0D4F">
        <w:rPr>
          <w:rFonts w:ascii="Times New Roman" w:eastAsia="Calibri" w:hAnsi="Times New Roman" w:cs="Times New Roman"/>
          <w:lang w:val="lt-LT"/>
        </w:rPr>
        <w:t xml:space="preserve">. Kiekvienoje tabletėje yra 1 mg </w:t>
      </w:r>
      <w:proofErr w:type="spellStart"/>
      <w:r w:rsidRPr="007E0D4F">
        <w:rPr>
          <w:rFonts w:ascii="Times New Roman" w:eastAsia="Calibri" w:hAnsi="Times New Roman" w:cs="Times New Roman"/>
          <w:lang w:val="lt-LT"/>
        </w:rPr>
        <w:t>estradiolio</w:t>
      </w:r>
      <w:proofErr w:type="spellEnd"/>
      <w:r w:rsidRPr="007E0D4F">
        <w:rPr>
          <w:rFonts w:ascii="Times New Roman" w:eastAsia="Calibri" w:hAnsi="Times New Roman" w:cs="Times New Roman"/>
          <w:lang w:val="lt-LT"/>
        </w:rPr>
        <w:t xml:space="preserve"> ir 2 mg </w:t>
      </w:r>
      <w:proofErr w:type="spellStart"/>
      <w:r w:rsidRPr="007E0D4F">
        <w:rPr>
          <w:rFonts w:ascii="Times New Roman" w:eastAsia="Calibri" w:hAnsi="Times New Roman" w:cs="Times New Roman"/>
          <w:lang w:val="lt-LT"/>
        </w:rPr>
        <w:t>drospirenono</w:t>
      </w:r>
      <w:proofErr w:type="spellEnd"/>
      <w:r w:rsidRPr="007E0D4F">
        <w:rPr>
          <w:rFonts w:ascii="Times New Roman" w:eastAsia="Calibri" w:hAnsi="Times New Roman" w:cs="Times New Roman"/>
          <w:lang w:val="lt-LT"/>
        </w:rPr>
        <w:t>.</w:t>
      </w:r>
    </w:p>
    <w:p w14:paraId="2F02863F" w14:textId="77777777" w:rsidR="00D201E2" w:rsidRPr="007E0D4F" w:rsidRDefault="00D201E2" w:rsidP="00DA1B10">
      <w:pPr>
        <w:keepNext/>
        <w:spacing w:after="0" w:line="240" w:lineRule="auto"/>
        <w:rPr>
          <w:rFonts w:ascii="Times New Roman" w:eastAsia="Calibri" w:hAnsi="Times New Roman" w:cs="Times New Roman"/>
          <w:lang w:val="lt-LT"/>
        </w:rPr>
      </w:pPr>
    </w:p>
    <w:p w14:paraId="0EE4E09A" w14:textId="77777777" w:rsidR="00D201E2" w:rsidRPr="007E0D4F" w:rsidRDefault="00D201E2" w:rsidP="00DA1B10">
      <w:pPr>
        <w:keepNext/>
        <w:spacing w:after="0" w:line="240" w:lineRule="auto"/>
        <w:ind w:left="567" w:hanging="567"/>
        <w:rPr>
          <w:rFonts w:ascii="Times New Roman" w:eastAsia="Calibri" w:hAnsi="Times New Roman" w:cs="Times New Roman"/>
          <w:lang w:val="lt-LT"/>
        </w:rPr>
      </w:pPr>
      <w:r w:rsidRPr="007E0D4F">
        <w:rPr>
          <w:rFonts w:ascii="Times New Roman" w:eastAsia="Calibri" w:hAnsi="Times New Roman" w:cs="Times New Roman"/>
          <w:lang w:val="lt-LT"/>
        </w:rPr>
        <w:t>-</w:t>
      </w:r>
      <w:r w:rsidRPr="007E0D4F">
        <w:rPr>
          <w:rFonts w:ascii="Times New Roman" w:eastAsia="Calibri" w:hAnsi="Times New Roman" w:cs="Times New Roman"/>
          <w:lang w:val="lt-LT"/>
        </w:rPr>
        <w:tab/>
        <w:t xml:space="preserve">Pagalbinės medžiagos. </w:t>
      </w:r>
      <w:r w:rsidRPr="007E0D4F">
        <w:rPr>
          <w:rFonts w:ascii="Times New Roman" w:eastAsia="Calibri" w:hAnsi="Times New Roman" w:cs="Times New Roman"/>
          <w:i/>
          <w:lang w:val="lt-LT"/>
        </w:rPr>
        <w:t>Tabletės branduolys</w:t>
      </w:r>
      <w:r w:rsidRPr="007E0D4F">
        <w:rPr>
          <w:rFonts w:ascii="Times New Roman" w:eastAsia="Calibri" w:hAnsi="Times New Roman" w:cs="Times New Roman"/>
          <w:lang w:val="lt-LT"/>
        </w:rPr>
        <w:t xml:space="preserve">: laktozė </w:t>
      </w:r>
      <w:proofErr w:type="spellStart"/>
      <w:r w:rsidRPr="007E0D4F">
        <w:rPr>
          <w:rFonts w:ascii="Times New Roman" w:eastAsia="Calibri" w:hAnsi="Times New Roman" w:cs="Times New Roman"/>
          <w:lang w:val="lt-LT"/>
        </w:rPr>
        <w:t>monohidratas</w:t>
      </w:r>
      <w:proofErr w:type="spellEnd"/>
      <w:r w:rsidRPr="007E0D4F">
        <w:rPr>
          <w:rFonts w:ascii="Times New Roman" w:eastAsia="Calibri" w:hAnsi="Times New Roman" w:cs="Times New Roman"/>
          <w:lang w:val="lt-LT"/>
        </w:rPr>
        <w:t xml:space="preserve">, kukurūzų krakmolas, </w:t>
      </w:r>
      <w:proofErr w:type="spellStart"/>
      <w:r w:rsidRPr="007E0D4F">
        <w:rPr>
          <w:rFonts w:ascii="Times New Roman" w:eastAsia="Calibri" w:hAnsi="Times New Roman" w:cs="Times New Roman"/>
          <w:lang w:val="lt-LT"/>
        </w:rPr>
        <w:t>pregelifikuotas</w:t>
      </w:r>
      <w:proofErr w:type="spellEnd"/>
      <w:r w:rsidRPr="007E0D4F">
        <w:rPr>
          <w:rFonts w:ascii="Times New Roman" w:eastAsia="Calibri" w:hAnsi="Times New Roman" w:cs="Times New Roman"/>
          <w:lang w:val="lt-LT"/>
        </w:rPr>
        <w:t xml:space="preserve"> kukurūzų krakmolas, </w:t>
      </w:r>
      <w:proofErr w:type="spellStart"/>
      <w:r w:rsidRPr="007E0D4F">
        <w:rPr>
          <w:rFonts w:ascii="Times New Roman" w:eastAsia="Calibri" w:hAnsi="Times New Roman" w:cs="Times New Roman"/>
          <w:lang w:val="lt-LT"/>
        </w:rPr>
        <w:t>povidonas</w:t>
      </w:r>
      <w:proofErr w:type="spellEnd"/>
      <w:r w:rsidRPr="007E0D4F">
        <w:rPr>
          <w:rFonts w:ascii="Times New Roman" w:eastAsia="Calibri" w:hAnsi="Times New Roman" w:cs="Times New Roman"/>
          <w:lang w:val="lt-LT"/>
        </w:rPr>
        <w:t xml:space="preserve">, magnio </w:t>
      </w:r>
      <w:proofErr w:type="spellStart"/>
      <w:r w:rsidRPr="007E0D4F">
        <w:rPr>
          <w:rFonts w:ascii="Times New Roman" w:eastAsia="Calibri" w:hAnsi="Times New Roman" w:cs="Times New Roman"/>
          <w:lang w:val="lt-LT"/>
        </w:rPr>
        <w:t>stearatas</w:t>
      </w:r>
      <w:proofErr w:type="spellEnd"/>
      <w:r w:rsidRPr="007E0D4F">
        <w:rPr>
          <w:rFonts w:ascii="Times New Roman" w:eastAsia="Calibri" w:hAnsi="Times New Roman" w:cs="Times New Roman"/>
          <w:lang w:val="lt-LT"/>
        </w:rPr>
        <w:t xml:space="preserve"> (E470b). </w:t>
      </w:r>
      <w:r w:rsidRPr="007E0D4F">
        <w:rPr>
          <w:rFonts w:ascii="Times New Roman" w:eastAsia="Calibri" w:hAnsi="Times New Roman" w:cs="Times New Roman"/>
          <w:i/>
          <w:lang w:val="lt-LT"/>
        </w:rPr>
        <w:t>Tabletės plėvelė</w:t>
      </w:r>
      <w:r w:rsidRPr="007E0D4F">
        <w:rPr>
          <w:rFonts w:ascii="Times New Roman" w:eastAsia="Calibri" w:hAnsi="Times New Roman" w:cs="Times New Roman"/>
          <w:lang w:val="lt-LT"/>
        </w:rPr>
        <w:t xml:space="preserve">: </w:t>
      </w:r>
      <w:proofErr w:type="spellStart"/>
      <w:r w:rsidRPr="007E0D4F">
        <w:rPr>
          <w:rFonts w:ascii="Times New Roman" w:eastAsia="Calibri" w:hAnsi="Times New Roman" w:cs="Times New Roman"/>
          <w:lang w:val="lt-LT"/>
        </w:rPr>
        <w:t>hipromeliozė</w:t>
      </w:r>
      <w:proofErr w:type="spellEnd"/>
      <w:r w:rsidRPr="007E0D4F">
        <w:rPr>
          <w:rFonts w:ascii="Times New Roman" w:eastAsia="Calibri" w:hAnsi="Times New Roman" w:cs="Times New Roman"/>
          <w:lang w:val="lt-LT"/>
        </w:rPr>
        <w:t xml:space="preserve"> (E464), </w:t>
      </w:r>
      <w:proofErr w:type="spellStart"/>
      <w:r w:rsidRPr="007E0D4F">
        <w:rPr>
          <w:rFonts w:ascii="Times New Roman" w:eastAsia="Calibri" w:hAnsi="Times New Roman" w:cs="Times New Roman"/>
          <w:lang w:val="lt-LT"/>
        </w:rPr>
        <w:t>makrogolis</w:t>
      </w:r>
      <w:proofErr w:type="spellEnd"/>
      <w:r w:rsidRPr="007E0D4F">
        <w:rPr>
          <w:rFonts w:ascii="Times New Roman" w:eastAsia="Calibri" w:hAnsi="Times New Roman" w:cs="Times New Roman"/>
          <w:lang w:val="lt-LT"/>
        </w:rPr>
        <w:t xml:space="preserve"> 6000, talkas (E553b), titano dioksidas (E171), raudonasis geležies oksidas (E172).</w:t>
      </w:r>
    </w:p>
    <w:p w14:paraId="7D8932E2" w14:textId="77777777" w:rsidR="00D201E2" w:rsidRPr="007E0D4F" w:rsidRDefault="00D201E2" w:rsidP="00DA1B10">
      <w:pPr>
        <w:keepNext/>
        <w:spacing w:after="0" w:line="240" w:lineRule="auto"/>
        <w:rPr>
          <w:rFonts w:ascii="Times New Roman" w:eastAsia="Calibri" w:hAnsi="Times New Roman" w:cs="Times New Roman"/>
          <w:lang w:val="lt-LT"/>
        </w:rPr>
      </w:pPr>
    </w:p>
    <w:p w14:paraId="1371F81F" w14:textId="77777777" w:rsidR="00D201E2" w:rsidRPr="007E0D4F" w:rsidRDefault="00D201E2" w:rsidP="00DA1B10">
      <w:pPr>
        <w:spacing w:after="0" w:line="240" w:lineRule="auto"/>
        <w:rPr>
          <w:rFonts w:ascii="Times New Roman" w:eastAsia="Calibri" w:hAnsi="Times New Roman" w:cs="Times New Roman"/>
          <w:b/>
          <w:lang w:val="lt-LT"/>
        </w:rPr>
      </w:pPr>
      <w:proofErr w:type="spellStart"/>
      <w:r w:rsidRPr="007E0D4F">
        <w:rPr>
          <w:rFonts w:ascii="Times New Roman" w:eastAsia="Calibri" w:hAnsi="Times New Roman" w:cs="Times New Roman"/>
          <w:b/>
          <w:lang w:val="lt-LT"/>
        </w:rPr>
        <w:t>Angeliq</w:t>
      </w:r>
      <w:proofErr w:type="spellEnd"/>
      <w:r w:rsidRPr="007E0D4F">
        <w:rPr>
          <w:rFonts w:ascii="Times New Roman" w:eastAsia="Calibri" w:hAnsi="Times New Roman" w:cs="Times New Roman"/>
          <w:b/>
          <w:lang w:val="lt-LT"/>
        </w:rPr>
        <w:t xml:space="preserve"> išvaizda ir kiekis pakuotėje</w:t>
      </w:r>
    </w:p>
    <w:p w14:paraId="16488605" w14:textId="77777777" w:rsidR="00D201E2" w:rsidRPr="007E0D4F" w:rsidRDefault="00D201E2" w:rsidP="00DA1B10">
      <w:pPr>
        <w:spacing w:after="0" w:line="240" w:lineRule="auto"/>
        <w:rPr>
          <w:rFonts w:ascii="Times New Roman" w:eastAsia="Calibri" w:hAnsi="Times New Roman" w:cs="Times New Roman"/>
          <w:lang w:val="lt-LT"/>
        </w:rPr>
      </w:pPr>
    </w:p>
    <w:p w14:paraId="774A2F9A" w14:textId="77777777" w:rsidR="00D201E2" w:rsidRPr="007E0D4F" w:rsidRDefault="00D201E2"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yra rausvos spalvos, apvalios, išgaubtais paviršiais dengtos tabletės, kurių vienoje pusėje taisyklingame šešiakampyje įspaustos raidės ,,DL“.</w:t>
      </w:r>
    </w:p>
    <w:p w14:paraId="74111337" w14:textId="77777777" w:rsidR="00D201E2" w:rsidRPr="007E0D4F" w:rsidRDefault="00D201E2" w:rsidP="00DA1B10">
      <w:pPr>
        <w:spacing w:after="0" w:line="240" w:lineRule="auto"/>
        <w:rPr>
          <w:rFonts w:ascii="Times New Roman" w:eastAsia="Calibri" w:hAnsi="Times New Roman" w:cs="Times New Roman"/>
          <w:lang w:val="lt-LT"/>
        </w:rPr>
      </w:pPr>
    </w:p>
    <w:p w14:paraId="4E1B10F4" w14:textId="77777777" w:rsidR="00D201E2" w:rsidRPr="007E0D4F" w:rsidRDefault="00D201E2" w:rsidP="00DA1B10">
      <w:pPr>
        <w:spacing w:after="0" w:line="240" w:lineRule="auto"/>
        <w:rPr>
          <w:rFonts w:ascii="Times New Roman" w:eastAsia="Calibri" w:hAnsi="Times New Roman" w:cs="Times New Roman"/>
          <w:lang w:val="lt-LT"/>
        </w:rPr>
      </w:pPr>
      <w:proofErr w:type="spellStart"/>
      <w:r w:rsidRPr="007E0D4F">
        <w:rPr>
          <w:rFonts w:ascii="Times New Roman" w:eastAsia="Calibri" w:hAnsi="Times New Roman" w:cs="Times New Roman"/>
          <w:lang w:val="lt-LT"/>
        </w:rPr>
        <w:t>Angeliq</w:t>
      </w:r>
      <w:proofErr w:type="spellEnd"/>
      <w:r w:rsidRPr="007E0D4F">
        <w:rPr>
          <w:rFonts w:ascii="Times New Roman" w:eastAsia="Calibri" w:hAnsi="Times New Roman" w:cs="Times New Roman"/>
          <w:lang w:val="lt-LT"/>
        </w:rPr>
        <w:t xml:space="preserve"> tiekiamas lizdinėmis plokštelėmis su pažymėtomis savaitės dienomis po 28 tabletes.</w:t>
      </w:r>
    </w:p>
    <w:p w14:paraId="7F6630BC" w14:textId="1A326842" w:rsidR="00D201E2" w:rsidRPr="007E0D4F" w:rsidRDefault="00D201E2" w:rsidP="00DA1B10">
      <w:pPr>
        <w:spacing w:after="0" w:line="240" w:lineRule="auto"/>
        <w:rPr>
          <w:rFonts w:ascii="Times New Roman" w:eastAsia="Calibri" w:hAnsi="Times New Roman" w:cs="Times New Roman"/>
          <w:lang w:val="lt-LT"/>
        </w:rPr>
      </w:pPr>
      <w:r w:rsidRPr="007E0D4F">
        <w:rPr>
          <w:rFonts w:ascii="Times New Roman" w:eastAsia="Calibri" w:hAnsi="Times New Roman" w:cs="Times New Roman"/>
          <w:lang w:val="lt-LT"/>
        </w:rPr>
        <w:t>Dėžutėje yra viena lizdinė plokštelė.</w:t>
      </w:r>
    </w:p>
    <w:p w14:paraId="34D3392C" w14:textId="10CA8A93" w:rsidR="00A95827" w:rsidRPr="007E0D4F" w:rsidRDefault="00A95827" w:rsidP="00DA1B10">
      <w:pPr>
        <w:spacing w:after="0" w:line="240" w:lineRule="auto"/>
        <w:rPr>
          <w:rFonts w:ascii="Times New Roman" w:eastAsia="Calibri" w:hAnsi="Times New Roman" w:cs="Times New Roman"/>
          <w:lang w:val="lt-LT" w:eastAsia="lt-LT"/>
        </w:rPr>
      </w:pPr>
    </w:p>
    <w:bookmarkEnd w:id="17"/>
    <w:p w14:paraId="0346DBAE" w14:textId="77777777" w:rsidR="00871E8B" w:rsidRPr="007E0D4F" w:rsidRDefault="00871E8B" w:rsidP="00871E8B">
      <w:pPr>
        <w:spacing w:after="0"/>
        <w:rPr>
          <w:rFonts w:ascii="Times New Roman" w:hAnsi="Times New Roman" w:cs="Times New Roman"/>
          <w:lang w:val="lt-LT"/>
        </w:rPr>
      </w:pPr>
      <w:r w:rsidRPr="007E0D4F">
        <w:rPr>
          <w:rFonts w:ascii="Times New Roman" w:hAnsi="Times New Roman" w:cs="Times New Roman"/>
          <w:lang w:val="lt-LT"/>
        </w:rPr>
        <w:t>Ant lizdinės plokštelės pateiktų santrumpų paaiškinimai:</w:t>
      </w:r>
    </w:p>
    <w:p w14:paraId="5066626C" w14:textId="6203E900" w:rsidR="00871E8B" w:rsidRPr="007E0D4F" w:rsidRDefault="00871E8B" w:rsidP="00871E8B">
      <w:pPr>
        <w:spacing w:after="0"/>
        <w:rPr>
          <w:rFonts w:ascii="Times New Roman" w:hAnsi="Times New Roman" w:cs="Times New Roman"/>
          <w:lang w:val="lt-LT"/>
        </w:rPr>
      </w:pPr>
      <w:bookmarkStart w:id="18" w:name="_Hlk99699632"/>
      <w:r w:rsidRPr="007E0D4F">
        <w:rPr>
          <w:rFonts w:ascii="Times New Roman" w:hAnsi="Times New Roman" w:cs="Times New Roman"/>
          <w:lang w:val="lt-LT"/>
        </w:rPr>
        <w:t xml:space="preserve"> LUN – Pirmadienis</w:t>
      </w:r>
      <w:r w:rsidRPr="007E0D4F">
        <w:rPr>
          <w:rFonts w:ascii="Times New Roman" w:hAnsi="Times New Roman" w:cs="Times New Roman"/>
          <w:lang w:val="lt-LT"/>
        </w:rPr>
        <w:tab/>
        <w:t xml:space="preserve"> VEN – Penktadienis</w:t>
      </w:r>
    </w:p>
    <w:p w14:paraId="02DABCA1" w14:textId="4B0E8EA6" w:rsidR="00871E8B" w:rsidRPr="007E0D4F" w:rsidRDefault="00871E8B" w:rsidP="00871E8B">
      <w:pPr>
        <w:spacing w:after="0"/>
        <w:rPr>
          <w:rFonts w:ascii="Times New Roman" w:hAnsi="Times New Roman" w:cs="Times New Roman"/>
          <w:lang w:val="lt-LT"/>
        </w:rPr>
      </w:pPr>
      <w:r w:rsidRPr="007E0D4F">
        <w:rPr>
          <w:rFonts w:ascii="Times New Roman" w:hAnsi="Times New Roman" w:cs="Times New Roman"/>
          <w:lang w:val="lt-LT"/>
        </w:rPr>
        <w:t xml:space="preserve"> MAR – Antradienis</w:t>
      </w:r>
      <w:r w:rsidRPr="007E0D4F">
        <w:rPr>
          <w:rFonts w:ascii="Times New Roman" w:hAnsi="Times New Roman" w:cs="Times New Roman"/>
          <w:lang w:val="lt-LT"/>
        </w:rPr>
        <w:tab/>
        <w:t xml:space="preserve"> SAB – Šeštadienis</w:t>
      </w:r>
    </w:p>
    <w:p w14:paraId="1C832C7B" w14:textId="0883547E" w:rsidR="00871E8B" w:rsidRPr="007E0D4F" w:rsidRDefault="00871E8B" w:rsidP="00871E8B">
      <w:pPr>
        <w:tabs>
          <w:tab w:val="left" w:pos="567"/>
        </w:tabs>
        <w:spacing w:after="0" w:line="260" w:lineRule="exact"/>
        <w:rPr>
          <w:rFonts w:ascii="Times New Roman" w:hAnsi="Times New Roman" w:cs="Times New Roman"/>
          <w:lang w:val="lt-LT"/>
        </w:rPr>
      </w:pPr>
      <w:r w:rsidRPr="007E0D4F">
        <w:rPr>
          <w:rFonts w:ascii="Times New Roman" w:hAnsi="Times New Roman" w:cs="Times New Roman"/>
          <w:lang w:val="lt-LT"/>
        </w:rPr>
        <w:t xml:space="preserve"> MER – Trečiadienis</w:t>
      </w:r>
      <w:r w:rsidRPr="007E0D4F">
        <w:rPr>
          <w:rFonts w:ascii="Times New Roman" w:hAnsi="Times New Roman" w:cs="Times New Roman"/>
          <w:lang w:val="lt-LT"/>
        </w:rPr>
        <w:tab/>
        <w:t xml:space="preserve"> DOM – Sekmadienis</w:t>
      </w:r>
    </w:p>
    <w:p w14:paraId="6F4E22CE" w14:textId="44FE11F6" w:rsidR="00871E8B" w:rsidRPr="007E0D4F" w:rsidRDefault="00871E8B" w:rsidP="00871E8B">
      <w:pPr>
        <w:tabs>
          <w:tab w:val="left" w:pos="567"/>
        </w:tabs>
        <w:spacing w:after="0" w:line="260" w:lineRule="exact"/>
        <w:rPr>
          <w:rFonts w:ascii="Times New Roman" w:hAnsi="Times New Roman" w:cs="Times New Roman"/>
          <w:b/>
          <w:i/>
          <w:color w:val="000000"/>
          <w:lang w:val="lt-LT"/>
        </w:rPr>
      </w:pPr>
      <w:r w:rsidRPr="007E0D4F">
        <w:rPr>
          <w:rFonts w:ascii="Times New Roman" w:hAnsi="Times New Roman" w:cs="Times New Roman"/>
          <w:lang w:val="lt-LT"/>
        </w:rPr>
        <w:t xml:space="preserve"> GIO – Ketvirtadienis</w:t>
      </w:r>
    </w:p>
    <w:bookmarkEnd w:id="18"/>
    <w:p w14:paraId="430EF2B0" w14:textId="77777777" w:rsidR="008E5DC9" w:rsidRPr="007E0D4F" w:rsidRDefault="008E5DC9" w:rsidP="00DA1B10">
      <w:pPr>
        <w:spacing w:after="0" w:line="240" w:lineRule="auto"/>
        <w:jc w:val="center"/>
        <w:rPr>
          <w:rFonts w:ascii="Times New Roman" w:hAnsi="Times New Roman" w:cs="Times New Roman"/>
          <w:b/>
          <w:strike/>
          <w:lang w:val="lt-LT"/>
        </w:rPr>
      </w:pPr>
    </w:p>
    <w:p w14:paraId="5BE6CC4E" w14:textId="370E72E2" w:rsidR="008F1DCF" w:rsidRPr="007E0D4F" w:rsidRDefault="008F1DCF" w:rsidP="00DA1B10">
      <w:pPr>
        <w:keepNext/>
        <w:tabs>
          <w:tab w:val="left" w:pos="142"/>
        </w:tabs>
        <w:spacing w:after="0" w:line="240" w:lineRule="auto"/>
        <w:outlineLvl w:val="3"/>
        <w:rPr>
          <w:rFonts w:ascii="Times New Roman" w:eastAsia="SimSun" w:hAnsi="Times New Roman" w:cs="Times New Roman"/>
          <w:b/>
          <w:lang w:val="lt-LT" w:eastAsia="lt-LT"/>
        </w:rPr>
      </w:pPr>
      <w:r w:rsidRPr="007E0D4F">
        <w:rPr>
          <w:rFonts w:ascii="Times New Roman" w:eastAsia="SimSun" w:hAnsi="Times New Roman" w:cs="Times New Roman"/>
          <w:b/>
          <w:lang w:val="lt-LT" w:eastAsia="lt-LT"/>
        </w:rPr>
        <w:t>Registruotojas ir gamintojas</w:t>
      </w:r>
    </w:p>
    <w:p w14:paraId="548B7E1A" w14:textId="77777777" w:rsidR="008F1DCF" w:rsidRPr="007E0D4F" w:rsidRDefault="008F1DCF" w:rsidP="00DA1B10">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7E0D4F" w:rsidRDefault="008F1DCF" w:rsidP="00DA1B10">
      <w:pPr>
        <w:keepNext/>
        <w:tabs>
          <w:tab w:val="left" w:pos="142"/>
        </w:tabs>
        <w:spacing w:after="0" w:line="240" w:lineRule="auto"/>
        <w:outlineLvl w:val="3"/>
        <w:rPr>
          <w:rFonts w:ascii="Times New Roman" w:eastAsia="SimSun" w:hAnsi="Times New Roman" w:cs="Times New Roman"/>
          <w:b/>
          <w:lang w:val="lt-LT" w:eastAsia="lt-LT"/>
        </w:rPr>
      </w:pPr>
      <w:r w:rsidRPr="007E0D4F">
        <w:rPr>
          <w:rFonts w:ascii="Times New Roman" w:eastAsia="SimSun" w:hAnsi="Times New Roman" w:cs="Times New Roman"/>
          <w:b/>
          <w:lang w:val="lt-LT" w:eastAsia="lt-LT"/>
        </w:rPr>
        <w:t>Registruotojas eksportuojančioje valstybėje</w:t>
      </w:r>
    </w:p>
    <w:p w14:paraId="4986DBA5" w14:textId="5A69333C" w:rsidR="00BA1440" w:rsidRPr="007E0D4F" w:rsidRDefault="00DA1B10"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 xml:space="preserve">Bayer </w:t>
      </w:r>
      <w:proofErr w:type="spellStart"/>
      <w:r w:rsidRPr="007E0D4F">
        <w:rPr>
          <w:rFonts w:ascii="Times New Roman" w:hAnsi="Times New Roman" w:cs="Times New Roman"/>
          <w:lang w:val="lt-LT"/>
        </w:rPr>
        <w:t>S.p.A</w:t>
      </w:r>
      <w:proofErr w:type="spellEnd"/>
      <w:r w:rsidRPr="007E0D4F">
        <w:rPr>
          <w:rFonts w:ascii="Times New Roman" w:hAnsi="Times New Roman" w:cs="Times New Roman"/>
          <w:lang w:val="lt-LT"/>
        </w:rPr>
        <w:t>.</w:t>
      </w:r>
    </w:p>
    <w:p w14:paraId="10DF7292" w14:textId="7D24D13E" w:rsidR="00DA1B10" w:rsidRPr="007E0D4F" w:rsidRDefault="00DA1B10" w:rsidP="00DA1B10">
      <w:pPr>
        <w:spacing w:after="0" w:line="240" w:lineRule="auto"/>
        <w:rPr>
          <w:rFonts w:ascii="Times New Roman" w:hAnsi="Times New Roman" w:cs="Times New Roman"/>
          <w:lang w:val="lt-LT"/>
        </w:rPr>
      </w:pPr>
      <w:proofErr w:type="spellStart"/>
      <w:r w:rsidRPr="007E0D4F">
        <w:rPr>
          <w:rFonts w:ascii="Times New Roman" w:hAnsi="Times New Roman" w:cs="Times New Roman"/>
          <w:lang w:val="lt-LT"/>
        </w:rPr>
        <w:t>Viale</w:t>
      </w:r>
      <w:proofErr w:type="spellEnd"/>
      <w:r w:rsidRPr="007E0D4F">
        <w:rPr>
          <w:rFonts w:ascii="Times New Roman" w:hAnsi="Times New Roman" w:cs="Times New Roman"/>
          <w:lang w:val="lt-LT"/>
        </w:rPr>
        <w:t xml:space="preserve"> </w:t>
      </w:r>
      <w:proofErr w:type="spellStart"/>
      <w:r w:rsidRPr="007E0D4F">
        <w:rPr>
          <w:rFonts w:ascii="Times New Roman" w:hAnsi="Times New Roman" w:cs="Times New Roman"/>
          <w:lang w:val="lt-LT"/>
        </w:rPr>
        <w:t>Certosa</w:t>
      </w:r>
      <w:proofErr w:type="spellEnd"/>
      <w:r w:rsidRPr="007E0D4F">
        <w:rPr>
          <w:rFonts w:ascii="Times New Roman" w:hAnsi="Times New Roman" w:cs="Times New Roman"/>
          <w:lang w:val="lt-LT"/>
        </w:rPr>
        <w:t xml:space="preserve"> 130</w:t>
      </w:r>
    </w:p>
    <w:p w14:paraId="087C44EB" w14:textId="482A9E47" w:rsidR="00DA1B10" w:rsidRPr="007E0D4F" w:rsidRDefault="00DA1B10"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20156 Milano</w:t>
      </w:r>
      <w:r w:rsidRPr="007E0D4F">
        <w:rPr>
          <w:lang w:val="lt-LT"/>
        </w:rPr>
        <w:t xml:space="preserve"> </w:t>
      </w:r>
      <w:r w:rsidRPr="007E0D4F">
        <w:rPr>
          <w:rFonts w:ascii="Times New Roman" w:hAnsi="Times New Roman" w:cs="Times New Roman"/>
          <w:lang w:val="lt-LT"/>
        </w:rPr>
        <w:t>(MI)</w:t>
      </w:r>
    </w:p>
    <w:p w14:paraId="525B1B92" w14:textId="3DB217CB" w:rsidR="00DA1B10" w:rsidRPr="007E0D4F" w:rsidRDefault="00DA1B10" w:rsidP="00DA1B10">
      <w:pPr>
        <w:spacing w:after="0" w:line="240" w:lineRule="auto"/>
        <w:rPr>
          <w:rFonts w:ascii="Times New Roman" w:hAnsi="Times New Roman" w:cs="Times New Roman"/>
          <w:lang w:val="lt-LT"/>
        </w:rPr>
      </w:pPr>
      <w:r w:rsidRPr="007E0D4F">
        <w:rPr>
          <w:rFonts w:ascii="Times New Roman" w:hAnsi="Times New Roman" w:cs="Times New Roman"/>
          <w:lang w:val="lt-LT"/>
        </w:rPr>
        <w:t>Italija</w:t>
      </w:r>
    </w:p>
    <w:p w14:paraId="4384A09A" w14:textId="77777777" w:rsidR="00DA1B10" w:rsidRPr="007E0D4F" w:rsidRDefault="00DA1B10" w:rsidP="00DA1B10">
      <w:pPr>
        <w:spacing w:after="0" w:line="240" w:lineRule="auto"/>
        <w:rPr>
          <w:rFonts w:ascii="Times New Roman" w:hAnsi="Times New Roman" w:cs="Times New Roman"/>
          <w:lang w:val="lt-LT"/>
        </w:rPr>
      </w:pPr>
    </w:p>
    <w:p w14:paraId="5C005814" w14:textId="45CC30A6" w:rsidR="008F1DCF" w:rsidRPr="007E0D4F" w:rsidRDefault="008F1DCF" w:rsidP="00DA1B10">
      <w:pPr>
        <w:spacing w:after="0" w:line="240" w:lineRule="auto"/>
        <w:rPr>
          <w:rFonts w:ascii="Times New Roman" w:hAnsi="Times New Roman" w:cs="Times New Roman"/>
          <w:b/>
          <w:lang w:val="lt-LT"/>
        </w:rPr>
      </w:pPr>
      <w:r w:rsidRPr="007E0D4F">
        <w:rPr>
          <w:rFonts w:ascii="Times New Roman" w:hAnsi="Times New Roman" w:cs="Times New Roman"/>
          <w:b/>
          <w:lang w:val="lt-LT"/>
        </w:rPr>
        <w:t>Gamintojas</w:t>
      </w:r>
    </w:p>
    <w:p w14:paraId="02CD4157" w14:textId="77777777" w:rsidR="00DA1B10" w:rsidRPr="007E0D4F" w:rsidRDefault="00DA1B10" w:rsidP="00DA1B10">
      <w:pPr>
        <w:keepLines/>
        <w:spacing w:after="0" w:line="240" w:lineRule="auto"/>
        <w:rPr>
          <w:rFonts w:ascii="Times New Roman" w:hAnsi="Times New Roman" w:cs="Times New Roman"/>
          <w:lang w:val="lt-LT"/>
        </w:rPr>
      </w:pPr>
      <w:r w:rsidRPr="007E0D4F">
        <w:rPr>
          <w:rFonts w:ascii="Times New Roman" w:hAnsi="Times New Roman" w:cs="Times New Roman"/>
          <w:lang w:val="lt-LT"/>
        </w:rPr>
        <w:t>Bayer AG</w:t>
      </w:r>
    </w:p>
    <w:p w14:paraId="17504C73" w14:textId="77777777" w:rsidR="00DA1B10" w:rsidRPr="007E0D4F" w:rsidRDefault="00DA1B10" w:rsidP="00DA1B10">
      <w:pPr>
        <w:keepLines/>
        <w:spacing w:after="0" w:line="240" w:lineRule="auto"/>
        <w:rPr>
          <w:rFonts w:ascii="Times New Roman" w:hAnsi="Times New Roman" w:cs="Times New Roman"/>
          <w:lang w:val="lt-LT"/>
        </w:rPr>
      </w:pPr>
      <w:proofErr w:type="spellStart"/>
      <w:r w:rsidRPr="007E0D4F">
        <w:rPr>
          <w:rFonts w:ascii="Times New Roman" w:hAnsi="Times New Roman" w:cs="Times New Roman"/>
          <w:lang w:val="lt-LT"/>
        </w:rPr>
        <w:t>Müllerstrasse</w:t>
      </w:r>
      <w:proofErr w:type="spellEnd"/>
      <w:r w:rsidRPr="007E0D4F">
        <w:rPr>
          <w:rFonts w:ascii="Times New Roman" w:hAnsi="Times New Roman" w:cs="Times New Roman"/>
          <w:lang w:val="lt-LT"/>
        </w:rPr>
        <w:t xml:space="preserve"> 178</w:t>
      </w:r>
    </w:p>
    <w:p w14:paraId="7E918C55" w14:textId="77777777" w:rsidR="00DA1B10" w:rsidRPr="007E0D4F" w:rsidRDefault="00DA1B10" w:rsidP="00DA1B10">
      <w:pPr>
        <w:keepLines/>
        <w:spacing w:after="0" w:line="240" w:lineRule="auto"/>
        <w:rPr>
          <w:rFonts w:ascii="Times New Roman" w:hAnsi="Times New Roman" w:cs="Times New Roman"/>
          <w:lang w:val="lt-LT"/>
        </w:rPr>
      </w:pPr>
      <w:r w:rsidRPr="007E0D4F">
        <w:rPr>
          <w:rFonts w:ascii="Times New Roman" w:hAnsi="Times New Roman" w:cs="Times New Roman"/>
          <w:lang w:val="lt-LT"/>
        </w:rPr>
        <w:t xml:space="preserve">13353 </w:t>
      </w:r>
      <w:proofErr w:type="spellStart"/>
      <w:r w:rsidRPr="007E0D4F">
        <w:rPr>
          <w:rFonts w:ascii="Times New Roman" w:hAnsi="Times New Roman" w:cs="Times New Roman"/>
          <w:lang w:val="lt-LT"/>
        </w:rPr>
        <w:t>Berlin</w:t>
      </w:r>
      <w:proofErr w:type="spellEnd"/>
    </w:p>
    <w:p w14:paraId="3DF149D6" w14:textId="30C1A568" w:rsidR="00C74ABF" w:rsidRPr="007E0D4F" w:rsidRDefault="00DA1B10" w:rsidP="00DA1B10">
      <w:pPr>
        <w:keepLines/>
        <w:spacing w:after="0" w:line="240" w:lineRule="auto"/>
        <w:rPr>
          <w:rFonts w:ascii="Times New Roman" w:hAnsi="Times New Roman" w:cs="Times New Roman"/>
          <w:lang w:val="lt-LT"/>
        </w:rPr>
      </w:pPr>
      <w:r w:rsidRPr="007E0D4F">
        <w:rPr>
          <w:rFonts w:ascii="Times New Roman" w:hAnsi="Times New Roman" w:cs="Times New Roman"/>
          <w:lang w:val="lt-LT"/>
        </w:rPr>
        <w:t>Vokietija</w:t>
      </w:r>
    </w:p>
    <w:p w14:paraId="7B6F0295" w14:textId="32C9B058" w:rsidR="002441E6" w:rsidRPr="007E0D4F" w:rsidRDefault="002441E6" w:rsidP="00DA1B10">
      <w:pPr>
        <w:spacing w:after="0" w:line="240" w:lineRule="auto"/>
        <w:rPr>
          <w:rFonts w:ascii="Times New Roman" w:hAnsi="Times New Roman" w:cs="Times New Roman"/>
          <w:lang w:val="lt-LT"/>
        </w:rPr>
      </w:pPr>
    </w:p>
    <w:p w14:paraId="54548507" w14:textId="77777777" w:rsidR="008F1DCF" w:rsidRPr="007E0D4F" w:rsidRDefault="008F1DCF" w:rsidP="00DA1B10">
      <w:pPr>
        <w:keepNext/>
        <w:tabs>
          <w:tab w:val="left" w:pos="567"/>
        </w:tabs>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 xml:space="preserve">Lygiagretus importuotojas </w:t>
      </w:r>
    </w:p>
    <w:p w14:paraId="1DAD5BC8" w14:textId="77777777" w:rsidR="00807814" w:rsidRPr="007E0D4F" w:rsidRDefault="00807814" w:rsidP="00DA1B10">
      <w:pPr>
        <w:keepNext/>
        <w:tabs>
          <w:tab w:val="left" w:pos="567"/>
        </w:tabs>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UAB ,,Limedika“</w:t>
      </w:r>
    </w:p>
    <w:p w14:paraId="1EA6B823" w14:textId="77777777" w:rsidR="00807814" w:rsidRPr="007E0D4F" w:rsidRDefault="00807814" w:rsidP="00DA1B10">
      <w:pPr>
        <w:keepNext/>
        <w:tabs>
          <w:tab w:val="left" w:pos="567"/>
        </w:tabs>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Erdvės g. 51</w:t>
      </w:r>
    </w:p>
    <w:p w14:paraId="7CF2DE31" w14:textId="77777777" w:rsidR="00807814" w:rsidRPr="007E0D4F" w:rsidRDefault="00807814" w:rsidP="00DA1B10">
      <w:pPr>
        <w:keepNext/>
        <w:tabs>
          <w:tab w:val="left" w:pos="567"/>
        </w:tabs>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Ramučių k., Karmėlavos sen.</w:t>
      </w:r>
    </w:p>
    <w:p w14:paraId="0C4308F2" w14:textId="11590770" w:rsidR="00807814" w:rsidRPr="007E0D4F" w:rsidRDefault="00807814" w:rsidP="00DA1B10">
      <w:pPr>
        <w:keepNext/>
        <w:tabs>
          <w:tab w:val="left" w:pos="567"/>
        </w:tabs>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LT-52114 Kauno r. sav.</w:t>
      </w:r>
    </w:p>
    <w:p w14:paraId="29BA277E" w14:textId="02BAEB3C" w:rsidR="008F1DCF" w:rsidRPr="007E0D4F" w:rsidRDefault="00807814" w:rsidP="00DA1B10">
      <w:pPr>
        <w:keepNext/>
        <w:tabs>
          <w:tab w:val="left" w:pos="567"/>
        </w:tabs>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Lietuva</w:t>
      </w:r>
    </w:p>
    <w:p w14:paraId="6589C425" w14:textId="77777777" w:rsidR="008F1DCF" w:rsidRPr="007E0D4F" w:rsidRDefault="008F1DCF" w:rsidP="00DA1B10">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7E0D4F" w:rsidRDefault="008F1DCF" w:rsidP="00DA1B10">
      <w:pPr>
        <w:keepNext/>
        <w:tabs>
          <w:tab w:val="left" w:pos="567"/>
        </w:tabs>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 xml:space="preserve">Perpakavo </w:t>
      </w:r>
    </w:p>
    <w:p w14:paraId="57F94170" w14:textId="2D964F18" w:rsidR="008F1DCF" w:rsidRPr="007E0D4F" w:rsidRDefault="008F1DCF"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Lietuvos ir Norvegijos UAB ,,</w:t>
      </w:r>
      <w:proofErr w:type="spellStart"/>
      <w:r w:rsidRPr="007E0D4F">
        <w:rPr>
          <w:rFonts w:ascii="Times New Roman" w:eastAsia="Times New Roman" w:hAnsi="Times New Roman" w:cs="Times New Roman"/>
          <w:lang w:val="lt-LT" w:eastAsia="lt-LT"/>
        </w:rPr>
        <w:t>Norfachema</w:t>
      </w:r>
      <w:proofErr w:type="spellEnd"/>
      <w:r w:rsidR="008B73FE" w:rsidRPr="007E0D4F">
        <w:rPr>
          <w:rFonts w:ascii="Times New Roman" w:eastAsia="Times New Roman" w:hAnsi="Times New Roman" w:cs="Times New Roman"/>
          <w:lang w:val="lt-LT" w:eastAsia="lt-LT"/>
        </w:rPr>
        <w:t>“</w:t>
      </w:r>
    </w:p>
    <w:p w14:paraId="66319437" w14:textId="77777777" w:rsidR="00807814" w:rsidRPr="007E0D4F" w:rsidRDefault="00807814"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Vytauto g. 6</w:t>
      </w:r>
    </w:p>
    <w:p w14:paraId="10504779" w14:textId="47984139" w:rsidR="008F1DCF" w:rsidRPr="007E0D4F" w:rsidRDefault="00807814"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LT-55175</w:t>
      </w:r>
      <w:r w:rsidR="008F1DCF" w:rsidRPr="007E0D4F">
        <w:rPr>
          <w:rFonts w:ascii="Times New Roman" w:eastAsia="Times New Roman" w:hAnsi="Times New Roman" w:cs="Times New Roman"/>
          <w:lang w:val="lt-LT" w:eastAsia="lt-LT"/>
        </w:rPr>
        <w:t xml:space="preserve"> Jonava</w:t>
      </w:r>
    </w:p>
    <w:p w14:paraId="72D2A201" w14:textId="77777777" w:rsidR="008F1DCF" w:rsidRPr="007E0D4F" w:rsidRDefault="008F1DCF" w:rsidP="00DA1B10">
      <w:pPr>
        <w:spacing w:after="0" w:line="240" w:lineRule="auto"/>
        <w:rPr>
          <w:rFonts w:ascii="Times New Roman" w:eastAsia="Times New Roman" w:hAnsi="Times New Roman" w:cs="Times New Roman"/>
          <w:lang w:val="lt-LT" w:eastAsia="lt-LT"/>
        </w:rPr>
      </w:pPr>
      <w:r w:rsidRPr="007E0D4F">
        <w:rPr>
          <w:rFonts w:ascii="Times New Roman" w:eastAsia="Times New Roman" w:hAnsi="Times New Roman" w:cs="Times New Roman"/>
          <w:lang w:val="lt-LT" w:eastAsia="lt-LT"/>
        </w:rPr>
        <w:t>Lietuva</w:t>
      </w:r>
    </w:p>
    <w:p w14:paraId="159DF148" w14:textId="77777777" w:rsidR="008F1DCF" w:rsidRPr="007E0D4F" w:rsidRDefault="008F1DCF" w:rsidP="00DA1B10">
      <w:pPr>
        <w:spacing w:after="0" w:line="240" w:lineRule="auto"/>
        <w:rPr>
          <w:rFonts w:ascii="Times New Roman" w:eastAsia="Times New Roman" w:hAnsi="Times New Roman" w:cs="Times New Roman"/>
          <w:lang w:val="lt-LT" w:eastAsia="lt-LT"/>
        </w:rPr>
      </w:pPr>
    </w:p>
    <w:p w14:paraId="673E26CE" w14:textId="77777777" w:rsidR="008F1DCF" w:rsidRPr="007E0D4F" w:rsidRDefault="008F1DCF" w:rsidP="00DA1B10">
      <w:pPr>
        <w:spacing w:after="0" w:line="240" w:lineRule="auto"/>
        <w:rPr>
          <w:rFonts w:ascii="Times New Roman" w:eastAsia="Times New Roman" w:hAnsi="Times New Roman" w:cs="Times New Roman"/>
          <w:bCs/>
          <w:iCs/>
          <w:lang w:val="lt-LT" w:eastAsia="lt-LT"/>
        </w:rPr>
      </w:pPr>
      <w:r w:rsidRPr="007E0D4F">
        <w:rPr>
          <w:rFonts w:ascii="Times New Roman" w:eastAsia="Times New Roman" w:hAnsi="Times New Roman" w:cs="Times New Roman"/>
          <w:bCs/>
          <w:iCs/>
          <w:lang w:val="lt-LT" w:eastAsia="lt-LT"/>
        </w:rPr>
        <w:t>arba</w:t>
      </w:r>
    </w:p>
    <w:p w14:paraId="566389E5" w14:textId="77777777" w:rsidR="008F1DCF" w:rsidRPr="007E0D4F" w:rsidRDefault="008F1DCF" w:rsidP="00DA1B10">
      <w:pPr>
        <w:spacing w:after="0" w:line="240" w:lineRule="auto"/>
        <w:rPr>
          <w:rFonts w:ascii="Times New Roman" w:eastAsia="Times New Roman" w:hAnsi="Times New Roman" w:cs="Times New Roman"/>
          <w:bCs/>
          <w:iCs/>
          <w:lang w:val="lt-LT" w:eastAsia="lt-LT"/>
        </w:rPr>
      </w:pPr>
    </w:p>
    <w:p w14:paraId="43AE06F5" w14:textId="77777777" w:rsidR="008F1DCF" w:rsidRPr="007E0D4F" w:rsidRDefault="008F1DCF" w:rsidP="00DA1B10">
      <w:pPr>
        <w:spacing w:after="0" w:line="240" w:lineRule="auto"/>
        <w:rPr>
          <w:rFonts w:ascii="Times New Roman" w:eastAsia="Times New Roman" w:hAnsi="Times New Roman" w:cs="Times New Roman"/>
          <w:bCs/>
          <w:iCs/>
          <w:lang w:val="lt-LT" w:eastAsia="lt-LT"/>
        </w:rPr>
      </w:pPr>
      <w:r w:rsidRPr="007E0D4F">
        <w:rPr>
          <w:rFonts w:ascii="Times New Roman" w:eastAsia="Times New Roman" w:hAnsi="Times New Roman" w:cs="Times New Roman"/>
          <w:bCs/>
          <w:iCs/>
          <w:lang w:val="lt-LT" w:eastAsia="lt-LT"/>
        </w:rPr>
        <w:t>UAB „</w:t>
      </w:r>
      <w:proofErr w:type="spellStart"/>
      <w:r w:rsidRPr="007E0D4F">
        <w:rPr>
          <w:rFonts w:ascii="Times New Roman" w:eastAsia="Times New Roman" w:hAnsi="Times New Roman" w:cs="Times New Roman"/>
          <w:bCs/>
          <w:iCs/>
          <w:lang w:val="lt-LT" w:eastAsia="lt-LT"/>
        </w:rPr>
        <w:t>Entafarma</w:t>
      </w:r>
      <w:proofErr w:type="spellEnd"/>
      <w:r w:rsidRPr="007E0D4F">
        <w:rPr>
          <w:rFonts w:ascii="Times New Roman" w:eastAsia="Times New Roman" w:hAnsi="Times New Roman" w:cs="Times New Roman"/>
          <w:bCs/>
          <w:iCs/>
          <w:lang w:val="lt-LT" w:eastAsia="lt-LT"/>
        </w:rPr>
        <w:t>“</w:t>
      </w:r>
    </w:p>
    <w:p w14:paraId="064DCD02" w14:textId="77777777" w:rsidR="008F1DCF" w:rsidRPr="007E0D4F" w:rsidRDefault="008F1DCF" w:rsidP="00DA1B10">
      <w:pPr>
        <w:spacing w:after="0" w:line="240" w:lineRule="auto"/>
        <w:rPr>
          <w:rFonts w:ascii="Times New Roman" w:eastAsia="Times New Roman" w:hAnsi="Times New Roman" w:cs="Times New Roman"/>
          <w:bCs/>
          <w:iCs/>
          <w:lang w:val="lt-LT" w:eastAsia="lt-LT"/>
        </w:rPr>
      </w:pPr>
      <w:proofErr w:type="spellStart"/>
      <w:r w:rsidRPr="007E0D4F">
        <w:rPr>
          <w:rFonts w:ascii="Times New Roman" w:eastAsia="Times New Roman" w:hAnsi="Times New Roman" w:cs="Times New Roman"/>
          <w:bCs/>
          <w:iCs/>
          <w:lang w:val="lt-LT" w:eastAsia="lt-LT"/>
        </w:rPr>
        <w:t>Klonėnų</w:t>
      </w:r>
      <w:proofErr w:type="spellEnd"/>
      <w:r w:rsidRPr="007E0D4F">
        <w:rPr>
          <w:rFonts w:ascii="Times New Roman" w:eastAsia="Times New Roman" w:hAnsi="Times New Roman" w:cs="Times New Roman"/>
          <w:bCs/>
          <w:iCs/>
          <w:lang w:val="lt-LT" w:eastAsia="lt-LT"/>
        </w:rPr>
        <w:t xml:space="preserve"> vs. 1</w:t>
      </w:r>
    </w:p>
    <w:p w14:paraId="71BE7DB2" w14:textId="77FFEED2" w:rsidR="008F1DCF" w:rsidRPr="007E0D4F" w:rsidRDefault="00807814" w:rsidP="00DA1B10">
      <w:pPr>
        <w:spacing w:after="0" w:line="240" w:lineRule="auto"/>
        <w:rPr>
          <w:rFonts w:ascii="Times New Roman" w:eastAsia="Times New Roman" w:hAnsi="Times New Roman" w:cs="Times New Roman"/>
          <w:bCs/>
          <w:iCs/>
          <w:lang w:val="lt-LT" w:eastAsia="lt-LT"/>
        </w:rPr>
      </w:pPr>
      <w:r w:rsidRPr="007E0D4F">
        <w:rPr>
          <w:rFonts w:ascii="Times New Roman" w:eastAsia="Times New Roman" w:hAnsi="Times New Roman" w:cs="Times New Roman"/>
          <w:lang w:val="lt-LT"/>
        </w:rPr>
        <w:t xml:space="preserve">LT-19156 </w:t>
      </w:r>
      <w:r w:rsidR="008F1DCF" w:rsidRPr="007E0D4F">
        <w:rPr>
          <w:rFonts w:ascii="Times New Roman" w:eastAsia="Times New Roman" w:hAnsi="Times New Roman" w:cs="Times New Roman"/>
          <w:bCs/>
          <w:iCs/>
          <w:lang w:val="lt-LT" w:eastAsia="lt-LT"/>
        </w:rPr>
        <w:t>Širvintų r. sav.</w:t>
      </w:r>
    </w:p>
    <w:p w14:paraId="33E909CE" w14:textId="77777777" w:rsidR="008F1DCF" w:rsidRPr="007E0D4F" w:rsidRDefault="008F1DCF" w:rsidP="00DA1B10">
      <w:pPr>
        <w:spacing w:after="0" w:line="240" w:lineRule="auto"/>
        <w:rPr>
          <w:rFonts w:ascii="Times New Roman" w:eastAsia="Times New Roman" w:hAnsi="Times New Roman" w:cs="Times New Roman"/>
          <w:bCs/>
          <w:iCs/>
          <w:lang w:val="lt-LT" w:eastAsia="lt-LT"/>
        </w:rPr>
      </w:pPr>
      <w:r w:rsidRPr="007E0D4F">
        <w:rPr>
          <w:rFonts w:ascii="Times New Roman" w:eastAsia="Times New Roman" w:hAnsi="Times New Roman" w:cs="Times New Roman"/>
          <w:bCs/>
          <w:iCs/>
          <w:lang w:val="lt-LT" w:eastAsia="lt-LT"/>
        </w:rPr>
        <w:t>Lietuva</w:t>
      </w:r>
    </w:p>
    <w:p w14:paraId="741CD7DA" w14:textId="77777777" w:rsidR="00A34217" w:rsidRPr="007E0D4F" w:rsidRDefault="00A34217" w:rsidP="00DA1B10">
      <w:pPr>
        <w:spacing w:after="0" w:line="240" w:lineRule="auto"/>
        <w:rPr>
          <w:rFonts w:ascii="Times New Roman" w:eastAsia="Times New Roman" w:hAnsi="Times New Roman" w:cs="Times New Roman"/>
          <w:bCs/>
          <w:iCs/>
          <w:lang w:val="lt-LT" w:eastAsia="lt-LT"/>
        </w:rPr>
      </w:pPr>
    </w:p>
    <w:p w14:paraId="1DBBB53B" w14:textId="6D85DCA2" w:rsidR="001B11ED" w:rsidRPr="007E0D4F" w:rsidRDefault="001B11ED" w:rsidP="00DA1B10">
      <w:pPr>
        <w:spacing w:after="0" w:line="240" w:lineRule="auto"/>
        <w:rPr>
          <w:rFonts w:ascii="Times New Roman" w:eastAsia="Times New Roman" w:hAnsi="Times New Roman" w:cs="Times New Roman"/>
          <w:bCs/>
          <w:iCs/>
          <w:lang w:val="lt-LT" w:eastAsia="lt-LT"/>
        </w:rPr>
      </w:pPr>
      <w:r w:rsidRPr="007E0D4F">
        <w:rPr>
          <w:rFonts w:ascii="Times New Roman" w:eastAsia="Times New Roman" w:hAnsi="Times New Roman" w:cs="Times New Roman"/>
          <w:bCs/>
          <w:iCs/>
          <w:lang w:val="lt-LT" w:eastAsia="lt-LT"/>
        </w:rPr>
        <w:t>arba</w:t>
      </w:r>
    </w:p>
    <w:p w14:paraId="1EE25FE7" w14:textId="77777777" w:rsidR="001B11ED" w:rsidRPr="007E0D4F" w:rsidRDefault="001B11ED" w:rsidP="00DA1B10">
      <w:pPr>
        <w:spacing w:after="0" w:line="240" w:lineRule="auto"/>
        <w:rPr>
          <w:rFonts w:ascii="Times New Roman" w:eastAsia="Times New Roman" w:hAnsi="Times New Roman" w:cs="Times New Roman"/>
          <w:bCs/>
          <w:iCs/>
          <w:lang w:val="lt-LT" w:eastAsia="lt-LT"/>
        </w:rPr>
      </w:pPr>
    </w:p>
    <w:p w14:paraId="49507261" w14:textId="77777777" w:rsidR="001B11ED" w:rsidRPr="007E0D4F" w:rsidRDefault="001B11ED" w:rsidP="00DA1B10">
      <w:pPr>
        <w:pStyle w:val="Pagrindinistekstas"/>
        <w:spacing w:after="0"/>
        <w:rPr>
          <w:szCs w:val="22"/>
        </w:rPr>
      </w:pPr>
      <w:proofErr w:type="spellStart"/>
      <w:r w:rsidRPr="007E0D4F">
        <w:rPr>
          <w:szCs w:val="22"/>
        </w:rPr>
        <w:t>Medezin</w:t>
      </w:r>
      <w:proofErr w:type="spellEnd"/>
      <w:r w:rsidRPr="007E0D4F">
        <w:rPr>
          <w:szCs w:val="22"/>
        </w:rPr>
        <w:t xml:space="preserve"> Sp. z </w:t>
      </w:r>
      <w:proofErr w:type="spellStart"/>
      <w:r w:rsidRPr="007E0D4F">
        <w:rPr>
          <w:szCs w:val="22"/>
        </w:rPr>
        <w:t>o.o</w:t>
      </w:r>
      <w:proofErr w:type="spellEnd"/>
      <w:r w:rsidRPr="007E0D4F">
        <w:rPr>
          <w:szCs w:val="22"/>
        </w:rPr>
        <w:t>.</w:t>
      </w:r>
    </w:p>
    <w:p w14:paraId="2E40D03A" w14:textId="77777777" w:rsidR="001B11ED" w:rsidRPr="007E0D4F" w:rsidRDefault="001B11ED" w:rsidP="00DA1B10">
      <w:pPr>
        <w:pStyle w:val="Pagrindinistekstas"/>
        <w:spacing w:after="0"/>
        <w:rPr>
          <w:szCs w:val="22"/>
        </w:rPr>
      </w:pPr>
      <w:proofErr w:type="spellStart"/>
      <w:r w:rsidRPr="007E0D4F">
        <w:rPr>
          <w:szCs w:val="22"/>
        </w:rPr>
        <w:t>ul</w:t>
      </w:r>
      <w:proofErr w:type="spellEnd"/>
      <w:r w:rsidRPr="007E0D4F">
        <w:rPr>
          <w:szCs w:val="22"/>
        </w:rPr>
        <w:t xml:space="preserve">. </w:t>
      </w:r>
      <w:proofErr w:type="spellStart"/>
      <w:r w:rsidRPr="007E0D4F">
        <w:rPr>
          <w:szCs w:val="22"/>
        </w:rPr>
        <w:t>Zbąszyńska</w:t>
      </w:r>
      <w:proofErr w:type="spellEnd"/>
      <w:r w:rsidRPr="007E0D4F">
        <w:rPr>
          <w:szCs w:val="22"/>
        </w:rPr>
        <w:t xml:space="preserve"> 3,</w:t>
      </w:r>
    </w:p>
    <w:p w14:paraId="07810482" w14:textId="77777777" w:rsidR="001B11ED" w:rsidRPr="007E0D4F" w:rsidRDefault="001B11ED" w:rsidP="00DA1B10">
      <w:pPr>
        <w:pStyle w:val="Pagrindinistekstas"/>
        <w:spacing w:after="0"/>
        <w:rPr>
          <w:szCs w:val="22"/>
        </w:rPr>
      </w:pPr>
      <w:r w:rsidRPr="007E0D4F">
        <w:rPr>
          <w:szCs w:val="22"/>
        </w:rPr>
        <w:t xml:space="preserve">91-342 </w:t>
      </w:r>
      <w:proofErr w:type="spellStart"/>
      <w:r w:rsidRPr="007E0D4F">
        <w:rPr>
          <w:szCs w:val="22"/>
        </w:rPr>
        <w:t>Łódź</w:t>
      </w:r>
      <w:proofErr w:type="spellEnd"/>
    </w:p>
    <w:p w14:paraId="7B96B4FB" w14:textId="77777777" w:rsidR="001B11ED" w:rsidRPr="007E0D4F" w:rsidRDefault="001B11ED" w:rsidP="00DA1B10">
      <w:pPr>
        <w:pStyle w:val="Pagrindinistekstas"/>
        <w:spacing w:after="0"/>
        <w:rPr>
          <w:szCs w:val="22"/>
        </w:rPr>
      </w:pPr>
      <w:r w:rsidRPr="007E0D4F">
        <w:rPr>
          <w:szCs w:val="22"/>
        </w:rPr>
        <w:t>Lenkija</w:t>
      </w:r>
    </w:p>
    <w:p w14:paraId="45245BCB" w14:textId="77777777" w:rsidR="001B11ED" w:rsidRPr="007E0D4F" w:rsidRDefault="001B11ED" w:rsidP="00DA1B10">
      <w:pPr>
        <w:spacing w:after="0" w:line="240" w:lineRule="auto"/>
        <w:rPr>
          <w:rFonts w:ascii="Times New Roman" w:eastAsia="Times New Roman" w:hAnsi="Times New Roman" w:cs="Times New Roman"/>
          <w:bCs/>
          <w:iCs/>
          <w:lang w:val="lt-LT" w:eastAsia="lt-LT"/>
        </w:rPr>
      </w:pPr>
    </w:p>
    <w:p w14:paraId="2C6D9EF8" w14:textId="7F805595" w:rsidR="00A95827" w:rsidRPr="007E0D4F" w:rsidRDefault="00CA2275" w:rsidP="00DA1B10">
      <w:pPr>
        <w:numPr>
          <w:ilvl w:val="12"/>
          <w:numId w:val="0"/>
        </w:numPr>
        <w:spacing w:after="0" w:line="240" w:lineRule="auto"/>
        <w:ind w:right="-2"/>
        <w:rPr>
          <w:rFonts w:ascii="Times New Roman" w:eastAsia="Calibri" w:hAnsi="Times New Roman" w:cs="Times New Roman"/>
          <w:b/>
          <w:lang w:val="lt-LT" w:eastAsia="lt-LT"/>
        </w:rPr>
      </w:pPr>
      <w:r w:rsidRPr="007E0D4F">
        <w:rPr>
          <w:rFonts w:ascii="Times New Roman" w:eastAsia="Calibri" w:hAnsi="Times New Roman" w:cs="Times New Roman"/>
          <w:b/>
          <w:lang w:val="lt-LT" w:eastAsia="lt-LT"/>
        </w:rPr>
        <w:t>Šis vaistas Europos ekonominės erdvės valstybėse narėse registruotas tokiais pavadinimais:</w:t>
      </w:r>
    </w:p>
    <w:p w14:paraId="79603C39" w14:textId="77777777" w:rsidR="00CA2275" w:rsidRPr="007E0D4F" w:rsidRDefault="00CA2275" w:rsidP="00DA1B10">
      <w:pPr>
        <w:numPr>
          <w:ilvl w:val="12"/>
          <w:numId w:val="0"/>
        </w:numPr>
        <w:spacing w:after="0" w:line="240" w:lineRule="auto"/>
        <w:ind w:right="-2"/>
        <w:rPr>
          <w:rFonts w:ascii="Times New Roman" w:eastAsia="Calibri" w:hAnsi="Times New Roman" w:cs="Times New Roman"/>
          <w:b/>
          <w:highlight w:val="yellow"/>
          <w:lang w:val="lt-LT" w:eastAsia="lt-LT"/>
        </w:rPr>
      </w:pPr>
    </w:p>
    <w:p w14:paraId="3D826B53" w14:textId="01BC9E6C" w:rsidR="000767B5" w:rsidRPr="000767B5" w:rsidRDefault="000767B5" w:rsidP="000767B5">
      <w:pPr>
        <w:keepNext/>
        <w:spacing w:after="0" w:line="240" w:lineRule="auto"/>
        <w:ind w:left="966" w:hanging="966"/>
        <w:rPr>
          <w:rFonts w:ascii="Times New Roman" w:hAnsi="Times New Roman"/>
          <w:lang w:val="lt-LT"/>
        </w:rPr>
      </w:pPr>
      <w:proofErr w:type="spellStart"/>
      <w:r w:rsidRPr="000767B5">
        <w:rPr>
          <w:rFonts w:ascii="Times New Roman" w:hAnsi="Times New Roman"/>
          <w:lang w:val="lt-LT"/>
        </w:rPr>
        <w:t>Angeliq</w:t>
      </w:r>
      <w:proofErr w:type="spellEnd"/>
      <w:r w:rsidRPr="000767B5">
        <w:rPr>
          <w:rFonts w:ascii="Times New Roman" w:hAnsi="Times New Roman"/>
          <w:lang w:val="lt-LT"/>
        </w:rPr>
        <w:t xml:space="preserve"> – Belgija</w:t>
      </w:r>
      <w:r w:rsidRPr="000767B5">
        <w:rPr>
          <w:rFonts w:ascii="Times New Roman" w:eastAsia="Calibri" w:hAnsi="Times New Roman" w:cs="Times New Roman"/>
          <w:lang w:val="lt-LT" w:eastAsia="de-DE"/>
        </w:rPr>
        <w:t>, Kroatija</w:t>
      </w:r>
      <w:r w:rsidRPr="000767B5">
        <w:rPr>
          <w:rFonts w:ascii="Times New Roman" w:hAnsi="Times New Roman"/>
          <w:lang w:val="lt-LT"/>
        </w:rPr>
        <w:t>, Čekija, Estija, Vokietija, Suomija, Prancūzija, Airija, Italija, Lietuva, Latvija, Liuksemburgas, Malta, Nyderlandai, Lenkija, Portugalija, Slovėnija, Ispanija</w:t>
      </w:r>
      <w:r w:rsidR="00B2628D">
        <w:rPr>
          <w:rFonts w:ascii="Times New Roman" w:hAnsi="Times New Roman"/>
          <w:lang w:val="lt-LT"/>
        </w:rPr>
        <w:t>.</w:t>
      </w:r>
    </w:p>
    <w:p w14:paraId="37384125" w14:textId="3C163EF8" w:rsidR="00D201E2" w:rsidRPr="000767B5" w:rsidRDefault="000767B5" w:rsidP="000767B5">
      <w:pPr>
        <w:numPr>
          <w:ilvl w:val="12"/>
          <w:numId w:val="0"/>
        </w:numPr>
        <w:tabs>
          <w:tab w:val="left" w:pos="708"/>
        </w:tabs>
        <w:spacing w:after="0" w:line="240" w:lineRule="auto"/>
        <w:ind w:right="-2"/>
        <w:outlineLvl w:val="0"/>
        <w:rPr>
          <w:rFonts w:ascii="Times New Roman" w:eastAsia="Calibri" w:hAnsi="Times New Roman" w:cs="Times New Roman"/>
          <w:lang w:val="lt-LT"/>
        </w:rPr>
      </w:pPr>
      <w:proofErr w:type="spellStart"/>
      <w:r w:rsidRPr="000767B5">
        <w:rPr>
          <w:rFonts w:ascii="Times New Roman" w:hAnsi="Times New Roman"/>
          <w:lang w:val="lt-LT"/>
        </w:rPr>
        <w:t>Angemin</w:t>
      </w:r>
      <w:proofErr w:type="spellEnd"/>
      <w:r w:rsidRPr="000767B5">
        <w:rPr>
          <w:rFonts w:ascii="Times New Roman" w:hAnsi="Times New Roman"/>
          <w:lang w:val="lt-LT"/>
        </w:rPr>
        <w:t xml:space="preserve"> – Švedija</w:t>
      </w:r>
      <w:r w:rsidR="00B2628D">
        <w:rPr>
          <w:rFonts w:ascii="Times New Roman" w:hAnsi="Times New Roman"/>
          <w:lang w:val="lt-LT"/>
        </w:rPr>
        <w:t>.</w:t>
      </w:r>
    </w:p>
    <w:p w14:paraId="4BC20FB5" w14:textId="77777777" w:rsidR="008F1DCF" w:rsidRPr="007E0D4F" w:rsidRDefault="008F1DCF" w:rsidP="00DA1B10">
      <w:pPr>
        <w:spacing w:after="0" w:line="240" w:lineRule="auto"/>
        <w:rPr>
          <w:rFonts w:ascii="Times New Roman" w:hAnsi="Times New Roman" w:cs="Times New Roman"/>
          <w:b/>
          <w:strike/>
          <w:lang w:val="lt-LT"/>
        </w:rPr>
      </w:pPr>
    </w:p>
    <w:p w14:paraId="38648451" w14:textId="77777777" w:rsidR="00A95827" w:rsidRPr="007E0D4F" w:rsidRDefault="00A95827" w:rsidP="00DA1B10">
      <w:pPr>
        <w:spacing w:after="0" w:line="240" w:lineRule="auto"/>
        <w:rPr>
          <w:rFonts w:ascii="Times New Roman" w:hAnsi="Times New Roman" w:cs="Times New Roman"/>
          <w:b/>
          <w:strike/>
          <w:lang w:val="lt-LT"/>
        </w:rPr>
      </w:pPr>
    </w:p>
    <w:p w14:paraId="2A483869" w14:textId="4F6A43CB" w:rsidR="008F1DCF" w:rsidRPr="007E0D4F" w:rsidRDefault="008F1DCF" w:rsidP="00DA1B10">
      <w:pPr>
        <w:spacing w:after="0" w:line="240" w:lineRule="auto"/>
        <w:rPr>
          <w:rFonts w:ascii="Times New Roman" w:eastAsia="Times New Roman" w:hAnsi="Times New Roman" w:cs="Times New Roman"/>
          <w:b/>
          <w:lang w:val="lt-LT" w:eastAsia="lt-LT"/>
        </w:rPr>
      </w:pPr>
      <w:r w:rsidRPr="007E0D4F">
        <w:rPr>
          <w:rFonts w:ascii="Times New Roman" w:eastAsia="Times New Roman" w:hAnsi="Times New Roman" w:cs="Times New Roman"/>
          <w:b/>
          <w:lang w:val="lt-LT" w:eastAsia="lt-LT"/>
        </w:rPr>
        <w:t>Šis pakuotės lapelis paskut</w:t>
      </w:r>
      <w:r w:rsidR="00F53D6B">
        <w:rPr>
          <w:rFonts w:ascii="Times New Roman" w:eastAsia="Times New Roman" w:hAnsi="Times New Roman" w:cs="Times New Roman"/>
          <w:b/>
          <w:lang w:val="lt-LT" w:eastAsia="lt-LT"/>
        </w:rPr>
        <w:t>inį kartą peržiūrėtas 2022-04-19</w:t>
      </w:r>
      <w:bookmarkStart w:id="19" w:name="_GoBack"/>
      <w:bookmarkEnd w:id="19"/>
      <w:r w:rsidRPr="007E0D4F">
        <w:rPr>
          <w:rFonts w:ascii="Times New Roman" w:eastAsia="Times New Roman" w:hAnsi="Times New Roman" w:cs="Times New Roman"/>
          <w:b/>
          <w:lang w:val="lt-LT" w:eastAsia="lt-LT"/>
        </w:rPr>
        <w:t>.</w:t>
      </w:r>
    </w:p>
    <w:p w14:paraId="2FA8EAFD" w14:textId="77777777" w:rsidR="008F1DCF" w:rsidRPr="007E0D4F" w:rsidRDefault="008F1DCF" w:rsidP="00DA1B10">
      <w:pPr>
        <w:spacing w:after="0" w:line="240" w:lineRule="auto"/>
        <w:rPr>
          <w:rFonts w:ascii="Times New Roman" w:eastAsia="Times New Roman" w:hAnsi="Times New Roman" w:cs="Times New Roman"/>
          <w:lang w:val="lt-LT"/>
        </w:rPr>
      </w:pPr>
    </w:p>
    <w:p w14:paraId="7E4BB363" w14:textId="77777777" w:rsidR="008F1DCF" w:rsidRPr="007E0D4F" w:rsidRDefault="008F1DCF" w:rsidP="00DA1B10">
      <w:pPr>
        <w:spacing w:after="0" w:line="240" w:lineRule="auto"/>
        <w:rPr>
          <w:rFonts w:ascii="Times New Roman" w:eastAsia="Times New Roman" w:hAnsi="Times New Roman" w:cs="Times New Roman"/>
          <w:color w:val="0000FF"/>
          <w:lang w:val="lt-LT"/>
        </w:rPr>
      </w:pPr>
      <w:r w:rsidRPr="007E0D4F">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7E0D4F">
          <w:rPr>
            <w:rFonts w:ascii="Times New Roman" w:eastAsia="Times New Roman" w:hAnsi="Times New Roman" w:cs="Times New Roman"/>
            <w:color w:val="0000FF"/>
            <w:u w:val="single"/>
            <w:lang w:val="lt-LT"/>
          </w:rPr>
          <w:t>http://www.vvkt.lt/</w:t>
        </w:r>
      </w:hyperlink>
    </w:p>
    <w:p w14:paraId="7CC19A45" w14:textId="77777777" w:rsidR="008F1DCF" w:rsidRPr="007E0D4F" w:rsidRDefault="008F1DCF" w:rsidP="00DA1B10">
      <w:pPr>
        <w:spacing w:after="0" w:line="240" w:lineRule="auto"/>
        <w:rPr>
          <w:rFonts w:ascii="Times New Roman" w:hAnsi="Times New Roman" w:cs="Times New Roman"/>
          <w:b/>
          <w:strike/>
          <w:lang w:val="lt-LT"/>
        </w:rPr>
      </w:pPr>
    </w:p>
    <w:sectPr w:rsidR="008F1DCF" w:rsidRPr="007E0D4F" w:rsidSect="00DA1B10">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439E" w14:textId="77777777" w:rsidR="00455DAF" w:rsidRDefault="00455DAF">
      <w:pPr>
        <w:spacing w:after="0" w:line="240" w:lineRule="auto"/>
      </w:pPr>
      <w:r>
        <w:separator/>
      </w:r>
    </w:p>
  </w:endnote>
  <w:endnote w:type="continuationSeparator" w:id="0">
    <w:p w14:paraId="6358DF4E" w14:textId="77777777" w:rsidR="00455DAF" w:rsidRDefault="0045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46F37C01"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3D6B">
      <w:rPr>
        <w:rStyle w:val="Puslapionumeris"/>
        <w:noProof/>
      </w:rPr>
      <w:t>16</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D8CA" w14:textId="77777777" w:rsidR="00455DAF" w:rsidRDefault="00455DAF">
      <w:pPr>
        <w:spacing w:after="0" w:line="240" w:lineRule="auto"/>
      </w:pPr>
      <w:r>
        <w:separator/>
      </w:r>
    </w:p>
  </w:footnote>
  <w:footnote w:type="continuationSeparator" w:id="0">
    <w:p w14:paraId="6A41AF9E" w14:textId="77777777" w:rsidR="00455DAF" w:rsidRDefault="00455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4"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9"/>
  </w:num>
  <w:num w:numId="3">
    <w:abstractNumId w:val="27"/>
  </w:num>
  <w:num w:numId="4">
    <w:abstractNumId w:val="30"/>
  </w:num>
  <w:num w:numId="5">
    <w:abstractNumId w:val="3"/>
  </w:num>
  <w:num w:numId="6">
    <w:abstractNumId w:val="35"/>
  </w:num>
  <w:num w:numId="7">
    <w:abstractNumId w:val="5"/>
  </w:num>
  <w:num w:numId="8">
    <w:abstractNumId w:val="19"/>
  </w:num>
  <w:num w:numId="9">
    <w:abstractNumId w:val="26"/>
  </w:num>
  <w:num w:numId="10">
    <w:abstractNumId w:val="12"/>
  </w:num>
  <w:num w:numId="11">
    <w:abstractNumId w:val="20"/>
  </w:num>
  <w:num w:numId="12">
    <w:abstractNumId w:val="1"/>
  </w:num>
  <w:num w:numId="13">
    <w:abstractNumId w:val="32"/>
  </w:num>
  <w:num w:numId="14">
    <w:abstractNumId w:val="10"/>
  </w:num>
  <w:num w:numId="15">
    <w:abstractNumId w:val="22"/>
  </w:num>
  <w:num w:numId="16">
    <w:abstractNumId w:val="34"/>
  </w:num>
  <w:num w:numId="17">
    <w:abstractNumId w:val="11"/>
  </w:num>
  <w:num w:numId="18">
    <w:abstractNumId w:val="21"/>
  </w:num>
  <w:num w:numId="19">
    <w:abstractNumId w:val="23"/>
  </w:num>
  <w:num w:numId="20">
    <w:abstractNumId w:val="14"/>
  </w:num>
  <w:num w:numId="21">
    <w:abstractNumId w:val="4"/>
  </w:num>
  <w:num w:numId="22">
    <w:abstractNumId w:val="25"/>
  </w:num>
  <w:num w:numId="23">
    <w:abstractNumId w:val="29"/>
  </w:num>
  <w:num w:numId="24">
    <w:abstractNumId w:val="18"/>
  </w:num>
  <w:num w:numId="25">
    <w:abstractNumId w:val="7"/>
  </w:num>
  <w:num w:numId="26">
    <w:abstractNumId w:val="6"/>
  </w:num>
  <w:num w:numId="27">
    <w:abstractNumId w:val="0"/>
  </w:num>
  <w:num w:numId="28">
    <w:abstractNumId w:val="16"/>
  </w:num>
  <w:num w:numId="29">
    <w:abstractNumId w:val="28"/>
  </w:num>
  <w:num w:numId="30">
    <w:abstractNumId w:val="13"/>
  </w:num>
  <w:num w:numId="31">
    <w:abstractNumId w:val="33"/>
  </w:num>
  <w:num w:numId="32">
    <w:abstractNumId w:val="24"/>
  </w:num>
  <w:num w:numId="33">
    <w:abstractNumId w:val="17"/>
  </w:num>
  <w:num w:numId="34">
    <w:abstractNumId w:val="15"/>
  </w:num>
  <w:num w:numId="35">
    <w:abstractNumId w:val="2"/>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33FF0"/>
    <w:rsid w:val="000567CF"/>
    <w:rsid w:val="00057924"/>
    <w:rsid w:val="000652DB"/>
    <w:rsid w:val="00065BC3"/>
    <w:rsid w:val="000767B5"/>
    <w:rsid w:val="000A0E5E"/>
    <w:rsid w:val="000A1A7B"/>
    <w:rsid w:val="000B3723"/>
    <w:rsid w:val="000C34BC"/>
    <w:rsid w:val="000D3402"/>
    <w:rsid w:val="000E7B85"/>
    <w:rsid w:val="00101270"/>
    <w:rsid w:val="0010189D"/>
    <w:rsid w:val="00105934"/>
    <w:rsid w:val="00105BEF"/>
    <w:rsid w:val="00110DFC"/>
    <w:rsid w:val="001131D1"/>
    <w:rsid w:val="0012671A"/>
    <w:rsid w:val="00126FD8"/>
    <w:rsid w:val="001326D2"/>
    <w:rsid w:val="00132D96"/>
    <w:rsid w:val="00137436"/>
    <w:rsid w:val="00141446"/>
    <w:rsid w:val="0014532C"/>
    <w:rsid w:val="00154D36"/>
    <w:rsid w:val="00162E87"/>
    <w:rsid w:val="00176FC6"/>
    <w:rsid w:val="00185EB9"/>
    <w:rsid w:val="0019379A"/>
    <w:rsid w:val="001A24DB"/>
    <w:rsid w:val="001A5E19"/>
    <w:rsid w:val="001A719F"/>
    <w:rsid w:val="001B11ED"/>
    <w:rsid w:val="001B6BDA"/>
    <w:rsid w:val="001C3B97"/>
    <w:rsid w:val="001C42C6"/>
    <w:rsid w:val="001D7199"/>
    <w:rsid w:val="001F39AA"/>
    <w:rsid w:val="00213697"/>
    <w:rsid w:val="002162E3"/>
    <w:rsid w:val="002441E6"/>
    <w:rsid w:val="00245291"/>
    <w:rsid w:val="00246147"/>
    <w:rsid w:val="0025156A"/>
    <w:rsid w:val="002620E7"/>
    <w:rsid w:val="0026423B"/>
    <w:rsid w:val="0026485D"/>
    <w:rsid w:val="00273A6A"/>
    <w:rsid w:val="00284E4D"/>
    <w:rsid w:val="00290B66"/>
    <w:rsid w:val="00297820"/>
    <w:rsid w:val="002A0B66"/>
    <w:rsid w:val="002A6528"/>
    <w:rsid w:val="002F121F"/>
    <w:rsid w:val="002F5D5F"/>
    <w:rsid w:val="00324CBB"/>
    <w:rsid w:val="0033485B"/>
    <w:rsid w:val="00335CAC"/>
    <w:rsid w:val="0034171E"/>
    <w:rsid w:val="003439B1"/>
    <w:rsid w:val="0034522F"/>
    <w:rsid w:val="0034786A"/>
    <w:rsid w:val="00347F11"/>
    <w:rsid w:val="0035786D"/>
    <w:rsid w:val="00360AF4"/>
    <w:rsid w:val="003645E6"/>
    <w:rsid w:val="003815D8"/>
    <w:rsid w:val="003816A1"/>
    <w:rsid w:val="00386DD0"/>
    <w:rsid w:val="003925D3"/>
    <w:rsid w:val="003A3861"/>
    <w:rsid w:val="003A3C73"/>
    <w:rsid w:val="003C3F23"/>
    <w:rsid w:val="003D07DA"/>
    <w:rsid w:val="003D7914"/>
    <w:rsid w:val="003E1D97"/>
    <w:rsid w:val="003E372D"/>
    <w:rsid w:val="003E3C1D"/>
    <w:rsid w:val="003E4FAB"/>
    <w:rsid w:val="003F713E"/>
    <w:rsid w:val="00421DB0"/>
    <w:rsid w:val="00432BAB"/>
    <w:rsid w:val="00445CFD"/>
    <w:rsid w:val="00455DAF"/>
    <w:rsid w:val="0046113B"/>
    <w:rsid w:val="00461B44"/>
    <w:rsid w:val="004711A2"/>
    <w:rsid w:val="004733E7"/>
    <w:rsid w:val="0047650E"/>
    <w:rsid w:val="00477A2E"/>
    <w:rsid w:val="004871DC"/>
    <w:rsid w:val="004955EC"/>
    <w:rsid w:val="004A23F4"/>
    <w:rsid w:val="004A2DF0"/>
    <w:rsid w:val="004B7C2D"/>
    <w:rsid w:val="004C07AC"/>
    <w:rsid w:val="004C67F7"/>
    <w:rsid w:val="004D6E07"/>
    <w:rsid w:val="004E7CA3"/>
    <w:rsid w:val="004F4251"/>
    <w:rsid w:val="004F7807"/>
    <w:rsid w:val="00557B32"/>
    <w:rsid w:val="0058601E"/>
    <w:rsid w:val="00593B02"/>
    <w:rsid w:val="005C7A9C"/>
    <w:rsid w:val="005D4317"/>
    <w:rsid w:val="005D5EC2"/>
    <w:rsid w:val="005E0632"/>
    <w:rsid w:val="005E5098"/>
    <w:rsid w:val="005F7733"/>
    <w:rsid w:val="006135E4"/>
    <w:rsid w:val="00617513"/>
    <w:rsid w:val="006278E6"/>
    <w:rsid w:val="00630C5E"/>
    <w:rsid w:val="006412A0"/>
    <w:rsid w:val="0067170C"/>
    <w:rsid w:val="006A18C8"/>
    <w:rsid w:val="006B0403"/>
    <w:rsid w:val="006B1919"/>
    <w:rsid w:val="006C4487"/>
    <w:rsid w:val="006C7CE1"/>
    <w:rsid w:val="006E0B43"/>
    <w:rsid w:val="006E20BA"/>
    <w:rsid w:val="006F5D75"/>
    <w:rsid w:val="006F6363"/>
    <w:rsid w:val="006F7D5E"/>
    <w:rsid w:val="00701255"/>
    <w:rsid w:val="007038E5"/>
    <w:rsid w:val="00741EE2"/>
    <w:rsid w:val="00747681"/>
    <w:rsid w:val="00774E9F"/>
    <w:rsid w:val="00781A46"/>
    <w:rsid w:val="00783838"/>
    <w:rsid w:val="00793DEA"/>
    <w:rsid w:val="00794AAC"/>
    <w:rsid w:val="00795431"/>
    <w:rsid w:val="007A28B5"/>
    <w:rsid w:val="007C1E27"/>
    <w:rsid w:val="007C3C07"/>
    <w:rsid w:val="007D0090"/>
    <w:rsid w:val="007E0D4F"/>
    <w:rsid w:val="007E29DF"/>
    <w:rsid w:val="007F0CEB"/>
    <w:rsid w:val="008057CA"/>
    <w:rsid w:val="00807814"/>
    <w:rsid w:val="00810134"/>
    <w:rsid w:val="0083348D"/>
    <w:rsid w:val="00833600"/>
    <w:rsid w:val="00836EB1"/>
    <w:rsid w:val="008521F6"/>
    <w:rsid w:val="00854FCD"/>
    <w:rsid w:val="00871E8B"/>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48C8"/>
    <w:rsid w:val="009F7B68"/>
    <w:rsid w:val="00A0131F"/>
    <w:rsid w:val="00A13CB6"/>
    <w:rsid w:val="00A1568F"/>
    <w:rsid w:val="00A178B5"/>
    <w:rsid w:val="00A17915"/>
    <w:rsid w:val="00A22CAF"/>
    <w:rsid w:val="00A30E87"/>
    <w:rsid w:val="00A34217"/>
    <w:rsid w:val="00A56320"/>
    <w:rsid w:val="00A60323"/>
    <w:rsid w:val="00A6321F"/>
    <w:rsid w:val="00A8722E"/>
    <w:rsid w:val="00A95827"/>
    <w:rsid w:val="00AA09E9"/>
    <w:rsid w:val="00AA7E47"/>
    <w:rsid w:val="00AB403D"/>
    <w:rsid w:val="00AB5F47"/>
    <w:rsid w:val="00AC0343"/>
    <w:rsid w:val="00AD6954"/>
    <w:rsid w:val="00AE2BAB"/>
    <w:rsid w:val="00AE549D"/>
    <w:rsid w:val="00AE7B39"/>
    <w:rsid w:val="00AF7787"/>
    <w:rsid w:val="00B04AD1"/>
    <w:rsid w:val="00B1421E"/>
    <w:rsid w:val="00B25A90"/>
    <w:rsid w:val="00B2628D"/>
    <w:rsid w:val="00B334F9"/>
    <w:rsid w:val="00B35830"/>
    <w:rsid w:val="00B46006"/>
    <w:rsid w:val="00B74804"/>
    <w:rsid w:val="00B754CA"/>
    <w:rsid w:val="00B905E7"/>
    <w:rsid w:val="00BA1440"/>
    <w:rsid w:val="00BA76D4"/>
    <w:rsid w:val="00BB033C"/>
    <w:rsid w:val="00BB5821"/>
    <w:rsid w:val="00BB78A3"/>
    <w:rsid w:val="00BD0700"/>
    <w:rsid w:val="00BF74AF"/>
    <w:rsid w:val="00C0617B"/>
    <w:rsid w:val="00C324C3"/>
    <w:rsid w:val="00C34F49"/>
    <w:rsid w:val="00C47E29"/>
    <w:rsid w:val="00C53E9D"/>
    <w:rsid w:val="00C56DAC"/>
    <w:rsid w:val="00C62C23"/>
    <w:rsid w:val="00C74ABF"/>
    <w:rsid w:val="00C827A2"/>
    <w:rsid w:val="00C84E12"/>
    <w:rsid w:val="00C929B7"/>
    <w:rsid w:val="00CA2275"/>
    <w:rsid w:val="00CB5A18"/>
    <w:rsid w:val="00CC26E9"/>
    <w:rsid w:val="00CC4023"/>
    <w:rsid w:val="00CF08C2"/>
    <w:rsid w:val="00CF3E44"/>
    <w:rsid w:val="00CF7F6C"/>
    <w:rsid w:val="00D028B9"/>
    <w:rsid w:val="00D201E2"/>
    <w:rsid w:val="00D208C5"/>
    <w:rsid w:val="00D577F4"/>
    <w:rsid w:val="00D64DEE"/>
    <w:rsid w:val="00D7323B"/>
    <w:rsid w:val="00D86972"/>
    <w:rsid w:val="00D94D53"/>
    <w:rsid w:val="00DA1B10"/>
    <w:rsid w:val="00DA5BD9"/>
    <w:rsid w:val="00DA6D54"/>
    <w:rsid w:val="00DA7717"/>
    <w:rsid w:val="00DC3C9B"/>
    <w:rsid w:val="00DC5003"/>
    <w:rsid w:val="00DD5B30"/>
    <w:rsid w:val="00DE3598"/>
    <w:rsid w:val="00DE4D83"/>
    <w:rsid w:val="00DE640C"/>
    <w:rsid w:val="00DE7876"/>
    <w:rsid w:val="00E13776"/>
    <w:rsid w:val="00E21124"/>
    <w:rsid w:val="00E2122B"/>
    <w:rsid w:val="00E246BA"/>
    <w:rsid w:val="00E30B22"/>
    <w:rsid w:val="00E51D1A"/>
    <w:rsid w:val="00E54FD0"/>
    <w:rsid w:val="00E64C65"/>
    <w:rsid w:val="00E73109"/>
    <w:rsid w:val="00E75429"/>
    <w:rsid w:val="00E75A3F"/>
    <w:rsid w:val="00E80807"/>
    <w:rsid w:val="00E83847"/>
    <w:rsid w:val="00E9000B"/>
    <w:rsid w:val="00E90D6B"/>
    <w:rsid w:val="00E94E16"/>
    <w:rsid w:val="00EA4890"/>
    <w:rsid w:val="00EA7AF0"/>
    <w:rsid w:val="00EB511D"/>
    <w:rsid w:val="00ED08A0"/>
    <w:rsid w:val="00ED1736"/>
    <w:rsid w:val="00EF4626"/>
    <w:rsid w:val="00F04D20"/>
    <w:rsid w:val="00F13C7A"/>
    <w:rsid w:val="00F25062"/>
    <w:rsid w:val="00F30962"/>
    <w:rsid w:val="00F32F9C"/>
    <w:rsid w:val="00F40536"/>
    <w:rsid w:val="00F51E2A"/>
    <w:rsid w:val="00F53D6B"/>
    <w:rsid w:val="00F61977"/>
    <w:rsid w:val="00F978F9"/>
    <w:rsid w:val="00FC028C"/>
    <w:rsid w:val="00FD26E9"/>
    <w:rsid w:val="00FE4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3817">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29598762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135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BEA4-C33B-4EBB-95EA-61849C84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17917</Words>
  <Characters>10213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4</cp:revision>
  <cp:lastPrinted>2016-06-23T11:13:00Z</cp:lastPrinted>
  <dcterms:created xsi:type="dcterms:W3CDTF">2022-04-15T12:11:00Z</dcterms:created>
  <dcterms:modified xsi:type="dcterms:W3CDTF">2022-04-21T08:48:00Z</dcterms:modified>
</cp:coreProperties>
</file>