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8B" w:rsidRPr="00453361" w:rsidRDefault="0048658B" w:rsidP="0048658B">
      <w:pPr>
        <w:jc w:val="center"/>
        <w:rPr>
          <w:bCs/>
        </w:rPr>
      </w:pPr>
      <w:r w:rsidRPr="00453361">
        <w:rPr>
          <w:b/>
          <w:bCs/>
          <w:sz w:val="22"/>
          <w:szCs w:val="22"/>
        </w:rPr>
        <w:t>Pakuotės lapelis: informacija pacientui</w:t>
      </w:r>
    </w:p>
    <w:p w:rsidR="0048658B" w:rsidRPr="004F5A0B" w:rsidRDefault="0048658B" w:rsidP="0048658B"/>
    <w:p w:rsidR="0048658B" w:rsidRPr="004F5A0B" w:rsidRDefault="0048658B" w:rsidP="0048658B">
      <w:pPr>
        <w:jc w:val="center"/>
        <w:rPr>
          <w:b/>
          <w:sz w:val="22"/>
          <w:szCs w:val="22"/>
        </w:rPr>
      </w:pPr>
      <w:proofErr w:type="spellStart"/>
      <w:r w:rsidRPr="004F5A0B">
        <w:rPr>
          <w:b/>
          <w:sz w:val="22"/>
          <w:szCs w:val="22"/>
        </w:rPr>
        <w:t>Rilmenidine</w:t>
      </w:r>
      <w:proofErr w:type="spellEnd"/>
      <w:r w:rsidRPr="004F5A0B">
        <w:rPr>
          <w:b/>
          <w:sz w:val="22"/>
          <w:szCs w:val="22"/>
        </w:rPr>
        <w:t xml:space="preserve"> </w:t>
      </w:r>
      <w:proofErr w:type="spellStart"/>
      <w:r w:rsidRPr="004F5A0B">
        <w:rPr>
          <w:b/>
          <w:sz w:val="22"/>
          <w:szCs w:val="22"/>
        </w:rPr>
        <w:t>Grindeks</w:t>
      </w:r>
      <w:proofErr w:type="spellEnd"/>
      <w:r w:rsidRPr="004F5A0B">
        <w:rPr>
          <w:b/>
          <w:sz w:val="22"/>
          <w:szCs w:val="22"/>
        </w:rPr>
        <w:t xml:space="preserve"> 1 mg tabletės</w:t>
      </w:r>
    </w:p>
    <w:p w:rsidR="0048658B" w:rsidRPr="004F5A0B" w:rsidRDefault="0048658B" w:rsidP="0048658B">
      <w:pPr>
        <w:jc w:val="center"/>
        <w:rPr>
          <w:bCs/>
          <w:sz w:val="22"/>
          <w:szCs w:val="22"/>
        </w:rPr>
      </w:pPr>
      <w:proofErr w:type="spellStart"/>
      <w:r w:rsidRPr="004F5A0B">
        <w:rPr>
          <w:bCs/>
          <w:sz w:val="22"/>
          <w:szCs w:val="22"/>
        </w:rPr>
        <w:t>rilmenidinas</w:t>
      </w:r>
      <w:proofErr w:type="spellEnd"/>
    </w:p>
    <w:p w:rsidR="0048658B" w:rsidRPr="004F5A0B" w:rsidRDefault="0048658B" w:rsidP="0048658B"/>
    <w:p w:rsidR="0048658B" w:rsidRPr="004F5A0B" w:rsidRDefault="0048658B" w:rsidP="0048658B">
      <w:pPr>
        <w:rPr>
          <w:sz w:val="22"/>
          <w:szCs w:val="22"/>
        </w:rPr>
      </w:pPr>
      <w:r w:rsidRPr="004F5A0B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48658B" w:rsidRPr="00453361" w:rsidRDefault="0048658B" w:rsidP="0048658B">
      <w:pPr>
        <w:ind w:left="567" w:hanging="567"/>
        <w:rPr>
          <w:sz w:val="22"/>
          <w:szCs w:val="22"/>
        </w:rPr>
      </w:pPr>
      <w:r w:rsidRPr="00453361">
        <w:rPr>
          <w:sz w:val="22"/>
          <w:szCs w:val="22"/>
        </w:rPr>
        <w:t>-</w:t>
      </w:r>
      <w:r w:rsidRPr="00453361">
        <w:rPr>
          <w:sz w:val="22"/>
          <w:szCs w:val="22"/>
        </w:rPr>
        <w:tab/>
        <w:t xml:space="preserve">Neišmeskite šio lapelio, nes vėl gali prireikti jį perskaityti. </w:t>
      </w:r>
    </w:p>
    <w:p w:rsidR="0048658B" w:rsidRPr="00453361" w:rsidRDefault="0048658B" w:rsidP="0048658B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53361">
        <w:rPr>
          <w:sz w:val="22"/>
          <w:szCs w:val="22"/>
        </w:rPr>
        <w:t>Jeigu kiltų daugiau klausimų, kreipkitės į gydytoją arba vaistininką.</w:t>
      </w:r>
    </w:p>
    <w:p w:rsidR="0048658B" w:rsidRPr="00453361" w:rsidRDefault="0048658B" w:rsidP="0048658B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53361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48658B" w:rsidRPr="00453361" w:rsidRDefault="0048658B" w:rsidP="0048658B">
      <w:pPr>
        <w:ind w:left="567" w:hanging="567"/>
        <w:rPr>
          <w:sz w:val="22"/>
          <w:szCs w:val="22"/>
        </w:rPr>
      </w:pPr>
      <w:r w:rsidRPr="00453361">
        <w:rPr>
          <w:sz w:val="22"/>
          <w:szCs w:val="22"/>
        </w:rPr>
        <w:t>-</w:t>
      </w:r>
      <w:r w:rsidRPr="00453361">
        <w:rPr>
          <w:sz w:val="22"/>
          <w:szCs w:val="22"/>
        </w:rPr>
        <w:tab/>
        <w:t xml:space="preserve">Jeigu pasireiškė šalutinis poveikis (net jeigu jis šiame lapelyje nenurodytas), kreipkitės </w:t>
      </w:r>
    </w:p>
    <w:p w:rsidR="0048658B" w:rsidRPr="00453361" w:rsidRDefault="0048658B" w:rsidP="0048658B">
      <w:pPr>
        <w:ind w:left="567" w:hanging="567"/>
        <w:rPr>
          <w:sz w:val="22"/>
          <w:szCs w:val="22"/>
        </w:rPr>
      </w:pPr>
      <w:r w:rsidRPr="00453361">
        <w:rPr>
          <w:sz w:val="22"/>
          <w:szCs w:val="22"/>
        </w:rPr>
        <w:tab/>
        <w:t>į gydytoją arba vaistininką. Žr. 4 skyrių.</w:t>
      </w:r>
    </w:p>
    <w:p w:rsidR="0048658B" w:rsidRDefault="0048658B" w:rsidP="0048658B">
      <w:pPr>
        <w:pStyle w:val="Antrat4"/>
        <w:spacing w:before="0" w:after="0"/>
        <w:rPr>
          <w:rFonts w:ascii="Times New Roman" w:hAnsi="Times New Roman"/>
          <w:sz w:val="22"/>
          <w:szCs w:val="22"/>
        </w:rPr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b/>
          <w:bCs/>
          <w:sz w:val="22"/>
          <w:szCs w:val="22"/>
        </w:rPr>
        <w:t>Apie ką rašoma šiame lapelyje?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1.</w:t>
      </w:r>
      <w:r w:rsidRPr="00453361">
        <w:rPr>
          <w:sz w:val="22"/>
          <w:szCs w:val="22"/>
        </w:rPr>
        <w:tab/>
        <w:t xml:space="preserve">Kas yra </w:t>
      </w: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  <w:r w:rsidRPr="00453361">
        <w:rPr>
          <w:sz w:val="22"/>
          <w:szCs w:val="22"/>
        </w:rPr>
        <w:t xml:space="preserve"> ir kam jis vartojamas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2.</w:t>
      </w:r>
      <w:r w:rsidRPr="00453361">
        <w:rPr>
          <w:sz w:val="22"/>
          <w:szCs w:val="22"/>
        </w:rPr>
        <w:tab/>
        <w:t xml:space="preserve">Kas žinotina prieš vartojant </w:t>
      </w: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3.</w:t>
      </w:r>
      <w:r w:rsidRPr="00453361">
        <w:rPr>
          <w:sz w:val="22"/>
          <w:szCs w:val="22"/>
        </w:rPr>
        <w:tab/>
        <w:t xml:space="preserve">Kaip vartoti </w:t>
      </w: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4.</w:t>
      </w:r>
      <w:r w:rsidRPr="00453361">
        <w:rPr>
          <w:sz w:val="22"/>
          <w:szCs w:val="22"/>
        </w:rPr>
        <w:tab/>
        <w:t>Galimas šalutinis poveikis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5.</w:t>
      </w:r>
      <w:r w:rsidRPr="00453361">
        <w:rPr>
          <w:sz w:val="22"/>
          <w:szCs w:val="22"/>
        </w:rPr>
        <w:tab/>
        <w:t xml:space="preserve">Kaip laikyti </w:t>
      </w: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6.</w:t>
      </w:r>
      <w:r w:rsidRPr="00453361">
        <w:rPr>
          <w:sz w:val="22"/>
          <w:szCs w:val="22"/>
        </w:rPr>
        <w:tab/>
        <w:t>Pakuotės turinys ir kita informacija</w:t>
      </w:r>
    </w:p>
    <w:p w:rsidR="0048658B" w:rsidRDefault="0048658B" w:rsidP="0048658B">
      <w:pPr>
        <w:tabs>
          <w:tab w:val="left" w:pos="567"/>
        </w:tabs>
        <w:rPr>
          <w:sz w:val="22"/>
          <w:szCs w:val="22"/>
        </w:rPr>
      </w:pPr>
    </w:p>
    <w:p w:rsidR="0048658B" w:rsidRDefault="0048658B" w:rsidP="0048658B">
      <w:pPr>
        <w:pStyle w:val="BTEMEASMCA"/>
      </w:pPr>
    </w:p>
    <w:p w:rsidR="0048658B" w:rsidRPr="00AE0A88" w:rsidRDefault="0048658B" w:rsidP="0048658B">
      <w:pPr>
        <w:pStyle w:val="PI-1EMEASMCA"/>
      </w:pPr>
      <w:r>
        <w:t>1.</w:t>
      </w:r>
      <w:r>
        <w:tab/>
      </w:r>
      <w:r w:rsidRPr="00AE0A88">
        <w:t xml:space="preserve">Kas yra </w:t>
      </w:r>
      <w:proofErr w:type="spellStart"/>
      <w:r w:rsidRPr="00AE0A88">
        <w:t>Rilmenidine</w:t>
      </w:r>
      <w:proofErr w:type="spellEnd"/>
      <w:r w:rsidRPr="00AE0A88">
        <w:t xml:space="preserve"> </w:t>
      </w:r>
      <w:proofErr w:type="spellStart"/>
      <w:r w:rsidRPr="00AE0A88">
        <w:t>Grindeks</w:t>
      </w:r>
      <w:proofErr w:type="spellEnd"/>
      <w:r w:rsidRPr="00AE0A88">
        <w:t xml:space="preserve"> ir kam jis vartojamas</w:t>
      </w:r>
    </w:p>
    <w:p w:rsidR="0048658B" w:rsidRDefault="0048658B" w:rsidP="0048658B">
      <w:pPr>
        <w:pStyle w:val="BTEMEASMCA"/>
      </w:pPr>
    </w:p>
    <w:p w:rsidR="0048658B" w:rsidRPr="00453361" w:rsidRDefault="0048658B" w:rsidP="0048658B">
      <w:pPr>
        <w:rPr>
          <w:sz w:val="22"/>
          <w:szCs w:val="22"/>
        </w:rPr>
      </w:pP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  <w:r w:rsidRPr="00453361">
        <w:rPr>
          <w:sz w:val="22"/>
          <w:szCs w:val="22"/>
        </w:rPr>
        <w:t xml:space="preserve"> sudėtyje yra veikliosios medžiagos </w:t>
      </w:r>
      <w:proofErr w:type="spellStart"/>
      <w:r w:rsidRPr="00453361">
        <w:rPr>
          <w:sz w:val="22"/>
          <w:szCs w:val="22"/>
        </w:rPr>
        <w:t>rilmenidino</w:t>
      </w:r>
      <w:proofErr w:type="spellEnd"/>
      <w:r w:rsidRPr="00453361">
        <w:rPr>
          <w:sz w:val="22"/>
          <w:szCs w:val="22"/>
        </w:rPr>
        <w:t>, kuri skirta mažinti kraujospūdžiui.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Išgėrus, vaistas greitai įsisavinamas ir poveikis išlieka 24 valandas.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sz w:val="22"/>
          <w:szCs w:val="22"/>
        </w:rPr>
      </w:pP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  <w:r w:rsidRPr="00453361">
        <w:rPr>
          <w:sz w:val="22"/>
          <w:szCs w:val="22"/>
        </w:rPr>
        <w:t xml:space="preserve"> yra skirtas suaugusiųjų hipertenzijai (aukšto kraujospūdžio ligai) gydyti.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Default="0048658B" w:rsidP="0048658B">
      <w:pPr>
        <w:pStyle w:val="BTEMEASMCA"/>
      </w:pPr>
    </w:p>
    <w:p w:rsidR="0048658B" w:rsidRPr="00AE0A88" w:rsidRDefault="0048658B" w:rsidP="0048658B">
      <w:pPr>
        <w:pStyle w:val="PI-1EMEASMCA"/>
      </w:pPr>
      <w:r>
        <w:t>2.</w:t>
      </w:r>
      <w:r>
        <w:tab/>
      </w:r>
      <w:r w:rsidRPr="00AE0A88">
        <w:t xml:space="preserve">Kas žinotina prieš vartojant </w:t>
      </w:r>
      <w:proofErr w:type="spellStart"/>
      <w:r w:rsidRPr="00AE0A88">
        <w:t>Rilmenidine</w:t>
      </w:r>
      <w:proofErr w:type="spellEnd"/>
      <w:r w:rsidRPr="00AE0A88">
        <w:t xml:space="preserve"> </w:t>
      </w:r>
      <w:proofErr w:type="spellStart"/>
      <w:r w:rsidRPr="00AE0A88">
        <w:t>Grindeks</w:t>
      </w:r>
      <w:proofErr w:type="spellEnd"/>
    </w:p>
    <w:p w:rsidR="0048658B" w:rsidRDefault="0048658B" w:rsidP="0048658B">
      <w:pPr>
        <w:pStyle w:val="BTEMEASMCA"/>
      </w:pPr>
    </w:p>
    <w:p w:rsidR="0048658B" w:rsidRPr="004F5A0B" w:rsidRDefault="0048658B" w:rsidP="0048658B">
      <w:proofErr w:type="spellStart"/>
      <w:r w:rsidRPr="004F5A0B">
        <w:rPr>
          <w:b/>
          <w:bCs/>
          <w:sz w:val="22"/>
          <w:szCs w:val="22"/>
        </w:rPr>
        <w:t>Rilmenidine</w:t>
      </w:r>
      <w:proofErr w:type="spellEnd"/>
      <w:r w:rsidRPr="004F5A0B">
        <w:rPr>
          <w:b/>
          <w:bCs/>
          <w:sz w:val="22"/>
          <w:szCs w:val="22"/>
        </w:rPr>
        <w:t xml:space="preserve"> </w:t>
      </w:r>
      <w:proofErr w:type="spellStart"/>
      <w:r w:rsidRPr="004F5A0B">
        <w:rPr>
          <w:b/>
          <w:bCs/>
          <w:sz w:val="22"/>
          <w:szCs w:val="22"/>
        </w:rPr>
        <w:t>Grindeks</w:t>
      </w:r>
      <w:proofErr w:type="spellEnd"/>
      <w:r w:rsidRPr="004F5A0B">
        <w:rPr>
          <w:b/>
          <w:bCs/>
          <w:sz w:val="22"/>
          <w:szCs w:val="22"/>
        </w:rPr>
        <w:t xml:space="preserve"> vartoti draudžiama:</w:t>
      </w:r>
    </w:p>
    <w:p w:rsidR="0048658B" w:rsidRPr="004F5A0B" w:rsidRDefault="0048658B" w:rsidP="0048658B">
      <w:pPr>
        <w:ind w:left="567" w:hanging="567"/>
        <w:rPr>
          <w:sz w:val="22"/>
          <w:szCs w:val="22"/>
        </w:rPr>
      </w:pPr>
      <w:r w:rsidRPr="004F5A0B">
        <w:rPr>
          <w:sz w:val="22"/>
          <w:szCs w:val="22"/>
        </w:rPr>
        <w:t>-</w:t>
      </w:r>
      <w:r w:rsidRPr="004F5A0B">
        <w:rPr>
          <w:sz w:val="22"/>
          <w:szCs w:val="22"/>
        </w:rPr>
        <w:tab/>
        <w:t xml:space="preserve">jeigu yra alergija </w:t>
      </w:r>
      <w:proofErr w:type="spellStart"/>
      <w:r w:rsidRPr="004F5A0B">
        <w:rPr>
          <w:sz w:val="22"/>
          <w:szCs w:val="22"/>
        </w:rPr>
        <w:t>rilmenidinui</w:t>
      </w:r>
      <w:proofErr w:type="spellEnd"/>
      <w:r w:rsidRPr="004F5A0B">
        <w:rPr>
          <w:sz w:val="22"/>
          <w:szCs w:val="22"/>
        </w:rPr>
        <w:t xml:space="preserve"> arba bet kuriai pagalbinei šio vaisto medžiagai (jos išvardytos 6 skyriuje);</w:t>
      </w:r>
    </w:p>
    <w:p w:rsidR="0048658B" w:rsidRPr="004F5A0B" w:rsidRDefault="0048658B" w:rsidP="0048658B">
      <w:pPr>
        <w:ind w:left="567" w:hanging="567"/>
        <w:rPr>
          <w:sz w:val="22"/>
          <w:szCs w:val="22"/>
        </w:rPr>
      </w:pPr>
      <w:r w:rsidRPr="004F5A0B">
        <w:rPr>
          <w:sz w:val="22"/>
          <w:szCs w:val="22"/>
        </w:rPr>
        <w:t>-</w:t>
      </w:r>
      <w:r w:rsidRPr="004F5A0B">
        <w:rPr>
          <w:sz w:val="22"/>
          <w:szCs w:val="22"/>
        </w:rPr>
        <w:tab/>
        <w:t>jeigu Jūs sergate sunkia depresija;</w:t>
      </w:r>
    </w:p>
    <w:p w:rsidR="0048658B" w:rsidRPr="004F5A0B" w:rsidRDefault="0048658B" w:rsidP="0048658B">
      <w:pPr>
        <w:ind w:left="567" w:hanging="567"/>
        <w:rPr>
          <w:sz w:val="22"/>
          <w:szCs w:val="22"/>
        </w:rPr>
      </w:pPr>
      <w:r w:rsidRPr="004F5A0B">
        <w:rPr>
          <w:sz w:val="22"/>
          <w:szCs w:val="22"/>
        </w:rPr>
        <w:t>-</w:t>
      </w:r>
      <w:r w:rsidRPr="004F5A0B">
        <w:rPr>
          <w:sz w:val="22"/>
          <w:szCs w:val="22"/>
        </w:rPr>
        <w:tab/>
        <w:t>jeigu yra sunkus inkstų funkcijos sutrikimas (inkstų liga) (</w:t>
      </w:r>
      <w:proofErr w:type="spellStart"/>
      <w:r w:rsidRPr="004F5A0B">
        <w:rPr>
          <w:sz w:val="22"/>
          <w:szCs w:val="22"/>
        </w:rPr>
        <w:t>kreatinino</w:t>
      </w:r>
      <w:proofErr w:type="spellEnd"/>
      <w:r w:rsidRPr="004F5A0B">
        <w:rPr>
          <w:sz w:val="22"/>
          <w:szCs w:val="22"/>
        </w:rPr>
        <w:t xml:space="preserve"> klirensas mažesnis kaip 15 ml/min);</w:t>
      </w:r>
    </w:p>
    <w:p w:rsidR="0048658B" w:rsidRPr="004F5A0B" w:rsidRDefault="0048658B" w:rsidP="0048658B">
      <w:pPr>
        <w:ind w:left="567" w:hanging="567"/>
        <w:rPr>
          <w:sz w:val="22"/>
          <w:szCs w:val="22"/>
        </w:rPr>
      </w:pPr>
      <w:r w:rsidRPr="004F5A0B">
        <w:rPr>
          <w:sz w:val="22"/>
          <w:szCs w:val="22"/>
        </w:rPr>
        <w:t>-</w:t>
      </w:r>
      <w:r w:rsidRPr="004F5A0B">
        <w:rPr>
          <w:sz w:val="22"/>
          <w:szCs w:val="22"/>
        </w:rPr>
        <w:tab/>
        <w:t xml:space="preserve">jeigu Jūs vartojate bet kurio vaisto, kurio sudėtyje yra </w:t>
      </w:r>
      <w:proofErr w:type="spellStart"/>
      <w:r w:rsidRPr="004F5A0B">
        <w:rPr>
          <w:sz w:val="22"/>
          <w:szCs w:val="22"/>
        </w:rPr>
        <w:t>sultoprido</w:t>
      </w:r>
      <w:proofErr w:type="spellEnd"/>
      <w:r w:rsidRPr="004F5A0B">
        <w:rPr>
          <w:sz w:val="22"/>
          <w:szCs w:val="22"/>
        </w:rPr>
        <w:t xml:space="preserve"> (vartojamo psichikos sutrikimams, pvz., šizofrenijai, gydyti) (žr. skyrių „Kiti vaistai ir </w:t>
      </w:r>
      <w:proofErr w:type="spellStart"/>
      <w:r w:rsidRPr="004F5A0B">
        <w:rPr>
          <w:sz w:val="22"/>
          <w:szCs w:val="22"/>
        </w:rPr>
        <w:t>Rilmenidine</w:t>
      </w:r>
      <w:proofErr w:type="spellEnd"/>
      <w:r w:rsidRPr="004F5A0B">
        <w:rPr>
          <w:sz w:val="22"/>
          <w:szCs w:val="22"/>
        </w:rPr>
        <w:t xml:space="preserve"> </w:t>
      </w:r>
      <w:proofErr w:type="spellStart"/>
      <w:r w:rsidRPr="004F5A0B">
        <w:rPr>
          <w:sz w:val="22"/>
          <w:szCs w:val="22"/>
        </w:rPr>
        <w:t>Grindeks</w:t>
      </w:r>
      <w:proofErr w:type="spellEnd"/>
      <w:r w:rsidRPr="004F5A0B">
        <w:rPr>
          <w:sz w:val="22"/>
          <w:szCs w:val="22"/>
        </w:rPr>
        <w:t>“).</w:t>
      </w:r>
    </w:p>
    <w:p w:rsidR="0048658B" w:rsidRPr="004F5A0B" w:rsidRDefault="0048658B" w:rsidP="0048658B">
      <w:pPr>
        <w:rPr>
          <w:sz w:val="22"/>
          <w:szCs w:val="22"/>
        </w:rPr>
      </w:pPr>
      <w:r w:rsidRPr="004F5A0B">
        <w:rPr>
          <w:sz w:val="22"/>
          <w:szCs w:val="22"/>
        </w:rPr>
        <w:t>Jeigu abejojate, kreipkitės į gydytoją arba vaistininką.</w:t>
      </w:r>
    </w:p>
    <w:p w:rsidR="0048658B" w:rsidRDefault="0048658B" w:rsidP="0048658B">
      <w:pPr>
        <w:pStyle w:val="BTEMEASMCA"/>
      </w:pPr>
    </w:p>
    <w:p w:rsidR="0048658B" w:rsidRPr="00453361" w:rsidRDefault="0048658B" w:rsidP="0048658B">
      <w:pPr>
        <w:rPr>
          <w:b/>
          <w:bCs/>
          <w:sz w:val="22"/>
          <w:szCs w:val="22"/>
        </w:rPr>
      </w:pPr>
      <w:r w:rsidRPr="00453361">
        <w:rPr>
          <w:b/>
          <w:bCs/>
          <w:sz w:val="22"/>
          <w:szCs w:val="22"/>
        </w:rPr>
        <w:t>Įspėjimai ir atsargumo priemonės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 xml:space="preserve">Pasitarkite su gydytoju, vaistininku arba slaugytoju, prieš pradėdami vartoti </w:t>
      </w: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  <w:r w:rsidRPr="00453361">
        <w:rPr>
          <w:sz w:val="22"/>
          <w:szCs w:val="22"/>
        </w:rPr>
        <w:t>.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Niekada staiga nenutraukite vaisto vartojimo; jeigu prireiktų nutraukti gydymą, gydytojas laipsniškai, kaip rekomenduojama, sumažins vaisto dozę.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 xml:space="preserve">Pasakykite gydytojui, jei Jūs neseniai sirgote širdies ir kraujagyslių sistemos liga (insultu, miokardo infarktu). 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Gydymą šiuo vaistu turi reguliariai įvertinti gydytojas.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Jeigu esate senyvo amžiaus, atsistojus kraujospūdis gali staiga sumažėti, tai sukelia griuvimo riziką.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lastRenderedPageBreak/>
        <w:t xml:space="preserve">Jei vartojate vaistų, vartojamų širdies nepakankamumui gydyti (beta </w:t>
      </w:r>
      <w:proofErr w:type="spellStart"/>
      <w:r w:rsidRPr="00453361">
        <w:rPr>
          <w:sz w:val="22"/>
          <w:szCs w:val="22"/>
        </w:rPr>
        <w:t>adrenoblokatorių</w:t>
      </w:r>
      <w:proofErr w:type="spellEnd"/>
      <w:r w:rsidRPr="00453361">
        <w:rPr>
          <w:sz w:val="22"/>
          <w:szCs w:val="22"/>
        </w:rPr>
        <w:t xml:space="preserve">) arba vaistų depresijai gydyti (MAO inhibitorių), pasitarkite su gydytoju, nes jų derinys su </w:t>
      </w: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  <w:r w:rsidRPr="00453361">
        <w:rPr>
          <w:sz w:val="22"/>
          <w:szCs w:val="22"/>
        </w:rPr>
        <w:t xml:space="preserve"> yra</w:t>
      </w:r>
      <w:r>
        <w:rPr>
          <w:sz w:val="22"/>
          <w:szCs w:val="22"/>
        </w:rPr>
        <w:t xml:space="preserve"> </w:t>
      </w:r>
      <w:r w:rsidRPr="00453361">
        <w:rPr>
          <w:sz w:val="22"/>
          <w:szCs w:val="22"/>
        </w:rPr>
        <w:t xml:space="preserve">nerekomenduojamas (žr. skyrių „Kiti vaistai ir </w:t>
      </w: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  <w:r w:rsidRPr="00453361">
        <w:rPr>
          <w:sz w:val="22"/>
          <w:szCs w:val="22"/>
        </w:rPr>
        <w:t>“).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Venkite vartoti alkoholio, kol vartojate šio vaisto (žr. skyrių „</w:t>
      </w: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  <w:r w:rsidRPr="00453361">
        <w:rPr>
          <w:sz w:val="22"/>
          <w:szCs w:val="22"/>
        </w:rPr>
        <w:t xml:space="preserve"> vartojimas su 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alkoholiu“).</w:t>
      </w:r>
    </w:p>
    <w:p w:rsidR="0048658B" w:rsidRDefault="0048658B" w:rsidP="0048658B">
      <w:pPr>
        <w:pStyle w:val="BTEMEASMCA"/>
      </w:pPr>
    </w:p>
    <w:p w:rsidR="0048658B" w:rsidRPr="00453361" w:rsidRDefault="0048658B" w:rsidP="0048658B">
      <w:pPr>
        <w:rPr>
          <w:b/>
          <w:bCs/>
          <w:sz w:val="22"/>
          <w:szCs w:val="22"/>
        </w:rPr>
      </w:pPr>
      <w:r w:rsidRPr="00453361">
        <w:rPr>
          <w:b/>
          <w:bCs/>
          <w:sz w:val="22"/>
          <w:szCs w:val="22"/>
        </w:rPr>
        <w:t>Vaikams ir paaugliams</w:t>
      </w:r>
    </w:p>
    <w:p w:rsidR="0048658B" w:rsidRPr="00453361" w:rsidRDefault="0048658B" w:rsidP="0048658B">
      <w:pPr>
        <w:rPr>
          <w:sz w:val="22"/>
          <w:szCs w:val="22"/>
        </w:rPr>
      </w:pP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  <w:r w:rsidRPr="00453361">
        <w:rPr>
          <w:sz w:val="22"/>
          <w:szCs w:val="22"/>
        </w:rPr>
        <w:t xml:space="preserve"> neturi būti vartojamas vaikams ir paaugliams (jaunesniems kaip 18 metų).</w:t>
      </w:r>
    </w:p>
    <w:p w:rsidR="0048658B" w:rsidRPr="00404A52" w:rsidRDefault="0048658B" w:rsidP="0048658B"/>
    <w:p w:rsidR="0048658B" w:rsidRPr="004F5A0B" w:rsidRDefault="0048658B" w:rsidP="0048658B">
      <w:r w:rsidRPr="004F5A0B">
        <w:rPr>
          <w:b/>
          <w:bCs/>
          <w:sz w:val="22"/>
          <w:szCs w:val="22"/>
        </w:rPr>
        <w:t xml:space="preserve">Kiti vaistai ir </w:t>
      </w:r>
      <w:proofErr w:type="spellStart"/>
      <w:r w:rsidRPr="004F5A0B">
        <w:rPr>
          <w:b/>
          <w:bCs/>
          <w:sz w:val="22"/>
          <w:szCs w:val="22"/>
        </w:rPr>
        <w:t>Rilmenidine</w:t>
      </w:r>
      <w:proofErr w:type="spellEnd"/>
      <w:r w:rsidRPr="004F5A0B">
        <w:rPr>
          <w:b/>
          <w:bCs/>
          <w:sz w:val="22"/>
          <w:szCs w:val="22"/>
        </w:rPr>
        <w:t xml:space="preserve"> </w:t>
      </w:r>
      <w:proofErr w:type="spellStart"/>
      <w:r w:rsidRPr="004F5A0B">
        <w:rPr>
          <w:b/>
          <w:bCs/>
          <w:sz w:val="22"/>
          <w:szCs w:val="22"/>
        </w:rPr>
        <w:t>Grindeks</w:t>
      </w:r>
      <w:proofErr w:type="spellEnd"/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 xml:space="preserve">Draudžiama vartoti </w:t>
      </w: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  <w:r w:rsidRPr="00453361">
        <w:rPr>
          <w:sz w:val="22"/>
          <w:szCs w:val="22"/>
        </w:rPr>
        <w:t xml:space="preserve"> kartu su šiuo vaistu (taip pat žr. 2 skyrių „</w:t>
      </w: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  <w:r w:rsidRPr="00453361">
        <w:rPr>
          <w:sz w:val="22"/>
          <w:szCs w:val="22"/>
        </w:rPr>
        <w:t xml:space="preserve"> vartoti draudžiama“): 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proofErr w:type="spellStart"/>
      <w:r w:rsidRPr="00295F38">
        <w:rPr>
          <w:sz w:val="22"/>
          <w:szCs w:val="22"/>
        </w:rPr>
        <w:t>sultopridu</w:t>
      </w:r>
      <w:proofErr w:type="spellEnd"/>
      <w:r w:rsidRPr="00295F38">
        <w:rPr>
          <w:sz w:val="22"/>
          <w:szCs w:val="22"/>
        </w:rPr>
        <w:t xml:space="preserve"> (vartojamu psichikos sutrikimų, tokių kaip šizofrenija, gydymui).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Pr="004F5A0B" w:rsidRDefault="0048658B" w:rsidP="0048658B">
      <w:r w:rsidRPr="004F5A0B">
        <w:rPr>
          <w:sz w:val="22"/>
          <w:szCs w:val="22"/>
        </w:rPr>
        <w:t xml:space="preserve">Pasakykite gydytojui, jeigu vartojate toliau išvardytų vaistų, nes jų derinys su </w:t>
      </w:r>
      <w:proofErr w:type="spellStart"/>
      <w:r w:rsidRPr="004F5A0B">
        <w:rPr>
          <w:sz w:val="22"/>
          <w:szCs w:val="22"/>
        </w:rPr>
        <w:t>Rilmenidine</w:t>
      </w:r>
      <w:proofErr w:type="spellEnd"/>
      <w:r w:rsidRPr="004F5A0B">
        <w:rPr>
          <w:sz w:val="22"/>
          <w:szCs w:val="22"/>
        </w:rPr>
        <w:t xml:space="preserve"> </w:t>
      </w:r>
      <w:proofErr w:type="spellStart"/>
      <w:r w:rsidRPr="004F5A0B">
        <w:rPr>
          <w:sz w:val="22"/>
          <w:szCs w:val="22"/>
        </w:rPr>
        <w:t>Grindeks</w:t>
      </w:r>
      <w:proofErr w:type="spellEnd"/>
      <w:r w:rsidRPr="004F5A0B">
        <w:rPr>
          <w:sz w:val="22"/>
          <w:szCs w:val="22"/>
        </w:rPr>
        <w:t xml:space="preserve"> nerekomenduojamas: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295F38">
        <w:rPr>
          <w:sz w:val="22"/>
          <w:szCs w:val="22"/>
        </w:rPr>
        <w:t xml:space="preserve">beta </w:t>
      </w:r>
      <w:proofErr w:type="spellStart"/>
      <w:r w:rsidRPr="00295F38">
        <w:rPr>
          <w:sz w:val="22"/>
          <w:szCs w:val="22"/>
        </w:rPr>
        <w:t>adrenoblokatorių</w:t>
      </w:r>
      <w:proofErr w:type="spellEnd"/>
      <w:r w:rsidRPr="00295F38">
        <w:rPr>
          <w:sz w:val="22"/>
          <w:szCs w:val="22"/>
        </w:rPr>
        <w:t xml:space="preserve"> (</w:t>
      </w:r>
      <w:proofErr w:type="spellStart"/>
      <w:r w:rsidRPr="00295F38">
        <w:rPr>
          <w:sz w:val="22"/>
          <w:szCs w:val="22"/>
        </w:rPr>
        <w:t>bizoprololio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karvedilolio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metoprololio</w:t>
      </w:r>
      <w:proofErr w:type="spellEnd"/>
      <w:r w:rsidRPr="00295F38">
        <w:rPr>
          <w:sz w:val="22"/>
          <w:szCs w:val="22"/>
        </w:rPr>
        <w:t>), vartojamų širdies nepakankamumo gydymui;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295F38">
        <w:rPr>
          <w:sz w:val="22"/>
          <w:szCs w:val="22"/>
        </w:rPr>
        <w:t xml:space="preserve">natrio </w:t>
      </w:r>
      <w:proofErr w:type="spellStart"/>
      <w:r w:rsidRPr="00295F38">
        <w:rPr>
          <w:sz w:val="22"/>
          <w:szCs w:val="22"/>
        </w:rPr>
        <w:t>oksibato</w:t>
      </w:r>
      <w:proofErr w:type="spellEnd"/>
      <w:r w:rsidRPr="00295F38">
        <w:rPr>
          <w:sz w:val="22"/>
          <w:szCs w:val="22"/>
        </w:rPr>
        <w:t xml:space="preserve"> (skirto </w:t>
      </w:r>
      <w:proofErr w:type="spellStart"/>
      <w:r w:rsidRPr="00295F38">
        <w:rPr>
          <w:sz w:val="22"/>
          <w:szCs w:val="22"/>
        </w:rPr>
        <w:t>narkolepsijos</w:t>
      </w:r>
      <w:proofErr w:type="spellEnd"/>
      <w:r w:rsidRPr="00295F38">
        <w:rPr>
          <w:sz w:val="22"/>
          <w:szCs w:val="22"/>
        </w:rPr>
        <w:t xml:space="preserve"> gydymui);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295F38">
        <w:rPr>
          <w:sz w:val="22"/>
          <w:szCs w:val="22"/>
        </w:rPr>
        <w:t>MAO inhibitorių (vartojamų depresijos gydymui).</w:t>
      </w:r>
    </w:p>
    <w:p w:rsidR="0048658B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Pasakykite gydytojui, jeigu vartojate kurių nors iš toliau išvardytų vaistų, nes Jums gali prireikti ypatingos priežiūros: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proofErr w:type="spellStart"/>
      <w:r w:rsidRPr="00295F38">
        <w:rPr>
          <w:sz w:val="22"/>
          <w:szCs w:val="22"/>
        </w:rPr>
        <w:t>baklofeno</w:t>
      </w:r>
      <w:proofErr w:type="spellEnd"/>
      <w:r w:rsidRPr="00295F38">
        <w:rPr>
          <w:sz w:val="22"/>
          <w:szCs w:val="22"/>
        </w:rPr>
        <w:t xml:space="preserve"> (vartojamo raumenų sustingimo, atsirandančio sergant tokiomis ligomis kaip išsėtinė sklerozė, gydymui);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295F38">
        <w:rPr>
          <w:sz w:val="22"/>
          <w:szCs w:val="22"/>
        </w:rPr>
        <w:t xml:space="preserve">beta </w:t>
      </w:r>
      <w:proofErr w:type="spellStart"/>
      <w:r w:rsidRPr="00295F38">
        <w:rPr>
          <w:sz w:val="22"/>
          <w:szCs w:val="22"/>
        </w:rPr>
        <w:t>adrenoblokatorių</w:t>
      </w:r>
      <w:proofErr w:type="spellEnd"/>
      <w:r w:rsidRPr="00295F38">
        <w:rPr>
          <w:sz w:val="22"/>
          <w:szCs w:val="22"/>
        </w:rPr>
        <w:t xml:space="preserve"> (vartojamų aukšto kraujospūdžio mažinimui, krūtinės anginos – ligos, sukeliančios skausmą krūtinės ląstoje, gydymui);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295F38">
        <w:rPr>
          <w:sz w:val="22"/>
          <w:szCs w:val="22"/>
        </w:rPr>
        <w:t>vaistų, skirtų širdies ritmo sutrikimų gydymui (</w:t>
      </w:r>
      <w:proofErr w:type="spellStart"/>
      <w:r w:rsidRPr="00295F38">
        <w:rPr>
          <w:sz w:val="22"/>
          <w:szCs w:val="22"/>
        </w:rPr>
        <w:t>chinidino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hidrochinidino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dizopiramido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amjodarono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dofetilido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ibutilido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sotalolio</w:t>
      </w:r>
      <w:proofErr w:type="spellEnd"/>
      <w:r w:rsidRPr="00295F38">
        <w:rPr>
          <w:sz w:val="22"/>
          <w:szCs w:val="22"/>
        </w:rPr>
        <w:t>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295F38">
        <w:rPr>
          <w:sz w:val="22"/>
          <w:szCs w:val="22"/>
        </w:rPr>
        <w:t xml:space="preserve">tam tikrų </w:t>
      </w:r>
      <w:proofErr w:type="spellStart"/>
      <w:r w:rsidRPr="00295F38">
        <w:rPr>
          <w:sz w:val="22"/>
          <w:szCs w:val="22"/>
        </w:rPr>
        <w:t>neuroleptikų</w:t>
      </w:r>
      <w:proofErr w:type="spellEnd"/>
      <w:r w:rsidRPr="00295F38">
        <w:rPr>
          <w:sz w:val="22"/>
          <w:szCs w:val="22"/>
        </w:rPr>
        <w:t xml:space="preserve"> (vadinamųjų „vaistų nuo nervų“, kuriais gydomi psichikos sutrikimai): </w:t>
      </w:r>
      <w:proofErr w:type="spellStart"/>
      <w:r w:rsidRPr="00295F38">
        <w:rPr>
          <w:sz w:val="22"/>
          <w:szCs w:val="22"/>
        </w:rPr>
        <w:t>chlorpromazino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levomepromazino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tioridazino</w:t>
      </w:r>
      <w:proofErr w:type="spellEnd"/>
      <w:r w:rsidRPr="00295F38">
        <w:rPr>
          <w:sz w:val="22"/>
          <w:szCs w:val="22"/>
        </w:rPr>
        <w:t xml:space="preserve">; </w:t>
      </w:r>
      <w:proofErr w:type="spellStart"/>
      <w:r w:rsidRPr="00295F38">
        <w:rPr>
          <w:sz w:val="22"/>
          <w:szCs w:val="22"/>
        </w:rPr>
        <w:t>amisulprido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sulpirido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tiaprido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droperidolio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haloperidolio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pimozido</w:t>
      </w:r>
      <w:proofErr w:type="spellEnd"/>
      <w:r w:rsidRPr="00295F38">
        <w:rPr>
          <w:sz w:val="22"/>
          <w:szCs w:val="22"/>
        </w:rPr>
        <w:t>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proofErr w:type="spellStart"/>
      <w:r w:rsidRPr="00295F38">
        <w:rPr>
          <w:sz w:val="22"/>
          <w:szCs w:val="22"/>
        </w:rPr>
        <w:t>halofantrino</w:t>
      </w:r>
      <w:proofErr w:type="spellEnd"/>
      <w:r w:rsidRPr="00295F38">
        <w:rPr>
          <w:sz w:val="22"/>
          <w:szCs w:val="22"/>
        </w:rPr>
        <w:t xml:space="preserve"> (</w:t>
      </w:r>
      <w:proofErr w:type="spellStart"/>
      <w:r w:rsidRPr="00295F38">
        <w:rPr>
          <w:sz w:val="22"/>
          <w:szCs w:val="22"/>
        </w:rPr>
        <w:t>antiparazitinio</w:t>
      </w:r>
      <w:proofErr w:type="spellEnd"/>
      <w:r w:rsidRPr="00295F38">
        <w:rPr>
          <w:sz w:val="22"/>
          <w:szCs w:val="22"/>
        </w:rPr>
        <w:t xml:space="preserve"> vaisto, skirto tam tikrų maliarijos rūšių gydymui);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proofErr w:type="spellStart"/>
      <w:r w:rsidRPr="00295F38">
        <w:rPr>
          <w:sz w:val="22"/>
          <w:szCs w:val="22"/>
        </w:rPr>
        <w:t>mizolastino</w:t>
      </w:r>
      <w:proofErr w:type="spellEnd"/>
      <w:r w:rsidRPr="00295F38">
        <w:rPr>
          <w:sz w:val="22"/>
          <w:szCs w:val="22"/>
        </w:rPr>
        <w:t xml:space="preserve"> (vartojamo alerginių reakcijų, pavyzdžiui, šienligės, gydymui);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proofErr w:type="spellStart"/>
      <w:r w:rsidRPr="00295F38">
        <w:rPr>
          <w:sz w:val="22"/>
          <w:szCs w:val="22"/>
        </w:rPr>
        <w:t>moksifloksacino</w:t>
      </w:r>
      <w:proofErr w:type="spellEnd"/>
      <w:r w:rsidRPr="00295F38">
        <w:rPr>
          <w:sz w:val="22"/>
          <w:szCs w:val="22"/>
        </w:rPr>
        <w:t xml:space="preserve">, leidžiamo į veną </w:t>
      </w:r>
      <w:proofErr w:type="spellStart"/>
      <w:r w:rsidRPr="00295F38">
        <w:rPr>
          <w:sz w:val="22"/>
          <w:szCs w:val="22"/>
        </w:rPr>
        <w:t>eritromicino</w:t>
      </w:r>
      <w:proofErr w:type="spellEnd"/>
      <w:r w:rsidRPr="00295F38">
        <w:rPr>
          <w:sz w:val="22"/>
          <w:szCs w:val="22"/>
        </w:rPr>
        <w:t xml:space="preserve">, leidžiamo į veną </w:t>
      </w:r>
      <w:proofErr w:type="spellStart"/>
      <w:r w:rsidRPr="00295F38">
        <w:rPr>
          <w:sz w:val="22"/>
          <w:szCs w:val="22"/>
        </w:rPr>
        <w:t>spiramicino</w:t>
      </w:r>
      <w:proofErr w:type="spellEnd"/>
      <w:r w:rsidRPr="00295F38">
        <w:rPr>
          <w:sz w:val="22"/>
          <w:szCs w:val="22"/>
        </w:rPr>
        <w:t xml:space="preserve"> (antibiotikų, kuriais gydomos infekcijos);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proofErr w:type="spellStart"/>
      <w:r w:rsidRPr="00295F38">
        <w:rPr>
          <w:sz w:val="22"/>
          <w:szCs w:val="22"/>
        </w:rPr>
        <w:t>pentamidino</w:t>
      </w:r>
      <w:proofErr w:type="spellEnd"/>
      <w:r w:rsidRPr="00295F38">
        <w:rPr>
          <w:sz w:val="22"/>
          <w:szCs w:val="22"/>
        </w:rPr>
        <w:t xml:space="preserve"> (skirto tam tikrų rūšių pneumonijos gydymui);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295F38">
        <w:rPr>
          <w:sz w:val="22"/>
          <w:szCs w:val="22"/>
        </w:rPr>
        <w:t xml:space="preserve">leidžiamo į veną </w:t>
      </w:r>
      <w:proofErr w:type="spellStart"/>
      <w:r w:rsidRPr="00295F38">
        <w:rPr>
          <w:sz w:val="22"/>
          <w:szCs w:val="22"/>
        </w:rPr>
        <w:t>vinkamino</w:t>
      </w:r>
      <w:proofErr w:type="spellEnd"/>
      <w:r w:rsidRPr="00295F38">
        <w:rPr>
          <w:sz w:val="22"/>
          <w:szCs w:val="22"/>
        </w:rPr>
        <w:t xml:space="preserve"> (vartojamo simptominių kognityvinių sutrikimų, įskaitant atminties praradimą, senyviems žmonėms gydymui);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proofErr w:type="spellStart"/>
      <w:r w:rsidRPr="00295F38">
        <w:rPr>
          <w:sz w:val="22"/>
          <w:szCs w:val="22"/>
        </w:rPr>
        <w:t>bepridilio</w:t>
      </w:r>
      <w:proofErr w:type="spellEnd"/>
      <w:r w:rsidRPr="00295F38">
        <w:rPr>
          <w:sz w:val="22"/>
          <w:szCs w:val="22"/>
        </w:rPr>
        <w:t xml:space="preserve"> (vartojamo krūtinės anginos – ligos, sukeliančios skausmą krūtinės ląstoje, gydymui);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proofErr w:type="spellStart"/>
      <w:r w:rsidRPr="00295F38">
        <w:rPr>
          <w:sz w:val="22"/>
          <w:szCs w:val="22"/>
        </w:rPr>
        <w:t>cisaprido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difemanilio</w:t>
      </w:r>
      <w:proofErr w:type="spellEnd"/>
      <w:r w:rsidRPr="00295F38">
        <w:rPr>
          <w:sz w:val="22"/>
          <w:szCs w:val="22"/>
        </w:rPr>
        <w:t xml:space="preserve"> (vartojamų virškinimo trakto sutrikimų gydymui);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proofErr w:type="spellStart"/>
      <w:r w:rsidRPr="00295F38">
        <w:rPr>
          <w:sz w:val="22"/>
          <w:szCs w:val="22"/>
        </w:rPr>
        <w:t>triciklių</w:t>
      </w:r>
      <w:proofErr w:type="spellEnd"/>
      <w:r w:rsidRPr="00295F38">
        <w:rPr>
          <w:sz w:val="22"/>
          <w:szCs w:val="22"/>
        </w:rPr>
        <w:t xml:space="preserve"> antidepresantų (vartojamų depresijos gydymui);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295F38">
        <w:rPr>
          <w:sz w:val="22"/>
          <w:szCs w:val="22"/>
        </w:rPr>
        <w:t xml:space="preserve">kitų nei </w:t>
      </w:r>
      <w:proofErr w:type="spellStart"/>
      <w:r w:rsidRPr="00295F38">
        <w:rPr>
          <w:sz w:val="22"/>
          <w:szCs w:val="22"/>
        </w:rPr>
        <w:t>Rilmenidine</w:t>
      </w:r>
      <w:proofErr w:type="spellEnd"/>
      <w:r w:rsidRPr="00295F38">
        <w:rPr>
          <w:sz w:val="22"/>
          <w:szCs w:val="22"/>
        </w:rPr>
        <w:t xml:space="preserve"> </w:t>
      </w:r>
      <w:proofErr w:type="spellStart"/>
      <w:r w:rsidRPr="00295F38">
        <w:rPr>
          <w:sz w:val="22"/>
          <w:szCs w:val="22"/>
        </w:rPr>
        <w:t>Grindeks</w:t>
      </w:r>
      <w:proofErr w:type="spellEnd"/>
      <w:r w:rsidRPr="00295F38">
        <w:rPr>
          <w:sz w:val="22"/>
          <w:szCs w:val="22"/>
        </w:rPr>
        <w:t xml:space="preserve"> </w:t>
      </w:r>
      <w:proofErr w:type="spellStart"/>
      <w:r w:rsidRPr="00295F38">
        <w:rPr>
          <w:sz w:val="22"/>
          <w:szCs w:val="22"/>
        </w:rPr>
        <w:t>antihipertenzinių</w:t>
      </w:r>
      <w:proofErr w:type="spellEnd"/>
      <w:r w:rsidRPr="00295F38">
        <w:rPr>
          <w:sz w:val="22"/>
          <w:szCs w:val="22"/>
        </w:rPr>
        <w:t xml:space="preserve"> vaistų (vartojamų aukšto kraujospūdžio mažinimui).</w:t>
      </w:r>
    </w:p>
    <w:p w:rsidR="0048658B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 xml:space="preserve">Pasakykite gydytojui, jeigu vartojate kurių nors iš toliau išvardytų vaistų, nes būtina atsižvelgti į jų derinį su </w:t>
      </w:r>
      <w:proofErr w:type="spellStart"/>
      <w:r w:rsidRPr="00453361">
        <w:rPr>
          <w:sz w:val="22"/>
          <w:szCs w:val="22"/>
        </w:rPr>
        <w:t>Rilmenidine</w:t>
      </w:r>
      <w:proofErr w:type="spellEnd"/>
      <w:r w:rsidRPr="00453361">
        <w:rPr>
          <w:sz w:val="22"/>
          <w:szCs w:val="22"/>
        </w:rPr>
        <w:t xml:space="preserve"> </w:t>
      </w:r>
      <w:proofErr w:type="spellStart"/>
      <w:r w:rsidRPr="00453361">
        <w:rPr>
          <w:sz w:val="22"/>
          <w:szCs w:val="22"/>
        </w:rPr>
        <w:t>Grindeks</w:t>
      </w:r>
      <w:proofErr w:type="spellEnd"/>
      <w:r w:rsidRPr="00453361">
        <w:rPr>
          <w:sz w:val="22"/>
          <w:szCs w:val="22"/>
        </w:rPr>
        <w:t>: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295F38">
        <w:rPr>
          <w:sz w:val="22"/>
          <w:szCs w:val="22"/>
        </w:rPr>
        <w:t xml:space="preserve">alfa </w:t>
      </w:r>
      <w:proofErr w:type="spellStart"/>
      <w:r w:rsidRPr="00295F38">
        <w:rPr>
          <w:sz w:val="22"/>
          <w:szCs w:val="22"/>
        </w:rPr>
        <w:t>adrenoblokatorių</w:t>
      </w:r>
      <w:proofErr w:type="spellEnd"/>
      <w:r w:rsidRPr="00295F38">
        <w:rPr>
          <w:sz w:val="22"/>
          <w:szCs w:val="22"/>
        </w:rPr>
        <w:t xml:space="preserve"> (vartojamų aukštam kraujospūdžiui mažinti);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proofErr w:type="spellStart"/>
      <w:r w:rsidRPr="00295F38">
        <w:rPr>
          <w:sz w:val="22"/>
          <w:szCs w:val="22"/>
        </w:rPr>
        <w:t>amifostino</w:t>
      </w:r>
      <w:proofErr w:type="spellEnd"/>
      <w:r w:rsidRPr="00295F38">
        <w:rPr>
          <w:sz w:val="22"/>
          <w:szCs w:val="22"/>
        </w:rPr>
        <w:t xml:space="preserve"> (vartojamo chemoterapijai arba švitinimui);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295F38">
        <w:rPr>
          <w:sz w:val="22"/>
          <w:szCs w:val="22"/>
        </w:rPr>
        <w:t xml:space="preserve">kortikosteroidų (vartojamų gydyti įvairioms ligoms, įskaitant sunkią astmą ir reumatoidinį artritą), </w:t>
      </w:r>
      <w:proofErr w:type="spellStart"/>
      <w:r w:rsidRPr="00295F38">
        <w:rPr>
          <w:sz w:val="22"/>
          <w:szCs w:val="22"/>
        </w:rPr>
        <w:t>tetrakozaktido</w:t>
      </w:r>
      <w:proofErr w:type="spellEnd"/>
      <w:r w:rsidRPr="00295F38">
        <w:rPr>
          <w:sz w:val="22"/>
          <w:szCs w:val="22"/>
        </w:rPr>
        <w:t xml:space="preserve"> (vartojamo Krono ligos gydymui, vartojamo per burną) (išskyrus hidrokortizoną, vartojamą </w:t>
      </w:r>
      <w:proofErr w:type="spellStart"/>
      <w:r w:rsidRPr="00295F38">
        <w:rPr>
          <w:sz w:val="22"/>
          <w:szCs w:val="22"/>
        </w:rPr>
        <w:t>Adisono</w:t>
      </w:r>
      <w:proofErr w:type="spellEnd"/>
      <w:r w:rsidRPr="00295F38">
        <w:rPr>
          <w:sz w:val="22"/>
          <w:szCs w:val="22"/>
        </w:rPr>
        <w:t xml:space="preserve"> ligos gydymui);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295F38">
        <w:rPr>
          <w:sz w:val="22"/>
          <w:szCs w:val="22"/>
        </w:rPr>
        <w:t xml:space="preserve">kitų </w:t>
      </w:r>
      <w:proofErr w:type="spellStart"/>
      <w:r w:rsidRPr="00295F38">
        <w:rPr>
          <w:sz w:val="22"/>
          <w:szCs w:val="22"/>
        </w:rPr>
        <w:t>neuroleptikų</w:t>
      </w:r>
      <w:proofErr w:type="spellEnd"/>
      <w:r w:rsidRPr="00295F38">
        <w:rPr>
          <w:sz w:val="22"/>
          <w:szCs w:val="22"/>
        </w:rPr>
        <w:t xml:space="preserve"> (vadinamųjų „vaistų nuo nervų“, skirtų psichikos sutrikimų gydymui), </w:t>
      </w:r>
      <w:proofErr w:type="spellStart"/>
      <w:r w:rsidRPr="00295F38">
        <w:rPr>
          <w:sz w:val="22"/>
          <w:szCs w:val="22"/>
        </w:rPr>
        <w:t>imipramino</w:t>
      </w:r>
      <w:proofErr w:type="spellEnd"/>
      <w:r w:rsidRPr="00295F38">
        <w:rPr>
          <w:sz w:val="22"/>
          <w:szCs w:val="22"/>
        </w:rPr>
        <w:t xml:space="preserve"> tipo antidepresantų (vartojamų psichikos sutrikimų, tokių kaip depresija, gydymui);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295F38">
        <w:rPr>
          <w:sz w:val="22"/>
          <w:szCs w:val="22"/>
        </w:rPr>
        <w:t xml:space="preserve">kitų vaistų, veikiančių centrinę nervų sistemą ir galinčių sutrikdyti budrumą, jeigu vartojama derinyje su </w:t>
      </w:r>
      <w:proofErr w:type="spellStart"/>
      <w:r w:rsidRPr="00295F38">
        <w:rPr>
          <w:sz w:val="22"/>
          <w:szCs w:val="22"/>
        </w:rPr>
        <w:t>Rilmenidine</w:t>
      </w:r>
      <w:proofErr w:type="spellEnd"/>
      <w:r w:rsidRPr="00295F38">
        <w:rPr>
          <w:sz w:val="22"/>
          <w:szCs w:val="22"/>
        </w:rPr>
        <w:t xml:space="preserve"> </w:t>
      </w:r>
      <w:proofErr w:type="spellStart"/>
      <w:r w:rsidRPr="00295F38">
        <w:rPr>
          <w:sz w:val="22"/>
          <w:szCs w:val="22"/>
        </w:rPr>
        <w:t>Grindeks</w:t>
      </w:r>
      <w:proofErr w:type="spellEnd"/>
      <w:r w:rsidRPr="00295F38">
        <w:rPr>
          <w:sz w:val="22"/>
          <w:szCs w:val="22"/>
        </w:rPr>
        <w:t xml:space="preserve">: morfino darinių (analgetikų, vaistų nuo kosulio, vaistų pakaitiniam gydymui), vaistų, skirtų nerimo, miego sutrikimų gydymui (benzodiazepinų, ne </w:t>
      </w:r>
      <w:proofErr w:type="spellStart"/>
      <w:r w:rsidRPr="00295F38">
        <w:rPr>
          <w:sz w:val="22"/>
          <w:szCs w:val="22"/>
        </w:rPr>
        <w:t>benzodiazepininių</w:t>
      </w:r>
      <w:proofErr w:type="spellEnd"/>
      <w:r w:rsidRPr="00295F38">
        <w:rPr>
          <w:sz w:val="22"/>
          <w:szCs w:val="22"/>
        </w:rPr>
        <w:t xml:space="preserve"> </w:t>
      </w:r>
      <w:proofErr w:type="spellStart"/>
      <w:r w:rsidRPr="00295F38">
        <w:rPr>
          <w:sz w:val="22"/>
          <w:szCs w:val="22"/>
        </w:rPr>
        <w:t>anksiolitikų</w:t>
      </w:r>
      <w:proofErr w:type="spellEnd"/>
      <w:r w:rsidRPr="00295F38">
        <w:rPr>
          <w:sz w:val="22"/>
          <w:szCs w:val="22"/>
        </w:rPr>
        <w:t xml:space="preserve">, migdomųjų, </w:t>
      </w:r>
      <w:proofErr w:type="spellStart"/>
      <w:r w:rsidRPr="00295F38">
        <w:rPr>
          <w:sz w:val="22"/>
          <w:szCs w:val="22"/>
        </w:rPr>
        <w:t>neuroleptikų</w:t>
      </w:r>
      <w:proofErr w:type="spellEnd"/>
      <w:r w:rsidRPr="00295F38">
        <w:rPr>
          <w:sz w:val="22"/>
          <w:szCs w:val="22"/>
        </w:rPr>
        <w:t xml:space="preserve">), slopinamuoju poveikiu pasižyminčių H1 </w:t>
      </w:r>
      <w:proofErr w:type="spellStart"/>
      <w:r w:rsidRPr="00295F38">
        <w:rPr>
          <w:sz w:val="22"/>
          <w:szCs w:val="22"/>
        </w:rPr>
        <w:t>histamino</w:t>
      </w:r>
      <w:proofErr w:type="spellEnd"/>
      <w:r w:rsidRPr="00295F38">
        <w:rPr>
          <w:sz w:val="22"/>
          <w:szCs w:val="22"/>
        </w:rPr>
        <w:t xml:space="preserve"> receptorių antagonistų (vartojamų alergijos ar alerginių reakcijų gydymui), vaistų, skirtų depresijos gydymui (</w:t>
      </w:r>
      <w:proofErr w:type="spellStart"/>
      <w:r w:rsidRPr="00295F38">
        <w:rPr>
          <w:sz w:val="22"/>
          <w:szCs w:val="22"/>
        </w:rPr>
        <w:t>amitriptilino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doksepino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mianserino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mirtazapino</w:t>
      </w:r>
      <w:proofErr w:type="spellEnd"/>
      <w:r w:rsidRPr="00295F38">
        <w:rPr>
          <w:sz w:val="22"/>
          <w:szCs w:val="22"/>
        </w:rPr>
        <w:t xml:space="preserve">, </w:t>
      </w:r>
      <w:proofErr w:type="spellStart"/>
      <w:r w:rsidRPr="00295F38">
        <w:rPr>
          <w:sz w:val="22"/>
          <w:szCs w:val="22"/>
        </w:rPr>
        <w:t>trimipramino</w:t>
      </w:r>
      <w:proofErr w:type="spellEnd"/>
      <w:r w:rsidRPr="00295F38">
        <w:rPr>
          <w:sz w:val="22"/>
          <w:szCs w:val="22"/>
        </w:rPr>
        <w:t xml:space="preserve">), kitų centrinio poveikio kraujospūdį mažinančių vaistų, </w:t>
      </w:r>
      <w:proofErr w:type="spellStart"/>
      <w:r w:rsidRPr="00295F38">
        <w:rPr>
          <w:sz w:val="22"/>
          <w:szCs w:val="22"/>
        </w:rPr>
        <w:t>baklofeno</w:t>
      </w:r>
      <w:proofErr w:type="spellEnd"/>
      <w:r w:rsidRPr="00295F38">
        <w:rPr>
          <w:sz w:val="22"/>
          <w:szCs w:val="22"/>
        </w:rPr>
        <w:t xml:space="preserve"> (vartojamo raumenų sustingimo, pasireiškiančio sergant tokiomis ligomis kaip išsėtinė sklerozė gydymui), </w:t>
      </w:r>
      <w:proofErr w:type="spellStart"/>
      <w:r w:rsidRPr="00295F38">
        <w:rPr>
          <w:sz w:val="22"/>
          <w:szCs w:val="22"/>
        </w:rPr>
        <w:t>talidomido</w:t>
      </w:r>
      <w:proofErr w:type="spellEnd"/>
      <w:r w:rsidRPr="00295F38">
        <w:rPr>
          <w:sz w:val="22"/>
          <w:szCs w:val="22"/>
        </w:rPr>
        <w:t xml:space="preserve"> (vartojamo tam tikrų vėžio rūšių gydymui), </w:t>
      </w:r>
      <w:proofErr w:type="spellStart"/>
      <w:r w:rsidRPr="00295F38">
        <w:rPr>
          <w:sz w:val="22"/>
          <w:szCs w:val="22"/>
        </w:rPr>
        <w:t>pizotifeno</w:t>
      </w:r>
      <w:proofErr w:type="spellEnd"/>
      <w:r w:rsidRPr="00295F38">
        <w:rPr>
          <w:sz w:val="22"/>
          <w:szCs w:val="22"/>
        </w:rPr>
        <w:t xml:space="preserve"> ir </w:t>
      </w:r>
      <w:proofErr w:type="spellStart"/>
      <w:r w:rsidRPr="00295F38">
        <w:rPr>
          <w:sz w:val="22"/>
          <w:szCs w:val="22"/>
        </w:rPr>
        <w:t>indoramino</w:t>
      </w:r>
      <w:proofErr w:type="spellEnd"/>
      <w:r w:rsidRPr="00295F38">
        <w:rPr>
          <w:sz w:val="22"/>
          <w:szCs w:val="22"/>
        </w:rPr>
        <w:t xml:space="preserve"> (vartojamo migrenos priepuolio gydymui).</w:t>
      </w:r>
    </w:p>
    <w:p w:rsidR="0048658B" w:rsidRDefault="0048658B" w:rsidP="0048658B">
      <w:pPr>
        <w:ind w:left="567" w:hanging="567"/>
        <w:rPr>
          <w:sz w:val="22"/>
          <w:szCs w:val="22"/>
        </w:rPr>
      </w:pPr>
    </w:p>
    <w:p w:rsidR="0048658B" w:rsidRPr="004F5A0B" w:rsidRDefault="0048658B" w:rsidP="0048658B">
      <w:proofErr w:type="spellStart"/>
      <w:r w:rsidRPr="004F5A0B">
        <w:rPr>
          <w:b/>
          <w:bCs/>
          <w:sz w:val="22"/>
          <w:szCs w:val="22"/>
        </w:rPr>
        <w:t>Rilmenidine</w:t>
      </w:r>
      <w:proofErr w:type="spellEnd"/>
      <w:r w:rsidRPr="004F5A0B">
        <w:rPr>
          <w:b/>
          <w:bCs/>
          <w:sz w:val="22"/>
          <w:szCs w:val="22"/>
        </w:rPr>
        <w:t xml:space="preserve"> </w:t>
      </w:r>
      <w:proofErr w:type="spellStart"/>
      <w:r w:rsidRPr="004F5A0B">
        <w:rPr>
          <w:b/>
          <w:bCs/>
          <w:sz w:val="22"/>
          <w:szCs w:val="22"/>
        </w:rPr>
        <w:t>Grindeks</w:t>
      </w:r>
      <w:proofErr w:type="spellEnd"/>
      <w:r w:rsidRPr="004F5A0B">
        <w:rPr>
          <w:b/>
          <w:bCs/>
          <w:sz w:val="22"/>
          <w:szCs w:val="22"/>
        </w:rPr>
        <w:t xml:space="preserve"> vartojimas su alkoholiu</w:t>
      </w:r>
    </w:p>
    <w:p w:rsidR="0048658B" w:rsidRPr="004F5A0B" w:rsidRDefault="0048658B" w:rsidP="0048658B">
      <w:pPr>
        <w:rPr>
          <w:sz w:val="22"/>
          <w:szCs w:val="22"/>
        </w:rPr>
      </w:pPr>
      <w:r w:rsidRPr="004F5A0B">
        <w:rPr>
          <w:sz w:val="22"/>
          <w:szCs w:val="22"/>
        </w:rPr>
        <w:t>Gydymo metu vengti vartoti alkoholio.</w:t>
      </w:r>
    </w:p>
    <w:p w:rsidR="0048658B" w:rsidRPr="004F5A0B" w:rsidRDefault="0048658B" w:rsidP="0048658B">
      <w:pPr>
        <w:rPr>
          <w:b/>
          <w:bCs/>
          <w:sz w:val="22"/>
          <w:szCs w:val="22"/>
        </w:rPr>
      </w:pPr>
    </w:p>
    <w:p w:rsidR="0048658B" w:rsidRPr="004F5A0B" w:rsidRDefault="0048658B" w:rsidP="0048658B">
      <w:r w:rsidRPr="00453361">
        <w:rPr>
          <w:b/>
          <w:bCs/>
          <w:sz w:val="22"/>
          <w:szCs w:val="22"/>
        </w:rPr>
        <w:t>Nėštumas ir žindymo laikotarpis</w:t>
      </w:r>
    </w:p>
    <w:p w:rsidR="0048658B" w:rsidRPr="004F5A0B" w:rsidRDefault="0048658B" w:rsidP="0048658B">
      <w:pPr>
        <w:rPr>
          <w:sz w:val="22"/>
          <w:szCs w:val="22"/>
        </w:rPr>
      </w:pPr>
      <w:r w:rsidRPr="004F5A0B">
        <w:rPr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:rsidR="0048658B" w:rsidRPr="004F5A0B" w:rsidRDefault="0048658B" w:rsidP="0048658B">
      <w:pPr>
        <w:rPr>
          <w:sz w:val="22"/>
          <w:szCs w:val="22"/>
        </w:rPr>
      </w:pPr>
    </w:p>
    <w:p w:rsidR="0048658B" w:rsidRPr="004F5A0B" w:rsidRDefault="0048658B" w:rsidP="0048658B">
      <w:pPr>
        <w:rPr>
          <w:sz w:val="22"/>
          <w:szCs w:val="22"/>
          <w:u w:val="single"/>
        </w:rPr>
      </w:pPr>
      <w:r w:rsidRPr="004F5A0B">
        <w:rPr>
          <w:sz w:val="22"/>
          <w:szCs w:val="22"/>
          <w:u w:val="single"/>
        </w:rPr>
        <w:t>Nėštumas</w:t>
      </w:r>
    </w:p>
    <w:p w:rsidR="0048658B" w:rsidRPr="004F5A0B" w:rsidRDefault="0048658B" w:rsidP="0048658B">
      <w:pPr>
        <w:rPr>
          <w:sz w:val="22"/>
          <w:szCs w:val="22"/>
        </w:rPr>
      </w:pPr>
      <w:r w:rsidRPr="004F5A0B">
        <w:rPr>
          <w:sz w:val="22"/>
          <w:szCs w:val="22"/>
        </w:rPr>
        <w:t>Šio vaisto nėštumo metu vartoti nerekomenduojama.</w:t>
      </w:r>
    </w:p>
    <w:p w:rsidR="0048658B" w:rsidRPr="004F5A0B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sz w:val="22"/>
          <w:szCs w:val="22"/>
          <w:u w:val="single"/>
        </w:rPr>
      </w:pPr>
      <w:r w:rsidRPr="004F5A0B">
        <w:rPr>
          <w:sz w:val="22"/>
          <w:szCs w:val="22"/>
          <w:u w:val="single"/>
        </w:rPr>
        <w:t>Žindymo laikotarpis</w:t>
      </w:r>
    </w:p>
    <w:p w:rsidR="0048658B" w:rsidRPr="004F5A0B" w:rsidRDefault="0048658B" w:rsidP="0048658B">
      <w:pPr>
        <w:rPr>
          <w:sz w:val="22"/>
          <w:szCs w:val="22"/>
        </w:rPr>
      </w:pPr>
      <w:proofErr w:type="spellStart"/>
      <w:r w:rsidRPr="004F5A0B">
        <w:rPr>
          <w:sz w:val="22"/>
          <w:szCs w:val="22"/>
        </w:rPr>
        <w:t>Rilmenidine</w:t>
      </w:r>
      <w:proofErr w:type="spellEnd"/>
      <w:r w:rsidRPr="004F5A0B">
        <w:rPr>
          <w:sz w:val="22"/>
          <w:szCs w:val="22"/>
        </w:rPr>
        <w:t xml:space="preserve"> </w:t>
      </w:r>
      <w:proofErr w:type="spellStart"/>
      <w:r w:rsidRPr="004F5A0B">
        <w:rPr>
          <w:sz w:val="22"/>
          <w:szCs w:val="22"/>
        </w:rPr>
        <w:t>Grindeks</w:t>
      </w:r>
      <w:proofErr w:type="spellEnd"/>
      <w:r w:rsidRPr="004F5A0B">
        <w:rPr>
          <w:sz w:val="22"/>
          <w:szCs w:val="22"/>
        </w:rPr>
        <w:t xml:space="preserve"> nevartokite, jeigu žindote kūdikį. Jeigu žindote arba ketinate pradėti žindyti, nedelsdama pasakykite apie tai gydytojui.</w:t>
      </w:r>
    </w:p>
    <w:p w:rsidR="0048658B" w:rsidRPr="004F5A0B" w:rsidRDefault="0048658B" w:rsidP="0048658B"/>
    <w:p w:rsidR="0048658B" w:rsidRPr="004F5A0B" w:rsidRDefault="0048658B" w:rsidP="0048658B">
      <w:r w:rsidRPr="004F5A0B">
        <w:rPr>
          <w:b/>
          <w:bCs/>
          <w:sz w:val="22"/>
          <w:szCs w:val="22"/>
        </w:rPr>
        <w:t>Vairavimas ir mechanizmų valdymas</w:t>
      </w:r>
    </w:p>
    <w:p w:rsidR="0048658B" w:rsidRPr="004F5A0B" w:rsidRDefault="0048658B" w:rsidP="0048658B">
      <w:pPr>
        <w:rPr>
          <w:sz w:val="22"/>
          <w:szCs w:val="22"/>
        </w:rPr>
      </w:pPr>
      <w:proofErr w:type="spellStart"/>
      <w:r w:rsidRPr="004F5A0B">
        <w:rPr>
          <w:sz w:val="22"/>
          <w:szCs w:val="22"/>
        </w:rPr>
        <w:t>Rilmenidine</w:t>
      </w:r>
      <w:proofErr w:type="spellEnd"/>
      <w:r w:rsidRPr="004F5A0B">
        <w:rPr>
          <w:sz w:val="22"/>
          <w:szCs w:val="22"/>
        </w:rPr>
        <w:t xml:space="preserve"> </w:t>
      </w:r>
      <w:proofErr w:type="spellStart"/>
      <w:r w:rsidRPr="004F5A0B">
        <w:rPr>
          <w:sz w:val="22"/>
          <w:szCs w:val="22"/>
        </w:rPr>
        <w:t>Grindeks</w:t>
      </w:r>
      <w:proofErr w:type="spellEnd"/>
      <w:r w:rsidRPr="004F5A0B">
        <w:rPr>
          <w:sz w:val="22"/>
          <w:szCs w:val="22"/>
        </w:rPr>
        <w:t xml:space="preserve"> gali sukelti mieguistumą, todėl vartokite šio vaisto laikydamiesi atsargumo priemonių, nes gali sumažėti Jūsų gebėjimas vairuoti ar valdyti mechanizmus.</w:t>
      </w:r>
    </w:p>
    <w:p w:rsidR="0048658B" w:rsidRDefault="0048658B" w:rsidP="0048658B">
      <w:pPr>
        <w:pStyle w:val="BTEMEASMCA"/>
      </w:pPr>
    </w:p>
    <w:p w:rsidR="0048658B" w:rsidRDefault="0048658B" w:rsidP="0048658B">
      <w:pPr>
        <w:pStyle w:val="BTEMEASMCA"/>
      </w:pPr>
    </w:p>
    <w:p w:rsidR="0048658B" w:rsidRPr="00AE0A88" w:rsidRDefault="0048658B" w:rsidP="0048658B">
      <w:pPr>
        <w:pStyle w:val="PI-1EMEASMCA"/>
      </w:pPr>
      <w:r>
        <w:t>3.</w:t>
      </w:r>
      <w:r>
        <w:tab/>
      </w:r>
      <w:r w:rsidRPr="00AE0A88">
        <w:t xml:space="preserve">Kaip vartoti </w:t>
      </w:r>
      <w:proofErr w:type="spellStart"/>
      <w:r w:rsidRPr="00AE0A88">
        <w:t>Rilmenidine</w:t>
      </w:r>
      <w:proofErr w:type="spellEnd"/>
      <w:r w:rsidRPr="00AE0A88">
        <w:t xml:space="preserve"> </w:t>
      </w:r>
      <w:proofErr w:type="spellStart"/>
      <w:r w:rsidRPr="00AE0A88">
        <w:t>Grindeks</w:t>
      </w:r>
      <w:proofErr w:type="spellEnd"/>
    </w:p>
    <w:p w:rsidR="0048658B" w:rsidRDefault="0048658B" w:rsidP="0048658B">
      <w:pPr>
        <w:pStyle w:val="BTEMEASMCA"/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 xml:space="preserve">Visada vartokite šį vaistą tiksliai, kaip nurodė gydytojas arba vaistininkas. Jeigu abejojate, kreipkitės į gydytoją arba vaistininką. 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b/>
          <w:bCs/>
          <w:sz w:val="22"/>
          <w:szCs w:val="22"/>
        </w:rPr>
      </w:pPr>
      <w:r w:rsidRPr="00453361">
        <w:rPr>
          <w:b/>
          <w:bCs/>
          <w:sz w:val="22"/>
          <w:szCs w:val="22"/>
        </w:rPr>
        <w:t>Dozavimas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Vaistas skirtas tik suaugusiems pacientams.</w:t>
      </w:r>
    </w:p>
    <w:p w:rsidR="0048658B" w:rsidRPr="00453361" w:rsidRDefault="0048658B" w:rsidP="0048658B">
      <w:pPr>
        <w:rPr>
          <w:i/>
          <w:sz w:val="22"/>
          <w:szCs w:val="22"/>
        </w:rPr>
      </w:pPr>
    </w:p>
    <w:p w:rsidR="0048658B" w:rsidRPr="004F5A0B" w:rsidRDefault="0048658B" w:rsidP="0048658B">
      <w:r w:rsidRPr="004F5A0B">
        <w:rPr>
          <w:sz w:val="22"/>
          <w:szCs w:val="22"/>
        </w:rPr>
        <w:t xml:space="preserve">Rekomenduojama paros dozė yra 1 tabletė. Ji geriama vieną kartą per parą iš ryto, prieš pat valgį. 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 xml:space="preserve">Reikia nuryti visą tabletę nekramčius, užsigeriant visa stikline vandens. 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 xml:space="preserve">Jeigu po mėnesio gydymo poveikis yra nepakankamas, dozę galima didinti ir vartoti po 2 tabletes per parą (vieną tabletę gerti ryte, kitą tabletę gerti vakare), prieš pat valgį. 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 xml:space="preserve">Kadangi gydymas šiuo vaistu yra gerai toleruojamas, </w:t>
      </w:r>
      <w:proofErr w:type="spellStart"/>
      <w:r w:rsidRPr="00453361">
        <w:rPr>
          <w:sz w:val="22"/>
          <w:szCs w:val="22"/>
        </w:rPr>
        <w:t>rilmenidinas</w:t>
      </w:r>
      <w:proofErr w:type="spellEnd"/>
      <w:r w:rsidRPr="00453361">
        <w:rPr>
          <w:sz w:val="22"/>
          <w:szCs w:val="22"/>
        </w:rPr>
        <w:t xml:space="preserve"> gali būti skiriamas senyviems ir cukriniu diabetu sergantiems pacientams.</w:t>
      </w:r>
    </w:p>
    <w:p w:rsidR="0048658B" w:rsidRPr="004F5A0B" w:rsidRDefault="0048658B" w:rsidP="0048658B"/>
    <w:p w:rsidR="0048658B" w:rsidRPr="00453361" w:rsidRDefault="0048658B" w:rsidP="0048658B">
      <w:pPr>
        <w:rPr>
          <w:b/>
          <w:sz w:val="22"/>
          <w:szCs w:val="22"/>
        </w:rPr>
      </w:pPr>
      <w:r w:rsidRPr="00453361">
        <w:rPr>
          <w:b/>
          <w:sz w:val="22"/>
          <w:szCs w:val="22"/>
        </w:rPr>
        <w:t xml:space="preserve">Ką daryti pavartojus per didelę </w:t>
      </w:r>
      <w:proofErr w:type="spellStart"/>
      <w:r w:rsidRPr="00453361">
        <w:rPr>
          <w:b/>
          <w:sz w:val="22"/>
          <w:szCs w:val="22"/>
        </w:rPr>
        <w:t>Rilmenidine</w:t>
      </w:r>
      <w:proofErr w:type="spellEnd"/>
      <w:r w:rsidRPr="00453361">
        <w:rPr>
          <w:b/>
          <w:sz w:val="22"/>
          <w:szCs w:val="22"/>
        </w:rPr>
        <w:t xml:space="preserve"> </w:t>
      </w:r>
      <w:proofErr w:type="spellStart"/>
      <w:r w:rsidRPr="00453361">
        <w:rPr>
          <w:b/>
          <w:sz w:val="22"/>
          <w:szCs w:val="22"/>
        </w:rPr>
        <w:t>Grindeks</w:t>
      </w:r>
      <w:proofErr w:type="spellEnd"/>
      <w:r w:rsidRPr="00453361">
        <w:rPr>
          <w:b/>
          <w:sz w:val="22"/>
          <w:szCs w:val="22"/>
        </w:rPr>
        <w:t xml:space="preserve"> dozę</w:t>
      </w:r>
    </w:p>
    <w:p w:rsidR="0048658B" w:rsidRPr="00453361" w:rsidRDefault="0048658B" w:rsidP="0048658B">
      <w:pPr>
        <w:rPr>
          <w:b/>
          <w:sz w:val="22"/>
          <w:szCs w:val="22"/>
        </w:rPr>
      </w:pPr>
      <w:r w:rsidRPr="00453361">
        <w:rPr>
          <w:sz w:val="22"/>
          <w:szCs w:val="22"/>
        </w:rPr>
        <w:t>Pavartojus daugiau tablečių, negu skirta, Jūsų kraujospūdis gali tapti itin žemas, o Jūsų budrumas gali sumažėti. Nedelsdami kreipkitės į gydytoją arba vaistininką.</w:t>
      </w:r>
    </w:p>
    <w:p w:rsidR="0048658B" w:rsidRPr="00453361" w:rsidRDefault="0048658B" w:rsidP="0048658B">
      <w:pPr>
        <w:rPr>
          <w:b/>
          <w:sz w:val="22"/>
          <w:szCs w:val="22"/>
        </w:rPr>
      </w:pPr>
    </w:p>
    <w:p w:rsidR="0048658B" w:rsidRPr="00453361" w:rsidRDefault="0048658B" w:rsidP="0048658B">
      <w:pPr>
        <w:rPr>
          <w:b/>
          <w:bCs/>
          <w:sz w:val="22"/>
          <w:szCs w:val="22"/>
        </w:rPr>
      </w:pPr>
      <w:r w:rsidRPr="00453361">
        <w:rPr>
          <w:b/>
          <w:bCs/>
          <w:sz w:val="22"/>
          <w:szCs w:val="22"/>
        </w:rPr>
        <w:t xml:space="preserve">Pamiršus pavartoti </w:t>
      </w:r>
      <w:proofErr w:type="spellStart"/>
      <w:r w:rsidRPr="00453361">
        <w:rPr>
          <w:b/>
          <w:bCs/>
          <w:sz w:val="22"/>
          <w:szCs w:val="22"/>
        </w:rPr>
        <w:t>Rilmenidine</w:t>
      </w:r>
      <w:proofErr w:type="spellEnd"/>
      <w:r w:rsidRPr="00453361">
        <w:rPr>
          <w:b/>
          <w:bCs/>
          <w:sz w:val="22"/>
          <w:szCs w:val="22"/>
        </w:rPr>
        <w:t xml:space="preserve"> </w:t>
      </w:r>
      <w:proofErr w:type="spellStart"/>
      <w:r w:rsidRPr="00453361">
        <w:rPr>
          <w:b/>
          <w:bCs/>
          <w:sz w:val="22"/>
          <w:szCs w:val="22"/>
        </w:rPr>
        <w:t>Grindeks</w:t>
      </w:r>
      <w:proofErr w:type="spellEnd"/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Jeigu pamiršote išgerti šio vaisto dozę, kitą dozę gerkite įprastiniu laiku. Negalima vartoti dvigubos dozės norint kompensuoti praleistą tabletę.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b/>
          <w:sz w:val="22"/>
          <w:szCs w:val="22"/>
        </w:rPr>
      </w:pPr>
      <w:r w:rsidRPr="00453361">
        <w:rPr>
          <w:b/>
          <w:sz w:val="22"/>
          <w:szCs w:val="22"/>
        </w:rPr>
        <w:t xml:space="preserve">Nustojus vartoti </w:t>
      </w:r>
      <w:proofErr w:type="spellStart"/>
      <w:r w:rsidRPr="00453361">
        <w:rPr>
          <w:b/>
          <w:sz w:val="22"/>
          <w:szCs w:val="22"/>
        </w:rPr>
        <w:t>Rilmenidine</w:t>
      </w:r>
      <w:proofErr w:type="spellEnd"/>
      <w:r w:rsidRPr="00453361">
        <w:rPr>
          <w:b/>
          <w:sz w:val="22"/>
          <w:szCs w:val="22"/>
        </w:rPr>
        <w:t xml:space="preserve"> </w:t>
      </w:r>
      <w:proofErr w:type="spellStart"/>
      <w:r w:rsidRPr="00453361">
        <w:rPr>
          <w:b/>
          <w:sz w:val="22"/>
          <w:szCs w:val="22"/>
        </w:rPr>
        <w:t>Grindeks</w:t>
      </w:r>
      <w:proofErr w:type="spellEnd"/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Niekada gydymo šiuo vaistu nenutraukite staigiai, gydytojas mažins dozę laipsniškai.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Jeigu kiltų daugiau klausimų dėl šio vaisto vartojimo, kreipkitės į gydytoją arba vaistininką.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Default="0048658B" w:rsidP="0048658B">
      <w:pPr>
        <w:pStyle w:val="BTEMEASMCA"/>
      </w:pPr>
    </w:p>
    <w:p w:rsidR="0048658B" w:rsidRPr="00AE0A88" w:rsidRDefault="0048658B" w:rsidP="0048658B">
      <w:pPr>
        <w:pStyle w:val="PI-1EMEASMCA"/>
      </w:pPr>
      <w:r>
        <w:t>4.</w:t>
      </w:r>
      <w:r>
        <w:tab/>
      </w:r>
      <w:r w:rsidRPr="00AE0A88">
        <w:t>Galimas šalutinis poveikis</w:t>
      </w:r>
    </w:p>
    <w:p w:rsidR="0048658B" w:rsidRDefault="0048658B" w:rsidP="0048658B">
      <w:pPr>
        <w:pStyle w:val="BTEMEASMCA"/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Šis vaistas, kaip ir visi kiti, gali sukelti šalutinį poveikį, nors jis pasireiškia ne visiems žmonėms.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Jeigu atsirado širdies plakimo suretėjimo (</w:t>
      </w:r>
      <w:proofErr w:type="spellStart"/>
      <w:r w:rsidRPr="00453361">
        <w:rPr>
          <w:sz w:val="22"/>
          <w:szCs w:val="22"/>
        </w:rPr>
        <w:t>bradikardijos</w:t>
      </w:r>
      <w:proofErr w:type="spellEnd"/>
      <w:r w:rsidRPr="00453361">
        <w:rPr>
          <w:sz w:val="22"/>
          <w:szCs w:val="22"/>
        </w:rPr>
        <w:t>) simptomų, įskaitant svaigulį, alpimą arba nuovargį, kreipkitės į gydytoją.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Pastebėti tokie šalutinio poveikio reiškiniai.</w:t>
      </w:r>
    </w:p>
    <w:p w:rsidR="0048658B" w:rsidRPr="00453361" w:rsidRDefault="0048658B" w:rsidP="0048658B">
      <w:pPr>
        <w:rPr>
          <w:b/>
          <w:bCs/>
          <w:sz w:val="22"/>
          <w:szCs w:val="22"/>
        </w:rPr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b/>
          <w:bCs/>
          <w:sz w:val="22"/>
          <w:szCs w:val="22"/>
        </w:rPr>
        <w:t>Dažni šalutinio poveikio reiškiniai (gali pasireikšti rečiau kaip 1 iš 10 asmenų):</w:t>
      </w:r>
      <w:r w:rsidRPr="00453361">
        <w:rPr>
          <w:sz w:val="22"/>
          <w:szCs w:val="22"/>
        </w:rPr>
        <w:t xml:space="preserve"> 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295F38">
        <w:rPr>
          <w:sz w:val="22"/>
          <w:szCs w:val="22"/>
        </w:rPr>
        <w:t>nerimas, depresija, nemiga;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295F38">
        <w:rPr>
          <w:sz w:val="22"/>
          <w:szCs w:val="22"/>
        </w:rPr>
        <w:t>mieguistumas, galvos skausmas, svaigulys;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proofErr w:type="spellStart"/>
      <w:r w:rsidRPr="00295F38">
        <w:rPr>
          <w:sz w:val="22"/>
          <w:szCs w:val="22"/>
        </w:rPr>
        <w:t>palpitacijos</w:t>
      </w:r>
      <w:proofErr w:type="spellEnd"/>
      <w:r w:rsidRPr="00295F38">
        <w:rPr>
          <w:sz w:val="22"/>
          <w:szCs w:val="22"/>
        </w:rPr>
        <w:t xml:space="preserve"> (savo širdies padidėjusio plakimo jutimas);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295F38">
        <w:rPr>
          <w:sz w:val="22"/>
          <w:szCs w:val="22"/>
        </w:rPr>
        <w:t>rankų ir (arba) pėdų šalimas;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295F38">
        <w:rPr>
          <w:sz w:val="22"/>
          <w:szCs w:val="22"/>
        </w:rPr>
        <w:t>skrandžio skausmas, džiūstanti burna, viduriavimas, vidurių užkietėjimas;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295F38">
        <w:rPr>
          <w:sz w:val="22"/>
          <w:szCs w:val="22"/>
        </w:rPr>
        <w:t>odos išbėrimas, niežėjimas;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295F38">
        <w:rPr>
          <w:sz w:val="22"/>
          <w:szCs w:val="22"/>
        </w:rPr>
        <w:t>raumenų mėšlungis;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295F38">
        <w:rPr>
          <w:sz w:val="22"/>
          <w:szCs w:val="22"/>
        </w:rPr>
        <w:t>sutrikusi lytinė funkcija;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295F38">
        <w:rPr>
          <w:sz w:val="22"/>
          <w:szCs w:val="22"/>
        </w:rPr>
        <w:t>silpnumas, nuovargis, patinimas (edema).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 xml:space="preserve">   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b/>
          <w:bCs/>
          <w:sz w:val="22"/>
          <w:szCs w:val="22"/>
        </w:rPr>
        <w:t>Nedažni šalutinio poveikio reiškiniai (gali pasireikšti rečiau kaip 1 iš 100 asmenų):</w:t>
      </w:r>
      <w:r w:rsidRPr="00453361">
        <w:rPr>
          <w:sz w:val="22"/>
          <w:szCs w:val="22"/>
        </w:rPr>
        <w:t xml:space="preserve"> 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295F38">
        <w:rPr>
          <w:sz w:val="22"/>
          <w:szCs w:val="22"/>
        </w:rPr>
        <w:t>kraujo priplūdimas į galvą, kraujospūdžio sumažėjimas atsistojant;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295F38">
        <w:rPr>
          <w:sz w:val="22"/>
          <w:szCs w:val="22"/>
        </w:rPr>
        <w:t>pykinimas.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b/>
          <w:bCs/>
          <w:sz w:val="22"/>
          <w:szCs w:val="22"/>
        </w:rPr>
        <w:t xml:space="preserve">Reti šalutinio poveikio reiškiniai (gali pasireikšti rečiau kaip 1 iš 1 000 asmenų): 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295F38">
        <w:rPr>
          <w:sz w:val="22"/>
          <w:szCs w:val="22"/>
        </w:rPr>
        <w:t>dusulys.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Pr="00453361" w:rsidRDefault="0048658B" w:rsidP="0048658B">
      <w:pPr>
        <w:rPr>
          <w:b/>
          <w:bCs/>
          <w:sz w:val="22"/>
          <w:szCs w:val="22"/>
        </w:rPr>
      </w:pPr>
      <w:r w:rsidRPr="00453361">
        <w:rPr>
          <w:b/>
          <w:bCs/>
          <w:sz w:val="22"/>
          <w:szCs w:val="22"/>
        </w:rPr>
        <w:t>Šalutinio poveikio reiškiniai, kurių dažnis nežinomas (negali būti apskaičiuotas pagal turimus duomenis):</w:t>
      </w:r>
    </w:p>
    <w:p w:rsidR="0048658B" w:rsidRPr="00295F38" w:rsidRDefault="0048658B" w:rsidP="0048658B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295F38">
        <w:rPr>
          <w:sz w:val="22"/>
          <w:szCs w:val="22"/>
        </w:rPr>
        <w:t>retas širdies pulsas (</w:t>
      </w:r>
      <w:proofErr w:type="spellStart"/>
      <w:r w:rsidRPr="00295F38">
        <w:rPr>
          <w:sz w:val="22"/>
          <w:szCs w:val="22"/>
        </w:rPr>
        <w:t>bradikardija</w:t>
      </w:r>
      <w:proofErr w:type="spellEnd"/>
      <w:r w:rsidRPr="00295F38">
        <w:rPr>
          <w:sz w:val="22"/>
          <w:szCs w:val="22"/>
        </w:rPr>
        <w:t>).</w:t>
      </w:r>
    </w:p>
    <w:p w:rsidR="0048658B" w:rsidRDefault="0048658B" w:rsidP="0048658B">
      <w:pPr>
        <w:rPr>
          <w:sz w:val="22"/>
          <w:szCs w:val="22"/>
        </w:rPr>
      </w:pPr>
    </w:p>
    <w:p w:rsidR="0048658B" w:rsidRDefault="0048658B" w:rsidP="0048658B">
      <w:pPr>
        <w:rPr>
          <w:b/>
          <w:sz w:val="22"/>
          <w:szCs w:val="22"/>
        </w:rPr>
      </w:pPr>
      <w:r>
        <w:rPr>
          <w:b/>
          <w:sz w:val="22"/>
          <w:szCs w:val="22"/>
        </w:rPr>
        <w:t>Pranešimas apie šalutinį poveikį</w:t>
      </w:r>
    </w:p>
    <w:p w:rsidR="0048658B" w:rsidRDefault="0048658B" w:rsidP="0048658B">
      <w:pPr>
        <w:tabs>
          <w:tab w:val="left" w:pos="567"/>
        </w:tabs>
        <w:ind w:right="-2"/>
        <w:rPr>
          <w:sz w:val="22"/>
          <w:szCs w:val="22"/>
        </w:rPr>
      </w:pPr>
      <w:r>
        <w:rPr>
          <w:sz w:val="22"/>
          <w:szCs w:val="22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>
        <w:r>
          <w:rPr>
            <w:color w:val="0000FF"/>
            <w:sz w:val="22"/>
            <w:szCs w:val="22"/>
            <w:u w:val="single"/>
          </w:rPr>
          <w:t>https://vapris.vvkt.lt/vvkt-web/public/nrv</w:t>
        </w:r>
      </w:hyperlink>
      <w:r>
        <w:rPr>
          <w:sz w:val="22"/>
          <w:szCs w:val="22"/>
        </w:rPr>
        <w:t xml:space="preserve"> arba užpildant Paciento pranešimo apie įtariamą nepageidaujamą reakciją (ĮNR) formą, kuri skelbiama </w:t>
      </w:r>
      <w:hyperlink r:id="rId6">
        <w:r>
          <w:rPr>
            <w:color w:val="0000FF"/>
            <w:sz w:val="22"/>
            <w:szCs w:val="22"/>
            <w:u w:val="single"/>
          </w:rPr>
          <w:t>https://www.vvkt.lt/index.php?4004286486</w:t>
        </w:r>
      </w:hyperlink>
      <w:r>
        <w:rPr>
          <w:sz w:val="22"/>
          <w:szCs w:val="22"/>
        </w:rPr>
        <w:t xml:space="preserve">, ir atsiunčiant elektroniniu paštu (adresu </w:t>
      </w:r>
      <w:hyperlink r:id="rId7">
        <w:r>
          <w:rPr>
            <w:color w:val="0000FF"/>
            <w:sz w:val="22"/>
            <w:szCs w:val="22"/>
            <w:u w:val="single"/>
          </w:rPr>
          <w:t>NepageidaujamaR@vvkt.lt</w:t>
        </w:r>
      </w:hyperlink>
      <w:r>
        <w:rPr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:rsidR="0048658B" w:rsidRDefault="0048658B" w:rsidP="0048658B">
      <w:pPr>
        <w:pStyle w:val="BTEMEASMCA"/>
      </w:pPr>
    </w:p>
    <w:p w:rsidR="0048658B" w:rsidRDefault="0048658B" w:rsidP="0048658B">
      <w:pPr>
        <w:pStyle w:val="BTEMEASMCA"/>
      </w:pPr>
    </w:p>
    <w:p w:rsidR="0048658B" w:rsidRDefault="0048658B" w:rsidP="0048658B">
      <w:pPr>
        <w:pStyle w:val="PI-1EMEASMCA"/>
      </w:pPr>
      <w:r>
        <w:t>5.</w:t>
      </w:r>
      <w:r>
        <w:tab/>
        <w:t xml:space="preserve">Kaip laikyti </w:t>
      </w:r>
      <w:proofErr w:type="spellStart"/>
      <w:r>
        <w:t>Rilmenidine</w:t>
      </w:r>
      <w:proofErr w:type="spellEnd"/>
      <w:r>
        <w:t xml:space="preserve"> </w:t>
      </w:r>
      <w:proofErr w:type="spellStart"/>
      <w:r>
        <w:t>Grindeks</w:t>
      </w:r>
      <w:proofErr w:type="spellEnd"/>
    </w:p>
    <w:p w:rsidR="0048658B" w:rsidRDefault="0048658B" w:rsidP="0048658B">
      <w:pPr>
        <w:pStyle w:val="BTEMEASMCA"/>
      </w:pP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Šį vaistą laikykite vaikams nepastebimoje ir nepasiekiamoje vietoje.</w:t>
      </w:r>
    </w:p>
    <w:p w:rsidR="0048658B" w:rsidRPr="00453361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Ant dėžutės ir lizdinės plokštelės po „EXP“ nurodytam tinkamumo laikui pasibaigus, šio vaisto vartoti negalima. Vaistas tinkamas vartoti iki paskutinės nurodyto mėnesio dienos.</w:t>
      </w:r>
    </w:p>
    <w:p w:rsidR="0048658B" w:rsidRPr="00453361" w:rsidRDefault="0048658B" w:rsidP="0048658B">
      <w:pPr>
        <w:rPr>
          <w:sz w:val="22"/>
          <w:szCs w:val="22"/>
        </w:rPr>
      </w:pPr>
    </w:p>
    <w:p w:rsidR="0048658B" w:rsidRPr="004F5A0B" w:rsidRDefault="0048658B" w:rsidP="0048658B">
      <w:pPr>
        <w:rPr>
          <w:sz w:val="22"/>
          <w:szCs w:val="22"/>
        </w:rPr>
      </w:pPr>
      <w:r w:rsidRPr="00453361">
        <w:rPr>
          <w:sz w:val="22"/>
          <w:szCs w:val="22"/>
        </w:rPr>
        <w:t>Laikyti ne aukštesnėje kaip 25 </w:t>
      </w:r>
      <w:r w:rsidRPr="007E2504">
        <w:rPr>
          <w:sz w:val="22"/>
          <w:szCs w:val="22"/>
        </w:rPr>
        <w:t>°C</w:t>
      </w:r>
      <w:r w:rsidRPr="004F5A0B">
        <w:rPr>
          <w:sz w:val="22"/>
          <w:szCs w:val="22"/>
        </w:rPr>
        <w:t xml:space="preserve"> temperatūroje.</w:t>
      </w:r>
    </w:p>
    <w:p w:rsidR="0048658B" w:rsidRPr="004F5A0B" w:rsidRDefault="0048658B" w:rsidP="0048658B">
      <w:pPr>
        <w:rPr>
          <w:sz w:val="22"/>
          <w:szCs w:val="22"/>
        </w:rPr>
      </w:pPr>
    </w:p>
    <w:p w:rsidR="0048658B" w:rsidRPr="004F5A0B" w:rsidRDefault="0048658B" w:rsidP="0048658B">
      <w:pPr>
        <w:rPr>
          <w:sz w:val="22"/>
          <w:szCs w:val="22"/>
        </w:rPr>
      </w:pPr>
      <w:r w:rsidRPr="004F5A0B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48658B" w:rsidRDefault="0048658B" w:rsidP="0048658B">
      <w:pPr>
        <w:rPr>
          <w:sz w:val="22"/>
          <w:szCs w:val="22"/>
        </w:rPr>
      </w:pPr>
    </w:p>
    <w:p w:rsidR="0048658B" w:rsidRDefault="0048658B" w:rsidP="0048658B">
      <w:pPr>
        <w:rPr>
          <w:sz w:val="22"/>
          <w:szCs w:val="22"/>
        </w:rPr>
      </w:pPr>
    </w:p>
    <w:p w:rsidR="0048658B" w:rsidRDefault="0048658B" w:rsidP="0048658B">
      <w:pPr>
        <w:pStyle w:val="PI-1EMEASMCA"/>
      </w:pPr>
      <w:r>
        <w:t>6.</w:t>
      </w:r>
      <w:r>
        <w:tab/>
        <w:t>Pakuotės turinys ir kita informacija</w:t>
      </w:r>
    </w:p>
    <w:p w:rsidR="0048658B" w:rsidRDefault="0048658B" w:rsidP="0048658B">
      <w:pPr>
        <w:pStyle w:val="BTEMEASMCA"/>
      </w:pPr>
    </w:p>
    <w:p w:rsidR="0048658B" w:rsidRPr="00AE0A88" w:rsidRDefault="0048658B" w:rsidP="0048658B">
      <w:proofErr w:type="spellStart"/>
      <w:r w:rsidRPr="00AE0A88">
        <w:rPr>
          <w:b/>
          <w:bCs/>
          <w:sz w:val="22"/>
          <w:szCs w:val="22"/>
        </w:rPr>
        <w:t>Rilmenidine</w:t>
      </w:r>
      <w:proofErr w:type="spellEnd"/>
      <w:r w:rsidRPr="00AE0A88">
        <w:rPr>
          <w:b/>
          <w:bCs/>
          <w:sz w:val="22"/>
          <w:szCs w:val="22"/>
        </w:rPr>
        <w:t xml:space="preserve"> </w:t>
      </w:r>
      <w:proofErr w:type="spellStart"/>
      <w:r w:rsidRPr="00AE0A88">
        <w:rPr>
          <w:b/>
          <w:bCs/>
          <w:sz w:val="22"/>
          <w:szCs w:val="22"/>
        </w:rPr>
        <w:t>Grindeks</w:t>
      </w:r>
      <w:proofErr w:type="spellEnd"/>
      <w:r w:rsidRPr="00AE0A88">
        <w:rPr>
          <w:b/>
          <w:bCs/>
          <w:sz w:val="22"/>
          <w:szCs w:val="22"/>
        </w:rPr>
        <w:t xml:space="preserve"> sudėtis</w:t>
      </w:r>
    </w:p>
    <w:p w:rsidR="0048658B" w:rsidRPr="00AE0A88" w:rsidRDefault="0048658B" w:rsidP="0048658B">
      <w:pPr>
        <w:ind w:left="567" w:hanging="567"/>
        <w:rPr>
          <w:sz w:val="22"/>
          <w:szCs w:val="22"/>
        </w:rPr>
      </w:pPr>
      <w:r w:rsidRPr="00AE0A88">
        <w:rPr>
          <w:sz w:val="22"/>
          <w:szCs w:val="22"/>
        </w:rPr>
        <w:t>-</w:t>
      </w:r>
      <w:r w:rsidRPr="00AE0A88">
        <w:rPr>
          <w:sz w:val="22"/>
          <w:szCs w:val="22"/>
        </w:rPr>
        <w:tab/>
        <w:t xml:space="preserve">Veiklioji medžiaga yra </w:t>
      </w:r>
      <w:proofErr w:type="spellStart"/>
      <w:r w:rsidRPr="00AE0A88">
        <w:rPr>
          <w:sz w:val="22"/>
          <w:szCs w:val="22"/>
        </w:rPr>
        <w:t>rilmenidinas</w:t>
      </w:r>
      <w:proofErr w:type="spellEnd"/>
      <w:r w:rsidRPr="00AE0A88">
        <w:rPr>
          <w:sz w:val="22"/>
          <w:szCs w:val="22"/>
        </w:rPr>
        <w:t xml:space="preserve">. Kiekvienoje tabletėje yra 1 mg </w:t>
      </w:r>
      <w:proofErr w:type="spellStart"/>
      <w:r w:rsidRPr="00AE0A88">
        <w:rPr>
          <w:sz w:val="22"/>
          <w:szCs w:val="22"/>
        </w:rPr>
        <w:t>rilmenidino</w:t>
      </w:r>
      <w:proofErr w:type="spellEnd"/>
      <w:r w:rsidRPr="00AE0A88">
        <w:rPr>
          <w:sz w:val="22"/>
          <w:szCs w:val="22"/>
        </w:rPr>
        <w:t xml:space="preserve">, atitinkančio 1,544 mg </w:t>
      </w:r>
      <w:proofErr w:type="spellStart"/>
      <w:r w:rsidRPr="00AE0A88">
        <w:rPr>
          <w:sz w:val="22"/>
          <w:szCs w:val="22"/>
        </w:rPr>
        <w:t>rilmenidino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divandenilio</w:t>
      </w:r>
      <w:proofErr w:type="spellEnd"/>
      <w:r w:rsidRPr="00AE0A88">
        <w:rPr>
          <w:sz w:val="22"/>
          <w:szCs w:val="22"/>
        </w:rPr>
        <w:t xml:space="preserve"> fosfato.</w:t>
      </w:r>
    </w:p>
    <w:p w:rsidR="0048658B" w:rsidRPr="00AE0A88" w:rsidRDefault="0048658B" w:rsidP="0048658B">
      <w:pPr>
        <w:ind w:left="567" w:hanging="567"/>
        <w:rPr>
          <w:sz w:val="22"/>
          <w:szCs w:val="22"/>
        </w:rPr>
      </w:pPr>
      <w:r w:rsidRPr="00AE0A88">
        <w:rPr>
          <w:sz w:val="22"/>
          <w:szCs w:val="22"/>
        </w:rPr>
        <w:t>-</w:t>
      </w:r>
      <w:r w:rsidRPr="00AE0A88">
        <w:rPr>
          <w:sz w:val="22"/>
          <w:szCs w:val="22"/>
        </w:rPr>
        <w:tab/>
        <w:t xml:space="preserve">Pagalbinės medžiagos yra </w:t>
      </w:r>
      <w:proofErr w:type="spellStart"/>
      <w:r w:rsidRPr="00AE0A88">
        <w:rPr>
          <w:sz w:val="22"/>
          <w:szCs w:val="22"/>
        </w:rPr>
        <w:t>mikrokristalinė</w:t>
      </w:r>
      <w:proofErr w:type="spellEnd"/>
      <w:r w:rsidRPr="00AE0A88">
        <w:rPr>
          <w:sz w:val="22"/>
          <w:szCs w:val="22"/>
        </w:rPr>
        <w:t xml:space="preserve"> celiuliozė, </w:t>
      </w:r>
      <w:proofErr w:type="spellStart"/>
      <w:r w:rsidRPr="00AE0A88">
        <w:rPr>
          <w:sz w:val="22"/>
          <w:szCs w:val="22"/>
        </w:rPr>
        <w:t>krospovidonas</w:t>
      </w:r>
      <w:proofErr w:type="spellEnd"/>
      <w:r w:rsidRPr="00AE0A88">
        <w:rPr>
          <w:sz w:val="22"/>
          <w:szCs w:val="22"/>
        </w:rPr>
        <w:t xml:space="preserve"> (B tipo), talkas, magnio </w:t>
      </w:r>
      <w:proofErr w:type="spellStart"/>
      <w:r w:rsidRPr="00AE0A88">
        <w:rPr>
          <w:sz w:val="22"/>
          <w:szCs w:val="22"/>
        </w:rPr>
        <w:t>stearatas</w:t>
      </w:r>
      <w:proofErr w:type="spellEnd"/>
      <w:r w:rsidRPr="00AE0A88">
        <w:rPr>
          <w:sz w:val="22"/>
          <w:szCs w:val="22"/>
        </w:rPr>
        <w:t xml:space="preserve">. </w:t>
      </w:r>
    </w:p>
    <w:p w:rsidR="0048658B" w:rsidRPr="00AE0A88" w:rsidRDefault="0048658B" w:rsidP="0048658B"/>
    <w:p w:rsidR="0048658B" w:rsidRPr="00AE0A88" w:rsidRDefault="0048658B" w:rsidP="0048658B">
      <w:proofErr w:type="spellStart"/>
      <w:r w:rsidRPr="00AE0A88">
        <w:rPr>
          <w:b/>
          <w:bCs/>
          <w:sz w:val="22"/>
          <w:szCs w:val="22"/>
        </w:rPr>
        <w:t>Rilmenidine</w:t>
      </w:r>
      <w:proofErr w:type="spellEnd"/>
      <w:r w:rsidRPr="00AE0A88">
        <w:rPr>
          <w:b/>
          <w:bCs/>
          <w:sz w:val="22"/>
          <w:szCs w:val="22"/>
        </w:rPr>
        <w:t xml:space="preserve"> </w:t>
      </w:r>
      <w:proofErr w:type="spellStart"/>
      <w:r w:rsidRPr="00AE0A88">
        <w:rPr>
          <w:b/>
          <w:bCs/>
          <w:sz w:val="22"/>
          <w:szCs w:val="22"/>
        </w:rPr>
        <w:t>Grindeks</w:t>
      </w:r>
      <w:proofErr w:type="spellEnd"/>
      <w:r w:rsidRPr="00AE0A88">
        <w:rPr>
          <w:b/>
          <w:bCs/>
          <w:sz w:val="22"/>
          <w:szCs w:val="22"/>
        </w:rPr>
        <w:t xml:space="preserve"> išvaizda ir kiekis pakuotėje</w:t>
      </w:r>
    </w:p>
    <w:p w:rsidR="0048658B" w:rsidRPr="00AE0A88" w:rsidRDefault="0048658B" w:rsidP="0048658B">
      <w:pPr>
        <w:rPr>
          <w:sz w:val="22"/>
          <w:szCs w:val="22"/>
        </w:rPr>
      </w:pPr>
      <w:proofErr w:type="spellStart"/>
      <w:r w:rsidRPr="00AE0A88">
        <w:rPr>
          <w:sz w:val="22"/>
          <w:szCs w:val="22"/>
        </w:rPr>
        <w:t>Rilmenidine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Grindeks</w:t>
      </w:r>
      <w:proofErr w:type="spellEnd"/>
      <w:r w:rsidRPr="00AE0A88">
        <w:rPr>
          <w:sz w:val="22"/>
          <w:szCs w:val="22"/>
        </w:rPr>
        <w:t xml:space="preserve"> yra baltos, apvalios, abipus išgaubtos, nedengtos tabletės. Tabletės skersmuo apytiksliai yra 6 mm.</w:t>
      </w:r>
    </w:p>
    <w:p w:rsidR="0048658B" w:rsidRPr="00AE0A88" w:rsidRDefault="0048658B" w:rsidP="0048658B">
      <w:pPr>
        <w:rPr>
          <w:sz w:val="22"/>
          <w:szCs w:val="22"/>
        </w:rPr>
      </w:pPr>
    </w:p>
    <w:p w:rsidR="0048658B" w:rsidRPr="00AE0A88" w:rsidRDefault="0048658B" w:rsidP="0048658B">
      <w:pPr>
        <w:rPr>
          <w:sz w:val="22"/>
          <w:szCs w:val="22"/>
        </w:rPr>
      </w:pPr>
      <w:proofErr w:type="spellStart"/>
      <w:r w:rsidRPr="00AE0A88">
        <w:rPr>
          <w:sz w:val="22"/>
          <w:szCs w:val="22"/>
        </w:rPr>
        <w:t>Rilmenidine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Grindeks</w:t>
      </w:r>
      <w:proofErr w:type="spellEnd"/>
      <w:r w:rsidRPr="00AE0A88">
        <w:rPr>
          <w:sz w:val="22"/>
          <w:szCs w:val="22"/>
        </w:rPr>
        <w:t xml:space="preserve"> tiekiamas lizdinėse plokštelėse po 30, 60 arba 90 tablečių kartono dėžutėse.</w:t>
      </w:r>
    </w:p>
    <w:p w:rsidR="0048658B" w:rsidRDefault="0048658B" w:rsidP="0048658B">
      <w:pPr>
        <w:pStyle w:val="BTEMEASMCA"/>
      </w:pPr>
    </w:p>
    <w:p w:rsidR="0048658B" w:rsidRPr="00AE0A88" w:rsidRDefault="0048658B" w:rsidP="0048658B">
      <w:r w:rsidRPr="00AE0A88">
        <w:rPr>
          <w:b/>
          <w:bCs/>
          <w:sz w:val="22"/>
          <w:szCs w:val="22"/>
        </w:rPr>
        <w:t>Registruotojas ir gamintojas</w:t>
      </w:r>
    </w:p>
    <w:p w:rsidR="0048658B" w:rsidRPr="00AE0A88" w:rsidRDefault="0048658B" w:rsidP="0048658B">
      <w:pPr>
        <w:rPr>
          <w:sz w:val="22"/>
          <w:szCs w:val="22"/>
        </w:rPr>
      </w:pPr>
      <w:r w:rsidRPr="00AE0A88">
        <w:rPr>
          <w:sz w:val="22"/>
          <w:szCs w:val="22"/>
        </w:rPr>
        <w:t>AS GRINDEKS.</w:t>
      </w:r>
    </w:p>
    <w:p w:rsidR="0048658B" w:rsidRPr="00AE0A88" w:rsidRDefault="0048658B" w:rsidP="0048658B">
      <w:pPr>
        <w:rPr>
          <w:sz w:val="22"/>
          <w:szCs w:val="22"/>
        </w:rPr>
      </w:pPr>
      <w:proofErr w:type="spellStart"/>
      <w:r w:rsidRPr="00AE0A88">
        <w:rPr>
          <w:sz w:val="22"/>
          <w:szCs w:val="22"/>
        </w:rPr>
        <w:t>Krustpils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iela</w:t>
      </w:r>
      <w:proofErr w:type="spellEnd"/>
      <w:r w:rsidRPr="00AE0A88">
        <w:rPr>
          <w:sz w:val="22"/>
          <w:szCs w:val="22"/>
        </w:rPr>
        <w:t xml:space="preserve"> 53, </w:t>
      </w:r>
      <w:proofErr w:type="spellStart"/>
      <w:r w:rsidRPr="00AE0A88">
        <w:rPr>
          <w:sz w:val="22"/>
          <w:szCs w:val="22"/>
        </w:rPr>
        <w:t>Rīga</w:t>
      </w:r>
      <w:proofErr w:type="spellEnd"/>
      <w:r w:rsidRPr="00AE0A88">
        <w:rPr>
          <w:sz w:val="22"/>
          <w:szCs w:val="22"/>
        </w:rPr>
        <w:t xml:space="preserve">, LV-1057, Latvija  </w:t>
      </w:r>
    </w:p>
    <w:p w:rsidR="0048658B" w:rsidRPr="00AE0A88" w:rsidRDefault="0048658B" w:rsidP="0048658B">
      <w:pPr>
        <w:rPr>
          <w:sz w:val="22"/>
          <w:szCs w:val="22"/>
        </w:rPr>
      </w:pPr>
      <w:r w:rsidRPr="00AE0A88">
        <w:rPr>
          <w:sz w:val="22"/>
          <w:szCs w:val="22"/>
        </w:rPr>
        <w:t>Tel. +371 670 83 2 05</w:t>
      </w:r>
    </w:p>
    <w:p w:rsidR="0048658B" w:rsidRPr="00AE0A88" w:rsidRDefault="0048658B" w:rsidP="0048658B">
      <w:pPr>
        <w:rPr>
          <w:sz w:val="22"/>
          <w:szCs w:val="22"/>
        </w:rPr>
      </w:pPr>
      <w:r w:rsidRPr="00AE0A88">
        <w:rPr>
          <w:sz w:val="22"/>
          <w:szCs w:val="22"/>
        </w:rPr>
        <w:t>Faksas +371 670 83 5 05</w:t>
      </w:r>
    </w:p>
    <w:p w:rsidR="0048658B" w:rsidRPr="00AE0A88" w:rsidRDefault="0048658B" w:rsidP="0048658B">
      <w:pPr>
        <w:rPr>
          <w:sz w:val="22"/>
          <w:szCs w:val="22"/>
        </w:rPr>
      </w:pPr>
      <w:r w:rsidRPr="00AE0A88">
        <w:rPr>
          <w:color w:val="000000"/>
          <w:sz w:val="22"/>
          <w:szCs w:val="22"/>
          <w:shd w:val="clear" w:color="auto" w:fill="FFFFFF"/>
        </w:rPr>
        <w:t xml:space="preserve">El. paštas </w:t>
      </w:r>
      <w:r w:rsidRPr="00453361">
        <w:rPr>
          <w:sz w:val="22"/>
          <w:szCs w:val="22"/>
        </w:rPr>
        <w:t>grindeks@grindeks.com</w:t>
      </w:r>
      <w:r w:rsidRPr="00453361" w:rsidDel="00936316">
        <w:rPr>
          <w:sz w:val="22"/>
          <w:szCs w:val="22"/>
        </w:rPr>
        <w:t xml:space="preserve"> </w:t>
      </w:r>
    </w:p>
    <w:p w:rsidR="0048658B" w:rsidRPr="00AE0A88" w:rsidRDefault="0048658B" w:rsidP="0048658B">
      <w:pPr>
        <w:rPr>
          <w:sz w:val="22"/>
          <w:szCs w:val="22"/>
        </w:rPr>
      </w:pPr>
    </w:p>
    <w:p w:rsidR="0048658B" w:rsidRPr="00AE0A88" w:rsidRDefault="0048658B" w:rsidP="0048658B">
      <w:pPr>
        <w:rPr>
          <w:sz w:val="22"/>
          <w:szCs w:val="22"/>
        </w:rPr>
      </w:pPr>
      <w:r w:rsidRPr="00AE0A88">
        <w:rPr>
          <w:sz w:val="22"/>
          <w:szCs w:val="22"/>
        </w:rPr>
        <w:t>Jeigu apie šį vaistą norite sužinoti daugiau, kreipkitės į vietinį registruotojo atstovą:</w:t>
      </w:r>
    </w:p>
    <w:p w:rsidR="0048658B" w:rsidRPr="00AE0A88" w:rsidRDefault="0048658B" w:rsidP="0048658B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48658B" w:rsidRPr="00AE0A88" w:rsidTr="00A75A10">
        <w:tc>
          <w:tcPr>
            <w:tcW w:w="4678" w:type="dxa"/>
          </w:tcPr>
          <w:p w:rsidR="0048658B" w:rsidRPr="00937780" w:rsidRDefault="0048658B" w:rsidP="00A75A10">
            <w:pPr>
              <w:rPr>
                <w:sz w:val="22"/>
                <w:szCs w:val="22"/>
              </w:rPr>
            </w:pPr>
            <w:r w:rsidRPr="00937780">
              <w:rPr>
                <w:sz w:val="22"/>
                <w:szCs w:val="22"/>
              </w:rPr>
              <w:t>„</w:t>
            </w:r>
            <w:proofErr w:type="spellStart"/>
            <w:r w:rsidRPr="00937780">
              <w:rPr>
                <w:sz w:val="22"/>
                <w:szCs w:val="22"/>
              </w:rPr>
              <w:t>Grindeks</w:t>
            </w:r>
            <w:proofErr w:type="spellEnd"/>
            <w:r w:rsidRPr="00937780">
              <w:rPr>
                <w:sz w:val="22"/>
                <w:szCs w:val="22"/>
              </w:rPr>
              <w:t xml:space="preserve"> </w:t>
            </w:r>
            <w:proofErr w:type="spellStart"/>
            <w:r w:rsidRPr="00937780">
              <w:rPr>
                <w:sz w:val="22"/>
                <w:szCs w:val="22"/>
              </w:rPr>
              <w:t>Kalceks</w:t>
            </w:r>
            <w:proofErr w:type="spellEnd"/>
            <w:r w:rsidRPr="00937780">
              <w:rPr>
                <w:sz w:val="22"/>
                <w:szCs w:val="22"/>
              </w:rPr>
              <w:t xml:space="preserve"> Lietuva“ UAB</w:t>
            </w:r>
          </w:p>
          <w:p w:rsidR="0048658B" w:rsidRPr="00937780" w:rsidRDefault="0048658B" w:rsidP="00A75A10">
            <w:pPr>
              <w:rPr>
                <w:sz w:val="22"/>
                <w:szCs w:val="22"/>
              </w:rPr>
            </w:pPr>
            <w:r w:rsidRPr="00937780">
              <w:rPr>
                <w:sz w:val="22"/>
                <w:szCs w:val="22"/>
              </w:rPr>
              <w:t>Kalvarijų g. 300</w:t>
            </w:r>
          </w:p>
          <w:p w:rsidR="0048658B" w:rsidRPr="00937780" w:rsidRDefault="0048658B" w:rsidP="00A75A10">
            <w:pPr>
              <w:rPr>
                <w:sz w:val="22"/>
                <w:szCs w:val="22"/>
              </w:rPr>
            </w:pPr>
            <w:r w:rsidRPr="00937780">
              <w:rPr>
                <w:sz w:val="22"/>
                <w:szCs w:val="22"/>
              </w:rPr>
              <w:t xml:space="preserve">Vilnius, LT-08318 </w:t>
            </w:r>
          </w:p>
          <w:p w:rsidR="0048658B" w:rsidRPr="00937780" w:rsidRDefault="0048658B" w:rsidP="00A75A10">
            <w:pPr>
              <w:rPr>
                <w:sz w:val="22"/>
                <w:szCs w:val="22"/>
              </w:rPr>
            </w:pPr>
            <w:r w:rsidRPr="00937780">
              <w:rPr>
                <w:sz w:val="22"/>
                <w:szCs w:val="22"/>
              </w:rPr>
              <w:t>Tel. +370 5 2101401</w:t>
            </w:r>
          </w:p>
          <w:p w:rsidR="0048658B" w:rsidRPr="00AE0A88" w:rsidRDefault="0048658B" w:rsidP="00A75A10">
            <w:pPr>
              <w:rPr>
                <w:sz w:val="22"/>
                <w:szCs w:val="22"/>
              </w:rPr>
            </w:pPr>
          </w:p>
        </w:tc>
      </w:tr>
    </w:tbl>
    <w:p w:rsidR="0048658B" w:rsidRDefault="0048658B" w:rsidP="0048658B"/>
    <w:p w:rsidR="0048658B" w:rsidRPr="00453361" w:rsidRDefault="0048658B" w:rsidP="0048658B">
      <w:pPr>
        <w:rPr>
          <w:b/>
          <w:bCs/>
          <w:snapToGrid w:val="0"/>
          <w:sz w:val="22"/>
          <w:szCs w:val="22"/>
        </w:rPr>
      </w:pPr>
      <w:r w:rsidRPr="00453361">
        <w:rPr>
          <w:b/>
          <w:bCs/>
          <w:snapToGrid w:val="0"/>
          <w:sz w:val="22"/>
          <w:szCs w:val="22"/>
        </w:rPr>
        <w:t>Šis vaistas Europos ekonominės erdvės valstybėse narėse registruotas tokiais pavadinimais:</w:t>
      </w:r>
    </w:p>
    <w:p w:rsidR="0048658B" w:rsidRPr="00AE0A88" w:rsidRDefault="0048658B" w:rsidP="0048658B">
      <w:pPr>
        <w:rPr>
          <w:sz w:val="22"/>
          <w:szCs w:val="22"/>
        </w:rPr>
      </w:pPr>
      <w:r>
        <w:rPr>
          <w:snapToGrid w:val="0"/>
          <w:sz w:val="22"/>
          <w:szCs w:val="22"/>
        </w:rPr>
        <w:t>Latvija</w:t>
      </w:r>
      <w:r>
        <w:rPr>
          <w:snapToGrid w:val="0"/>
          <w:sz w:val="22"/>
          <w:szCs w:val="22"/>
        </w:rPr>
        <w:tab/>
      </w:r>
      <w:proofErr w:type="spellStart"/>
      <w:r w:rsidRPr="00AE0A88">
        <w:rPr>
          <w:sz w:val="22"/>
          <w:szCs w:val="22"/>
        </w:rPr>
        <w:t>Rilmenidine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Grindeks</w:t>
      </w:r>
      <w:proofErr w:type="spellEnd"/>
      <w:r w:rsidRPr="00AE0A88">
        <w:rPr>
          <w:sz w:val="22"/>
          <w:szCs w:val="22"/>
        </w:rPr>
        <w:t xml:space="preserve"> 1 mg tabletes</w:t>
      </w:r>
    </w:p>
    <w:p w:rsidR="0048658B" w:rsidRPr="00AE0A88" w:rsidRDefault="0048658B" w:rsidP="0048658B">
      <w:pPr>
        <w:rPr>
          <w:sz w:val="22"/>
          <w:szCs w:val="22"/>
        </w:rPr>
      </w:pPr>
      <w:r w:rsidRPr="00AE0A88">
        <w:rPr>
          <w:sz w:val="22"/>
          <w:szCs w:val="22"/>
        </w:rPr>
        <w:t>Austrija</w:t>
      </w:r>
      <w:r w:rsidRPr="00AE0A88">
        <w:rPr>
          <w:sz w:val="22"/>
          <w:szCs w:val="22"/>
        </w:rPr>
        <w:tab/>
      </w:r>
      <w:proofErr w:type="spellStart"/>
      <w:r w:rsidRPr="00AE0A88">
        <w:rPr>
          <w:sz w:val="22"/>
          <w:szCs w:val="22"/>
        </w:rPr>
        <w:t>Rilmenidin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Grindeks</w:t>
      </w:r>
      <w:proofErr w:type="spellEnd"/>
      <w:r w:rsidRPr="00AE0A88">
        <w:rPr>
          <w:sz w:val="22"/>
          <w:szCs w:val="22"/>
        </w:rPr>
        <w:t xml:space="preserve"> 1 mg </w:t>
      </w:r>
      <w:proofErr w:type="spellStart"/>
      <w:r w:rsidRPr="00AE0A88">
        <w:rPr>
          <w:sz w:val="22"/>
          <w:szCs w:val="22"/>
        </w:rPr>
        <w:t>Tabletten</w:t>
      </w:r>
      <w:proofErr w:type="spellEnd"/>
    </w:p>
    <w:p w:rsidR="0048658B" w:rsidRPr="00AE0A88" w:rsidRDefault="0048658B" w:rsidP="0048658B">
      <w:pPr>
        <w:rPr>
          <w:sz w:val="22"/>
          <w:szCs w:val="22"/>
        </w:rPr>
      </w:pPr>
      <w:r w:rsidRPr="00AE0A88">
        <w:rPr>
          <w:sz w:val="22"/>
          <w:szCs w:val="22"/>
        </w:rPr>
        <w:t>Bulgarija</w:t>
      </w:r>
      <w:r w:rsidRPr="00AE0A88">
        <w:rPr>
          <w:sz w:val="22"/>
          <w:szCs w:val="22"/>
        </w:rPr>
        <w:tab/>
      </w:r>
      <w:proofErr w:type="spellStart"/>
      <w:r w:rsidRPr="00AE0A88">
        <w:rPr>
          <w:sz w:val="22"/>
          <w:szCs w:val="22"/>
        </w:rPr>
        <w:t>Рилменидин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Гриндекс</w:t>
      </w:r>
      <w:proofErr w:type="spellEnd"/>
      <w:r w:rsidRPr="00AE0A88">
        <w:rPr>
          <w:sz w:val="22"/>
          <w:szCs w:val="22"/>
        </w:rPr>
        <w:t xml:space="preserve"> </w:t>
      </w:r>
      <w:r w:rsidRPr="00AE0A88">
        <w:rPr>
          <w:sz w:val="22"/>
          <w:szCs w:val="22"/>
          <w:lang w:val="lv-LV"/>
        </w:rPr>
        <w:t>1</w:t>
      </w:r>
      <w:r w:rsidRPr="00AE0A88">
        <w:rPr>
          <w:sz w:val="22"/>
          <w:szCs w:val="22"/>
        </w:rPr>
        <w:t> </w:t>
      </w:r>
      <w:proofErr w:type="spellStart"/>
      <w:r w:rsidRPr="00AE0A88">
        <w:rPr>
          <w:sz w:val="22"/>
          <w:szCs w:val="22"/>
        </w:rPr>
        <w:t>мг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таблетки</w:t>
      </w:r>
      <w:proofErr w:type="spellEnd"/>
    </w:p>
    <w:p w:rsidR="0048658B" w:rsidRPr="00AE0A88" w:rsidRDefault="0048658B" w:rsidP="0048658B">
      <w:pPr>
        <w:rPr>
          <w:sz w:val="22"/>
          <w:szCs w:val="22"/>
        </w:rPr>
      </w:pPr>
      <w:r>
        <w:rPr>
          <w:sz w:val="22"/>
          <w:szCs w:val="22"/>
        </w:rPr>
        <w:t>Čekija</w:t>
      </w:r>
      <w:r>
        <w:rPr>
          <w:sz w:val="22"/>
          <w:szCs w:val="22"/>
        </w:rPr>
        <w:tab/>
      </w:r>
      <w:proofErr w:type="spellStart"/>
      <w:r w:rsidRPr="00AE0A88">
        <w:rPr>
          <w:sz w:val="22"/>
          <w:szCs w:val="22"/>
        </w:rPr>
        <w:t>Rilmenidine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Grindeks</w:t>
      </w:r>
      <w:proofErr w:type="spellEnd"/>
    </w:p>
    <w:p w:rsidR="0048658B" w:rsidRPr="00AE0A88" w:rsidRDefault="0048658B" w:rsidP="0048658B">
      <w:pPr>
        <w:rPr>
          <w:sz w:val="22"/>
          <w:szCs w:val="22"/>
        </w:rPr>
      </w:pPr>
      <w:r>
        <w:rPr>
          <w:sz w:val="22"/>
          <w:szCs w:val="22"/>
        </w:rPr>
        <w:t>Estija</w:t>
      </w:r>
      <w:r>
        <w:rPr>
          <w:sz w:val="22"/>
          <w:szCs w:val="22"/>
        </w:rPr>
        <w:tab/>
      </w:r>
      <w:proofErr w:type="spellStart"/>
      <w:r w:rsidRPr="00AE0A88">
        <w:rPr>
          <w:sz w:val="22"/>
          <w:szCs w:val="22"/>
        </w:rPr>
        <w:t>Rilmenidine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Grindeks</w:t>
      </w:r>
      <w:proofErr w:type="spellEnd"/>
    </w:p>
    <w:p w:rsidR="0048658B" w:rsidRPr="00AE0A88" w:rsidRDefault="0048658B" w:rsidP="0048658B">
      <w:pPr>
        <w:rPr>
          <w:sz w:val="22"/>
          <w:szCs w:val="22"/>
        </w:rPr>
      </w:pPr>
      <w:r w:rsidRPr="00AE0A88">
        <w:rPr>
          <w:sz w:val="22"/>
          <w:szCs w:val="22"/>
        </w:rPr>
        <w:t>Prancūzija</w:t>
      </w:r>
      <w:r w:rsidRPr="00AE0A88">
        <w:rPr>
          <w:sz w:val="22"/>
          <w:szCs w:val="22"/>
        </w:rPr>
        <w:tab/>
      </w:r>
      <w:proofErr w:type="spellStart"/>
      <w:r w:rsidRPr="00AE0A88">
        <w:rPr>
          <w:sz w:val="22"/>
          <w:szCs w:val="22"/>
        </w:rPr>
        <w:t>Rilmenidine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Grindeks</w:t>
      </w:r>
      <w:proofErr w:type="spellEnd"/>
      <w:r w:rsidRPr="00AE0A88">
        <w:rPr>
          <w:sz w:val="22"/>
          <w:szCs w:val="22"/>
        </w:rPr>
        <w:t xml:space="preserve"> 1 mg, </w:t>
      </w:r>
      <w:proofErr w:type="spellStart"/>
      <w:r w:rsidRPr="00AE0A88">
        <w:rPr>
          <w:sz w:val="22"/>
          <w:szCs w:val="22"/>
        </w:rPr>
        <w:t>comprimé</w:t>
      </w:r>
      <w:proofErr w:type="spellEnd"/>
    </w:p>
    <w:p w:rsidR="0048658B" w:rsidRPr="00AE0A88" w:rsidRDefault="0048658B" w:rsidP="0048658B">
      <w:pPr>
        <w:rPr>
          <w:sz w:val="22"/>
          <w:szCs w:val="22"/>
        </w:rPr>
      </w:pPr>
      <w:r w:rsidRPr="00AE0A88">
        <w:rPr>
          <w:sz w:val="22"/>
          <w:szCs w:val="22"/>
        </w:rPr>
        <w:t>Vengrija</w:t>
      </w:r>
      <w:r w:rsidRPr="00AE0A88">
        <w:rPr>
          <w:sz w:val="22"/>
          <w:szCs w:val="22"/>
        </w:rPr>
        <w:tab/>
      </w:r>
      <w:proofErr w:type="spellStart"/>
      <w:r w:rsidRPr="00AE0A88">
        <w:rPr>
          <w:sz w:val="22"/>
          <w:szCs w:val="22"/>
        </w:rPr>
        <w:t>Rilmenidine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Grindeks</w:t>
      </w:r>
      <w:proofErr w:type="spellEnd"/>
      <w:r w:rsidRPr="00AE0A88">
        <w:rPr>
          <w:sz w:val="22"/>
          <w:szCs w:val="22"/>
        </w:rPr>
        <w:t xml:space="preserve"> 1 mg </w:t>
      </w:r>
      <w:proofErr w:type="spellStart"/>
      <w:r w:rsidRPr="00AE0A88">
        <w:rPr>
          <w:sz w:val="22"/>
          <w:szCs w:val="22"/>
        </w:rPr>
        <w:t>tablett</w:t>
      </w:r>
      <w:proofErr w:type="spellEnd"/>
    </w:p>
    <w:p w:rsidR="0048658B" w:rsidRPr="00AE0A88" w:rsidRDefault="0048658B" w:rsidP="0048658B">
      <w:pPr>
        <w:rPr>
          <w:sz w:val="22"/>
          <w:szCs w:val="22"/>
        </w:rPr>
      </w:pPr>
      <w:r>
        <w:rPr>
          <w:sz w:val="22"/>
          <w:szCs w:val="22"/>
        </w:rPr>
        <w:t>Lietuva</w:t>
      </w:r>
      <w:r>
        <w:rPr>
          <w:sz w:val="22"/>
          <w:szCs w:val="22"/>
        </w:rPr>
        <w:tab/>
      </w:r>
      <w:proofErr w:type="spellStart"/>
      <w:r w:rsidRPr="00AE0A88">
        <w:rPr>
          <w:sz w:val="22"/>
          <w:szCs w:val="22"/>
        </w:rPr>
        <w:t>Rilmenidine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Grindeks</w:t>
      </w:r>
      <w:proofErr w:type="spellEnd"/>
      <w:r w:rsidRPr="00AE0A88">
        <w:rPr>
          <w:sz w:val="22"/>
          <w:szCs w:val="22"/>
        </w:rPr>
        <w:t xml:space="preserve"> 1 mg tabletės</w:t>
      </w:r>
    </w:p>
    <w:p w:rsidR="0048658B" w:rsidRPr="00AE0A88" w:rsidRDefault="0048658B" w:rsidP="0048658B">
      <w:pPr>
        <w:rPr>
          <w:sz w:val="22"/>
          <w:szCs w:val="22"/>
        </w:rPr>
      </w:pPr>
      <w:r>
        <w:rPr>
          <w:sz w:val="22"/>
          <w:szCs w:val="22"/>
        </w:rPr>
        <w:t>Lenkija</w:t>
      </w:r>
      <w:r>
        <w:rPr>
          <w:sz w:val="22"/>
          <w:szCs w:val="22"/>
        </w:rPr>
        <w:tab/>
      </w:r>
      <w:proofErr w:type="spellStart"/>
      <w:r w:rsidRPr="00AE0A88">
        <w:rPr>
          <w:sz w:val="22"/>
          <w:szCs w:val="22"/>
        </w:rPr>
        <w:t>Rilmenidine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Grindeks</w:t>
      </w:r>
      <w:proofErr w:type="spellEnd"/>
    </w:p>
    <w:p w:rsidR="0048658B" w:rsidRPr="00AE0A88" w:rsidRDefault="0048658B" w:rsidP="0048658B">
      <w:pPr>
        <w:rPr>
          <w:sz w:val="22"/>
          <w:szCs w:val="22"/>
        </w:rPr>
      </w:pPr>
      <w:r w:rsidRPr="00AE0A88">
        <w:rPr>
          <w:sz w:val="22"/>
          <w:szCs w:val="22"/>
        </w:rPr>
        <w:t>Portugalija</w:t>
      </w:r>
      <w:r w:rsidRPr="00AE0A88">
        <w:rPr>
          <w:sz w:val="22"/>
          <w:szCs w:val="22"/>
        </w:rPr>
        <w:tab/>
      </w:r>
      <w:proofErr w:type="spellStart"/>
      <w:r w:rsidRPr="00AE0A88">
        <w:rPr>
          <w:sz w:val="22"/>
          <w:szCs w:val="22"/>
        </w:rPr>
        <w:t>Rilmenidine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Grindeks</w:t>
      </w:r>
      <w:proofErr w:type="spellEnd"/>
      <w:r w:rsidRPr="00AE0A88">
        <w:rPr>
          <w:sz w:val="22"/>
          <w:szCs w:val="22"/>
        </w:rPr>
        <w:t xml:space="preserve"> 1 mg </w:t>
      </w:r>
      <w:proofErr w:type="spellStart"/>
      <w:r w:rsidRPr="00AE0A88">
        <w:rPr>
          <w:sz w:val="22"/>
          <w:szCs w:val="22"/>
        </w:rPr>
        <w:t>comprimidos</w:t>
      </w:r>
      <w:proofErr w:type="spellEnd"/>
    </w:p>
    <w:p w:rsidR="0048658B" w:rsidRPr="00AE0A88" w:rsidRDefault="0048658B" w:rsidP="0048658B">
      <w:pPr>
        <w:rPr>
          <w:sz w:val="22"/>
          <w:szCs w:val="22"/>
        </w:rPr>
      </w:pPr>
      <w:r w:rsidRPr="00AE0A88">
        <w:rPr>
          <w:sz w:val="22"/>
          <w:szCs w:val="22"/>
        </w:rPr>
        <w:t>Rumunija</w:t>
      </w:r>
      <w:r w:rsidRPr="00AE0A88">
        <w:rPr>
          <w:sz w:val="22"/>
          <w:szCs w:val="22"/>
        </w:rPr>
        <w:tab/>
      </w:r>
      <w:proofErr w:type="spellStart"/>
      <w:r w:rsidRPr="00AE0A88">
        <w:rPr>
          <w:sz w:val="22"/>
          <w:szCs w:val="22"/>
        </w:rPr>
        <w:t>Rilmenidină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Grindeks</w:t>
      </w:r>
      <w:proofErr w:type="spellEnd"/>
      <w:r w:rsidRPr="00AE0A88">
        <w:rPr>
          <w:sz w:val="22"/>
          <w:szCs w:val="22"/>
        </w:rPr>
        <w:t xml:space="preserve"> 1 mg </w:t>
      </w:r>
      <w:proofErr w:type="spellStart"/>
      <w:r w:rsidRPr="00AE0A88">
        <w:rPr>
          <w:sz w:val="22"/>
          <w:szCs w:val="22"/>
        </w:rPr>
        <w:t>comprimate</w:t>
      </w:r>
      <w:proofErr w:type="spellEnd"/>
    </w:p>
    <w:p w:rsidR="0048658B" w:rsidRPr="00AE0A88" w:rsidRDefault="0048658B" w:rsidP="0048658B">
      <w:pPr>
        <w:rPr>
          <w:sz w:val="22"/>
          <w:szCs w:val="22"/>
        </w:rPr>
      </w:pPr>
      <w:r w:rsidRPr="00AE0A88">
        <w:rPr>
          <w:sz w:val="22"/>
          <w:szCs w:val="22"/>
        </w:rPr>
        <w:t>Slovakija</w:t>
      </w:r>
      <w:r w:rsidRPr="00AE0A88">
        <w:rPr>
          <w:sz w:val="22"/>
          <w:szCs w:val="22"/>
        </w:rPr>
        <w:tab/>
      </w:r>
      <w:proofErr w:type="spellStart"/>
      <w:r w:rsidRPr="00AE0A88">
        <w:rPr>
          <w:sz w:val="22"/>
          <w:szCs w:val="22"/>
        </w:rPr>
        <w:t>Rilmenidine</w:t>
      </w:r>
      <w:proofErr w:type="spellEnd"/>
      <w:r w:rsidRPr="00AE0A88">
        <w:rPr>
          <w:sz w:val="22"/>
          <w:szCs w:val="22"/>
        </w:rPr>
        <w:t xml:space="preserve"> </w:t>
      </w:r>
      <w:proofErr w:type="spellStart"/>
      <w:r w:rsidRPr="00AE0A88">
        <w:rPr>
          <w:sz w:val="22"/>
          <w:szCs w:val="22"/>
        </w:rPr>
        <w:t>Grindeks</w:t>
      </w:r>
      <w:proofErr w:type="spellEnd"/>
      <w:r w:rsidRPr="00AE0A88">
        <w:rPr>
          <w:sz w:val="22"/>
          <w:szCs w:val="22"/>
        </w:rPr>
        <w:t xml:space="preserve"> 1 mg </w:t>
      </w:r>
      <w:proofErr w:type="spellStart"/>
      <w:r w:rsidRPr="00AE0A88">
        <w:rPr>
          <w:sz w:val="22"/>
          <w:szCs w:val="22"/>
        </w:rPr>
        <w:t>tablety</w:t>
      </w:r>
      <w:proofErr w:type="spellEnd"/>
    </w:p>
    <w:p w:rsidR="0048658B" w:rsidRPr="007A4045" w:rsidRDefault="0048658B" w:rsidP="0048658B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</w:p>
    <w:p w:rsidR="0048658B" w:rsidRPr="00453361" w:rsidRDefault="0048658B" w:rsidP="0048658B">
      <w:pPr>
        <w:rPr>
          <w:b/>
          <w:bCs/>
        </w:rPr>
      </w:pPr>
      <w:r w:rsidRPr="00453361">
        <w:rPr>
          <w:b/>
          <w:bCs/>
          <w:sz w:val="22"/>
          <w:szCs w:val="22"/>
        </w:rPr>
        <w:t xml:space="preserve">Šis pakuotės lapelis paskutinį kartą peržiūrėtas </w:t>
      </w:r>
      <w:r>
        <w:rPr>
          <w:b/>
          <w:bCs/>
          <w:sz w:val="22"/>
          <w:szCs w:val="22"/>
        </w:rPr>
        <w:t>2024-11-04</w:t>
      </w:r>
      <w:r w:rsidRPr="00453361">
        <w:rPr>
          <w:b/>
          <w:bCs/>
          <w:sz w:val="22"/>
          <w:szCs w:val="22"/>
        </w:rPr>
        <w:t>.</w:t>
      </w:r>
    </w:p>
    <w:p w:rsidR="0048658B" w:rsidRDefault="0048658B" w:rsidP="0048658B">
      <w:pPr>
        <w:rPr>
          <w:b/>
          <w:bCs/>
          <w:sz w:val="22"/>
          <w:szCs w:val="22"/>
        </w:rPr>
      </w:pPr>
    </w:p>
    <w:p w:rsidR="0048658B" w:rsidRPr="00E959D6" w:rsidRDefault="0048658B" w:rsidP="0048658B">
      <w:pPr>
        <w:rPr>
          <w:b/>
          <w:bCs/>
          <w:sz w:val="22"/>
          <w:szCs w:val="22"/>
        </w:rPr>
      </w:pPr>
    </w:p>
    <w:p w:rsidR="0048658B" w:rsidRDefault="0048658B" w:rsidP="0048658B">
      <w:pPr>
        <w:ind w:right="-2"/>
        <w:rPr>
          <w:sz w:val="22"/>
          <w:szCs w:val="22"/>
        </w:rPr>
      </w:pPr>
      <w:r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>
        <w:rPr>
          <w:i/>
          <w:sz w:val="22"/>
          <w:szCs w:val="22"/>
        </w:rPr>
        <w:t xml:space="preserve"> </w:t>
      </w:r>
      <w:hyperlink r:id="rId8" w:history="1">
        <w:r>
          <w:rPr>
            <w:rStyle w:val="Hipersaitas"/>
          </w:rPr>
          <w:t>http://www.vvkt.lt/</w:t>
        </w:r>
      </w:hyperlink>
    </w:p>
    <w:p w:rsidR="0048658B" w:rsidRDefault="0048658B" w:rsidP="0048658B">
      <w:pPr>
        <w:rPr>
          <w:sz w:val="22"/>
          <w:szCs w:val="22"/>
          <w:highlight w:val="yellow"/>
        </w:rPr>
      </w:pPr>
    </w:p>
    <w:p w:rsidR="0048658B" w:rsidRDefault="0048658B" w:rsidP="0048658B">
      <w:pPr>
        <w:rPr>
          <w:sz w:val="22"/>
          <w:szCs w:val="22"/>
          <w:highlight w:val="yellow"/>
        </w:rPr>
      </w:pPr>
      <w:bookmarkStart w:id="0" w:name="_GoBack"/>
      <w:bookmarkEnd w:id="0"/>
    </w:p>
    <w:p w:rsidR="00BA6577" w:rsidRDefault="00BA6577"/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F51BF"/>
    <w:multiLevelType w:val="hybridMultilevel"/>
    <w:tmpl w:val="86D890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8B"/>
    <w:rsid w:val="00072F85"/>
    <w:rsid w:val="000A5E72"/>
    <w:rsid w:val="000A7B60"/>
    <w:rsid w:val="00181364"/>
    <w:rsid w:val="002945D9"/>
    <w:rsid w:val="00305C48"/>
    <w:rsid w:val="003362C6"/>
    <w:rsid w:val="0048658B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7581"/>
  <w15:chartTrackingRefBased/>
  <w15:docId w15:val="{B2F764D3-3C6E-4BB1-B47E-5FD33416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65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65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865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qFormat/>
    <w:rsid w:val="0048658B"/>
    <w:rPr>
      <w:rFonts w:ascii="Calibri" w:eastAsia="Times New Roman" w:hAnsi="Calibri" w:cs="Times New Roman"/>
      <w:b/>
      <w:bCs/>
      <w:sz w:val="28"/>
      <w:szCs w:val="28"/>
    </w:rPr>
  </w:style>
  <w:style w:type="character" w:styleId="Hipersaitas">
    <w:name w:val="Hyperlink"/>
    <w:uiPriority w:val="99"/>
    <w:rsid w:val="0048658B"/>
    <w:rPr>
      <w:color w:val="0000FF"/>
      <w:u w:val="single"/>
    </w:rPr>
  </w:style>
  <w:style w:type="character" w:customStyle="1" w:styleId="BTEMEASMCAChar">
    <w:name w:val="BT EMEA_SMCA Char"/>
    <w:link w:val="BTEMEASMCA"/>
    <w:qFormat/>
    <w:locked/>
    <w:rsid w:val="0048658B"/>
    <w:rPr>
      <w:rFonts w:ascii="Times New Roman" w:eastAsia="Times New Roman" w:hAnsi="Times New Roman" w:cs="Times New Roman"/>
      <w:bCs/>
      <w:iCs/>
      <w:sz w:val="23"/>
      <w:szCs w:val="23"/>
    </w:rPr>
  </w:style>
  <w:style w:type="paragraph" w:customStyle="1" w:styleId="PI-1EMEASMCA">
    <w:name w:val="PI-1 EMEA_SMCA"/>
    <w:basedOn w:val="Antrat2"/>
    <w:autoRedefine/>
    <w:qFormat/>
    <w:rsid w:val="0048658B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qFormat/>
    <w:rsid w:val="0048658B"/>
    <w:pPr>
      <w:tabs>
        <w:tab w:val="left" w:pos="60"/>
      </w:tabs>
    </w:pPr>
    <w:rPr>
      <w:bCs/>
      <w:iCs/>
      <w:sz w:val="23"/>
      <w:szCs w:val="23"/>
    </w:rPr>
  </w:style>
  <w:style w:type="paragraph" w:styleId="Sraopastraipa">
    <w:name w:val="List Paragraph"/>
    <w:basedOn w:val="prastasis"/>
    <w:uiPriority w:val="34"/>
    <w:qFormat/>
    <w:rsid w:val="0048658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6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8373</Words>
  <Characters>4773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1.	Kas yra Rilmenidine Grindeks ir kam jis vartojamas</vt:lpstr>
      <vt:lpstr>    2.	Kas žinotina prieš vartojant Rilmenidine Grindeks</vt:lpstr>
      <vt:lpstr>    3.	Kaip vartoti Rilmenidine Grindeks</vt:lpstr>
      <vt:lpstr>    4.	Galimas šalutinis poveikis</vt:lpstr>
      <vt:lpstr>    5.	Kaip laikyti Rilmenidine Grindeks</vt:lpstr>
      <vt:lpstr>    6.	Pakuotės turinys ir kita informacija</vt:lpstr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2024-11-05T09:53:00Z</dcterms:created>
  <dcterms:modified xsi:type="dcterms:W3CDTF">2024-11-05T09:53:00Z</dcterms:modified>
</cp:coreProperties>
</file>