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94929" w14:textId="77777777" w:rsidR="008419B1" w:rsidRDefault="008419B1">
      <w:pPr>
        <w:rPr>
          <w:sz w:val="22"/>
          <w:szCs w:val="22"/>
        </w:rPr>
      </w:pPr>
    </w:p>
    <w:p w14:paraId="43486696" w14:textId="77777777" w:rsidR="008419B1" w:rsidRDefault="008419B1">
      <w:pPr>
        <w:rPr>
          <w:sz w:val="22"/>
          <w:szCs w:val="22"/>
        </w:rPr>
      </w:pPr>
    </w:p>
    <w:p w14:paraId="4B946747" w14:textId="77777777" w:rsidR="008419B1" w:rsidRDefault="008419B1">
      <w:pPr>
        <w:rPr>
          <w:sz w:val="22"/>
          <w:szCs w:val="22"/>
        </w:rPr>
      </w:pPr>
    </w:p>
    <w:p w14:paraId="174AE005" w14:textId="77777777" w:rsidR="008419B1" w:rsidRDefault="008419B1">
      <w:pPr>
        <w:rPr>
          <w:sz w:val="22"/>
          <w:szCs w:val="22"/>
        </w:rPr>
      </w:pPr>
    </w:p>
    <w:p w14:paraId="2E80CF66" w14:textId="77777777" w:rsidR="008419B1" w:rsidRDefault="008419B1">
      <w:pPr>
        <w:rPr>
          <w:sz w:val="22"/>
          <w:szCs w:val="22"/>
        </w:rPr>
      </w:pPr>
    </w:p>
    <w:p w14:paraId="1EA13CA5" w14:textId="77777777" w:rsidR="008419B1" w:rsidRDefault="008419B1">
      <w:pPr>
        <w:rPr>
          <w:sz w:val="22"/>
          <w:szCs w:val="22"/>
        </w:rPr>
      </w:pPr>
    </w:p>
    <w:p w14:paraId="2AA04F73" w14:textId="77777777" w:rsidR="008419B1" w:rsidRDefault="008419B1">
      <w:pPr>
        <w:rPr>
          <w:sz w:val="22"/>
          <w:szCs w:val="22"/>
        </w:rPr>
      </w:pPr>
    </w:p>
    <w:p w14:paraId="6314A985" w14:textId="77777777" w:rsidR="008419B1" w:rsidRDefault="008419B1">
      <w:pPr>
        <w:rPr>
          <w:sz w:val="22"/>
          <w:szCs w:val="22"/>
        </w:rPr>
      </w:pPr>
    </w:p>
    <w:p w14:paraId="2AB83CBE" w14:textId="77777777" w:rsidR="008419B1" w:rsidRDefault="008419B1">
      <w:pPr>
        <w:rPr>
          <w:sz w:val="22"/>
          <w:szCs w:val="22"/>
        </w:rPr>
      </w:pPr>
    </w:p>
    <w:p w14:paraId="78FF0E4D" w14:textId="77777777" w:rsidR="008419B1" w:rsidRDefault="008419B1">
      <w:pPr>
        <w:rPr>
          <w:sz w:val="22"/>
          <w:szCs w:val="22"/>
        </w:rPr>
      </w:pPr>
    </w:p>
    <w:p w14:paraId="6BD49289" w14:textId="77777777" w:rsidR="008419B1" w:rsidRDefault="008419B1" w:rsidP="00117B2A">
      <w:pPr>
        <w:pStyle w:val="BTEMEASMCA"/>
      </w:pPr>
    </w:p>
    <w:p w14:paraId="550687A1" w14:textId="77777777" w:rsidR="008419B1" w:rsidRDefault="008419B1" w:rsidP="00117B2A">
      <w:pPr>
        <w:pStyle w:val="BTEMEASMCA"/>
      </w:pPr>
    </w:p>
    <w:p w14:paraId="768E210C" w14:textId="77777777" w:rsidR="008419B1" w:rsidRDefault="008419B1" w:rsidP="00117B2A">
      <w:pPr>
        <w:pStyle w:val="BTEMEASMCA"/>
      </w:pPr>
    </w:p>
    <w:p w14:paraId="4596C956" w14:textId="77777777" w:rsidR="008419B1" w:rsidRDefault="008419B1" w:rsidP="00117B2A">
      <w:pPr>
        <w:pStyle w:val="BTEMEASMCA"/>
      </w:pPr>
    </w:p>
    <w:p w14:paraId="44B6CB5F" w14:textId="77777777" w:rsidR="008419B1" w:rsidRDefault="008419B1" w:rsidP="00117B2A">
      <w:pPr>
        <w:pStyle w:val="BTEMEASMCA"/>
      </w:pPr>
    </w:p>
    <w:p w14:paraId="33A4E144" w14:textId="77777777" w:rsidR="008419B1" w:rsidRDefault="008419B1" w:rsidP="00117B2A">
      <w:pPr>
        <w:pStyle w:val="BTEMEASMCA"/>
      </w:pPr>
    </w:p>
    <w:p w14:paraId="5762BACE" w14:textId="77777777" w:rsidR="008419B1" w:rsidRDefault="008419B1" w:rsidP="00117B2A">
      <w:pPr>
        <w:pStyle w:val="BTEMEASMCA"/>
      </w:pPr>
    </w:p>
    <w:p w14:paraId="01A54728" w14:textId="77777777" w:rsidR="008419B1" w:rsidRDefault="008419B1" w:rsidP="00117B2A">
      <w:pPr>
        <w:pStyle w:val="BTEMEASMCA"/>
      </w:pPr>
    </w:p>
    <w:p w14:paraId="3CA78699" w14:textId="77777777" w:rsidR="008419B1" w:rsidRDefault="008419B1" w:rsidP="00117B2A">
      <w:pPr>
        <w:pStyle w:val="BTEMEASMCA"/>
      </w:pPr>
    </w:p>
    <w:p w14:paraId="01E376DA" w14:textId="77777777" w:rsidR="008419B1" w:rsidRDefault="008419B1" w:rsidP="00117B2A">
      <w:pPr>
        <w:pStyle w:val="BTEMEASMCA"/>
      </w:pPr>
    </w:p>
    <w:p w14:paraId="0E532AEB" w14:textId="77777777" w:rsidR="008419B1" w:rsidRDefault="008419B1" w:rsidP="00117B2A">
      <w:pPr>
        <w:pStyle w:val="BTEMEASMCA"/>
      </w:pPr>
    </w:p>
    <w:p w14:paraId="27A222D0" w14:textId="77777777" w:rsidR="008419B1" w:rsidRDefault="008419B1" w:rsidP="00117B2A">
      <w:pPr>
        <w:pStyle w:val="BTEMEASMCA"/>
      </w:pPr>
    </w:p>
    <w:p w14:paraId="121E3AD7" w14:textId="77777777" w:rsidR="008419B1" w:rsidRDefault="008419B1" w:rsidP="00117B2A">
      <w:pPr>
        <w:pStyle w:val="BTEMEASMCA"/>
      </w:pPr>
    </w:p>
    <w:p w14:paraId="2CC40334" w14:textId="77777777" w:rsidR="008419B1" w:rsidRDefault="0051114A">
      <w:pPr>
        <w:pStyle w:val="TTEMEASMCA"/>
      </w:pPr>
      <w:bookmarkStart w:id="0" w:name="_Toc129243096"/>
      <w:bookmarkStart w:id="1" w:name="_Toc129243221"/>
      <w:r>
        <w:t>I PRIEDAS</w:t>
      </w:r>
      <w:bookmarkEnd w:id="0"/>
      <w:bookmarkEnd w:id="1"/>
    </w:p>
    <w:p w14:paraId="76BBA519" w14:textId="77777777" w:rsidR="008419B1" w:rsidRDefault="008419B1" w:rsidP="00117B2A">
      <w:pPr>
        <w:pStyle w:val="BTEMEASMCA"/>
      </w:pPr>
    </w:p>
    <w:p w14:paraId="17B9ADAA" w14:textId="77777777" w:rsidR="008419B1" w:rsidRDefault="0051114A">
      <w:pPr>
        <w:pStyle w:val="TTEMEASMCA"/>
      </w:pPr>
      <w:bookmarkStart w:id="2" w:name="_Toc129243097"/>
      <w:bookmarkStart w:id="3" w:name="_Toc129243222"/>
      <w:r>
        <w:t>PREPARATO CHARAKTERISTIKŲ SANTRAUKA</w:t>
      </w:r>
      <w:bookmarkEnd w:id="2"/>
      <w:bookmarkEnd w:id="3"/>
      <w:r>
        <w:br w:type="page"/>
      </w:r>
    </w:p>
    <w:p w14:paraId="494816B8" w14:textId="77777777" w:rsidR="008419B1" w:rsidRDefault="0051114A">
      <w:pPr>
        <w:pStyle w:val="PI-1EMEASMCA"/>
      </w:pPr>
      <w:bookmarkStart w:id="4" w:name="_Toc129243098"/>
      <w:bookmarkStart w:id="5" w:name="_Toc129243223"/>
      <w:r>
        <w:lastRenderedPageBreak/>
        <w:t>1.</w:t>
      </w:r>
      <w:r>
        <w:tab/>
        <w:t>VAISTINIO PREPARATO PAVADINIMAS</w:t>
      </w:r>
      <w:bookmarkEnd w:id="4"/>
      <w:bookmarkEnd w:id="5"/>
    </w:p>
    <w:p w14:paraId="6D9C6104" w14:textId="77777777" w:rsidR="008419B1" w:rsidRDefault="008419B1" w:rsidP="00117B2A">
      <w:pPr>
        <w:pStyle w:val="BTEMEASMCA"/>
      </w:pPr>
    </w:p>
    <w:p w14:paraId="2342BDEE" w14:textId="4EECF6B7" w:rsidR="008419B1" w:rsidRDefault="0051114A" w:rsidP="00117B2A">
      <w:pPr>
        <w:pStyle w:val="BTEMEASMCA"/>
      </w:pPr>
      <w:proofErr w:type="spellStart"/>
      <w:r>
        <w:t>Rilmenidine</w:t>
      </w:r>
      <w:proofErr w:type="spellEnd"/>
      <w:r>
        <w:t xml:space="preserve"> </w:t>
      </w:r>
      <w:proofErr w:type="spellStart"/>
      <w:r>
        <w:t>Grindeks</w:t>
      </w:r>
      <w:proofErr w:type="spellEnd"/>
      <w:r>
        <w:t xml:space="preserve"> 1 mg tabletės</w:t>
      </w:r>
    </w:p>
    <w:p w14:paraId="527D2774" w14:textId="77777777" w:rsidR="008419B1" w:rsidRDefault="008419B1" w:rsidP="00117B2A">
      <w:pPr>
        <w:pStyle w:val="BTEMEASMCA"/>
      </w:pPr>
    </w:p>
    <w:p w14:paraId="265F7EBC" w14:textId="77777777" w:rsidR="008419B1" w:rsidRDefault="008419B1" w:rsidP="00117B2A">
      <w:pPr>
        <w:pStyle w:val="BTEMEASMCA"/>
      </w:pPr>
    </w:p>
    <w:p w14:paraId="388DB3DC" w14:textId="77777777" w:rsidR="008419B1" w:rsidRDefault="0051114A">
      <w:pPr>
        <w:pStyle w:val="PI-1EMEASMCA"/>
      </w:pPr>
      <w:bookmarkStart w:id="6" w:name="_Toc129243099"/>
      <w:bookmarkStart w:id="7" w:name="_Toc129243224"/>
      <w:r>
        <w:t>2.</w:t>
      </w:r>
      <w:r>
        <w:tab/>
        <w:t>KOKYBINĖ IR KIEKYBINĖ SUDĖTIS</w:t>
      </w:r>
      <w:bookmarkEnd w:id="6"/>
      <w:bookmarkEnd w:id="7"/>
    </w:p>
    <w:p w14:paraId="2F39D64A" w14:textId="77777777" w:rsidR="008419B1" w:rsidRDefault="008419B1" w:rsidP="00117B2A">
      <w:pPr>
        <w:pStyle w:val="BTEMEASMCA"/>
      </w:pPr>
    </w:p>
    <w:p w14:paraId="18B2AAE4" w14:textId="0B3A8578" w:rsidR="002A5A31" w:rsidRPr="00453361" w:rsidRDefault="002A5A31" w:rsidP="00453361">
      <w:pPr>
        <w:rPr>
          <w:sz w:val="22"/>
          <w:szCs w:val="22"/>
        </w:rPr>
      </w:pPr>
      <w:r w:rsidRPr="00453361">
        <w:rPr>
          <w:sz w:val="22"/>
          <w:szCs w:val="22"/>
        </w:rPr>
        <w:t xml:space="preserve">Kiekvienoje tabletėje yra 1 mg </w:t>
      </w:r>
      <w:proofErr w:type="spellStart"/>
      <w:r w:rsidRPr="00453361">
        <w:rPr>
          <w:sz w:val="22"/>
          <w:szCs w:val="22"/>
        </w:rPr>
        <w:t>rilmenidino</w:t>
      </w:r>
      <w:proofErr w:type="spellEnd"/>
      <w:r w:rsidRPr="00453361">
        <w:rPr>
          <w:sz w:val="22"/>
          <w:szCs w:val="22"/>
        </w:rPr>
        <w:t xml:space="preserve">, atitinkančio 1,544 mg </w:t>
      </w:r>
      <w:proofErr w:type="spellStart"/>
      <w:r w:rsidRPr="00453361">
        <w:rPr>
          <w:sz w:val="22"/>
          <w:szCs w:val="22"/>
        </w:rPr>
        <w:t>rilmenidino</w:t>
      </w:r>
      <w:proofErr w:type="spellEnd"/>
      <w:r w:rsidRPr="00453361">
        <w:rPr>
          <w:sz w:val="22"/>
          <w:szCs w:val="22"/>
        </w:rPr>
        <w:t xml:space="preserve"> </w:t>
      </w:r>
      <w:proofErr w:type="spellStart"/>
      <w:r w:rsidRPr="00453361">
        <w:rPr>
          <w:sz w:val="22"/>
          <w:szCs w:val="22"/>
        </w:rPr>
        <w:t>divandenilio</w:t>
      </w:r>
      <w:proofErr w:type="spellEnd"/>
      <w:r w:rsidRPr="00453361">
        <w:rPr>
          <w:sz w:val="22"/>
          <w:szCs w:val="22"/>
        </w:rPr>
        <w:t xml:space="preserve"> fosfato.</w:t>
      </w:r>
    </w:p>
    <w:p w14:paraId="5BE8F7CB" w14:textId="77777777" w:rsidR="008419B1" w:rsidRPr="00404A52" w:rsidRDefault="008419B1" w:rsidP="00453361"/>
    <w:p w14:paraId="1377157E" w14:textId="77777777" w:rsidR="008419B1" w:rsidRPr="00404A52" w:rsidRDefault="0051114A" w:rsidP="00453361">
      <w:r w:rsidRPr="00404A52">
        <w:rPr>
          <w:sz w:val="22"/>
          <w:szCs w:val="22"/>
        </w:rPr>
        <w:t>Visos pagalbinės medžiagos išvardytos 6.1 skyriuje.</w:t>
      </w:r>
    </w:p>
    <w:p w14:paraId="5A804815" w14:textId="77777777" w:rsidR="008419B1" w:rsidRPr="00404A52" w:rsidRDefault="008419B1" w:rsidP="00453361"/>
    <w:p w14:paraId="065A2825" w14:textId="77777777" w:rsidR="008419B1" w:rsidRDefault="008419B1" w:rsidP="00117B2A">
      <w:pPr>
        <w:pStyle w:val="BTEMEASMCA"/>
      </w:pPr>
    </w:p>
    <w:p w14:paraId="4BC2D71A" w14:textId="77777777" w:rsidR="008419B1" w:rsidRDefault="0051114A">
      <w:pPr>
        <w:pStyle w:val="PI-1EMEASMCA"/>
      </w:pPr>
      <w:bookmarkStart w:id="8" w:name="_Toc129243100"/>
      <w:bookmarkStart w:id="9" w:name="_Toc129243225"/>
      <w:r>
        <w:t>3.</w:t>
      </w:r>
      <w:r>
        <w:tab/>
        <w:t>FARMACINĖ FORMA</w:t>
      </w:r>
      <w:bookmarkEnd w:id="8"/>
      <w:bookmarkEnd w:id="9"/>
    </w:p>
    <w:p w14:paraId="0CC2DB1D" w14:textId="77777777" w:rsidR="008419B1" w:rsidRDefault="008419B1" w:rsidP="00117B2A">
      <w:pPr>
        <w:pStyle w:val="BTEMEASMCA"/>
      </w:pPr>
    </w:p>
    <w:p w14:paraId="2A5C92C5" w14:textId="77777777" w:rsidR="008419B1" w:rsidRDefault="0051114A" w:rsidP="00117B2A">
      <w:pPr>
        <w:pStyle w:val="BTEMEASMCA"/>
      </w:pPr>
      <w:r>
        <w:t>Tabletė.</w:t>
      </w:r>
    </w:p>
    <w:p w14:paraId="3C7761FD" w14:textId="77777777" w:rsidR="008419B1" w:rsidRDefault="008419B1" w:rsidP="00117B2A">
      <w:pPr>
        <w:pStyle w:val="BTEMEASMCA"/>
      </w:pPr>
    </w:p>
    <w:p w14:paraId="4AF6F942" w14:textId="52FB3659" w:rsidR="008419B1" w:rsidRDefault="0051114A" w:rsidP="00117B2A">
      <w:pPr>
        <w:pStyle w:val="BTEMEASMCA"/>
      </w:pPr>
      <w:r>
        <w:t>Baltos, apvalios, abipus išgaubtos</w:t>
      </w:r>
      <w:r w:rsidR="004A3A25">
        <w:t>,</w:t>
      </w:r>
      <w:r>
        <w:t xml:space="preserve"> </w:t>
      </w:r>
      <w:r w:rsidR="00FA3547">
        <w:t xml:space="preserve">nedengtos </w:t>
      </w:r>
      <w:r>
        <w:t>tabletės. Tabletės skersmuo yra apytiksliai 6 mm.</w:t>
      </w:r>
    </w:p>
    <w:p w14:paraId="7FC5245A" w14:textId="77777777" w:rsidR="008419B1" w:rsidRDefault="008419B1" w:rsidP="00117B2A">
      <w:pPr>
        <w:pStyle w:val="BTEMEASMCA"/>
      </w:pPr>
    </w:p>
    <w:p w14:paraId="4910868F" w14:textId="77777777" w:rsidR="008419B1" w:rsidRDefault="008419B1" w:rsidP="00117B2A">
      <w:pPr>
        <w:pStyle w:val="BTEMEASMCA"/>
      </w:pPr>
    </w:p>
    <w:p w14:paraId="1A06EB27" w14:textId="77777777" w:rsidR="008419B1" w:rsidRDefault="0051114A">
      <w:pPr>
        <w:pStyle w:val="PI-1EMEASMCA"/>
      </w:pPr>
      <w:bookmarkStart w:id="10" w:name="_Toc129243101"/>
      <w:bookmarkStart w:id="11" w:name="_Toc129243226"/>
      <w:r>
        <w:t>4.</w:t>
      </w:r>
      <w:r>
        <w:tab/>
        <w:t>KLINIKINĖ INFORMACIJA</w:t>
      </w:r>
      <w:bookmarkEnd w:id="10"/>
      <w:bookmarkEnd w:id="11"/>
    </w:p>
    <w:p w14:paraId="1677EA6C" w14:textId="77777777" w:rsidR="008419B1" w:rsidRDefault="008419B1" w:rsidP="00117B2A">
      <w:pPr>
        <w:pStyle w:val="BTEMEASMCA"/>
      </w:pPr>
    </w:p>
    <w:p w14:paraId="1168EE01" w14:textId="77777777" w:rsidR="008419B1" w:rsidRDefault="0051114A" w:rsidP="000522A8">
      <w:pPr>
        <w:pStyle w:val="PI-2EMEASMCA"/>
      </w:pPr>
      <w:bookmarkStart w:id="12" w:name="_Toc129243102"/>
      <w:bookmarkStart w:id="13" w:name="_Toc129243227"/>
      <w:r>
        <w:t>4.1</w:t>
      </w:r>
      <w:r>
        <w:tab/>
        <w:t>Terapinės indikacijos</w:t>
      </w:r>
      <w:bookmarkEnd w:id="12"/>
      <w:bookmarkEnd w:id="13"/>
    </w:p>
    <w:p w14:paraId="017F5BC2" w14:textId="77777777" w:rsidR="008419B1" w:rsidRDefault="008419B1" w:rsidP="00117B2A">
      <w:pPr>
        <w:pStyle w:val="BTEMEASMCA"/>
      </w:pPr>
    </w:p>
    <w:p w14:paraId="0DEFC838" w14:textId="732EBC4E" w:rsidR="008419B1" w:rsidRDefault="00FA3547" w:rsidP="00117B2A">
      <w:pPr>
        <w:pStyle w:val="BTEMEASMCA"/>
      </w:pPr>
      <w:r>
        <w:t>Suaugusiųjų a</w:t>
      </w:r>
      <w:r w:rsidR="00E5516B">
        <w:t>rterinės hipertenzijos gydymas.</w:t>
      </w:r>
    </w:p>
    <w:p w14:paraId="42E0BC4D" w14:textId="77777777" w:rsidR="008419B1" w:rsidRDefault="008419B1" w:rsidP="00117B2A">
      <w:pPr>
        <w:pStyle w:val="BTEMEASMCA"/>
      </w:pPr>
    </w:p>
    <w:p w14:paraId="42A49E8A" w14:textId="77777777" w:rsidR="008419B1" w:rsidRDefault="0051114A" w:rsidP="000522A8">
      <w:pPr>
        <w:pStyle w:val="PI-2EMEASMCA"/>
      </w:pPr>
      <w:bookmarkStart w:id="14" w:name="_Toc129243103"/>
      <w:bookmarkStart w:id="15" w:name="_Toc129243228"/>
      <w:r>
        <w:t>4.2</w:t>
      </w:r>
      <w:r>
        <w:tab/>
        <w:t>Dozavimas ir vartojimo metodas</w:t>
      </w:r>
      <w:bookmarkEnd w:id="14"/>
      <w:bookmarkEnd w:id="15"/>
    </w:p>
    <w:p w14:paraId="4062FE15" w14:textId="77777777" w:rsidR="008419B1" w:rsidRDefault="008419B1" w:rsidP="00117B2A">
      <w:pPr>
        <w:pStyle w:val="BTEMEASMCA"/>
      </w:pPr>
    </w:p>
    <w:p w14:paraId="741C28DE" w14:textId="0A3CEEF0" w:rsidR="008419B1" w:rsidRPr="00453361" w:rsidRDefault="0051114A" w:rsidP="00453361">
      <w:pPr>
        <w:rPr>
          <w:sz w:val="22"/>
          <w:szCs w:val="22"/>
          <w:u w:val="single"/>
        </w:rPr>
      </w:pPr>
      <w:r w:rsidRPr="00453361">
        <w:rPr>
          <w:sz w:val="22"/>
          <w:szCs w:val="22"/>
          <w:u w:val="single"/>
        </w:rPr>
        <w:t>Dozavimas</w:t>
      </w:r>
    </w:p>
    <w:p w14:paraId="7758C50E" w14:textId="77777777" w:rsidR="008419B1" w:rsidRPr="00681FD0" w:rsidRDefault="008419B1" w:rsidP="00453361"/>
    <w:p w14:paraId="65D8315A" w14:textId="105B6D75" w:rsidR="008419B1" w:rsidRPr="00681FD0" w:rsidRDefault="0051114A" w:rsidP="00453361">
      <w:bookmarkStart w:id="16" w:name="_Hlk155944942"/>
      <w:r w:rsidRPr="00681FD0">
        <w:rPr>
          <w:sz w:val="22"/>
          <w:szCs w:val="22"/>
        </w:rPr>
        <w:t>Rekomenduojama paros dozė yra 1</w:t>
      </w:r>
      <w:r w:rsidR="0070687B" w:rsidRPr="00681FD0">
        <w:rPr>
          <w:sz w:val="22"/>
          <w:szCs w:val="22"/>
        </w:rPr>
        <w:t> </w:t>
      </w:r>
      <w:r w:rsidRPr="00681FD0">
        <w:rPr>
          <w:sz w:val="22"/>
          <w:szCs w:val="22"/>
        </w:rPr>
        <w:t>tabletė (1</w:t>
      </w:r>
      <w:r w:rsidR="0070687B" w:rsidRPr="00681FD0">
        <w:rPr>
          <w:sz w:val="22"/>
          <w:szCs w:val="22"/>
        </w:rPr>
        <w:t> </w:t>
      </w:r>
      <w:r w:rsidRPr="00681FD0">
        <w:rPr>
          <w:sz w:val="22"/>
          <w:szCs w:val="22"/>
        </w:rPr>
        <w:t>mg)</w:t>
      </w:r>
      <w:r w:rsidR="00E5516B" w:rsidRPr="00681FD0">
        <w:rPr>
          <w:sz w:val="22"/>
          <w:szCs w:val="22"/>
        </w:rPr>
        <w:t xml:space="preserve">. Ji </w:t>
      </w:r>
      <w:r w:rsidR="0070687B" w:rsidRPr="00681FD0">
        <w:rPr>
          <w:sz w:val="22"/>
          <w:szCs w:val="22"/>
        </w:rPr>
        <w:t>vartojama</w:t>
      </w:r>
      <w:r w:rsidR="00E5516B" w:rsidRPr="00681FD0">
        <w:rPr>
          <w:sz w:val="22"/>
          <w:szCs w:val="22"/>
        </w:rPr>
        <w:t xml:space="preserve"> vieną kartą per parą iš ryto.</w:t>
      </w:r>
      <w:bookmarkEnd w:id="16"/>
      <w:r w:rsidRPr="00681FD0">
        <w:rPr>
          <w:sz w:val="22"/>
          <w:szCs w:val="22"/>
        </w:rPr>
        <w:t xml:space="preserve"> </w:t>
      </w:r>
    </w:p>
    <w:p w14:paraId="31EA4088" w14:textId="77777777" w:rsidR="008419B1" w:rsidRPr="00681FD0" w:rsidRDefault="008419B1" w:rsidP="00453361"/>
    <w:p w14:paraId="02BA7E65" w14:textId="1E82DCED" w:rsidR="008419B1" w:rsidRPr="00681FD0" w:rsidRDefault="0051114A" w:rsidP="00453361">
      <w:r w:rsidRPr="00681FD0">
        <w:rPr>
          <w:sz w:val="22"/>
          <w:szCs w:val="22"/>
        </w:rPr>
        <w:t xml:space="preserve">Jeigu po mėnesio </w:t>
      </w:r>
      <w:r w:rsidR="00E5516B" w:rsidRPr="00681FD0">
        <w:rPr>
          <w:sz w:val="22"/>
          <w:szCs w:val="22"/>
        </w:rPr>
        <w:t xml:space="preserve">gydymo </w:t>
      </w:r>
      <w:r w:rsidRPr="00681FD0">
        <w:rPr>
          <w:sz w:val="22"/>
          <w:szCs w:val="22"/>
        </w:rPr>
        <w:t xml:space="preserve">kraujospūdis sumažėja nepakankamai, dozę galima didinti ir </w:t>
      </w:r>
      <w:r w:rsidR="00E5516B" w:rsidRPr="00681FD0">
        <w:rPr>
          <w:sz w:val="22"/>
          <w:szCs w:val="22"/>
        </w:rPr>
        <w:t>vartoti</w:t>
      </w:r>
      <w:r w:rsidRPr="00681FD0">
        <w:rPr>
          <w:sz w:val="22"/>
          <w:szCs w:val="22"/>
        </w:rPr>
        <w:t xml:space="preserve"> po 2 tabletes per parą (</w:t>
      </w:r>
      <w:r w:rsidR="00E5516B" w:rsidRPr="00681FD0">
        <w:rPr>
          <w:sz w:val="22"/>
          <w:szCs w:val="22"/>
        </w:rPr>
        <w:t>1</w:t>
      </w:r>
      <w:r w:rsidRPr="00681FD0">
        <w:rPr>
          <w:sz w:val="22"/>
          <w:szCs w:val="22"/>
        </w:rPr>
        <w:t xml:space="preserve"> tabletę </w:t>
      </w:r>
      <w:r w:rsidR="00E5516B" w:rsidRPr="00681FD0">
        <w:rPr>
          <w:sz w:val="22"/>
          <w:szCs w:val="22"/>
        </w:rPr>
        <w:t>iš ryto ir 1 tabletę</w:t>
      </w:r>
      <w:r w:rsidRPr="00681FD0">
        <w:rPr>
          <w:sz w:val="22"/>
          <w:szCs w:val="22"/>
        </w:rPr>
        <w:t xml:space="preserve"> vakare), </w:t>
      </w:r>
      <w:r w:rsidR="00012772" w:rsidRPr="00681FD0">
        <w:rPr>
          <w:sz w:val="22"/>
          <w:szCs w:val="22"/>
        </w:rPr>
        <w:t>prieš pat valgį</w:t>
      </w:r>
      <w:r w:rsidRPr="00681FD0">
        <w:rPr>
          <w:sz w:val="22"/>
          <w:szCs w:val="22"/>
        </w:rPr>
        <w:t xml:space="preserve">. </w:t>
      </w:r>
    </w:p>
    <w:p w14:paraId="478FAC20" w14:textId="77777777" w:rsidR="008419B1" w:rsidRPr="00681FD0" w:rsidRDefault="008419B1" w:rsidP="00453361"/>
    <w:p w14:paraId="6DCB33BF" w14:textId="5937ED5B" w:rsidR="008419B1" w:rsidRPr="00681FD0" w:rsidRDefault="0051114A" w:rsidP="00453361">
      <w:r w:rsidRPr="00453361">
        <w:rPr>
          <w:i/>
          <w:iCs/>
          <w:sz w:val="22"/>
          <w:szCs w:val="22"/>
        </w:rPr>
        <w:t>Senyvi</w:t>
      </w:r>
      <w:r w:rsidR="00012772" w:rsidRPr="00453361">
        <w:rPr>
          <w:i/>
          <w:iCs/>
          <w:sz w:val="22"/>
          <w:szCs w:val="22"/>
        </w:rPr>
        <w:t>ems</w:t>
      </w:r>
      <w:r w:rsidRPr="00453361">
        <w:rPr>
          <w:i/>
          <w:iCs/>
          <w:sz w:val="22"/>
          <w:szCs w:val="22"/>
        </w:rPr>
        <w:t xml:space="preserve"> ir </w:t>
      </w:r>
      <w:r w:rsidR="00012772" w:rsidRPr="00453361">
        <w:rPr>
          <w:i/>
          <w:iCs/>
          <w:sz w:val="22"/>
          <w:szCs w:val="22"/>
        </w:rPr>
        <w:t xml:space="preserve">cukriniu </w:t>
      </w:r>
      <w:r w:rsidRPr="00453361">
        <w:rPr>
          <w:i/>
          <w:iCs/>
          <w:sz w:val="22"/>
          <w:szCs w:val="22"/>
        </w:rPr>
        <w:t>diabetu sergant</w:t>
      </w:r>
      <w:r w:rsidR="00012772" w:rsidRPr="00453361">
        <w:rPr>
          <w:i/>
          <w:iCs/>
          <w:sz w:val="22"/>
          <w:szCs w:val="22"/>
        </w:rPr>
        <w:t>iems</w:t>
      </w:r>
      <w:r w:rsidRPr="00453361">
        <w:rPr>
          <w:i/>
          <w:iCs/>
          <w:sz w:val="22"/>
          <w:szCs w:val="22"/>
        </w:rPr>
        <w:t xml:space="preserve"> pacienta</w:t>
      </w:r>
      <w:r w:rsidR="00012772" w:rsidRPr="00453361">
        <w:rPr>
          <w:i/>
          <w:iCs/>
          <w:sz w:val="22"/>
          <w:szCs w:val="22"/>
        </w:rPr>
        <w:t>ms</w:t>
      </w:r>
      <w:r w:rsidRPr="00681FD0">
        <w:rPr>
          <w:sz w:val="22"/>
          <w:szCs w:val="22"/>
        </w:rPr>
        <w:t xml:space="preserve"> </w:t>
      </w:r>
    </w:p>
    <w:p w14:paraId="51436982" w14:textId="104E59BC" w:rsidR="00AC7708" w:rsidRPr="00681FD0" w:rsidRDefault="0051114A" w:rsidP="00453361">
      <w:r w:rsidRPr="00681FD0">
        <w:rPr>
          <w:sz w:val="22"/>
          <w:szCs w:val="22"/>
        </w:rPr>
        <w:t xml:space="preserve">Kadangi </w:t>
      </w:r>
      <w:proofErr w:type="spellStart"/>
      <w:r w:rsidRPr="00681FD0">
        <w:rPr>
          <w:sz w:val="22"/>
          <w:szCs w:val="22"/>
        </w:rPr>
        <w:t>Rilmenidine</w:t>
      </w:r>
      <w:proofErr w:type="spellEnd"/>
      <w:r w:rsidRPr="00681FD0">
        <w:rPr>
          <w:sz w:val="22"/>
          <w:szCs w:val="22"/>
        </w:rPr>
        <w:t xml:space="preserve"> </w:t>
      </w:r>
      <w:proofErr w:type="spellStart"/>
      <w:r w:rsidRPr="00681FD0">
        <w:rPr>
          <w:sz w:val="22"/>
          <w:szCs w:val="22"/>
        </w:rPr>
        <w:t>Grindeks</w:t>
      </w:r>
      <w:proofErr w:type="spellEnd"/>
      <w:r w:rsidRPr="00681FD0">
        <w:rPr>
          <w:sz w:val="22"/>
          <w:szCs w:val="22"/>
        </w:rPr>
        <w:t xml:space="preserve"> </w:t>
      </w:r>
      <w:r w:rsidR="007F5534" w:rsidRPr="00681FD0">
        <w:rPr>
          <w:sz w:val="22"/>
          <w:szCs w:val="22"/>
        </w:rPr>
        <w:t xml:space="preserve">gerai </w:t>
      </w:r>
      <w:r w:rsidRPr="00681FD0">
        <w:rPr>
          <w:sz w:val="22"/>
          <w:szCs w:val="22"/>
        </w:rPr>
        <w:t>toleruojam</w:t>
      </w:r>
      <w:r w:rsidR="00AC7708" w:rsidRPr="00681FD0">
        <w:rPr>
          <w:sz w:val="22"/>
          <w:szCs w:val="22"/>
        </w:rPr>
        <w:t>as tiek klinikiniu</w:t>
      </w:r>
      <w:r w:rsidRPr="00681FD0">
        <w:rPr>
          <w:sz w:val="22"/>
          <w:szCs w:val="22"/>
        </w:rPr>
        <w:t xml:space="preserve">, </w:t>
      </w:r>
      <w:r w:rsidR="00AC7708" w:rsidRPr="00681FD0">
        <w:rPr>
          <w:sz w:val="22"/>
          <w:szCs w:val="22"/>
        </w:rPr>
        <w:t>tiek biologiniu požiūriu, juo galima gydyti arterine hipertenzija sergančius senyvus pacientus ir sergančiuosius cukriniu diabetu</w:t>
      </w:r>
      <w:r w:rsidR="007F5534" w:rsidRPr="00681FD0">
        <w:rPr>
          <w:sz w:val="22"/>
          <w:szCs w:val="22"/>
        </w:rPr>
        <w:t>, kuriems yra hipertenzij</w:t>
      </w:r>
      <w:r w:rsidR="007143DF" w:rsidRPr="00681FD0">
        <w:rPr>
          <w:sz w:val="22"/>
          <w:szCs w:val="22"/>
        </w:rPr>
        <w:t>a</w:t>
      </w:r>
      <w:r w:rsidR="00AC7708" w:rsidRPr="00681FD0">
        <w:rPr>
          <w:sz w:val="22"/>
          <w:szCs w:val="22"/>
        </w:rPr>
        <w:t xml:space="preserve">. </w:t>
      </w:r>
    </w:p>
    <w:p w14:paraId="1C85AFD5" w14:textId="77777777" w:rsidR="008419B1" w:rsidRPr="00681FD0" w:rsidRDefault="008419B1" w:rsidP="00453361"/>
    <w:p w14:paraId="4FB73633" w14:textId="6C2150A5" w:rsidR="008419B1" w:rsidRPr="00681FD0" w:rsidRDefault="0051114A" w:rsidP="00453361">
      <w:r w:rsidRPr="00453361">
        <w:rPr>
          <w:i/>
          <w:iCs/>
          <w:sz w:val="22"/>
          <w:szCs w:val="22"/>
        </w:rPr>
        <w:t>Pacientams, kurių inkstų funkcija sutrikusi</w:t>
      </w:r>
    </w:p>
    <w:p w14:paraId="42A728BB" w14:textId="08C0A4DA" w:rsidR="008419B1" w:rsidRPr="00681FD0" w:rsidRDefault="0051114A" w:rsidP="00453361">
      <w:r w:rsidRPr="00681FD0">
        <w:rPr>
          <w:sz w:val="22"/>
          <w:szCs w:val="22"/>
        </w:rPr>
        <w:t xml:space="preserve">Inkstų funkcijos </w:t>
      </w:r>
      <w:r w:rsidR="007F5534" w:rsidRPr="00681FD0">
        <w:rPr>
          <w:sz w:val="22"/>
          <w:szCs w:val="22"/>
        </w:rPr>
        <w:t>sutrikimu</w:t>
      </w:r>
      <w:r w:rsidRPr="00681FD0">
        <w:rPr>
          <w:sz w:val="22"/>
          <w:szCs w:val="22"/>
        </w:rPr>
        <w:t xml:space="preserve"> sergantiems </w:t>
      </w:r>
      <w:r w:rsidR="00AC7708" w:rsidRPr="00681FD0">
        <w:rPr>
          <w:sz w:val="22"/>
          <w:szCs w:val="22"/>
        </w:rPr>
        <w:t>pacientams</w:t>
      </w:r>
      <w:r w:rsidRPr="00681FD0">
        <w:rPr>
          <w:sz w:val="22"/>
          <w:szCs w:val="22"/>
        </w:rPr>
        <w:t xml:space="preserve">, kurių </w:t>
      </w:r>
      <w:proofErr w:type="spellStart"/>
      <w:r w:rsidRPr="00681FD0">
        <w:rPr>
          <w:sz w:val="22"/>
          <w:szCs w:val="22"/>
        </w:rPr>
        <w:t>kreatinino</w:t>
      </w:r>
      <w:proofErr w:type="spellEnd"/>
      <w:r w:rsidRPr="00681FD0">
        <w:rPr>
          <w:sz w:val="22"/>
          <w:szCs w:val="22"/>
        </w:rPr>
        <w:t xml:space="preserve"> klirensas yra didesnis </w:t>
      </w:r>
      <w:r w:rsidR="007F5534" w:rsidRPr="00681FD0">
        <w:rPr>
          <w:sz w:val="22"/>
          <w:szCs w:val="22"/>
        </w:rPr>
        <w:t>kaip</w:t>
      </w:r>
      <w:r w:rsidRPr="00681FD0">
        <w:rPr>
          <w:sz w:val="22"/>
          <w:szCs w:val="22"/>
        </w:rPr>
        <w:t xml:space="preserve"> 15 ml/min., dozės keisti nereikia. </w:t>
      </w:r>
    </w:p>
    <w:p w14:paraId="21D25E7C" w14:textId="618105B3" w:rsidR="008419B1" w:rsidRPr="00681FD0" w:rsidRDefault="0051114A" w:rsidP="00453361">
      <w:proofErr w:type="spellStart"/>
      <w:r w:rsidRPr="00681FD0">
        <w:rPr>
          <w:sz w:val="22"/>
          <w:szCs w:val="22"/>
        </w:rPr>
        <w:t>Rilmenidino</w:t>
      </w:r>
      <w:proofErr w:type="spellEnd"/>
      <w:r w:rsidRPr="00681FD0">
        <w:rPr>
          <w:sz w:val="22"/>
          <w:szCs w:val="22"/>
        </w:rPr>
        <w:t xml:space="preserve"> draudžiama vartoti pacientams, kurie serga sunkiu inkstų </w:t>
      </w:r>
      <w:r w:rsidR="00722EF4" w:rsidRPr="00681FD0">
        <w:rPr>
          <w:sz w:val="22"/>
          <w:szCs w:val="22"/>
        </w:rPr>
        <w:t>funkcijos sutrikimu</w:t>
      </w:r>
      <w:r w:rsidRPr="00681FD0">
        <w:rPr>
          <w:sz w:val="22"/>
          <w:szCs w:val="22"/>
        </w:rPr>
        <w:t xml:space="preserve"> (</w:t>
      </w:r>
      <w:proofErr w:type="spellStart"/>
      <w:r w:rsidRPr="00681FD0">
        <w:rPr>
          <w:sz w:val="22"/>
          <w:szCs w:val="22"/>
        </w:rPr>
        <w:t>kreatinino</w:t>
      </w:r>
      <w:proofErr w:type="spellEnd"/>
      <w:r w:rsidRPr="00681FD0">
        <w:rPr>
          <w:sz w:val="22"/>
          <w:szCs w:val="22"/>
        </w:rPr>
        <w:t xml:space="preserve"> klirensas &lt;15 ml/min) (žr. 4.3 ir 5.2 skyrius).</w:t>
      </w:r>
    </w:p>
    <w:p w14:paraId="1E7F78A4" w14:textId="5CA41C03" w:rsidR="008419B1" w:rsidRPr="00681FD0" w:rsidRDefault="008419B1" w:rsidP="00453361"/>
    <w:p w14:paraId="0EC11ACB" w14:textId="184271B7" w:rsidR="007143DF" w:rsidRPr="00681FD0" w:rsidRDefault="007143DF" w:rsidP="00453361">
      <w:r w:rsidRPr="00681FD0">
        <w:rPr>
          <w:sz w:val="22"/>
          <w:szCs w:val="22"/>
        </w:rPr>
        <w:t>Gydymas turi būti tęsiamas neribotą laiką.</w:t>
      </w:r>
    </w:p>
    <w:p w14:paraId="777CFB8F" w14:textId="77777777" w:rsidR="007143DF" w:rsidRPr="00681FD0" w:rsidRDefault="007143DF" w:rsidP="00453361"/>
    <w:p w14:paraId="0407A665" w14:textId="71160AD1" w:rsidR="007C4D55" w:rsidRPr="00453361" w:rsidRDefault="007C4D55" w:rsidP="00453361">
      <w:pPr>
        <w:rPr>
          <w:i/>
          <w:sz w:val="22"/>
          <w:szCs w:val="22"/>
        </w:rPr>
      </w:pPr>
      <w:r w:rsidRPr="00453361">
        <w:rPr>
          <w:i/>
          <w:sz w:val="22"/>
          <w:szCs w:val="22"/>
        </w:rPr>
        <w:t>Vaikų populiacija</w:t>
      </w:r>
    </w:p>
    <w:p w14:paraId="45F061AA" w14:textId="6B6D2226" w:rsidR="007C4D55" w:rsidRPr="00681FD0" w:rsidRDefault="007C4D55" w:rsidP="00453361">
      <w:r w:rsidRPr="00681FD0">
        <w:rPr>
          <w:sz w:val="22"/>
          <w:szCs w:val="22"/>
        </w:rPr>
        <w:t>Kadangi saugumo ir veiksmingumo duomenų n</w:t>
      </w:r>
      <w:r w:rsidR="00242355" w:rsidRPr="00681FD0">
        <w:rPr>
          <w:sz w:val="22"/>
          <w:szCs w:val="22"/>
        </w:rPr>
        <w:t>ėra</w:t>
      </w:r>
      <w:r w:rsidRPr="00681FD0">
        <w:rPr>
          <w:sz w:val="22"/>
          <w:szCs w:val="22"/>
        </w:rPr>
        <w:t xml:space="preserve">, </w:t>
      </w:r>
      <w:proofErr w:type="spellStart"/>
      <w:r w:rsidRPr="00681FD0">
        <w:rPr>
          <w:sz w:val="22"/>
          <w:szCs w:val="22"/>
        </w:rPr>
        <w:t>rilmenidino</w:t>
      </w:r>
      <w:proofErr w:type="spellEnd"/>
      <w:r w:rsidRPr="00681FD0">
        <w:rPr>
          <w:sz w:val="22"/>
          <w:szCs w:val="22"/>
        </w:rPr>
        <w:t xml:space="preserve"> vartoti vaikams nerekomenduojama.</w:t>
      </w:r>
    </w:p>
    <w:p w14:paraId="1C4CECDD" w14:textId="77777777" w:rsidR="007C4D55" w:rsidRPr="00681FD0" w:rsidRDefault="007C4D55" w:rsidP="00453361"/>
    <w:p w14:paraId="1AB35F98" w14:textId="4AD9B04A" w:rsidR="008419B1" w:rsidRPr="00453361" w:rsidRDefault="0051114A" w:rsidP="00453361">
      <w:pPr>
        <w:rPr>
          <w:u w:val="single"/>
        </w:rPr>
      </w:pPr>
      <w:r w:rsidRPr="00453361">
        <w:rPr>
          <w:sz w:val="22"/>
          <w:szCs w:val="22"/>
          <w:u w:val="single"/>
        </w:rPr>
        <w:t>Vartojimo metodas</w:t>
      </w:r>
    </w:p>
    <w:p w14:paraId="6E6706E8" w14:textId="77777777" w:rsidR="008419B1" w:rsidRPr="00681FD0" w:rsidRDefault="0051114A" w:rsidP="00453361">
      <w:r w:rsidRPr="00681FD0">
        <w:rPr>
          <w:sz w:val="22"/>
          <w:szCs w:val="22"/>
        </w:rPr>
        <w:t>Vartoti per burną.</w:t>
      </w:r>
    </w:p>
    <w:p w14:paraId="6DFAB4D0" w14:textId="77777777" w:rsidR="005B2DA7" w:rsidRPr="005B2DA7" w:rsidRDefault="005B2DA7" w:rsidP="00250126"/>
    <w:p w14:paraId="4BA10842" w14:textId="77777777" w:rsidR="008419B1" w:rsidRDefault="0051114A" w:rsidP="000522A8">
      <w:pPr>
        <w:pStyle w:val="PI-2EMEASMCA"/>
      </w:pPr>
      <w:bookmarkStart w:id="17" w:name="_Toc129243104"/>
      <w:bookmarkStart w:id="18" w:name="_Toc129243229"/>
      <w:r>
        <w:t>4.3</w:t>
      </w:r>
      <w:r>
        <w:tab/>
        <w:t>Kontraindikacijos</w:t>
      </w:r>
      <w:bookmarkEnd w:id="17"/>
      <w:bookmarkEnd w:id="18"/>
    </w:p>
    <w:p w14:paraId="38261031" w14:textId="77777777" w:rsidR="008058EC" w:rsidRPr="00404A52" w:rsidRDefault="008058EC" w:rsidP="00453361"/>
    <w:p w14:paraId="71EBF380" w14:textId="16E32759" w:rsidR="008058EC" w:rsidRPr="00FA0194" w:rsidRDefault="008058EC" w:rsidP="00FA0194">
      <w:pPr>
        <w:pStyle w:val="Sraopastraipa"/>
        <w:numPr>
          <w:ilvl w:val="0"/>
          <w:numId w:val="23"/>
        </w:numPr>
        <w:ind w:left="567" w:hanging="567"/>
        <w:rPr>
          <w:sz w:val="22"/>
          <w:szCs w:val="22"/>
        </w:rPr>
      </w:pPr>
      <w:bookmarkStart w:id="19" w:name="_Hlk155945173"/>
      <w:r w:rsidRPr="00FA0194">
        <w:rPr>
          <w:sz w:val="22"/>
          <w:szCs w:val="22"/>
        </w:rPr>
        <w:lastRenderedPageBreak/>
        <w:t>Padidėjęs jautrumas veikliajai arba bet kuriai 6.1 skyriuje nurodytai pagalbinei medžiagai.</w:t>
      </w:r>
    </w:p>
    <w:p w14:paraId="03E965E5" w14:textId="2889CD8B" w:rsidR="008058EC" w:rsidRPr="00FA0194" w:rsidRDefault="008058EC" w:rsidP="00FA0194">
      <w:pPr>
        <w:pStyle w:val="Sraopastraipa"/>
        <w:numPr>
          <w:ilvl w:val="0"/>
          <w:numId w:val="23"/>
        </w:numPr>
        <w:ind w:left="567" w:hanging="567"/>
        <w:rPr>
          <w:sz w:val="22"/>
          <w:szCs w:val="22"/>
        </w:rPr>
      </w:pPr>
      <w:r w:rsidRPr="00FA0194">
        <w:rPr>
          <w:sz w:val="22"/>
          <w:szCs w:val="22"/>
        </w:rPr>
        <w:t>Sunki depresija.</w:t>
      </w:r>
    </w:p>
    <w:p w14:paraId="2BF6C75A" w14:textId="54AB05C3" w:rsidR="008058EC" w:rsidRPr="00FA0194" w:rsidRDefault="008058EC" w:rsidP="00FA0194">
      <w:pPr>
        <w:pStyle w:val="Sraopastraipa"/>
        <w:numPr>
          <w:ilvl w:val="0"/>
          <w:numId w:val="23"/>
        </w:numPr>
        <w:ind w:left="567" w:hanging="567"/>
        <w:rPr>
          <w:sz w:val="22"/>
          <w:szCs w:val="22"/>
        </w:rPr>
      </w:pPr>
      <w:r w:rsidRPr="00FA0194">
        <w:rPr>
          <w:sz w:val="22"/>
          <w:szCs w:val="22"/>
        </w:rPr>
        <w:t xml:space="preserve">Sunkus inkstų funkcijos </w:t>
      </w:r>
      <w:r w:rsidR="00242355" w:rsidRPr="00FA0194">
        <w:rPr>
          <w:sz w:val="22"/>
          <w:szCs w:val="22"/>
        </w:rPr>
        <w:t>sutrikimas</w:t>
      </w:r>
      <w:r w:rsidRPr="00FA0194">
        <w:rPr>
          <w:sz w:val="22"/>
          <w:szCs w:val="22"/>
        </w:rPr>
        <w:t xml:space="preserve"> - </w:t>
      </w:r>
      <w:proofErr w:type="spellStart"/>
      <w:r w:rsidRPr="00FA0194">
        <w:rPr>
          <w:sz w:val="22"/>
          <w:szCs w:val="22"/>
        </w:rPr>
        <w:t>kreatinino</w:t>
      </w:r>
      <w:proofErr w:type="spellEnd"/>
      <w:r w:rsidRPr="00FA0194">
        <w:rPr>
          <w:sz w:val="22"/>
          <w:szCs w:val="22"/>
        </w:rPr>
        <w:t xml:space="preserve"> klirensas yra mažesnis </w:t>
      </w:r>
      <w:r w:rsidR="00D75C92" w:rsidRPr="00FA0194">
        <w:rPr>
          <w:sz w:val="22"/>
          <w:szCs w:val="22"/>
        </w:rPr>
        <w:t xml:space="preserve">kaip </w:t>
      </w:r>
      <w:r w:rsidRPr="00FA0194">
        <w:rPr>
          <w:sz w:val="22"/>
          <w:szCs w:val="22"/>
        </w:rPr>
        <w:t>15 ml/min (žr. 5.2 skyrių).</w:t>
      </w:r>
    </w:p>
    <w:p w14:paraId="354A9446" w14:textId="258E2760" w:rsidR="008058EC" w:rsidRPr="00FA0194" w:rsidRDefault="008058EC" w:rsidP="00FA0194">
      <w:pPr>
        <w:pStyle w:val="Sraopastraipa"/>
        <w:numPr>
          <w:ilvl w:val="0"/>
          <w:numId w:val="23"/>
        </w:numPr>
        <w:ind w:left="567" w:hanging="567"/>
        <w:rPr>
          <w:sz w:val="22"/>
          <w:szCs w:val="22"/>
        </w:rPr>
      </w:pPr>
      <w:r w:rsidRPr="00FA0194">
        <w:rPr>
          <w:rFonts w:eastAsia="MS Mincho"/>
          <w:sz w:val="22"/>
          <w:szCs w:val="22"/>
          <w:lang w:eastAsia="ja-JP"/>
        </w:rPr>
        <w:t xml:space="preserve">Vartojimas kartu su </w:t>
      </w:r>
      <w:proofErr w:type="spellStart"/>
      <w:r w:rsidRPr="00FA0194">
        <w:rPr>
          <w:rFonts w:eastAsia="MS Mincho"/>
          <w:sz w:val="22"/>
          <w:szCs w:val="22"/>
          <w:lang w:eastAsia="ja-JP"/>
        </w:rPr>
        <w:t>sultopridu</w:t>
      </w:r>
      <w:proofErr w:type="spellEnd"/>
      <w:r w:rsidRPr="00FA0194">
        <w:rPr>
          <w:rFonts w:eastAsia="MS Mincho"/>
          <w:sz w:val="22"/>
          <w:szCs w:val="22"/>
          <w:lang w:eastAsia="ja-JP"/>
        </w:rPr>
        <w:t xml:space="preserve"> (žr. 4.5 skyrių).</w:t>
      </w:r>
    </w:p>
    <w:bookmarkEnd w:id="19"/>
    <w:p w14:paraId="2998621D" w14:textId="405FD85E" w:rsidR="008419B1" w:rsidRPr="00681FD0" w:rsidRDefault="008419B1" w:rsidP="00453361"/>
    <w:p w14:paraId="55F8CCAC" w14:textId="77777777" w:rsidR="008419B1" w:rsidRDefault="0051114A" w:rsidP="000522A8">
      <w:pPr>
        <w:pStyle w:val="PI-2EMEASMCA"/>
      </w:pPr>
      <w:bookmarkStart w:id="20" w:name="_Toc129243105"/>
      <w:bookmarkStart w:id="21" w:name="_Toc129243230"/>
      <w:r>
        <w:t>4.4</w:t>
      </w:r>
      <w:r>
        <w:tab/>
        <w:t>Specialūs įspėjimai ir atsargumo priemonės</w:t>
      </w:r>
      <w:bookmarkEnd w:id="20"/>
      <w:bookmarkEnd w:id="21"/>
    </w:p>
    <w:p w14:paraId="44D0D008" w14:textId="77777777" w:rsidR="008419B1" w:rsidRDefault="008419B1" w:rsidP="00117B2A">
      <w:pPr>
        <w:pStyle w:val="BTEMEASMCA"/>
      </w:pPr>
    </w:p>
    <w:p w14:paraId="0B3F72EF" w14:textId="77777777" w:rsidR="00AE6830" w:rsidRPr="00681FD0" w:rsidRDefault="00BC4A49" w:rsidP="00453361">
      <w:r w:rsidRPr="00681FD0">
        <w:rPr>
          <w:sz w:val="22"/>
          <w:szCs w:val="22"/>
        </w:rPr>
        <w:t xml:space="preserve">Kai reikia nutraukti </w:t>
      </w:r>
      <w:proofErr w:type="spellStart"/>
      <w:r w:rsidRPr="00681FD0">
        <w:rPr>
          <w:sz w:val="22"/>
          <w:szCs w:val="22"/>
        </w:rPr>
        <w:t>rilmenidino</w:t>
      </w:r>
      <w:proofErr w:type="spellEnd"/>
      <w:r w:rsidRPr="00681FD0">
        <w:rPr>
          <w:sz w:val="22"/>
          <w:szCs w:val="22"/>
        </w:rPr>
        <w:t xml:space="preserve"> vartojimą, dozę reikia mažinti palaipsniui; gydymo niekada negalima nutraukti staiga.</w:t>
      </w:r>
      <w:r w:rsidR="001740C0" w:rsidRPr="00681FD0">
        <w:rPr>
          <w:sz w:val="22"/>
          <w:szCs w:val="22"/>
        </w:rPr>
        <w:t xml:space="preserve"> </w:t>
      </w:r>
    </w:p>
    <w:p w14:paraId="15A0B582" w14:textId="4F93876F" w:rsidR="008419B1" w:rsidRPr="00681FD0" w:rsidRDefault="00BC4A49" w:rsidP="00453361">
      <w:proofErr w:type="spellStart"/>
      <w:r w:rsidRPr="00681FD0">
        <w:rPr>
          <w:sz w:val="22"/>
          <w:szCs w:val="22"/>
        </w:rPr>
        <w:t>Rilmenidine</w:t>
      </w:r>
      <w:proofErr w:type="spellEnd"/>
      <w:r w:rsidRPr="00681FD0">
        <w:rPr>
          <w:sz w:val="22"/>
          <w:szCs w:val="22"/>
        </w:rPr>
        <w:t xml:space="preserve"> </w:t>
      </w:r>
      <w:proofErr w:type="spellStart"/>
      <w:r w:rsidRPr="00681FD0">
        <w:rPr>
          <w:sz w:val="22"/>
          <w:szCs w:val="22"/>
        </w:rPr>
        <w:t>Grindeks</w:t>
      </w:r>
      <w:proofErr w:type="spellEnd"/>
      <w:r w:rsidRPr="00681FD0">
        <w:rPr>
          <w:sz w:val="22"/>
          <w:szCs w:val="22"/>
        </w:rPr>
        <w:t xml:space="preserve">, kaip ir kitais </w:t>
      </w:r>
      <w:proofErr w:type="spellStart"/>
      <w:r w:rsidRPr="00681FD0">
        <w:rPr>
          <w:sz w:val="22"/>
          <w:szCs w:val="22"/>
        </w:rPr>
        <w:t>antihipertenziniais</w:t>
      </w:r>
      <w:proofErr w:type="spellEnd"/>
      <w:r w:rsidRPr="00681FD0">
        <w:rPr>
          <w:sz w:val="22"/>
          <w:szCs w:val="22"/>
        </w:rPr>
        <w:t xml:space="preserve"> vaistiniais preparatais, gydomus pacientus, kuriems neseniai buvo kraujagyslių lig</w:t>
      </w:r>
      <w:r w:rsidR="00A47986" w:rsidRPr="00681FD0">
        <w:rPr>
          <w:sz w:val="22"/>
          <w:szCs w:val="22"/>
        </w:rPr>
        <w:t>ų</w:t>
      </w:r>
      <w:r w:rsidRPr="00681FD0">
        <w:rPr>
          <w:sz w:val="22"/>
          <w:szCs w:val="22"/>
        </w:rPr>
        <w:t xml:space="preserve"> (insultas, miokardo infarktas), būtina </w:t>
      </w:r>
      <w:r w:rsidR="00D75C92" w:rsidRPr="00681FD0">
        <w:rPr>
          <w:sz w:val="22"/>
          <w:szCs w:val="22"/>
        </w:rPr>
        <w:t>reguliariai</w:t>
      </w:r>
      <w:r w:rsidRPr="00681FD0">
        <w:rPr>
          <w:sz w:val="22"/>
          <w:szCs w:val="22"/>
        </w:rPr>
        <w:t xml:space="preserve"> tirti. </w:t>
      </w:r>
    </w:p>
    <w:p w14:paraId="515FFE3D" w14:textId="77777777" w:rsidR="008419B1" w:rsidRPr="00681FD0" w:rsidRDefault="008419B1" w:rsidP="00453361"/>
    <w:p w14:paraId="6AA944F9" w14:textId="745DA02B" w:rsidR="008419B1" w:rsidRPr="00681FD0" w:rsidRDefault="0051114A" w:rsidP="00453361">
      <w:r w:rsidRPr="00681FD0">
        <w:rPr>
          <w:sz w:val="22"/>
          <w:szCs w:val="22"/>
        </w:rPr>
        <w:t xml:space="preserve">Kadangi yra rizika, jog </w:t>
      </w:r>
      <w:proofErr w:type="spellStart"/>
      <w:r w:rsidRPr="00681FD0">
        <w:rPr>
          <w:sz w:val="22"/>
          <w:szCs w:val="22"/>
        </w:rPr>
        <w:t>rilmenidinas</w:t>
      </w:r>
      <w:proofErr w:type="spellEnd"/>
      <w:r w:rsidRPr="00681FD0">
        <w:rPr>
          <w:sz w:val="22"/>
          <w:szCs w:val="22"/>
        </w:rPr>
        <w:t xml:space="preserve"> gali mažinti širdies susitraukimų dažnį ir sukelti </w:t>
      </w:r>
      <w:proofErr w:type="spellStart"/>
      <w:r w:rsidRPr="00681FD0">
        <w:rPr>
          <w:sz w:val="22"/>
          <w:szCs w:val="22"/>
        </w:rPr>
        <w:t>bradikardiją</w:t>
      </w:r>
      <w:proofErr w:type="spellEnd"/>
      <w:r w:rsidRPr="00681FD0">
        <w:rPr>
          <w:sz w:val="22"/>
          <w:szCs w:val="22"/>
        </w:rPr>
        <w:t xml:space="preserve">, reikia atidžiai apsvarstyti, ar pradėti juo gydyti pacientus, kuriems jau yra pasireiškusi </w:t>
      </w:r>
      <w:proofErr w:type="spellStart"/>
      <w:r w:rsidRPr="00681FD0">
        <w:rPr>
          <w:sz w:val="22"/>
          <w:szCs w:val="22"/>
        </w:rPr>
        <w:t>bradikardija</w:t>
      </w:r>
      <w:proofErr w:type="spellEnd"/>
      <w:r w:rsidRPr="00681FD0">
        <w:rPr>
          <w:sz w:val="22"/>
          <w:szCs w:val="22"/>
        </w:rPr>
        <w:t xml:space="preserve"> arba </w:t>
      </w:r>
      <w:r w:rsidR="00A47986" w:rsidRPr="00681FD0">
        <w:rPr>
          <w:sz w:val="22"/>
          <w:szCs w:val="22"/>
        </w:rPr>
        <w:t>kuriems yra</w:t>
      </w:r>
      <w:r w:rsidRPr="00681FD0">
        <w:rPr>
          <w:sz w:val="22"/>
          <w:szCs w:val="22"/>
        </w:rPr>
        <w:t xml:space="preserve"> </w:t>
      </w:r>
      <w:proofErr w:type="spellStart"/>
      <w:r w:rsidRPr="00681FD0">
        <w:rPr>
          <w:sz w:val="22"/>
          <w:szCs w:val="22"/>
        </w:rPr>
        <w:t>bradikardijos</w:t>
      </w:r>
      <w:proofErr w:type="spellEnd"/>
      <w:r w:rsidRPr="00681FD0">
        <w:rPr>
          <w:sz w:val="22"/>
          <w:szCs w:val="22"/>
        </w:rPr>
        <w:t xml:space="preserve"> rizikos veiksnių (pvz., senyvus pacientus, pacientus, kuriems pasireiškia </w:t>
      </w:r>
      <w:proofErr w:type="spellStart"/>
      <w:r w:rsidRPr="00681FD0">
        <w:rPr>
          <w:sz w:val="22"/>
          <w:szCs w:val="22"/>
        </w:rPr>
        <w:t>sinusinio</w:t>
      </w:r>
      <w:proofErr w:type="spellEnd"/>
      <w:r w:rsidRPr="00681FD0">
        <w:rPr>
          <w:sz w:val="22"/>
          <w:szCs w:val="22"/>
        </w:rPr>
        <w:t xml:space="preserve"> mazgo silpnumo sindromas, </w:t>
      </w:r>
      <w:proofErr w:type="spellStart"/>
      <w:r w:rsidRPr="00681FD0">
        <w:rPr>
          <w:sz w:val="22"/>
          <w:szCs w:val="22"/>
        </w:rPr>
        <w:t>atrioventrikulinė</w:t>
      </w:r>
      <w:proofErr w:type="spellEnd"/>
      <w:r w:rsidRPr="00681FD0">
        <w:rPr>
          <w:sz w:val="22"/>
          <w:szCs w:val="22"/>
        </w:rPr>
        <w:t xml:space="preserve"> blokada, prieš pradedant gydymą yra pasireiškęs širdies nepakankamumas arba bet kuri būklė, kuriai esant, širdies susitraukimų dažnis yra palaikomas pernelyg didelio simpatinės </w:t>
      </w:r>
      <w:r w:rsidR="00456845" w:rsidRPr="00681FD0">
        <w:rPr>
          <w:sz w:val="22"/>
          <w:szCs w:val="22"/>
        </w:rPr>
        <w:t xml:space="preserve">nervų </w:t>
      </w:r>
      <w:r w:rsidRPr="00681FD0">
        <w:rPr>
          <w:sz w:val="22"/>
          <w:szCs w:val="22"/>
        </w:rPr>
        <w:t xml:space="preserve">sistemos </w:t>
      </w:r>
      <w:r w:rsidR="00456845" w:rsidRPr="00681FD0">
        <w:rPr>
          <w:sz w:val="22"/>
          <w:szCs w:val="22"/>
        </w:rPr>
        <w:t>tonuso</w:t>
      </w:r>
      <w:r w:rsidRPr="00681FD0">
        <w:rPr>
          <w:sz w:val="22"/>
          <w:szCs w:val="22"/>
        </w:rPr>
        <w:t>). Reikia stebėti tokių pacientų širdies susitraukimų dažnį, ypač per pirmąsias 4 gydymo savaites.</w:t>
      </w:r>
    </w:p>
    <w:p w14:paraId="7AC7E3FD" w14:textId="77777777" w:rsidR="008419B1" w:rsidRPr="00681FD0" w:rsidRDefault="008419B1" w:rsidP="00453361"/>
    <w:p w14:paraId="61825173" w14:textId="46D6804A" w:rsidR="008419B1" w:rsidRPr="00681FD0" w:rsidRDefault="0051114A" w:rsidP="00453361">
      <w:r w:rsidRPr="00681FD0">
        <w:rPr>
          <w:sz w:val="22"/>
          <w:szCs w:val="22"/>
        </w:rPr>
        <w:t xml:space="preserve">Gydymo </w:t>
      </w:r>
      <w:proofErr w:type="spellStart"/>
      <w:r w:rsidR="00BC4A49" w:rsidRPr="00681FD0">
        <w:rPr>
          <w:sz w:val="22"/>
          <w:szCs w:val="22"/>
        </w:rPr>
        <w:t>rilmenidinu</w:t>
      </w:r>
      <w:proofErr w:type="spellEnd"/>
      <w:r w:rsidR="00BC4A49" w:rsidRPr="00681FD0">
        <w:rPr>
          <w:sz w:val="22"/>
          <w:szCs w:val="22"/>
        </w:rPr>
        <w:t xml:space="preserve"> </w:t>
      </w:r>
      <w:r w:rsidRPr="00681FD0">
        <w:rPr>
          <w:sz w:val="22"/>
          <w:szCs w:val="22"/>
        </w:rPr>
        <w:t xml:space="preserve">metu, alkoholio </w:t>
      </w:r>
      <w:r w:rsidR="00456845" w:rsidRPr="00681FD0">
        <w:rPr>
          <w:sz w:val="22"/>
          <w:szCs w:val="22"/>
        </w:rPr>
        <w:t>vartoti</w:t>
      </w:r>
      <w:r w:rsidRPr="00681FD0">
        <w:rPr>
          <w:sz w:val="22"/>
          <w:szCs w:val="22"/>
        </w:rPr>
        <w:t xml:space="preserve"> nerekomenduojama (žr. 4.5 skyrių). </w:t>
      </w:r>
    </w:p>
    <w:p w14:paraId="5F7BA262" w14:textId="77777777" w:rsidR="008419B1" w:rsidRPr="00681FD0" w:rsidRDefault="008419B1" w:rsidP="00453361"/>
    <w:p w14:paraId="2511823D" w14:textId="7D08E7FE" w:rsidR="008419B1" w:rsidRPr="00681FD0" w:rsidRDefault="0051114A" w:rsidP="00453361">
      <w:r w:rsidRPr="00681FD0">
        <w:rPr>
          <w:sz w:val="22"/>
          <w:szCs w:val="22"/>
        </w:rPr>
        <w:t xml:space="preserve">Nerekomenduojama vartoti kartu su beta </w:t>
      </w:r>
      <w:proofErr w:type="spellStart"/>
      <w:r w:rsidRPr="00681FD0">
        <w:rPr>
          <w:sz w:val="22"/>
          <w:szCs w:val="22"/>
        </w:rPr>
        <w:t>adrenoblokatoriais</w:t>
      </w:r>
      <w:proofErr w:type="spellEnd"/>
      <w:r w:rsidRPr="00681FD0">
        <w:rPr>
          <w:sz w:val="22"/>
          <w:szCs w:val="22"/>
        </w:rPr>
        <w:t xml:space="preserve">, skiriamais </w:t>
      </w:r>
      <w:r w:rsidR="00264420" w:rsidRPr="00681FD0">
        <w:rPr>
          <w:sz w:val="22"/>
          <w:szCs w:val="22"/>
        </w:rPr>
        <w:t xml:space="preserve">esant </w:t>
      </w:r>
      <w:r w:rsidRPr="00681FD0">
        <w:rPr>
          <w:sz w:val="22"/>
          <w:szCs w:val="22"/>
        </w:rPr>
        <w:t>širdies nepakankamum</w:t>
      </w:r>
      <w:r w:rsidR="00456845" w:rsidRPr="00681FD0">
        <w:rPr>
          <w:sz w:val="22"/>
          <w:szCs w:val="22"/>
        </w:rPr>
        <w:t>ui</w:t>
      </w:r>
      <w:r w:rsidRPr="00681FD0">
        <w:rPr>
          <w:sz w:val="22"/>
          <w:szCs w:val="22"/>
        </w:rPr>
        <w:t xml:space="preserve"> (</w:t>
      </w:r>
      <w:proofErr w:type="spellStart"/>
      <w:r w:rsidRPr="00681FD0">
        <w:rPr>
          <w:sz w:val="22"/>
          <w:szCs w:val="22"/>
        </w:rPr>
        <w:t>bi</w:t>
      </w:r>
      <w:r w:rsidR="008930C5" w:rsidRPr="00681FD0">
        <w:rPr>
          <w:sz w:val="22"/>
          <w:szCs w:val="22"/>
        </w:rPr>
        <w:t>z</w:t>
      </w:r>
      <w:r w:rsidRPr="00681FD0">
        <w:rPr>
          <w:sz w:val="22"/>
          <w:szCs w:val="22"/>
        </w:rPr>
        <w:t>oprololiu</w:t>
      </w:r>
      <w:proofErr w:type="spellEnd"/>
      <w:r w:rsidRPr="00681FD0">
        <w:rPr>
          <w:sz w:val="22"/>
          <w:szCs w:val="22"/>
        </w:rPr>
        <w:t xml:space="preserve">, </w:t>
      </w:r>
      <w:proofErr w:type="spellStart"/>
      <w:r w:rsidRPr="00681FD0">
        <w:rPr>
          <w:sz w:val="22"/>
          <w:szCs w:val="22"/>
        </w:rPr>
        <w:t>karvediloliu</w:t>
      </w:r>
      <w:proofErr w:type="spellEnd"/>
      <w:r w:rsidRPr="00681FD0">
        <w:rPr>
          <w:sz w:val="22"/>
          <w:szCs w:val="22"/>
        </w:rPr>
        <w:t xml:space="preserve">, </w:t>
      </w:r>
      <w:proofErr w:type="spellStart"/>
      <w:r w:rsidRPr="00681FD0">
        <w:rPr>
          <w:sz w:val="22"/>
          <w:szCs w:val="22"/>
        </w:rPr>
        <w:t>metoprololiu</w:t>
      </w:r>
      <w:proofErr w:type="spellEnd"/>
      <w:r w:rsidRPr="00681FD0">
        <w:rPr>
          <w:sz w:val="22"/>
          <w:szCs w:val="22"/>
        </w:rPr>
        <w:t xml:space="preserve">) (žr. 4.5 skyrių). </w:t>
      </w:r>
    </w:p>
    <w:p w14:paraId="2BBE2292" w14:textId="77777777" w:rsidR="008419B1" w:rsidRPr="00681FD0" w:rsidRDefault="008419B1" w:rsidP="00453361"/>
    <w:p w14:paraId="38410EA9" w14:textId="59B9072A" w:rsidR="008419B1" w:rsidRPr="00681FD0" w:rsidRDefault="0051114A" w:rsidP="00453361">
      <w:r w:rsidRPr="00681FD0">
        <w:rPr>
          <w:sz w:val="22"/>
          <w:szCs w:val="22"/>
        </w:rPr>
        <w:t xml:space="preserve">Dėl </w:t>
      </w:r>
      <w:r w:rsidR="00BC4A49" w:rsidRPr="00681FD0">
        <w:rPr>
          <w:sz w:val="22"/>
          <w:szCs w:val="22"/>
        </w:rPr>
        <w:t xml:space="preserve">galimos </w:t>
      </w:r>
      <w:proofErr w:type="spellStart"/>
      <w:r w:rsidRPr="00681FD0">
        <w:rPr>
          <w:sz w:val="22"/>
          <w:szCs w:val="22"/>
        </w:rPr>
        <w:t>ortostatinės</w:t>
      </w:r>
      <w:proofErr w:type="spellEnd"/>
      <w:r w:rsidRPr="00681FD0">
        <w:rPr>
          <w:sz w:val="22"/>
          <w:szCs w:val="22"/>
        </w:rPr>
        <w:t xml:space="preserve"> </w:t>
      </w:r>
      <w:proofErr w:type="spellStart"/>
      <w:r w:rsidRPr="00681FD0">
        <w:rPr>
          <w:sz w:val="22"/>
          <w:szCs w:val="22"/>
        </w:rPr>
        <w:t>hipotenzijos</w:t>
      </w:r>
      <w:proofErr w:type="spellEnd"/>
      <w:r w:rsidRPr="00681FD0">
        <w:rPr>
          <w:sz w:val="22"/>
          <w:szCs w:val="22"/>
        </w:rPr>
        <w:t xml:space="preserve"> </w:t>
      </w:r>
      <w:r w:rsidR="00AF6F32" w:rsidRPr="00681FD0">
        <w:rPr>
          <w:sz w:val="22"/>
          <w:szCs w:val="22"/>
        </w:rPr>
        <w:t>senyvus</w:t>
      </w:r>
      <w:r w:rsidRPr="00681FD0">
        <w:rPr>
          <w:sz w:val="22"/>
          <w:szCs w:val="22"/>
        </w:rPr>
        <w:t xml:space="preserve"> pacientus reik</w:t>
      </w:r>
      <w:r w:rsidR="00515C11" w:rsidRPr="00681FD0">
        <w:rPr>
          <w:sz w:val="22"/>
          <w:szCs w:val="22"/>
        </w:rPr>
        <w:t>ia</w:t>
      </w:r>
      <w:r w:rsidRPr="00681FD0">
        <w:rPr>
          <w:sz w:val="22"/>
          <w:szCs w:val="22"/>
        </w:rPr>
        <w:t xml:space="preserve"> </w:t>
      </w:r>
      <w:r w:rsidR="00AF6F32" w:rsidRPr="00681FD0">
        <w:rPr>
          <w:sz w:val="22"/>
          <w:szCs w:val="22"/>
        </w:rPr>
        <w:t>įspėti</w:t>
      </w:r>
      <w:r w:rsidRPr="00681FD0">
        <w:rPr>
          <w:sz w:val="22"/>
          <w:szCs w:val="22"/>
        </w:rPr>
        <w:t xml:space="preserve"> dėl padidėjusios </w:t>
      </w:r>
      <w:r w:rsidR="00AF6F32" w:rsidRPr="00681FD0">
        <w:rPr>
          <w:sz w:val="22"/>
          <w:szCs w:val="22"/>
        </w:rPr>
        <w:t>griuvimų rizikos</w:t>
      </w:r>
      <w:r w:rsidRPr="00681FD0">
        <w:rPr>
          <w:sz w:val="22"/>
          <w:szCs w:val="22"/>
        </w:rPr>
        <w:t>.</w:t>
      </w:r>
    </w:p>
    <w:p w14:paraId="32DC3825" w14:textId="77777777" w:rsidR="008419B1" w:rsidRPr="00681FD0" w:rsidRDefault="008419B1" w:rsidP="00453361"/>
    <w:p w14:paraId="4562B99C" w14:textId="6E6E47CD" w:rsidR="008419B1" w:rsidRPr="00681FD0" w:rsidRDefault="00264420" w:rsidP="00453361">
      <w:proofErr w:type="spellStart"/>
      <w:r w:rsidRPr="00681FD0">
        <w:rPr>
          <w:sz w:val="22"/>
          <w:szCs w:val="22"/>
        </w:rPr>
        <w:t>Rilmenidino</w:t>
      </w:r>
      <w:proofErr w:type="spellEnd"/>
      <w:r w:rsidRPr="00681FD0">
        <w:rPr>
          <w:sz w:val="22"/>
          <w:szCs w:val="22"/>
        </w:rPr>
        <w:t xml:space="preserve"> nerekomenduojama vartoti kartu su MAO inhibitoriais (žr. 4.5 skyrių).</w:t>
      </w:r>
    </w:p>
    <w:p w14:paraId="77776B29" w14:textId="77777777" w:rsidR="008419B1" w:rsidRPr="00681FD0" w:rsidRDefault="008419B1" w:rsidP="00453361"/>
    <w:p w14:paraId="3B570DC3" w14:textId="0EAC787B" w:rsidR="008419B1" w:rsidRPr="00681FD0" w:rsidRDefault="00AB07EE" w:rsidP="00453361">
      <w:r w:rsidRPr="00681FD0">
        <w:rPr>
          <w:sz w:val="22"/>
          <w:szCs w:val="22"/>
        </w:rPr>
        <w:t>N</w:t>
      </w:r>
      <w:r w:rsidR="00264420" w:rsidRPr="00681FD0">
        <w:rPr>
          <w:sz w:val="22"/>
          <w:szCs w:val="22"/>
        </w:rPr>
        <w:t xml:space="preserve">erekomenduojama vartoti </w:t>
      </w:r>
      <w:proofErr w:type="spellStart"/>
      <w:r w:rsidRPr="00681FD0">
        <w:rPr>
          <w:sz w:val="22"/>
          <w:szCs w:val="22"/>
        </w:rPr>
        <w:t>rilmenidino</w:t>
      </w:r>
      <w:proofErr w:type="spellEnd"/>
      <w:r w:rsidRPr="00681FD0">
        <w:rPr>
          <w:sz w:val="22"/>
          <w:szCs w:val="22"/>
        </w:rPr>
        <w:t xml:space="preserve"> </w:t>
      </w:r>
      <w:r w:rsidR="00264420" w:rsidRPr="00681FD0">
        <w:rPr>
          <w:sz w:val="22"/>
          <w:szCs w:val="22"/>
        </w:rPr>
        <w:t>derin</w:t>
      </w:r>
      <w:r w:rsidRPr="00681FD0">
        <w:rPr>
          <w:sz w:val="22"/>
          <w:szCs w:val="22"/>
        </w:rPr>
        <w:t>io</w:t>
      </w:r>
      <w:r w:rsidR="00264420" w:rsidRPr="00681FD0">
        <w:rPr>
          <w:sz w:val="22"/>
          <w:szCs w:val="22"/>
        </w:rPr>
        <w:t xml:space="preserve"> su natrio </w:t>
      </w:r>
      <w:proofErr w:type="spellStart"/>
      <w:r w:rsidR="00264420" w:rsidRPr="00681FD0">
        <w:rPr>
          <w:sz w:val="22"/>
          <w:szCs w:val="22"/>
        </w:rPr>
        <w:t>oksibatu</w:t>
      </w:r>
      <w:proofErr w:type="spellEnd"/>
      <w:r w:rsidR="00264420" w:rsidRPr="00681FD0">
        <w:rPr>
          <w:sz w:val="22"/>
          <w:szCs w:val="22"/>
        </w:rPr>
        <w:t xml:space="preserve"> (žr. 4.5 skyrių).</w:t>
      </w:r>
    </w:p>
    <w:p w14:paraId="3D18929D" w14:textId="77777777" w:rsidR="008419B1" w:rsidRDefault="008419B1" w:rsidP="00117B2A">
      <w:pPr>
        <w:pStyle w:val="BTEMEASMCA"/>
      </w:pPr>
    </w:p>
    <w:p w14:paraId="72BD5D89" w14:textId="77777777" w:rsidR="008419B1" w:rsidRDefault="0051114A" w:rsidP="000522A8">
      <w:pPr>
        <w:pStyle w:val="PI-2EMEASMCA"/>
      </w:pPr>
      <w:bookmarkStart w:id="22" w:name="_Toc129243106"/>
      <w:bookmarkStart w:id="23" w:name="_Toc129243231"/>
      <w:r>
        <w:t>4.5</w:t>
      </w:r>
      <w:r>
        <w:tab/>
        <w:t>Sąveika su kitais vaistiniais preparatais ir kitokia sąveika</w:t>
      </w:r>
      <w:bookmarkEnd w:id="22"/>
      <w:bookmarkEnd w:id="23"/>
    </w:p>
    <w:p w14:paraId="65BA3C11" w14:textId="77777777" w:rsidR="008419B1" w:rsidRDefault="008419B1" w:rsidP="00117B2A">
      <w:pPr>
        <w:pStyle w:val="BTEMEASMCA"/>
      </w:pPr>
    </w:p>
    <w:p w14:paraId="349F3636" w14:textId="77777777" w:rsidR="008419B1" w:rsidRPr="00453361" w:rsidRDefault="0051114A" w:rsidP="00453361">
      <w:pPr>
        <w:rPr>
          <w:u w:val="single"/>
        </w:rPr>
      </w:pPr>
      <w:r w:rsidRPr="00453361">
        <w:rPr>
          <w:sz w:val="22"/>
          <w:szCs w:val="22"/>
          <w:u w:val="single"/>
        </w:rPr>
        <w:t>Vartoti kartu draudžiama (žr. 4.3 skyrių)</w:t>
      </w:r>
    </w:p>
    <w:p w14:paraId="5AEF8DE2" w14:textId="77777777" w:rsidR="008419B1" w:rsidRPr="00681FD0" w:rsidRDefault="0051114A" w:rsidP="00453361">
      <w:proofErr w:type="spellStart"/>
      <w:r w:rsidRPr="00453361">
        <w:rPr>
          <w:i/>
          <w:iCs/>
          <w:sz w:val="22"/>
          <w:szCs w:val="22"/>
        </w:rPr>
        <w:t>Sultopridas</w:t>
      </w:r>
      <w:proofErr w:type="spellEnd"/>
    </w:p>
    <w:p w14:paraId="3322EFE5" w14:textId="0996BE82" w:rsidR="008419B1" w:rsidRPr="00681FD0" w:rsidRDefault="008058EC" w:rsidP="00453361">
      <w:r w:rsidRPr="00681FD0">
        <w:rPr>
          <w:sz w:val="22"/>
          <w:szCs w:val="22"/>
        </w:rPr>
        <w:t xml:space="preserve">Padidėja </w:t>
      </w:r>
      <w:proofErr w:type="spellStart"/>
      <w:r w:rsidRPr="00681FD0">
        <w:rPr>
          <w:sz w:val="22"/>
          <w:szCs w:val="22"/>
        </w:rPr>
        <w:t>skilvel</w:t>
      </w:r>
      <w:r w:rsidR="00AB07EE" w:rsidRPr="00681FD0">
        <w:rPr>
          <w:sz w:val="22"/>
          <w:szCs w:val="22"/>
        </w:rPr>
        <w:t>inės</w:t>
      </w:r>
      <w:proofErr w:type="spellEnd"/>
      <w:r w:rsidRPr="00681FD0">
        <w:rPr>
          <w:sz w:val="22"/>
          <w:szCs w:val="22"/>
        </w:rPr>
        <w:t xml:space="preserve"> aritmijos, ypač </w:t>
      </w:r>
      <w:proofErr w:type="spellStart"/>
      <w:r w:rsidRPr="00681FD0">
        <w:rPr>
          <w:i/>
          <w:iCs/>
          <w:sz w:val="22"/>
          <w:szCs w:val="22"/>
        </w:rPr>
        <w:t>torsades</w:t>
      </w:r>
      <w:proofErr w:type="spellEnd"/>
      <w:r w:rsidRPr="00681FD0">
        <w:rPr>
          <w:i/>
          <w:iCs/>
          <w:sz w:val="22"/>
          <w:szCs w:val="22"/>
        </w:rPr>
        <w:t xml:space="preserve"> de </w:t>
      </w:r>
      <w:proofErr w:type="spellStart"/>
      <w:r w:rsidRPr="00681FD0">
        <w:rPr>
          <w:i/>
          <w:iCs/>
          <w:sz w:val="22"/>
          <w:szCs w:val="22"/>
        </w:rPr>
        <w:t>pointes</w:t>
      </w:r>
      <w:proofErr w:type="spellEnd"/>
      <w:r w:rsidRPr="00681FD0">
        <w:rPr>
          <w:sz w:val="22"/>
          <w:szCs w:val="22"/>
        </w:rPr>
        <w:t>, pasireiškimo rizika.</w:t>
      </w:r>
    </w:p>
    <w:p w14:paraId="5E59E108" w14:textId="77777777" w:rsidR="008419B1" w:rsidRPr="00681FD0" w:rsidRDefault="008419B1" w:rsidP="00453361"/>
    <w:p w14:paraId="391ADCA1" w14:textId="77777777" w:rsidR="008419B1" w:rsidRPr="00453361" w:rsidRDefault="0051114A" w:rsidP="00453361">
      <w:pPr>
        <w:rPr>
          <w:u w:val="single"/>
        </w:rPr>
      </w:pPr>
      <w:r w:rsidRPr="00453361">
        <w:rPr>
          <w:sz w:val="22"/>
          <w:szCs w:val="22"/>
          <w:u w:val="single"/>
        </w:rPr>
        <w:t>Vartoti kartu nerekomenduojama (žr. 4.4 skyrių)</w:t>
      </w:r>
    </w:p>
    <w:p w14:paraId="568ED578" w14:textId="47CF75F4" w:rsidR="008419B1" w:rsidRPr="00681FD0" w:rsidRDefault="0051114A" w:rsidP="00453361">
      <w:r w:rsidRPr="00453361">
        <w:rPr>
          <w:i/>
          <w:iCs/>
          <w:sz w:val="22"/>
          <w:szCs w:val="22"/>
        </w:rPr>
        <w:t>Alkoholis (gėrimas arba pagalbinė medžiaga)</w:t>
      </w:r>
    </w:p>
    <w:p w14:paraId="40A03349" w14:textId="77174110" w:rsidR="008419B1" w:rsidRPr="00681FD0" w:rsidRDefault="0051114A" w:rsidP="00453361">
      <w:r w:rsidRPr="00681FD0">
        <w:rPr>
          <w:sz w:val="22"/>
          <w:szCs w:val="22"/>
        </w:rPr>
        <w:t xml:space="preserve">Alkoholis stiprina raminamąjį šių </w:t>
      </w:r>
      <w:r w:rsidR="00AB07EE" w:rsidRPr="00681FD0">
        <w:rPr>
          <w:sz w:val="22"/>
          <w:szCs w:val="22"/>
        </w:rPr>
        <w:t>vaistinių preparatų</w:t>
      </w:r>
      <w:r w:rsidRPr="00681FD0">
        <w:rPr>
          <w:sz w:val="22"/>
          <w:szCs w:val="22"/>
        </w:rPr>
        <w:t xml:space="preserve"> poveikį. Sumažėja budrumas, todėl vairuoti transporto priemones ir </w:t>
      </w:r>
      <w:r w:rsidR="00C55A1A" w:rsidRPr="00681FD0">
        <w:rPr>
          <w:sz w:val="22"/>
          <w:szCs w:val="22"/>
        </w:rPr>
        <w:t>valdyti</w:t>
      </w:r>
      <w:r w:rsidRPr="00681FD0">
        <w:rPr>
          <w:sz w:val="22"/>
          <w:szCs w:val="22"/>
        </w:rPr>
        <w:t xml:space="preserve"> mechanizmus yra pavojinga. Reikia vengti </w:t>
      </w:r>
      <w:r w:rsidR="00C55A1A" w:rsidRPr="00681FD0">
        <w:rPr>
          <w:sz w:val="22"/>
          <w:szCs w:val="22"/>
        </w:rPr>
        <w:t xml:space="preserve">kartu vartoti </w:t>
      </w:r>
      <w:r w:rsidRPr="00681FD0">
        <w:rPr>
          <w:sz w:val="22"/>
          <w:szCs w:val="22"/>
        </w:rPr>
        <w:t>alkoholio ar vaistinių preparatų, kurių sudėtyje yra alkoholio.</w:t>
      </w:r>
    </w:p>
    <w:p w14:paraId="5CDC576D" w14:textId="77777777" w:rsidR="008419B1" w:rsidRPr="00681FD0" w:rsidRDefault="008419B1" w:rsidP="00453361"/>
    <w:p w14:paraId="0C12DD9F" w14:textId="5227F9B9" w:rsidR="008419B1" w:rsidRPr="00681FD0" w:rsidRDefault="0051114A" w:rsidP="00453361">
      <w:r w:rsidRPr="00453361">
        <w:rPr>
          <w:i/>
          <w:iCs/>
          <w:sz w:val="22"/>
          <w:szCs w:val="22"/>
        </w:rPr>
        <w:t xml:space="preserve">Beta </w:t>
      </w:r>
      <w:proofErr w:type="spellStart"/>
      <w:r w:rsidRPr="00453361">
        <w:rPr>
          <w:i/>
          <w:iCs/>
          <w:sz w:val="22"/>
          <w:szCs w:val="22"/>
        </w:rPr>
        <w:t>adrenoblokatoriai</w:t>
      </w:r>
      <w:proofErr w:type="spellEnd"/>
      <w:r w:rsidRPr="00453361">
        <w:rPr>
          <w:i/>
          <w:iCs/>
          <w:sz w:val="22"/>
          <w:szCs w:val="22"/>
        </w:rPr>
        <w:t xml:space="preserve"> širdies nepakankamumui gydyti (</w:t>
      </w:r>
      <w:proofErr w:type="spellStart"/>
      <w:r w:rsidRPr="00453361">
        <w:rPr>
          <w:i/>
          <w:iCs/>
          <w:sz w:val="22"/>
          <w:szCs w:val="22"/>
        </w:rPr>
        <w:t>bi</w:t>
      </w:r>
      <w:r w:rsidR="008930C5" w:rsidRPr="00453361">
        <w:rPr>
          <w:i/>
          <w:iCs/>
          <w:sz w:val="22"/>
          <w:szCs w:val="22"/>
        </w:rPr>
        <w:t>z</w:t>
      </w:r>
      <w:r w:rsidRPr="00453361">
        <w:rPr>
          <w:i/>
          <w:iCs/>
          <w:sz w:val="22"/>
          <w:szCs w:val="22"/>
        </w:rPr>
        <w:t>oprololis</w:t>
      </w:r>
      <w:proofErr w:type="spellEnd"/>
      <w:r w:rsidRPr="00453361">
        <w:rPr>
          <w:i/>
          <w:iCs/>
          <w:sz w:val="22"/>
          <w:szCs w:val="22"/>
        </w:rPr>
        <w:t xml:space="preserve">, </w:t>
      </w:r>
      <w:proofErr w:type="spellStart"/>
      <w:r w:rsidRPr="00453361">
        <w:rPr>
          <w:i/>
          <w:iCs/>
          <w:sz w:val="22"/>
          <w:szCs w:val="22"/>
        </w:rPr>
        <w:t>karvedilolis</w:t>
      </w:r>
      <w:proofErr w:type="spellEnd"/>
      <w:r w:rsidRPr="00453361">
        <w:rPr>
          <w:i/>
          <w:iCs/>
          <w:sz w:val="22"/>
          <w:szCs w:val="22"/>
        </w:rPr>
        <w:t xml:space="preserve">, </w:t>
      </w:r>
      <w:proofErr w:type="spellStart"/>
      <w:r w:rsidRPr="00453361">
        <w:rPr>
          <w:i/>
          <w:iCs/>
          <w:sz w:val="22"/>
          <w:szCs w:val="22"/>
        </w:rPr>
        <w:t>metoprololis</w:t>
      </w:r>
      <w:proofErr w:type="spellEnd"/>
      <w:r w:rsidRPr="00453361">
        <w:rPr>
          <w:i/>
          <w:iCs/>
          <w:sz w:val="22"/>
          <w:szCs w:val="22"/>
        </w:rPr>
        <w:t>)</w:t>
      </w:r>
    </w:p>
    <w:p w14:paraId="4ACCDB40" w14:textId="5C195F69" w:rsidR="008419B1" w:rsidRPr="00681FD0" w:rsidRDefault="0051114A" w:rsidP="00453361">
      <w:r w:rsidRPr="00681FD0">
        <w:rPr>
          <w:sz w:val="22"/>
          <w:szCs w:val="22"/>
        </w:rPr>
        <w:t xml:space="preserve">Centrinio poveikio </w:t>
      </w:r>
      <w:proofErr w:type="spellStart"/>
      <w:r w:rsidRPr="00681FD0">
        <w:rPr>
          <w:sz w:val="22"/>
          <w:szCs w:val="22"/>
        </w:rPr>
        <w:t>antihipertenzinių</w:t>
      </w:r>
      <w:proofErr w:type="spellEnd"/>
      <w:r w:rsidRPr="00681FD0">
        <w:rPr>
          <w:sz w:val="22"/>
          <w:szCs w:val="22"/>
        </w:rPr>
        <w:t xml:space="preserve"> vaistinių preparatų sukeltas centrinio pobūdžio simpatinio tonuso sumažėjimas ir kraujagysles plečiantis poveikis gali būti žalingas </w:t>
      </w:r>
      <w:r w:rsidR="00086D22" w:rsidRPr="00681FD0">
        <w:rPr>
          <w:sz w:val="22"/>
          <w:szCs w:val="22"/>
        </w:rPr>
        <w:t>širdies nepakankamumu sergantiems</w:t>
      </w:r>
      <w:r w:rsidRPr="00681FD0">
        <w:rPr>
          <w:sz w:val="22"/>
          <w:szCs w:val="22"/>
        </w:rPr>
        <w:t xml:space="preserve"> pacienta</w:t>
      </w:r>
      <w:r w:rsidR="00086D22" w:rsidRPr="00681FD0">
        <w:rPr>
          <w:sz w:val="22"/>
          <w:szCs w:val="22"/>
        </w:rPr>
        <w:t>ms,</w:t>
      </w:r>
      <w:r w:rsidRPr="00681FD0">
        <w:rPr>
          <w:sz w:val="22"/>
          <w:szCs w:val="22"/>
        </w:rPr>
        <w:t xml:space="preserve"> vartoja</w:t>
      </w:r>
      <w:r w:rsidR="00086D22" w:rsidRPr="00681FD0">
        <w:rPr>
          <w:sz w:val="22"/>
          <w:szCs w:val="22"/>
        </w:rPr>
        <w:t>ntiems</w:t>
      </w:r>
      <w:r w:rsidRPr="00681FD0">
        <w:rPr>
          <w:sz w:val="22"/>
          <w:szCs w:val="22"/>
        </w:rPr>
        <w:t xml:space="preserve"> beta </w:t>
      </w:r>
      <w:proofErr w:type="spellStart"/>
      <w:r w:rsidRPr="00681FD0">
        <w:rPr>
          <w:sz w:val="22"/>
          <w:szCs w:val="22"/>
        </w:rPr>
        <w:t>adrenoblokatori</w:t>
      </w:r>
      <w:r w:rsidR="00086D22" w:rsidRPr="00681FD0">
        <w:rPr>
          <w:sz w:val="22"/>
          <w:szCs w:val="22"/>
        </w:rPr>
        <w:t>ų</w:t>
      </w:r>
      <w:proofErr w:type="spellEnd"/>
      <w:r w:rsidRPr="00681FD0">
        <w:rPr>
          <w:sz w:val="22"/>
          <w:szCs w:val="22"/>
        </w:rPr>
        <w:t xml:space="preserve"> ir </w:t>
      </w:r>
      <w:proofErr w:type="spellStart"/>
      <w:r w:rsidRPr="00681FD0">
        <w:rPr>
          <w:sz w:val="22"/>
          <w:szCs w:val="22"/>
        </w:rPr>
        <w:t>vazodilatatori</w:t>
      </w:r>
      <w:r w:rsidR="00086D22" w:rsidRPr="00681FD0">
        <w:rPr>
          <w:sz w:val="22"/>
          <w:szCs w:val="22"/>
        </w:rPr>
        <w:t>ų</w:t>
      </w:r>
      <w:proofErr w:type="spellEnd"/>
      <w:r w:rsidRPr="00681FD0">
        <w:rPr>
          <w:sz w:val="22"/>
          <w:szCs w:val="22"/>
        </w:rPr>
        <w:t>.</w:t>
      </w:r>
    </w:p>
    <w:p w14:paraId="300412D3" w14:textId="77777777" w:rsidR="008419B1" w:rsidRPr="00681FD0" w:rsidRDefault="008419B1" w:rsidP="00453361"/>
    <w:p w14:paraId="2752E3B3" w14:textId="77777777" w:rsidR="008419B1" w:rsidRPr="00681FD0" w:rsidRDefault="0051114A" w:rsidP="00453361">
      <w:r w:rsidRPr="00453361">
        <w:rPr>
          <w:i/>
          <w:iCs/>
          <w:sz w:val="22"/>
          <w:szCs w:val="22"/>
        </w:rPr>
        <w:t xml:space="preserve">Natrio </w:t>
      </w:r>
      <w:proofErr w:type="spellStart"/>
      <w:r w:rsidRPr="00453361">
        <w:rPr>
          <w:i/>
          <w:iCs/>
          <w:sz w:val="22"/>
          <w:szCs w:val="22"/>
        </w:rPr>
        <w:t>oksibatas</w:t>
      </w:r>
      <w:proofErr w:type="spellEnd"/>
    </w:p>
    <w:p w14:paraId="31F60299" w14:textId="1F9BC364" w:rsidR="008419B1" w:rsidRPr="00681FD0" w:rsidRDefault="0051114A" w:rsidP="00453361">
      <w:r w:rsidRPr="00681FD0">
        <w:rPr>
          <w:sz w:val="22"/>
          <w:szCs w:val="22"/>
        </w:rPr>
        <w:t xml:space="preserve">Padidėjęs </w:t>
      </w:r>
      <w:r w:rsidR="00D5036E" w:rsidRPr="00681FD0">
        <w:rPr>
          <w:sz w:val="22"/>
          <w:szCs w:val="22"/>
        </w:rPr>
        <w:t>centrinės nervų sistemos (</w:t>
      </w:r>
      <w:r w:rsidR="006F3C5A" w:rsidRPr="00681FD0">
        <w:rPr>
          <w:sz w:val="22"/>
          <w:szCs w:val="22"/>
        </w:rPr>
        <w:t>CNS</w:t>
      </w:r>
      <w:r w:rsidR="00D5036E" w:rsidRPr="00681FD0">
        <w:rPr>
          <w:sz w:val="22"/>
          <w:szCs w:val="22"/>
        </w:rPr>
        <w:t>)</w:t>
      </w:r>
      <w:r w:rsidRPr="00681FD0">
        <w:rPr>
          <w:sz w:val="22"/>
          <w:szCs w:val="22"/>
        </w:rPr>
        <w:t xml:space="preserve"> slopinimas. Su</w:t>
      </w:r>
      <w:r w:rsidR="006F3C5A" w:rsidRPr="00681FD0">
        <w:rPr>
          <w:sz w:val="22"/>
          <w:szCs w:val="22"/>
        </w:rPr>
        <w:t>mažėjęs</w:t>
      </w:r>
      <w:r w:rsidRPr="00681FD0">
        <w:rPr>
          <w:sz w:val="22"/>
          <w:szCs w:val="22"/>
        </w:rPr>
        <w:t xml:space="preserve"> budrumas gali tapti pavojingu transporto priemonių vairavimui ir </w:t>
      </w:r>
      <w:r w:rsidR="00C55A1A" w:rsidRPr="00681FD0">
        <w:rPr>
          <w:sz w:val="22"/>
          <w:szCs w:val="22"/>
        </w:rPr>
        <w:t xml:space="preserve">mechanizmų </w:t>
      </w:r>
      <w:r w:rsidRPr="00681FD0">
        <w:rPr>
          <w:sz w:val="22"/>
          <w:szCs w:val="22"/>
        </w:rPr>
        <w:t>valdymui.</w:t>
      </w:r>
    </w:p>
    <w:p w14:paraId="45CE86BE" w14:textId="77777777" w:rsidR="008419B1" w:rsidRPr="00681FD0" w:rsidRDefault="008419B1" w:rsidP="00453361"/>
    <w:p w14:paraId="1F13F4BA" w14:textId="77777777" w:rsidR="008419B1" w:rsidRPr="00681FD0" w:rsidRDefault="0051114A" w:rsidP="00453361">
      <w:r w:rsidRPr="00453361">
        <w:rPr>
          <w:i/>
          <w:iCs/>
          <w:sz w:val="22"/>
          <w:szCs w:val="22"/>
        </w:rPr>
        <w:t>MAO inhibitoriai</w:t>
      </w:r>
    </w:p>
    <w:p w14:paraId="5BA044E8" w14:textId="57460331" w:rsidR="008419B1" w:rsidRPr="00681FD0" w:rsidRDefault="0051114A" w:rsidP="00453361">
      <w:bookmarkStart w:id="24" w:name="_Hlk162655670"/>
      <w:proofErr w:type="spellStart"/>
      <w:r w:rsidRPr="00681FD0">
        <w:rPr>
          <w:sz w:val="22"/>
          <w:szCs w:val="22"/>
        </w:rPr>
        <w:t>Rilmenidino</w:t>
      </w:r>
      <w:proofErr w:type="spellEnd"/>
      <w:r w:rsidRPr="00681FD0">
        <w:rPr>
          <w:sz w:val="22"/>
          <w:szCs w:val="22"/>
        </w:rPr>
        <w:t xml:space="preserve"> </w:t>
      </w:r>
      <w:proofErr w:type="spellStart"/>
      <w:r w:rsidRPr="00681FD0">
        <w:rPr>
          <w:sz w:val="22"/>
          <w:szCs w:val="22"/>
        </w:rPr>
        <w:t>antihipertenzinis</w:t>
      </w:r>
      <w:proofErr w:type="spellEnd"/>
      <w:r w:rsidRPr="00681FD0">
        <w:rPr>
          <w:sz w:val="22"/>
          <w:szCs w:val="22"/>
        </w:rPr>
        <w:t xml:space="preserve"> poveikis gali būti </w:t>
      </w:r>
      <w:r w:rsidR="004047ED" w:rsidRPr="00681FD0">
        <w:rPr>
          <w:sz w:val="22"/>
          <w:szCs w:val="22"/>
        </w:rPr>
        <w:t>dalinai slopinamas</w:t>
      </w:r>
      <w:bookmarkEnd w:id="24"/>
      <w:r w:rsidRPr="00681FD0">
        <w:rPr>
          <w:sz w:val="22"/>
          <w:szCs w:val="22"/>
        </w:rPr>
        <w:t>.</w:t>
      </w:r>
    </w:p>
    <w:p w14:paraId="2E80611B" w14:textId="77777777" w:rsidR="008419B1" w:rsidRPr="00681FD0" w:rsidRDefault="008419B1" w:rsidP="00453361"/>
    <w:p w14:paraId="0E1A2712" w14:textId="33F54498" w:rsidR="008419B1" w:rsidRPr="00453361" w:rsidRDefault="0051114A" w:rsidP="00453361">
      <w:pPr>
        <w:rPr>
          <w:u w:val="single"/>
        </w:rPr>
      </w:pPr>
      <w:r w:rsidRPr="00453361">
        <w:rPr>
          <w:sz w:val="22"/>
          <w:szCs w:val="22"/>
          <w:u w:val="single"/>
        </w:rPr>
        <w:lastRenderedPageBreak/>
        <w:t xml:space="preserve">Deriniai, </w:t>
      </w:r>
      <w:bookmarkStart w:id="25" w:name="_Hlk162656025"/>
      <w:r w:rsidRPr="00453361">
        <w:rPr>
          <w:sz w:val="22"/>
          <w:szCs w:val="22"/>
          <w:u w:val="single"/>
        </w:rPr>
        <w:t>kuri</w:t>
      </w:r>
      <w:r w:rsidR="00E64E3F" w:rsidRPr="00453361">
        <w:rPr>
          <w:sz w:val="22"/>
          <w:szCs w:val="22"/>
          <w:u w:val="single"/>
        </w:rPr>
        <w:t>ų</w:t>
      </w:r>
      <w:r w:rsidRPr="00453361">
        <w:rPr>
          <w:sz w:val="22"/>
          <w:szCs w:val="22"/>
          <w:u w:val="single"/>
        </w:rPr>
        <w:t xml:space="preserve"> reikia vartoti laikantis atsargumo</w:t>
      </w:r>
      <w:r w:rsidR="00E64E3F" w:rsidRPr="00453361">
        <w:rPr>
          <w:sz w:val="22"/>
          <w:szCs w:val="22"/>
          <w:u w:val="single"/>
        </w:rPr>
        <w:t xml:space="preserve"> priemonių</w:t>
      </w:r>
      <w:bookmarkEnd w:id="25"/>
    </w:p>
    <w:p w14:paraId="3602B6C3" w14:textId="77777777" w:rsidR="008419B1" w:rsidRPr="00681FD0" w:rsidRDefault="0051114A" w:rsidP="00453361">
      <w:proofErr w:type="spellStart"/>
      <w:r w:rsidRPr="00453361">
        <w:rPr>
          <w:i/>
          <w:iCs/>
          <w:sz w:val="22"/>
          <w:szCs w:val="22"/>
        </w:rPr>
        <w:t>Baklofenas</w:t>
      </w:r>
      <w:proofErr w:type="spellEnd"/>
    </w:p>
    <w:p w14:paraId="212A14CF" w14:textId="0F2B4504" w:rsidR="008419B1" w:rsidRPr="00681FD0" w:rsidRDefault="0051114A" w:rsidP="00453361">
      <w:r w:rsidRPr="00681FD0">
        <w:rPr>
          <w:sz w:val="22"/>
          <w:szCs w:val="22"/>
        </w:rPr>
        <w:t>Padidėj</w:t>
      </w:r>
      <w:r w:rsidR="007E2DE6" w:rsidRPr="00681FD0">
        <w:rPr>
          <w:sz w:val="22"/>
          <w:szCs w:val="22"/>
        </w:rPr>
        <w:t xml:space="preserve">ęs </w:t>
      </w:r>
      <w:proofErr w:type="spellStart"/>
      <w:r w:rsidR="007E2DE6" w:rsidRPr="00681FD0">
        <w:rPr>
          <w:sz w:val="22"/>
          <w:szCs w:val="22"/>
        </w:rPr>
        <w:t>antihipertenzinis</w:t>
      </w:r>
      <w:proofErr w:type="spellEnd"/>
      <w:r w:rsidR="007E2DE6" w:rsidRPr="00681FD0">
        <w:rPr>
          <w:sz w:val="22"/>
          <w:szCs w:val="22"/>
        </w:rPr>
        <w:t xml:space="preserve"> poveikis</w:t>
      </w:r>
      <w:r w:rsidRPr="00681FD0">
        <w:rPr>
          <w:sz w:val="22"/>
          <w:szCs w:val="22"/>
        </w:rPr>
        <w:t xml:space="preserve">; </w:t>
      </w:r>
      <w:r w:rsidR="007E2DE6" w:rsidRPr="00681FD0">
        <w:rPr>
          <w:sz w:val="22"/>
          <w:szCs w:val="22"/>
        </w:rPr>
        <w:t>būtina stebėti</w:t>
      </w:r>
      <w:r w:rsidRPr="00681FD0">
        <w:rPr>
          <w:sz w:val="22"/>
          <w:szCs w:val="22"/>
        </w:rPr>
        <w:t xml:space="preserve"> kraujospūdį ir, prireikus, </w:t>
      </w:r>
      <w:r w:rsidR="007E2DE6" w:rsidRPr="00681FD0">
        <w:rPr>
          <w:sz w:val="22"/>
          <w:szCs w:val="22"/>
        </w:rPr>
        <w:t xml:space="preserve">būtina </w:t>
      </w:r>
      <w:r w:rsidRPr="00681FD0">
        <w:rPr>
          <w:sz w:val="22"/>
          <w:szCs w:val="22"/>
        </w:rPr>
        <w:t xml:space="preserve">koreguoti </w:t>
      </w:r>
      <w:proofErr w:type="spellStart"/>
      <w:r w:rsidR="007E2DE6" w:rsidRPr="00681FD0">
        <w:rPr>
          <w:sz w:val="22"/>
          <w:szCs w:val="22"/>
        </w:rPr>
        <w:t>antihipertenzinių</w:t>
      </w:r>
      <w:proofErr w:type="spellEnd"/>
      <w:r w:rsidRPr="00681FD0">
        <w:rPr>
          <w:sz w:val="22"/>
          <w:szCs w:val="22"/>
        </w:rPr>
        <w:t xml:space="preserve"> vaist</w:t>
      </w:r>
      <w:r w:rsidR="00C55A1A" w:rsidRPr="00681FD0">
        <w:rPr>
          <w:sz w:val="22"/>
          <w:szCs w:val="22"/>
        </w:rPr>
        <w:t>inių preparat</w:t>
      </w:r>
      <w:r w:rsidRPr="00681FD0">
        <w:rPr>
          <w:sz w:val="22"/>
          <w:szCs w:val="22"/>
        </w:rPr>
        <w:t>ų dozę.</w:t>
      </w:r>
    </w:p>
    <w:p w14:paraId="666D04FD" w14:textId="77777777" w:rsidR="008419B1" w:rsidRPr="00681FD0" w:rsidRDefault="008419B1" w:rsidP="00453361"/>
    <w:p w14:paraId="7F655C29" w14:textId="73E5695A" w:rsidR="008419B1" w:rsidRPr="00681FD0" w:rsidRDefault="0051114A" w:rsidP="00453361">
      <w:r w:rsidRPr="00453361">
        <w:rPr>
          <w:i/>
          <w:iCs/>
          <w:sz w:val="22"/>
          <w:szCs w:val="22"/>
        </w:rPr>
        <w:t xml:space="preserve">Beta </w:t>
      </w:r>
      <w:proofErr w:type="spellStart"/>
      <w:r w:rsidRPr="00453361">
        <w:rPr>
          <w:i/>
          <w:iCs/>
          <w:sz w:val="22"/>
          <w:szCs w:val="22"/>
        </w:rPr>
        <w:t>adrenoblokatoriai</w:t>
      </w:r>
      <w:proofErr w:type="spellEnd"/>
    </w:p>
    <w:p w14:paraId="6E8D9391" w14:textId="3DB31695" w:rsidR="008419B1" w:rsidRPr="00681FD0" w:rsidRDefault="0051114A" w:rsidP="00453361">
      <w:r w:rsidRPr="00681FD0">
        <w:rPr>
          <w:sz w:val="22"/>
          <w:szCs w:val="22"/>
        </w:rPr>
        <w:t xml:space="preserve">Staiga nutraukus gydymą centrinio poveikio </w:t>
      </w:r>
      <w:proofErr w:type="spellStart"/>
      <w:r w:rsidRPr="00681FD0">
        <w:rPr>
          <w:sz w:val="22"/>
          <w:szCs w:val="22"/>
        </w:rPr>
        <w:t>antihipertenziniais</w:t>
      </w:r>
      <w:proofErr w:type="spellEnd"/>
      <w:r w:rsidRPr="00681FD0">
        <w:rPr>
          <w:sz w:val="22"/>
          <w:szCs w:val="22"/>
        </w:rPr>
        <w:t xml:space="preserve"> vaistiniais preparatais, </w:t>
      </w:r>
      <w:r w:rsidR="007E2DE6" w:rsidRPr="00681FD0">
        <w:rPr>
          <w:sz w:val="22"/>
          <w:szCs w:val="22"/>
        </w:rPr>
        <w:t xml:space="preserve">gali </w:t>
      </w:r>
      <w:r w:rsidRPr="00681FD0">
        <w:rPr>
          <w:sz w:val="22"/>
          <w:szCs w:val="22"/>
        </w:rPr>
        <w:t>reikšmingai padidė</w:t>
      </w:r>
      <w:r w:rsidR="007E2DE6" w:rsidRPr="00681FD0">
        <w:rPr>
          <w:sz w:val="22"/>
          <w:szCs w:val="22"/>
        </w:rPr>
        <w:t>ti</w:t>
      </w:r>
      <w:r w:rsidRPr="00681FD0">
        <w:rPr>
          <w:sz w:val="22"/>
          <w:szCs w:val="22"/>
        </w:rPr>
        <w:t xml:space="preserve"> kraujospūdis.</w:t>
      </w:r>
      <w:r w:rsidR="007E2DE6" w:rsidRPr="00681FD0">
        <w:rPr>
          <w:sz w:val="22"/>
          <w:szCs w:val="22"/>
        </w:rPr>
        <w:t xml:space="preserve"> Reikia vengti staiga nutraukti centrinio poveikio </w:t>
      </w:r>
      <w:proofErr w:type="spellStart"/>
      <w:r w:rsidR="007E2DE6" w:rsidRPr="00681FD0">
        <w:rPr>
          <w:sz w:val="22"/>
          <w:szCs w:val="22"/>
        </w:rPr>
        <w:t>antihipertenzinių</w:t>
      </w:r>
      <w:proofErr w:type="spellEnd"/>
      <w:r w:rsidR="007E2DE6" w:rsidRPr="00681FD0">
        <w:rPr>
          <w:sz w:val="22"/>
          <w:szCs w:val="22"/>
        </w:rPr>
        <w:t xml:space="preserve"> vaistinių preparatų vartojimą.</w:t>
      </w:r>
      <w:r w:rsidRPr="00681FD0">
        <w:rPr>
          <w:sz w:val="22"/>
          <w:szCs w:val="22"/>
        </w:rPr>
        <w:t xml:space="preserve"> </w:t>
      </w:r>
      <w:r w:rsidR="00CD78BC" w:rsidRPr="00681FD0">
        <w:rPr>
          <w:sz w:val="22"/>
          <w:szCs w:val="22"/>
        </w:rPr>
        <w:t>Būtinas klinikinis stebėjimas</w:t>
      </w:r>
      <w:r w:rsidRPr="00681FD0">
        <w:rPr>
          <w:sz w:val="22"/>
          <w:szCs w:val="22"/>
        </w:rPr>
        <w:t>.</w:t>
      </w:r>
    </w:p>
    <w:p w14:paraId="4863197C" w14:textId="77777777" w:rsidR="008419B1" w:rsidRPr="00681FD0" w:rsidRDefault="008419B1" w:rsidP="00453361"/>
    <w:p w14:paraId="1CD594F9" w14:textId="101084FF" w:rsidR="008419B1" w:rsidRPr="00681FD0" w:rsidRDefault="0051114A" w:rsidP="00453361">
      <w:r w:rsidRPr="00681FD0">
        <w:rPr>
          <w:sz w:val="22"/>
          <w:szCs w:val="22"/>
        </w:rPr>
        <w:t xml:space="preserve">Vaistiniai preparatai, kurie sukelia </w:t>
      </w:r>
      <w:proofErr w:type="spellStart"/>
      <w:r w:rsidRPr="00453361">
        <w:rPr>
          <w:i/>
          <w:iCs/>
          <w:sz w:val="22"/>
          <w:szCs w:val="22"/>
        </w:rPr>
        <w:t>torsades</w:t>
      </w:r>
      <w:proofErr w:type="spellEnd"/>
      <w:r w:rsidRPr="00453361">
        <w:rPr>
          <w:i/>
          <w:iCs/>
          <w:sz w:val="22"/>
          <w:szCs w:val="22"/>
        </w:rPr>
        <w:t xml:space="preserve"> de </w:t>
      </w:r>
      <w:proofErr w:type="spellStart"/>
      <w:r w:rsidRPr="00453361">
        <w:rPr>
          <w:i/>
          <w:iCs/>
          <w:sz w:val="22"/>
          <w:szCs w:val="22"/>
        </w:rPr>
        <w:t>pointes</w:t>
      </w:r>
      <w:proofErr w:type="spellEnd"/>
      <w:r w:rsidRPr="00681FD0">
        <w:rPr>
          <w:sz w:val="22"/>
          <w:szCs w:val="22"/>
        </w:rPr>
        <w:t xml:space="preserve"> (išskyrus </w:t>
      </w:r>
      <w:proofErr w:type="spellStart"/>
      <w:r w:rsidRPr="00681FD0">
        <w:rPr>
          <w:sz w:val="22"/>
          <w:szCs w:val="22"/>
        </w:rPr>
        <w:t>sultopridą</w:t>
      </w:r>
      <w:proofErr w:type="spellEnd"/>
      <w:r w:rsidRPr="00681FD0">
        <w:rPr>
          <w:sz w:val="22"/>
          <w:szCs w:val="22"/>
        </w:rPr>
        <w:t xml:space="preserve">) </w:t>
      </w:r>
    </w:p>
    <w:p w14:paraId="48C0CFA6" w14:textId="77777777" w:rsidR="008419B1" w:rsidRPr="00681FD0" w:rsidRDefault="0051114A" w:rsidP="00453361">
      <w:proofErr w:type="spellStart"/>
      <w:r w:rsidRPr="00681FD0">
        <w:rPr>
          <w:sz w:val="22"/>
          <w:szCs w:val="22"/>
        </w:rPr>
        <w:t>Ia</w:t>
      </w:r>
      <w:proofErr w:type="spellEnd"/>
      <w:r w:rsidRPr="00681FD0">
        <w:rPr>
          <w:sz w:val="22"/>
          <w:szCs w:val="22"/>
        </w:rPr>
        <w:t xml:space="preserve"> klasės </w:t>
      </w:r>
      <w:proofErr w:type="spellStart"/>
      <w:r w:rsidRPr="00681FD0">
        <w:rPr>
          <w:sz w:val="22"/>
          <w:szCs w:val="22"/>
        </w:rPr>
        <w:t>antiaritminiai</w:t>
      </w:r>
      <w:proofErr w:type="spellEnd"/>
      <w:r w:rsidRPr="00681FD0">
        <w:rPr>
          <w:sz w:val="22"/>
          <w:szCs w:val="22"/>
        </w:rPr>
        <w:t xml:space="preserve"> vaistiniai preparatai (</w:t>
      </w:r>
      <w:proofErr w:type="spellStart"/>
      <w:r w:rsidRPr="00681FD0">
        <w:rPr>
          <w:sz w:val="22"/>
          <w:szCs w:val="22"/>
        </w:rPr>
        <w:t>chinidinas</w:t>
      </w:r>
      <w:proofErr w:type="spellEnd"/>
      <w:r w:rsidRPr="00681FD0">
        <w:rPr>
          <w:sz w:val="22"/>
          <w:szCs w:val="22"/>
        </w:rPr>
        <w:t xml:space="preserve">, </w:t>
      </w:r>
      <w:proofErr w:type="spellStart"/>
      <w:r w:rsidRPr="00681FD0">
        <w:rPr>
          <w:sz w:val="22"/>
          <w:szCs w:val="22"/>
        </w:rPr>
        <w:t>hidrochinidinas</w:t>
      </w:r>
      <w:proofErr w:type="spellEnd"/>
      <w:r w:rsidRPr="00681FD0">
        <w:rPr>
          <w:sz w:val="22"/>
          <w:szCs w:val="22"/>
        </w:rPr>
        <w:t xml:space="preserve">, </w:t>
      </w:r>
      <w:proofErr w:type="spellStart"/>
      <w:r w:rsidRPr="00681FD0">
        <w:rPr>
          <w:sz w:val="22"/>
          <w:szCs w:val="22"/>
        </w:rPr>
        <w:t>dizopiramidas</w:t>
      </w:r>
      <w:proofErr w:type="spellEnd"/>
      <w:r w:rsidRPr="00681FD0">
        <w:rPr>
          <w:sz w:val="22"/>
          <w:szCs w:val="22"/>
        </w:rPr>
        <w:t>);</w:t>
      </w:r>
    </w:p>
    <w:p w14:paraId="27EB002D" w14:textId="77777777" w:rsidR="008419B1" w:rsidRPr="00681FD0" w:rsidRDefault="0051114A" w:rsidP="00453361">
      <w:r w:rsidRPr="00681FD0">
        <w:rPr>
          <w:sz w:val="22"/>
          <w:szCs w:val="22"/>
        </w:rPr>
        <w:t xml:space="preserve">III klasės </w:t>
      </w:r>
      <w:proofErr w:type="spellStart"/>
      <w:r w:rsidRPr="00681FD0">
        <w:rPr>
          <w:sz w:val="22"/>
          <w:szCs w:val="22"/>
        </w:rPr>
        <w:t>antiaritminiai</w:t>
      </w:r>
      <w:proofErr w:type="spellEnd"/>
      <w:r w:rsidRPr="00681FD0">
        <w:rPr>
          <w:sz w:val="22"/>
          <w:szCs w:val="22"/>
        </w:rPr>
        <w:t xml:space="preserve"> vaistiniai preparatai (</w:t>
      </w:r>
      <w:proofErr w:type="spellStart"/>
      <w:r w:rsidRPr="00681FD0">
        <w:rPr>
          <w:sz w:val="22"/>
          <w:szCs w:val="22"/>
        </w:rPr>
        <w:t>amjodaronas</w:t>
      </w:r>
      <w:proofErr w:type="spellEnd"/>
      <w:r w:rsidRPr="00681FD0">
        <w:rPr>
          <w:sz w:val="22"/>
          <w:szCs w:val="22"/>
        </w:rPr>
        <w:t xml:space="preserve">, </w:t>
      </w:r>
      <w:proofErr w:type="spellStart"/>
      <w:r w:rsidRPr="00681FD0">
        <w:rPr>
          <w:sz w:val="22"/>
          <w:szCs w:val="22"/>
        </w:rPr>
        <w:t>dofetilidas</w:t>
      </w:r>
      <w:proofErr w:type="spellEnd"/>
      <w:r w:rsidRPr="00681FD0">
        <w:rPr>
          <w:sz w:val="22"/>
          <w:szCs w:val="22"/>
        </w:rPr>
        <w:t xml:space="preserve">, </w:t>
      </w:r>
      <w:proofErr w:type="spellStart"/>
      <w:r w:rsidRPr="00681FD0">
        <w:rPr>
          <w:sz w:val="22"/>
          <w:szCs w:val="22"/>
        </w:rPr>
        <w:t>ibutilidas</w:t>
      </w:r>
      <w:proofErr w:type="spellEnd"/>
      <w:r w:rsidRPr="00681FD0">
        <w:rPr>
          <w:sz w:val="22"/>
          <w:szCs w:val="22"/>
        </w:rPr>
        <w:t xml:space="preserve">, </w:t>
      </w:r>
      <w:proofErr w:type="spellStart"/>
      <w:r w:rsidRPr="00681FD0">
        <w:rPr>
          <w:sz w:val="22"/>
          <w:szCs w:val="22"/>
        </w:rPr>
        <w:t>sotalolis</w:t>
      </w:r>
      <w:proofErr w:type="spellEnd"/>
      <w:r w:rsidRPr="00681FD0">
        <w:rPr>
          <w:sz w:val="22"/>
          <w:szCs w:val="22"/>
        </w:rPr>
        <w:t>);</w:t>
      </w:r>
    </w:p>
    <w:p w14:paraId="7D729543" w14:textId="77777777" w:rsidR="008419B1" w:rsidRPr="00681FD0" w:rsidRDefault="0051114A" w:rsidP="00453361">
      <w:r w:rsidRPr="00681FD0">
        <w:rPr>
          <w:sz w:val="22"/>
          <w:szCs w:val="22"/>
        </w:rPr>
        <w:t xml:space="preserve">tam tikri </w:t>
      </w:r>
      <w:proofErr w:type="spellStart"/>
      <w:r w:rsidRPr="00681FD0">
        <w:rPr>
          <w:sz w:val="22"/>
          <w:szCs w:val="22"/>
        </w:rPr>
        <w:t>neuroleptikai</w:t>
      </w:r>
      <w:proofErr w:type="spellEnd"/>
      <w:r w:rsidRPr="00681FD0">
        <w:rPr>
          <w:sz w:val="22"/>
          <w:szCs w:val="22"/>
        </w:rPr>
        <w:t xml:space="preserve">: </w:t>
      </w:r>
      <w:proofErr w:type="spellStart"/>
      <w:r w:rsidRPr="00681FD0">
        <w:rPr>
          <w:sz w:val="22"/>
          <w:szCs w:val="22"/>
        </w:rPr>
        <w:t>fenotiazinai</w:t>
      </w:r>
      <w:proofErr w:type="spellEnd"/>
      <w:r w:rsidRPr="00681FD0">
        <w:rPr>
          <w:sz w:val="22"/>
          <w:szCs w:val="22"/>
        </w:rPr>
        <w:t xml:space="preserve"> (</w:t>
      </w:r>
      <w:proofErr w:type="spellStart"/>
      <w:r w:rsidRPr="00681FD0">
        <w:rPr>
          <w:sz w:val="22"/>
          <w:szCs w:val="22"/>
        </w:rPr>
        <w:t>chlorpromazinas</w:t>
      </w:r>
      <w:proofErr w:type="spellEnd"/>
      <w:r w:rsidRPr="00681FD0">
        <w:rPr>
          <w:sz w:val="22"/>
          <w:szCs w:val="22"/>
        </w:rPr>
        <w:t xml:space="preserve">, </w:t>
      </w:r>
      <w:proofErr w:type="spellStart"/>
      <w:r w:rsidRPr="00681FD0">
        <w:rPr>
          <w:sz w:val="22"/>
          <w:szCs w:val="22"/>
        </w:rPr>
        <w:t>levomepromazinas</w:t>
      </w:r>
      <w:proofErr w:type="spellEnd"/>
      <w:r w:rsidRPr="00681FD0">
        <w:rPr>
          <w:sz w:val="22"/>
          <w:szCs w:val="22"/>
        </w:rPr>
        <w:t xml:space="preserve">, </w:t>
      </w:r>
      <w:proofErr w:type="spellStart"/>
      <w:r w:rsidRPr="00681FD0">
        <w:rPr>
          <w:sz w:val="22"/>
          <w:szCs w:val="22"/>
        </w:rPr>
        <w:t>tioridazinas</w:t>
      </w:r>
      <w:proofErr w:type="spellEnd"/>
      <w:r w:rsidRPr="00681FD0">
        <w:rPr>
          <w:sz w:val="22"/>
          <w:szCs w:val="22"/>
        </w:rPr>
        <w:t xml:space="preserve">), </w:t>
      </w:r>
      <w:proofErr w:type="spellStart"/>
      <w:r w:rsidRPr="00681FD0">
        <w:rPr>
          <w:sz w:val="22"/>
          <w:szCs w:val="22"/>
        </w:rPr>
        <w:t>benzamidai</w:t>
      </w:r>
      <w:proofErr w:type="spellEnd"/>
      <w:r w:rsidRPr="00681FD0">
        <w:rPr>
          <w:sz w:val="22"/>
          <w:szCs w:val="22"/>
        </w:rPr>
        <w:t xml:space="preserve"> (</w:t>
      </w:r>
      <w:proofErr w:type="spellStart"/>
      <w:r w:rsidRPr="00681FD0">
        <w:rPr>
          <w:sz w:val="22"/>
          <w:szCs w:val="22"/>
        </w:rPr>
        <w:t>amisulpridas</w:t>
      </w:r>
      <w:proofErr w:type="spellEnd"/>
      <w:r w:rsidRPr="00681FD0">
        <w:rPr>
          <w:sz w:val="22"/>
          <w:szCs w:val="22"/>
        </w:rPr>
        <w:t xml:space="preserve">, </w:t>
      </w:r>
      <w:proofErr w:type="spellStart"/>
      <w:r w:rsidRPr="00681FD0">
        <w:rPr>
          <w:sz w:val="22"/>
          <w:szCs w:val="22"/>
        </w:rPr>
        <w:t>sulpiridas</w:t>
      </w:r>
      <w:proofErr w:type="spellEnd"/>
      <w:r w:rsidRPr="00681FD0">
        <w:rPr>
          <w:sz w:val="22"/>
          <w:szCs w:val="22"/>
        </w:rPr>
        <w:t xml:space="preserve">, </w:t>
      </w:r>
      <w:proofErr w:type="spellStart"/>
      <w:r w:rsidRPr="00681FD0">
        <w:rPr>
          <w:sz w:val="22"/>
          <w:szCs w:val="22"/>
        </w:rPr>
        <w:t>tiapridas</w:t>
      </w:r>
      <w:proofErr w:type="spellEnd"/>
      <w:r w:rsidRPr="00681FD0">
        <w:rPr>
          <w:sz w:val="22"/>
          <w:szCs w:val="22"/>
        </w:rPr>
        <w:t xml:space="preserve">), </w:t>
      </w:r>
      <w:proofErr w:type="spellStart"/>
      <w:r w:rsidRPr="00681FD0">
        <w:rPr>
          <w:sz w:val="22"/>
          <w:szCs w:val="22"/>
        </w:rPr>
        <w:t>butirofenonai</w:t>
      </w:r>
      <w:proofErr w:type="spellEnd"/>
      <w:r w:rsidRPr="00681FD0">
        <w:rPr>
          <w:sz w:val="22"/>
          <w:szCs w:val="22"/>
        </w:rPr>
        <w:t xml:space="preserve"> (</w:t>
      </w:r>
      <w:proofErr w:type="spellStart"/>
      <w:r w:rsidRPr="00681FD0">
        <w:rPr>
          <w:sz w:val="22"/>
          <w:szCs w:val="22"/>
        </w:rPr>
        <w:t>droperidolis</w:t>
      </w:r>
      <w:proofErr w:type="spellEnd"/>
      <w:r w:rsidRPr="00681FD0">
        <w:rPr>
          <w:sz w:val="22"/>
          <w:szCs w:val="22"/>
        </w:rPr>
        <w:t xml:space="preserve">, </w:t>
      </w:r>
      <w:proofErr w:type="spellStart"/>
      <w:r w:rsidRPr="00681FD0">
        <w:rPr>
          <w:sz w:val="22"/>
          <w:szCs w:val="22"/>
        </w:rPr>
        <w:t>haloperidolis</w:t>
      </w:r>
      <w:proofErr w:type="spellEnd"/>
      <w:r w:rsidRPr="00681FD0">
        <w:rPr>
          <w:sz w:val="22"/>
          <w:szCs w:val="22"/>
        </w:rPr>
        <w:t xml:space="preserve">), kiti </w:t>
      </w:r>
      <w:proofErr w:type="spellStart"/>
      <w:r w:rsidRPr="00681FD0">
        <w:rPr>
          <w:sz w:val="22"/>
          <w:szCs w:val="22"/>
        </w:rPr>
        <w:t>neuroleptikai</w:t>
      </w:r>
      <w:proofErr w:type="spellEnd"/>
      <w:r w:rsidRPr="00681FD0">
        <w:rPr>
          <w:sz w:val="22"/>
          <w:szCs w:val="22"/>
        </w:rPr>
        <w:t xml:space="preserve"> (</w:t>
      </w:r>
      <w:proofErr w:type="spellStart"/>
      <w:r w:rsidRPr="00681FD0">
        <w:rPr>
          <w:sz w:val="22"/>
          <w:szCs w:val="22"/>
        </w:rPr>
        <w:t>pimozidas</w:t>
      </w:r>
      <w:proofErr w:type="spellEnd"/>
      <w:r w:rsidRPr="00681FD0">
        <w:rPr>
          <w:sz w:val="22"/>
          <w:szCs w:val="22"/>
        </w:rPr>
        <w:t>);</w:t>
      </w:r>
    </w:p>
    <w:p w14:paraId="2FD52028" w14:textId="02931FB0" w:rsidR="008419B1" w:rsidRPr="00681FD0" w:rsidRDefault="0051114A" w:rsidP="00453361">
      <w:r w:rsidRPr="00681FD0">
        <w:rPr>
          <w:sz w:val="22"/>
          <w:szCs w:val="22"/>
        </w:rPr>
        <w:t xml:space="preserve">kiti vaistiniai preparatai: </w:t>
      </w:r>
      <w:proofErr w:type="spellStart"/>
      <w:r w:rsidRPr="00681FD0">
        <w:rPr>
          <w:sz w:val="22"/>
          <w:szCs w:val="22"/>
        </w:rPr>
        <w:t>bepridilis</w:t>
      </w:r>
      <w:proofErr w:type="spellEnd"/>
      <w:r w:rsidRPr="00681FD0">
        <w:rPr>
          <w:sz w:val="22"/>
          <w:szCs w:val="22"/>
        </w:rPr>
        <w:t xml:space="preserve">, </w:t>
      </w:r>
      <w:proofErr w:type="spellStart"/>
      <w:r w:rsidRPr="00681FD0">
        <w:rPr>
          <w:sz w:val="22"/>
          <w:szCs w:val="22"/>
        </w:rPr>
        <w:t>cisapridas</w:t>
      </w:r>
      <w:proofErr w:type="spellEnd"/>
      <w:r w:rsidRPr="00681FD0">
        <w:rPr>
          <w:sz w:val="22"/>
          <w:szCs w:val="22"/>
        </w:rPr>
        <w:t xml:space="preserve">, </w:t>
      </w:r>
      <w:proofErr w:type="spellStart"/>
      <w:r w:rsidRPr="00681FD0">
        <w:rPr>
          <w:sz w:val="22"/>
          <w:szCs w:val="22"/>
        </w:rPr>
        <w:t>difemanilis</w:t>
      </w:r>
      <w:proofErr w:type="spellEnd"/>
      <w:r w:rsidRPr="00681FD0">
        <w:rPr>
          <w:sz w:val="22"/>
          <w:szCs w:val="22"/>
        </w:rPr>
        <w:t>, į ven</w:t>
      </w:r>
      <w:r w:rsidR="00CC3483" w:rsidRPr="00681FD0">
        <w:rPr>
          <w:sz w:val="22"/>
          <w:szCs w:val="22"/>
        </w:rPr>
        <w:t>ą leidžiamas</w:t>
      </w:r>
      <w:r w:rsidRPr="00681FD0">
        <w:rPr>
          <w:sz w:val="22"/>
          <w:szCs w:val="22"/>
        </w:rPr>
        <w:t xml:space="preserve"> </w:t>
      </w:r>
      <w:proofErr w:type="spellStart"/>
      <w:r w:rsidRPr="00681FD0">
        <w:rPr>
          <w:sz w:val="22"/>
          <w:szCs w:val="22"/>
        </w:rPr>
        <w:t>eritromicinas</w:t>
      </w:r>
      <w:proofErr w:type="spellEnd"/>
      <w:r w:rsidR="00CC3483" w:rsidRPr="00681FD0">
        <w:rPr>
          <w:sz w:val="22"/>
          <w:szCs w:val="22"/>
        </w:rPr>
        <w:t>,</w:t>
      </w:r>
      <w:r w:rsidRPr="00681FD0">
        <w:rPr>
          <w:sz w:val="22"/>
          <w:szCs w:val="22"/>
        </w:rPr>
        <w:t xml:space="preserve"> </w:t>
      </w:r>
      <w:proofErr w:type="spellStart"/>
      <w:r w:rsidRPr="00681FD0">
        <w:rPr>
          <w:sz w:val="22"/>
          <w:szCs w:val="22"/>
        </w:rPr>
        <w:t>halofantrinas</w:t>
      </w:r>
      <w:proofErr w:type="spellEnd"/>
      <w:r w:rsidRPr="00681FD0">
        <w:rPr>
          <w:sz w:val="22"/>
          <w:szCs w:val="22"/>
        </w:rPr>
        <w:t xml:space="preserve">, </w:t>
      </w:r>
      <w:proofErr w:type="spellStart"/>
      <w:r w:rsidRPr="00681FD0">
        <w:rPr>
          <w:sz w:val="22"/>
          <w:szCs w:val="22"/>
        </w:rPr>
        <w:t>mizolastinas</w:t>
      </w:r>
      <w:proofErr w:type="spellEnd"/>
      <w:r w:rsidRPr="00681FD0">
        <w:rPr>
          <w:sz w:val="22"/>
          <w:szCs w:val="22"/>
        </w:rPr>
        <w:t xml:space="preserve">, </w:t>
      </w:r>
      <w:proofErr w:type="spellStart"/>
      <w:r w:rsidRPr="00681FD0">
        <w:rPr>
          <w:sz w:val="22"/>
          <w:szCs w:val="22"/>
        </w:rPr>
        <w:t>moksifloks</w:t>
      </w:r>
      <w:r w:rsidR="00A82678" w:rsidRPr="00681FD0">
        <w:rPr>
          <w:sz w:val="22"/>
          <w:szCs w:val="22"/>
        </w:rPr>
        <w:t>a</w:t>
      </w:r>
      <w:r w:rsidRPr="00681FD0">
        <w:rPr>
          <w:sz w:val="22"/>
          <w:szCs w:val="22"/>
        </w:rPr>
        <w:t>cinas</w:t>
      </w:r>
      <w:proofErr w:type="spellEnd"/>
      <w:r w:rsidRPr="00681FD0">
        <w:rPr>
          <w:sz w:val="22"/>
          <w:szCs w:val="22"/>
        </w:rPr>
        <w:t xml:space="preserve">, </w:t>
      </w:r>
      <w:proofErr w:type="spellStart"/>
      <w:r w:rsidRPr="00681FD0">
        <w:rPr>
          <w:sz w:val="22"/>
          <w:szCs w:val="22"/>
        </w:rPr>
        <w:t>pentamidinas</w:t>
      </w:r>
      <w:proofErr w:type="spellEnd"/>
      <w:r w:rsidRPr="00681FD0">
        <w:rPr>
          <w:sz w:val="22"/>
          <w:szCs w:val="22"/>
        </w:rPr>
        <w:t xml:space="preserve">, į veną </w:t>
      </w:r>
      <w:r w:rsidR="00CC3483" w:rsidRPr="00681FD0">
        <w:rPr>
          <w:sz w:val="22"/>
          <w:szCs w:val="22"/>
        </w:rPr>
        <w:t>leidžiamas</w:t>
      </w:r>
      <w:r w:rsidRPr="00681FD0">
        <w:rPr>
          <w:sz w:val="22"/>
          <w:szCs w:val="22"/>
        </w:rPr>
        <w:t xml:space="preserve"> </w:t>
      </w:r>
      <w:proofErr w:type="spellStart"/>
      <w:r w:rsidRPr="00681FD0">
        <w:rPr>
          <w:sz w:val="22"/>
          <w:szCs w:val="22"/>
        </w:rPr>
        <w:t>spiramicinas</w:t>
      </w:r>
      <w:proofErr w:type="spellEnd"/>
      <w:r w:rsidRPr="00681FD0">
        <w:rPr>
          <w:sz w:val="22"/>
          <w:szCs w:val="22"/>
        </w:rPr>
        <w:t xml:space="preserve">, į veną </w:t>
      </w:r>
      <w:r w:rsidR="00CC3483" w:rsidRPr="00681FD0">
        <w:rPr>
          <w:sz w:val="22"/>
          <w:szCs w:val="22"/>
        </w:rPr>
        <w:t>leidžiamas</w:t>
      </w:r>
      <w:r w:rsidRPr="00681FD0">
        <w:rPr>
          <w:sz w:val="22"/>
          <w:szCs w:val="22"/>
        </w:rPr>
        <w:t xml:space="preserve"> </w:t>
      </w:r>
      <w:proofErr w:type="spellStart"/>
      <w:r w:rsidRPr="00681FD0">
        <w:rPr>
          <w:sz w:val="22"/>
          <w:szCs w:val="22"/>
        </w:rPr>
        <w:t>vinkaminas</w:t>
      </w:r>
      <w:proofErr w:type="spellEnd"/>
      <w:r w:rsidRPr="00681FD0">
        <w:rPr>
          <w:sz w:val="22"/>
          <w:szCs w:val="22"/>
        </w:rPr>
        <w:t>.</w:t>
      </w:r>
    </w:p>
    <w:p w14:paraId="7F425C7F" w14:textId="444C162D" w:rsidR="008419B1" w:rsidRPr="00681FD0" w:rsidRDefault="0051114A" w:rsidP="00453361">
      <w:r w:rsidRPr="00681FD0">
        <w:rPr>
          <w:sz w:val="22"/>
          <w:szCs w:val="22"/>
        </w:rPr>
        <w:t xml:space="preserve">Padidėja </w:t>
      </w:r>
      <w:proofErr w:type="spellStart"/>
      <w:r w:rsidRPr="00681FD0">
        <w:rPr>
          <w:sz w:val="22"/>
          <w:szCs w:val="22"/>
        </w:rPr>
        <w:t>skilveli</w:t>
      </w:r>
      <w:r w:rsidR="00A82678" w:rsidRPr="00681FD0">
        <w:rPr>
          <w:sz w:val="22"/>
          <w:szCs w:val="22"/>
        </w:rPr>
        <w:t>nės</w:t>
      </w:r>
      <w:proofErr w:type="spellEnd"/>
      <w:r w:rsidRPr="00681FD0">
        <w:rPr>
          <w:sz w:val="22"/>
          <w:szCs w:val="22"/>
        </w:rPr>
        <w:t xml:space="preserve"> aritmijos, ypač </w:t>
      </w:r>
      <w:proofErr w:type="spellStart"/>
      <w:r w:rsidRPr="00681FD0">
        <w:rPr>
          <w:i/>
          <w:iCs/>
          <w:sz w:val="22"/>
          <w:szCs w:val="22"/>
        </w:rPr>
        <w:t>torsades</w:t>
      </w:r>
      <w:proofErr w:type="spellEnd"/>
      <w:r w:rsidRPr="00681FD0">
        <w:rPr>
          <w:i/>
          <w:iCs/>
          <w:sz w:val="22"/>
          <w:szCs w:val="22"/>
        </w:rPr>
        <w:t xml:space="preserve"> de </w:t>
      </w:r>
      <w:proofErr w:type="spellStart"/>
      <w:r w:rsidRPr="00681FD0">
        <w:rPr>
          <w:i/>
          <w:iCs/>
          <w:sz w:val="22"/>
          <w:szCs w:val="22"/>
        </w:rPr>
        <w:t>pointes</w:t>
      </w:r>
      <w:proofErr w:type="spellEnd"/>
      <w:r w:rsidR="00A82678" w:rsidRPr="00453361">
        <w:rPr>
          <w:sz w:val="22"/>
          <w:szCs w:val="22"/>
        </w:rPr>
        <w:t>,</w:t>
      </w:r>
      <w:r w:rsidR="00A82678" w:rsidRPr="00681FD0">
        <w:rPr>
          <w:sz w:val="22"/>
          <w:szCs w:val="22"/>
        </w:rPr>
        <w:t xml:space="preserve"> pasireiškimo rizika</w:t>
      </w:r>
      <w:r w:rsidRPr="00681FD0">
        <w:rPr>
          <w:sz w:val="22"/>
          <w:szCs w:val="22"/>
        </w:rPr>
        <w:t xml:space="preserve">. Reikia stebėti paciento </w:t>
      </w:r>
      <w:r w:rsidR="00CC3483" w:rsidRPr="00681FD0">
        <w:rPr>
          <w:sz w:val="22"/>
          <w:szCs w:val="22"/>
        </w:rPr>
        <w:t>klinikinę</w:t>
      </w:r>
      <w:r w:rsidRPr="00681FD0">
        <w:rPr>
          <w:sz w:val="22"/>
          <w:szCs w:val="22"/>
        </w:rPr>
        <w:t xml:space="preserve"> būklę ir elektrokardiogramą.</w:t>
      </w:r>
    </w:p>
    <w:p w14:paraId="2FE37863" w14:textId="77777777" w:rsidR="008419B1" w:rsidRPr="00681FD0" w:rsidRDefault="008419B1" w:rsidP="00453361"/>
    <w:p w14:paraId="448E385E" w14:textId="77777777" w:rsidR="008419B1" w:rsidRPr="00681FD0" w:rsidRDefault="0051114A" w:rsidP="00453361">
      <w:proofErr w:type="spellStart"/>
      <w:r w:rsidRPr="00453361">
        <w:rPr>
          <w:i/>
          <w:iCs/>
          <w:sz w:val="22"/>
          <w:szCs w:val="22"/>
        </w:rPr>
        <w:t>Tricikliai</w:t>
      </w:r>
      <w:proofErr w:type="spellEnd"/>
      <w:r w:rsidRPr="00453361">
        <w:rPr>
          <w:i/>
          <w:iCs/>
          <w:sz w:val="22"/>
          <w:szCs w:val="22"/>
        </w:rPr>
        <w:t xml:space="preserve"> antidepresantai</w:t>
      </w:r>
    </w:p>
    <w:p w14:paraId="1F155627" w14:textId="645B539F" w:rsidR="008419B1" w:rsidRPr="00681FD0" w:rsidRDefault="00A82678" w:rsidP="00453361">
      <w:proofErr w:type="spellStart"/>
      <w:r w:rsidRPr="00681FD0">
        <w:rPr>
          <w:sz w:val="22"/>
          <w:szCs w:val="22"/>
        </w:rPr>
        <w:t>Rilmenidino</w:t>
      </w:r>
      <w:proofErr w:type="spellEnd"/>
      <w:r w:rsidRPr="00681FD0">
        <w:rPr>
          <w:sz w:val="22"/>
          <w:szCs w:val="22"/>
        </w:rPr>
        <w:t xml:space="preserve"> </w:t>
      </w:r>
      <w:proofErr w:type="spellStart"/>
      <w:r w:rsidRPr="00681FD0">
        <w:rPr>
          <w:sz w:val="22"/>
          <w:szCs w:val="22"/>
        </w:rPr>
        <w:t>antihipertenzinis</w:t>
      </w:r>
      <w:proofErr w:type="spellEnd"/>
      <w:r w:rsidRPr="00681FD0">
        <w:rPr>
          <w:sz w:val="22"/>
          <w:szCs w:val="22"/>
        </w:rPr>
        <w:t xml:space="preserve"> poveikis gali būti dalinai slopinamas</w:t>
      </w:r>
      <w:r w:rsidR="0051114A" w:rsidRPr="00681FD0">
        <w:rPr>
          <w:sz w:val="22"/>
          <w:szCs w:val="22"/>
        </w:rPr>
        <w:t>.</w:t>
      </w:r>
    </w:p>
    <w:p w14:paraId="1096CE25" w14:textId="77777777" w:rsidR="008419B1" w:rsidRPr="00681FD0" w:rsidRDefault="008419B1" w:rsidP="00453361"/>
    <w:p w14:paraId="046F08DC" w14:textId="1EA3E4DD" w:rsidR="008419B1" w:rsidRPr="00681FD0" w:rsidRDefault="0051114A" w:rsidP="00453361">
      <w:r w:rsidRPr="00453361">
        <w:rPr>
          <w:i/>
          <w:iCs/>
          <w:sz w:val="22"/>
          <w:szCs w:val="22"/>
        </w:rPr>
        <w:t xml:space="preserve">Kiti </w:t>
      </w:r>
      <w:proofErr w:type="spellStart"/>
      <w:r w:rsidR="00A82678" w:rsidRPr="00453361">
        <w:rPr>
          <w:i/>
          <w:iCs/>
          <w:sz w:val="22"/>
          <w:szCs w:val="22"/>
        </w:rPr>
        <w:t>antihipertenziniai</w:t>
      </w:r>
      <w:proofErr w:type="spellEnd"/>
      <w:r w:rsidRPr="00453361">
        <w:rPr>
          <w:i/>
          <w:iCs/>
          <w:sz w:val="22"/>
          <w:szCs w:val="22"/>
        </w:rPr>
        <w:t xml:space="preserve"> vaistiniai preparatai</w:t>
      </w:r>
    </w:p>
    <w:p w14:paraId="32B381DE" w14:textId="108FAD8F" w:rsidR="008419B1" w:rsidRPr="00681FD0" w:rsidRDefault="0051114A" w:rsidP="00453361">
      <w:proofErr w:type="spellStart"/>
      <w:r w:rsidRPr="00681FD0">
        <w:rPr>
          <w:sz w:val="22"/>
          <w:szCs w:val="22"/>
        </w:rPr>
        <w:t>Hipotenzinio</w:t>
      </w:r>
      <w:proofErr w:type="spellEnd"/>
      <w:r w:rsidRPr="00681FD0">
        <w:rPr>
          <w:sz w:val="22"/>
          <w:szCs w:val="22"/>
        </w:rPr>
        <w:t xml:space="preserve"> </w:t>
      </w:r>
      <w:r w:rsidR="008B6C2B" w:rsidRPr="00681FD0">
        <w:rPr>
          <w:sz w:val="22"/>
          <w:szCs w:val="22"/>
        </w:rPr>
        <w:t>poveikio</w:t>
      </w:r>
      <w:r w:rsidRPr="00681FD0">
        <w:rPr>
          <w:sz w:val="22"/>
          <w:szCs w:val="22"/>
        </w:rPr>
        <w:t xml:space="preserve"> sustiprinimas. Padidėjusi </w:t>
      </w:r>
      <w:proofErr w:type="spellStart"/>
      <w:r w:rsidRPr="00681FD0">
        <w:rPr>
          <w:sz w:val="22"/>
          <w:szCs w:val="22"/>
        </w:rPr>
        <w:t>ortostatinės</w:t>
      </w:r>
      <w:proofErr w:type="spellEnd"/>
      <w:r w:rsidRPr="00681FD0">
        <w:rPr>
          <w:sz w:val="22"/>
          <w:szCs w:val="22"/>
        </w:rPr>
        <w:t xml:space="preserve"> </w:t>
      </w:r>
      <w:proofErr w:type="spellStart"/>
      <w:r w:rsidRPr="00681FD0">
        <w:rPr>
          <w:sz w:val="22"/>
          <w:szCs w:val="22"/>
        </w:rPr>
        <w:t>hipotenzijos</w:t>
      </w:r>
      <w:proofErr w:type="spellEnd"/>
      <w:r w:rsidRPr="00681FD0">
        <w:rPr>
          <w:sz w:val="22"/>
          <w:szCs w:val="22"/>
        </w:rPr>
        <w:t xml:space="preserve"> rizika.</w:t>
      </w:r>
    </w:p>
    <w:p w14:paraId="2B89DFFE" w14:textId="77777777" w:rsidR="008419B1" w:rsidRPr="00681FD0" w:rsidRDefault="008419B1" w:rsidP="00453361"/>
    <w:p w14:paraId="6362CB8B" w14:textId="7D356591" w:rsidR="008419B1" w:rsidRPr="00FA0194" w:rsidRDefault="0051114A" w:rsidP="00453361">
      <w:pPr>
        <w:rPr>
          <w:u w:val="single"/>
        </w:rPr>
      </w:pPr>
      <w:r w:rsidRPr="00FA0194">
        <w:rPr>
          <w:sz w:val="22"/>
          <w:szCs w:val="22"/>
          <w:u w:val="single"/>
        </w:rPr>
        <w:t xml:space="preserve">Deriniai, </w:t>
      </w:r>
      <w:r w:rsidR="008B6C2B" w:rsidRPr="00FA0194">
        <w:rPr>
          <w:sz w:val="22"/>
          <w:szCs w:val="22"/>
          <w:u w:val="single"/>
        </w:rPr>
        <w:t>kurių reikia vartoti laikantis atsargumo priemonių</w:t>
      </w:r>
    </w:p>
    <w:p w14:paraId="65F8D2A0" w14:textId="4D7E3C81" w:rsidR="008419B1" w:rsidRPr="00681FD0" w:rsidRDefault="0051114A" w:rsidP="00453361">
      <w:r w:rsidRPr="00453361">
        <w:rPr>
          <w:i/>
          <w:iCs/>
          <w:sz w:val="22"/>
          <w:szCs w:val="22"/>
        </w:rPr>
        <w:t xml:space="preserve">Alfa </w:t>
      </w:r>
      <w:proofErr w:type="spellStart"/>
      <w:r w:rsidRPr="00453361">
        <w:rPr>
          <w:i/>
          <w:iCs/>
          <w:sz w:val="22"/>
          <w:szCs w:val="22"/>
        </w:rPr>
        <w:t>adrenoblokatoriai</w:t>
      </w:r>
      <w:proofErr w:type="spellEnd"/>
    </w:p>
    <w:p w14:paraId="15B52A55" w14:textId="04867626" w:rsidR="008419B1" w:rsidRPr="00681FD0" w:rsidRDefault="0051114A" w:rsidP="00453361">
      <w:r w:rsidRPr="00681FD0">
        <w:rPr>
          <w:sz w:val="22"/>
          <w:szCs w:val="22"/>
        </w:rPr>
        <w:t xml:space="preserve">Sustiprėja </w:t>
      </w:r>
      <w:proofErr w:type="spellStart"/>
      <w:r w:rsidR="00CC7D83" w:rsidRPr="00681FD0">
        <w:rPr>
          <w:sz w:val="22"/>
          <w:szCs w:val="22"/>
        </w:rPr>
        <w:t>hipotenzinis</w:t>
      </w:r>
      <w:proofErr w:type="spellEnd"/>
      <w:r w:rsidR="00CC7D83" w:rsidRPr="00681FD0">
        <w:rPr>
          <w:sz w:val="22"/>
          <w:szCs w:val="22"/>
        </w:rPr>
        <w:t xml:space="preserve"> poveikis</w:t>
      </w:r>
      <w:r w:rsidRPr="00681FD0">
        <w:rPr>
          <w:sz w:val="22"/>
          <w:szCs w:val="22"/>
        </w:rPr>
        <w:t xml:space="preserve">. Padidėja </w:t>
      </w:r>
      <w:proofErr w:type="spellStart"/>
      <w:r w:rsidRPr="00681FD0">
        <w:rPr>
          <w:sz w:val="22"/>
          <w:szCs w:val="22"/>
        </w:rPr>
        <w:t>ortostatinės</w:t>
      </w:r>
      <w:proofErr w:type="spellEnd"/>
      <w:r w:rsidRPr="00681FD0">
        <w:rPr>
          <w:sz w:val="22"/>
          <w:szCs w:val="22"/>
        </w:rPr>
        <w:t xml:space="preserve"> </w:t>
      </w:r>
      <w:proofErr w:type="spellStart"/>
      <w:r w:rsidRPr="00681FD0">
        <w:rPr>
          <w:sz w:val="22"/>
          <w:szCs w:val="22"/>
        </w:rPr>
        <w:t>hipotenzijos</w:t>
      </w:r>
      <w:proofErr w:type="spellEnd"/>
      <w:r w:rsidRPr="00681FD0">
        <w:rPr>
          <w:sz w:val="22"/>
          <w:szCs w:val="22"/>
        </w:rPr>
        <w:t xml:space="preserve"> rizika.</w:t>
      </w:r>
    </w:p>
    <w:p w14:paraId="6225A910" w14:textId="77777777" w:rsidR="008419B1" w:rsidRPr="00681FD0" w:rsidRDefault="008419B1" w:rsidP="00453361"/>
    <w:p w14:paraId="59D3AEC4" w14:textId="77777777" w:rsidR="008419B1" w:rsidRPr="00681FD0" w:rsidRDefault="0051114A" w:rsidP="00453361">
      <w:proofErr w:type="spellStart"/>
      <w:r w:rsidRPr="00453361">
        <w:rPr>
          <w:i/>
          <w:iCs/>
          <w:sz w:val="22"/>
          <w:szCs w:val="22"/>
        </w:rPr>
        <w:t>Amifostinas</w:t>
      </w:r>
      <w:proofErr w:type="spellEnd"/>
    </w:p>
    <w:p w14:paraId="28E47AE2" w14:textId="44D093F9" w:rsidR="008419B1" w:rsidRPr="00681FD0" w:rsidRDefault="0051114A" w:rsidP="00453361">
      <w:r w:rsidRPr="00681FD0">
        <w:rPr>
          <w:sz w:val="22"/>
          <w:szCs w:val="22"/>
        </w:rPr>
        <w:t>Padidėj</w:t>
      </w:r>
      <w:r w:rsidR="00037F97" w:rsidRPr="00681FD0">
        <w:rPr>
          <w:sz w:val="22"/>
          <w:szCs w:val="22"/>
        </w:rPr>
        <w:t>a</w:t>
      </w:r>
      <w:r w:rsidRPr="00681FD0">
        <w:rPr>
          <w:sz w:val="22"/>
          <w:szCs w:val="22"/>
        </w:rPr>
        <w:t xml:space="preserve"> </w:t>
      </w:r>
      <w:proofErr w:type="spellStart"/>
      <w:r w:rsidRPr="00681FD0">
        <w:rPr>
          <w:sz w:val="22"/>
          <w:szCs w:val="22"/>
        </w:rPr>
        <w:t>antihipertenzinis</w:t>
      </w:r>
      <w:proofErr w:type="spellEnd"/>
      <w:r w:rsidRPr="00681FD0">
        <w:rPr>
          <w:sz w:val="22"/>
          <w:szCs w:val="22"/>
        </w:rPr>
        <w:t xml:space="preserve"> poveikis.</w:t>
      </w:r>
    </w:p>
    <w:p w14:paraId="604AF63C" w14:textId="77777777" w:rsidR="008419B1" w:rsidRPr="00681FD0" w:rsidRDefault="008419B1" w:rsidP="00453361"/>
    <w:p w14:paraId="36D5363C" w14:textId="782D29F0" w:rsidR="008419B1" w:rsidRPr="00681FD0" w:rsidRDefault="0051114A" w:rsidP="00453361">
      <w:r w:rsidRPr="00453361">
        <w:rPr>
          <w:i/>
          <w:iCs/>
          <w:sz w:val="22"/>
          <w:szCs w:val="22"/>
        </w:rPr>
        <w:t xml:space="preserve">Kortikosteroidai, </w:t>
      </w:r>
      <w:proofErr w:type="spellStart"/>
      <w:r w:rsidRPr="00453361">
        <w:rPr>
          <w:i/>
          <w:iCs/>
          <w:sz w:val="22"/>
          <w:szCs w:val="22"/>
        </w:rPr>
        <w:t>tetrako</w:t>
      </w:r>
      <w:r w:rsidR="00CC7D83" w:rsidRPr="00453361">
        <w:rPr>
          <w:i/>
          <w:iCs/>
          <w:sz w:val="22"/>
          <w:szCs w:val="22"/>
        </w:rPr>
        <w:t>z</w:t>
      </w:r>
      <w:r w:rsidRPr="00453361">
        <w:rPr>
          <w:i/>
          <w:iCs/>
          <w:sz w:val="22"/>
          <w:szCs w:val="22"/>
        </w:rPr>
        <w:t>aktidas</w:t>
      </w:r>
      <w:proofErr w:type="spellEnd"/>
      <w:r w:rsidRPr="00453361">
        <w:rPr>
          <w:i/>
          <w:iCs/>
          <w:sz w:val="22"/>
          <w:szCs w:val="22"/>
        </w:rPr>
        <w:t xml:space="preserve"> (sisteminio </w:t>
      </w:r>
      <w:r w:rsidR="00055A1F" w:rsidRPr="00453361">
        <w:rPr>
          <w:i/>
          <w:iCs/>
          <w:sz w:val="22"/>
          <w:szCs w:val="22"/>
        </w:rPr>
        <w:t>poveikio</w:t>
      </w:r>
      <w:r w:rsidRPr="00453361">
        <w:rPr>
          <w:i/>
          <w:iCs/>
          <w:sz w:val="22"/>
          <w:szCs w:val="22"/>
        </w:rPr>
        <w:t>) (išskyrus hidrokortizoną, kuri</w:t>
      </w:r>
      <w:r w:rsidR="00055A1F" w:rsidRPr="00453361">
        <w:rPr>
          <w:i/>
          <w:iCs/>
          <w:sz w:val="22"/>
          <w:szCs w:val="22"/>
        </w:rPr>
        <w:t>o</w:t>
      </w:r>
      <w:r w:rsidRPr="00453361">
        <w:rPr>
          <w:i/>
          <w:iCs/>
          <w:sz w:val="22"/>
          <w:szCs w:val="22"/>
        </w:rPr>
        <w:t xml:space="preserve"> vartojama pakaitinei terapijai sergant </w:t>
      </w:r>
      <w:proofErr w:type="spellStart"/>
      <w:r w:rsidRPr="00453361">
        <w:rPr>
          <w:i/>
          <w:iCs/>
          <w:sz w:val="22"/>
          <w:szCs w:val="22"/>
        </w:rPr>
        <w:t>Adisono</w:t>
      </w:r>
      <w:proofErr w:type="spellEnd"/>
      <w:r w:rsidRPr="00453361">
        <w:rPr>
          <w:i/>
          <w:iCs/>
          <w:sz w:val="22"/>
          <w:szCs w:val="22"/>
        </w:rPr>
        <w:t xml:space="preserve"> liga)</w:t>
      </w:r>
    </w:p>
    <w:p w14:paraId="2C8E7EDB" w14:textId="0A9A3675" w:rsidR="008419B1" w:rsidRPr="00681FD0" w:rsidRDefault="0051114A" w:rsidP="00453361">
      <w:r w:rsidRPr="00681FD0">
        <w:rPr>
          <w:sz w:val="22"/>
          <w:szCs w:val="22"/>
        </w:rPr>
        <w:t xml:space="preserve">Sumažėjęs </w:t>
      </w:r>
      <w:proofErr w:type="spellStart"/>
      <w:r w:rsidRPr="00681FD0">
        <w:rPr>
          <w:sz w:val="22"/>
          <w:szCs w:val="22"/>
        </w:rPr>
        <w:t>antihipertenzinis</w:t>
      </w:r>
      <w:proofErr w:type="spellEnd"/>
      <w:r w:rsidRPr="00681FD0">
        <w:rPr>
          <w:sz w:val="22"/>
          <w:szCs w:val="22"/>
        </w:rPr>
        <w:t xml:space="preserve"> poveikis (dėl kortikosteroidų sukelto skysčių / natrio </w:t>
      </w:r>
      <w:r w:rsidR="000D1089" w:rsidRPr="00681FD0">
        <w:rPr>
          <w:sz w:val="22"/>
          <w:szCs w:val="22"/>
        </w:rPr>
        <w:t>susilaikymo</w:t>
      </w:r>
      <w:r w:rsidRPr="00681FD0">
        <w:rPr>
          <w:sz w:val="22"/>
          <w:szCs w:val="22"/>
        </w:rPr>
        <w:t>).</w:t>
      </w:r>
    </w:p>
    <w:p w14:paraId="71A54FFA" w14:textId="77777777" w:rsidR="008419B1" w:rsidRPr="00681FD0" w:rsidRDefault="008419B1" w:rsidP="00453361"/>
    <w:p w14:paraId="6DFA2167" w14:textId="1F3129C9" w:rsidR="008419B1" w:rsidRPr="00681FD0" w:rsidRDefault="0051114A" w:rsidP="00453361">
      <w:proofErr w:type="spellStart"/>
      <w:r w:rsidRPr="00453361">
        <w:rPr>
          <w:i/>
          <w:iCs/>
          <w:sz w:val="22"/>
          <w:szCs w:val="22"/>
        </w:rPr>
        <w:t>Neuroleptikai</w:t>
      </w:r>
      <w:proofErr w:type="spellEnd"/>
      <w:r w:rsidRPr="00453361">
        <w:rPr>
          <w:i/>
          <w:iCs/>
          <w:sz w:val="22"/>
          <w:szCs w:val="22"/>
        </w:rPr>
        <w:t xml:space="preserve">, </w:t>
      </w:r>
      <w:r w:rsidR="00CC3483" w:rsidRPr="00453361">
        <w:rPr>
          <w:i/>
          <w:iCs/>
          <w:sz w:val="22"/>
          <w:szCs w:val="22"/>
        </w:rPr>
        <w:t>antidepresantai (</w:t>
      </w:r>
      <w:proofErr w:type="spellStart"/>
      <w:r w:rsidRPr="00453361">
        <w:rPr>
          <w:i/>
          <w:iCs/>
          <w:sz w:val="22"/>
          <w:szCs w:val="22"/>
        </w:rPr>
        <w:t>imipraminas</w:t>
      </w:r>
      <w:proofErr w:type="spellEnd"/>
      <w:r w:rsidR="00CC3483" w:rsidRPr="00453361">
        <w:rPr>
          <w:i/>
          <w:iCs/>
          <w:sz w:val="22"/>
          <w:szCs w:val="22"/>
        </w:rPr>
        <w:t>)</w:t>
      </w:r>
    </w:p>
    <w:p w14:paraId="2FE068BA" w14:textId="77777777" w:rsidR="008419B1" w:rsidRPr="00681FD0" w:rsidRDefault="0051114A" w:rsidP="00453361">
      <w:r w:rsidRPr="00681FD0">
        <w:rPr>
          <w:sz w:val="22"/>
          <w:szCs w:val="22"/>
        </w:rPr>
        <w:t xml:space="preserve">Padidėjęs </w:t>
      </w:r>
      <w:proofErr w:type="spellStart"/>
      <w:r w:rsidRPr="00681FD0">
        <w:rPr>
          <w:sz w:val="22"/>
          <w:szCs w:val="22"/>
        </w:rPr>
        <w:t>antihipertenzinis</w:t>
      </w:r>
      <w:proofErr w:type="spellEnd"/>
      <w:r w:rsidRPr="00681FD0">
        <w:rPr>
          <w:sz w:val="22"/>
          <w:szCs w:val="22"/>
        </w:rPr>
        <w:t xml:space="preserve"> poveikis ir </w:t>
      </w:r>
      <w:proofErr w:type="spellStart"/>
      <w:r w:rsidRPr="00681FD0">
        <w:rPr>
          <w:sz w:val="22"/>
          <w:szCs w:val="22"/>
        </w:rPr>
        <w:t>ortostatinės</w:t>
      </w:r>
      <w:proofErr w:type="spellEnd"/>
      <w:r w:rsidRPr="00681FD0">
        <w:rPr>
          <w:sz w:val="22"/>
          <w:szCs w:val="22"/>
        </w:rPr>
        <w:t xml:space="preserve"> </w:t>
      </w:r>
      <w:proofErr w:type="spellStart"/>
      <w:r w:rsidRPr="00681FD0">
        <w:rPr>
          <w:sz w:val="22"/>
          <w:szCs w:val="22"/>
        </w:rPr>
        <w:t>hipotenzijos</w:t>
      </w:r>
      <w:proofErr w:type="spellEnd"/>
      <w:r w:rsidRPr="00681FD0">
        <w:rPr>
          <w:sz w:val="22"/>
          <w:szCs w:val="22"/>
        </w:rPr>
        <w:t xml:space="preserve"> rizika (suminis poveikis).</w:t>
      </w:r>
    </w:p>
    <w:p w14:paraId="4F1E683C" w14:textId="77777777" w:rsidR="008419B1" w:rsidRPr="00681FD0" w:rsidRDefault="008419B1" w:rsidP="00453361"/>
    <w:p w14:paraId="5C919645" w14:textId="392BE689" w:rsidR="008419B1" w:rsidRPr="00681FD0" w:rsidRDefault="0051114A" w:rsidP="00453361">
      <w:r w:rsidRPr="00453361">
        <w:rPr>
          <w:i/>
          <w:iCs/>
          <w:color w:val="000000"/>
          <w:sz w:val="22"/>
          <w:szCs w:val="22"/>
          <w:shd w:val="clear" w:color="auto" w:fill="FFFFFF"/>
        </w:rPr>
        <w:t>Kiti CNS slopinantys vaistiniai pre</w:t>
      </w:r>
      <w:r w:rsidRPr="00453361">
        <w:rPr>
          <w:i/>
          <w:iCs/>
          <w:sz w:val="22"/>
          <w:szCs w:val="22"/>
          <w:shd w:val="clear" w:color="auto" w:fill="FFFFFF"/>
        </w:rPr>
        <w:t>paratai</w:t>
      </w:r>
      <w:r w:rsidRPr="00453361">
        <w:rPr>
          <w:i/>
          <w:iCs/>
          <w:color w:val="000000"/>
          <w:sz w:val="22"/>
          <w:szCs w:val="22"/>
          <w:shd w:val="clear" w:color="auto" w:fill="FFFFFF"/>
        </w:rPr>
        <w:t xml:space="preserve">: morfino dariniai (analgetikai, kosulį slopinantys </w:t>
      </w:r>
      <w:r w:rsidR="000D1089" w:rsidRPr="00453361">
        <w:rPr>
          <w:i/>
          <w:iCs/>
          <w:color w:val="000000"/>
          <w:sz w:val="22"/>
          <w:szCs w:val="22"/>
          <w:shd w:val="clear" w:color="auto" w:fill="FFFFFF"/>
        </w:rPr>
        <w:t xml:space="preserve">vaistiniai preparatai </w:t>
      </w:r>
      <w:r w:rsidRPr="00453361">
        <w:rPr>
          <w:i/>
          <w:iCs/>
          <w:color w:val="000000"/>
          <w:sz w:val="22"/>
          <w:szCs w:val="22"/>
          <w:shd w:val="clear" w:color="auto" w:fill="FFFFFF"/>
        </w:rPr>
        <w:t>bei</w:t>
      </w:r>
      <w:r w:rsidRPr="00453361">
        <w:rPr>
          <w:i/>
          <w:iCs/>
          <w:sz w:val="22"/>
          <w:szCs w:val="22"/>
        </w:rPr>
        <w:t xml:space="preserve"> vaistiniai preparatai</w:t>
      </w:r>
      <w:r w:rsidR="000D1089" w:rsidRPr="00453361">
        <w:rPr>
          <w:i/>
          <w:iCs/>
          <w:sz w:val="22"/>
          <w:szCs w:val="22"/>
        </w:rPr>
        <w:t xml:space="preserve"> pakaitinei terapijai</w:t>
      </w:r>
      <w:r w:rsidRPr="00453361">
        <w:rPr>
          <w:i/>
          <w:iCs/>
          <w:sz w:val="22"/>
          <w:szCs w:val="22"/>
        </w:rPr>
        <w:t xml:space="preserve">), benzodiazepinai, </w:t>
      </w:r>
      <w:r w:rsidR="000D1089" w:rsidRPr="00453361">
        <w:rPr>
          <w:i/>
          <w:iCs/>
          <w:sz w:val="22"/>
          <w:szCs w:val="22"/>
        </w:rPr>
        <w:t xml:space="preserve">kitokie nei benzodiazepinai </w:t>
      </w:r>
      <w:proofErr w:type="spellStart"/>
      <w:r w:rsidRPr="00453361">
        <w:rPr>
          <w:i/>
          <w:iCs/>
          <w:sz w:val="22"/>
          <w:szCs w:val="22"/>
        </w:rPr>
        <w:t>anksiolitikai</w:t>
      </w:r>
      <w:proofErr w:type="spellEnd"/>
      <w:r w:rsidRPr="00453361">
        <w:rPr>
          <w:i/>
          <w:iCs/>
          <w:sz w:val="22"/>
          <w:szCs w:val="22"/>
        </w:rPr>
        <w:t xml:space="preserve">, migdomieji vaistiniai preparatai, </w:t>
      </w:r>
      <w:proofErr w:type="spellStart"/>
      <w:r w:rsidRPr="00453361">
        <w:rPr>
          <w:i/>
          <w:iCs/>
          <w:sz w:val="22"/>
          <w:szCs w:val="22"/>
        </w:rPr>
        <w:t>neuroleptikai</w:t>
      </w:r>
      <w:proofErr w:type="spellEnd"/>
      <w:r w:rsidRPr="00453361">
        <w:rPr>
          <w:i/>
          <w:iCs/>
          <w:sz w:val="22"/>
          <w:szCs w:val="22"/>
        </w:rPr>
        <w:t>, ramina</w:t>
      </w:r>
      <w:r w:rsidR="00037F97" w:rsidRPr="00453361">
        <w:rPr>
          <w:i/>
          <w:iCs/>
          <w:sz w:val="22"/>
          <w:szCs w:val="22"/>
        </w:rPr>
        <w:t xml:space="preserve">mieji </w:t>
      </w:r>
      <w:r w:rsidRPr="00453361">
        <w:rPr>
          <w:i/>
          <w:iCs/>
          <w:sz w:val="22"/>
          <w:szCs w:val="22"/>
        </w:rPr>
        <w:t xml:space="preserve">H1 </w:t>
      </w:r>
      <w:proofErr w:type="spellStart"/>
      <w:r w:rsidRPr="00453361">
        <w:rPr>
          <w:i/>
          <w:iCs/>
          <w:sz w:val="22"/>
          <w:szCs w:val="22"/>
        </w:rPr>
        <w:t>histamino</w:t>
      </w:r>
      <w:proofErr w:type="spellEnd"/>
      <w:r w:rsidR="00037F97" w:rsidRPr="00453361">
        <w:rPr>
          <w:i/>
          <w:iCs/>
          <w:sz w:val="22"/>
          <w:szCs w:val="22"/>
        </w:rPr>
        <w:t xml:space="preserve"> receptorių</w:t>
      </w:r>
      <w:r w:rsidRPr="00453361">
        <w:rPr>
          <w:i/>
          <w:iCs/>
          <w:sz w:val="22"/>
          <w:szCs w:val="22"/>
        </w:rPr>
        <w:t xml:space="preserve"> </w:t>
      </w:r>
      <w:r w:rsidR="00037F97" w:rsidRPr="00453361">
        <w:rPr>
          <w:i/>
          <w:iCs/>
          <w:sz w:val="22"/>
          <w:szCs w:val="22"/>
        </w:rPr>
        <w:t xml:space="preserve"> </w:t>
      </w:r>
      <w:r w:rsidRPr="00453361">
        <w:rPr>
          <w:i/>
          <w:iCs/>
          <w:sz w:val="22"/>
          <w:szCs w:val="22"/>
        </w:rPr>
        <w:t>antagonistai, raminam</w:t>
      </w:r>
      <w:r w:rsidR="00037F97" w:rsidRPr="00453361">
        <w:rPr>
          <w:i/>
          <w:iCs/>
          <w:sz w:val="22"/>
          <w:szCs w:val="22"/>
        </w:rPr>
        <w:t>ieji</w:t>
      </w:r>
      <w:r w:rsidRPr="00681FD0">
        <w:rPr>
          <w:sz w:val="22"/>
          <w:szCs w:val="22"/>
        </w:rPr>
        <w:t xml:space="preserve"> </w:t>
      </w:r>
      <w:r w:rsidRPr="00453361">
        <w:rPr>
          <w:i/>
          <w:iCs/>
          <w:sz w:val="22"/>
          <w:szCs w:val="22"/>
        </w:rPr>
        <w:t>antidepresantai (</w:t>
      </w:r>
      <w:proofErr w:type="spellStart"/>
      <w:r w:rsidRPr="00453361">
        <w:rPr>
          <w:i/>
          <w:iCs/>
          <w:sz w:val="22"/>
          <w:szCs w:val="22"/>
        </w:rPr>
        <w:t>amitriptilinas</w:t>
      </w:r>
      <w:proofErr w:type="spellEnd"/>
      <w:r w:rsidRPr="00453361">
        <w:rPr>
          <w:i/>
          <w:iCs/>
          <w:sz w:val="22"/>
          <w:szCs w:val="22"/>
        </w:rPr>
        <w:t xml:space="preserve">, </w:t>
      </w:r>
      <w:proofErr w:type="spellStart"/>
      <w:r w:rsidRPr="00453361">
        <w:rPr>
          <w:i/>
          <w:iCs/>
          <w:sz w:val="22"/>
          <w:szCs w:val="22"/>
        </w:rPr>
        <w:t>doksepinas</w:t>
      </w:r>
      <w:proofErr w:type="spellEnd"/>
      <w:r w:rsidRPr="00453361">
        <w:rPr>
          <w:i/>
          <w:iCs/>
          <w:sz w:val="22"/>
          <w:szCs w:val="22"/>
        </w:rPr>
        <w:t xml:space="preserve">, </w:t>
      </w:r>
      <w:proofErr w:type="spellStart"/>
      <w:r w:rsidRPr="00453361">
        <w:rPr>
          <w:i/>
          <w:iCs/>
          <w:sz w:val="22"/>
          <w:szCs w:val="22"/>
        </w:rPr>
        <w:t>mian</w:t>
      </w:r>
      <w:r w:rsidR="00930568" w:rsidRPr="00453361">
        <w:rPr>
          <w:i/>
          <w:iCs/>
          <w:sz w:val="22"/>
          <w:szCs w:val="22"/>
        </w:rPr>
        <w:t>s</w:t>
      </w:r>
      <w:r w:rsidRPr="00453361">
        <w:rPr>
          <w:i/>
          <w:iCs/>
          <w:sz w:val="22"/>
          <w:szCs w:val="22"/>
        </w:rPr>
        <w:t>erinas</w:t>
      </w:r>
      <w:proofErr w:type="spellEnd"/>
      <w:r w:rsidRPr="00453361">
        <w:rPr>
          <w:i/>
          <w:iCs/>
          <w:sz w:val="22"/>
          <w:szCs w:val="22"/>
        </w:rPr>
        <w:t xml:space="preserve">, </w:t>
      </w:r>
      <w:proofErr w:type="spellStart"/>
      <w:r w:rsidRPr="00453361">
        <w:rPr>
          <w:i/>
          <w:iCs/>
          <w:sz w:val="22"/>
          <w:szCs w:val="22"/>
        </w:rPr>
        <w:t>mirtazapinas</w:t>
      </w:r>
      <w:proofErr w:type="spellEnd"/>
      <w:r w:rsidRPr="00453361">
        <w:rPr>
          <w:i/>
          <w:iCs/>
          <w:sz w:val="22"/>
          <w:szCs w:val="22"/>
        </w:rPr>
        <w:t xml:space="preserve">, </w:t>
      </w:r>
      <w:proofErr w:type="spellStart"/>
      <w:r w:rsidRPr="00453361">
        <w:rPr>
          <w:i/>
          <w:iCs/>
          <w:sz w:val="22"/>
          <w:szCs w:val="22"/>
        </w:rPr>
        <w:t>trimipraminas</w:t>
      </w:r>
      <w:proofErr w:type="spellEnd"/>
      <w:r w:rsidRPr="00453361">
        <w:rPr>
          <w:i/>
          <w:iCs/>
          <w:sz w:val="22"/>
          <w:szCs w:val="22"/>
        </w:rPr>
        <w:t xml:space="preserve">), kiti centrinio poveikio </w:t>
      </w:r>
      <w:proofErr w:type="spellStart"/>
      <w:r w:rsidRPr="00453361">
        <w:rPr>
          <w:i/>
          <w:iCs/>
          <w:sz w:val="22"/>
          <w:szCs w:val="22"/>
        </w:rPr>
        <w:t>antihipertenziniai</w:t>
      </w:r>
      <w:proofErr w:type="spellEnd"/>
      <w:r w:rsidRPr="00453361">
        <w:rPr>
          <w:i/>
          <w:iCs/>
          <w:sz w:val="22"/>
          <w:szCs w:val="22"/>
        </w:rPr>
        <w:t xml:space="preserve"> vaistiniai preparatai, </w:t>
      </w:r>
      <w:proofErr w:type="spellStart"/>
      <w:r w:rsidRPr="00453361">
        <w:rPr>
          <w:i/>
          <w:iCs/>
          <w:sz w:val="22"/>
          <w:szCs w:val="22"/>
        </w:rPr>
        <w:t>baklofenas</w:t>
      </w:r>
      <w:proofErr w:type="spellEnd"/>
      <w:r w:rsidRPr="00453361">
        <w:rPr>
          <w:i/>
          <w:iCs/>
          <w:sz w:val="22"/>
          <w:szCs w:val="22"/>
        </w:rPr>
        <w:t xml:space="preserve">, </w:t>
      </w:r>
      <w:proofErr w:type="spellStart"/>
      <w:r w:rsidRPr="00453361">
        <w:rPr>
          <w:i/>
          <w:iCs/>
          <w:sz w:val="22"/>
          <w:szCs w:val="22"/>
        </w:rPr>
        <w:t>talidomidas</w:t>
      </w:r>
      <w:proofErr w:type="spellEnd"/>
      <w:r w:rsidRPr="00453361">
        <w:rPr>
          <w:i/>
          <w:iCs/>
          <w:sz w:val="22"/>
          <w:szCs w:val="22"/>
        </w:rPr>
        <w:t xml:space="preserve">, </w:t>
      </w:r>
      <w:proofErr w:type="spellStart"/>
      <w:r w:rsidRPr="00453361">
        <w:rPr>
          <w:i/>
          <w:iCs/>
          <w:sz w:val="22"/>
          <w:szCs w:val="22"/>
        </w:rPr>
        <w:t>pizotifenas</w:t>
      </w:r>
      <w:proofErr w:type="spellEnd"/>
      <w:r w:rsidRPr="00453361">
        <w:rPr>
          <w:i/>
          <w:iCs/>
          <w:sz w:val="22"/>
          <w:szCs w:val="22"/>
        </w:rPr>
        <w:t xml:space="preserve">, </w:t>
      </w:r>
      <w:proofErr w:type="spellStart"/>
      <w:r w:rsidRPr="00453361">
        <w:rPr>
          <w:i/>
          <w:iCs/>
          <w:sz w:val="22"/>
          <w:szCs w:val="22"/>
        </w:rPr>
        <w:t>indoraminas</w:t>
      </w:r>
      <w:proofErr w:type="spellEnd"/>
    </w:p>
    <w:p w14:paraId="583EB20D" w14:textId="6437EC9C" w:rsidR="008419B1" w:rsidRPr="00681FD0" w:rsidRDefault="0051114A" w:rsidP="00453361">
      <w:r w:rsidRPr="00681FD0">
        <w:rPr>
          <w:sz w:val="22"/>
          <w:szCs w:val="22"/>
        </w:rPr>
        <w:t>Padidė</w:t>
      </w:r>
      <w:r w:rsidR="00037F97" w:rsidRPr="00681FD0">
        <w:rPr>
          <w:sz w:val="22"/>
          <w:szCs w:val="22"/>
        </w:rPr>
        <w:t>jęs</w:t>
      </w:r>
      <w:r w:rsidRPr="00681FD0">
        <w:rPr>
          <w:sz w:val="22"/>
          <w:szCs w:val="22"/>
        </w:rPr>
        <w:t xml:space="preserve"> </w:t>
      </w:r>
      <w:r w:rsidR="00930568" w:rsidRPr="00681FD0">
        <w:rPr>
          <w:sz w:val="22"/>
          <w:szCs w:val="22"/>
        </w:rPr>
        <w:t>CNS</w:t>
      </w:r>
      <w:r w:rsidRPr="00681FD0">
        <w:rPr>
          <w:sz w:val="22"/>
          <w:szCs w:val="22"/>
        </w:rPr>
        <w:t xml:space="preserve"> </w:t>
      </w:r>
      <w:r w:rsidR="00037F97" w:rsidRPr="00681FD0">
        <w:rPr>
          <w:sz w:val="22"/>
          <w:szCs w:val="22"/>
        </w:rPr>
        <w:t>slopinimas</w:t>
      </w:r>
      <w:r w:rsidRPr="00681FD0">
        <w:rPr>
          <w:sz w:val="22"/>
          <w:szCs w:val="22"/>
        </w:rPr>
        <w:t xml:space="preserve">. Sumažėja budrumas, todėl vairuoti transporto priemones ir </w:t>
      </w:r>
      <w:r w:rsidR="00037F97" w:rsidRPr="00681FD0">
        <w:rPr>
          <w:sz w:val="22"/>
          <w:szCs w:val="22"/>
        </w:rPr>
        <w:t>valdyti m</w:t>
      </w:r>
      <w:r w:rsidRPr="00681FD0">
        <w:rPr>
          <w:sz w:val="22"/>
          <w:szCs w:val="22"/>
        </w:rPr>
        <w:t>echanizmus yra pavojinga.</w:t>
      </w:r>
    </w:p>
    <w:p w14:paraId="78418685" w14:textId="77777777" w:rsidR="008419B1" w:rsidRDefault="008419B1" w:rsidP="00117B2A">
      <w:pPr>
        <w:pStyle w:val="BTEMEASMCA"/>
      </w:pPr>
    </w:p>
    <w:p w14:paraId="04D28871" w14:textId="77777777" w:rsidR="008419B1" w:rsidRDefault="0051114A" w:rsidP="000522A8">
      <w:pPr>
        <w:pStyle w:val="PI-2EMEASMCA"/>
      </w:pPr>
      <w:bookmarkStart w:id="26" w:name="_Toc129243107"/>
      <w:bookmarkStart w:id="27" w:name="_Toc129243232"/>
      <w:r>
        <w:t>4.6</w:t>
      </w:r>
      <w:r>
        <w:tab/>
        <w:t>Vaisingumas, nėštumo ir žindymo laikotarpis</w:t>
      </w:r>
      <w:bookmarkEnd w:id="26"/>
      <w:bookmarkEnd w:id="27"/>
    </w:p>
    <w:p w14:paraId="1BC90EBA" w14:textId="77777777" w:rsidR="008419B1" w:rsidRPr="00681FD0" w:rsidRDefault="008419B1" w:rsidP="00453361"/>
    <w:p w14:paraId="0B46A77A" w14:textId="77777777" w:rsidR="008419B1" w:rsidRPr="00453361" w:rsidRDefault="0051114A" w:rsidP="00681FD0">
      <w:pPr>
        <w:rPr>
          <w:sz w:val="22"/>
          <w:szCs w:val="22"/>
        </w:rPr>
      </w:pPr>
      <w:r w:rsidRPr="00681FD0">
        <w:rPr>
          <w:bCs/>
          <w:iCs/>
          <w:sz w:val="22"/>
          <w:szCs w:val="22"/>
          <w:u w:val="single"/>
        </w:rPr>
        <w:t>Nėštumas</w:t>
      </w:r>
    </w:p>
    <w:p w14:paraId="3093A5C0" w14:textId="77777777" w:rsidR="008419B1" w:rsidRPr="00681FD0" w:rsidRDefault="0051114A" w:rsidP="00453361">
      <w:pPr>
        <w:rPr>
          <w:sz w:val="22"/>
          <w:szCs w:val="22"/>
        </w:rPr>
      </w:pPr>
      <w:r w:rsidRPr="00681FD0">
        <w:rPr>
          <w:bCs/>
          <w:iCs/>
          <w:sz w:val="22"/>
          <w:szCs w:val="22"/>
        </w:rPr>
        <w:t xml:space="preserve">Duomenų apie </w:t>
      </w:r>
      <w:proofErr w:type="spellStart"/>
      <w:r w:rsidRPr="00681FD0">
        <w:rPr>
          <w:bCs/>
          <w:iCs/>
          <w:sz w:val="22"/>
          <w:szCs w:val="22"/>
        </w:rPr>
        <w:t>rilmenidino</w:t>
      </w:r>
      <w:proofErr w:type="spellEnd"/>
      <w:r w:rsidRPr="00681FD0">
        <w:rPr>
          <w:bCs/>
          <w:iCs/>
          <w:sz w:val="22"/>
          <w:szCs w:val="22"/>
        </w:rPr>
        <w:t xml:space="preserve"> vartojimą nėštumo metu nėra arba jų yra nedaug (duomenų yra mažiau kaip apie 300 nėštumų baigčių).</w:t>
      </w:r>
    </w:p>
    <w:p w14:paraId="2B4A7398" w14:textId="77777777" w:rsidR="008419B1" w:rsidRPr="00681FD0" w:rsidRDefault="0051114A" w:rsidP="00453361">
      <w:pPr>
        <w:rPr>
          <w:sz w:val="22"/>
          <w:szCs w:val="22"/>
        </w:rPr>
      </w:pPr>
      <w:r w:rsidRPr="00681FD0">
        <w:rPr>
          <w:sz w:val="22"/>
          <w:szCs w:val="22"/>
        </w:rPr>
        <w:lastRenderedPageBreak/>
        <w:t>Tyrimai su gyvūnais tiesioginio ar netiesioginio kenksmingo toksinio poveikio reprodukcijai neparodė (žr. 5.3 skyrių).</w:t>
      </w:r>
    </w:p>
    <w:p w14:paraId="62415493" w14:textId="507D0A84" w:rsidR="008419B1" w:rsidRPr="00681FD0" w:rsidRDefault="00324F2C" w:rsidP="00453361">
      <w:pPr>
        <w:rPr>
          <w:sz w:val="22"/>
          <w:szCs w:val="22"/>
        </w:rPr>
      </w:pPr>
      <w:r w:rsidRPr="00681FD0">
        <w:rPr>
          <w:rFonts w:eastAsia="SimSun"/>
          <w:sz w:val="22"/>
          <w:szCs w:val="22"/>
          <w:lang w:eastAsia="zh-CN"/>
        </w:rPr>
        <w:t xml:space="preserve">Nėštumo metu </w:t>
      </w:r>
      <w:proofErr w:type="spellStart"/>
      <w:r w:rsidRPr="00681FD0">
        <w:rPr>
          <w:sz w:val="22"/>
          <w:szCs w:val="22"/>
        </w:rPr>
        <w:t>Rilmenidine</w:t>
      </w:r>
      <w:proofErr w:type="spellEnd"/>
      <w:r w:rsidRPr="00681FD0">
        <w:rPr>
          <w:sz w:val="22"/>
          <w:szCs w:val="22"/>
        </w:rPr>
        <w:t xml:space="preserve"> </w:t>
      </w:r>
      <w:proofErr w:type="spellStart"/>
      <w:r w:rsidRPr="00681FD0">
        <w:rPr>
          <w:sz w:val="22"/>
          <w:szCs w:val="22"/>
        </w:rPr>
        <w:t>Grindeks</w:t>
      </w:r>
      <w:proofErr w:type="spellEnd"/>
      <w:r w:rsidRPr="00681FD0">
        <w:rPr>
          <w:rFonts w:eastAsia="SimSun"/>
          <w:sz w:val="22"/>
          <w:szCs w:val="22"/>
          <w:lang w:eastAsia="zh-CN"/>
        </w:rPr>
        <w:t xml:space="preserve"> geriau nevartoti</w:t>
      </w:r>
      <w:r w:rsidRPr="00681FD0">
        <w:rPr>
          <w:sz w:val="22"/>
          <w:szCs w:val="22"/>
        </w:rPr>
        <w:t>.</w:t>
      </w:r>
    </w:p>
    <w:p w14:paraId="7F567ABE" w14:textId="77777777" w:rsidR="008419B1" w:rsidRPr="00681FD0" w:rsidRDefault="008419B1" w:rsidP="00681FD0">
      <w:pPr>
        <w:rPr>
          <w:i/>
          <w:iCs/>
          <w:sz w:val="22"/>
          <w:szCs w:val="22"/>
        </w:rPr>
      </w:pPr>
    </w:p>
    <w:p w14:paraId="33AFC814" w14:textId="77777777" w:rsidR="008419B1" w:rsidRPr="00681FD0" w:rsidRDefault="0051114A" w:rsidP="00453361">
      <w:pPr>
        <w:rPr>
          <w:sz w:val="22"/>
          <w:szCs w:val="22"/>
          <w:u w:val="single"/>
        </w:rPr>
      </w:pPr>
      <w:r w:rsidRPr="00681FD0">
        <w:rPr>
          <w:sz w:val="22"/>
          <w:szCs w:val="22"/>
          <w:u w:val="single"/>
        </w:rPr>
        <w:t>Žindymas</w:t>
      </w:r>
    </w:p>
    <w:p w14:paraId="799B873F" w14:textId="68094EBB" w:rsidR="008419B1" w:rsidRPr="00681FD0" w:rsidRDefault="0051114A" w:rsidP="00453361">
      <w:pPr>
        <w:rPr>
          <w:sz w:val="22"/>
          <w:szCs w:val="22"/>
        </w:rPr>
      </w:pPr>
      <w:r w:rsidRPr="00681FD0">
        <w:rPr>
          <w:rFonts w:eastAsia="SimSun"/>
          <w:color w:val="000000"/>
          <w:sz w:val="22"/>
          <w:szCs w:val="22"/>
          <w:lang w:eastAsia="zh-CN"/>
        </w:rPr>
        <w:t xml:space="preserve">Nežinoma, ar </w:t>
      </w:r>
      <w:proofErr w:type="spellStart"/>
      <w:r w:rsidRPr="00681FD0">
        <w:rPr>
          <w:rFonts w:eastAsia="SimSun"/>
          <w:color w:val="000000"/>
          <w:sz w:val="22"/>
          <w:szCs w:val="22"/>
          <w:lang w:eastAsia="zh-CN"/>
        </w:rPr>
        <w:t>rilmenidino</w:t>
      </w:r>
      <w:proofErr w:type="spellEnd"/>
      <w:r w:rsidRPr="00681FD0">
        <w:rPr>
          <w:rFonts w:eastAsia="SimSun"/>
          <w:color w:val="000000"/>
          <w:sz w:val="22"/>
          <w:szCs w:val="22"/>
          <w:lang w:eastAsia="zh-CN"/>
        </w:rPr>
        <w:t xml:space="preserve"> ar </w:t>
      </w:r>
      <w:proofErr w:type="spellStart"/>
      <w:r w:rsidRPr="00681FD0">
        <w:rPr>
          <w:rFonts w:eastAsia="SimSun"/>
          <w:color w:val="000000"/>
          <w:sz w:val="22"/>
          <w:szCs w:val="22"/>
          <w:lang w:eastAsia="zh-CN"/>
        </w:rPr>
        <w:t>rilmenidino</w:t>
      </w:r>
      <w:proofErr w:type="spellEnd"/>
      <w:r w:rsidRPr="00681FD0">
        <w:rPr>
          <w:rFonts w:eastAsia="SimSun"/>
          <w:color w:val="000000"/>
          <w:sz w:val="22"/>
          <w:szCs w:val="22"/>
          <w:lang w:eastAsia="zh-CN"/>
        </w:rPr>
        <w:t xml:space="preserve"> metabolitų išsiskiria į </w:t>
      </w:r>
      <w:r w:rsidR="00324F2C" w:rsidRPr="00681FD0">
        <w:rPr>
          <w:rFonts w:eastAsia="SimSun"/>
          <w:color w:val="000000"/>
          <w:sz w:val="22"/>
          <w:szCs w:val="22"/>
          <w:lang w:eastAsia="zh-CN"/>
        </w:rPr>
        <w:t>gydytų moterų</w:t>
      </w:r>
      <w:r w:rsidRPr="00681FD0">
        <w:rPr>
          <w:rFonts w:eastAsia="SimSun"/>
          <w:color w:val="000000"/>
          <w:sz w:val="22"/>
          <w:szCs w:val="22"/>
          <w:lang w:eastAsia="zh-CN"/>
        </w:rPr>
        <w:t xml:space="preserve"> pieną. </w:t>
      </w:r>
    </w:p>
    <w:p w14:paraId="5EA06FE0" w14:textId="77777777" w:rsidR="008419B1" w:rsidRPr="00681FD0" w:rsidRDefault="0051114A" w:rsidP="00453361">
      <w:pPr>
        <w:rPr>
          <w:sz w:val="22"/>
          <w:szCs w:val="22"/>
        </w:rPr>
      </w:pPr>
      <w:r w:rsidRPr="00681FD0">
        <w:rPr>
          <w:rFonts w:eastAsia="SimSun"/>
          <w:color w:val="000000"/>
          <w:sz w:val="22"/>
          <w:szCs w:val="22"/>
          <w:lang w:eastAsia="zh-CN"/>
        </w:rPr>
        <w:t xml:space="preserve">Esami farmakodinamikos ar </w:t>
      </w:r>
      <w:proofErr w:type="spellStart"/>
      <w:r w:rsidRPr="00681FD0">
        <w:rPr>
          <w:rFonts w:eastAsia="SimSun"/>
          <w:color w:val="000000"/>
          <w:sz w:val="22"/>
          <w:szCs w:val="22"/>
          <w:lang w:eastAsia="zh-CN"/>
        </w:rPr>
        <w:t>toksikologinių</w:t>
      </w:r>
      <w:proofErr w:type="spellEnd"/>
      <w:r w:rsidRPr="00681FD0">
        <w:rPr>
          <w:rFonts w:eastAsia="SimSun"/>
          <w:color w:val="000000"/>
          <w:sz w:val="22"/>
          <w:szCs w:val="22"/>
          <w:lang w:eastAsia="zh-CN"/>
        </w:rPr>
        <w:t xml:space="preserve"> tyrimų su gyvūnais duomenys rodo, kad </w:t>
      </w:r>
      <w:proofErr w:type="spellStart"/>
      <w:r w:rsidRPr="00681FD0">
        <w:rPr>
          <w:rFonts w:eastAsia="SimSun"/>
          <w:color w:val="000000"/>
          <w:sz w:val="22"/>
          <w:szCs w:val="22"/>
          <w:lang w:eastAsia="zh-CN"/>
        </w:rPr>
        <w:t>rilmenidino</w:t>
      </w:r>
      <w:proofErr w:type="spellEnd"/>
      <w:r w:rsidRPr="00681FD0">
        <w:rPr>
          <w:rFonts w:eastAsia="SimSun"/>
          <w:color w:val="000000"/>
          <w:sz w:val="22"/>
          <w:szCs w:val="22"/>
          <w:lang w:eastAsia="zh-CN"/>
        </w:rPr>
        <w:t xml:space="preserve"> ar </w:t>
      </w:r>
      <w:proofErr w:type="spellStart"/>
      <w:r w:rsidRPr="00681FD0">
        <w:rPr>
          <w:rFonts w:eastAsia="SimSun"/>
          <w:color w:val="000000"/>
          <w:sz w:val="22"/>
          <w:szCs w:val="22"/>
          <w:lang w:eastAsia="zh-CN"/>
        </w:rPr>
        <w:t>rilmenidino</w:t>
      </w:r>
      <w:proofErr w:type="spellEnd"/>
      <w:r w:rsidRPr="00681FD0">
        <w:rPr>
          <w:rFonts w:eastAsia="SimSun"/>
          <w:color w:val="000000"/>
          <w:sz w:val="22"/>
          <w:szCs w:val="22"/>
          <w:lang w:eastAsia="zh-CN"/>
        </w:rPr>
        <w:t xml:space="preserve"> metabolitų išsiskiria į gyvūnų pieną.</w:t>
      </w:r>
    </w:p>
    <w:p w14:paraId="6EC689C0" w14:textId="52FB6D13" w:rsidR="008419B1" w:rsidRPr="00681FD0" w:rsidRDefault="0051114A" w:rsidP="00453361">
      <w:pPr>
        <w:rPr>
          <w:sz w:val="22"/>
          <w:szCs w:val="22"/>
        </w:rPr>
      </w:pPr>
      <w:r w:rsidRPr="00681FD0">
        <w:rPr>
          <w:rFonts w:eastAsia="SimSun"/>
          <w:color w:val="000000"/>
          <w:sz w:val="22"/>
          <w:szCs w:val="22"/>
          <w:lang w:eastAsia="zh-CN"/>
        </w:rPr>
        <w:t xml:space="preserve">Pavojaus žindomiems naujagimiams </w:t>
      </w:r>
      <w:r w:rsidRPr="00681FD0">
        <w:rPr>
          <w:rFonts w:eastAsia="SimSun"/>
          <w:sz w:val="22"/>
          <w:szCs w:val="22"/>
          <w:lang w:eastAsia="zh-CN"/>
        </w:rPr>
        <w:t>ar</w:t>
      </w:r>
      <w:r w:rsidRPr="00681FD0">
        <w:rPr>
          <w:rFonts w:eastAsia="SimSun"/>
          <w:i/>
          <w:iCs/>
          <w:color w:val="000000"/>
          <w:sz w:val="22"/>
          <w:szCs w:val="22"/>
          <w:lang w:eastAsia="zh-CN"/>
        </w:rPr>
        <w:t xml:space="preserve"> </w:t>
      </w:r>
      <w:r w:rsidRPr="00681FD0">
        <w:rPr>
          <w:rFonts w:eastAsia="SimSun"/>
          <w:color w:val="000000"/>
          <w:sz w:val="22"/>
          <w:szCs w:val="22"/>
          <w:lang w:eastAsia="zh-CN"/>
        </w:rPr>
        <w:t xml:space="preserve">kūdikiams negalima atmesti. </w:t>
      </w:r>
      <w:bookmarkStart w:id="28" w:name="_Hlk162660743"/>
      <w:proofErr w:type="spellStart"/>
      <w:r w:rsidR="00037F97" w:rsidRPr="00681FD0">
        <w:rPr>
          <w:rFonts w:eastAsia="SimSun"/>
          <w:color w:val="000000"/>
          <w:sz w:val="22"/>
          <w:szCs w:val="22"/>
          <w:lang w:eastAsia="zh-CN"/>
        </w:rPr>
        <w:t>Rilmenidine</w:t>
      </w:r>
      <w:proofErr w:type="spellEnd"/>
      <w:r w:rsidR="00037F97" w:rsidRPr="00681FD0">
        <w:rPr>
          <w:rFonts w:eastAsia="SimSun"/>
          <w:color w:val="000000"/>
          <w:sz w:val="22"/>
          <w:szCs w:val="22"/>
          <w:lang w:eastAsia="zh-CN"/>
        </w:rPr>
        <w:t xml:space="preserve"> </w:t>
      </w:r>
      <w:proofErr w:type="spellStart"/>
      <w:r w:rsidR="00037F97" w:rsidRPr="00681FD0">
        <w:rPr>
          <w:rFonts w:eastAsia="SimSun"/>
          <w:color w:val="000000"/>
          <w:sz w:val="22"/>
          <w:szCs w:val="22"/>
          <w:lang w:eastAsia="zh-CN"/>
        </w:rPr>
        <w:t>Grindeks</w:t>
      </w:r>
      <w:bookmarkEnd w:id="28"/>
      <w:proofErr w:type="spellEnd"/>
      <w:r w:rsidR="00037F97" w:rsidRPr="00681FD0">
        <w:rPr>
          <w:rFonts w:eastAsia="SimSun"/>
          <w:color w:val="000000"/>
          <w:sz w:val="22"/>
          <w:szCs w:val="22"/>
          <w:lang w:eastAsia="zh-CN"/>
        </w:rPr>
        <w:t xml:space="preserve"> neturi būti vartojamas žindymo metu.</w:t>
      </w:r>
    </w:p>
    <w:p w14:paraId="519F8EFF" w14:textId="77777777" w:rsidR="008419B1" w:rsidRPr="00681FD0" w:rsidRDefault="008419B1" w:rsidP="00681FD0">
      <w:pPr>
        <w:rPr>
          <w:sz w:val="22"/>
          <w:szCs w:val="22"/>
        </w:rPr>
      </w:pPr>
    </w:p>
    <w:p w14:paraId="713DBD67" w14:textId="77777777" w:rsidR="008419B1" w:rsidRPr="00681FD0" w:rsidRDefault="0051114A" w:rsidP="00453361">
      <w:pPr>
        <w:rPr>
          <w:sz w:val="22"/>
          <w:szCs w:val="22"/>
          <w:u w:val="single"/>
        </w:rPr>
      </w:pPr>
      <w:r w:rsidRPr="00681FD0">
        <w:rPr>
          <w:sz w:val="22"/>
          <w:szCs w:val="22"/>
          <w:u w:val="single"/>
        </w:rPr>
        <w:t>Vaisingumas</w:t>
      </w:r>
    </w:p>
    <w:p w14:paraId="6898006B" w14:textId="481E4189" w:rsidR="008419B1" w:rsidRPr="00681FD0" w:rsidRDefault="0051114A" w:rsidP="00453361">
      <w:pPr>
        <w:rPr>
          <w:sz w:val="22"/>
          <w:szCs w:val="22"/>
        </w:rPr>
      </w:pPr>
      <w:r w:rsidRPr="00681FD0">
        <w:rPr>
          <w:sz w:val="22"/>
          <w:szCs w:val="22"/>
        </w:rPr>
        <w:t xml:space="preserve">Su žiurkėmis atlikti reprodukcijos tyrimai </w:t>
      </w:r>
      <w:r w:rsidR="000665A7" w:rsidRPr="00681FD0">
        <w:rPr>
          <w:sz w:val="22"/>
          <w:szCs w:val="22"/>
        </w:rPr>
        <w:t xml:space="preserve">parodė, kad </w:t>
      </w:r>
      <w:proofErr w:type="spellStart"/>
      <w:r w:rsidR="000665A7" w:rsidRPr="00681FD0">
        <w:rPr>
          <w:sz w:val="22"/>
          <w:szCs w:val="22"/>
        </w:rPr>
        <w:t>rilmenidinas</w:t>
      </w:r>
      <w:proofErr w:type="spellEnd"/>
      <w:r w:rsidR="000665A7" w:rsidRPr="00681FD0">
        <w:rPr>
          <w:sz w:val="22"/>
          <w:szCs w:val="22"/>
        </w:rPr>
        <w:t xml:space="preserve"> neturi poveikio vaisingumui</w:t>
      </w:r>
      <w:r w:rsidRPr="00681FD0">
        <w:rPr>
          <w:sz w:val="22"/>
          <w:szCs w:val="22"/>
        </w:rPr>
        <w:t xml:space="preserve"> (žr. 5.3 skyrių).</w:t>
      </w:r>
    </w:p>
    <w:p w14:paraId="2A54E735" w14:textId="77777777" w:rsidR="008419B1" w:rsidRDefault="008419B1" w:rsidP="00117B2A">
      <w:pPr>
        <w:pStyle w:val="BTEMEASMCA"/>
      </w:pPr>
    </w:p>
    <w:p w14:paraId="1636AA08" w14:textId="77777777" w:rsidR="008419B1" w:rsidRDefault="0051114A" w:rsidP="000522A8">
      <w:pPr>
        <w:pStyle w:val="PI-2EMEASMCA"/>
      </w:pPr>
      <w:bookmarkStart w:id="29" w:name="_Toc129243108"/>
      <w:bookmarkStart w:id="30" w:name="_Toc129243233"/>
      <w:r>
        <w:t>4.7</w:t>
      </w:r>
      <w:r>
        <w:tab/>
        <w:t>Poveikis gebėjimui vairuoti ir valdyti mechanizmus</w:t>
      </w:r>
      <w:bookmarkEnd w:id="29"/>
      <w:bookmarkEnd w:id="30"/>
    </w:p>
    <w:p w14:paraId="4A25BD36" w14:textId="77777777" w:rsidR="008419B1" w:rsidRDefault="008419B1" w:rsidP="00117B2A">
      <w:pPr>
        <w:pStyle w:val="BTEMEASMCA"/>
      </w:pPr>
    </w:p>
    <w:p w14:paraId="24D8A553" w14:textId="040D3312" w:rsidR="008419B1" w:rsidRPr="00681FD0" w:rsidRDefault="0051114A" w:rsidP="00453361">
      <w:r w:rsidRPr="00681FD0">
        <w:rPr>
          <w:sz w:val="22"/>
          <w:szCs w:val="22"/>
        </w:rPr>
        <w:t>Nebuvo atlikta specifinių tyrimų, kuriuose būtų stebimas vaistinio preparato poveikis gebėjimui vairuoti ir valdyti mechanizmus. Tačiau atsižvelgiant į tai, kad mieguistumas yra dažna nepageidaujama reakcija, pacientus reikia įspėti dėl jų gebėjimo vairuoti ir valdyti mechanizmus.</w:t>
      </w:r>
    </w:p>
    <w:p w14:paraId="264B196D" w14:textId="77777777" w:rsidR="008419B1" w:rsidRPr="00681FD0" w:rsidRDefault="008419B1" w:rsidP="00453361"/>
    <w:p w14:paraId="2A1B2DE3" w14:textId="77777777" w:rsidR="008419B1" w:rsidRDefault="0051114A" w:rsidP="000522A8">
      <w:pPr>
        <w:pStyle w:val="PI-2EMEASMCA"/>
      </w:pPr>
      <w:bookmarkStart w:id="31" w:name="_Toc129243109"/>
      <w:bookmarkStart w:id="32" w:name="_Toc129243234"/>
      <w:r>
        <w:t>4.8</w:t>
      </w:r>
      <w:r>
        <w:tab/>
        <w:t>Nepageidaujamas poveikis</w:t>
      </w:r>
      <w:bookmarkEnd w:id="31"/>
      <w:bookmarkEnd w:id="32"/>
    </w:p>
    <w:p w14:paraId="6FBC1549" w14:textId="77777777" w:rsidR="008419B1" w:rsidRDefault="008419B1" w:rsidP="00117B2A">
      <w:pPr>
        <w:pStyle w:val="BTEMEASMCA"/>
      </w:pPr>
    </w:p>
    <w:p w14:paraId="1D8977B9" w14:textId="77777777" w:rsidR="008419B1" w:rsidRPr="00295F38" w:rsidRDefault="0051114A" w:rsidP="00453361">
      <w:pPr>
        <w:rPr>
          <w:sz w:val="22"/>
          <w:szCs w:val="22"/>
          <w:u w:val="single"/>
          <w:lang w:eastAsia="lt-LT"/>
        </w:rPr>
      </w:pPr>
      <w:r w:rsidRPr="00295F38">
        <w:rPr>
          <w:sz w:val="22"/>
          <w:szCs w:val="22"/>
          <w:u w:val="single"/>
          <w:lang w:eastAsia="lt-LT"/>
        </w:rPr>
        <w:t>Saugumo duomenų santrauka</w:t>
      </w:r>
    </w:p>
    <w:p w14:paraId="3DC2C4C1" w14:textId="0A1C2DA0" w:rsidR="008419B1" w:rsidRPr="00681FD0" w:rsidRDefault="0051114A" w:rsidP="00453361">
      <w:r w:rsidRPr="00681FD0">
        <w:rPr>
          <w:sz w:val="22"/>
          <w:szCs w:val="22"/>
        </w:rPr>
        <w:t xml:space="preserve">Vartojant 1 mg dozę vieną kartą per parą, kontroliuojamų klinikinių tyrimų metu </w:t>
      </w:r>
      <w:r w:rsidR="00507E34" w:rsidRPr="00681FD0">
        <w:rPr>
          <w:sz w:val="22"/>
          <w:szCs w:val="22"/>
        </w:rPr>
        <w:t>nepageidaujamo</w:t>
      </w:r>
      <w:r w:rsidRPr="00681FD0">
        <w:rPr>
          <w:sz w:val="22"/>
          <w:szCs w:val="22"/>
        </w:rPr>
        <w:t xml:space="preserve"> poveikio dažnis prilygsta dažniui, nustatytam vartojant </w:t>
      </w:r>
      <w:proofErr w:type="spellStart"/>
      <w:r w:rsidRPr="00681FD0">
        <w:rPr>
          <w:sz w:val="22"/>
          <w:szCs w:val="22"/>
        </w:rPr>
        <w:t>placeb</w:t>
      </w:r>
      <w:r w:rsidR="00507E34" w:rsidRPr="00681FD0">
        <w:rPr>
          <w:sz w:val="22"/>
          <w:szCs w:val="22"/>
        </w:rPr>
        <w:t>o</w:t>
      </w:r>
      <w:proofErr w:type="spellEnd"/>
      <w:r w:rsidRPr="00681FD0">
        <w:rPr>
          <w:sz w:val="22"/>
          <w:szCs w:val="22"/>
        </w:rPr>
        <w:t>.</w:t>
      </w:r>
    </w:p>
    <w:p w14:paraId="32BFE5DB" w14:textId="0C9D6CDE" w:rsidR="008419B1" w:rsidRPr="00681FD0" w:rsidRDefault="0051114A" w:rsidP="00453361">
      <w:r w:rsidRPr="00681FD0">
        <w:rPr>
          <w:sz w:val="22"/>
          <w:szCs w:val="22"/>
        </w:rPr>
        <w:t xml:space="preserve">Palyginamųjų klinikinių tyrimų metu, vartojant po 2 mg </w:t>
      </w:r>
      <w:proofErr w:type="spellStart"/>
      <w:r w:rsidRPr="00681FD0">
        <w:rPr>
          <w:sz w:val="22"/>
          <w:szCs w:val="22"/>
        </w:rPr>
        <w:t>rilmenidino</w:t>
      </w:r>
      <w:proofErr w:type="spellEnd"/>
      <w:r w:rsidRPr="00681FD0">
        <w:rPr>
          <w:sz w:val="22"/>
          <w:szCs w:val="22"/>
        </w:rPr>
        <w:t xml:space="preserve"> per parą, palyginti su </w:t>
      </w:r>
      <w:proofErr w:type="spellStart"/>
      <w:r w:rsidRPr="00681FD0">
        <w:rPr>
          <w:sz w:val="22"/>
          <w:szCs w:val="22"/>
        </w:rPr>
        <w:t>klonidino</w:t>
      </w:r>
      <w:proofErr w:type="spellEnd"/>
      <w:r w:rsidRPr="00681FD0">
        <w:rPr>
          <w:sz w:val="22"/>
          <w:szCs w:val="22"/>
        </w:rPr>
        <w:t xml:space="preserve"> 0,15–0,30 mg per parą doze arba su alfa </w:t>
      </w:r>
      <w:proofErr w:type="spellStart"/>
      <w:r w:rsidRPr="00681FD0">
        <w:rPr>
          <w:sz w:val="22"/>
          <w:szCs w:val="22"/>
        </w:rPr>
        <w:t>metildop</w:t>
      </w:r>
      <w:r w:rsidR="00507E34" w:rsidRPr="00681FD0">
        <w:rPr>
          <w:sz w:val="22"/>
          <w:szCs w:val="22"/>
        </w:rPr>
        <w:t>os</w:t>
      </w:r>
      <w:proofErr w:type="spellEnd"/>
      <w:r w:rsidRPr="00681FD0">
        <w:rPr>
          <w:sz w:val="22"/>
          <w:szCs w:val="22"/>
        </w:rPr>
        <w:t xml:space="preserve"> 500–1000 mg per parą doze, nustatyta, kad </w:t>
      </w:r>
      <w:r w:rsidR="00507E34" w:rsidRPr="00681FD0">
        <w:rPr>
          <w:sz w:val="22"/>
          <w:szCs w:val="22"/>
        </w:rPr>
        <w:t>nepageidaujamo</w:t>
      </w:r>
      <w:r w:rsidRPr="00681FD0">
        <w:rPr>
          <w:sz w:val="22"/>
          <w:szCs w:val="22"/>
        </w:rPr>
        <w:t xml:space="preserve"> poveikio dažnis buvo reikšmingai mažesnis, negu vartojant </w:t>
      </w:r>
      <w:proofErr w:type="spellStart"/>
      <w:r w:rsidRPr="00681FD0">
        <w:rPr>
          <w:sz w:val="22"/>
          <w:szCs w:val="22"/>
        </w:rPr>
        <w:t>klonidin</w:t>
      </w:r>
      <w:r w:rsidR="00507E34" w:rsidRPr="00681FD0">
        <w:rPr>
          <w:sz w:val="22"/>
          <w:szCs w:val="22"/>
        </w:rPr>
        <w:t>o</w:t>
      </w:r>
      <w:proofErr w:type="spellEnd"/>
      <w:r w:rsidRPr="00681FD0">
        <w:rPr>
          <w:sz w:val="22"/>
          <w:szCs w:val="22"/>
        </w:rPr>
        <w:t xml:space="preserve"> arba alfa </w:t>
      </w:r>
      <w:proofErr w:type="spellStart"/>
      <w:r w:rsidRPr="00681FD0">
        <w:rPr>
          <w:sz w:val="22"/>
          <w:szCs w:val="22"/>
        </w:rPr>
        <w:t>metildop</w:t>
      </w:r>
      <w:r w:rsidR="00507E34" w:rsidRPr="00681FD0">
        <w:rPr>
          <w:sz w:val="22"/>
          <w:szCs w:val="22"/>
        </w:rPr>
        <w:t>os</w:t>
      </w:r>
      <w:proofErr w:type="spellEnd"/>
      <w:r w:rsidRPr="00681FD0">
        <w:rPr>
          <w:sz w:val="22"/>
          <w:szCs w:val="22"/>
        </w:rPr>
        <w:t>.</w:t>
      </w:r>
    </w:p>
    <w:p w14:paraId="06E1C8C5" w14:textId="77777777" w:rsidR="008419B1" w:rsidRPr="00681FD0" w:rsidRDefault="008419B1" w:rsidP="00453361"/>
    <w:p w14:paraId="1EDFE89D" w14:textId="77777777" w:rsidR="008419B1" w:rsidRPr="00295F38" w:rsidRDefault="0051114A" w:rsidP="00453361">
      <w:pPr>
        <w:rPr>
          <w:sz w:val="22"/>
          <w:szCs w:val="22"/>
          <w:u w:val="single"/>
        </w:rPr>
      </w:pPr>
      <w:r w:rsidRPr="00295F38">
        <w:rPr>
          <w:sz w:val="22"/>
          <w:szCs w:val="22"/>
          <w:u w:val="single"/>
          <w:lang w:eastAsia="lt-LT"/>
        </w:rPr>
        <w:t>Nepageidaujamų reakcijų santrauka lentelėje</w:t>
      </w:r>
    </w:p>
    <w:p w14:paraId="0EEB879C" w14:textId="77777777" w:rsidR="008419B1" w:rsidRPr="00681FD0" w:rsidRDefault="0051114A" w:rsidP="00453361">
      <w:r w:rsidRPr="00681FD0">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CBE2477" w14:textId="77777777" w:rsidR="008419B1" w:rsidRDefault="008419B1" w:rsidP="00117B2A">
      <w:pPr>
        <w:pStyle w:val="BTEMEASMCA"/>
      </w:pPr>
    </w:p>
    <w:tbl>
      <w:tblPr>
        <w:tblW w:w="8719" w:type="dxa"/>
        <w:tblLayout w:type="fixed"/>
        <w:tblLook w:val="04A0" w:firstRow="1" w:lastRow="0" w:firstColumn="1" w:lastColumn="0" w:noHBand="0" w:noVBand="1"/>
      </w:tblPr>
      <w:tblGrid>
        <w:gridCol w:w="3934"/>
        <w:gridCol w:w="1274"/>
        <w:gridCol w:w="3511"/>
      </w:tblGrid>
      <w:tr w:rsidR="008419B1" w:rsidRPr="00681FD0" w14:paraId="42B62BD0" w14:textId="77777777">
        <w:trPr>
          <w:trHeight w:val="491"/>
        </w:trPr>
        <w:tc>
          <w:tcPr>
            <w:tcW w:w="3934" w:type="dxa"/>
            <w:tcBorders>
              <w:top w:val="single" w:sz="4" w:space="0" w:color="000000"/>
              <w:left w:val="single" w:sz="4" w:space="0" w:color="000000"/>
              <w:bottom w:val="single" w:sz="4" w:space="0" w:color="000000"/>
              <w:right w:val="single" w:sz="4" w:space="0" w:color="000000"/>
            </w:tcBorders>
          </w:tcPr>
          <w:p w14:paraId="2589DD4C" w14:textId="6156E814" w:rsidR="008419B1" w:rsidRPr="00295F38" w:rsidRDefault="0051114A" w:rsidP="00453361">
            <w:pPr>
              <w:rPr>
                <w:b/>
                <w:bCs/>
                <w:sz w:val="22"/>
                <w:szCs w:val="22"/>
              </w:rPr>
            </w:pPr>
            <w:proofErr w:type="spellStart"/>
            <w:r w:rsidRPr="00295F38">
              <w:rPr>
                <w:b/>
                <w:bCs/>
                <w:sz w:val="22"/>
                <w:szCs w:val="22"/>
              </w:rPr>
              <w:t>MedDRA</w:t>
            </w:r>
            <w:proofErr w:type="spellEnd"/>
            <w:r w:rsidRPr="00295F38">
              <w:rPr>
                <w:b/>
                <w:bCs/>
                <w:sz w:val="22"/>
                <w:szCs w:val="22"/>
              </w:rPr>
              <w:t xml:space="preserve"> organų sistemų klasės</w:t>
            </w:r>
          </w:p>
        </w:tc>
        <w:tc>
          <w:tcPr>
            <w:tcW w:w="1274" w:type="dxa"/>
            <w:tcBorders>
              <w:top w:val="single" w:sz="4" w:space="0" w:color="000000"/>
              <w:left w:val="single" w:sz="4" w:space="0" w:color="000000"/>
              <w:bottom w:val="single" w:sz="4" w:space="0" w:color="000000"/>
              <w:right w:val="single" w:sz="4" w:space="0" w:color="000000"/>
            </w:tcBorders>
          </w:tcPr>
          <w:p w14:paraId="34FB6E06" w14:textId="77777777" w:rsidR="008419B1" w:rsidRPr="00295F38" w:rsidRDefault="0051114A" w:rsidP="00453361">
            <w:pPr>
              <w:rPr>
                <w:b/>
                <w:bCs/>
                <w:sz w:val="22"/>
                <w:szCs w:val="22"/>
              </w:rPr>
            </w:pPr>
            <w:r w:rsidRPr="00295F38">
              <w:rPr>
                <w:b/>
                <w:bCs/>
                <w:sz w:val="22"/>
                <w:szCs w:val="22"/>
              </w:rPr>
              <w:t>Dažnis</w:t>
            </w:r>
          </w:p>
        </w:tc>
        <w:tc>
          <w:tcPr>
            <w:tcW w:w="3511" w:type="dxa"/>
            <w:tcBorders>
              <w:top w:val="single" w:sz="4" w:space="0" w:color="000000"/>
              <w:left w:val="single" w:sz="4" w:space="0" w:color="000000"/>
              <w:bottom w:val="single" w:sz="4" w:space="0" w:color="000000"/>
              <w:right w:val="single" w:sz="4" w:space="0" w:color="000000"/>
            </w:tcBorders>
          </w:tcPr>
          <w:p w14:paraId="2CB8A59C" w14:textId="7DD3DDB2" w:rsidR="008419B1" w:rsidRPr="00295F38" w:rsidRDefault="007342ED" w:rsidP="00453361">
            <w:pPr>
              <w:rPr>
                <w:b/>
                <w:bCs/>
                <w:sz w:val="22"/>
                <w:szCs w:val="22"/>
              </w:rPr>
            </w:pPr>
            <w:r w:rsidRPr="00295F38">
              <w:rPr>
                <w:b/>
                <w:bCs/>
                <w:sz w:val="22"/>
                <w:szCs w:val="22"/>
              </w:rPr>
              <w:t>Nepageidaujamas poveikis</w:t>
            </w:r>
          </w:p>
        </w:tc>
      </w:tr>
      <w:tr w:rsidR="008419B1" w:rsidRPr="00681FD0" w14:paraId="76F2E71F" w14:textId="77777777">
        <w:tc>
          <w:tcPr>
            <w:tcW w:w="3934" w:type="dxa"/>
            <w:vMerge w:val="restart"/>
            <w:tcBorders>
              <w:top w:val="single" w:sz="4" w:space="0" w:color="000000"/>
              <w:left w:val="single" w:sz="4" w:space="0" w:color="000000"/>
              <w:bottom w:val="single" w:sz="4" w:space="0" w:color="000000"/>
              <w:right w:val="single" w:sz="4" w:space="0" w:color="000000"/>
            </w:tcBorders>
          </w:tcPr>
          <w:p w14:paraId="61BB91BE" w14:textId="77777777" w:rsidR="008419B1" w:rsidRPr="00453361" w:rsidRDefault="0051114A" w:rsidP="00453361">
            <w:pPr>
              <w:rPr>
                <w:sz w:val="22"/>
                <w:szCs w:val="22"/>
                <w:lang w:eastAsia="fr-FR"/>
              </w:rPr>
            </w:pPr>
            <w:r w:rsidRPr="00453361">
              <w:rPr>
                <w:sz w:val="22"/>
                <w:szCs w:val="22"/>
              </w:rPr>
              <w:t xml:space="preserve">Psichikos sutrikimai </w:t>
            </w:r>
          </w:p>
        </w:tc>
        <w:tc>
          <w:tcPr>
            <w:tcW w:w="1274" w:type="dxa"/>
            <w:vMerge w:val="restart"/>
            <w:tcBorders>
              <w:top w:val="single" w:sz="4" w:space="0" w:color="000000"/>
              <w:left w:val="single" w:sz="4" w:space="0" w:color="000000"/>
              <w:bottom w:val="single" w:sz="4" w:space="0" w:color="000000"/>
              <w:right w:val="single" w:sz="4" w:space="0" w:color="000000"/>
            </w:tcBorders>
          </w:tcPr>
          <w:p w14:paraId="73D3154A" w14:textId="43ECE2AF" w:rsidR="008419B1" w:rsidRPr="00453361" w:rsidRDefault="0051114A" w:rsidP="00453361">
            <w:pPr>
              <w:rPr>
                <w:sz w:val="22"/>
                <w:szCs w:val="22"/>
                <w:lang w:eastAsia="fr-FR"/>
              </w:rPr>
            </w:pPr>
            <w:r w:rsidRPr="00453361">
              <w:rPr>
                <w:sz w:val="22"/>
                <w:szCs w:val="22"/>
              </w:rPr>
              <w:t>Dažn</w:t>
            </w:r>
            <w:r w:rsidR="007342ED" w:rsidRPr="00453361">
              <w:rPr>
                <w:sz w:val="22"/>
                <w:szCs w:val="22"/>
              </w:rPr>
              <w:t>as</w:t>
            </w:r>
          </w:p>
        </w:tc>
        <w:tc>
          <w:tcPr>
            <w:tcW w:w="3511" w:type="dxa"/>
            <w:tcBorders>
              <w:top w:val="single" w:sz="4" w:space="0" w:color="000000"/>
              <w:left w:val="single" w:sz="4" w:space="0" w:color="000000"/>
              <w:bottom w:val="single" w:sz="4" w:space="0" w:color="000000"/>
              <w:right w:val="single" w:sz="4" w:space="0" w:color="000000"/>
            </w:tcBorders>
          </w:tcPr>
          <w:p w14:paraId="03E4ADF9" w14:textId="77777777" w:rsidR="008419B1" w:rsidRPr="00453361" w:rsidRDefault="0051114A" w:rsidP="00453361">
            <w:pPr>
              <w:rPr>
                <w:sz w:val="22"/>
                <w:szCs w:val="22"/>
                <w:lang w:eastAsia="fr-FR"/>
              </w:rPr>
            </w:pPr>
            <w:r w:rsidRPr="00453361">
              <w:rPr>
                <w:sz w:val="22"/>
                <w:szCs w:val="22"/>
              </w:rPr>
              <w:t>Nerimas</w:t>
            </w:r>
          </w:p>
        </w:tc>
      </w:tr>
      <w:tr w:rsidR="008419B1" w:rsidRPr="00681FD0" w14:paraId="52DE14C8"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5F997CE8"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1E59B8CF"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73139F95" w14:textId="77777777" w:rsidR="008419B1" w:rsidRPr="00453361" w:rsidRDefault="0051114A" w:rsidP="00453361">
            <w:pPr>
              <w:rPr>
                <w:sz w:val="22"/>
                <w:szCs w:val="22"/>
                <w:lang w:eastAsia="fr-FR"/>
              </w:rPr>
            </w:pPr>
            <w:r w:rsidRPr="00453361">
              <w:rPr>
                <w:sz w:val="22"/>
                <w:szCs w:val="22"/>
              </w:rPr>
              <w:t>Depresija</w:t>
            </w:r>
          </w:p>
        </w:tc>
      </w:tr>
      <w:tr w:rsidR="008419B1" w:rsidRPr="00681FD0" w14:paraId="521843C0"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2CD02E06"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49826F33"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2BF0DB42" w14:textId="1C89CBF5" w:rsidR="008419B1" w:rsidRPr="00453361" w:rsidRDefault="0051114A" w:rsidP="00453361">
            <w:pPr>
              <w:rPr>
                <w:sz w:val="22"/>
                <w:szCs w:val="22"/>
                <w:lang w:eastAsia="fr-FR"/>
              </w:rPr>
            </w:pPr>
            <w:r w:rsidRPr="00453361">
              <w:rPr>
                <w:sz w:val="22"/>
                <w:szCs w:val="22"/>
              </w:rPr>
              <w:t>Nemiga</w:t>
            </w:r>
            <w:r w:rsidR="00935A70" w:rsidRPr="00453361">
              <w:rPr>
                <w:sz w:val="22"/>
                <w:szCs w:val="22"/>
              </w:rPr>
              <w:t xml:space="preserve"> (</w:t>
            </w:r>
            <w:proofErr w:type="spellStart"/>
            <w:r w:rsidR="00935A70" w:rsidRPr="00453361">
              <w:rPr>
                <w:sz w:val="22"/>
                <w:szCs w:val="22"/>
              </w:rPr>
              <w:t>insomnija</w:t>
            </w:r>
            <w:proofErr w:type="spellEnd"/>
            <w:r w:rsidR="00935A70" w:rsidRPr="00453361">
              <w:rPr>
                <w:sz w:val="22"/>
                <w:szCs w:val="22"/>
              </w:rPr>
              <w:t>)</w:t>
            </w:r>
          </w:p>
        </w:tc>
      </w:tr>
      <w:tr w:rsidR="008419B1" w:rsidRPr="00681FD0" w14:paraId="65AD50AD" w14:textId="77777777">
        <w:tc>
          <w:tcPr>
            <w:tcW w:w="3934" w:type="dxa"/>
            <w:vMerge w:val="restart"/>
            <w:tcBorders>
              <w:top w:val="single" w:sz="4" w:space="0" w:color="000000"/>
              <w:left w:val="single" w:sz="4" w:space="0" w:color="000000"/>
              <w:bottom w:val="single" w:sz="4" w:space="0" w:color="000000"/>
              <w:right w:val="single" w:sz="4" w:space="0" w:color="000000"/>
            </w:tcBorders>
          </w:tcPr>
          <w:p w14:paraId="07EBEF40" w14:textId="77777777" w:rsidR="008419B1" w:rsidRPr="00453361" w:rsidRDefault="0051114A" w:rsidP="00453361">
            <w:pPr>
              <w:rPr>
                <w:sz w:val="22"/>
                <w:szCs w:val="22"/>
                <w:lang w:eastAsia="fr-FR"/>
              </w:rPr>
            </w:pPr>
            <w:r w:rsidRPr="00453361">
              <w:rPr>
                <w:sz w:val="22"/>
                <w:szCs w:val="22"/>
              </w:rPr>
              <w:t xml:space="preserve">Nervų sistemos sutrikimai </w:t>
            </w:r>
          </w:p>
        </w:tc>
        <w:tc>
          <w:tcPr>
            <w:tcW w:w="1274" w:type="dxa"/>
            <w:vMerge w:val="restart"/>
            <w:tcBorders>
              <w:top w:val="single" w:sz="4" w:space="0" w:color="000000"/>
              <w:left w:val="single" w:sz="4" w:space="0" w:color="000000"/>
              <w:bottom w:val="single" w:sz="4" w:space="0" w:color="000000"/>
              <w:right w:val="single" w:sz="4" w:space="0" w:color="000000"/>
            </w:tcBorders>
          </w:tcPr>
          <w:p w14:paraId="01461D35" w14:textId="71C13880" w:rsidR="008419B1" w:rsidRPr="00453361" w:rsidRDefault="0051114A" w:rsidP="00453361">
            <w:pPr>
              <w:rPr>
                <w:sz w:val="22"/>
                <w:szCs w:val="22"/>
                <w:lang w:eastAsia="fr-FR"/>
              </w:rPr>
            </w:pPr>
            <w:r w:rsidRPr="00453361">
              <w:rPr>
                <w:sz w:val="22"/>
                <w:szCs w:val="22"/>
              </w:rPr>
              <w:t>Dažn</w:t>
            </w:r>
            <w:r w:rsidR="007342ED" w:rsidRPr="00453361">
              <w:rPr>
                <w:sz w:val="22"/>
                <w:szCs w:val="22"/>
              </w:rPr>
              <w:t>as</w:t>
            </w:r>
          </w:p>
        </w:tc>
        <w:tc>
          <w:tcPr>
            <w:tcW w:w="3511" w:type="dxa"/>
            <w:tcBorders>
              <w:top w:val="single" w:sz="4" w:space="0" w:color="000000"/>
              <w:left w:val="single" w:sz="4" w:space="0" w:color="000000"/>
              <w:bottom w:val="single" w:sz="4" w:space="0" w:color="000000"/>
              <w:right w:val="single" w:sz="4" w:space="0" w:color="000000"/>
            </w:tcBorders>
          </w:tcPr>
          <w:p w14:paraId="79DB1B25" w14:textId="716DE4CD" w:rsidR="008419B1" w:rsidRPr="00453361" w:rsidRDefault="0051114A" w:rsidP="00453361">
            <w:pPr>
              <w:rPr>
                <w:sz w:val="22"/>
                <w:szCs w:val="22"/>
                <w:lang w:eastAsia="fr-FR"/>
              </w:rPr>
            </w:pPr>
            <w:r w:rsidRPr="00453361">
              <w:rPr>
                <w:sz w:val="22"/>
                <w:szCs w:val="22"/>
              </w:rPr>
              <w:t>Mieguistumas</w:t>
            </w:r>
            <w:r w:rsidR="00935A70" w:rsidRPr="00453361">
              <w:rPr>
                <w:sz w:val="22"/>
                <w:szCs w:val="22"/>
              </w:rPr>
              <w:t xml:space="preserve"> (</w:t>
            </w:r>
            <w:proofErr w:type="spellStart"/>
            <w:r w:rsidR="00935A70" w:rsidRPr="00453361">
              <w:rPr>
                <w:sz w:val="22"/>
                <w:szCs w:val="22"/>
              </w:rPr>
              <w:t>somnolencija</w:t>
            </w:r>
            <w:proofErr w:type="spellEnd"/>
            <w:r w:rsidR="00935A70" w:rsidRPr="00453361">
              <w:rPr>
                <w:sz w:val="22"/>
                <w:szCs w:val="22"/>
              </w:rPr>
              <w:t>)</w:t>
            </w:r>
          </w:p>
        </w:tc>
      </w:tr>
      <w:tr w:rsidR="008419B1" w:rsidRPr="00681FD0" w14:paraId="0BCC0D8F"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44FCFA5A"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381D320D"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5315F104" w14:textId="77777777" w:rsidR="008419B1" w:rsidRPr="00453361" w:rsidRDefault="0051114A" w:rsidP="00453361">
            <w:pPr>
              <w:rPr>
                <w:sz w:val="22"/>
                <w:szCs w:val="22"/>
                <w:lang w:eastAsia="fr-FR"/>
              </w:rPr>
            </w:pPr>
            <w:r w:rsidRPr="00453361">
              <w:rPr>
                <w:sz w:val="22"/>
                <w:szCs w:val="22"/>
              </w:rPr>
              <w:t>Galvos skausmas</w:t>
            </w:r>
          </w:p>
        </w:tc>
      </w:tr>
      <w:tr w:rsidR="008419B1" w:rsidRPr="00681FD0" w14:paraId="2213A13E"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2E30D807"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22DC5D69"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7AF848F4" w14:textId="0E664AE8" w:rsidR="008419B1" w:rsidRPr="00453361" w:rsidRDefault="00935A70" w:rsidP="00453361">
            <w:pPr>
              <w:rPr>
                <w:sz w:val="22"/>
                <w:szCs w:val="22"/>
                <w:lang w:eastAsia="fr-FR"/>
              </w:rPr>
            </w:pPr>
            <w:r w:rsidRPr="00453361">
              <w:rPr>
                <w:sz w:val="22"/>
                <w:szCs w:val="22"/>
              </w:rPr>
              <w:t>Svaigulys</w:t>
            </w:r>
          </w:p>
        </w:tc>
      </w:tr>
      <w:tr w:rsidR="008419B1" w:rsidRPr="00681FD0" w14:paraId="00E41DD0" w14:textId="77777777">
        <w:tc>
          <w:tcPr>
            <w:tcW w:w="3934" w:type="dxa"/>
            <w:vMerge w:val="restart"/>
            <w:tcBorders>
              <w:top w:val="single" w:sz="4" w:space="0" w:color="000000"/>
              <w:left w:val="single" w:sz="4" w:space="0" w:color="000000"/>
              <w:bottom w:val="single" w:sz="4" w:space="0" w:color="000000"/>
              <w:right w:val="single" w:sz="4" w:space="0" w:color="000000"/>
            </w:tcBorders>
          </w:tcPr>
          <w:p w14:paraId="661D90E0" w14:textId="77777777" w:rsidR="008419B1" w:rsidRPr="00453361" w:rsidRDefault="0051114A" w:rsidP="00453361">
            <w:pPr>
              <w:rPr>
                <w:sz w:val="22"/>
                <w:szCs w:val="22"/>
                <w:lang w:eastAsia="fr-FR"/>
              </w:rPr>
            </w:pPr>
            <w:r w:rsidRPr="00453361">
              <w:rPr>
                <w:sz w:val="22"/>
                <w:szCs w:val="22"/>
              </w:rPr>
              <w:t xml:space="preserve">Širdies sutrikimai </w:t>
            </w:r>
          </w:p>
        </w:tc>
        <w:tc>
          <w:tcPr>
            <w:tcW w:w="1274" w:type="dxa"/>
            <w:tcBorders>
              <w:top w:val="single" w:sz="4" w:space="0" w:color="000000"/>
              <w:left w:val="single" w:sz="4" w:space="0" w:color="000000"/>
              <w:bottom w:val="single" w:sz="4" w:space="0" w:color="000000"/>
              <w:right w:val="single" w:sz="4" w:space="0" w:color="000000"/>
            </w:tcBorders>
          </w:tcPr>
          <w:p w14:paraId="174BDAE9" w14:textId="1CA17A0B" w:rsidR="008419B1" w:rsidRPr="00453361" w:rsidRDefault="0051114A" w:rsidP="00453361">
            <w:pPr>
              <w:rPr>
                <w:sz w:val="22"/>
                <w:szCs w:val="22"/>
                <w:lang w:eastAsia="fr-FR"/>
              </w:rPr>
            </w:pPr>
            <w:r w:rsidRPr="00453361">
              <w:rPr>
                <w:sz w:val="22"/>
                <w:szCs w:val="22"/>
              </w:rPr>
              <w:t>Dažn</w:t>
            </w:r>
            <w:r w:rsidR="007342ED" w:rsidRPr="00453361">
              <w:rPr>
                <w:sz w:val="22"/>
                <w:szCs w:val="22"/>
              </w:rPr>
              <w:t>as</w:t>
            </w:r>
          </w:p>
        </w:tc>
        <w:tc>
          <w:tcPr>
            <w:tcW w:w="3511" w:type="dxa"/>
            <w:tcBorders>
              <w:top w:val="single" w:sz="4" w:space="0" w:color="000000"/>
              <w:left w:val="single" w:sz="4" w:space="0" w:color="000000"/>
              <w:bottom w:val="single" w:sz="4" w:space="0" w:color="000000"/>
              <w:right w:val="single" w:sz="4" w:space="0" w:color="000000"/>
            </w:tcBorders>
          </w:tcPr>
          <w:p w14:paraId="5419E7F2" w14:textId="79D3AF11" w:rsidR="008419B1" w:rsidRPr="00453361" w:rsidRDefault="007342ED" w:rsidP="00453361">
            <w:pPr>
              <w:rPr>
                <w:sz w:val="22"/>
                <w:szCs w:val="22"/>
                <w:lang w:eastAsia="fr-FR"/>
              </w:rPr>
            </w:pPr>
            <w:proofErr w:type="spellStart"/>
            <w:r w:rsidRPr="00453361">
              <w:rPr>
                <w:sz w:val="22"/>
                <w:szCs w:val="22"/>
              </w:rPr>
              <w:t>Palpitacijos</w:t>
            </w:r>
            <w:proofErr w:type="spellEnd"/>
          </w:p>
        </w:tc>
      </w:tr>
      <w:tr w:rsidR="008419B1" w:rsidRPr="00681FD0" w14:paraId="72E94E2A" w14:textId="77777777">
        <w:tc>
          <w:tcPr>
            <w:tcW w:w="3934" w:type="dxa"/>
            <w:vMerge/>
            <w:tcBorders>
              <w:top w:val="single" w:sz="4" w:space="0" w:color="000000"/>
              <w:left w:val="single" w:sz="4" w:space="0" w:color="000000"/>
              <w:bottom w:val="single" w:sz="4" w:space="0" w:color="000000"/>
              <w:right w:val="single" w:sz="4" w:space="0" w:color="000000"/>
            </w:tcBorders>
          </w:tcPr>
          <w:p w14:paraId="4A586172" w14:textId="77777777" w:rsidR="008419B1" w:rsidRPr="00453361" w:rsidRDefault="008419B1" w:rsidP="00453361">
            <w:pPr>
              <w:rPr>
                <w:sz w:val="22"/>
                <w:szCs w:val="22"/>
              </w:rPr>
            </w:pPr>
          </w:p>
        </w:tc>
        <w:tc>
          <w:tcPr>
            <w:tcW w:w="1274" w:type="dxa"/>
            <w:tcBorders>
              <w:top w:val="single" w:sz="4" w:space="0" w:color="000000"/>
              <w:left w:val="single" w:sz="4" w:space="0" w:color="000000"/>
              <w:bottom w:val="single" w:sz="4" w:space="0" w:color="000000"/>
              <w:right w:val="single" w:sz="4" w:space="0" w:color="000000"/>
            </w:tcBorders>
          </w:tcPr>
          <w:p w14:paraId="3B9F24B0" w14:textId="055459FC" w:rsidR="008419B1" w:rsidRPr="00453361" w:rsidRDefault="00935A70" w:rsidP="00453361">
            <w:pPr>
              <w:rPr>
                <w:sz w:val="22"/>
                <w:szCs w:val="22"/>
              </w:rPr>
            </w:pPr>
            <w:r w:rsidRPr="00453361">
              <w:rPr>
                <w:sz w:val="22"/>
                <w:szCs w:val="22"/>
              </w:rPr>
              <w:t>N</w:t>
            </w:r>
            <w:r w:rsidR="0051114A" w:rsidRPr="00453361">
              <w:rPr>
                <w:sz w:val="22"/>
                <w:szCs w:val="22"/>
              </w:rPr>
              <w:t>ežinomas</w:t>
            </w:r>
          </w:p>
        </w:tc>
        <w:tc>
          <w:tcPr>
            <w:tcW w:w="3511" w:type="dxa"/>
            <w:tcBorders>
              <w:top w:val="single" w:sz="4" w:space="0" w:color="000000"/>
              <w:left w:val="single" w:sz="4" w:space="0" w:color="000000"/>
              <w:bottom w:val="single" w:sz="4" w:space="0" w:color="000000"/>
              <w:right w:val="single" w:sz="4" w:space="0" w:color="000000"/>
            </w:tcBorders>
          </w:tcPr>
          <w:p w14:paraId="634F43CF" w14:textId="77777777" w:rsidR="008419B1" w:rsidRPr="00453361" w:rsidRDefault="0051114A" w:rsidP="00453361">
            <w:pPr>
              <w:rPr>
                <w:sz w:val="22"/>
                <w:szCs w:val="22"/>
              </w:rPr>
            </w:pPr>
            <w:proofErr w:type="spellStart"/>
            <w:r w:rsidRPr="00453361">
              <w:rPr>
                <w:sz w:val="22"/>
                <w:szCs w:val="22"/>
              </w:rPr>
              <w:t>Bradikardija</w:t>
            </w:r>
            <w:proofErr w:type="spellEnd"/>
          </w:p>
        </w:tc>
      </w:tr>
      <w:tr w:rsidR="008419B1" w:rsidRPr="00681FD0" w14:paraId="3FA9C4EE" w14:textId="77777777" w:rsidTr="00277C9F">
        <w:trPr>
          <w:trHeight w:val="361"/>
        </w:trPr>
        <w:tc>
          <w:tcPr>
            <w:tcW w:w="3934" w:type="dxa"/>
            <w:vMerge w:val="restart"/>
            <w:tcBorders>
              <w:top w:val="single" w:sz="4" w:space="0" w:color="000000"/>
              <w:left w:val="single" w:sz="4" w:space="0" w:color="000000"/>
              <w:bottom w:val="single" w:sz="4" w:space="0" w:color="000000"/>
              <w:right w:val="single" w:sz="4" w:space="0" w:color="000000"/>
            </w:tcBorders>
          </w:tcPr>
          <w:p w14:paraId="7B6885A9" w14:textId="48F00C6C" w:rsidR="008419B1" w:rsidRPr="00453361" w:rsidRDefault="0051114A" w:rsidP="00453361">
            <w:pPr>
              <w:rPr>
                <w:sz w:val="22"/>
                <w:szCs w:val="22"/>
                <w:lang w:eastAsia="fr-FR"/>
              </w:rPr>
            </w:pPr>
            <w:r w:rsidRPr="00453361">
              <w:rPr>
                <w:sz w:val="22"/>
                <w:szCs w:val="22"/>
              </w:rPr>
              <w:t>Kraujagyslių sutrikimai</w:t>
            </w:r>
          </w:p>
          <w:p w14:paraId="73DC8D84" w14:textId="77777777" w:rsidR="008419B1" w:rsidRPr="00453361" w:rsidRDefault="008419B1" w:rsidP="00453361">
            <w:pPr>
              <w:rPr>
                <w:sz w:val="22"/>
                <w:szCs w:val="22"/>
                <w:lang w:eastAsia="fr-FR"/>
              </w:rPr>
            </w:pPr>
          </w:p>
          <w:p w14:paraId="6F2DFB29" w14:textId="77777777" w:rsidR="008419B1" w:rsidRPr="00453361" w:rsidRDefault="008419B1" w:rsidP="00453361">
            <w:pPr>
              <w:rPr>
                <w:sz w:val="22"/>
                <w:szCs w:val="22"/>
                <w:lang w:eastAsia="fr-FR"/>
              </w:rPr>
            </w:pPr>
          </w:p>
          <w:p w14:paraId="520937A0" w14:textId="77777777" w:rsidR="008419B1" w:rsidRPr="00453361" w:rsidRDefault="008419B1" w:rsidP="00453361">
            <w:pPr>
              <w:rPr>
                <w:sz w:val="22"/>
                <w:szCs w:val="22"/>
                <w:lang w:eastAsia="fr-FR"/>
              </w:rPr>
            </w:pPr>
          </w:p>
        </w:tc>
        <w:tc>
          <w:tcPr>
            <w:tcW w:w="1274" w:type="dxa"/>
            <w:tcBorders>
              <w:top w:val="single" w:sz="4" w:space="0" w:color="000000"/>
              <w:left w:val="single" w:sz="4" w:space="0" w:color="000000"/>
              <w:bottom w:val="single" w:sz="4" w:space="0" w:color="000000"/>
              <w:right w:val="single" w:sz="4" w:space="0" w:color="000000"/>
            </w:tcBorders>
          </w:tcPr>
          <w:p w14:paraId="46A7C5F9" w14:textId="3C195EC8" w:rsidR="008419B1" w:rsidRPr="00453361" w:rsidRDefault="0051114A" w:rsidP="00453361">
            <w:pPr>
              <w:rPr>
                <w:sz w:val="22"/>
                <w:szCs w:val="22"/>
                <w:lang w:eastAsia="fr-FR"/>
              </w:rPr>
            </w:pPr>
            <w:r w:rsidRPr="00453361">
              <w:rPr>
                <w:sz w:val="22"/>
                <w:szCs w:val="22"/>
              </w:rPr>
              <w:t>Dažn</w:t>
            </w:r>
            <w:r w:rsidR="007342ED" w:rsidRPr="00453361">
              <w:rPr>
                <w:sz w:val="22"/>
                <w:szCs w:val="22"/>
              </w:rPr>
              <w:t>as</w:t>
            </w:r>
          </w:p>
        </w:tc>
        <w:tc>
          <w:tcPr>
            <w:tcW w:w="3511" w:type="dxa"/>
            <w:tcBorders>
              <w:top w:val="single" w:sz="4" w:space="0" w:color="000000"/>
              <w:left w:val="single" w:sz="4" w:space="0" w:color="000000"/>
              <w:bottom w:val="single" w:sz="4" w:space="0" w:color="000000"/>
              <w:right w:val="single" w:sz="4" w:space="0" w:color="000000"/>
            </w:tcBorders>
          </w:tcPr>
          <w:p w14:paraId="2D62BAEC" w14:textId="3455E670" w:rsidR="008419B1" w:rsidRPr="00453361" w:rsidRDefault="007342ED" w:rsidP="00453361">
            <w:pPr>
              <w:rPr>
                <w:sz w:val="22"/>
                <w:szCs w:val="22"/>
                <w:lang w:eastAsia="fr-FR"/>
              </w:rPr>
            </w:pPr>
            <w:r w:rsidRPr="00453361">
              <w:rPr>
                <w:sz w:val="22"/>
                <w:szCs w:val="22"/>
              </w:rPr>
              <w:t>Šaltos galūnės</w:t>
            </w:r>
          </w:p>
        </w:tc>
      </w:tr>
      <w:tr w:rsidR="008419B1" w:rsidRPr="00681FD0" w14:paraId="12FABBB5"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6EF4A617" w14:textId="77777777" w:rsidR="008419B1" w:rsidRPr="00453361" w:rsidRDefault="008419B1" w:rsidP="00453361">
            <w:pPr>
              <w:rPr>
                <w:sz w:val="22"/>
                <w:szCs w:val="22"/>
                <w:lang w:eastAsia="fr-FR"/>
              </w:rPr>
            </w:pPr>
          </w:p>
        </w:tc>
        <w:tc>
          <w:tcPr>
            <w:tcW w:w="1274" w:type="dxa"/>
            <w:vMerge w:val="restart"/>
            <w:tcBorders>
              <w:top w:val="single" w:sz="4" w:space="0" w:color="000000"/>
              <w:left w:val="single" w:sz="4" w:space="0" w:color="000000"/>
              <w:bottom w:val="single" w:sz="4" w:space="0" w:color="000000"/>
              <w:right w:val="single" w:sz="4" w:space="0" w:color="000000"/>
            </w:tcBorders>
          </w:tcPr>
          <w:p w14:paraId="3A94B312" w14:textId="5E7630F9" w:rsidR="008419B1" w:rsidRPr="00453361" w:rsidRDefault="0051114A" w:rsidP="00453361">
            <w:pPr>
              <w:rPr>
                <w:sz w:val="22"/>
                <w:szCs w:val="22"/>
                <w:lang w:eastAsia="fr-FR"/>
              </w:rPr>
            </w:pPr>
            <w:r w:rsidRPr="00453361">
              <w:rPr>
                <w:sz w:val="22"/>
                <w:szCs w:val="22"/>
              </w:rPr>
              <w:t>Nedažn</w:t>
            </w:r>
            <w:r w:rsidR="007342ED" w:rsidRPr="00453361">
              <w:rPr>
                <w:sz w:val="22"/>
                <w:szCs w:val="22"/>
              </w:rPr>
              <w:t>as</w:t>
            </w:r>
          </w:p>
        </w:tc>
        <w:tc>
          <w:tcPr>
            <w:tcW w:w="3511" w:type="dxa"/>
            <w:tcBorders>
              <w:top w:val="single" w:sz="4" w:space="0" w:color="000000"/>
              <w:left w:val="single" w:sz="4" w:space="0" w:color="000000"/>
              <w:bottom w:val="single" w:sz="4" w:space="0" w:color="000000"/>
              <w:right w:val="single" w:sz="4" w:space="0" w:color="000000"/>
            </w:tcBorders>
          </w:tcPr>
          <w:p w14:paraId="75A696F9" w14:textId="77777777" w:rsidR="008419B1" w:rsidRPr="00453361" w:rsidRDefault="0051114A" w:rsidP="00453361">
            <w:pPr>
              <w:rPr>
                <w:sz w:val="22"/>
                <w:szCs w:val="22"/>
                <w:lang w:eastAsia="fr-FR"/>
              </w:rPr>
            </w:pPr>
            <w:r w:rsidRPr="00453361">
              <w:rPr>
                <w:sz w:val="22"/>
                <w:szCs w:val="22"/>
              </w:rPr>
              <w:t>Karščio pylimas</w:t>
            </w:r>
          </w:p>
        </w:tc>
      </w:tr>
      <w:tr w:rsidR="008419B1" w:rsidRPr="00681FD0" w14:paraId="0380CDB9"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37FFBBF0"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68D9ADF7"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01F3DD63" w14:textId="77777777" w:rsidR="008419B1" w:rsidRPr="00453361" w:rsidRDefault="0051114A" w:rsidP="00453361">
            <w:pPr>
              <w:rPr>
                <w:sz w:val="22"/>
                <w:szCs w:val="22"/>
                <w:lang w:eastAsia="fr-FR"/>
              </w:rPr>
            </w:pPr>
            <w:proofErr w:type="spellStart"/>
            <w:r w:rsidRPr="00453361">
              <w:rPr>
                <w:sz w:val="22"/>
                <w:szCs w:val="22"/>
              </w:rPr>
              <w:t>Ortostatinė</w:t>
            </w:r>
            <w:proofErr w:type="spellEnd"/>
            <w:r w:rsidRPr="00453361">
              <w:rPr>
                <w:sz w:val="22"/>
                <w:szCs w:val="22"/>
              </w:rPr>
              <w:t xml:space="preserve"> </w:t>
            </w:r>
            <w:proofErr w:type="spellStart"/>
            <w:r w:rsidRPr="00453361">
              <w:rPr>
                <w:sz w:val="22"/>
                <w:szCs w:val="22"/>
              </w:rPr>
              <w:t>hipotenzija</w:t>
            </w:r>
            <w:proofErr w:type="spellEnd"/>
          </w:p>
        </w:tc>
      </w:tr>
      <w:tr w:rsidR="008419B1" w:rsidRPr="00681FD0" w14:paraId="7EE08ED1" w14:textId="77777777">
        <w:trPr>
          <w:trHeight w:val="572"/>
        </w:trPr>
        <w:tc>
          <w:tcPr>
            <w:tcW w:w="3934" w:type="dxa"/>
            <w:tcBorders>
              <w:left w:val="single" w:sz="4" w:space="0" w:color="000000"/>
              <w:bottom w:val="single" w:sz="4" w:space="0" w:color="000000"/>
              <w:right w:val="single" w:sz="4" w:space="0" w:color="000000"/>
            </w:tcBorders>
            <w:vAlign w:val="center"/>
          </w:tcPr>
          <w:p w14:paraId="7F60F2DE" w14:textId="77777777" w:rsidR="008419B1" w:rsidRPr="00453361" w:rsidRDefault="0051114A" w:rsidP="00453361">
            <w:pPr>
              <w:rPr>
                <w:sz w:val="22"/>
                <w:szCs w:val="22"/>
                <w:lang w:eastAsia="fr-FR"/>
              </w:rPr>
            </w:pPr>
            <w:r w:rsidRPr="00453361">
              <w:rPr>
                <w:sz w:val="22"/>
                <w:szCs w:val="22"/>
                <w:lang w:eastAsia="fr-FR"/>
              </w:rPr>
              <w:t>‍Kvėpavimo sistemos, krūtinės ląstos ir tarpuplaučio sutrikimai</w:t>
            </w:r>
          </w:p>
        </w:tc>
        <w:tc>
          <w:tcPr>
            <w:tcW w:w="1274" w:type="dxa"/>
            <w:tcBorders>
              <w:left w:val="single" w:sz="4" w:space="0" w:color="000000"/>
              <w:bottom w:val="single" w:sz="4" w:space="0" w:color="000000"/>
              <w:right w:val="single" w:sz="4" w:space="0" w:color="000000"/>
            </w:tcBorders>
            <w:vAlign w:val="center"/>
          </w:tcPr>
          <w:p w14:paraId="45523C7A" w14:textId="6B748787" w:rsidR="008419B1" w:rsidRPr="00453361" w:rsidRDefault="007342ED" w:rsidP="00453361">
            <w:pPr>
              <w:rPr>
                <w:sz w:val="22"/>
                <w:szCs w:val="22"/>
                <w:lang w:eastAsia="fr-FR"/>
              </w:rPr>
            </w:pPr>
            <w:r w:rsidRPr="00453361">
              <w:rPr>
                <w:sz w:val="22"/>
                <w:szCs w:val="22"/>
                <w:lang w:eastAsia="fr-FR"/>
              </w:rPr>
              <w:t>Retas</w:t>
            </w:r>
          </w:p>
        </w:tc>
        <w:tc>
          <w:tcPr>
            <w:tcW w:w="3511" w:type="dxa"/>
            <w:tcBorders>
              <w:left w:val="single" w:sz="4" w:space="0" w:color="000000"/>
              <w:bottom w:val="single" w:sz="4" w:space="0" w:color="000000"/>
              <w:right w:val="single" w:sz="4" w:space="0" w:color="000000"/>
            </w:tcBorders>
          </w:tcPr>
          <w:p w14:paraId="7EE6FF64" w14:textId="4F4739ED" w:rsidR="008419B1" w:rsidRPr="00453361" w:rsidRDefault="007342ED" w:rsidP="00453361">
            <w:pPr>
              <w:rPr>
                <w:sz w:val="22"/>
                <w:szCs w:val="22"/>
                <w:lang w:eastAsia="fr-FR"/>
              </w:rPr>
            </w:pPr>
            <w:r w:rsidRPr="00453361">
              <w:rPr>
                <w:sz w:val="22"/>
                <w:szCs w:val="22"/>
                <w:lang w:eastAsia="fr-FR"/>
              </w:rPr>
              <w:t>Dusulys</w:t>
            </w:r>
          </w:p>
        </w:tc>
      </w:tr>
      <w:tr w:rsidR="008419B1" w:rsidRPr="00681FD0" w14:paraId="33111356" w14:textId="77777777">
        <w:tc>
          <w:tcPr>
            <w:tcW w:w="3934" w:type="dxa"/>
            <w:vMerge w:val="restart"/>
            <w:tcBorders>
              <w:top w:val="single" w:sz="4" w:space="0" w:color="000000"/>
              <w:left w:val="single" w:sz="4" w:space="0" w:color="000000"/>
              <w:bottom w:val="single" w:sz="4" w:space="0" w:color="000000"/>
              <w:right w:val="single" w:sz="4" w:space="0" w:color="000000"/>
            </w:tcBorders>
          </w:tcPr>
          <w:p w14:paraId="07D3F2EC" w14:textId="77777777" w:rsidR="008419B1" w:rsidRPr="00453361" w:rsidRDefault="0051114A" w:rsidP="00453361">
            <w:pPr>
              <w:rPr>
                <w:sz w:val="22"/>
                <w:szCs w:val="22"/>
                <w:lang w:eastAsia="fr-FR"/>
              </w:rPr>
            </w:pPr>
            <w:r w:rsidRPr="00453361">
              <w:rPr>
                <w:sz w:val="22"/>
                <w:szCs w:val="22"/>
              </w:rPr>
              <w:t xml:space="preserve">Virškinimo trakto sutrikimai </w:t>
            </w:r>
          </w:p>
        </w:tc>
        <w:tc>
          <w:tcPr>
            <w:tcW w:w="1274" w:type="dxa"/>
            <w:vMerge w:val="restart"/>
            <w:tcBorders>
              <w:top w:val="single" w:sz="4" w:space="0" w:color="000000"/>
              <w:left w:val="single" w:sz="4" w:space="0" w:color="000000"/>
              <w:bottom w:val="single" w:sz="4" w:space="0" w:color="000000"/>
              <w:right w:val="single" w:sz="4" w:space="0" w:color="000000"/>
            </w:tcBorders>
          </w:tcPr>
          <w:p w14:paraId="691AF91C" w14:textId="1CBD0661" w:rsidR="008419B1" w:rsidRPr="00453361" w:rsidRDefault="007342ED" w:rsidP="00453361">
            <w:pPr>
              <w:rPr>
                <w:sz w:val="22"/>
                <w:szCs w:val="22"/>
                <w:lang w:eastAsia="fr-FR"/>
              </w:rPr>
            </w:pPr>
            <w:r w:rsidRPr="00453361">
              <w:rPr>
                <w:sz w:val="22"/>
                <w:szCs w:val="22"/>
              </w:rPr>
              <w:t>Dažnas</w:t>
            </w:r>
          </w:p>
        </w:tc>
        <w:tc>
          <w:tcPr>
            <w:tcW w:w="3511" w:type="dxa"/>
            <w:tcBorders>
              <w:top w:val="single" w:sz="4" w:space="0" w:color="000000"/>
              <w:left w:val="single" w:sz="4" w:space="0" w:color="000000"/>
              <w:bottom w:val="single" w:sz="4" w:space="0" w:color="000000"/>
              <w:right w:val="single" w:sz="4" w:space="0" w:color="000000"/>
            </w:tcBorders>
          </w:tcPr>
          <w:p w14:paraId="4AD39BE9" w14:textId="77777777" w:rsidR="008419B1" w:rsidRPr="00453361" w:rsidRDefault="0051114A" w:rsidP="00453361">
            <w:pPr>
              <w:rPr>
                <w:sz w:val="22"/>
                <w:szCs w:val="22"/>
                <w:lang w:eastAsia="fr-FR"/>
              </w:rPr>
            </w:pPr>
            <w:r w:rsidRPr="00453361">
              <w:rPr>
                <w:sz w:val="22"/>
                <w:szCs w:val="22"/>
              </w:rPr>
              <w:t>Viršutinės pilvo dalies skausmas</w:t>
            </w:r>
          </w:p>
        </w:tc>
      </w:tr>
      <w:tr w:rsidR="008419B1" w:rsidRPr="00681FD0" w14:paraId="705A6C31"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311F8DFB"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22969174"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0556DC9F" w14:textId="77777777" w:rsidR="008419B1" w:rsidRPr="00453361" w:rsidRDefault="0051114A" w:rsidP="00453361">
            <w:pPr>
              <w:rPr>
                <w:sz w:val="22"/>
                <w:szCs w:val="22"/>
                <w:lang w:eastAsia="fr-FR"/>
              </w:rPr>
            </w:pPr>
            <w:r w:rsidRPr="00453361">
              <w:rPr>
                <w:sz w:val="22"/>
                <w:szCs w:val="22"/>
              </w:rPr>
              <w:t>Burnos džiūvimas</w:t>
            </w:r>
          </w:p>
        </w:tc>
      </w:tr>
      <w:tr w:rsidR="008419B1" w:rsidRPr="00681FD0" w14:paraId="0D9AD9D1"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57F588FD"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952F0D"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533AB0BB" w14:textId="77777777" w:rsidR="008419B1" w:rsidRPr="00453361" w:rsidRDefault="0051114A" w:rsidP="00453361">
            <w:pPr>
              <w:rPr>
                <w:sz w:val="22"/>
                <w:szCs w:val="22"/>
                <w:lang w:eastAsia="fr-FR"/>
              </w:rPr>
            </w:pPr>
            <w:r w:rsidRPr="00453361">
              <w:rPr>
                <w:sz w:val="22"/>
                <w:szCs w:val="22"/>
              </w:rPr>
              <w:t>Viduriavimas</w:t>
            </w:r>
          </w:p>
        </w:tc>
      </w:tr>
      <w:tr w:rsidR="008419B1" w:rsidRPr="00681FD0" w14:paraId="61DD43E3"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08A2EABD"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6D1416E5"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36BF3EE9" w14:textId="77777777" w:rsidR="008419B1" w:rsidRPr="00453361" w:rsidRDefault="0051114A" w:rsidP="00453361">
            <w:pPr>
              <w:rPr>
                <w:sz w:val="22"/>
                <w:szCs w:val="22"/>
                <w:lang w:eastAsia="fr-FR"/>
              </w:rPr>
            </w:pPr>
            <w:r w:rsidRPr="00453361">
              <w:rPr>
                <w:sz w:val="22"/>
                <w:szCs w:val="22"/>
              </w:rPr>
              <w:t>Vidurių užkietėjimas</w:t>
            </w:r>
          </w:p>
        </w:tc>
      </w:tr>
      <w:tr w:rsidR="008419B1" w:rsidRPr="00681FD0" w14:paraId="752C04F6"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0082541B" w14:textId="77777777" w:rsidR="008419B1" w:rsidRPr="00453361" w:rsidRDefault="008419B1" w:rsidP="00453361">
            <w:pPr>
              <w:rPr>
                <w:sz w:val="22"/>
                <w:szCs w:val="22"/>
                <w:lang w:eastAsia="fr-FR"/>
              </w:rPr>
            </w:pPr>
          </w:p>
        </w:tc>
        <w:tc>
          <w:tcPr>
            <w:tcW w:w="1274" w:type="dxa"/>
            <w:tcBorders>
              <w:top w:val="single" w:sz="4" w:space="0" w:color="000000"/>
              <w:left w:val="single" w:sz="4" w:space="0" w:color="000000"/>
              <w:bottom w:val="single" w:sz="4" w:space="0" w:color="000000"/>
              <w:right w:val="single" w:sz="4" w:space="0" w:color="000000"/>
            </w:tcBorders>
          </w:tcPr>
          <w:p w14:paraId="22E12DDB" w14:textId="1AAA6A1E" w:rsidR="008419B1" w:rsidRPr="00453361" w:rsidRDefault="007342ED" w:rsidP="00453361">
            <w:pPr>
              <w:rPr>
                <w:sz w:val="22"/>
                <w:szCs w:val="22"/>
                <w:lang w:eastAsia="fr-FR"/>
              </w:rPr>
            </w:pPr>
            <w:r w:rsidRPr="00453361">
              <w:rPr>
                <w:sz w:val="22"/>
                <w:szCs w:val="22"/>
              </w:rPr>
              <w:t>Nedažnas</w:t>
            </w:r>
          </w:p>
        </w:tc>
        <w:tc>
          <w:tcPr>
            <w:tcW w:w="3511" w:type="dxa"/>
            <w:tcBorders>
              <w:top w:val="single" w:sz="4" w:space="0" w:color="000000"/>
              <w:left w:val="single" w:sz="4" w:space="0" w:color="000000"/>
              <w:bottom w:val="single" w:sz="4" w:space="0" w:color="000000"/>
              <w:right w:val="single" w:sz="4" w:space="0" w:color="000000"/>
            </w:tcBorders>
          </w:tcPr>
          <w:p w14:paraId="33A8FE2E" w14:textId="77777777" w:rsidR="008419B1" w:rsidRPr="00453361" w:rsidRDefault="0051114A" w:rsidP="00453361">
            <w:pPr>
              <w:rPr>
                <w:sz w:val="22"/>
                <w:szCs w:val="22"/>
                <w:lang w:eastAsia="fr-FR"/>
              </w:rPr>
            </w:pPr>
            <w:r w:rsidRPr="00453361">
              <w:rPr>
                <w:sz w:val="22"/>
                <w:szCs w:val="22"/>
              </w:rPr>
              <w:t>Pykinimas</w:t>
            </w:r>
          </w:p>
        </w:tc>
      </w:tr>
      <w:tr w:rsidR="008419B1" w:rsidRPr="00681FD0" w14:paraId="6AD09649" w14:textId="77777777">
        <w:tc>
          <w:tcPr>
            <w:tcW w:w="3934" w:type="dxa"/>
            <w:vMerge w:val="restart"/>
            <w:tcBorders>
              <w:top w:val="single" w:sz="4" w:space="0" w:color="000000"/>
              <w:left w:val="single" w:sz="4" w:space="0" w:color="000000"/>
              <w:bottom w:val="single" w:sz="4" w:space="0" w:color="000000"/>
              <w:right w:val="single" w:sz="4" w:space="0" w:color="000000"/>
            </w:tcBorders>
          </w:tcPr>
          <w:p w14:paraId="34C7362F" w14:textId="77777777" w:rsidR="008419B1" w:rsidRPr="00453361" w:rsidRDefault="0051114A" w:rsidP="00453361">
            <w:pPr>
              <w:rPr>
                <w:sz w:val="22"/>
                <w:szCs w:val="22"/>
                <w:lang w:eastAsia="fr-FR"/>
              </w:rPr>
            </w:pPr>
            <w:r w:rsidRPr="00453361">
              <w:rPr>
                <w:sz w:val="22"/>
                <w:szCs w:val="22"/>
              </w:rPr>
              <w:t xml:space="preserve">Odos ir poodinio audinio sutrikimai </w:t>
            </w:r>
          </w:p>
        </w:tc>
        <w:tc>
          <w:tcPr>
            <w:tcW w:w="1274" w:type="dxa"/>
            <w:vMerge w:val="restart"/>
            <w:tcBorders>
              <w:top w:val="single" w:sz="4" w:space="0" w:color="000000"/>
              <w:left w:val="single" w:sz="4" w:space="0" w:color="000000"/>
              <w:bottom w:val="single" w:sz="4" w:space="0" w:color="000000"/>
              <w:right w:val="single" w:sz="4" w:space="0" w:color="000000"/>
            </w:tcBorders>
          </w:tcPr>
          <w:p w14:paraId="59767F04" w14:textId="16B5C131" w:rsidR="008419B1" w:rsidRPr="00453361" w:rsidRDefault="007342ED" w:rsidP="00453361">
            <w:pPr>
              <w:rPr>
                <w:sz w:val="22"/>
                <w:szCs w:val="22"/>
                <w:lang w:eastAsia="fr-FR"/>
              </w:rPr>
            </w:pPr>
            <w:r w:rsidRPr="00453361">
              <w:rPr>
                <w:sz w:val="22"/>
                <w:szCs w:val="22"/>
              </w:rPr>
              <w:t>Dažnas</w:t>
            </w:r>
          </w:p>
        </w:tc>
        <w:tc>
          <w:tcPr>
            <w:tcW w:w="3511" w:type="dxa"/>
            <w:tcBorders>
              <w:top w:val="single" w:sz="4" w:space="0" w:color="000000"/>
              <w:left w:val="single" w:sz="4" w:space="0" w:color="000000"/>
              <w:bottom w:val="single" w:sz="4" w:space="0" w:color="000000"/>
              <w:right w:val="single" w:sz="4" w:space="0" w:color="000000"/>
            </w:tcBorders>
          </w:tcPr>
          <w:p w14:paraId="31F3A368" w14:textId="77777777" w:rsidR="008419B1" w:rsidRPr="00453361" w:rsidRDefault="0051114A" w:rsidP="00453361">
            <w:pPr>
              <w:rPr>
                <w:sz w:val="22"/>
                <w:szCs w:val="22"/>
                <w:lang w:eastAsia="fr-FR"/>
              </w:rPr>
            </w:pPr>
            <w:r w:rsidRPr="00453361">
              <w:rPr>
                <w:sz w:val="22"/>
                <w:szCs w:val="22"/>
              </w:rPr>
              <w:t>Niežulys</w:t>
            </w:r>
          </w:p>
        </w:tc>
      </w:tr>
      <w:tr w:rsidR="008419B1" w:rsidRPr="00681FD0" w14:paraId="2E1EE911"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5F224FA0"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4255968D"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687D6880" w14:textId="77777777" w:rsidR="008419B1" w:rsidRPr="00453361" w:rsidRDefault="0051114A" w:rsidP="00453361">
            <w:pPr>
              <w:rPr>
                <w:sz w:val="22"/>
                <w:szCs w:val="22"/>
                <w:lang w:eastAsia="fr-FR"/>
              </w:rPr>
            </w:pPr>
            <w:r w:rsidRPr="00453361">
              <w:rPr>
                <w:sz w:val="22"/>
                <w:szCs w:val="22"/>
              </w:rPr>
              <w:t>Išbėrimas</w:t>
            </w:r>
          </w:p>
        </w:tc>
      </w:tr>
      <w:tr w:rsidR="008419B1" w:rsidRPr="00681FD0" w14:paraId="1707E65E" w14:textId="77777777">
        <w:tc>
          <w:tcPr>
            <w:tcW w:w="3934" w:type="dxa"/>
            <w:tcBorders>
              <w:top w:val="single" w:sz="4" w:space="0" w:color="000000"/>
              <w:left w:val="single" w:sz="4" w:space="0" w:color="000000"/>
              <w:bottom w:val="single" w:sz="4" w:space="0" w:color="000000"/>
              <w:right w:val="single" w:sz="4" w:space="0" w:color="000000"/>
            </w:tcBorders>
          </w:tcPr>
          <w:p w14:paraId="72E00099" w14:textId="77777777" w:rsidR="008419B1" w:rsidRPr="00453361" w:rsidRDefault="0051114A" w:rsidP="00453361">
            <w:pPr>
              <w:rPr>
                <w:sz w:val="22"/>
                <w:szCs w:val="22"/>
                <w:lang w:eastAsia="fr-FR"/>
              </w:rPr>
            </w:pPr>
            <w:r w:rsidRPr="00453361">
              <w:rPr>
                <w:sz w:val="22"/>
                <w:szCs w:val="22"/>
              </w:rPr>
              <w:t xml:space="preserve">Skeleto, raumenų ir jungiamojo audinio sutrikimai </w:t>
            </w:r>
          </w:p>
        </w:tc>
        <w:tc>
          <w:tcPr>
            <w:tcW w:w="1274" w:type="dxa"/>
            <w:tcBorders>
              <w:top w:val="single" w:sz="4" w:space="0" w:color="000000"/>
              <w:left w:val="single" w:sz="4" w:space="0" w:color="000000"/>
              <w:bottom w:val="single" w:sz="4" w:space="0" w:color="000000"/>
              <w:right w:val="single" w:sz="4" w:space="0" w:color="000000"/>
            </w:tcBorders>
          </w:tcPr>
          <w:p w14:paraId="1683DC1B" w14:textId="55C1226E" w:rsidR="008419B1" w:rsidRPr="00453361" w:rsidRDefault="007342ED" w:rsidP="00453361">
            <w:pPr>
              <w:rPr>
                <w:sz w:val="22"/>
                <w:szCs w:val="22"/>
                <w:lang w:eastAsia="fr-FR"/>
              </w:rPr>
            </w:pPr>
            <w:r w:rsidRPr="00453361">
              <w:rPr>
                <w:sz w:val="22"/>
                <w:szCs w:val="22"/>
              </w:rPr>
              <w:t>Dažnas</w:t>
            </w:r>
          </w:p>
        </w:tc>
        <w:tc>
          <w:tcPr>
            <w:tcW w:w="3511" w:type="dxa"/>
            <w:tcBorders>
              <w:top w:val="single" w:sz="4" w:space="0" w:color="000000"/>
              <w:left w:val="single" w:sz="4" w:space="0" w:color="000000"/>
              <w:bottom w:val="single" w:sz="4" w:space="0" w:color="000000"/>
              <w:right w:val="single" w:sz="4" w:space="0" w:color="000000"/>
            </w:tcBorders>
          </w:tcPr>
          <w:p w14:paraId="5B9FA849" w14:textId="100CD8C4" w:rsidR="008419B1" w:rsidRPr="00453361" w:rsidRDefault="0051114A" w:rsidP="00453361">
            <w:pPr>
              <w:rPr>
                <w:sz w:val="22"/>
                <w:szCs w:val="22"/>
                <w:lang w:eastAsia="fr-FR"/>
              </w:rPr>
            </w:pPr>
            <w:r w:rsidRPr="00453361">
              <w:rPr>
                <w:sz w:val="22"/>
                <w:szCs w:val="22"/>
              </w:rPr>
              <w:t xml:space="preserve">Raumenų </w:t>
            </w:r>
            <w:r w:rsidR="00935A70" w:rsidRPr="00453361">
              <w:rPr>
                <w:sz w:val="22"/>
                <w:szCs w:val="22"/>
              </w:rPr>
              <w:t>mėšlungis</w:t>
            </w:r>
          </w:p>
        </w:tc>
      </w:tr>
      <w:tr w:rsidR="008419B1" w:rsidRPr="00681FD0" w14:paraId="169AAF68" w14:textId="77777777">
        <w:tc>
          <w:tcPr>
            <w:tcW w:w="3934" w:type="dxa"/>
            <w:tcBorders>
              <w:top w:val="single" w:sz="4" w:space="0" w:color="000000"/>
              <w:left w:val="single" w:sz="4" w:space="0" w:color="000000"/>
              <w:bottom w:val="single" w:sz="4" w:space="0" w:color="000000"/>
              <w:right w:val="single" w:sz="4" w:space="0" w:color="000000"/>
            </w:tcBorders>
          </w:tcPr>
          <w:p w14:paraId="251D6291" w14:textId="77777777" w:rsidR="008419B1" w:rsidRPr="00453361" w:rsidRDefault="0051114A" w:rsidP="00453361">
            <w:pPr>
              <w:rPr>
                <w:sz w:val="22"/>
                <w:szCs w:val="22"/>
                <w:lang w:eastAsia="fr-FR"/>
              </w:rPr>
            </w:pPr>
            <w:r w:rsidRPr="00453361">
              <w:rPr>
                <w:sz w:val="22"/>
                <w:szCs w:val="22"/>
              </w:rPr>
              <w:t xml:space="preserve">Lytinės sistemos ir krūties sutrikimai </w:t>
            </w:r>
          </w:p>
        </w:tc>
        <w:tc>
          <w:tcPr>
            <w:tcW w:w="1274" w:type="dxa"/>
            <w:tcBorders>
              <w:top w:val="single" w:sz="4" w:space="0" w:color="000000"/>
              <w:left w:val="single" w:sz="4" w:space="0" w:color="000000"/>
              <w:bottom w:val="single" w:sz="4" w:space="0" w:color="000000"/>
              <w:right w:val="single" w:sz="4" w:space="0" w:color="000000"/>
            </w:tcBorders>
          </w:tcPr>
          <w:p w14:paraId="735B13EA" w14:textId="6D52C78D" w:rsidR="008419B1" w:rsidRPr="00453361" w:rsidRDefault="007342ED" w:rsidP="00453361">
            <w:pPr>
              <w:rPr>
                <w:sz w:val="22"/>
                <w:szCs w:val="22"/>
                <w:lang w:eastAsia="fr-FR"/>
              </w:rPr>
            </w:pPr>
            <w:r w:rsidRPr="00453361">
              <w:rPr>
                <w:sz w:val="22"/>
                <w:szCs w:val="22"/>
              </w:rPr>
              <w:t>Dažnas</w:t>
            </w:r>
          </w:p>
        </w:tc>
        <w:tc>
          <w:tcPr>
            <w:tcW w:w="3511" w:type="dxa"/>
            <w:tcBorders>
              <w:top w:val="single" w:sz="4" w:space="0" w:color="000000"/>
              <w:left w:val="single" w:sz="4" w:space="0" w:color="000000"/>
              <w:bottom w:val="single" w:sz="4" w:space="0" w:color="000000"/>
              <w:right w:val="single" w:sz="4" w:space="0" w:color="000000"/>
            </w:tcBorders>
          </w:tcPr>
          <w:p w14:paraId="0817DD8A" w14:textId="77777777" w:rsidR="008419B1" w:rsidRPr="00453361" w:rsidRDefault="0051114A" w:rsidP="00453361">
            <w:pPr>
              <w:rPr>
                <w:sz w:val="22"/>
                <w:szCs w:val="22"/>
                <w:lang w:eastAsia="fr-FR"/>
              </w:rPr>
            </w:pPr>
            <w:r w:rsidRPr="00453361">
              <w:rPr>
                <w:sz w:val="22"/>
                <w:szCs w:val="22"/>
              </w:rPr>
              <w:t>Seksualinė disfunkcija</w:t>
            </w:r>
          </w:p>
        </w:tc>
      </w:tr>
      <w:tr w:rsidR="008419B1" w:rsidRPr="00681FD0" w14:paraId="38F433AC" w14:textId="77777777">
        <w:tc>
          <w:tcPr>
            <w:tcW w:w="3934" w:type="dxa"/>
            <w:vMerge w:val="restart"/>
            <w:tcBorders>
              <w:top w:val="single" w:sz="4" w:space="0" w:color="000000"/>
              <w:left w:val="single" w:sz="4" w:space="0" w:color="000000"/>
              <w:bottom w:val="single" w:sz="4" w:space="0" w:color="000000"/>
              <w:right w:val="single" w:sz="4" w:space="0" w:color="000000"/>
            </w:tcBorders>
          </w:tcPr>
          <w:p w14:paraId="4747EC11" w14:textId="77777777" w:rsidR="008419B1" w:rsidRPr="00453361" w:rsidRDefault="0051114A" w:rsidP="00453361">
            <w:pPr>
              <w:rPr>
                <w:sz w:val="22"/>
                <w:szCs w:val="22"/>
                <w:lang w:eastAsia="fr-FR"/>
              </w:rPr>
            </w:pPr>
            <w:r w:rsidRPr="00453361">
              <w:rPr>
                <w:sz w:val="22"/>
                <w:szCs w:val="22"/>
              </w:rPr>
              <w:t>Bendrieji sutrikimai ir vartojimo vietos pažeidimai</w:t>
            </w:r>
          </w:p>
        </w:tc>
        <w:tc>
          <w:tcPr>
            <w:tcW w:w="1274" w:type="dxa"/>
            <w:vMerge w:val="restart"/>
            <w:tcBorders>
              <w:top w:val="single" w:sz="4" w:space="0" w:color="000000"/>
              <w:left w:val="single" w:sz="4" w:space="0" w:color="000000"/>
              <w:bottom w:val="single" w:sz="4" w:space="0" w:color="000000"/>
              <w:right w:val="single" w:sz="4" w:space="0" w:color="000000"/>
            </w:tcBorders>
          </w:tcPr>
          <w:p w14:paraId="2D38265D" w14:textId="1BBE5427" w:rsidR="008419B1" w:rsidRPr="00453361" w:rsidRDefault="007342ED" w:rsidP="00453361">
            <w:pPr>
              <w:rPr>
                <w:sz w:val="22"/>
                <w:szCs w:val="22"/>
                <w:lang w:eastAsia="fr-FR"/>
              </w:rPr>
            </w:pPr>
            <w:r w:rsidRPr="00453361">
              <w:rPr>
                <w:sz w:val="22"/>
                <w:szCs w:val="22"/>
              </w:rPr>
              <w:t>Dažnas</w:t>
            </w:r>
          </w:p>
        </w:tc>
        <w:tc>
          <w:tcPr>
            <w:tcW w:w="3511" w:type="dxa"/>
            <w:tcBorders>
              <w:top w:val="single" w:sz="4" w:space="0" w:color="000000"/>
              <w:left w:val="single" w:sz="4" w:space="0" w:color="000000"/>
              <w:bottom w:val="single" w:sz="4" w:space="0" w:color="000000"/>
              <w:right w:val="single" w:sz="4" w:space="0" w:color="000000"/>
            </w:tcBorders>
          </w:tcPr>
          <w:p w14:paraId="5E247D9F" w14:textId="77777777" w:rsidR="008419B1" w:rsidRPr="00453361" w:rsidRDefault="0051114A" w:rsidP="00453361">
            <w:pPr>
              <w:rPr>
                <w:sz w:val="22"/>
                <w:szCs w:val="22"/>
                <w:lang w:eastAsia="fr-FR"/>
              </w:rPr>
            </w:pPr>
            <w:proofErr w:type="spellStart"/>
            <w:r w:rsidRPr="00453361">
              <w:rPr>
                <w:sz w:val="22"/>
                <w:szCs w:val="22"/>
              </w:rPr>
              <w:t>Astenija</w:t>
            </w:r>
            <w:proofErr w:type="spellEnd"/>
          </w:p>
        </w:tc>
      </w:tr>
      <w:tr w:rsidR="008419B1" w:rsidRPr="00681FD0" w14:paraId="70B92398"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0B6F3171"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43C87B5E"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7D318B47" w14:textId="77777777" w:rsidR="008419B1" w:rsidRPr="00453361" w:rsidRDefault="0051114A" w:rsidP="00453361">
            <w:pPr>
              <w:rPr>
                <w:sz w:val="22"/>
                <w:szCs w:val="22"/>
                <w:lang w:eastAsia="fr-FR"/>
              </w:rPr>
            </w:pPr>
            <w:r w:rsidRPr="00453361">
              <w:rPr>
                <w:sz w:val="22"/>
                <w:szCs w:val="22"/>
              </w:rPr>
              <w:t>Nuovargis</w:t>
            </w:r>
          </w:p>
        </w:tc>
      </w:tr>
      <w:tr w:rsidR="008419B1" w:rsidRPr="00681FD0" w14:paraId="1287EEEE"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0997615A" w14:textId="77777777" w:rsidR="008419B1" w:rsidRPr="00453361" w:rsidRDefault="008419B1" w:rsidP="00453361">
            <w:pPr>
              <w:rPr>
                <w:sz w:val="22"/>
                <w:szCs w:val="22"/>
                <w:lang w:eastAsia="fr-F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F7E792A" w14:textId="77777777" w:rsidR="008419B1" w:rsidRPr="00453361" w:rsidRDefault="008419B1" w:rsidP="00453361">
            <w:pPr>
              <w:rPr>
                <w:sz w:val="22"/>
                <w:szCs w:val="22"/>
                <w:lang w:eastAsia="fr-FR"/>
              </w:rPr>
            </w:pPr>
          </w:p>
        </w:tc>
        <w:tc>
          <w:tcPr>
            <w:tcW w:w="3511" w:type="dxa"/>
            <w:tcBorders>
              <w:top w:val="single" w:sz="4" w:space="0" w:color="000000"/>
              <w:left w:val="single" w:sz="4" w:space="0" w:color="000000"/>
              <w:bottom w:val="single" w:sz="4" w:space="0" w:color="000000"/>
              <w:right w:val="single" w:sz="4" w:space="0" w:color="000000"/>
            </w:tcBorders>
          </w:tcPr>
          <w:p w14:paraId="01FAEDF8" w14:textId="57E47DDD" w:rsidR="008419B1" w:rsidRPr="00453361" w:rsidRDefault="005C04B5" w:rsidP="00453361">
            <w:pPr>
              <w:rPr>
                <w:sz w:val="22"/>
                <w:szCs w:val="22"/>
                <w:lang w:eastAsia="fr-FR"/>
              </w:rPr>
            </w:pPr>
            <w:r w:rsidRPr="00453361">
              <w:rPr>
                <w:sz w:val="22"/>
                <w:szCs w:val="22"/>
              </w:rPr>
              <w:t>Edema</w:t>
            </w:r>
          </w:p>
        </w:tc>
      </w:tr>
    </w:tbl>
    <w:p w14:paraId="03E5DDE9" w14:textId="77777777" w:rsidR="008419B1" w:rsidRPr="00453361" w:rsidRDefault="008419B1" w:rsidP="00681FD0">
      <w:pPr>
        <w:rPr>
          <w:sz w:val="22"/>
          <w:szCs w:val="22"/>
          <w:lang w:eastAsia="fr-FR"/>
        </w:rPr>
      </w:pPr>
    </w:p>
    <w:p w14:paraId="247ED5AA" w14:textId="77777777" w:rsidR="008419B1" w:rsidRDefault="0051114A">
      <w:pPr>
        <w:jc w:val="both"/>
        <w:rPr>
          <w:sz w:val="22"/>
          <w:szCs w:val="22"/>
          <w:u w:val="single"/>
        </w:rPr>
      </w:pPr>
      <w:r>
        <w:rPr>
          <w:sz w:val="22"/>
          <w:szCs w:val="22"/>
          <w:u w:val="single"/>
        </w:rPr>
        <w:t>Pranešimas apie įtariamas nepageidaujamas reakcijas</w:t>
      </w:r>
    </w:p>
    <w:p w14:paraId="30D7A011" w14:textId="1BFC3988" w:rsidR="008419B1" w:rsidRDefault="007C64E1" w:rsidP="000F017C">
      <w:pPr>
        <w:tabs>
          <w:tab w:val="left" w:pos="567"/>
        </w:tabs>
      </w:pPr>
      <w:hyperlink r:id="rId12"/>
      <w:hyperlink r:id="rId13"/>
      <w:r w:rsidR="0051114A">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4">
        <w:r w:rsidR="0051114A">
          <w:rPr>
            <w:color w:val="0000FF"/>
            <w:sz w:val="22"/>
            <w:u w:val="single"/>
          </w:rPr>
          <w:t>https://vapris.vvkt.lt/vvkt-web/public/nrvSpecialist</w:t>
        </w:r>
      </w:hyperlink>
      <w:r w:rsidR="0051114A">
        <w:rPr>
          <w:sz w:val="22"/>
        </w:rPr>
        <w:t xml:space="preserve"> arba užpildę Sveikatos priežiūros ar farmacijos specialisto pranešimo apie įtariamą nepageidaujamą reakciją (ĮNR) formą, kuri skelbiama </w:t>
      </w:r>
      <w:hyperlink r:id="rId15">
        <w:r w:rsidR="0051114A">
          <w:rPr>
            <w:color w:val="0000FF"/>
            <w:sz w:val="22"/>
            <w:u w:val="single"/>
          </w:rPr>
          <w:t>https://www.vvkt.lt/index.php?1399030386</w:t>
        </w:r>
      </w:hyperlink>
      <w:r w:rsidR="0051114A">
        <w:rPr>
          <w:sz w:val="22"/>
        </w:rPr>
        <w:t xml:space="preserve">, ir atsiųsti elektroniniu paštu (adresu </w:t>
      </w:r>
      <w:proofErr w:type="spellStart"/>
      <w:r w:rsidR="0051114A">
        <w:rPr>
          <w:sz w:val="22"/>
        </w:rPr>
        <w:t>NepageidaujamaR@vvkt.lt</w:t>
      </w:r>
      <w:proofErr w:type="spellEnd"/>
      <w:r w:rsidR="0051114A">
        <w:rPr>
          <w:sz w:val="22"/>
        </w:rPr>
        <w:t>).</w:t>
      </w:r>
    </w:p>
    <w:p w14:paraId="5B2486B0" w14:textId="77777777" w:rsidR="008419B1" w:rsidRDefault="008419B1" w:rsidP="00117B2A">
      <w:pPr>
        <w:pStyle w:val="BTEMEASMCA"/>
      </w:pPr>
    </w:p>
    <w:p w14:paraId="234FF7F7" w14:textId="77777777" w:rsidR="008419B1" w:rsidRDefault="0051114A" w:rsidP="000522A8">
      <w:pPr>
        <w:pStyle w:val="PI-2EMEASMCA"/>
      </w:pPr>
      <w:bookmarkStart w:id="33" w:name="_Toc129243110"/>
      <w:bookmarkStart w:id="34" w:name="_Toc129243235"/>
      <w:r>
        <w:t>4.9</w:t>
      </w:r>
      <w:r>
        <w:tab/>
        <w:t>Perdozavimas</w:t>
      </w:r>
      <w:bookmarkEnd w:id="33"/>
      <w:bookmarkEnd w:id="34"/>
    </w:p>
    <w:p w14:paraId="4DE87308" w14:textId="77777777" w:rsidR="008419B1" w:rsidRDefault="008419B1" w:rsidP="00117B2A">
      <w:pPr>
        <w:pStyle w:val="BTEMEASMCA"/>
      </w:pPr>
    </w:p>
    <w:p w14:paraId="6991CB80" w14:textId="5FC1454A" w:rsidR="008419B1" w:rsidRPr="00295F38" w:rsidRDefault="0051114A" w:rsidP="00453361">
      <w:pPr>
        <w:rPr>
          <w:u w:val="single"/>
        </w:rPr>
      </w:pPr>
      <w:r w:rsidRPr="00295F38">
        <w:rPr>
          <w:sz w:val="22"/>
          <w:szCs w:val="22"/>
          <w:u w:val="single"/>
        </w:rPr>
        <w:t>Simptomai</w:t>
      </w:r>
    </w:p>
    <w:p w14:paraId="1938E649" w14:textId="47712A30" w:rsidR="008419B1" w:rsidRPr="00681FD0" w:rsidRDefault="0051114A" w:rsidP="00453361">
      <w:r w:rsidRPr="00681FD0">
        <w:rPr>
          <w:sz w:val="22"/>
          <w:szCs w:val="22"/>
        </w:rPr>
        <w:t>Duomenys apie reikšmingą vaistinio preparato perdozavimą labai riboti. Labiausiai tikėtina</w:t>
      </w:r>
      <w:r w:rsidR="00D35F08" w:rsidRPr="00681FD0">
        <w:rPr>
          <w:sz w:val="22"/>
          <w:szCs w:val="22"/>
        </w:rPr>
        <w:t>,</w:t>
      </w:r>
      <w:r w:rsidRPr="00681FD0">
        <w:rPr>
          <w:sz w:val="22"/>
          <w:szCs w:val="22"/>
        </w:rPr>
        <w:t xml:space="preserve"> </w:t>
      </w:r>
      <w:r w:rsidR="00D35F08" w:rsidRPr="00681FD0">
        <w:rPr>
          <w:sz w:val="22"/>
          <w:szCs w:val="22"/>
        </w:rPr>
        <w:t xml:space="preserve">kad </w:t>
      </w:r>
      <w:r w:rsidRPr="00681FD0">
        <w:rPr>
          <w:sz w:val="22"/>
          <w:szCs w:val="22"/>
        </w:rPr>
        <w:t xml:space="preserve">tokiais atvejais pasireikš </w:t>
      </w:r>
      <w:r w:rsidR="00D35F08" w:rsidRPr="00681FD0">
        <w:rPr>
          <w:sz w:val="22"/>
          <w:szCs w:val="22"/>
        </w:rPr>
        <w:t>reikšminga</w:t>
      </w:r>
      <w:r w:rsidRPr="00681FD0">
        <w:rPr>
          <w:sz w:val="22"/>
          <w:szCs w:val="22"/>
        </w:rPr>
        <w:t xml:space="preserve"> </w:t>
      </w:r>
      <w:proofErr w:type="spellStart"/>
      <w:r w:rsidRPr="00681FD0">
        <w:rPr>
          <w:sz w:val="22"/>
          <w:szCs w:val="22"/>
        </w:rPr>
        <w:t>hipotenzija</w:t>
      </w:r>
      <w:proofErr w:type="spellEnd"/>
      <w:r w:rsidR="00D35F08" w:rsidRPr="00681FD0">
        <w:rPr>
          <w:sz w:val="22"/>
          <w:szCs w:val="22"/>
        </w:rPr>
        <w:t xml:space="preserve"> ir budrumo sutrikimų</w:t>
      </w:r>
      <w:r w:rsidRPr="00681FD0">
        <w:rPr>
          <w:sz w:val="22"/>
          <w:szCs w:val="22"/>
        </w:rPr>
        <w:t>.</w:t>
      </w:r>
    </w:p>
    <w:p w14:paraId="36E750DE" w14:textId="77777777" w:rsidR="008419B1" w:rsidRPr="00681FD0" w:rsidRDefault="008419B1" w:rsidP="00453361"/>
    <w:p w14:paraId="63162006" w14:textId="77777777" w:rsidR="008419B1" w:rsidRPr="00295F38" w:rsidRDefault="0051114A" w:rsidP="00453361">
      <w:pPr>
        <w:rPr>
          <w:u w:val="single"/>
        </w:rPr>
      </w:pPr>
      <w:r w:rsidRPr="00295F38">
        <w:rPr>
          <w:sz w:val="22"/>
          <w:szCs w:val="22"/>
          <w:u w:val="single"/>
        </w:rPr>
        <w:t>Gydymas</w:t>
      </w:r>
    </w:p>
    <w:p w14:paraId="6B1AC134" w14:textId="650B6C65" w:rsidR="00AD018E" w:rsidRPr="00681FD0" w:rsidRDefault="0051114A" w:rsidP="00453361">
      <w:r w:rsidRPr="00681FD0">
        <w:rPr>
          <w:sz w:val="22"/>
          <w:szCs w:val="22"/>
        </w:rPr>
        <w:t xml:space="preserve">Turi būti taikomas simptominis </w:t>
      </w:r>
      <w:r w:rsidR="00AD018E" w:rsidRPr="00681FD0">
        <w:rPr>
          <w:sz w:val="22"/>
          <w:szCs w:val="22"/>
        </w:rPr>
        <w:t xml:space="preserve">perdozavimo </w:t>
      </w:r>
      <w:r w:rsidRPr="00681FD0">
        <w:rPr>
          <w:sz w:val="22"/>
          <w:szCs w:val="22"/>
        </w:rPr>
        <w:t xml:space="preserve">gydymas. </w:t>
      </w:r>
      <w:r w:rsidR="00AD018E" w:rsidRPr="00681FD0">
        <w:rPr>
          <w:sz w:val="22"/>
          <w:szCs w:val="22"/>
        </w:rPr>
        <w:t xml:space="preserve">Esant stipriai </w:t>
      </w:r>
      <w:proofErr w:type="spellStart"/>
      <w:r w:rsidR="00AD018E" w:rsidRPr="00681FD0">
        <w:rPr>
          <w:sz w:val="22"/>
          <w:szCs w:val="22"/>
        </w:rPr>
        <w:t>hipotenzijai</w:t>
      </w:r>
      <w:proofErr w:type="spellEnd"/>
      <w:r w:rsidR="00AD018E" w:rsidRPr="00681FD0">
        <w:rPr>
          <w:sz w:val="22"/>
          <w:szCs w:val="22"/>
        </w:rPr>
        <w:t xml:space="preserve">, rekomenduojama išplauti skrandį ir skirti </w:t>
      </w:r>
      <w:proofErr w:type="spellStart"/>
      <w:r w:rsidR="00AD018E" w:rsidRPr="00681FD0">
        <w:rPr>
          <w:sz w:val="22"/>
          <w:szCs w:val="22"/>
        </w:rPr>
        <w:t>simpatomimetikų</w:t>
      </w:r>
      <w:proofErr w:type="spellEnd"/>
      <w:r w:rsidR="00AD018E" w:rsidRPr="00681FD0">
        <w:rPr>
          <w:sz w:val="22"/>
          <w:szCs w:val="22"/>
        </w:rPr>
        <w:t>.</w:t>
      </w:r>
    </w:p>
    <w:p w14:paraId="683B0FD3" w14:textId="024A42E0" w:rsidR="00AD018E" w:rsidRPr="00681FD0" w:rsidRDefault="00AD018E" w:rsidP="00453361">
      <w:r w:rsidRPr="00681FD0">
        <w:rPr>
          <w:sz w:val="22"/>
          <w:szCs w:val="22"/>
        </w:rPr>
        <w:t xml:space="preserve">Dialize </w:t>
      </w:r>
      <w:proofErr w:type="spellStart"/>
      <w:r w:rsidRPr="00681FD0">
        <w:rPr>
          <w:sz w:val="22"/>
          <w:szCs w:val="22"/>
        </w:rPr>
        <w:t>Rilmenidine</w:t>
      </w:r>
      <w:proofErr w:type="spellEnd"/>
      <w:r w:rsidRPr="00681FD0">
        <w:rPr>
          <w:sz w:val="22"/>
          <w:szCs w:val="22"/>
        </w:rPr>
        <w:t xml:space="preserve"> </w:t>
      </w:r>
      <w:proofErr w:type="spellStart"/>
      <w:r w:rsidRPr="00681FD0">
        <w:rPr>
          <w:sz w:val="22"/>
          <w:szCs w:val="22"/>
        </w:rPr>
        <w:t>Grindeks</w:t>
      </w:r>
      <w:proofErr w:type="spellEnd"/>
      <w:r w:rsidRPr="00681FD0">
        <w:rPr>
          <w:sz w:val="22"/>
          <w:szCs w:val="22"/>
        </w:rPr>
        <w:t xml:space="preserve"> pa</w:t>
      </w:r>
      <w:r w:rsidR="00973F65" w:rsidRPr="00681FD0">
        <w:rPr>
          <w:sz w:val="22"/>
          <w:szCs w:val="22"/>
        </w:rPr>
        <w:t>šalinamas</w:t>
      </w:r>
      <w:r w:rsidRPr="00681FD0">
        <w:rPr>
          <w:sz w:val="22"/>
          <w:szCs w:val="22"/>
        </w:rPr>
        <w:t xml:space="preserve"> blogai.</w:t>
      </w:r>
    </w:p>
    <w:p w14:paraId="4A6C54E8" w14:textId="77777777" w:rsidR="008419B1" w:rsidRDefault="008419B1" w:rsidP="00117B2A">
      <w:pPr>
        <w:pStyle w:val="BTEMEASMCA"/>
      </w:pPr>
    </w:p>
    <w:p w14:paraId="39022F9C" w14:textId="77777777" w:rsidR="008419B1" w:rsidRDefault="008419B1" w:rsidP="00117B2A">
      <w:pPr>
        <w:pStyle w:val="BTEMEASMCA"/>
      </w:pPr>
    </w:p>
    <w:p w14:paraId="23E939A8" w14:textId="77777777" w:rsidR="008419B1" w:rsidRDefault="0051114A">
      <w:pPr>
        <w:pStyle w:val="PI-1EMEASMCA"/>
      </w:pPr>
      <w:bookmarkStart w:id="35" w:name="_Toc129243111"/>
      <w:bookmarkStart w:id="36" w:name="_Toc129243236"/>
      <w:r>
        <w:t>5.</w:t>
      </w:r>
      <w:r>
        <w:tab/>
        <w:t>FARMAKOLOGINĖS SAVYBĖS</w:t>
      </w:r>
      <w:bookmarkEnd w:id="35"/>
      <w:bookmarkEnd w:id="36"/>
    </w:p>
    <w:p w14:paraId="4555AE88" w14:textId="77777777" w:rsidR="008419B1" w:rsidRDefault="008419B1" w:rsidP="00117B2A">
      <w:pPr>
        <w:pStyle w:val="BTEMEASMCA"/>
      </w:pPr>
    </w:p>
    <w:p w14:paraId="031582B5" w14:textId="77777777" w:rsidR="008419B1" w:rsidRDefault="0051114A" w:rsidP="000522A8">
      <w:pPr>
        <w:pStyle w:val="PI-2EMEASMCA"/>
      </w:pPr>
      <w:bookmarkStart w:id="37" w:name="_Toc129243112"/>
      <w:bookmarkStart w:id="38" w:name="_Toc129243237"/>
      <w:r>
        <w:t>5.1</w:t>
      </w:r>
      <w:r>
        <w:tab/>
      </w:r>
      <w:proofErr w:type="spellStart"/>
      <w:r>
        <w:t>Farmakodinaminės</w:t>
      </w:r>
      <w:proofErr w:type="spellEnd"/>
      <w:r>
        <w:t xml:space="preserve"> savybės</w:t>
      </w:r>
      <w:bookmarkEnd w:id="37"/>
      <w:bookmarkEnd w:id="38"/>
    </w:p>
    <w:p w14:paraId="6B44116C" w14:textId="77777777" w:rsidR="008419B1" w:rsidRDefault="008419B1" w:rsidP="00117B2A">
      <w:pPr>
        <w:pStyle w:val="BTEMEASMCA"/>
      </w:pPr>
    </w:p>
    <w:p w14:paraId="6C847945" w14:textId="2E29DB29" w:rsidR="00323666" w:rsidRPr="00023FFE" w:rsidRDefault="00323666" w:rsidP="00453361">
      <w:proofErr w:type="spellStart"/>
      <w:r w:rsidRPr="00023FFE">
        <w:rPr>
          <w:sz w:val="22"/>
          <w:szCs w:val="22"/>
        </w:rPr>
        <w:t>Farmakoterapinė</w:t>
      </w:r>
      <w:proofErr w:type="spellEnd"/>
      <w:r w:rsidRPr="00023FFE">
        <w:rPr>
          <w:sz w:val="22"/>
          <w:szCs w:val="22"/>
        </w:rPr>
        <w:t xml:space="preserve"> grupė – </w:t>
      </w:r>
      <w:proofErr w:type="spellStart"/>
      <w:r w:rsidRPr="00023FFE">
        <w:rPr>
          <w:sz w:val="22"/>
          <w:szCs w:val="22"/>
        </w:rPr>
        <w:t>antihipertenziniai</w:t>
      </w:r>
      <w:proofErr w:type="spellEnd"/>
      <w:r w:rsidR="00E5353E" w:rsidRPr="00023FFE">
        <w:rPr>
          <w:sz w:val="22"/>
          <w:szCs w:val="22"/>
        </w:rPr>
        <w:t xml:space="preserve"> vaistiniai preparatai</w:t>
      </w:r>
      <w:r w:rsidRPr="00023FFE">
        <w:rPr>
          <w:sz w:val="22"/>
          <w:szCs w:val="22"/>
        </w:rPr>
        <w:t xml:space="preserve">, centrinio poveikio </w:t>
      </w:r>
      <w:proofErr w:type="spellStart"/>
      <w:r w:rsidRPr="00023FFE">
        <w:rPr>
          <w:sz w:val="22"/>
          <w:szCs w:val="22"/>
        </w:rPr>
        <w:t>antiadrenerginiai</w:t>
      </w:r>
      <w:proofErr w:type="spellEnd"/>
      <w:r w:rsidRPr="00023FFE">
        <w:rPr>
          <w:sz w:val="22"/>
          <w:szCs w:val="22"/>
        </w:rPr>
        <w:t xml:space="preserve"> vaist</w:t>
      </w:r>
      <w:r w:rsidR="00E5353E" w:rsidRPr="00023FFE">
        <w:rPr>
          <w:sz w:val="22"/>
          <w:szCs w:val="22"/>
        </w:rPr>
        <w:t>iniai preparat</w:t>
      </w:r>
      <w:r w:rsidRPr="00023FFE">
        <w:rPr>
          <w:sz w:val="22"/>
          <w:szCs w:val="22"/>
        </w:rPr>
        <w:t xml:space="preserve">ai, </w:t>
      </w:r>
      <w:proofErr w:type="spellStart"/>
      <w:r w:rsidRPr="00023FFE">
        <w:rPr>
          <w:sz w:val="22"/>
          <w:szCs w:val="22"/>
        </w:rPr>
        <w:t>imidazolino</w:t>
      </w:r>
      <w:proofErr w:type="spellEnd"/>
      <w:r w:rsidRPr="00023FFE">
        <w:rPr>
          <w:sz w:val="22"/>
          <w:szCs w:val="22"/>
        </w:rPr>
        <w:t xml:space="preserve"> receptorių </w:t>
      </w:r>
      <w:proofErr w:type="spellStart"/>
      <w:r w:rsidRPr="00023FFE">
        <w:rPr>
          <w:sz w:val="22"/>
          <w:szCs w:val="22"/>
        </w:rPr>
        <w:t>agonistai</w:t>
      </w:r>
      <w:proofErr w:type="spellEnd"/>
      <w:r w:rsidRPr="00023FFE">
        <w:rPr>
          <w:sz w:val="22"/>
          <w:szCs w:val="22"/>
        </w:rPr>
        <w:t>, ATC kodas – C02AC06.</w:t>
      </w:r>
    </w:p>
    <w:p w14:paraId="7173C027" w14:textId="77777777" w:rsidR="008419B1" w:rsidRPr="00023FFE" w:rsidRDefault="008419B1" w:rsidP="00453361"/>
    <w:p w14:paraId="009F7947" w14:textId="77777777" w:rsidR="008419B1" w:rsidRPr="00453361" w:rsidRDefault="0051114A" w:rsidP="00453361">
      <w:pPr>
        <w:rPr>
          <w:sz w:val="22"/>
          <w:szCs w:val="22"/>
          <w:u w:val="single"/>
        </w:rPr>
      </w:pPr>
      <w:r w:rsidRPr="00453361">
        <w:rPr>
          <w:sz w:val="22"/>
          <w:szCs w:val="22"/>
          <w:u w:val="single"/>
        </w:rPr>
        <w:t>Veikimo mechanizmas</w:t>
      </w:r>
    </w:p>
    <w:p w14:paraId="6C5CA9D6" w14:textId="1D05E93E" w:rsidR="008419B1" w:rsidRPr="00023FFE" w:rsidRDefault="0051114A" w:rsidP="00453361">
      <w:proofErr w:type="spellStart"/>
      <w:r w:rsidRPr="00023FFE">
        <w:rPr>
          <w:sz w:val="22"/>
          <w:szCs w:val="22"/>
        </w:rPr>
        <w:t>Rilmenidinas</w:t>
      </w:r>
      <w:proofErr w:type="spellEnd"/>
      <w:r w:rsidRPr="00023FFE">
        <w:rPr>
          <w:sz w:val="22"/>
          <w:szCs w:val="22"/>
        </w:rPr>
        <w:t xml:space="preserve"> yra </w:t>
      </w:r>
      <w:proofErr w:type="spellStart"/>
      <w:r w:rsidRPr="00023FFE">
        <w:rPr>
          <w:sz w:val="22"/>
          <w:szCs w:val="22"/>
        </w:rPr>
        <w:t>antihipertenziniu</w:t>
      </w:r>
      <w:proofErr w:type="spellEnd"/>
      <w:r w:rsidRPr="00023FFE">
        <w:rPr>
          <w:sz w:val="22"/>
          <w:szCs w:val="22"/>
        </w:rPr>
        <w:t xml:space="preserve"> poveikiu pasižymintis </w:t>
      </w:r>
      <w:proofErr w:type="spellStart"/>
      <w:r w:rsidRPr="00023FFE">
        <w:rPr>
          <w:sz w:val="22"/>
          <w:szCs w:val="22"/>
        </w:rPr>
        <w:t>oksazolino</w:t>
      </w:r>
      <w:proofErr w:type="spellEnd"/>
      <w:r w:rsidRPr="00023FFE">
        <w:rPr>
          <w:sz w:val="22"/>
          <w:szCs w:val="22"/>
        </w:rPr>
        <w:t xml:space="preserve"> junginys, veikiantis galvos smegenų ir periferinius </w:t>
      </w:r>
      <w:proofErr w:type="spellStart"/>
      <w:r w:rsidRPr="00023FFE">
        <w:rPr>
          <w:sz w:val="22"/>
          <w:szCs w:val="22"/>
        </w:rPr>
        <w:t>vazomotorinius</w:t>
      </w:r>
      <w:proofErr w:type="spellEnd"/>
      <w:r w:rsidRPr="00023FFE">
        <w:rPr>
          <w:sz w:val="22"/>
          <w:szCs w:val="22"/>
        </w:rPr>
        <w:t xml:space="preserve"> centrus. Jis selektyviau veikia </w:t>
      </w:r>
      <w:proofErr w:type="spellStart"/>
      <w:r w:rsidRPr="00023FFE">
        <w:rPr>
          <w:sz w:val="22"/>
          <w:szCs w:val="22"/>
        </w:rPr>
        <w:t>imidazolino</w:t>
      </w:r>
      <w:proofErr w:type="spellEnd"/>
      <w:r w:rsidRPr="00023FFE">
        <w:rPr>
          <w:sz w:val="22"/>
          <w:szCs w:val="22"/>
        </w:rPr>
        <w:t xml:space="preserve"> receptorius negu alfa-2 </w:t>
      </w:r>
      <w:proofErr w:type="spellStart"/>
      <w:r w:rsidRPr="00023FFE">
        <w:rPr>
          <w:sz w:val="22"/>
          <w:szCs w:val="22"/>
        </w:rPr>
        <w:t>adrenerginius</w:t>
      </w:r>
      <w:proofErr w:type="spellEnd"/>
      <w:r w:rsidRPr="00023FFE">
        <w:rPr>
          <w:sz w:val="22"/>
          <w:szCs w:val="22"/>
        </w:rPr>
        <w:t xml:space="preserve"> receptorius ir tokiu būdu skiriasi nuo kitų žinomų alfa-2 </w:t>
      </w:r>
      <w:proofErr w:type="spellStart"/>
      <w:r w:rsidRPr="00023FFE">
        <w:rPr>
          <w:sz w:val="22"/>
          <w:szCs w:val="22"/>
        </w:rPr>
        <w:t>agonistų</w:t>
      </w:r>
      <w:proofErr w:type="spellEnd"/>
      <w:r w:rsidRPr="00023FFE">
        <w:rPr>
          <w:sz w:val="22"/>
          <w:szCs w:val="22"/>
        </w:rPr>
        <w:t xml:space="preserve">. </w:t>
      </w:r>
      <w:proofErr w:type="spellStart"/>
      <w:r w:rsidRPr="00023FFE">
        <w:rPr>
          <w:sz w:val="22"/>
          <w:szCs w:val="22"/>
        </w:rPr>
        <w:t>Rilmenidinas</w:t>
      </w:r>
      <w:proofErr w:type="spellEnd"/>
      <w:r w:rsidRPr="00023FFE">
        <w:rPr>
          <w:sz w:val="22"/>
          <w:szCs w:val="22"/>
        </w:rPr>
        <w:t xml:space="preserve"> sukelia nuo dozės priklausomą </w:t>
      </w:r>
      <w:proofErr w:type="spellStart"/>
      <w:r w:rsidR="007F1089" w:rsidRPr="00023FFE">
        <w:rPr>
          <w:sz w:val="22"/>
          <w:szCs w:val="22"/>
        </w:rPr>
        <w:t>antihipertenzinį</w:t>
      </w:r>
      <w:proofErr w:type="spellEnd"/>
      <w:r w:rsidR="007F1089" w:rsidRPr="00023FFE">
        <w:rPr>
          <w:sz w:val="22"/>
          <w:szCs w:val="22"/>
        </w:rPr>
        <w:t xml:space="preserve"> poveikį</w:t>
      </w:r>
      <w:r w:rsidRPr="00023FFE">
        <w:rPr>
          <w:sz w:val="22"/>
          <w:szCs w:val="22"/>
        </w:rPr>
        <w:t xml:space="preserve"> žiurkėms, kurių arterinė hipertenzija sąlygota genetiškai. </w:t>
      </w:r>
      <w:proofErr w:type="spellStart"/>
      <w:r w:rsidRPr="00023FFE">
        <w:rPr>
          <w:sz w:val="22"/>
          <w:szCs w:val="22"/>
        </w:rPr>
        <w:t>Rilmenidino</w:t>
      </w:r>
      <w:proofErr w:type="spellEnd"/>
      <w:r w:rsidRPr="00023FFE">
        <w:rPr>
          <w:sz w:val="22"/>
          <w:szCs w:val="22"/>
        </w:rPr>
        <w:t xml:space="preserve"> poveikis susijęs su centrinio pobūdžio </w:t>
      </w:r>
      <w:proofErr w:type="spellStart"/>
      <w:r w:rsidRPr="00023FFE">
        <w:rPr>
          <w:sz w:val="22"/>
          <w:szCs w:val="22"/>
        </w:rPr>
        <w:t>neurofarmakologiniu</w:t>
      </w:r>
      <w:proofErr w:type="spellEnd"/>
      <w:r w:rsidRPr="00023FFE">
        <w:rPr>
          <w:sz w:val="22"/>
          <w:szCs w:val="22"/>
        </w:rPr>
        <w:t xml:space="preserve"> poveikiu gyvūnams, kuris būdingas alfa-2 </w:t>
      </w:r>
      <w:proofErr w:type="spellStart"/>
      <w:r w:rsidRPr="00023FFE">
        <w:rPr>
          <w:sz w:val="22"/>
          <w:szCs w:val="22"/>
        </w:rPr>
        <w:t>agonistams</w:t>
      </w:r>
      <w:proofErr w:type="spellEnd"/>
      <w:r w:rsidRPr="00023FFE">
        <w:rPr>
          <w:sz w:val="22"/>
          <w:szCs w:val="22"/>
        </w:rPr>
        <w:t xml:space="preserve">, tik tada, kai jo duodama didesnėmis negu </w:t>
      </w:r>
      <w:proofErr w:type="spellStart"/>
      <w:r w:rsidRPr="00023FFE">
        <w:rPr>
          <w:sz w:val="22"/>
          <w:szCs w:val="22"/>
        </w:rPr>
        <w:t>antihipertenzin</w:t>
      </w:r>
      <w:r w:rsidR="00772827" w:rsidRPr="00023FFE">
        <w:rPr>
          <w:sz w:val="22"/>
          <w:szCs w:val="22"/>
        </w:rPr>
        <w:t>į</w:t>
      </w:r>
      <w:proofErr w:type="spellEnd"/>
      <w:r w:rsidR="00772827" w:rsidRPr="00023FFE">
        <w:rPr>
          <w:sz w:val="22"/>
          <w:szCs w:val="22"/>
        </w:rPr>
        <w:t xml:space="preserve"> poveikį sukeliančiomis</w:t>
      </w:r>
      <w:r w:rsidRPr="00023FFE">
        <w:rPr>
          <w:sz w:val="22"/>
          <w:szCs w:val="22"/>
        </w:rPr>
        <w:t xml:space="preserve"> dozėmis.</w:t>
      </w:r>
      <w:r w:rsidR="00772827" w:rsidRPr="00023FFE">
        <w:rPr>
          <w:sz w:val="22"/>
          <w:szCs w:val="22"/>
        </w:rPr>
        <w:t xml:space="preserve"> </w:t>
      </w:r>
      <w:r w:rsidRPr="00023FFE">
        <w:rPr>
          <w:sz w:val="22"/>
          <w:szCs w:val="22"/>
        </w:rPr>
        <w:t xml:space="preserve">Ypač mažiau ženklus yra centrinis </w:t>
      </w:r>
      <w:proofErr w:type="spellStart"/>
      <w:r w:rsidRPr="00023FFE">
        <w:rPr>
          <w:sz w:val="22"/>
          <w:szCs w:val="22"/>
        </w:rPr>
        <w:t>sedacinis</w:t>
      </w:r>
      <w:proofErr w:type="spellEnd"/>
      <w:r w:rsidRPr="00023FFE">
        <w:rPr>
          <w:sz w:val="22"/>
          <w:szCs w:val="22"/>
        </w:rPr>
        <w:t xml:space="preserve"> poveikis.</w:t>
      </w:r>
    </w:p>
    <w:p w14:paraId="39EC74CF" w14:textId="77777777" w:rsidR="008419B1" w:rsidRPr="00023FFE" w:rsidRDefault="008419B1" w:rsidP="00453361"/>
    <w:p w14:paraId="3F49F04E" w14:textId="77777777" w:rsidR="008419B1" w:rsidRPr="00453361" w:rsidRDefault="0051114A" w:rsidP="00453361">
      <w:pPr>
        <w:rPr>
          <w:sz w:val="22"/>
          <w:szCs w:val="22"/>
          <w:u w:val="single"/>
        </w:rPr>
      </w:pPr>
      <w:proofErr w:type="spellStart"/>
      <w:r w:rsidRPr="00453361">
        <w:rPr>
          <w:sz w:val="22"/>
          <w:szCs w:val="22"/>
          <w:u w:val="single"/>
        </w:rPr>
        <w:t>Farmakodinaminis</w:t>
      </w:r>
      <w:proofErr w:type="spellEnd"/>
      <w:r w:rsidRPr="00453361">
        <w:rPr>
          <w:sz w:val="22"/>
          <w:szCs w:val="22"/>
          <w:u w:val="single"/>
        </w:rPr>
        <w:t xml:space="preserve"> poveikis</w:t>
      </w:r>
    </w:p>
    <w:p w14:paraId="70E1E90F" w14:textId="66CE463B" w:rsidR="008419B1" w:rsidRPr="00023FFE" w:rsidRDefault="0051114A" w:rsidP="00453361">
      <w:r w:rsidRPr="00023FFE">
        <w:rPr>
          <w:sz w:val="22"/>
          <w:szCs w:val="22"/>
        </w:rPr>
        <w:t xml:space="preserve">Šis </w:t>
      </w:r>
      <w:proofErr w:type="spellStart"/>
      <w:r w:rsidRPr="00023FFE">
        <w:rPr>
          <w:sz w:val="22"/>
          <w:szCs w:val="22"/>
        </w:rPr>
        <w:t>antihipertenzinio</w:t>
      </w:r>
      <w:proofErr w:type="spellEnd"/>
      <w:r w:rsidRPr="00023FFE">
        <w:rPr>
          <w:sz w:val="22"/>
          <w:szCs w:val="22"/>
        </w:rPr>
        <w:t xml:space="preserve"> aktyvumo ir </w:t>
      </w:r>
      <w:proofErr w:type="spellStart"/>
      <w:r w:rsidRPr="00023FFE">
        <w:rPr>
          <w:sz w:val="22"/>
          <w:szCs w:val="22"/>
        </w:rPr>
        <w:t>neurofarmakologinio</w:t>
      </w:r>
      <w:proofErr w:type="spellEnd"/>
      <w:r w:rsidRPr="00023FFE">
        <w:rPr>
          <w:sz w:val="22"/>
          <w:szCs w:val="22"/>
        </w:rPr>
        <w:t xml:space="preserve"> poveikio atskyrimas patvirtintas ir žmonėms. </w:t>
      </w:r>
      <w:proofErr w:type="spellStart"/>
      <w:r w:rsidRPr="00023FFE">
        <w:rPr>
          <w:sz w:val="22"/>
          <w:szCs w:val="22"/>
        </w:rPr>
        <w:t>Rilmenidinas</w:t>
      </w:r>
      <w:proofErr w:type="spellEnd"/>
      <w:r w:rsidRPr="00023FFE">
        <w:rPr>
          <w:sz w:val="22"/>
          <w:szCs w:val="22"/>
        </w:rPr>
        <w:t xml:space="preserve"> sukelia nuo dozės priklausomą </w:t>
      </w:r>
      <w:proofErr w:type="spellStart"/>
      <w:r w:rsidRPr="00023FFE">
        <w:rPr>
          <w:sz w:val="22"/>
          <w:szCs w:val="22"/>
        </w:rPr>
        <w:t>sistolinio</w:t>
      </w:r>
      <w:proofErr w:type="spellEnd"/>
      <w:r w:rsidRPr="00023FFE">
        <w:rPr>
          <w:sz w:val="22"/>
          <w:szCs w:val="22"/>
        </w:rPr>
        <w:t xml:space="preserve"> ir </w:t>
      </w:r>
      <w:proofErr w:type="spellStart"/>
      <w:r w:rsidRPr="00023FFE">
        <w:rPr>
          <w:sz w:val="22"/>
          <w:szCs w:val="22"/>
        </w:rPr>
        <w:t>diastolinio</w:t>
      </w:r>
      <w:proofErr w:type="spellEnd"/>
      <w:r w:rsidRPr="00023FFE">
        <w:rPr>
          <w:sz w:val="22"/>
          <w:szCs w:val="22"/>
        </w:rPr>
        <w:t xml:space="preserve"> kraujospūdžio mažėjimą gulinčiam ir stovinčiam pacientui. Dvigubai aklu būdu atliktų klinikinių tyrimų metu, kai referen</w:t>
      </w:r>
      <w:r w:rsidR="00772827" w:rsidRPr="00023FFE">
        <w:rPr>
          <w:sz w:val="22"/>
          <w:szCs w:val="22"/>
        </w:rPr>
        <w:t>c</w:t>
      </w:r>
      <w:r w:rsidRPr="00023FFE">
        <w:rPr>
          <w:sz w:val="22"/>
          <w:szCs w:val="22"/>
        </w:rPr>
        <w:t xml:space="preserve">inio </w:t>
      </w:r>
      <w:r w:rsidR="00772827" w:rsidRPr="00023FFE">
        <w:rPr>
          <w:sz w:val="22"/>
          <w:szCs w:val="22"/>
        </w:rPr>
        <w:t xml:space="preserve">vaistinio </w:t>
      </w:r>
      <w:r w:rsidRPr="00023FFE">
        <w:rPr>
          <w:sz w:val="22"/>
          <w:szCs w:val="22"/>
        </w:rPr>
        <w:t xml:space="preserve">preparato poveikis buvo lygintas su </w:t>
      </w:r>
      <w:proofErr w:type="spellStart"/>
      <w:r w:rsidRPr="00023FFE">
        <w:rPr>
          <w:sz w:val="22"/>
          <w:szCs w:val="22"/>
        </w:rPr>
        <w:t>placebo</w:t>
      </w:r>
      <w:proofErr w:type="spellEnd"/>
      <w:r w:rsidRPr="00023FFE">
        <w:rPr>
          <w:sz w:val="22"/>
          <w:szCs w:val="22"/>
        </w:rPr>
        <w:t xml:space="preserve"> sukeliamu poveikiu, terapinės </w:t>
      </w:r>
      <w:proofErr w:type="spellStart"/>
      <w:r w:rsidR="00CA7C18" w:rsidRPr="00023FFE">
        <w:rPr>
          <w:sz w:val="22"/>
          <w:szCs w:val="22"/>
        </w:rPr>
        <w:t>rilmenidino</w:t>
      </w:r>
      <w:proofErr w:type="spellEnd"/>
      <w:r w:rsidR="00CA7C18" w:rsidRPr="00023FFE">
        <w:rPr>
          <w:sz w:val="22"/>
          <w:szCs w:val="22"/>
        </w:rPr>
        <w:t xml:space="preserve"> </w:t>
      </w:r>
      <w:r w:rsidRPr="00023FFE">
        <w:rPr>
          <w:sz w:val="22"/>
          <w:szCs w:val="22"/>
        </w:rPr>
        <w:t xml:space="preserve">dozės (1 mg dozė kartą per parą arba 2 mg </w:t>
      </w:r>
      <w:r w:rsidR="00CA7C18" w:rsidRPr="00023FFE">
        <w:rPr>
          <w:sz w:val="22"/>
          <w:szCs w:val="22"/>
        </w:rPr>
        <w:t xml:space="preserve">paros </w:t>
      </w:r>
      <w:r w:rsidRPr="00023FFE">
        <w:rPr>
          <w:sz w:val="22"/>
          <w:szCs w:val="22"/>
        </w:rPr>
        <w:t xml:space="preserve">dozė, padalyta į </w:t>
      </w:r>
      <w:r w:rsidR="00CA7C18" w:rsidRPr="00023FFE">
        <w:rPr>
          <w:sz w:val="22"/>
          <w:szCs w:val="22"/>
        </w:rPr>
        <w:t xml:space="preserve">dvi </w:t>
      </w:r>
      <w:r w:rsidRPr="00023FFE">
        <w:rPr>
          <w:sz w:val="22"/>
          <w:szCs w:val="22"/>
        </w:rPr>
        <w:t xml:space="preserve">dalis) sukėlė </w:t>
      </w:r>
      <w:proofErr w:type="spellStart"/>
      <w:r w:rsidRPr="00023FFE">
        <w:rPr>
          <w:sz w:val="22"/>
          <w:szCs w:val="22"/>
        </w:rPr>
        <w:t>antihipertenzinį</w:t>
      </w:r>
      <w:proofErr w:type="spellEnd"/>
      <w:r w:rsidRPr="00023FFE">
        <w:rPr>
          <w:sz w:val="22"/>
          <w:szCs w:val="22"/>
        </w:rPr>
        <w:t xml:space="preserve"> poveikį lengva arba vidutinio sunkumo hipertenzija sergantiems pacientams. Viena dozė veikia 24 valandas, </w:t>
      </w:r>
      <w:r w:rsidRPr="00023FFE">
        <w:rPr>
          <w:sz w:val="22"/>
          <w:szCs w:val="22"/>
        </w:rPr>
        <w:lastRenderedPageBreak/>
        <w:t>fizinio krūvio metu sukeltas poveikis išsilaiko. Šie rezultatai patvirtinti ir ilgalaikių tyrimų metu, ne</w:t>
      </w:r>
      <w:r w:rsidR="00CA7C18" w:rsidRPr="00023FFE">
        <w:rPr>
          <w:sz w:val="22"/>
          <w:szCs w:val="22"/>
        </w:rPr>
        <w:t>pasireiškiant</w:t>
      </w:r>
      <w:r w:rsidRPr="00023FFE">
        <w:rPr>
          <w:sz w:val="22"/>
          <w:szCs w:val="22"/>
        </w:rPr>
        <w:t xml:space="preserve"> vaist</w:t>
      </w:r>
      <w:r w:rsidR="00CA7C18" w:rsidRPr="00023FFE">
        <w:rPr>
          <w:sz w:val="22"/>
          <w:szCs w:val="22"/>
        </w:rPr>
        <w:t>inio preparat</w:t>
      </w:r>
      <w:r w:rsidRPr="00023FFE">
        <w:rPr>
          <w:sz w:val="22"/>
          <w:szCs w:val="22"/>
        </w:rPr>
        <w:t>o toleravim</w:t>
      </w:r>
      <w:r w:rsidR="00CA7C18" w:rsidRPr="00023FFE">
        <w:rPr>
          <w:sz w:val="22"/>
          <w:szCs w:val="22"/>
        </w:rPr>
        <w:t>ui</w:t>
      </w:r>
      <w:r w:rsidRPr="00023FFE">
        <w:rPr>
          <w:sz w:val="22"/>
          <w:szCs w:val="22"/>
        </w:rPr>
        <w:t xml:space="preserve">. </w:t>
      </w:r>
    </w:p>
    <w:p w14:paraId="3300A18A" w14:textId="784680B8" w:rsidR="008419B1" w:rsidRPr="00023FFE" w:rsidRDefault="0051114A" w:rsidP="00453361">
      <w:r w:rsidRPr="00023FFE">
        <w:rPr>
          <w:sz w:val="22"/>
          <w:szCs w:val="22"/>
        </w:rPr>
        <w:t xml:space="preserve">Dvigubai aklu būdu atliktų kontrolinių klinikinių tyrimų metu, kai </w:t>
      </w:r>
      <w:proofErr w:type="spellStart"/>
      <w:r w:rsidRPr="00023FFE">
        <w:rPr>
          <w:sz w:val="22"/>
          <w:szCs w:val="22"/>
        </w:rPr>
        <w:t>rilmenidino</w:t>
      </w:r>
      <w:proofErr w:type="spellEnd"/>
      <w:r w:rsidRPr="00023FFE">
        <w:rPr>
          <w:sz w:val="22"/>
          <w:szCs w:val="22"/>
        </w:rPr>
        <w:t xml:space="preserve"> poveikis buvo lyginamas su </w:t>
      </w:r>
      <w:proofErr w:type="spellStart"/>
      <w:r w:rsidRPr="00023FFE">
        <w:rPr>
          <w:sz w:val="22"/>
          <w:szCs w:val="22"/>
        </w:rPr>
        <w:t>placebo</w:t>
      </w:r>
      <w:proofErr w:type="spellEnd"/>
      <w:r w:rsidRPr="00023FFE">
        <w:rPr>
          <w:sz w:val="22"/>
          <w:szCs w:val="22"/>
        </w:rPr>
        <w:t xml:space="preserve">, vartojant 1 mg dozę per parą nustatyta, kad </w:t>
      </w:r>
      <w:proofErr w:type="spellStart"/>
      <w:r w:rsidRPr="00023FFE">
        <w:rPr>
          <w:sz w:val="22"/>
          <w:szCs w:val="22"/>
        </w:rPr>
        <w:t>rilmenidinas</w:t>
      </w:r>
      <w:proofErr w:type="spellEnd"/>
      <w:r w:rsidRPr="00023FFE">
        <w:rPr>
          <w:sz w:val="22"/>
          <w:szCs w:val="22"/>
        </w:rPr>
        <w:t xml:space="preserve"> neturi įtakos budrumo mėginiams. Nepageidaujamo poveikio reiškinių (mieguistum</w:t>
      </w:r>
      <w:r w:rsidR="00253D2B" w:rsidRPr="00023FFE">
        <w:rPr>
          <w:sz w:val="22"/>
          <w:szCs w:val="22"/>
        </w:rPr>
        <w:t>o</w:t>
      </w:r>
      <w:r w:rsidRPr="00023FFE">
        <w:rPr>
          <w:sz w:val="22"/>
          <w:szCs w:val="22"/>
        </w:rPr>
        <w:t>, burnos džiūvim</w:t>
      </w:r>
      <w:r w:rsidR="00253D2B" w:rsidRPr="00023FFE">
        <w:rPr>
          <w:sz w:val="22"/>
          <w:szCs w:val="22"/>
        </w:rPr>
        <w:t>o</w:t>
      </w:r>
      <w:r w:rsidRPr="00023FFE">
        <w:rPr>
          <w:sz w:val="22"/>
          <w:szCs w:val="22"/>
        </w:rPr>
        <w:t>, vidurių užkietėjim</w:t>
      </w:r>
      <w:r w:rsidR="00253D2B" w:rsidRPr="00023FFE">
        <w:rPr>
          <w:sz w:val="22"/>
          <w:szCs w:val="22"/>
        </w:rPr>
        <w:t>o</w:t>
      </w:r>
      <w:r w:rsidRPr="00023FFE">
        <w:rPr>
          <w:sz w:val="22"/>
          <w:szCs w:val="22"/>
        </w:rPr>
        <w:t xml:space="preserve">) dažnumas nesiskyrė nuo dažnumo vartojančiųjų </w:t>
      </w:r>
      <w:proofErr w:type="spellStart"/>
      <w:r w:rsidRPr="00023FFE">
        <w:rPr>
          <w:sz w:val="22"/>
          <w:szCs w:val="22"/>
        </w:rPr>
        <w:t>placeb</w:t>
      </w:r>
      <w:r w:rsidR="00253D2B" w:rsidRPr="00023FFE">
        <w:rPr>
          <w:sz w:val="22"/>
          <w:szCs w:val="22"/>
        </w:rPr>
        <w:t>o</w:t>
      </w:r>
      <w:proofErr w:type="spellEnd"/>
      <w:r w:rsidRPr="00023FFE">
        <w:rPr>
          <w:sz w:val="22"/>
          <w:szCs w:val="22"/>
        </w:rPr>
        <w:t xml:space="preserve"> tarpe.</w:t>
      </w:r>
    </w:p>
    <w:p w14:paraId="3A420499" w14:textId="0C28D522" w:rsidR="008419B1" w:rsidRPr="00023FFE" w:rsidRDefault="0051114A" w:rsidP="00453361">
      <w:r w:rsidRPr="00023FFE">
        <w:rPr>
          <w:sz w:val="22"/>
          <w:szCs w:val="22"/>
        </w:rPr>
        <w:t xml:space="preserve">Atliekant dvigubai aklus klinikinius tyrimus, kurių metu buvo vartojama 2 mg per parą dozė, palyginant </w:t>
      </w:r>
      <w:proofErr w:type="spellStart"/>
      <w:r w:rsidRPr="00023FFE">
        <w:rPr>
          <w:sz w:val="22"/>
          <w:szCs w:val="22"/>
        </w:rPr>
        <w:t>rilmenidino</w:t>
      </w:r>
      <w:proofErr w:type="spellEnd"/>
      <w:r w:rsidRPr="00023FFE">
        <w:rPr>
          <w:sz w:val="22"/>
          <w:szCs w:val="22"/>
        </w:rPr>
        <w:t xml:space="preserve"> poveikį su atitinkančia referen</w:t>
      </w:r>
      <w:r w:rsidR="00253D2B" w:rsidRPr="00023FFE">
        <w:rPr>
          <w:sz w:val="22"/>
          <w:szCs w:val="22"/>
        </w:rPr>
        <w:t>c</w:t>
      </w:r>
      <w:r w:rsidRPr="00023FFE">
        <w:rPr>
          <w:sz w:val="22"/>
          <w:szCs w:val="22"/>
        </w:rPr>
        <w:t xml:space="preserve">inio alfa-2 </w:t>
      </w:r>
      <w:proofErr w:type="spellStart"/>
      <w:r w:rsidRPr="00023FFE">
        <w:rPr>
          <w:sz w:val="22"/>
          <w:szCs w:val="22"/>
        </w:rPr>
        <w:t>agonisto</w:t>
      </w:r>
      <w:proofErr w:type="spellEnd"/>
      <w:r w:rsidRPr="00023FFE">
        <w:rPr>
          <w:sz w:val="22"/>
          <w:szCs w:val="22"/>
        </w:rPr>
        <w:t xml:space="preserve"> (vartojam</w:t>
      </w:r>
      <w:r w:rsidR="00253D2B" w:rsidRPr="00023FFE">
        <w:rPr>
          <w:sz w:val="22"/>
          <w:szCs w:val="22"/>
        </w:rPr>
        <w:t>o</w:t>
      </w:r>
      <w:r w:rsidRPr="00023FFE">
        <w:rPr>
          <w:sz w:val="22"/>
          <w:szCs w:val="22"/>
        </w:rPr>
        <w:t xml:space="preserve"> lygiavertėmis kraujospūdį mažinančiomis dozėmis) doze nustatyta, kad nepageidaujamo poveikio dažnumas ir sunkumas vartojant </w:t>
      </w:r>
      <w:proofErr w:type="spellStart"/>
      <w:r w:rsidRPr="00023FFE">
        <w:rPr>
          <w:sz w:val="22"/>
          <w:szCs w:val="22"/>
        </w:rPr>
        <w:t>rilmenidin</w:t>
      </w:r>
      <w:r w:rsidR="00253D2B" w:rsidRPr="00023FFE">
        <w:rPr>
          <w:sz w:val="22"/>
          <w:szCs w:val="22"/>
        </w:rPr>
        <w:t>o</w:t>
      </w:r>
      <w:proofErr w:type="spellEnd"/>
      <w:r w:rsidRPr="00023FFE">
        <w:rPr>
          <w:sz w:val="22"/>
          <w:szCs w:val="22"/>
        </w:rPr>
        <w:t xml:space="preserve"> yra reikšmingai mažesnis.</w:t>
      </w:r>
    </w:p>
    <w:p w14:paraId="11B736C7" w14:textId="15851DD8" w:rsidR="008419B1" w:rsidRPr="00453361" w:rsidRDefault="00EE0F14" w:rsidP="00295F38">
      <w:pPr>
        <w:ind w:left="567" w:hanging="567"/>
        <w:rPr>
          <w:sz w:val="22"/>
          <w:szCs w:val="22"/>
        </w:rPr>
      </w:pPr>
      <w:r w:rsidRPr="00453361">
        <w:rPr>
          <w:sz w:val="22"/>
          <w:szCs w:val="22"/>
        </w:rPr>
        <w:t>-</w:t>
      </w:r>
      <w:r w:rsidRPr="00453361">
        <w:rPr>
          <w:sz w:val="22"/>
          <w:szCs w:val="22"/>
        </w:rPr>
        <w:tab/>
        <w:t xml:space="preserve">Terapinė </w:t>
      </w:r>
      <w:proofErr w:type="spellStart"/>
      <w:r w:rsidRPr="00453361">
        <w:rPr>
          <w:sz w:val="22"/>
          <w:szCs w:val="22"/>
        </w:rPr>
        <w:t>rilmenidino</w:t>
      </w:r>
      <w:proofErr w:type="spellEnd"/>
      <w:r w:rsidRPr="00453361">
        <w:rPr>
          <w:sz w:val="22"/>
          <w:szCs w:val="22"/>
        </w:rPr>
        <w:t xml:space="preserve"> dozė </w:t>
      </w:r>
      <w:r w:rsidR="00253D2B" w:rsidRPr="00453361">
        <w:rPr>
          <w:sz w:val="22"/>
          <w:szCs w:val="22"/>
        </w:rPr>
        <w:t>poveikio</w:t>
      </w:r>
      <w:r w:rsidRPr="00453361">
        <w:rPr>
          <w:sz w:val="22"/>
          <w:szCs w:val="22"/>
        </w:rPr>
        <w:t xml:space="preserve"> širdies funkcijai nedaro, vandens ir natrio kaupimosi organizme nesukelia, medžiagų pusiausvyros organizme netrikdo.</w:t>
      </w:r>
    </w:p>
    <w:p w14:paraId="3CBD37ED" w14:textId="2ED6AC8E" w:rsidR="008419B1" w:rsidRPr="00023FFE" w:rsidRDefault="00323666" w:rsidP="00295F38">
      <w:pPr>
        <w:ind w:left="567" w:hanging="567"/>
      </w:pPr>
      <w:r w:rsidRPr="00023FFE">
        <w:rPr>
          <w:sz w:val="22"/>
          <w:szCs w:val="22"/>
        </w:rPr>
        <w:t>-</w:t>
      </w:r>
      <w:r w:rsidRPr="00023FFE">
        <w:rPr>
          <w:sz w:val="22"/>
          <w:szCs w:val="22"/>
        </w:rPr>
        <w:tab/>
      </w:r>
      <w:r w:rsidR="00EE0F14" w:rsidRPr="00023FFE">
        <w:rPr>
          <w:sz w:val="22"/>
          <w:szCs w:val="22"/>
        </w:rPr>
        <w:t>P</w:t>
      </w:r>
      <w:r w:rsidRPr="00023FFE">
        <w:rPr>
          <w:sz w:val="22"/>
          <w:szCs w:val="22"/>
        </w:rPr>
        <w:t xml:space="preserve">avartoto </w:t>
      </w:r>
      <w:proofErr w:type="spellStart"/>
      <w:r w:rsidRPr="00023FFE">
        <w:rPr>
          <w:sz w:val="22"/>
          <w:szCs w:val="22"/>
        </w:rPr>
        <w:t>rilmenidino</w:t>
      </w:r>
      <w:proofErr w:type="spellEnd"/>
      <w:r w:rsidRPr="00023FFE">
        <w:rPr>
          <w:sz w:val="22"/>
          <w:szCs w:val="22"/>
        </w:rPr>
        <w:t xml:space="preserve"> reikšmingas </w:t>
      </w:r>
      <w:proofErr w:type="spellStart"/>
      <w:r w:rsidRPr="00023FFE">
        <w:rPr>
          <w:sz w:val="22"/>
          <w:szCs w:val="22"/>
        </w:rPr>
        <w:t>antihipertenzinis</w:t>
      </w:r>
      <w:proofErr w:type="spellEnd"/>
      <w:r w:rsidRPr="00023FFE">
        <w:rPr>
          <w:sz w:val="22"/>
          <w:szCs w:val="22"/>
        </w:rPr>
        <w:t xml:space="preserve"> poveikis išsilaiko 24 valandas. Vaist</w:t>
      </w:r>
      <w:r w:rsidR="00507FF0" w:rsidRPr="00023FFE">
        <w:rPr>
          <w:sz w:val="22"/>
          <w:szCs w:val="22"/>
        </w:rPr>
        <w:t>inis preparat</w:t>
      </w:r>
      <w:r w:rsidRPr="00023FFE">
        <w:rPr>
          <w:sz w:val="22"/>
          <w:szCs w:val="22"/>
        </w:rPr>
        <w:t xml:space="preserve">as mažina bendrą periferinių kraujagyslių pasipriešinimą, tačiau širdies išstumiamo kraujo tūriui </w:t>
      </w:r>
      <w:r w:rsidR="00507FF0" w:rsidRPr="00023FFE">
        <w:rPr>
          <w:sz w:val="22"/>
          <w:szCs w:val="22"/>
        </w:rPr>
        <w:t>poveikio</w:t>
      </w:r>
      <w:r w:rsidRPr="00023FFE">
        <w:rPr>
          <w:sz w:val="22"/>
          <w:szCs w:val="22"/>
        </w:rPr>
        <w:t xml:space="preserve"> nedaro. </w:t>
      </w:r>
      <w:proofErr w:type="spellStart"/>
      <w:r w:rsidRPr="00023FFE">
        <w:rPr>
          <w:sz w:val="22"/>
          <w:szCs w:val="22"/>
        </w:rPr>
        <w:t>Kontraktilumo</w:t>
      </w:r>
      <w:proofErr w:type="spellEnd"/>
      <w:r w:rsidRPr="00023FFE">
        <w:rPr>
          <w:sz w:val="22"/>
          <w:szCs w:val="22"/>
        </w:rPr>
        <w:t xml:space="preserve"> parametrų ir širdies </w:t>
      </w:r>
      <w:proofErr w:type="spellStart"/>
      <w:r w:rsidRPr="00023FFE">
        <w:rPr>
          <w:sz w:val="22"/>
          <w:szCs w:val="22"/>
        </w:rPr>
        <w:t>elektrofiziologinių</w:t>
      </w:r>
      <w:proofErr w:type="spellEnd"/>
      <w:r w:rsidRPr="00023FFE">
        <w:rPr>
          <w:sz w:val="22"/>
          <w:szCs w:val="22"/>
        </w:rPr>
        <w:t xml:space="preserve"> duomenų vaist</w:t>
      </w:r>
      <w:r w:rsidR="00507FF0" w:rsidRPr="00023FFE">
        <w:rPr>
          <w:sz w:val="22"/>
          <w:szCs w:val="22"/>
        </w:rPr>
        <w:t>inis preparat</w:t>
      </w:r>
      <w:r w:rsidRPr="00023FFE">
        <w:rPr>
          <w:sz w:val="22"/>
          <w:szCs w:val="22"/>
        </w:rPr>
        <w:t>as nekeičia</w:t>
      </w:r>
      <w:r w:rsidR="00EE0F14" w:rsidRPr="00023FFE">
        <w:rPr>
          <w:sz w:val="22"/>
          <w:szCs w:val="22"/>
        </w:rPr>
        <w:t>.</w:t>
      </w:r>
    </w:p>
    <w:p w14:paraId="42174B73" w14:textId="1BEA1331" w:rsidR="008419B1" w:rsidRPr="00023FFE" w:rsidRDefault="00323666" w:rsidP="00295F38">
      <w:pPr>
        <w:ind w:left="567" w:hanging="567"/>
      </w:pPr>
      <w:r w:rsidRPr="00023FFE">
        <w:rPr>
          <w:sz w:val="22"/>
          <w:szCs w:val="22"/>
        </w:rPr>
        <w:t>-</w:t>
      </w:r>
      <w:r w:rsidRPr="00023FFE">
        <w:rPr>
          <w:sz w:val="22"/>
          <w:szCs w:val="22"/>
        </w:rPr>
        <w:tab/>
      </w:r>
      <w:r w:rsidR="00EE0F14" w:rsidRPr="00023FFE">
        <w:rPr>
          <w:sz w:val="22"/>
          <w:szCs w:val="22"/>
        </w:rPr>
        <w:t>V</w:t>
      </w:r>
      <w:r w:rsidRPr="00023FFE">
        <w:rPr>
          <w:sz w:val="22"/>
          <w:szCs w:val="22"/>
        </w:rPr>
        <w:t xml:space="preserve">artojant </w:t>
      </w:r>
      <w:proofErr w:type="spellStart"/>
      <w:r w:rsidRPr="00023FFE">
        <w:rPr>
          <w:sz w:val="22"/>
          <w:szCs w:val="22"/>
        </w:rPr>
        <w:t>rilmenidino</w:t>
      </w:r>
      <w:proofErr w:type="spellEnd"/>
      <w:r w:rsidRPr="00023FFE">
        <w:rPr>
          <w:sz w:val="22"/>
          <w:szCs w:val="22"/>
        </w:rPr>
        <w:t xml:space="preserve">, </w:t>
      </w:r>
      <w:proofErr w:type="spellStart"/>
      <w:r w:rsidRPr="00023FFE">
        <w:rPr>
          <w:sz w:val="22"/>
          <w:szCs w:val="22"/>
        </w:rPr>
        <w:t>ortostatinė</w:t>
      </w:r>
      <w:proofErr w:type="spellEnd"/>
      <w:r w:rsidRPr="00023FFE">
        <w:rPr>
          <w:sz w:val="22"/>
          <w:szCs w:val="22"/>
        </w:rPr>
        <w:t xml:space="preserve"> reakcija (ypač senyvų </w:t>
      </w:r>
      <w:r w:rsidR="00507FF0" w:rsidRPr="00023FFE">
        <w:rPr>
          <w:sz w:val="22"/>
          <w:szCs w:val="22"/>
        </w:rPr>
        <w:t>pacientų</w:t>
      </w:r>
      <w:r w:rsidRPr="00023FFE">
        <w:rPr>
          <w:sz w:val="22"/>
          <w:szCs w:val="22"/>
        </w:rPr>
        <w:t xml:space="preserve">), nesutrinka; nesutrikdomas nuo fizinio krūvio priklausomas fiziologinis širdies ritmo </w:t>
      </w:r>
      <w:r w:rsidR="00507FF0" w:rsidRPr="00023FFE">
        <w:rPr>
          <w:sz w:val="22"/>
          <w:szCs w:val="22"/>
        </w:rPr>
        <w:t>kitimas</w:t>
      </w:r>
      <w:r w:rsidR="00EE0F14" w:rsidRPr="00023FFE">
        <w:rPr>
          <w:sz w:val="22"/>
          <w:szCs w:val="22"/>
        </w:rPr>
        <w:t>.</w:t>
      </w:r>
    </w:p>
    <w:p w14:paraId="12B65824" w14:textId="52C5DFFB" w:rsidR="008419B1" w:rsidRPr="00023FFE" w:rsidRDefault="00323666" w:rsidP="00295F38">
      <w:pPr>
        <w:ind w:left="567" w:hanging="567"/>
      </w:pPr>
      <w:r w:rsidRPr="00023FFE">
        <w:rPr>
          <w:sz w:val="22"/>
          <w:szCs w:val="22"/>
        </w:rPr>
        <w:t>-</w:t>
      </w:r>
      <w:r w:rsidRPr="00023FFE">
        <w:rPr>
          <w:sz w:val="22"/>
          <w:szCs w:val="22"/>
        </w:rPr>
        <w:tab/>
      </w:r>
      <w:r w:rsidR="00EE0F14" w:rsidRPr="00023FFE">
        <w:rPr>
          <w:sz w:val="22"/>
          <w:szCs w:val="22"/>
        </w:rPr>
        <w:t>I</w:t>
      </w:r>
      <w:r w:rsidRPr="00023FFE">
        <w:rPr>
          <w:sz w:val="22"/>
          <w:szCs w:val="22"/>
        </w:rPr>
        <w:t xml:space="preserve">nkstų kraujotakos, </w:t>
      </w:r>
      <w:proofErr w:type="spellStart"/>
      <w:r w:rsidRPr="00023FFE">
        <w:rPr>
          <w:sz w:val="22"/>
          <w:szCs w:val="22"/>
        </w:rPr>
        <w:t>glomerulų</w:t>
      </w:r>
      <w:proofErr w:type="spellEnd"/>
      <w:r w:rsidRPr="00023FFE">
        <w:rPr>
          <w:sz w:val="22"/>
          <w:szCs w:val="22"/>
        </w:rPr>
        <w:t xml:space="preserve"> filtracijos greičio ar filtracijos frakcijos </w:t>
      </w:r>
      <w:proofErr w:type="spellStart"/>
      <w:r w:rsidRPr="00023FFE">
        <w:rPr>
          <w:sz w:val="22"/>
          <w:szCs w:val="22"/>
        </w:rPr>
        <w:t>rilmenidinas</w:t>
      </w:r>
      <w:proofErr w:type="spellEnd"/>
      <w:r w:rsidRPr="00023FFE">
        <w:rPr>
          <w:sz w:val="22"/>
          <w:szCs w:val="22"/>
        </w:rPr>
        <w:t xml:space="preserve"> nekeičia, jis </w:t>
      </w:r>
      <w:r w:rsidR="00507FF0" w:rsidRPr="00023FFE">
        <w:rPr>
          <w:sz w:val="22"/>
          <w:szCs w:val="22"/>
        </w:rPr>
        <w:t>nekeičia</w:t>
      </w:r>
      <w:r w:rsidRPr="00023FFE">
        <w:rPr>
          <w:sz w:val="22"/>
          <w:szCs w:val="22"/>
        </w:rPr>
        <w:t xml:space="preserve"> inkstų funkcij</w:t>
      </w:r>
      <w:r w:rsidR="00507FF0" w:rsidRPr="00023FFE">
        <w:rPr>
          <w:sz w:val="22"/>
          <w:szCs w:val="22"/>
        </w:rPr>
        <w:t>os</w:t>
      </w:r>
      <w:r w:rsidR="00EE0F14" w:rsidRPr="00023FFE">
        <w:rPr>
          <w:sz w:val="22"/>
          <w:szCs w:val="22"/>
        </w:rPr>
        <w:t>.</w:t>
      </w:r>
    </w:p>
    <w:p w14:paraId="78601CFD" w14:textId="6A4C21F7" w:rsidR="008419B1" w:rsidRPr="00023FFE" w:rsidRDefault="00EE0F14" w:rsidP="00295F38">
      <w:pPr>
        <w:ind w:left="567" w:hanging="567"/>
      </w:pPr>
      <w:r w:rsidRPr="00023FFE">
        <w:rPr>
          <w:sz w:val="22"/>
          <w:szCs w:val="22"/>
        </w:rPr>
        <w:t>-</w:t>
      </w:r>
      <w:r w:rsidRPr="00023FFE">
        <w:rPr>
          <w:sz w:val="22"/>
          <w:szCs w:val="22"/>
        </w:rPr>
        <w:tab/>
      </w:r>
      <w:r w:rsidR="00CC4766" w:rsidRPr="00023FFE">
        <w:rPr>
          <w:sz w:val="22"/>
          <w:szCs w:val="22"/>
        </w:rPr>
        <w:t>Pacientų</w:t>
      </w:r>
      <w:r w:rsidRPr="00023FFE">
        <w:rPr>
          <w:sz w:val="22"/>
          <w:szCs w:val="22"/>
        </w:rPr>
        <w:t>, įskaitant ir pacient</w:t>
      </w:r>
      <w:r w:rsidR="00CC4766" w:rsidRPr="00023FFE">
        <w:rPr>
          <w:sz w:val="22"/>
          <w:szCs w:val="22"/>
        </w:rPr>
        <w:t>us</w:t>
      </w:r>
      <w:r w:rsidRPr="00023FFE">
        <w:rPr>
          <w:sz w:val="22"/>
          <w:szCs w:val="22"/>
        </w:rPr>
        <w:t>, serganči</w:t>
      </w:r>
      <w:r w:rsidR="00CC4766" w:rsidRPr="00023FFE">
        <w:rPr>
          <w:sz w:val="22"/>
          <w:szCs w:val="22"/>
        </w:rPr>
        <w:t>us</w:t>
      </w:r>
      <w:r w:rsidRPr="00023FFE">
        <w:rPr>
          <w:sz w:val="22"/>
          <w:szCs w:val="22"/>
        </w:rPr>
        <w:t xml:space="preserve"> tiek nuo insulino priklausomu, tiek nuo jo nepriklausomu cukriniu diabetu, organizme gliukozės reguliavimo </w:t>
      </w:r>
      <w:proofErr w:type="spellStart"/>
      <w:r w:rsidRPr="00023FFE">
        <w:rPr>
          <w:sz w:val="22"/>
          <w:szCs w:val="22"/>
        </w:rPr>
        <w:t>rilmenidinas</w:t>
      </w:r>
      <w:proofErr w:type="spellEnd"/>
      <w:r w:rsidRPr="00023FFE">
        <w:rPr>
          <w:sz w:val="22"/>
          <w:szCs w:val="22"/>
        </w:rPr>
        <w:t xml:space="preserve"> neveikia, lipidų metabolizmo nekeičia. </w:t>
      </w:r>
    </w:p>
    <w:p w14:paraId="1A4513CB" w14:textId="77777777" w:rsidR="008419B1" w:rsidRPr="00023FFE" w:rsidRDefault="008419B1" w:rsidP="00453361"/>
    <w:p w14:paraId="5EE18357" w14:textId="77777777" w:rsidR="00023FFE" w:rsidRDefault="00023FFE" w:rsidP="00117B2A">
      <w:pPr>
        <w:pStyle w:val="BTEMEASMCA"/>
      </w:pPr>
    </w:p>
    <w:p w14:paraId="67150C37" w14:textId="77777777" w:rsidR="008419B1" w:rsidRDefault="0051114A" w:rsidP="000522A8">
      <w:pPr>
        <w:pStyle w:val="PI-2EMEASMCA"/>
      </w:pPr>
      <w:bookmarkStart w:id="39" w:name="_Toc129243113"/>
      <w:bookmarkStart w:id="40" w:name="_Toc129243238"/>
      <w:r>
        <w:t>5.2</w:t>
      </w:r>
      <w:r>
        <w:tab/>
      </w:r>
      <w:proofErr w:type="spellStart"/>
      <w:r>
        <w:t>Farmakokinetinės</w:t>
      </w:r>
      <w:proofErr w:type="spellEnd"/>
      <w:r>
        <w:t xml:space="preserve"> savybės</w:t>
      </w:r>
      <w:bookmarkEnd w:id="39"/>
      <w:bookmarkEnd w:id="40"/>
    </w:p>
    <w:p w14:paraId="2D828009" w14:textId="77777777" w:rsidR="008419B1" w:rsidRDefault="008419B1" w:rsidP="00117B2A">
      <w:pPr>
        <w:pStyle w:val="BTEMEASMCA"/>
      </w:pPr>
    </w:p>
    <w:p w14:paraId="02769BE3" w14:textId="5F6D41DA" w:rsidR="008419B1" w:rsidRPr="00453361" w:rsidRDefault="0051114A" w:rsidP="00453361">
      <w:pPr>
        <w:rPr>
          <w:u w:val="single"/>
        </w:rPr>
      </w:pPr>
      <w:r w:rsidRPr="00453361">
        <w:rPr>
          <w:sz w:val="22"/>
          <w:szCs w:val="22"/>
          <w:u w:val="single"/>
        </w:rPr>
        <w:t>Absorbcija</w:t>
      </w:r>
    </w:p>
    <w:p w14:paraId="1B46F2F0" w14:textId="7D843CA1" w:rsidR="008419B1" w:rsidRPr="00CF0821" w:rsidRDefault="0051114A" w:rsidP="00453361">
      <w:r w:rsidRPr="00CF0821">
        <w:rPr>
          <w:sz w:val="22"/>
          <w:szCs w:val="22"/>
        </w:rPr>
        <w:t xml:space="preserve">Absorbcija yra: </w:t>
      </w:r>
    </w:p>
    <w:p w14:paraId="0BE29FC2" w14:textId="40A2323E" w:rsidR="008419B1" w:rsidRPr="00CF0821" w:rsidRDefault="0051114A" w:rsidP="00295F38">
      <w:pPr>
        <w:pStyle w:val="Sraopastraipa"/>
        <w:numPr>
          <w:ilvl w:val="0"/>
          <w:numId w:val="21"/>
        </w:numPr>
      </w:pPr>
      <w:r w:rsidRPr="00295F38">
        <w:rPr>
          <w:sz w:val="22"/>
          <w:szCs w:val="22"/>
        </w:rPr>
        <w:t xml:space="preserve">greita. </w:t>
      </w:r>
      <w:r w:rsidR="00FF3F39" w:rsidRPr="00295F38">
        <w:rPr>
          <w:sz w:val="22"/>
          <w:szCs w:val="22"/>
        </w:rPr>
        <w:t>Pavartojus</w:t>
      </w:r>
      <w:r w:rsidRPr="00295F38">
        <w:rPr>
          <w:sz w:val="22"/>
          <w:szCs w:val="22"/>
        </w:rPr>
        <w:t xml:space="preserve"> vien</w:t>
      </w:r>
      <w:r w:rsidR="00FF3F39" w:rsidRPr="00295F38">
        <w:rPr>
          <w:sz w:val="22"/>
          <w:szCs w:val="22"/>
        </w:rPr>
        <w:t>kartinę</w:t>
      </w:r>
      <w:r w:rsidRPr="00295F38">
        <w:rPr>
          <w:sz w:val="22"/>
          <w:szCs w:val="22"/>
        </w:rPr>
        <w:t xml:space="preserve"> 1 mg </w:t>
      </w:r>
      <w:proofErr w:type="spellStart"/>
      <w:r w:rsidRPr="00295F38">
        <w:rPr>
          <w:sz w:val="22"/>
          <w:szCs w:val="22"/>
        </w:rPr>
        <w:t>rilmenidino</w:t>
      </w:r>
      <w:proofErr w:type="spellEnd"/>
      <w:r w:rsidRPr="00295F38">
        <w:rPr>
          <w:sz w:val="22"/>
          <w:szCs w:val="22"/>
        </w:rPr>
        <w:t xml:space="preserve"> dozę, didžiausia koncentracija kraujo plazmoje </w:t>
      </w:r>
      <w:r w:rsidR="00FF3F39" w:rsidRPr="00295F38">
        <w:rPr>
          <w:sz w:val="22"/>
          <w:szCs w:val="22"/>
        </w:rPr>
        <w:t>susidaro</w:t>
      </w:r>
      <w:r w:rsidRPr="00295F38">
        <w:rPr>
          <w:sz w:val="22"/>
          <w:szCs w:val="22"/>
        </w:rPr>
        <w:t xml:space="preserve"> po 1,5 – 2 val. ir būna 3,5 </w:t>
      </w:r>
      <w:proofErr w:type="spellStart"/>
      <w:r w:rsidRPr="00295F38">
        <w:rPr>
          <w:sz w:val="22"/>
          <w:szCs w:val="22"/>
        </w:rPr>
        <w:t>ng</w:t>
      </w:r>
      <w:proofErr w:type="spellEnd"/>
      <w:r w:rsidRPr="00295F38">
        <w:rPr>
          <w:sz w:val="22"/>
          <w:szCs w:val="22"/>
        </w:rPr>
        <w:t>/ml</w:t>
      </w:r>
      <w:r w:rsidR="00EE0F14" w:rsidRPr="00295F38">
        <w:rPr>
          <w:sz w:val="22"/>
          <w:szCs w:val="22"/>
        </w:rPr>
        <w:t>;</w:t>
      </w:r>
    </w:p>
    <w:p w14:paraId="1017934C" w14:textId="296E4466" w:rsidR="008419B1" w:rsidRPr="00CF0821" w:rsidRDefault="0051114A" w:rsidP="00295F38">
      <w:pPr>
        <w:pStyle w:val="Sraopastraipa"/>
        <w:numPr>
          <w:ilvl w:val="0"/>
          <w:numId w:val="21"/>
        </w:numPr>
      </w:pPr>
      <w:r w:rsidRPr="00295F38">
        <w:rPr>
          <w:sz w:val="22"/>
          <w:szCs w:val="22"/>
        </w:rPr>
        <w:t xml:space="preserve">visiška. Absoliutus biologinis prieinamumas yra 100 </w:t>
      </w:r>
      <w:r w:rsidR="00EE0F14" w:rsidRPr="00295F38">
        <w:rPr>
          <w:sz w:val="22"/>
          <w:szCs w:val="22"/>
          <w:lang w:val="pt-PT"/>
        </w:rPr>
        <w:t>%</w:t>
      </w:r>
      <w:r w:rsidRPr="00295F38">
        <w:rPr>
          <w:sz w:val="22"/>
          <w:szCs w:val="22"/>
        </w:rPr>
        <w:t xml:space="preserve">, pirmo prasiskverbimo per kepenis metu vaistinis preparatas </w:t>
      </w:r>
      <w:proofErr w:type="spellStart"/>
      <w:r w:rsidRPr="00295F38">
        <w:rPr>
          <w:sz w:val="22"/>
          <w:szCs w:val="22"/>
        </w:rPr>
        <w:t>nemetabolizuojamas</w:t>
      </w:r>
      <w:proofErr w:type="spellEnd"/>
      <w:r w:rsidRPr="00295F38">
        <w:rPr>
          <w:sz w:val="22"/>
          <w:szCs w:val="22"/>
        </w:rPr>
        <w:t>.</w:t>
      </w:r>
    </w:p>
    <w:p w14:paraId="737A7876" w14:textId="4B18B96F" w:rsidR="008419B1" w:rsidRPr="00CF0821" w:rsidRDefault="0051114A" w:rsidP="00295F38">
      <w:pPr>
        <w:pStyle w:val="Sraopastraipa"/>
        <w:numPr>
          <w:ilvl w:val="0"/>
          <w:numId w:val="21"/>
        </w:numPr>
      </w:pPr>
      <w:r w:rsidRPr="00295F38">
        <w:rPr>
          <w:sz w:val="22"/>
          <w:szCs w:val="22"/>
        </w:rPr>
        <w:t xml:space="preserve">pastovi. Atskirų žmonių organizme </w:t>
      </w:r>
      <w:r w:rsidR="00FF3F39" w:rsidRPr="00295F38">
        <w:rPr>
          <w:sz w:val="22"/>
          <w:szCs w:val="22"/>
        </w:rPr>
        <w:t>absorbcija</w:t>
      </w:r>
      <w:r w:rsidRPr="00295F38">
        <w:rPr>
          <w:sz w:val="22"/>
          <w:szCs w:val="22"/>
        </w:rPr>
        <w:t xml:space="preserve"> beveik nesiskiria, maistas biologiniam prieinamumui įtakos nedaro, rekomenduojamų dozių absorbcijos procentinis dydis nesiskiria. </w:t>
      </w:r>
    </w:p>
    <w:p w14:paraId="3C6C4D5D" w14:textId="77777777" w:rsidR="008419B1" w:rsidRPr="00CF0821" w:rsidRDefault="008419B1" w:rsidP="00453361"/>
    <w:p w14:paraId="21E0C46D" w14:textId="473C9E04" w:rsidR="008419B1" w:rsidRPr="00453361" w:rsidRDefault="0051114A" w:rsidP="00453361">
      <w:pPr>
        <w:rPr>
          <w:u w:val="single"/>
        </w:rPr>
      </w:pPr>
      <w:r w:rsidRPr="00453361">
        <w:rPr>
          <w:sz w:val="22"/>
          <w:szCs w:val="22"/>
          <w:u w:val="single"/>
        </w:rPr>
        <w:t>Pasiskirstymas</w:t>
      </w:r>
    </w:p>
    <w:p w14:paraId="46DC42B1" w14:textId="0E8EC074" w:rsidR="008419B1" w:rsidRPr="00CF0821" w:rsidRDefault="0051114A" w:rsidP="00453361">
      <w:r w:rsidRPr="00CF0821">
        <w:rPr>
          <w:sz w:val="22"/>
          <w:szCs w:val="22"/>
        </w:rPr>
        <w:t xml:space="preserve">Prie kraujo plazmos baltymų jungiasi mažiau </w:t>
      </w:r>
      <w:r w:rsidR="001A37C2" w:rsidRPr="00CF0821">
        <w:rPr>
          <w:sz w:val="22"/>
          <w:szCs w:val="22"/>
        </w:rPr>
        <w:t>kaip</w:t>
      </w:r>
      <w:r w:rsidRPr="00CF0821">
        <w:rPr>
          <w:sz w:val="22"/>
          <w:szCs w:val="22"/>
        </w:rPr>
        <w:t xml:space="preserve"> 10 </w:t>
      </w:r>
      <w:r w:rsidR="00525646" w:rsidRPr="00453361">
        <w:rPr>
          <w:sz w:val="22"/>
          <w:szCs w:val="22"/>
        </w:rPr>
        <w:t>%</w:t>
      </w:r>
      <w:r w:rsidR="00525646" w:rsidRPr="00CF0821">
        <w:rPr>
          <w:sz w:val="22"/>
          <w:szCs w:val="22"/>
        </w:rPr>
        <w:t xml:space="preserve"> vaistinio preparato</w:t>
      </w:r>
      <w:r w:rsidRPr="00CF0821">
        <w:rPr>
          <w:sz w:val="22"/>
          <w:szCs w:val="22"/>
        </w:rPr>
        <w:t>. Pasiskirstymo tūris yra 5 l/kg.</w:t>
      </w:r>
    </w:p>
    <w:p w14:paraId="0AF769E1" w14:textId="77777777" w:rsidR="008419B1" w:rsidRPr="00CF0821" w:rsidRDefault="008419B1" w:rsidP="00453361"/>
    <w:p w14:paraId="50A58D97" w14:textId="0C771FCC" w:rsidR="008419B1" w:rsidRPr="00453361" w:rsidRDefault="0051114A" w:rsidP="00453361">
      <w:pPr>
        <w:rPr>
          <w:u w:val="single"/>
        </w:rPr>
      </w:pPr>
      <w:proofErr w:type="spellStart"/>
      <w:r w:rsidRPr="00453361">
        <w:rPr>
          <w:sz w:val="22"/>
          <w:szCs w:val="22"/>
          <w:u w:val="single"/>
        </w:rPr>
        <w:t>Biotransformacija</w:t>
      </w:r>
      <w:proofErr w:type="spellEnd"/>
    </w:p>
    <w:p w14:paraId="7A35C42D" w14:textId="1579CF8D" w:rsidR="008419B1" w:rsidRPr="00CF0821" w:rsidRDefault="0051114A" w:rsidP="00453361">
      <w:r w:rsidRPr="00CF0821">
        <w:rPr>
          <w:sz w:val="22"/>
          <w:szCs w:val="22"/>
        </w:rPr>
        <w:t xml:space="preserve">Organizme </w:t>
      </w:r>
      <w:proofErr w:type="spellStart"/>
      <w:r w:rsidRPr="00CF0821">
        <w:rPr>
          <w:sz w:val="22"/>
          <w:szCs w:val="22"/>
        </w:rPr>
        <w:t>biotransformuojama</w:t>
      </w:r>
      <w:proofErr w:type="spellEnd"/>
      <w:r w:rsidRPr="00CF0821">
        <w:rPr>
          <w:sz w:val="22"/>
          <w:szCs w:val="22"/>
        </w:rPr>
        <w:t xml:space="preserve"> maža </w:t>
      </w:r>
      <w:proofErr w:type="spellStart"/>
      <w:r w:rsidRPr="00CF0821">
        <w:rPr>
          <w:sz w:val="22"/>
          <w:szCs w:val="22"/>
        </w:rPr>
        <w:t>rilmenidino</w:t>
      </w:r>
      <w:proofErr w:type="spellEnd"/>
      <w:r w:rsidRPr="00CF0821">
        <w:rPr>
          <w:sz w:val="22"/>
          <w:szCs w:val="22"/>
        </w:rPr>
        <w:t xml:space="preserve"> dozės dalis. Metabolitų, </w:t>
      </w:r>
      <w:r w:rsidR="001A37C2" w:rsidRPr="00CF0821">
        <w:rPr>
          <w:sz w:val="22"/>
          <w:szCs w:val="22"/>
        </w:rPr>
        <w:t>susidarančių</w:t>
      </w:r>
      <w:r w:rsidRPr="00CF0821">
        <w:rPr>
          <w:sz w:val="22"/>
          <w:szCs w:val="22"/>
        </w:rPr>
        <w:t xml:space="preserve"> hidrolizuojant ir oksiduojant </w:t>
      </w:r>
      <w:proofErr w:type="spellStart"/>
      <w:r w:rsidRPr="00CF0821">
        <w:rPr>
          <w:sz w:val="22"/>
          <w:szCs w:val="22"/>
        </w:rPr>
        <w:t>oksazolino</w:t>
      </w:r>
      <w:proofErr w:type="spellEnd"/>
      <w:r w:rsidRPr="00CF0821">
        <w:rPr>
          <w:sz w:val="22"/>
          <w:szCs w:val="22"/>
        </w:rPr>
        <w:t xml:space="preserve"> žiedą, su šlapimu išsiskiria tik pėdsakai. Metabolitai alfa-2 </w:t>
      </w:r>
      <w:proofErr w:type="spellStart"/>
      <w:r w:rsidRPr="00CF0821">
        <w:rPr>
          <w:sz w:val="22"/>
          <w:szCs w:val="22"/>
        </w:rPr>
        <w:t>adrenoreceptorių</w:t>
      </w:r>
      <w:proofErr w:type="spellEnd"/>
      <w:r w:rsidRPr="00CF0821">
        <w:rPr>
          <w:sz w:val="22"/>
          <w:szCs w:val="22"/>
        </w:rPr>
        <w:t xml:space="preserve"> nestimuliuoja.</w:t>
      </w:r>
    </w:p>
    <w:p w14:paraId="7BB3E8E2" w14:textId="77777777" w:rsidR="008419B1" w:rsidRPr="00CF0821" w:rsidRDefault="008419B1" w:rsidP="00453361"/>
    <w:p w14:paraId="3FFA0DBA" w14:textId="1B1683C7" w:rsidR="008419B1" w:rsidRPr="00453361" w:rsidRDefault="0051114A" w:rsidP="00453361">
      <w:pPr>
        <w:rPr>
          <w:u w:val="single"/>
        </w:rPr>
      </w:pPr>
      <w:r w:rsidRPr="00453361">
        <w:rPr>
          <w:sz w:val="22"/>
          <w:szCs w:val="22"/>
          <w:u w:val="single"/>
        </w:rPr>
        <w:t>Eliminacija</w:t>
      </w:r>
    </w:p>
    <w:p w14:paraId="76ED7A80" w14:textId="27A31F0D" w:rsidR="008419B1" w:rsidRPr="00CF0821" w:rsidRDefault="0051114A" w:rsidP="00453361">
      <w:proofErr w:type="spellStart"/>
      <w:r w:rsidRPr="00CF0821">
        <w:rPr>
          <w:sz w:val="22"/>
          <w:szCs w:val="22"/>
        </w:rPr>
        <w:t>Rilmenidinas</w:t>
      </w:r>
      <w:proofErr w:type="spellEnd"/>
      <w:r w:rsidRPr="00CF0821">
        <w:rPr>
          <w:sz w:val="22"/>
          <w:szCs w:val="22"/>
        </w:rPr>
        <w:t xml:space="preserve"> iš organizmo pašalinamas daugiausiai per inkstus: 65 </w:t>
      </w:r>
      <w:r w:rsidR="00525646" w:rsidRPr="00CF0821">
        <w:rPr>
          <w:sz w:val="22"/>
          <w:szCs w:val="22"/>
        </w:rPr>
        <w:t>%</w:t>
      </w:r>
      <w:r w:rsidRPr="00CF0821">
        <w:rPr>
          <w:sz w:val="22"/>
          <w:szCs w:val="22"/>
        </w:rPr>
        <w:t xml:space="preserve"> dozės išsiskiria nepakitusio vaistinio preparato pavidalu. Vaistinio preparato klirensas inkstuose sudaro du trečdalius bendro organizmo klirenso. </w:t>
      </w:r>
    </w:p>
    <w:p w14:paraId="0F8169DA" w14:textId="5E867743" w:rsidR="008419B1" w:rsidRPr="00CF0821" w:rsidRDefault="0051114A" w:rsidP="00453361">
      <w:r w:rsidRPr="00CF0821">
        <w:rPr>
          <w:sz w:val="22"/>
          <w:szCs w:val="22"/>
        </w:rPr>
        <w:t xml:space="preserve">Pusinės eliminacijos laikas yra 8 val. Nuo dozės dydžio ar kartotinio vartojimo jis nepriklauso. Sukeliamo farmakologinio poveikio trukmė yra ilgesnė: 1 mg kartą per parą </w:t>
      </w:r>
      <w:r w:rsidR="001A37C2" w:rsidRPr="00CF0821">
        <w:rPr>
          <w:sz w:val="22"/>
          <w:szCs w:val="22"/>
        </w:rPr>
        <w:t>vartojantiems</w:t>
      </w:r>
      <w:r w:rsidRPr="00CF0821">
        <w:rPr>
          <w:sz w:val="22"/>
          <w:szCs w:val="22"/>
        </w:rPr>
        <w:t xml:space="preserve"> hipertenzija sergantiems </w:t>
      </w:r>
      <w:r w:rsidR="001A37C2" w:rsidRPr="00CF0821">
        <w:rPr>
          <w:sz w:val="22"/>
          <w:szCs w:val="22"/>
        </w:rPr>
        <w:t>pacientams</w:t>
      </w:r>
      <w:r w:rsidRPr="00CF0821">
        <w:rPr>
          <w:sz w:val="22"/>
          <w:szCs w:val="22"/>
        </w:rPr>
        <w:t xml:space="preserve"> </w:t>
      </w:r>
      <w:r w:rsidR="001A37C2" w:rsidRPr="00CF0821">
        <w:rPr>
          <w:sz w:val="22"/>
          <w:szCs w:val="22"/>
        </w:rPr>
        <w:t>reikšmingas</w:t>
      </w:r>
      <w:r w:rsidRPr="00CF0821">
        <w:rPr>
          <w:sz w:val="22"/>
          <w:szCs w:val="22"/>
        </w:rPr>
        <w:t xml:space="preserve"> </w:t>
      </w:r>
      <w:proofErr w:type="spellStart"/>
      <w:r w:rsidRPr="00CF0821">
        <w:rPr>
          <w:sz w:val="22"/>
          <w:szCs w:val="22"/>
        </w:rPr>
        <w:t>antihipertenzinis</w:t>
      </w:r>
      <w:proofErr w:type="spellEnd"/>
      <w:r w:rsidRPr="00CF0821">
        <w:rPr>
          <w:sz w:val="22"/>
          <w:szCs w:val="22"/>
        </w:rPr>
        <w:t xml:space="preserve"> poveikis išlieka 24 valandas. </w:t>
      </w:r>
    </w:p>
    <w:p w14:paraId="433EA534" w14:textId="2382AF04" w:rsidR="008419B1" w:rsidRPr="00CF0821" w:rsidRDefault="0051114A" w:rsidP="00453361">
      <w:r w:rsidRPr="00CF0821">
        <w:rPr>
          <w:sz w:val="22"/>
          <w:szCs w:val="22"/>
        </w:rPr>
        <w:t>Vartojant kartotinėmis dozėmis,</w:t>
      </w:r>
      <w:r w:rsidR="00323666" w:rsidRPr="00CF0821">
        <w:rPr>
          <w:sz w:val="22"/>
          <w:szCs w:val="22"/>
        </w:rPr>
        <w:t xml:space="preserve"> </w:t>
      </w:r>
      <w:proofErr w:type="spellStart"/>
      <w:r w:rsidRPr="00CF0821">
        <w:rPr>
          <w:sz w:val="22"/>
          <w:szCs w:val="22"/>
        </w:rPr>
        <w:t>pusiausvyrinė</w:t>
      </w:r>
      <w:proofErr w:type="spellEnd"/>
      <w:r w:rsidRPr="00CF0821">
        <w:rPr>
          <w:sz w:val="22"/>
          <w:szCs w:val="22"/>
        </w:rPr>
        <w:t xml:space="preserve"> vaistinio preparato koncentracija nusistovi trečią gydymo parą. 10 dienų trukusiais tyrimais nustatyta, jog koncentracija kraujo plazmoje išlieka pastovi. </w:t>
      </w:r>
    </w:p>
    <w:p w14:paraId="293B10EF" w14:textId="679A21CD" w:rsidR="008419B1" w:rsidRPr="00CF0821" w:rsidRDefault="0051114A" w:rsidP="00453361">
      <w:r w:rsidRPr="00CF0821">
        <w:rPr>
          <w:sz w:val="22"/>
          <w:szCs w:val="22"/>
        </w:rPr>
        <w:t>Ilgalaikio vartojimo stebėjimo metu,</w:t>
      </w:r>
      <w:r w:rsidR="00323666" w:rsidRPr="00CF0821">
        <w:rPr>
          <w:sz w:val="22"/>
          <w:szCs w:val="22"/>
        </w:rPr>
        <w:t xml:space="preserve"> </w:t>
      </w:r>
      <w:r w:rsidRPr="00CF0821">
        <w:rPr>
          <w:sz w:val="22"/>
          <w:szCs w:val="22"/>
        </w:rPr>
        <w:t xml:space="preserve">hipertenzija sergančių </w:t>
      </w:r>
      <w:r w:rsidR="00D3674E" w:rsidRPr="00CF0821">
        <w:rPr>
          <w:sz w:val="22"/>
          <w:szCs w:val="22"/>
        </w:rPr>
        <w:t>pacientų</w:t>
      </w:r>
      <w:r w:rsidRPr="00CF0821">
        <w:rPr>
          <w:sz w:val="22"/>
          <w:szCs w:val="22"/>
        </w:rPr>
        <w:t xml:space="preserve">, kurie </w:t>
      </w:r>
      <w:proofErr w:type="spellStart"/>
      <w:r w:rsidRPr="00CF0821">
        <w:rPr>
          <w:sz w:val="22"/>
          <w:szCs w:val="22"/>
        </w:rPr>
        <w:t>rilmenidinu</w:t>
      </w:r>
      <w:proofErr w:type="spellEnd"/>
      <w:r w:rsidRPr="00CF0821">
        <w:rPr>
          <w:sz w:val="22"/>
          <w:szCs w:val="22"/>
        </w:rPr>
        <w:t xml:space="preserve"> buvo gydyti 2 metus, kraujo plazmoje vaistinio preparato koncentracija buvo pastovi.</w:t>
      </w:r>
    </w:p>
    <w:p w14:paraId="5A0571AC" w14:textId="77777777" w:rsidR="008419B1" w:rsidRPr="00CF0821" w:rsidRDefault="008419B1" w:rsidP="00453361"/>
    <w:p w14:paraId="1DE6ACF3" w14:textId="1636E58E" w:rsidR="008419B1" w:rsidRPr="00453361" w:rsidRDefault="0051114A" w:rsidP="00453361">
      <w:pPr>
        <w:rPr>
          <w:u w:val="single"/>
        </w:rPr>
      </w:pPr>
      <w:r w:rsidRPr="00453361">
        <w:rPr>
          <w:sz w:val="22"/>
          <w:szCs w:val="22"/>
          <w:u w:val="single"/>
        </w:rPr>
        <w:t>Senyvi pacientai</w:t>
      </w:r>
    </w:p>
    <w:p w14:paraId="3585BB79" w14:textId="1F0F94DC" w:rsidR="008419B1" w:rsidRPr="00CF0821" w:rsidRDefault="0051114A" w:rsidP="00453361">
      <w:proofErr w:type="spellStart"/>
      <w:r w:rsidRPr="00CF0821">
        <w:rPr>
          <w:sz w:val="22"/>
          <w:szCs w:val="22"/>
        </w:rPr>
        <w:t>Farmakokinetikos</w:t>
      </w:r>
      <w:proofErr w:type="spellEnd"/>
      <w:r w:rsidRPr="00CF0821">
        <w:rPr>
          <w:sz w:val="22"/>
          <w:szCs w:val="22"/>
        </w:rPr>
        <w:t xml:space="preserve"> tyrimais nustatyta, jog </w:t>
      </w:r>
      <w:r w:rsidR="00D3674E" w:rsidRPr="00CF0821">
        <w:rPr>
          <w:sz w:val="22"/>
          <w:szCs w:val="22"/>
        </w:rPr>
        <w:t xml:space="preserve">vyresnių kaip </w:t>
      </w:r>
      <w:r w:rsidRPr="00CF0821">
        <w:rPr>
          <w:sz w:val="22"/>
          <w:szCs w:val="22"/>
        </w:rPr>
        <w:t xml:space="preserve">70 metų pacientų organizme pusinės eliminacijos laikas yra 12 val. </w:t>
      </w:r>
    </w:p>
    <w:p w14:paraId="36A7B7F6" w14:textId="77777777" w:rsidR="00323666" w:rsidRPr="00CF0821" w:rsidRDefault="00323666" w:rsidP="00453361">
      <w:pPr>
        <w:rPr>
          <w:rFonts w:eastAsia="TimesNewRoman,Bold"/>
          <w:lang w:eastAsia="lv-LV"/>
        </w:rPr>
      </w:pPr>
    </w:p>
    <w:p w14:paraId="5202E535" w14:textId="394567B1" w:rsidR="008419B1" w:rsidRPr="00453361" w:rsidRDefault="0051114A" w:rsidP="00453361">
      <w:pPr>
        <w:rPr>
          <w:u w:val="single"/>
        </w:rPr>
      </w:pPr>
      <w:r w:rsidRPr="00453361">
        <w:rPr>
          <w:rFonts w:eastAsia="TimesNewRoman,Bold"/>
          <w:sz w:val="22"/>
          <w:szCs w:val="22"/>
          <w:u w:val="single"/>
          <w:lang w:eastAsia="lv-LV"/>
        </w:rPr>
        <w:t>Sutrikusi kepenų funkcija</w:t>
      </w:r>
    </w:p>
    <w:p w14:paraId="541FFF9D" w14:textId="33CE782A" w:rsidR="008419B1" w:rsidRPr="00CF0821" w:rsidRDefault="0051114A" w:rsidP="00453361">
      <w:r w:rsidRPr="00CF0821">
        <w:rPr>
          <w:sz w:val="22"/>
          <w:szCs w:val="22"/>
        </w:rPr>
        <w:t xml:space="preserve">Tokių </w:t>
      </w:r>
      <w:r w:rsidR="003378F4" w:rsidRPr="00CF0821">
        <w:rPr>
          <w:sz w:val="22"/>
          <w:szCs w:val="22"/>
        </w:rPr>
        <w:t>pacientų</w:t>
      </w:r>
      <w:r w:rsidRPr="00CF0821">
        <w:rPr>
          <w:sz w:val="22"/>
          <w:szCs w:val="22"/>
        </w:rPr>
        <w:t xml:space="preserve"> organizme pusinės eliminacijos laikas yra 11 val. </w:t>
      </w:r>
    </w:p>
    <w:p w14:paraId="6A9E104F" w14:textId="77777777" w:rsidR="008419B1" w:rsidRPr="00CF0821" w:rsidRDefault="008419B1" w:rsidP="00453361"/>
    <w:p w14:paraId="4CE4A494" w14:textId="13FA42D4" w:rsidR="008419B1" w:rsidRPr="00453361" w:rsidRDefault="0051114A" w:rsidP="00453361">
      <w:pPr>
        <w:rPr>
          <w:u w:val="single"/>
        </w:rPr>
      </w:pPr>
      <w:r w:rsidRPr="00453361">
        <w:rPr>
          <w:sz w:val="22"/>
          <w:szCs w:val="22"/>
          <w:u w:val="single"/>
        </w:rPr>
        <w:t>Sutrikusi inkstų funkcija</w:t>
      </w:r>
    </w:p>
    <w:p w14:paraId="7A8AA198" w14:textId="31F1B938" w:rsidR="008419B1" w:rsidRPr="00CF0821" w:rsidRDefault="0051114A" w:rsidP="00453361">
      <w:r w:rsidRPr="00CF0821">
        <w:rPr>
          <w:sz w:val="22"/>
          <w:szCs w:val="22"/>
        </w:rPr>
        <w:t xml:space="preserve">Kadangi </w:t>
      </w:r>
      <w:proofErr w:type="spellStart"/>
      <w:r w:rsidRPr="00CF0821">
        <w:rPr>
          <w:sz w:val="22"/>
          <w:szCs w:val="22"/>
        </w:rPr>
        <w:t>rilmenidinas</w:t>
      </w:r>
      <w:proofErr w:type="spellEnd"/>
      <w:r w:rsidRPr="00CF0821">
        <w:rPr>
          <w:sz w:val="22"/>
          <w:szCs w:val="22"/>
        </w:rPr>
        <w:t xml:space="preserve"> iš organizmo pašalinamas daugiausiai </w:t>
      </w:r>
      <w:r w:rsidR="003378F4" w:rsidRPr="00CF0821">
        <w:rPr>
          <w:sz w:val="22"/>
          <w:szCs w:val="22"/>
        </w:rPr>
        <w:t>per</w:t>
      </w:r>
      <w:r w:rsidRPr="00CF0821">
        <w:rPr>
          <w:sz w:val="22"/>
          <w:szCs w:val="22"/>
        </w:rPr>
        <w:t xml:space="preserve"> inkstus, todėl, priklausomai nuo inkstų </w:t>
      </w:r>
      <w:r w:rsidR="003378F4" w:rsidRPr="00CF0821">
        <w:rPr>
          <w:sz w:val="22"/>
          <w:szCs w:val="22"/>
        </w:rPr>
        <w:t>funkcijos sutrikimo sunkumo</w:t>
      </w:r>
      <w:r w:rsidRPr="00CF0821">
        <w:rPr>
          <w:sz w:val="22"/>
          <w:szCs w:val="22"/>
        </w:rPr>
        <w:t xml:space="preserve">, jo eliminacija yra proporcingai sumažėjusi. Jeigu yra sunkus inkstų </w:t>
      </w:r>
      <w:r w:rsidR="003378F4" w:rsidRPr="00CF0821">
        <w:rPr>
          <w:sz w:val="22"/>
          <w:szCs w:val="22"/>
        </w:rPr>
        <w:t>funkcijos sutrikimas</w:t>
      </w:r>
      <w:r w:rsidRPr="00CF0821">
        <w:rPr>
          <w:sz w:val="22"/>
          <w:szCs w:val="22"/>
        </w:rPr>
        <w:t xml:space="preserve"> (</w:t>
      </w:r>
      <w:proofErr w:type="spellStart"/>
      <w:r w:rsidRPr="00CF0821">
        <w:rPr>
          <w:sz w:val="22"/>
          <w:szCs w:val="22"/>
        </w:rPr>
        <w:t>kreatinino</w:t>
      </w:r>
      <w:proofErr w:type="spellEnd"/>
      <w:r w:rsidRPr="00CF0821">
        <w:rPr>
          <w:sz w:val="22"/>
          <w:szCs w:val="22"/>
        </w:rPr>
        <w:t xml:space="preserve"> klirensas yra mažesnis </w:t>
      </w:r>
      <w:r w:rsidR="003378F4" w:rsidRPr="00CF0821">
        <w:rPr>
          <w:sz w:val="22"/>
          <w:szCs w:val="22"/>
        </w:rPr>
        <w:t>kaip</w:t>
      </w:r>
      <w:r w:rsidRPr="00CF0821">
        <w:rPr>
          <w:sz w:val="22"/>
          <w:szCs w:val="22"/>
        </w:rPr>
        <w:t xml:space="preserve"> 15 ml/min.), pusinės eliminacijos laikas yra maždaug 35 valandos. </w:t>
      </w:r>
    </w:p>
    <w:p w14:paraId="336650A3" w14:textId="77777777" w:rsidR="008419B1" w:rsidRDefault="008419B1" w:rsidP="00117B2A">
      <w:pPr>
        <w:pStyle w:val="BTEMEASMCA"/>
      </w:pPr>
    </w:p>
    <w:p w14:paraId="77303FF9" w14:textId="77777777" w:rsidR="008419B1" w:rsidRDefault="0051114A" w:rsidP="000522A8">
      <w:pPr>
        <w:pStyle w:val="PI-2EMEASMCA"/>
      </w:pPr>
      <w:bookmarkStart w:id="41" w:name="_Toc129243114"/>
      <w:bookmarkStart w:id="42" w:name="_Toc129243239"/>
      <w:r>
        <w:t>5.3</w:t>
      </w:r>
      <w:r>
        <w:tab/>
      </w:r>
      <w:proofErr w:type="spellStart"/>
      <w:r>
        <w:t>Ikiklinikinių</w:t>
      </w:r>
      <w:proofErr w:type="spellEnd"/>
      <w:r>
        <w:t xml:space="preserve"> saugumo tyrimų duomenys</w:t>
      </w:r>
      <w:bookmarkEnd w:id="41"/>
      <w:bookmarkEnd w:id="42"/>
    </w:p>
    <w:p w14:paraId="11132D98" w14:textId="77777777" w:rsidR="008419B1" w:rsidRDefault="008419B1" w:rsidP="00117B2A">
      <w:pPr>
        <w:pStyle w:val="BTEMEASMCA"/>
      </w:pPr>
    </w:p>
    <w:p w14:paraId="27C8D6B2" w14:textId="215B725C" w:rsidR="008419B1" w:rsidRPr="00CF0821" w:rsidRDefault="0051114A" w:rsidP="00453361">
      <w:r w:rsidRPr="00CF0821">
        <w:rPr>
          <w:sz w:val="22"/>
          <w:szCs w:val="22"/>
        </w:rPr>
        <w:t xml:space="preserve">Didžiausia </w:t>
      </w:r>
      <w:proofErr w:type="spellStart"/>
      <w:r w:rsidRPr="00CF0821">
        <w:rPr>
          <w:sz w:val="22"/>
          <w:szCs w:val="22"/>
        </w:rPr>
        <w:t>neletalinė</w:t>
      </w:r>
      <w:proofErr w:type="spellEnd"/>
      <w:r w:rsidRPr="00CF0821">
        <w:rPr>
          <w:sz w:val="22"/>
          <w:szCs w:val="22"/>
        </w:rPr>
        <w:t xml:space="preserve"> dozė graužikams buvo 4000 – 5500 kartų didesnė už terapinę dozę, rekomenduojamą</w:t>
      </w:r>
      <w:r w:rsidR="007B6B4F" w:rsidRPr="00CF0821">
        <w:rPr>
          <w:sz w:val="22"/>
          <w:szCs w:val="22"/>
        </w:rPr>
        <w:t xml:space="preserve"> vartoti</w:t>
      </w:r>
      <w:r w:rsidRPr="00CF0821">
        <w:rPr>
          <w:sz w:val="22"/>
          <w:szCs w:val="22"/>
        </w:rPr>
        <w:t xml:space="preserve"> žmogui. Intoksikacija pasireiškė centrinės nervų sistemos sutrikimu, t. y. traukuliais. Ji priklausė nuo dozės, daugiausiai pastebima tapo nuo </w:t>
      </w:r>
      <w:proofErr w:type="spellStart"/>
      <w:r w:rsidRPr="00CF0821">
        <w:rPr>
          <w:sz w:val="22"/>
          <w:szCs w:val="22"/>
        </w:rPr>
        <w:t>letalinės</w:t>
      </w:r>
      <w:proofErr w:type="spellEnd"/>
      <w:r w:rsidRPr="00CF0821">
        <w:rPr>
          <w:sz w:val="22"/>
          <w:szCs w:val="22"/>
        </w:rPr>
        <w:t xml:space="preserve"> arba į ją panašios dozės. </w:t>
      </w:r>
    </w:p>
    <w:p w14:paraId="5EE12029" w14:textId="28B622FB" w:rsidR="008419B1" w:rsidRPr="00CF0821" w:rsidRDefault="0051114A" w:rsidP="00453361">
      <w:r w:rsidRPr="00CF0821">
        <w:rPr>
          <w:sz w:val="22"/>
          <w:szCs w:val="22"/>
        </w:rPr>
        <w:t xml:space="preserve">Kartotinių dozių </w:t>
      </w:r>
      <w:proofErr w:type="spellStart"/>
      <w:r w:rsidRPr="00CF0821">
        <w:rPr>
          <w:sz w:val="22"/>
          <w:szCs w:val="22"/>
        </w:rPr>
        <w:t>toksi</w:t>
      </w:r>
      <w:r w:rsidR="007B6B4F" w:rsidRPr="00CF0821">
        <w:rPr>
          <w:sz w:val="22"/>
          <w:szCs w:val="22"/>
        </w:rPr>
        <w:t>škumo</w:t>
      </w:r>
      <w:proofErr w:type="spellEnd"/>
      <w:r w:rsidRPr="00CF0821">
        <w:rPr>
          <w:sz w:val="22"/>
          <w:szCs w:val="22"/>
        </w:rPr>
        <w:t xml:space="preserve"> tyrimų metu graužikų, beždžionių ir šunų, vartojusių ne didesnes kaip 1 mg/kg kūno svorio paros dozes (jos yra 30 kartų didesnės už terapinę dozę, rekomenduojamą vartoti </w:t>
      </w:r>
      <w:r w:rsidR="007B6B4F" w:rsidRPr="00CF0821">
        <w:rPr>
          <w:sz w:val="22"/>
          <w:szCs w:val="22"/>
        </w:rPr>
        <w:t xml:space="preserve">per burną </w:t>
      </w:r>
      <w:r w:rsidRPr="00CF0821">
        <w:rPr>
          <w:sz w:val="22"/>
          <w:szCs w:val="22"/>
        </w:rPr>
        <w:t xml:space="preserve">žmogui), </w:t>
      </w:r>
      <w:proofErr w:type="spellStart"/>
      <w:r w:rsidRPr="00CF0821">
        <w:rPr>
          <w:sz w:val="22"/>
          <w:szCs w:val="22"/>
        </w:rPr>
        <w:t>ekskrecinių</w:t>
      </w:r>
      <w:proofErr w:type="spellEnd"/>
      <w:r w:rsidRPr="00CF0821">
        <w:rPr>
          <w:sz w:val="22"/>
          <w:szCs w:val="22"/>
        </w:rPr>
        <w:t xml:space="preserve"> organų funkcija nesutriko, patologinių pokyčių vidaus organuose neatsirado. Šio vaistinio preparato dozės, kurios yra 250 kartų didesnės už terapines dozes, rekomenduojamas </w:t>
      </w:r>
      <w:r w:rsidR="007B6B4F" w:rsidRPr="00CF0821">
        <w:rPr>
          <w:sz w:val="22"/>
          <w:szCs w:val="22"/>
        </w:rPr>
        <w:t>vartoti per burną</w:t>
      </w:r>
      <w:r w:rsidRPr="00CF0821">
        <w:rPr>
          <w:sz w:val="22"/>
          <w:szCs w:val="22"/>
        </w:rPr>
        <w:t xml:space="preserve"> žmogui, </w:t>
      </w:r>
      <w:proofErr w:type="spellStart"/>
      <w:r w:rsidRPr="00CF0821">
        <w:rPr>
          <w:sz w:val="22"/>
          <w:szCs w:val="22"/>
        </w:rPr>
        <w:t>embriotoksinio</w:t>
      </w:r>
      <w:proofErr w:type="spellEnd"/>
      <w:r w:rsidRPr="00CF0821">
        <w:rPr>
          <w:sz w:val="22"/>
          <w:szCs w:val="22"/>
        </w:rPr>
        <w:t xml:space="preserve"> ar </w:t>
      </w:r>
      <w:proofErr w:type="spellStart"/>
      <w:r w:rsidRPr="00CF0821">
        <w:rPr>
          <w:sz w:val="22"/>
          <w:szCs w:val="22"/>
        </w:rPr>
        <w:t>teratogeninio</w:t>
      </w:r>
      <w:proofErr w:type="spellEnd"/>
      <w:r w:rsidRPr="00CF0821">
        <w:rPr>
          <w:sz w:val="22"/>
          <w:szCs w:val="22"/>
        </w:rPr>
        <w:t xml:space="preserve"> poveikio gyvūnams nesukėlė.</w:t>
      </w:r>
    </w:p>
    <w:p w14:paraId="7D9BB941" w14:textId="6E68C149" w:rsidR="008419B1" w:rsidRPr="00CF0821" w:rsidRDefault="0051114A" w:rsidP="00453361">
      <w:r w:rsidRPr="00CF0821">
        <w:rPr>
          <w:sz w:val="22"/>
          <w:szCs w:val="22"/>
        </w:rPr>
        <w:t xml:space="preserve">Testai, kuriais buvo vertinamas </w:t>
      </w:r>
      <w:proofErr w:type="spellStart"/>
      <w:r w:rsidRPr="00CF0821">
        <w:rPr>
          <w:sz w:val="22"/>
          <w:szCs w:val="22"/>
        </w:rPr>
        <w:t>rilmenidino</w:t>
      </w:r>
      <w:proofErr w:type="spellEnd"/>
      <w:r w:rsidRPr="00CF0821">
        <w:rPr>
          <w:sz w:val="22"/>
          <w:szCs w:val="22"/>
        </w:rPr>
        <w:t xml:space="preserve"> poveikis jaunų žiurkių vaisingumui, reprodukcijos funkcijoms, taip pat perinataliniam ir </w:t>
      </w:r>
      <w:proofErr w:type="spellStart"/>
      <w:r w:rsidRPr="00CF0821">
        <w:rPr>
          <w:sz w:val="22"/>
          <w:szCs w:val="22"/>
        </w:rPr>
        <w:t>postnataliniam</w:t>
      </w:r>
      <w:proofErr w:type="spellEnd"/>
      <w:r w:rsidRPr="00CF0821">
        <w:rPr>
          <w:sz w:val="22"/>
          <w:szCs w:val="22"/>
        </w:rPr>
        <w:t xml:space="preserve"> elgesiui, neparodė, kad didelių vaistinio preparato dozių (nuo 2,5 iki 5 mg/kg, vartojamų </w:t>
      </w:r>
      <w:r w:rsidR="007B6B4F" w:rsidRPr="00CF0821">
        <w:rPr>
          <w:sz w:val="22"/>
          <w:szCs w:val="22"/>
        </w:rPr>
        <w:t>per burną</w:t>
      </w:r>
      <w:r w:rsidRPr="00CF0821">
        <w:rPr>
          <w:sz w:val="22"/>
          <w:szCs w:val="22"/>
        </w:rPr>
        <w:t>) vartojimas pasižymėtų žalingu poveikiu.</w:t>
      </w:r>
    </w:p>
    <w:p w14:paraId="5A1EF630" w14:textId="77777777" w:rsidR="008419B1" w:rsidRDefault="008419B1" w:rsidP="00117B2A">
      <w:pPr>
        <w:pStyle w:val="BTEMEASMCA"/>
      </w:pPr>
    </w:p>
    <w:p w14:paraId="70D767C6" w14:textId="77777777" w:rsidR="008419B1" w:rsidRDefault="008419B1" w:rsidP="00117B2A">
      <w:pPr>
        <w:pStyle w:val="BTEMEASMCA"/>
      </w:pPr>
    </w:p>
    <w:p w14:paraId="12B51D0E" w14:textId="77777777" w:rsidR="008419B1" w:rsidRDefault="0051114A">
      <w:pPr>
        <w:pStyle w:val="PI-1EMEASMCA"/>
      </w:pPr>
      <w:bookmarkStart w:id="43" w:name="_Toc129243115"/>
      <w:bookmarkStart w:id="44" w:name="_Toc129243240"/>
      <w:r>
        <w:t>6.</w:t>
      </w:r>
      <w:r>
        <w:tab/>
        <w:t>FARMACINĖ INFORMACIJA</w:t>
      </w:r>
      <w:bookmarkEnd w:id="43"/>
      <w:bookmarkEnd w:id="44"/>
    </w:p>
    <w:p w14:paraId="49285AF5" w14:textId="77777777" w:rsidR="008419B1" w:rsidRDefault="008419B1" w:rsidP="00117B2A">
      <w:pPr>
        <w:pStyle w:val="BTEMEASMCA"/>
      </w:pPr>
    </w:p>
    <w:p w14:paraId="2C363DAD" w14:textId="77777777" w:rsidR="008419B1" w:rsidRDefault="0051114A" w:rsidP="000522A8">
      <w:pPr>
        <w:pStyle w:val="PI-2EMEASMCA"/>
      </w:pPr>
      <w:bookmarkStart w:id="45" w:name="_Toc129243116"/>
      <w:bookmarkStart w:id="46" w:name="_Toc129243241"/>
      <w:r>
        <w:t>6.1</w:t>
      </w:r>
      <w:r>
        <w:tab/>
        <w:t>Pagalbinių medžiagų sąrašas</w:t>
      </w:r>
      <w:bookmarkEnd w:id="45"/>
      <w:bookmarkEnd w:id="46"/>
    </w:p>
    <w:p w14:paraId="37E8D311" w14:textId="77777777" w:rsidR="008419B1" w:rsidRDefault="008419B1" w:rsidP="00117B2A">
      <w:pPr>
        <w:pStyle w:val="BTEMEASMCA"/>
      </w:pPr>
    </w:p>
    <w:p w14:paraId="67F14E5F" w14:textId="77777777" w:rsidR="008419B1" w:rsidRPr="00CF0821" w:rsidRDefault="0051114A" w:rsidP="00453361">
      <w:proofErr w:type="spellStart"/>
      <w:r w:rsidRPr="00CF0821">
        <w:rPr>
          <w:sz w:val="22"/>
          <w:szCs w:val="22"/>
        </w:rPr>
        <w:t>Mikrokristalinė</w:t>
      </w:r>
      <w:proofErr w:type="spellEnd"/>
      <w:r w:rsidRPr="00CF0821">
        <w:rPr>
          <w:sz w:val="22"/>
          <w:szCs w:val="22"/>
        </w:rPr>
        <w:t xml:space="preserve"> celiuliozė</w:t>
      </w:r>
    </w:p>
    <w:p w14:paraId="2F588E72" w14:textId="77777777" w:rsidR="008419B1" w:rsidRPr="00CF0821" w:rsidRDefault="0051114A" w:rsidP="00453361">
      <w:proofErr w:type="spellStart"/>
      <w:r w:rsidRPr="00CF0821">
        <w:rPr>
          <w:sz w:val="22"/>
          <w:szCs w:val="22"/>
        </w:rPr>
        <w:t>Krospovidonas</w:t>
      </w:r>
      <w:proofErr w:type="spellEnd"/>
      <w:r w:rsidRPr="00CF0821">
        <w:rPr>
          <w:sz w:val="22"/>
          <w:szCs w:val="22"/>
        </w:rPr>
        <w:t xml:space="preserve"> (B tipo)</w:t>
      </w:r>
    </w:p>
    <w:p w14:paraId="3A5E359E" w14:textId="77777777" w:rsidR="008419B1" w:rsidRPr="00CF0821" w:rsidRDefault="0051114A" w:rsidP="00453361">
      <w:r w:rsidRPr="00CF0821">
        <w:rPr>
          <w:sz w:val="22"/>
          <w:szCs w:val="22"/>
        </w:rPr>
        <w:t>Talkas</w:t>
      </w:r>
    </w:p>
    <w:p w14:paraId="4B3BC311" w14:textId="77777777" w:rsidR="008419B1" w:rsidRPr="00CF0821" w:rsidRDefault="0051114A" w:rsidP="00453361">
      <w:r w:rsidRPr="00CF0821">
        <w:rPr>
          <w:sz w:val="22"/>
          <w:szCs w:val="22"/>
        </w:rPr>
        <w:t xml:space="preserve">Magnio </w:t>
      </w:r>
      <w:proofErr w:type="spellStart"/>
      <w:r w:rsidRPr="00CF0821">
        <w:rPr>
          <w:sz w:val="22"/>
          <w:szCs w:val="22"/>
        </w:rPr>
        <w:t>stearatas</w:t>
      </w:r>
      <w:proofErr w:type="spellEnd"/>
    </w:p>
    <w:p w14:paraId="6822434F" w14:textId="77777777" w:rsidR="008419B1" w:rsidRDefault="008419B1" w:rsidP="00117B2A">
      <w:pPr>
        <w:pStyle w:val="BTEMEASMCA"/>
      </w:pPr>
    </w:p>
    <w:p w14:paraId="057D2ECE" w14:textId="77777777" w:rsidR="008419B1" w:rsidRDefault="0051114A" w:rsidP="000522A8">
      <w:pPr>
        <w:pStyle w:val="PI-2EMEASMCA"/>
      </w:pPr>
      <w:bookmarkStart w:id="47" w:name="_Toc129243117"/>
      <w:bookmarkStart w:id="48" w:name="_Toc129243242"/>
      <w:r>
        <w:t>6.2</w:t>
      </w:r>
      <w:r>
        <w:tab/>
        <w:t>Nesuderinamumas</w:t>
      </w:r>
      <w:bookmarkEnd w:id="47"/>
      <w:bookmarkEnd w:id="48"/>
    </w:p>
    <w:p w14:paraId="2E79470A" w14:textId="77777777" w:rsidR="008419B1" w:rsidRDefault="008419B1" w:rsidP="00117B2A">
      <w:pPr>
        <w:pStyle w:val="BTEMEASMCA"/>
      </w:pPr>
    </w:p>
    <w:p w14:paraId="7DA718EE" w14:textId="77777777" w:rsidR="008419B1" w:rsidRDefault="0051114A">
      <w:pPr>
        <w:tabs>
          <w:tab w:val="left" w:pos="567"/>
        </w:tabs>
        <w:jc w:val="both"/>
        <w:rPr>
          <w:sz w:val="22"/>
          <w:szCs w:val="22"/>
        </w:rPr>
      </w:pPr>
      <w:r>
        <w:rPr>
          <w:sz w:val="22"/>
          <w:szCs w:val="22"/>
        </w:rPr>
        <w:t>Duomenys nebūtini.</w:t>
      </w:r>
    </w:p>
    <w:p w14:paraId="0E745B8C" w14:textId="77777777" w:rsidR="008419B1" w:rsidRDefault="008419B1" w:rsidP="00117B2A">
      <w:pPr>
        <w:pStyle w:val="BTEMEASMCA"/>
      </w:pPr>
    </w:p>
    <w:p w14:paraId="20E8D1B8" w14:textId="77777777" w:rsidR="008419B1" w:rsidRDefault="0051114A" w:rsidP="000522A8">
      <w:pPr>
        <w:pStyle w:val="PI-2EMEASMCA"/>
      </w:pPr>
      <w:bookmarkStart w:id="49" w:name="_Toc129243118"/>
      <w:bookmarkStart w:id="50" w:name="_Toc129243243"/>
      <w:r>
        <w:t>6.3</w:t>
      </w:r>
      <w:r>
        <w:tab/>
        <w:t>Tinkamumo laikas</w:t>
      </w:r>
      <w:bookmarkEnd w:id="49"/>
      <w:bookmarkEnd w:id="50"/>
    </w:p>
    <w:p w14:paraId="1EC23ABD" w14:textId="77777777" w:rsidR="008419B1" w:rsidRDefault="008419B1" w:rsidP="00117B2A">
      <w:pPr>
        <w:pStyle w:val="BTEMEASMCA"/>
      </w:pPr>
    </w:p>
    <w:p w14:paraId="1C5435A9" w14:textId="77777777" w:rsidR="008419B1" w:rsidRDefault="0051114A" w:rsidP="00117B2A">
      <w:pPr>
        <w:pStyle w:val="BTEMEASMCA"/>
      </w:pPr>
      <w:r>
        <w:t>2 metai.</w:t>
      </w:r>
    </w:p>
    <w:p w14:paraId="659B556E" w14:textId="77777777" w:rsidR="008419B1" w:rsidRDefault="008419B1" w:rsidP="00117B2A">
      <w:pPr>
        <w:pStyle w:val="BTEMEASMCA"/>
      </w:pPr>
    </w:p>
    <w:p w14:paraId="13295047" w14:textId="77777777" w:rsidR="008419B1" w:rsidRDefault="0051114A" w:rsidP="000522A8">
      <w:pPr>
        <w:pStyle w:val="PI-2EMEASMCA"/>
      </w:pPr>
      <w:bookmarkStart w:id="51" w:name="_Toc129243119"/>
      <w:bookmarkStart w:id="52" w:name="_Toc129243244"/>
      <w:r>
        <w:t>6.4</w:t>
      </w:r>
      <w:r>
        <w:tab/>
        <w:t>Specialios laikymo sąlygos</w:t>
      </w:r>
      <w:bookmarkEnd w:id="51"/>
      <w:bookmarkEnd w:id="52"/>
    </w:p>
    <w:p w14:paraId="32F97C2D" w14:textId="77777777" w:rsidR="008419B1" w:rsidRDefault="008419B1" w:rsidP="00117B2A">
      <w:pPr>
        <w:pStyle w:val="BTEMEASMCA"/>
      </w:pPr>
    </w:p>
    <w:p w14:paraId="281D8FA8" w14:textId="33C6DF4F" w:rsidR="008419B1" w:rsidRPr="00CF0821" w:rsidRDefault="0051114A" w:rsidP="00453361">
      <w:r w:rsidRPr="00CF0821">
        <w:rPr>
          <w:sz w:val="22"/>
          <w:szCs w:val="22"/>
        </w:rPr>
        <w:t xml:space="preserve">Laikyti ne aukštesnėje kaip </w:t>
      </w:r>
      <w:r w:rsidR="002A5A31" w:rsidRPr="00CF0821">
        <w:rPr>
          <w:sz w:val="22"/>
          <w:szCs w:val="22"/>
        </w:rPr>
        <w:t>25</w:t>
      </w:r>
      <w:r w:rsidRPr="00CF0821">
        <w:rPr>
          <w:sz w:val="22"/>
          <w:szCs w:val="22"/>
        </w:rPr>
        <w:t xml:space="preserve"> °C temperatūroje.</w:t>
      </w:r>
    </w:p>
    <w:p w14:paraId="111CFA8C" w14:textId="77777777" w:rsidR="008419B1" w:rsidRDefault="008419B1" w:rsidP="00117B2A">
      <w:pPr>
        <w:pStyle w:val="BTEMEASMCA"/>
      </w:pPr>
    </w:p>
    <w:p w14:paraId="1FC49086" w14:textId="77777777" w:rsidR="008419B1" w:rsidRDefault="0051114A" w:rsidP="000522A8">
      <w:pPr>
        <w:pStyle w:val="PI-2EMEASMCA"/>
      </w:pPr>
      <w:bookmarkStart w:id="53" w:name="_Toc129243120"/>
      <w:bookmarkStart w:id="54" w:name="_Toc129243245"/>
      <w:r>
        <w:t>6.5</w:t>
      </w:r>
      <w:r>
        <w:tab/>
      </w:r>
      <w:proofErr w:type="spellStart"/>
      <w:r>
        <w:t>Talpyklės</w:t>
      </w:r>
      <w:proofErr w:type="spellEnd"/>
      <w:r>
        <w:t xml:space="preserve"> pobūdis ir jos turinys</w:t>
      </w:r>
      <w:bookmarkEnd w:id="53"/>
      <w:bookmarkEnd w:id="54"/>
    </w:p>
    <w:p w14:paraId="52E918FB" w14:textId="77777777" w:rsidR="008419B1" w:rsidRDefault="008419B1" w:rsidP="00117B2A">
      <w:pPr>
        <w:pStyle w:val="BTEMEASMCA"/>
      </w:pPr>
    </w:p>
    <w:p w14:paraId="537026C8" w14:textId="04472C0B" w:rsidR="008419B1" w:rsidRPr="00CF0821" w:rsidRDefault="00E537F7" w:rsidP="00453361">
      <w:r w:rsidRPr="00CF0821">
        <w:rPr>
          <w:sz w:val="22"/>
          <w:szCs w:val="22"/>
        </w:rPr>
        <w:t>O</w:t>
      </w:r>
      <w:r w:rsidR="002A5A31" w:rsidRPr="00CF0821">
        <w:rPr>
          <w:sz w:val="22"/>
          <w:szCs w:val="22"/>
        </w:rPr>
        <w:t>PA/</w:t>
      </w:r>
      <w:proofErr w:type="spellStart"/>
      <w:r w:rsidR="002A5A31" w:rsidRPr="00CF0821">
        <w:rPr>
          <w:sz w:val="22"/>
          <w:szCs w:val="22"/>
        </w:rPr>
        <w:t>Alu</w:t>
      </w:r>
      <w:proofErr w:type="spellEnd"/>
      <w:r w:rsidR="002A5A31" w:rsidRPr="00CF0821">
        <w:rPr>
          <w:sz w:val="22"/>
          <w:szCs w:val="22"/>
        </w:rPr>
        <w:t>/PVC aliuminio lizdinės plokštelės po 30, 60 arba 90 tablečių kartono dėžutėse.</w:t>
      </w:r>
    </w:p>
    <w:p w14:paraId="264019B6" w14:textId="77777777" w:rsidR="004A3A25" w:rsidRPr="00CF0821" w:rsidRDefault="004A3A25" w:rsidP="00453361"/>
    <w:p w14:paraId="56DDA599" w14:textId="77777777" w:rsidR="004A3A25" w:rsidRPr="00CF0821" w:rsidRDefault="004A3A25" w:rsidP="00453361">
      <w:r w:rsidRPr="00CF0821">
        <w:rPr>
          <w:sz w:val="22"/>
          <w:szCs w:val="22"/>
        </w:rPr>
        <w:t>Gali būti tiekiamos ne visų dydžių pakuotės.</w:t>
      </w:r>
    </w:p>
    <w:p w14:paraId="3B42606A" w14:textId="77777777" w:rsidR="008419B1" w:rsidRDefault="008419B1" w:rsidP="00117B2A">
      <w:pPr>
        <w:pStyle w:val="BTEMEASMCA"/>
      </w:pPr>
    </w:p>
    <w:p w14:paraId="7C799227" w14:textId="77777777" w:rsidR="008419B1" w:rsidRDefault="0051114A" w:rsidP="000522A8">
      <w:pPr>
        <w:pStyle w:val="PI-2EMEASMCA"/>
      </w:pPr>
      <w:bookmarkStart w:id="55" w:name="_Toc129243121"/>
      <w:bookmarkStart w:id="56" w:name="_Toc129243246"/>
      <w:r>
        <w:t>6.6</w:t>
      </w:r>
      <w:r>
        <w:tab/>
        <w:t>Specialūs reikalavimai atliekoms tvarkyti</w:t>
      </w:r>
      <w:bookmarkEnd w:id="55"/>
      <w:bookmarkEnd w:id="56"/>
    </w:p>
    <w:p w14:paraId="5EE8E597" w14:textId="77777777" w:rsidR="008419B1" w:rsidRDefault="008419B1" w:rsidP="00117B2A">
      <w:pPr>
        <w:pStyle w:val="BTEMEASMCA"/>
      </w:pPr>
    </w:p>
    <w:p w14:paraId="143F2BF5" w14:textId="77777777" w:rsidR="008419B1" w:rsidRDefault="0051114A">
      <w:pPr>
        <w:rPr>
          <w:sz w:val="22"/>
        </w:rPr>
      </w:pPr>
      <w:r>
        <w:rPr>
          <w:sz w:val="22"/>
        </w:rPr>
        <w:t>Nesuvartotą vaistinį preparatą ar atliekas reikia tvarkyti laikantis vietinių reikalavimų.</w:t>
      </w:r>
    </w:p>
    <w:p w14:paraId="56862487" w14:textId="77777777" w:rsidR="008419B1" w:rsidRDefault="008419B1">
      <w:pPr>
        <w:rPr>
          <w:sz w:val="22"/>
        </w:rPr>
      </w:pPr>
    </w:p>
    <w:p w14:paraId="733436AA" w14:textId="77777777" w:rsidR="008419B1" w:rsidRDefault="008419B1">
      <w:pPr>
        <w:rPr>
          <w:sz w:val="22"/>
        </w:rPr>
      </w:pPr>
    </w:p>
    <w:p w14:paraId="35221FFA" w14:textId="77777777" w:rsidR="008419B1" w:rsidRDefault="0051114A">
      <w:pPr>
        <w:pStyle w:val="PI-1EMEASMCA"/>
      </w:pPr>
      <w:bookmarkStart w:id="57" w:name="_Toc129243122"/>
      <w:bookmarkStart w:id="58" w:name="_Toc129243247"/>
      <w:r>
        <w:t>7.</w:t>
      </w:r>
      <w:r>
        <w:tab/>
      </w:r>
      <w:bookmarkEnd w:id="57"/>
      <w:bookmarkEnd w:id="58"/>
      <w:r>
        <w:t>REGISTRUOTOJAS</w:t>
      </w:r>
    </w:p>
    <w:p w14:paraId="79319C59" w14:textId="77777777" w:rsidR="008419B1" w:rsidRDefault="008419B1" w:rsidP="00117B2A">
      <w:pPr>
        <w:pStyle w:val="BTEMEASMCA"/>
      </w:pPr>
    </w:p>
    <w:p w14:paraId="01C51FE9" w14:textId="77777777" w:rsidR="008419B1" w:rsidRDefault="0051114A">
      <w:pPr>
        <w:keepNext/>
        <w:outlineLvl w:val="2"/>
        <w:rPr>
          <w:sz w:val="22"/>
          <w:szCs w:val="22"/>
        </w:rPr>
      </w:pPr>
      <w:r>
        <w:rPr>
          <w:sz w:val="22"/>
          <w:szCs w:val="22"/>
        </w:rPr>
        <w:t>AS GRINDEKS.</w:t>
      </w:r>
    </w:p>
    <w:p w14:paraId="0265D49D" w14:textId="77777777" w:rsidR="008419B1" w:rsidRDefault="0051114A">
      <w:pPr>
        <w:keepNext/>
        <w:outlineLvl w:val="2"/>
        <w:rPr>
          <w:sz w:val="22"/>
          <w:szCs w:val="22"/>
        </w:rPr>
      </w:pPr>
      <w:proofErr w:type="spellStart"/>
      <w:r>
        <w:rPr>
          <w:sz w:val="22"/>
          <w:szCs w:val="22"/>
        </w:rPr>
        <w:t>Krustpils</w:t>
      </w:r>
      <w:proofErr w:type="spellEnd"/>
      <w:r>
        <w:rPr>
          <w:sz w:val="22"/>
          <w:szCs w:val="22"/>
        </w:rPr>
        <w:t xml:space="preserve"> </w:t>
      </w:r>
      <w:proofErr w:type="spellStart"/>
      <w:r>
        <w:rPr>
          <w:sz w:val="22"/>
          <w:szCs w:val="22"/>
        </w:rPr>
        <w:t>iela</w:t>
      </w:r>
      <w:proofErr w:type="spellEnd"/>
      <w:r>
        <w:rPr>
          <w:sz w:val="22"/>
          <w:szCs w:val="22"/>
        </w:rPr>
        <w:t xml:space="preserve"> 53, </w:t>
      </w:r>
      <w:proofErr w:type="spellStart"/>
      <w:r>
        <w:rPr>
          <w:sz w:val="22"/>
          <w:szCs w:val="22"/>
        </w:rPr>
        <w:t>Rīga</w:t>
      </w:r>
      <w:proofErr w:type="spellEnd"/>
      <w:r>
        <w:rPr>
          <w:sz w:val="22"/>
          <w:szCs w:val="22"/>
        </w:rPr>
        <w:t xml:space="preserve">, LV-1057, Latvija  </w:t>
      </w:r>
    </w:p>
    <w:p w14:paraId="179A4088" w14:textId="7DED6EC5" w:rsidR="008419B1" w:rsidRDefault="0051114A">
      <w:pPr>
        <w:rPr>
          <w:sz w:val="22"/>
          <w:szCs w:val="22"/>
        </w:rPr>
      </w:pPr>
      <w:r>
        <w:rPr>
          <w:sz w:val="22"/>
          <w:szCs w:val="22"/>
        </w:rPr>
        <w:t>Tel. +371 670 83 2 05</w:t>
      </w:r>
    </w:p>
    <w:p w14:paraId="13AA67C9" w14:textId="18BF8536" w:rsidR="008419B1" w:rsidRDefault="0051114A">
      <w:pPr>
        <w:rPr>
          <w:sz w:val="22"/>
          <w:szCs w:val="22"/>
        </w:rPr>
      </w:pPr>
      <w:r>
        <w:rPr>
          <w:sz w:val="22"/>
          <w:szCs w:val="22"/>
        </w:rPr>
        <w:t>Faksas +371 670 83 5 05</w:t>
      </w:r>
    </w:p>
    <w:p w14:paraId="0B5C3427" w14:textId="0E4E97F3" w:rsidR="008419B1" w:rsidRDefault="0051114A">
      <w:r>
        <w:rPr>
          <w:sz w:val="22"/>
          <w:szCs w:val="22"/>
        </w:rPr>
        <w:t xml:space="preserve">El. paštas </w:t>
      </w:r>
      <w:hyperlink r:id="rId16" w:history="1">
        <w:r w:rsidR="00E537F7" w:rsidRPr="008F63E4">
          <w:rPr>
            <w:rStyle w:val="Hipersaitas"/>
            <w:sz w:val="22"/>
            <w:szCs w:val="22"/>
          </w:rPr>
          <w:t>grindeks@grindeks.com</w:t>
        </w:r>
        <w:r w:rsidR="00E537F7" w:rsidRPr="008F63E4" w:rsidDel="00E537F7">
          <w:rPr>
            <w:rStyle w:val="Hipersaitas"/>
            <w:sz w:val="22"/>
            <w:szCs w:val="22"/>
          </w:rPr>
          <w:t xml:space="preserve"> </w:t>
        </w:r>
      </w:hyperlink>
    </w:p>
    <w:p w14:paraId="6B496AF1" w14:textId="77777777" w:rsidR="008419B1" w:rsidRDefault="008419B1">
      <w:pPr>
        <w:rPr>
          <w:b/>
        </w:rPr>
      </w:pPr>
    </w:p>
    <w:p w14:paraId="7A987EBA" w14:textId="77777777" w:rsidR="008419B1" w:rsidRDefault="008419B1" w:rsidP="00117B2A">
      <w:pPr>
        <w:pStyle w:val="BTEMEASMCA"/>
      </w:pPr>
    </w:p>
    <w:p w14:paraId="474291D7" w14:textId="77777777" w:rsidR="008419B1" w:rsidRDefault="0051114A">
      <w:pPr>
        <w:pStyle w:val="PI-1EMEASMCA"/>
      </w:pPr>
      <w:bookmarkStart w:id="59" w:name="_Toc129243123"/>
      <w:bookmarkStart w:id="60" w:name="_Toc129243248"/>
      <w:r>
        <w:t>8.</w:t>
      </w:r>
      <w:r>
        <w:tab/>
      </w:r>
      <w:bookmarkEnd w:id="59"/>
      <w:bookmarkEnd w:id="60"/>
      <w:r>
        <w:t>REGISTRACIJOS PAŽYMĖJIMO NUMERIS (-IAI)</w:t>
      </w:r>
    </w:p>
    <w:p w14:paraId="5FE1D113" w14:textId="77777777" w:rsidR="008419B1" w:rsidRDefault="008419B1" w:rsidP="00117B2A">
      <w:pPr>
        <w:pStyle w:val="BTEMEASMCA"/>
      </w:pPr>
    </w:p>
    <w:p w14:paraId="178564CB" w14:textId="77777777" w:rsidR="00677E91" w:rsidRDefault="00677E91" w:rsidP="00117B2A">
      <w:pPr>
        <w:pStyle w:val="BTEMEASMCA"/>
      </w:pPr>
      <w:r>
        <w:t>LT/1/24/5411/001 – N30</w:t>
      </w:r>
    </w:p>
    <w:p w14:paraId="73788055" w14:textId="77777777" w:rsidR="00677E91" w:rsidRDefault="00677E91" w:rsidP="00117B2A">
      <w:pPr>
        <w:pStyle w:val="BTEMEASMCA"/>
      </w:pPr>
      <w:r>
        <w:t>LT/1/24/5411/002 – N60</w:t>
      </w:r>
    </w:p>
    <w:p w14:paraId="03011C4C" w14:textId="70E02CBF" w:rsidR="008419B1" w:rsidRDefault="00677E91" w:rsidP="00117B2A">
      <w:pPr>
        <w:pStyle w:val="BTEMEASMCA"/>
      </w:pPr>
      <w:r>
        <w:t>LT/1/24/5411/003 – N90</w:t>
      </w:r>
    </w:p>
    <w:p w14:paraId="16B4B725" w14:textId="77777777" w:rsidR="00677E91" w:rsidRDefault="00677E91" w:rsidP="00117B2A">
      <w:pPr>
        <w:pStyle w:val="BTEMEASMCA"/>
      </w:pPr>
    </w:p>
    <w:p w14:paraId="0ED62CB3" w14:textId="77777777" w:rsidR="00677E91" w:rsidRDefault="00677E91" w:rsidP="00117B2A">
      <w:pPr>
        <w:pStyle w:val="BTEMEASMCA"/>
      </w:pPr>
    </w:p>
    <w:p w14:paraId="5CA74375" w14:textId="77777777" w:rsidR="008419B1" w:rsidRDefault="0051114A">
      <w:pPr>
        <w:pStyle w:val="PI-1EMEASMCA"/>
      </w:pPr>
      <w:bookmarkStart w:id="61" w:name="_Toc129243124"/>
      <w:bookmarkStart w:id="62" w:name="_Toc129243249"/>
      <w:r>
        <w:t>9.</w:t>
      </w:r>
      <w:r>
        <w:tab/>
        <w:t>REGISTRAVIMO / PERREGISTRAVIMO DATA</w:t>
      </w:r>
      <w:bookmarkEnd w:id="61"/>
      <w:bookmarkEnd w:id="62"/>
    </w:p>
    <w:p w14:paraId="17D3D406" w14:textId="77777777" w:rsidR="008419B1" w:rsidRDefault="008419B1" w:rsidP="00117B2A">
      <w:pPr>
        <w:pStyle w:val="BTEMEASMCA"/>
      </w:pPr>
    </w:p>
    <w:p w14:paraId="569DDADB" w14:textId="557C9F30" w:rsidR="009B0DB5" w:rsidRPr="005D554B" w:rsidRDefault="009B0DB5" w:rsidP="009B0DB5">
      <w:pPr>
        <w:rPr>
          <w:snapToGrid w:val="0"/>
          <w:sz w:val="22"/>
        </w:rPr>
      </w:pPr>
      <w:r w:rsidRPr="005D554B">
        <w:rPr>
          <w:noProof/>
          <w:snapToGrid w:val="0"/>
          <w:sz w:val="22"/>
        </w:rPr>
        <w:t xml:space="preserve">Registravimo data </w:t>
      </w:r>
      <w:r w:rsidR="00677E91">
        <w:rPr>
          <w:noProof/>
          <w:snapToGrid w:val="0"/>
          <w:sz w:val="22"/>
        </w:rPr>
        <w:t>2024 m. balandžio 24 d.</w:t>
      </w:r>
    </w:p>
    <w:p w14:paraId="6E351EEF" w14:textId="77777777" w:rsidR="008419B1" w:rsidRDefault="008419B1" w:rsidP="00117B2A">
      <w:pPr>
        <w:pStyle w:val="BTEMEASMCA"/>
      </w:pPr>
    </w:p>
    <w:p w14:paraId="06F0B528" w14:textId="77777777" w:rsidR="008419B1" w:rsidRDefault="008419B1" w:rsidP="00117B2A">
      <w:pPr>
        <w:pStyle w:val="BTEMEASMCA"/>
      </w:pPr>
    </w:p>
    <w:p w14:paraId="5B627C99" w14:textId="77777777" w:rsidR="008419B1" w:rsidRDefault="0051114A">
      <w:pPr>
        <w:pStyle w:val="PI-1EMEASMCA"/>
      </w:pPr>
      <w:bookmarkStart w:id="63" w:name="_Toc129243125"/>
      <w:bookmarkStart w:id="64" w:name="_Toc129243250"/>
      <w:r>
        <w:t>10.</w:t>
      </w:r>
      <w:r>
        <w:tab/>
        <w:t>TEKSTO PERŽIŪROS DATA</w:t>
      </w:r>
      <w:bookmarkEnd w:id="63"/>
      <w:bookmarkEnd w:id="64"/>
    </w:p>
    <w:p w14:paraId="6C52D4D8" w14:textId="77777777" w:rsidR="008419B1" w:rsidRDefault="008419B1" w:rsidP="00117B2A">
      <w:pPr>
        <w:pStyle w:val="BTEMEASMCA"/>
      </w:pPr>
    </w:p>
    <w:p w14:paraId="4221551B" w14:textId="66BA8C15" w:rsidR="009B0DB5" w:rsidRPr="005D554B" w:rsidRDefault="00677E91" w:rsidP="009B0DB5">
      <w:pPr>
        <w:rPr>
          <w:snapToGrid w:val="0"/>
          <w:sz w:val="22"/>
        </w:rPr>
      </w:pPr>
      <w:r>
        <w:rPr>
          <w:noProof/>
          <w:snapToGrid w:val="0"/>
          <w:sz w:val="22"/>
        </w:rPr>
        <w:t>2024 m. balandžio 24 d.</w:t>
      </w:r>
    </w:p>
    <w:p w14:paraId="40BC4573" w14:textId="692C46D2" w:rsidR="008419B1" w:rsidRDefault="008419B1" w:rsidP="00117B2A">
      <w:pPr>
        <w:pStyle w:val="BTEMEASMCA"/>
      </w:pPr>
    </w:p>
    <w:p w14:paraId="11C124AC" w14:textId="77777777" w:rsidR="008419B1" w:rsidRDefault="008419B1" w:rsidP="00117B2A">
      <w:pPr>
        <w:pStyle w:val="BTEMEASMCA"/>
      </w:pPr>
    </w:p>
    <w:p w14:paraId="39A8906F" w14:textId="77777777" w:rsidR="008419B1" w:rsidRDefault="0051114A" w:rsidP="00117B2A">
      <w:pPr>
        <w:pStyle w:val="BTEMEASMCA"/>
      </w:pPr>
      <w:r>
        <w:t xml:space="preserve">Išsami informacija apie šį vaistinį preparatą pateikiama Valstybinės vaistų kontrolės tarnybos prie Lietuvos Respublikos sveikatos apsaugos ministerijos tinklapyje </w:t>
      </w:r>
      <w:hyperlink r:id="rId17">
        <w:r>
          <w:rPr>
            <w:rStyle w:val="Hipersaitas"/>
          </w:rPr>
          <w:t>http://www.vvkt.lt/</w:t>
        </w:r>
      </w:hyperlink>
      <w:r>
        <w:t>.</w:t>
      </w:r>
      <w:r>
        <w:br w:type="page"/>
      </w:r>
    </w:p>
    <w:p w14:paraId="12B9C3C6" w14:textId="77777777" w:rsidR="008419B1" w:rsidRDefault="008419B1" w:rsidP="00117B2A">
      <w:pPr>
        <w:pStyle w:val="BTEMEASMCA"/>
      </w:pPr>
    </w:p>
    <w:p w14:paraId="7B984769" w14:textId="77777777" w:rsidR="008419B1" w:rsidRDefault="008419B1" w:rsidP="00117B2A">
      <w:pPr>
        <w:pStyle w:val="BTEMEASMCA"/>
      </w:pPr>
    </w:p>
    <w:p w14:paraId="1BF88819" w14:textId="77777777" w:rsidR="008419B1" w:rsidRDefault="008419B1" w:rsidP="00117B2A">
      <w:pPr>
        <w:pStyle w:val="BTEMEASMCA"/>
      </w:pPr>
    </w:p>
    <w:p w14:paraId="2889F1CA" w14:textId="77777777" w:rsidR="008419B1" w:rsidRDefault="008419B1" w:rsidP="00117B2A">
      <w:pPr>
        <w:pStyle w:val="BTEMEASMCA"/>
      </w:pPr>
    </w:p>
    <w:p w14:paraId="4F0D8988" w14:textId="77777777" w:rsidR="008419B1" w:rsidRDefault="008419B1" w:rsidP="00117B2A">
      <w:pPr>
        <w:pStyle w:val="BTEMEASMCA"/>
      </w:pPr>
    </w:p>
    <w:p w14:paraId="5561F441" w14:textId="77777777" w:rsidR="008419B1" w:rsidRDefault="008419B1" w:rsidP="00117B2A">
      <w:pPr>
        <w:pStyle w:val="BTEMEASMCA"/>
      </w:pPr>
    </w:p>
    <w:p w14:paraId="29E45741" w14:textId="77777777" w:rsidR="008419B1" w:rsidRDefault="008419B1" w:rsidP="00117B2A">
      <w:pPr>
        <w:pStyle w:val="BTEMEASMCA"/>
      </w:pPr>
    </w:p>
    <w:p w14:paraId="37F412D5" w14:textId="77777777" w:rsidR="008419B1" w:rsidRDefault="008419B1" w:rsidP="00117B2A">
      <w:pPr>
        <w:pStyle w:val="BTEMEASMCA"/>
      </w:pPr>
    </w:p>
    <w:p w14:paraId="29835464" w14:textId="77777777" w:rsidR="008419B1" w:rsidRDefault="008419B1" w:rsidP="00117B2A">
      <w:pPr>
        <w:pStyle w:val="BTEMEASMCA"/>
      </w:pPr>
    </w:p>
    <w:p w14:paraId="2E494018" w14:textId="77777777" w:rsidR="008419B1" w:rsidRDefault="008419B1" w:rsidP="00117B2A">
      <w:pPr>
        <w:pStyle w:val="BTEMEASMCA"/>
      </w:pPr>
    </w:p>
    <w:p w14:paraId="4B2CA24C" w14:textId="77777777" w:rsidR="008419B1" w:rsidRDefault="008419B1" w:rsidP="00117B2A">
      <w:pPr>
        <w:pStyle w:val="BTEMEASMCA"/>
      </w:pPr>
    </w:p>
    <w:p w14:paraId="0A5B25B0" w14:textId="77777777" w:rsidR="008419B1" w:rsidRDefault="008419B1" w:rsidP="00117B2A">
      <w:pPr>
        <w:pStyle w:val="BTEMEASMCA"/>
      </w:pPr>
    </w:p>
    <w:p w14:paraId="65C18FE0" w14:textId="77777777" w:rsidR="008419B1" w:rsidRDefault="008419B1" w:rsidP="00117B2A">
      <w:pPr>
        <w:pStyle w:val="BTEMEASMCA"/>
      </w:pPr>
    </w:p>
    <w:p w14:paraId="4DB97464" w14:textId="77777777" w:rsidR="008419B1" w:rsidRDefault="008419B1" w:rsidP="00117B2A">
      <w:pPr>
        <w:pStyle w:val="BTEMEASMCA"/>
      </w:pPr>
    </w:p>
    <w:p w14:paraId="5EB30F5F" w14:textId="77777777" w:rsidR="008419B1" w:rsidRDefault="008419B1" w:rsidP="00117B2A">
      <w:pPr>
        <w:pStyle w:val="BTEMEASMCA"/>
      </w:pPr>
    </w:p>
    <w:p w14:paraId="166190B2" w14:textId="77777777" w:rsidR="008419B1" w:rsidRDefault="008419B1" w:rsidP="00117B2A">
      <w:pPr>
        <w:pStyle w:val="BTEMEASMCA"/>
      </w:pPr>
    </w:p>
    <w:p w14:paraId="37F8C6B2" w14:textId="77777777" w:rsidR="008419B1" w:rsidRDefault="008419B1" w:rsidP="00117B2A">
      <w:pPr>
        <w:pStyle w:val="BTEMEASMCA"/>
      </w:pPr>
    </w:p>
    <w:p w14:paraId="5DEB5FD2" w14:textId="77777777" w:rsidR="008419B1" w:rsidRDefault="008419B1" w:rsidP="00117B2A">
      <w:pPr>
        <w:pStyle w:val="BTEMEASMCA"/>
      </w:pPr>
    </w:p>
    <w:p w14:paraId="29C7EE3B" w14:textId="77777777" w:rsidR="008419B1" w:rsidRDefault="008419B1" w:rsidP="00117B2A">
      <w:pPr>
        <w:pStyle w:val="BTEMEASMCA"/>
      </w:pPr>
    </w:p>
    <w:p w14:paraId="760B1955" w14:textId="77777777" w:rsidR="008419B1" w:rsidRDefault="008419B1" w:rsidP="00117B2A">
      <w:pPr>
        <w:pStyle w:val="BTEMEASMCA"/>
      </w:pPr>
    </w:p>
    <w:p w14:paraId="22D7D229" w14:textId="77777777" w:rsidR="008419B1" w:rsidRDefault="008419B1" w:rsidP="00117B2A">
      <w:pPr>
        <w:pStyle w:val="BTEMEASMCA"/>
      </w:pPr>
    </w:p>
    <w:p w14:paraId="4CA6212C" w14:textId="77777777" w:rsidR="008419B1" w:rsidRDefault="008419B1" w:rsidP="00117B2A">
      <w:pPr>
        <w:pStyle w:val="BTEMEASMCA"/>
      </w:pPr>
    </w:p>
    <w:p w14:paraId="1C536A41" w14:textId="77777777" w:rsidR="008419B1" w:rsidRDefault="008419B1">
      <w:pPr>
        <w:pStyle w:val="TTEMEASMCA"/>
      </w:pPr>
    </w:p>
    <w:p w14:paraId="47200E37" w14:textId="77777777" w:rsidR="008419B1" w:rsidRDefault="0051114A">
      <w:pPr>
        <w:pStyle w:val="TTEMEASMCA"/>
      </w:pPr>
      <w:bookmarkStart w:id="65" w:name="_Toc129243128"/>
      <w:bookmarkStart w:id="66" w:name="_Toc129243253"/>
      <w:r>
        <w:t>II PRIEDAS</w:t>
      </w:r>
      <w:bookmarkEnd w:id="65"/>
      <w:bookmarkEnd w:id="66"/>
    </w:p>
    <w:p w14:paraId="33CE1C36" w14:textId="77777777" w:rsidR="008419B1" w:rsidRDefault="008419B1">
      <w:pPr>
        <w:pStyle w:val="TTEMEASMCA"/>
      </w:pPr>
    </w:p>
    <w:p w14:paraId="051D215B" w14:textId="77777777" w:rsidR="008419B1" w:rsidRDefault="0051114A">
      <w:pPr>
        <w:pStyle w:val="TTEMEASMCA"/>
      </w:pPr>
      <w:r>
        <w:t>REGISTRACIJOS SĄLYGOS</w:t>
      </w:r>
    </w:p>
    <w:p w14:paraId="49955C73" w14:textId="77777777" w:rsidR="008419B1" w:rsidRDefault="008419B1" w:rsidP="00117B2A">
      <w:pPr>
        <w:pStyle w:val="BTEMEASMCA"/>
      </w:pPr>
    </w:p>
    <w:p w14:paraId="0208910E" w14:textId="77777777" w:rsidR="008419B1" w:rsidRDefault="0051114A">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1DB1816E" w14:textId="77777777" w:rsidR="008419B1" w:rsidRDefault="008419B1" w:rsidP="00117B2A">
      <w:pPr>
        <w:pStyle w:val="BTEMEASMCA"/>
        <w:rPr>
          <w:highlight w:val="yellow"/>
        </w:rPr>
      </w:pPr>
    </w:p>
    <w:p w14:paraId="3DBF2D68" w14:textId="77777777" w:rsidR="008419B1" w:rsidRDefault="0051114A">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6A3DD475" w14:textId="77777777" w:rsidR="008419B1" w:rsidRDefault="0051114A" w:rsidP="00117B2A">
      <w:pPr>
        <w:pStyle w:val="BTEMEASMCA"/>
        <w:rPr>
          <w:highlight w:val="yellow"/>
        </w:rPr>
      </w:pPr>
      <w:r>
        <w:br w:type="page"/>
      </w:r>
    </w:p>
    <w:p w14:paraId="610C7900" w14:textId="77777777" w:rsidR="008419B1" w:rsidRDefault="0051114A">
      <w:pPr>
        <w:pStyle w:val="PI-1EMEASMCA"/>
        <w:ind w:left="0" w:firstLine="0"/>
      </w:pPr>
      <w:r>
        <w:lastRenderedPageBreak/>
        <w:t>A.</w:t>
      </w:r>
      <w:r>
        <w:tab/>
        <w:t>GAMINTOJAS (-AI), ATSAKINGAS (-I) UŽ SERIJŲ IŠLEIDIMĄ</w:t>
      </w:r>
    </w:p>
    <w:p w14:paraId="368ACF70" w14:textId="77777777" w:rsidR="008419B1" w:rsidRDefault="008419B1" w:rsidP="00117B2A">
      <w:pPr>
        <w:pStyle w:val="BTEMEASMCA"/>
        <w:rPr>
          <w:highlight w:val="yellow"/>
        </w:rPr>
      </w:pPr>
    </w:p>
    <w:p w14:paraId="0644DEBF" w14:textId="77777777" w:rsidR="008419B1" w:rsidRPr="00295F38" w:rsidRDefault="0051114A" w:rsidP="00453361">
      <w:pPr>
        <w:rPr>
          <w:u w:val="single"/>
        </w:rPr>
      </w:pPr>
      <w:r w:rsidRPr="00295F38">
        <w:rPr>
          <w:sz w:val="22"/>
          <w:szCs w:val="22"/>
          <w:u w:val="single"/>
        </w:rPr>
        <w:t>Gamintojo (-ų), atsakingo (-ų) už serijų išleidimą, pavadinimas (-ai) ir adresas (-ai)</w:t>
      </w:r>
    </w:p>
    <w:p w14:paraId="1B21FDCF" w14:textId="77777777" w:rsidR="008419B1" w:rsidRPr="00CF0821" w:rsidRDefault="008419B1" w:rsidP="00453361"/>
    <w:p w14:paraId="5F975DB9" w14:textId="77777777" w:rsidR="008419B1" w:rsidRPr="00453361" w:rsidRDefault="0051114A" w:rsidP="00453361">
      <w:pPr>
        <w:rPr>
          <w:sz w:val="22"/>
          <w:szCs w:val="22"/>
        </w:rPr>
      </w:pPr>
      <w:r w:rsidRPr="00CF0821">
        <w:rPr>
          <w:sz w:val="22"/>
          <w:szCs w:val="22"/>
        </w:rPr>
        <w:t>AS GRINDEKS.</w:t>
      </w:r>
    </w:p>
    <w:p w14:paraId="4CF36C74" w14:textId="77777777" w:rsidR="008419B1" w:rsidRPr="00CF0821" w:rsidRDefault="0051114A" w:rsidP="00453361">
      <w:pPr>
        <w:rPr>
          <w:sz w:val="22"/>
          <w:szCs w:val="22"/>
        </w:rPr>
      </w:pPr>
      <w:proofErr w:type="spellStart"/>
      <w:r w:rsidRPr="00CF0821">
        <w:rPr>
          <w:sz w:val="22"/>
          <w:szCs w:val="22"/>
        </w:rPr>
        <w:t>Krustpils</w:t>
      </w:r>
      <w:proofErr w:type="spellEnd"/>
      <w:r w:rsidRPr="00CF0821">
        <w:rPr>
          <w:sz w:val="22"/>
          <w:szCs w:val="22"/>
        </w:rPr>
        <w:t xml:space="preserve"> </w:t>
      </w:r>
      <w:proofErr w:type="spellStart"/>
      <w:r w:rsidRPr="00CF0821">
        <w:rPr>
          <w:sz w:val="22"/>
          <w:szCs w:val="22"/>
        </w:rPr>
        <w:t>iela</w:t>
      </w:r>
      <w:proofErr w:type="spellEnd"/>
      <w:r w:rsidRPr="00CF0821">
        <w:rPr>
          <w:sz w:val="22"/>
          <w:szCs w:val="22"/>
        </w:rPr>
        <w:t xml:space="preserve"> 53, </w:t>
      </w:r>
      <w:proofErr w:type="spellStart"/>
      <w:r w:rsidRPr="00CF0821">
        <w:rPr>
          <w:sz w:val="22"/>
          <w:szCs w:val="22"/>
        </w:rPr>
        <w:t>Rīga</w:t>
      </w:r>
      <w:proofErr w:type="spellEnd"/>
      <w:r w:rsidRPr="00CF0821">
        <w:rPr>
          <w:sz w:val="22"/>
          <w:szCs w:val="22"/>
        </w:rPr>
        <w:t xml:space="preserve">, LV-1057, Latvija  </w:t>
      </w:r>
    </w:p>
    <w:p w14:paraId="3023864E" w14:textId="77777777" w:rsidR="008419B1" w:rsidRDefault="008419B1">
      <w:pPr>
        <w:rPr>
          <w:color w:val="000000"/>
          <w:sz w:val="22"/>
          <w:szCs w:val="22"/>
          <w:u w:val="single"/>
          <w:shd w:val="clear" w:color="auto" w:fill="FFFFFF"/>
        </w:rPr>
      </w:pPr>
    </w:p>
    <w:p w14:paraId="5DE4389F" w14:textId="77777777" w:rsidR="008419B1" w:rsidRDefault="008419B1" w:rsidP="00117B2A">
      <w:pPr>
        <w:pStyle w:val="BTEMEASMCA"/>
        <w:rPr>
          <w:highlight w:val="yellow"/>
        </w:rPr>
      </w:pPr>
    </w:p>
    <w:p w14:paraId="175D273F" w14:textId="77777777" w:rsidR="008419B1" w:rsidRDefault="0051114A">
      <w:pPr>
        <w:pStyle w:val="PI-1EMEASMCA"/>
      </w:pPr>
      <w:bookmarkStart w:id="67" w:name="_Toc129243129"/>
      <w:bookmarkStart w:id="68" w:name="_Toc129243254"/>
      <w:r>
        <w:t>B.</w:t>
      </w:r>
      <w:r>
        <w:tab/>
        <w:t>TIEKIMO IR VARTOJIMO SĄLYGOS AR APRIBOJIMAI</w:t>
      </w:r>
      <w:bookmarkEnd w:id="67"/>
      <w:bookmarkEnd w:id="68"/>
    </w:p>
    <w:p w14:paraId="6BB75C8C" w14:textId="77777777" w:rsidR="008419B1" w:rsidRDefault="008419B1" w:rsidP="00117B2A">
      <w:pPr>
        <w:pStyle w:val="BTEMEASMCA"/>
      </w:pPr>
    </w:p>
    <w:p w14:paraId="74665DB1" w14:textId="77777777" w:rsidR="008419B1" w:rsidRPr="004F5A0B" w:rsidRDefault="0051114A" w:rsidP="00453361">
      <w:r w:rsidRPr="004F5A0B">
        <w:rPr>
          <w:sz w:val="22"/>
          <w:szCs w:val="22"/>
        </w:rPr>
        <w:t>Receptinis vaistinis preparatas.</w:t>
      </w:r>
    </w:p>
    <w:p w14:paraId="162552CE" w14:textId="77777777" w:rsidR="008419B1" w:rsidRDefault="008419B1" w:rsidP="00117B2A">
      <w:pPr>
        <w:pStyle w:val="BTEMEASMCA"/>
      </w:pPr>
    </w:p>
    <w:p w14:paraId="30E653EC" w14:textId="77777777" w:rsidR="008419B1" w:rsidRDefault="008419B1" w:rsidP="00117B2A">
      <w:pPr>
        <w:pStyle w:val="BTEMEASMCA"/>
      </w:pPr>
    </w:p>
    <w:p w14:paraId="0F2E4939" w14:textId="77777777" w:rsidR="008419B1" w:rsidRDefault="008419B1" w:rsidP="00117B2A">
      <w:pPr>
        <w:pStyle w:val="BTEMEASMCA"/>
      </w:pPr>
    </w:p>
    <w:p w14:paraId="7DBBC3EE" w14:textId="77777777" w:rsidR="008419B1" w:rsidRDefault="0051114A" w:rsidP="00117B2A">
      <w:pPr>
        <w:pStyle w:val="BTEMEASMCA"/>
      </w:pPr>
      <w:r>
        <w:br w:type="page"/>
      </w:r>
    </w:p>
    <w:p w14:paraId="27587274" w14:textId="77777777" w:rsidR="008419B1" w:rsidRDefault="008419B1" w:rsidP="00117B2A">
      <w:pPr>
        <w:pStyle w:val="BTEMEASMCA"/>
      </w:pPr>
    </w:p>
    <w:p w14:paraId="072BA2B0" w14:textId="77777777" w:rsidR="008419B1" w:rsidRDefault="008419B1" w:rsidP="00117B2A">
      <w:pPr>
        <w:pStyle w:val="BTEMEASMCA"/>
      </w:pPr>
    </w:p>
    <w:p w14:paraId="300CE58C" w14:textId="77777777" w:rsidR="008419B1" w:rsidRDefault="008419B1" w:rsidP="00117B2A">
      <w:pPr>
        <w:pStyle w:val="BTEMEASMCA"/>
      </w:pPr>
    </w:p>
    <w:p w14:paraId="79CEFAC1" w14:textId="77777777" w:rsidR="008419B1" w:rsidRDefault="008419B1" w:rsidP="00117B2A">
      <w:pPr>
        <w:pStyle w:val="BTEMEASMCA"/>
      </w:pPr>
    </w:p>
    <w:p w14:paraId="1476C895" w14:textId="77777777" w:rsidR="008419B1" w:rsidRDefault="008419B1" w:rsidP="00117B2A">
      <w:pPr>
        <w:pStyle w:val="BTEMEASMCA"/>
      </w:pPr>
    </w:p>
    <w:p w14:paraId="2BF9C962" w14:textId="77777777" w:rsidR="008419B1" w:rsidRDefault="008419B1" w:rsidP="00117B2A">
      <w:pPr>
        <w:pStyle w:val="BTEMEASMCA"/>
      </w:pPr>
    </w:p>
    <w:p w14:paraId="28AF727E" w14:textId="77777777" w:rsidR="008419B1" w:rsidRDefault="008419B1" w:rsidP="00117B2A">
      <w:pPr>
        <w:pStyle w:val="BTEMEASMCA"/>
      </w:pPr>
    </w:p>
    <w:p w14:paraId="6DC826F5" w14:textId="77777777" w:rsidR="008419B1" w:rsidRDefault="008419B1" w:rsidP="00117B2A">
      <w:pPr>
        <w:pStyle w:val="BTEMEASMCA"/>
      </w:pPr>
    </w:p>
    <w:p w14:paraId="328B8761" w14:textId="77777777" w:rsidR="008419B1" w:rsidRDefault="008419B1" w:rsidP="00117B2A">
      <w:pPr>
        <w:pStyle w:val="BTEMEASMCA"/>
      </w:pPr>
    </w:p>
    <w:p w14:paraId="2DD5702D" w14:textId="77777777" w:rsidR="008419B1" w:rsidRDefault="008419B1" w:rsidP="00117B2A">
      <w:pPr>
        <w:pStyle w:val="BTEMEASMCA"/>
      </w:pPr>
    </w:p>
    <w:p w14:paraId="703D4350" w14:textId="77777777" w:rsidR="008419B1" w:rsidRDefault="008419B1" w:rsidP="00117B2A">
      <w:pPr>
        <w:pStyle w:val="BTEMEASMCA"/>
      </w:pPr>
    </w:p>
    <w:p w14:paraId="794C5383" w14:textId="77777777" w:rsidR="008419B1" w:rsidRDefault="008419B1" w:rsidP="00117B2A">
      <w:pPr>
        <w:pStyle w:val="BTEMEASMCA"/>
      </w:pPr>
    </w:p>
    <w:p w14:paraId="002CC7BF" w14:textId="77777777" w:rsidR="008419B1" w:rsidRDefault="008419B1" w:rsidP="00117B2A">
      <w:pPr>
        <w:pStyle w:val="BTEMEASMCA"/>
      </w:pPr>
    </w:p>
    <w:p w14:paraId="50F7A74D" w14:textId="77777777" w:rsidR="008419B1" w:rsidRDefault="008419B1" w:rsidP="00117B2A">
      <w:pPr>
        <w:pStyle w:val="BTEMEASMCA"/>
      </w:pPr>
    </w:p>
    <w:p w14:paraId="47DA28AA" w14:textId="77777777" w:rsidR="008419B1" w:rsidRDefault="008419B1" w:rsidP="00117B2A">
      <w:pPr>
        <w:pStyle w:val="BTEMEASMCA"/>
      </w:pPr>
    </w:p>
    <w:p w14:paraId="1756D502" w14:textId="77777777" w:rsidR="008419B1" w:rsidRDefault="008419B1" w:rsidP="00117B2A">
      <w:pPr>
        <w:pStyle w:val="BTEMEASMCA"/>
      </w:pPr>
    </w:p>
    <w:p w14:paraId="793659A2" w14:textId="77777777" w:rsidR="008419B1" w:rsidRDefault="008419B1" w:rsidP="00117B2A">
      <w:pPr>
        <w:pStyle w:val="BTEMEASMCA"/>
      </w:pPr>
    </w:p>
    <w:p w14:paraId="351986A0" w14:textId="77777777" w:rsidR="008419B1" w:rsidRDefault="008419B1" w:rsidP="00117B2A">
      <w:pPr>
        <w:pStyle w:val="BTEMEASMCA"/>
      </w:pPr>
    </w:p>
    <w:p w14:paraId="2F4E7BD2" w14:textId="77777777" w:rsidR="008419B1" w:rsidRDefault="008419B1" w:rsidP="00117B2A">
      <w:pPr>
        <w:pStyle w:val="BTEMEASMCA"/>
      </w:pPr>
    </w:p>
    <w:p w14:paraId="70F0FD01" w14:textId="77777777" w:rsidR="008419B1" w:rsidRDefault="008419B1" w:rsidP="00117B2A">
      <w:pPr>
        <w:pStyle w:val="BTEMEASMCA"/>
      </w:pPr>
    </w:p>
    <w:p w14:paraId="682707C5" w14:textId="77777777" w:rsidR="008419B1" w:rsidRDefault="008419B1" w:rsidP="00117B2A">
      <w:pPr>
        <w:pStyle w:val="BTEMEASMCA"/>
      </w:pPr>
    </w:p>
    <w:p w14:paraId="3C620CDF" w14:textId="77777777" w:rsidR="008419B1" w:rsidRDefault="008419B1" w:rsidP="00117B2A">
      <w:pPr>
        <w:pStyle w:val="BTEMEASMCA"/>
      </w:pPr>
    </w:p>
    <w:p w14:paraId="1894ADF7" w14:textId="77777777" w:rsidR="008419B1" w:rsidRDefault="008419B1">
      <w:pPr>
        <w:pStyle w:val="TTEMEASMCA"/>
      </w:pPr>
    </w:p>
    <w:p w14:paraId="1AE2A63D" w14:textId="77777777" w:rsidR="008419B1" w:rsidRDefault="0051114A">
      <w:pPr>
        <w:pStyle w:val="TTEMEASMCA"/>
      </w:pPr>
      <w:bookmarkStart w:id="69" w:name="_Toc129243134"/>
      <w:bookmarkStart w:id="70" w:name="_Toc129243259"/>
      <w:r>
        <w:t>III PRIEDAS</w:t>
      </w:r>
      <w:bookmarkEnd w:id="69"/>
      <w:bookmarkEnd w:id="70"/>
    </w:p>
    <w:p w14:paraId="04102CE8" w14:textId="77777777" w:rsidR="008419B1" w:rsidRDefault="008419B1" w:rsidP="00117B2A">
      <w:pPr>
        <w:pStyle w:val="BTEMEASMCA"/>
      </w:pPr>
    </w:p>
    <w:p w14:paraId="7B978357" w14:textId="77777777" w:rsidR="008419B1" w:rsidRDefault="0051114A">
      <w:pPr>
        <w:pStyle w:val="TTEMEASMCA"/>
      </w:pPr>
      <w:bookmarkStart w:id="71" w:name="_Toc129243135"/>
      <w:bookmarkStart w:id="72" w:name="_Toc129243260"/>
      <w:r>
        <w:t>ŽENKLINIMAS IR PAKUOTĖS LAPELIS</w:t>
      </w:r>
      <w:bookmarkEnd w:id="71"/>
      <w:bookmarkEnd w:id="72"/>
    </w:p>
    <w:p w14:paraId="7E96903F" w14:textId="77777777" w:rsidR="008419B1" w:rsidRDefault="0051114A" w:rsidP="00117B2A">
      <w:pPr>
        <w:pStyle w:val="BTEMEASMCA"/>
      </w:pPr>
      <w:r>
        <w:br w:type="page"/>
      </w:r>
    </w:p>
    <w:p w14:paraId="7128B399" w14:textId="77777777" w:rsidR="008419B1" w:rsidRDefault="008419B1" w:rsidP="00117B2A">
      <w:pPr>
        <w:pStyle w:val="BTEMEASMCA"/>
      </w:pPr>
    </w:p>
    <w:p w14:paraId="417EF862" w14:textId="77777777" w:rsidR="008419B1" w:rsidRDefault="008419B1" w:rsidP="00117B2A">
      <w:pPr>
        <w:pStyle w:val="BTEMEASMCA"/>
      </w:pPr>
    </w:p>
    <w:p w14:paraId="3F0B8E8F" w14:textId="77777777" w:rsidR="008419B1" w:rsidRDefault="008419B1" w:rsidP="00117B2A">
      <w:pPr>
        <w:pStyle w:val="BTEMEASMCA"/>
      </w:pPr>
    </w:p>
    <w:p w14:paraId="3968DE50" w14:textId="77777777" w:rsidR="008419B1" w:rsidRDefault="008419B1" w:rsidP="00117B2A">
      <w:pPr>
        <w:pStyle w:val="BTEMEASMCA"/>
      </w:pPr>
    </w:p>
    <w:p w14:paraId="07257F27" w14:textId="77777777" w:rsidR="008419B1" w:rsidRDefault="008419B1" w:rsidP="00117B2A">
      <w:pPr>
        <w:pStyle w:val="BTEMEASMCA"/>
      </w:pPr>
    </w:p>
    <w:p w14:paraId="448BB7B6" w14:textId="77777777" w:rsidR="008419B1" w:rsidRDefault="008419B1" w:rsidP="00117B2A">
      <w:pPr>
        <w:pStyle w:val="BTEMEASMCA"/>
      </w:pPr>
    </w:p>
    <w:p w14:paraId="3F1391F7" w14:textId="77777777" w:rsidR="008419B1" w:rsidRDefault="008419B1" w:rsidP="00117B2A">
      <w:pPr>
        <w:pStyle w:val="BTEMEASMCA"/>
      </w:pPr>
    </w:p>
    <w:p w14:paraId="6CD38A31" w14:textId="77777777" w:rsidR="008419B1" w:rsidRDefault="008419B1" w:rsidP="00117B2A">
      <w:pPr>
        <w:pStyle w:val="BTEMEASMCA"/>
      </w:pPr>
    </w:p>
    <w:p w14:paraId="0A69755C" w14:textId="77777777" w:rsidR="008419B1" w:rsidRDefault="008419B1" w:rsidP="00117B2A">
      <w:pPr>
        <w:pStyle w:val="BTEMEASMCA"/>
      </w:pPr>
    </w:p>
    <w:p w14:paraId="0AC81222" w14:textId="77777777" w:rsidR="008419B1" w:rsidRDefault="008419B1" w:rsidP="00117B2A">
      <w:pPr>
        <w:pStyle w:val="BTEMEASMCA"/>
      </w:pPr>
    </w:p>
    <w:p w14:paraId="386C4F4F" w14:textId="77777777" w:rsidR="008419B1" w:rsidRDefault="008419B1" w:rsidP="00117B2A">
      <w:pPr>
        <w:pStyle w:val="BTEMEASMCA"/>
      </w:pPr>
    </w:p>
    <w:p w14:paraId="2E2B62F1" w14:textId="77777777" w:rsidR="008419B1" w:rsidRDefault="008419B1" w:rsidP="00117B2A">
      <w:pPr>
        <w:pStyle w:val="BTEMEASMCA"/>
      </w:pPr>
    </w:p>
    <w:p w14:paraId="517F77D7" w14:textId="77777777" w:rsidR="008419B1" w:rsidRDefault="008419B1" w:rsidP="00117B2A">
      <w:pPr>
        <w:pStyle w:val="BTEMEASMCA"/>
      </w:pPr>
    </w:p>
    <w:p w14:paraId="2225471A" w14:textId="77777777" w:rsidR="008419B1" w:rsidRDefault="008419B1" w:rsidP="00117B2A">
      <w:pPr>
        <w:pStyle w:val="BTEMEASMCA"/>
      </w:pPr>
    </w:p>
    <w:p w14:paraId="0B257BAD" w14:textId="77777777" w:rsidR="008419B1" w:rsidRDefault="008419B1" w:rsidP="00117B2A">
      <w:pPr>
        <w:pStyle w:val="BTEMEASMCA"/>
      </w:pPr>
    </w:p>
    <w:p w14:paraId="38065D69" w14:textId="77777777" w:rsidR="008419B1" w:rsidRDefault="008419B1" w:rsidP="00117B2A">
      <w:pPr>
        <w:pStyle w:val="BTEMEASMCA"/>
      </w:pPr>
    </w:p>
    <w:p w14:paraId="673A5C82" w14:textId="77777777" w:rsidR="008419B1" w:rsidRDefault="008419B1" w:rsidP="00117B2A">
      <w:pPr>
        <w:pStyle w:val="BTEMEASMCA"/>
      </w:pPr>
    </w:p>
    <w:p w14:paraId="44FBDF7D" w14:textId="77777777" w:rsidR="008419B1" w:rsidRDefault="008419B1" w:rsidP="00117B2A">
      <w:pPr>
        <w:pStyle w:val="BTEMEASMCA"/>
      </w:pPr>
    </w:p>
    <w:p w14:paraId="0DB98658" w14:textId="77777777" w:rsidR="008419B1" w:rsidRDefault="008419B1" w:rsidP="00117B2A">
      <w:pPr>
        <w:pStyle w:val="BTEMEASMCA"/>
      </w:pPr>
    </w:p>
    <w:p w14:paraId="21639FD5" w14:textId="77777777" w:rsidR="008419B1" w:rsidRDefault="008419B1" w:rsidP="00117B2A">
      <w:pPr>
        <w:pStyle w:val="BTEMEASMCA"/>
      </w:pPr>
    </w:p>
    <w:p w14:paraId="05F77B42" w14:textId="77777777" w:rsidR="008419B1" w:rsidRDefault="008419B1" w:rsidP="00117B2A">
      <w:pPr>
        <w:pStyle w:val="BTEMEASMCA"/>
      </w:pPr>
    </w:p>
    <w:p w14:paraId="02405465" w14:textId="77777777" w:rsidR="008419B1" w:rsidRDefault="008419B1" w:rsidP="00117B2A">
      <w:pPr>
        <w:pStyle w:val="BTEMEASMCA"/>
      </w:pPr>
    </w:p>
    <w:p w14:paraId="78F249C1" w14:textId="77777777" w:rsidR="008419B1" w:rsidRDefault="008419B1">
      <w:pPr>
        <w:pStyle w:val="TTEMEASMCA"/>
      </w:pPr>
    </w:p>
    <w:p w14:paraId="0204719F" w14:textId="77777777" w:rsidR="008419B1" w:rsidRDefault="0051114A">
      <w:pPr>
        <w:pStyle w:val="TTEMEASMCA"/>
      </w:pPr>
      <w:bookmarkStart w:id="73" w:name="_Toc129243136"/>
      <w:bookmarkStart w:id="74" w:name="_Toc129243261"/>
      <w:r>
        <w:t>A. ŽENKLINIMAS</w:t>
      </w:r>
      <w:bookmarkEnd w:id="73"/>
      <w:bookmarkEnd w:id="74"/>
    </w:p>
    <w:p w14:paraId="7F879894" w14:textId="77777777" w:rsidR="008419B1" w:rsidRDefault="0051114A" w:rsidP="00117B2A">
      <w:pPr>
        <w:pStyle w:val="BTEMEASMCA"/>
      </w:pPr>
      <w:r>
        <w:br w:type="page"/>
      </w:r>
    </w:p>
    <w:p w14:paraId="0FF57256" w14:textId="77777777" w:rsidR="008419B1" w:rsidRDefault="0051114A">
      <w:pPr>
        <w:pStyle w:val="PI-1labEMEASMCA"/>
      </w:pPr>
      <w:r>
        <w:lastRenderedPageBreak/>
        <w:t>INFORMACIJA ANT IŠORINĖS PAKUOTĖS</w:t>
      </w:r>
    </w:p>
    <w:p w14:paraId="56300E81" w14:textId="77777777" w:rsidR="008419B1" w:rsidRDefault="008419B1">
      <w:pPr>
        <w:pStyle w:val="PI-1labEMEASMCA"/>
      </w:pPr>
    </w:p>
    <w:p w14:paraId="0CA94CB9" w14:textId="77777777" w:rsidR="008419B1" w:rsidRDefault="0051114A">
      <w:pPr>
        <w:pStyle w:val="PI-1labEMEASMCA"/>
        <w:rPr>
          <w:bCs/>
        </w:rPr>
      </w:pPr>
      <w:r>
        <w:t>KARTONO DĖŽUTĖ</w:t>
      </w:r>
    </w:p>
    <w:p w14:paraId="55F11139" w14:textId="77777777" w:rsidR="008419B1" w:rsidRDefault="008419B1" w:rsidP="00117B2A">
      <w:pPr>
        <w:pStyle w:val="BTEMEASMCA"/>
      </w:pPr>
    </w:p>
    <w:p w14:paraId="1C2EA481" w14:textId="77777777" w:rsidR="008419B1" w:rsidRDefault="008419B1" w:rsidP="00117B2A">
      <w:pPr>
        <w:pStyle w:val="BTEMEASMCA"/>
      </w:pPr>
    </w:p>
    <w:p w14:paraId="4469B8D0" w14:textId="77777777" w:rsidR="008419B1" w:rsidRDefault="0051114A">
      <w:pPr>
        <w:pStyle w:val="PI-1labEMEASMCA"/>
      </w:pPr>
      <w:r>
        <w:t>1.</w:t>
      </w:r>
      <w:r>
        <w:tab/>
        <w:t>VAISTINIO PREPARATO PAVADINIMAS</w:t>
      </w:r>
    </w:p>
    <w:p w14:paraId="26E3D623" w14:textId="77777777" w:rsidR="008419B1" w:rsidRDefault="008419B1" w:rsidP="00117B2A">
      <w:pPr>
        <w:pStyle w:val="BTEMEASMCA"/>
      </w:pPr>
    </w:p>
    <w:p w14:paraId="0D9AB6A3" w14:textId="47627191" w:rsidR="008419B1" w:rsidRDefault="0051114A">
      <w:pPr>
        <w:ind w:left="567" w:hanging="567"/>
        <w:rPr>
          <w:sz w:val="22"/>
          <w:szCs w:val="22"/>
        </w:rPr>
      </w:pPr>
      <w:proofErr w:type="spellStart"/>
      <w:r>
        <w:rPr>
          <w:sz w:val="22"/>
          <w:szCs w:val="22"/>
        </w:rPr>
        <w:t>Rilmenidine</w:t>
      </w:r>
      <w:proofErr w:type="spellEnd"/>
      <w:r>
        <w:rPr>
          <w:sz w:val="22"/>
          <w:szCs w:val="22"/>
        </w:rPr>
        <w:t xml:space="preserve"> </w:t>
      </w:r>
      <w:proofErr w:type="spellStart"/>
      <w:r>
        <w:rPr>
          <w:sz w:val="22"/>
          <w:szCs w:val="22"/>
        </w:rPr>
        <w:t>Grindeks</w:t>
      </w:r>
      <w:proofErr w:type="spellEnd"/>
      <w:r>
        <w:rPr>
          <w:sz w:val="22"/>
          <w:szCs w:val="22"/>
        </w:rPr>
        <w:t xml:space="preserve"> 1 mg tabletės</w:t>
      </w:r>
    </w:p>
    <w:p w14:paraId="2D93A2F2" w14:textId="74323EFB" w:rsidR="008419B1" w:rsidRDefault="00117B2A" w:rsidP="00117B2A">
      <w:pPr>
        <w:pStyle w:val="BTEMEASMCA"/>
      </w:pPr>
      <w:proofErr w:type="spellStart"/>
      <w:r>
        <w:t>rilmenidinas</w:t>
      </w:r>
      <w:proofErr w:type="spellEnd"/>
    </w:p>
    <w:p w14:paraId="13DEE600" w14:textId="30FBDBCA" w:rsidR="008419B1" w:rsidRDefault="008419B1" w:rsidP="00117B2A">
      <w:pPr>
        <w:pStyle w:val="BTEMEASMCA"/>
      </w:pPr>
    </w:p>
    <w:p w14:paraId="492B9A5E" w14:textId="77777777" w:rsidR="00117B2A" w:rsidRDefault="00117B2A" w:rsidP="00117B2A">
      <w:pPr>
        <w:pStyle w:val="BTEMEASMCA"/>
      </w:pPr>
    </w:p>
    <w:p w14:paraId="692A376F" w14:textId="77777777" w:rsidR="008419B1" w:rsidRDefault="0051114A">
      <w:pPr>
        <w:pStyle w:val="PI-1labEMEASMCA"/>
      </w:pPr>
      <w:r>
        <w:t>2.</w:t>
      </w:r>
      <w:r>
        <w:tab/>
        <w:t>VEIKLIOJI MEDŽIAGA IR JOS KIEKIS</w:t>
      </w:r>
    </w:p>
    <w:p w14:paraId="139D8853" w14:textId="77777777" w:rsidR="008419B1" w:rsidRDefault="008419B1" w:rsidP="00117B2A">
      <w:pPr>
        <w:pStyle w:val="BTEMEASMCA"/>
      </w:pPr>
    </w:p>
    <w:p w14:paraId="603B1DDA" w14:textId="43CC0003" w:rsidR="008419B1" w:rsidRDefault="0051114A" w:rsidP="00D8449C">
      <w:pPr>
        <w:tabs>
          <w:tab w:val="left" w:pos="567"/>
        </w:tabs>
        <w:ind w:left="567" w:hanging="567"/>
        <w:rPr>
          <w:sz w:val="22"/>
          <w:szCs w:val="22"/>
        </w:rPr>
      </w:pPr>
      <w:r>
        <w:rPr>
          <w:sz w:val="22"/>
          <w:szCs w:val="22"/>
        </w:rPr>
        <w:t xml:space="preserve">Kiekvienoje tabletėje yra 1 mg </w:t>
      </w:r>
      <w:proofErr w:type="spellStart"/>
      <w:r>
        <w:rPr>
          <w:sz w:val="22"/>
          <w:szCs w:val="22"/>
        </w:rPr>
        <w:t>rilmenidino</w:t>
      </w:r>
      <w:proofErr w:type="spellEnd"/>
      <w:r>
        <w:rPr>
          <w:sz w:val="22"/>
          <w:szCs w:val="22"/>
        </w:rPr>
        <w:t>, atitinkančio</w:t>
      </w:r>
      <w:r w:rsidR="00D8449C">
        <w:rPr>
          <w:sz w:val="22"/>
          <w:szCs w:val="22"/>
        </w:rPr>
        <w:t xml:space="preserve"> </w:t>
      </w:r>
      <w:r w:rsidR="002A5A31">
        <w:rPr>
          <w:sz w:val="22"/>
          <w:szCs w:val="22"/>
        </w:rPr>
        <w:t xml:space="preserve">1,544 mg </w:t>
      </w:r>
      <w:proofErr w:type="spellStart"/>
      <w:r>
        <w:rPr>
          <w:sz w:val="22"/>
          <w:szCs w:val="22"/>
        </w:rPr>
        <w:t>rilmenidino</w:t>
      </w:r>
      <w:proofErr w:type="spellEnd"/>
      <w:r>
        <w:rPr>
          <w:sz w:val="22"/>
          <w:szCs w:val="22"/>
        </w:rPr>
        <w:t xml:space="preserve"> </w:t>
      </w:r>
      <w:proofErr w:type="spellStart"/>
      <w:r>
        <w:rPr>
          <w:sz w:val="22"/>
          <w:szCs w:val="22"/>
        </w:rPr>
        <w:t>divandenilio</w:t>
      </w:r>
      <w:proofErr w:type="spellEnd"/>
      <w:r>
        <w:rPr>
          <w:sz w:val="22"/>
          <w:szCs w:val="22"/>
        </w:rPr>
        <w:t xml:space="preserve"> fosfato.</w:t>
      </w:r>
    </w:p>
    <w:p w14:paraId="56F5257C" w14:textId="77777777" w:rsidR="008419B1" w:rsidRDefault="008419B1" w:rsidP="00117B2A">
      <w:pPr>
        <w:pStyle w:val="BTEMEASMCA"/>
      </w:pPr>
    </w:p>
    <w:p w14:paraId="3DC30769" w14:textId="77777777" w:rsidR="007C4D55" w:rsidRDefault="007C4D55" w:rsidP="00117B2A">
      <w:pPr>
        <w:pStyle w:val="BTEMEASMCA"/>
      </w:pPr>
    </w:p>
    <w:p w14:paraId="15ABF877" w14:textId="77777777" w:rsidR="008419B1" w:rsidRDefault="0051114A">
      <w:pPr>
        <w:pStyle w:val="PI-1labEMEASMCA"/>
        <w:rPr>
          <w:highlight w:val="lightGray"/>
        </w:rPr>
      </w:pPr>
      <w:r>
        <w:t>3.</w:t>
      </w:r>
      <w:r>
        <w:tab/>
        <w:t>PAGALBINIŲ MEDŽIAGŲ SĄRAŠAS</w:t>
      </w:r>
    </w:p>
    <w:p w14:paraId="0167AEB9" w14:textId="77777777" w:rsidR="008419B1" w:rsidRDefault="008419B1" w:rsidP="00117B2A">
      <w:pPr>
        <w:pStyle w:val="BTEMEASMCA"/>
      </w:pPr>
    </w:p>
    <w:p w14:paraId="2CAE688E" w14:textId="77777777" w:rsidR="008419B1" w:rsidRDefault="008419B1" w:rsidP="00117B2A">
      <w:pPr>
        <w:pStyle w:val="BTEMEASMCA"/>
      </w:pPr>
    </w:p>
    <w:p w14:paraId="39EDCCA7" w14:textId="77777777" w:rsidR="008419B1" w:rsidRDefault="0051114A">
      <w:pPr>
        <w:pStyle w:val="PI-1labEMEASMCA"/>
      </w:pPr>
      <w:r>
        <w:t>4.</w:t>
      </w:r>
      <w:r>
        <w:tab/>
        <w:t>FARMACINĖ FORMA IR KIEKIS PAKUOTĖJE</w:t>
      </w:r>
    </w:p>
    <w:p w14:paraId="72D0FDEE" w14:textId="77777777" w:rsidR="008419B1" w:rsidRDefault="008419B1" w:rsidP="00117B2A">
      <w:pPr>
        <w:pStyle w:val="BTEMEASMCA"/>
      </w:pPr>
    </w:p>
    <w:p w14:paraId="56AA7671" w14:textId="77777777" w:rsidR="008419B1" w:rsidRPr="004F5A0B" w:rsidRDefault="0051114A" w:rsidP="00453361">
      <w:pPr>
        <w:rPr>
          <w:shd w:val="clear" w:color="auto" w:fill="999999"/>
        </w:rPr>
      </w:pPr>
      <w:r w:rsidRPr="004F5A0B">
        <w:rPr>
          <w:sz w:val="22"/>
          <w:szCs w:val="22"/>
          <w:highlight w:val="lightGray"/>
          <w:shd w:val="clear" w:color="auto" w:fill="999999"/>
        </w:rPr>
        <w:t>Tabletė</w:t>
      </w:r>
    </w:p>
    <w:p w14:paraId="648EA4F1" w14:textId="77777777" w:rsidR="008419B1" w:rsidRPr="004F5A0B" w:rsidRDefault="0051114A" w:rsidP="00453361">
      <w:pPr>
        <w:rPr>
          <w:sz w:val="22"/>
          <w:szCs w:val="22"/>
        </w:rPr>
      </w:pPr>
      <w:r w:rsidRPr="004F5A0B">
        <w:rPr>
          <w:caps/>
          <w:sz w:val="22"/>
          <w:szCs w:val="22"/>
        </w:rPr>
        <w:t xml:space="preserve">30 </w:t>
      </w:r>
      <w:r w:rsidRPr="004F5A0B">
        <w:rPr>
          <w:sz w:val="22"/>
          <w:szCs w:val="22"/>
        </w:rPr>
        <w:t>tablečių</w:t>
      </w:r>
    </w:p>
    <w:p w14:paraId="4F5A8DDD" w14:textId="77777777" w:rsidR="008419B1" w:rsidRPr="004F5A0B" w:rsidRDefault="0051114A" w:rsidP="00453361">
      <w:pPr>
        <w:rPr>
          <w:sz w:val="22"/>
          <w:szCs w:val="22"/>
          <w:highlight w:val="lightGray"/>
        </w:rPr>
      </w:pPr>
      <w:r w:rsidRPr="004F5A0B">
        <w:rPr>
          <w:caps/>
          <w:sz w:val="22"/>
          <w:szCs w:val="22"/>
          <w:highlight w:val="lightGray"/>
        </w:rPr>
        <w:t xml:space="preserve">60 </w:t>
      </w:r>
      <w:r w:rsidRPr="004F5A0B">
        <w:rPr>
          <w:sz w:val="22"/>
          <w:szCs w:val="22"/>
          <w:highlight w:val="lightGray"/>
        </w:rPr>
        <w:t>tablečių</w:t>
      </w:r>
    </w:p>
    <w:p w14:paraId="600128BB" w14:textId="77777777" w:rsidR="008419B1" w:rsidRPr="004F5A0B" w:rsidRDefault="0051114A" w:rsidP="00453361">
      <w:pPr>
        <w:rPr>
          <w:sz w:val="22"/>
          <w:szCs w:val="22"/>
        </w:rPr>
      </w:pPr>
      <w:r w:rsidRPr="004F5A0B">
        <w:rPr>
          <w:caps/>
          <w:sz w:val="22"/>
          <w:szCs w:val="22"/>
          <w:highlight w:val="lightGray"/>
        </w:rPr>
        <w:t xml:space="preserve">90 </w:t>
      </w:r>
      <w:r w:rsidRPr="004F5A0B">
        <w:rPr>
          <w:sz w:val="22"/>
          <w:szCs w:val="22"/>
          <w:highlight w:val="lightGray"/>
        </w:rPr>
        <w:t>tablečių</w:t>
      </w:r>
    </w:p>
    <w:p w14:paraId="278478C8" w14:textId="77777777" w:rsidR="008419B1" w:rsidRDefault="008419B1" w:rsidP="00117B2A">
      <w:pPr>
        <w:pStyle w:val="BTEMEASMCA"/>
      </w:pPr>
    </w:p>
    <w:p w14:paraId="201A6B3F" w14:textId="77777777" w:rsidR="008419B1" w:rsidRDefault="008419B1" w:rsidP="00117B2A">
      <w:pPr>
        <w:pStyle w:val="BTEMEASMCA"/>
      </w:pPr>
    </w:p>
    <w:p w14:paraId="30911A84" w14:textId="77777777" w:rsidR="008419B1" w:rsidRDefault="0051114A">
      <w:pPr>
        <w:pStyle w:val="PI-1labEMEASMCA"/>
        <w:rPr>
          <w:highlight w:val="lightGray"/>
        </w:rPr>
      </w:pPr>
      <w:r>
        <w:t>5.</w:t>
      </w:r>
      <w:r>
        <w:tab/>
        <w:t>VARTOJIMO METODAS IR BŪDAS (-AI)</w:t>
      </w:r>
    </w:p>
    <w:p w14:paraId="49B3107F" w14:textId="77777777" w:rsidR="008419B1" w:rsidRDefault="008419B1" w:rsidP="00117B2A">
      <w:pPr>
        <w:pStyle w:val="BTEMEASMCA"/>
      </w:pPr>
    </w:p>
    <w:p w14:paraId="758CAA1B" w14:textId="77777777" w:rsidR="008419B1" w:rsidRPr="004F5A0B" w:rsidRDefault="0051114A" w:rsidP="00453361">
      <w:r w:rsidRPr="004F5A0B">
        <w:rPr>
          <w:sz w:val="22"/>
          <w:szCs w:val="22"/>
        </w:rPr>
        <w:t xml:space="preserve">Vartoti per burną. </w:t>
      </w:r>
    </w:p>
    <w:p w14:paraId="3066C313" w14:textId="77777777" w:rsidR="008419B1" w:rsidRPr="004F5A0B" w:rsidRDefault="0051114A" w:rsidP="00453361">
      <w:r w:rsidRPr="004F5A0B">
        <w:rPr>
          <w:sz w:val="22"/>
          <w:szCs w:val="22"/>
        </w:rPr>
        <w:t>Prieš vartojimą perskaitykite pakuotės lapelį.</w:t>
      </w:r>
    </w:p>
    <w:p w14:paraId="71566DB7" w14:textId="77777777" w:rsidR="008419B1" w:rsidRDefault="008419B1" w:rsidP="00117B2A">
      <w:pPr>
        <w:pStyle w:val="BTEMEASMCA"/>
      </w:pPr>
    </w:p>
    <w:p w14:paraId="1BBC0011" w14:textId="77777777" w:rsidR="008419B1" w:rsidRDefault="008419B1" w:rsidP="00117B2A">
      <w:pPr>
        <w:pStyle w:val="BTEMEASMCA"/>
      </w:pPr>
    </w:p>
    <w:p w14:paraId="165B45F3" w14:textId="77777777" w:rsidR="008419B1" w:rsidRDefault="0051114A">
      <w:pPr>
        <w:pStyle w:val="PI-1labEMEASMCA"/>
      </w:pPr>
      <w:r>
        <w:t>6.</w:t>
      </w:r>
      <w:r>
        <w:tab/>
        <w:t>SPECIALUS ĮSPĖJIMAS, KAD VAISTINĮ PREPARATĄ BŪTINA LAIKYTI VAIKAMS NEPASTEBIMOJE IR NEPASIEKIAMOJE VIETOJE</w:t>
      </w:r>
    </w:p>
    <w:p w14:paraId="4697307A" w14:textId="77777777" w:rsidR="008419B1" w:rsidRDefault="008419B1" w:rsidP="00117B2A">
      <w:pPr>
        <w:pStyle w:val="BTEMEASMCA"/>
      </w:pPr>
    </w:p>
    <w:p w14:paraId="312B90D0" w14:textId="77777777" w:rsidR="008419B1" w:rsidRPr="004F5A0B" w:rsidRDefault="0051114A" w:rsidP="00453361">
      <w:r w:rsidRPr="004F5A0B">
        <w:rPr>
          <w:sz w:val="22"/>
          <w:szCs w:val="22"/>
        </w:rPr>
        <w:t>Laikyti vaikams nepastebimoje ir nepasiekiamoje vietoje.</w:t>
      </w:r>
    </w:p>
    <w:p w14:paraId="6F5F42E4" w14:textId="77777777" w:rsidR="008419B1" w:rsidRDefault="008419B1" w:rsidP="00117B2A">
      <w:pPr>
        <w:pStyle w:val="BTEMEASMCA"/>
      </w:pPr>
    </w:p>
    <w:p w14:paraId="34962209" w14:textId="77777777" w:rsidR="008419B1" w:rsidRDefault="008419B1" w:rsidP="00117B2A">
      <w:pPr>
        <w:pStyle w:val="BTEMEASMCA"/>
      </w:pPr>
    </w:p>
    <w:p w14:paraId="7EA47AD3" w14:textId="77777777" w:rsidR="008419B1" w:rsidRDefault="0051114A">
      <w:pPr>
        <w:pStyle w:val="PI-1labEMEASMCA"/>
        <w:rPr>
          <w:highlight w:val="lightGray"/>
        </w:rPr>
      </w:pPr>
      <w:r>
        <w:t>7.</w:t>
      </w:r>
      <w:r>
        <w:tab/>
        <w:t>KITAS (-I) SPECIALUS (-ŪS) ĮSPĖJIMAS (-AI) (JEI REIKIA)</w:t>
      </w:r>
    </w:p>
    <w:p w14:paraId="0708DC67" w14:textId="77777777" w:rsidR="008419B1" w:rsidRDefault="008419B1" w:rsidP="00117B2A">
      <w:pPr>
        <w:pStyle w:val="BTEMEASMCA"/>
      </w:pPr>
    </w:p>
    <w:p w14:paraId="79FC16AF" w14:textId="77777777" w:rsidR="008419B1" w:rsidRDefault="008419B1" w:rsidP="00117B2A">
      <w:pPr>
        <w:pStyle w:val="BTEMEASMCA"/>
      </w:pPr>
    </w:p>
    <w:p w14:paraId="56FF2B6A" w14:textId="77777777" w:rsidR="008419B1" w:rsidRDefault="0051114A">
      <w:pPr>
        <w:pStyle w:val="PI-1labEMEASMCA"/>
        <w:rPr>
          <w:highlight w:val="lightGray"/>
        </w:rPr>
      </w:pPr>
      <w:r>
        <w:t>8.</w:t>
      </w:r>
      <w:r>
        <w:tab/>
        <w:t>TINKAMUMO LAIKAS</w:t>
      </w:r>
    </w:p>
    <w:p w14:paraId="16315475" w14:textId="77777777" w:rsidR="008419B1" w:rsidRDefault="008419B1" w:rsidP="00117B2A">
      <w:pPr>
        <w:pStyle w:val="BTEMEASMCA"/>
      </w:pPr>
    </w:p>
    <w:p w14:paraId="7D81C2E6" w14:textId="3BFE472C" w:rsidR="008419B1" w:rsidRPr="004F5A0B" w:rsidRDefault="0051114A" w:rsidP="00453361">
      <w:r w:rsidRPr="004F5A0B">
        <w:rPr>
          <w:sz w:val="22"/>
          <w:szCs w:val="22"/>
        </w:rPr>
        <w:t>EXP {mm/MMMM}</w:t>
      </w:r>
    </w:p>
    <w:p w14:paraId="761EECCF" w14:textId="77777777" w:rsidR="008419B1" w:rsidRDefault="008419B1" w:rsidP="00117B2A">
      <w:pPr>
        <w:pStyle w:val="BTEMEASMCA"/>
      </w:pPr>
    </w:p>
    <w:p w14:paraId="1B6FB9C3" w14:textId="77777777" w:rsidR="008419B1" w:rsidRDefault="008419B1" w:rsidP="00117B2A">
      <w:pPr>
        <w:pStyle w:val="BTEMEASMCA"/>
      </w:pPr>
    </w:p>
    <w:p w14:paraId="28362B5C" w14:textId="77777777" w:rsidR="008419B1" w:rsidRDefault="0051114A">
      <w:pPr>
        <w:pStyle w:val="PI-1labEMEASMCA"/>
      </w:pPr>
      <w:r>
        <w:t>9.</w:t>
      </w:r>
      <w:r>
        <w:tab/>
        <w:t>SPECIALIOS LAIKYMO SĄLYGOS</w:t>
      </w:r>
    </w:p>
    <w:p w14:paraId="412A20C5" w14:textId="77777777" w:rsidR="008419B1" w:rsidRDefault="008419B1" w:rsidP="00117B2A">
      <w:pPr>
        <w:pStyle w:val="BTEMEASMCA"/>
      </w:pPr>
    </w:p>
    <w:p w14:paraId="0837EFD3" w14:textId="0E11D7CD" w:rsidR="008419B1" w:rsidRPr="00453361" w:rsidRDefault="0051114A" w:rsidP="00453361">
      <w:pPr>
        <w:rPr>
          <w:sz w:val="22"/>
          <w:szCs w:val="22"/>
        </w:rPr>
      </w:pPr>
      <w:r w:rsidRPr="00453361">
        <w:rPr>
          <w:sz w:val="22"/>
          <w:szCs w:val="22"/>
        </w:rPr>
        <w:t xml:space="preserve">Laikyti ne aukštesnėje kaip </w:t>
      </w:r>
      <w:r w:rsidR="002A5A31" w:rsidRPr="00453361">
        <w:rPr>
          <w:sz w:val="22"/>
          <w:szCs w:val="22"/>
        </w:rPr>
        <w:t>25</w:t>
      </w:r>
      <w:r w:rsidR="007C4D55" w:rsidRPr="00453361">
        <w:rPr>
          <w:sz w:val="22"/>
          <w:szCs w:val="22"/>
        </w:rPr>
        <w:t xml:space="preserve"> </w:t>
      </w:r>
      <w:r w:rsidR="004F5A0B" w:rsidRPr="007E2504">
        <w:rPr>
          <w:sz w:val="22"/>
          <w:szCs w:val="22"/>
        </w:rPr>
        <w:t>°C</w:t>
      </w:r>
      <w:r w:rsidRPr="00453361">
        <w:rPr>
          <w:sz w:val="22"/>
          <w:szCs w:val="22"/>
        </w:rPr>
        <w:t xml:space="preserve"> temperatūroje.</w:t>
      </w:r>
    </w:p>
    <w:p w14:paraId="64F8255A" w14:textId="77777777" w:rsidR="008419B1" w:rsidRDefault="008419B1" w:rsidP="00117B2A">
      <w:pPr>
        <w:pStyle w:val="BTEMEASMCA"/>
      </w:pPr>
    </w:p>
    <w:p w14:paraId="1EBDD446" w14:textId="77777777" w:rsidR="008419B1" w:rsidRDefault="008419B1" w:rsidP="00117B2A">
      <w:pPr>
        <w:pStyle w:val="BTEMEASMCA"/>
      </w:pPr>
    </w:p>
    <w:p w14:paraId="73854E74" w14:textId="77777777" w:rsidR="008419B1" w:rsidRDefault="0051114A">
      <w:pPr>
        <w:pStyle w:val="PI-1labEMEASMCA"/>
      </w:pPr>
      <w:r>
        <w:lastRenderedPageBreak/>
        <w:t>10.</w:t>
      </w:r>
      <w:r>
        <w:tab/>
        <w:t xml:space="preserve">SPECIALIOS ATSARGUMO PRIEMONĖS DĖL NESUVARTOTO </w:t>
      </w:r>
      <w:r>
        <w:rPr>
          <w:bCs/>
        </w:rPr>
        <w:t xml:space="preserve">VAISTINIO PREPARATO AR JO ATLIEKŲ </w:t>
      </w:r>
      <w:r>
        <w:t>TVARKYMO (JEI REIKIA)</w:t>
      </w:r>
    </w:p>
    <w:p w14:paraId="5C1FADDA" w14:textId="77777777" w:rsidR="008419B1" w:rsidRDefault="008419B1" w:rsidP="00117B2A">
      <w:pPr>
        <w:pStyle w:val="BTEMEASMCA"/>
      </w:pPr>
    </w:p>
    <w:p w14:paraId="465D6BD2" w14:textId="77777777" w:rsidR="008419B1" w:rsidRDefault="008419B1" w:rsidP="00117B2A">
      <w:pPr>
        <w:pStyle w:val="BTEMEASMCA"/>
      </w:pPr>
    </w:p>
    <w:p w14:paraId="08FE3926" w14:textId="77777777" w:rsidR="008419B1" w:rsidRDefault="0051114A">
      <w:pPr>
        <w:pStyle w:val="PI-1labEMEASMCA"/>
      </w:pPr>
      <w:r>
        <w:t>11.</w:t>
      </w:r>
      <w:r>
        <w:tab/>
        <w:t>REGISTRUOTOJO PAVADINIMAS IR ADRESAS</w:t>
      </w:r>
    </w:p>
    <w:p w14:paraId="1BE322D3" w14:textId="77777777" w:rsidR="008419B1" w:rsidRDefault="008419B1" w:rsidP="00117B2A">
      <w:pPr>
        <w:pStyle w:val="BTEMEASMCA"/>
      </w:pPr>
    </w:p>
    <w:p w14:paraId="46A85EE3" w14:textId="77777777" w:rsidR="008419B1" w:rsidRDefault="0051114A">
      <w:pPr>
        <w:keepNext/>
        <w:outlineLvl w:val="2"/>
        <w:rPr>
          <w:sz w:val="22"/>
          <w:szCs w:val="22"/>
        </w:rPr>
      </w:pPr>
      <w:r>
        <w:rPr>
          <w:sz w:val="22"/>
          <w:szCs w:val="22"/>
        </w:rPr>
        <w:t>AS GRINDEKS.</w:t>
      </w:r>
    </w:p>
    <w:p w14:paraId="444CFB16" w14:textId="77777777" w:rsidR="008419B1" w:rsidRDefault="0051114A">
      <w:pPr>
        <w:keepNext/>
        <w:outlineLvl w:val="2"/>
        <w:rPr>
          <w:sz w:val="22"/>
          <w:szCs w:val="22"/>
        </w:rPr>
      </w:pPr>
      <w:proofErr w:type="spellStart"/>
      <w:r>
        <w:rPr>
          <w:sz w:val="22"/>
          <w:szCs w:val="22"/>
        </w:rPr>
        <w:t>Krustpils</w:t>
      </w:r>
      <w:proofErr w:type="spellEnd"/>
      <w:r>
        <w:rPr>
          <w:sz w:val="22"/>
          <w:szCs w:val="22"/>
        </w:rPr>
        <w:t xml:space="preserve"> </w:t>
      </w:r>
      <w:proofErr w:type="spellStart"/>
      <w:r>
        <w:rPr>
          <w:sz w:val="22"/>
          <w:szCs w:val="22"/>
        </w:rPr>
        <w:t>iela</w:t>
      </w:r>
      <w:proofErr w:type="spellEnd"/>
      <w:r>
        <w:rPr>
          <w:sz w:val="22"/>
          <w:szCs w:val="22"/>
        </w:rPr>
        <w:t xml:space="preserve"> 53, </w:t>
      </w:r>
      <w:proofErr w:type="spellStart"/>
      <w:r>
        <w:rPr>
          <w:sz w:val="22"/>
          <w:szCs w:val="22"/>
        </w:rPr>
        <w:t>Rīga</w:t>
      </w:r>
      <w:proofErr w:type="spellEnd"/>
      <w:r>
        <w:rPr>
          <w:sz w:val="22"/>
          <w:szCs w:val="22"/>
        </w:rPr>
        <w:t xml:space="preserve">, LV-1057, Latvija  </w:t>
      </w:r>
    </w:p>
    <w:p w14:paraId="3168B9FE" w14:textId="77777777" w:rsidR="008419B1" w:rsidRDefault="008419B1">
      <w:pPr>
        <w:rPr>
          <w:b/>
        </w:rPr>
      </w:pPr>
    </w:p>
    <w:p w14:paraId="19B413BA" w14:textId="77777777" w:rsidR="008419B1" w:rsidRDefault="008419B1" w:rsidP="00117B2A">
      <w:pPr>
        <w:pStyle w:val="BTEMEASMCA"/>
      </w:pPr>
    </w:p>
    <w:p w14:paraId="2C6580DE" w14:textId="77777777" w:rsidR="008419B1" w:rsidRDefault="0051114A">
      <w:pPr>
        <w:pStyle w:val="PI-1labEMEASMCA"/>
      </w:pPr>
      <w:r>
        <w:t>12.</w:t>
      </w:r>
      <w:r>
        <w:tab/>
        <w:t>REGISTRACIJOS PAŽYMĖJIMO NUMERIS (-IAI)</w:t>
      </w:r>
    </w:p>
    <w:p w14:paraId="39708A9A" w14:textId="77777777" w:rsidR="008419B1" w:rsidRDefault="008419B1">
      <w:pPr>
        <w:ind w:left="567" w:hanging="567"/>
        <w:outlineLvl w:val="0"/>
        <w:rPr>
          <w:sz w:val="22"/>
          <w:szCs w:val="22"/>
        </w:rPr>
      </w:pPr>
    </w:p>
    <w:p w14:paraId="0EEF055D" w14:textId="77777777" w:rsidR="009440FD" w:rsidRPr="009440FD" w:rsidRDefault="009440FD" w:rsidP="00117B2A">
      <w:pPr>
        <w:pStyle w:val="BTEMEASMCA"/>
        <w:rPr>
          <w:highlight w:val="lightGray"/>
        </w:rPr>
      </w:pPr>
      <w:r>
        <w:t>LT/1/24/5411/</w:t>
      </w:r>
      <w:r w:rsidRPr="009440FD">
        <w:t>001</w:t>
      </w:r>
      <w:r w:rsidRPr="009440FD">
        <w:rPr>
          <w:highlight w:val="lightGray"/>
        </w:rPr>
        <w:t xml:space="preserve"> – N30</w:t>
      </w:r>
    </w:p>
    <w:p w14:paraId="02AD8127" w14:textId="77777777" w:rsidR="009440FD" w:rsidRPr="009440FD" w:rsidRDefault="009440FD" w:rsidP="00117B2A">
      <w:pPr>
        <w:pStyle w:val="BTEMEASMCA"/>
        <w:rPr>
          <w:highlight w:val="lightGray"/>
        </w:rPr>
      </w:pPr>
      <w:r w:rsidRPr="009440FD">
        <w:rPr>
          <w:highlight w:val="lightGray"/>
        </w:rPr>
        <w:t>LT/1/24/5411/002 – N60</w:t>
      </w:r>
    </w:p>
    <w:p w14:paraId="2D82018D" w14:textId="554069C4" w:rsidR="008419B1" w:rsidRDefault="009440FD" w:rsidP="00117B2A">
      <w:pPr>
        <w:pStyle w:val="BTEMEASMCA"/>
      </w:pPr>
      <w:r w:rsidRPr="009440FD">
        <w:rPr>
          <w:highlight w:val="lightGray"/>
        </w:rPr>
        <w:t>LT/1/24/5411/003 – N90</w:t>
      </w:r>
    </w:p>
    <w:p w14:paraId="14E3D2CA" w14:textId="77777777" w:rsidR="009440FD" w:rsidRDefault="009440FD" w:rsidP="00117B2A">
      <w:pPr>
        <w:pStyle w:val="BTEMEASMCA"/>
      </w:pPr>
    </w:p>
    <w:p w14:paraId="2501BB60" w14:textId="77777777" w:rsidR="009440FD" w:rsidRDefault="009440FD" w:rsidP="00117B2A">
      <w:pPr>
        <w:pStyle w:val="BTEMEASMCA"/>
      </w:pPr>
    </w:p>
    <w:p w14:paraId="6F823C43" w14:textId="77777777" w:rsidR="008419B1" w:rsidRDefault="0051114A">
      <w:pPr>
        <w:pStyle w:val="PI-1labEMEASMCA"/>
      </w:pPr>
      <w:r>
        <w:t>13.</w:t>
      </w:r>
      <w:r>
        <w:tab/>
        <w:t>SERIJOS NUMERIS</w:t>
      </w:r>
    </w:p>
    <w:p w14:paraId="724EBF76" w14:textId="77777777" w:rsidR="008419B1" w:rsidRDefault="008419B1" w:rsidP="00117B2A">
      <w:pPr>
        <w:pStyle w:val="BTEMEASMCA"/>
      </w:pPr>
    </w:p>
    <w:p w14:paraId="52140C13" w14:textId="3B421F82" w:rsidR="008419B1" w:rsidRDefault="0051114A">
      <w:pPr>
        <w:ind w:left="567" w:hanging="567"/>
        <w:rPr>
          <w:sz w:val="22"/>
          <w:szCs w:val="22"/>
        </w:rPr>
      </w:pPr>
      <w:proofErr w:type="spellStart"/>
      <w:r>
        <w:rPr>
          <w:sz w:val="22"/>
          <w:szCs w:val="22"/>
        </w:rPr>
        <w:t>Lot</w:t>
      </w:r>
      <w:proofErr w:type="spellEnd"/>
      <w:r w:rsidR="00D8449C">
        <w:rPr>
          <w:sz w:val="22"/>
          <w:szCs w:val="22"/>
        </w:rPr>
        <w:t xml:space="preserve"> {numeris}</w:t>
      </w:r>
    </w:p>
    <w:p w14:paraId="662018A1" w14:textId="77777777" w:rsidR="008419B1" w:rsidRDefault="008419B1" w:rsidP="00117B2A">
      <w:pPr>
        <w:pStyle w:val="BTEMEASMCA"/>
      </w:pPr>
    </w:p>
    <w:p w14:paraId="785DCF9F" w14:textId="77777777" w:rsidR="008419B1" w:rsidRDefault="008419B1" w:rsidP="00117B2A">
      <w:pPr>
        <w:pStyle w:val="BTEMEASMCA"/>
      </w:pPr>
    </w:p>
    <w:p w14:paraId="41F2FF9F" w14:textId="77777777" w:rsidR="008419B1" w:rsidRDefault="0051114A">
      <w:pPr>
        <w:pStyle w:val="PI-1labEMEASMCA"/>
      </w:pPr>
      <w:r>
        <w:t>14.</w:t>
      </w:r>
      <w:r>
        <w:tab/>
        <w:t>PARDAVIMO (IŠDAVIMO) TVARKA</w:t>
      </w:r>
    </w:p>
    <w:p w14:paraId="22455027" w14:textId="77777777" w:rsidR="008419B1" w:rsidRDefault="008419B1" w:rsidP="00117B2A">
      <w:pPr>
        <w:pStyle w:val="BTEMEASMCA"/>
      </w:pPr>
    </w:p>
    <w:p w14:paraId="5820B664" w14:textId="77777777" w:rsidR="008419B1" w:rsidRPr="004F5A0B" w:rsidRDefault="0051114A" w:rsidP="00453361">
      <w:r w:rsidRPr="004F5A0B">
        <w:rPr>
          <w:sz w:val="22"/>
          <w:szCs w:val="22"/>
        </w:rPr>
        <w:t>Receptinis vaistas.</w:t>
      </w:r>
    </w:p>
    <w:p w14:paraId="7A020C71" w14:textId="77777777" w:rsidR="008419B1" w:rsidRDefault="008419B1" w:rsidP="00117B2A">
      <w:pPr>
        <w:pStyle w:val="BTEMEASMCA"/>
      </w:pPr>
    </w:p>
    <w:p w14:paraId="3BA43D64" w14:textId="77777777" w:rsidR="008419B1" w:rsidRDefault="008419B1" w:rsidP="00117B2A">
      <w:pPr>
        <w:pStyle w:val="BTEMEASMCA"/>
      </w:pPr>
    </w:p>
    <w:p w14:paraId="26D4065D" w14:textId="77777777" w:rsidR="008419B1" w:rsidRDefault="0051114A">
      <w:pPr>
        <w:pStyle w:val="PI-1labEMEASMCA"/>
      </w:pPr>
      <w:r>
        <w:t>15.</w:t>
      </w:r>
      <w:r>
        <w:tab/>
        <w:t>VARTOJIMO INSTRUKCIJA</w:t>
      </w:r>
    </w:p>
    <w:p w14:paraId="2F04D9E1" w14:textId="77777777" w:rsidR="008419B1" w:rsidRDefault="008419B1" w:rsidP="00117B2A">
      <w:pPr>
        <w:pStyle w:val="BTEMEASMCA"/>
      </w:pPr>
    </w:p>
    <w:p w14:paraId="68275A23" w14:textId="77777777" w:rsidR="008419B1" w:rsidRDefault="008419B1" w:rsidP="00117B2A">
      <w:pPr>
        <w:pStyle w:val="BTEMEASMCA"/>
      </w:pPr>
    </w:p>
    <w:p w14:paraId="48B9E2E8" w14:textId="77777777" w:rsidR="008419B1" w:rsidRDefault="0051114A">
      <w:pPr>
        <w:pStyle w:val="PI-1labEMEASMCA"/>
      </w:pPr>
      <w:r>
        <w:t>16.</w:t>
      </w:r>
      <w:r>
        <w:tab/>
        <w:t>INFORMACIJA BRAILIO RAŠTU</w:t>
      </w:r>
    </w:p>
    <w:p w14:paraId="1E42B13B" w14:textId="77777777" w:rsidR="008419B1" w:rsidRDefault="008419B1" w:rsidP="00117B2A">
      <w:pPr>
        <w:pStyle w:val="BTEMEASMCA"/>
      </w:pPr>
    </w:p>
    <w:p w14:paraId="7F95DAD4" w14:textId="348F93DB" w:rsidR="008419B1" w:rsidRPr="004F5A0B" w:rsidRDefault="0051114A" w:rsidP="00453361">
      <w:proofErr w:type="spellStart"/>
      <w:r w:rsidRPr="004F5A0B">
        <w:rPr>
          <w:sz w:val="22"/>
          <w:szCs w:val="22"/>
        </w:rPr>
        <w:t>Rilmenidine</w:t>
      </w:r>
      <w:proofErr w:type="spellEnd"/>
      <w:r w:rsidRPr="004F5A0B">
        <w:rPr>
          <w:sz w:val="22"/>
          <w:szCs w:val="22"/>
        </w:rPr>
        <w:t xml:space="preserve"> </w:t>
      </w:r>
      <w:proofErr w:type="spellStart"/>
      <w:r w:rsidRPr="004F5A0B">
        <w:rPr>
          <w:sz w:val="22"/>
          <w:szCs w:val="22"/>
        </w:rPr>
        <w:t>Grindeks</w:t>
      </w:r>
      <w:proofErr w:type="spellEnd"/>
      <w:r w:rsidRPr="004F5A0B">
        <w:rPr>
          <w:sz w:val="22"/>
          <w:szCs w:val="22"/>
        </w:rPr>
        <w:t xml:space="preserve"> 1 mg</w:t>
      </w:r>
    </w:p>
    <w:p w14:paraId="32F8F246" w14:textId="77777777" w:rsidR="008419B1" w:rsidRDefault="008419B1" w:rsidP="00117B2A">
      <w:pPr>
        <w:pStyle w:val="BTEMEASMCA"/>
      </w:pPr>
    </w:p>
    <w:p w14:paraId="137339A1" w14:textId="77777777" w:rsidR="008419B1" w:rsidRDefault="008419B1" w:rsidP="00117B2A">
      <w:pPr>
        <w:pStyle w:val="BTEMEASMCA"/>
      </w:pPr>
    </w:p>
    <w:p w14:paraId="467692EE" w14:textId="77777777" w:rsidR="008419B1" w:rsidRDefault="0051114A">
      <w:pPr>
        <w:keepNext/>
        <w:pBdr>
          <w:top w:val="single" w:sz="4" w:space="1" w:color="000000"/>
          <w:left w:val="single" w:sz="4" w:space="4" w:color="000000"/>
          <w:bottom w:val="single" w:sz="4" w:space="1" w:color="000000"/>
          <w:right w:val="single" w:sz="4" w:space="4" w:color="000000"/>
        </w:pBdr>
        <w:tabs>
          <w:tab w:val="left" w:pos="0"/>
          <w:tab w:val="left" w:pos="567"/>
        </w:tabs>
        <w:rPr>
          <w:i/>
          <w:sz w:val="22"/>
          <w:szCs w:val="22"/>
        </w:rPr>
      </w:pPr>
      <w:r>
        <w:rPr>
          <w:b/>
          <w:sz w:val="22"/>
          <w:szCs w:val="22"/>
        </w:rPr>
        <w:t>17.</w:t>
      </w:r>
      <w:r>
        <w:rPr>
          <w:b/>
          <w:sz w:val="22"/>
          <w:szCs w:val="22"/>
        </w:rPr>
        <w:tab/>
        <w:t>UNIKALUS IDENTIFIKATORIUS – 2D BRŪKŠNINIS KODAS</w:t>
      </w:r>
    </w:p>
    <w:p w14:paraId="4DEF8C34" w14:textId="77777777" w:rsidR="008419B1" w:rsidRDefault="008419B1">
      <w:pPr>
        <w:rPr>
          <w:sz w:val="22"/>
          <w:szCs w:val="22"/>
        </w:rPr>
      </w:pPr>
    </w:p>
    <w:p w14:paraId="79E27543" w14:textId="77777777" w:rsidR="008419B1" w:rsidRDefault="0051114A">
      <w:pPr>
        <w:rPr>
          <w:sz w:val="22"/>
          <w:szCs w:val="22"/>
          <w:shd w:val="clear" w:color="auto" w:fill="CCCCCC"/>
        </w:rPr>
      </w:pPr>
      <w:r>
        <w:rPr>
          <w:sz w:val="22"/>
          <w:szCs w:val="22"/>
          <w:highlight w:val="lightGray"/>
        </w:rPr>
        <w:t>2D brūkšninis kodas su nurodytu unikaliu identifikatoriumi.</w:t>
      </w:r>
    </w:p>
    <w:p w14:paraId="7FB98B64" w14:textId="77777777" w:rsidR="008419B1" w:rsidRDefault="008419B1">
      <w:pPr>
        <w:rPr>
          <w:sz w:val="22"/>
          <w:szCs w:val="22"/>
          <w:shd w:val="clear" w:color="auto" w:fill="CCCCCC"/>
        </w:rPr>
      </w:pPr>
    </w:p>
    <w:p w14:paraId="0C256581" w14:textId="77777777" w:rsidR="008419B1" w:rsidRDefault="008419B1">
      <w:pPr>
        <w:rPr>
          <w:sz w:val="22"/>
          <w:szCs w:val="22"/>
        </w:rPr>
      </w:pPr>
    </w:p>
    <w:p w14:paraId="11B3C82E" w14:textId="77777777" w:rsidR="008419B1" w:rsidRDefault="0051114A">
      <w:pPr>
        <w:keepNext/>
        <w:pBdr>
          <w:top w:val="single" w:sz="4" w:space="1" w:color="000000"/>
          <w:left w:val="single" w:sz="4" w:space="4" w:color="000000"/>
          <w:bottom w:val="single" w:sz="4" w:space="1" w:color="000000"/>
          <w:right w:val="single" w:sz="4" w:space="4" w:color="000000"/>
        </w:pBdr>
        <w:tabs>
          <w:tab w:val="left" w:pos="0"/>
          <w:tab w:val="left" w:pos="567"/>
        </w:tabs>
        <w:rPr>
          <w:i/>
          <w:sz w:val="22"/>
          <w:szCs w:val="22"/>
        </w:rPr>
      </w:pPr>
      <w:r>
        <w:rPr>
          <w:b/>
          <w:sz w:val="22"/>
          <w:szCs w:val="22"/>
        </w:rPr>
        <w:t>18.</w:t>
      </w:r>
      <w:r>
        <w:rPr>
          <w:b/>
          <w:sz w:val="22"/>
          <w:szCs w:val="22"/>
        </w:rPr>
        <w:tab/>
        <w:t>UNIKALUS IDENTIFIKATORIUS – ŽMONĖMS SUPRANTAMI DUOMENYS</w:t>
      </w:r>
    </w:p>
    <w:p w14:paraId="391336AC" w14:textId="77777777" w:rsidR="008419B1" w:rsidRDefault="008419B1">
      <w:pPr>
        <w:rPr>
          <w:sz w:val="22"/>
          <w:szCs w:val="22"/>
        </w:rPr>
      </w:pPr>
    </w:p>
    <w:p w14:paraId="31253389" w14:textId="77777777" w:rsidR="008419B1" w:rsidRDefault="0051114A">
      <w:pPr>
        <w:rPr>
          <w:color w:val="008000"/>
          <w:sz w:val="22"/>
          <w:szCs w:val="22"/>
        </w:rPr>
      </w:pPr>
      <w:r>
        <w:rPr>
          <w:sz w:val="22"/>
          <w:szCs w:val="22"/>
        </w:rPr>
        <w:t xml:space="preserve">PC: {numeris} </w:t>
      </w:r>
    </w:p>
    <w:p w14:paraId="7B36DA72" w14:textId="77777777" w:rsidR="008419B1" w:rsidRDefault="0051114A">
      <w:pPr>
        <w:rPr>
          <w:sz w:val="22"/>
          <w:szCs w:val="22"/>
        </w:rPr>
      </w:pPr>
      <w:r>
        <w:rPr>
          <w:sz w:val="22"/>
          <w:szCs w:val="22"/>
        </w:rPr>
        <w:t xml:space="preserve">SN: {numeris} </w:t>
      </w:r>
    </w:p>
    <w:p w14:paraId="026732CA" w14:textId="77777777" w:rsidR="008419B1" w:rsidRDefault="0051114A">
      <w:pPr>
        <w:rPr>
          <w:sz w:val="22"/>
          <w:szCs w:val="22"/>
          <w:highlight w:val="lightGray"/>
        </w:rPr>
      </w:pPr>
      <w:r>
        <w:rPr>
          <w:sz w:val="22"/>
          <w:szCs w:val="22"/>
          <w:highlight w:val="lightGray"/>
        </w:rPr>
        <w:t xml:space="preserve">NN: {numeris} </w:t>
      </w:r>
    </w:p>
    <w:p w14:paraId="4C142E19" w14:textId="77777777" w:rsidR="008419B1" w:rsidRDefault="008419B1">
      <w:pPr>
        <w:rPr>
          <w:sz w:val="22"/>
          <w:szCs w:val="22"/>
          <w:highlight w:val="lightGray"/>
        </w:rPr>
      </w:pPr>
    </w:p>
    <w:p w14:paraId="3D395033" w14:textId="77777777" w:rsidR="008419B1" w:rsidRDefault="008419B1">
      <w:pPr>
        <w:rPr>
          <w:sz w:val="22"/>
          <w:szCs w:val="22"/>
          <w:highlight w:val="yellow"/>
        </w:rPr>
      </w:pPr>
    </w:p>
    <w:p w14:paraId="5AC67A36" w14:textId="77777777" w:rsidR="008419B1" w:rsidRDefault="008419B1">
      <w:pPr>
        <w:rPr>
          <w:sz w:val="22"/>
          <w:szCs w:val="22"/>
          <w:highlight w:val="yellow"/>
        </w:rPr>
      </w:pPr>
    </w:p>
    <w:p w14:paraId="7AF84887" w14:textId="77777777" w:rsidR="007C4D55" w:rsidRDefault="007C4D55">
      <w:pPr>
        <w:rPr>
          <w:sz w:val="22"/>
          <w:szCs w:val="22"/>
          <w:highlight w:val="yellow"/>
        </w:rPr>
      </w:pPr>
    </w:p>
    <w:p w14:paraId="0C041589" w14:textId="77777777" w:rsidR="007C4D55" w:rsidRDefault="007C4D55">
      <w:pPr>
        <w:rPr>
          <w:sz w:val="22"/>
          <w:szCs w:val="22"/>
          <w:highlight w:val="yellow"/>
        </w:rPr>
      </w:pPr>
    </w:p>
    <w:p w14:paraId="393B76D5" w14:textId="77777777" w:rsidR="007C4D55" w:rsidRDefault="007C4D55">
      <w:pPr>
        <w:rPr>
          <w:sz w:val="22"/>
          <w:szCs w:val="22"/>
          <w:highlight w:val="yellow"/>
        </w:rPr>
      </w:pPr>
    </w:p>
    <w:p w14:paraId="22FBEDD2" w14:textId="77777777" w:rsidR="007C4D55" w:rsidRDefault="007C4D55">
      <w:pPr>
        <w:rPr>
          <w:sz w:val="22"/>
          <w:szCs w:val="22"/>
          <w:highlight w:val="yellow"/>
        </w:rPr>
      </w:pPr>
    </w:p>
    <w:p w14:paraId="3E293D10" w14:textId="77777777" w:rsidR="007C4D55" w:rsidRDefault="007C4D55">
      <w:pPr>
        <w:rPr>
          <w:sz w:val="22"/>
          <w:szCs w:val="22"/>
          <w:highlight w:val="yellow"/>
        </w:rPr>
      </w:pPr>
    </w:p>
    <w:p w14:paraId="3285CF44" w14:textId="77777777" w:rsidR="00D8449C" w:rsidRDefault="00D8449C">
      <w:pPr>
        <w:rPr>
          <w:sz w:val="22"/>
          <w:szCs w:val="22"/>
          <w:highlight w:val="yellow"/>
        </w:rPr>
      </w:pPr>
    </w:p>
    <w:p w14:paraId="4BBB5E59" w14:textId="77777777" w:rsidR="00D8449C" w:rsidRDefault="00D8449C">
      <w:pPr>
        <w:rPr>
          <w:sz w:val="22"/>
          <w:szCs w:val="22"/>
          <w:highlight w:val="yellow"/>
        </w:rPr>
      </w:pPr>
    </w:p>
    <w:p w14:paraId="2175E512" w14:textId="77777777" w:rsidR="00D8449C" w:rsidRDefault="00D8449C">
      <w:pPr>
        <w:rPr>
          <w:sz w:val="22"/>
          <w:szCs w:val="22"/>
          <w:highlight w:val="yellow"/>
        </w:rPr>
      </w:pPr>
    </w:p>
    <w:p w14:paraId="7DFD723D" w14:textId="77777777" w:rsidR="00D8449C" w:rsidRDefault="00D8449C">
      <w:pPr>
        <w:rPr>
          <w:sz w:val="22"/>
          <w:szCs w:val="22"/>
          <w:highlight w:val="yellow"/>
        </w:rPr>
      </w:pPr>
    </w:p>
    <w:p w14:paraId="20B619FB" w14:textId="77777777" w:rsidR="008419B1" w:rsidRDefault="0051114A">
      <w:pPr>
        <w:pStyle w:val="PI-1labEMEASMCA"/>
      </w:pPr>
      <w:r>
        <w:t xml:space="preserve">MINIMALI </w:t>
      </w:r>
      <w:r>
        <w:rPr>
          <w:caps/>
        </w:rPr>
        <w:t xml:space="preserve">informacija ant </w:t>
      </w:r>
      <w:r>
        <w:t>LIZDINIŲ PLOKŠTELIŲ ARBA DVISLUOKSNIŲ JUOSTELIŲ</w:t>
      </w:r>
    </w:p>
    <w:p w14:paraId="050F7B64" w14:textId="77777777" w:rsidR="008419B1" w:rsidRDefault="008419B1">
      <w:pPr>
        <w:pStyle w:val="PI-1labEMEASMCA"/>
      </w:pPr>
    </w:p>
    <w:p w14:paraId="3DFD7090" w14:textId="77777777" w:rsidR="008419B1" w:rsidRDefault="0051114A">
      <w:pPr>
        <w:pStyle w:val="PI-1labEMEASMCA"/>
      </w:pPr>
      <w:r>
        <w:t>LIZDINĖ PLOKŠTELĖ</w:t>
      </w:r>
    </w:p>
    <w:p w14:paraId="3ED417DC" w14:textId="77777777" w:rsidR="008419B1" w:rsidRDefault="008419B1" w:rsidP="00117B2A">
      <w:pPr>
        <w:pStyle w:val="BTEMEASMCA"/>
      </w:pPr>
    </w:p>
    <w:p w14:paraId="69A41AB3" w14:textId="77777777" w:rsidR="008419B1" w:rsidRDefault="008419B1" w:rsidP="00117B2A">
      <w:pPr>
        <w:pStyle w:val="BTEMEASMCA"/>
      </w:pPr>
    </w:p>
    <w:p w14:paraId="57A145AE" w14:textId="77777777" w:rsidR="008419B1" w:rsidRDefault="0051114A">
      <w:pPr>
        <w:pStyle w:val="PI-1labEMEASMCA"/>
      </w:pPr>
      <w:r>
        <w:t>1.</w:t>
      </w:r>
      <w:r>
        <w:tab/>
        <w:t>VAISTINIO PREPARATO PAVADINIMAS</w:t>
      </w:r>
    </w:p>
    <w:p w14:paraId="60FAF954" w14:textId="77777777" w:rsidR="008419B1" w:rsidRDefault="008419B1" w:rsidP="00117B2A">
      <w:pPr>
        <w:pStyle w:val="BTEMEASMCA"/>
      </w:pPr>
    </w:p>
    <w:p w14:paraId="173BF28B" w14:textId="37592304" w:rsidR="008419B1" w:rsidRDefault="0051114A">
      <w:pPr>
        <w:ind w:left="567" w:hanging="567"/>
        <w:rPr>
          <w:sz w:val="22"/>
          <w:szCs w:val="22"/>
        </w:rPr>
      </w:pPr>
      <w:proofErr w:type="spellStart"/>
      <w:r>
        <w:rPr>
          <w:sz w:val="22"/>
          <w:szCs w:val="22"/>
        </w:rPr>
        <w:t>Rilmenidine</w:t>
      </w:r>
      <w:proofErr w:type="spellEnd"/>
      <w:r>
        <w:rPr>
          <w:sz w:val="22"/>
          <w:szCs w:val="22"/>
        </w:rPr>
        <w:t xml:space="preserve"> </w:t>
      </w:r>
      <w:proofErr w:type="spellStart"/>
      <w:r>
        <w:rPr>
          <w:sz w:val="22"/>
          <w:szCs w:val="22"/>
        </w:rPr>
        <w:t>Grindeks</w:t>
      </w:r>
      <w:proofErr w:type="spellEnd"/>
      <w:r w:rsidR="001740C0">
        <w:rPr>
          <w:sz w:val="22"/>
          <w:szCs w:val="22"/>
        </w:rPr>
        <w:t xml:space="preserve"> </w:t>
      </w:r>
      <w:r>
        <w:rPr>
          <w:sz w:val="22"/>
          <w:szCs w:val="22"/>
        </w:rPr>
        <w:t>1 mg tabletės</w:t>
      </w:r>
    </w:p>
    <w:p w14:paraId="027D9D15" w14:textId="47D3D31A" w:rsidR="008419B1" w:rsidRPr="00117B2A" w:rsidRDefault="00117B2A" w:rsidP="00117B2A">
      <w:pPr>
        <w:pStyle w:val="BTEMEASMCA"/>
      </w:pPr>
      <w:proofErr w:type="spellStart"/>
      <w:r>
        <w:t>r</w:t>
      </w:r>
      <w:r w:rsidRPr="00117B2A">
        <w:t>ilmenidinas</w:t>
      </w:r>
      <w:proofErr w:type="spellEnd"/>
    </w:p>
    <w:p w14:paraId="39B5E0B8" w14:textId="77777777" w:rsidR="00117B2A" w:rsidRDefault="00117B2A" w:rsidP="00117B2A">
      <w:pPr>
        <w:pStyle w:val="BTEMEASMCA"/>
      </w:pPr>
    </w:p>
    <w:p w14:paraId="27FFF224" w14:textId="77777777" w:rsidR="008419B1" w:rsidRDefault="008419B1" w:rsidP="00117B2A">
      <w:pPr>
        <w:pStyle w:val="BTEMEASMCA"/>
      </w:pPr>
    </w:p>
    <w:p w14:paraId="20F91BCF" w14:textId="77777777" w:rsidR="008419B1" w:rsidRDefault="0051114A">
      <w:pPr>
        <w:pStyle w:val="PI-1labEMEASMCA"/>
      </w:pPr>
      <w:r>
        <w:t>2.</w:t>
      </w:r>
      <w:r>
        <w:tab/>
        <w:t>REGISTRUOTOJO PAVADINIMAS</w:t>
      </w:r>
    </w:p>
    <w:p w14:paraId="0FAC9EAE" w14:textId="77777777" w:rsidR="008419B1" w:rsidRDefault="008419B1" w:rsidP="00117B2A">
      <w:pPr>
        <w:pStyle w:val="BTEMEASMCA"/>
      </w:pPr>
    </w:p>
    <w:p w14:paraId="1C7B2988" w14:textId="650FA996" w:rsidR="00D8449C" w:rsidRPr="00D8449C" w:rsidRDefault="00D8449C" w:rsidP="00D8449C">
      <w:pPr>
        <w:rPr>
          <w:noProof/>
          <w:color w:val="000000" w:themeColor="text1"/>
          <w:sz w:val="22"/>
          <w:szCs w:val="22"/>
        </w:rPr>
      </w:pPr>
      <w:r w:rsidRPr="00D8449C">
        <w:rPr>
          <w:szCs w:val="22"/>
        </w:rPr>
        <w:t xml:space="preserve"> </w:t>
      </w:r>
      <w:r w:rsidRPr="00E959D6">
        <w:rPr>
          <w:sz w:val="22"/>
          <w:szCs w:val="22"/>
          <w:highlight w:val="lightGray"/>
        </w:rPr>
        <w:t>AS GRINDEKS</w:t>
      </w:r>
      <w:r w:rsidRPr="00D8449C">
        <w:rPr>
          <w:color w:val="000000" w:themeColor="text1"/>
          <w:sz w:val="22"/>
          <w:szCs w:val="22"/>
        </w:rPr>
        <w:t xml:space="preserve"> {logotipas}</w:t>
      </w:r>
    </w:p>
    <w:p w14:paraId="5DF9C923" w14:textId="77777777" w:rsidR="008419B1" w:rsidRDefault="008419B1" w:rsidP="00117B2A">
      <w:pPr>
        <w:pStyle w:val="BTEMEASMCA"/>
      </w:pPr>
    </w:p>
    <w:p w14:paraId="52A6383A" w14:textId="77777777" w:rsidR="008419B1" w:rsidRDefault="008419B1" w:rsidP="00117B2A">
      <w:pPr>
        <w:pStyle w:val="BTEMEASMCA"/>
      </w:pPr>
    </w:p>
    <w:p w14:paraId="4DC7F438" w14:textId="77777777" w:rsidR="008419B1" w:rsidRDefault="0051114A">
      <w:pPr>
        <w:pStyle w:val="PI-1labEMEASMCA"/>
      </w:pPr>
      <w:r>
        <w:t>3.</w:t>
      </w:r>
      <w:r>
        <w:tab/>
        <w:t>TINKAMUMO LAIKAS</w:t>
      </w:r>
    </w:p>
    <w:p w14:paraId="0AF0D872" w14:textId="77777777" w:rsidR="008419B1" w:rsidRDefault="008419B1" w:rsidP="00117B2A">
      <w:pPr>
        <w:pStyle w:val="BTEMEASMCA"/>
      </w:pPr>
    </w:p>
    <w:p w14:paraId="54AC478F" w14:textId="7C648837" w:rsidR="008419B1" w:rsidRPr="004F5A0B" w:rsidRDefault="0051114A" w:rsidP="00453361">
      <w:r w:rsidRPr="004F5A0B">
        <w:rPr>
          <w:sz w:val="22"/>
          <w:szCs w:val="22"/>
          <w:highlight w:val="lightGray"/>
        </w:rPr>
        <w:t>EXP</w:t>
      </w:r>
      <w:r w:rsidRPr="004F5A0B">
        <w:rPr>
          <w:sz w:val="22"/>
          <w:szCs w:val="22"/>
        </w:rPr>
        <w:t xml:space="preserve"> {mm/MMMM} </w:t>
      </w:r>
    </w:p>
    <w:p w14:paraId="704210FD" w14:textId="77777777" w:rsidR="008419B1" w:rsidRDefault="008419B1" w:rsidP="00117B2A">
      <w:pPr>
        <w:pStyle w:val="BTEMEASMCA"/>
      </w:pPr>
    </w:p>
    <w:p w14:paraId="3192A429" w14:textId="77777777" w:rsidR="008419B1" w:rsidRDefault="008419B1" w:rsidP="00117B2A">
      <w:pPr>
        <w:pStyle w:val="BTEMEASMCA"/>
      </w:pPr>
    </w:p>
    <w:p w14:paraId="61B0823F" w14:textId="77777777" w:rsidR="008419B1" w:rsidRDefault="0051114A">
      <w:pPr>
        <w:pStyle w:val="PI-1labEMEASMCA"/>
      </w:pPr>
      <w:r>
        <w:t>4.</w:t>
      </w:r>
      <w:r>
        <w:tab/>
        <w:t>SERIJOS NUMERIS</w:t>
      </w:r>
    </w:p>
    <w:p w14:paraId="4B81A46C" w14:textId="77777777" w:rsidR="008419B1" w:rsidRDefault="008419B1" w:rsidP="00117B2A">
      <w:pPr>
        <w:pStyle w:val="BTEMEASMCA"/>
      </w:pPr>
    </w:p>
    <w:p w14:paraId="478D8E8A" w14:textId="25EB7185" w:rsidR="008419B1" w:rsidRPr="004F5A0B" w:rsidRDefault="0051114A" w:rsidP="00453361">
      <w:proofErr w:type="spellStart"/>
      <w:r w:rsidRPr="004F5A0B">
        <w:rPr>
          <w:sz w:val="22"/>
          <w:szCs w:val="22"/>
          <w:highlight w:val="lightGray"/>
        </w:rPr>
        <w:t>Lot</w:t>
      </w:r>
      <w:proofErr w:type="spellEnd"/>
      <w:r w:rsidR="00D8449C" w:rsidRPr="004F5A0B">
        <w:rPr>
          <w:sz w:val="22"/>
          <w:szCs w:val="22"/>
        </w:rPr>
        <w:t xml:space="preserve"> {numeris}</w:t>
      </w:r>
    </w:p>
    <w:p w14:paraId="1CA20CAA" w14:textId="77777777" w:rsidR="008419B1" w:rsidRDefault="008419B1" w:rsidP="00117B2A">
      <w:pPr>
        <w:pStyle w:val="BTEMEASMCA"/>
      </w:pPr>
    </w:p>
    <w:p w14:paraId="0FCCA902" w14:textId="77777777" w:rsidR="008419B1" w:rsidRDefault="008419B1" w:rsidP="00117B2A">
      <w:pPr>
        <w:pStyle w:val="BTEMEASMCA"/>
      </w:pPr>
    </w:p>
    <w:p w14:paraId="397C5DA3" w14:textId="77777777" w:rsidR="008419B1" w:rsidRDefault="0051114A">
      <w:pPr>
        <w:pStyle w:val="PI-1labEMEASMCA"/>
      </w:pPr>
      <w:r>
        <w:t>5.</w:t>
      </w:r>
      <w:r>
        <w:tab/>
        <w:t>KITA</w:t>
      </w:r>
    </w:p>
    <w:p w14:paraId="7320FA9F" w14:textId="77777777" w:rsidR="008419B1" w:rsidRDefault="008419B1" w:rsidP="00117B2A">
      <w:pPr>
        <w:pStyle w:val="BTEMEASMCA"/>
      </w:pPr>
    </w:p>
    <w:p w14:paraId="533B9FBE" w14:textId="77777777" w:rsidR="008419B1" w:rsidRDefault="0051114A" w:rsidP="00117B2A">
      <w:pPr>
        <w:pStyle w:val="BTEMEASMCA"/>
      </w:pPr>
      <w:r>
        <w:br w:type="page"/>
      </w:r>
    </w:p>
    <w:p w14:paraId="316C3123" w14:textId="77777777" w:rsidR="008419B1" w:rsidRDefault="008419B1" w:rsidP="00117B2A">
      <w:pPr>
        <w:pStyle w:val="BTEMEASMCA"/>
      </w:pPr>
    </w:p>
    <w:p w14:paraId="1EA5E1E2" w14:textId="77777777" w:rsidR="008419B1" w:rsidRDefault="008419B1" w:rsidP="00117B2A">
      <w:pPr>
        <w:pStyle w:val="BTEMEASMCA"/>
      </w:pPr>
    </w:p>
    <w:p w14:paraId="5CD77098" w14:textId="77777777" w:rsidR="008419B1" w:rsidRDefault="008419B1" w:rsidP="00117B2A">
      <w:pPr>
        <w:pStyle w:val="BTEMEASMCA"/>
      </w:pPr>
    </w:p>
    <w:p w14:paraId="50075AB9" w14:textId="77777777" w:rsidR="008419B1" w:rsidRDefault="008419B1" w:rsidP="00117B2A">
      <w:pPr>
        <w:pStyle w:val="BTEMEASMCA"/>
      </w:pPr>
    </w:p>
    <w:p w14:paraId="45304D70" w14:textId="77777777" w:rsidR="008419B1" w:rsidRDefault="008419B1" w:rsidP="00117B2A">
      <w:pPr>
        <w:pStyle w:val="BTEMEASMCA"/>
      </w:pPr>
    </w:p>
    <w:p w14:paraId="6917A08B" w14:textId="77777777" w:rsidR="008419B1" w:rsidRDefault="008419B1" w:rsidP="00117B2A">
      <w:pPr>
        <w:pStyle w:val="BTEMEASMCA"/>
      </w:pPr>
    </w:p>
    <w:p w14:paraId="4A76F30D" w14:textId="77777777" w:rsidR="008419B1" w:rsidRDefault="008419B1" w:rsidP="00117B2A">
      <w:pPr>
        <w:pStyle w:val="BTEMEASMCA"/>
      </w:pPr>
    </w:p>
    <w:p w14:paraId="50570B8B" w14:textId="77777777" w:rsidR="008419B1" w:rsidRDefault="008419B1" w:rsidP="00117B2A">
      <w:pPr>
        <w:pStyle w:val="BTEMEASMCA"/>
      </w:pPr>
    </w:p>
    <w:p w14:paraId="3662BAD3" w14:textId="77777777" w:rsidR="008419B1" w:rsidRDefault="008419B1" w:rsidP="00117B2A">
      <w:pPr>
        <w:pStyle w:val="BTEMEASMCA"/>
      </w:pPr>
    </w:p>
    <w:p w14:paraId="04A5F6A4" w14:textId="77777777" w:rsidR="008419B1" w:rsidRDefault="008419B1" w:rsidP="00117B2A">
      <w:pPr>
        <w:pStyle w:val="BTEMEASMCA"/>
      </w:pPr>
    </w:p>
    <w:p w14:paraId="6DF397B7" w14:textId="77777777" w:rsidR="008419B1" w:rsidRDefault="008419B1" w:rsidP="00117B2A">
      <w:pPr>
        <w:pStyle w:val="BTEMEASMCA"/>
      </w:pPr>
    </w:p>
    <w:p w14:paraId="351032C7" w14:textId="77777777" w:rsidR="008419B1" w:rsidRDefault="008419B1" w:rsidP="00117B2A">
      <w:pPr>
        <w:pStyle w:val="BTEMEASMCA"/>
      </w:pPr>
    </w:p>
    <w:p w14:paraId="4978DA54" w14:textId="77777777" w:rsidR="008419B1" w:rsidRDefault="008419B1" w:rsidP="00117B2A">
      <w:pPr>
        <w:pStyle w:val="BTEMEASMCA"/>
      </w:pPr>
    </w:p>
    <w:p w14:paraId="3C5CA0C8" w14:textId="77777777" w:rsidR="008419B1" w:rsidRDefault="008419B1" w:rsidP="00117B2A">
      <w:pPr>
        <w:pStyle w:val="BTEMEASMCA"/>
      </w:pPr>
    </w:p>
    <w:p w14:paraId="4890F172" w14:textId="77777777" w:rsidR="008419B1" w:rsidRDefault="008419B1" w:rsidP="00117B2A">
      <w:pPr>
        <w:pStyle w:val="BTEMEASMCA"/>
      </w:pPr>
    </w:p>
    <w:p w14:paraId="7B8B859E" w14:textId="77777777" w:rsidR="008419B1" w:rsidRDefault="008419B1" w:rsidP="00117B2A">
      <w:pPr>
        <w:pStyle w:val="BTEMEASMCA"/>
      </w:pPr>
    </w:p>
    <w:p w14:paraId="3291EB1F" w14:textId="77777777" w:rsidR="008419B1" w:rsidRDefault="008419B1" w:rsidP="00117B2A">
      <w:pPr>
        <w:pStyle w:val="BTEMEASMCA"/>
      </w:pPr>
    </w:p>
    <w:p w14:paraId="22F5CD52" w14:textId="77777777" w:rsidR="008419B1" w:rsidRDefault="008419B1" w:rsidP="00117B2A">
      <w:pPr>
        <w:pStyle w:val="BTEMEASMCA"/>
      </w:pPr>
    </w:p>
    <w:p w14:paraId="4AD27A16" w14:textId="77777777" w:rsidR="008419B1" w:rsidRDefault="008419B1" w:rsidP="00117B2A">
      <w:pPr>
        <w:pStyle w:val="BTEMEASMCA"/>
      </w:pPr>
    </w:p>
    <w:p w14:paraId="07A279C8" w14:textId="77777777" w:rsidR="008419B1" w:rsidRDefault="008419B1" w:rsidP="00117B2A">
      <w:pPr>
        <w:pStyle w:val="BTEMEASMCA"/>
      </w:pPr>
    </w:p>
    <w:p w14:paraId="7F26B4AF" w14:textId="77777777" w:rsidR="008419B1" w:rsidRDefault="008419B1" w:rsidP="00117B2A">
      <w:pPr>
        <w:pStyle w:val="BTEMEASMCA"/>
      </w:pPr>
    </w:p>
    <w:p w14:paraId="0AEEA546" w14:textId="77777777" w:rsidR="008419B1" w:rsidRDefault="008419B1" w:rsidP="00117B2A">
      <w:pPr>
        <w:pStyle w:val="BTEMEASMCA"/>
      </w:pPr>
    </w:p>
    <w:p w14:paraId="0047201D" w14:textId="77777777" w:rsidR="008419B1" w:rsidRDefault="008419B1">
      <w:pPr>
        <w:pStyle w:val="TTEMEASMCA"/>
      </w:pPr>
    </w:p>
    <w:p w14:paraId="43A7960F" w14:textId="77777777" w:rsidR="008419B1" w:rsidRDefault="0051114A">
      <w:pPr>
        <w:pStyle w:val="TTEMEASMCA"/>
      </w:pPr>
      <w:bookmarkStart w:id="75" w:name="_Toc129243137"/>
      <w:bookmarkStart w:id="76" w:name="_Toc129243262"/>
      <w:r>
        <w:t>B. PAKUOTĖS LAPELIS</w:t>
      </w:r>
      <w:bookmarkEnd w:id="75"/>
      <w:bookmarkEnd w:id="76"/>
      <w:r>
        <w:br w:type="page"/>
      </w:r>
    </w:p>
    <w:p w14:paraId="0F3486A9" w14:textId="04293B8D" w:rsidR="008419B1" w:rsidRPr="00453361" w:rsidRDefault="0051114A" w:rsidP="00453361">
      <w:pPr>
        <w:jc w:val="center"/>
        <w:rPr>
          <w:bCs/>
        </w:rPr>
      </w:pPr>
      <w:r w:rsidRPr="00453361">
        <w:rPr>
          <w:b/>
          <w:bCs/>
          <w:sz w:val="22"/>
          <w:szCs w:val="22"/>
        </w:rPr>
        <w:lastRenderedPageBreak/>
        <w:t xml:space="preserve">Pakuotės lapelis: informacija </w:t>
      </w:r>
      <w:r w:rsidR="00BC3456" w:rsidRPr="00453361">
        <w:rPr>
          <w:b/>
          <w:bCs/>
          <w:sz w:val="22"/>
          <w:szCs w:val="22"/>
        </w:rPr>
        <w:t>pacientui</w:t>
      </w:r>
    </w:p>
    <w:p w14:paraId="6D1EAEA6" w14:textId="77777777" w:rsidR="008419B1" w:rsidRPr="004F5A0B" w:rsidRDefault="008419B1" w:rsidP="00453361"/>
    <w:p w14:paraId="4D1F0B6B" w14:textId="713CCE83" w:rsidR="008419B1" w:rsidRPr="004F5A0B" w:rsidRDefault="0051114A" w:rsidP="004F5A0B">
      <w:pPr>
        <w:jc w:val="center"/>
        <w:rPr>
          <w:b/>
          <w:sz w:val="22"/>
          <w:szCs w:val="22"/>
        </w:rPr>
      </w:pPr>
      <w:proofErr w:type="spellStart"/>
      <w:r w:rsidRPr="004F5A0B">
        <w:rPr>
          <w:b/>
          <w:sz w:val="22"/>
          <w:szCs w:val="22"/>
        </w:rPr>
        <w:t>Rilmenidine</w:t>
      </w:r>
      <w:proofErr w:type="spellEnd"/>
      <w:r w:rsidRPr="004F5A0B">
        <w:rPr>
          <w:b/>
          <w:sz w:val="22"/>
          <w:szCs w:val="22"/>
        </w:rPr>
        <w:t xml:space="preserve"> </w:t>
      </w:r>
      <w:proofErr w:type="spellStart"/>
      <w:r w:rsidRPr="004F5A0B">
        <w:rPr>
          <w:b/>
          <w:sz w:val="22"/>
          <w:szCs w:val="22"/>
        </w:rPr>
        <w:t>Grindeks</w:t>
      </w:r>
      <w:proofErr w:type="spellEnd"/>
      <w:r w:rsidRPr="004F5A0B">
        <w:rPr>
          <w:b/>
          <w:sz w:val="22"/>
          <w:szCs w:val="22"/>
        </w:rPr>
        <w:t xml:space="preserve"> 1 mg tabletės</w:t>
      </w:r>
    </w:p>
    <w:p w14:paraId="3B05DE1D" w14:textId="44CB70D3" w:rsidR="008419B1" w:rsidRPr="004F5A0B" w:rsidRDefault="0051114A" w:rsidP="004F5A0B">
      <w:pPr>
        <w:jc w:val="center"/>
        <w:rPr>
          <w:bCs/>
          <w:sz w:val="22"/>
          <w:szCs w:val="22"/>
        </w:rPr>
      </w:pPr>
      <w:proofErr w:type="spellStart"/>
      <w:r w:rsidRPr="004F5A0B">
        <w:rPr>
          <w:bCs/>
          <w:sz w:val="22"/>
          <w:szCs w:val="22"/>
        </w:rPr>
        <w:t>rilmenidinas</w:t>
      </w:r>
      <w:proofErr w:type="spellEnd"/>
    </w:p>
    <w:p w14:paraId="6B26DAFF" w14:textId="77777777" w:rsidR="008419B1" w:rsidRPr="004F5A0B" w:rsidRDefault="008419B1" w:rsidP="00453361"/>
    <w:p w14:paraId="0853CA80" w14:textId="4BB42498" w:rsidR="008419B1" w:rsidRPr="004F5A0B" w:rsidRDefault="0051114A" w:rsidP="00453361">
      <w:pPr>
        <w:rPr>
          <w:sz w:val="22"/>
          <w:szCs w:val="22"/>
        </w:rPr>
      </w:pPr>
      <w:r w:rsidRPr="004F5A0B">
        <w:rPr>
          <w:b/>
          <w:sz w:val="22"/>
          <w:szCs w:val="22"/>
        </w:rPr>
        <w:t>Atidžiai perskaitykite visą šį lapelį, prieš pradėdami vartoti vaistą, nes jame pateikiama Jums svarbi informacija.</w:t>
      </w:r>
    </w:p>
    <w:p w14:paraId="71C03BCE" w14:textId="77777777" w:rsidR="008419B1" w:rsidRPr="00453361" w:rsidRDefault="0051114A" w:rsidP="00295F38">
      <w:pPr>
        <w:ind w:left="567" w:hanging="567"/>
        <w:rPr>
          <w:sz w:val="22"/>
          <w:szCs w:val="22"/>
        </w:rPr>
      </w:pPr>
      <w:r w:rsidRPr="00453361">
        <w:rPr>
          <w:sz w:val="22"/>
          <w:szCs w:val="22"/>
        </w:rPr>
        <w:t>-</w:t>
      </w:r>
      <w:r w:rsidRPr="00453361">
        <w:rPr>
          <w:sz w:val="22"/>
          <w:szCs w:val="22"/>
        </w:rPr>
        <w:tab/>
        <w:t xml:space="preserve">Neišmeskite šio lapelio, nes vėl gali prireikti jį perskaityti. </w:t>
      </w:r>
    </w:p>
    <w:p w14:paraId="76C34664" w14:textId="59D7312F" w:rsidR="008419B1" w:rsidRPr="00453361" w:rsidRDefault="00C724C7" w:rsidP="00295F38">
      <w:pPr>
        <w:ind w:left="567" w:hanging="567"/>
        <w:rPr>
          <w:sz w:val="22"/>
          <w:szCs w:val="22"/>
        </w:rPr>
      </w:pPr>
      <w:r>
        <w:rPr>
          <w:sz w:val="22"/>
          <w:szCs w:val="22"/>
        </w:rPr>
        <w:t>-</w:t>
      </w:r>
      <w:r>
        <w:rPr>
          <w:sz w:val="22"/>
          <w:szCs w:val="22"/>
        </w:rPr>
        <w:tab/>
      </w:r>
      <w:r w:rsidR="0051114A" w:rsidRPr="00453361">
        <w:rPr>
          <w:sz w:val="22"/>
          <w:szCs w:val="22"/>
        </w:rPr>
        <w:t>Jeigu kiltų daugiau klausimų, kreipkitės į gydytoją arba vaistininką.</w:t>
      </w:r>
    </w:p>
    <w:p w14:paraId="3C707492" w14:textId="3F137B6F" w:rsidR="008419B1" w:rsidRPr="00453361" w:rsidRDefault="00C724C7" w:rsidP="00295F38">
      <w:pPr>
        <w:ind w:left="567" w:hanging="567"/>
        <w:rPr>
          <w:sz w:val="22"/>
          <w:szCs w:val="22"/>
        </w:rPr>
      </w:pPr>
      <w:r>
        <w:rPr>
          <w:sz w:val="22"/>
          <w:szCs w:val="22"/>
        </w:rPr>
        <w:t>-</w:t>
      </w:r>
      <w:r>
        <w:rPr>
          <w:sz w:val="22"/>
          <w:szCs w:val="22"/>
        </w:rPr>
        <w:tab/>
      </w:r>
      <w:r w:rsidR="0051114A" w:rsidRPr="00453361">
        <w:rPr>
          <w:sz w:val="22"/>
          <w:szCs w:val="22"/>
        </w:rPr>
        <w:t>Šis vaistas skirtas tik Jums, todėl kitiems žmonėms jo duoti negalima. Vaistas gali jiems pakenkti (net tiems, kurių ligos požymiai yra tokie patys kaip Jūsų).</w:t>
      </w:r>
    </w:p>
    <w:p w14:paraId="6CBB3DC4" w14:textId="77777777" w:rsidR="004F06A1" w:rsidRPr="00453361" w:rsidRDefault="0051114A" w:rsidP="00295F38">
      <w:pPr>
        <w:ind w:left="567" w:hanging="567"/>
        <w:rPr>
          <w:sz w:val="22"/>
          <w:szCs w:val="22"/>
        </w:rPr>
      </w:pPr>
      <w:r w:rsidRPr="00453361">
        <w:rPr>
          <w:sz w:val="22"/>
          <w:szCs w:val="22"/>
        </w:rPr>
        <w:t>-</w:t>
      </w:r>
      <w:r w:rsidRPr="00453361">
        <w:rPr>
          <w:sz w:val="22"/>
          <w:szCs w:val="22"/>
        </w:rPr>
        <w:tab/>
        <w:t xml:space="preserve">Jeigu pasireiškė šalutinis poveikis (net jeigu jis šiame lapelyje nenurodytas), kreipkitės </w:t>
      </w:r>
    </w:p>
    <w:p w14:paraId="4134E3D3" w14:textId="5A192274" w:rsidR="008419B1" w:rsidRPr="00453361" w:rsidRDefault="004F06A1" w:rsidP="00295F38">
      <w:pPr>
        <w:ind w:left="567" w:hanging="567"/>
        <w:rPr>
          <w:sz w:val="22"/>
          <w:szCs w:val="22"/>
        </w:rPr>
      </w:pPr>
      <w:r w:rsidRPr="00453361">
        <w:rPr>
          <w:sz w:val="22"/>
          <w:szCs w:val="22"/>
        </w:rPr>
        <w:tab/>
        <w:t>į gydytoją arba vaistininką. Žr. 4 skyrių.</w:t>
      </w:r>
    </w:p>
    <w:p w14:paraId="3C9BA167" w14:textId="77777777" w:rsidR="007C4D55" w:rsidRDefault="007C4D55" w:rsidP="007C4D55">
      <w:pPr>
        <w:pStyle w:val="Antrat4"/>
        <w:spacing w:before="0" w:after="0"/>
        <w:rPr>
          <w:rFonts w:ascii="Times New Roman" w:hAnsi="Times New Roman"/>
          <w:sz w:val="22"/>
          <w:szCs w:val="22"/>
        </w:rPr>
      </w:pPr>
    </w:p>
    <w:p w14:paraId="2514E6E0" w14:textId="61F62FFB" w:rsidR="008419B1" w:rsidRPr="00453361" w:rsidRDefault="0051114A" w:rsidP="00453361">
      <w:pPr>
        <w:rPr>
          <w:sz w:val="22"/>
          <w:szCs w:val="22"/>
        </w:rPr>
      </w:pPr>
      <w:r w:rsidRPr="00453361">
        <w:rPr>
          <w:b/>
          <w:bCs/>
          <w:sz w:val="22"/>
          <w:szCs w:val="22"/>
        </w:rPr>
        <w:t>Apie ką rašoma šiame lapelyje?</w:t>
      </w:r>
    </w:p>
    <w:p w14:paraId="12E68B10" w14:textId="77777777" w:rsidR="00D8449C" w:rsidRPr="00453361" w:rsidRDefault="00D8449C" w:rsidP="004F5A0B">
      <w:pPr>
        <w:rPr>
          <w:sz w:val="22"/>
          <w:szCs w:val="22"/>
        </w:rPr>
      </w:pPr>
    </w:p>
    <w:p w14:paraId="03750B62" w14:textId="0DE1DB7E" w:rsidR="008419B1" w:rsidRPr="00453361" w:rsidRDefault="0051114A" w:rsidP="00453361">
      <w:pPr>
        <w:rPr>
          <w:sz w:val="22"/>
          <w:szCs w:val="22"/>
        </w:rPr>
      </w:pPr>
      <w:r w:rsidRPr="00453361">
        <w:rPr>
          <w:sz w:val="22"/>
          <w:szCs w:val="22"/>
        </w:rPr>
        <w:t>1.</w:t>
      </w:r>
      <w:r w:rsidRPr="00453361">
        <w:rPr>
          <w:sz w:val="22"/>
          <w:szCs w:val="22"/>
        </w:rPr>
        <w:tab/>
        <w:t xml:space="preserve">Kas yra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Pr="00453361">
        <w:rPr>
          <w:sz w:val="22"/>
          <w:szCs w:val="22"/>
        </w:rPr>
        <w:t xml:space="preserve"> ir kam jis vartojamas</w:t>
      </w:r>
    </w:p>
    <w:p w14:paraId="3C4251BE" w14:textId="2CAE2B85" w:rsidR="008419B1" w:rsidRPr="00453361" w:rsidRDefault="0051114A" w:rsidP="00453361">
      <w:pPr>
        <w:rPr>
          <w:sz w:val="22"/>
          <w:szCs w:val="22"/>
        </w:rPr>
      </w:pPr>
      <w:r w:rsidRPr="00453361">
        <w:rPr>
          <w:sz w:val="22"/>
          <w:szCs w:val="22"/>
        </w:rPr>
        <w:t>2.</w:t>
      </w:r>
      <w:r w:rsidRPr="00453361">
        <w:rPr>
          <w:sz w:val="22"/>
          <w:szCs w:val="22"/>
        </w:rPr>
        <w:tab/>
        <w:t xml:space="preserve">Kas žinotina prieš vartojant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p>
    <w:p w14:paraId="5746C721" w14:textId="30C85061" w:rsidR="008419B1" w:rsidRPr="00453361" w:rsidRDefault="0051114A" w:rsidP="00453361">
      <w:pPr>
        <w:rPr>
          <w:sz w:val="22"/>
          <w:szCs w:val="22"/>
        </w:rPr>
      </w:pPr>
      <w:r w:rsidRPr="00453361">
        <w:rPr>
          <w:sz w:val="22"/>
          <w:szCs w:val="22"/>
        </w:rPr>
        <w:t>3.</w:t>
      </w:r>
      <w:r w:rsidRPr="00453361">
        <w:rPr>
          <w:sz w:val="22"/>
          <w:szCs w:val="22"/>
        </w:rPr>
        <w:tab/>
        <w:t xml:space="preserve">Kaip vartoti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p>
    <w:p w14:paraId="51522669" w14:textId="77777777" w:rsidR="008419B1" w:rsidRPr="00453361" w:rsidRDefault="0051114A" w:rsidP="00453361">
      <w:pPr>
        <w:rPr>
          <w:sz w:val="22"/>
          <w:szCs w:val="22"/>
        </w:rPr>
      </w:pPr>
      <w:r w:rsidRPr="00453361">
        <w:rPr>
          <w:sz w:val="22"/>
          <w:szCs w:val="22"/>
        </w:rPr>
        <w:t>4.</w:t>
      </w:r>
      <w:r w:rsidRPr="00453361">
        <w:rPr>
          <w:sz w:val="22"/>
          <w:szCs w:val="22"/>
        </w:rPr>
        <w:tab/>
        <w:t>Galimas šalutinis poveikis</w:t>
      </w:r>
    </w:p>
    <w:p w14:paraId="579879C9" w14:textId="0FC06285" w:rsidR="008419B1" w:rsidRPr="00453361" w:rsidRDefault="0051114A" w:rsidP="00453361">
      <w:pPr>
        <w:rPr>
          <w:sz w:val="22"/>
          <w:szCs w:val="22"/>
        </w:rPr>
      </w:pPr>
      <w:r w:rsidRPr="00453361">
        <w:rPr>
          <w:sz w:val="22"/>
          <w:szCs w:val="22"/>
        </w:rPr>
        <w:t>5.</w:t>
      </w:r>
      <w:r w:rsidRPr="00453361">
        <w:rPr>
          <w:sz w:val="22"/>
          <w:szCs w:val="22"/>
        </w:rPr>
        <w:tab/>
        <w:t xml:space="preserve">Kaip laikyti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p>
    <w:p w14:paraId="0F850697" w14:textId="62905484" w:rsidR="008419B1" w:rsidRPr="00453361" w:rsidRDefault="0051114A" w:rsidP="00453361">
      <w:pPr>
        <w:rPr>
          <w:sz w:val="22"/>
          <w:szCs w:val="22"/>
        </w:rPr>
      </w:pPr>
      <w:r w:rsidRPr="00453361">
        <w:rPr>
          <w:sz w:val="22"/>
          <w:szCs w:val="22"/>
        </w:rPr>
        <w:t>6.</w:t>
      </w:r>
      <w:r w:rsidRPr="00453361">
        <w:rPr>
          <w:sz w:val="22"/>
          <w:szCs w:val="22"/>
        </w:rPr>
        <w:tab/>
        <w:t>Pakuotės turinys ir kita informacija</w:t>
      </w:r>
    </w:p>
    <w:p w14:paraId="7D5A77EA" w14:textId="77777777" w:rsidR="008419B1" w:rsidRDefault="008419B1">
      <w:pPr>
        <w:tabs>
          <w:tab w:val="left" w:pos="567"/>
        </w:tabs>
        <w:rPr>
          <w:sz w:val="22"/>
          <w:szCs w:val="22"/>
        </w:rPr>
      </w:pPr>
    </w:p>
    <w:p w14:paraId="12B73A88" w14:textId="77777777" w:rsidR="008419B1" w:rsidRDefault="008419B1" w:rsidP="00117B2A">
      <w:pPr>
        <w:pStyle w:val="BTEMEASMCA"/>
      </w:pPr>
    </w:p>
    <w:p w14:paraId="1A4D23E3" w14:textId="560741BD" w:rsidR="008419B1" w:rsidRPr="00AE0A88" w:rsidRDefault="0051114A">
      <w:pPr>
        <w:pStyle w:val="PI-1EMEASMCA"/>
      </w:pPr>
      <w:r>
        <w:t>1.</w:t>
      </w:r>
      <w:r>
        <w:tab/>
      </w:r>
      <w:r w:rsidRPr="00AE0A88">
        <w:t xml:space="preserve">Kas yra </w:t>
      </w:r>
      <w:proofErr w:type="spellStart"/>
      <w:r w:rsidRPr="00AE0A88">
        <w:t>Rilmenidine</w:t>
      </w:r>
      <w:proofErr w:type="spellEnd"/>
      <w:r w:rsidRPr="00AE0A88">
        <w:t xml:space="preserve"> </w:t>
      </w:r>
      <w:proofErr w:type="spellStart"/>
      <w:r w:rsidRPr="00AE0A88">
        <w:t>Grindeks</w:t>
      </w:r>
      <w:proofErr w:type="spellEnd"/>
      <w:r w:rsidRPr="00AE0A88">
        <w:t xml:space="preserve"> ir kam jis vartojamas</w:t>
      </w:r>
    </w:p>
    <w:p w14:paraId="1C6682F3" w14:textId="77777777" w:rsidR="008419B1" w:rsidRDefault="008419B1" w:rsidP="00117B2A">
      <w:pPr>
        <w:pStyle w:val="BTEMEASMCA"/>
      </w:pPr>
    </w:p>
    <w:p w14:paraId="406905E7" w14:textId="77777777" w:rsidR="008419B1" w:rsidRPr="00453361" w:rsidRDefault="0051114A" w:rsidP="00453361">
      <w:pPr>
        <w:rPr>
          <w:sz w:val="22"/>
          <w:szCs w:val="22"/>
        </w:rPr>
      </w:pP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Pr="00453361">
        <w:rPr>
          <w:sz w:val="22"/>
          <w:szCs w:val="22"/>
        </w:rPr>
        <w:t xml:space="preserve"> sudėtyje yra veikliosios medžiagos </w:t>
      </w:r>
      <w:proofErr w:type="spellStart"/>
      <w:r w:rsidRPr="00453361">
        <w:rPr>
          <w:sz w:val="22"/>
          <w:szCs w:val="22"/>
        </w:rPr>
        <w:t>rilmenidino</w:t>
      </w:r>
      <w:proofErr w:type="spellEnd"/>
      <w:r w:rsidRPr="00453361">
        <w:rPr>
          <w:sz w:val="22"/>
          <w:szCs w:val="22"/>
        </w:rPr>
        <w:t>, kuri skirta mažinti kraujospūdžiui.</w:t>
      </w:r>
    </w:p>
    <w:p w14:paraId="18145473" w14:textId="3CDE3623" w:rsidR="008419B1" w:rsidRPr="00453361" w:rsidRDefault="0051114A" w:rsidP="00453361">
      <w:pPr>
        <w:rPr>
          <w:sz w:val="22"/>
          <w:szCs w:val="22"/>
        </w:rPr>
      </w:pPr>
      <w:r w:rsidRPr="00453361">
        <w:rPr>
          <w:sz w:val="22"/>
          <w:szCs w:val="22"/>
        </w:rPr>
        <w:t>Išgėrus, vaistas greitai įsisavin</w:t>
      </w:r>
      <w:r w:rsidR="00BC3456" w:rsidRPr="00453361">
        <w:rPr>
          <w:sz w:val="22"/>
          <w:szCs w:val="22"/>
        </w:rPr>
        <w:t>a</w:t>
      </w:r>
      <w:r w:rsidRPr="00453361">
        <w:rPr>
          <w:sz w:val="22"/>
          <w:szCs w:val="22"/>
        </w:rPr>
        <w:t>mas ir poveikis išlieka 24 valandas.</w:t>
      </w:r>
    </w:p>
    <w:p w14:paraId="5EF877F9" w14:textId="77777777" w:rsidR="008419B1" w:rsidRPr="00453361" w:rsidRDefault="008419B1" w:rsidP="00453361">
      <w:pPr>
        <w:rPr>
          <w:sz w:val="22"/>
          <w:szCs w:val="22"/>
        </w:rPr>
      </w:pPr>
    </w:p>
    <w:p w14:paraId="7D1F6E22" w14:textId="77777777" w:rsidR="008419B1" w:rsidRPr="00453361" w:rsidRDefault="0051114A" w:rsidP="00453361">
      <w:pPr>
        <w:rPr>
          <w:sz w:val="22"/>
          <w:szCs w:val="22"/>
        </w:rPr>
      </w:pP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Pr="00453361">
        <w:rPr>
          <w:sz w:val="22"/>
          <w:szCs w:val="22"/>
        </w:rPr>
        <w:t xml:space="preserve"> yra skirtas suaugusiųjų hipertenzijai (aukšto kraujospūdžio ligai) gydyti.</w:t>
      </w:r>
    </w:p>
    <w:p w14:paraId="39D11705" w14:textId="77777777" w:rsidR="008419B1" w:rsidRPr="00453361" w:rsidRDefault="008419B1" w:rsidP="00453361">
      <w:pPr>
        <w:rPr>
          <w:sz w:val="22"/>
          <w:szCs w:val="22"/>
        </w:rPr>
      </w:pPr>
    </w:p>
    <w:p w14:paraId="256D00A5" w14:textId="77777777" w:rsidR="008419B1" w:rsidRDefault="008419B1" w:rsidP="00117B2A">
      <w:pPr>
        <w:pStyle w:val="BTEMEASMCA"/>
      </w:pPr>
    </w:p>
    <w:p w14:paraId="61BE8E02" w14:textId="12596C5A" w:rsidR="008419B1" w:rsidRPr="00AE0A88" w:rsidRDefault="0051114A">
      <w:pPr>
        <w:pStyle w:val="PI-1EMEASMCA"/>
      </w:pPr>
      <w:r>
        <w:t>2.</w:t>
      </w:r>
      <w:r>
        <w:tab/>
      </w:r>
      <w:r w:rsidRPr="00AE0A88">
        <w:t xml:space="preserve">Kas žinotina prieš vartojant </w:t>
      </w:r>
      <w:proofErr w:type="spellStart"/>
      <w:r w:rsidRPr="00AE0A88">
        <w:t>Rilmenidine</w:t>
      </w:r>
      <w:proofErr w:type="spellEnd"/>
      <w:r w:rsidRPr="00AE0A88">
        <w:t xml:space="preserve"> </w:t>
      </w:r>
      <w:proofErr w:type="spellStart"/>
      <w:r w:rsidRPr="00AE0A88">
        <w:t>Grindeks</w:t>
      </w:r>
      <w:proofErr w:type="spellEnd"/>
    </w:p>
    <w:p w14:paraId="665ADB49" w14:textId="77777777" w:rsidR="008419B1" w:rsidRDefault="008419B1" w:rsidP="00117B2A">
      <w:pPr>
        <w:pStyle w:val="BTEMEASMCA"/>
      </w:pPr>
    </w:p>
    <w:p w14:paraId="469B6353" w14:textId="564435B1" w:rsidR="008419B1" w:rsidRPr="004F5A0B" w:rsidRDefault="0051114A" w:rsidP="00453361">
      <w:proofErr w:type="spellStart"/>
      <w:r w:rsidRPr="004F5A0B">
        <w:rPr>
          <w:b/>
          <w:bCs/>
          <w:sz w:val="22"/>
          <w:szCs w:val="22"/>
        </w:rPr>
        <w:t>Rilmenidine</w:t>
      </w:r>
      <w:proofErr w:type="spellEnd"/>
      <w:r w:rsidRPr="004F5A0B">
        <w:rPr>
          <w:b/>
          <w:bCs/>
          <w:sz w:val="22"/>
          <w:szCs w:val="22"/>
        </w:rPr>
        <w:t xml:space="preserve"> </w:t>
      </w:r>
      <w:proofErr w:type="spellStart"/>
      <w:r w:rsidRPr="004F5A0B">
        <w:rPr>
          <w:b/>
          <w:bCs/>
          <w:sz w:val="22"/>
          <w:szCs w:val="22"/>
        </w:rPr>
        <w:t>Grindeks</w:t>
      </w:r>
      <w:proofErr w:type="spellEnd"/>
      <w:r w:rsidRPr="004F5A0B">
        <w:rPr>
          <w:b/>
          <w:bCs/>
          <w:sz w:val="22"/>
          <w:szCs w:val="22"/>
        </w:rPr>
        <w:t xml:space="preserve"> vartoti draudžiama:</w:t>
      </w:r>
    </w:p>
    <w:p w14:paraId="523E3EE5" w14:textId="11CCACFB" w:rsidR="008419B1" w:rsidRPr="004F5A0B" w:rsidRDefault="0051114A" w:rsidP="00295F38">
      <w:pPr>
        <w:ind w:left="567" w:hanging="567"/>
        <w:rPr>
          <w:sz w:val="22"/>
          <w:szCs w:val="22"/>
        </w:rPr>
      </w:pPr>
      <w:r w:rsidRPr="004F5A0B">
        <w:rPr>
          <w:sz w:val="22"/>
          <w:szCs w:val="22"/>
        </w:rPr>
        <w:t>-</w:t>
      </w:r>
      <w:r w:rsidRPr="004F5A0B">
        <w:rPr>
          <w:sz w:val="22"/>
          <w:szCs w:val="22"/>
        </w:rPr>
        <w:tab/>
        <w:t xml:space="preserve">jeigu yra alergija </w:t>
      </w:r>
      <w:proofErr w:type="spellStart"/>
      <w:r w:rsidRPr="004F5A0B">
        <w:rPr>
          <w:sz w:val="22"/>
          <w:szCs w:val="22"/>
        </w:rPr>
        <w:t>rilmenidinui</w:t>
      </w:r>
      <w:proofErr w:type="spellEnd"/>
      <w:r w:rsidRPr="004F5A0B">
        <w:rPr>
          <w:sz w:val="22"/>
          <w:szCs w:val="22"/>
        </w:rPr>
        <w:t xml:space="preserve"> arba bet kuriai pagalbinei šio vaisto medžiagai (jos išvardytos 6 skyriuje);</w:t>
      </w:r>
    </w:p>
    <w:p w14:paraId="38FFA591" w14:textId="1B44B237" w:rsidR="008419B1" w:rsidRPr="004F5A0B" w:rsidRDefault="0051114A" w:rsidP="00295F38">
      <w:pPr>
        <w:ind w:left="567" w:hanging="567"/>
        <w:rPr>
          <w:sz w:val="22"/>
          <w:szCs w:val="22"/>
        </w:rPr>
      </w:pPr>
      <w:r w:rsidRPr="004F5A0B">
        <w:rPr>
          <w:sz w:val="22"/>
          <w:szCs w:val="22"/>
        </w:rPr>
        <w:t>-</w:t>
      </w:r>
      <w:r w:rsidRPr="004F5A0B">
        <w:rPr>
          <w:sz w:val="22"/>
          <w:szCs w:val="22"/>
        </w:rPr>
        <w:tab/>
        <w:t xml:space="preserve">jeigu </w:t>
      </w:r>
      <w:r w:rsidR="00BA0D6D" w:rsidRPr="004F5A0B">
        <w:rPr>
          <w:sz w:val="22"/>
          <w:szCs w:val="22"/>
        </w:rPr>
        <w:t xml:space="preserve">Jūs </w:t>
      </w:r>
      <w:r w:rsidRPr="004F5A0B">
        <w:rPr>
          <w:sz w:val="22"/>
          <w:szCs w:val="22"/>
        </w:rPr>
        <w:t>sergate sunkia depresija;</w:t>
      </w:r>
    </w:p>
    <w:p w14:paraId="427F855D" w14:textId="33CFB31C" w:rsidR="008419B1" w:rsidRPr="004F5A0B" w:rsidRDefault="0051114A" w:rsidP="00295F38">
      <w:pPr>
        <w:ind w:left="567" w:hanging="567"/>
        <w:rPr>
          <w:sz w:val="22"/>
          <w:szCs w:val="22"/>
        </w:rPr>
      </w:pPr>
      <w:r w:rsidRPr="004F5A0B">
        <w:rPr>
          <w:sz w:val="22"/>
          <w:szCs w:val="22"/>
        </w:rPr>
        <w:t>-</w:t>
      </w:r>
      <w:r w:rsidRPr="004F5A0B">
        <w:rPr>
          <w:sz w:val="22"/>
          <w:szCs w:val="22"/>
        </w:rPr>
        <w:tab/>
        <w:t>jeigu yra sunkus inkstų funkcijos sutrikimas (inkstų liga) (</w:t>
      </w:r>
      <w:proofErr w:type="spellStart"/>
      <w:r w:rsidRPr="004F5A0B">
        <w:rPr>
          <w:sz w:val="22"/>
          <w:szCs w:val="22"/>
        </w:rPr>
        <w:t>kreatinino</w:t>
      </w:r>
      <w:proofErr w:type="spellEnd"/>
      <w:r w:rsidRPr="004F5A0B">
        <w:rPr>
          <w:sz w:val="22"/>
          <w:szCs w:val="22"/>
        </w:rPr>
        <w:t xml:space="preserve"> klirensas </w:t>
      </w:r>
      <w:r w:rsidR="00BC3456" w:rsidRPr="004F5A0B">
        <w:rPr>
          <w:sz w:val="22"/>
          <w:szCs w:val="22"/>
        </w:rPr>
        <w:t>mažesnis kaip</w:t>
      </w:r>
      <w:r w:rsidRPr="004F5A0B">
        <w:rPr>
          <w:sz w:val="22"/>
          <w:szCs w:val="22"/>
        </w:rPr>
        <w:t xml:space="preserve"> 15 ml/min);</w:t>
      </w:r>
    </w:p>
    <w:p w14:paraId="312C2AE3" w14:textId="4216FD35" w:rsidR="008419B1" w:rsidRPr="004F5A0B" w:rsidRDefault="0051114A" w:rsidP="00295F38">
      <w:pPr>
        <w:ind w:left="567" w:hanging="567"/>
        <w:rPr>
          <w:sz w:val="22"/>
          <w:szCs w:val="22"/>
        </w:rPr>
      </w:pPr>
      <w:r w:rsidRPr="004F5A0B">
        <w:rPr>
          <w:sz w:val="22"/>
          <w:szCs w:val="22"/>
        </w:rPr>
        <w:t>-</w:t>
      </w:r>
      <w:r w:rsidRPr="004F5A0B">
        <w:rPr>
          <w:sz w:val="22"/>
          <w:szCs w:val="22"/>
        </w:rPr>
        <w:tab/>
        <w:t>jei</w:t>
      </w:r>
      <w:r w:rsidR="00BA0D6D" w:rsidRPr="004F5A0B">
        <w:rPr>
          <w:sz w:val="22"/>
          <w:szCs w:val="22"/>
        </w:rPr>
        <w:t xml:space="preserve">gu Jūs </w:t>
      </w:r>
      <w:r w:rsidRPr="004F5A0B">
        <w:rPr>
          <w:sz w:val="22"/>
          <w:szCs w:val="22"/>
        </w:rPr>
        <w:t xml:space="preserve">vartojate bet kurio vaisto, kurio sudėtyje yra </w:t>
      </w:r>
      <w:proofErr w:type="spellStart"/>
      <w:r w:rsidRPr="004F5A0B">
        <w:rPr>
          <w:sz w:val="22"/>
          <w:szCs w:val="22"/>
        </w:rPr>
        <w:t>sultoprido</w:t>
      </w:r>
      <w:proofErr w:type="spellEnd"/>
      <w:r w:rsidRPr="004F5A0B">
        <w:rPr>
          <w:sz w:val="22"/>
          <w:szCs w:val="22"/>
        </w:rPr>
        <w:t xml:space="preserve"> (vartojam</w:t>
      </w:r>
      <w:r w:rsidR="00BC3456" w:rsidRPr="004F5A0B">
        <w:rPr>
          <w:sz w:val="22"/>
          <w:szCs w:val="22"/>
        </w:rPr>
        <w:t>o</w:t>
      </w:r>
      <w:r w:rsidRPr="004F5A0B">
        <w:rPr>
          <w:sz w:val="22"/>
          <w:szCs w:val="22"/>
        </w:rPr>
        <w:t xml:space="preserve"> psichikos sutrikimams,</w:t>
      </w:r>
      <w:r w:rsidR="00BA0D6D" w:rsidRPr="004F5A0B">
        <w:rPr>
          <w:sz w:val="22"/>
          <w:szCs w:val="22"/>
        </w:rPr>
        <w:t xml:space="preserve"> </w:t>
      </w:r>
      <w:r w:rsidRPr="004F5A0B">
        <w:rPr>
          <w:sz w:val="22"/>
          <w:szCs w:val="22"/>
        </w:rPr>
        <w:t>pvz.</w:t>
      </w:r>
      <w:r w:rsidR="009B0DB5" w:rsidRPr="004F5A0B">
        <w:rPr>
          <w:sz w:val="22"/>
          <w:szCs w:val="22"/>
        </w:rPr>
        <w:t>,</w:t>
      </w:r>
      <w:r w:rsidRPr="004F5A0B">
        <w:rPr>
          <w:sz w:val="22"/>
          <w:szCs w:val="22"/>
        </w:rPr>
        <w:t xml:space="preserve"> šizofrenijai, gydyti</w:t>
      </w:r>
      <w:r w:rsidR="009B0DB5" w:rsidRPr="004F5A0B">
        <w:rPr>
          <w:sz w:val="22"/>
          <w:szCs w:val="22"/>
        </w:rPr>
        <w:t>)</w:t>
      </w:r>
      <w:r w:rsidRPr="004F5A0B">
        <w:rPr>
          <w:sz w:val="22"/>
          <w:szCs w:val="22"/>
        </w:rPr>
        <w:t xml:space="preserve"> (žr. skyrių „Kiti vaistai ir </w:t>
      </w:r>
      <w:proofErr w:type="spellStart"/>
      <w:r w:rsidRPr="004F5A0B">
        <w:rPr>
          <w:sz w:val="22"/>
          <w:szCs w:val="22"/>
        </w:rPr>
        <w:t>Rilmenidine</w:t>
      </w:r>
      <w:proofErr w:type="spellEnd"/>
      <w:r w:rsidRPr="004F5A0B">
        <w:rPr>
          <w:sz w:val="22"/>
          <w:szCs w:val="22"/>
        </w:rPr>
        <w:t xml:space="preserve"> </w:t>
      </w:r>
      <w:proofErr w:type="spellStart"/>
      <w:r w:rsidRPr="004F5A0B">
        <w:rPr>
          <w:sz w:val="22"/>
          <w:szCs w:val="22"/>
        </w:rPr>
        <w:t>Grindeks</w:t>
      </w:r>
      <w:proofErr w:type="spellEnd"/>
      <w:r w:rsidRPr="004F5A0B">
        <w:rPr>
          <w:sz w:val="22"/>
          <w:szCs w:val="22"/>
        </w:rPr>
        <w:t>“).</w:t>
      </w:r>
    </w:p>
    <w:p w14:paraId="0DA977B5" w14:textId="62D2129A" w:rsidR="00BC3456" w:rsidRPr="004F5A0B" w:rsidRDefault="00BC3456" w:rsidP="00453361">
      <w:pPr>
        <w:rPr>
          <w:sz w:val="22"/>
          <w:szCs w:val="22"/>
        </w:rPr>
      </w:pPr>
      <w:r w:rsidRPr="004F5A0B">
        <w:rPr>
          <w:sz w:val="22"/>
          <w:szCs w:val="22"/>
        </w:rPr>
        <w:t>Jeigu abejojate, kreipkitės į gydytoją arba vaistininką.</w:t>
      </w:r>
    </w:p>
    <w:p w14:paraId="067601BD" w14:textId="77777777" w:rsidR="008419B1" w:rsidRDefault="008419B1" w:rsidP="00117B2A">
      <w:pPr>
        <w:pStyle w:val="BTEMEASMCA"/>
      </w:pPr>
    </w:p>
    <w:p w14:paraId="782D56C5" w14:textId="77777777" w:rsidR="008419B1" w:rsidRPr="00453361" w:rsidRDefault="0051114A" w:rsidP="00453361">
      <w:pPr>
        <w:rPr>
          <w:b/>
          <w:bCs/>
          <w:sz w:val="22"/>
          <w:szCs w:val="22"/>
        </w:rPr>
      </w:pPr>
      <w:r w:rsidRPr="00453361">
        <w:rPr>
          <w:b/>
          <w:bCs/>
          <w:sz w:val="22"/>
          <w:szCs w:val="22"/>
        </w:rPr>
        <w:t>Įspėjimai ir atsargumo priemonės</w:t>
      </w:r>
    </w:p>
    <w:p w14:paraId="7E66BCB9" w14:textId="06FCB166" w:rsidR="008419B1" w:rsidRPr="00453361" w:rsidRDefault="0051114A" w:rsidP="00453361">
      <w:pPr>
        <w:rPr>
          <w:sz w:val="22"/>
          <w:szCs w:val="22"/>
        </w:rPr>
      </w:pPr>
      <w:r w:rsidRPr="00453361">
        <w:rPr>
          <w:sz w:val="22"/>
          <w:szCs w:val="22"/>
        </w:rPr>
        <w:t>Pasitarkite su gydytoju</w:t>
      </w:r>
      <w:r w:rsidR="00BC3456" w:rsidRPr="00453361">
        <w:rPr>
          <w:sz w:val="22"/>
          <w:szCs w:val="22"/>
        </w:rPr>
        <w:t>,</w:t>
      </w:r>
      <w:r w:rsidRPr="00453361">
        <w:rPr>
          <w:sz w:val="22"/>
          <w:szCs w:val="22"/>
        </w:rPr>
        <w:t xml:space="preserve"> vaistininku</w:t>
      </w:r>
      <w:r w:rsidR="00BC3456" w:rsidRPr="00453361">
        <w:rPr>
          <w:sz w:val="22"/>
          <w:szCs w:val="22"/>
        </w:rPr>
        <w:t xml:space="preserve"> arba slaugytoju</w:t>
      </w:r>
      <w:r w:rsidRPr="00453361">
        <w:rPr>
          <w:sz w:val="22"/>
          <w:szCs w:val="22"/>
        </w:rPr>
        <w:t xml:space="preserve">, prieš pradėdami vartoti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Pr="00453361">
        <w:rPr>
          <w:sz w:val="22"/>
          <w:szCs w:val="22"/>
        </w:rPr>
        <w:t>.</w:t>
      </w:r>
    </w:p>
    <w:p w14:paraId="5E2FB1C5" w14:textId="617AB502" w:rsidR="008419B1" w:rsidRPr="00453361" w:rsidRDefault="0051114A" w:rsidP="00453361">
      <w:pPr>
        <w:rPr>
          <w:sz w:val="22"/>
          <w:szCs w:val="22"/>
        </w:rPr>
      </w:pPr>
      <w:r w:rsidRPr="00453361">
        <w:rPr>
          <w:sz w:val="22"/>
          <w:szCs w:val="22"/>
        </w:rPr>
        <w:t xml:space="preserve">Niekada staiga nenutraukite </w:t>
      </w:r>
      <w:r w:rsidR="004A7137" w:rsidRPr="00453361">
        <w:rPr>
          <w:sz w:val="22"/>
          <w:szCs w:val="22"/>
        </w:rPr>
        <w:t>vaisto</w:t>
      </w:r>
      <w:r w:rsidRPr="00453361">
        <w:rPr>
          <w:sz w:val="22"/>
          <w:szCs w:val="22"/>
        </w:rPr>
        <w:t xml:space="preserve"> vartojimo; jeigu prireiktų nutraukti gydymą, gydytojas</w:t>
      </w:r>
      <w:r w:rsidR="003F5560" w:rsidRPr="00453361">
        <w:rPr>
          <w:sz w:val="22"/>
          <w:szCs w:val="22"/>
        </w:rPr>
        <w:t xml:space="preserve"> </w:t>
      </w:r>
      <w:r w:rsidRPr="00453361">
        <w:rPr>
          <w:sz w:val="22"/>
          <w:szCs w:val="22"/>
        </w:rPr>
        <w:t xml:space="preserve">laipsniškai, kaip rekomenduojama, sumažins </w:t>
      </w:r>
      <w:r w:rsidR="003F5560" w:rsidRPr="00453361">
        <w:rPr>
          <w:sz w:val="22"/>
          <w:szCs w:val="22"/>
        </w:rPr>
        <w:t>vaisto</w:t>
      </w:r>
      <w:r w:rsidRPr="00453361">
        <w:rPr>
          <w:sz w:val="22"/>
          <w:szCs w:val="22"/>
        </w:rPr>
        <w:t xml:space="preserve"> dozę.</w:t>
      </w:r>
    </w:p>
    <w:p w14:paraId="66C3CD26" w14:textId="3B7EE6AB" w:rsidR="008419B1" w:rsidRPr="00453361" w:rsidRDefault="0051114A" w:rsidP="00453361">
      <w:pPr>
        <w:rPr>
          <w:sz w:val="22"/>
          <w:szCs w:val="22"/>
        </w:rPr>
      </w:pPr>
      <w:r w:rsidRPr="00453361">
        <w:rPr>
          <w:sz w:val="22"/>
          <w:szCs w:val="22"/>
        </w:rPr>
        <w:t xml:space="preserve">Pasakykite gydytojui, jei </w:t>
      </w:r>
      <w:r w:rsidR="00BB7877" w:rsidRPr="00453361">
        <w:rPr>
          <w:sz w:val="22"/>
          <w:szCs w:val="22"/>
        </w:rPr>
        <w:t xml:space="preserve">Jūs </w:t>
      </w:r>
      <w:r w:rsidRPr="00453361">
        <w:rPr>
          <w:sz w:val="22"/>
          <w:szCs w:val="22"/>
        </w:rPr>
        <w:t xml:space="preserve">neseniai sirgote širdies ir kraujagyslių </w:t>
      </w:r>
      <w:r w:rsidR="003F5560" w:rsidRPr="00453361">
        <w:rPr>
          <w:sz w:val="22"/>
          <w:szCs w:val="22"/>
        </w:rPr>
        <w:t xml:space="preserve">sistemos </w:t>
      </w:r>
      <w:r w:rsidRPr="00453361">
        <w:rPr>
          <w:sz w:val="22"/>
          <w:szCs w:val="22"/>
        </w:rPr>
        <w:t xml:space="preserve">liga (insultu, miokardo infarktu). </w:t>
      </w:r>
    </w:p>
    <w:p w14:paraId="00A20AF1" w14:textId="77777777" w:rsidR="008419B1" w:rsidRPr="00453361" w:rsidRDefault="0051114A" w:rsidP="00453361">
      <w:pPr>
        <w:rPr>
          <w:sz w:val="22"/>
          <w:szCs w:val="22"/>
        </w:rPr>
      </w:pPr>
      <w:r w:rsidRPr="00453361">
        <w:rPr>
          <w:sz w:val="22"/>
          <w:szCs w:val="22"/>
        </w:rPr>
        <w:t>Gydymą šiuo vaistu turi reguliariai įvertinti gydytojas.</w:t>
      </w:r>
    </w:p>
    <w:p w14:paraId="638A74BF" w14:textId="77777777" w:rsidR="008419B1" w:rsidRPr="00453361" w:rsidRDefault="0051114A" w:rsidP="00453361">
      <w:pPr>
        <w:rPr>
          <w:sz w:val="22"/>
          <w:szCs w:val="22"/>
        </w:rPr>
      </w:pPr>
      <w:r w:rsidRPr="00453361">
        <w:rPr>
          <w:sz w:val="22"/>
          <w:szCs w:val="22"/>
        </w:rPr>
        <w:t>Jeigu esate senyvo amžiaus, atsistojus kraujospūdis gali staiga sumažėti, tai sukelia griuvimo riziką.</w:t>
      </w:r>
    </w:p>
    <w:p w14:paraId="6216F39D" w14:textId="6192D04C" w:rsidR="008419B1" w:rsidRPr="00453361" w:rsidRDefault="0051114A" w:rsidP="00453361">
      <w:pPr>
        <w:rPr>
          <w:sz w:val="22"/>
          <w:szCs w:val="22"/>
        </w:rPr>
      </w:pPr>
      <w:r w:rsidRPr="00453361">
        <w:rPr>
          <w:sz w:val="22"/>
          <w:szCs w:val="22"/>
        </w:rPr>
        <w:t>Jei vartojate vaist</w:t>
      </w:r>
      <w:r w:rsidR="00BB7877" w:rsidRPr="00453361">
        <w:rPr>
          <w:sz w:val="22"/>
          <w:szCs w:val="22"/>
        </w:rPr>
        <w:t>ų</w:t>
      </w:r>
      <w:r w:rsidRPr="00453361">
        <w:rPr>
          <w:sz w:val="22"/>
          <w:szCs w:val="22"/>
        </w:rPr>
        <w:t>, vartojam</w:t>
      </w:r>
      <w:r w:rsidR="00BB7877" w:rsidRPr="00453361">
        <w:rPr>
          <w:sz w:val="22"/>
          <w:szCs w:val="22"/>
        </w:rPr>
        <w:t>ų</w:t>
      </w:r>
      <w:r w:rsidRPr="00453361">
        <w:rPr>
          <w:sz w:val="22"/>
          <w:szCs w:val="22"/>
        </w:rPr>
        <w:t xml:space="preserve"> širdies nepakankamumui </w:t>
      </w:r>
      <w:r w:rsidR="00BB7877" w:rsidRPr="00453361">
        <w:rPr>
          <w:sz w:val="22"/>
          <w:szCs w:val="22"/>
        </w:rPr>
        <w:t xml:space="preserve">gydyti </w:t>
      </w:r>
      <w:r w:rsidRPr="00453361">
        <w:rPr>
          <w:sz w:val="22"/>
          <w:szCs w:val="22"/>
        </w:rPr>
        <w:t xml:space="preserve">(beta </w:t>
      </w:r>
      <w:proofErr w:type="spellStart"/>
      <w:r w:rsidRPr="00453361">
        <w:rPr>
          <w:sz w:val="22"/>
          <w:szCs w:val="22"/>
        </w:rPr>
        <w:t>adrenoblokatori</w:t>
      </w:r>
      <w:r w:rsidR="00BB7877" w:rsidRPr="00453361">
        <w:rPr>
          <w:sz w:val="22"/>
          <w:szCs w:val="22"/>
        </w:rPr>
        <w:t>ų</w:t>
      </w:r>
      <w:proofErr w:type="spellEnd"/>
      <w:r w:rsidRPr="00453361">
        <w:rPr>
          <w:sz w:val="22"/>
          <w:szCs w:val="22"/>
        </w:rPr>
        <w:t xml:space="preserve">) arba </w:t>
      </w:r>
      <w:r w:rsidR="00BB7877" w:rsidRPr="00453361">
        <w:rPr>
          <w:sz w:val="22"/>
          <w:szCs w:val="22"/>
        </w:rPr>
        <w:t xml:space="preserve">vaistų </w:t>
      </w:r>
      <w:r w:rsidRPr="00453361">
        <w:rPr>
          <w:sz w:val="22"/>
          <w:szCs w:val="22"/>
        </w:rPr>
        <w:t xml:space="preserve">depresijai </w:t>
      </w:r>
      <w:r w:rsidR="00BB7877" w:rsidRPr="00453361">
        <w:rPr>
          <w:sz w:val="22"/>
          <w:szCs w:val="22"/>
        </w:rPr>
        <w:t xml:space="preserve">gydyti </w:t>
      </w:r>
      <w:r w:rsidRPr="00453361">
        <w:rPr>
          <w:sz w:val="22"/>
          <w:szCs w:val="22"/>
        </w:rPr>
        <w:t>(MAO inhibitori</w:t>
      </w:r>
      <w:r w:rsidR="00BB7877" w:rsidRPr="00453361">
        <w:rPr>
          <w:sz w:val="22"/>
          <w:szCs w:val="22"/>
        </w:rPr>
        <w:t>ų</w:t>
      </w:r>
      <w:r w:rsidRPr="00453361">
        <w:rPr>
          <w:sz w:val="22"/>
          <w:szCs w:val="22"/>
        </w:rPr>
        <w:t xml:space="preserve">), pasitarkite su gydytoju, nes jų derinys su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Pr="00453361">
        <w:rPr>
          <w:sz w:val="22"/>
          <w:szCs w:val="22"/>
        </w:rPr>
        <w:t xml:space="preserve"> yra</w:t>
      </w:r>
      <w:r w:rsidR="00453361">
        <w:rPr>
          <w:sz w:val="22"/>
          <w:szCs w:val="22"/>
        </w:rPr>
        <w:t xml:space="preserve"> </w:t>
      </w:r>
      <w:r w:rsidRPr="00453361">
        <w:rPr>
          <w:sz w:val="22"/>
          <w:szCs w:val="22"/>
        </w:rPr>
        <w:t xml:space="preserve">nerekomenduojamas (žr. skyrių </w:t>
      </w:r>
      <w:r w:rsidR="004F06A1" w:rsidRPr="00453361">
        <w:rPr>
          <w:sz w:val="22"/>
          <w:szCs w:val="22"/>
        </w:rPr>
        <w:t>„</w:t>
      </w:r>
      <w:r w:rsidRPr="00453361">
        <w:rPr>
          <w:sz w:val="22"/>
          <w:szCs w:val="22"/>
        </w:rPr>
        <w:t xml:space="preserve">Kiti vaistai ir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004F06A1" w:rsidRPr="00453361">
        <w:rPr>
          <w:sz w:val="22"/>
          <w:szCs w:val="22"/>
        </w:rPr>
        <w:t>“</w:t>
      </w:r>
      <w:r w:rsidRPr="00453361">
        <w:rPr>
          <w:sz w:val="22"/>
          <w:szCs w:val="22"/>
        </w:rPr>
        <w:t>).</w:t>
      </w:r>
    </w:p>
    <w:p w14:paraId="258CAB2C" w14:textId="3D8752AA" w:rsidR="008419B1" w:rsidRPr="00453361" w:rsidRDefault="0051114A" w:rsidP="00453361">
      <w:pPr>
        <w:rPr>
          <w:sz w:val="22"/>
          <w:szCs w:val="22"/>
        </w:rPr>
      </w:pPr>
      <w:r w:rsidRPr="00453361">
        <w:rPr>
          <w:sz w:val="22"/>
          <w:szCs w:val="22"/>
        </w:rPr>
        <w:t>Venkite vartoti alkoholio, kol vartojate š</w:t>
      </w:r>
      <w:r w:rsidR="00561F26" w:rsidRPr="00453361">
        <w:rPr>
          <w:sz w:val="22"/>
          <w:szCs w:val="22"/>
        </w:rPr>
        <w:t>io</w:t>
      </w:r>
      <w:r w:rsidRPr="00453361">
        <w:rPr>
          <w:sz w:val="22"/>
          <w:szCs w:val="22"/>
        </w:rPr>
        <w:t xml:space="preserve"> vaist</w:t>
      </w:r>
      <w:r w:rsidR="00561F26" w:rsidRPr="00453361">
        <w:rPr>
          <w:sz w:val="22"/>
          <w:szCs w:val="22"/>
        </w:rPr>
        <w:t>o</w:t>
      </w:r>
      <w:r w:rsidRPr="00453361">
        <w:rPr>
          <w:sz w:val="22"/>
          <w:szCs w:val="22"/>
        </w:rPr>
        <w:t xml:space="preserve"> (žr. skyrių „</w:t>
      </w: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Pr="00453361">
        <w:rPr>
          <w:sz w:val="22"/>
          <w:szCs w:val="22"/>
        </w:rPr>
        <w:t xml:space="preserve"> vartojimas su </w:t>
      </w:r>
    </w:p>
    <w:p w14:paraId="7DE67410" w14:textId="4FE3EF5B" w:rsidR="008419B1" w:rsidRPr="00453361" w:rsidRDefault="0051114A" w:rsidP="00453361">
      <w:pPr>
        <w:rPr>
          <w:sz w:val="22"/>
          <w:szCs w:val="22"/>
        </w:rPr>
      </w:pPr>
      <w:r w:rsidRPr="00453361">
        <w:rPr>
          <w:sz w:val="22"/>
          <w:szCs w:val="22"/>
        </w:rPr>
        <w:lastRenderedPageBreak/>
        <w:t>alkoholiu“).</w:t>
      </w:r>
    </w:p>
    <w:p w14:paraId="0CFF8B24" w14:textId="77777777" w:rsidR="008419B1" w:rsidRDefault="008419B1" w:rsidP="00117B2A">
      <w:pPr>
        <w:pStyle w:val="BTEMEASMCA"/>
      </w:pPr>
    </w:p>
    <w:p w14:paraId="4289AB56" w14:textId="77777777" w:rsidR="008419B1" w:rsidRPr="00453361" w:rsidRDefault="0051114A" w:rsidP="004F5A0B">
      <w:pPr>
        <w:rPr>
          <w:b/>
          <w:bCs/>
          <w:sz w:val="22"/>
          <w:szCs w:val="22"/>
        </w:rPr>
      </w:pPr>
      <w:r w:rsidRPr="00453361">
        <w:rPr>
          <w:b/>
          <w:bCs/>
          <w:sz w:val="22"/>
          <w:szCs w:val="22"/>
        </w:rPr>
        <w:t>Vaikams ir paaugliams</w:t>
      </w:r>
    </w:p>
    <w:p w14:paraId="367ED21E" w14:textId="2B83060B" w:rsidR="008419B1" w:rsidRPr="00453361" w:rsidRDefault="0051114A" w:rsidP="004F5A0B">
      <w:pPr>
        <w:rPr>
          <w:sz w:val="22"/>
          <w:szCs w:val="22"/>
        </w:rPr>
      </w:pPr>
      <w:proofErr w:type="spellStart"/>
      <w:r w:rsidRPr="00453361">
        <w:rPr>
          <w:sz w:val="22"/>
          <w:szCs w:val="22"/>
        </w:rPr>
        <w:t>Rilmenidine</w:t>
      </w:r>
      <w:proofErr w:type="spellEnd"/>
      <w:r w:rsidRPr="00453361">
        <w:rPr>
          <w:sz w:val="22"/>
          <w:szCs w:val="22"/>
        </w:rPr>
        <w:t xml:space="preserve"> </w:t>
      </w:r>
      <w:proofErr w:type="spellStart"/>
      <w:r w:rsidRPr="00453361">
        <w:rPr>
          <w:sz w:val="22"/>
          <w:szCs w:val="22"/>
        </w:rPr>
        <w:t>Grindeks</w:t>
      </w:r>
      <w:proofErr w:type="spellEnd"/>
      <w:r w:rsidRPr="00453361">
        <w:rPr>
          <w:sz w:val="22"/>
          <w:szCs w:val="22"/>
        </w:rPr>
        <w:t xml:space="preserve"> netur</w:t>
      </w:r>
      <w:r w:rsidR="00515C11" w:rsidRPr="00453361">
        <w:rPr>
          <w:sz w:val="22"/>
          <w:szCs w:val="22"/>
        </w:rPr>
        <w:t>i</w:t>
      </w:r>
      <w:r w:rsidRPr="00453361">
        <w:rPr>
          <w:sz w:val="22"/>
          <w:szCs w:val="22"/>
        </w:rPr>
        <w:t xml:space="preserve"> būti vartojamas vaikams ir paaugliams (</w:t>
      </w:r>
      <w:r w:rsidR="00561F26" w:rsidRPr="00453361">
        <w:rPr>
          <w:sz w:val="22"/>
          <w:szCs w:val="22"/>
        </w:rPr>
        <w:t>jaunesniems kaip</w:t>
      </w:r>
      <w:r w:rsidRPr="00453361">
        <w:rPr>
          <w:sz w:val="22"/>
          <w:szCs w:val="22"/>
        </w:rPr>
        <w:t xml:space="preserve"> 18 metų).</w:t>
      </w:r>
    </w:p>
    <w:p w14:paraId="3A4F9480" w14:textId="77777777" w:rsidR="008419B1" w:rsidRPr="00404A52" w:rsidRDefault="008419B1" w:rsidP="00453361"/>
    <w:p w14:paraId="1A00D6E8" w14:textId="46F3DA13" w:rsidR="008419B1" w:rsidRPr="004F5A0B" w:rsidRDefault="0051114A" w:rsidP="00453361">
      <w:r w:rsidRPr="004F5A0B">
        <w:rPr>
          <w:b/>
          <w:bCs/>
          <w:sz w:val="22"/>
          <w:szCs w:val="22"/>
        </w:rPr>
        <w:t xml:space="preserve">Kiti vaistai ir </w:t>
      </w:r>
      <w:proofErr w:type="spellStart"/>
      <w:r w:rsidRPr="004F5A0B">
        <w:rPr>
          <w:b/>
          <w:bCs/>
          <w:sz w:val="22"/>
          <w:szCs w:val="22"/>
        </w:rPr>
        <w:t>Rilmenidine</w:t>
      </w:r>
      <w:proofErr w:type="spellEnd"/>
      <w:r w:rsidRPr="004F5A0B">
        <w:rPr>
          <w:b/>
          <w:bCs/>
          <w:sz w:val="22"/>
          <w:szCs w:val="22"/>
        </w:rPr>
        <w:t xml:space="preserve"> </w:t>
      </w:r>
      <w:proofErr w:type="spellStart"/>
      <w:r w:rsidRPr="004F5A0B">
        <w:rPr>
          <w:b/>
          <w:bCs/>
          <w:sz w:val="22"/>
          <w:szCs w:val="22"/>
        </w:rPr>
        <w:t>Grindeks</w:t>
      </w:r>
      <w:proofErr w:type="spellEnd"/>
    </w:p>
    <w:p w14:paraId="2D41450B" w14:textId="77777777" w:rsidR="008419B1" w:rsidRPr="00453361" w:rsidRDefault="0051114A" w:rsidP="004F5A0B">
      <w:pPr>
        <w:rPr>
          <w:sz w:val="22"/>
          <w:szCs w:val="22"/>
        </w:rPr>
      </w:pPr>
      <w:r w:rsidRPr="00453361">
        <w:rPr>
          <w:sz w:val="22"/>
          <w:szCs w:val="22"/>
        </w:rPr>
        <w:t>Jeigu vartojate ar neseniai vartojote kitų vaistų arba dėl to nesate tikri, apie tai pasakykite gydytojui arba vaistininkui.</w:t>
      </w:r>
    </w:p>
    <w:p w14:paraId="00FC8B2D" w14:textId="77777777" w:rsidR="00E20BD2" w:rsidRPr="00453361" w:rsidRDefault="00E20BD2" w:rsidP="004F5A0B">
      <w:pPr>
        <w:rPr>
          <w:sz w:val="22"/>
          <w:szCs w:val="22"/>
        </w:rPr>
      </w:pPr>
    </w:p>
    <w:p w14:paraId="2E746B8D" w14:textId="727F601B" w:rsidR="00E20BD2" w:rsidRPr="00453361" w:rsidRDefault="00EA610D" w:rsidP="004F5A0B">
      <w:pPr>
        <w:rPr>
          <w:sz w:val="22"/>
          <w:szCs w:val="22"/>
        </w:rPr>
      </w:pPr>
      <w:r w:rsidRPr="00453361">
        <w:rPr>
          <w:sz w:val="22"/>
          <w:szCs w:val="22"/>
        </w:rPr>
        <w:t>Draudžiama vartoti</w:t>
      </w:r>
      <w:r w:rsidR="00E20BD2" w:rsidRPr="00453361">
        <w:rPr>
          <w:sz w:val="22"/>
          <w:szCs w:val="22"/>
        </w:rPr>
        <w:t xml:space="preserve"> </w:t>
      </w:r>
      <w:proofErr w:type="spellStart"/>
      <w:r w:rsidR="00E20BD2" w:rsidRPr="00453361">
        <w:rPr>
          <w:sz w:val="22"/>
          <w:szCs w:val="22"/>
        </w:rPr>
        <w:t>Rilmenidine</w:t>
      </w:r>
      <w:proofErr w:type="spellEnd"/>
      <w:r w:rsidR="00E20BD2" w:rsidRPr="00453361">
        <w:rPr>
          <w:sz w:val="22"/>
          <w:szCs w:val="22"/>
        </w:rPr>
        <w:t xml:space="preserve"> </w:t>
      </w:r>
      <w:proofErr w:type="spellStart"/>
      <w:r w:rsidR="00E20BD2" w:rsidRPr="00453361">
        <w:rPr>
          <w:sz w:val="22"/>
          <w:szCs w:val="22"/>
        </w:rPr>
        <w:t>Grindeks</w:t>
      </w:r>
      <w:proofErr w:type="spellEnd"/>
      <w:r w:rsidR="00E20BD2" w:rsidRPr="00453361">
        <w:rPr>
          <w:sz w:val="22"/>
          <w:szCs w:val="22"/>
        </w:rPr>
        <w:t xml:space="preserve"> kartu su šiuo vaistu (taip pat žr. 2 skyrių „</w:t>
      </w:r>
      <w:proofErr w:type="spellStart"/>
      <w:r w:rsidR="00E20BD2" w:rsidRPr="00453361">
        <w:rPr>
          <w:sz w:val="22"/>
          <w:szCs w:val="22"/>
        </w:rPr>
        <w:t>Rilmenidine</w:t>
      </w:r>
      <w:proofErr w:type="spellEnd"/>
      <w:r w:rsidR="00E20BD2" w:rsidRPr="00453361">
        <w:rPr>
          <w:sz w:val="22"/>
          <w:szCs w:val="22"/>
        </w:rPr>
        <w:t xml:space="preserve"> </w:t>
      </w:r>
      <w:proofErr w:type="spellStart"/>
      <w:r w:rsidR="00E20BD2" w:rsidRPr="00453361">
        <w:rPr>
          <w:sz w:val="22"/>
          <w:szCs w:val="22"/>
        </w:rPr>
        <w:t>Grindeks</w:t>
      </w:r>
      <w:proofErr w:type="spellEnd"/>
      <w:r w:rsidR="00E20BD2" w:rsidRPr="00453361">
        <w:rPr>
          <w:sz w:val="22"/>
          <w:szCs w:val="22"/>
        </w:rPr>
        <w:t xml:space="preserve"> vartoti draudžiama“): </w:t>
      </w:r>
    </w:p>
    <w:p w14:paraId="701ECA6B" w14:textId="05D258E5" w:rsidR="00E20BD2" w:rsidRPr="00295F38" w:rsidRDefault="005A07C3" w:rsidP="00295F38">
      <w:pPr>
        <w:pStyle w:val="Sraopastraipa"/>
        <w:numPr>
          <w:ilvl w:val="0"/>
          <w:numId w:val="22"/>
        </w:numPr>
        <w:rPr>
          <w:sz w:val="22"/>
          <w:szCs w:val="22"/>
        </w:rPr>
      </w:pPr>
      <w:proofErr w:type="spellStart"/>
      <w:r w:rsidRPr="00295F38">
        <w:rPr>
          <w:sz w:val="22"/>
          <w:szCs w:val="22"/>
        </w:rPr>
        <w:t>s</w:t>
      </w:r>
      <w:r w:rsidR="00E20BD2" w:rsidRPr="00295F38">
        <w:rPr>
          <w:sz w:val="22"/>
          <w:szCs w:val="22"/>
        </w:rPr>
        <w:t>ultoprid</w:t>
      </w:r>
      <w:r w:rsidR="00EA610D" w:rsidRPr="00295F38">
        <w:rPr>
          <w:sz w:val="22"/>
          <w:szCs w:val="22"/>
        </w:rPr>
        <w:t>u</w:t>
      </w:r>
      <w:proofErr w:type="spellEnd"/>
      <w:r w:rsidR="00E20BD2" w:rsidRPr="00295F38">
        <w:rPr>
          <w:sz w:val="22"/>
          <w:szCs w:val="22"/>
        </w:rPr>
        <w:t xml:space="preserve"> (</w:t>
      </w:r>
      <w:r w:rsidRPr="00295F38">
        <w:rPr>
          <w:sz w:val="22"/>
          <w:szCs w:val="22"/>
        </w:rPr>
        <w:t>vartojam</w:t>
      </w:r>
      <w:r w:rsidR="00EA610D" w:rsidRPr="00295F38">
        <w:rPr>
          <w:sz w:val="22"/>
          <w:szCs w:val="22"/>
        </w:rPr>
        <w:t>u</w:t>
      </w:r>
      <w:r w:rsidR="00E20BD2" w:rsidRPr="00295F38">
        <w:rPr>
          <w:sz w:val="22"/>
          <w:szCs w:val="22"/>
        </w:rPr>
        <w:t xml:space="preserve"> psichikos sutrikim</w:t>
      </w:r>
      <w:r w:rsidRPr="00295F38">
        <w:rPr>
          <w:sz w:val="22"/>
          <w:szCs w:val="22"/>
        </w:rPr>
        <w:t>ų</w:t>
      </w:r>
      <w:r w:rsidR="00E20BD2" w:rsidRPr="00295F38">
        <w:rPr>
          <w:sz w:val="22"/>
          <w:szCs w:val="22"/>
        </w:rPr>
        <w:t>, toki</w:t>
      </w:r>
      <w:r w:rsidRPr="00295F38">
        <w:rPr>
          <w:sz w:val="22"/>
          <w:szCs w:val="22"/>
        </w:rPr>
        <w:t>ų</w:t>
      </w:r>
      <w:r w:rsidR="00E20BD2" w:rsidRPr="00295F38">
        <w:rPr>
          <w:sz w:val="22"/>
          <w:szCs w:val="22"/>
        </w:rPr>
        <w:t xml:space="preserve"> kaip šizofrenija, gydy</w:t>
      </w:r>
      <w:r w:rsidRPr="00295F38">
        <w:rPr>
          <w:sz w:val="22"/>
          <w:szCs w:val="22"/>
        </w:rPr>
        <w:t>mui</w:t>
      </w:r>
      <w:r w:rsidR="00E20BD2" w:rsidRPr="00295F38">
        <w:rPr>
          <w:sz w:val="22"/>
          <w:szCs w:val="22"/>
        </w:rPr>
        <w:t>).</w:t>
      </w:r>
    </w:p>
    <w:p w14:paraId="3228C1C1" w14:textId="3AE37349" w:rsidR="008419B1" w:rsidRPr="00453361" w:rsidRDefault="008419B1" w:rsidP="004F5A0B">
      <w:pPr>
        <w:rPr>
          <w:sz w:val="22"/>
          <w:szCs w:val="22"/>
        </w:rPr>
      </w:pPr>
    </w:p>
    <w:p w14:paraId="238E8286" w14:textId="5BD007CA" w:rsidR="008419B1" w:rsidRPr="004F5A0B" w:rsidRDefault="0051114A" w:rsidP="00453361">
      <w:r w:rsidRPr="004F5A0B">
        <w:rPr>
          <w:sz w:val="22"/>
          <w:szCs w:val="22"/>
        </w:rPr>
        <w:t xml:space="preserve">Pasakykite gydytojui, jeigu vartojate </w:t>
      </w:r>
      <w:r w:rsidR="00EA610D" w:rsidRPr="004F5A0B">
        <w:rPr>
          <w:sz w:val="22"/>
          <w:szCs w:val="22"/>
        </w:rPr>
        <w:t>toliau</w:t>
      </w:r>
      <w:r w:rsidRPr="004F5A0B">
        <w:rPr>
          <w:sz w:val="22"/>
          <w:szCs w:val="22"/>
        </w:rPr>
        <w:t xml:space="preserve"> išvardyt</w:t>
      </w:r>
      <w:r w:rsidR="00EA610D" w:rsidRPr="004F5A0B">
        <w:rPr>
          <w:sz w:val="22"/>
          <w:szCs w:val="22"/>
        </w:rPr>
        <w:t>ų</w:t>
      </w:r>
      <w:r w:rsidRPr="004F5A0B">
        <w:rPr>
          <w:sz w:val="22"/>
          <w:szCs w:val="22"/>
        </w:rPr>
        <w:t xml:space="preserve"> vaist</w:t>
      </w:r>
      <w:r w:rsidR="00EA610D" w:rsidRPr="004F5A0B">
        <w:rPr>
          <w:sz w:val="22"/>
          <w:szCs w:val="22"/>
        </w:rPr>
        <w:t>ų</w:t>
      </w:r>
      <w:r w:rsidRPr="004F5A0B">
        <w:rPr>
          <w:sz w:val="22"/>
          <w:szCs w:val="22"/>
        </w:rPr>
        <w:t xml:space="preserve">, nes jų derinys su </w:t>
      </w:r>
      <w:proofErr w:type="spellStart"/>
      <w:r w:rsidRPr="004F5A0B">
        <w:rPr>
          <w:sz w:val="22"/>
          <w:szCs w:val="22"/>
        </w:rPr>
        <w:t>Rilmenidine</w:t>
      </w:r>
      <w:proofErr w:type="spellEnd"/>
      <w:r w:rsidRPr="004F5A0B">
        <w:rPr>
          <w:sz w:val="22"/>
          <w:szCs w:val="22"/>
        </w:rPr>
        <w:t xml:space="preserve"> </w:t>
      </w:r>
      <w:proofErr w:type="spellStart"/>
      <w:r w:rsidRPr="004F5A0B">
        <w:rPr>
          <w:sz w:val="22"/>
          <w:szCs w:val="22"/>
        </w:rPr>
        <w:t>Grindeks</w:t>
      </w:r>
      <w:proofErr w:type="spellEnd"/>
      <w:r w:rsidRPr="004F5A0B">
        <w:rPr>
          <w:sz w:val="22"/>
          <w:szCs w:val="22"/>
        </w:rPr>
        <w:t xml:space="preserve"> nerekomenduojamas:</w:t>
      </w:r>
    </w:p>
    <w:p w14:paraId="2D3207B4" w14:textId="4A60B765" w:rsidR="008419B1" w:rsidRPr="00295F38" w:rsidRDefault="0051114A" w:rsidP="00295F38">
      <w:pPr>
        <w:pStyle w:val="Sraopastraipa"/>
        <w:numPr>
          <w:ilvl w:val="0"/>
          <w:numId w:val="22"/>
        </w:numPr>
        <w:rPr>
          <w:sz w:val="22"/>
          <w:szCs w:val="22"/>
        </w:rPr>
      </w:pPr>
      <w:r w:rsidRPr="00295F38">
        <w:rPr>
          <w:sz w:val="22"/>
          <w:szCs w:val="22"/>
        </w:rPr>
        <w:t xml:space="preserve">beta </w:t>
      </w:r>
      <w:proofErr w:type="spellStart"/>
      <w:r w:rsidRPr="00295F38">
        <w:rPr>
          <w:sz w:val="22"/>
          <w:szCs w:val="22"/>
        </w:rPr>
        <w:t>adrenoblokatori</w:t>
      </w:r>
      <w:r w:rsidR="00EA610D" w:rsidRPr="00295F38">
        <w:rPr>
          <w:sz w:val="22"/>
          <w:szCs w:val="22"/>
        </w:rPr>
        <w:t>ų</w:t>
      </w:r>
      <w:proofErr w:type="spellEnd"/>
      <w:r w:rsidRPr="00295F38">
        <w:rPr>
          <w:sz w:val="22"/>
          <w:szCs w:val="22"/>
        </w:rPr>
        <w:t xml:space="preserve"> (</w:t>
      </w:r>
      <w:proofErr w:type="spellStart"/>
      <w:r w:rsidRPr="00295F38">
        <w:rPr>
          <w:sz w:val="22"/>
          <w:szCs w:val="22"/>
        </w:rPr>
        <w:t>bi</w:t>
      </w:r>
      <w:r w:rsidR="008930C5" w:rsidRPr="00295F38">
        <w:rPr>
          <w:sz w:val="22"/>
          <w:szCs w:val="22"/>
        </w:rPr>
        <w:t>z</w:t>
      </w:r>
      <w:r w:rsidRPr="00295F38">
        <w:rPr>
          <w:sz w:val="22"/>
          <w:szCs w:val="22"/>
        </w:rPr>
        <w:t>oprololi</w:t>
      </w:r>
      <w:r w:rsidR="00EA610D" w:rsidRPr="00295F38">
        <w:rPr>
          <w:sz w:val="22"/>
          <w:szCs w:val="22"/>
        </w:rPr>
        <w:t>o</w:t>
      </w:r>
      <w:proofErr w:type="spellEnd"/>
      <w:r w:rsidRPr="00295F38">
        <w:rPr>
          <w:sz w:val="22"/>
          <w:szCs w:val="22"/>
        </w:rPr>
        <w:t xml:space="preserve">, </w:t>
      </w:r>
      <w:proofErr w:type="spellStart"/>
      <w:r w:rsidRPr="00295F38">
        <w:rPr>
          <w:sz w:val="22"/>
          <w:szCs w:val="22"/>
        </w:rPr>
        <w:t>karvediloli</w:t>
      </w:r>
      <w:r w:rsidR="00EA610D" w:rsidRPr="00295F38">
        <w:rPr>
          <w:sz w:val="22"/>
          <w:szCs w:val="22"/>
        </w:rPr>
        <w:t>o</w:t>
      </w:r>
      <w:proofErr w:type="spellEnd"/>
      <w:r w:rsidRPr="00295F38">
        <w:rPr>
          <w:sz w:val="22"/>
          <w:szCs w:val="22"/>
        </w:rPr>
        <w:t xml:space="preserve">, </w:t>
      </w:r>
      <w:proofErr w:type="spellStart"/>
      <w:r w:rsidRPr="00295F38">
        <w:rPr>
          <w:sz w:val="22"/>
          <w:szCs w:val="22"/>
        </w:rPr>
        <w:t>metoprololi</w:t>
      </w:r>
      <w:r w:rsidR="00EA610D" w:rsidRPr="00295F38">
        <w:rPr>
          <w:sz w:val="22"/>
          <w:szCs w:val="22"/>
        </w:rPr>
        <w:t>o</w:t>
      </w:r>
      <w:proofErr w:type="spellEnd"/>
      <w:r w:rsidRPr="00295F38">
        <w:rPr>
          <w:sz w:val="22"/>
          <w:szCs w:val="22"/>
        </w:rPr>
        <w:t xml:space="preserve">), </w:t>
      </w:r>
      <w:r w:rsidR="008D4FC2" w:rsidRPr="00295F38">
        <w:rPr>
          <w:sz w:val="22"/>
          <w:szCs w:val="22"/>
        </w:rPr>
        <w:t>vartojam</w:t>
      </w:r>
      <w:r w:rsidR="00EA610D" w:rsidRPr="00295F38">
        <w:rPr>
          <w:sz w:val="22"/>
          <w:szCs w:val="22"/>
        </w:rPr>
        <w:t>ų</w:t>
      </w:r>
      <w:r w:rsidRPr="00295F38">
        <w:rPr>
          <w:sz w:val="22"/>
          <w:szCs w:val="22"/>
        </w:rPr>
        <w:t xml:space="preserve"> širdies nepakankamumo gydymui;</w:t>
      </w:r>
    </w:p>
    <w:p w14:paraId="735E40A1" w14:textId="43DFA5A1" w:rsidR="008419B1" w:rsidRPr="00295F38" w:rsidRDefault="0051114A" w:rsidP="00295F38">
      <w:pPr>
        <w:pStyle w:val="Sraopastraipa"/>
        <w:numPr>
          <w:ilvl w:val="0"/>
          <w:numId w:val="22"/>
        </w:numPr>
        <w:rPr>
          <w:sz w:val="22"/>
          <w:szCs w:val="22"/>
        </w:rPr>
      </w:pPr>
      <w:r w:rsidRPr="00295F38">
        <w:rPr>
          <w:sz w:val="22"/>
          <w:szCs w:val="22"/>
        </w:rPr>
        <w:t xml:space="preserve">natrio </w:t>
      </w:r>
      <w:proofErr w:type="spellStart"/>
      <w:r w:rsidRPr="00295F38">
        <w:rPr>
          <w:sz w:val="22"/>
          <w:szCs w:val="22"/>
        </w:rPr>
        <w:t>oksibat</w:t>
      </w:r>
      <w:r w:rsidR="00EA610D" w:rsidRPr="00295F38">
        <w:rPr>
          <w:sz w:val="22"/>
          <w:szCs w:val="22"/>
        </w:rPr>
        <w:t>o</w:t>
      </w:r>
      <w:proofErr w:type="spellEnd"/>
      <w:r w:rsidRPr="00295F38">
        <w:rPr>
          <w:sz w:val="22"/>
          <w:szCs w:val="22"/>
        </w:rPr>
        <w:t xml:space="preserve"> (skirt</w:t>
      </w:r>
      <w:r w:rsidR="00EA610D" w:rsidRPr="00295F38">
        <w:rPr>
          <w:sz w:val="22"/>
          <w:szCs w:val="22"/>
        </w:rPr>
        <w:t>o</w:t>
      </w:r>
      <w:r w:rsidRPr="00295F38">
        <w:rPr>
          <w:sz w:val="22"/>
          <w:szCs w:val="22"/>
        </w:rPr>
        <w:t xml:space="preserve"> </w:t>
      </w:r>
      <w:proofErr w:type="spellStart"/>
      <w:r w:rsidRPr="00295F38">
        <w:rPr>
          <w:sz w:val="22"/>
          <w:szCs w:val="22"/>
        </w:rPr>
        <w:t>narkolepsij</w:t>
      </w:r>
      <w:r w:rsidR="008D4FC2" w:rsidRPr="00295F38">
        <w:rPr>
          <w:sz w:val="22"/>
          <w:szCs w:val="22"/>
        </w:rPr>
        <w:t>os</w:t>
      </w:r>
      <w:proofErr w:type="spellEnd"/>
      <w:r w:rsidR="008D4FC2" w:rsidRPr="00295F38">
        <w:rPr>
          <w:sz w:val="22"/>
          <w:szCs w:val="22"/>
        </w:rPr>
        <w:t xml:space="preserve"> gydymui</w:t>
      </w:r>
      <w:r w:rsidRPr="00295F38">
        <w:rPr>
          <w:sz w:val="22"/>
          <w:szCs w:val="22"/>
        </w:rPr>
        <w:t>)</w:t>
      </w:r>
      <w:r w:rsidR="009B0DB5" w:rsidRPr="00295F38">
        <w:rPr>
          <w:sz w:val="22"/>
          <w:szCs w:val="22"/>
        </w:rPr>
        <w:t>;</w:t>
      </w:r>
    </w:p>
    <w:p w14:paraId="01E26231" w14:textId="5C664DC7" w:rsidR="008419B1" w:rsidRPr="00295F38" w:rsidRDefault="0051114A" w:rsidP="00295F38">
      <w:pPr>
        <w:pStyle w:val="Sraopastraipa"/>
        <w:numPr>
          <w:ilvl w:val="0"/>
          <w:numId w:val="22"/>
        </w:numPr>
        <w:rPr>
          <w:sz w:val="22"/>
          <w:szCs w:val="22"/>
        </w:rPr>
      </w:pPr>
      <w:r w:rsidRPr="00295F38">
        <w:rPr>
          <w:sz w:val="22"/>
          <w:szCs w:val="22"/>
        </w:rPr>
        <w:t>MAO inhibitori</w:t>
      </w:r>
      <w:r w:rsidR="00EA610D" w:rsidRPr="00295F38">
        <w:rPr>
          <w:sz w:val="22"/>
          <w:szCs w:val="22"/>
        </w:rPr>
        <w:t>ų</w:t>
      </w:r>
      <w:r w:rsidRPr="00295F38">
        <w:rPr>
          <w:sz w:val="22"/>
          <w:szCs w:val="22"/>
        </w:rPr>
        <w:t xml:space="preserve"> (</w:t>
      </w:r>
      <w:r w:rsidR="008D4FC2" w:rsidRPr="00295F38">
        <w:rPr>
          <w:sz w:val="22"/>
          <w:szCs w:val="22"/>
        </w:rPr>
        <w:t>vartojam</w:t>
      </w:r>
      <w:r w:rsidR="00EA610D" w:rsidRPr="00295F38">
        <w:rPr>
          <w:sz w:val="22"/>
          <w:szCs w:val="22"/>
        </w:rPr>
        <w:t>ų</w:t>
      </w:r>
      <w:r w:rsidRPr="00295F38">
        <w:rPr>
          <w:sz w:val="22"/>
          <w:szCs w:val="22"/>
        </w:rPr>
        <w:t xml:space="preserve"> depresijos gydymui).</w:t>
      </w:r>
    </w:p>
    <w:p w14:paraId="64DDB576" w14:textId="77777777" w:rsidR="008419B1" w:rsidRDefault="008419B1">
      <w:pPr>
        <w:rPr>
          <w:sz w:val="22"/>
          <w:szCs w:val="22"/>
        </w:rPr>
      </w:pPr>
    </w:p>
    <w:p w14:paraId="28874A89" w14:textId="7444D277" w:rsidR="008419B1" w:rsidRPr="00453361" w:rsidRDefault="0051114A" w:rsidP="004F5A0B">
      <w:pPr>
        <w:rPr>
          <w:sz w:val="22"/>
          <w:szCs w:val="22"/>
        </w:rPr>
      </w:pPr>
      <w:r w:rsidRPr="00453361">
        <w:rPr>
          <w:sz w:val="22"/>
          <w:szCs w:val="22"/>
        </w:rPr>
        <w:t>Pasakykite gydytojui, j</w:t>
      </w:r>
      <w:r w:rsidR="00EA610D" w:rsidRPr="00453361">
        <w:rPr>
          <w:sz w:val="22"/>
          <w:szCs w:val="22"/>
        </w:rPr>
        <w:t>eigu</w:t>
      </w:r>
      <w:r w:rsidRPr="00453361">
        <w:rPr>
          <w:sz w:val="22"/>
          <w:szCs w:val="22"/>
        </w:rPr>
        <w:t xml:space="preserve"> vartojate kuri</w:t>
      </w:r>
      <w:r w:rsidR="00EA610D" w:rsidRPr="00453361">
        <w:rPr>
          <w:sz w:val="22"/>
          <w:szCs w:val="22"/>
        </w:rPr>
        <w:t>ų</w:t>
      </w:r>
      <w:r w:rsidRPr="00453361">
        <w:rPr>
          <w:sz w:val="22"/>
          <w:szCs w:val="22"/>
        </w:rPr>
        <w:t xml:space="preserve"> nors iš toliau išvardytų vaistų, nes Jums gali prireikti ypatingos priežiūros:</w:t>
      </w:r>
    </w:p>
    <w:p w14:paraId="69432C01" w14:textId="6A9BAA21" w:rsidR="008419B1" w:rsidRPr="00295F38" w:rsidRDefault="0051114A" w:rsidP="00295F38">
      <w:pPr>
        <w:pStyle w:val="Sraopastraipa"/>
        <w:numPr>
          <w:ilvl w:val="0"/>
          <w:numId w:val="22"/>
        </w:numPr>
        <w:rPr>
          <w:sz w:val="22"/>
          <w:szCs w:val="22"/>
        </w:rPr>
      </w:pPr>
      <w:proofErr w:type="spellStart"/>
      <w:r w:rsidRPr="00295F38">
        <w:rPr>
          <w:sz w:val="22"/>
          <w:szCs w:val="22"/>
        </w:rPr>
        <w:t>baklofen</w:t>
      </w:r>
      <w:r w:rsidR="00EA610D" w:rsidRPr="00295F38">
        <w:rPr>
          <w:sz w:val="22"/>
          <w:szCs w:val="22"/>
        </w:rPr>
        <w:t>o</w:t>
      </w:r>
      <w:proofErr w:type="spellEnd"/>
      <w:r w:rsidRPr="00295F38">
        <w:rPr>
          <w:sz w:val="22"/>
          <w:szCs w:val="22"/>
        </w:rPr>
        <w:t xml:space="preserve"> (</w:t>
      </w:r>
      <w:r w:rsidR="008D4FC2" w:rsidRPr="00295F38">
        <w:rPr>
          <w:sz w:val="22"/>
          <w:szCs w:val="22"/>
        </w:rPr>
        <w:t>vartojam</w:t>
      </w:r>
      <w:r w:rsidR="00EA610D" w:rsidRPr="00295F38">
        <w:rPr>
          <w:sz w:val="22"/>
          <w:szCs w:val="22"/>
        </w:rPr>
        <w:t>o</w:t>
      </w:r>
      <w:r w:rsidRPr="00295F38">
        <w:rPr>
          <w:sz w:val="22"/>
          <w:szCs w:val="22"/>
        </w:rPr>
        <w:t xml:space="preserve"> raumenų sustingim</w:t>
      </w:r>
      <w:r w:rsidR="008D4FC2" w:rsidRPr="00295F38">
        <w:rPr>
          <w:sz w:val="22"/>
          <w:szCs w:val="22"/>
        </w:rPr>
        <w:t>o</w:t>
      </w:r>
      <w:r w:rsidRPr="00295F38">
        <w:rPr>
          <w:sz w:val="22"/>
          <w:szCs w:val="22"/>
        </w:rPr>
        <w:t>, atsirandanči</w:t>
      </w:r>
      <w:r w:rsidR="008D4FC2" w:rsidRPr="00295F38">
        <w:rPr>
          <w:sz w:val="22"/>
          <w:szCs w:val="22"/>
        </w:rPr>
        <w:t>o</w:t>
      </w:r>
      <w:r w:rsidRPr="00295F38">
        <w:rPr>
          <w:sz w:val="22"/>
          <w:szCs w:val="22"/>
        </w:rPr>
        <w:t xml:space="preserve"> sergant tokiomis ligomis kaip išsėtinė sklerozė, gydy</w:t>
      </w:r>
      <w:r w:rsidR="008D4FC2" w:rsidRPr="00295F38">
        <w:rPr>
          <w:sz w:val="22"/>
          <w:szCs w:val="22"/>
        </w:rPr>
        <w:t>mui</w:t>
      </w:r>
      <w:r w:rsidRPr="00295F38">
        <w:rPr>
          <w:sz w:val="22"/>
          <w:szCs w:val="22"/>
        </w:rPr>
        <w:t>);</w:t>
      </w:r>
    </w:p>
    <w:p w14:paraId="50FC1215" w14:textId="3D137DBA" w:rsidR="008419B1" w:rsidRPr="00295F38" w:rsidRDefault="0051114A" w:rsidP="00295F38">
      <w:pPr>
        <w:pStyle w:val="Sraopastraipa"/>
        <w:numPr>
          <w:ilvl w:val="0"/>
          <w:numId w:val="22"/>
        </w:numPr>
        <w:rPr>
          <w:sz w:val="22"/>
          <w:szCs w:val="22"/>
        </w:rPr>
      </w:pPr>
      <w:r w:rsidRPr="00295F38">
        <w:rPr>
          <w:sz w:val="22"/>
          <w:szCs w:val="22"/>
        </w:rPr>
        <w:t xml:space="preserve">beta </w:t>
      </w:r>
      <w:proofErr w:type="spellStart"/>
      <w:r w:rsidRPr="00295F38">
        <w:rPr>
          <w:sz w:val="22"/>
          <w:szCs w:val="22"/>
        </w:rPr>
        <w:t>adrenoblokatori</w:t>
      </w:r>
      <w:r w:rsidR="00EA610D" w:rsidRPr="00295F38">
        <w:rPr>
          <w:sz w:val="22"/>
          <w:szCs w:val="22"/>
        </w:rPr>
        <w:t>ų</w:t>
      </w:r>
      <w:proofErr w:type="spellEnd"/>
      <w:r w:rsidRPr="00295F38">
        <w:rPr>
          <w:sz w:val="22"/>
          <w:szCs w:val="22"/>
        </w:rPr>
        <w:t xml:space="preserve"> (</w:t>
      </w:r>
      <w:r w:rsidR="008D4FC2" w:rsidRPr="00295F38">
        <w:rPr>
          <w:sz w:val="22"/>
          <w:szCs w:val="22"/>
        </w:rPr>
        <w:t>vartojam</w:t>
      </w:r>
      <w:r w:rsidR="00EA610D" w:rsidRPr="00295F38">
        <w:rPr>
          <w:sz w:val="22"/>
          <w:szCs w:val="22"/>
        </w:rPr>
        <w:t>ų</w:t>
      </w:r>
      <w:r w:rsidRPr="00295F38">
        <w:rPr>
          <w:sz w:val="22"/>
          <w:szCs w:val="22"/>
        </w:rPr>
        <w:t xml:space="preserve"> aukšt</w:t>
      </w:r>
      <w:r w:rsidR="008D4FC2" w:rsidRPr="00295F38">
        <w:rPr>
          <w:sz w:val="22"/>
          <w:szCs w:val="22"/>
        </w:rPr>
        <w:t>o</w:t>
      </w:r>
      <w:r w:rsidRPr="00295F38">
        <w:rPr>
          <w:sz w:val="22"/>
          <w:szCs w:val="22"/>
        </w:rPr>
        <w:t xml:space="preserve"> kraujo</w:t>
      </w:r>
      <w:r w:rsidR="00A80014" w:rsidRPr="00295F38">
        <w:rPr>
          <w:sz w:val="22"/>
          <w:szCs w:val="22"/>
        </w:rPr>
        <w:t>spūdžio</w:t>
      </w:r>
      <w:r w:rsidR="008D4FC2" w:rsidRPr="00295F38">
        <w:rPr>
          <w:sz w:val="22"/>
          <w:szCs w:val="22"/>
        </w:rPr>
        <w:t xml:space="preserve"> </w:t>
      </w:r>
      <w:r w:rsidR="007C7670" w:rsidRPr="00295F38">
        <w:rPr>
          <w:sz w:val="22"/>
          <w:szCs w:val="22"/>
        </w:rPr>
        <w:t>mažinimui</w:t>
      </w:r>
      <w:r w:rsidRPr="00295F38">
        <w:rPr>
          <w:sz w:val="22"/>
          <w:szCs w:val="22"/>
        </w:rPr>
        <w:t>, krūtinės angin</w:t>
      </w:r>
      <w:r w:rsidR="008D4FC2" w:rsidRPr="00295F38">
        <w:rPr>
          <w:sz w:val="22"/>
          <w:szCs w:val="22"/>
        </w:rPr>
        <w:t>os</w:t>
      </w:r>
      <w:r w:rsidRPr="00295F38">
        <w:rPr>
          <w:sz w:val="22"/>
          <w:szCs w:val="22"/>
        </w:rPr>
        <w:t xml:space="preserve"> – </w:t>
      </w:r>
      <w:r w:rsidR="00EA610D" w:rsidRPr="00295F38">
        <w:rPr>
          <w:sz w:val="22"/>
          <w:szCs w:val="22"/>
        </w:rPr>
        <w:t>ligos</w:t>
      </w:r>
      <w:r w:rsidRPr="00295F38">
        <w:rPr>
          <w:sz w:val="22"/>
          <w:szCs w:val="22"/>
        </w:rPr>
        <w:t>, sukelianči</w:t>
      </w:r>
      <w:r w:rsidR="008D4FC2" w:rsidRPr="00295F38">
        <w:rPr>
          <w:sz w:val="22"/>
          <w:szCs w:val="22"/>
        </w:rPr>
        <w:t>os</w:t>
      </w:r>
      <w:r w:rsidRPr="00295F38">
        <w:rPr>
          <w:sz w:val="22"/>
          <w:szCs w:val="22"/>
        </w:rPr>
        <w:t xml:space="preserve"> skausmą krūtinės ląstoje, gydy</w:t>
      </w:r>
      <w:r w:rsidR="008D4FC2" w:rsidRPr="00295F38">
        <w:rPr>
          <w:sz w:val="22"/>
          <w:szCs w:val="22"/>
        </w:rPr>
        <w:t>mui</w:t>
      </w:r>
      <w:r w:rsidRPr="00295F38">
        <w:rPr>
          <w:sz w:val="22"/>
          <w:szCs w:val="22"/>
        </w:rPr>
        <w:t>);</w:t>
      </w:r>
    </w:p>
    <w:p w14:paraId="714E82CC" w14:textId="6CF03A70" w:rsidR="008419B1" w:rsidRPr="00295F38" w:rsidRDefault="0051114A" w:rsidP="00295F38">
      <w:pPr>
        <w:pStyle w:val="Sraopastraipa"/>
        <w:numPr>
          <w:ilvl w:val="0"/>
          <w:numId w:val="22"/>
        </w:numPr>
        <w:rPr>
          <w:sz w:val="22"/>
          <w:szCs w:val="22"/>
        </w:rPr>
      </w:pPr>
      <w:r w:rsidRPr="00295F38">
        <w:rPr>
          <w:sz w:val="22"/>
          <w:szCs w:val="22"/>
        </w:rPr>
        <w:t>vaist</w:t>
      </w:r>
      <w:r w:rsidR="00EA610D" w:rsidRPr="00295F38">
        <w:rPr>
          <w:sz w:val="22"/>
          <w:szCs w:val="22"/>
        </w:rPr>
        <w:t>ų</w:t>
      </w:r>
      <w:r w:rsidRPr="00295F38">
        <w:rPr>
          <w:sz w:val="22"/>
          <w:szCs w:val="22"/>
        </w:rPr>
        <w:t>, skirt</w:t>
      </w:r>
      <w:r w:rsidR="00EA610D" w:rsidRPr="00295F38">
        <w:rPr>
          <w:sz w:val="22"/>
          <w:szCs w:val="22"/>
        </w:rPr>
        <w:t>ų</w:t>
      </w:r>
      <w:r w:rsidRPr="00295F38">
        <w:rPr>
          <w:sz w:val="22"/>
          <w:szCs w:val="22"/>
        </w:rPr>
        <w:t xml:space="preserve"> širdies ritmo sutrikim</w:t>
      </w:r>
      <w:r w:rsidR="00A80014" w:rsidRPr="00295F38">
        <w:rPr>
          <w:sz w:val="22"/>
          <w:szCs w:val="22"/>
        </w:rPr>
        <w:t>ų</w:t>
      </w:r>
      <w:r w:rsidRPr="00295F38">
        <w:rPr>
          <w:sz w:val="22"/>
          <w:szCs w:val="22"/>
        </w:rPr>
        <w:t xml:space="preserve"> gydy</w:t>
      </w:r>
      <w:r w:rsidR="00A80014" w:rsidRPr="00295F38">
        <w:rPr>
          <w:sz w:val="22"/>
          <w:szCs w:val="22"/>
        </w:rPr>
        <w:t>mui</w:t>
      </w:r>
      <w:r w:rsidRPr="00295F38">
        <w:rPr>
          <w:sz w:val="22"/>
          <w:szCs w:val="22"/>
        </w:rPr>
        <w:t xml:space="preserve"> (</w:t>
      </w:r>
      <w:proofErr w:type="spellStart"/>
      <w:r w:rsidRPr="00295F38">
        <w:rPr>
          <w:sz w:val="22"/>
          <w:szCs w:val="22"/>
        </w:rPr>
        <w:t>chinidin</w:t>
      </w:r>
      <w:r w:rsidR="00EA610D" w:rsidRPr="00295F38">
        <w:rPr>
          <w:sz w:val="22"/>
          <w:szCs w:val="22"/>
        </w:rPr>
        <w:t>o</w:t>
      </w:r>
      <w:proofErr w:type="spellEnd"/>
      <w:r w:rsidRPr="00295F38">
        <w:rPr>
          <w:sz w:val="22"/>
          <w:szCs w:val="22"/>
        </w:rPr>
        <w:t xml:space="preserve">, </w:t>
      </w:r>
      <w:proofErr w:type="spellStart"/>
      <w:r w:rsidRPr="00295F38">
        <w:rPr>
          <w:sz w:val="22"/>
          <w:szCs w:val="22"/>
        </w:rPr>
        <w:t>hidrochinidin</w:t>
      </w:r>
      <w:r w:rsidR="00EA610D" w:rsidRPr="00295F38">
        <w:rPr>
          <w:sz w:val="22"/>
          <w:szCs w:val="22"/>
        </w:rPr>
        <w:t>o</w:t>
      </w:r>
      <w:proofErr w:type="spellEnd"/>
      <w:r w:rsidRPr="00295F38">
        <w:rPr>
          <w:sz w:val="22"/>
          <w:szCs w:val="22"/>
        </w:rPr>
        <w:t xml:space="preserve">, </w:t>
      </w:r>
      <w:proofErr w:type="spellStart"/>
      <w:r w:rsidRPr="00295F38">
        <w:rPr>
          <w:sz w:val="22"/>
          <w:szCs w:val="22"/>
        </w:rPr>
        <w:t>di</w:t>
      </w:r>
      <w:r w:rsidR="00EA610D" w:rsidRPr="00295F38">
        <w:rPr>
          <w:sz w:val="22"/>
          <w:szCs w:val="22"/>
        </w:rPr>
        <w:t>z</w:t>
      </w:r>
      <w:r w:rsidRPr="00295F38">
        <w:rPr>
          <w:sz w:val="22"/>
          <w:szCs w:val="22"/>
        </w:rPr>
        <w:t>opiramid</w:t>
      </w:r>
      <w:r w:rsidR="00EA610D" w:rsidRPr="00295F38">
        <w:rPr>
          <w:sz w:val="22"/>
          <w:szCs w:val="22"/>
        </w:rPr>
        <w:t>o</w:t>
      </w:r>
      <w:proofErr w:type="spellEnd"/>
      <w:r w:rsidRPr="00295F38">
        <w:rPr>
          <w:sz w:val="22"/>
          <w:szCs w:val="22"/>
        </w:rPr>
        <w:t xml:space="preserve">, </w:t>
      </w:r>
      <w:proofErr w:type="spellStart"/>
      <w:r w:rsidRPr="00295F38">
        <w:rPr>
          <w:sz w:val="22"/>
          <w:szCs w:val="22"/>
        </w:rPr>
        <w:t>am</w:t>
      </w:r>
      <w:r w:rsidR="00EA610D" w:rsidRPr="00295F38">
        <w:rPr>
          <w:sz w:val="22"/>
          <w:szCs w:val="22"/>
        </w:rPr>
        <w:t>j</w:t>
      </w:r>
      <w:r w:rsidRPr="00295F38">
        <w:rPr>
          <w:sz w:val="22"/>
          <w:szCs w:val="22"/>
        </w:rPr>
        <w:t>odaron</w:t>
      </w:r>
      <w:r w:rsidR="00EA610D" w:rsidRPr="00295F38">
        <w:rPr>
          <w:sz w:val="22"/>
          <w:szCs w:val="22"/>
        </w:rPr>
        <w:t>o</w:t>
      </w:r>
      <w:proofErr w:type="spellEnd"/>
      <w:r w:rsidRPr="00295F38">
        <w:rPr>
          <w:sz w:val="22"/>
          <w:szCs w:val="22"/>
        </w:rPr>
        <w:t xml:space="preserve">, </w:t>
      </w:r>
      <w:proofErr w:type="spellStart"/>
      <w:r w:rsidRPr="00295F38">
        <w:rPr>
          <w:sz w:val="22"/>
          <w:szCs w:val="22"/>
        </w:rPr>
        <w:t>dofetilid</w:t>
      </w:r>
      <w:r w:rsidR="00EA610D" w:rsidRPr="00295F38">
        <w:rPr>
          <w:sz w:val="22"/>
          <w:szCs w:val="22"/>
        </w:rPr>
        <w:t>o</w:t>
      </w:r>
      <w:proofErr w:type="spellEnd"/>
      <w:r w:rsidRPr="00295F38">
        <w:rPr>
          <w:sz w:val="22"/>
          <w:szCs w:val="22"/>
        </w:rPr>
        <w:t xml:space="preserve">, </w:t>
      </w:r>
      <w:proofErr w:type="spellStart"/>
      <w:r w:rsidRPr="00295F38">
        <w:rPr>
          <w:sz w:val="22"/>
          <w:szCs w:val="22"/>
        </w:rPr>
        <w:t>ibutilid</w:t>
      </w:r>
      <w:r w:rsidR="00EA610D" w:rsidRPr="00295F38">
        <w:rPr>
          <w:sz w:val="22"/>
          <w:szCs w:val="22"/>
        </w:rPr>
        <w:t>o</w:t>
      </w:r>
      <w:proofErr w:type="spellEnd"/>
      <w:r w:rsidRPr="00295F38">
        <w:rPr>
          <w:sz w:val="22"/>
          <w:szCs w:val="22"/>
        </w:rPr>
        <w:t xml:space="preserve">, </w:t>
      </w:r>
      <w:proofErr w:type="spellStart"/>
      <w:r w:rsidRPr="00295F38">
        <w:rPr>
          <w:sz w:val="22"/>
          <w:szCs w:val="22"/>
        </w:rPr>
        <w:t>sotaloli</w:t>
      </w:r>
      <w:r w:rsidR="00EA610D" w:rsidRPr="00295F38">
        <w:rPr>
          <w:sz w:val="22"/>
          <w:szCs w:val="22"/>
        </w:rPr>
        <w:t>o</w:t>
      </w:r>
      <w:proofErr w:type="spellEnd"/>
      <w:r w:rsidRPr="00295F38">
        <w:rPr>
          <w:sz w:val="22"/>
          <w:szCs w:val="22"/>
        </w:rPr>
        <w:t>);</w:t>
      </w:r>
    </w:p>
    <w:p w14:paraId="6BFCBDC6" w14:textId="3C4FA18B" w:rsidR="008419B1" w:rsidRPr="00295F38" w:rsidRDefault="0051114A" w:rsidP="00295F38">
      <w:pPr>
        <w:pStyle w:val="Sraopastraipa"/>
        <w:numPr>
          <w:ilvl w:val="0"/>
          <w:numId w:val="22"/>
        </w:numPr>
        <w:rPr>
          <w:sz w:val="22"/>
          <w:szCs w:val="22"/>
        </w:rPr>
      </w:pPr>
      <w:r w:rsidRPr="00295F38">
        <w:rPr>
          <w:sz w:val="22"/>
          <w:szCs w:val="22"/>
        </w:rPr>
        <w:t>tam tikr</w:t>
      </w:r>
      <w:r w:rsidR="00EA610D" w:rsidRPr="00295F38">
        <w:rPr>
          <w:sz w:val="22"/>
          <w:szCs w:val="22"/>
        </w:rPr>
        <w:t>ų</w:t>
      </w:r>
      <w:r w:rsidRPr="00295F38">
        <w:rPr>
          <w:sz w:val="22"/>
          <w:szCs w:val="22"/>
        </w:rPr>
        <w:t xml:space="preserve"> </w:t>
      </w:r>
      <w:proofErr w:type="spellStart"/>
      <w:r w:rsidRPr="00295F38">
        <w:rPr>
          <w:sz w:val="22"/>
          <w:szCs w:val="22"/>
        </w:rPr>
        <w:t>neuroleptik</w:t>
      </w:r>
      <w:r w:rsidR="00EA610D" w:rsidRPr="00295F38">
        <w:rPr>
          <w:sz w:val="22"/>
          <w:szCs w:val="22"/>
        </w:rPr>
        <w:t>ų</w:t>
      </w:r>
      <w:proofErr w:type="spellEnd"/>
      <w:r w:rsidRPr="00295F38">
        <w:rPr>
          <w:sz w:val="22"/>
          <w:szCs w:val="22"/>
        </w:rPr>
        <w:t xml:space="preserve"> (vadinam</w:t>
      </w:r>
      <w:r w:rsidR="00EA610D" w:rsidRPr="00295F38">
        <w:rPr>
          <w:sz w:val="22"/>
          <w:szCs w:val="22"/>
        </w:rPr>
        <w:t>ųjų</w:t>
      </w:r>
      <w:r w:rsidRPr="00295F38">
        <w:rPr>
          <w:sz w:val="22"/>
          <w:szCs w:val="22"/>
        </w:rPr>
        <w:t xml:space="preserve"> „vaist</w:t>
      </w:r>
      <w:r w:rsidR="00EA610D" w:rsidRPr="00295F38">
        <w:rPr>
          <w:sz w:val="22"/>
          <w:szCs w:val="22"/>
        </w:rPr>
        <w:t>ų</w:t>
      </w:r>
      <w:r w:rsidRPr="00295F38">
        <w:rPr>
          <w:sz w:val="22"/>
          <w:szCs w:val="22"/>
        </w:rPr>
        <w:t xml:space="preserve"> nuo nervų“, kuriais gydomi psichikos sutrikimai): </w:t>
      </w:r>
      <w:proofErr w:type="spellStart"/>
      <w:r w:rsidRPr="00295F38">
        <w:rPr>
          <w:sz w:val="22"/>
          <w:szCs w:val="22"/>
        </w:rPr>
        <w:t>chlorpromazin</w:t>
      </w:r>
      <w:r w:rsidR="00843CD9" w:rsidRPr="00295F38">
        <w:rPr>
          <w:sz w:val="22"/>
          <w:szCs w:val="22"/>
        </w:rPr>
        <w:t>o</w:t>
      </w:r>
      <w:proofErr w:type="spellEnd"/>
      <w:r w:rsidRPr="00295F38">
        <w:rPr>
          <w:sz w:val="22"/>
          <w:szCs w:val="22"/>
        </w:rPr>
        <w:t xml:space="preserve">, </w:t>
      </w:r>
      <w:proofErr w:type="spellStart"/>
      <w:r w:rsidRPr="00295F38">
        <w:rPr>
          <w:sz w:val="22"/>
          <w:szCs w:val="22"/>
        </w:rPr>
        <w:t>levomepromazin</w:t>
      </w:r>
      <w:r w:rsidR="00843CD9" w:rsidRPr="00295F38">
        <w:rPr>
          <w:sz w:val="22"/>
          <w:szCs w:val="22"/>
        </w:rPr>
        <w:t>o</w:t>
      </w:r>
      <w:proofErr w:type="spellEnd"/>
      <w:r w:rsidRPr="00295F38">
        <w:rPr>
          <w:sz w:val="22"/>
          <w:szCs w:val="22"/>
        </w:rPr>
        <w:t xml:space="preserve">, </w:t>
      </w:r>
      <w:proofErr w:type="spellStart"/>
      <w:r w:rsidRPr="00295F38">
        <w:rPr>
          <w:sz w:val="22"/>
          <w:szCs w:val="22"/>
        </w:rPr>
        <w:t>tioridazin</w:t>
      </w:r>
      <w:r w:rsidR="00843CD9" w:rsidRPr="00295F38">
        <w:rPr>
          <w:sz w:val="22"/>
          <w:szCs w:val="22"/>
        </w:rPr>
        <w:t>o</w:t>
      </w:r>
      <w:proofErr w:type="spellEnd"/>
      <w:r w:rsidRPr="00295F38">
        <w:rPr>
          <w:sz w:val="22"/>
          <w:szCs w:val="22"/>
        </w:rPr>
        <w:t xml:space="preserve">; </w:t>
      </w:r>
      <w:proofErr w:type="spellStart"/>
      <w:r w:rsidRPr="00295F38">
        <w:rPr>
          <w:sz w:val="22"/>
          <w:szCs w:val="22"/>
        </w:rPr>
        <w:t>amisulprid</w:t>
      </w:r>
      <w:r w:rsidR="00843CD9" w:rsidRPr="00295F38">
        <w:rPr>
          <w:sz w:val="22"/>
          <w:szCs w:val="22"/>
        </w:rPr>
        <w:t>o</w:t>
      </w:r>
      <w:proofErr w:type="spellEnd"/>
      <w:r w:rsidRPr="00295F38">
        <w:rPr>
          <w:sz w:val="22"/>
          <w:szCs w:val="22"/>
        </w:rPr>
        <w:t xml:space="preserve">, </w:t>
      </w:r>
      <w:proofErr w:type="spellStart"/>
      <w:r w:rsidRPr="00295F38">
        <w:rPr>
          <w:sz w:val="22"/>
          <w:szCs w:val="22"/>
        </w:rPr>
        <w:t>sulpirid</w:t>
      </w:r>
      <w:r w:rsidR="00843CD9" w:rsidRPr="00295F38">
        <w:rPr>
          <w:sz w:val="22"/>
          <w:szCs w:val="22"/>
        </w:rPr>
        <w:t>o</w:t>
      </w:r>
      <w:proofErr w:type="spellEnd"/>
      <w:r w:rsidRPr="00295F38">
        <w:rPr>
          <w:sz w:val="22"/>
          <w:szCs w:val="22"/>
        </w:rPr>
        <w:t xml:space="preserve">, </w:t>
      </w:r>
      <w:proofErr w:type="spellStart"/>
      <w:r w:rsidRPr="00295F38">
        <w:rPr>
          <w:sz w:val="22"/>
          <w:szCs w:val="22"/>
        </w:rPr>
        <w:t>tiaprid</w:t>
      </w:r>
      <w:r w:rsidR="00843CD9" w:rsidRPr="00295F38">
        <w:rPr>
          <w:sz w:val="22"/>
          <w:szCs w:val="22"/>
        </w:rPr>
        <w:t>o</w:t>
      </w:r>
      <w:proofErr w:type="spellEnd"/>
      <w:r w:rsidRPr="00295F38">
        <w:rPr>
          <w:sz w:val="22"/>
          <w:szCs w:val="22"/>
        </w:rPr>
        <w:t xml:space="preserve">, </w:t>
      </w:r>
      <w:proofErr w:type="spellStart"/>
      <w:r w:rsidRPr="00295F38">
        <w:rPr>
          <w:sz w:val="22"/>
          <w:szCs w:val="22"/>
        </w:rPr>
        <w:t>droperidoli</w:t>
      </w:r>
      <w:r w:rsidR="00843CD9" w:rsidRPr="00295F38">
        <w:rPr>
          <w:sz w:val="22"/>
          <w:szCs w:val="22"/>
        </w:rPr>
        <w:t>o</w:t>
      </w:r>
      <w:proofErr w:type="spellEnd"/>
      <w:r w:rsidRPr="00295F38">
        <w:rPr>
          <w:sz w:val="22"/>
          <w:szCs w:val="22"/>
        </w:rPr>
        <w:t xml:space="preserve">, </w:t>
      </w:r>
      <w:proofErr w:type="spellStart"/>
      <w:r w:rsidRPr="00295F38">
        <w:rPr>
          <w:sz w:val="22"/>
          <w:szCs w:val="22"/>
        </w:rPr>
        <w:t>haloperidoli</w:t>
      </w:r>
      <w:r w:rsidR="00843CD9" w:rsidRPr="00295F38">
        <w:rPr>
          <w:sz w:val="22"/>
          <w:szCs w:val="22"/>
        </w:rPr>
        <w:t>o</w:t>
      </w:r>
      <w:proofErr w:type="spellEnd"/>
      <w:r w:rsidRPr="00295F38">
        <w:rPr>
          <w:sz w:val="22"/>
          <w:szCs w:val="22"/>
        </w:rPr>
        <w:t xml:space="preserve">, </w:t>
      </w:r>
      <w:proofErr w:type="spellStart"/>
      <w:r w:rsidRPr="00295F38">
        <w:rPr>
          <w:sz w:val="22"/>
          <w:szCs w:val="22"/>
        </w:rPr>
        <w:t>pimozid</w:t>
      </w:r>
      <w:r w:rsidR="00843CD9" w:rsidRPr="00295F38">
        <w:rPr>
          <w:sz w:val="22"/>
          <w:szCs w:val="22"/>
        </w:rPr>
        <w:t>o</w:t>
      </w:r>
      <w:proofErr w:type="spellEnd"/>
      <w:r w:rsidRPr="00295F38">
        <w:rPr>
          <w:sz w:val="22"/>
          <w:szCs w:val="22"/>
        </w:rPr>
        <w:t>;</w:t>
      </w:r>
    </w:p>
    <w:p w14:paraId="5A0943E6" w14:textId="04A4723B" w:rsidR="008419B1" w:rsidRPr="00295F38" w:rsidRDefault="0051114A" w:rsidP="00295F38">
      <w:pPr>
        <w:pStyle w:val="Sraopastraipa"/>
        <w:numPr>
          <w:ilvl w:val="0"/>
          <w:numId w:val="22"/>
        </w:numPr>
        <w:rPr>
          <w:sz w:val="22"/>
          <w:szCs w:val="22"/>
        </w:rPr>
      </w:pPr>
      <w:proofErr w:type="spellStart"/>
      <w:r w:rsidRPr="00295F38">
        <w:rPr>
          <w:sz w:val="22"/>
          <w:szCs w:val="22"/>
        </w:rPr>
        <w:t>halofantrin</w:t>
      </w:r>
      <w:r w:rsidR="00843CD9" w:rsidRPr="00295F38">
        <w:rPr>
          <w:sz w:val="22"/>
          <w:szCs w:val="22"/>
        </w:rPr>
        <w:t>o</w:t>
      </w:r>
      <w:proofErr w:type="spellEnd"/>
      <w:r w:rsidRPr="00295F38">
        <w:rPr>
          <w:sz w:val="22"/>
          <w:szCs w:val="22"/>
        </w:rPr>
        <w:t xml:space="preserve"> (</w:t>
      </w:r>
      <w:proofErr w:type="spellStart"/>
      <w:r w:rsidRPr="00295F38">
        <w:rPr>
          <w:sz w:val="22"/>
          <w:szCs w:val="22"/>
        </w:rPr>
        <w:t>antiparazitini</w:t>
      </w:r>
      <w:r w:rsidR="00843CD9" w:rsidRPr="00295F38">
        <w:rPr>
          <w:sz w:val="22"/>
          <w:szCs w:val="22"/>
        </w:rPr>
        <w:t>o</w:t>
      </w:r>
      <w:proofErr w:type="spellEnd"/>
      <w:r w:rsidRPr="00295F38">
        <w:rPr>
          <w:sz w:val="22"/>
          <w:szCs w:val="22"/>
        </w:rPr>
        <w:t xml:space="preserve"> vaist</w:t>
      </w:r>
      <w:r w:rsidR="00843CD9" w:rsidRPr="00295F38">
        <w:rPr>
          <w:sz w:val="22"/>
          <w:szCs w:val="22"/>
        </w:rPr>
        <w:t>o</w:t>
      </w:r>
      <w:r w:rsidRPr="00295F38">
        <w:rPr>
          <w:sz w:val="22"/>
          <w:szCs w:val="22"/>
        </w:rPr>
        <w:t>, skirt</w:t>
      </w:r>
      <w:r w:rsidR="00843CD9" w:rsidRPr="00295F38">
        <w:rPr>
          <w:sz w:val="22"/>
          <w:szCs w:val="22"/>
        </w:rPr>
        <w:t>o</w:t>
      </w:r>
      <w:r w:rsidRPr="00295F38">
        <w:rPr>
          <w:sz w:val="22"/>
          <w:szCs w:val="22"/>
        </w:rPr>
        <w:t xml:space="preserve"> tam tikr</w:t>
      </w:r>
      <w:r w:rsidR="00A80014" w:rsidRPr="00295F38">
        <w:rPr>
          <w:sz w:val="22"/>
          <w:szCs w:val="22"/>
        </w:rPr>
        <w:t>ų</w:t>
      </w:r>
      <w:r w:rsidRPr="00295F38">
        <w:rPr>
          <w:sz w:val="22"/>
          <w:szCs w:val="22"/>
        </w:rPr>
        <w:t xml:space="preserve"> maliarijos rūši</w:t>
      </w:r>
      <w:r w:rsidR="00A80014" w:rsidRPr="00295F38">
        <w:rPr>
          <w:sz w:val="22"/>
          <w:szCs w:val="22"/>
        </w:rPr>
        <w:t>ų</w:t>
      </w:r>
      <w:r w:rsidRPr="00295F38">
        <w:rPr>
          <w:sz w:val="22"/>
          <w:szCs w:val="22"/>
        </w:rPr>
        <w:t xml:space="preserve"> gydy</w:t>
      </w:r>
      <w:r w:rsidR="00A80014" w:rsidRPr="00295F38">
        <w:rPr>
          <w:sz w:val="22"/>
          <w:szCs w:val="22"/>
        </w:rPr>
        <w:t>mui</w:t>
      </w:r>
      <w:r w:rsidRPr="00295F38">
        <w:rPr>
          <w:sz w:val="22"/>
          <w:szCs w:val="22"/>
        </w:rPr>
        <w:t>);</w:t>
      </w:r>
    </w:p>
    <w:p w14:paraId="307EA8D8" w14:textId="0CFC783D" w:rsidR="008419B1" w:rsidRPr="00295F38" w:rsidRDefault="0051114A" w:rsidP="00295F38">
      <w:pPr>
        <w:pStyle w:val="Sraopastraipa"/>
        <w:numPr>
          <w:ilvl w:val="0"/>
          <w:numId w:val="22"/>
        </w:numPr>
        <w:rPr>
          <w:sz w:val="22"/>
          <w:szCs w:val="22"/>
        </w:rPr>
      </w:pPr>
      <w:proofErr w:type="spellStart"/>
      <w:r w:rsidRPr="00295F38">
        <w:rPr>
          <w:sz w:val="22"/>
          <w:szCs w:val="22"/>
        </w:rPr>
        <w:t>mizolastin</w:t>
      </w:r>
      <w:r w:rsidR="00843CD9" w:rsidRPr="00295F38">
        <w:rPr>
          <w:sz w:val="22"/>
          <w:szCs w:val="22"/>
        </w:rPr>
        <w:t>o</w:t>
      </w:r>
      <w:proofErr w:type="spellEnd"/>
      <w:r w:rsidRPr="00295F38">
        <w:rPr>
          <w:sz w:val="22"/>
          <w:szCs w:val="22"/>
        </w:rPr>
        <w:t xml:space="preserve"> (</w:t>
      </w:r>
      <w:r w:rsidR="008D4FC2" w:rsidRPr="00295F38">
        <w:rPr>
          <w:sz w:val="22"/>
          <w:szCs w:val="22"/>
        </w:rPr>
        <w:t>vartojam</w:t>
      </w:r>
      <w:r w:rsidR="00843CD9" w:rsidRPr="00295F38">
        <w:rPr>
          <w:sz w:val="22"/>
          <w:szCs w:val="22"/>
        </w:rPr>
        <w:t>o</w:t>
      </w:r>
      <w:r w:rsidRPr="00295F38">
        <w:rPr>
          <w:sz w:val="22"/>
          <w:szCs w:val="22"/>
        </w:rPr>
        <w:t xml:space="preserve"> alergin</w:t>
      </w:r>
      <w:r w:rsidR="00A80014" w:rsidRPr="00295F38">
        <w:rPr>
          <w:sz w:val="22"/>
          <w:szCs w:val="22"/>
        </w:rPr>
        <w:t>ių</w:t>
      </w:r>
      <w:r w:rsidRPr="00295F38">
        <w:rPr>
          <w:sz w:val="22"/>
          <w:szCs w:val="22"/>
        </w:rPr>
        <w:t xml:space="preserve"> reakcij</w:t>
      </w:r>
      <w:r w:rsidR="00A80014" w:rsidRPr="00295F38">
        <w:rPr>
          <w:sz w:val="22"/>
          <w:szCs w:val="22"/>
        </w:rPr>
        <w:t>ų</w:t>
      </w:r>
      <w:r w:rsidRPr="00295F38">
        <w:rPr>
          <w:sz w:val="22"/>
          <w:szCs w:val="22"/>
        </w:rPr>
        <w:t>, pavyzdžiui, šienlig</w:t>
      </w:r>
      <w:r w:rsidR="00A80014" w:rsidRPr="00295F38">
        <w:rPr>
          <w:sz w:val="22"/>
          <w:szCs w:val="22"/>
        </w:rPr>
        <w:t>ės</w:t>
      </w:r>
      <w:r w:rsidRPr="00295F38">
        <w:rPr>
          <w:sz w:val="22"/>
          <w:szCs w:val="22"/>
        </w:rPr>
        <w:t>, gydy</w:t>
      </w:r>
      <w:r w:rsidR="00A80014" w:rsidRPr="00295F38">
        <w:rPr>
          <w:sz w:val="22"/>
          <w:szCs w:val="22"/>
        </w:rPr>
        <w:t>mui</w:t>
      </w:r>
      <w:r w:rsidRPr="00295F38">
        <w:rPr>
          <w:sz w:val="22"/>
          <w:szCs w:val="22"/>
        </w:rPr>
        <w:t>);</w:t>
      </w:r>
    </w:p>
    <w:p w14:paraId="06203B97" w14:textId="5D946303" w:rsidR="008419B1" w:rsidRPr="00295F38" w:rsidRDefault="0051114A" w:rsidP="00295F38">
      <w:pPr>
        <w:pStyle w:val="Sraopastraipa"/>
        <w:numPr>
          <w:ilvl w:val="0"/>
          <w:numId w:val="22"/>
        </w:numPr>
        <w:rPr>
          <w:sz w:val="22"/>
          <w:szCs w:val="22"/>
        </w:rPr>
      </w:pPr>
      <w:proofErr w:type="spellStart"/>
      <w:r w:rsidRPr="00295F38">
        <w:rPr>
          <w:sz w:val="22"/>
          <w:szCs w:val="22"/>
        </w:rPr>
        <w:t>moksifloksacin</w:t>
      </w:r>
      <w:r w:rsidR="00843CD9" w:rsidRPr="00295F38">
        <w:rPr>
          <w:sz w:val="22"/>
          <w:szCs w:val="22"/>
        </w:rPr>
        <w:t>o</w:t>
      </w:r>
      <w:proofErr w:type="spellEnd"/>
      <w:r w:rsidRPr="00295F38">
        <w:rPr>
          <w:sz w:val="22"/>
          <w:szCs w:val="22"/>
        </w:rPr>
        <w:t xml:space="preserve">, </w:t>
      </w:r>
      <w:r w:rsidR="00843CD9" w:rsidRPr="00295F38">
        <w:rPr>
          <w:sz w:val="22"/>
          <w:szCs w:val="22"/>
        </w:rPr>
        <w:t>leidžiamo į veną</w:t>
      </w:r>
      <w:r w:rsidRPr="00295F38">
        <w:rPr>
          <w:sz w:val="22"/>
          <w:szCs w:val="22"/>
        </w:rPr>
        <w:t xml:space="preserve"> </w:t>
      </w:r>
      <w:proofErr w:type="spellStart"/>
      <w:r w:rsidRPr="00295F38">
        <w:rPr>
          <w:sz w:val="22"/>
          <w:szCs w:val="22"/>
        </w:rPr>
        <w:t>eritromicin</w:t>
      </w:r>
      <w:r w:rsidR="00843CD9" w:rsidRPr="00295F38">
        <w:rPr>
          <w:sz w:val="22"/>
          <w:szCs w:val="22"/>
        </w:rPr>
        <w:t>o</w:t>
      </w:r>
      <w:proofErr w:type="spellEnd"/>
      <w:r w:rsidRPr="00295F38">
        <w:rPr>
          <w:sz w:val="22"/>
          <w:szCs w:val="22"/>
        </w:rPr>
        <w:t xml:space="preserve">, </w:t>
      </w:r>
      <w:r w:rsidR="00843CD9" w:rsidRPr="00295F38">
        <w:rPr>
          <w:sz w:val="22"/>
          <w:szCs w:val="22"/>
        </w:rPr>
        <w:t>leidžiamo į veną</w:t>
      </w:r>
      <w:r w:rsidRPr="00295F38">
        <w:rPr>
          <w:sz w:val="22"/>
          <w:szCs w:val="22"/>
        </w:rPr>
        <w:t xml:space="preserve"> </w:t>
      </w:r>
      <w:proofErr w:type="spellStart"/>
      <w:r w:rsidRPr="00295F38">
        <w:rPr>
          <w:sz w:val="22"/>
          <w:szCs w:val="22"/>
        </w:rPr>
        <w:t>spiramicin</w:t>
      </w:r>
      <w:r w:rsidR="00843CD9" w:rsidRPr="00295F38">
        <w:rPr>
          <w:sz w:val="22"/>
          <w:szCs w:val="22"/>
        </w:rPr>
        <w:t>o</w:t>
      </w:r>
      <w:proofErr w:type="spellEnd"/>
      <w:r w:rsidRPr="00295F38">
        <w:rPr>
          <w:sz w:val="22"/>
          <w:szCs w:val="22"/>
        </w:rPr>
        <w:t xml:space="preserve"> (antibiotik</w:t>
      </w:r>
      <w:r w:rsidR="00843CD9" w:rsidRPr="00295F38">
        <w:rPr>
          <w:sz w:val="22"/>
          <w:szCs w:val="22"/>
        </w:rPr>
        <w:t>ų</w:t>
      </w:r>
      <w:r w:rsidRPr="00295F38">
        <w:rPr>
          <w:sz w:val="22"/>
          <w:szCs w:val="22"/>
        </w:rPr>
        <w:t>, kuriais gydomos infekcijos);</w:t>
      </w:r>
    </w:p>
    <w:p w14:paraId="1D9AD085" w14:textId="1E2EB791" w:rsidR="008419B1" w:rsidRPr="00295F38" w:rsidRDefault="0051114A" w:rsidP="00295F38">
      <w:pPr>
        <w:pStyle w:val="Sraopastraipa"/>
        <w:numPr>
          <w:ilvl w:val="0"/>
          <w:numId w:val="22"/>
        </w:numPr>
        <w:rPr>
          <w:sz w:val="22"/>
          <w:szCs w:val="22"/>
        </w:rPr>
      </w:pPr>
      <w:proofErr w:type="spellStart"/>
      <w:r w:rsidRPr="00295F38">
        <w:rPr>
          <w:sz w:val="22"/>
          <w:szCs w:val="22"/>
        </w:rPr>
        <w:t>pentamidin</w:t>
      </w:r>
      <w:r w:rsidR="00843CD9" w:rsidRPr="00295F38">
        <w:rPr>
          <w:sz w:val="22"/>
          <w:szCs w:val="22"/>
        </w:rPr>
        <w:t>o</w:t>
      </w:r>
      <w:proofErr w:type="spellEnd"/>
      <w:r w:rsidRPr="00295F38">
        <w:rPr>
          <w:sz w:val="22"/>
          <w:szCs w:val="22"/>
        </w:rPr>
        <w:t xml:space="preserve"> (skirt</w:t>
      </w:r>
      <w:r w:rsidR="00843CD9" w:rsidRPr="00295F38">
        <w:rPr>
          <w:sz w:val="22"/>
          <w:szCs w:val="22"/>
        </w:rPr>
        <w:t>o</w:t>
      </w:r>
      <w:r w:rsidRPr="00295F38">
        <w:rPr>
          <w:sz w:val="22"/>
          <w:szCs w:val="22"/>
        </w:rPr>
        <w:t xml:space="preserve"> tam tikrų rūšių pneumonij</w:t>
      </w:r>
      <w:r w:rsidR="00A80014" w:rsidRPr="00295F38">
        <w:rPr>
          <w:sz w:val="22"/>
          <w:szCs w:val="22"/>
        </w:rPr>
        <w:t>os</w:t>
      </w:r>
      <w:r w:rsidRPr="00295F38">
        <w:rPr>
          <w:sz w:val="22"/>
          <w:szCs w:val="22"/>
        </w:rPr>
        <w:t xml:space="preserve"> gydy</w:t>
      </w:r>
      <w:r w:rsidR="00A80014" w:rsidRPr="00295F38">
        <w:rPr>
          <w:sz w:val="22"/>
          <w:szCs w:val="22"/>
        </w:rPr>
        <w:t>mui</w:t>
      </w:r>
      <w:r w:rsidRPr="00295F38">
        <w:rPr>
          <w:sz w:val="22"/>
          <w:szCs w:val="22"/>
        </w:rPr>
        <w:t>);</w:t>
      </w:r>
    </w:p>
    <w:p w14:paraId="573E4ECA" w14:textId="3231A25F" w:rsidR="008419B1" w:rsidRPr="00295F38" w:rsidRDefault="00843CD9" w:rsidP="00295F38">
      <w:pPr>
        <w:pStyle w:val="Sraopastraipa"/>
        <w:numPr>
          <w:ilvl w:val="0"/>
          <w:numId w:val="22"/>
        </w:numPr>
        <w:rPr>
          <w:sz w:val="22"/>
          <w:szCs w:val="22"/>
        </w:rPr>
      </w:pPr>
      <w:r w:rsidRPr="00295F38">
        <w:rPr>
          <w:sz w:val="22"/>
          <w:szCs w:val="22"/>
        </w:rPr>
        <w:t>leidžiamo į veną</w:t>
      </w:r>
      <w:r w:rsidR="0051114A" w:rsidRPr="00295F38">
        <w:rPr>
          <w:sz w:val="22"/>
          <w:szCs w:val="22"/>
        </w:rPr>
        <w:t xml:space="preserve"> </w:t>
      </w:r>
      <w:proofErr w:type="spellStart"/>
      <w:r w:rsidR="0051114A" w:rsidRPr="00295F38">
        <w:rPr>
          <w:sz w:val="22"/>
          <w:szCs w:val="22"/>
        </w:rPr>
        <w:t>vinkamin</w:t>
      </w:r>
      <w:r w:rsidRPr="00295F38">
        <w:rPr>
          <w:sz w:val="22"/>
          <w:szCs w:val="22"/>
        </w:rPr>
        <w:t>o</w:t>
      </w:r>
      <w:proofErr w:type="spellEnd"/>
      <w:r w:rsidR="0051114A" w:rsidRPr="00295F38">
        <w:rPr>
          <w:sz w:val="22"/>
          <w:szCs w:val="22"/>
        </w:rPr>
        <w:t xml:space="preserve"> (</w:t>
      </w:r>
      <w:r w:rsidR="008D4FC2" w:rsidRPr="00295F38">
        <w:rPr>
          <w:sz w:val="22"/>
          <w:szCs w:val="22"/>
        </w:rPr>
        <w:t>vartojam</w:t>
      </w:r>
      <w:r w:rsidRPr="00295F38">
        <w:rPr>
          <w:sz w:val="22"/>
          <w:szCs w:val="22"/>
        </w:rPr>
        <w:t>o</w:t>
      </w:r>
      <w:r w:rsidR="0051114A" w:rsidRPr="00295F38">
        <w:rPr>
          <w:sz w:val="22"/>
          <w:szCs w:val="22"/>
        </w:rPr>
        <w:t xml:space="preserve"> simptomini</w:t>
      </w:r>
      <w:r w:rsidR="00A80014" w:rsidRPr="00295F38">
        <w:rPr>
          <w:sz w:val="22"/>
          <w:szCs w:val="22"/>
        </w:rPr>
        <w:t>ų</w:t>
      </w:r>
      <w:r w:rsidR="0051114A" w:rsidRPr="00295F38">
        <w:rPr>
          <w:sz w:val="22"/>
          <w:szCs w:val="22"/>
        </w:rPr>
        <w:t xml:space="preserve"> kognityvini</w:t>
      </w:r>
      <w:r w:rsidR="00A80014" w:rsidRPr="00295F38">
        <w:rPr>
          <w:sz w:val="22"/>
          <w:szCs w:val="22"/>
        </w:rPr>
        <w:t>ų</w:t>
      </w:r>
      <w:r w:rsidR="0051114A" w:rsidRPr="00295F38">
        <w:rPr>
          <w:sz w:val="22"/>
          <w:szCs w:val="22"/>
        </w:rPr>
        <w:t xml:space="preserve"> sutrikim</w:t>
      </w:r>
      <w:r w:rsidR="00A80014" w:rsidRPr="00295F38">
        <w:rPr>
          <w:sz w:val="22"/>
          <w:szCs w:val="22"/>
        </w:rPr>
        <w:t>ų</w:t>
      </w:r>
      <w:r w:rsidR="0051114A" w:rsidRPr="00295F38">
        <w:rPr>
          <w:sz w:val="22"/>
          <w:szCs w:val="22"/>
        </w:rPr>
        <w:t>, įskaitant atminties praradimą</w:t>
      </w:r>
      <w:r w:rsidR="00A80014" w:rsidRPr="00295F38">
        <w:rPr>
          <w:sz w:val="22"/>
          <w:szCs w:val="22"/>
        </w:rPr>
        <w:t xml:space="preserve">, </w:t>
      </w:r>
      <w:r w:rsidR="00AD3709" w:rsidRPr="00295F38">
        <w:rPr>
          <w:sz w:val="22"/>
          <w:szCs w:val="22"/>
        </w:rPr>
        <w:t>senyviems</w:t>
      </w:r>
      <w:r w:rsidRPr="00295F38">
        <w:rPr>
          <w:sz w:val="22"/>
          <w:szCs w:val="22"/>
        </w:rPr>
        <w:t xml:space="preserve"> žmonėms </w:t>
      </w:r>
      <w:r w:rsidR="00A80014" w:rsidRPr="00295F38">
        <w:rPr>
          <w:sz w:val="22"/>
          <w:szCs w:val="22"/>
        </w:rPr>
        <w:t>gydymui</w:t>
      </w:r>
      <w:r w:rsidR="0051114A" w:rsidRPr="00295F38">
        <w:rPr>
          <w:sz w:val="22"/>
          <w:szCs w:val="22"/>
        </w:rPr>
        <w:t>);</w:t>
      </w:r>
    </w:p>
    <w:p w14:paraId="0C61785F" w14:textId="3E5A8074" w:rsidR="008419B1" w:rsidRPr="00295F38" w:rsidRDefault="0051114A" w:rsidP="00295F38">
      <w:pPr>
        <w:pStyle w:val="Sraopastraipa"/>
        <w:numPr>
          <w:ilvl w:val="0"/>
          <w:numId w:val="22"/>
        </w:numPr>
        <w:rPr>
          <w:sz w:val="22"/>
          <w:szCs w:val="22"/>
        </w:rPr>
      </w:pPr>
      <w:proofErr w:type="spellStart"/>
      <w:r w:rsidRPr="00295F38">
        <w:rPr>
          <w:sz w:val="22"/>
          <w:szCs w:val="22"/>
        </w:rPr>
        <w:t>bepridili</w:t>
      </w:r>
      <w:r w:rsidR="00843CD9" w:rsidRPr="00295F38">
        <w:rPr>
          <w:sz w:val="22"/>
          <w:szCs w:val="22"/>
        </w:rPr>
        <w:t>o</w:t>
      </w:r>
      <w:proofErr w:type="spellEnd"/>
      <w:r w:rsidRPr="00295F38">
        <w:rPr>
          <w:sz w:val="22"/>
          <w:szCs w:val="22"/>
        </w:rPr>
        <w:t xml:space="preserve"> (</w:t>
      </w:r>
      <w:r w:rsidR="008D4FC2" w:rsidRPr="00295F38">
        <w:rPr>
          <w:sz w:val="22"/>
          <w:szCs w:val="22"/>
        </w:rPr>
        <w:t>vartojam</w:t>
      </w:r>
      <w:r w:rsidR="007C7670" w:rsidRPr="00295F38">
        <w:rPr>
          <w:sz w:val="22"/>
          <w:szCs w:val="22"/>
        </w:rPr>
        <w:t>o</w:t>
      </w:r>
      <w:r w:rsidRPr="00295F38">
        <w:rPr>
          <w:sz w:val="22"/>
          <w:szCs w:val="22"/>
        </w:rPr>
        <w:t xml:space="preserve"> krūtinės angin</w:t>
      </w:r>
      <w:r w:rsidR="00A80014" w:rsidRPr="00295F38">
        <w:rPr>
          <w:sz w:val="22"/>
          <w:szCs w:val="22"/>
        </w:rPr>
        <w:t>os</w:t>
      </w:r>
      <w:r w:rsidRPr="00295F38">
        <w:rPr>
          <w:sz w:val="22"/>
          <w:szCs w:val="22"/>
        </w:rPr>
        <w:t xml:space="preserve"> – </w:t>
      </w:r>
      <w:r w:rsidR="00843CD9" w:rsidRPr="00295F38">
        <w:rPr>
          <w:sz w:val="22"/>
          <w:szCs w:val="22"/>
        </w:rPr>
        <w:t>ligos</w:t>
      </w:r>
      <w:r w:rsidRPr="00295F38">
        <w:rPr>
          <w:sz w:val="22"/>
          <w:szCs w:val="22"/>
        </w:rPr>
        <w:t>, sukelianči</w:t>
      </w:r>
      <w:r w:rsidR="00A80014" w:rsidRPr="00295F38">
        <w:rPr>
          <w:sz w:val="22"/>
          <w:szCs w:val="22"/>
        </w:rPr>
        <w:t>os</w:t>
      </w:r>
      <w:r w:rsidRPr="00295F38">
        <w:rPr>
          <w:sz w:val="22"/>
          <w:szCs w:val="22"/>
        </w:rPr>
        <w:t xml:space="preserve"> skausmą krūtinės ląstoje, gydy</w:t>
      </w:r>
      <w:r w:rsidR="00A80014" w:rsidRPr="00295F38">
        <w:rPr>
          <w:sz w:val="22"/>
          <w:szCs w:val="22"/>
        </w:rPr>
        <w:t>mui</w:t>
      </w:r>
      <w:r w:rsidRPr="00295F38">
        <w:rPr>
          <w:sz w:val="22"/>
          <w:szCs w:val="22"/>
        </w:rPr>
        <w:t>);</w:t>
      </w:r>
    </w:p>
    <w:p w14:paraId="125397F3" w14:textId="64B46054" w:rsidR="008419B1" w:rsidRPr="00295F38" w:rsidRDefault="0051114A" w:rsidP="00295F38">
      <w:pPr>
        <w:pStyle w:val="Sraopastraipa"/>
        <w:numPr>
          <w:ilvl w:val="0"/>
          <w:numId w:val="22"/>
        </w:numPr>
        <w:rPr>
          <w:sz w:val="22"/>
          <w:szCs w:val="22"/>
        </w:rPr>
      </w:pPr>
      <w:proofErr w:type="spellStart"/>
      <w:r w:rsidRPr="00295F38">
        <w:rPr>
          <w:sz w:val="22"/>
          <w:szCs w:val="22"/>
        </w:rPr>
        <w:t>cisaprid</w:t>
      </w:r>
      <w:r w:rsidR="00843CD9" w:rsidRPr="00295F38">
        <w:rPr>
          <w:sz w:val="22"/>
          <w:szCs w:val="22"/>
        </w:rPr>
        <w:t>o</w:t>
      </w:r>
      <w:proofErr w:type="spellEnd"/>
      <w:r w:rsidRPr="00295F38">
        <w:rPr>
          <w:sz w:val="22"/>
          <w:szCs w:val="22"/>
        </w:rPr>
        <w:t xml:space="preserve">, </w:t>
      </w:r>
      <w:proofErr w:type="spellStart"/>
      <w:r w:rsidRPr="00295F38">
        <w:rPr>
          <w:sz w:val="22"/>
          <w:szCs w:val="22"/>
        </w:rPr>
        <w:t>difemanili</w:t>
      </w:r>
      <w:r w:rsidR="00843CD9" w:rsidRPr="00295F38">
        <w:rPr>
          <w:sz w:val="22"/>
          <w:szCs w:val="22"/>
        </w:rPr>
        <w:t>o</w:t>
      </w:r>
      <w:proofErr w:type="spellEnd"/>
      <w:r w:rsidRPr="00295F38">
        <w:rPr>
          <w:sz w:val="22"/>
          <w:szCs w:val="22"/>
        </w:rPr>
        <w:t xml:space="preserve"> (</w:t>
      </w:r>
      <w:r w:rsidR="008D4FC2" w:rsidRPr="00295F38">
        <w:rPr>
          <w:sz w:val="22"/>
          <w:szCs w:val="22"/>
        </w:rPr>
        <w:t>vartojam</w:t>
      </w:r>
      <w:r w:rsidR="00843CD9" w:rsidRPr="00295F38">
        <w:rPr>
          <w:sz w:val="22"/>
          <w:szCs w:val="22"/>
        </w:rPr>
        <w:t>ų</w:t>
      </w:r>
      <w:r w:rsidRPr="00295F38">
        <w:rPr>
          <w:sz w:val="22"/>
          <w:szCs w:val="22"/>
        </w:rPr>
        <w:t xml:space="preserve"> virškinimo trakto sutrikim</w:t>
      </w:r>
      <w:r w:rsidR="00A80014" w:rsidRPr="00295F38">
        <w:rPr>
          <w:sz w:val="22"/>
          <w:szCs w:val="22"/>
        </w:rPr>
        <w:t>ų</w:t>
      </w:r>
      <w:r w:rsidRPr="00295F38">
        <w:rPr>
          <w:sz w:val="22"/>
          <w:szCs w:val="22"/>
        </w:rPr>
        <w:t xml:space="preserve"> gydy</w:t>
      </w:r>
      <w:r w:rsidR="00A80014" w:rsidRPr="00295F38">
        <w:rPr>
          <w:sz w:val="22"/>
          <w:szCs w:val="22"/>
        </w:rPr>
        <w:t>mui</w:t>
      </w:r>
      <w:r w:rsidRPr="00295F38">
        <w:rPr>
          <w:sz w:val="22"/>
          <w:szCs w:val="22"/>
        </w:rPr>
        <w:t>);</w:t>
      </w:r>
    </w:p>
    <w:p w14:paraId="7F2DC0EC" w14:textId="05D9371C" w:rsidR="008419B1" w:rsidRPr="00295F38" w:rsidRDefault="0051114A" w:rsidP="00295F38">
      <w:pPr>
        <w:pStyle w:val="Sraopastraipa"/>
        <w:numPr>
          <w:ilvl w:val="0"/>
          <w:numId w:val="22"/>
        </w:numPr>
        <w:rPr>
          <w:sz w:val="22"/>
          <w:szCs w:val="22"/>
        </w:rPr>
      </w:pPr>
      <w:proofErr w:type="spellStart"/>
      <w:r w:rsidRPr="00295F38">
        <w:rPr>
          <w:sz w:val="22"/>
          <w:szCs w:val="22"/>
        </w:rPr>
        <w:t>tricikli</w:t>
      </w:r>
      <w:r w:rsidR="00843CD9" w:rsidRPr="00295F38">
        <w:rPr>
          <w:sz w:val="22"/>
          <w:szCs w:val="22"/>
        </w:rPr>
        <w:t>ų</w:t>
      </w:r>
      <w:proofErr w:type="spellEnd"/>
      <w:r w:rsidRPr="00295F38">
        <w:rPr>
          <w:sz w:val="22"/>
          <w:szCs w:val="22"/>
        </w:rPr>
        <w:t xml:space="preserve"> antidepresant</w:t>
      </w:r>
      <w:r w:rsidR="00843CD9" w:rsidRPr="00295F38">
        <w:rPr>
          <w:sz w:val="22"/>
          <w:szCs w:val="22"/>
        </w:rPr>
        <w:t>ų</w:t>
      </w:r>
      <w:r w:rsidRPr="00295F38">
        <w:rPr>
          <w:sz w:val="22"/>
          <w:szCs w:val="22"/>
        </w:rPr>
        <w:t xml:space="preserve"> (</w:t>
      </w:r>
      <w:r w:rsidR="008D4FC2" w:rsidRPr="00295F38">
        <w:rPr>
          <w:sz w:val="22"/>
          <w:szCs w:val="22"/>
        </w:rPr>
        <w:t>vartojam</w:t>
      </w:r>
      <w:r w:rsidR="00843CD9" w:rsidRPr="00295F38">
        <w:rPr>
          <w:sz w:val="22"/>
          <w:szCs w:val="22"/>
        </w:rPr>
        <w:t>ų</w:t>
      </w:r>
      <w:r w:rsidRPr="00295F38">
        <w:rPr>
          <w:sz w:val="22"/>
          <w:szCs w:val="22"/>
        </w:rPr>
        <w:t xml:space="preserve"> depresij</w:t>
      </w:r>
      <w:r w:rsidR="00A80014" w:rsidRPr="00295F38">
        <w:rPr>
          <w:sz w:val="22"/>
          <w:szCs w:val="22"/>
        </w:rPr>
        <w:t>os</w:t>
      </w:r>
      <w:r w:rsidRPr="00295F38">
        <w:rPr>
          <w:sz w:val="22"/>
          <w:szCs w:val="22"/>
        </w:rPr>
        <w:t xml:space="preserve"> gydy</w:t>
      </w:r>
      <w:r w:rsidR="00A80014" w:rsidRPr="00295F38">
        <w:rPr>
          <w:sz w:val="22"/>
          <w:szCs w:val="22"/>
        </w:rPr>
        <w:t>mui</w:t>
      </w:r>
      <w:r w:rsidRPr="00295F38">
        <w:rPr>
          <w:sz w:val="22"/>
          <w:szCs w:val="22"/>
        </w:rPr>
        <w:t>);</w:t>
      </w:r>
    </w:p>
    <w:p w14:paraId="194F28A7" w14:textId="13A15D62" w:rsidR="008419B1" w:rsidRPr="00295F38" w:rsidRDefault="0051114A" w:rsidP="00295F38">
      <w:pPr>
        <w:pStyle w:val="Sraopastraipa"/>
        <w:numPr>
          <w:ilvl w:val="0"/>
          <w:numId w:val="22"/>
        </w:numPr>
        <w:rPr>
          <w:sz w:val="22"/>
          <w:szCs w:val="22"/>
        </w:rPr>
      </w:pPr>
      <w:r w:rsidRPr="00295F38">
        <w:rPr>
          <w:sz w:val="22"/>
          <w:szCs w:val="22"/>
        </w:rPr>
        <w:t>kit</w:t>
      </w:r>
      <w:r w:rsidR="00843CD9" w:rsidRPr="00295F38">
        <w:rPr>
          <w:sz w:val="22"/>
          <w:szCs w:val="22"/>
        </w:rPr>
        <w:t>ų</w:t>
      </w:r>
      <w:r w:rsidRPr="00295F38">
        <w:rPr>
          <w:sz w:val="22"/>
          <w:szCs w:val="22"/>
        </w:rPr>
        <w:t xml:space="preserve"> nei </w:t>
      </w:r>
      <w:proofErr w:type="spellStart"/>
      <w:r w:rsidRPr="00295F38">
        <w:rPr>
          <w:sz w:val="22"/>
          <w:szCs w:val="22"/>
        </w:rPr>
        <w:t>Rilmenidine</w:t>
      </w:r>
      <w:proofErr w:type="spellEnd"/>
      <w:r w:rsidRPr="00295F38">
        <w:rPr>
          <w:sz w:val="22"/>
          <w:szCs w:val="22"/>
        </w:rPr>
        <w:t xml:space="preserve"> </w:t>
      </w:r>
      <w:proofErr w:type="spellStart"/>
      <w:r w:rsidRPr="00295F38">
        <w:rPr>
          <w:sz w:val="22"/>
          <w:szCs w:val="22"/>
        </w:rPr>
        <w:t>Grindeks</w:t>
      </w:r>
      <w:proofErr w:type="spellEnd"/>
      <w:r w:rsidRPr="00295F38">
        <w:rPr>
          <w:sz w:val="22"/>
          <w:szCs w:val="22"/>
        </w:rPr>
        <w:t xml:space="preserve"> </w:t>
      </w:r>
      <w:proofErr w:type="spellStart"/>
      <w:r w:rsidRPr="00295F38">
        <w:rPr>
          <w:sz w:val="22"/>
          <w:szCs w:val="22"/>
        </w:rPr>
        <w:t>antihipertenzini</w:t>
      </w:r>
      <w:r w:rsidR="00843CD9" w:rsidRPr="00295F38">
        <w:rPr>
          <w:sz w:val="22"/>
          <w:szCs w:val="22"/>
        </w:rPr>
        <w:t>ų</w:t>
      </w:r>
      <w:proofErr w:type="spellEnd"/>
      <w:r w:rsidRPr="00295F38">
        <w:rPr>
          <w:sz w:val="22"/>
          <w:szCs w:val="22"/>
        </w:rPr>
        <w:t xml:space="preserve"> vaist</w:t>
      </w:r>
      <w:r w:rsidR="00843CD9" w:rsidRPr="00295F38">
        <w:rPr>
          <w:sz w:val="22"/>
          <w:szCs w:val="22"/>
        </w:rPr>
        <w:t>ų</w:t>
      </w:r>
      <w:r w:rsidRPr="00295F38">
        <w:rPr>
          <w:sz w:val="22"/>
          <w:szCs w:val="22"/>
        </w:rPr>
        <w:t xml:space="preserve"> </w:t>
      </w:r>
      <w:r w:rsidR="008D4FC2" w:rsidRPr="00295F38">
        <w:rPr>
          <w:sz w:val="22"/>
          <w:szCs w:val="22"/>
        </w:rPr>
        <w:t>(vartojam</w:t>
      </w:r>
      <w:r w:rsidR="00843CD9" w:rsidRPr="00295F38">
        <w:rPr>
          <w:sz w:val="22"/>
          <w:szCs w:val="22"/>
        </w:rPr>
        <w:t>ų</w:t>
      </w:r>
      <w:r w:rsidRPr="00295F38">
        <w:rPr>
          <w:sz w:val="22"/>
          <w:szCs w:val="22"/>
        </w:rPr>
        <w:t xml:space="preserve"> aukšt</w:t>
      </w:r>
      <w:r w:rsidR="00A80014" w:rsidRPr="00295F38">
        <w:rPr>
          <w:sz w:val="22"/>
          <w:szCs w:val="22"/>
        </w:rPr>
        <w:t>o</w:t>
      </w:r>
      <w:r w:rsidRPr="00295F38">
        <w:rPr>
          <w:sz w:val="22"/>
          <w:szCs w:val="22"/>
        </w:rPr>
        <w:t xml:space="preserve"> kraujospūdži</w:t>
      </w:r>
      <w:r w:rsidR="00A80014" w:rsidRPr="00295F38">
        <w:rPr>
          <w:sz w:val="22"/>
          <w:szCs w:val="22"/>
        </w:rPr>
        <w:t>o</w:t>
      </w:r>
      <w:r w:rsidRPr="00295F38">
        <w:rPr>
          <w:sz w:val="22"/>
          <w:szCs w:val="22"/>
        </w:rPr>
        <w:t xml:space="preserve"> mažin</w:t>
      </w:r>
      <w:r w:rsidR="00A80014" w:rsidRPr="00295F38">
        <w:rPr>
          <w:sz w:val="22"/>
          <w:szCs w:val="22"/>
        </w:rPr>
        <w:t>imui</w:t>
      </w:r>
      <w:r w:rsidRPr="00295F38">
        <w:rPr>
          <w:sz w:val="22"/>
          <w:szCs w:val="22"/>
        </w:rPr>
        <w:t>).</w:t>
      </w:r>
    </w:p>
    <w:p w14:paraId="0CD75F85" w14:textId="77777777" w:rsidR="008419B1" w:rsidRDefault="008419B1">
      <w:pPr>
        <w:rPr>
          <w:sz w:val="22"/>
          <w:szCs w:val="22"/>
        </w:rPr>
      </w:pPr>
    </w:p>
    <w:p w14:paraId="3D78246B" w14:textId="6D5DD452" w:rsidR="008419B1" w:rsidRPr="00453361" w:rsidRDefault="00BB7E3A" w:rsidP="004F5A0B">
      <w:pPr>
        <w:rPr>
          <w:sz w:val="22"/>
          <w:szCs w:val="22"/>
        </w:rPr>
      </w:pPr>
      <w:r w:rsidRPr="00453361">
        <w:rPr>
          <w:sz w:val="22"/>
          <w:szCs w:val="22"/>
        </w:rPr>
        <w:t>P</w:t>
      </w:r>
      <w:r w:rsidR="0051114A" w:rsidRPr="00453361">
        <w:rPr>
          <w:sz w:val="22"/>
          <w:szCs w:val="22"/>
        </w:rPr>
        <w:t>asak</w:t>
      </w:r>
      <w:r w:rsidRPr="00453361">
        <w:rPr>
          <w:sz w:val="22"/>
          <w:szCs w:val="22"/>
        </w:rPr>
        <w:t>ykite</w:t>
      </w:r>
      <w:r w:rsidR="0051114A" w:rsidRPr="00453361">
        <w:rPr>
          <w:sz w:val="22"/>
          <w:szCs w:val="22"/>
        </w:rPr>
        <w:t xml:space="preserve"> gydytojui, j</w:t>
      </w:r>
      <w:r w:rsidRPr="00453361">
        <w:rPr>
          <w:sz w:val="22"/>
          <w:szCs w:val="22"/>
        </w:rPr>
        <w:t>eigu</w:t>
      </w:r>
      <w:r w:rsidR="0051114A" w:rsidRPr="00453361">
        <w:rPr>
          <w:sz w:val="22"/>
          <w:szCs w:val="22"/>
        </w:rPr>
        <w:t xml:space="preserve"> vartojate kuri</w:t>
      </w:r>
      <w:r w:rsidRPr="00453361">
        <w:rPr>
          <w:sz w:val="22"/>
          <w:szCs w:val="22"/>
        </w:rPr>
        <w:t>ų</w:t>
      </w:r>
      <w:r w:rsidR="0051114A" w:rsidRPr="00453361">
        <w:rPr>
          <w:sz w:val="22"/>
          <w:szCs w:val="22"/>
        </w:rPr>
        <w:t xml:space="preserve"> nors iš toliau išvardytų vaistų, nes </w:t>
      </w:r>
      <w:r w:rsidRPr="00453361">
        <w:rPr>
          <w:sz w:val="22"/>
          <w:szCs w:val="22"/>
        </w:rPr>
        <w:t>būtina</w:t>
      </w:r>
      <w:r w:rsidR="0051114A" w:rsidRPr="00453361">
        <w:rPr>
          <w:sz w:val="22"/>
          <w:szCs w:val="22"/>
        </w:rPr>
        <w:t xml:space="preserve"> atsižvelgti į jų derinį su </w:t>
      </w:r>
      <w:proofErr w:type="spellStart"/>
      <w:r w:rsidR="0051114A" w:rsidRPr="00453361">
        <w:rPr>
          <w:sz w:val="22"/>
          <w:szCs w:val="22"/>
        </w:rPr>
        <w:t>Rilmenidine</w:t>
      </w:r>
      <w:proofErr w:type="spellEnd"/>
      <w:r w:rsidR="0051114A" w:rsidRPr="00453361">
        <w:rPr>
          <w:sz w:val="22"/>
          <w:szCs w:val="22"/>
        </w:rPr>
        <w:t xml:space="preserve"> </w:t>
      </w:r>
      <w:proofErr w:type="spellStart"/>
      <w:r w:rsidR="0051114A" w:rsidRPr="00453361">
        <w:rPr>
          <w:sz w:val="22"/>
          <w:szCs w:val="22"/>
        </w:rPr>
        <w:t>Grindeks</w:t>
      </w:r>
      <w:proofErr w:type="spellEnd"/>
      <w:r w:rsidR="0051114A" w:rsidRPr="00453361">
        <w:rPr>
          <w:sz w:val="22"/>
          <w:szCs w:val="22"/>
        </w:rPr>
        <w:t>:</w:t>
      </w:r>
    </w:p>
    <w:p w14:paraId="4519F211" w14:textId="0432B5B9" w:rsidR="008419B1" w:rsidRPr="00295F38" w:rsidRDefault="0051114A" w:rsidP="00295F38">
      <w:pPr>
        <w:pStyle w:val="Sraopastraipa"/>
        <w:numPr>
          <w:ilvl w:val="0"/>
          <w:numId w:val="22"/>
        </w:numPr>
        <w:rPr>
          <w:sz w:val="22"/>
          <w:szCs w:val="22"/>
        </w:rPr>
      </w:pPr>
      <w:r w:rsidRPr="00295F38">
        <w:rPr>
          <w:sz w:val="22"/>
          <w:szCs w:val="22"/>
        </w:rPr>
        <w:t xml:space="preserve">alfa </w:t>
      </w:r>
      <w:proofErr w:type="spellStart"/>
      <w:r w:rsidRPr="00295F38">
        <w:rPr>
          <w:sz w:val="22"/>
          <w:szCs w:val="22"/>
        </w:rPr>
        <w:t>adrenoblokatori</w:t>
      </w:r>
      <w:r w:rsidR="001B4C37" w:rsidRPr="00295F38">
        <w:rPr>
          <w:sz w:val="22"/>
          <w:szCs w:val="22"/>
        </w:rPr>
        <w:t>ų</w:t>
      </w:r>
      <w:proofErr w:type="spellEnd"/>
      <w:r w:rsidRPr="00295F38">
        <w:rPr>
          <w:sz w:val="22"/>
          <w:szCs w:val="22"/>
        </w:rPr>
        <w:t xml:space="preserve"> (</w:t>
      </w:r>
      <w:r w:rsidR="008D4FC2" w:rsidRPr="00295F38">
        <w:rPr>
          <w:sz w:val="22"/>
          <w:szCs w:val="22"/>
        </w:rPr>
        <w:t>vartojam</w:t>
      </w:r>
      <w:r w:rsidR="001B4C37" w:rsidRPr="00295F38">
        <w:rPr>
          <w:sz w:val="22"/>
          <w:szCs w:val="22"/>
        </w:rPr>
        <w:t>ų</w:t>
      </w:r>
      <w:r w:rsidRPr="00295F38">
        <w:rPr>
          <w:sz w:val="22"/>
          <w:szCs w:val="22"/>
        </w:rPr>
        <w:t xml:space="preserve"> aukštam kraujospūdžiui mažinti);</w:t>
      </w:r>
    </w:p>
    <w:p w14:paraId="0F683DCF" w14:textId="3D44FDC1" w:rsidR="008419B1" w:rsidRPr="00295F38" w:rsidRDefault="0051114A" w:rsidP="00295F38">
      <w:pPr>
        <w:pStyle w:val="Sraopastraipa"/>
        <w:numPr>
          <w:ilvl w:val="0"/>
          <w:numId w:val="22"/>
        </w:numPr>
        <w:rPr>
          <w:sz w:val="22"/>
          <w:szCs w:val="22"/>
        </w:rPr>
      </w:pPr>
      <w:proofErr w:type="spellStart"/>
      <w:r w:rsidRPr="00295F38">
        <w:rPr>
          <w:sz w:val="22"/>
          <w:szCs w:val="22"/>
        </w:rPr>
        <w:t>amifostin</w:t>
      </w:r>
      <w:r w:rsidR="001B4C37" w:rsidRPr="00295F38">
        <w:rPr>
          <w:sz w:val="22"/>
          <w:szCs w:val="22"/>
        </w:rPr>
        <w:t>o</w:t>
      </w:r>
      <w:proofErr w:type="spellEnd"/>
      <w:r w:rsidRPr="00295F38">
        <w:rPr>
          <w:sz w:val="22"/>
          <w:szCs w:val="22"/>
        </w:rPr>
        <w:t xml:space="preserve"> (</w:t>
      </w:r>
      <w:r w:rsidR="008D4FC2" w:rsidRPr="00295F38">
        <w:rPr>
          <w:sz w:val="22"/>
          <w:szCs w:val="22"/>
        </w:rPr>
        <w:t>vartojam</w:t>
      </w:r>
      <w:r w:rsidR="001B4C37" w:rsidRPr="00295F38">
        <w:rPr>
          <w:sz w:val="22"/>
          <w:szCs w:val="22"/>
        </w:rPr>
        <w:t>o</w:t>
      </w:r>
      <w:r w:rsidRPr="00295F38">
        <w:rPr>
          <w:sz w:val="22"/>
          <w:szCs w:val="22"/>
        </w:rPr>
        <w:t xml:space="preserve"> chemoterapijai arba švitinimui);</w:t>
      </w:r>
    </w:p>
    <w:p w14:paraId="2D17FA8D" w14:textId="02B19C43" w:rsidR="008419B1" w:rsidRPr="00295F38" w:rsidRDefault="0051114A" w:rsidP="00295F38">
      <w:pPr>
        <w:pStyle w:val="Sraopastraipa"/>
        <w:numPr>
          <w:ilvl w:val="0"/>
          <w:numId w:val="22"/>
        </w:numPr>
        <w:rPr>
          <w:sz w:val="22"/>
          <w:szCs w:val="22"/>
        </w:rPr>
      </w:pPr>
      <w:r w:rsidRPr="00295F38">
        <w:rPr>
          <w:sz w:val="22"/>
          <w:szCs w:val="22"/>
        </w:rPr>
        <w:t>kortikosteroid</w:t>
      </w:r>
      <w:r w:rsidR="001B4C37" w:rsidRPr="00295F38">
        <w:rPr>
          <w:sz w:val="22"/>
          <w:szCs w:val="22"/>
        </w:rPr>
        <w:t>ų</w:t>
      </w:r>
      <w:r w:rsidRPr="00295F38">
        <w:rPr>
          <w:sz w:val="22"/>
          <w:szCs w:val="22"/>
        </w:rPr>
        <w:t xml:space="preserve"> (</w:t>
      </w:r>
      <w:r w:rsidR="008D4FC2" w:rsidRPr="00295F38">
        <w:rPr>
          <w:sz w:val="22"/>
          <w:szCs w:val="22"/>
        </w:rPr>
        <w:t>vartojam</w:t>
      </w:r>
      <w:r w:rsidR="001B4C37" w:rsidRPr="00295F38">
        <w:rPr>
          <w:sz w:val="22"/>
          <w:szCs w:val="22"/>
        </w:rPr>
        <w:t>ų</w:t>
      </w:r>
      <w:r w:rsidRPr="00295F38">
        <w:rPr>
          <w:sz w:val="22"/>
          <w:szCs w:val="22"/>
        </w:rPr>
        <w:t xml:space="preserve"> gydyti įvairioms </w:t>
      </w:r>
      <w:r w:rsidR="001B4C37" w:rsidRPr="00295F38">
        <w:rPr>
          <w:sz w:val="22"/>
          <w:szCs w:val="22"/>
        </w:rPr>
        <w:t>ligoms</w:t>
      </w:r>
      <w:r w:rsidRPr="00295F38">
        <w:rPr>
          <w:sz w:val="22"/>
          <w:szCs w:val="22"/>
        </w:rPr>
        <w:t xml:space="preserve">, įskaitant sunkią astmą ir reumatoidinį artritą), </w:t>
      </w:r>
      <w:proofErr w:type="spellStart"/>
      <w:r w:rsidRPr="00295F38">
        <w:rPr>
          <w:sz w:val="22"/>
          <w:szCs w:val="22"/>
        </w:rPr>
        <w:t>tetrako</w:t>
      </w:r>
      <w:r w:rsidR="001B4C37" w:rsidRPr="00295F38">
        <w:rPr>
          <w:sz w:val="22"/>
          <w:szCs w:val="22"/>
        </w:rPr>
        <w:t>z</w:t>
      </w:r>
      <w:r w:rsidRPr="00295F38">
        <w:rPr>
          <w:sz w:val="22"/>
          <w:szCs w:val="22"/>
        </w:rPr>
        <w:t>aktid</w:t>
      </w:r>
      <w:r w:rsidR="001B4C37" w:rsidRPr="00295F38">
        <w:rPr>
          <w:sz w:val="22"/>
          <w:szCs w:val="22"/>
        </w:rPr>
        <w:t>o</w:t>
      </w:r>
      <w:proofErr w:type="spellEnd"/>
      <w:r w:rsidRPr="00295F38">
        <w:rPr>
          <w:sz w:val="22"/>
          <w:szCs w:val="22"/>
        </w:rPr>
        <w:t xml:space="preserve"> (</w:t>
      </w:r>
      <w:r w:rsidR="008D4FC2" w:rsidRPr="00295F38">
        <w:rPr>
          <w:sz w:val="22"/>
          <w:szCs w:val="22"/>
        </w:rPr>
        <w:t>vartojam</w:t>
      </w:r>
      <w:r w:rsidR="001B4C37" w:rsidRPr="00295F38">
        <w:rPr>
          <w:sz w:val="22"/>
          <w:szCs w:val="22"/>
        </w:rPr>
        <w:t>o</w:t>
      </w:r>
      <w:r w:rsidRPr="00295F38">
        <w:rPr>
          <w:sz w:val="22"/>
          <w:szCs w:val="22"/>
        </w:rPr>
        <w:t xml:space="preserve"> Krono lig</w:t>
      </w:r>
      <w:r w:rsidR="00743F9C" w:rsidRPr="00295F38">
        <w:rPr>
          <w:sz w:val="22"/>
          <w:szCs w:val="22"/>
        </w:rPr>
        <w:t>os gydymui</w:t>
      </w:r>
      <w:r w:rsidRPr="00295F38">
        <w:rPr>
          <w:sz w:val="22"/>
          <w:szCs w:val="22"/>
        </w:rPr>
        <w:t xml:space="preserve">, </w:t>
      </w:r>
      <w:r w:rsidR="00743F9C" w:rsidRPr="00295F38">
        <w:rPr>
          <w:sz w:val="22"/>
          <w:szCs w:val="22"/>
        </w:rPr>
        <w:t>vartojam</w:t>
      </w:r>
      <w:r w:rsidR="001B4C37" w:rsidRPr="00295F38">
        <w:rPr>
          <w:sz w:val="22"/>
          <w:szCs w:val="22"/>
        </w:rPr>
        <w:t>o</w:t>
      </w:r>
      <w:r w:rsidRPr="00295F38">
        <w:rPr>
          <w:sz w:val="22"/>
          <w:szCs w:val="22"/>
        </w:rPr>
        <w:t xml:space="preserve"> per burną) (išskyrus hidrokortizoną, </w:t>
      </w:r>
      <w:r w:rsidR="00743F9C" w:rsidRPr="00295F38">
        <w:rPr>
          <w:sz w:val="22"/>
          <w:szCs w:val="22"/>
        </w:rPr>
        <w:t>vartojamą</w:t>
      </w:r>
      <w:r w:rsidRPr="00295F38">
        <w:rPr>
          <w:sz w:val="22"/>
          <w:szCs w:val="22"/>
        </w:rPr>
        <w:t xml:space="preserve"> </w:t>
      </w:r>
      <w:proofErr w:type="spellStart"/>
      <w:r w:rsidRPr="00295F38">
        <w:rPr>
          <w:sz w:val="22"/>
          <w:szCs w:val="22"/>
        </w:rPr>
        <w:t>Adisono</w:t>
      </w:r>
      <w:proofErr w:type="spellEnd"/>
      <w:r w:rsidRPr="00295F38">
        <w:rPr>
          <w:sz w:val="22"/>
          <w:szCs w:val="22"/>
        </w:rPr>
        <w:t xml:space="preserve"> lig</w:t>
      </w:r>
      <w:r w:rsidR="00743F9C" w:rsidRPr="00295F38">
        <w:rPr>
          <w:sz w:val="22"/>
          <w:szCs w:val="22"/>
        </w:rPr>
        <w:t>os gydymui</w:t>
      </w:r>
      <w:r w:rsidRPr="00295F38">
        <w:rPr>
          <w:sz w:val="22"/>
          <w:szCs w:val="22"/>
        </w:rPr>
        <w:t>);</w:t>
      </w:r>
    </w:p>
    <w:p w14:paraId="2395CA68" w14:textId="0CC10444" w:rsidR="008419B1" w:rsidRPr="00295F38" w:rsidRDefault="0051114A" w:rsidP="00295F38">
      <w:pPr>
        <w:pStyle w:val="Sraopastraipa"/>
        <w:numPr>
          <w:ilvl w:val="0"/>
          <w:numId w:val="22"/>
        </w:numPr>
        <w:rPr>
          <w:sz w:val="22"/>
          <w:szCs w:val="22"/>
        </w:rPr>
      </w:pPr>
      <w:r w:rsidRPr="00295F38">
        <w:rPr>
          <w:sz w:val="22"/>
          <w:szCs w:val="22"/>
        </w:rPr>
        <w:t>kit</w:t>
      </w:r>
      <w:r w:rsidR="00CC2EB6" w:rsidRPr="00295F38">
        <w:rPr>
          <w:sz w:val="22"/>
          <w:szCs w:val="22"/>
        </w:rPr>
        <w:t>ų</w:t>
      </w:r>
      <w:r w:rsidRPr="00295F38">
        <w:rPr>
          <w:sz w:val="22"/>
          <w:szCs w:val="22"/>
        </w:rPr>
        <w:t xml:space="preserve"> </w:t>
      </w:r>
      <w:proofErr w:type="spellStart"/>
      <w:r w:rsidRPr="00295F38">
        <w:rPr>
          <w:sz w:val="22"/>
          <w:szCs w:val="22"/>
        </w:rPr>
        <w:t>neuroleptik</w:t>
      </w:r>
      <w:r w:rsidR="001B4C37" w:rsidRPr="00295F38">
        <w:rPr>
          <w:sz w:val="22"/>
          <w:szCs w:val="22"/>
        </w:rPr>
        <w:t>ų</w:t>
      </w:r>
      <w:proofErr w:type="spellEnd"/>
      <w:r w:rsidRPr="00295F38">
        <w:rPr>
          <w:sz w:val="22"/>
          <w:szCs w:val="22"/>
        </w:rPr>
        <w:t xml:space="preserve"> (vadinam</w:t>
      </w:r>
      <w:r w:rsidR="001B4C37" w:rsidRPr="00295F38">
        <w:rPr>
          <w:sz w:val="22"/>
          <w:szCs w:val="22"/>
        </w:rPr>
        <w:t>ųjų</w:t>
      </w:r>
      <w:r w:rsidRPr="00295F38">
        <w:rPr>
          <w:sz w:val="22"/>
          <w:szCs w:val="22"/>
        </w:rPr>
        <w:t xml:space="preserve"> „vaist</w:t>
      </w:r>
      <w:r w:rsidR="001B4C37" w:rsidRPr="00295F38">
        <w:rPr>
          <w:sz w:val="22"/>
          <w:szCs w:val="22"/>
        </w:rPr>
        <w:t>ų</w:t>
      </w:r>
      <w:r w:rsidRPr="00295F38">
        <w:rPr>
          <w:sz w:val="22"/>
          <w:szCs w:val="22"/>
        </w:rPr>
        <w:t xml:space="preserve"> nuo nervų“, skirt</w:t>
      </w:r>
      <w:r w:rsidR="001B4C37" w:rsidRPr="00295F38">
        <w:rPr>
          <w:sz w:val="22"/>
          <w:szCs w:val="22"/>
        </w:rPr>
        <w:t>ų</w:t>
      </w:r>
      <w:r w:rsidRPr="00295F38">
        <w:rPr>
          <w:sz w:val="22"/>
          <w:szCs w:val="22"/>
        </w:rPr>
        <w:t xml:space="preserve"> psichikos sutrikim</w:t>
      </w:r>
      <w:r w:rsidR="00743F9C" w:rsidRPr="00295F38">
        <w:rPr>
          <w:sz w:val="22"/>
          <w:szCs w:val="22"/>
        </w:rPr>
        <w:t>ų</w:t>
      </w:r>
      <w:r w:rsidRPr="00295F38">
        <w:rPr>
          <w:sz w:val="22"/>
          <w:szCs w:val="22"/>
        </w:rPr>
        <w:t xml:space="preserve"> gydy</w:t>
      </w:r>
      <w:r w:rsidR="00743F9C" w:rsidRPr="00295F38">
        <w:rPr>
          <w:sz w:val="22"/>
          <w:szCs w:val="22"/>
        </w:rPr>
        <w:t>mui</w:t>
      </w:r>
      <w:r w:rsidRPr="00295F38">
        <w:rPr>
          <w:sz w:val="22"/>
          <w:szCs w:val="22"/>
        </w:rPr>
        <w:t xml:space="preserve">), </w:t>
      </w:r>
      <w:proofErr w:type="spellStart"/>
      <w:r w:rsidRPr="00295F38">
        <w:rPr>
          <w:sz w:val="22"/>
          <w:szCs w:val="22"/>
        </w:rPr>
        <w:t>imipramino</w:t>
      </w:r>
      <w:proofErr w:type="spellEnd"/>
      <w:r w:rsidRPr="00295F38">
        <w:rPr>
          <w:sz w:val="22"/>
          <w:szCs w:val="22"/>
        </w:rPr>
        <w:t xml:space="preserve"> tipo antidepresant</w:t>
      </w:r>
      <w:r w:rsidR="001B4C37" w:rsidRPr="00295F38">
        <w:rPr>
          <w:sz w:val="22"/>
          <w:szCs w:val="22"/>
        </w:rPr>
        <w:t>ų</w:t>
      </w:r>
      <w:r w:rsidRPr="00295F38">
        <w:rPr>
          <w:sz w:val="22"/>
          <w:szCs w:val="22"/>
        </w:rPr>
        <w:t xml:space="preserve"> (</w:t>
      </w:r>
      <w:r w:rsidR="008D4FC2" w:rsidRPr="00295F38">
        <w:rPr>
          <w:sz w:val="22"/>
          <w:szCs w:val="22"/>
        </w:rPr>
        <w:t>vartojam</w:t>
      </w:r>
      <w:r w:rsidR="001B4C37" w:rsidRPr="00295F38">
        <w:rPr>
          <w:sz w:val="22"/>
          <w:szCs w:val="22"/>
        </w:rPr>
        <w:t>ų</w:t>
      </w:r>
      <w:r w:rsidRPr="00295F38">
        <w:rPr>
          <w:sz w:val="22"/>
          <w:szCs w:val="22"/>
        </w:rPr>
        <w:t xml:space="preserve"> psichikos sutrikim</w:t>
      </w:r>
      <w:r w:rsidR="00743F9C" w:rsidRPr="00295F38">
        <w:rPr>
          <w:sz w:val="22"/>
          <w:szCs w:val="22"/>
        </w:rPr>
        <w:t>ų</w:t>
      </w:r>
      <w:r w:rsidRPr="00295F38">
        <w:rPr>
          <w:sz w:val="22"/>
          <w:szCs w:val="22"/>
        </w:rPr>
        <w:t>, toki</w:t>
      </w:r>
      <w:r w:rsidR="00743F9C" w:rsidRPr="00295F38">
        <w:rPr>
          <w:sz w:val="22"/>
          <w:szCs w:val="22"/>
        </w:rPr>
        <w:t>ų</w:t>
      </w:r>
      <w:r w:rsidRPr="00295F38">
        <w:rPr>
          <w:sz w:val="22"/>
          <w:szCs w:val="22"/>
        </w:rPr>
        <w:t xml:space="preserve"> kaip depresija, gydy</w:t>
      </w:r>
      <w:r w:rsidR="00743F9C" w:rsidRPr="00295F38">
        <w:rPr>
          <w:sz w:val="22"/>
          <w:szCs w:val="22"/>
        </w:rPr>
        <w:t>mui</w:t>
      </w:r>
      <w:r w:rsidRPr="00295F38">
        <w:rPr>
          <w:sz w:val="22"/>
          <w:szCs w:val="22"/>
        </w:rPr>
        <w:t>);</w:t>
      </w:r>
    </w:p>
    <w:p w14:paraId="4482CF4C" w14:textId="19C5FFC3" w:rsidR="008419B1" w:rsidRPr="00295F38" w:rsidRDefault="0051114A" w:rsidP="00295F38">
      <w:pPr>
        <w:pStyle w:val="Sraopastraipa"/>
        <w:numPr>
          <w:ilvl w:val="0"/>
          <w:numId w:val="22"/>
        </w:numPr>
        <w:rPr>
          <w:sz w:val="22"/>
          <w:szCs w:val="22"/>
        </w:rPr>
      </w:pPr>
      <w:r w:rsidRPr="00295F38">
        <w:rPr>
          <w:sz w:val="22"/>
          <w:szCs w:val="22"/>
        </w:rPr>
        <w:t>kit</w:t>
      </w:r>
      <w:r w:rsidR="001B4C37" w:rsidRPr="00295F38">
        <w:rPr>
          <w:sz w:val="22"/>
          <w:szCs w:val="22"/>
        </w:rPr>
        <w:t>ų</w:t>
      </w:r>
      <w:r w:rsidRPr="00295F38">
        <w:rPr>
          <w:sz w:val="22"/>
          <w:szCs w:val="22"/>
        </w:rPr>
        <w:t xml:space="preserve"> vaist</w:t>
      </w:r>
      <w:r w:rsidR="001B4C37" w:rsidRPr="00295F38">
        <w:rPr>
          <w:sz w:val="22"/>
          <w:szCs w:val="22"/>
        </w:rPr>
        <w:t>ų</w:t>
      </w:r>
      <w:r w:rsidRPr="00295F38">
        <w:rPr>
          <w:sz w:val="22"/>
          <w:szCs w:val="22"/>
        </w:rPr>
        <w:t>, veikian</w:t>
      </w:r>
      <w:r w:rsidR="001B4C37" w:rsidRPr="00295F38">
        <w:rPr>
          <w:sz w:val="22"/>
          <w:szCs w:val="22"/>
        </w:rPr>
        <w:t>čių</w:t>
      </w:r>
      <w:r w:rsidRPr="00295F38">
        <w:rPr>
          <w:sz w:val="22"/>
          <w:szCs w:val="22"/>
        </w:rPr>
        <w:t xml:space="preserve"> centrinę nervų sistemą ir galin</w:t>
      </w:r>
      <w:r w:rsidR="001B4C37" w:rsidRPr="00295F38">
        <w:rPr>
          <w:sz w:val="22"/>
          <w:szCs w:val="22"/>
        </w:rPr>
        <w:t>čių</w:t>
      </w:r>
      <w:r w:rsidRPr="00295F38">
        <w:rPr>
          <w:sz w:val="22"/>
          <w:szCs w:val="22"/>
        </w:rPr>
        <w:t xml:space="preserve"> sutrikdyti budrumą, jeigu vartojam</w:t>
      </w:r>
      <w:r w:rsidR="001B4C37" w:rsidRPr="00295F38">
        <w:rPr>
          <w:sz w:val="22"/>
          <w:szCs w:val="22"/>
        </w:rPr>
        <w:t>a</w:t>
      </w:r>
      <w:r w:rsidRPr="00295F38">
        <w:rPr>
          <w:sz w:val="22"/>
          <w:szCs w:val="22"/>
        </w:rPr>
        <w:t xml:space="preserve"> derinyje su </w:t>
      </w:r>
      <w:proofErr w:type="spellStart"/>
      <w:r w:rsidRPr="00295F38">
        <w:rPr>
          <w:sz w:val="22"/>
          <w:szCs w:val="22"/>
        </w:rPr>
        <w:t>Rilmenidine</w:t>
      </w:r>
      <w:proofErr w:type="spellEnd"/>
      <w:r w:rsidRPr="00295F38">
        <w:rPr>
          <w:sz w:val="22"/>
          <w:szCs w:val="22"/>
        </w:rPr>
        <w:t xml:space="preserve"> </w:t>
      </w:r>
      <w:proofErr w:type="spellStart"/>
      <w:r w:rsidRPr="00295F38">
        <w:rPr>
          <w:sz w:val="22"/>
          <w:szCs w:val="22"/>
        </w:rPr>
        <w:t>Grindeks</w:t>
      </w:r>
      <w:proofErr w:type="spellEnd"/>
      <w:r w:rsidRPr="00295F38">
        <w:rPr>
          <w:sz w:val="22"/>
          <w:szCs w:val="22"/>
        </w:rPr>
        <w:t>: morfino darini</w:t>
      </w:r>
      <w:r w:rsidR="001B4C37" w:rsidRPr="00295F38">
        <w:rPr>
          <w:sz w:val="22"/>
          <w:szCs w:val="22"/>
        </w:rPr>
        <w:t>ų</w:t>
      </w:r>
      <w:r w:rsidRPr="00295F38">
        <w:rPr>
          <w:sz w:val="22"/>
          <w:szCs w:val="22"/>
        </w:rPr>
        <w:t xml:space="preserve"> (analgetik</w:t>
      </w:r>
      <w:r w:rsidR="001B4C37" w:rsidRPr="00295F38">
        <w:rPr>
          <w:sz w:val="22"/>
          <w:szCs w:val="22"/>
        </w:rPr>
        <w:t>ų</w:t>
      </w:r>
      <w:r w:rsidRPr="00295F38">
        <w:rPr>
          <w:sz w:val="22"/>
          <w:szCs w:val="22"/>
        </w:rPr>
        <w:t>, vaist</w:t>
      </w:r>
      <w:r w:rsidR="001B4C37" w:rsidRPr="00295F38">
        <w:rPr>
          <w:sz w:val="22"/>
          <w:szCs w:val="22"/>
        </w:rPr>
        <w:t>ų</w:t>
      </w:r>
      <w:r w:rsidRPr="00295F38">
        <w:rPr>
          <w:sz w:val="22"/>
          <w:szCs w:val="22"/>
        </w:rPr>
        <w:t xml:space="preserve"> nuo kosulio, </w:t>
      </w:r>
      <w:r w:rsidR="001B4C37" w:rsidRPr="00295F38">
        <w:rPr>
          <w:sz w:val="22"/>
          <w:szCs w:val="22"/>
        </w:rPr>
        <w:t xml:space="preserve">vaistų </w:t>
      </w:r>
      <w:r w:rsidRPr="00295F38">
        <w:rPr>
          <w:sz w:val="22"/>
          <w:szCs w:val="22"/>
        </w:rPr>
        <w:lastRenderedPageBreak/>
        <w:t>pakaitini</w:t>
      </w:r>
      <w:r w:rsidR="001B4C37" w:rsidRPr="00295F38">
        <w:rPr>
          <w:sz w:val="22"/>
          <w:szCs w:val="22"/>
        </w:rPr>
        <w:t>am</w:t>
      </w:r>
      <w:r w:rsidRPr="00295F38">
        <w:rPr>
          <w:sz w:val="22"/>
          <w:szCs w:val="22"/>
        </w:rPr>
        <w:t xml:space="preserve"> gydym</w:t>
      </w:r>
      <w:r w:rsidR="001B4C37" w:rsidRPr="00295F38">
        <w:rPr>
          <w:sz w:val="22"/>
          <w:szCs w:val="22"/>
        </w:rPr>
        <w:t>ui</w:t>
      </w:r>
      <w:r w:rsidRPr="00295F38">
        <w:rPr>
          <w:sz w:val="22"/>
          <w:szCs w:val="22"/>
        </w:rPr>
        <w:t>), vaist</w:t>
      </w:r>
      <w:r w:rsidR="001B4C37" w:rsidRPr="00295F38">
        <w:rPr>
          <w:sz w:val="22"/>
          <w:szCs w:val="22"/>
        </w:rPr>
        <w:t>ų</w:t>
      </w:r>
      <w:r w:rsidRPr="00295F38">
        <w:rPr>
          <w:sz w:val="22"/>
          <w:szCs w:val="22"/>
        </w:rPr>
        <w:t>, skirt</w:t>
      </w:r>
      <w:r w:rsidR="001B4C37" w:rsidRPr="00295F38">
        <w:rPr>
          <w:sz w:val="22"/>
          <w:szCs w:val="22"/>
        </w:rPr>
        <w:t>ų</w:t>
      </w:r>
      <w:r w:rsidRPr="00295F38">
        <w:rPr>
          <w:sz w:val="22"/>
          <w:szCs w:val="22"/>
        </w:rPr>
        <w:t xml:space="preserve"> nerim</w:t>
      </w:r>
      <w:r w:rsidR="00547798" w:rsidRPr="00295F38">
        <w:rPr>
          <w:sz w:val="22"/>
          <w:szCs w:val="22"/>
        </w:rPr>
        <w:t>o</w:t>
      </w:r>
      <w:r w:rsidRPr="00295F38">
        <w:rPr>
          <w:sz w:val="22"/>
          <w:szCs w:val="22"/>
        </w:rPr>
        <w:t>, miego sutrikim</w:t>
      </w:r>
      <w:r w:rsidR="00547798" w:rsidRPr="00295F38">
        <w:rPr>
          <w:sz w:val="22"/>
          <w:szCs w:val="22"/>
        </w:rPr>
        <w:t>ų</w:t>
      </w:r>
      <w:r w:rsidRPr="00295F38">
        <w:rPr>
          <w:sz w:val="22"/>
          <w:szCs w:val="22"/>
        </w:rPr>
        <w:t xml:space="preserve"> gydy</w:t>
      </w:r>
      <w:r w:rsidR="00547798" w:rsidRPr="00295F38">
        <w:rPr>
          <w:sz w:val="22"/>
          <w:szCs w:val="22"/>
        </w:rPr>
        <w:t>mui</w:t>
      </w:r>
      <w:r w:rsidRPr="00295F38">
        <w:rPr>
          <w:sz w:val="22"/>
          <w:szCs w:val="22"/>
        </w:rPr>
        <w:t xml:space="preserve"> (benzodiazepin</w:t>
      </w:r>
      <w:r w:rsidR="001B4C37" w:rsidRPr="00295F38">
        <w:rPr>
          <w:sz w:val="22"/>
          <w:szCs w:val="22"/>
        </w:rPr>
        <w:t>ų</w:t>
      </w:r>
      <w:r w:rsidRPr="00295F38">
        <w:rPr>
          <w:sz w:val="22"/>
          <w:szCs w:val="22"/>
        </w:rPr>
        <w:t xml:space="preserve">, ne </w:t>
      </w:r>
      <w:proofErr w:type="spellStart"/>
      <w:r w:rsidRPr="00295F38">
        <w:rPr>
          <w:sz w:val="22"/>
          <w:szCs w:val="22"/>
        </w:rPr>
        <w:t>benzodiazepinini</w:t>
      </w:r>
      <w:r w:rsidR="001B4C37" w:rsidRPr="00295F38">
        <w:rPr>
          <w:sz w:val="22"/>
          <w:szCs w:val="22"/>
        </w:rPr>
        <w:t>ų</w:t>
      </w:r>
      <w:proofErr w:type="spellEnd"/>
      <w:r w:rsidRPr="00295F38">
        <w:rPr>
          <w:sz w:val="22"/>
          <w:szCs w:val="22"/>
        </w:rPr>
        <w:t xml:space="preserve"> </w:t>
      </w:r>
      <w:proofErr w:type="spellStart"/>
      <w:r w:rsidRPr="00295F38">
        <w:rPr>
          <w:sz w:val="22"/>
          <w:szCs w:val="22"/>
        </w:rPr>
        <w:t>anksiolitik</w:t>
      </w:r>
      <w:r w:rsidR="001B4C37" w:rsidRPr="00295F38">
        <w:rPr>
          <w:sz w:val="22"/>
          <w:szCs w:val="22"/>
        </w:rPr>
        <w:t>ų</w:t>
      </w:r>
      <w:proofErr w:type="spellEnd"/>
      <w:r w:rsidRPr="00295F38">
        <w:rPr>
          <w:sz w:val="22"/>
          <w:szCs w:val="22"/>
        </w:rPr>
        <w:t>, migdom</w:t>
      </w:r>
      <w:r w:rsidR="001B4C37" w:rsidRPr="00295F38">
        <w:rPr>
          <w:sz w:val="22"/>
          <w:szCs w:val="22"/>
        </w:rPr>
        <w:t>ųjų</w:t>
      </w:r>
      <w:r w:rsidRPr="00295F38">
        <w:rPr>
          <w:sz w:val="22"/>
          <w:szCs w:val="22"/>
        </w:rPr>
        <w:t xml:space="preserve">, </w:t>
      </w:r>
      <w:proofErr w:type="spellStart"/>
      <w:r w:rsidRPr="00295F38">
        <w:rPr>
          <w:sz w:val="22"/>
          <w:szCs w:val="22"/>
        </w:rPr>
        <w:t>neuroleptik</w:t>
      </w:r>
      <w:r w:rsidR="001B4C37" w:rsidRPr="00295F38">
        <w:rPr>
          <w:sz w:val="22"/>
          <w:szCs w:val="22"/>
        </w:rPr>
        <w:t>ų</w:t>
      </w:r>
      <w:proofErr w:type="spellEnd"/>
      <w:r w:rsidRPr="00295F38">
        <w:rPr>
          <w:sz w:val="22"/>
          <w:szCs w:val="22"/>
        </w:rPr>
        <w:t>), slopinamuoju poveikiu pasižymin</w:t>
      </w:r>
      <w:r w:rsidR="001B4C37" w:rsidRPr="00295F38">
        <w:rPr>
          <w:sz w:val="22"/>
          <w:szCs w:val="22"/>
        </w:rPr>
        <w:t>čių</w:t>
      </w:r>
      <w:r w:rsidRPr="00295F38">
        <w:rPr>
          <w:sz w:val="22"/>
          <w:szCs w:val="22"/>
        </w:rPr>
        <w:t xml:space="preserve"> H1 </w:t>
      </w:r>
      <w:proofErr w:type="spellStart"/>
      <w:r w:rsidRPr="00295F38">
        <w:rPr>
          <w:sz w:val="22"/>
          <w:szCs w:val="22"/>
        </w:rPr>
        <w:t>histamino</w:t>
      </w:r>
      <w:proofErr w:type="spellEnd"/>
      <w:r w:rsidRPr="00295F38">
        <w:rPr>
          <w:sz w:val="22"/>
          <w:szCs w:val="22"/>
        </w:rPr>
        <w:t xml:space="preserve"> </w:t>
      </w:r>
      <w:r w:rsidR="00CC2EB6" w:rsidRPr="00295F38">
        <w:rPr>
          <w:sz w:val="22"/>
          <w:szCs w:val="22"/>
        </w:rPr>
        <w:t xml:space="preserve">receptorių </w:t>
      </w:r>
      <w:r w:rsidRPr="00295F38">
        <w:rPr>
          <w:sz w:val="22"/>
          <w:szCs w:val="22"/>
        </w:rPr>
        <w:t>antagonist</w:t>
      </w:r>
      <w:r w:rsidR="001B4C37" w:rsidRPr="00295F38">
        <w:rPr>
          <w:sz w:val="22"/>
          <w:szCs w:val="22"/>
        </w:rPr>
        <w:t>ų</w:t>
      </w:r>
      <w:r w:rsidRPr="00295F38">
        <w:rPr>
          <w:sz w:val="22"/>
          <w:szCs w:val="22"/>
        </w:rPr>
        <w:t xml:space="preserve"> (</w:t>
      </w:r>
      <w:r w:rsidR="008D4FC2" w:rsidRPr="00295F38">
        <w:rPr>
          <w:sz w:val="22"/>
          <w:szCs w:val="22"/>
        </w:rPr>
        <w:t>vartojam</w:t>
      </w:r>
      <w:r w:rsidR="001B4C37" w:rsidRPr="00295F38">
        <w:rPr>
          <w:sz w:val="22"/>
          <w:szCs w:val="22"/>
        </w:rPr>
        <w:t>ų</w:t>
      </w:r>
      <w:r w:rsidRPr="00295F38">
        <w:rPr>
          <w:sz w:val="22"/>
          <w:szCs w:val="22"/>
        </w:rPr>
        <w:t xml:space="preserve"> alergij</w:t>
      </w:r>
      <w:r w:rsidR="00547798" w:rsidRPr="00295F38">
        <w:rPr>
          <w:sz w:val="22"/>
          <w:szCs w:val="22"/>
        </w:rPr>
        <w:t>os</w:t>
      </w:r>
      <w:r w:rsidRPr="00295F38">
        <w:rPr>
          <w:sz w:val="22"/>
          <w:szCs w:val="22"/>
        </w:rPr>
        <w:t xml:space="preserve"> ar alergin</w:t>
      </w:r>
      <w:r w:rsidR="00547798" w:rsidRPr="00295F38">
        <w:rPr>
          <w:sz w:val="22"/>
          <w:szCs w:val="22"/>
        </w:rPr>
        <w:t xml:space="preserve">ių </w:t>
      </w:r>
      <w:r w:rsidRPr="00295F38">
        <w:rPr>
          <w:sz w:val="22"/>
          <w:szCs w:val="22"/>
        </w:rPr>
        <w:t>reakcij</w:t>
      </w:r>
      <w:r w:rsidR="00547798" w:rsidRPr="00295F38">
        <w:rPr>
          <w:sz w:val="22"/>
          <w:szCs w:val="22"/>
        </w:rPr>
        <w:t>ų</w:t>
      </w:r>
      <w:r w:rsidRPr="00295F38">
        <w:rPr>
          <w:sz w:val="22"/>
          <w:szCs w:val="22"/>
        </w:rPr>
        <w:t xml:space="preserve"> gydy</w:t>
      </w:r>
      <w:r w:rsidR="00547798" w:rsidRPr="00295F38">
        <w:rPr>
          <w:sz w:val="22"/>
          <w:szCs w:val="22"/>
        </w:rPr>
        <w:t>mui</w:t>
      </w:r>
      <w:r w:rsidRPr="00295F38">
        <w:rPr>
          <w:sz w:val="22"/>
          <w:szCs w:val="22"/>
        </w:rPr>
        <w:t>), vaist</w:t>
      </w:r>
      <w:r w:rsidR="001B4C37" w:rsidRPr="00295F38">
        <w:rPr>
          <w:sz w:val="22"/>
          <w:szCs w:val="22"/>
        </w:rPr>
        <w:t>ų</w:t>
      </w:r>
      <w:r w:rsidRPr="00295F38">
        <w:rPr>
          <w:sz w:val="22"/>
          <w:szCs w:val="22"/>
        </w:rPr>
        <w:t>, skirt</w:t>
      </w:r>
      <w:r w:rsidR="001B4C37" w:rsidRPr="00295F38">
        <w:rPr>
          <w:sz w:val="22"/>
          <w:szCs w:val="22"/>
        </w:rPr>
        <w:t>ų</w:t>
      </w:r>
      <w:r w:rsidRPr="00295F38">
        <w:rPr>
          <w:sz w:val="22"/>
          <w:szCs w:val="22"/>
        </w:rPr>
        <w:t xml:space="preserve"> depresij</w:t>
      </w:r>
      <w:r w:rsidR="00547798" w:rsidRPr="00295F38">
        <w:rPr>
          <w:sz w:val="22"/>
          <w:szCs w:val="22"/>
        </w:rPr>
        <w:t>os</w:t>
      </w:r>
      <w:r w:rsidRPr="00295F38">
        <w:rPr>
          <w:sz w:val="22"/>
          <w:szCs w:val="22"/>
        </w:rPr>
        <w:t xml:space="preserve"> gydy</w:t>
      </w:r>
      <w:r w:rsidR="00547798" w:rsidRPr="00295F38">
        <w:rPr>
          <w:sz w:val="22"/>
          <w:szCs w:val="22"/>
        </w:rPr>
        <w:t>mui</w:t>
      </w:r>
      <w:r w:rsidRPr="00295F38">
        <w:rPr>
          <w:sz w:val="22"/>
          <w:szCs w:val="22"/>
        </w:rPr>
        <w:t xml:space="preserve"> (</w:t>
      </w:r>
      <w:proofErr w:type="spellStart"/>
      <w:r w:rsidRPr="00295F38">
        <w:rPr>
          <w:sz w:val="22"/>
          <w:szCs w:val="22"/>
        </w:rPr>
        <w:t>amitriptilin</w:t>
      </w:r>
      <w:r w:rsidR="001B4C37" w:rsidRPr="00295F38">
        <w:rPr>
          <w:sz w:val="22"/>
          <w:szCs w:val="22"/>
        </w:rPr>
        <w:t>o</w:t>
      </w:r>
      <w:proofErr w:type="spellEnd"/>
      <w:r w:rsidRPr="00295F38">
        <w:rPr>
          <w:sz w:val="22"/>
          <w:szCs w:val="22"/>
        </w:rPr>
        <w:t xml:space="preserve">, </w:t>
      </w:r>
      <w:proofErr w:type="spellStart"/>
      <w:r w:rsidRPr="00295F38">
        <w:rPr>
          <w:sz w:val="22"/>
          <w:szCs w:val="22"/>
        </w:rPr>
        <w:t>doksepin</w:t>
      </w:r>
      <w:r w:rsidR="001B4C37" w:rsidRPr="00295F38">
        <w:rPr>
          <w:sz w:val="22"/>
          <w:szCs w:val="22"/>
        </w:rPr>
        <w:t>o</w:t>
      </w:r>
      <w:proofErr w:type="spellEnd"/>
      <w:r w:rsidRPr="00295F38">
        <w:rPr>
          <w:sz w:val="22"/>
          <w:szCs w:val="22"/>
        </w:rPr>
        <w:t xml:space="preserve">, </w:t>
      </w:r>
      <w:proofErr w:type="spellStart"/>
      <w:r w:rsidRPr="00295F38">
        <w:rPr>
          <w:sz w:val="22"/>
          <w:szCs w:val="22"/>
        </w:rPr>
        <w:t>mianserin</w:t>
      </w:r>
      <w:r w:rsidR="001B4C37" w:rsidRPr="00295F38">
        <w:rPr>
          <w:sz w:val="22"/>
          <w:szCs w:val="22"/>
        </w:rPr>
        <w:t>o</w:t>
      </w:r>
      <w:proofErr w:type="spellEnd"/>
      <w:r w:rsidRPr="00295F38">
        <w:rPr>
          <w:sz w:val="22"/>
          <w:szCs w:val="22"/>
        </w:rPr>
        <w:t xml:space="preserve">, </w:t>
      </w:r>
      <w:proofErr w:type="spellStart"/>
      <w:r w:rsidRPr="00295F38">
        <w:rPr>
          <w:sz w:val="22"/>
          <w:szCs w:val="22"/>
        </w:rPr>
        <w:t>mirtazapin</w:t>
      </w:r>
      <w:r w:rsidR="001B4C37" w:rsidRPr="00295F38">
        <w:rPr>
          <w:sz w:val="22"/>
          <w:szCs w:val="22"/>
        </w:rPr>
        <w:t>o</w:t>
      </w:r>
      <w:proofErr w:type="spellEnd"/>
      <w:r w:rsidRPr="00295F38">
        <w:rPr>
          <w:sz w:val="22"/>
          <w:szCs w:val="22"/>
        </w:rPr>
        <w:t xml:space="preserve">, </w:t>
      </w:r>
      <w:proofErr w:type="spellStart"/>
      <w:r w:rsidRPr="00295F38">
        <w:rPr>
          <w:sz w:val="22"/>
          <w:szCs w:val="22"/>
        </w:rPr>
        <w:t>trimipramin</w:t>
      </w:r>
      <w:r w:rsidR="001B4C37" w:rsidRPr="00295F38">
        <w:rPr>
          <w:sz w:val="22"/>
          <w:szCs w:val="22"/>
        </w:rPr>
        <w:t>o</w:t>
      </w:r>
      <w:proofErr w:type="spellEnd"/>
      <w:r w:rsidRPr="00295F38">
        <w:rPr>
          <w:sz w:val="22"/>
          <w:szCs w:val="22"/>
        </w:rPr>
        <w:t>), kit</w:t>
      </w:r>
      <w:r w:rsidR="001B4C37" w:rsidRPr="00295F38">
        <w:rPr>
          <w:sz w:val="22"/>
          <w:szCs w:val="22"/>
        </w:rPr>
        <w:t>ų</w:t>
      </w:r>
      <w:r w:rsidRPr="00295F38">
        <w:rPr>
          <w:sz w:val="22"/>
          <w:szCs w:val="22"/>
        </w:rPr>
        <w:t xml:space="preserve"> centrinio poveikio kraujospūdį mažinan</w:t>
      </w:r>
      <w:r w:rsidR="001B4C37" w:rsidRPr="00295F38">
        <w:rPr>
          <w:sz w:val="22"/>
          <w:szCs w:val="22"/>
        </w:rPr>
        <w:t>čių</w:t>
      </w:r>
      <w:r w:rsidRPr="00295F38">
        <w:rPr>
          <w:sz w:val="22"/>
          <w:szCs w:val="22"/>
        </w:rPr>
        <w:t xml:space="preserve"> vaist</w:t>
      </w:r>
      <w:r w:rsidR="001B4C37" w:rsidRPr="00295F38">
        <w:rPr>
          <w:sz w:val="22"/>
          <w:szCs w:val="22"/>
        </w:rPr>
        <w:t>ų</w:t>
      </w:r>
      <w:r w:rsidRPr="00295F38">
        <w:rPr>
          <w:sz w:val="22"/>
          <w:szCs w:val="22"/>
        </w:rPr>
        <w:t xml:space="preserve">, </w:t>
      </w:r>
      <w:proofErr w:type="spellStart"/>
      <w:r w:rsidRPr="00295F38">
        <w:rPr>
          <w:sz w:val="22"/>
          <w:szCs w:val="22"/>
        </w:rPr>
        <w:t>baklofen</w:t>
      </w:r>
      <w:r w:rsidR="001B4C37" w:rsidRPr="00295F38">
        <w:rPr>
          <w:sz w:val="22"/>
          <w:szCs w:val="22"/>
        </w:rPr>
        <w:t>o</w:t>
      </w:r>
      <w:proofErr w:type="spellEnd"/>
      <w:r w:rsidRPr="00295F38">
        <w:rPr>
          <w:sz w:val="22"/>
          <w:szCs w:val="22"/>
        </w:rPr>
        <w:t xml:space="preserve"> (</w:t>
      </w:r>
      <w:r w:rsidR="008D4FC2" w:rsidRPr="00295F38">
        <w:rPr>
          <w:sz w:val="22"/>
          <w:szCs w:val="22"/>
        </w:rPr>
        <w:t>vartojam</w:t>
      </w:r>
      <w:r w:rsidR="001B4C37" w:rsidRPr="00295F38">
        <w:rPr>
          <w:sz w:val="22"/>
          <w:szCs w:val="22"/>
        </w:rPr>
        <w:t>o</w:t>
      </w:r>
      <w:r w:rsidRPr="00295F38">
        <w:rPr>
          <w:sz w:val="22"/>
          <w:szCs w:val="22"/>
        </w:rPr>
        <w:t xml:space="preserve"> raumenų sustingim</w:t>
      </w:r>
      <w:r w:rsidR="00547798" w:rsidRPr="00295F38">
        <w:rPr>
          <w:sz w:val="22"/>
          <w:szCs w:val="22"/>
        </w:rPr>
        <w:t>o</w:t>
      </w:r>
      <w:r w:rsidRPr="00295F38">
        <w:rPr>
          <w:sz w:val="22"/>
          <w:szCs w:val="22"/>
        </w:rPr>
        <w:t>, pasireiškianči</w:t>
      </w:r>
      <w:r w:rsidR="00547798" w:rsidRPr="00295F38">
        <w:rPr>
          <w:sz w:val="22"/>
          <w:szCs w:val="22"/>
        </w:rPr>
        <w:t>o</w:t>
      </w:r>
      <w:r w:rsidRPr="00295F38">
        <w:rPr>
          <w:sz w:val="22"/>
          <w:szCs w:val="22"/>
        </w:rPr>
        <w:t xml:space="preserve"> sergant tokiomis ligomis kaip išsėtinė sklerozė gydy</w:t>
      </w:r>
      <w:r w:rsidR="00547798" w:rsidRPr="00295F38">
        <w:rPr>
          <w:sz w:val="22"/>
          <w:szCs w:val="22"/>
        </w:rPr>
        <w:t>mui</w:t>
      </w:r>
      <w:r w:rsidRPr="00295F38">
        <w:rPr>
          <w:sz w:val="22"/>
          <w:szCs w:val="22"/>
        </w:rPr>
        <w:t xml:space="preserve">), </w:t>
      </w:r>
      <w:proofErr w:type="spellStart"/>
      <w:r w:rsidRPr="00295F38">
        <w:rPr>
          <w:sz w:val="22"/>
          <w:szCs w:val="22"/>
        </w:rPr>
        <w:t>talidomid</w:t>
      </w:r>
      <w:r w:rsidR="001B4C37" w:rsidRPr="00295F38">
        <w:rPr>
          <w:sz w:val="22"/>
          <w:szCs w:val="22"/>
        </w:rPr>
        <w:t>o</w:t>
      </w:r>
      <w:proofErr w:type="spellEnd"/>
      <w:r w:rsidRPr="00295F38">
        <w:rPr>
          <w:sz w:val="22"/>
          <w:szCs w:val="22"/>
        </w:rPr>
        <w:t xml:space="preserve"> (</w:t>
      </w:r>
      <w:r w:rsidR="008D4FC2" w:rsidRPr="00295F38">
        <w:rPr>
          <w:sz w:val="22"/>
          <w:szCs w:val="22"/>
        </w:rPr>
        <w:t>vartojam</w:t>
      </w:r>
      <w:r w:rsidR="001B4C37" w:rsidRPr="00295F38">
        <w:rPr>
          <w:sz w:val="22"/>
          <w:szCs w:val="22"/>
        </w:rPr>
        <w:t>o</w:t>
      </w:r>
      <w:r w:rsidRPr="00295F38">
        <w:rPr>
          <w:sz w:val="22"/>
          <w:szCs w:val="22"/>
        </w:rPr>
        <w:t xml:space="preserve"> tam tikr</w:t>
      </w:r>
      <w:r w:rsidR="00547798" w:rsidRPr="00295F38">
        <w:rPr>
          <w:sz w:val="22"/>
          <w:szCs w:val="22"/>
        </w:rPr>
        <w:t>ų</w:t>
      </w:r>
      <w:r w:rsidRPr="00295F38">
        <w:rPr>
          <w:sz w:val="22"/>
          <w:szCs w:val="22"/>
        </w:rPr>
        <w:t xml:space="preserve"> vėžio rūši</w:t>
      </w:r>
      <w:r w:rsidR="00547798" w:rsidRPr="00295F38">
        <w:rPr>
          <w:sz w:val="22"/>
          <w:szCs w:val="22"/>
        </w:rPr>
        <w:t>ų</w:t>
      </w:r>
      <w:r w:rsidRPr="00295F38">
        <w:rPr>
          <w:sz w:val="22"/>
          <w:szCs w:val="22"/>
        </w:rPr>
        <w:t xml:space="preserve"> gydy</w:t>
      </w:r>
      <w:r w:rsidR="00547798" w:rsidRPr="00295F38">
        <w:rPr>
          <w:sz w:val="22"/>
          <w:szCs w:val="22"/>
        </w:rPr>
        <w:t>mui</w:t>
      </w:r>
      <w:r w:rsidRPr="00295F38">
        <w:rPr>
          <w:sz w:val="22"/>
          <w:szCs w:val="22"/>
        </w:rPr>
        <w:t xml:space="preserve">), </w:t>
      </w:r>
      <w:proofErr w:type="spellStart"/>
      <w:r w:rsidRPr="00295F38">
        <w:rPr>
          <w:sz w:val="22"/>
          <w:szCs w:val="22"/>
        </w:rPr>
        <w:t>pizotifen</w:t>
      </w:r>
      <w:r w:rsidR="001B4C37" w:rsidRPr="00295F38">
        <w:rPr>
          <w:sz w:val="22"/>
          <w:szCs w:val="22"/>
        </w:rPr>
        <w:t>o</w:t>
      </w:r>
      <w:proofErr w:type="spellEnd"/>
      <w:r w:rsidRPr="00295F38">
        <w:rPr>
          <w:sz w:val="22"/>
          <w:szCs w:val="22"/>
        </w:rPr>
        <w:t xml:space="preserve"> ir </w:t>
      </w:r>
      <w:proofErr w:type="spellStart"/>
      <w:r w:rsidRPr="00295F38">
        <w:rPr>
          <w:sz w:val="22"/>
          <w:szCs w:val="22"/>
        </w:rPr>
        <w:t>indoramin</w:t>
      </w:r>
      <w:r w:rsidR="001B4C37" w:rsidRPr="00295F38">
        <w:rPr>
          <w:sz w:val="22"/>
          <w:szCs w:val="22"/>
        </w:rPr>
        <w:t>o</w:t>
      </w:r>
      <w:proofErr w:type="spellEnd"/>
      <w:r w:rsidRPr="00295F38">
        <w:rPr>
          <w:sz w:val="22"/>
          <w:szCs w:val="22"/>
        </w:rPr>
        <w:t xml:space="preserve"> (</w:t>
      </w:r>
      <w:r w:rsidR="008D4FC2" w:rsidRPr="00295F38">
        <w:rPr>
          <w:sz w:val="22"/>
          <w:szCs w:val="22"/>
        </w:rPr>
        <w:t>vartojam</w:t>
      </w:r>
      <w:r w:rsidR="001B4C37" w:rsidRPr="00295F38">
        <w:rPr>
          <w:sz w:val="22"/>
          <w:szCs w:val="22"/>
        </w:rPr>
        <w:t>o</w:t>
      </w:r>
      <w:r w:rsidRPr="00295F38">
        <w:rPr>
          <w:sz w:val="22"/>
          <w:szCs w:val="22"/>
        </w:rPr>
        <w:t xml:space="preserve"> migrenos priepuoli</w:t>
      </w:r>
      <w:r w:rsidR="00547798" w:rsidRPr="00295F38">
        <w:rPr>
          <w:sz w:val="22"/>
          <w:szCs w:val="22"/>
        </w:rPr>
        <w:t>o gydymui</w:t>
      </w:r>
      <w:r w:rsidRPr="00295F38">
        <w:rPr>
          <w:sz w:val="22"/>
          <w:szCs w:val="22"/>
        </w:rPr>
        <w:t>).</w:t>
      </w:r>
    </w:p>
    <w:p w14:paraId="344ED56C" w14:textId="77777777" w:rsidR="008419B1" w:rsidRDefault="008419B1">
      <w:pPr>
        <w:ind w:left="567" w:hanging="567"/>
        <w:rPr>
          <w:sz w:val="22"/>
          <w:szCs w:val="22"/>
        </w:rPr>
      </w:pPr>
    </w:p>
    <w:p w14:paraId="4F5E5611" w14:textId="4ACC2A80" w:rsidR="008419B1" w:rsidRPr="004F5A0B" w:rsidRDefault="0051114A" w:rsidP="00453361">
      <w:proofErr w:type="spellStart"/>
      <w:r w:rsidRPr="004F5A0B">
        <w:rPr>
          <w:b/>
          <w:bCs/>
          <w:sz w:val="22"/>
          <w:szCs w:val="22"/>
        </w:rPr>
        <w:t>Rilmenidine</w:t>
      </w:r>
      <w:proofErr w:type="spellEnd"/>
      <w:r w:rsidRPr="004F5A0B">
        <w:rPr>
          <w:b/>
          <w:bCs/>
          <w:sz w:val="22"/>
          <w:szCs w:val="22"/>
        </w:rPr>
        <w:t xml:space="preserve"> </w:t>
      </w:r>
      <w:proofErr w:type="spellStart"/>
      <w:r w:rsidRPr="004F5A0B">
        <w:rPr>
          <w:b/>
          <w:bCs/>
          <w:sz w:val="22"/>
          <w:szCs w:val="22"/>
        </w:rPr>
        <w:t>Grindeks</w:t>
      </w:r>
      <w:proofErr w:type="spellEnd"/>
      <w:r w:rsidRPr="004F5A0B">
        <w:rPr>
          <w:b/>
          <w:bCs/>
          <w:sz w:val="22"/>
          <w:szCs w:val="22"/>
        </w:rPr>
        <w:t xml:space="preserve"> vartojimas su alkoholiu</w:t>
      </w:r>
    </w:p>
    <w:p w14:paraId="7118AF1A" w14:textId="624BCCDB" w:rsidR="008419B1" w:rsidRPr="004F5A0B" w:rsidRDefault="0051114A" w:rsidP="004F5A0B">
      <w:pPr>
        <w:rPr>
          <w:sz w:val="22"/>
          <w:szCs w:val="22"/>
        </w:rPr>
      </w:pPr>
      <w:r w:rsidRPr="004F5A0B">
        <w:rPr>
          <w:sz w:val="22"/>
          <w:szCs w:val="22"/>
        </w:rPr>
        <w:t xml:space="preserve">Gydymo metu </w:t>
      </w:r>
      <w:r w:rsidR="00A57562" w:rsidRPr="004F5A0B">
        <w:rPr>
          <w:sz w:val="22"/>
          <w:szCs w:val="22"/>
        </w:rPr>
        <w:t>vengti</w:t>
      </w:r>
      <w:r w:rsidRPr="004F5A0B">
        <w:rPr>
          <w:sz w:val="22"/>
          <w:szCs w:val="22"/>
        </w:rPr>
        <w:t xml:space="preserve"> vartoti alkohol</w:t>
      </w:r>
      <w:r w:rsidR="00BC3243" w:rsidRPr="004F5A0B">
        <w:rPr>
          <w:sz w:val="22"/>
          <w:szCs w:val="22"/>
        </w:rPr>
        <w:t>io</w:t>
      </w:r>
      <w:r w:rsidRPr="004F5A0B">
        <w:rPr>
          <w:sz w:val="22"/>
          <w:szCs w:val="22"/>
        </w:rPr>
        <w:t>.</w:t>
      </w:r>
    </w:p>
    <w:p w14:paraId="5B026BFC" w14:textId="034FB0DE" w:rsidR="008419B1" w:rsidRPr="004F5A0B" w:rsidRDefault="008419B1" w:rsidP="004F5A0B">
      <w:pPr>
        <w:rPr>
          <w:b/>
          <w:bCs/>
          <w:sz w:val="22"/>
          <w:szCs w:val="22"/>
        </w:rPr>
      </w:pPr>
    </w:p>
    <w:p w14:paraId="133BAD6F" w14:textId="2340DBB0" w:rsidR="008419B1" w:rsidRPr="004F5A0B" w:rsidRDefault="0051114A" w:rsidP="00453361">
      <w:r w:rsidRPr="00453361">
        <w:rPr>
          <w:b/>
          <w:bCs/>
          <w:sz w:val="22"/>
          <w:szCs w:val="22"/>
        </w:rPr>
        <w:t>Nėštumas ir žindymo laikotarpis</w:t>
      </w:r>
    </w:p>
    <w:p w14:paraId="0A0E0B45" w14:textId="3D61DB27" w:rsidR="008419B1" w:rsidRPr="004F5A0B" w:rsidRDefault="0051114A" w:rsidP="004F5A0B">
      <w:pPr>
        <w:rPr>
          <w:sz w:val="22"/>
          <w:szCs w:val="22"/>
        </w:rPr>
      </w:pPr>
      <w:r w:rsidRPr="004F5A0B">
        <w:rPr>
          <w:sz w:val="22"/>
          <w:szCs w:val="22"/>
        </w:rPr>
        <w:t>Jeigu esate nėščia, žindote kūdikį, manote, kad galbūt esate nėščia, arba planuojate pastoti, tai prieš vartodama šį vaistą pasitarkite su gydytoju arba vaistininku.</w:t>
      </w:r>
    </w:p>
    <w:p w14:paraId="57D3123C" w14:textId="77777777" w:rsidR="008419B1" w:rsidRPr="004F5A0B" w:rsidRDefault="008419B1" w:rsidP="004F5A0B">
      <w:pPr>
        <w:rPr>
          <w:sz w:val="22"/>
          <w:szCs w:val="22"/>
        </w:rPr>
      </w:pPr>
    </w:p>
    <w:p w14:paraId="576F5C2A" w14:textId="77777777" w:rsidR="008419B1" w:rsidRPr="004F5A0B" w:rsidRDefault="0051114A" w:rsidP="004F5A0B">
      <w:pPr>
        <w:rPr>
          <w:sz w:val="22"/>
          <w:szCs w:val="22"/>
          <w:u w:val="single"/>
        </w:rPr>
      </w:pPr>
      <w:r w:rsidRPr="004F5A0B">
        <w:rPr>
          <w:sz w:val="22"/>
          <w:szCs w:val="22"/>
          <w:u w:val="single"/>
        </w:rPr>
        <w:t>Nėštumas</w:t>
      </w:r>
    </w:p>
    <w:p w14:paraId="662FA553" w14:textId="77777777" w:rsidR="008419B1" w:rsidRPr="004F5A0B" w:rsidRDefault="0051114A" w:rsidP="004F5A0B">
      <w:pPr>
        <w:rPr>
          <w:sz w:val="22"/>
          <w:szCs w:val="22"/>
        </w:rPr>
      </w:pPr>
      <w:r w:rsidRPr="004F5A0B">
        <w:rPr>
          <w:sz w:val="22"/>
          <w:szCs w:val="22"/>
        </w:rPr>
        <w:t>Šio vaisto nėštumo metu vartoti nerekomenduojama.</w:t>
      </w:r>
    </w:p>
    <w:p w14:paraId="3C379CFB" w14:textId="77777777" w:rsidR="008419B1" w:rsidRPr="004F5A0B" w:rsidRDefault="008419B1" w:rsidP="004F5A0B">
      <w:pPr>
        <w:rPr>
          <w:sz w:val="22"/>
          <w:szCs w:val="22"/>
        </w:rPr>
      </w:pPr>
    </w:p>
    <w:p w14:paraId="3C8E2FD6" w14:textId="77777777" w:rsidR="008419B1" w:rsidRPr="00453361" w:rsidRDefault="0051114A" w:rsidP="004F5A0B">
      <w:pPr>
        <w:rPr>
          <w:sz w:val="22"/>
          <w:szCs w:val="22"/>
          <w:u w:val="single"/>
        </w:rPr>
      </w:pPr>
      <w:r w:rsidRPr="004F5A0B">
        <w:rPr>
          <w:sz w:val="22"/>
          <w:szCs w:val="22"/>
          <w:u w:val="single"/>
        </w:rPr>
        <w:t>Žindymo laikotarpis</w:t>
      </w:r>
    </w:p>
    <w:p w14:paraId="35CDF8BD" w14:textId="1DFA0EC4" w:rsidR="008419B1" w:rsidRPr="004F5A0B" w:rsidRDefault="00525646" w:rsidP="004F5A0B">
      <w:pPr>
        <w:rPr>
          <w:sz w:val="22"/>
          <w:szCs w:val="22"/>
        </w:rPr>
      </w:pPr>
      <w:proofErr w:type="spellStart"/>
      <w:r w:rsidRPr="004F5A0B">
        <w:rPr>
          <w:sz w:val="22"/>
          <w:szCs w:val="22"/>
        </w:rPr>
        <w:t>Rilmenidine</w:t>
      </w:r>
      <w:proofErr w:type="spellEnd"/>
      <w:r w:rsidRPr="004F5A0B">
        <w:rPr>
          <w:sz w:val="22"/>
          <w:szCs w:val="22"/>
        </w:rPr>
        <w:t xml:space="preserve"> </w:t>
      </w:r>
      <w:proofErr w:type="spellStart"/>
      <w:r w:rsidRPr="004F5A0B">
        <w:rPr>
          <w:sz w:val="22"/>
          <w:szCs w:val="22"/>
        </w:rPr>
        <w:t>Grindeks</w:t>
      </w:r>
      <w:proofErr w:type="spellEnd"/>
      <w:r w:rsidRPr="004F5A0B">
        <w:rPr>
          <w:sz w:val="22"/>
          <w:szCs w:val="22"/>
        </w:rPr>
        <w:t xml:space="preserve"> </w:t>
      </w:r>
      <w:r w:rsidR="00544C28" w:rsidRPr="004F5A0B">
        <w:rPr>
          <w:sz w:val="22"/>
          <w:szCs w:val="22"/>
        </w:rPr>
        <w:t>nevartokite, jeigu</w:t>
      </w:r>
      <w:r w:rsidRPr="004F5A0B">
        <w:rPr>
          <w:sz w:val="22"/>
          <w:szCs w:val="22"/>
        </w:rPr>
        <w:t xml:space="preserve"> žind</w:t>
      </w:r>
      <w:r w:rsidR="00544C28" w:rsidRPr="004F5A0B">
        <w:rPr>
          <w:sz w:val="22"/>
          <w:szCs w:val="22"/>
        </w:rPr>
        <w:t>ote</w:t>
      </w:r>
      <w:r w:rsidRPr="004F5A0B">
        <w:rPr>
          <w:sz w:val="22"/>
          <w:szCs w:val="22"/>
        </w:rPr>
        <w:t xml:space="preserve"> kūdikį. Jeigu žindote arba ketinate pradėti žindyti, nedelsdama pasakykite apie tai gydytojui.</w:t>
      </w:r>
    </w:p>
    <w:p w14:paraId="39CC35E4" w14:textId="77777777" w:rsidR="008419B1" w:rsidRPr="004F5A0B" w:rsidRDefault="008419B1" w:rsidP="00453361"/>
    <w:p w14:paraId="6A3C2D63" w14:textId="77777777" w:rsidR="008419B1" w:rsidRPr="004F5A0B" w:rsidRDefault="0051114A" w:rsidP="00453361">
      <w:r w:rsidRPr="004F5A0B">
        <w:rPr>
          <w:b/>
          <w:bCs/>
          <w:sz w:val="22"/>
          <w:szCs w:val="22"/>
        </w:rPr>
        <w:t>Vairavimas ir mechanizmų valdymas</w:t>
      </w:r>
    </w:p>
    <w:p w14:paraId="21A62CB2" w14:textId="1D15357E" w:rsidR="008419B1" w:rsidRPr="004F5A0B" w:rsidRDefault="0051114A" w:rsidP="004F5A0B">
      <w:pPr>
        <w:rPr>
          <w:sz w:val="22"/>
          <w:szCs w:val="22"/>
        </w:rPr>
      </w:pPr>
      <w:proofErr w:type="spellStart"/>
      <w:r w:rsidRPr="004F5A0B">
        <w:rPr>
          <w:sz w:val="22"/>
          <w:szCs w:val="22"/>
        </w:rPr>
        <w:t>Rilmenidine</w:t>
      </w:r>
      <w:proofErr w:type="spellEnd"/>
      <w:r w:rsidRPr="004F5A0B">
        <w:rPr>
          <w:sz w:val="22"/>
          <w:szCs w:val="22"/>
        </w:rPr>
        <w:t xml:space="preserve"> </w:t>
      </w:r>
      <w:proofErr w:type="spellStart"/>
      <w:r w:rsidRPr="004F5A0B">
        <w:rPr>
          <w:sz w:val="22"/>
          <w:szCs w:val="22"/>
        </w:rPr>
        <w:t>Grindeks</w:t>
      </w:r>
      <w:proofErr w:type="spellEnd"/>
      <w:r w:rsidRPr="004F5A0B">
        <w:rPr>
          <w:sz w:val="22"/>
          <w:szCs w:val="22"/>
        </w:rPr>
        <w:t xml:space="preserve"> gali </w:t>
      </w:r>
      <w:r w:rsidR="00544C28" w:rsidRPr="004F5A0B">
        <w:rPr>
          <w:sz w:val="22"/>
          <w:szCs w:val="22"/>
        </w:rPr>
        <w:t xml:space="preserve">sukelti mieguistumą, todėl vartokite šio vaisto </w:t>
      </w:r>
      <w:r w:rsidR="00BC3243" w:rsidRPr="004F5A0B">
        <w:rPr>
          <w:sz w:val="22"/>
          <w:szCs w:val="22"/>
        </w:rPr>
        <w:t>laiky</w:t>
      </w:r>
      <w:r w:rsidR="0093130E" w:rsidRPr="004F5A0B">
        <w:rPr>
          <w:sz w:val="22"/>
          <w:szCs w:val="22"/>
        </w:rPr>
        <w:t>damiesi atsargumo priemonių</w:t>
      </w:r>
      <w:r w:rsidR="00544C28" w:rsidRPr="004F5A0B">
        <w:rPr>
          <w:sz w:val="22"/>
          <w:szCs w:val="22"/>
        </w:rPr>
        <w:t>, nes gali sumažėti</w:t>
      </w:r>
      <w:r w:rsidRPr="004F5A0B">
        <w:rPr>
          <w:sz w:val="22"/>
          <w:szCs w:val="22"/>
        </w:rPr>
        <w:t xml:space="preserve"> Jūsų gebėjim</w:t>
      </w:r>
      <w:r w:rsidR="00544C28" w:rsidRPr="004F5A0B">
        <w:rPr>
          <w:sz w:val="22"/>
          <w:szCs w:val="22"/>
        </w:rPr>
        <w:t>as</w:t>
      </w:r>
      <w:r w:rsidRPr="004F5A0B">
        <w:rPr>
          <w:sz w:val="22"/>
          <w:szCs w:val="22"/>
        </w:rPr>
        <w:t xml:space="preserve"> vairuoti ar valdyti mechanizmus</w:t>
      </w:r>
      <w:r w:rsidR="00544C28" w:rsidRPr="004F5A0B">
        <w:rPr>
          <w:sz w:val="22"/>
          <w:szCs w:val="22"/>
        </w:rPr>
        <w:t>.</w:t>
      </w:r>
    </w:p>
    <w:p w14:paraId="33E493E7" w14:textId="77777777" w:rsidR="008419B1" w:rsidRDefault="008419B1" w:rsidP="00117B2A">
      <w:pPr>
        <w:pStyle w:val="BTEMEASMCA"/>
      </w:pPr>
    </w:p>
    <w:p w14:paraId="630ACE59" w14:textId="77777777" w:rsidR="008419B1" w:rsidRDefault="008419B1" w:rsidP="00117B2A">
      <w:pPr>
        <w:pStyle w:val="BTEMEASMCA"/>
      </w:pPr>
    </w:p>
    <w:p w14:paraId="309B0679" w14:textId="11BC3807" w:rsidR="008419B1" w:rsidRPr="00AE0A88" w:rsidRDefault="0051114A">
      <w:pPr>
        <w:pStyle w:val="PI-1EMEASMCA"/>
      </w:pPr>
      <w:r>
        <w:t>3.</w:t>
      </w:r>
      <w:r>
        <w:tab/>
      </w:r>
      <w:r w:rsidRPr="00AE0A88">
        <w:t xml:space="preserve">Kaip vartoti </w:t>
      </w:r>
      <w:proofErr w:type="spellStart"/>
      <w:r w:rsidRPr="00AE0A88">
        <w:t>Rilmenidine</w:t>
      </w:r>
      <w:proofErr w:type="spellEnd"/>
      <w:r w:rsidRPr="00AE0A88">
        <w:t xml:space="preserve"> </w:t>
      </w:r>
      <w:proofErr w:type="spellStart"/>
      <w:r w:rsidRPr="00AE0A88">
        <w:t>Grindeks</w:t>
      </w:r>
      <w:proofErr w:type="spellEnd"/>
    </w:p>
    <w:p w14:paraId="46541724" w14:textId="77777777" w:rsidR="008419B1" w:rsidRDefault="008419B1" w:rsidP="00117B2A">
      <w:pPr>
        <w:pStyle w:val="BTEMEASMCA"/>
      </w:pPr>
    </w:p>
    <w:p w14:paraId="230888FC" w14:textId="51B1F6C4" w:rsidR="008419B1" w:rsidRPr="00453361" w:rsidRDefault="006909BD" w:rsidP="004F5A0B">
      <w:pPr>
        <w:rPr>
          <w:sz w:val="22"/>
          <w:szCs w:val="22"/>
        </w:rPr>
      </w:pPr>
      <w:r w:rsidRPr="00453361">
        <w:rPr>
          <w:sz w:val="22"/>
          <w:szCs w:val="22"/>
        </w:rPr>
        <w:t>Visada vartokite šį vaistą tiksliai</w:t>
      </w:r>
      <w:r w:rsidR="0051114A" w:rsidRPr="00453361">
        <w:rPr>
          <w:sz w:val="22"/>
          <w:szCs w:val="22"/>
        </w:rPr>
        <w:t>, kaip nurodė gydytojas</w:t>
      </w:r>
      <w:r w:rsidRPr="00453361">
        <w:rPr>
          <w:sz w:val="22"/>
          <w:szCs w:val="22"/>
        </w:rPr>
        <w:t xml:space="preserve"> arba vaistininkas</w:t>
      </w:r>
      <w:r w:rsidR="0051114A" w:rsidRPr="00453361">
        <w:rPr>
          <w:sz w:val="22"/>
          <w:szCs w:val="22"/>
        </w:rPr>
        <w:t xml:space="preserve">. Jeigu abejojate, kreipkitės į gydytoją arba vaistininką. </w:t>
      </w:r>
    </w:p>
    <w:p w14:paraId="44636A19" w14:textId="7C0CEB63" w:rsidR="008419B1" w:rsidRPr="00453361" w:rsidRDefault="008419B1" w:rsidP="004F5A0B">
      <w:pPr>
        <w:rPr>
          <w:sz w:val="22"/>
          <w:szCs w:val="22"/>
        </w:rPr>
      </w:pPr>
    </w:p>
    <w:p w14:paraId="34EA075E" w14:textId="77777777" w:rsidR="008419B1" w:rsidRPr="00453361" w:rsidRDefault="0051114A" w:rsidP="004F5A0B">
      <w:pPr>
        <w:rPr>
          <w:b/>
          <w:bCs/>
          <w:sz w:val="22"/>
          <w:szCs w:val="22"/>
        </w:rPr>
      </w:pPr>
      <w:r w:rsidRPr="00453361">
        <w:rPr>
          <w:b/>
          <w:bCs/>
          <w:sz w:val="22"/>
          <w:szCs w:val="22"/>
        </w:rPr>
        <w:t>Dozavimas</w:t>
      </w:r>
    </w:p>
    <w:p w14:paraId="1129632A" w14:textId="16AF279C" w:rsidR="008419B1" w:rsidRPr="00453361" w:rsidRDefault="0051114A" w:rsidP="004F5A0B">
      <w:pPr>
        <w:rPr>
          <w:sz w:val="22"/>
          <w:szCs w:val="22"/>
        </w:rPr>
      </w:pPr>
      <w:r w:rsidRPr="00453361">
        <w:rPr>
          <w:sz w:val="22"/>
          <w:szCs w:val="22"/>
        </w:rPr>
        <w:t>Vaistas skirtas tik suaugusiems pacientams.</w:t>
      </w:r>
    </w:p>
    <w:p w14:paraId="277E5D4A" w14:textId="588F3BD9" w:rsidR="008419B1" w:rsidRPr="00453361" w:rsidRDefault="008419B1" w:rsidP="004F5A0B">
      <w:pPr>
        <w:rPr>
          <w:i/>
          <w:sz w:val="22"/>
          <w:szCs w:val="22"/>
        </w:rPr>
      </w:pPr>
    </w:p>
    <w:p w14:paraId="3ECF4E6F" w14:textId="152DCA39" w:rsidR="00544C28" w:rsidRPr="004F5A0B" w:rsidRDefault="00544C28" w:rsidP="00453361">
      <w:r w:rsidRPr="004F5A0B">
        <w:rPr>
          <w:sz w:val="22"/>
          <w:szCs w:val="22"/>
        </w:rPr>
        <w:t>Rekomenduojama paros dozė yra 1 tabletė. Ji geriama vieną kartą per parą iš ryto</w:t>
      </w:r>
      <w:r w:rsidR="000C30A5" w:rsidRPr="004F5A0B">
        <w:rPr>
          <w:sz w:val="22"/>
          <w:szCs w:val="22"/>
        </w:rPr>
        <w:t>, prieš pat valgį</w:t>
      </w:r>
      <w:r w:rsidRPr="004F5A0B">
        <w:rPr>
          <w:sz w:val="22"/>
          <w:szCs w:val="22"/>
        </w:rPr>
        <w:t xml:space="preserve">. </w:t>
      </w:r>
    </w:p>
    <w:p w14:paraId="2E04DAC8" w14:textId="3354AECC" w:rsidR="008419B1" w:rsidRPr="00453361" w:rsidRDefault="0051114A" w:rsidP="004F5A0B">
      <w:pPr>
        <w:rPr>
          <w:sz w:val="22"/>
          <w:szCs w:val="22"/>
        </w:rPr>
      </w:pPr>
      <w:r w:rsidRPr="00453361">
        <w:rPr>
          <w:sz w:val="22"/>
          <w:szCs w:val="22"/>
        </w:rPr>
        <w:t>Reikia nuryti visą tabletę nekramčius, užsigeriant visa stiklin</w:t>
      </w:r>
      <w:r w:rsidR="006909BD" w:rsidRPr="00453361">
        <w:rPr>
          <w:sz w:val="22"/>
          <w:szCs w:val="22"/>
        </w:rPr>
        <w:t>e</w:t>
      </w:r>
      <w:r w:rsidRPr="00453361">
        <w:rPr>
          <w:sz w:val="22"/>
          <w:szCs w:val="22"/>
        </w:rPr>
        <w:t xml:space="preserve"> vandens. </w:t>
      </w:r>
    </w:p>
    <w:p w14:paraId="0B49EAE0" w14:textId="77777777" w:rsidR="008419B1" w:rsidRPr="00453361" w:rsidRDefault="008419B1" w:rsidP="004F5A0B">
      <w:pPr>
        <w:rPr>
          <w:sz w:val="22"/>
          <w:szCs w:val="22"/>
        </w:rPr>
      </w:pPr>
    </w:p>
    <w:p w14:paraId="5BF360FB" w14:textId="75FD15FC" w:rsidR="008419B1" w:rsidRPr="00453361" w:rsidRDefault="0051114A" w:rsidP="004F5A0B">
      <w:pPr>
        <w:rPr>
          <w:sz w:val="22"/>
          <w:szCs w:val="22"/>
        </w:rPr>
      </w:pPr>
      <w:r w:rsidRPr="00453361">
        <w:rPr>
          <w:sz w:val="22"/>
          <w:szCs w:val="22"/>
        </w:rPr>
        <w:t>Jeigu po mėnesio gydymo poveikis yra nepakankamas, dozę galima didinti ir vartoti po 2 tabletes per parą (vieną tabletę gerti ryte, kitą tablet</w:t>
      </w:r>
      <w:r w:rsidR="000C30A5" w:rsidRPr="00453361">
        <w:rPr>
          <w:sz w:val="22"/>
          <w:szCs w:val="22"/>
        </w:rPr>
        <w:t>ę</w:t>
      </w:r>
      <w:r w:rsidRPr="00453361">
        <w:rPr>
          <w:sz w:val="22"/>
          <w:szCs w:val="22"/>
        </w:rPr>
        <w:t xml:space="preserve"> gerti vakare), prieš </w:t>
      </w:r>
      <w:r w:rsidR="000C30A5" w:rsidRPr="00453361">
        <w:rPr>
          <w:sz w:val="22"/>
          <w:szCs w:val="22"/>
        </w:rPr>
        <w:t xml:space="preserve">pat </w:t>
      </w:r>
      <w:r w:rsidRPr="00453361">
        <w:rPr>
          <w:sz w:val="22"/>
          <w:szCs w:val="22"/>
        </w:rPr>
        <w:t xml:space="preserve">valgį. </w:t>
      </w:r>
    </w:p>
    <w:p w14:paraId="22DC64BD" w14:textId="77777777" w:rsidR="008419B1" w:rsidRPr="00453361" w:rsidRDefault="008419B1" w:rsidP="004F5A0B">
      <w:pPr>
        <w:rPr>
          <w:sz w:val="22"/>
          <w:szCs w:val="22"/>
        </w:rPr>
      </w:pPr>
    </w:p>
    <w:p w14:paraId="7C115B2E" w14:textId="1726AADD" w:rsidR="008419B1" w:rsidRPr="00453361" w:rsidRDefault="000C30A5" w:rsidP="004F5A0B">
      <w:pPr>
        <w:rPr>
          <w:sz w:val="22"/>
          <w:szCs w:val="22"/>
        </w:rPr>
      </w:pPr>
      <w:r w:rsidRPr="00453361">
        <w:rPr>
          <w:sz w:val="22"/>
          <w:szCs w:val="22"/>
        </w:rPr>
        <w:t>Kadangi</w:t>
      </w:r>
      <w:r w:rsidR="0051114A" w:rsidRPr="00453361">
        <w:rPr>
          <w:sz w:val="22"/>
          <w:szCs w:val="22"/>
        </w:rPr>
        <w:t xml:space="preserve"> gydymas šiuo vaistu yra gerai toleruojamas, </w:t>
      </w:r>
      <w:proofErr w:type="spellStart"/>
      <w:r w:rsidR="0051114A" w:rsidRPr="00453361">
        <w:rPr>
          <w:sz w:val="22"/>
          <w:szCs w:val="22"/>
        </w:rPr>
        <w:t>rilmenidinas</w:t>
      </w:r>
      <w:proofErr w:type="spellEnd"/>
      <w:r w:rsidR="0051114A" w:rsidRPr="00453361">
        <w:rPr>
          <w:sz w:val="22"/>
          <w:szCs w:val="22"/>
        </w:rPr>
        <w:t xml:space="preserve"> gali būti skiriamas senyviems ir </w:t>
      </w:r>
      <w:r w:rsidR="006909BD" w:rsidRPr="00453361">
        <w:rPr>
          <w:sz w:val="22"/>
          <w:szCs w:val="22"/>
        </w:rPr>
        <w:t xml:space="preserve">cukriniu </w:t>
      </w:r>
      <w:r w:rsidR="0051114A" w:rsidRPr="00453361">
        <w:rPr>
          <w:sz w:val="22"/>
          <w:szCs w:val="22"/>
        </w:rPr>
        <w:t>diabetu sergantiems pacientams.</w:t>
      </w:r>
    </w:p>
    <w:p w14:paraId="13FFC42D" w14:textId="0EAD8156" w:rsidR="008419B1" w:rsidRPr="004F5A0B" w:rsidRDefault="008419B1" w:rsidP="00453361"/>
    <w:p w14:paraId="5615A7B2" w14:textId="147D7C16" w:rsidR="008419B1" w:rsidRPr="00453361" w:rsidRDefault="0051114A" w:rsidP="004F5A0B">
      <w:pPr>
        <w:rPr>
          <w:b/>
          <w:sz w:val="22"/>
          <w:szCs w:val="22"/>
        </w:rPr>
      </w:pPr>
      <w:r w:rsidRPr="00453361">
        <w:rPr>
          <w:b/>
          <w:sz w:val="22"/>
          <w:szCs w:val="22"/>
        </w:rPr>
        <w:t xml:space="preserve">Ką daryti pavartojus per didelę </w:t>
      </w:r>
      <w:proofErr w:type="spellStart"/>
      <w:r w:rsidRPr="00453361">
        <w:rPr>
          <w:b/>
          <w:sz w:val="22"/>
          <w:szCs w:val="22"/>
        </w:rPr>
        <w:t>Ri</w:t>
      </w:r>
      <w:r w:rsidR="00935F4B" w:rsidRPr="00453361">
        <w:rPr>
          <w:b/>
          <w:sz w:val="22"/>
          <w:szCs w:val="22"/>
        </w:rPr>
        <w:t>l</w:t>
      </w:r>
      <w:r w:rsidRPr="00453361">
        <w:rPr>
          <w:b/>
          <w:sz w:val="22"/>
          <w:szCs w:val="22"/>
        </w:rPr>
        <w:t>menidine</w:t>
      </w:r>
      <w:proofErr w:type="spellEnd"/>
      <w:r w:rsidRPr="00453361">
        <w:rPr>
          <w:b/>
          <w:sz w:val="22"/>
          <w:szCs w:val="22"/>
        </w:rPr>
        <w:t xml:space="preserve"> </w:t>
      </w:r>
      <w:proofErr w:type="spellStart"/>
      <w:r w:rsidRPr="00453361">
        <w:rPr>
          <w:b/>
          <w:sz w:val="22"/>
          <w:szCs w:val="22"/>
        </w:rPr>
        <w:t>Grindeks</w:t>
      </w:r>
      <w:proofErr w:type="spellEnd"/>
      <w:r w:rsidRPr="00453361">
        <w:rPr>
          <w:b/>
          <w:sz w:val="22"/>
          <w:szCs w:val="22"/>
        </w:rPr>
        <w:t xml:space="preserve"> dozę</w:t>
      </w:r>
    </w:p>
    <w:p w14:paraId="20EAC7CB" w14:textId="08FBD158" w:rsidR="008419B1" w:rsidRPr="00453361" w:rsidRDefault="0051114A" w:rsidP="004F5A0B">
      <w:pPr>
        <w:rPr>
          <w:b/>
          <w:sz w:val="22"/>
          <w:szCs w:val="22"/>
        </w:rPr>
      </w:pPr>
      <w:r w:rsidRPr="00453361">
        <w:rPr>
          <w:sz w:val="22"/>
          <w:szCs w:val="22"/>
        </w:rPr>
        <w:t>Pavartojus daugiau tablečių, negu skirta, Jūsų kraujospūdis gali tapti itin žemas, o Jūsų budrumas gali su</w:t>
      </w:r>
      <w:r w:rsidR="000C30A5" w:rsidRPr="00453361">
        <w:rPr>
          <w:sz w:val="22"/>
          <w:szCs w:val="22"/>
        </w:rPr>
        <w:t>mažėti</w:t>
      </w:r>
      <w:r w:rsidRPr="00453361">
        <w:rPr>
          <w:sz w:val="22"/>
          <w:szCs w:val="22"/>
        </w:rPr>
        <w:t xml:space="preserve">. </w:t>
      </w:r>
      <w:r w:rsidR="000C30A5" w:rsidRPr="00453361">
        <w:rPr>
          <w:sz w:val="22"/>
          <w:szCs w:val="22"/>
        </w:rPr>
        <w:t>Nedelsdami</w:t>
      </w:r>
      <w:r w:rsidRPr="00453361">
        <w:rPr>
          <w:sz w:val="22"/>
          <w:szCs w:val="22"/>
        </w:rPr>
        <w:t xml:space="preserve"> kreip</w:t>
      </w:r>
      <w:r w:rsidR="000C30A5" w:rsidRPr="00453361">
        <w:rPr>
          <w:sz w:val="22"/>
          <w:szCs w:val="22"/>
        </w:rPr>
        <w:t>kitės</w:t>
      </w:r>
      <w:r w:rsidRPr="00453361">
        <w:rPr>
          <w:sz w:val="22"/>
          <w:szCs w:val="22"/>
        </w:rPr>
        <w:t xml:space="preserve"> į gydytoją arba vaistininką.</w:t>
      </w:r>
    </w:p>
    <w:p w14:paraId="08016EFB" w14:textId="77777777" w:rsidR="003A2A25" w:rsidRPr="00453361" w:rsidRDefault="003A2A25" w:rsidP="004F5A0B">
      <w:pPr>
        <w:rPr>
          <w:b/>
          <w:sz w:val="22"/>
          <w:szCs w:val="22"/>
        </w:rPr>
      </w:pPr>
    </w:p>
    <w:p w14:paraId="0AF06C76" w14:textId="52C289AC" w:rsidR="008419B1" w:rsidRPr="00453361" w:rsidRDefault="0051114A" w:rsidP="00453361">
      <w:pPr>
        <w:rPr>
          <w:b/>
          <w:bCs/>
          <w:sz w:val="22"/>
          <w:szCs w:val="22"/>
        </w:rPr>
      </w:pPr>
      <w:r w:rsidRPr="00453361">
        <w:rPr>
          <w:b/>
          <w:bCs/>
          <w:sz w:val="22"/>
          <w:szCs w:val="22"/>
        </w:rPr>
        <w:t xml:space="preserve">Pamiršus pavartoti </w:t>
      </w:r>
      <w:proofErr w:type="spellStart"/>
      <w:r w:rsidRPr="00453361">
        <w:rPr>
          <w:b/>
          <w:bCs/>
          <w:sz w:val="22"/>
          <w:szCs w:val="22"/>
        </w:rPr>
        <w:t>Rilme</w:t>
      </w:r>
      <w:r w:rsidR="00935F4B" w:rsidRPr="00453361">
        <w:rPr>
          <w:b/>
          <w:bCs/>
          <w:sz w:val="22"/>
          <w:szCs w:val="22"/>
        </w:rPr>
        <w:t>n</w:t>
      </w:r>
      <w:r w:rsidRPr="00453361">
        <w:rPr>
          <w:b/>
          <w:bCs/>
          <w:sz w:val="22"/>
          <w:szCs w:val="22"/>
        </w:rPr>
        <w:t>idine</w:t>
      </w:r>
      <w:proofErr w:type="spellEnd"/>
      <w:r w:rsidRPr="00453361">
        <w:rPr>
          <w:b/>
          <w:bCs/>
          <w:sz w:val="22"/>
          <w:szCs w:val="22"/>
        </w:rPr>
        <w:t xml:space="preserve"> </w:t>
      </w:r>
      <w:proofErr w:type="spellStart"/>
      <w:r w:rsidRPr="00453361">
        <w:rPr>
          <w:b/>
          <w:bCs/>
          <w:sz w:val="22"/>
          <w:szCs w:val="22"/>
        </w:rPr>
        <w:t>Grindeks</w:t>
      </w:r>
      <w:proofErr w:type="spellEnd"/>
    </w:p>
    <w:p w14:paraId="447DB26C" w14:textId="0C2862DB" w:rsidR="008419B1" w:rsidRPr="00453361" w:rsidRDefault="0051114A" w:rsidP="00453361">
      <w:pPr>
        <w:rPr>
          <w:sz w:val="22"/>
          <w:szCs w:val="22"/>
        </w:rPr>
      </w:pPr>
      <w:r w:rsidRPr="00453361">
        <w:rPr>
          <w:sz w:val="22"/>
          <w:szCs w:val="22"/>
        </w:rPr>
        <w:t xml:space="preserve">Jeigu pamiršote išgerti šio vaisto dozę, </w:t>
      </w:r>
      <w:r w:rsidR="000C30A5" w:rsidRPr="00453361">
        <w:rPr>
          <w:sz w:val="22"/>
          <w:szCs w:val="22"/>
        </w:rPr>
        <w:t>kitą</w:t>
      </w:r>
      <w:r w:rsidRPr="00453361">
        <w:rPr>
          <w:sz w:val="22"/>
          <w:szCs w:val="22"/>
        </w:rPr>
        <w:t xml:space="preserve"> </w:t>
      </w:r>
      <w:r w:rsidR="00935F4B" w:rsidRPr="00453361">
        <w:rPr>
          <w:sz w:val="22"/>
          <w:szCs w:val="22"/>
        </w:rPr>
        <w:t xml:space="preserve">dozę </w:t>
      </w:r>
      <w:r w:rsidRPr="00453361">
        <w:rPr>
          <w:sz w:val="22"/>
          <w:szCs w:val="22"/>
        </w:rPr>
        <w:t xml:space="preserve">gerkite įprastiniu laiku. Negalima vartoti dvigubos dozės norint kompensuoti praleistą </w:t>
      </w:r>
      <w:r w:rsidR="00935F4B" w:rsidRPr="00453361">
        <w:rPr>
          <w:sz w:val="22"/>
          <w:szCs w:val="22"/>
        </w:rPr>
        <w:t>tabletę</w:t>
      </w:r>
      <w:r w:rsidRPr="00453361">
        <w:rPr>
          <w:sz w:val="22"/>
          <w:szCs w:val="22"/>
        </w:rPr>
        <w:t>.</w:t>
      </w:r>
    </w:p>
    <w:p w14:paraId="2532C4FC" w14:textId="77777777" w:rsidR="008419B1" w:rsidRPr="00453361" w:rsidRDefault="008419B1" w:rsidP="00453361">
      <w:pPr>
        <w:rPr>
          <w:sz w:val="22"/>
          <w:szCs w:val="22"/>
        </w:rPr>
      </w:pPr>
    </w:p>
    <w:p w14:paraId="27BBB2AB" w14:textId="199A1E46" w:rsidR="008419B1" w:rsidRPr="00453361" w:rsidRDefault="0051114A" w:rsidP="00453361">
      <w:pPr>
        <w:rPr>
          <w:b/>
          <w:sz w:val="22"/>
          <w:szCs w:val="22"/>
        </w:rPr>
      </w:pPr>
      <w:r w:rsidRPr="00453361">
        <w:rPr>
          <w:b/>
          <w:sz w:val="22"/>
          <w:szCs w:val="22"/>
        </w:rPr>
        <w:t xml:space="preserve">Nustojus vartoti </w:t>
      </w:r>
      <w:proofErr w:type="spellStart"/>
      <w:r w:rsidRPr="00453361">
        <w:rPr>
          <w:b/>
          <w:sz w:val="22"/>
          <w:szCs w:val="22"/>
        </w:rPr>
        <w:t>Rilmenidine</w:t>
      </w:r>
      <w:proofErr w:type="spellEnd"/>
      <w:r w:rsidRPr="00453361">
        <w:rPr>
          <w:b/>
          <w:sz w:val="22"/>
          <w:szCs w:val="22"/>
        </w:rPr>
        <w:t xml:space="preserve"> </w:t>
      </w:r>
      <w:proofErr w:type="spellStart"/>
      <w:r w:rsidRPr="00453361">
        <w:rPr>
          <w:b/>
          <w:sz w:val="22"/>
          <w:szCs w:val="22"/>
        </w:rPr>
        <w:t>Grindeks</w:t>
      </w:r>
      <w:proofErr w:type="spellEnd"/>
    </w:p>
    <w:p w14:paraId="3CF9736F" w14:textId="1CB2B788" w:rsidR="008419B1" w:rsidRPr="00453361" w:rsidRDefault="0051114A" w:rsidP="00453361">
      <w:pPr>
        <w:rPr>
          <w:sz w:val="22"/>
          <w:szCs w:val="22"/>
        </w:rPr>
      </w:pPr>
      <w:r w:rsidRPr="00453361">
        <w:rPr>
          <w:sz w:val="22"/>
          <w:szCs w:val="22"/>
        </w:rPr>
        <w:t>Niekada gydymo šiuo vaistu nenutraukite staigiai, gydytojas mažins doz</w:t>
      </w:r>
      <w:r w:rsidR="00935F4B" w:rsidRPr="00453361">
        <w:rPr>
          <w:sz w:val="22"/>
          <w:szCs w:val="22"/>
        </w:rPr>
        <w:t>ę</w:t>
      </w:r>
      <w:r w:rsidRPr="00453361">
        <w:rPr>
          <w:sz w:val="22"/>
          <w:szCs w:val="22"/>
        </w:rPr>
        <w:t xml:space="preserve"> laipsniškai.</w:t>
      </w:r>
    </w:p>
    <w:p w14:paraId="21029F76" w14:textId="77777777" w:rsidR="000C30A5" w:rsidRPr="00453361" w:rsidRDefault="000C30A5" w:rsidP="00453361">
      <w:pPr>
        <w:rPr>
          <w:sz w:val="22"/>
          <w:szCs w:val="22"/>
        </w:rPr>
      </w:pPr>
    </w:p>
    <w:p w14:paraId="48CE3766" w14:textId="2FE9377E" w:rsidR="008419B1" w:rsidRPr="00453361" w:rsidRDefault="0051114A" w:rsidP="00453361">
      <w:pPr>
        <w:rPr>
          <w:sz w:val="22"/>
          <w:szCs w:val="22"/>
        </w:rPr>
      </w:pPr>
      <w:r w:rsidRPr="00453361">
        <w:rPr>
          <w:sz w:val="22"/>
          <w:szCs w:val="22"/>
        </w:rPr>
        <w:t>Jeigu kiltų daugiau klausimų dėl šio vaisto vartojimo, kreipkitės į gydytoją arba vaistininką.</w:t>
      </w:r>
    </w:p>
    <w:p w14:paraId="2A30283C" w14:textId="77777777" w:rsidR="008419B1" w:rsidRPr="00453361" w:rsidRDefault="008419B1" w:rsidP="00453361">
      <w:pPr>
        <w:rPr>
          <w:sz w:val="22"/>
          <w:szCs w:val="22"/>
        </w:rPr>
      </w:pPr>
    </w:p>
    <w:p w14:paraId="14845A05" w14:textId="77777777" w:rsidR="008419B1" w:rsidRDefault="008419B1" w:rsidP="00117B2A">
      <w:pPr>
        <w:pStyle w:val="BTEMEASMCA"/>
      </w:pPr>
    </w:p>
    <w:p w14:paraId="347E2B96" w14:textId="77777777" w:rsidR="008419B1" w:rsidRPr="00AE0A88" w:rsidRDefault="0051114A">
      <w:pPr>
        <w:pStyle w:val="PI-1EMEASMCA"/>
      </w:pPr>
      <w:r>
        <w:t>4.</w:t>
      </w:r>
      <w:r>
        <w:tab/>
      </w:r>
      <w:r w:rsidRPr="00AE0A88">
        <w:t>Galimas šalutinis poveikis</w:t>
      </w:r>
    </w:p>
    <w:p w14:paraId="675AF50D" w14:textId="77777777" w:rsidR="008419B1" w:rsidRDefault="008419B1" w:rsidP="00117B2A">
      <w:pPr>
        <w:pStyle w:val="BTEMEASMCA"/>
      </w:pPr>
    </w:p>
    <w:p w14:paraId="2777F294" w14:textId="77777777" w:rsidR="008419B1" w:rsidRPr="00453361" w:rsidRDefault="0051114A" w:rsidP="004F5A0B">
      <w:pPr>
        <w:rPr>
          <w:sz w:val="22"/>
          <w:szCs w:val="22"/>
        </w:rPr>
      </w:pPr>
      <w:r w:rsidRPr="00453361">
        <w:rPr>
          <w:sz w:val="22"/>
          <w:szCs w:val="22"/>
        </w:rPr>
        <w:t>Šis vaistas, kaip ir visi kiti, gali sukelti šalutinį poveikį, nors jis pasireiškia ne visiems žmonėms.</w:t>
      </w:r>
    </w:p>
    <w:p w14:paraId="3FF898ED" w14:textId="656616EE" w:rsidR="008419B1" w:rsidRPr="00453361" w:rsidRDefault="0051114A" w:rsidP="004F5A0B">
      <w:pPr>
        <w:rPr>
          <w:sz w:val="22"/>
          <w:szCs w:val="22"/>
        </w:rPr>
      </w:pPr>
      <w:r w:rsidRPr="00453361">
        <w:rPr>
          <w:sz w:val="22"/>
          <w:szCs w:val="22"/>
        </w:rPr>
        <w:t>Jeigu atsirado širdies plakimo suretėjimo (</w:t>
      </w:r>
      <w:proofErr w:type="spellStart"/>
      <w:r w:rsidRPr="00453361">
        <w:rPr>
          <w:sz w:val="22"/>
          <w:szCs w:val="22"/>
        </w:rPr>
        <w:t>bradikardijos</w:t>
      </w:r>
      <w:proofErr w:type="spellEnd"/>
      <w:r w:rsidRPr="00453361">
        <w:rPr>
          <w:sz w:val="22"/>
          <w:szCs w:val="22"/>
        </w:rPr>
        <w:t xml:space="preserve">) simptomų, įskaitant </w:t>
      </w:r>
      <w:r w:rsidR="00856E2B" w:rsidRPr="00453361">
        <w:rPr>
          <w:sz w:val="22"/>
          <w:szCs w:val="22"/>
        </w:rPr>
        <w:t>svaigulį</w:t>
      </w:r>
      <w:r w:rsidRPr="00453361">
        <w:rPr>
          <w:sz w:val="22"/>
          <w:szCs w:val="22"/>
        </w:rPr>
        <w:t>, alpimą arba nuovargį, kreipkitės į gydytoją.</w:t>
      </w:r>
    </w:p>
    <w:p w14:paraId="3F0F8394" w14:textId="77777777" w:rsidR="008419B1" w:rsidRPr="00453361" w:rsidRDefault="008419B1" w:rsidP="004F5A0B">
      <w:pPr>
        <w:rPr>
          <w:sz w:val="22"/>
          <w:szCs w:val="22"/>
        </w:rPr>
      </w:pPr>
    </w:p>
    <w:p w14:paraId="5F701F19" w14:textId="17FFCFC1" w:rsidR="008419B1" w:rsidRPr="00453361" w:rsidRDefault="000C30A5" w:rsidP="004F5A0B">
      <w:pPr>
        <w:rPr>
          <w:sz w:val="22"/>
          <w:szCs w:val="22"/>
        </w:rPr>
      </w:pPr>
      <w:r w:rsidRPr="00453361">
        <w:rPr>
          <w:sz w:val="22"/>
          <w:szCs w:val="22"/>
        </w:rPr>
        <w:t>Pastebėti</w:t>
      </w:r>
      <w:r w:rsidR="0051114A" w:rsidRPr="00453361">
        <w:rPr>
          <w:sz w:val="22"/>
          <w:szCs w:val="22"/>
        </w:rPr>
        <w:t xml:space="preserve"> tokie šalutini</w:t>
      </w:r>
      <w:r w:rsidR="00856E2B" w:rsidRPr="00453361">
        <w:rPr>
          <w:sz w:val="22"/>
          <w:szCs w:val="22"/>
        </w:rPr>
        <w:t>o</w:t>
      </w:r>
      <w:r w:rsidR="0051114A" w:rsidRPr="00453361">
        <w:rPr>
          <w:sz w:val="22"/>
          <w:szCs w:val="22"/>
        </w:rPr>
        <w:t xml:space="preserve"> poveik</w:t>
      </w:r>
      <w:r w:rsidR="00856E2B" w:rsidRPr="00453361">
        <w:rPr>
          <w:sz w:val="22"/>
          <w:szCs w:val="22"/>
        </w:rPr>
        <w:t>io reiškin</w:t>
      </w:r>
      <w:r w:rsidR="0051114A" w:rsidRPr="00453361">
        <w:rPr>
          <w:sz w:val="22"/>
          <w:szCs w:val="22"/>
        </w:rPr>
        <w:t>iai</w:t>
      </w:r>
      <w:r w:rsidR="00856E2B" w:rsidRPr="00453361">
        <w:rPr>
          <w:sz w:val="22"/>
          <w:szCs w:val="22"/>
        </w:rPr>
        <w:t>.</w:t>
      </w:r>
    </w:p>
    <w:p w14:paraId="04B8687E" w14:textId="77777777" w:rsidR="004F06A1" w:rsidRPr="00453361" w:rsidRDefault="004F06A1" w:rsidP="004F5A0B">
      <w:pPr>
        <w:rPr>
          <w:b/>
          <w:bCs/>
          <w:sz w:val="22"/>
          <w:szCs w:val="22"/>
        </w:rPr>
      </w:pPr>
    </w:p>
    <w:p w14:paraId="6B65E79C" w14:textId="2B3E00FB" w:rsidR="008419B1" w:rsidRPr="00453361" w:rsidRDefault="0051114A" w:rsidP="004F5A0B">
      <w:pPr>
        <w:rPr>
          <w:sz w:val="22"/>
          <w:szCs w:val="22"/>
        </w:rPr>
      </w:pPr>
      <w:r w:rsidRPr="00453361">
        <w:rPr>
          <w:b/>
          <w:bCs/>
          <w:sz w:val="22"/>
          <w:szCs w:val="22"/>
        </w:rPr>
        <w:t>Dažni šalutinio poveikio reiškiniai (gali pasireikšti rečiau kaip 1 iš 10 asmenų):</w:t>
      </w:r>
      <w:r w:rsidRPr="00453361">
        <w:rPr>
          <w:sz w:val="22"/>
          <w:szCs w:val="22"/>
        </w:rPr>
        <w:t xml:space="preserve"> </w:t>
      </w:r>
    </w:p>
    <w:p w14:paraId="3F732A3B" w14:textId="4458EB4A" w:rsidR="008419B1" w:rsidRPr="00295F38" w:rsidRDefault="0051114A" w:rsidP="00295F38">
      <w:pPr>
        <w:pStyle w:val="Sraopastraipa"/>
        <w:numPr>
          <w:ilvl w:val="0"/>
          <w:numId w:val="22"/>
        </w:numPr>
        <w:ind w:left="567" w:hanging="567"/>
        <w:rPr>
          <w:sz w:val="22"/>
          <w:szCs w:val="22"/>
        </w:rPr>
      </w:pPr>
      <w:r w:rsidRPr="00295F38">
        <w:rPr>
          <w:sz w:val="22"/>
          <w:szCs w:val="22"/>
        </w:rPr>
        <w:t>nerimas, depresija, nemiga</w:t>
      </w:r>
      <w:r w:rsidR="00856E2B" w:rsidRPr="00295F38">
        <w:rPr>
          <w:sz w:val="22"/>
          <w:szCs w:val="22"/>
        </w:rPr>
        <w:t>;</w:t>
      </w:r>
    </w:p>
    <w:p w14:paraId="4027FC44" w14:textId="0976F952" w:rsidR="008419B1" w:rsidRPr="00295F38" w:rsidRDefault="0051114A" w:rsidP="00295F38">
      <w:pPr>
        <w:pStyle w:val="Sraopastraipa"/>
        <w:numPr>
          <w:ilvl w:val="0"/>
          <w:numId w:val="22"/>
        </w:numPr>
        <w:ind w:left="567" w:hanging="567"/>
        <w:rPr>
          <w:sz w:val="22"/>
          <w:szCs w:val="22"/>
        </w:rPr>
      </w:pPr>
      <w:r w:rsidRPr="00295F38">
        <w:rPr>
          <w:sz w:val="22"/>
          <w:szCs w:val="22"/>
        </w:rPr>
        <w:t xml:space="preserve">mieguistumas, galvos skausmas, </w:t>
      </w:r>
      <w:r w:rsidR="00856E2B" w:rsidRPr="00295F38">
        <w:rPr>
          <w:sz w:val="22"/>
          <w:szCs w:val="22"/>
        </w:rPr>
        <w:t>svaigulys;</w:t>
      </w:r>
    </w:p>
    <w:p w14:paraId="59058695" w14:textId="066EF62E" w:rsidR="008419B1" w:rsidRPr="00295F38" w:rsidRDefault="0051114A" w:rsidP="00295F38">
      <w:pPr>
        <w:pStyle w:val="Sraopastraipa"/>
        <w:numPr>
          <w:ilvl w:val="0"/>
          <w:numId w:val="22"/>
        </w:numPr>
        <w:ind w:left="567" w:hanging="567"/>
        <w:rPr>
          <w:sz w:val="22"/>
          <w:szCs w:val="22"/>
        </w:rPr>
      </w:pPr>
      <w:proofErr w:type="spellStart"/>
      <w:r w:rsidRPr="00295F38">
        <w:rPr>
          <w:sz w:val="22"/>
          <w:szCs w:val="22"/>
        </w:rPr>
        <w:t>palpitacijos</w:t>
      </w:r>
      <w:proofErr w:type="spellEnd"/>
      <w:r w:rsidRPr="00295F38">
        <w:rPr>
          <w:sz w:val="22"/>
          <w:szCs w:val="22"/>
        </w:rPr>
        <w:t xml:space="preserve"> (savo širdies </w:t>
      </w:r>
      <w:r w:rsidR="000C30A5" w:rsidRPr="00295F38">
        <w:rPr>
          <w:sz w:val="22"/>
          <w:szCs w:val="22"/>
        </w:rPr>
        <w:t xml:space="preserve">padidėjusio </w:t>
      </w:r>
      <w:r w:rsidRPr="00295F38">
        <w:rPr>
          <w:sz w:val="22"/>
          <w:szCs w:val="22"/>
        </w:rPr>
        <w:t>plakimo jutimas)</w:t>
      </w:r>
      <w:r w:rsidR="00856E2B" w:rsidRPr="00295F38">
        <w:rPr>
          <w:sz w:val="22"/>
          <w:szCs w:val="22"/>
        </w:rPr>
        <w:t>;</w:t>
      </w:r>
    </w:p>
    <w:p w14:paraId="4408DFB7" w14:textId="7A3ED89C" w:rsidR="008419B1" w:rsidRPr="00295F38" w:rsidRDefault="000C30A5" w:rsidP="00295F38">
      <w:pPr>
        <w:pStyle w:val="Sraopastraipa"/>
        <w:numPr>
          <w:ilvl w:val="0"/>
          <w:numId w:val="22"/>
        </w:numPr>
        <w:ind w:left="567" w:hanging="567"/>
        <w:rPr>
          <w:sz w:val="22"/>
          <w:szCs w:val="22"/>
        </w:rPr>
      </w:pPr>
      <w:r w:rsidRPr="00295F38">
        <w:rPr>
          <w:sz w:val="22"/>
          <w:szCs w:val="22"/>
        </w:rPr>
        <w:t>rankų</w:t>
      </w:r>
      <w:r w:rsidR="0051114A" w:rsidRPr="00295F38">
        <w:rPr>
          <w:sz w:val="22"/>
          <w:szCs w:val="22"/>
        </w:rPr>
        <w:t xml:space="preserve"> ir (arba) pėdų</w:t>
      </w:r>
      <w:r w:rsidRPr="00295F38">
        <w:rPr>
          <w:sz w:val="22"/>
          <w:szCs w:val="22"/>
        </w:rPr>
        <w:t xml:space="preserve"> šalimas</w:t>
      </w:r>
      <w:r w:rsidR="00856E2B" w:rsidRPr="00295F38">
        <w:rPr>
          <w:sz w:val="22"/>
          <w:szCs w:val="22"/>
        </w:rPr>
        <w:t>;</w:t>
      </w:r>
    </w:p>
    <w:p w14:paraId="237B444D" w14:textId="1735CE36" w:rsidR="008419B1" w:rsidRPr="00295F38" w:rsidRDefault="0051114A" w:rsidP="00295F38">
      <w:pPr>
        <w:pStyle w:val="Sraopastraipa"/>
        <w:numPr>
          <w:ilvl w:val="0"/>
          <w:numId w:val="22"/>
        </w:numPr>
        <w:ind w:left="567" w:hanging="567"/>
        <w:rPr>
          <w:sz w:val="22"/>
          <w:szCs w:val="22"/>
        </w:rPr>
      </w:pPr>
      <w:r w:rsidRPr="00295F38">
        <w:rPr>
          <w:sz w:val="22"/>
          <w:szCs w:val="22"/>
        </w:rPr>
        <w:t>skrandžio skausmas, džiūstanti burna, viduriavimas, vidurių užkietėjimas</w:t>
      </w:r>
      <w:r w:rsidR="00856E2B" w:rsidRPr="00295F38">
        <w:rPr>
          <w:sz w:val="22"/>
          <w:szCs w:val="22"/>
        </w:rPr>
        <w:t>;</w:t>
      </w:r>
    </w:p>
    <w:p w14:paraId="4AF80920" w14:textId="0B8C86AF" w:rsidR="008419B1" w:rsidRPr="00295F38" w:rsidRDefault="0051114A" w:rsidP="00295F38">
      <w:pPr>
        <w:pStyle w:val="Sraopastraipa"/>
        <w:numPr>
          <w:ilvl w:val="0"/>
          <w:numId w:val="22"/>
        </w:numPr>
        <w:ind w:left="567" w:hanging="567"/>
        <w:rPr>
          <w:sz w:val="22"/>
          <w:szCs w:val="22"/>
        </w:rPr>
      </w:pPr>
      <w:r w:rsidRPr="00295F38">
        <w:rPr>
          <w:sz w:val="22"/>
          <w:szCs w:val="22"/>
        </w:rPr>
        <w:t>odos išbėrimas, niežėjimas</w:t>
      </w:r>
      <w:r w:rsidR="00856E2B" w:rsidRPr="00295F38">
        <w:rPr>
          <w:sz w:val="22"/>
          <w:szCs w:val="22"/>
        </w:rPr>
        <w:t>;</w:t>
      </w:r>
    </w:p>
    <w:p w14:paraId="2882F195" w14:textId="46989745" w:rsidR="008419B1" w:rsidRPr="00295F38" w:rsidRDefault="0051114A" w:rsidP="00295F38">
      <w:pPr>
        <w:pStyle w:val="Sraopastraipa"/>
        <w:numPr>
          <w:ilvl w:val="0"/>
          <w:numId w:val="22"/>
        </w:numPr>
        <w:ind w:left="567" w:hanging="567"/>
        <w:rPr>
          <w:sz w:val="22"/>
          <w:szCs w:val="22"/>
        </w:rPr>
      </w:pPr>
      <w:r w:rsidRPr="00295F38">
        <w:rPr>
          <w:sz w:val="22"/>
          <w:szCs w:val="22"/>
        </w:rPr>
        <w:t>raumenų mėšlungis</w:t>
      </w:r>
      <w:r w:rsidR="00856E2B" w:rsidRPr="00295F38">
        <w:rPr>
          <w:sz w:val="22"/>
          <w:szCs w:val="22"/>
        </w:rPr>
        <w:t>;</w:t>
      </w:r>
    </w:p>
    <w:p w14:paraId="427ABC9E" w14:textId="4B90947F" w:rsidR="008419B1" w:rsidRPr="00295F38" w:rsidRDefault="0051114A" w:rsidP="00295F38">
      <w:pPr>
        <w:pStyle w:val="Sraopastraipa"/>
        <w:numPr>
          <w:ilvl w:val="0"/>
          <w:numId w:val="22"/>
        </w:numPr>
        <w:ind w:left="567" w:hanging="567"/>
        <w:rPr>
          <w:sz w:val="22"/>
          <w:szCs w:val="22"/>
        </w:rPr>
      </w:pPr>
      <w:r w:rsidRPr="00295F38">
        <w:rPr>
          <w:sz w:val="22"/>
          <w:szCs w:val="22"/>
        </w:rPr>
        <w:t>sutrikusi lytinė funkcija</w:t>
      </w:r>
      <w:r w:rsidR="00856E2B" w:rsidRPr="00295F38">
        <w:rPr>
          <w:sz w:val="22"/>
          <w:szCs w:val="22"/>
        </w:rPr>
        <w:t>;</w:t>
      </w:r>
    </w:p>
    <w:p w14:paraId="79A2CAEB" w14:textId="09D89819" w:rsidR="008419B1" w:rsidRPr="00295F38" w:rsidRDefault="0051114A" w:rsidP="00295F38">
      <w:pPr>
        <w:pStyle w:val="Sraopastraipa"/>
        <w:numPr>
          <w:ilvl w:val="0"/>
          <w:numId w:val="22"/>
        </w:numPr>
        <w:ind w:left="567" w:hanging="567"/>
        <w:rPr>
          <w:sz w:val="22"/>
          <w:szCs w:val="22"/>
        </w:rPr>
      </w:pPr>
      <w:r w:rsidRPr="00295F38">
        <w:rPr>
          <w:sz w:val="22"/>
          <w:szCs w:val="22"/>
        </w:rPr>
        <w:t>silpnumas, nuovargis, patinimas (edema)</w:t>
      </w:r>
      <w:r w:rsidR="003A2A25" w:rsidRPr="00295F38">
        <w:rPr>
          <w:sz w:val="22"/>
          <w:szCs w:val="22"/>
        </w:rPr>
        <w:t>.</w:t>
      </w:r>
    </w:p>
    <w:p w14:paraId="079B86FC" w14:textId="55D8ABFC" w:rsidR="008419B1" w:rsidRPr="00453361" w:rsidRDefault="0051114A" w:rsidP="004F5A0B">
      <w:pPr>
        <w:rPr>
          <w:sz w:val="22"/>
          <w:szCs w:val="22"/>
        </w:rPr>
      </w:pPr>
      <w:r w:rsidRPr="00453361">
        <w:rPr>
          <w:sz w:val="22"/>
          <w:szCs w:val="22"/>
        </w:rPr>
        <w:t xml:space="preserve">   </w:t>
      </w:r>
    </w:p>
    <w:p w14:paraId="74961D3A" w14:textId="77777777" w:rsidR="008419B1" w:rsidRPr="00453361" w:rsidRDefault="0051114A" w:rsidP="004F5A0B">
      <w:pPr>
        <w:rPr>
          <w:sz w:val="22"/>
          <w:szCs w:val="22"/>
        </w:rPr>
      </w:pPr>
      <w:r w:rsidRPr="00453361">
        <w:rPr>
          <w:b/>
          <w:bCs/>
          <w:sz w:val="22"/>
          <w:szCs w:val="22"/>
        </w:rPr>
        <w:t>Nedažni šalutinio poveikio reiškiniai (gali pasireikšti rečiau kaip 1 iš 100 asmenų):</w:t>
      </w:r>
      <w:r w:rsidRPr="00453361">
        <w:rPr>
          <w:sz w:val="22"/>
          <w:szCs w:val="22"/>
        </w:rPr>
        <w:t xml:space="preserve"> </w:t>
      </w:r>
    </w:p>
    <w:p w14:paraId="3DEC364D" w14:textId="29936B16" w:rsidR="008419B1" w:rsidRPr="00295F38" w:rsidRDefault="0051114A" w:rsidP="00295F38">
      <w:pPr>
        <w:pStyle w:val="Sraopastraipa"/>
        <w:numPr>
          <w:ilvl w:val="0"/>
          <w:numId w:val="22"/>
        </w:numPr>
        <w:ind w:left="567" w:hanging="567"/>
        <w:rPr>
          <w:sz w:val="22"/>
          <w:szCs w:val="22"/>
        </w:rPr>
      </w:pPr>
      <w:r w:rsidRPr="00295F38">
        <w:rPr>
          <w:sz w:val="22"/>
          <w:szCs w:val="22"/>
        </w:rPr>
        <w:t>kraujo priplūdim</w:t>
      </w:r>
      <w:r w:rsidR="000C30A5" w:rsidRPr="00295F38">
        <w:rPr>
          <w:sz w:val="22"/>
          <w:szCs w:val="22"/>
        </w:rPr>
        <w:t>as</w:t>
      </w:r>
      <w:r w:rsidRPr="00295F38">
        <w:rPr>
          <w:sz w:val="22"/>
          <w:szCs w:val="22"/>
        </w:rPr>
        <w:t xml:space="preserve"> į galvą, kraujospūdžio sumažėjimas </w:t>
      </w:r>
      <w:r w:rsidR="00856E2B" w:rsidRPr="00295F38">
        <w:rPr>
          <w:sz w:val="22"/>
          <w:szCs w:val="22"/>
        </w:rPr>
        <w:t>atsistojant;</w:t>
      </w:r>
    </w:p>
    <w:p w14:paraId="29EC081B" w14:textId="71322F10" w:rsidR="008419B1" w:rsidRPr="00295F38" w:rsidRDefault="0051114A" w:rsidP="00295F38">
      <w:pPr>
        <w:pStyle w:val="Sraopastraipa"/>
        <w:numPr>
          <w:ilvl w:val="0"/>
          <w:numId w:val="22"/>
        </w:numPr>
        <w:ind w:left="567" w:hanging="567"/>
        <w:rPr>
          <w:sz w:val="22"/>
          <w:szCs w:val="22"/>
        </w:rPr>
      </w:pPr>
      <w:r w:rsidRPr="00295F38">
        <w:rPr>
          <w:sz w:val="22"/>
          <w:szCs w:val="22"/>
        </w:rPr>
        <w:t>pykinimas.</w:t>
      </w:r>
    </w:p>
    <w:p w14:paraId="5EFFCF5F" w14:textId="4E911818" w:rsidR="008419B1" w:rsidRPr="00453361" w:rsidRDefault="008419B1" w:rsidP="004F5A0B">
      <w:pPr>
        <w:rPr>
          <w:sz w:val="22"/>
          <w:szCs w:val="22"/>
        </w:rPr>
      </w:pPr>
    </w:p>
    <w:p w14:paraId="16C34801" w14:textId="77777777" w:rsidR="008419B1" w:rsidRPr="00453361" w:rsidRDefault="0051114A" w:rsidP="004F5A0B">
      <w:pPr>
        <w:rPr>
          <w:sz w:val="22"/>
          <w:szCs w:val="22"/>
        </w:rPr>
      </w:pPr>
      <w:r w:rsidRPr="00453361">
        <w:rPr>
          <w:b/>
          <w:bCs/>
          <w:sz w:val="22"/>
          <w:szCs w:val="22"/>
        </w:rPr>
        <w:t xml:space="preserve">Reti šalutinio poveikio reiškiniai (gali pasireikšti rečiau kaip 1 iš 1 000 asmenų): </w:t>
      </w:r>
    </w:p>
    <w:p w14:paraId="5CAE15B2" w14:textId="658E5E57" w:rsidR="008419B1" w:rsidRPr="00295F38" w:rsidRDefault="003A2A25" w:rsidP="00295F38">
      <w:pPr>
        <w:pStyle w:val="Sraopastraipa"/>
        <w:numPr>
          <w:ilvl w:val="0"/>
          <w:numId w:val="22"/>
        </w:numPr>
        <w:ind w:left="567" w:hanging="567"/>
        <w:rPr>
          <w:sz w:val="22"/>
          <w:szCs w:val="22"/>
        </w:rPr>
      </w:pPr>
      <w:r w:rsidRPr="00295F38">
        <w:rPr>
          <w:sz w:val="22"/>
          <w:szCs w:val="22"/>
        </w:rPr>
        <w:t>dusulys.</w:t>
      </w:r>
    </w:p>
    <w:p w14:paraId="1D832482" w14:textId="77777777" w:rsidR="008419B1" w:rsidRPr="00453361" w:rsidRDefault="008419B1" w:rsidP="00453361">
      <w:pPr>
        <w:rPr>
          <w:sz w:val="22"/>
          <w:szCs w:val="22"/>
        </w:rPr>
      </w:pPr>
    </w:p>
    <w:p w14:paraId="4B1C56B5" w14:textId="77777777" w:rsidR="008419B1" w:rsidRPr="00453361" w:rsidRDefault="0051114A" w:rsidP="00453361">
      <w:pPr>
        <w:rPr>
          <w:b/>
          <w:bCs/>
          <w:sz w:val="22"/>
          <w:szCs w:val="22"/>
        </w:rPr>
      </w:pPr>
      <w:r w:rsidRPr="00453361">
        <w:rPr>
          <w:b/>
          <w:bCs/>
          <w:sz w:val="22"/>
          <w:szCs w:val="22"/>
        </w:rPr>
        <w:t>Šalutinio poveikio reiškiniai, kurių dažnis nežinomas (negali būti apskaičiuotas pagal turimus duomenis):</w:t>
      </w:r>
    </w:p>
    <w:p w14:paraId="19374289" w14:textId="64803B75" w:rsidR="008419B1" w:rsidRPr="00295F38" w:rsidRDefault="0051114A" w:rsidP="00295F38">
      <w:pPr>
        <w:pStyle w:val="Sraopastraipa"/>
        <w:numPr>
          <w:ilvl w:val="0"/>
          <w:numId w:val="22"/>
        </w:numPr>
        <w:ind w:left="567" w:hanging="567"/>
        <w:rPr>
          <w:sz w:val="22"/>
          <w:szCs w:val="22"/>
        </w:rPr>
      </w:pPr>
      <w:r w:rsidRPr="00295F38">
        <w:rPr>
          <w:sz w:val="22"/>
          <w:szCs w:val="22"/>
        </w:rPr>
        <w:t>retas širdies pulsas (</w:t>
      </w:r>
      <w:proofErr w:type="spellStart"/>
      <w:r w:rsidRPr="00295F38">
        <w:rPr>
          <w:sz w:val="22"/>
          <w:szCs w:val="22"/>
        </w:rPr>
        <w:t>bradikardija</w:t>
      </w:r>
      <w:proofErr w:type="spellEnd"/>
      <w:r w:rsidRPr="00295F38">
        <w:rPr>
          <w:sz w:val="22"/>
          <w:szCs w:val="22"/>
        </w:rPr>
        <w:t>).</w:t>
      </w:r>
    </w:p>
    <w:p w14:paraId="78004102" w14:textId="77777777" w:rsidR="008419B1" w:rsidRDefault="008419B1">
      <w:pPr>
        <w:rPr>
          <w:sz w:val="22"/>
          <w:szCs w:val="22"/>
        </w:rPr>
      </w:pPr>
    </w:p>
    <w:p w14:paraId="3CCACF41" w14:textId="77777777" w:rsidR="008419B1" w:rsidRDefault="0051114A">
      <w:pPr>
        <w:rPr>
          <w:b/>
          <w:sz w:val="22"/>
          <w:szCs w:val="22"/>
        </w:rPr>
      </w:pPr>
      <w:r>
        <w:rPr>
          <w:b/>
          <w:sz w:val="22"/>
          <w:szCs w:val="22"/>
        </w:rPr>
        <w:t>Pranešimas apie šalutinį poveikį</w:t>
      </w:r>
    </w:p>
    <w:p w14:paraId="4B7DCF3F" w14:textId="439C002D" w:rsidR="008419B1" w:rsidRDefault="0051114A">
      <w:pPr>
        <w:tabs>
          <w:tab w:val="left" w:pos="567"/>
        </w:tabs>
        <w:ind w:right="-2"/>
        <w:rPr>
          <w:sz w:val="22"/>
          <w:szCs w:val="22"/>
        </w:rPr>
      </w:pPr>
      <w:r>
        <w:rPr>
          <w:sz w:val="22"/>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r>
          <w:rPr>
            <w:color w:val="0000FF"/>
            <w:sz w:val="22"/>
            <w:szCs w:val="22"/>
            <w:u w:val="single"/>
          </w:rPr>
          <w:t>https://vapris.vvkt.lt/vvkt-web/public/nrv</w:t>
        </w:r>
      </w:hyperlink>
      <w:r>
        <w:rPr>
          <w:sz w:val="22"/>
          <w:szCs w:val="22"/>
        </w:rPr>
        <w:t xml:space="preserve"> arba užpildant Paciento pranešimo apie įtariamą nepageidaujamą reakciją (ĮNR) formą, kuri skelbiama </w:t>
      </w:r>
      <w:hyperlink r:id="rId19">
        <w:r>
          <w:rPr>
            <w:color w:val="0000FF"/>
            <w:sz w:val="22"/>
            <w:szCs w:val="22"/>
            <w:u w:val="single"/>
          </w:rPr>
          <w:t>https://www.vvkt.lt/index.php?4004286486</w:t>
        </w:r>
      </w:hyperlink>
      <w:r>
        <w:rPr>
          <w:sz w:val="22"/>
          <w:szCs w:val="22"/>
        </w:rPr>
        <w:t xml:space="preserve">, ir atsiunčiant elektroniniu paštu (adresu </w:t>
      </w:r>
      <w:hyperlink r:id="rId20">
        <w:r>
          <w:rPr>
            <w:color w:val="0000FF"/>
            <w:sz w:val="22"/>
            <w:szCs w:val="22"/>
            <w:u w:val="single"/>
          </w:rPr>
          <w:t>NepageidaujamaR@vvkt.lt</w:t>
        </w:r>
      </w:hyperlink>
      <w:r>
        <w:rPr>
          <w:sz w:val="22"/>
          <w:szCs w:val="22"/>
        </w:rPr>
        <w:t>) arba nemokamu telefonu 8 800 73 568. Pranešdami apie šalutinį poveikį galite mums padėti gauti daugiau informacijos apie šio vaisto saugumą.</w:t>
      </w:r>
    </w:p>
    <w:p w14:paraId="34848D89" w14:textId="77777777" w:rsidR="008419B1" w:rsidRDefault="008419B1" w:rsidP="00117B2A">
      <w:pPr>
        <w:pStyle w:val="BTEMEASMCA"/>
      </w:pPr>
    </w:p>
    <w:p w14:paraId="5C369EF4" w14:textId="77777777" w:rsidR="008419B1" w:rsidRDefault="008419B1" w:rsidP="00117B2A">
      <w:pPr>
        <w:pStyle w:val="BTEMEASMCA"/>
      </w:pPr>
    </w:p>
    <w:p w14:paraId="367CDCD8" w14:textId="7101E0F4" w:rsidR="008419B1" w:rsidRDefault="0051114A">
      <w:pPr>
        <w:pStyle w:val="PI-1EMEASMCA"/>
      </w:pPr>
      <w:r>
        <w:t>5.</w:t>
      </w:r>
      <w:r>
        <w:tab/>
        <w:t xml:space="preserve">Kaip laikyti </w:t>
      </w:r>
      <w:proofErr w:type="spellStart"/>
      <w:r>
        <w:t>Rilmenidine</w:t>
      </w:r>
      <w:proofErr w:type="spellEnd"/>
      <w:r>
        <w:t xml:space="preserve"> </w:t>
      </w:r>
      <w:proofErr w:type="spellStart"/>
      <w:r>
        <w:t>Grindeks</w:t>
      </w:r>
      <w:proofErr w:type="spellEnd"/>
    </w:p>
    <w:p w14:paraId="6F311B04" w14:textId="77777777" w:rsidR="008419B1" w:rsidRDefault="008419B1" w:rsidP="00117B2A">
      <w:pPr>
        <w:pStyle w:val="BTEMEASMCA"/>
      </w:pPr>
    </w:p>
    <w:p w14:paraId="49E64C68" w14:textId="77777777" w:rsidR="008419B1" w:rsidRPr="00453361" w:rsidRDefault="0051114A" w:rsidP="00453361">
      <w:pPr>
        <w:rPr>
          <w:sz w:val="22"/>
          <w:szCs w:val="22"/>
        </w:rPr>
      </w:pPr>
      <w:r w:rsidRPr="00453361">
        <w:rPr>
          <w:sz w:val="22"/>
          <w:szCs w:val="22"/>
        </w:rPr>
        <w:t>Šį vaistą laikykite vaikams nepastebimoje ir nepasiekiamoje vietoje.</w:t>
      </w:r>
    </w:p>
    <w:p w14:paraId="230E179C" w14:textId="68E4529D" w:rsidR="008419B1" w:rsidRPr="00453361" w:rsidRDefault="0051114A" w:rsidP="004F5A0B">
      <w:pPr>
        <w:rPr>
          <w:sz w:val="22"/>
          <w:szCs w:val="22"/>
        </w:rPr>
      </w:pPr>
      <w:r w:rsidRPr="00453361">
        <w:rPr>
          <w:sz w:val="22"/>
          <w:szCs w:val="22"/>
        </w:rPr>
        <w:t xml:space="preserve">Ant dėžutės </w:t>
      </w:r>
      <w:r w:rsidR="00E0189D" w:rsidRPr="00453361">
        <w:rPr>
          <w:sz w:val="22"/>
          <w:szCs w:val="22"/>
        </w:rPr>
        <w:t xml:space="preserve">ir lizdinės plokštelės </w:t>
      </w:r>
      <w:r w:rsidRPr="00453361">
        <w:rPr>
          <w:sz w:val="22"/>
          <w:szCs w:val="22"/>
        </w:rPr>
        <w:t>po „EXP“ nurodytam tinkamumo laikui pasibaigus, šio vaisto vartoti negalima. Vaistas tinkamas vartoti iki paskutinės nurodyto mėnesio dienos.</w:t>
      </w:r>
    </w:p>
    <w:p w14:paraId="6EAC8FBD" w14:textId="77777777" w:rsidR="008419B1" w:rsidRPr="00453361" w:rsidRDefault="008419B1" w:rsidP="00453361">
      <w:pPr>
        <w:rPr>
          <w:sz w:val="22"/>
          <w:szCs w:val="22"/>
        </w:rPr>
      </w:pPr>
    </w:p>
    <w:p w14:paraId="6D133E38" w14:textId="16FCDF0E" w:rsidR="008419B1" w:rsidRPr="004F5A0B" w:rsidRDefault="0051114A" w:rsidP="00453361">
      <w:pPr>
        <w:rPr>
          <w:sz w:val="22"/>
          <w:szCs w:val="22"/>
        </w:rPr>
      </w:pPr>
      <w:r w:rsidRPr="00453361">
        <w:rPr>
          <w:sz w:val="22"/>
          <w:szCs w:val="22"/>
        </w:rPr>
        <w:t xml:space="preserve">Laikyti ne aukštesnėje kaip </w:t>
      </w:r>
      <w:r w:rsidR="002A5A31" w:rsidRPr="00453361">
        <w:rPr>
          <w:sz w:val="22"/>
          <w:szCs w:val="22"/>
        </w:rPr>
        <w:t>25</w:t>
      </w:r>
      <w:r w:rsidRPr="00453361">
        <w:rPr>
          <w:sz w:val="22"/>
          <w:szCs w:val="22"/>
        </w:rPr>
        <w:t> </w:t>
      </w:r>
      <w:r w:rsidR="004F5A0B" w:rsidRPr="007E2504">
        <w:rPr>
          <w:sz w:val="22"/>
          <w:szCs w:val="22"/>
        </w:rPr>
        <w:t>°C</w:t>
      </w:r>
      <w:r w:rsidRPr="004F5A0B">
        <w:rPr>
          <w:sz w:val="22"/>
          <w:szCs w:val="22"/>
        </w:rPr>
        <w:t xml:space="preserve"> temperatūroje.</w:t>
      </w:r>
    </w:p>
    <w:p w14:paraId="35623F7E" w14:textId="77777777" w:rsidR="008419B1" w:rsidRPr="004F5A0B" w:rsidRDefault="008419B1" w:rsidP="004F5A0B">
      <w:pPr>
        <w:rPr>
          <w:sz w:val="22"/>
          <w:szCs w:val="22"/>
        </w:rPr>
      </w:pPr>
    </w:p>
    <w:p w14:paraId="152A9600" w14:textId="1FBEC5AB" w:rsidR="008419B1" w:rsidRPr="004F5A0B" w:rsidRDefault="0051114A" w:rsidP="004F5A0B">
      <w:pPr>
        <w:rPr>
          <w:sz w:val="22"/>
          <w:szCs w:val="22"/>
        </w:rPr>
      </w:pPr>
      <w:r w:rsidRPr="004F5A0B">
        <w:rPr>
          <w:sz w:val="22"/>
          <w:szCs w:val="22"/>
        </w:rPr>
        <w:t>Vaistų negalima išmesti į kanalizaciją arba su buitinėmis atliekomis. Kaip išmesti nereikalingus vaistus, klauskite vaistininko. Šios priemonės padės apsaugoti aplinką.</w:t>
      </w:r>
    </w:p>
    <w:p w14:paraId="1DC92D95" w14:textId="77777777" w:rsidR="008419B1" w:rsidRDefault="008419B1">
      <w:pPr>
        <w:rPr>
          <w:sz w:val="22"/>
          <w:szCs w:val="22"/>
        </w:rPr>
      </w:pPr>
    </w:p>
    <w:p w14:paraId="49E66DB8" w14:textId="77777777" w:rsidR="008419B1" w:rsidRDefault="008419B1">
      <w:pPr>
        <w:rPr>
          <w:sz w:val="22"/>
          <w:szCs w:val="22"/>
        </w:rPr>
      </w:pPr>
    </w:p>
    <w:p w14:paraId="280BF55A" w14:textId="77777777" w:rsidR="008419B1" w:rsidRDefault="0051114A">
      <w:pPr>
        <w:pStyle w:val="PI-1EMEASMCA"/>
      </w:pPr>
      <w:r>
        <w:t>6.</w:t>
      </w:r>
      <w:r>
        <w:tab/>
        <w:t>Pakuotės turinys ir kita informacija</w:t>
      </w:r>
    </w:p>
    <w:p w14:paraId="6DD03870" w14:textId="77777777" w:rsidR="008419B1" w:rsidRDefault="008419B1" w:rsidP="00117B2A">
      <w:pPr>
        <w:pStyle w:val="BTEMEASMCA"/>
      </w:pPr>
    </w:p>
    <w:p w14:paraId="68120A1C" w14:textId="74B1FFDE" w:rsidR="008419B1" w:rsidRPr="00AE0A88" w:rsidRDefault="0051114A" w:rsidP="00453361">
      <w:proofErr w:type="spellStart"/>
      <w:r w:rsidRPr="00AE0A88">
        <w:rPr>
          <w:b/>
          <w:bCs/>
          <w:sz w:val="22"/>
          <w:szCs w:val="22"/>
        </w:rPr>
        <w:lastRenderedPageBreak/>
        <w:t>Rilmenidine</w:t>
      </w:r>
      <w:proofErr w:type="spellEnd"/>
      <w:r w:rsidRPr="00AE0A88">
        <w:rPr>
          <w:b/>
          <w:bCs/>
          <w:sz w:val="22"/>
          <w:szCs w:val="22"/>
        </w:rPr>
        <w:t xml:space="preserve"> </w:t>
      </w:r>
      <w:proofErr w:type="spellStart"/>
      <w:r w:rsidRPr="00AE0A88">
        <w:rPr>
          <w:b/>
          <w:bCs/>
          <w:sz w:val="22"/>
          <w:szCs w:val="22"/>
        </w:rPr>
        <w:t>Grindeks</w:t>
      </w:r>
      <w:proofErr w:type="spellEnd"/>
      <w:r w:rsidRPr="00AE0A88">
        <w:rPr>
          <w:b/>
          <w:bCs/>
          <w:sz w:val="22"/>
          <w:szCs w:val="22"/>
        </w:rPr>
        <w:t xml:space="preserve"> sudėtis</w:t>
      </w:r>
    </w:p>
    <w:p w14:paraId="171AC3E5" w14:textId="1A424A46" w:rsidR="008419B1" w:rsidRPr="00AE0A88" w:rsidRDefault="0051114A" w:rsidP="00295F38">
      <w:pPr>
        <w:ind w:left="567" w:hanging="567"/>
        <w:rPr>
          <w:sz w:val="22"/>
          <w:szCs w:val="22"/>
        </w:rPr>
      </w:pPr>
      <w:r w:rsidRPr="00AE0A88">
        <w:rPr>
          <w:sz w:val="22"/>
          <w:szCs w:val="22"/>
        </w:rPr>
        <w:t>-</w:t>
      </w:r>
      <w:r w:rsidRPr="00AE0A88">
        <w:rPr>
          <w:sz w:val="22"/>
          <w:szCs w:val="22"/>
        </w:rPr>
        <w:tab/>
        <w:t xml:space="preserve">Veiklioji medžiaga yra </w:t>
      </w:r>
      <w:proofErr w:type="spellStart"/>
      <w:r w:rsidRPr="00AE0A88">
        <w:rPr>
          <w:sz w:val="22"/>
          <w:szCs w:val="22"/>
        </w:rPr>
        <w:t>rilmenidinas</w:t>
      </w:r>
      <w:proofErr w:type="spellEnd"/>
      <w:r w:rsidRPr="00AE0A88">
        <w:rPr>
          <w:sz w:val="22"/>
          <w:szCs w:val="22"/>
        </w:rPr>
        <w:t xml:space="preserve">. Kiekvienoje tabletėje yra 1 mg </w:t>
      </w:r>
      <w:proofErr w:type="spellStart"/>
      <w:r w:rsidRPr="00AE0A88">
        <w:rPr>
          <w:sz w:val="22"/>
          <w:szCs w:val="22"/>
        </w:rPr>
        <w:t>rilmenidino</w:t>
      </w:r>
      <w:proofErr w:type="spellEnd"/>
      <w:r w:rsidRPr="00AE0A88">
        <w:rPr>
          <w:sz w:val="22"/>
          <w:szCs w:val="22"/>
        </w:rPr>
        <w:t xml:space="preserve">, atitinkančio 1,544 mg </w:t>
      </w:r>
      <w:proofErr w:type="spellStart"/>
      <w:r w:rsidRPr="00AE0A88">
        <w:rPr>
          <w:sz w:val="22"/>
          <w:szCs w:val="22"/>
        </w:rPr>
        <w:t>rilmenidino</w:t>
      </w:r>
      <w:proofErr w:type="spellEnd"/>
      <w:r w:rsidRPr="00AE0A88">
        <w:rPr>
          <w:sz w:val="22"/>
          <w:szCs w:val="22"/>
        </w:rPr>
        <w:t xml:space="preserve"> </w:t>
      </w:r>
      <w:proofErr w:type="spellStart"/>
      <w:r w:rsidRPr="00AE0A88">
        <w:rPr>
          <w:sz w:val="22"/>
          <w:szCs w:val="22"/>
        </w:rPr>
        <w:t>divandenilio</w:t>
      </w:r>
      <w:proofErr w:type="spellEnd"/>
      <w:r w:rsidRPr="00AE0A88">
        <w:rPr>
          <w:sz w:val="22"/>
          <w:szCs w:val="22"/>
        </w:rPr>
        <w:t xml:space="preserve"> fosfato.</w:t>
      </w:r>
    </w:p>
    <w:p w14:paraId="78D9D4FF" w14:textId="347E66F4" w:rsidR="008419B1" w:rsidRPr="00AE0A88" w:rsidRDefault="0051114A" w:rsidP="00295F38">
      <w:pPr>
        <w:ind w:left="567" w:hanging="567"/>
        <w:rPr>
          <w:sz w:val="22"/>
          <w:szCs w:val="22"/>
        </w:rPr>
      </w:pPr>
      <w:r w:rsidRPr="00AE0A88">
        <w:rPr>
          <w:sz w:val="22"/>
          <w:szCs w:val="22"/>
        </w:rPr>
        <w:t>-</w:t>
      </w:r>
      <w:r w:rsidRPr="00AE0A88">
        <w:rPr>
          <w:sz w:val="22"/>
          <w:szCs w:val="22"/>
        </w:rPr>
        <w:tab/>
        <w:t xml:space="preserve">Pagalbinės medžiagos yra </w:t>
      </w:r>
      <w:proofErr w:type="spellStart"/>
      <w:r w:rsidRPr="00AE0A88">
        <w:rPr>
          <w:sz w:val="22"/>
          <w:szCs w:val="22"/>
        </w:rPr>
        <w:t>mikrokristalinė</w:t>
      </w:r>
      <w:proofErr w:type="spellEnd"/>
      <w:r w:rsidRPr="00AE0A88">
        <w:rPr>
          <w:sz w:val="22"/>
          <w:szCs w:val="22"/>
        </w:rPr>
        <w:t xml:space="preserve"> celiuliozė, </w:t>
      </w:r>
      <w:proofErr w:type="spellStart"/>
      <w:r w:rsidRPr="00AE0A88">
        <w:rPr>
          <w:sz w:val="22"/>
          <w:szCs w:val="22"/>
        </w:rPr>
        <w:t>krospovidonas</w:t>
      </w:r>
      <w:proofErr w:type="spellEnd"/>
      <w:r w:rsidRPr="00AE0A88">
        <w:rPr>
          <w:sz w:val="22"/>
          <w:szCs w:val="22"/>
        </w:rPr>
        <w:t xml:space="preserve"> (B tipo), talkas, magnio </w:t>
      </w:r>
      <w:proofErr w:type="spellStart"/>
      <w:r w:rsidRPr="00AE0A88">
        <w:rPr>
          <w:sz w:val="22"/>
          <w:szCs w:val="22"/>
        </w:rPr>
        <w:t>stearatas</w:t>
      </w:r>
      <w:proofErr w:type="spellEnd"/>
      <w:r w:rsidRPr="00AE0A88">
        <w:rPr>
          <w:sz w:val="22"/>
          <w:szCs w:val="22"/>
        </w:rPr>
        <w:t xml:space="preserve">. </w:t>
      </w:r>
    </w:p>
    <w:p w14:paraId="57CD2C4D" w14:textId="77777777" w:rsidR="008419B1" w:rsidRPr="00AE0A88" w:rsidRDefault="008419B1" w:rsidP="00453361"/>
    <w:p w14:paraId="752974F0" w14:textId="796B6C92" w:rsidR="008419B1" w:rsidRPr="00AE0A88" w:rsidRDefault="0051114A" w:rsidP="00453361">
      <w:proofErr w:type="spellStart"/>
      <w:r w:rsidRPr="00AE0A88">
        <w:rPr>
          <w:b/>
          <w:bCs/>
          <w:sz w:val="22"/>
          <w:szCs w:val="22"/>
        </w:rPr>
        <w:t>Rilmenidine</w:t>
      </w:r>
      <w:proofErr w:type="spellEnd"/>
      <w:r w:rsidRPr="00AE0A88">
        <w:rPr>
          <w:b/>
          <w:bCs/>
          <w:sz w:val="22"/>
          <w:szCs w:val="22"/>
        </w:rPr>
        <w:t xml:space="preserve"> </w:t>
      </w:r>
      <w:proofErr w:type="spellStart"/>
      <w:r w:rsidRPr="00AE0A88">
        <w:rPr>
          <w:b/>
          <w:bCs/>
          <w:sz w:val="22"/>
          <w:szCs w:val="22"/>
        </w:rPr>
        <w:t>Grindeks</w:t>
      </w:r>
      <w:proofErr w:type="spellEnd"/>
      <w:r w:rsidRPr="00AE0A88">
        <w:rPr>
          <w:b/>
          <w:bCs/>
          <w:sz w:val="22"/>
          <w:szCs w:val="22"/>
        </w:rPr>
        <w:t xml:space="preserve"> išvaizda ir kiekis pakuotėje</w:t>
      </w:r>
    </w:p>
    <w:p w14:paraId="52781BC3" w14:textId="6E1F94A6" w:rsidR="008419B1" w:rsidRPr="00AE0A88" w:rsidRDefault="0051114A" w:rsidP="00AE0A88">
      <w:pPr>
        <w:rPr>
          <w:sz w:val="22"/>
          <w:szCs w:val="22"/>
        </w:rPr>
      </w:pP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yra baltos, apvalios, abipus išgaubtos</w:t>
      </w:r>
      <w:r w:rsidR="00E0189D" w:rsidRPr="00AE0A88">
        <w:rPr>
          <w:sz w:val="22"/>
          <w:szCs w:val="22"/>
        </w:rPr>
        <w:t>,</w:t>
      </w:r>
      <w:r w:rsidRPr="00AE0A88">
        <w:rPr>
          <w:sz w:val="22"/>
          <w:szCs w:val="22"/>
        </w:rPr>
        <w:t xml:space="preserve"> </w:t>
      </w:r>
      <w:r w:rsidR="00277C9F" w:rsidRPr="00AE0A88">
        <w:rPr>
          <w:sz w:val="22"/>
          <w:szCs w:val="22"/>
        </w:rPr>
        <w:t xml:space="preserve">nedengtos </w:t>
      </w:r>
      <w:r w:rsidRPr="00AE0A88">
        <w:rPr>
          <w:sz w:val="22"/>
          <w:szCs w:val="22"/>
        </w:rPr>
        <w:t>tabletės. Tabletės skersmuo apytiksliai yra 6 mm.</w:t>
      </w:r>
    </w:p>
    <w:p w14:paraId="64CDFC5A" w14:textId="77777777" w:rsidR="008419B1" w:rsidRPr="00AE0A88" w:rsidRDefault="008419B1" w:rsidP="00AE0A88">
      <w:pPr>
        <w:rPr>
          <w:sz w:val="22"/>
          <w:szCs w:val="22"/>
        </w:rPr>
      </w:pPr>
    </w:p>
    <w:p w14:paraId="4D56F3D8" w14:textId="636F6330" w:rsidR="008419B1" w:rsidRPr="00AE0A88" w:rsidRDefault="0051114A" w:rsidP="00AE0A88">
      <w:pPr>
        <w:rPr>
          <w:sz w:val="22"/>
          <w:szCs w:val="22"/>
        </w:rPr>
      </w:pP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tiekiamas lizdinė</w:t>
      </w:r>
      <w:r w:rsidR="004F06A1" w:rsidRPr="00AE0A88">
        <w:rPr>
          <w:sz w:val="22"/>
          <w:szCs w:val="22"/>
        </w:rPr>
        <w:t>se</w:t>
      </w:r>
      <w:r w:rsidRPr="00AE0A88">
        <w:rPr>
          <w:sz w:val="22"/>
          <w:szCs w:val="22"/>
        </w:rPr>
        <w:t xml:space="preserve"> plokštelė</w:t>
      </w:r>
      <w:r w:rsidR="004F06A1" w:rsidRPr="00AE0A88">
        <w:rPr>
          <w:sz w:val="22"/>
          <w:szCs w:val="22"/>
        </w:rPr>
        <w:t>se</w:t>
      </w:r>
      <w:r w:rsidRPr="00AE0A88">
        <w:rPr>
          <w:sz w:val="22"/>
          <w:szCs w:val="22"/>
        </w:rPr>
        <w:t xml:space="preserve"> po 30, 60 arba 90 tablečių</w:t>
      </w:r>
      <w:r w:rsidR="00CE0DAB" w:rsidRPr="00AE0A88">
        <w:rPr>
          <w:sz w:val="22"/>
          <w:szCs w:val="22"/>
        </w:rPr>
        <w:t xml:space="preserve"> karton</w:t>
      </w:r>
      <w:r w:rsidR="00277C9F" w:rsidRPr="00AE0A88">
        <w:rPr>
          <w:sz w:val="22"/>
          <w:szCs w:val="22"/>
        </w:rPr>
        <w:t>o</w:t>
      </w:r>
      <w:r w:rsidR="00CE0DAB" w:rsidRPr="00AE0A88">
        <w:rPr>
          <w:sz w:val="22"/>
          <w:szCs w:val="22"/>
        </w:rPr>
        <w:t xml:space="preserve"> </w:t>
      </w:r>
      <w:r w:rsidRPr="00AE0A88">
        <w:rPr>
          <w:sz w:val="22"/>
          <w:szCs w:val="22"/>
        </w:rPr>
        <w:t>dėžutė</w:t>
      </w:r>
      <w:r w:rsidR="00CE0DAB" w:rsidRPr="00AE0A88">
        <w:rPr>
          <w:sz w:val="22"/>
          <w:szCs w:val="22"/>
        </w:rPr>
        <w:t>se</w:t>
      </w:r>
      <w:r w:rsidRPr="00AE0A88">
        <w:rPr>
          <w:sz w:val="22"/>
          <w:szCs w:val="22"/>
        </w:rPr>
        <w:t>.</w:t>
      </w:r>
    </w:p>
    <w:p w14:paraId="1BD57592" w14:textId="77777777" w:rsidR="008419B1" w:rsidRDefault="008419B1" w:rsidP="00117B2A">
      <w:pPr>
        <w:pStyle w:val="BTEMEASMCA"/>
      </w:pPr>
    </w:p>
    <w:p w14:paraId="222AB5C9" w14:textId="45AED009" w:rsidR="008419B1" w:rsidRPr="00AE0A88" w:rsidRDefault="0051114A" w:rsidP="00453361">
      <w:r w:rsidRPr="00AE0A88">
        <w:rPr>
          <w:b/>
          <w:bCs/>
          <w:sz w:val="22"/>
          <w:szCs w:val="22"/>
        </w:rPr>
        <w:t>Registruotojas ir gamintojas</w:t>
      </w:r>
    </w:p>
    <w:p w14:paraId="1409AB2B" w14:textId="77777777" w:rsidR="008419B1" w:rsidRPr="00AE0A88" w:rsidRDefault="0051114A" w:rsidP="00453361">
      <w:pPr>
        <w:rPr>
          <w:sz w:val="22"/>
          <w:szCs w:val="22"/>
        </w:rPr>
      </w:pPr>
      <w:r w:rsidRPr="00AE0A88">
        <w:rPr>
          <w:sz w:val="22"/>
          <w:szCs w:val="22"/>
        </w:rPr>
        <w:t>AS GRINDEKS.</w:t>
      </w:r>
    </w:p>
    <w:p w14:paraId="51F8594D" w14:textId="77777777" w:rsidR="008419B1" w:rsidRPr="00AE0A88" w:rsidRDefault="0051114A" w:rsidP="00453361">
      <w:pPr>
        <w:rPr>
          <w:sz w:val="22"/>
          <w:szCs w:val="22"/>
        </w:rPr>
      </w:pPr>
      <w:proofErr w:type="spellStart"/>
      <w:r w:rsidRPr="00AE0A88">
        <w:rPr>
          <w:sz w:val="22"/>
          <w:szCs w:val="22"/>
        </w:rPr>
        <w:t>Krustpils</w:t>
      </w:r>
      <w:proofErr w:type="spellEnd"/>
      <w:r w:rsidRPr="00AE0A88">
        <w:rPr>
          <w:sz w:val="22"/>
          <w:szCs w:val="22"/>
        </w:rPr>
        <w:t xml:space="preserve"> </w:t>
      </w:r>
      <w:proofErr w:type="spellStart"/>
      <w:r w:rsidRPr="00AE0A88">
        <w:rPr>
          <w:sz w:val="22"/>
          <w:szCs w:val="22"/>
        </w:rPr>
        <w:t>iela</w:t>
      </w:r>
      <w:proofErr w:type="spellEnd"/>
      <w:r w:rsidRPr="00AE0A88">
        <w:rPr>
          <w:sz w:val="22"/>
          <w:szCs w:val="22"/>
        </w:rPr>
        <w:t xml:space="preserve"> 53, </w:t>
      </w:r>
      <w:proofErr w:type="spellStart"/>
      <w:r w:rsidRPr="00AE0A88">
        <w:rPr>
          <w:sz w:val="22"/>
          <w:szCs w:val="22"/>
        </w:rPr>
        <w:t>Rīga</w:t>
      </w:r>
      <w:proofErr w:type="spellEnd"/>
      <w:r w:rsidRPr="00AE0A88">
        <w:rPr>
          <w:sz w:val="22"/>
          <w:szCs w:val="22"/>
        </w:rPr>
        <w:t xml:space="preserve">, LV-1057, Latvija  </w:t>
      </w:r>
    </w:p>
    <w:p w14:paraId="3F86C028" w14:textId="433D0114" w:rsidR="008419B1" w:rsidRPr="00AE0A88" w:rsidRDefault="0051114A" w:rsidP="00AE0A88">
      <w:pPr>
        <w:rPr>
          <w:sz w:val="22"/>
          <w:szCs w:val="22"/>
        </w:rPr>
      </w:pPr>
      <w:r w:rsidRPr="00AE0A88">
        <w:rPr>
          <w:sz w:val="22"/>
          <w:szCs w:val="22"/>
        </w:rPr>
        <w:t>Tel. +371 670 83 2 05</w:t>
      </w:r>
    </w:p>
    <w:p w14:paraId="2F868890" w14:textId="165F3189" w:rsidR="008419B1" w:rsidRPr="00AE0A88" w:rsidRDefault="0051114A" w:rsidP="00AE0A88">
      <w:pPr>
        <w:rPr>
          <w:sz w:val="22"/>
          <w:szCs w:val="22"/>
        </w:rPr>
      </w:pPr>
      <w:r w:rsidRPr="00AE0A88">
        <w:rPr>
          <w:sz w:val="22"/>
          <w:szCs w:val="22"/>
        </w:rPr>
        <w:t>Faksas +371 670 83 5 05</w:t>
      </w:r>
    </w:p>
    <w:p w14:paraId="5731C178" w14:textId="7827FEE5" w:rsidR="008419B1" w:rsidRPr="00AE0A88" w:rsidRDefault="0051114A" w:rsidP="00453361">
      <w:pPr>
        <w:rPr>
          <w:sz w:val="22"/>
          <w:szCs w:val="22"/>
        </w:rPr>
      </w:pPr>
      <w:r w:rsidRPr="00AE0A88">
        <w:rPr>
          <w:color w:val="000000"/>
          <w:sz w:val="22"/>
          <w:szCs w:val="22"/>
          <w:shd w:val="clear" w:color="auto" w:fill="FFFFFF"/>
        </w:rPr>
        <w:t xml:space="preserve">El. paštas </w:t>
      </w:r>
      <w:r w:rsidR="00936316" w:rsidRPr="00453361">
        <w:rPr>
          <w:sz w:val="22"/>
          <w:szCs w:val="22"/>
        </w:rPr>
        <w:t>grindeks@grindeks.com</w:t>
      </w:r>
      <w:r w:rsidR="00936316" w:rsidRPr="00453361" w:rsidDel="00936316">
        <w:rPr>
          <w:sz w:val="22"/>
          <w:szCs w:val="22"/>
        </w:rPr>
        <w:t xml:space="preserve"> </w:t>
      </w:r>
    </w:p>
    <w:p w14:paraId="2AD80B89" w14:textId="77777777" w:rsidR="008419B1" w:rsidRPr="00AE0A88" w:rsidRDefault="008419B1" w:rsidP="00AE0A88">
      <w:pPr>
        <w:rPr>
          <w:sz w:val="22"/>
          <w:szCs w:val="22"/>
        </w:rPr>
      </w:pPr>
    </w:p>
    <w:p w14:paraId="3D3F52AC" w14:textId="5CFC235E" w:rsidR="008419B1" w:rsidRPr="00AE0A88" w:rsidRDefault="0051114A" w:rsidP="00AE0A88">
      <w:pPr>
        <w:rPr>
          <w:sz w:val="22"/>
          <w:szCs w:val="22"/>
        </w:rPr>
      </w:pPr>
      <w:r w:rsidRPr="00AE0A88">
        <w:rPr>
          <w:sz w:val="22"/>
          <w:szCs w:val="22"/>
        </w:rPr>
        <w:t>Jeigu apie šį vaistą norite sužinoti daugiau, kreipkitės į vietinį registruotojo atstovą</w:t>
      </w:r>
      <w:r w:rsidR="007A4045" w:rsidRPr="00AE0A88">
        <w:rPr>
          <w:sz w:val="22"/>
          <w:szCs w:val="22"/>
        </w:rPr>
        <w:t>:</w:t>
      </w:r>
    </w:p>
    <w:p w14:paraId="41536A66" w14:textId="77777777" w:rsidR="008419B1" w:rsidRPr="00AE0A88" w:rsidRDefault="008419B1" w:rsidP="00AE0A88">
      <w:pPr>
        <w:rPr>
          <w:sz w:val="22"/>
          <w:szCs w:val="22"/>
        </w:rPr>
      </w:pPr>
    </w:p>
    <w:tbl>
      <w:tblPr>
        <w:tblW w:w="4678" w:type="dxa"/>
        <w:tblInd w:w="-34" w:type="dxa"/>
        <w:tblLayout w:type="fixed"/>
        <w:tblLook w:val="0000" w:firstRow="0" w:lastRow="0" w:firstColumn="0" w:lastColumn="0" w:noHBand="0" w:noVBand="0"/>
      </w:tblPr>
      <w:tblGrid>
        <w:gridCol w:w="4678"/>
      </w:tblGrid>
      <w:tr w:rsidR="008419B1" w:rsidRPr="00AE0A88" w14:paraId="475BC72A" w14:textId="77777777">
        <w:tc>
          <w:tcPr>
            <w:tcW w:w="4678" w:type="dxa"/>
          </w:tcPr>
          <w:p w14:paraId="2CD5A600" w14:textId="77777777" w:rsidR="007C64E1" w:rsidRPr="00937780" w:rsidRDefault="007C64E1" w:rsidP="007C64E1">
            <w:pPr>
              <w:rPr>
                <w:sz w:val="22"/>
                <w:szCs w:val="22"/>
              </w:rPr>
            </w:pPr>
            <w:r w:rsidRPr="00937780">
              <w:rPr>
                <w:sz w:val="22"/>
                <w:szCs w:val="22"/>
              </w:rPr>
              <w:t>„</w:t>
            </w:r>
            <w:proofErr w:type="spellStart"/>
            <w:r w:rsidRPr="00937780">
              <w:rPr>
                <w:sz w:val="22"/>
                <w:szCs w:val="22"/>
              </w:rPr>
              <w:t>Grindeks</w:t>
            </w:r>
            <w:proofErr w:type="spellEnd"/>
            <w:r w:rsidRPr="00937780">
              <w:rPr>
                <w:sz w:val="22"/>
                <w:szCs w:val="22"/>
              </w:rPr>
              <w:t xml:space="preserve"> </w:t>
            </w:r>
            <w:proofErr w:type="spellStart"/>
            <w:r w:rsidRPr="00937780">
              <w:rPr>
                <w:sz w:val="22"/>
                <w:szCs w:val="22"/>
              </w:rPr>
              <w:t>Kalceks</w:t>
            </w:r>
            <w:proofErr w:type="spellEnd"/>
            <w:r w:rsidRPr="00937780">
              <w:rPr>
                <w:sz w:val="22"/>
                <w:szCs w:val="22"/>
              </w:rPr>
              <w:t xml:space="preserve"> Lietuva“ UAB</w:t>
            </w:r>
          </w:p>
          <w:p w14:paraId="1B4E18DB" w14:textId="77777777" w:rsidR="007C64E1" w:rsidRPr="00937780" w:rsidRDefault="007C64E1" w:rsidP="007C64E1">
            <w:pPr>
              <w:rPr>
                <w:sz w:val="22"/>
                <w:szCs w:val="22"/>
              </w:rPr>
            </w:pPr>
            <w:r w:rsidRPr="00937780">
              <w:rPr>
                <w:sz w:val="22"/>
                <w:szCs w:val="22"/>
              </w:rPr>
              <w:t>Kalvarijų g. 300</w:t>
            </w:r>
          </w:p>
          <w:p w14:paraId="1E1C4EA5" w14:textId="77777777" w:rsidR="007C64E1" w:rsidRPr="00937780" w:rsidRDefault="007C64E1" w:rsidP="007C64E1">
            <w:pPr>
              <w:rPr>
                <w:sz w:val="22"/>
                <w:szCs w:val="22"/>
              </w:rPr>
            </w:pPr>
            <w:r w:rsidRPr="00937780">
              <w:rPr>
                <w:sz w:val="22"/>
                <w:szCs w:val="22"/>
              </w:rPr>
              <w:t xml:space="preserve">Vilnius, LT-08318 </w:t>
            </w:r>
          </w:p>
          <w:p w14:paraId="3F01D58D" w14:textId="77777777" w:rsidR="007C64E1" w:rsidRPr="00937780" w:rsidRDefault="007C64E1" w:rsidP="007C64E1">
            <w:pPr>
              <w:rPr>
                <w:sz w:val="22"/>
                <w:szCs w:val="22"/>
              </w:rPr>
            </w:pPr>
            <w:r w:rsidRPr="00937780">
              <w:rPr>
                <w:sz w:val="22"/>
                <w:szCs w:val="22"/>
              </w:rPr>
              <w:t>Tel. +370 5 2101401</w:t>
            </w:r>
          </w:p>
          <w:p w14:paraId="734208E2" w14:textId="188B234B" w:rsidR="008419B1" w:rsidRPr="00AE0A88" w:rsidRDefault="008419B1" w:rsidP="00453361">
            <w:pPr>
              <w:rPr>
                <w:sz w:val="22"/>
                <w:szCs w:val="22"/>
              </w:rPr>
            </w:pPr>
          </w:p>
        </w:tc>
      </w:tr>
    </w:tbl>
    <w:p w14:paraId="26F47EA3" w14:textId="77777777" w:rsidR="008419B1" w:rsidRDefault="008419B1"/>
    <w:p w14:paraId="7E711F68" w14:textId="542AA81D" w:rsidR="007A4045" w:rsidRPr="00453361" w:rsidRDefault="007A4045" w:rsidP="00453361">
      <w:pPr>
        <w:rPr>
          <w:b/>
          <w:bCs/>
          <w:snapToGrid w:val="0"/>
          <w:sz w:val="22"/>
          <w:szCs w:val="22"/>
        </w:rPr>
      </w:pPr>
      <w:r w:rsidRPr="00453361">
        <w:rPr>
          <w:b/>
          <w:bCs/>
          <w:snapToGrid w:val="0"/>
          <w:sz w:val="22"/>
          <w:szCs w:val="22"/>
        </w:rPr>
        <w:t>Šis vaistas Europos ekonominės erdvės valstybėse narėse registruotas tokiais pavadinimais:</w:t>
      </w:r>
    </w:p>
    <w:p w14:paraId="4A0E26C1" w14:textId="2F7F630B" w:rsidR="007A4045" w:rsidRPr="00AE0A88" w:rsidRDefault="007A4045" w:rsidP="00453361">
      <w:pPr>
        <w:rPr>
          <w:sz w:val="22"/>
          <w:szCs w:val="22"/>
        </w:rPr>
      </w:pPr>
      <w:r w:rsidRPr="00AE0A88">
        <w:rPr>
          <w:snapToGrid w:val="0"/>
          <w:sz w:val="22"/>
          <w:szCs w:val="22"/>
        </w:rPr>
        <w:t>Latvija</w:t>
      </w:r>
      <w:r w:rsidRPr="00AE0A88">
        <w:rPr>
          <w:snapToGrid w:val="0"/>
          <w:sz w:val="22"/>
          <w:szCs w:val="22"/>
        </w:rPr>
        <w:tab/>
      </w:r>
      <w:r w:rsidRPr="00AE0A88">
        <w:rPr>
          <w:snapToGrid w:val="0"/>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tabletes</w:t>
      </w:r>
    </w:p>
    <w:p w14:paraId="605595F5" w14:textId="5EE2EFB2" w:rsidR="007A4045" w:rsidRPr="00AE0A88" w:rsidRDefault="007A4045" w:rsidP="00453361">
      <w:pPr>
        <w:rPr>
          <w:sz w:val="22"/>
          <w:szCs w:val="22"/>
        </w:rPr>
      </w:pPr>
      <w:r w:rsidRPr="00AE0A88">
        <w:rPr>
          <w:sz w:val="22"/>
          <w:szCs w:val="22"/>
        </w:rPr>
        <w:t>Austrija</w:t>
      </w:r>
      <w:r w:rsidR="00683E15" w:rsidRPr="00AE0A88">
        <w:rPr>
          <w:sz w:val="22"/>
          <w:szCs w:val="22"/>
        </w:rPr>
        <w:tab/>
      </w:r>
      <w:r w:rsidRPr="00AE0A88">
        <w:rPr>
          <w:sz w:val="22"/>
          <w:szCs w:val="22"/>
        </w:rPr>
        <w:tab/>
      </w:r>
      <w:proofErr w:type="spellStart"/>
      <w:r w:rsidRPr="00AE0A88">
        <w:rPr>
          <w:sz w:val="22"/>
          <w:szCs w:val="22"/>
        </w:rPr>
        <w:t>Rilmenidin</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w:t>
      </w:r>
      <w:proofErr w:type="spellStart"/>
      <w:r w:rsidRPr="00AE0A88">
        <w:rPr>
          <w:sz w:val="22"/>
          <w:szCs w:val="22"/>
        </w:rPr>
        <w:t>Tabletten</w:t>
      </w:r>
      <w:proofErr w:type="spellEnd"/>
    </w:p>
    <w:p w14:paraId="02FAE602" w14:textId="3587AD7D" w:rsidR="007A4045" w:rsidRPr="00AE0A88" w:rsidRDefault="007A4045" w:rsidP="00453361">
      <w:pPr>
        <w:rPr>
          <w:sz w:val="22"/>
          <w:szCs w:val="22"/>
        </w:rPr>
      </w:pPr>
      <w:r w:rsidRPr="00AE0A88">
        <w:rPr>
          <w:sz w:val="22"/>
          <w:szCs w:val="22"/>
        </w:rPr>
        <w:t>Bulgarija</w:t>
      </w:r>
      <w:r w:rsidRPr="00AE0A88">
        <w:rPr>
          <w:sz w:val="22"/>
          <w:szCs w:val="22"/>
        </w:rPr>
        <w:tab/>
      </w:r>
      <w:proofErr w:type="spellStart"/>
      <w:r w:rsidRPr="00AE0A88">
        <w:rPr>
          <w:sz w:val="22"/>
          <w:szCs w:val="22"/>
        </w:rPr>
        <w:t>Рилменидин</w:t>
      </w:r>
      <w:proofErr w:type="spellEnd"/>
      <w:r w:rsidRPr="00AE0A88">
        <w:rPr>
          <w:sz w:val="22"/>
          <w:szCs w:val="22"/>
        </w:rPr>
        <w:t xml:space="preserve"> </w:t>
      </w:r>
      <w:proofErr w:type="spellStart"/>
      <w:r w:rsidRPr="00AE0A88">
        <w:rPr>
          <w:sz w:val="22"/>
          <w:szCs w:val="22"/>
        </w:rPr>
        <w:t>Гриндекс</w:t>
      </w:r>
      <w:proofErr w:type="spellEnd"/>
      <w:r w:rsidRPr="00AE0A88">
        <w:rPr>
          <w:sz w:val="22"/>
          <w:szCs w:val="22"/>
        </w:rPr>
        <w:t xml:space="preserve"> </w:t>
      </w:r>
      <w:r w:rsidRPr="00AE0A88">
        <w:rPr>
          <w:sz w:val="22"/>
          <w:szCs w:val="22"/>
          <w:lang w:val="lv-LV"/>
        </w:rPr>
        <w:t>1</w:t>
      </w:r>
      <w:r w:rsidRPr="00AE0A88">
        <w:rPr>
          <w:sz w:val="22"/>
          <w:szCs w:val="22"/>
        </w:rPr>
        <w:t> </w:t>
      </w:r>
      <w:proofErr w:type="spellStart"/>
      <w:r w:rsidRPr="00AE0A88">
        <w:rPr>
          <w:sz w:val="22"/>
          <w:szCs w:val="22"/>
        </w:rPr>
        <w:t>мг</w:t>
      </w:r>
      <w:proofErr w:type="spellEnd"/>
      <w:r w:rsidRPr="00AE0A88">
        <w:rPr>
          <w:sz w:val="22"/>
          <w:szCs w:val="22"/>
        </w:rPr>
        <w:t xml:space="preserve"> </w:t>
      </w:r>
      <w:proofErr w:type="spellStart"/>
      <w:r w:rsidRPr="00AE0A88">
        <w:rPr>
          <w:sz w:val="22"/>
          <w:szCs w:val="22"/>
        </w:rPr>
        <w:t>таблетки</w:t>
      </w:r>
      <w:proofErr w:type="spellEnd"/>
    </w:p>
    <w:p w14:paraId="1F662B88" w14:textId="3DF3465B" w:rsidR="007A4045" w:rsidRPr="00AE0A88" w:rsidRDefault="007A4045" w:rsidP="00453361">
      <w:pPr>
        <w:rPr>
          <w:sz w:val="22"/>
          <w:szCs w:val="22"/>
        </w:rPr>
      </w:pPr>
      <w:r w:rsidRPr="00AE0A88">
        <w:rPr>
          <w:sz w:val="22"/>
          <w:szCs w:val="22"/>
        </w:rPr>
        <w:t>Čekija</w:t>
      </w:r>
      <w:r w:rsidRPr="00AE0A88">
        <w:rPr>
          <w:sz w:val="22"/>
          <w:szCs w:val="22"/>
        </w:rPr>
        <w:tab/>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p>
    <w:p w14:paraId="367DE677" w14:textId="7F2D84CB" w:rsidR="007A4045" w:rsidRPr="00AE0A88" w:rsidRDefault="007A4045" w:rsidP="00453361">
      <w:pPr>
        <w:rPr>
          <w:sz w:val="22"/>
          <w:szCs w:val="22"/>
        </w:rPr>
      </w:pPr>
      <w:r w:rsidRPr="00AE0A88">
        <w:rPr>
          <w:sz w:val="22"/>
          <w:szCs w:val="22"/>
        </w:rPr>
        <w:t>Estija</w:t>
      </w:r>
      <w:r w:rsidRPr="00AE0A88">
        <w:rPr>
          <w:sz w:val="22"/>
          <w:szCs w:val="22"/>
        </w:rPr>
        <w:tab/>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p>
    <w:p w14:paraId="50E80C72" w14:textId="32A724C9" w:rsidR="007A4045" w:rsidRPr="00AE0A88" w:rsidRDefault="00683E15" w:rsidP="00453361">
      <w:pPr>
        <w:rPr>
          <w:sz w:val="22"/>
          <w:szCs w:val="22"/>
        </w:rPr>
      </w:pPr>
      <w:r w:rsidRPr="00AE0A88">
        <w:rPr>
          <w:sz w:val="22"/>
          <w:szCs w:val="22"/>
        </w:rPr>
        <w:t>Prancūzija</w:t>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w:t>
      </w:r>
      <w:proofErr w:type="spellStart"/>
      <w:r w:rsidRPr="00AE0A88">
        <w:rPr>
          <w:sz w:val="22"/>
          <w:szCs w:val="22"/>
        </w:rPr>
        <w:t>comprimé</w:t>
      </w:r>
      <w:proofErr w:type="spellEnd"/>
    </w:p>
    <w:p w14:paraId="69131346" w14:textId="4891EE95" w:rsidR="00683E15" w:rsidRPr="00AE0A88" w:rsidRDefault="00683E15" w:rsidP="00453361">
      <w:pPr>
        <w:rPr>
          <w:sz w:val="22"/>
          <w:szCs w:val="22"/>
        </w:rPr>
      </w:pPr>
      <w:r w:rsidRPr="00AE0A88">
        <w:rPr>
          <w:sz w:val="22"/>
          <w:szCs w:val="22"/>
        </w:rPr>
        <w:t>Vengrija</w:t>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w:t>
      </w:r>
      <w:proofErr w:type="spellStart"/>
      <w:r w:rsidRPr="00AE0A88">
        <w:rPr>
          <w:sz w:val="22"/>
          <w:szCs w:val="22"/>
        </w:rPr>
        <w:t>tablett</w:t>
      </w:r>
      <w:proofErr w:type="spellEnd"/>
    </w:p>
    <w:p w14:paraId="0FEF566F" w14:textId="7539D66F" w:rsidR="00683E15" w:rsidRPr="00AE0A88" w:rsidRDefault="00683E15" w:rsidP="00453361">
      <w:pPr>
        <w:rPr>
          <w:sz w:val="22"/>
          <w:szCs w:val="22"/>
        </w:rPr>
      </w:pPr>
      <w:r w:rsidRPr="00AE0A88">
        <w:rPr>
          <w:sz w:val="22"/>
          <w:szCs w:val="22"/>
        </w:rPr>
        <w:t>Lietuva</w:t>
      </w:r>
      <w:r w:rsidRPr="00AE0A88">
        <w:rPr>
          <w:sz w:val="22"/>
          <w:szCs w:val="22"/>
        </w:rPr>
        <w:tab/>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tabletės</w:t>
      </w:r>
    </w:p>
    <w:p w14:paraId="6E86173E" w14:textId="7E28426F" w:rsidR="00683E15" w:rsidRPr="00AE0A88" w:rsidRDefault="00683E15" w:rsidP="00453361">
      <w:pPr>
        <w:rPr>
          <w:sz w:val="22"/>
          <w:szCs w:val="22"/>
        </w:rPr>
      </w:pPr>
      <w:r w:rsidRPr="00AE0A88">
        <w:rPr>
          <w:sz w:val="22"/>
          <w:szCs w:val="22"/>
        </w:rPr>
        <w:t>Lenkija</w:t>
      </w:r>
      <w:r w:rsidRPr="00AE0A88">
        <w:rPr>
          <w:sz w:val="22"/>
          <w:szCs w:val="22"/>
        </w:rPr>
        <w:tab/>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p>
    <w:p w14:paraId="5B0C08CF" w14:textId="256BE0E8" w:rsidR="00683E15" w:rsidRPr="00AE0A88" w:rsidRDefault="00683E15" w:rsidP="00453361">
      <w:pPr>
        <w:rPr>
          <w:sz w:val="22"/>
          <w:szCs w:val="22"/>
        </w:rPr>
      </w:pPr>
      <w:r w:rsidRPr="00AE0A88">
        <w:rPr>
          <w:sz w:val="22"/>
          <w:szCs w:val="22"/>
        </w:rPr>
        <w:t>Portugalija</w:t>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w:t>
      </w:r>
      <w:proofErr w:type="spellStart"/>
      <w:r w:rsidRPr="00AE0A88">
        <w:rPr>
          <w:sz w:val="22"/>
          <w:szCs w:val="22"/>
        </w:rPr>
        <w:t>comprimidos</w:t>
      </w:r>
      <w:proofErr w:type="spellEnd"/>
    </w:p>
    <w:p w14:paraId="2EC24C0E" w14:textId="7F483E1A" w:rsidR="00683E15" w:rsidRPr="00AE0A88" w:rsidRDefault="00683E15" w:rsidP="00453361">
      <w:pPr>
        <w:rPr>
          <w:sz w:val="22"/>
          <w:szCs w:val="22"/>
        </w:rPr>
      </w:pPr>
      <w:r w:rsidRPr="00AE0A88">
        <w:rPr>
          <w:sz w:val="22"/>
          <w:szCs w:val="22"/>
        </w:rPr>
        <w:t>Rumunija</w:t>
      </w:r>
      <w:r w:rsidRPr="00AE0A88">
        <w:rPr>
          <w:sz w:val="22"/>
          <w:szCs w:val="22"/>
        </w:rPr>
        <w:tab/>
      </w:r>
      <w:proofErr w:type="spellStart"/>
      <w:r w:rsidRPr="00AE0A88">
        <w:rPr>
          <w:sz w:val="22"/>
          <w:szCs w:val="22"/>
        </w:rPr>
        <w:t>Rilmenidină</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w:t>
      </w:r>
      <w:proofErr w:type="spellStart"/>
      <w:r w:rsidRPr="00AE0A88">
        <w:rPr>
          <w:sz w:val="22"/>
          <w:szCs w:val="22"/>
        </w:rPr>
        <w:t>comprimate</w:t>
      </w:r>
      <w:proofErr w:type="spellEnd"/>
    </w:p>
    <w:p w14:paraId="34DBEC51" w14:textId="45A39749" w:rsidR="00683E15" w:rsidRPr="00AE0A88" w:rsidRDefault="00683E15" w:rsidP="00453361">
      <w:pPr>
        <w:rPr>
          <w:sz w:val="22"/>
          <w:szCs w:val="22"/>
        </w:rPr>
      </w:pPr>
      <w:r w:rsidRPr="00AE0A88">
        <w:rPr>
          <w:sz w:val="22"/>
          <w:szCs w:val="22"/>
        </w:rPr>
        <w:t>Slovakija</w:t>
      </w:r>
      <w:r w:rsidRPr="00AE0A88">
        <w:rPr>
          <w:sz w:val="22"/>
          <w:szCs w:val="22"/>
        </w:rPr>
        <w:tab/>
      </w:r>
      <w:proofErr w:type="spellStart"/>
      <w:r w:rsidRPr="00AE0A88">
        <w:rPr>
          <w:sz w:val="22"/>
          <w:szCs w:val="22"/>
        </w:rPr>
        <w:t>Rilmenidine</w:t>
      </w:r>
      <w:proofErr w:type="spellEnd"/>
      <w:r w:rsidRPr="00AE0A88">
        <w:rPr>
          <w:sz w:val="22"/>
          <w:szCs w:val="22"/>
        </w:rPr>
        <w:t xml:space="preserve"> </w:t>
      </w:r>
      <w:proofErr w:type="spellStart"/>
      <w:r w:rsidRPr="00AE0A88">
        <w:rPr>
          <w:sz w:val="22"/>
          <w:szCs w:val="22"/>
        </w:rPr>
        <w:t>Grindeks</w:t>
      </w:r>
      <w:proofErr w:type="spellEnd"/>
      <w:r w:rsidRPr="00AE0A88">
        <w:rPr>
          <w:sz w:val="22"/>
          <w:szCs w:val="22"/>
        </w:rPr>
        <w:t xml:space="preserve"> 1 mg </w:t>
      </w:r>
      <w:proofErr w:type="spellStart"/>
      <w:r w:rsidRPr="00AE0A88">
        <w:rPr>
          <w:sz w:val="22"/>
          <w:szCs w:val="22"/>
        </w:rPr>
        <w:t>tablety</w:t>
      </w:r>
      <w:proofErr w:type="spellEnd"/>
    </w:p>
    <w:p w14:paraId="2F760ADD" w14:textId="77777777" w:rsidR="007A4045" w:rsidRPr="007A4045" w:rsidRDefault="007A4045" w:rsidP="007A4045">
      <w:pPr>
        <w:numPr>
          <w:ilvl w:val="12"/>
          <w:numId w:val="0"/>
        </w:numPr>
        <w:tabs>
          <w:tab w:val="left" w:pos="567"/>
        </w:tabs>
        <w:spacing w:line="260" w:lineRule="exact"/>
        <w:ind w:right="-2"/>
        <w:rPr>
          <w:snapToGrid w:val="0"/>
          <w:sz w:val="22"/>
        </w:rPr>
      </w:pPr>
    </w:p>
    <w:p w14:paraId="0CAAE7AB" w14:textId="5015ACB0" w:rsidR="008419B1" w:rsidRPr="00453361" w:rsidRDefault="0051114A" w:rsidP="00453361">
      <w:pPr>
        <w:rPr>
          <w:b/>
          <w:bCs/>
        </w:rPr>
      </w:pPr>
      <w:r w:rsidRPr="00453361">
        <w:rPr>
          <w:b/>
          <w:bCs/>
          <w:sz w:val="22"/>
          <w:szCs w:val="22"/>
        </w:rPr>
        <w:t xml:space="preserve">Šis pakuotės lapelis paskutinį kartą peržiūrėtas </w:t>
      </w:r>
      <w:r w:rsidR="00677E91">
        <w:rPr>
          <w:b/>
          <w:bCs/>
          <w:sz w:val="22"/>
          <w:szCs w:val="22"/>
        </w:rPr>
        <w:t>2024-</w:t>
      </w:r>
      <w:r w:rsidR="007C64E1">
        <w:rPr>
          <w:b/>
          <w:bCs/>
          <w:sz w:val="22"/>
          <w:szCs w:val="22"/>
        </w:rPr>
        <w:t>11-04</w:t>
      </w:r>
      <w:r w:rsidRPr="00453361">
        <w:rPr>
          <w:b/>
          <w:bCs/>
          <w:sz w:val="22"/>
          <w:szCs w:val="22"/>
        </w:rPr>
        <w:t>.</w:t>
      </w:r>
    </w:p>
    <w:p w14:paraId="42FADDF2" w14:textId="77777777" w:rsidR="003A2A25" w:rsidRDefault="003A2A25">
      <w:pPr>
        <w:rPr>
          <w:b/>
          <w:bCs/>
          <w:sz w:val="22"/>
          <w:szCs w:val="22"/>
        </w:rPr>
      </w:pPr>
    </w:p>
    <w:p w14:paraId="019485FC" w14:textId="77777777" w:rsidR="00683E15" w:rsidRPr="00E959D6" w:rsidRDefault="00683E15">
      <w:pPr>
        <w:rPr>
          <w:b/>
          <w:bCs/>
          <w:sz w:val="22"/>
          <w:szCs w:val="22"/>
        </w:rPr>
      </w:pPr>
    </w:p>
    <w:p w14:paraId="20F6BB6D" w14:textId="62F66247" w:rsidR="008419B1" w:rsidRDefault="0051114A">
      <w:pPr>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21" w:history="1">
        <w:r w:rsidR="001442E7">
          <w:rPr>
            <w:rStyle w:val="Hipersaitas"/>
          </w:rPr>
          <w:t>http://www.vvkt.lt/</w:t>
        </w:r>
      </w:hyperlink>
    </w:p>
    <w:p w14:paraId="348117B2" w14:textId="77777777" w:rsidR="008419B1" w:rsidRDefault="008419B1">
      <w:pPr>
        <w:rPr>
          <w:sz w:val="22"/>
          <w:szCs w:val="22"/>
          <w:highlight w:val="yellow"/>
        </w:rPr>
      </w:pPr>
    </w:p>
    <w:p w14:paraId="5776CBFF" w14:textId="77777777" w:rsidR="008419B1" w:rsidRDefault="008419B1">
      <w:pPr>
        <w:rPr>
          <w:sz w:val="22"/>
          <w:szCs w:val="22"/>
          <w:highlight w:val="yellow"/>
        </w:rPr>
      </w:pPr>
      <w:bookmarkStart w:id="77" w:name="_GoBack"/>
      <w:bookmarkEnd w:id="77"/>
    </w:p>
    <w:p w14:paraId="037CE8A8" w14:textId="77777777" w:rsidR="008419B1" w:rsidRDefault="008419B1"/>
    <w:sectPr w:rsidR="008419B1" w:rsidSect="000F017C">
      <w:footerReference w:type="even" r:id="rId22"/>
      <w:footerReference w:type="default" r:id="rId23"/>
      <w:footerReference w:type="first" r:id="rId24"/>
      <w:pgSz w:w="11906" w:h="16838"/>
      <w:pgMar w:top="1134" w:right="1418" w:bottom="1134" w:left="1418" w:header="737" w:footer="73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F4407" w14:textId="77777777" w:rsidR="00D07821" w:rsidRDefault="00D07821">
      <w:r>
        <w:separator/>
      </w:r>
    </w:p>
  </w:endnote>
  <w:endnote w:type="continuationSeparator" w:id="0">
    <w:p w14:paraId="289FE63B" w14:textId="77777777" w:rsidR="00D07821" w:rsidRDefault="00D0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7DE0" w14:textId="77777777" w:rsidR="008419B1" w:rsidRDefault="0051114A">
    <w:pPr>
      <w:pStyle w:val="Porat"/>
      <w:ind w:right="360"/>
    </w:pPr>
    <w:r>
      <w:rPr>
        <w:noProof/>
        <w:lang w:eastAsia="lt-LT"/>
      </w:rPr>
      <mc:AlternateContent>
        <mc:Choice Requires="wps">
          <w:drawing>
            <wp:anchor distT="0" distB="0" distL="0" distR="0" simplePos="0" relativeHeight="251656704" behindDoc="1" locked="0" layoutInCell="0" allowOverlap="1" wp14:anchorId="7B0074C4" wp14:editId="5B8C7F5C">
              <wp:simplePos x="0" y="0"/>
              <wp:positionH relativeFrom="margin">
                <wp:align>right</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48B0B6B5" w14:textId="77777777" w:rsidR="008419B1" w:rsidRDefault="0051114A">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rect w14:anchorId="7B0074C4" id="Frame1" o:spid="_x0000_s1026" style="position:absolute;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c/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p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MVf1z/XAQAAGgQAAA4A&#10;AAAAAAAAAAAAAAAALgIAAGRycy9lMm9Eb2MueG1sUEsBAi0AFAAGAAgAAAAhAGx/tdbUAAAAAQEA&#10;AA8AAAAAAAAAAAAAAAAAMQQAAGRycy9kb3ducmV2LnhtbFBLBQYAAAAABAAEAPMAAAAyBQAAAAA=&#10;" o:allowincell="f" filled="f" stroked="f" strokeweight="0">
              <v:textbox style="mso-fit-shape-to-text:t" inset="0,0,0,0">
                <w:txbxContent>
                  <w:p w14:paraId="48B0B6B5" w14:textId="77777777" w:rsidR="008419B1" w:rsidRDefault="0051114A">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7C42" w14:textId="77777777" w:rsidR="008419B1" w:rsidRDefault="0051114A">
    <w:pPr>
      <w:pStyle w:val="Porat"/>
      <w:ind w:right="360"/>
    </w:pPr>
    <w:r>
      <w:rPr>
        <w:noProof/>
        <w:lang w:eastAsia="lt-LT"/>
      </w:rPr>
      <mc:AlternateContent>
        <mc:Choice Requires="wps">
          <w:drawing>
            <wp:anchor distT="0" distB="0" distL="0" distR="0" simplePos="0" relativeHeight="251657728" behindDoc="1" locked="0" layoutInCell="0" allowOverlap="1" wp14:anchorId="37FEC583" wp14:editId="43EC0B4E">
              <wp:simplePos x="0" y="0"/>
              <wp:positionH relativeFrom="margin">
                <wp:align>right</wp:align>
              </wp:positionH>
              <wp:positionV relativeFrom="paragraph">
                <wp:posOffset>635</wp:posOffset>
              </wp:positionV>
              <wp:extent cx="140335" cy="159385"/>
              <wp:effectExtent l="0" t="0" r="0" b="0"/>
              <wp:wrapSquare wrapText="bothSides"/>
              <wp:docPr id="4" name="Frame2"/>
              <wp:cNvGraphicFramePr/>
              <a:graphic xmlns:a="http://schemas.openxmlformats.org/drawingml/2006/main">
                <a:graphicData uri="http://schemas.microsoft.com/office/word/2010/wordprocessingShape">
                  <wps:wsp>
                    <wps:cNvSpPr/>
                    <wps:spPr>
                      <a:xfrm>
                        <a:off x="0" y="0"/>
                        <a:ext cx="140400" cy="159480"/>
                      </a:xfrm>
                      <a:prstGeom prst="rect">
                        <a:avLst/>
                      </a:prstGeom>
                      <a:noFill/>
                      <a:ln w="0">
                        <a:noFill/>
                      </a:ln>
                    </wps:spPr>
                    <wps:style>
                      <a:lnRef idx="0">
                        <a:scrgbClr r="0" g="0" b="0"/>
                      </a:lnRef>
                      <a:fillRef idx="0">
                        <a:scrgbClr r="0" g="0" b="0"/>
                      </a:fillRef>
                      <a:effectRef idx="0">
                        <a:scrgbClr r="0" g="0" b="0"/>
                      </a:effectRef>
                      <a:fontRef idx="minor"/>
                    </wps:style>
                    <wps:txbx>
                      <w:txbxContent>
                        <w:p w14:paraId="3ACA533F" w14:textId="65DCF64E" w:rsidR="008419B1" w:rsidRDefault="0051114A">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7C64E1">
                            <w:rPr>
                              <w:rStyle w:val="Puslapionumeris"/>
                              <w:noProof/>
                              <w:sz w:val="22"/>
                              <w:szCs w:val="22"/>
                            </w:rPr>
                            <w:t>10</w:t>
                          </w:r>
                          <w:r>
                            <w:rPr>
                              <w:rStyle w:val="Puslapionumeris"/>
                              <w:sz w:val="22"/>
                              <w:szCs w:val="22"/>
                            </w:rPr>
                            <w:fldChar w:fldCharType="end"/>
                          </w:r>
                        </w:p>
                      </w:txbxContent>
                    </wps:txbx>
                    <wps:bodyPr lIns="0" tIns="0" rIns="0" bIns="0" anchor="t">
                      <a:spAutoFit/>
                    </wps:bodyPr>
                  </wps:wsp>
                </a:graphicData>
              </a:graphic>
            </wp:anchor>
          </w:drawing>
        </mc:Choice>
        <mc:Fallback>
          <w:pict>
            <v:rect w14:anchorId="37FEC583" id="Frame2" o:spid="_x0000_s1027" style="position:absolute;margin-left:-40.15pt;margin-top:.05pt;width:11.05pt;height:12.5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" o:allowincell="f" filled="f" stroked="f" strokeweight="0">
              <v:textbox style="mso-fit-shape-to-text:t" inset="0,0,0,0">
                <w:txbxContent>
                  <w:p w14:paraId="3ACA533F" w14:textId="65DCF64E" w:rsidR="008419B1" w:rsidRDefault="0051114A">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7C64E1">
                      <w:rPr>
                        <w:rStyle w:val="Puslapionumeris"/>
                        <w:noProof/>
                        <w:sz w:val="22"/>
                        <w:szCs w:val="22"/>
                      </w:rPr>
                      <w:t>10</w:t>
                    </w:r>
                    <w:r>
                      <w:rPr>
                        <w:rStyle w:val="Puslapionumeris"/>
                        <w:sz w:val="22"/>
                        <w:szCs w:val="22"/>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F901" w14:textId="77777777" w:rsidR="008419B1" w:rsidRDefault="0051114A">
    <w:pPr>
      <w:pStyle w:val="Porat"/>
      <w:ind w:right="360"/>
    </w:pPr>
    <w:r>
      <w:rPr>
        <w:noProof/>
        <w:lang w:eastAsia="lt-LT"/>
      </w:rPr>
      <mc:AlternateContent>
        <mc:Choice Requires="wps">
          <w:drawing>
            <wp:anchor distT="0" distB="0" distL="0" distR="0" simplePos="0" relativeHeight="251658752" behindDoc="1" locked="0" layoutInCell="0" allowOverlap="1" wp14:anchorId="517A8B92" wp14:editId="654950E1">
              <wp:simplePos x="0" y="0"/>
              <wp:positionH relativeFrom="margin">
                <wp:align>right</wp:align>
              </wp:positionH>
              <wp:positionV relativeFrom="paragraph">
                <wp:posOffset>635</wp:posOffset>
              </wp:positionV>
              <wp:extent cx="140335" cy="159385"/>
              <wp:effectExtent l="0" t="0" r="0" b="0"/>
              <wp:wrapSquare wrapText="bothSides"/>
              <wp:docPr id="6" name="Frame2"/>
              <wp:cNvGraphicFramePr/>
              <a:graphic xmlns:a="http://schemas.openxmlformats.org/drawingml/2006/main">
                <a:graphicData uri="http://schemas.microsoft.com/office/word/2010/wordprocessingShape">
                  <wps:wsp>
                    <wps:cNvSpPr/>
                    <wps:spPr>
                      <a:xfrm>
                        <a:off x="0" y="0"/>
                        <a:ext cx="140400" cy="159480"/>
                      </a:xfrm>
                      <a:prstGeom prst="rect">
                        <a:avLst/>
                      </a:prstGeom>
                      <a:noFill/>
                      <a:ln w="0">
                        <a:noFill/>
                      </a:ln>
                    </wps:spPr>
                    <wps:style>
                      <a:lnRef idx="0">
                        <a:scrgbClr r="0" g="0" b="0"/>
                      </a:lnRef>
                      <a:fillRef idx="0">
                        <a:scrgbClr r="0" g="0" b="0"/>
                      </a:fillRef>
                      <a:effectRef idx="0">
                        <a:scrgbClr r="0" g="0" b="0"/>
                      </a:effectRef>
                      <a:fontRef idx="minor"/>
                    </wps:style>
                    <wps:txbx>
                      <w:txbxContent>
                        <w:p w14:paraId="33380295" w14:textId="77777777" w:rsidR="008419B1" w:rsidRDefault="0051114A">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sz w:val="22"/>
                              <w:szCs w:val="22"/>
                            </w:rPr>
                            <w:t>25</w:t>
                          </w:r>
                          <w:r>
                            <w:rPr>
                              <w:rStyle w:val="Puslapionumeris"/>
                              <w:sz w:val="22"/>
                              <w:szCs w:val="22"/>
                            </w:rPr>
                            <w:fldChar w:fldCharType="end"/>
                          </w:r>
                        </w:p>
                      </w:txbxContent>
                    </wps:txbx>
                    <wps:bodyPr lIns="0" tIns="0" rIns="0" bIns="0" anchor="t">
                      <a:spAutoFit/>
                    </wps:bodyPr>
                  </wps:wsp>
                </a:graphicData>
              </a:graphic>
            </wp:anchor>
          </w:drawing>
        </mc:Choice>
        <mc:Fallback>
          <w:pict>
            <v:rect w14:anchorId="517A8B92" id="_x0000_s1028" style="position:absolute;margin-left:-40.15pt;margin-top:.05pt;width:11.05pt;height:12.5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" o:allowincell="f" filled="f" stroked="f" strokeweight="0">
              <v:textbox style="mso-fit-shape-to-text:t" inset="0,0,0,0">
                <w:txbxContent>
                  <w:p w14:paraId="33380295" w14:textId="77777777" w:rsidR="008419B1" w:rsidRDefault="0051114A">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sz w:val="22"/>
                        <w:szCs w:val="22"/>
                      </w:rPr>
                      <w:t>25</w:t>
                    </w:r>
                    <w:r>
                      <w:rPr>
                        <w:rStyle w:val="Puslapionumeris"/>
                        <w:sz w:val="22"/>
                        <w:szCs w:val="22"/>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39382" w14:textId="77777777" w:rsidR="00D07821" w:rsidRDefault="00D07821">
      <w:r>
        <w:separator/>
      </w:r>
    </w:p>
  </w:footnote>
  <w:footnote w:type="continuationSeparator" w:id="0">
    <w:p w14:paraId="082D740D" w14:textId="77777777" w:rsidR="00D07821" w:rsidRDefault="00D07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7FC3"/>
    <w:multiLevelType w:val="multilevel"/>
    <w:tmpl w:val="589004E8"/>
    <w:lvl w:ilvl="0">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732140"/>
    <w:multiLevelType w:val="hybridMultilevel"/>
    <w:tmpl w:val="B408425C"/>
    <w:lvl w:ilvl="0" w:tplc="23E43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F7EA0"/>
    <w:multiLevelType w:val="hybridMultilevel"/>
    <w:tmpl w:val="0560AE76"/>
    <w:lvl w:ilvl="0" w:tplc="3D38D5E2">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380A"/>
    <w:multiLevelType w:val="multilevel"/>
    <w:tmpl w:val="2EB40EA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2276B26"/>
    <w:multiLevelType w:val="hybridMultilevel"/>
    <w:tmpl w:val="4720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235CB"/>
    <w:multiLevelType w:val="multilevel"/>
    <w:tmpl w:val="59440B1E"/>
    <w:lvl w:ilvl="0">
      <w:start w:val="1"/>
      <w:numFmt w:val="bullet"/>
      <w:lvlText w:val=""/>
      <w:lvlJc w:val="left"/>
      <w:pPr>
        <w:ind w:left="480" w:hanging="223"/>
      </w:pPr>
      <w:rPr>
        <w:rFonts w:ascii="Symbol" w:hAnsi="Symbol" w:hint="default"/>
        <w:b/>
        <w:bCs/>
        <w:color w:val="000099"/>
        <w:spacing w:val="-15"/>
        <w:w w:val="100"/>
        <w:sz w:val="20"/>
        <w:szCs w:val="20"/>
      </w:rPr>
    </w:lvl>
    <w:lvl w:ilvl="1">
      <w:start w:val="1"/>
      <w:numFmt w:val="decimal"/>
      <w:lvlText w:val="%1.%2."/>
      <w:lvlJc w:val="left"/>
      <w:pPr>
        <w:ind w:left="669" w:hanging="390"/>
      </w:pPr>
      <w:rPr>
        <w:rFonts w:hint="default"/>
        <w:b/>
        <w:bCs/>
        <w:w w:val="100"/>
      </w:rPr>
    </w:lvl>
    <w:lvl w:ilvl="2">
      <w:numFmt w:val="bullet"/>
      <w:lvlText w:val=""/>
      <w:lvlJc w:val="left"/>
      <w:pPr>
        <w:ind w:left="973" w:hanging="390"/>
      </w:pPr>
      <w:rPr>
        <w:rFonts w:ascii="Symbol" w:eastAsia="Symbol" w:hAnsi="Symbol" w:cs="Symbol" w:hint="default"/>
        <w:w w:val="100"/>
        <w:sz w:val="20"/>
        <w:szCs w:val="20"/>
      </w:rPr>
    </w:lvl>
    <w:lvl w:ilvl="3">
      <w:numFmt w:val="bullet"/>
      <w:lvlText w:val="•"/>
      <w:lvlJc w:val="left"/>
      <w:pPr>
        <w:ind w:left="840" w:hanging="390"/>
      </w:pPr>
      <w:rPr>
        <w:rFonts w:hint="default"/>
      </w:rPr>
    </w:lvl>
    <w:lvl w:ilvl="4">
      <w:numFmt w:val="bullet"/>
      <w:lvlText w:val="•"/>
      <w:lvlJc w:val="left"/>
      <w:pPr>
        <w:ind w:left="980" w:hanging="390"/>
      </w:pPr>
      <w:rPr>
        <w:rFonts w:hint="default"/>
      </w:rPr>
    </w:lvl>
    <w:lvl w:ilvl="5">
      <w:numFmt w:val="bullet"/>
      <w:lvlText w:val="•"/>
      <w:lvlJc w:val="left"/>
      <w:pPr>
        <w:ind w:left="2659" w:hanging="390"/>
      </w:pPr>
      <w:rPr>
        <w:rFonts w:hint="default"/>
      </w:rPr>
    </w:lvl>
    <w:lvl w:ilvl="6">
      <w:numFmt w:val="bullet"/>
      <w:lvlText w:val="•"/>
      <w:lvlJc w:val="left"/>
      <w:pPr>
        <w:ind w:left="4339" w:hanging="390"/>
      </w:pPr>
      <w:rPr>
        <w:rFonts w:hint="default"/>
      </w:rPr>
    </w:lvl>
    <w:lvl w:ilvl="7">
      <w:numFmt w:val="bullet"/>
      <w:lvlText w:val="•"/>
      <w:lvlJc w:val="left"/>
      <w:pPr>
        <w:ind w:left="6019" w:hanging="390"/>
      </w:pPr>
      <w:rPr>
        <w:rFonts w:hint="default"/>
      </w:rPr>
    </w:lvl>
    <w:lvl w:ilvl="8">
      <w:numFmt w:val="bullet"/>
      <w:lvlText w:val="•"/>
      <w:lvlJc w:val="left"/>
      <w:pPr>
        <w:ind w:left="7699" w:hanging="390"/>
      </w:pPr>
      <w:rPr>
        <w:rFonts w:hint="default"/>
      </w:rPr>
    </w:lvl>
  </w:abstractNum>
  <w:abstractNum w:abstractNumId="6" w15:restartNumberingAfterBreak="0">
    <w:nsid w:val="2D80479D"/>
    <w:multiLevelType w:val="hybridMultilevel"/>
    <w:tmpl w:val="B98A7DD8"/>
    <w:lvl w:ilvl="0" w:tplc="92A44A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F4EC1"/>
    <w:multiLevelType w:val="multilevel"/>
    <w:tmpl w:val="339A16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3F142FBD"/>
    <w:multiLevelType w:val="multilevel"/>
    <w:tmpl w:val="23A02F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536687C"/>
    <w:multiLevelType w:val="hybridMultilevel"/>
    <w:tmpl w:val="83C8FD30"/>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F1A3B"/>
    <w:multiLevelType w:val="multilevel"/>
    <w:tmpl w:val="0C00DD9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67C216C"/>
    <w:multiLevelType w:val="multilevel"/>
    <w:tmpl w:val="E47A9B8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7B34430"/>
    <w:multiLevelType w:val="multilevel"/>
    <w:tmpl w:val="53204F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5D637AAF"/>
    <w:multiLevelType w:val="multilevel"/>
    <w:tmpl w:val="D058477E"/>
    <w:lvl w:ilvl="0">
      <w:start w:val="1"/>
      <w:numFmt w:val="decimal"/>
      <w:lvlText w:val="%1."/>
      <w:lvlJc w:val="left"/>
      <w:pPr>
        <w:tabs>
          <w:tab w:val="num" w:pos="0"/>
        </w:tabs>
        <w:ind w:left="739" w:hanging="223"/>
      </w:pPr>
      <w:rPr>
        <w:rFonts w:ascii="Arial" w:eastAsia="Arial" w:hAnsi="Arial" w:cs="Arial"/>
        <w:b/>
        <w:bCs/>
        <w:color w:val="000099"/>
        <w:spacing w:val="-12"/>
        <w:w w:val="100"/>
        <w:sz w:val="20"/>
        <w:szCs w:val="20"/>
      </w:rPr>
    </w:lvl>
    <w:lvl w:ilvl="1">
      <w:numFmt w:val="bullet"/>
      <w:lvlText w:val="-"/>
      <w:lvlJc w:val="left"/>
      <w:pPr>
        <w:tabs>
          <w:tab w:val="num" w:pos="0"/>
        </w:tabs>
        <w:ind w:left="1306" w:hanging="127"/>
      </w:pPr>
      <w:rPr>
        <w:rFonts w:ascii="Arial" w:hAnsi="Arial" w:cs="Arial" w:hint="default"/>
        <w:w w:val="100"/>
        <w:sz w:val="20"/>
        <w:szCs w:val="20"/>
      </w:rPr>
    </w:lvl>
    <w:lvl w:ilvl="2">
      <w:numFmt w:val="bullet"/>
      <w:lvlText w:val=""/>
      <w:lvlJc w:val="left"/>
      <w:pPr>
        <w:tabs>
          <w:tab w:val="num" w:pos="0"/>
        </w:tabs>
        <w:ind w:left="1793" w:hanging="127"/>
      </w:pPr>
      <w:rPr>
        <w:rFonts w:ascii="Symbol" w:hAnsi="Symbol" w:cs="Symbol" w:hint="default"/>
        <w:w w:val="100"/>
        <w:sz w:val="20"/>
        <w:szCs w:val="20"/>
      </w:rPr>
    </w:lvl>
    <w:lvl w:ilvl="3">
      <w:numFmt w:val="bullet"/>
      <w:lvlText w:val=""/>
      <w:lvlJc w:val="left"/>
      <w:pPr>
        <w:tabs>
          <w:tab w:val="num" w:pos="0"/>
        </w:tabs>
        <w:ind w:left="1799" w:hanging="127"/>
      </w:pPr>
      <w:rPr>
        <w:rFonts w:ascii="Symbol" w:hAnsi="Symbol" w:cs="Symbol" w:hint="default"/>
      </w:rPr>
    </w:lvl>
    <w:lvl w:ilvl="4">
      <w:numFmt w:val="bullet"/>
      <w:lvlText w:val=""/>
      <w:lvlJc w:val="left"/>
      <w:pPr>
        <w:tabs>
          <w:tab w:val="num" w:pos="0"/>
        </w:tabs>
        <w:ind w:left="3187" w:hanging="127"/>
      </w:pPr>
      <w:rPr>
        <w:rFonts w:ascii="Symbol" w:hAnsi="Symbol" w:cs="Symbol" w:hint="default"/>
      </w:rPr>
    </w:lvl>
    <w:lvl w:ilvl="5">
      <w:numFmt w:val="bullet"/>
      <w:lvlText w:val=""/>
      <w:lvlJc w:val="left"/>
      <w:pPr>
        <w:tabs>
          <w:tab w:val="num" w:pos="0"/>
        </w:tabs>
        <w:ind w:left="4575" w:hanging="127"/>
      </w:pPr>
      <w:rPr>
        <w:rFonts w:ascii="Symbol" w:hAnsi="Symbol" w:cs="Symbol" w:hint="default"/>
      </w:rPr>
    </w:lvl>
    <w:lvl w:ilvl="6">
      <w:numFmt w:val="bullet"/>
      <w:lvlText w:val=""/>
      <w:lvlJc w:val="left"/>
      <w:pPr>
        <w:tabs>
          <w:tab w:val="num" w:pos="0"/>
        </w:tabs>
        <w:ind w:left="5964" w:hanging="127"/>
      </w:pPr>
      <w:rPr>
        <w:rFonts w:ascii="Symbol" w:hAnsi="Symbol" w:cs="Symbol" w:hint="default"/>
      </w:rPr>
    </w:lvl>
    <w:lvl w:ilvl="7">
      <w:numFmt w:val="bullet"/>
      <w:lvlText w:val=""/>
      <w:lvlJc w:val="left"/>
      <w:pPr>
        <w:tabs>
          <w:tab w:val="num" w:pos="0"/>
        </w:tabs>
        <w:ind w:left="7352" w:hanging="127"/>
      </w:pPr>
      <w:rPr>
        <w:rFonts w:ascii="Symbol" w:hAnsi="Symbol" w:cs="Symbol" w:hint="default"/>
      </w:rPr>
    </w:lvl>
    <w:lvl w:ilvl="8">
      <w:numFmt w:val="bullet"/>
      <w:lvlText w:val=""/>
      <w:lvlJc w:val="left"/>
      <w:pPr>
        <w:tabs>
          <w:tab w:val="num" w:pos="0"/>
        </w:tabs>
        <w:ind w:left="8741" w:hanging="127"/>
      </w:pPr>
      <w:rPr>
        <w:rFonts w:ascii="Symbol" w:hAnsi="Symbol" w:cs="Symbol" w:hint="default"/>
      </w:rPr>
    </w:lvl>
  </w:abstractNum>
  <w:abstractNum w:abstractNumId="14" w15:restartNumberingAfterBreak="0">
    <w:nsid w:val="5DFB2897"/>
    <w:multiLevelType w:val="multilevel"/>
    <w:tmpl w:val="B62E9BEC"/>
    <w:lvl w:ilvl="0">
      <w:start w:val="1"/>
      <w:numFmt w:val="bullet"/>
      <w:lvlText w:val="-"/>
      <w:lvlJc w:val="left"/>
      <w:pPr>
        <w:tabs>
          <w:tab w:val="num" w:pos="4320"/>
        </w:tabs>
        <w:ind w:left="4320" w:hanging="363"/>
      </w:pPr>
      <w:rPr>
        <w:rFonts w:ascii="Times New Roman" w:hAnsi="Times New Roman" w:cs="Times New Roman" w:hint="default"/>
      </w:rPr>
    </w:lvl>
    <w:lvl w:ilvl="1">
      <w:start w:val="1"/>
      <w:numFmt w:val="bullet"/>
      <w:lvlText w:val="o"/>
      <w:lvlJc w:val="left"/>
      <w:pPr>
        <w:tabs>
          <w:tab w:val="num" w:pos="5040"/>
        </w:tabs>
        <w:ind w:left="5040" w:hanging="360"/>
      </w:pPr>
      <w:rPr>
        <w:rFonts w:ascii="Courier New" w:hAnsi="Courier New" w:cs="Courier New" w:hint="default"/>
      </w:rPr>
    </w:lvl>
    <w:lvl w:ilvl="2">
      <w:start w:val="1"/>
      <w:numFmt w:val="bullet"/>
      <w:lvlText w:val=""/>
      <w:lvlJc w:val="left"/>
      <w:pPr>
        <w:tabs>
          <w:tab w:val="num" w:pos="5760"/>
        </w:tabs>
        <w:ind w:left="5760" w:hanging="360"/>
      </w:pPr>
      <w:rPr>
        <w:rFonts w:ascii="Wingdings" w:hAnsi="Wingdings" w:cs="Wingdings" w:hint="default"/>
      </w:rPr>
    </w:lvl>
    <w:lvl w:ilvl="3">
      <w:start w:val="1"/>
      <w:numFmt w:val="bullet"/>
      <w:lvlText w:val=""/>
      <w:lvlJc w:val="left"/>
      <w:pPr>
        <w:tabs>
          <w:tab w:val="num" w:pos="6480"/>
        </w:tabs>
        <w:ind w:left="6480" w:hanging="360"/>
      </w:pPr>
      <w:rPr>
        <w:rFonts w:ascii="Symbol" w:hAnsi="Symbol" w:cs="Symbol" w:hint="default"/>
      </w:rPr>
    </w:lvl>
    <w:lvl w:ilvl="4">
      <w:start w:val="1"/>
      <w:numFmt w:val="bullet"/>
      <w:lvlText w:val="o"/>
      <w:lvlJc w:val="left"/>
      <w:pPr>
        <w:tabs>
          <w:tab w:val="num" w:pos="7200"/>
        </w:tabs>
        <w:ind w:left="7200" w:hanging="360"/>
      </w:pPr>
      <w:rPr>
        <w:rFonts w:ascii="Courier New" w:hAnsi="Courier New" w:cs="Courier New" w:hint="default"/>
      </w:rPr>
    </w:lvl>
    <w:lvl w:ilvl="5">
      <w:start w:val="1"/>
      <w:numFmt w:val="bullet"/>
      <w:lvlText w:val=""/>
      <w:lvlJc w:val="left"/>
      <w:pPr>
        <w:tabs>
          <w:tab w:val="num" w:pos="7920"/>
        </w:tabs>
        <w:ind w:left="7920" w:hanging="360"/>
      </w:pPr>
      <w:rPr>
        <w:rFonts w:ascii="Wingdings" w:hAnsi="Wingdings" w:cs="Wingdings" w:hint="default"/>
      </w:rPr>
    </w:lvl>
    <w:lvl w:ilvl="6">
      <w:start w:val="1"/>
      <w:numFmt w:val="bullet"/>
      <w:lvlText w:val=""/>
      <w:lvlJc w:val="left"/>
      <w:pPr>
        <w:tabs>
          <w:tab w:val="num" w:pos="8640"/>
        </w:tabs>
        <w:ind w:left="8640" w:hanging="360"/>
      </w:pPr>
      <w:rPr>
        <w:rFonts w:ascii="Symbol" w:hAnsi="Symbol" w:cs="Symbol" w:hint="default"/>
      </w:rPr>
    </w:lvl>
    <w:lvl w:ilvl="7">
      <w:start w:val="1"/>
      <w:numFmt w:val="bullet"/>
      <w:lvlText w:val="o"/>
      <w:lvlJc w:val="left"/>
      <w:pPr>
        <w:tabs>
          <w:tab w:val="num" w:pos="9360"/>
        </w:tabs>
        <w:ind w:left="9360" w:hanging="360"/>
      </w:pPr>
      <w:rPr>
        <w:rFonts w:ascii="Courier New" w:hAnsi="Courier New" w:cs="Courier New" w:hint="default"/>
      </w:rPr>
    </w:lvl>
    <w:lvl w:ilvl="8">
      <w:start w:val="1"/>
      <w:numFmt w:val="bullet"/>
      <w:lvlText w:val=""/>
      <w:lvlJc w:val="left"/>
      <w:pPr>
        <w:tabs>
          <w:tab w:val="num" w:pos="10080"/>
        </w:tabs>
        <w:ind w:left="10080" w:hanging="360"/>
      </w:pPr>
      <w:rPr>
        <w:rFonts w:ascii="Wingdings" w:hAnsi="Wingdings" w:cs="Wingdings" w:hint="default"/>
      </w:rPr>
    </w:lvl>
  </w:abstractNum>
  <w:abstractNum w:abstractNumId="15" w15:restartNumberingAfterBreak="0">
    <w:nsid w:val="65D44115"/>
    <w:multiLevelType w:val="hybridMultilevel"/>
    <w:tmpl w:val="91CE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36170"/>
    <w:multiLevelType w:val="multilevel"/>
    <w:tmpl w:val="879868F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94F51BF"/>
    <w:multiLevelType w:val="hybridMultilevel"/>
    <w:tmpl w:val="86D890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2629D"/>
    <w:multiLevelType w:val="multilevel"/>
    <w:tmpl w:val="C76878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15:restartNumberingAfterBreak="0">
    <w:nsid w:val="781C247D"/>
    <w:multiLevelType w:val="hybridMultilevel"/>
    <w:tmpl w:val="2D405C66"/>
    <w:lvl w:ilvl="0" w:tplc="510CB3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0C472B"/>
    <w:multiLevelType w:val="multilevel"/>
    <w:tmpl w:val="DD36F2C8"/>
    <w:lvl w:ilvl="0">
      <w:start w:val="1"/>
      <w:numFmt w:val="decimal"/>
      <w:lvlText w:val="%1."/>
      <w:lvlJc w:val="left"/>
      <w:pPr>
        <w:tabs>
          <w:tab w:val="num" w:pos="0"/>
        </w:tabs>
        <w:ind w:left="739" w:hanging="223"/>
      </w:pPr>
      <w:rPr>
        <w:rFonts w:ascii="Arial" w:eastAsia="Arial" w:hAnsi="Arial" w:cs="Arial"/>
        <w:b/>
        <w:bCs/>
        <w:color w:val="000099"/>
        <w:spacing w:val="-12"/>
        <w:w w:val="100"/>
        <w:sz w:val="20"/>
        <w:szCs w:val="20"/>
      </w:rPr>
    </w:lvl>
    <w:lvl w:ilvl="1">
      <w:numFmt w:val="bullet"/>
      <w:lvlText w:val="-"/>
      <w:lvlJc w:val="left"/>
      <w:pPr>
        <w:tabs>
          <w:tab w:val="num" w:pos="0"/>
        </w:tabs>
        <w:ind w:left="1306" w:hanging="127"/>
      </w:pPr>
      <w:rPr>
        <w:rFonts w:ascii="Arial" w:hAnsi="Arial" w:cs="Arial" w:hint="default"/>
        <w:w w:val="100"/>
        <w:sz w:val="20"/>
        <w:szCs w:val="20"/>
      </w:rPr>
    </w:lvl>
    <w:lvl w:ilvl="2">
      <w:numFmt w:val="bullet"/>
      <w:lvlText w:val=""/>
      <w:lvlJc w:val="left"/>
      <w:pPr>
        <w:tabs>
          <w:tab w:val="num" w:pos="0"/>
        </w:tabs>
        <w:ind w:left="1793" w:hanging="127"/>
      </w:pPr>
      <w:rPr>
        <w:rFonts w:ascii="Symbol" w:hAnsi="Symbol" w:cs="Symbol" w:hint="default"/>
        <w:w w:val="100"/>
        <w:sz w:val="20"/>
        <w:szCs w:val="20"/>
      </w:rPr>
    </w:lvl>
    <w:lvl w:ilvl="3">
      <w:numFmt w:val="bullet"/>
      <w:lvlText w:val=""/>
      <w:lvlJc w:val="left"/>
      <w:pPr>
        <w:tabs>
          <w:tab w:val="num" w:pos="0"/>
        </w:tabs>
        <w:ind w:left="1799" w:hanging="127"/>
      </w:pPr>
      <w:rPr>
        <w:rFonts w:ascii="Symbol" w:hAnsi="Symbol" w:cs="Symbol" w:hint="default"/>
      </w:rPr>
    </w:lvl>
    <w:lvl w:ilvl="4">
      <w:numFmt w:val="bullet"/>
      <w:lvlText w:val=""/>
      <w:lvlJc w:val="left"/>
      <w:pPr>
        <w:tabs>
          <w:tab w:val="num" w:pos="0"/>
        </w:tabs>
        <w:ind w:left="3187" w:hanging="127"/>
      </w:pPr>
      <w:rPr>
        <w:rFonts w:ascii="Symbol" w:hAnsi="Symbol" w:cs="Symbol" w:hint="default"/>
      </w:rPr>
    </w:lvl>
    <w:lvl w:ilvl="5">
      <w:numFmt w:val="bullet"/>
      <w:lvlText w:val=""/>
      <w:lvlJc w:val="left"/>
      <w:pPr>
        <w:tabs>
          <w:tab w:val="num" w:pos="0"/>
        </w:tabs>
        <w:ind w:left="4575" w:hanging="127"/>
      </w:pPr>
      <w:rPr>
        <w:rFonts w:ascii="Symbol" w:hAnsi="Symbol" w:cs="Symbol" w:hint="default"/>
      </w:rPr>
    </w:lvl>
    <w:lvl w:ilvl="6">
      <w:numFmt w:val="bullet"/>
      <w:lvlText w:val=""/>
      <w:lvlJc w:val="left"/>
      <w:pPr>
        <w:tabs>
          <w:tab w:val="num" w:pos="0"/>
        </w:tabs>
        <w:ind w:left="5964" w:hanging="127"/>
      </w:pPr>
      <w:rPr>
        <w:rFonts w:ascii="Symbol" w:hAnsi="Symbol" w:cs="Symbol" w:hint="default"/>
      </w:rPr>
    </w:lvl>
    <w:lvl w:ilvl="7">
      <w:numFmt w:val="bullet"/>
      <w:lvlText w:val=""/>
      <w:lvlJc w:val="left"/>
      <w:pPr>
        <w:tabs>
          <w:tab w:val="num" w:pos="0"/>
        </w:tabs>
        <w:ind w:left="7352" w:hanging="127"/>
      </w:pPr>
      <w:rPr>
        <w:rFonts w:ascii="Symbol" w:hAnsi="Symbol" w:cs="Symbol" w:hint="default"/>
      </w:rPr>
    </w:lvl>
    <w:lvl w:ilvl="8">
      <w:numFmt w:val="bullet"/>
      <w:lvlText w:val=""/>
      <w:lvlJc w:val="left"/>
      <w:pPr>
        <w:tabs>
          <w:tab w:val="num" w:pos="0"/>
        </w:tabs>
        <w:ind w:left="8741" w:hanging="127"/>
      </w:pPr>
      <w:rPr>
        <w:rFonts w:ascii="Symbol" w:hAnsi="Symbol" w:cs="Symbol" w:hint="default"/>
      </w:rPr>
    </w:lvl>
  </w:abstractNum>
  <w:num w:numId="1">
    <w:abstractNumId w:val="14"/>
  </w:num>
  <w:num w:numId="2">
    <w:abstractNumId w:val="0"/>
  </w:num>
  <w:num w:numId="3">
    <w:abstractNumId w:val="3"/>
  </w:num>
  <w:num w:numId="4">
    <w:abstractNumId w:val="16"/>
  </w:num>
  <w:num w:numId="5">
    <w:abstractNumId w:val="11"/>
  </w:num>
  <w:num w:numId="6">
    <w:abstractNumId w:val="7"/>
  </w:num>
  <w:num w:numId="7">
    <w:abstractNumId w:val="18"/>
  </w:num>
  <w:num w:numId="8">
    <w:abstractNumId w:val="12"/>
  </w:num>
  <w:num w:numId="9">
    <w:abstractNumId w:val="20"/>
  </w:num>
  <w:num w:numId="10">
    <w:abstractNumId w:val="13"/>
  </w:num>
  <w:num w:numId="11">
    <w:abstractNumId w:val="10"/>
  </w:num>
  <w:num w:numId="12">
    <w:abstractNumId w:val="8"/>
  </w:num>
  <w:num w:numId="13">
    <w:abstractNumId w:val="16"/>
  </w:num>
  <w:num w:numId="14">
    <w:abstractNumId w:val="16"/>
  </w:num>
  <w:num w:numId="15">
    <w:abstractNumId w:val="1"/>
  </w:num>
  <w:num w:numId="16">
    <w:abstractNumId w:val="6"/>
  </w:num>
  <w:num w:numId="17">
    <w:abstractNumId w:val="19"/>
  </w:num>
  <w:num w:numId="18">
    <w:abstractNumId w:val="5"/>
  </w:num>
  <w:num w:numId="19">
    <w:abstractNumId w:val="2"/>
  </w:num>
  <w:num w:numId="20">
    <w:abstractNumId w:val="9"/>
  </w:num>
  <w:num w:numId="21">
    <w:abstractNumId w:val="15"/>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B1"/>
    <w:rsid w:val="00012772"/>
    <w:rsid w:val="00023FFE"/>
    <w:rsid w:val="00027F95"/>
    <w:rsid w:val="00037F97"/>
    <w:rsid w:val="000522A8"/>
    <w:rsid w:val="00055A1F"/>
    <w:rsid w:val="000665A7"/>
    <w:rsid w:val="00086D22"/>
    <w:rsid w:val="000B73A0"/>
    <w:rsid w:val="000C30A5"/>
    <w:rsid w:val="000D1089"/>
    <w:rsid w:val="000E2C7D"/>
    <w:rsid w:val="000F017C"/>
    <w:rsid w:val="0010079B"/>
    <w:rsid w:val="00117B2A"/>
    <w:rsid w:val="001442E7"/>
    <w:rsid w:val="001740C0"/>
    <w:rsid w:val="00190E3E"/>
    <w:rsid w:val="001A0245"/>
    <w:rsid w:val="001A37C2"/>
    <w:rsid w:val="001B349A"/>
    <w:rsid w:val="001B4C37"/>
    <w:rsid w:val="001C5559"/>
    <w:rsid w:val="001C73AB"/>
    <w:rsid w:val="001D6084"/>
    <w:rsid w:val="001E2219"/>
    <w:rsid w:val="001E4F4D"/>
    <w:rsid w:val="001F4457"/>
    <w:rsid w:val="00203CDA"/>
    <w:rsid w:val="00242355"/>
    <w:rsid w:val="00250126"/>
    <w:rsid w:val="00253D2B"/>
    <w:rsid w:val="00264420"/>
    <w:rsid w:val="00277C9F"/>
    <w:rsid w:val="00284232"/>
    <w:rsid w:val="00287FF8"/>
    <w:rsid w:val="00295F38"/>
    <w:rsid w:val="002A1CFC"/>
    <w:rsid w:val="002A5A31"/>
    <w:rsid w:val="002B04C5"/>
    <w:rsid w:val="002E1AE5"/>
    <w:rsid w:val="002F4A45"/>
    <w:rsid w:val="00305059"/>
    <w:rsid w:val="00323666"/>
    <w:rsid w:val="00324F2C"/>
    <w:rsid w:val="003378F4"/>
    <w:rsid w:val="00345D3A"/>
    <w:rsid w:val="0037065E"/>
    <w:rsid w:val="00394257"/>
    <w:rsid w:val="003A2A25"/>
    <w:rsid w:val="003A4CEA"/>
    <w:rsid w:val="003F5560"/>
    <w:rsid w:val="004047ED"/>
    <w:rsid w:val="00404A52"/>
    <w:rsid w:val="00405BC6"/>
    <w:rsid w:val="00425AB0"/>
    <w:rsid w:val="00431481"/>
    <w:rsid w:val="004325DC"/>
    <w:rsid w:val="00453361"/>
    <w:rsid w:val="00456845"/>
    <w:rsid w:val="004A3A25"/>
    <w:rsid w:val="004A7137"/>
    <w:rsid w:val="004D10AB"/>
    <w:rsid w:val="004D3420"/>
    <w:rsid w:val="004F06A1"/>
    <w:rsid w:val="004F5A0B"/>
    <w:rsid w:val="00505756"/>
    <w:rsid w:val="00507E34"/>
    <w:rsid w:val="00507FF0"/>
    <w:rsid w:val="0051114A"/>
    <w:rsid w:val="00515C11"/>
    <w:rsid w:val="00525646"/>
    <w:rsid w:val="00527085"/>
    <w:rsid w:val="00537889"/>
    <w:rsid w:val="00544C28"/>
    <w:rsid w:val="00547798"/>
    <w:rsid w:val="00561F26"/>
    <w:rsid w:val="00567499"/>
    <w:rsid w:val="00587CD4"/>
    <w:rsid w:val="005A07C3"/>
    <w:rsid w:val="005B2DA7"/>
    <w:rsid w:val="005C04B5"/>
    <w:rsid w:val="005C0CA6"/>
    <w:rsid w:val="005D3727"/>
    <w:rsid w:val="005F2BFB"/>
    <w:rsid w:val="00620490"/>
    <w:rsid w:val="00647811"/>
    <w:rsid w:val="006523D1"/>
    <w:rsid w:val="00662846"/>
    <w:rsid w:val="00677E91"/>
    <w:rsid w:val="00681FD0"/>
    <w:rsid w:val="00683E15"/>
    <w:rsid w:val="006909BD"/>
    <w:rsid w:val="006A06D8"/>
    <w:rsid w:val="006D1CE7"/>
    <w:rsid w:val="006F0A65"/>
    <w:rsid w:val="006F3C5A"/>
    <w:rsid w:val="006F4F5D"/>
    <w:rsid w:val="0070687B"/>
    <w:rsid w:val="007143DF"/>
    <w:rsid w:val="00722EF4"/>
    <w:rsid w:val="0072553C"/>
    <w:rsid w:val="007342ED"/>
    <w:rsid w:val="00741710"/>
    <w:rsid w:val="00743F9C"/>
    <w:rsid w:val="00772827"/>
    <w:rsid w:val="00776B55"/>
    <w:rsid w:val="007A4045"/>
    <w:rsid w:val="007A6670"/>
    <w:rsid w:val="007A6C08"/>
    <w:rsid w:val="007B36F2"/>
    <w:rsid w:val="007B6B4F"/>
    <w:rsid w:val="007C203A"/>
    <w:rsid w:val="007C4D55"/>
    <w:rsid w:val="007C64E1"/>
    <w:rsid w:val="007C751E"/>
    <w:rsid w:val="007C7670"/>
    <w:rsid w:val="007E2DE6"/>
    <w:rsid w:val="007F1089"/>
    <w:rsid w:val="007F3547"/>
    <w:rsid w:val="007F5534"/>
    <w:rsid w:val="008012DB"/>
    <w:rsid w:val="008058EC"/>
    <w:rsid w:val="00813F1F"/>
    <w:rsid w:val="008419B1"/>
    <w:rsid w:val="00843CD9"/>
    <w:rsid w:val="00856E2B"/>
    <w:rsid w:val="008930C5"/>
    <w:rsid w:val="0089775F"/>
    <w:rsid w:val="008B6C2B"/>
    <w:rsid w:val="008D4FC2"/>
    <w:rsid w:val="008F30E0"/>
    <w:rsid w:val="009100A4"/>
    <w:rsid w:val="00930568"/>
    <w:rsid w:val="0093130E"/>
    <w:rsid w:val="00933158"/>
    <w:rsid w:val="00935A70"/>
    <w:rsid w:val="00935F4B"/>
    <w:rsid w:val="00936316"/>
    <w:rsid w:val="00936B9E"/>
    <w:rsid w:val="009440FD"/>
    <w:rsid w:val="00973F65"/>
    <w:rsid w:val="009A1282"/>
    <w:rsid w:val="009B0DB5"/>
    <w:rsid w:val="009C33E1"/>
    <w:rsid w:val="009F4F0F"/>
    <w:rsid w:val="00A27D62"/>
    <w:rsid w:val="00A302A9"/>
    <w:rsid w:val="00A47986"/>
    <w:rsid w:val="00A57562"/>
    <w:rsid w:val="00A80014"/>
    <w:rsid w:val="00A81903"/>
    <w:rsid w:val="00A82678"/>
    <w:rsid w:val="00A84985"/>
    <w:rsid w:val="00A93E4E"/>
    <w:rsid w:val="00AB07EE"/>
    <w:rsid w:val="00AC4E8A"/>
    <w:rsid w:val="00AC7708"/>
    <w:rsid w:val="00AD018E"/>
    <w:rsid w:val="00AD3709"/>
    <w:rsid w:val="00AE0A88"/>
    <w:rsid w:val="00AE6830"/>
    <w:rsid w:val="00AF6F32"/>
    <w:rsid w:val="00B25D3A"/>
    <w:rsid w:val="00B26285"/>
    <w:rsid w:val="00B36ED5"/>
    <w:rsid w:val="00B60F26"/>
    <w:rsid w:val="00BA0D6D"/>
    <w:rsid w:val="00BB7877"/>
    <w:rsid w:val="00BB7E3A"/>
    <w:rsid w:val="00BC3243"/>
    <w:rsid w:val="00BC3456"/>
    <w:rsid w:val="00BC4A49"/>
    <w:rsid w:val="00BC7C82"/>
    <w:rsid w:val="00BF100C"/>
    <w:rsid w:val="00BF39BA"/>
    <w:rsid w:val="00BF4CF5"/>
    <w:rsid w:val="00C22350"/>
    <w:rsid w:val="00C4080C"/>
    <w:rsid w:val="00C52BBA"/>
    <w:rsid w:val="00C55A1A"/>
    <w:rsid w:val="00C724C7"/>
    <w:rsid w:val="00C86B68"/>
    <w:rsid w:val="00CA4B52"/>
    <w:rsid w:val="00CA7C18"/>
    <w:rsid w:val="00CC2EB6"/>
    <w:rsid w:val="00CC3483"/>
    <w:rsid w:val="00CC4766"/>
    <w:rsid w:val="00CC7D83"/>
    <w:rsid w:val="00CD78BC"/>
    <w:rsid w:val="00CE0DAB"/>
    <w:rsid w:val="00CF0821"/>
    <w:rsid w:val="00CF6A0F"/>
    <w:rsid w:val="00D00425"/>
    <w:rsid w:val="00D07821"/>
    <w:rsid w:val="00D35F08"/>
    <w:rsid w:val="00D3674E"/>
    <w:rsid w:val="00D5036E"/>
    <w:rsid w:val="00D605F5"/>
    <w:rsid w:val="00D75C92"/>
    <w:rsid w:val="00D84427"/>
    <w:rsid w:val="00D8449C"/>
    <w:rsid w:val="00D857E2"/>
    <w:rsid w:val="00D959FD"/>
    <w:rsid w:val="00E0189D"/>
    <w:rsid w:val="00E0667B"/>
    <w:rsid w:val="00E20BD2"/>
    <w:rsid w:val="00E24456"/>
    <w:rsid w:val="00E5353E"/>
    <w:rsid w:val="00E537F7"/>
    <w:rsid w:val="00E5516B"/>
    <w:rsid w:val="00E60869"/>
    <w:rsid w:val="00E64E3F"/>
    <w:rsid w:val="00E959D6"/>
    <w:rsid w:val="00EA610D"/>
    <w:rsid w:val="00EA632B"/>
    <w:rsid w:val="00ED7BB0"/>
    <w:rsid w:val="00EE0F14"/>
    <w:rsid w:val="00F3469E"/>
    <w:rsid w:val="00F54615"/>
    <w:rsid w:val="00F77BC4"/>
    <w:rsid w:val="00F8396C"/>
    <w:rsid w:val="00FA0194"/>
    <w:rsid w:val="00FA3547"/>
    <w:rsid w:val="00FB3C1F"/>
    <w:rsid w:val="00FB647F"/>
    <w:rsid w:val="00FF3F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2F87"/>
  <w15:docId w15:val="{5434DB02-4B71-4326-8014-8137D493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6FE0"/>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ED5C6E"/>
    <w:pPr>
      <w:keepNext/>
      <w:spacing w:before="240" w:after="60"/>
      <w:outlineLvl w:val="0"/>
    </w:pPr>
    <w:rPr>
      <w:rFonts w:ascii="Arial" w:hAnsi="Arial" w:cs="Arial"/>
      <w:b/>
      <w:bCs/>
      <w:kern w:val="2"/>
      <w:sz w:val="32"/>
      <w:szCs w:val="32"/>
    </w:rPr>
  </w:style>
  <w:style w:type="paragraph" w:styleId="Antrat2">
    <w:name w:val="heading 2"/>
    <w:basedOn w:val="prastasis"/>
    <w:next w:val="prastasis"/>
    <w:link w:val="Antrat2Diagrama"/>
    <w:qFormat/>
    <w:rsid w:val="00ED5C6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D5C6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116FE0"/>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D5C6E"/>
    <w:rPr>
      <w:rFonts w:ascii="Arial" w:eastAsia="Times New Roman" w:hAnsi="Arial" w:cs="Arial"/>
      <w:b/>
      <w:bCs/>
      <w:kern w:val="2"/>
      <w:sz w:val="32"/>
      <w:szCs w:val="32"/>
      <w:lang w:val="lt-LT"/>
    </w:rPr>
  </w:style>
  <w:style w:type="character" w:customStyle="1" w:styleId="Antrat2Diagrama">
    <w:name w:val="Antraštė 2 Diagrama"/>
    <w:basedOn w:val="Numatytasispastraiposriftas"/>
    <w:link w:val="Antrat2"/>
    <w:qFormat/>
    <w:rsid w:val="00ED5C6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qFormat/>
    <w:rsid w:val="00ED5C6E"/>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qFormat/>
    <w:rsid w:val="00ED5C6E"/>
    <w:rPr>
      <w:rFonts w:ascii="Calibri" w:eastAsia="Times New Roman" w:hAnsi="Calibri" w:cs="Times New Roman"/>
      <w:b/>
      <w:bCs/>
      <w:sz w:val="28"/>
      <w:szCs w:val="28"/>
      <w:lang w:val="lt-LT"/>
    </w:rPr>
  </w:style>
  <w:style w:type="character" w:styleId="Hipersaitas">
    <w:name w:val="Hyperlink"/>
    <w:uiPriority w:val="99"/>
    <w:rsid w:val="00ED5C6E"/>
    <w:rPr>
      <w:color w:val="0000FF"/>
      <w:u w:val="single"/>
    </w:rPr>
  </w:style>
  <w:style w:type="character" w:customStyle="1" w:styleId="PI-1labEMEASMCAChar">
    <w:name w:val="PI-1_lab EMEA_SMCA Char"/>
    <w:link w:val="PI-1labEMEASMCA"/>
    <w:qFormat/>
    <w:locked/>
    <w:rsid w:val="00ED5C6E"/>
    <w:rPr>
      <w:rFonts w:ascii="Times New Roman" w:eastAsia="Times New Roman" w:hAnsi="Times New Roman" w:cs="Times New Roman"/>
      <w:b/>
      <w:lang w:val="lt-LT"/>
    </w:rPr>
  </w:style>
  <w:style w:type="character" w:customStyle="1" w:styleId="TTEMEASMCAChar">
    <w:name w:val="TT EMEA_SMCA Char"/>
    <w:link w:val="TTEMEASMCA"/>
    <w:qFormat/>
    <w:locked/>
    <w:rsid w:val="00ED5C6E"/>
    <w:rPr>
      <w:rFonts w:ascii="Times New Roman" w:eastAsia="Times New Roman" w:hAnsi="Times New Roman" w:cs="Times New Roman"/>
      <w:b/>
      <w:lang w:val="lt-LT"/>
    </w:rPr>
  </w:style>
  <w:style w:type="character" w:customStyle="1" w:styleId="BTEMEASMCAChar">
    <w:name w:val="BT EMEA_SMCA Char"/>
    <w:link w:val="BTEMEASMCA"/>
    <w:qFormat/>
    <w:locked/>
    <w:rsid w:val="00117B2A"/>
    <w:rPr>
      <w:rFonts w:ascii="Times New Roman" w:eastAsia="Times New Roman" w:hAnsi="Times New Roman" w:cs="Times New Roman"/>
      <w:bCs/>
      <w:iCs/>
      <w:sz w:val="23"/>
      <w:szCs w:val="23"/>
      <w:lang w:val="lt-LT"/>
    </w:rPr>
  </w:style>
  <w:style w:type="character" w:customStyle="1" w:styleId="PagrindinistekstasDiagrama">
    <w:name w:val="Pagrindinis tekstas Diagrama"/>
    <w:basedOn w:val="Numatytasispastraiposriftas"/>
    <w:link w:val="Pagrindinistekstas"/>
    <w:qFormat/>
    <w:rsid w:val="00ED5C6E"/>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semiHidden/>
    <w:qFormat/>
    <w:rsid w:val="00ED5C6E"/>
    <w:rPr>
      <w:rFonts w:ascii="Tahoma" w:eastAsia="Times New Roman" w:hAnsi="Tahoma" w:cs="Tahoma"/>
      <w:sz w:val="16"/>
      <w:szCs w:val="16"/>
      <w:lang w:val="lt-LT"/>
    </w:rPr>
  </w:style>
  <w:style w:type="character" w:customStyle="1" w:styleId="PoratDiagrama">
    <w:name w:val="Poraštė Diagrama"/>
    <w:basedOn w:val="Numatytasispastraiposriftas"/>
    <w:link w:val="Porat"/>
    <w:qFormat/>
    <w:rsid w:val="00ED5C6E"/>
    <w:rPr>
      <w:rFonts w:ascii="Times New Roman" w:eastAsia="Times New Roman" w:hAnsi="Times New Roman" w:cs="Times New Roman"/>
      <w:sz w:val="24"/>
      <w:szCs w:val="24"/>
      <w:lang w:val="lt-LT"/>
    </w:rPr>
  </w:style>
  <w:style w:type="character" w:styleId="Puslapionumeris">
    <w:name w:val="page number"/>
    <w:qFormat/>
    <w:rsid w:val="00ED5C6E"/>
    <w:rPr>
      <w:rFonts w:cs="Times New Roman"/>
    </w:rPr>
  </w:style>
  <w:style w:type="character" w:customStyle="1" w:styleId="AntratsDiagrama">
    <w:name w:val="Antraštės Diagrama"/>
    <w:basedOn w:val="Numatytasispastraiposriftas"/>
    <w:link w:val="Antrats"/>
    <w:qFormat/>
    <w:rsid w:val="00ED5C6E"/>
    <w:rPr>
      <w:rFonts w:ascii="Times New Roman" w:eastAsia="Times New Roman" w:hAnsi="Times New Roman" w:cs="Times New Roman"/>
      <w:sz w:val="24"/>
      <w:szCs w:val="24"/>
      <w:lang w:val="lt-LT"/>
    </w:rPr>
  </w:style>
  <w:style w:type="character" w:styleId="Komentaronuoroda">
    <w:name w:val="annotation reference"/>
    <w:qFormat/>
    <w:rsid w:val="00ED5C6E"/>
    <w:rPr>
      <w:sz w:val="18"/>
      <w:szCs w:val="18"/>
    </w:rPr>
  </w:style>
  <w:style w:type="character" w:customStyle="1" w:styleId="KomentarotekstasDiagrama">
    <w:name w:val="Komentaro tekstas Diagrama"/>
    <w:basedOn w:val="Numatytasispastraiposriftas"/>
    <w:link w:val="Komentarotekstas"/>
    <w:qFormat/>
    <w:rsid w:val="00ED5C6E"/>
    <w:rPr>
      <w:rFonts w:ascii="Times New Roman" w:eastAsia="Times New Roman" w:hAnsi="Times New Roman" w:cs="Times New Roman"/>
      <w:sz w:val="24"/>
      <w:szCs w:val="24"/>
      <w:lang w:val="lt-LT"/>
    </w:rPr>
  </w:style>
  <w:style w:type="character" w:customStyle="1" w:styleId="KomentarotemaDiagrama">
    <w:name w:val="Komentaro tema Diagrama"/>
    <w:basedOn w:val="KomentarotekstasDiagrama"/>
    <w:link w:val="Komentarotema"/>
    <w:qFormat/>
    <w:rsid w:val="00ED5C6E"/>
    <w:rPr>
      <w:rFonts w:ascii="Times New Roman" w:eastAsia="Times New Roman" w:hAnsi="Times New Roman" w:cs="Times New Roman"/>
      <w:b/>
      <w:bCs/>
      <w:sz w:val="20"/>
      <w:szCs w:val="20"/>
      <w:lang w:val="lt-LT"/>
    </w:rPr>
  </w:style>
  <w:style w:type="character" w:customStyle="1" w:styleId="DokumentostruktraDiagrama">
    <w:name w:val="Dokumento struktūra Diagrama"/>
    <w:basedOn w:val="Numatytasispastraiposriftas"/>
    <w:link w:val="Dokumentostruktra"/>
    <w:uiPriority w:val="99"/>
    <w:semiHidden/>
    <w:qFormat/>
    <w:rsid w:val="00300D26"/>
    <w:rPr>
      <w:rFonts w:ascii="Tahoma" w:eastAsia="MS Mincho" w:hAnsi="Tahoma" w:cs="Tahoma"/>
      <w:sz w:val="20"/>
      <w:szCs w:val="20"/>
      <w:shd w:val="clear" w:color="auto" w:fill="000080"/>
      <w:lang w:val="lt-LT"/>
    </w:rPr>
  </w:style>
  <w:style w:type="character" w:customStyle="1" w:styleId="LineNumbering">
    <w:name w:val="Line Numbering"/>
  </w:style>
  <w:style w:type="character" w:customStyle="1" w:styleId="Bullets">
    <w:name w:val="Bullets"/>
    <w:qFormat/>
    <w:rPr>
      <w:rFonts w:ascii="OpenSymbol" w:eastAsia="OpenSymbol" w:hAnsi="OpenSymbol" w:cs="OpenSymbol"/>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ED5C6E"/>
    <w:pPr>
      <w:spacing w:after="120"/>
    </w:pPr>
    <w:rPr>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PI-1EMEASMCA">
    <w:name w:val="PI-1 EMEA_SMCA"/>
    <w:basedOn w:val="Antrat2"/>
    <w:autoRedefine/>
    <w:qFormat/>
    <w:rsid w:val="00ED5C6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qFormat/>
    <w:rsid w:val="00ED5C6E"/>
    <w:pPr>
      <w:pBdr>
        <w:top w:val="single" w:sz="4" w:space="1" w:color="000000"/>
        <w:left w:val="single" w:sz="4" w:space="4" w:color="000000"/>
        <w:bottom w:val="single" w:sz="4" w:space="1" w:color="000000"/>
        <w:right w:val="single" w:sz="4" w:space="4" w:color="000000"/>
      </w:pBdr>
      <w:tabs>
        <w:tab w:val="left" w:pos="540"/>
      </w:tabs>
    </w:pPr>
    <w:rPr>
      <w:b/>
      <w:sz w:val="22"/>
      <w:szCs w:val="22"/>
    </w:rPr>
  </w:style>
  <w:style w:type="paragraph" w:customStyle="1" w:styleId="PI-2EMEASMCA">
    <w:name w:val="PI-2 EMEA_SMCA"/>
    <w:basedOn w:val="Antrat3"/>
    <w:autoRedefine/>
    <w:qFormat/>
    <w:rsid w:val="000522A8"/>
    <w:pPr>
      <w:keepLines/>
      <w:tabs>
        <w:tab w:val="left" w:pos="567"/>
      </w:tabs>
      <w:spacing w:before="0" w:after="0"/>
      <w:ind w:left="567" w:hanging="567"/>
    </w:pPr>
    <w:rPr>
      <w:rFonts w:ascii="Times New Roman" w:hAnsi="Times New Roman" w:cs="Times New Roman"/>
      <w:bCs w:val="0"/>
      <w:kern w:val="2"/>
      <w:sz w:val="22"/>
      <w:szCs w:val="22"/>
    </w:rPr>
  </w:style>
  <w:style w:type="paragraph" w:customStyle="1" w:styleId="BTEMEASMCA">
    <w:name w:val="BT EMEA_SMCA"/>
    <w:basedOn w:val="prastasis"/>
    <w:link w:val="BTEMEASMCAChar"/>
    <w:autoRedefine/>
    <w:qFormat/>
    <w:rsid w:val="00117B2A"/>
    <w:pPr>
      <w:tabs>
        <w:tab w:val="left" w:pos="60"/>
      </w:tabs>
    </w:pPr>
    <w:rPr>
      <w:bCs/>
      <w:iCs/>
      <w:sz w:val="23"/>
      <w:szCs w:val="23"/>
    </w:rPr>
  </w:style>
  <w:style w:type="paragraph" w:customStyle="1" w:styleId="TTEMEASMCA">
    <w:name w:val="TT EMEA_SMCA"/>
    <w:basedOn w:val="Antrat1"/>
    <w:link w:val="TTEMEASMCAChar"/>
    <w:autoRedefine/>
    <w:qFormat/>
    <w:rsid w:val="00ED5C6E"/>
    <w:pPr>
      <w:keepNext w:val="0"/>
      <w:tabs>
        <w:tab w:val="left" w:pos="567"/>
      </w:tabs>
      <w:spacing w:before="0" w:after="0"/>
      <w:ind w:left="567" w:hanging="567"/>
      <w:jc w:val="center"/>
    </w:pPr>
    <w:rPr>
      <w:rFonts w:ascii="Times New Roman" w:hAnsi="Times New Roman" w:cs="Times New Roman"/>
      <w:bCs w:val="0"/>
      <w:kern w:val="0"/>
      <w:sz w:val="22"/>
      <w:szCs w:val="22"/>
    </w:rPr>
  </w:style>
  <w:style w:type="paragraph" w:customStyle="1" w:styleId="BTAnIIEMEASMCA">
    <w:name w:val="BT(AnII) EMEA_SMCA"/>
    <w:basedOn w:val="Debesliotekstas"/>
    <w:autoRedefine/>
    <w:qFormat/>
    <w:rsid w:val="00ED5C6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qFormat/>
    <w:rsid w:val="00EE0F14"/>
    <w:pPr>
      <w:ind w:left="567" w:hanging="567"/>
    </w:pPr>
  </w:style>
  <w:style w:type="paragraph" w:customStyle="1" w:styleId="PI-3EMEASMCA">
    <w:name w:val="PI-3 EMEA_SMCA"/>
    <w:basedOn w:val="prastasis"/>
    <w:autoRedefine/>
    <w:qFormat/>
    <w:rsid w:val="00D959FD"/>
    <w:pPr>
      <w:spacing w:line="260" w:lineRule="exact"/>
    </w:pPr>
    <w:rPr>
      <w:b/>
      <w:bCs/>
      <w:sz w:val="22"/>
      <w:szCs w:val="22"/>
    </w:rPr>
  </w:style>
  <w:style w:type="paragraph" w:customStyle="1" w:styleId="BTbEMEASMCA">
    <w:name w:val="BT(b) EMEA_SMCA"/>
    <w:basedOn w:val="BTEMEASMCA"/>
    <w:autoRedefine/>
    <w:qFormat/>
    <w:rsid w:val="00ED5C6E"/>
    <w:rPr>
      <w:b/>
    </w:rPr>
  </w:style>
  <w:style w:type="paragraph" w:customStyle="1" w:styleId="BTuEMEASMCA">
    <w:name w:val="BT(u) EMEA_SMCA"/>
    <w:basedOn w:val="BTEMEASMCA"/>
    <w:autoRedefine/>
    <w:qFormat/>
    <w:rsid w:val="00ED5C6E"/>
    <w:rPr>
      <w:u w:val="single"/>
    </w:rPr>
  </w:style>
  <w:style w:type="paragraph" w:styleId="Debesliotekstas">
    <w:name w:val="Balloon Text"/>
    <w:basedOn w:val="prastasis"/>
    <w:link w:val="DebesliotekstasDiagrama"/>
    <w:semiHidden/>
    <w:qFormat/>
    <w:rsid w:val="00ED5C6E"/>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link w:val="PoratDiagrama"/>
    <w:rsid w:val="00ED5C6E"/>
    <w:pPr>
      <w:tabs>
        <w:tab w:val="center" w:pos="4819"/>
        <w:tab w:val="right" w:pos="9638"/>
      </w:tabs>
    </w:pPr>
  </w:style>
  <w:style w:type="paragraph" w:styleId="Antrats">
    <w:name w:val="header"/>
    <w:basedOn w:val="prastasis"/>
    <w:link w:val="AntratsDiagrama"/>
    <w:rsid w:val="00ED5C6E"/>
    <w:pPr>
      <w:tabs>
        <w:tab w:val="center" w:pos="4819"/>
        <w:tab w:val="right" w:pos="9638"/>
      </w:tabs>
    </w:pPr>
  </w:style>
  <w:style w:type="paragraph" w:styleId="Komentarotekstas">
    <w:name w:val="annotation text"/>
    <w:basedOn w:val="prastasis"/>
    <w:link w:val="KomentarotekstasDiagrama"/>
    <w:qFormat/>
    <w:rsid w:val="00ED5C6E"/>
  </w:style>
  <w:style w:type="paragraph" w:styleId="Komentarotema">
    <w:name w:val="annotation subject"/>
    <w:basedOn w:val="Komentarotekstas"/>
    <w:next w:val="Komentarotekstas"/>
    <w:link w:val="KomentarotemaDiagrama"/>
    <w:qFormat/>
    <w:rsid w:val="00ED5C6E"/>
    <w:rPr>
      <w:b/>
      <w:bCs/>
      <w:sz w:val="20"/>
      <w:szCs w:val="20"/>
    </w:rPr>
  </w:style>
  <w:style w:type="paragraph" w:customStyle="1" w:styleId="viesussraas3parykinimas1">
    <w:name w:val="Šviesus sąrašas – 3 paryškinimas1"/>
    <w:uiPriority w:val="71"/>
    <w:qFormat/>
    <w:rsid w:val="00116FE0"/>
    <w:rPr>
      <w:rFonts w:ascii="Times New Roman" w:eastAsia="Times New Roman" w:hAnsi="Times New Roman" w:cs="Times New Roman"/>
      <w:sz w:val="24"/>
      <w:szCs w:val="24"/>
      <w:lang w:val="lt-LT"/>
    </w:rPr>
  </w:style>
  <w:style w:type="paragraph" w:customStyle="1" w:styleId="2vidutinissraas2parykinimas1">
    <w:name w:val="2 vidutinis sąrašas – 2 paryškinimas1"/>
    <w:uiPriority w:val="71"/>
    <w:qFormat/>
    <w:rsid w:val="00116FE0"/>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uiPriority w:val="99"/>
    <w:semiHidden/>
    <w:qFormat/>
    <w:rsid w:val="00300D26"/>
    <w:pPr>
      <w:shd w:val="clear" w:color="auto" w:fill="000080"/>
    </w:pPr>
    <w:rPr>
      <w:rFonts w:ascii="Tahoma" w:eastAsia="MS Mincho" w:hAnsi="Tahoma" w:cs="Tahoma"/>
      <w:sz w:val="20"/>
      <w:szCs w:val="20"/>
    </w:rPr>
  </w:style>
  <w:style w:type="paragraph" w:styleId="Sraopastraipa">
    <w:name w:val="List Paragraph"/>
    <w:basedOn w:val="prastasis"/>
    <w:uiPriority w:val="34"/>
    <w:qFormat/>
    <w:rsid w:val="003A67E2"/>
    <w:pPr>
      <w:ind w:left="720"/>
      <w:contextualSpacing/>
    </w:pPr>
  </w:style>
  <w:style w:type="paragraph" w:styleId="Pataisymai">
    <w:name w:val="Revision"/>
    <w:uiPriority w:val="99"/>
    <w:semiHidden/>
    <w:qFormat/>
    <w:rsid w:val="00116FE0"/>
    <w:rPr>
      <w:rFonts w:ascii="Times New Roman" w:eastAsia="Times New Roman" w:hAnsi="Times New Roman" w:cs="Times New Roman"/>
      <w:sz w:val="24"/>
      <w:szCs w:val="24"/>
      <w:lang w:val="lt-LT"/>
    </w:rPr>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character" w:customStyle="1" w:styleId="UnresolvedMention">
    <w:name w:val="Unresolved Mention"/>
    <w:basedOn w:val="Numatytasispastraiposriftas"/>
    <w:uiPriority w:val="99"/>
    <w:semiHidden/>
    <w:unhideWhenUsed/>
    <w:rsid w:val="00E5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s://vapris.vvkt.lt/vvkt-web/public/nr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indeks@grindeks.com%20" TargetMode="Externa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vvkt.lt/index.php?139903038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pris.vvkt.lt/vvkt-web/public/nrvSpecialis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omment xmlns="ae8c0a73-2f14-4095-ab2b-f47b4f53c9da" xsi:nil="true"/>
    <Planned_x0020_Submission_x0020_Date xmlns="ae8c0a73-2f14-4095-ab2b-f47b4f53c9da" xsi:nil="true"/>
    <Deadline_x0020_to_x0020_post_x0020_National_x0020_Documents_x0020_at_x0020_HQ_x0020_Disposal xmlns="ae8c0a73-2f14-4095-ab2b-f47b4f53c9da" xsi:nil="true"/>
    <Regulatory_x0020_Event_x0020_Short_x0020_Title xmlns="ae8c0a73-2f14-4095-ab2b-f47b4f53c9da" xsi:nil="true"/>
    <Country xmlns="baaa482c-c3c1-4b1c-a895-2de17a8ea74e">Lithuania</Count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903EBA0A7D774A97FB91CE79D80934" ma:contentTypeVersion="5" ma:contentTypeDescription="Create a new document." ma:contentTypeScope="" ma:versionID="4d830b5b1de3e1d125c579a55eefcc5e">
  <xsd:schema xmlns:xsd="http://www.w3.org/2001/XMLSchema" xmlns:p="http://schemas.microsoft.com/office/2006/metadata/properties" xmlns:ns2="baaa482c-c3c1-4b1c-a895-2de17a8ea74e" xmlns:ns3="ae8c0a73-2f14-4095-ab2b-f47b4f53c9da" targetNamespace="http://schemas.microsoft.com/office/2006/metadata/properties" ma:root="true" ma:fieldsID="6abd301342c1a140bbcf0246c189d69f" ns2:_="" ns3:_="">
    <xsd:import namespace="baaa482c-c3c1-4b1c-a895-2de17a8ea74e"/>
    <xsd:import namespace="ae8c0a73-2f14-4095-ab2b-f47b4f53c9da"/>
    <xsd:element name="properties">
      <xsd:complexType>
        <xsd:sequence>
          <xsd:element name="documentManagement">
            <xsd:complexType>
              <xsd:all>
                <xsd:element ref="ns2:Country"/>
                <xsd:element ref="ns3:Planned_x0020_Submission_x0020_Date" minOccurs="0"/>
                <xsd:element ref="ns3:Comment" minOccurs="0"/>
                <xsd:element ref="ns3:Deadline_x0020_to_x0020_post_x0020_National_x0020_Documents_x0020_at_x0020_HQ_x0020_Disposal" minOccurs="0"/>
                <xsd:element ref="ns3:Regulatory_x0020_Event_x0020_Short_x0020_Title" minOccurs="0"/>
              </xsd:all>
            </xsd:complexType>
          </xsd:element>
        </xsd:sequence>
      </xsd:complexType>
    </xsd:element>
  </xsd:schema>
  <xsd:schema xmlns:xsd="http://www.w3.org/2001/XMLSchema" xmlns:dms="http://schemas.microsoft.com/office/2006/documentManagement/types" targetNamespace="baaa482c-c3c1-4b1c-a895-2de17a8ea74e" elementFormDefault="qualified">
    <xsd:import namespace="http://schemas.microsoft.com/office/2006/documentManagement/types"/>
    <xsd:element name="Country" ma:index="2"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schema>
  <xsd:schema xmlns:xsd="http://www.w3.org/2001/XMLSchema" xmlns:dms="http://schemas.microsoft.com/office/2006/documentManagement/types" targetNamespace="ae8c0a73-2f14-4095-ab2b-f47b4f53c9da" elementFormDefault="qualified">
    <xsd:import namespace="http://schemas.microsoft.com/office/2006/documentManagement/types"/>
    <xsd:element name="Planned_x0020_Submission_x0020_Date" ma:index="3" nillable="true" ma:displayName="Planned Submission Date" ma:internalName="Planned_x0020_Submission_x0020_Date">
      <xsd:simpleType>
        <xsd:restriction base="dms:Note"/>
      </xsd:simpleType>
    </xsd:element>
    <xsd:element name="Comment" ma:index="4" nillable="true" ma:displayName="Comment" ma:internalName="Comment">
      <xsd:simpleType>
        <xsd:restriction base="dms:Text">
          <xsd:maxLength value="255"/>
        </xsd:restriction>
      </xsd:simpleType>
    </xsd:element>
    <xsd:element name="Deadline_x0020_to_x0020_post_x0020_National_x0020_Documents_x0020_at_x0020_HQ_x0020_Disposal" ma:index="5" nillable="true" ma:displayName="Deadline to post National Documents at HQ Disposal" ma:internalName="Deadline_x0020_to_x0020_post_x0020_National_x0020_Documents_x0020_at_x0020_HQ_x0020_Disposal">
      <xsd:simpleType>
        <xsd:restriction base="dms:Note"/>
      </xsd:simpleType>
    </xsd:element>
    <xsd:element name="Regulatory_x0020_Event_x0020_Short_x0020_Title" ma:index="6" nillable="true" ma:displayName="Regulatory Event Short Title" ma:internalName="Regulatory_x0020_Event_x0020_Short_x0020_Tit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FEB2-994C-42A8-A9EC-F68EBDB8E34F}">
  <ds:schemaRefs>
    <ds:schemaRef ds:uri="http://schemas.microsoft.com/office/2006/metadata/longProperties"/>
  </ds:schemaRefs>
</ds:datastoreItem>
</file>

<file path=customXml/itemProps2.xml><?xml version="1.0" encoding="utf-8"?>
<ds:datastoreItem xmlns:ds="http://schemas.openxmlformats.org/officeDocument/2006/customXml" ds:itemID="{27DD7467-F95E-40B5-A396-9F0086B6D8C0}">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ae8c0a73-2f14-4095-ab2b-f47b4f53c9da"/>
    <ds:schemaRef ds:uri="baaa482c-c3c1-4b1c-a895-2de17a8ea74e"/>
  </ds:schemaRefs>
</ds:datastoreItem>
</file>

<file path=customXml/itemProps3.xml><?xml version="1.0" encoding="utf-8"?>
<ds:datastoreItem xmlns:ds="http://schemas.openxmlformats.org/officeDocument/2006/customXml" ds:itemID="{E9DD3BF8-E1AA-4A45-8E2C-45C955E8C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ae8c0a73-2f14-4095-ab2b-f47b4f53c9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9187CB-E240-49EB-8D73-7F66206E1321}">
  <ds:schemaRefs>
    <ds:schemaRef ds:uri="http://schemas.microsoft.com/sharepoint/v3/contenttype/forms"/>
  </ds:schemaRefs>
</ds:datastoreItem>
</file>

<file path=customXml/itemProps5.xml><?xml version="1.0" encoding="utf-8"?>
<ds:datastoreItem xmlns:ds="http://schemas.openxmlformats.org/officeDocument/2006/customXml" ds:itemID="{46E11DDF-3087-42D5-BF2F-5E62194A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22674</Words>
  <Characters>12925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AGANAUSKAS Arnas LITHUANIA</dc:creator>
  <dc:description/>
  <cp:lastModifiedBy>Albina Burkauskaitė</cp:lastModifiedBy>
  <cp:revision>3</cp:revision>
  <dcterms:created xsi:type="dcterms:W3CDTF">2024-11-05T09:52:00Z</dcterms:created>
  <dcterms:modified xsi:type="dcterms:W3CDTF">2024-11-05T09:52:00Z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5e02926f-02e7-4706-9412-6a868b8be51e_Enabled">
    <vt:lpwstr>true</vt:lpwstr>
  </property>
  <property fmtid="{D5CDD505-2E9C-101B-9397-08002B2CF9AE}" pid="4" name="MSIP_Label_5e02926f-02e7-4706-9412-6a868b8be51e_SetDate">
    <vt:lpwstr>2024-01-19T07:40:06Z</vt:lpwstr>
  </property>
  <property fmtid="{D5CDD505-2E9C-101B-9397-08002B2CF9AE}" pid="5" name="MSIP_Label_5e02926f-02e7-4706-9412-6a868b8be51e_Method">
    <vt:lpwstr>Standard</vt:lpwstr>
  </property>
  <property fmtid="{D5CDD505-2E9C-101B-9397-08002B2CF9AE}" pid="6" name="MSIP_Label_5e02926f-02e7-4706-9412-6a868b8be51e_Name">
    <vt:lpwstr>Internal</vt:lpwstr>
  </property>
  <property fmtid="{D5CDD505-2E9C-101B-9397-08002B2CF9AE}" pid="7" name="MSIP_Label_5e02926f-02e7-4706-9412-6a868b8be51e_SiteId">
    <vt:lpwstr>68b628ab-578a-4367-8d4e-bc98746c4353</vt:lpwstr>
  </property>
  <property fmtid="{D5CDD505-2E9C-101B-9397-08002B2CF9AE}" pid="8" name="MSIP_Label_5e02926f-02e7-4706-9412-6a868b8be51e_ActionId">
    <vt:lpwstr>7d4e0eca-b0b6-4bd5-8b81-2d82ee712f92</vt:lpwstr>
  </property>
  <property fmtid="{D5CDD505-2E9C-101B-9397-08002B2CF9AE}" pid="9" name="MSIP_Label_5e02926f-02e7-4706-9412-6a868b8be51e_ContentBits">
    <vt:lpwstr>0</vt:lpwstr>
  </property>
</Properties>
</file>