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450C1" w14:textId="77777777" w:rsidR="00DD480A" w:rsidRPr="00015CE0" w:rsidRDefault="00DD480A" w:rsidP="0012382A">
      <w:pPr>
        <w:keepNext/>
        <w:tabs>
          <w:tab w:val="left" w:pos="567"/>
        </w:tabs>
        <w:suppressAutoHyphens/>
        <w:autoSpaceDN w:val="0"/>
        <w:spacing w:after="0" w:line="240" w:lineRule="auto"/>
        <w:jc w:val="center"/>
        <w:textAlignment w:val="baseline"/>
        <w:outlineLvl w:val="1"/>
        <w:rPr>
          <w:rFonts w:ascii="Times New Roman" w:eastAsia="Times New Roman" w:hAnsi="Times New Roman" w:cs="Times New Roman"/>
          <w:iCs/>
        </w:rPr>
      </w:pPr>
    </w:p>
    <w:p w14:paraId="25CAC9F7" w14:textId="77777777" w:rsidR="00DD480A" w:rsidRPr="00FE606D" w:rsidRDefault="00DD480A" w:rsidP="0012382A">
      <w:pPr>
        <w:keepNext/>
        <w:tabs>
          <w:tab w:val="left" w:pos="567"/>
        </w:tabs>
        <w:suppressAutoHyphens/>
        <w:autoSpaceDN w:val="0"/>
        <w:spacing w:after="0" w:line="240" w:lineRule="auto"/>
        <w:jc w:val="center"/>
        <w:textAlignment w:val="baseline"/>
        <w:outlineLvl w:val="1"/>
        <w:rPr>
          <w:rFonts w:ascii="Times New Roman" w:eastAsia="Times New Roman" w:hAnsi="Times New Roman" w:cs="Times New Roman"/>
          <w:iCs/>
        </w:rPr>
      </w:pPr>
    </w:p>
    <w:p w14:paraId="6FB2D801" w14:textId="77777777" w:rsidR="00DD480A" w:rsidRPr="00FE606D" w:rsidRDefault="00DD480A" w:rsidP="0012382A">
      <w:pPr>
        <w:keepNext/>
        <w:tabs>
          <w:tab w:val="left" w:pos="567"/>
        </w:tabs>
        <w:suppressAutoHyphens/>
        <w:autoSpaceDN w:val="0"/>
        <w:spacing w:after="0" w:line="240" w:lineRule="auto"/>
        <w:jc w:val="center"/>
        <w:textAlignment w:val="baseline"/>
        <w:outlineLvl w:val="1"/>
        <w:rPr>
          <w:rFonts w:ascii="Times New Roman" w:eastAsia="Times New Roman" w:hAnsi="Times New Roman" w:cs="Times New Roman"/>
          <w:iCs/>
        </w:rPr>
      </w:pPr>
    </w:p>
    <w:p w14:paraId="3B157EF2" w14:textId="77777777" w:rsidR="00DD480A" w:rsidRPr="00FE606D" w:rsidRDefault="00DD480A" w:rsidP="0012382A">
      <w:pPr>
        <w:keepNext/>
        <w:tabs>
          <w:tab w:val="left" w:pos="567"/>
        </w:tabs>
        <w:suppressAutoHyphens/>
        <w:autoSpaceDN w:val="0"/>
        <w:spacing w:after="0" w:line="240" w:lineRule="auto"/>
        <w:jc w:val="center"/>
        <w:textAlignment w:val="baseline"/>
        <w:outlineLvl w:val="1"/>
        <w:rPr>
          <w:rFonts w:ascii="Times New Roman" w:eastAsia="Times New Roman" w:hAnsi="Times New Roman" w:cs="Times New Roman"/>
          <w:iCs/>
        </w:rPr>
      </w:pPr>
    </w:p>
    <w:p w14:paraId="42B3E900" w14:textId="77777777" w:rsidR="00DD480A" w:rsidRPr="00FE606D" w:rsidRDefault="00DD480A" w:rsidP="0012382A">
      <w:pPr>
        <w:keepNext/>
        <w:tabs>
          <w:tab w:val="left" w:pos="567"/>
        </w:tabs>
        <w:suppressAutoHyphens/>
        <w:autoSpaceDN w:val="0"/>
        <w:spacing w:after="0" w:line="240" w:lineRule="auto"/>
        <w:jc w:val="center"/>
        <w:textAlignment w:val="baseline"/>
        <w:outlineLvl w:val="1"/>
        <w:rPr>
          <w:rFonts w:ascii="Times New Roman" w:eastAsia="Times New Roman" w:hAnsi="Times New Roman" w:cs="Times New Roman"/>
          <w:iCs/>
        </w:rPr>
      </w:pPr>
    </w:p>
    <w:p w14:paraId="0AFE6BBC" w14:textId="77777777" w:rsidR="00DD480A" w:rsidRPr="00FE606D" w:rsidRDefault="00DD480A" w:rsidP="0012382A">
      <w:pPr>
        <w:keepNext/>
        <w:tabs>
          <w:tab w:val="left" w:pos="567"/>
        </w:tabs>
        <w:suppressAutoHyphens/>
        <w:autoSpaceDN w:val="0"/>
        <w:spacing w:after="0" w:line="240" w:lineRule="auto"/>
        <w:jc w:val="center"/>
        <w:textAlignment w:val="baseline"/>
        <w:outlineLvl w:val="1"/>
        <w:rPr>
          <w:rFonts w:ascii="Times New Roman" w:eastAsia="Times New Roman" w:hAnsi="Times New Roman" w:cs="Times New Roman"/>
          <w:iCs/>
        </w:rPr>
      </w:pPr>
    </w:p>
    <w:p w14:paraId="5D77D0C1" w14:textId="77777777" w:rsidR="00DD480A" w:rsidRPr="00FE606D" w:rsidRDefault="00DD480A" w:rsidP="0012382A">
      <w:pPr>
        <w:keepNext/>
        <w:tabs>
          <w:tab w:val="left" w:pos="567"/>
        </w:tabs>
        <w:suppressAutoHyphens/>
        <w:autoSpaceDN w:val="0"/>
        <w:spacing w:after="0" w:line="240" w:lineRule="auto"/>
        <w:jc w:val="center"/>
        <w:textAlignment w:val="baseline"/>
        <w:outlineLvl w:val="1"/>
        <w:rPr>
          <w:rFonts w:ascii="Times New Roman" w:eastAsia="Times New Roman" w:hAnsi="Times New Roman" w:cs="Times New Roman"/>
          <w:iCs/>
        </w:rPr>
      </w:pPr>
    </w:p>
    <w:p w14:paraId="58906490" w14:textId="77777777" w:rsidR="00DD480A" w:rsidRPr="00FE606D" w:rsidRDefault="00DD480A" w:rsidP="0012382A">
      <w:pPr>
        <w:keepNext/>
        <w:tabs>
          <w:tab w:val="left" w:pos="567"/>
        </w:tabs>
        <w:suppressAutoHyphens/>
        <w:autoSpaceDN w:val="0"/>
        <w:spacing w:after="0" w:line="240" w:lineRule="auto"/>
        <w:jc w:val="center"/>
        <w:textAlignment w:val="baseline"/>
        <w:outlineLvl w:val="1"/>
        <w:rPr>
          <w:rFonts w:ascii="Times New Roman" w:eastAsia="Times New Roman" w:hAnsi="Times New Roman" w:cs="Times New Roman"/>
          <w:iCs/>
        </w:rPr>
      </w:pPr>
    </w:p>
    <w:p w14:paraId="366ECA18" w14:textId="77777777" w:rsidR="00DD480A" w:rsidRPr="00FE606D" w:rsidRDefault="00DD480A" w:rsidP="0012382A">
      <w:pPr>
        <w:keepNext/>
        <w:tabs>
          <w:tab w:val="left" w:pos="567"/>
        </w:tabs>
        <w:suppressAutoHyphens/>
        <w:autoSpaceDN w:val="0"/>
        <w:spacing w:after="0" w:line="240" w:lineRule="auto"/>
        <w:jc w:val="center"/>
        <w:textAlignment w:val="baseline"/>
        <w:outlineLvl w:val="1"/>
        <w:rPr>
          <w:rFonts w:ascii="Times New Roman" w:eastAsia="Times New Roman" w:hAnsi="Times New Roman" w:cs="Times New Roman"/>
          <w:iCs/>
        </w:rPr>
      </w:pPr>
    </w:p>
    <w:p w14:paraId="534BD621" w14:textId="77777777" w:rsidR="00DD480A" w:rsidRPr="00FE606D" w:rsidRDefault="00DD480A" w:rsidP="0012382A">
      <w:pPr>
        <w:keepNext/>
        <w:tabs>
          <w:tab w:val="left" w:pos="567"/>
        </w:tabs>
        <w:suppressAutoHyphens/>
        <w:autoSpaceDN w:val="0"/>
        <w:spacing w:after="0" w:line="240" w:lineRule="auto"/>
        <w:jc w:val="center"/>
        <w:textAlignment w:val="baseline"/>
        <w:outlineLvl w:val="1"/>
        <w:rPr>
          <w:rFonts w:ascii="Times New Roman" w:eastAsia="Times New Roman" w:hAnsi="Times New Roman" w:cs="Times New Roman"/>
          <w:iCs/>
        </w:rPr>
      </w:pPr>
    </w:p>
    <w:p w14:paraId="1F62A0E8" w14:textId="77777777" w:rsidR="00DD480A" w:rsidRPr="00FE606D" w:rsidRDefault="00DD480A" w:rsidP="0012382A">
      <w:pPr>
        <w:keepNext/>
        <w:tabs>
          <w:tab w:val="left" w:pos="567"/>
        </w:tabs>
        <w:suppressAutoHyphens/>
        <w:autoSpaceDN w:val="0"/>
        <w:spacing w:after="0" w:line="240" w:lineRule="auto"/>
        <w:jc w:val="center"/>
        <w:textAlignment w:val="baseline"/>
        <w:outlineLvl w:val="1"/>
        <w:rPr>
          <w:rFonts w:ascii="Times New Roman" w:eastAsia="Times New Roman" w:hAnsi="Times New Roman" w:cs="Times New Roman"/>
          <w:iCs/>
        </w:rPr>
      </w:pPr>
    </w:p>
    <w:p w14:paraId="25C3B3DB" w14:textId="77777777" w:rsidR="00DD480A" w:rsidRPr="00FE606D" w:rsidRDefault="00DD480A" w:rsidP="0012382A">
      <w:pPr>
        <w:keepNext/>
        <w:tabs>
          <w:tab w:val="left" w:pos="567"/>
        </w:tabs>
        <w:suppressAutoHyphens/>
        <w:autoSpaceDN w:val="0"/>
        <w:spacing w:after="0" w:line="240" w:lineRule="auto"/>
        <w:jc w:val="center"/>
        <w:textAlignment w:val="baseline"/>
        <w:outlineLvl w:val="1"/>
        <w:rPr>
          <w:rFonts w:ascii="Times New Roman" w:eastAsia="Times New Roman" w:hAnsi="Times New Roman" w:cs="Times New Roman"/>
          <w:iCs/>
        </w:rPr>
      </w:pPr>
    </w:p>
    <w:p w14:paraId="5FD7AEA6" w14:textId="77777777" w:rsidR="00DD480A" w:rsidRPr="00FE606D" w:rsidRDefault="00DD480A" w:rsidP="0012382A">
      <w:pPr>
        <w:keepNext/>
        <w:tabs>
          <w:tab w:val="left" w:pos="567"/>
        </w:tabs>
        <w:suppressAutoHyphens/>
        <w:autoSpaceDN w:val="0"/>
        <w:spacing w:after="0" w:line="240" w:lineRule="auto"/>
        <w:jc w:val="center"/>
        <w:textAlignment w:val="baseline"/>
        <w:outlineLvl w:val="1"/>
        <w:rPr>
          <w:rFonts w:ascii="Times New Roman" w:eastAsia="Times New Roman" w:hAnsi="Times New Roman" w:cs="Times New Roman"/>
          <w:iCs/>
        </w:rPr>
      </w:pPr>
    </w:p>
    <w:p w14:paraId="70540B31" w14:textId="77777777" w:rsidR="00DD480A" w:rsidRPr="00FE606D" w:rsidRDefault="00DD480A" w:rsidP="0012382A">
      <w:pPr>
        <w:keepNext/>
        <w:tabs>
          <w:tab w:val="left" w:pos="567"/>
        </w:tabs>
        <w:suppressAutoHyphens/>
        <w:autoSpaceDN w:val="0"/>
        <w:spacing w:after="0" w:line="240" w:lineRule="auto"/>
        <w:jc w:val="center"/>
        <w:textAlignment w:val="baseline"/>
        <w:outlineLvl w:val="1"/>
        <w:rPr>
          <w:rFonts w:ascii="Times New Roman" w:eastAsia="Times New Roman" w:hAnsi="Times New Roman" w:cs="Times New Roman"/>
          <w:iCs/>
        </w:rPr>
      </w:pPr>
    </w:p>
    <w:p w14:paraId="633E3E6D" w14:textId="77777777" w:rsidR="00DD480A" w:rsidRPr="00FE606D" w:rsidRDefault="00DD480A" w:rsidP="0012382A">
      <w:pPr>
        <w:keepNext/>
        <w:tabs>
          <w:tab w:val="left" w:pos="567"/>
        </w:tabs>
        <w:suppressAutoHyphens/>
        <w:autoSpaceDN w:val="0"/>
        <w:spacing w:after="0" w:line="240" w:lineRule="auto"/>
        <w:jc w:val="center"/>
        <w:textAlignment w:val="baseline"/>
        <w:outlineLvl w:val="1"/>
        <w:rPr>
          <w:rFonts w:ascii="Times New Roman" w:eastAsia="Times New Roman" w:hAnsi="Times New Roman" w:cs="Times New Roman"/>
          <w:iCs/>
        </w:rPr>
      </w:pPr>
    </w:p>
    <w:p w14:paraId="65EDBD87" w14:textId="77777777" w:rsidR="00DD480A" w:rsidRPr="00FE606D" w:rsidRDefault="00DD480A" w:rsidP="0012382A">
      <w:pPr>
        <w:keepNext/>
        <w:tabs>
          <w:tab w:val="left" w:pos="567"/>
        </w:tabs>
        <w:suppressAutoHyphens/>
        <w:autoSpaceDN w:val="0"/>
        <w:spacing w:after="0" w:line="240" w:lineRule="auto"/>
        <w:jc w:val="center"/>
        <w:textAlignment w:val="baseline"/>
        <w:outlineLvl w:val="1"/>
        <w:rPr>
          <w:rFonts w:ascii="Times New Roman" w:eastAsia="Times New Roman" w:hAnsi="Times New Roman" w:cs="Times New Roman"/>
          <w:iCs/>
        </w:rPr>
      </w:pPr>
    </w:p>
    <w:p w14:paraId="6C8CCD64" w14:textId="77777777" w:rsidR="00DD480A" w:rsidRPr="00FE606D" w:rsidRDefault="00DD480A" w:rsidP="0012382A">
      <w:pPr>
        <w:keepNext/>
        <w:tabs>
          <w:tab w:val="left" w:pos="567"/>
        </w:tabs>
        <w:suppressAutoHyphens/>
        <w:autoSpaceDN w:val="0"/>
        <w:spacing w:after="0" w:line="240" w:lineRule="auto"/>
        <w:jc w:val="center"/>
        <w:textAlignment w:val="baseline"/>
        <w:outlineLvl w:val="1"/>
        <w:rPr>
          <w:rFonts w:ascii="Times New Roman" w:eastAsia="Times New Roman" w:hAnsi="Times New Roman" w:cs="Times New Roman"/>
          <w:iCs/>
        </w:rPr>
      </w:pPr>
    </w:p>
    <w:p w14:paraId="70B05E00" w14:textId="77777777" w:rsidR="00DD480A" w:rsidRPr="00FE606D" w:rsidRDefault="00DD480A" w:rsidP="0012382A">
      <w:pPr>
        <w:keepNext/>
        <w:suppressLineNumbers/>
        <w:tabs>
          <w:tab w:val="left" w:pos="567"/>
        </w:tabs>
        <w:suppressAutoHyphens/>
        <w:autoSpaceDN w:val="0"/>
        <w:spacing w:after="0" w:line="240" w:lineRule="auto"/>
        <w:jc w:val="center"/>
        <w:textAlignment w:val="baseline"/>
        <w:outlineLvl w:val="1"/>
        <w:rPr>
          <w:rFonts w:ascii="Times New Roman" w:eastAsia="Times New Roman" w:hAnsi="Times New Roman" w:cs="Times New Roman"/>
          <w:iCs/>
        </w:rPr>
      </w:pPr>
    </w:p>
    <w:p w14:paraId="39131CC3" w14:textId="77777777" w:rsidR="00DD480A" w:rsidRPr="00FE606D" w:rsidRDefault="00DD480A" w:rsidP="0012382A">
      <w:pPr>
        <w:keepNext/>
        <w:suppressLineNumbers/>
        <w:tabs>
          <w:tab w:val="left" w:pos="567"/>
        </w:tabs>
        <w:suppressAutoHyphens/>
        <w:autoSpaceDN w:val="0"/>
        <w:spacing w:after="0" w:line="240" w:lineRule="auto"/>
        <w:jc w:val="center"/>
        <w:textAlignment w:val="baseline"/>
        <w:outlineLvl w:val="1"/>
        <w:rPr>
          <w:rFonts w:ascii="Times New Roman" w:eastAsia="Times New Roman" w:hAnsi="Times New Roman" w:cs="Times New Roman"/>
          <w:iCs/>
        </w:rPr>
      </w:pPr>
    </w:p>
    <w:p w14:paraId="2D433AEF" w14:textId="77777777" w:rsidR="00DD480A" w:rsidRPr="00FE606D" w:rsidRDefault="00DD480A" w:rsidP="0012382A">
      <w:pPr>
        <w:keepNext/>
        <w:suppressLineNumbers/>
        <w:tabs>
          <w:tab w:val="left" w:pos="567"/>
        </w:tabs>
        <w:suppressAutoHyphens/>
        <w:autoSpaceDN w:val="0"/>
        <w:spacing w:after="0" w:line="240" w:lineRule="auto"/>
        <w:jc w:val="center"/>
        <w:textAlignment w:val="baseline"/>
        <w:outlineLvl w:val="1"/>
        <w:rPr>
          <w:rFonts w:ascii="Times New Roman" w:eastAsia="Times New Roman" w:hAnsi="Times New Roman" w:cs="Times New Roman"/>
          <w:iCs/>
        </w:rPr>
      </w:pPr>
    </w:p>
    <w:p w14:paraId="0738B15A" w14:textId="77777777" w:rsidR="00DD480A" w:rsidRPr="00FE606D" w:rsidRDefault="00DD480A" w:rsidP="0012382A">
      <w:pPr>
        <w:keepNext/>
        <w:suppressLineNumbers/>
        <w:tabs>
          <w:tab w:val="left" w:pos="567"/>
        </w:tabs>
        <w:suppressAutoHyphens/>
        <w:autoSpaceDN w:val="0"/>
        <w:spacing w:after="0" w:line="240" w:lineRule="auto"/>
        <w:jc w:val="center"/>
        <w:textAlignment w:val="baseline"/>
        <w:outlineLvl w:val="1"/>
        <w:rPr>
          <w:rFonts w:ascii="Times New Roman" w:eastAsia="Times New Roman" w:hAnsi="Times New Roman" w:cs="Times New Roman"/>
          <w:iCs/>
        </w:rPr>
      </w:pPr>
    </w:p>
    <w:p w14:paraId="24F88AF6" w14:textId="77777777" w:rsidR="00DD480A" w:rsidRPr="00FE606D" w:rsidRDefault="00DD480A" w:rsidP="0012382A">
      <w:pPr>
        <w:keepNext/>
        <w:suppressLineNumbers/>
        <w:tabs>
          <w:tab w:val="left" w:pos="567"/>
        </w:tabs>
        <w:suppressAutoHyphens/>
        <w:autoSpaceDN w:val="0"/>
        <w:spacing w:after="0" w:line="240" w:lineRule="auto"/>
        <w:jc w:val="center"/>
        <w:textAlignment w:val="baseline"/>
        <w:outlineLvl w:val="1"/>
        <w:rPr>
          <w:rFonts w:ascii="Times New Roman" w:eastAsia="Times New Roman" w:hAnsi="Times New Roman" w:cs="Times New Roman"/>
          <w:iCs/>
        </w:rPr>
      </w:pPr>
    </w:p>
    <w:p w14:paraId="6DF7BADC" w14:textId="77777777" w:rsidR="00DD480A" w:rsidRPr="00FE606D" w:rsidRDefault="00DD480A" w:rsidP="0012382A">
      <w:pPr>
        <w:keepNext/>
        <w:suppressLineNumbers/>
        <w:tabs>
          <w:tab w:val="left" w:pos="567"/>
        </w:tabs>
        <w:suppressAutoHyphens/>
        <w:autoSpaceDN w:val="0"/>
        <w:spacing w:after="0" w:line="240" w:lineRule="auto"/>
        <w:jc w:val="center"/>
        <w:textAlignment w:val="baseline"/>
        <w:outlineLvl w:val="1"/>
        <w:rPr>
          <w:rFonts w:ascii="Times New Roman" w:eastAsia="Times New Roman" w:hAnsi="Times New Roman" w:cs="Times New Roman"/>
          <w:iCs/>
        </w:rPr>
      </w:pPr>
    </w:p>
    <w:p w14:paraId="53C86C4D" w14:textId="77777777" w:rsidR="00DD480A" w:rsidRPr="00FE606D" w:rsidRDefault="00DD480A" w:rsidP="0012382A">
      <w:pPr>
        <w:keepNext/>
        <w:suppressLineNumbers/>
        <w:tabs>
          <w:tab w:val="left" w:pos="567"/>
        </w:tabs>
        <w:suppressAutoHyphens/>
        <w:autoSpaceDN w:val="0"/>
        <w:spacing w:after="0" w:line="240" w:lineRule="auto"/>
        <w:jc w:val="center"/>
        <w:textAlignment w:val="baseline"/>
        <w:outlineLvl w:val="1"/>
        <w:rPr>
          <w:rFonts w:ascii="Times New Roman" w:eastAsia="Times New Roman" w:hAnsi="Times New Roman" w:cs="Times New Roman"/>
          <w:b/>
          <w:bCs/>
          <w:iCs/>
        </w:rPr>
      </w:pPr>
      <w:r w:rsidRPr="00FE606D">
        <w:rPr>
          <w:rFonts w:ascii="Times New Roman" w:eastAsia="Times New Roman" w:hAnsi="Times New Roman" w:cs="Times New Roman"/>
          <w:b/>
          <w:bCs/>
          <w:iCs/>
        </w:rPr>
        <w:t>I PRIEDAS</w:t>
      </w:r>
    </w:p>
    <w:p w14:paraId="4AEFB2D8" w14:textId="77777777" w:rsidR="00DD480A" w:rsidRPr="00FE606D" w:rsidRDefault="00DD480A" w:rsidP="0012382A">
      <w:pPr>
        <w:tabs>
          <w:tab w:val="left" w:pos="567"/>
        </w:tabs>
        <w:spacing w:after="0" w:line="240" w:lineRule="auto"/>
        <w:rPr>
          <w:rFonts w:ascii="Times New Roman" w:eastAsia="Calibri" w:hAnsi="Times New Roman" w:cs="Times New Roman"/>
          <w:b/>
          <w:bCs/>
        </w:rPr>
      </w:pPr>
    </w:p>
    <w:p w14:paraId="68ACDF62" w14:textId="77777777" w:rsidR="00DD480A" w:rsidRPr="00FE606D" w:rsidRDefault="00DD480A" w:rsidP="0012382A">
      <w:pPr>
        <w:keepNext/>
        <w:tabs>
          <w:tab w:val="left" w:pos="567"/>
        </w:tabs>
        <w:suppressAutoHyphens/>
        <w:autoSpaceDN w:val="0"/>
        <w:spacing w:after="0" w:line="240" w:lineRule="auto"/>
        <w:jc w:val="center"/>
        <w:textAlignment w:val="baseline"/>
        <w:outlineLvl w:val="1"/>
        <w:rPr>
          <w:rFonts w:ascii="Times New Roman" w:eastAsia="Times New Roman" w:hAnsi="Times New Roman" w:cs="Times New Roman"/>
          <w:b/>
          <w:bCs/>
          <w:iCs/>
        </w:rPr>
      </w:pPr>
      <w:r w:rsidRPr="00FE606D">
        <w:rPr>
          <w:rFonts w:ascii="Times New Roman" w:eastAsia="Times New Roman" w:hAnsi="Times New Roman" w:cs="Times New Roman"/>
          <w:b/>
          <w:bCs/>
          <w:iCs/>
        </w:rPr>
        <w:t>PREPARATO CHARAKTERISTIKŲ SANTRAUKA</w:t>
      </w:r>
    </w:p>
    <w:p w14:paraId="4B02A76A" w14:textId="77777777" w:rsidR="00DD480A" w:rsidRPr="00FE606D" w:rsidRDefault="00DD480A" w:rsidP="0012382A">
      <w:pPr>
        <w:keepNext/>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b/>
          <w:bCs/>
        </w:rPr>
      </w:pPr>
      <w:r w:rsidRPr="00FE606D">
        <w:rPr>
          <w:rFonts w:ascii="Times New Roman" w:eastAsia="Calibri" w:hAnsi="Times New Roman" w:cs="Times New Roman"/>
          <w:b/>
          <w:bCs/>
          <w:snapToGrid w:val="0"/>
        </w:rPr>
        <w:br w:type="page"/>
      </w:r>
      <w:r w:rsidRPr="00FE606D">
        <w:rPr>
          <w:rFonts w:ascii="Times New Roman" w:eastAsia="Times New Roman" w:hAnsi="Times New Roman" w:cs="Times New Roman"/>
          <w:b/>
          <w:bCs/>
          <w:caps/>
        </w:rPr>
        <w:lastRenderedPageBreak/>
        <w:t>vaistinio preparato pavadinimas</w:t>
      </w:r>
    </w:p>
    <w:p w14:paraId="3FDD6E2A" w14:textId="77777777" w:rsidR="00DD480A" w:rsidRPr="00FE606D" w:rsidRDefault="00DD480A" w:rsidP="0012382A">
      <w:pPr>
        <w:keepNext/>
        <w:tabs>
          <w:tab w:val="left" w:pos="567"/>
        </w:tabs>
        <w:suppressAutoHyphens/>
        <w:autoSpaceDN w:val="0"/>
        <w:spacing w:after="0" w:line="240" w:lineRule="auto"/>
        <w:ind w:left="720" w:hanging="720"/>
        <w:textAlignment w:val="baseline"/>
        <w:rPr>
          <w:rFonts w:ascii="Times New Roman" w:eastAsia="Times New Roman" w:hAnsi="Times New Roman" w:cs="Times New Roman"/>
          <w:u w:val="single"/>
        </w:rPr>
      </w:pPr>
    </w:p>
    <w:p w14:paraId="23770C03" w14:textId="40752701" w:rsidR="00DD480A" w:rsidRPr="00AE1307" w:rsidRDefault="001906BA" w:rsidP="0012382A">
      <w:pPr>
        <w:tabs>
          <w:tab w:val="left" w:pos="567"/>
        </w:tabs>
        <w:suppressAutoHyphens/>
        <w:autoSpaceDN w:val="0"/>
        <w:spacing w:after="0" w:line="240" w:lineRule="auto"/>
        <w:textAlignment w:val="baseline"/>
        <w:rPr>
          <w:rFonts w:ascii="Times New Roman" w:eastAsia="Times New Roman" w:hAnsi="Times New Roman" w:cs="Times New Roman"/>
        </w:rPr>
      </w:pPr>
      <w:proofErr w:type="spellStart"/>
      <w:r w:rsidRPr="00AE1307">
        <w:rPr>
          <w:rFonts w:ascii="Times New Roman" w:eastAsia="Times New Roman" w:hAnsi="Times New Roman" w:cs="Times New Roman"/>
        </w:rPr>
        <w:t>Neupedix</w:t>
      </w:r>
      <w:proofErr w:type="spellEnd"/>
      <w:r w:rsidRPr="00AE1307">
        <w:rPr>
          <w:rFonts w:ascii="Times New Roman" w:eastAsia="Times New Roman" w:hAnsi="Times New Roman" w:cs="Times New Roman"/>
        </w:rPr>
        <w:t xml:space="preserve"> 50</w:t>
      </w:r>
      <w:r w:rsidR="00E66B9E" w:rsidRPr="00AE1307">
        <w:rPr>
          <w:rFonts w:ascii="Times New Roman" w:eastAsia="Times New Roman" w:hAnsi="Times New Roman" w:cs="Times New Roman"/>
        </w:rPr>
        <w:t>0 </w:t>
      </w:r>
      <w:proofErr w:type="spellStart"/>
      <w:r w:rsidRPr="00AE1307">
        <w:rPr>
          <w:rFonts w:ascii="Times New Roman" w:eastAsia="Times New Roman" w:hAnsi="Times New Roman" w:cs="Times New Roman"/>
        </w:rPr>
        <w:t>mikrogramų</w:t>
      </w:r>
      <w:proofErr w:type="spellEnd"/>
      <w:r w:rsidRPr="00AE1307">
        <w:rPr>
          <w:rFonts w:ascii="Times New Roman" w:eastAsia="Times New Roman" w:hAnsi="Times New Roman" w:cs="Times New Roman"/>
        </w:rPr>
        <w:t xml:space="preserve"> koncentratas infuziniam tirpalui</w:t>
      </w:r>
    </w:p>
    <w:p w14:paraId="2914A6C2" w14:textId="77777777" w:rsidR="00DD480A" w:rsidRPr="00AE1307" w:rsidRDefault="00DD480A" w:rsidP="00E66B9E">
      <w:pPr>
        <w:tabs>
          <w:tab w:val="left" w:pos="567"/>
        </w:tabs>
        <w:suppressAutoHyphens/>
        <w:autoSpaceDN w:val="0"/>
        <w:spacing w:after="0" w:line="240" w:lineRule="auto"/>
        <w:textAlignment w:val="baseline"/>
        <w:rPr>
          <w:rFonts w:ascii="Times New Roman" w:eastAsia="Times New Roman" w:hAnsi="Times New Roman" w:cs="Times New Roman"/>
          <w:u w:val="single"/>
        </w:rPr>
      </w:pPr>
    </w:p>
    <w:p w14:paraId="0D4E08F9" w14:textId="77777777" w:rsidR="00E66B9E" w:rsidRPr="00AE1307" w:rsidRDefault="00E66B9E" w:rsidP="0012382A">
      <w:pPr>
        <w:tabs>
          <w:tab w:val="left" w:pos="567"/>
        </w:tabs>
        <w:suppressAutoHyphens/>
        <w:autoSpaceDN w:val="0"/>
        <w:spacing w:after="0" w:line="240" w:lineRule="auto"/>
        <w:textAlignment w:val="baseline"/>
        <w:rPr>
          <w:rFonts w:ascii="Times New Roman" w:eastAsia="Times New Roman" w:hAnsi="Times New Roman" w:cs="Times New Roman"/>
          <w:u w:val="single"/>
        </w:rPr>
      </w:pPr>
    </w:p>
    <w:p w14:paraId="184E27E3" w14:textId="77777777" w:rsidR="00DD480A" w:rsidRPr="00AE1307" w:rsidRDefault="00DD480A" w:rsidP="0012382A">
      <w:pPr>
        <w:keepNext/>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b/>
          <w:bCs/>
        </w:rPr>
      </w:pPr>
      <w:r w:rsidRPr="00AE1307">
        <w:rPr>
          <w:rFonts w:ascii="Times New Roman" w:eastAsia="Times New Roman" w:hAnsi="Times New Roman" w:cs="Times New Roman"/>
          <w:b/>
          <w:bCs/>
          <w:caps/>
        </w:rPr>
        <w:t>kokybinė ir kiekybinė sudėtis</w:t>
      </w:r>
    </w:p>
    <w:p w14:paraId="26BE722F" w14:textId="77777777" w:rsidR="001906BA" w:rsidRPr="00AE1307" w:rsidRDefault="001906BA" w:rsidP="0012382A">
      <w:pPr>
        <w:keepNext/>
        <w:tabs>
          <w:tab w:val="left" w:pos="567"/>
        </w:tabs>
        <w:suppressAutoHyphens/>
        <w:autoSpaceDN w:val="0"/>
        <w:spacing w:after="0" w:line="240" w:lineRule="auto"/>
        <w:ind w:left="720" w:hanging="720"/>
        <w:textAlignment w:val="baseline"/>
        <w:rPr>
          <w:rFonts w:ascii="Times New Roman" w:eastAsia="Times New Roman" w:hAnsi="Times New Roman" w:cs="Times New Roman"/>
        </w:rPr>
      </w:pPr>
    </w:p>
    <w:p w14:paraId="264B47AA" w14:textId="0760AB28" w:rsidR="001906BA" w:rsidRPr="00FE606D" w:rsidRDefault="00E66B9E"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AE1307">
        <w:rPr>
          <w:rFonts w:ascii="Times New Roman" w:eastAsia="Times New Roman" w:hAnsi="Times New Roman" w:cs="Times New Roman"/>
        </w:rPr>
        <w:t>1 </w:t>
      </w:r>
      <w:r w:rsidR="001906BA" w:rsidRPr="00AE1307">
        <w:rPr>
          <w:rFonts w:ascii="Times New Roman" w:eastAsia="Times New Roman" w:hAnsi="Times New Roman" w:cs="Times New Roman"/>
        </w:rPr>
        <w:t>ml yra 50</w:t>
      </w:r>
      <w:r w:rsidRPr="00AE1307">
        <w:rPr>
          <w:rFonts w:ascii="Times New Roman" w:eastAsia="Times New Roman" w:hAnsi="Times New Roman" w:cs="Times New Roman"/>
        </w:rPr>
        <w:t>0 </w:t>
      </w:r>
      <w:proofErr w:type="spellStart"/>
      <w:r w:rsidR="001906BA" w:rsidRPr="00AE1307">
        <w:rPr>
          <w:rFonts w:ascii="Times New Roman" w:eastAsia="Times New Roman" w:hAnsi="Times New Roman" w:cs="Times New Roman"/>
        </w:rPr>
        <w:t>mikrogramų</w:t>
      </w:r>
      <w:proofErr w:type="spellEnd"/>
      <w:r w:rsidR="001906BA" w:rsidRPr="00AE1307">
        <w:rPr>
          <w:rFonts w:ascii="Times New Roman" w:eastAsia="Times New Roman" w:hAnsi="Times New Roman" w:cs="Times New Roman"/>
        </w:rPr>
        <w:t xml:space="preserve"> </w:t>
      </w:r>
      <w:proofErr w:type="spellStart"/>
      <w:r w:rsidR="001906BA" w:rsidRPr="00AE1307">
        <w:rPr>
          <w:rFonts w:ascii="Times New Roman" w:eastAsia="Times New Roman" w:hAnsi="Times New Roman" w:cs="Times New Roman"/>
        </w:rPr>
        <w:t>alprostadilio</w:t>
      </w:r>
      <w:proofErr w:type="spellEnd"/>
      <w:r w:rsidR="001906BA" w:rsidRPr="00AE1307">
        <w:rPr>
          <w:rFonts w:ascii="Times New Roman" w:eastAsia="Times New Roman" w:hAnsi="Times New Roman" w:cs="Times New Roman"/>
        </w:rPr>
        <w:t xml:space="preserve"> </w:t>
      </w:r>
      <w:r w:rsidR="001906BA" w:rsidRPr="00AE1307">
        <w:rPr>
          <w:rFonts w:ascii="Times New Roman" w:hAnsi="Times New Roman" w:cs="Times New Roman"/>
        </w:rPr>
        <w:t>(</w:t>
      </w:r>
      <w:r w:rsidR="001906BA" w:rsidRPr="00AE1307">
        <w:rPr>
          <w:rFonts w:ascii="Times New Roman" w:eastAsia="Times New Roman" w:hAnsi="Times New Roman" w:cs="Times New Roman"/>
        </w:rPr>
        <w:t>PGE</w:t>
      </w:r>
      <w:r w:rsidR="001906BA" w:rsidRPr="00AE1307">
        <w:rPr>
          <w:rFonts w:ascii="Times New Roman" w:eastAsia="Times New Roman" w:hAnsi="Times New Roman" w:cs="Times New Roman"/>
          <w:vertAlign w:val="subscript"/>
        </w:rPr>
        <w:t>1</w:t>
      </w:r>
      <w:r w:rsidR="001906BA" w:rsidRPr="00AE1307">
        <w:rPr>
          <w:rFonts w:ascii="Times New Roman" w:eastAsia="Times New Roman" w:hAnsi="Times New Roman" w:cs="Times New Roman"/>
        </w:rPr>
        <w:t>).</w:t>
      </w:r>
    </w:p>
    <w:p w14:paraId="2EE7E9C3" w14:textId="77777777" w:rsidR="001906BA" w:rsidRPr="00FE606D" w:rsidRDefault="001906BA"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44C2A8E9" w14:textId="77777777" w:rsidR="001906BA" w:rsidRPr="00FE606D" w:rsidRDefault="001906BA" w:rsidP="0012382A">
      <w:pPr>
        <w:keepNext/>
        <w:tabs>
          <w:tab w:val="left" w:pos="567"/>
        </w:tabs>
        <w:suppressAutoHyphens/>
        <w:autoSpaceDN w:val="0"/>
        <w:spacing w:after="0" w:line="240" w:lineRule="auto"/>
        <w:ind w:left="720" w:hanging="720"/>
        <w:textAlignment w:val="baseline"/>
        <w:rPr>
          <w:rFonts w:ascii="Times New Roman" w:eastAsia="Times New Roman" w:hAnsi="Times New Roman" w:cs="Times New Roman"/>
          <w:u w:val="single"/>
        </w:rPr>
      </w:pPr>
      <w:r w:rsidRPr="00FE606D">
        <w:rPr>
          <w:rFonts w:ascii="Times New Roman" w:eastAsia="Times New Roman" w:hAnsi="Times New Roman" w:cs="Times New Roman"/>
          <w:u w:val="single"/>
        </w:rPr>
        <w:t>Pagalbinė medžiaga, kurios poveikis žinomas</w:t>
      </w:r>
    </w:p>
    <w:p w14:paraId="02FAA9FF" w14:textId="1639035A" w:rsidR="001906BA" w:rsidRPr="00FE606D" w:rsidRDefault="001906BA" w:rsidP="0012382A">
      <w:pPr>
        <w:tabs>
          <w:tab w:val="left" w:pos="567"/>
        </w:tabs>
        <w:suppressAutoHyphens/>
        <w:autoSpaceDN w:val="0"/>
        <w:spacing w:after="0" w:line="240" w:lineRule="auto"/>
        <w:textAlignment w:val="baseline"/>
        <w:rPr>
          <w:rFonts w:ascii="Times New Roman" w:eastAsia="Times New Roman" w:hAnsi="Times New Roman" w:cs="Times New Roman"/>
        </w:rPr>
      </w:pP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w:t>
      </w:r>
      <w:r w:rsidR="00E66B9E" w:rsidRPr="00FE606D">
        <w:rPr>
          <w:rFonts w:ascii="Times New Roman" w:eastAsia="Times New Roman" w:hAnsi="Times New Roman" w:cs="Times New Roman"/>
        </w:rPr>
        <w:t>1 </w:t>
      </w:r>
      <w:r w:rsidRPr="00FE606D">
        <w:rPr>
          <w:rFonts w:ascii="Times New Roman" w:eastAsia="Times New Roman" w:hAnsi="Times New Roman" w:cs="Times New Roman"/>
        </w:rPr>
        <w:t>ml ampulėje yra 79</w:t>
      </w:r>
      <w:r w:rsidR="00E66B9E" w:rsidRPr="00FE606D">
        <w:rPr>
          <w:rFonts w:ascii="Times New Roman" w:eastAsia="Times New Roman" w:hAnsi="Times New Roman" w:cs="Times New Roman"/>
        </w:rPr>
        <w:t>0 </w:t>
      </w:r>
      <w:r w:rsidRPr="00FE606D">
        <w:rPr>
          <w:rFonts w:ascii="Times New Roman" w:eastAsia="Times New Roman" w:hAnsi="Times New Roman" w:cs="Times New Roman"/>
        </w:rPr>
        <w:t>mg bevandenio etanolio, kuris atitinka 79</w:t>
      </w:r>
      <w:r w:rsidR="00E66B9E" w:rsidRPr="00FE606D">
        <w:rPr>
          <w:rFonts w:ascii="Times New Roman" w:eastAsia="Times New Roman" w:hAnsi="Times New Roman" w:cs="Times New Roman"/>
        </w:rPr>
        <w:t>0 </w:t>
      </w:r>
      <w:r w:rsidRPr="00FE606D">
        <w:rPr>
          <w:rFonts w:ascii="Times New Roman" w:eastAsia="Times New Roman" w:hAnsi="Times New Roman" w:cs="Times New Roman"/>
        </w:rPr>
        <w:t>mg/ml (7</w:t>
      </w:r>
      <w:r w:rsidR="00E66B9E" w:rsidRPr="00FE606D">
        <w:rPr>
          <w:rFonts w:ascii="Times New Roman" w:eastAsia="Times New Roman" w:hAnsi="Times New Roman" w:cs="Times New Roman"/>
        </w:rPr>
        <w:t>9 </w:t>
      </w:r>
      <w:r w:rsidRPr="00FE606D">
        <w:rPr>
          <w:rFonts w:ascii="Times New Roman" w:eastAsia="Times New Roman" w:hAnsi="Times New Roman" w:cs="Times New Roman"/>
        </w:rPr>
        <w:t>% m/t).</w:t>
      </w:r>
    </w:p>
    <w:p w14:paraId="45C806AD" w14:textId="77777777" w:rsidR="001906BA" w:rsidRPr="00FE606D" w:rsidRDefault="001906BA"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1DB98D0E" w14:textId="013F79FB" w:rsidR="00DD480A" w:rsidRPr="00FE606D" w:rsidRDefault="00DD480A"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Visos pagalbinės medžiagos išvardytos 6.</w:t>
      </w:r>
      <w:r w:rsidR="00E66B9E" w:rsidRPr="00FE606D">
        <w:rPr>
          <w:rFonts w:ascii="Times New Roman" w:eastAsia="Times New Roman" w:hAnsi="Times New Roman" w:cs="Times New Roman"/>
        </w:rPr>
        <w:t>1 </w:t>
      </w:r>
      <w:r w:rsidRPr="00FE606D">
        <w:rPr>
          <w:rFonts w:ascii="Times New Roman" w:eastAsia="Times New Roman" w:hAnsi="Times New Roman" w:cs="Times New Roman"/>
        </w:rPr>
        <w:t>skyriuje.</w:t>
      </w:r>
    </w:p>
    <w:p w14:paraId="72652301" w14:textId="77777777" w:rsidR="00DD480A" w:rsidRPr="00FE606D" w:rsidRDefault="00DD480A" w:rsidP="00E66B9E">
      <w:pPr>
        <w:tabs>
          <w:tab w:val="left" w:pos="567"/>
        </w:tabs>
        <w:suppressAutoHyphens/>
        <w:autoSpaceDN w:val="0"/>
        <w:spacing w:after="0" w:line="240" w:lineRule="auto"/>
        <w:textAlignment w:val="baseline"/>
        <w:rPr>
          <w:rFonts w:ascii="Times New Roman" w:eastAsia="Times New Roman" w:hAnsi="Times New Roman" w:cs="Times New Roman"/>
        </w:rPr>
      </w:pPr>
    </w:p>
    <w:p w14:paraId="42C8C356" w14:textId="77777777" w:rsidR="00E66B9E" w:rsidRPr="00FE606D" w:rsidRDefault="00E66B9E"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2CFCE429" w14:textId="77777777" w:rsidR="00DD480A" w:rsidRPr="00FE606D" w:rsidRDefault="00DD480A" w:rsidP="0012382A">
      <w:pPr>
        <w:keepNext/>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b/>
          <w:bCs/>
        </w:rPr>
      </w:pPr>
      <w:r w:rsidRPr="00FE606D">
        <w:rPr>
          <w:rFonts w:ascii="Times New Roman" w:eastAsia="Times New Roman" w:hAnsi="Times New Roman" w:cs="Times New Roman"/>
          <w:b/>
          <w:bCs/>
          <w:caps/>
        </w:rPr>
        <w:t>FARMACINĖ forma</w:t>
      </w:r>
    </w:p>
    <w:p w14:paraId="6A4AD94B" w14:textId="642E79DC" w:rsidR="00DD480A" w:rsidRPr="00FE606D" w:rsidRDefault="00DD480A" w:rsidP="0012382A">
      <w:pPr>
        <w:keepNext/>
        <w:tabs>
          <w:tab w:val="left" w:pos="567"/>
        </w:tabs>
        <w:suppressAutoHyphens/>
        <w:autoSpaceDN w:val="0"/>
        <w:spacing w:after="0" w:line="240" w:lineRule="auto"/>
        <w:ind w:left="720" w:hanging="720"/>
        <w:textAlignment w:val="baseline"/>
        <w:rPr>
          <w:rFonts w:ascii="Times New Roman" w:eastAsia="Times New Roman" w:hAnsi="Times New Roman" w:cs="Times New Roman"/>
        </w:rPr>
      </w:pPr>
    </w:p>
    <w:p w14:paraId="09123748" w14:textId="618BD4C7" w:rsidR="00F077DA" w:rsidRPr="00FE606D" w:rsidRDefault="00F077DA" w:rsidP="00E66B9E">
      <w:pPr>
        <w:tabs>
          <w:tab w:val="left" w:pos="567"/>
        </w:tabs>
        <w:suppressAutoHyphens/>
        <w:autoSpaceDN w:val="0"/>
        <w:spacing w:after="0" w:line="240" w:lineRule="auto"/>
        <w:textAlignment w:val="baseline"/>
        <w:rPr>
          <w:rFonts w:ascii="Times New Roman" w:eastAsia="Times New Roman" w:hAnsi="Times New Roman" w:cs="Times New Roman"/>
          <w:bCs/>
        </w:rPr>
      </w:pPr>
      <w:r w:rsidRPr="00FE606D">
        <w:rPr>
          <w:rFonts w:ascii="Times New Roman" w:eastAsia="Times New Roman" w:hAnsi="Times New Roman" w:cs="Times New Roman"/>
          <w:bCs/>
        </w:rPr>
        <w:t>Koncentratas infuziniam tirpalui</w:t>
      </w:r>
      <w:r w:rsidR="00051B8C" w:rsidRPr="00FE606D">
        <w:rPr>
          <w:rFonts w:ascii="Times New Roman" w:eastAsia="Times New Roman" w:hAnsi="Times New Roman" w:cs="Times New Roman"/>
          <w:bCs/>
        </w:rPr>
        <w:t xml:space="preserve"> </w:t>
      </w:r>
      <w:r w:rsidR="008E6F1A" w:rsidRPr="00FE606D">
        <w:rPr>
          <w:rFonts w:ascii="Times New Roman" w:eastAsia="Times New Roman" w:hAnsi="Times New Roman" w:cs="Times New Roman"/>
          <w:bCs/>
        </w:rPr>
        <w:t>(sterilus koncentratas)</w:t>
      </w:r>
      <w:r w:rsidRPr="00FE606D">
        <w:rPr>
          <w:rFonts w:ascii="Times New Roman" w:eastAsia="Times New Roman" w:hAnsi="Times New Roman" w:cs="Times New Roman"/>
          <w:bCs/>
        </w:rPr>
        <w:t>.</w:t>
      </w:r>
    </w:p>
    <w:p w14:paraId="2B5441B8" w14:textId="77777777" w:rsidR="00686D86" w:rsidRPr="00FE606D" w:rsidRDefault="00686D86" w:rsidP="0012382A">
      <w:pPr>
        <w:tabs>
          <w:tab w:val="left" w:pos="567"/>
        </w:tabs>
        <w:suppressAutoHyphens/>
        <w:autoSpaceDN w:val="0"/>
        <w:spacing w:after="0" w:line="240" w:lineRule="auto"/>
        <w:textAlignment w:val="baseline"/>
        <w:rPr>
          <w:rFonts w:ascii="Times New Roman" w:eastAsia="Times New Roman" w:hAnsi="Times New Roman" w:cs="Times New Roman"/>
          <w:bCs/>
        </w:rPr>
      </w:pPr>
    </w:p>
    <w:p w14:paraId="547F0F73" w14:textId="72550666" w:rsidR="00DD480A" w:rsidRPr="00FE606D" w:rsidRDefault="00F077DA" w:rsidP="0012382A">
      <w:pPr>
        <w:tabs>
          <w:tab w:val="left" w:pos="567"/>
        </w:tabs>
        <w:suppressAutoHyphens/>
        <w:autoSpaceDN w:val="0"/>
        <w:spacing w:after="0" w:line="240" w:lineRule="auto"/>
        <w:textAlignment w:val="baseline"/>
        <w:rPr>
          <w:rFonts w:ascii="Times New Roman" w:eastAsia="Times New Roman" w:hAnsi="Times New Roman" w:cs="Times New Roman"/>
          <w:bCs/>
        </w:rPr>
      </w:pPr>
      <w:r w:rsidRPr="00FE606D">
        <w:rPr>
          <w:rFonts w:ascii="Times New Roman" w:eastAsia="Times New Roman" w:hAnsi="Times New Roman" w:cs="Times New Roman"/>
          <w:bCs/>
        </w:rPr>
        <w:t xml:space="preserve">Skaidrus, </w:t>
      </w:r>
      <w:r w:rsidR="00DC23BB" w:rsidRPr="00FE606D">
        <w:rPr>
          <w:rFonts w:ascii="Times New Roman" w:eastAsia="Times New Roman" w:hAnsi="Times New Roman" w:cs="Times New Roman"/>
          <w:bCs/>
        </w:rPr>
        <w:t>bespalvis</w:t>
      </w:r>
      <w:r w:rsidR="00E33333" w:rsidRPr="00FE606D">
        <w:rPr>
          <w:rFonts w:ascii="Times New Roman" w:eastAsia="Times New Roman" w:hAnsi="Times New Roman" w:cs="Times New Roman"/>
          <w:bCs/>
        </w:rPr>
        <w:t xml:space="preserve"> </w:t>
      </w:r>
      <w:r w:rsidRPr="00FE606D">
        <w:rPr>
          <w:rFonts w:ascii="Times New Roman" w:eastAsia="Times New Roman" w:hAnsi="Times New Roman" w:cs="Times New Roman"/>
          <w:bCs/>
        </w:rPr>
        <w:t>tirpalas.</w:t>
      </w:r>
    </w:p>
    <w:p w14:paraId="6C74741F" w14:textId="77777777" w:rsidR="00F077DA" w:rsidRPr="00FE606D" w:rsidRDefault="00F077DA" w:rsidP="00E66B9E">
      <w:pPr>
        <w:tabs>
          <w:tab w:val="left" w:pos="567"/>
        </w:tabs>
        <w:suppressAutoHyphens/>
        <w:autoSpaceDN w:val="0"/>
        <w:spacing w:after="0" w:line="240" w:lineRule="auto"/>
        <w:textAlignment w:val="baseline"/>
        <w:rPr>
          <w:rFonts w:ascii="Times New Roman" w:eastAsia="Times New Roman" w:hAnsi="Times New Roman" w:cs="Times New Roman"/>
        </w:rPr>
      </w:pPr>
    </w:p>
    <w:p w14:paraId="14321409" w14:textId="77777777" w:rsidR="00E66B9E" w:rsidRPr="00FE606D" w:rsidRDefault="00E66B9E"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29809CA0" w14:textId="77777777" w:rsidR="00DD480A" w:rsidRPr="00FE606D" w:rsidRDefault="00DD480A" w:rsidP="0012382A">
      <w:pPr>
        <w:keepNext/>
        <w:numPr>
          <w:ilvl w:val="0"/>
          <w:numId w:val="2"/>
        </w:numPr>
        <w:tabs>
          <w:tab w:val="left" w:pos="567"/>
        </w:tabs>
        <w:suppressAutoHyphens/>
        <w:autoSpaceDN w:val="0"/>
        <w:spacing w:after="0" w:line="240" w:lineRule="auto"/>
        <w:textAlignment w:val="baseline"/>
        <w:rPr>
          <w:rFonts w:ascii="Times New Roman" w:eastAsia="Times New Roman" w:hAnsi="Times New Roman" w:cs="Times New Roman"/>
          <w:b/>
          <w:bCs/>
        </w:rPr>
      </w:pPr>
      <w:r w:rsidRPr="00FE606D">
        <w:rPr>
          <w:rFonts w:ascii="Times New Roman" w:eastAsia="Times New Roman" w:hAnsi="Times New Roman" w:cs="Times New Roman"/>
          <w:b/>
          <w:bCs/>
          <w:caps/>
        </w:rPr>
        <w:t>klinikinė informacija</w:t>
      </w:r>
    </w:p>
    <w:p w14:paraId="4605648A" w14:textId="77777777" w:rsidR="00DD480A" w:rsidRPr="00FE606D" w:rsidRDefault="00DD480A" w:rsidP="0012382A">
      <w:pPr>
        <w:keepNext/>
        <w:tabs>
          <w:tab w:val="left" w:pos="567"/>
        </w:tabs>
        <w:suppressAutoHyphens/>
        <w:autoSpaceDN w:val="0"/>
        <w:spacing w:after="0" w:line="240" w:lineRule="auto"/>
        <w:ind w:left="720" w:hanging="720"/>
        <w:textAlignment w:val="baseline"/>
        <w:rPr>
          <w:rFonts w:ascii="Times New Roman" w:eastAsia="Times New Roman" w:hAnsi="Times New Roman" w:cs="Times New Roman"/>
        </w:rPr>
      </w:pPr>
    </w:p>
    <w:p w14:paraId="57EEE7BC" w14:textId="77777777" w:rsidR="00DD480A" w:rsidRPr="00FE606D" w:rsidRDefault="00DD480A" w:rsidP="0012382A">
      <w:pPr>
        <w:keepNext/>
        <w:numPr>
          <w:ilvl w:val="1"/>
          <w:numId w:val="4"/>
        </w:numPr>
        <w:tabs>
          <w:tab w:val="left" w:pos="567"/>
        </w:tabs>
        <w:suppressAutoHyphens/>
        <w:autoSpaceDN w:val="0"/>
        <w:spacing w:after="0" w:line="240" w:lineRule="auto"/>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t>Terapinės indikacijos</w:t>
      </w:r>
    </w:p>
    <w:p w14:paraId="033CFCD4" w14:textId="77777777" w:rsidR="00DD480A" w:rsidRPr="00FE606D" w:rsidRDefault="00DD480A" w:rsidP="0012382A">
      <w:pPr>
        <w:keepNext/>
        <w:tabs>
          <w:tab w:val="left" w:pos="567"/>
        </w:tabs>
        <w:suppressAutoHyphens/>
        <w:autoSpaceDN w:val="0"/>
        <w:spacing w:after="0" w:line="240" w:lineRule="auto"/>
        <w:ind w:left="720" w:hanging="720"/>
        <w:textAlignment w:val="baseline"/>
        <w:rPr>
          <w:rFonts w:ascii="Times New Roman" w:eastAsia="Times New Roman" w:hAnsi="Times New Roman" w:cs="Times New Roman"/>
        </w:rPr>
      </w:pPr>
    </w:p>
    <w:p w14:paraId="691B3FEB" w14:textId="329744D0" w:rsidR="00DD480A" w:rsidRPr="00FE606D" w:rsidRDefault="005279E6" w:rsidP="0012382A">
      <w:pPr>
        <w:keepNext/>
        <w:tabs>
          <w:tab w:val="left" w:pos="567"/>
        </w:tabs>
        <w:suppressAutoHyphens/>
        <w:autoSpaceDN w:val="0"/>
        <w:spacing w:after="0" w:line="240" w:lineRule="auto"/>
        <w:ind w:left="720" w:hanging="720"/>
        <w:textAlignment w:val="baseline"/>
        <w:rPr>
          <w:rFonts w:ascii="Times New Roman" w:eastAsia="Times New Roman" w:hAnsi="Times New Roman" w:cs="Times New Roman"/>
          <w:i/>
        </w:rPr>
      </w:pPr>
      <w:r w:rsidRPr="00FE606D">
        <w:rPr>
          <w:rFonts w:ascii="Times New Roman" w:eastAsia="Times New Roman" w:hAnsi="Times New Roman" w:cs="Times New Roman"/>
          <w:i/>
        </w:rPr>
        <w:t>Laikinai palaikyti arterinio latako praeinamumą</w:t>
      </w:r>
    </w:p>
    <w:p w14:paraId="12B7DE6B" w14:textId="1244CBA4" w:rsidR="005279E6" w:rsidRPr="00FE606D" w:rsidRDefault="005279E6" w:rsidP="0012382A">
      <w:pPr>
        <w:tabs>
          <w:tab w:val="left" w:pos="567"/>
        </w:tabs>
        <w:suppressAutoHyphens/>
        <w:autoSpaceDN w:val="0"/>
        <w:spacing w:after="0" w:line="240" w:lineRule="auto"/>
        <w:textAlignment w:val="baseline"/>
        <w:rPr>
          <w:rFonts w:ascii="Times New Roman" w:eastAsia="Times New Roman" w:hAnsi="Times New Roman" w:cs="Times New Roman"/>
        </w:rPr>
      </w:pP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skirtas laikinai palaikyti arteri</w:t>
      </w:r>
      <w:r w:rsidR="00860047" w:rsidRPr="00FE606D">
        <w:rPr>
          <w:rFonts w:ascii="Times New Roman" w:eastAsia="Times New Roman" w:hAnsi="Times New Roman" w:cs="Times New Roman"/>
        </w:rPr>
        <w:t>nio</w:t>
      </w:r>
      <w:r w:rsidRPr="00FE606D">
        <w:rPr>
          <w:rFonts w:ascii="Times New Roman" w:eastAsia="Times New Roman" w:hAnsi="Times New Roman" w:cs="Times New Roman"/>
        </w:rPr>
        <w:t xml:space="preserve"> latako praeinamumą, kol bus atlikta korekcinė arba </w:t>
      </w:r>
      <w:proofErr w:type="spellStart"/>
      <w:r w:rsidRPr="00FE606D">
        <w:rPr>
          <w:rFonts w:ascii="Times New Roman" w:eastAsia="Times New Roman" w:hAnsi="Times New Roman" w:cs="Times New Roman"/>
        </w:rPr>
        <w:t>paliatyvi</w:t>
      </w:r>
      <w:proofErr w:type="spellEnd"/>
      <w:r w:rsidRPr="00FE606D">
        <w:rPr>
          <w:rFonts w:ascii="Times New Roman" w:eastAsia="Times New Roman" w:hAnsi="Times New Roman" w:cs="Times New Roman"/>
        </w:rPr>
        <w:t xml:space="preserve"> operacija naujagimiams su įgimtomis </w:t>
      </w:r>
      <w:proofErr w:type="spellStart"/>
      <w:r w:rsidRPr="00FE606D">
        <w:rPr>
          <w:rFonts w:ascii="Times New Roman" w:eastAsia="Times New Roman" w:hAnsi="Times New Roman" w:cs="Times New Roman"/>
        </w:rPr>
        <w:t>cianotinėmis</w:t>
      </w:r>
      <w:proofErr w:type="spellEnd"/>
      <w:r w:rsidRPr="00FE606D">
        <w:rPr>
          <w:rFonts w:ascii="Times New Roman" w:eastAsia="Times New Roman" w:hAnsi="Times New Roman" w:cs="Times New Roman"/>
        </w:rPr>
        <w:t xml:space="preserve"> širdies ydomis, kuriems yra gyvybiškai svarbus atviras arterinis latakas.</w:t>
      </w:r>
    </w:p>
    <w:p w14:paraId="6F25FBA6" w14:textId="1F33F895" w:rsidR="00C4181A" w:rsidRPr="00FE606D" w:rsidRDefault="00C4181A"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27D4278D" w14:textId="54AA7F53" w:rsidR="00C4181A" w:rsidRPr="00FE606D" w:rsidRDefault="00C4181A" w:rsidP="0012382A">
      <w:pPr>
        <w:keepNext/>
        <w:tabs>
          <w:tab w:val="left" w:pos="567"/>
        </w:tabs>
        <w:suppressAutoHyphens/>
        <w:autoSpaceDN w:val="0"/>
        <w:spacing w:after="0" w:line="240" w:lineRule="auto"/>
        <w:ind w:left="720" w:hanging="720"/>
        <w:textAlignment w:val="baseline"/>
        <w:rPr>
          <w:rFonts w:ascii="Times New Roman" w:eastAsia="Times New Roman" w:hAnsi="Times New Roman" w:cs="Times New Roman"/>
        </w:rPr>
      </w:pPr>
      <w:r w:rsidRPr="00FE606D">
        <w:rPr>
          <w:rFonts w:ascii="Times New Roman" w:eastAsia="Times New Roman" w:hAnsi="Times New Roman" w:cs="Times New Roman"/>
        </w:rPr>
        <w:t>Įgimtos širdies ydos:</w:t>
      </w:r>
    </w:p>
    <w:p w14:paraId="7F32444F" w14:textId="05D10691" w:rsidR="00C4181A" w:rsidRPr="00FE606D" w:rsidRDefault="00285361"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įgimtos formavimosi ydos</w:t>
      </w:r>
      <w:r w:rsidR="00C4181A" w:rsidRPr="00FE606D">
        <w:rPr>
          <w:rFonts w:ascii="Times New Roman" w:eastAsia="Times New Roman" w:hAnsi="Times New Roman" w:cs="Times New Roman"/>
        </w:rPr>
        <w:t xml:space="preserve"> su ribota plaučių kraujotaka, pvz., plaučių </w:t>
      </w:r>
      <w:r w:rsidR="005F58ED" w:rsidRPr="00FE606D">
        <w:rPr>
          <w:rFonts w:ascii="Times New Roman" w:eastAsia="Times New Roman" w:hAnsi="Times New Roman" w:cs="Times New Roman"/>
        </w:rPr>
        <w:t xml:space="preserve">arterijos </w:t>
      </w:r>
      <w:proofErr w:type="spellStart"/>
      <w:r w:rsidR="00C4181A" w:rsidRPr="00FE606D">
        <w:rPr>
          <w:rFonts w:ascii="Times New Roman" w:eastAsia="Times New Roman" w:hAnsi="Times New Roman" w:cs="Times New Roman"/>
        </w:rPr>
        <w:t>atrezija</w:t>
      </w:r>
      <w:proofErr w:type="spellEnd"/>
      <w:r w:rsidR="00C4181A" w:rsidRPr="00FE606D">
        <w:rPr>
          <w:rFonts w:ascii="Times New Roman" w:eastAsia="Times New Roman" w:hAnsi="Times New Roman" w:cs="Times New Roman"/>
        </w:rPr>
        <w:t xml:space="preserve">, plaučių </w:t>
      </w:r>
      <w:r w:rsidR="005F58ED" w:rsidRPr="00FE606D">
        <w:rPr>
          <w:rFonts w:ascii="Times New Roman" w:eastAsia="Times New Roman" w:hAnsi="Times New Roman" w:cs="Times New Roman"/>
        </w:rPr>
        <w:t xml:space="preserve">arterijos </w:t>
      </w:r>
      <w:r w:rsidR="00C4181A" w:rsidRPr="00FE606D">
        <w:rPr>
          <w:rFonts w:ascii="Times New Roman" w:eastAsia="Times New Roman" w:hAnsi="Times New Roman" w:cs="Times New Roman"/>
        </w:rPr>
        <w:t>stenoz</w:t>
      </w:r>
      <w:r w:rsidR="00254E32" w:rsidRPr="00FE606D">
        <w:rPr>
          <w:rFonts w:ascii="Times New Roman" w:eastAsia="Times New Roman" w:hAnsi="Times New Roman" w:cs="Times New Roman"/>
        </w:rPr>
        <w:t>e</w:t>
      </w:r>
      <w:r w:rsidR="00C4181A" w:rsidRPr="00FE606D">
        <w:rPr>
          <w:rFonts w:ascii="Times New Roman" w:eastAsia="Times New Roman" w:hAnsi="Times New Roman" w:cs="Times New Roman"/>
        </w:rPr>
        <w:t xml:space="preserve">, </w:t>
      </w:r>
      <w:proofErr w:type="spellStart"/>
      <w:r w:rsidR="00C4181A" w:rsidRPr="00FE606D">
        <w:rPr>
          <w:rFonts w:ascii="Times New Roman" w:eastAsia="Times New Roman" w:hAnsi="Times New Roman" w:cs="Times New Roman"/>
        </w:rPr>
        <w:t>tribur</w:t>
      </w:r>
      <w:r w:rsidR="005F58ED" w:rsidRPr="00FE606D">
        <w:rPr>
          <w:rFonts w:ascii="Times New Roman" w:eastAsia="Times New Roman" w:hAnsi="Times New Roman" w:cs="Times New Roman"/>
        </w:rPr>
        <w:t>io</w:t>
      </w:r>
      <w:proofErr w:type="spellEnd"/>
      <w:r w:rsidR="005F58ED" w:rsidRPr="00FE606D">
        <w:rPr>
          <w:rFonts w:ascii="Times New Roman" w:eastAsia="Times New Roman" w:hAnsi="Times New Roman" w:cs="Times New Roman"/>
        </w:rPr>
        <w:t xml:space="preserve"> vožtuvo</w:t>
      </w:r>
      <w:r w:rsidR="00C4181A" w:rsidRPr="00FE606D">
        <w:rPr>
          <w:rFonts w:ascii="Times New Roman" w:eastAsia="Times New Roman" w:hAnsi="Times New Roman" w:cs="Times New Roman"/>
        </w:rPr>
        <w:t xml:space="preserve"> </w:t>
      </w:r>
      <w:proofErr w:type="spellStart"/>
      <w:r w:rsidR="00C4181A" w:rsidRPr="00FE606D">
        <w:rPr>
          <w:rFonts w:ascii="Times New Roman" w:eastAsia="Times New Roman" w:hAnsi="Times New Roman" w:cs="Times New Roman"/>
        </w:rPr>
        <w:t>atrezija</w:t>
      </w:r>
      <w:proofErr w:type="spellEnd"/>
      <w:r w:rsidR="00C4181A" w:rsidRPr="00FE606D">
        <w:rPr>
          <w:rFonts w:ascii="Times New Roman" w:eastAsia="Times New Roman" w:hAnsi="Times New Roman" w:cs="Times New Roman"/>
        </w:rPr>
        <w:t xml:space="preserve">, </w:t>
      </w:r>
      <w:r w:rsidR="005F58ED" w:rsidRPr="00FE606D">
        <w:rPr>
          <w:rFonts w:ascii="Times New Roman" w:eastAsia="Times New Roman" w:hAnsi="Times New Roman" w:cs="Times New Roman"/>
        </w:rPr>
        <w:t>Falo (</w:t>
      </w:r>
      <w:proofErr w:type="spellStart"/>
      <w:r w:rsidR="00C4181A" w:rsidRPr="00FE606D">
        <w:rPr>
          <w:rFonts w:ascii="Times New Roman" w:eastAsia="Times New Roman" w:hAnsi="Times New Roman" w:cs="Times New Roman"/>
          <w:i/>
          <w:iCs/>
        </w:rPr>
        <w:t>Fallot</w:t>
      </w:r>
      <w:proofErr w:type="spellEnd"/>
      <w:r w:rsidR="005F58ED" w:rsidRPr="00FE606D">
        <w:rPr>
          <w:rFonts w:ascii="Times New Roman" w:eastAsia="Times New Roman" w:hAnsi="Times New Roman" w:cs="Times New Roman"/>
        </w:rPr>
        <w:t>)</w:t>
      </w:r>
      <w:r w:rsidR="00C4181A" w:rsidRPr="00FE606D">
        <w:rPr>
          <w:rFonts w:ascii="Times New Roman" w:eastAsia="Times New Roman" w:hAnsi="Times New Roman" w:cs="Times New Roman"/>
        </w:rPr>
        <w:t xml:space="preserve"> </w:t>
      </w:r>
      <w:proofErr w:type="spellStart"/>
      <w:r w:rsidR="00C4181A" w:rsidRPr="00FE606D">
        <w:rPr>
          <w:rFonts w:ascii="Times New Roman" w:eastAsia="Times New Roman" w:hAnsi="Times New Roman" w:cs="Times New Roman"/>
        </w:rPr>
        <w:t>tetra</w:t>
      </w:r>
      <w:r w:rsidR="005F58ED" w:rsidRPr="00FE606D">
        <w:rPr>
          <w:rFonts w:ascii="Times New Roman" w:eastAsia="Times New Roman" w:hAnsi="Times New Roman" w:cs="Times New Roman"/>
        </w:rPr>
        <w:t>da</w:t>
      </w:r>
      <w:proofErr w:type="spellEnd"/>
      <w:r w:rsidR="00C4181A" w:rsidRPr="00FE606D">
        <w:rPr>
          <w:rFonts w:ascii="Times New Roman" w:eastAsia="Times New Roman" w:hAnsi="Times New Roman" w:cs="Times New Roman"/>
        </w:rPr>
        <w:t>;</w:t>
      </w:r>
    </w:p>
    <w:p w14:paraId="467399F6" w14:textId="6FB929A7" w:rsidR="00C4181A" w:rsidRPr="00FE606D" w:rsidRDefault="00941E29"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įgimtos formavimosi ydos</w:t>
      </w:r>
      <w:r w:rsidR="00C4181A" w:rsidRPr="00FE606D">
        <w:rPr>
          <w:rFonts w:ascii="Times New Roman" w:eastAsia="Times New Roman" w:hAnsi="Times New Roman" w:cs="Times New Roman"/>
        </w:rPr>
        <w:t xml:space="preserve"> su ribota sistemine kraujotaka, pvz., aortos </w:t>
      </w:r>
      <w:proofErr w:type="spellStart"/>
      <w:r w:rsidR="00C4181A" w:rsidRPr="00FE606D">
        <w:rPr>
          <w:rFonts w:ascii="Times New Roman" w:eastAsia="Times New Roman" w:hAnsi="Times New Roman" w:cs="Times New Roman"/>
        </w:rPr>
        <w:t>koarktacija</w:t>
      </w:r>
      <w:proofErr w:type="spellEnd"/>
      <w:r w:rsidR="00C4181A" w:rsidRPr="00FE606D">
        <w:rPr>
          <w:rFonts w:ascii="Times New Roman" w:eastAsia="Times New Roman" w:hAnsi="Times New Roman" w:cs="Times New Roman"/>
        </w:rPr>
        <w:t>, aortos lanko</w:t>
      </w:r>
      <w:r w:rsidR="006363C5" w:rsidRPr="00FE606D">
        <w:rPr>
          <w:rFonts w:ascii="Times New Roman" w:eastAsia="Times New Roman" w:hAnsi="Times New Roman" w:cs="Times New Roman"/>
        </w:rPr>
        <w:t xml:space="preserve"> </w:t>
      </w:r>
      <w:proofErr w:type="spellStart"/>
      <w:r w:rsidR="006363C5" w:rsidRPr="00FE606D">
        <w:rPr>
          <w:rFonts w:ascii="Times New Roman" w:eastAsia="Times New Roman" w:hAnsi="Times New Roman" w:cs="Times New Roman"/>
        </w:rPr>
        <w:t>interrupcija</w:t>
      </w:r>
      <w:proofErr w:type="spellEnd"/>
      <w:r w:rsidR="00C4181A" w:rsidRPr="00FE606D">
        <w:rPr>
          <w:rFonts w:ascii="Times New Roman" w:eastAsia="Times New Roman" w:hAnsi="Times New Roman" w:cs="Times New Roman"/>
        </w:rPr>
        <w:t xml:space="preserve"> su vožtuvo stenoze arba kairiosios širdies </w:t>
      </w:r>
      <w:r w:rsidR="00254E32" w:rsidRPr="00FE606D">
        <w:rPr>
          <w:rFonts w:ascii="Times New Roman" w:eastAsia="Times New Roman" w:hAnsi="Times New Roman" w:cs="Times New Roman"/>
        </w:rPr>
        <w:t xml:space="preserve">pusės </w:t>
      </w:r>
      <w:proofErr w:type="spellStart"/>
      <w:r w:rsidR="00C4181A" w:rsidRPr="00FE606D">
        <w:rPr>
          <w:rFonts w:ascii="Times New Roman" w:eastAsia="Times New Roman" w:hAnsi="Times New Roman" w:cs="Times New Roman"/>
        </w:rPr>
        <w:t>atrezija</w:t>
      </w:r>
      <w:proofErr w:type="spellEnd"/>
      <w:r w:rsidR="00C4181A" w:rsidRPr="00FE606D">
        <w:rPr>
          <w:rFonts w:ascii="Times New Roman" w:eastAsia="Times New Roman" w:hAnsi="Times New Roman" w:cs="Times New Roman"/>
        </w:rPr>
        <w:t>;</w:t>
      </w:r>
    </w:p>
    <w:p w14:paraId="5BE65798" w14:textId="3EE99AF2" w:rsidR="00C4181A" w:rsidRPr="00FE606D" w:rsidRDefault="00254E32"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stambiųjų</w:t>
      </w:r>
      <w:r w:rsidR="00C4181A" w:rsidRPr="00FE606D">
        <w:rPr>
          <w:rFonts w:ascii="Times New Roman" w:eastAsia="Times New Roman" w:hAnsi="Times New Roman" w:cs="Times New Roman"/>
        </w:rPr>
        <w:t xml:space="preserve"> kraujagyslių </w:t>
      </w:r>
      <w:r w:rsidRPr="00FE606D">
        <w:rPr>
          <w:rFonts w:ascii="Times New Roman" w:eastAsia="Times New Roman" w:hAnsi="Times New Roman" w:cs="Times New Roman"/>
        </w:rPr>
        <w:t>transpozicija</w:t>
      </w:r>
      <w:r w:rsidR="00C4181A" w:rsidRPr="00FE606D">
        <w:rPr>
          <w:rFonts w:ascii="Times New Roman" w:eastAsia="Times New Roman" w:hAnsi="Times New Roman" w:cs="Times New Roman"/>
        </w:rPr>
        <w:t xml:space="preserve"> su kit</w:t>
      </w:r>
      <w:r w:rsidRPr="00FE606D">
        <w:rPr>
          <w:rFonts w:ascii="Times New Roman" w:eastAsia="Times New Roman" w:hAnsi="Times New Roman" w:cs="Times New Roman"/>
        </w:rPr>
        <w:t>omis ydomis</w:t>
      </w:r>
      <w:r w:rsidR="00C4181A" w:rsidRPr="00FE606D">
        <w:rPr>
          <w:rFonts w:ascii="Times New Roman" w:eastAsia="Times New Roman" w:hAnsi="Times New Roman" w:cs="Times New Roman"/>
        </w:rPr>
        <w:t xml:space="preserve"> arba be jų.</w:t>
      </w:r>
    </w:p>
    <w:p w14:paraId="4DACCB5F" w14:textId="77777777" w:rsidR="005279E6" w:rsidRPr="00FE606D" w:rsidRDefault="005279E6"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556FF722" w14:textId="77777777" w:rsidR="00DD480A" w:rsidRPr="00FE606D" w:rsidRDefault="00DD480A" w:rsidP="0012382A">
      <w:pPr>
        <w:keepNext/>
        <w:tabs>
          <w:tab w:val="left" w:pos="567"/>
        </w:tabs>
        <w:suppressAutoHyphens/>
        <w:autoSpaceDN w:val="0"/>
        <w:spacing w:after="0" w:line="240" w:lineRule="auto"/>
        <w:ind w:left="720" w:hanging="720"/>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t>4.2</w:t>
      </w:r>
      <w:r w:rsidRPr="00FE606D">
        <w:rPr>
          <w:rFonts w:ascii="Times New Roman" w:eastAsia="Times New Roman" w:hAnsi="Times New Roman" w:cs="Times New Roman"/>
          <w:b/>
          <w:bCs/>
        </w:rPr>
        <w:tab/>
        <w:t>Dozavimas ir vartojimo metodas</w:t>
      </w:r>
    </w:p>
    <w:p w14:paraId="4368A83F" w14:textId="77777777" w:rsidR="00DD480A" w:rsidRPr="00FE606D" w:rsidRDefault="00DD480A" w:rsidP="0012382A">
      <w:pPr>
        <w:keepNext/>
        <w:tabs>
          <w:tab w:val="left" w:pos="567"/>
        </w:tabs>
        <w:suppressAutoHyphens/>
        <w:autoSpaceDN w:val="0"/>
        <w:spacing w:after="0" w:line="240" w:lineRule="auto"/>
        <w:ind w:left="720" w:hanging="720"/>
        <w:textAlignment w:val="baseline"/>
        <w:rPr>
          <w:rFonts w:ascii="Times New Roman" w:eastAsia="Times New Roman" w:hAnsi="Times New Roman" w:cs="Times New Roman"/>
        </w:rPr>
      </w:pPr>
    </w:p>
    <w:p w14:paraId="210B4B03" w14:textId="180E6A98" w:rsidR="00DD480A" w:rsidRPr="00FE606D" w:rsidRDefault="00DD480A" w:rsidP="0012382A">
      <w:pPr>
        <w:keepNext/>
        <w:tabs>
          <w:tab w:val="left" w:pos="567"/>
        </w:tabs>
        <w:suppressAutoHyphens/>
        <w:autoSpaceDN w:val="0"/>
        <w:spacing w:after="0" w:line="240" w:lineRule="auto"/>
        <w:ind w:left="720" w:hanging="720"/>
        <w:textAlignment w:val="baseline"/>
        <w:rPr>
          <w:rFonts w:ascii="Times New Roman" w:eastAsia="Times New Roman" w:hAnsi="Times New Roman" w:cs="Times New Roman"/>
          <w:u w:val="single"/>
        </w:rPr>
      </w:pPr>
      <w:r w:rsidRPr="00FE606D">
        <w:rPr>
          <w:rFonts w:ascii="Times New Roman" w:eastAsia="Times New Roman" w:hAnsi="Times New Roman" w:cs="Times New Roman"/>
          <w:u w:val="single"/>
        </w:rPr>
        <w:t>Dozavimas</w:t>
      </w:r>
    </w:p>
    <w:p w14:paraId="4DE3DD45" w14:textId="7445077A" w:rsidR="00895452" w:rsidRPr="00FE606D" w:rsidRDefault="00895452"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Infuzija pradedama 0,05</w:t>
      </w:r>
      <w:r w:rsidR="00D452B9" w:rsidRPr="00FE606D">
        <w:rPr>
          <w:rFonts w:ascii="Times New Roman" w:eastAsia="Times New Roman" w:hAnsi="Times New Roman" w:cs="Times New Roman"/>
        </w:rPr>
        <w:noBreakHyphen/>
      </w:r>
      <w:r w:rsidRPr="00FE606D">
        <w:rPr>
          <w:rFonts w:ascii="Times New Roman" w:eastAsia="Times New Roman" w:hAnsi="Times New Roman" w:cs="Times New Roman"/>
        </w:rPr>
        <w:t>0,</w:t>
      </w:r>
      <w:r w:rsidR="00E66B9E" w:rsidRPr="00FE606D">
        <w:rPr>
          <w:rFonts w:ascii="Times New Roman" w:eastAsia="Times New Roman" w:hAnsi="Times New Roman" w:cs="Times New Roman"/>
        </w:rPr>
        <w:t>1 </w:t>
      </w:r>
      <w:proofErr w:type="spellStart"/>
      <w:r w:rsidRPr="00FE606D">
        <w:rPr>
          <w:rFonts w:ascii="Times New Roman" w:eastAsia="Times New Roman" w:hAnsi="Times New Roman" w:cs="Times New Roman"/>
        </w:rPr>
        <w:t>mikrogramo</w:t>
      </w:r>
      <w:proofErr w:type="spellEnd"/>
      <w:r w:rsidRPr="00FE606D">
        <w:rPr>
          <w:rFonts w:ascii="Times New Roman" w:eastAsia="Times New Roman" w:hAnsi="Times New Roman" w:cs="Times New Roman"/>
        </w:rPr>
        <w:t xml:space="preserve"> </w:t>
      </w:r>
      <w:proofErr w:type="spellStart"/>
      <w:r w:rsidRPr="00FE606D">
        <w:rPr>
          <w:rFonts w:ascii="Times New Roman" w:eastAsia="Times New Roman" w:hAnsi="Times New Roman" w:cs="Times New Roman"/>
        </w:rPr>
        <w:t>alprostadilio</w:t>
      </w:r>
      <w:proofErr w:type="spellEnd"/>
      <w:r w:rsidRPr="00FE606D">
        <w:rPr>
          <w:rFonts w:ascii="Times New Roman" w:eastAsia="Times New Roman" w:hAnsi="Times New Roman" w:cs="Times New Roman"/>
        </w:rPr>
        <w:t xml:space="preserve">/kg kūno svorio per minutę greičiu. Pasiekus terapinį atsaką, kuris padidina deguonies tiekimą esant ribotai plaučių kraujotakai </w:t>
      </w:r>
      <w:r w:rsidR="00DC23BB" w:rsidRPr="00FE606D">
        <w:rPr>
          <w:rFonts w:ascii="Times New Roman" w:eastAsia="Times New Roman" w:hAnsi="Times New Roman" w:cs="Times New Roman"/>
        </w:rPr>
        <w:t xml:space="preserve">arba </w:t>
      </w:r>
      <w:r w:rsidRPr="00FE606D">
        <w:rPr>
          <w:rFonts w:ascii="Times New Roman" w:eastAsia="Times New Roman" w:hAnsi="Times New Roman" w:cs="Times New Roman"/>
        </w:rPr>
        <w:t>padidina sisteminį kraujospūdį bei kraujo pH, kai sisteminė kraujotaka yra ribota, infuzijos greitis turi būti sumažintas iki mažiausios įmanomos dozės, kad būtų išlaikytas norimas atsakas. Tai galima pasiekti sumažinus dozę iki 0,01</w:t>
      </w:r>
      <w:bookmarkStart w:id="0" w:name="_Hlk155782967"/>
      <w:r w:rsidR="00D452B9" w:rsidRPr="00FE606D">
        <w:rPr>
          <w:rFonts w:ascii="Times New Roman" w:eastAsia="Times New Roman" w:hAnsi="Times New Roman" w:cs="Times New Roman"/>
        </w:rPr>
        <w:noBreakHyphen/>
      </w:r>
      <w:bookmarkEnd w:id="0"/>
      <w:r w:rsidRPr="00FE606D">
        <w:rPr>
          <w:rFonts w:ascii="Times New Roman" w:eastAsia="Times New Roman" w:hAnsi="Times New Roman" w:cs="Times New Roman"/>
        </w:rPr>
        <w:t>0,02</w:t>
      </w:r>
      <w:r w:rsidR="00E66B9E" w:rsidRPr="00FE606D">
        <w:rPr>
          <w:rFonts w:ascii="Times New Roman" w:eastAsia="Times New Roman" w:hAnsi="Times New Roman" w:cs="Times New Roman"/>
        </w:rPr>
        <w:t>5 </w:t>
      </w:r>
      <w:proofErr w:type="spellStart"/>
      <w:r w:rsidRPr="00FE606D">
        <w:rPr>
          <w:rFonts w:ascii="Times New Roman" w:eastAsia="Times New Roman" w:hAnsi="Times New Roman" w:cs="Times New Roman"/>
        </w:rPr>
        <w:t>mikrogramų</w:t>
      </w:r>
      <w:proofErr w:type="spellEnd"/>
      <w:r w:rsidRPr="00FE606D">
        <w:rPr>
          <w:rFonts w:ascii="Times New Roman" w:eastAsia="Times New Roman" w:hAnsi="Times New Roman" w:cs="Times New Roman"/>
        </w:rPr>
        <w:t>/kg kūno svorio per minutę.</w:t>
      </w:r>
    </w:p>
    <w:p w14:paraId="2265078C" w14:textId="7C1C0994" w:rsidR="00DD480A" w:rsidRPr="00FE606D" w:rsidRDefault="00DD480A" w:rsidP="0012382A">
      <w:pPr>
        <w:tabs>
          <w:tab w:val="left" w:pos="567"/>
        </w:tabs>
        <w:suppressAutoHyphens/>
        <w:autoSpaceDN w:val="0"/>
        <w:spacing w:after="0" w:line="240" w:lineRule="auto"/>
        <w:textAlignment w:val="baseline"/>
        <w:rPr>
          <w:rFonts w:ascii="Times New Roman" w:eastAsia="Times New Roman" w:hAnsi="Times New Roman" w:cs="Times New Roman"/>
          <w:iCs/>
        </w:rPr>
      </w:pPr>
    </w:p>
    <w:p w14:paraId="0AD3E535" w14:textId="173CB64E" w:rsidR="00895452" w:rsidRPr="00FE606D" w:rsidRDefault="00895452"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Siekiant išvengti latak</w:t>
      </w:r>
      <w:r w:rsidR="003D05B3" w:rsidRPr="00FE606D">
        <w:rPr>
          <w:rFonts w:ascii="Times New Roman" w:eastAsia="Times New Roman" w:hAnsi="Times New Roman" w:cs="Times New Roman"/>
        </w:rPr>
        <w:t>o</w:t>
      </w:r>
      <w:r w:rsidRPr="00FE606D">
        <w:rPr>
          <w:rFonts w:ascii="Times New Roman" w:eastAsia="Times New Roman" w:hAnsi="Times New Roman" w:cs="Times New Roman"/>
        </w:rPr>
        <w:t xml:space="preserve"> užsidarymo, rekomenduojama </w:t>
      </w:r>
      <w:r w:rsidR="00CA77F1" w:rsidRPr="00FE606D">
        <w:rPr>
          <w:rFonts w:ascii="Times New Roman" w:eastAsia="Times New Roman" w:hAnsi="Times New Roman" w:cs="Times New Roman"/>
        </w:rPr>
        <w:t>va</w:t>
      </w:r>
      <w:r w:rsidR="003A548A" w:rsidRPr="00FE606D">
        <w:rPr>
          <w:rFonts w:ascii="Times New Roman" w:eastAsia="Times New Roman" w:hAnsi="Times New Roman" w:cs="Times New Roman"/>
        </w:rPr>
        <w:t>istinio preparato</w:t>
      </w:r>
      <w:r w:rsidRPr="00FE606D">
        <w:rPr>
          <w:rFonts w:ascii="Times New Roman" w:eastAsia="Times New Roman" w:hAnsi="Times New Roman" w:cs="Times New Roman"/>
        </w:rPr>
        <w:t xml:space="preserve"> skirti anksti, nes latakui </w:t>
      </w:r>
      <w:r w:rsidR="003A548A" w:rsidRPr="00FE606D">
        <w:rPr>
          <w:rFonts w:ascii="Times New Roman" w:eastAsia="Times New Roman" w:hAnsi="Times New Roman" w:cs="Times New Roman"/>
        </w:rPr>
        <w:t>užsi</w:t>
      </w:r>
      <w:r w:rsidR="00986433" w:rsidRPr="00FE606D">
        <w:rPr>
          <w:rFonts w:ascii="Times New Roman" w:eastAsia="Times New Roman" w:hAnsi="Times New Roman" w:cs="Times New Roman"/>
        </w:rPr>
        <w:t>darius</w:t>
      </w:r>
      <w:r w:rsidR="003A548A" w:rsidRPr="00FE606D">
        <w:rPr>
          <w:rFonts w:ascii="Times New Roman" w:eastAsia="Times New Roman" w:hAnsi="Times New Roman" w:cs="Times New Roman"/>
        </w:rPr>
        <w:t>, jį vėl at</w:t>
      </w:r>
      <w:r w:rsidRPr="00FE606D">
        <w:rPr>
          <w:rFonts w:ascii="Times New Roman" w:eastAsia="Times New Roman" w:hAnsi="Times New Roman" w:cs="Times New Roman"/>
        </w:rPr>
        <w:t>verti galima tik skiriant didesnę dozę (&gt; 0,</w:t>
      </w:r>
      <w:r w:rsidR="00E66B9E" w:rsidRPr="00FE606D">
        <w:rPr>
          <w:rFonts w:ascii="Times New Roman" w:eastAsia="Times New Roman" w:hAnsi="Times New Roman" w:cs="Times New Roman"/>
        </w:rPr>
        <w:t>1 </w:t>
      </w:r>
      <w:proofErr w:type="spellStart"/>
      <w:r w:rsidRPr="00FE606D">
        <w:rPr>
          <w:rFonts w:ascii="Times New Roman" w:eastAsia="Times New Roman" w:hAnsi="Times New Roman" w:cs="Times New Roman"/>
        </w:rPr>
        <w:t>mikrogramo</w:t>
      </w:r>
      <w:proofErr w:type="spellEnd"/>
      <w:r w:rsidRPr="00FE606D">
        <w:rPr>
          <w:rFonts w:ascii="Times New Roman" w:eastAsia="Times New Roman" w:hAnsi="Times New Roman" w:cs="Times New Roman"/>
        </w:rPr>
        <w:t>/kg kūno svorio</w:t>
      </w:r>
      <w:r w:rsidR="00CB0226" w:rsidRPr="00FE606D">
        <w:rPr>
          <w:rFonts w:ascii="Times New Roman" w:eastAsia="Times New Roman" w:hAnsi="Times New Roman" w:cs="Times New Roman"/>
        </w:rPr>
        <w:t> </w:t>
      </w:r>
      <w:r w:rsidRPr="00FE606D">
        <w:rPr>
          <w:rFonts w:ascii="Times New Roman" w:eastAsia="Times New Roman" w:hAnsi="Times New Roman" w:cs="Times New Roman"/>
        </w:rPr>
        <w:t>per</w:t>
      </w:r>
      <w:r w:rsidR="00CB0226" w:rsidRPr="00FE606D">
        <w:rPr>
          <w:rFonts w:ascii="Times New Roman" w:eastAsia="Times New Roman" w:hAnsi="Times New Roman" w:cs="Times New Roman"/>
        </w:rPr>
        <w:t> </w:t>
      </w:r>
      <w:r w:rsidRPr="00FE606D">
        <w:rPr>
          <w:rFonts w:ascii="Times New Roman" w:eastAsia="Times New Roman" w:hAnsi="Times New Roman" w:cs="Times New Roman"/>
        </w:rPr>
        <w:t>minutę).</w:t>
      </w:r>
    </w:p>
    <w:p w14:paraId="5AA87417" w14:textId="7E0CE78F" w:rsidR="00895452" w:rsidRPr="00FE606D" w:rsidRDefault="00895452" w:rsidP="0012382A">
      <w:pPr>
        <w:tabs>
          <w:tab w:val="left" w:pos="567"/>
        </w:tabs>
        <w:suppressAutoHyphens/>
        <w:autoSpaceDN w:val="0"/>
        <w:spacing w:after="0" w:line="240" w:lineRule="auto"/>
        <w:textAlignment w:val="baseline"/>
        <w:rPr>
          <w:rFonts w:ascii="Times New Roman" w:eastAsia="Times New Roman" w:hAnsi="Times New Roman" w:cs="Times New Roman"/>
          <w:iCs/>
        </w:rPr>
      </w:pPr>
    </w:p>
    <w:p w14:paraId="517B1083" w14:textId="0F2A7FDE" w:rsidR="00895452" w:rsidRPr="00FE606D" w:rsidRDefault="00895452"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Jei p</w:t>
      </w:r>
      <w:r w:rsidR="00986433" w:rsidRPr="00FE606D">
        <w:rPr>
          <w:rFonts w:ascii="Times New Roman" w:eastAsia="Times New Roman" w:hAnsi="Times New Roman" w:cs="Times New Roman"/>
        </w:rPr>
        <w:t>askyrus</w:t>
      </w:r>
      <w:r w:rsidRPr="00FE606D">
        <w:rPr>
          <w:rFonts w:ascii="Times New Roman" w:eastAsia="Times New Roman" w:hAnsi="Times New Roman" w:cs="Times New Roman"/>
        </w:rPr>
        <w:t xml:space="preserve"> 0,05</w:t>
      </w:r>
      <w:r w:rsidR="00D452B9" w:rsidRPr="00FE606D">
        <w:rPr>
          <w:rFonts w:ascii="Times New Roman" w:eastAsia="Times New Roman" w:hAnsi="Times New Roman" w:cs="Times New Roman"/>
        </w:rPr>
        <w:noBreakHyphen/>
      </w:r>
      <w:r w:rsidRPr="00FE606D">
        <w:rPr>
          <w:rFonts w:ascii="Times New Roman" w:eastAsia="Times New Roman" w:hAnsi="Times New Roman" w:cs="Times New Roman"/>
        </w:rPr>
        <w:t>0,</w:t>
      </w:r>
      <w:r w:rsidR="00E66B9E" w:rsidRPr="00FE606D">
        <w:rPr>
          <w:rFonts w:ascii="Times New Roman" w:eastAsia="Times New Roman" w:hAnsi="Times New Roman" w:cs="Times New Roman"/>
        </w:rPr>
        <w:t>1 </w:t>
      </w:r>
      <w:proofErr w:type="spellStart"/>
      <w:r w:rsidRPr="00FE606D">
        <w:rPr>
          <w:rFonts w:ascii="Times New Roman" w:eastAsia="Times New Roman" w:hAnsi="Times New Roman" w:cs="Times New Roman"/>
        </w:rPr>
        <w:t>mikrogramo</w:t>
      </w:r>
      <w:proofErr w:type="spellEnd"/>
      <w:r w:rsidRPr="00FE606D">
        <w:rPr>
          <w:rFonts w:ascii="Times New Roman" w:eastAsia="Times New Roman" w:hAnsi="Times New Roman" w:cs="Times New Roman"/>
        </w:rPr>
        <w:t>/kg kūno svorio per minutę gydomasis poveikis nėra pakankamas, dozę galima didinti iki didžiausios 0,</w:t>
      </w:r>
      <w:r w:rsidR="00E66B9E" w:rsidRPr="00FE606D">
        <w:rPr>
          <w:rFonts w:ascii="Times New Roman" w:eastAsia="Times New Roman" w:hAnsi="Times New Roman" w:cs="Times New Roman"/>
        </w:rPr>
        <w:t>4 </w:t>
      </w:r>
      <w:proofErr w:type="spellStart"/>
      <w:r w:rsidRPr="00FE606D">
        <w:rPr>
          <w:rFonts w:ascii="Times New Roman" w:eastAsia="Times New Roman" w:hAnsi="Times New Roman" w:cs="Times New Roman"/>
        </w:rPr>
        <w:t>mikrogramo</w:t>
      </w:r>
      <w:proofErr w:type="spellEnd"/>
      <w:r w:rsidRPr="00FE606D">
        <w:rPr>
          <w:rFonts w:ascii="Times New Roman" w:eastAsia="Times New Roman" w:hAnsi="Times New Roman" w:cs="Times New Roman"/>
        </w:rPr>
        <w:t>/kg kūno svorio per minutę.</w:t>
      </w:r>
      <w:r w:rsidR="00D22B3F" w:rsidRPr="00FE606D">
        <w:rPr>
          <w:rFonts w:ascii="Times New Roman" w:eastAsia="Times New Roman" w:hAnsi="Times New Roman" w:cs="Times New Roman"/>
        </w:rPr>
        <w:t xml:space="preserve"> </w:t>
      </w:r>
      <w:r w:rsidR="00A47296" w:rsidRPr="00FE606D">
        <w:rPr>
          <w:rFonts w:ascii="Times New Roman" w:hAnsi="Times New Roman" w:cs="Times New Roman"/>
          <w:szCs w:val="24"/>
        </w:rPr>
        <w:t xml:space="preserve">Didinant dozę iki daugiausia 0,4 </w:t>
      </w:r>
      <w:proofErr w:type="spellStart"/>
      <w:r w:rsidR="00A47296" w:rsidRPr="00FE606D">
        <w:rPr>
          <w:rFonts w:ascii="Times New Roman" w:hAnsi="Times New Roman" w:cs="Times New Roman"/>
          <w:szCs w:val="24"/>
        </w:rPr>
        <w:t>mcg</w:t>
      </w:r>
      <w:proofErr w:type="spellEnd"/>
      <w:r w:rsidR="00A47296" w:rsidRPr="00FE606D">
        <w:rPr>
          <w:rFonts w:ascii="Times New Roman" w:hAnsi="Times New Roman" w:cs="Times New Roman"/>
          <w:szCs w:val="24"/>
        </w:rPr>
        <w:t xml:space="preserve">/kg kūno svorio per minutę, ištirta vaikų poaibyje (n=43). </w:t>
      </w:r>
      <w:r w:rsidRPr="00FE606D">
        <w:rPr>
          <w:rFonts w:ascii="Times New Roman" w:eastAsia="Times New Roman" w:hAnsi="Times New Roman" w:cs="Times New Roman"/>
        </w:rPr>
        <w:t>Tačiau didinant infuzijos greitį retai kada pasiekiamas ryškesnis poveikis ir paprastai pasireiškia sunkesni</w:t>
      </w:r>
      <w:r w:rsidR="00234E2F" w:rsidRPr="00FE606D">
        <w:rPr>
          <w:rFonts w:ascii="Times New Roman" w:eastAsia="Times New Roman" w:hAnsi="Times New Roman" w:cs="Times New Roman"/>
        </w:rPr>
        <w:t>ų nepageidaujamų reakcijų</w:t>
      </w:r>
      <w:r w:rsidRPr="00FE606D">
        <w:rPr>
          <w:rFonts w:ascii="Times New Roman" w:eastAsia="Times New Roman" w:hAnsi="Times New Roman" w:cs="Times New Roman"/>
        </w:rPr>
        <w:t>.</w:t>
      </w:r>
    </w:p>
    <w:p w14:paraId="501C59D3" w14:textId="7935432F" w:rsidR="00895452" w:rsidRPr="00FE606D" w:rsidRDefault="00895452" w:rsidP="0012382A">
      <w:pPr>
        <w:tabs>
          <w:tab w:val="left" w:pos="567"/>
        </w:tabs>
        <w:suppressAutoHyphens/>
        <w:autoSpaceDN w:val="0"/>
        <w:spacing w:after="0" w:line="240" w:lineRule="auto"/>
        <w:textAlignment w:val="baseline"/>
        <w:rPr>
          <w:rFonts w:ascii="Times New Roman" w:eastAsia="Times New Roman" w:hAnsi="Times New Roman" w:cs="Times New Roman"/>
          <w:iCs/>
        </w:rPr>
      </w:pPr>
    </w:p>
    <w:p w14:paraId="40052E72" w14:textId="401C1F77" w:rsidR="00895452" w:rsidRPr="00FE606D" w:rsidRDefault="00895452"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lastRenderedPageBreak/>
        <w:t xml:space="preserve">Vaikams, sergantiems </w:t>
      </w:r>
      <w:proofErr w:type="spellStart"/>
      <w:r w:rsidRPr="00FE606D">
        <w:rPr>
          <w:rFonts w:ascii="Times New Roman" w:eastAsia="Times New Roman" w:hAnsi="Times New Roman" w:cs="Times New Roman"/>
        </w:rPr>
        <w:t>cianotine</w:t>
      </w:r>
      <w:proofErr w:type="spellEnd"/>
      <w:r w:rsidRPr="00FE606D">
        <w:rPr>
          <w:rFonts w:ascii="Times New Roman" w:eastAsia="Times New Roman" w:hAnsi="Times New Roman" w:cs="Times New Roman"/>
        </w:rPr>
        <w:t xml:space="preserve"> širdies liga, galima tikėtis, kad latakas atsivers 3</w:t>
      </w:r>
      <w:r w:rsidR="00E66B9E" w:rsidRPr="00FE606D">
        <w:rPr>
          <w:rFonts w:ascii="Times New Roman" w:eastAsia="Times New Roman" w:hAnsi="Times New Roman" w:cs="Times New Roman"/>
        </w:rPr>
        <w:t>0 </w:t>
      </w:r>
      <w:r w:rsidRPr="00FE606D">
        <w:rPr>
          <w:rFonts w:ascii="Times New Roman" w:eastAsia="Times New Roman" w:hAnsi="Times New Roman" w:cs="Times New Roman"/>
        </w:rPr>
        <w:t>min</w:t>
      </w:r>
      <w:r w:rsidR="00D452B9" w:rsidRPr="00FE606D">
        <w:rPr>
          <w:rFonts w:ascii="Times New Roman" w:eastAsia="Times New Roman" w:hAnsi="Times New Roman" w:cs="Times New Roman"/>
        </w:rPr>
        <w:t>.</w:t>
      </w:r>
      <w:r w:rsidR="00D452B9" w:rsidRPr="00FE606D">
        <w:rPr>
          <w:rFonts w:ascii="Times New Roman" w:eastAsia="Times New Roman" w:hAnsi="Times New Roman" w:cs="Times New Roman"/>
        </w:rPr>
        <w:noBreakHyphen/>
      </w:r>
      <w:r w:rsidRPr="00FE606D">
        <w:rPr>
          <w:rFonts w:ascii="Times New Roman" w:eastAsia="Times New Roman" w:hAnsi="Times New Roman" w:cs="Times New Roman"/>
        </w:rPr>
        <w:t>3</w:t>
      </w:r>
      <w:r w:rsidR="0070437C" w:rsidRPr="00FE606D">
        <w:rPr>
          <w:rFonts w:ascii="Times New Roman" w:eastAsia="Times New Roman" w:hAnsi="Times New Roman" w:cs="Times New Roman"/>
        </w:rPr>
        <w:t> </w:t>
      </w:r>
      <w:r w:rsidRPr="00FE606D">
        <w:rPr>
          <w:rFonts w:ascii="Times New Roman" w:eastAsia="Times New Roman" w:hAnsi="Times New Roman" w:cs="Times New Roman"/>
        </w:rPr>
        <w:t>val. laikotarpyje nuo gydymo PGE</w:t>
      </w:r>
      <w:r w:rsidR="00E66B9E" w:rsidRPr="00FE606D">
        <w:rPr>
          <w:rFonts w:ascii="Times New Roman" w:eastAsia="Times New Roman" w:hAnsi="Times New Roman" w:cs="Times New Roman"/>
          <w:vertAlign w:val="subscript"/>
        </w:rPr>
        <w:t>1 </w:t>
      </w:r>
      <w:r w:rsidRPr="00FE606D">
        <w:rPr>
          <w:rFonts w:ascii="Times New Roman" w:eastAsia="Times New Roman" w:hAnsi="Times New Roman" w:cs="Times New Roman"/>
        </w:rPr>
        <w:t>pradžios, o dalinis deguonies slėgis padidės vidutiniškai 2</w:t>
      </w:r>
      <w:r w:rsidR="00E66B9E" w:rsidRPr="00FE606D">
        <w:rPr>
          <w:rFonts w:ascii="Times New Roman" w:eastAsia="Times New Roman" w:hAnsi="Times New Roman" w:cs="Times New Roman"/>
        </w:rPr>
        <w:t>0</w:t>
      </w:r>
      <w:r w:rsidR="00D452B9" w:rsidRPr="00FE606D">
        <w:rPr>
          <w:rFonts w:ascii="Times New Roman" w:eastAsia="Times New Roman" w:hAnsi="Times New Roman" w:cs="Times New Roman"/>
        </w:rPr>
        <w:noBreakHyphen/>
      </w:r>
      <w:r w:rsidRPr="00FE606D">
        <w:rPr>
          <w:rFonts w:ascii="Times New Roman" w:eastAsia="Times New Roman" w:hAnsi="Times New Roman" w:cs="Times New Roman"/>
        </w:rPr>
        <w:t>3</w:t>
      </w:r>
      <w:r w:rsidR="00E66B9E" w:rsidRPr="00FE606D">
        <w:rPr>
          <w:rFonts w:ascii="Times New Roman" w:eastAsia="Times New Roman" w:hAnsi="Times New Roman" w:cs="Times New Roman"/>
        </w:rPr>
        <w:t>0 </w:t>
      </w:r>
      <w:proofErr w:type="spellStart"/>
      <w:r w:rsidRPr="00FE606D">
        <w:rPr>
          <w:rFonts w:ascii="Times New Roman" w:eastAsia="Times New Roman" w:hAnsi="Times New Roman" w:cs="Times New Roman"/>
        </w:rPr>
        <w:t>mmHg</w:t>
      </w:r>
      <w:proofErr w:type="spellEnd"/>
      <w:r w:rsidR="00D02580" w:rsidRPr="00FE606D">
        <w:rPr>
          <w:rFonts w:ascii="Times New Roman" w:eastAsia="Times New Roman" w:hAnsi="Times New Roman" w:cs="Times New Roman"/>
        </w:rPr>
        <w:t xml:space="preserve"> (žr. 4.</w:t>
      </w:r>
      <w:r w:rsidR="00E66B9E" w:rsidRPr="00FE606D">
        <w:rPr>
          <w:rFonts w:ascii="Times New Roman" w:eastAsia="Times New Roman" w:hAnsi="Times New Roman" w:cs="Times New Roman"/>
        </w:rPr>
        <w:t>4 </w:t>
      </w:r>
      <w:r w:rsidR="00D02580" w:rsidRPr="00FE606D">
        <w:rPr>
          <w:rFonts w:ascii="Times New Roman" w:eastAsia="Times New Roman" w:hAnsi="Times New Roman" w:cs="Times New Roman"/>
        </w:rPr>
        <w:t>ir 4.</w:t>
      </w:r>
      <w:r w:rsidR="00E66B9E" w:rsidRPr="00FE606D">
        <w:rPr>
          <w:rFonts w:ascii="Times New Roman" w:eastAsia="Times New Roman" w:hAnsi="Times New Roman" w:cs="Times New Roman"/>
        </w:rPr>
        <w:t>8 </w:t>
      </w:r>
      <w:r w:rsidR="00D02580" w:rsidRPr="00FE606D">
        <w:rPr>
          <w:rFonts w:ascii="Times New Roman" w:eastAsia="Times New Roman" w:hAnsi="Times New Roman" w:cs="Times New Roman"/>
        </w:rPr>
        <w:t>skyrius).</w:t>
      </w:r>
    </w:p>
    <w:p w14:paraId="73D1F47B" w14:textId="77777777" w:rsidR="00895452" w:rsidRPr="00FE606D" w:rsidRDefault="00895452"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18DF37D7" w14:textId="77777777" w:rsidR="00DD480A" w:rsidRPr="00FE606D" w:rsidRDefault="00DD480A" w:rsidP="0012382A">
      <w:pPr>
        <w:keepNext/>
        <w:tabs>
          <w:tab w:val="left" w:pos="567"/>
        </w:tabs>
        <w:suppressAutoHyphens/>
        <w:autoSpaceDN w:val="0"/>
        <w:spacing w:after="0" w:line="240" w:lineRule="auto"/>
        <w:ind w:left="720" w:hanging="720"/>
        <w:textAlignment w:val="baseline"/>
        <w:rPr>
          <w:rFonts w:ascii="Times New Roman" w:eastAsia="Times New Roman" w:hAnsi="Times New Roman" w:cs="Times New Roman"/>
          <w:u w:val="single"/>
        </w:rPr>
      </w:pPr>
      <w:r w:rsidRPr="00FE606D">
        <w:rPr>
          <w:rFonts w:ascii="Times New Roman" w:eastAsia="Times New Roman" w:hAnsi="Times New Roman" w:cs="Times New Roman"/>
          <w:u w:val="single"/>
        </w:rPr>
        <w:t>Vartojimo metodas</w:t>
      </w:r>
    </w:p>
    <w:p w14:paraId="701505D6" w14:textId="3B2C929A" w:rsidR="0056467C" w:rsidRPr="00FE606D" w:rsidRDefault="0056467C" w:rsidP="0012382A">
      <w:pPr>
        <w:tabs>
          <w:tab w:val="left" w:pos="567"/>
        </w:tabs>
        <w:suppressAutoHyphens/>
        <w:autoSpaceDN w:val="0"/>
        <w:spacing w:after="0" w:line="240" w:lineRule="auto"/>
        <w:textAlignment w:val="baseline"/>
        <w:rPr>
          <w:rFonts w:ascii="Times New Roman" w:eastAsia="Times New Roman" w:hAnsi="Times New Roman" w:cs="Times New Roman"/>
        </w:rPr>
      </w:pPr>
      <w:proofErr w:type="spellStart"/>
      <w:r w:rsidRPr="00FE606D">
        <w:rPr>
          <w:rFonts w:ascii="Times New Roman" w:eastAsia="Times New Roman" w:hAnsi="Times New Roman" w:cs="Times New Roman"/>
        </w:rPr>
        <w:t>Alprostadil</w:t>
      </w:r>
      <w:r w:rsidR="00385F07" w:rsidRPr="00FE606D">
        <w:rPr>
          <w:rFonts w:ascii="Times New Roman" w:eastAsia="Times New Roman" w:hAnsi="Times New Roman" w:cs="Times New Roman"/>
        </w:rPr>
        <w:t>io</w:t>
      </w:r>
      <w:proofErr w:type="spellEnd"/>
      <w:r w:rsidRPr="00FE606D">
        <w:rPr>
          <w:rFonts w:ascii="Times New Roman" w:eastAsia="Times New Roman" w:hAnsi="Times New Roman" w:cs="Times New Roman"/>
        </w:rPr>
        <w:t xml:space="preserve"> geriausia vartoti </w:t>
      </w:r>
      <w:r w:rsidR="00385F07" w:rsidRPr="00FE606D">
        <w:rPr>
          <w:rFonts w:ascii="Times New Roman" w:eastAsia="Times New Roman" w:hAnsi="Times New Roman" w:cs="Times New Roman"/>
        </w:rPr>
        <w:t xml:space="preserve">atliekant </w:t>
      </w:r>
      <w:r w:rsidRPr="00FE606D">
        <w:rPr>
          <w:rFonts w:ascii="Times New Roman" w:eastAsia="Times New Roman" w:hAnsi="Times New Roman" w:cs="Times New Roman"/>
        </w:rPr>
        <w:t>nepertraukiam</w:t>
      </w:r>
      <w:r w:rsidR="00385F07" w:rsidRPr="00FE606D">
        <w:rPr>
          <w:rFonts w:ascii="Times New Roman" w:eastAsia="Times New Roman" w:hAnsi="Times New Roman" w:cs="Times New Roman"/>
        </w:rPr>
        <w:t>ą</w:t>
      </w:r>
      <w:r w:rsidRPr="00FE606D">
        <w:rPr>
          <w:rFonts w:ascii="Times New Roman" w:eastAsia="Times New Roman" w:hAnsi="Times New Roman" w:cs="Times New Roman"/>
        </w:rPr>
        <w:t xml:space="preserve"> infuz</w:t>
      </w:r>
      <w:r w:rsidR="00385F07" w:rsidRPr="00FE606D">
        <w:rPr>
          <w:rFonts w:ascii="Times New Roman" w:eastAsia="Times New Roman" w:hAnsi="Times New Roman" w:cs="Times New Roman"/>
        </w:rPr>
        <w:t>iją</w:t>
      </w:r>
      <w:r w:rsidRPr="00FE606D">
        <w:rPr>
          <w:rFonts w:ascii="Times New Roman" w:eastAsia="Times New Roman" w:hAnsi="Times New Roman" w:cs="Times New Roman"/>
        </w:rPr>
        <w:t xml:space="preserve"> į veną, naudojant atitinkamas automatines infuzines pompas.</w:t>
      </w:r>
      <w:r w:rsidR="00D22B3F" w:rsidRPr="00FE606D">
        <w:rPr>
          <w:rFonts w:ascii="Times New Roman" w:eastAsia="Times New Roman" w:hAnsi="Times New Roman" w:cs="Times New Roman"/>
        </w:rPr>
        <w:t xml:space="preserve"> </w:t>
      </w:r>
      <w:r w:rsidR="00A47296" w:rsidRPr="00FE606D">
        <w:rPr>
          <w:rFonts w:ascii="Times New Roman" w:hAnsi="Times New Roman" w:cs="Times New Roman"/>
          <w:szCs w:val="24"/>
        </w:rPr>
        <w:t xml:space="preserve">Taip pat vaistą galima suleisti per bambos arterijos kateterį, įvestą ties </w:t>
      </w:r>
      <w:proofErr w:type="spellStart"/>
      <w:r w:rsidR="00A47296" w:rsidRPr="00015CE0">
        <w:rPr>
          <w:rFonts w:ascii="Times New Roman" w:hAnsi="Times New Roman" w:cs="Times New Roman"/>
          <w:i/>
          <w:szCs w:val="24"/>
        </w:rPr>
        <w:t>ductus</w:t>
      </w:r>
      <w:proofErr w:type="spellEnd"/>
      <w:r w:rsidR="00A47296" w:rsidRPr="00015CE0">
        <w:rPr>
          <w:rFonts w:ascii="Times New Roman" w:hAnsi="Times New Roman" w:cs="Times New Roman"/>
          <w:i/>
          <w:szCs w:val="24"/>
        </w:rPr>
        <w:t xml:space="preserve"> </w:t>
      </w:r>
      <w:proofErr w:type="spellStart"/>
      <w:r w:rsidR="00A47296" w:rsidRPr="00015CE0">
        <w:rPr>
          <w:rFonts w:ascii="Times New Roman" w:hAnsi="Times New Roman" w:cs="Times New Roman"/>
          <w:i/>
          <w:szCs w:val="24"/>
        </w:rPr>
        <w:t>arteriosus</w:t>
      </w:r>
      <w:proofErr w:type="spellEnd"/>
      <w:r w:rsidR="00A47296" w:rsidRPr="00FE606D">
        <w:rPr>
          <w:rFonts w:ascii="Times New Roman" w:hAnsi="Times New Roman" w:cs="Times New Roman"/>
          <w:szCs w:val="24"/>
        </w:rPr>
        <w:t xml:space="preserve"> anga.</w:t>
      </w:r>
    </w:p>
    <w:p w14:paraId="50F69DCD" w14:textId="11EFF9CA" w:rsidR="00DD480A" w:rsidRPr="00FE606D" w:rsidRDefault="0056467C"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Prieš vartojimą </w:t>
      </w: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praskieskite</w:t>
      </w:r>
      <w:r w:rsidR="00D22B3F" w:rsidRPr="00FE606D">
        <w:rPr>
          <w:rFonts w:ascii="Times New Roman" w:eastAsia="Times New Roman" w:hAnsi="Times New Roman" w:cs="Times New Roman"/>
        </w:rPr>
        <w:t>.</w:t>
      </w:r>
      <w:r w:rsidRPr="00FE606D">
        <w:rPr>
          <w:rFonts w:ascii="Times New Roman" w:eastAsia="Times New Roman" w:hAnsi="Times New Roman" w:cs="Times New Roman"/>
        </w:rPr>
        <w:t xml:space="preserve"> </w:t>
      </w:r>
      <w:r w:rsidR="000B2609" w:rsidRPr="00FE606D">
        <w:rPr>
          <w:rFonts w:ascii="Times New Roman" w:eastAsia="Times New Roman" w:hAnsi="Times New Roman" w:cs="Times New Roman"/>
        </w:rPr>
        <w:t>Kaip s</w:t>
      </w:r>
      <w:r w:rsidR="00E1394E" w:rsidRPr="00FE606D">
        <w:rPr>
          <w:rFonts w:ascii="Times New Roman" w:eastAsia="Times New Roman" w:hAnsi="Times New Roman" w:cs="Times New Roman"/>
        </w:rPr>
        <w:t>k</w:t>
      </w:r>
      <w:r w:rsidR="000B2609" w:rsidRPr="00FE606D">
        <w:rPr>
          <w:rFonts w:ascii="Times New Roman" w:eastAsia="Times New Roman" w:hAnsi="Times New Roman" w:cs="Times New Roman"/>
        </w:rPr>
        <w:t>iediklis tinka</w:t>
      </w:r>
      <w:r w:rsidRPr="00FE606D">
        <w:rPr>
          <w:rFonts w:ascii="Times New Roman" w:eastAsia="Times New Roman" w:hAnsi="Times New Roman" w:cs="Times New Roman"/>
        </w:rPr>
        <w:t xml:space="preserve"> </w:t>
      </w:r>
      <w:r w:rsidR="00D22B3F" w:rsidRPr="00FE606D">
        <w:rPr>
          <w:rFonts w:ascii="Times New Roman" w:eastAsia="Times New Roman" w:hAnsi="Times New Roman" w:cs="Times New Roman"/>
        </w:rPr>
        <w:t>0,9</w:t>
      </w:r>
      <w:r w:rsidR="00904C9D" w:rsidRPr="00FE606D">
        <w:rPr>
          <w:rFonts w:ascii="Times New Roman" w:eastAsia="Times New Roman" w:hAnsi="Times New Roman" w:cs="Times New Roman"/>
        </w:rPr>
        <w:t xml:space="preserve"> </w:t>
      </w:r>
      <w:r w:rsidR="00D22B3F" w:rsidRPr="00FE606D">
        <w:rPr>
          <w:rFonts w:ascii="Times New Roman" w:eastAsia="Times New Roman" w:hAnsi="Times New Roman" w:cs="Times New Roman"/>
        </w:rPr>
        <w:t xml:space="preserve">% </w:t>
      </w:r>
      <w:r w:rsidRPr="00FE606D">
        <w:rPr>
          <w:rFonts w:ascii="Times New Roman" w:eastAsia="Times New Roman" w:hAnsi="Times New Roman" w:cs="Times New Roman"/>
        </w:rPr>
        <w:t xml:space="preserve">fiziologinis tirpalas arba </w:t>
      </w:r>
      <w:r w:rsidR="00E66B9E" w:rsidRPr="00FE606D">
        <w:rPr>
          <w:rFonts w:ascii="Times New Roman" w:eastAsia="Times New Roman" w:hAnsi="Times New Roman" w:cs="Times New Roman"/>
        </w:rPr>
        <w:t>5 </w:t>
      </w:r>
      <w:r w:rsidRPr="00FE606D">
        <w:rPr>
          <w:rFonts w:ascii="Times New Roman" w:eastAsia="Times New Roman" w:hAnsi="Times New Roman" w:cs="Times New Roman"/>
        </w:rPr>
        <w:t>% gliukozės tirpalas (žr. 6.</w:t>
      </w:r>
      <w:r w:rsidR="00E66B9E" w:rsidRPr="00FE606D">
        <w:rPr>
          <w:rFonts w:ascii="Times New Roman" w:eastAsia="Times New Roman" w:hAnsi="Times New Roman" w:cs="Times New Roman"/>
        </w:rPr>
        <w:t>6 </w:t>
      </w:r>
      <w:r w:rsidRPr="00FE606D">
        <w:rPr>
          <w:rFonts w:ascii="Times New Roman" w:eastAsia="Times New Roman" w:hAnsi="Times New Roman" w:cs="Times New Roman"/>
        </w:rPr>
        <w:t>skyrių).</w:t>
      </w:r>
    </w:p>
    <w:p w14:paraId="423145A7" w14:textId="4CDCCC9B" w:rsidR="0056467C" w:rsidRPr="00FE606D" w:rsidRDefault="0056467C" w:rsidP="0012382A">
      <w:pPr>
        <w:tabs>
          <w:tab w:val="left" w:pos="567"/>
        </w:tabs>
        <w:suppressAutoHyphens/>
        <w:autoSpaceDN w:val="0"/>
        <w:spacing w:after="0" w:line="240" w:lineRule="auto"/>
        <w:textAlignment w:val="baseline"/>
        <w:rPr>
          <w:rFonts w:ascii="Times New Roman" w:eastAsia="Times New Roman" w:hAnsi="Times New Roman" w:cs="Times New Roman"/>
          <w:bCs/>
        </w:rPr>
      </w:pPr>
    </w:p>
    <w:p w14:paraId="4DA23551" w14:textId="76DC2CC3" w:rsidR="00A276F7" w:rsidRPr="00FE606D" w:rsidRDefault="00A276F7" w:rsidP="0012382A">
      <w:pPr>
        <w:keepNext/>
        <w:tabs>
          <w:tab w:val="left" w:pos="567"/>
        </w:tabs>
        <w:suppressAutoHyphens/>
        <w:autoSpaceDN w:val="0"/>
        <w:spacing w:after="0" w:line="240" w:lineRule="auto"/>
        <w:ind w:left="720" w:hanging="720"/>
        <w:textAlignment w:val="baseline"/>
        <w:rPr>
          <w:rFonts w:ascii="Times New Roman" w:eastAsia="Times New Roman" w:hAnsi="Times New Roman" w:cs="Times New Roman"/>
          <w:b/>
        </w:rPr>
      </w:pPr>
      <w:r w:rsidRPr="00FE606D">
        <w:rPr>
          <w:rFonts w:ascii="Times New Roman" w:eastAsia="Times New Roman" w:hAnsi="Times New Roman" w:cs="Times New Roman"/>
          <w:b/>
        </w:rPr>
        <w:t>Vartojimo trukmė</w:t>
      </w:r>
    </w:p>
    <w:p w14:paraId="2FC933DB" w14:textId="7936FFFD" w:rsidR="00DD480A" w:rsidRPr="00FE606D" w:rsidRDefault="00A276F7" w:rsidP="0012382A">
      <w:pPr>
        <w:tabs>
          <w:tab w:val="left" w:pos="567"/>
        </w:tabs>
        <w:suppressAutoHyphens/>
        <w:autoSpaceDN w:val="0"/>
        <w:spacing w:after="0" w:line="240" w:lineRule="auto"/>
        <w:textAlignment w:val="baseline"/>
        <w:rPr>
          <w:rFonts w:ascii="Times New Roman" w:eastAsia="Times New Roman" w:hAnsi="Times New Roman" w:cs="Times New Roman"/>
        </w:rPr>
      </w:pP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paprastai galima vartoti tik prieš operaciją 2</w:t>
      </w:r>
      <w:r w:rsidR="00D452B9" w:rsidRPr="00FE606D">
        <w:rPr>
          <w:rFonts w:ascii="Times New Roman" w:eastAsia="Times New Roman" w:hAnsi="Times New Roman" w:cs="Times New Roman"/>
        </w:rPr>
        <w:noBreakHyphen/>
      </w:r>
      <w:r w:rsidR="00E66B9E" w:rsidRPr="00FE606D">
        <w:rPr>
          <w:rFonts w:ascii="Times New Roman" w:eastAsia="Times New Roman" w:hAnsi="Times New Roman" w:cs="Times New Roman"/>
        </w:rPr>
        <w:t>3 </w:t>
      </w:r>
      <w:r w:rsidRPr="00FE606D">
        <w:rPr>
          <w:rFonts w:ascii="Times New Roman" w:eastAsia="Times New Roman" w:hAnsi="Times New Roman" w:cs="Times New Roman"/>
        </w:rPr>
        <w:t xml:space="preserve">dienas. Išimtiniais atvejais, kruopščiai įvertinus rizikos ir naudos santykį, vartojimas taip pat gali būti pratęstas (iki </w:t>
      </w:r>
      <w:r w:rsidR="00E66B9E" w:rsidRPr="00FE606D">
        <w:rPr>
          <w:rFonts w:ascii="Times New Roman" w:eastAsia="Times New Roman" w:hAnsi="Times New Roman" w:cs="Times New Roman"/>
        </w:rPr>
        <w:t>3 </w:t>
      </w:r>
      <w:r w:rsidRPr="00FE606D">
        <w:rPr>
          <w:rFonts w:ascii="Times New Roman" w:eastAsia="Times New Roman" w:hAnsi="Times New Roman" w:cs="Times New Roman"/>
        </w:rPr>
        <w:t>savaičių)</w:t>
      </w:r>
      <w:r w:rsidR="009B6765" w:rsidRPr="00FE606D">
        <w:rPr>
          <w:rFonts w:ascii="Times New Roman" w:eastAsia="Times New Roman" w:hAnsi="Times New Roman" w:cs="Times New Roman"/>
        </w:rPr>
        <w:t xml:space="preserve"> </w:t>
      </w:r>
      <w:r w:rsidRPr="00FE606D">
        <w:rPr>
          <w:rFonts w:ascii="Times New Roman" w:eastAsia="Times New Roman" w:hAnsi="Times New Roman" w:cs="Times New Roman"/>
        </w:rPr>
        <w:t xml:space="preserve">(naujagimiams, sergantiems kairiosios širdies </w:t>
      </w:r>
      <w:r w:rsidR="00E1394E" w:rsidRPr="00FE606D">
        <w:rPr>
          <w:rFonts w:ascii="Times New Roman" w:eastAsia="Times New Roman" w:hAnsi="Times New Roman" w:cs="Times New Roman"/>
        </w:rPr>
        <w:t xml:space="preserve">pusės </w:t>
      </w:r>
      <w:proofErr w:type="spellStart"/>
      <w:r w:rsidR="00E1394E" w:rsidRPr="00FE606D">
        <w:rPr>
          <w:rFonts w:ascii="Times New Roman" w:eastAsia="Times New Roman" w:hAnsi="Times New Roman" w:cs="Times New Roman"/>
        </w:rPr>
        <w:t>hipoplazijos</w:t>
      </w:r>
      <w:proofErr w:type="spellEnd"/>
      <w:r w:rsidR="00E1394E" w:rsidRPr="00FE606D">
        <w:rPr>
          <w:rFonts w:ascii="Times New Roman" w:eastAsia="Times New Roman" w:hAnsi="Times New Roman" w:cs="Times New Roman"/>
        </w:rPr>
        <w:t xml:space="preserve"> </w:t>
      </w:r>
      <w:r w:rsidRPr="00FE606D">
        <w:rPr>
          <w:rFonts w:ascii="Times New Roman" w:eastAsia="Times New Roman" w:hAnsi="Times New Roman" w:cs="Times New Roman"/>
        </w:rPr>
        <w:t>sindromu prieš širdies persodinimą arba naujagimiams, kuriems pageidaujama ilgesnės augimo ir brendimo fazės, siekiant sumažinti operacijos riziką) (žr. 4.</w:t>
      </w:r>
      <w:r w:rsidR="00E66B9E" w:rsidRPr="00FE606D">
        <w:rPr>
          <w:rFonts w:ascii="Times New Roman" w:eastAsia="Times New Roman" w:hAnsi="Times New Roman" w:cs="Times New Roman"/>
        </w:rPr>
        <w:t>4 </w:t>
      </w:r>
      <w:r w:rsidRPr="00FE606D">
        <w:rPr>
          <w:rFonts w:ascii="Times New Roman" w:eastAsia="Times New Roman" w:hAnsi="Times New Roman" w:cs="Times New Roman"/>
        </w:rPr>
        <w:t>ir 4.</w:t>
      </w:r>
      <w:r w:rsidR="00E66B9E" w:rsidRPr="00FE606D">
        <w:rPr>
          <w:rFonts w:ascii="Times New Roman" w:eastAsia="Times New Roman" w:hAnsi="Times New Roman" w:cs="Times New Roman"/>
        </w:rPr>
        <w:t>8 </w:t>
      </w:r>
      <w:r w:rsidRPr="00FE606D">
        <w:rPr>
          <w:rFonts w:ascii="Times New Roman" w:eastAsia="Times New Roman" w:hAnsi="Times New Roman" w:cs="Times New Roman"/>
        </w:rPr>
        <w:t>skyrius).</w:t>
      </w:r>
    </w:p>
    <w:p w14:paraId="2FFA7556" w14:textId="3534455E" w:rsidR="00A276F7" w:rsidRPr="00FE606D" w:rsidRDefault="00A276F7"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3155E6FD" w14:textId="31B7322F" w:rsidR="00A276F7" w:rsidRPr="00FE606D" w:rsidRDefault="00A276F7" w:rsidP="0012382A">
      <w:pPr>
        <w:keepNext/>
        <w:tabs>
          <w:tab w:val="left" w:pos="567"/>
        </w:tabs>
        <w:suppressAutoHyphens/>
        <w:autoSpaceDN w:val="0"/>
        <w:spacing w:after="0" w:line="240" w:lineRule="auto"/>
        <w:ind w:left="720" w:hanging="720"/>
        <w:textAlignment w:val="baseline"/>
        <w:rPr>
          <w:rFonts w:ascii="Times New Roman" w:eastAsia="Times New Roman" w:hAnsi="Times New Roman" w:cs="Times New Roman"/>
          <w:b/>
        </w:rPr>
      </w:pPr>
      <w:r w:rsidRPr="00FE606D">
        <w:rPr>
          <w:rFonts w:ascii="Times New Roman" w:eastAsia="Times New Roman" w:hAnsi="Times New Roman" w:cs="Times New Roman"/>
          <w:b/>
        </w:rPr>
        <w:t>Vaikai ir paaugliai</w:t>
      </w:r>
    </w:p>
    <w:p w14:paraId="5C0CFB35" w14:textId="16D63284" w:rsidR="00A276F7" w:rsidRPr="00FE606D" w:rsidRDefault="00A276F7" w:rsidP="0012382A">
      <w:pPr>
        <w:tabs>
          <w:tab w:val="left" w:pos="567"/>
        </w:tabs>
        <w:suppressAutoHyphens/>
        <w:autoSpaceDN w:val="0"/>
        <w:spacing w:after="0" w:line="240" w:lineRule="auto"/>
        <w:textAlignment w:val="baseline"/>
        <w:rPr>
          <w:rFonts w:ascii="Times New Roman" w:eastAsia="Times New Roman" w:hAnsi="Times New Roman" w:cs="Times New Roman"/>
        </w:rPr>
      </w:pP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sudėtyje yra etanolio, kuris gali turėti įtakos vaikams (žr. 4.</w:t>
      </w:r>
      <w:r w:rsidR="00E66B9E" w:rsidRPr="00FE606D">
        <w:rPr>
          <w:rFonts w:ascii="Times New Roman" w:eastAsia="Times New Roman" w:hAnsi="Times New Roman" w:cs="Times New Roman"/>
        </w:rPr>
        <w:t>4 </w:t>
      </w:r>
      <w:r w:rsidRPr="00FE606D">
        <w:rPr>
          <w:rFonts w:ascii="Times New Roman" w:eastAsia="Times New Roman" w:hAnsi="Times New Roman" w:cs="Times New Roman"/>
        </w:rPr>
        <w:t>skyrių).</w:t>
      </w:r>
    </w:p>
    <w:p w14:paraId="1110D4F5" w14:textId="77777777" w:rsidR="00A276F7" w:rsidRPr="00FE606D" w:rsidRDefault="00A276F7"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54D71D58" w14:textId="77777777" w:rsidR="00DD480A" w:rsidRPr="00FE606D" w:rsidRDefault="00DD480A" w:rsidP="0012382A">
      <w:pPr>
        <w:keepNext/>
        <w:tabs>
          <w:tab w:val="left" w:pos="567"/>
        </w:tabs>
        <w:suppressAutoHyphens/>
        <w:autoSpaceDN w:val="0"/>
        <w:spacing w:after="0" w:line="240" w:lineRule="auto"/>
        <w:ind w:left="720" w:hanging="720"/>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t>4.3</w:t>
      </w:r>
      <w:r w:rsidRPr="00FE606D">
        <w:rPr>
          <w:rFonts w:ascii="Times New Roman" w:eastAsia="Times New Roman" w:hAnsi="Times New Roman" w:cs="Times New Roman"/>
          <w:b/>
          <w:bCs/>
        </w:rPr>
        <w:tab/>
        <w:t>Kontraindikacijos</w:t>
      </w:r>
    </w:p>
    <w:p w14:paraId="5B8D8911" w14:textId="77777777" w:rsidR="00DD480A" w:rsidRPr="00FE606D" w:rsidRDefault="00DD480A" w:rsidP="0012382A">
      <w:pPr>
        <w:keepNext/>
        <w:tabs>
          <w:tab w:val="left" w:pos="567"/>
        </w:tabs>
        <w:suppressAutoHyphens/>
        <w:autoSpaceDN w:val="0"/>
        <w:spacing w:after="0" w:line="240" w:lineRule="auto"/>
        <w:ind w:left="720" w:hanging="720"/>
        <w:textAlignment w:val="baseline"/>
        <w:rPr>
          <w:rFonts w:ascii="Times New Roman" w:eastAsia="Times New Roman" w:hAnsi="Times New Roman" w:cs="Times New Roman"/>
        </w:rPr>
      </w:pPr>
    </w:p>
    <w:p w14:paraId="5FD031AF" w14:textId="08A30A39" w:rsidR="00DD480A" w:rsidRPr="00FE606D" w:rsidRDefault="00DD480A"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Padidėjęs jautrumas veikliajai arba bet kuriai 6.</w:t>
      </w:r>
      <w:r w:rsidR="00E66B9E" w:rsidRPr="00FE606D">
        <w:rPr>
          <w:rFonts w:ascii="Times New Roman" w:eastAsia="Times New Roman" w:hAnsi="Times New Roman" w:cs="Times New Roman"/>
        </w:rPr>
        <w:t>1 </w:t>
      </w:r>
      <w:r w:rsidRPr="00FE606D">
        <w:rPr>
          <w:rFonts w:ascii="Times New Roman" w:eastAsia="Times New Roman" w:hAnsi="Times New Roman" w:cs="Times New Roman"/>
        </w:rPr>
        <w:t>skyriuje nurodytai pagalbinei medžiagai.</w:t>
      </w:r>
    </w:p>
    <w:p w14:paraId="510EDE9D" w14:textId="77777777" w:rsidR="00DD480A" w:rsidRPr="00FE606D" w:rsidRDefault="00DD480A" w:rsidP="0012382A">
      <w:pPr>
        <w:tabs>
          <w:tab w:val="left" w:pos="567"/>
        </w:tabs>
        <w:suppressAutoHyphens/>
        <w:autoSpaceDN w:val="0"/>
        <w:spacing w:after="0" w:line="240" w:lineRule="auto"/>
        <w:ind w:left="540" w:hanging="540"/>
        <w:textAlignment w:val="baseline"/>
        <w:rPr>
          <w:rFonts w:ascii="Times New Roman" w:eastAsia="Times New Roman" w:hAnsi="Times New Roman" w:cs="Times New Roman"/>
        </w:rPr>
      </w:pPr>
    </w:p>
    <w:p w14:paraId="07E6ABD1" w14:textId="08B912F0" w:rsidR="00DD480A" w:rsidRPr="00FE606D" w:rsidRDefault="00A276F7" w:rsidP="0012382A">
      <w:pPr>
        <w:numPr>
          <w:ilvl w:val="0"/>
          <w:numId w:val="5"/>
        </w:numPr>
        <w:tabs>
          <w:tab w:val="left" w:pos="567"/>
        </w:tabs>
        <w:suppressAutoHyphens/>
        <w:autoSpaceDN w:val="0"/>
        <w:spacing w:after="0" w:line="240" w:lineRule="auto"/>
        <w:ind w:left="540" w:hanging="540"/>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Kvėpavimo </w:t>
      </w:r>
      <w:r w:rsidR="00691682" w:rsidRPr="00FE606D">
        <w:rPr>
          <w:rFonts w:ascii="Times New Roman" w:eastAsia="Times New Roman" w:hAnsi="Times New Roman" w:cs="Times New Roman"/>
        </w:rPr>
        <w:t>sutrikimo (</w:t>
      </w:r>
      <w:proofErr w:type="spellStart"/>
      <w:r w:rsidRPr="00FE606D">
        <w:rPr>
          <w:rFonts w:ascii="Times New Roman" w:eastAsia="Times New Roman" w:hAnsi="Times New Roman" w:cs="Times New Roman"/>
        </w:rPr>
        <w:t>distreso</w:t>
      </w:r>
      <w:proofErr w:type="spellEnd"/>
      <w:r w:rsidR="00691682" w:rsidRPr="00FE606D">
        <w:rPr>
          <w:rFonts w:ascii="Times New Roman" w:eastAsia="Times New Roman" w:hAnsi="Times New Roman" w:cs="Times New Roman"/>
        </w:rPr>
        <w:t>)</w:t>
      </w:r>
      <w:r w:rsidRPr="00FE606D">
        <w:rPr>
          <w:rFonts w:ascii="Times New Roman" w:eastAsia="Times New Roman" w:hAnsi="Times New Roman" w:cs="Times New Roman"/>
        </w:rPr>
        <w:t xml:space="preserve"> sindromas</w:t>
      </w:r>
    </w:p>
    <w:p w14:paraId="17164FCA" w14:textId="7E3F3C0A" w:rsidR="00A276F7" w:rsidRPr="00FE606D" w:rsidRDefault="00A276F7" w:rsidP="0012382A">
      <w:pPr>
        <w:numPr>
          <w:ilvl w:val="0"/>
          <w:numId w:val="5"/>
        </w:numPr>
        <w:tabs>
          <w:tab w:val="left" w:pos="567"/>
        </w:tabs>
        <w:suppressAutoHyphens/>
        <w:autoSpaceDN w:val="0"/>
        <w:spacing w:after="0" w:line="240" w:lineRule="auto"/>
        <w:ind w:left="540" w:hanging="540"/>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Sunkios </w:t>
      </w:r>
      <w:proofErr w:type="spellStart"/>
      <w:r w:rsidRPr="00FE606D">
        <w:rPr>
          <w:rFonts w:ascii="Times New Roman" w:eastAsia="Times New Roman" w:hAnsi="Times New Roman" w:cs="Times New Roman"/>
        </w:rPr>
        <w:t>hipotenzinės</w:t>
      </w:r>
      <w:proofErr w:type="spellEnd"/>
      <w:r w:rsidRPr="00FE606D">
        <w:rPr>
          <w:rFonts w:ascii="Times New Roman" w:eastAsia="Times New Roman" w:hAnsi="Times New Roman" w:cs="Times New Roman"/>
        </w:rPr>
        <w:t xml:space="preserve"> būsenos</w:t>
      </w:r>
    </w:p>
    <w:p w14:paraId="5AEF3B0D" w14:textId="64B381BE" w:rsidR="00A276F7" w:rsidRPr="00FE606D" w:rsidRDefault="00A276F7" w:rsidP="0012382A">
      <w:pPr>
        <w:numPr>
          <w:ilvl w:val="0"/>
          <w:numId w:val="5"/>
        </w:numPr>
        <w:tabs>
          <w:tab w:val="left" w:pos="567"/>
        </w:tabs>
        <w:suppressAutoHyphens/>
        <w:autoSpaceDN w:val="0"/>
        <w:spacing w:after="0" w:line="240" w:lineRule="auto"/>
        <w:ind w:left="540" w:hanging="540"/>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Spontaniškai atviras </w:t>
      </w:r>
      <w:r w:rsidR="00691682" w:rsidRPr="00FE606D">
        <w:rPr>
          <w:rFonts w:ascii="Times New Roman" w:eastAsia="Times New Roman" w:hAnsi="Times New Roman" w:cs="Times New Roman"/>
          <w:iCs/>
        </w:rPr>
        <w:t>latakas</w:t>
      </w:r>
      <w:r w:rsidR="00D22B3F" w:rsidRPr="00FE606D">
        <w:rPr>
          <w:rFonts w:ascii="Times New Roman" w:eastAsia="Times New Roman" w:hAnsi="Times New Roman" w:cs="Times New Roman"/>
          <w:iCs/>
        </w:rPr>
        <w:t xml:space="preserve">, </w:t>
      </w:r>
      <w:r w:rsidR="00A47296" w:rsidRPr="00FE606D">
        <w:rPr>
          <w:rFonts w:ascii="Times New Roman" w:hAnsi="Times New Roman" w:cs="Times New Roman"/>
          <w:szCs w:val="24"/>
        </w:rPr>
        <w:t>išskyrus terapines situacijas, nurodytas vartojimo indikacijose, žr. 4.1 skyrių.</w:t>
      </w:r>
    </w:p>
    <w:p w14:paraId="2655E157" w14:textId="77777777" w:rsidR="00A276F7" w:rsidRPr="00FE606D" w:rsidRDefault="00A276F7" w:rsidP="0012382A">
      <w:pPr>
        <w:tabs>
          <w:tab w:val="left" w:pos="567"/>
        </w:tabs>
        <w:suppressAutoHyphens/>
        <w:autoSpaceDN w:val="0"/>
        <w:spacing w:after="0" w:line="240" w:lineRule="auto"/>
        <w:ind w:left="540"/>
        <w:textAlignment w:val="baseline"/>
        <w:rPr>
          <w:rFonts w:ascii="Times New Roman" w:eastAsia="Times New Roman" w:hAnsi="Times New Roman" w:cs="Times New Roman"/>
        </w:rPr>
      </w:pPr>
    </w:p>
    <w:p w14:paraId="375A16EA" w14:textId="77777777" w:rsidR="00DD480A" w:rsidRPr="00FE606D" w:rsidRDefault="00DD480A" w:rsidP="00E66B9E">
      <w:pPr>
        <w:keepNext/>
        <w:tabs>
          <w:tab w:val="left" w:pos="567"/>
        </w:tabs>
        <w:suppressAutoHyphens/>
        <w:autoSpaceDN w:val="0"/>
        <w:spacing w:after="0" w:line="240" w:lineRule="auto"/>
        <w:ind w:left="720" w:hanging="720"/>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t>4.4</w:t>
      </w:r>
      <w:r w:rsidRPr="00FE606D">
        <w:rPr>
          <w:rFonts w:ascii="Times New Roman" w:eastAsia="Times New Roman" w:hAnsi="Times New Roman" w:cs="Times New Roman"/>
          <w:b/>
          <w:bCs/>
        </w:rPr>
        <w:tab/>
        <w:t>Specialūs įspėjimai ir atsargumo priemonės</w:t>
      </w:r>
    </w:p>
    <w:p w14:paraId="1D9E75C8" w14:textId="77777777" w:rsidR="00686D86" w:rsidRPr="00FE606D" w:rsidRDefault="00686D86" w:rsidP="0012382A">
      <w:pPr>
        <w:keepNext/>
        <w:tabs>
          <w:tab w:val="left" w:pos="567"/>
        </w:tabs>
        <w:suppressAutoHyphens/>
        <w:autoSpaceDN w:val="0"/>
        <w:spacing w:after="0" w:line="240" w:lineRule="auto"/>
        <w:ind w:left="720" w:hanging="720"/>
        <w:textAlignment w:val="baseline"/>
        <w:rPr>
          <w:rFonts w:ascii="Times New Roman" w:eastAsia="Times New Roman" w:hAnsi="Times New Roman" w:cs="Times New Roman"/>
          <w:b/>
          <w:bCs/>
        </w:rPr>
      </w:pPr>
    </w:p>
    <w:p w14:paraId="22888987" w14:textId="467C9D95" w:rsidR="00DD480A" w:rsidRPr="00FE606D" w:rsidRDefault="00A276F7" w:rsidP="0012382A">
      <w:pPr>
        <w:tabs>
          <w:tab w:val="left" w:pos="567"/>
        </w:tabs>
        <w:suppressAutoHyphens/>
        <w:autoSpaceDN w:val="0"/>
        <w:spacing w:after="0" w:line="240" w:lineRule="auto"/>
        <w:textAlignment w:val="baseline"/>
        <w:rPr>
          <w:rFonts w:ascii="Times New Roman" w:eastAsia="Times New Roman" w:hAnsi="Times New Roman" w:cs="Times New Roman"/>
        </w:rPr>
      </w:pP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gali skirti tik patyrę gydytojai arba gerai apmokyti sveikatos priežiūros specialistai, prižiūrint gydytojui pediatrijos klinikose, kuriose galima kardiologinė diagnostika ir vaikų intensyvioji terapija.</w:t>
      </w:r>
    </w:p>
    <w:p w14:paraId="5960CD6C" w14:textId="175E2701" w:rsidR="00A276F7" w:rsidRPr="00FE606D" w:rsidRDefault="00A276F7"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120B1E65" w14:textId="1CD5CE86" w:rsidR="00A276F7" w:rsidRPr="00FE606D" w:rsidRDefault="00A276F7"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Vaikams, </w:t>
      </w:r>
      <w:r w:rsidR="008C255E" w:rsidRPr="00FE606D">
        <w:rPr>
          <w:rFonts w:ascii="Times New Roman" w:eastAsia="Times New Roman" w:hAnsi="Times New Roman" w:cs="Times New Roman"/>
        </w:rPr>
        <w:t>kuriems yra</w:t>
      </w:r>
      <w:r w:rsidRPr="00FE606D">
        <w:rPr>
          <w:rFonts w:ascii="Times New Roman" w:eastAsia="Times New Roman" w:hAnsi="Times New Roman" w:cs="Times New Roman"/>
        </w:rPr>
        <w:t xml:space="preserve"> įgimtų širdies ydų, reikia reguliariai stebėti šiuos parametrus:</w:t>
      </w:r>
    </w:p>
    <w:p w14:paraId="137F7468" w14:textId="22D601E6" w:rsidR="00A276F7" w:rsidRPr="00FE606D" w:rsidRDefault="00525E16" w:rsidP="0012382A">
      <w:pPr>
        <w:numPr>
          <w:ilvl w:val="0"/>
          <w:numId w:val="9"/>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Arterinio kraujo dujas (pO</w:t>
      </w:r>
      <w:r w:rsidRPr="00FE606D">
        <w:rPr>
          <w:rFonts w:ascii="Times New Roman" w:eastAsia="Times New Roman" w:hAnsi="Times New Roman" w:cs="Times New Roman"/>
          <w:vertAlign w:val="subscript"/>
        </w:rPr>
        <w:t>2</w:t>
      </w:r>
      <w:r w:rsidRPr="00FE606D">
        <w:rPr>
          <w:rFonts w:ascii="Times New Roman" w:eastAsia="Times New Roman" w:hAnsi="Times New Roman" w:cs="Times New Roman"/>
        </w:rPr>
        <w:t>, pCO</w:t>
      </w:r>
      <w:r w:rsidRPr="00FE606D">
        <w:rPr>
          <w:rFonts w:ascii="Times New Roman" w:eastAsia="Times New Roman" w:hAnsi="Times New Roman" w:cs="Times New Roman"/>
          <w:vertAlign w:val="subscript"/>
        </w:rPr>
        <w:t>2</w:t>
      </w:r>
      <w:r w:rsidRPr="00FE606D">
        <w:rPr>
          <w:rFonts w:ascii="Times New Roman" w:eastAsia="Times New Roman" w:hAnsi="Times New Roman" w:cs="Times New Roman"/>
        </w:rPr>
        <w:t>);</w:t>
      </w:r>
    </w:p>
    <w:p w14:paraId="1D9F2205" w14:textId="12613AE3" w:rsidR="00A276F7" w:rsidRPr="00FE606D" w:rsidRDefault="00525E16" w:rsidP="0012382A">
      <w:pPr>
        <w:numPr>
          <w:ilvl w:val="0"/>
          <w:numId w:val="9"/>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Arterinio kraujo pH;</w:t>
      </w:r>
    </w:p>
    <w:p w14:paraId="64D19B04" w14:textId="37B2B678" w:rsidR="00A276F7" w:rsidRPr="00FE606D" w:rsidRDefault="00525E16" w:rsidP="0012382A">
      <w:pPr>
        <w:numPr>
          <w:ilvl w:val="0"/>
          <w:numId w:val="9"/>
        </w:numPr>
        <w:tabs>
          <w:tab w:val="left" w:pos="567"/>
        </w:tabs>
        <w:suppressAutoHyphens/>
        <w:autoSpaceDN w:val="0"/>
        <w:spacing w:after="0" w:line="240" w:lineRule="auto"/>
        <w:textAlignment w:val="baseline"/>
        <w:rPr>
          <w:rFonts w:ascii="Times New Roman" w:eastAsia="Times New Roman" w:hAnsi="Times New Roman" w:cs="Times New Roman"/>
        </w:rPr>
      </w:pPr>
      <w:r w:rsidRPr="00015CE0">
        <w:rPr>
          <w:rFonts w:ascii="Times New Roman" w:eastAsia="Times New Roman" w:hAnsi="Times New Roman" w:cs="Times New Roman"/>
        </w:rPr>
        <w:t>K</w:t>
      </w:r>
      <w:r w:rsidR="00A276F7" w:rsidRPr="00015CE0">
        <w:rPr>
          <w:rFonts w:ascii="Times New Roman" w:eastAsia="Times New Roman" w:hAnsi="Times New Roman" w:cs="Times New Roman"/>
        </w:rPr>
        <w:t>raujo spaudimą;</w:t>
      </w:r>
    </w:p>
    <w:p w14:paraId="5834D7CC" w14:textId="6E61BD2C" w:rsidR="00A276F7" w:rsidRPr="00FE606D" w:rsidRDefault="00A276F7" w:rsidP="0012382A">
      <w:pPr>
        <w:numPr>
          <w:ilvl w:val="0"/>
          <w:numId w:val="9"/>
        </w:numPr>
        <w:tabs>
          <w:tab w:val="left" w:pos="567"/>
        </w:tabs>
        <w:suppressAutoHyphens/>
        <w:autoSpaceDN w:val="0"/>
        <w:spacing w:after="0" w:line="240" w:lineRule="auto"/>
        <w:ind w:left="720" w:hanging="720"/>
        <w:textAlignment w:val="baseline"/>
        <w:rPr>
          <w:rFonts w:ascii="Times New Roman" w:eastAsia="Times New Roman" w:hAnsi="Times New Roman" w:cs="Times New Roman"/>
        </w:rPr>
      </w:pPr>
      <w:r w:rsidRPr="00FE606D">
        <w:rPr>
          <w:rFonts w:ascii="Times New Roman" w:eastAsia="Times New Roman" w:hAnsi="Times New Roman" w:cs="Times New Roman"/>
        </w:rPr>
        <w:t>EKG</w:t>
      </w:r>
      <w:r w:rsidR="00686D86" w:rsidRPr="00FE606D">
        <w:rPr>
          <w:rFonts w:ascii="Times New Roman" w:eastAsia="Times New Roman" w:hAnsi="Times New Roman" w:cs="Times New Roman"/>
        </w:rPr>
        <w:t>;</w:t>
      </w:r>
    </w:p>
    <w:p w14:paraId="7E4783CC" w14:textId="0FAE97FE" w:rsidR="00A276F7" w:rsidRPr="00FE606D" w:rsidRDefault="00525E16" w:rsidP="0012382A">
      <w:pPr>
        <w:numPr>
          <w:ilvl w:val="0"/>
          <w:numId w:val="9"/>
        </w:numPr>
        <w:tabs>
          <w:tab w:val="left" w:pos="567"/>
        </w:tabs>
        <w:suppressAutoHyphens/>
        <w:autoSpaceDN w:val="0"/>
        <w:spacing w:after="0" w:line="240" w:lineRule="auto"/>
        <w:ind w:left="720" w:hanging="720"/>
        <w:textAlignment w:val="baseline"/>
        <w:rPr>
          <w:rFonts w:ascii="Times New Roman" w:eastAsia="Times New Roman" w:hAnsi="Times New Roman" w:cs="Times New Roman"/>
        </w:rPr>
      </w:pPr>
      <w:r w:rsidRPr="00FE606D">
        <w:rPr>
          <w:rFonts w:ascii="Times New Roman" w:eastAsia="Times New Roman" w:hAnsi="Times New Roman" w:cs="Times New Roman"/>
        </w:rPr>
        <w:t>Š</w:t>
      </w:r>
      <w:r w:rsidR="00A276F7" w:rsidRPr="00FE606D">
        <w:rPr>
          <w:rFonts w:ascii="Times New Roman" w:eastAsia="Times New Roman" w:hAnsi="Times New Roman" w:cs="Times New Roman"/>
        </w:rPr>
        <w:t>irdies ritmą;</w:t>
      </w:r>
    </w:p>
    <w:p w14:paraId="18982F62" w14:textId="0EA579CC" w:rsidR="00A276F7" w:rsidRPr="00FE606D" w:rsidRDefault="00525E16" w:rsidP="0012382A">
      <w:pPr>
        <w:numPr>
          <w:ilvl w:val="0"/>
          <w:numId w:val="9"/>
        </w:numPr>
        <w:tabs>
          <w:tab w:val="left" w:pos="567"/>
        </w:tabs>
        <w:suppressAutoHyphens/>
        <w:autoSpaceDN w:val="0"/>
        <w:spacing w:after="0" w:line="240" w:lineRule="auto"/>
        <w:ind w:left="720" w:hanging="720"/>
        <w:textAlignment w:val="baseline"/>
        <w:rPr>
          <w:rFonts w:ascii="Times New Roman" w:eastAsia="Times New Roman" w:hAnsi="Times New Roman" w:cs="Times New Roman"/>
        </w:rPr>
      </w:pPr>
      <w:r w:rsidRPr="00FE606D">
        <w:rPr>
          <w:rFonts w:ascii="Times New Roman" w:eastAsia="Times New Roman" w:hAnsi="Times New Roman" w:cs="Times New Roman"/>
        </w:rPr>
        <w:t>K</w:t>
      </w:r>
      <w:r w:rsidR="00A276F7" w:rsidRPr="00FE606D">
        <w:rPr>
          <w:rFonts w:ascii="Times New Roman" w:eastAsia="Times New Roman" w:hAnsi="Times New Roman" w:cs="Times New Roman"/>
        </w:rPr>
        <w:t>vėpavimo dažnį;</w:t>
      </w:r>
    </w:p>
    <w:p w14:paraId="215E8943" w14:textId="5148B1D2" w:rsidR="00A276F7" w:rsidRPr="00FE606D" w:rsidRDefault="00525E16" w:rsidP="0012382A">
      <w:pPr>
        <w:numPr>
          <w:ilvl w:val="0"/>
          <w:numId w:val="9"/>
        </w:numPr>
        <w:tabs>
          <w:tab w:val="left" w:pos="567"/>
        </w:tabs>
        <w:suppressAutoHyphens/>
        <w:autoSpaceDN w:val="0"/>
        <w:spacing w:after="0" w:line="240" w:lineRule="auto"/>
        <w:ind w:left="720" w:hanging="720"/>
        <w:textAlignment w:val="baseline"/>
        <w:rPr>
          <w:rFonts w:ascii="Times New Roman" w:eastAsia="Times New Roman" w:hAnsi="Times New Roman" w:cs="Times New Roman"/>
        </w:rPr>
      </w:pPr>
      <w:r w:rsidRPr="00FE606D">
        <w:rPr>
          <w:rFonts w:ascii="Times New Roman" w:eastAsia="Times New Roman" w:hAnsi="Times New Roman" w:cs="Times New Roman"/>
        </w:rPr>
        <w:t>Kvėpavimo būklę (pradinis nuolatinis stebėjimas).</w:t>
      </w:r>
    </w:p>
    <w:p w14:paraId="4CE4A40D" w14:textId="6CDA9B01" w:rsidR="00A276F7" w:rsidRPr="00FE606D" w:rsidRDefault="00A276F7"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19796DC7" w14:textId="5160B47C" w:rsidR="00525E16" w:rsidRPr="00FE606D" w:rsidRDefault="00525E16" w:rsidP="0012382A">
      <w:pPr>
        <w:keepNext/>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Vaikams, </w:t>
      </w:r>
      <w:r w:rsidR="008C255E" w:rsidRPr="00FE606D">
        <w:rPr>
          <w:rFonts w:ascii="Times New Roman" w:eastAsia="Times New Roman" w:hAnsi="Times New Roman" w:cs="Times New Roman"/>
        </w:rPr>
        <w:t>kuriems yra</w:t>
      </w:r>
      <w:r w:rsidRPr="00FE606D">
        <w:rPr>
          <w:rFonts w:ascii="Times New Roman" w:eastAsia="Times New Roman" w:hAnsi="Times New Roman" w:cs="Times New Roman"/>
        </w:rPr>
        <w:t xml:space="preserve"> aortos lanko anomalijų, be pirmiau išvardytų parametrų, galima stebėti šiuos parametrus:</w:t>
      </w:r>
    </w:p>
    <w:p w14:paraId="08D137F7" w14:textId="05F8CFAB" w:rsidR="00525E16" w:rsidRPr="00FE606D" w:rsidRDefault="00525E16"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Kraujospūdį (matuojamas </w:t>
      </w:r>
      <w:r w:rsidR="008C255E" w:rsidRPr="00FE606D">
        <w:rPr>
          <w:rFonts w:ascii="Times New Roman" w:eastAsia="Times New Roman" w:hAnsi="Times New Roman" w:cs="Times New Roman"/>
        </w:rPr>
        <w:t>nu</w:t>
      </w:r>
      <w:r w:rsidRPr="00FE606D">
        <w:rPr>
          <w:rFonts w:ascii="Times New Roman" w:eastAsia="Times New Roman" w:hAnsi="Times New Roman" w:cs="Times New Roman"/>
        </w:rPr>
        <w:t>sileidžiančioje aortoje arba apatinėje galūnėje);</w:t>
      </w:r>
    </w:p>
    <w:p w14:paraId="1A35CB58" w14:textId="354385B3" w:rsidR="00525E16" w:rsidRPr="00FE606D" w:rsidRDefault="00525E16"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Šlaunies puls</w:t>
      </w:r>
      <w:r w:rsidR="00CF6DDF" w:rsidRPr="00FE606D">
        <w:rPr>
          <w:rFonts w:ascii="Times New Roman" w:eastAsia="Times New Roman" w:hAnsi="Times New Roman" w:cs="Times New Roman"/>
        </w:rPr>
        <w:t>ą</w:t>
      </w:r>
      <w:r w:rsidRPr="00FE606D">
        <w:rPr>
          <w:rFonts w:ascii="Times New Roman" w:eastAsia="Times New Roman" w:hAnsi="Times New Roman" w:cs="Times New Roman"/>
        </w:rPr>
        <w:t>;</w:t>
      </w:r>
    </w:p>
    <w:p w14:paraId="1CBF4BC9" w14:textId="12784325" w:rsidR="00525E16" w:rsidRPr="00FE606D" w:rsidRDefault="00525E16"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Inkstų </w:t>
      </w:r>
      <w:proofErr w:type="spellStart"/>
      <w:r w:rsidRPr="00FE606D">
        <w:rPr>
          <w:rFonts w:ascii="Times New Roman" w:eastAsia="Times New Roman" w:hAnsi="Times New Roman" w:cs="Times New Roman"/>
        </w:rPr>
        <w:t>ekskrecijos</w:t>
      </w:r>
      <w:proofErr w:type="spellEnd"/>
      <w:r w:rsidRPr="00FE606D">
        <w:rPr>
          <w:rFonts w:ascii="Times New Roman" w:eastAsia="Times New Roman" w:hAnsi="Times New Roman" w:cs="Times New Roman"/>
        </w:rPr>
        <w:t xml:space="preserve"> matavimus.</w:t>
      </w:r>
    </w:p>
    <w:p w14:paraId="2AB491A6" w14:textId="32B9F83B" w:rsidR="00525E16" w:rsidRPr="00FE606D" w:rsidRDefault="00525E16"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2374B917" w14:textId="40123951" w:rsidR="00EC0B46" w:rsidRPr="00FE606D" w:rsidRDefault="00EC0B46"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Vaikams, kurių plaučių kraujotaka sumažėjusi, </w:t>
      </w:r>
      <w:proofErr w:type="spellStart"/>
      <w:r w:rsidRPr="00FE606D">
        <w:rPr>
          <w:rFonts w:ascii="Times New Roman" w:eastAsia="Times New Roman" w:hAnsi="Times New Roman" w:cs="Times New Roman"/>
        </w:rPr>
        <w:t>oksigenacijos</w:t>
      </w:r>
      <w:proofErr w:type="spellEnd"/>
      <w:r w:rsidRPr="00FE606D">
        <w:rPr>
          <w:rFonts w:ascii="Times New Roman" w:eastAsia="Times New Roman" w:hAnsi="Times New Roman" w:cs="Times New Roman"/>
        </w:rPr>
        <w:t xml:space="preserve"> padidėjimas atvirkščiai proporcingas ankstesnėms pO</w:t>
      </w:r>
      <w:r w:rsidR="00E66B9E" w:rsidRPr="00FE606D">
        <w:rPr>
          <w:rFonts w:ascii="Times New Roman" w:eastAsia="Times New Roman" w:hAnsi="Times New Roman" w:cs="Times New Roman"/>
          <w:vertAlign w:val="subscript"/>
        </w:rPr>
        <w:t>2 </w:t>
      </w:r>
      <w:r w:rsidRPr="00FE606D">
        <w:rPr>
          <w:rFonts w:ascii="Times New Roman" w:eastAsia="Times New Roman" w:hAnsi="Times New Roman" w:cs="Times New Roman"/>
        </w:rPr>
        <w:t xml:space="preserve">vertėms, </w:t>
      </w:r>
      <w:proofErr w:type="spellStart"/>
      <w:r w:rsidRPr="00FE606D">
        <w:rPr>
          <w:rFonts w:ascii="Times New Roman" w:eastAsia="Times New Roman" w:hAnsi="Times New Roman" w:cs="Times New Roman"/>
        </w:rPr>
        <w:t>t.y</w:t>
      </w:r>
      <w:proofErr w:type="spellEnd"/>
      <w:r w:rsidRPr="00FE606D">
        <w:rPr>
          <w:rFonts w:ascii="Times New Roman" w:eastAsia="Times New Roman" w:hAnsi="Times New Roman" w:cs="Times New Roman"/>
        </w:rPr>
        <w:t>. geresnis atsakas gaunamas pacientams, kurių pO</w:t>
      </w:r>
      <w:r w:rsidR="00E66B9E" w:rsidRPr="00FE606D">
        <w:rPr>
          <w:rFonts w:ascii="Times New Roman" w:eastAsia="Times New Roman" w:hAnsi="Times New Roman" w:cs="Times New Roman"/>
          <w:vertAlign w:val="subscript"/>
        </w:rPr>
        <w:t>2 </w:t>
      </w:r>
      <w:r w:rsidRPr="00FE606D">
        <w:rPr>
          <w:rFonts w:ascii="Times New Roman" w:eastAsia="Times New Roman" w:hAnsi="Times New Roman" w:cs="Times New Roman"/>
        </w:rPr>
        <w:t xml:space="preserve">reikšmės mažos (mažiau </w:t>
      </w:r>
      <w:r w:rsidR="00F65C37" w:rsidRPr="00FE606D">
        <w:rPr>
          <w:rFonts w:ascii="Times New Roman" w:eastAsia="Times New Roman" w:hAnsi="Times New Roman" w:cs="Times New Roman"/>
        </w:rPr>
        <w:t>kaip</w:t>
      </w:r>
      <w:r w:rsidRPr="00FE606D">
        <w:rPr>
          <w:rFonts w:ascii="Times New Roman" w:eastAsia="Times New Roman" w:hAnsi="Times New Roman" w:cs="Times New Roman"/>
        </w:rPr>
        <w:t xml:space="preserve"> 4</w:t>
      </w:r>
      <w:r w:rsidR="00E66B9E" w:rsidRPr="00FE606D">
        <w:rPr>
          <w:rFonts w:ascii="Times New Roman" w:eastAsia="Times New Roman" w:hAnsi="Times New Roman" w:cs="Times New Roman"/>
        </w:rPr>
        <w:t>0 </w:t>
      </w:r>
      <w:proofErr w:type="spellStart"/>
      <w:r w:rsidRPr="00FE606D">
        <w:rPr>
          <w:rFonts w:ascii="Times New Roman" w:eastAsia="Times New Roman" w:hAnsi="Times New Roman" w:cs="Times New Roman"/>
        </w:rPr>
        <w:t>mmHg</w:t>
      </w:r>
      <w:proofErr w:type="spellEnd"/>
      <w:r w:rsidRPr="00FE606D">
        <w:rPr>
          <w:rFonts w:ascii="Times New Roman" w:eastAsia="Times New Roman" w:hAnsi="Times New Roman" w:cs="Times New Roman"/>
        </w:rPr>
        <w:t>), o pacientams, kurių pO</w:t>
      </w:r>
      <w:r w:rsidR="00E66B9E" w:rsidRPr="00FE606D">
        <w:rPr>
          <w:rFonts w:ascii="Times New Roman" w:eastAsia="Times New Roman" w:hAnsi="Times New Roman" w:cs="Times New Roman"/>
          <w:vertAlign w:val="subscript"/>
        </w:rPr>
        <w:t>2 </w:t>
      </w:r>
      <w:r w:rsidRPr="00FE606D">
        <w:rPr>
          <w:rFonts w:ascii="Times New Roman" w:eastAsia="Times New Roman" w:hAnsi="Times New Roman" w:cs="Times New Roman"/>
        </w:rPr>
        <w:t xml:space="preserve">reikšmės yra didelės (daugiau </w:t>
      </w:r>
      <w:r w:rsidR="00F65C37" w:rsidRPr="00FE606D">
        <w:rPr>
          <w:rFonts w:ascii="Times New Roman" w:eastAsia="Times New Roman" w:hAnsi="Times New Roman" w:cs="Times New Roman"/>
        </w:rPr>
        <w:t>kaip</w:t>
      </w:r>
      <w:r w:rsidRPr="00FE606D">
        <w:rPr>
          <w:rFonts w:ascii="Times New Roman" w:eastAsia="Times New Roman" w:hAnsi="Times New Roman" w:cs="Times New Roman"/>
        </w:rPr>
        <w:t xml:space="preserve"> 4</w:t>
      </w:r>
      <w:r w:rsidR="00E66B9E" w:rsidRPr="00FE606D">
        <w:rPr>
          <w:rFonts w:ascii="Times New Roman" w:eastAsia="Times New Roman" w:hAnsi="Times New Roman" w:cs="Times New Roman"/>
        </w:rPr>
        <w:t>0 </w:t>
      </w:r>
      <w:proofErr w:type="spellStart"/>
      <w:r w:rsidRPr="00FE606D">
        <w:rPr>
          <w:rFonts w:ascii="Times New Roman" w:eastAsia="Times New Roman" w:hAnsi="Times New Roman" w:cs="Times New Roman"/>
        </w:rPr>
        <w:t>mmHg</w:t>
      </w:r>
      <w:proofErr w:type="spellEnd"/>
      <w:r w:rsidRPr="00FE606D">
        <w:rPr>
          <w:rFonts w:ascii="Times New Roman" w:eastAsia="Times New Roman" w:hAnsi="Times New Roman" w:cs="Times New Roman"/>
        </w:rPr>
        <w:t>), atsakas paprastai būna minimalus.</w:t>
      </w:r>
    </w:p>
    <w:p w14:paraId="63E65765" w14:textId="0DCEA681" w:rsidR="00EC0B46" w:rsidRPr="00FE606D" w:rsidRDefault="00EC0B46"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4BD65CEF" w14:textId="2CBAB512" w:rsidR="00EC0B46" w:rsidRPr="00FE606D" w:rsidRDefault="00EC0B46"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lastRenderedPageBreak/>
        <w:t xml:space="preserve">Naujagimiams, kurių plaučių kraujotaka susilpnėjusi, </w:t>
      </w:r>
      <w:proofErr w:type="spellStart"/>
      <w:r w:rsidRPr="00FE606D">
        <w:rPr>
          <w:rFonts w:ascii="Times New Roman" w:eastAsia="Times New Roman" w:hAnsi="Times New Roman" w:cs="Times New Roman"/>
        </w:rPr>
        <w:t>alprostadilio</w:t>
      </w:r>
      <w:proofErr w:type="spellEnd"/>
      <w:r w:rsidRPr="00FE606D">
        <w:rPr>
          <w:rFonts w:ascii="Times New Roman" w:eastAsia="Times New Roman" w:hAnsi="Times New Roman" w:cs="Times New Roman"/>
        </w:rPr>
        <w:t xml:space="preserve"> veiksmingumas matuojamas stebint padidėjusį kraujo prisotinimą deguonimi. Naujagimiams, kurių sisteminė kraujotaka susilpnėjusi, veiksmingumas nustatomas stebint sisteminio kraujospūdžio ir kraujo pH padidėjimą.</w:t>
      </w:r>
    </w:p>
    <w:p w14:paraId="02F42C24" w14:textId="77777777" w:rsidR="00EC0B46" w:rsidRPr="00FE606D" w:rsidRDefault="00EC0B46"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5BF62AA3" w14:textId="77777777" w:rsidR="00EC0B46" w:rsidRPr="00FE606D" w:rsidRDefault="00EC0B46" w:rsidP="0012382A">
      <w:pPr>
        <w:tabs>
          <w:tab w:val="left" w:pos="567"/>
        </w:tabs>
        <w:suppressAutoHyphens/>
        <w:autoSpaceDN w:val="0"/>
        <w:spacing w:after="0" w:line="240" w:lineRule="auto"/>
        <w:textAlignment w:val="baseline"/>
        <w:rPr>
          <w:rFonts w:ascii="Times New Roman" w:eastAsia="Times New Roman" w:hAnsi="Times New Roman" w:cs="Times New Roman"/>
          <w:bCs/>
        </w:rPr>
      </w:pPr>
      <w:r w:rsidRPr="00FE606D">
        <w:rPr>
          <w:rFonts w:ascii="Times New Roman" w:eastAsia="Times New Roman" w:hAnsi="Times New Roman" w:cs="Times New Roman"/>
          <w:bCs/>
        </w:rPr>
        <w:t>Klinikiniai tyrimai rodo, kad didėjant naujagimių ir kūdikių amžiui gydymo sėkmė mažėja.</w:t>
      </w:r>
    </w:p>
    <w:p w14:paraId="77067E10" w14:textId="11C13135" w:rsidR="00525E16" w:rsidRPr="00FE606D" w:rsidRDefault="00525E16"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04A4BBC2" w14:textId="1C7CD5FF" w:rsidR="004C5F12" w:rsidRPr="00FE606D" w:rsidRDefault="00EC0B46" w:rsidP="0012382A">
      <w:pPr>
        <w:tabs>
          <w:tab w:val="left" w:pos="567"/>
        </w:tabs>
        <w:suppressAutoHyphens/>
        <w:autoSpaceDN w:val="0"/>
        <w:spacing w:after="0" w:line="240" w:lineRule="auto"/>
        <w:textAlignment w:val="baseline"/>
        <w:rPr>
          <w:rFonts w:ascii="Times New Roman" w:eastAsia="Times New Roman" w:hAnsi="Times New Roman" w:cs="Times New Roman"/>
        </w:rPr>
      </w:pPr>
      <w:proofErr w:type="spellStart"/>
      <w:r w:rsidRPr="00FE606D">
        <w:rPr>
          <w:rFonts w:ascii="Times New Roman" w:eastAsia="Times New Roman" w:hAnsi="Times New Roman" w:cs="Times New Roman"/>
        </w:rPr>
        <w:t>Apnėja</w:t>
      </w:r>
      <w:proofErr w:type="spellEnd"/>
      <w:r w:rsidRPr="00FE606D">
        <w:rPr>
          <w:rFonts w:ascii="Times New Roman" w:eastAsia="Times New Roman" w:hAnsi="Times New Roman" w:cs="Times New Roman"/>
        </w:rPr>
        <w:t xml:space="preserve"> gali pasireikšti maždaug 1</w:t>
      </w:r>
      <w:r w:rsidR="00E66B9E" w:rsidRPr="00FE606D">
        <w:rPr>
          <w:rFonts w:ascii="Times New Roman" w:eastAsia="Times New Roman" w:hAnsi="Times New Roman" w:cs="Times New Roman"/>
        </w:rPr>
        <w:t>0</w:t>
      </w:r>
      <w:r w:rsidR="00D452B9" w:rsidRPr="00FE606D">
        <w:rPr>
          <w:rFonts w:ascii="Times New Roman" w:eastAsia="Times New Roman" w:hAnsi="Times New Roman" w:cs="Times New Roman"/>
        </w:rPr>
        <w:noBreakHyphen/>
      </w:r>
      <w:r w:rsidRPr="00FE606D">
        <w:rPr>
          <w:rFonts w:ascii="Times New Roman" w:eastAsia="Times New Roman" w:hAnsi="Times New Roman" w:cs="Times New Roman"/>
        </w:rPr>
        <w:t>1</w:t>
      </w:r>
      <w:r w:rsidR="00E66B9E" w:rsidRPr="00FE606D">
        <w:rPr>
          <w:rFonts w:ascii="Times New Roman" w:eastAsia="Times New Roman" w:hAnsi="Times New Roman" w:cs="Times New Roman"/>
        </w:rPr>
        <w:t>2 </w:t>
      </w:r>
      <w:r w:rsidRPr="00FE606D">
        <w:rPr>
          <w:rFonts w:ascii="Times New Roman" w:eastAsia="Times New Roman" w:hAnsi="Times New Roman" w:cs="Times New Roman"/>
        </w:rPr>
        <w:t xml:space="preserve">% naujagimių, </w:t>
      </w:r>
      <w:r w:rsidR="00E91B37" w:rsidRPr="00FE606D">
        <w:rPr>
          <w:rFonts w:ascii="Times New Roman" w:eastAsia="Times New Roman" w:hAnsi="Times New Roman" w:cs="Times New Roman"/>
        </w:rPr>
        <w:t>kuriems yra</w:t>
      </w:r>
      <w:r w:rsidRPr="00FE606D">
        <w:rPr>
          <w:rFonts w:ascii="Times New Roman" w:eastAsia="Times New Roman" w:hAnsi="Times New Roman" w:cs="Times New Roman"/>
        </w:rPr>
        <w:t xml:space="preserve"> įgimtų širdies ydų, gydomų </w:t>
      </w:r>
      <w:proofErr w:type="spellStart"/>
      <w:r w:rsidRPr="00FE606D">
        <w:rPr>
          <w:rFonts w:ascii="Times New Roman" w:eastAsia="Times New Roman" w:hAnsi="Times New Roman" w:cs="Times New Roman"/>
        </w:rPr>
        <w:t>alprostadiliu</w:t>
      </w:r>
      <w:proofErr w:type="spellEnd"/>
      <w:r w:rsidRPr="00FE606D">
        <w:rPr>
          <w:rFonts w:ascii="Times New Roman" w:eastAsia="Times New Roman" w:hAnsi="Times New Roman" w:cs="Times New Roman"/>
        </w:rPr>
        <w:t xml:space="preserve"> (PGE</w:t>
      </w:r>
      <w:r w:rsidRPr="00FE606D">
        <w:rPr>
          <w:rFonts w:ascii="Times New Roman" w:eastAsia="Times New Roman" w:hAnsi="Times New Roman" w:cs="Times New Roman"/>
          <w:vertAlign w:val="subscript"/>
        </w:rPr>
        <w:t>1</w:t>
      </w:r>
      <w:r w:rsidRPr="00FE606D">
        <w:rPr>
          <w:rFonts w:ascii="Times New Roman" w:eastAsia="Times New Roman" w:hAnsi="Times New Roman" w:cs="Times New Roman"/>
        </w:rPr>
        <w:t xml:space="preserve">). </w:t>
      </w:r>
      <w:proofErr w:type="spellStart"/>
      <w:r w:rsidRPr="00FE606D">
        <w:rPr>
          <w:rFonts w:ascii="Times New Roman" w:eastAsia="Times New Roman" w:hAnsi="Times New Roman" w:cs="Times New Roman"/>
        </w:rPr>
        <w:t>Apnėja</w:t>
      </w:r>
      <w:proofErr w:type="spellEnd"/>
      <w:r w:rsidRPr="00FE606D">
        <w:rPr>
          <w:rFonts w:ascii="Times New Roman" w:eastAsia="Times New Roman" w:hAnsi="Times New Roman" w:cs="Times New Roman"/>
        </w:rPr>
        <w:t xml:space="preserve"> dažniausiai stebima naujagimiams, </w:t>
      </w:r>
      <w:r w:rsidR="00E91B37" w:rsidRPr="00FE606D">
        <w:rPr>
          <w:rFonts w:ascii="Times New Roman" w:eastAsia="Times New Roman" w:hAnsi="Times New Roman" w:cs="Times New Roman"/>
        </w:rPr>
        <w:t xml:space="preserve">kuriems yra cianozė ir </w:t>
      </w:r>
      <w:r w:rsidRPr="00FE606D">
        <w:rPr>
          <w:rFonts w:ascii="Times New Roman" w:eastAsia="Times New Roman" w:hAnsi="Times New Roman" w:cs="Times New Roman"/>
        </w:rPr>
        <w:t xml:space="preserve">sveriantiems mažiau </w:t>
      </w:r>
      <w:r w:rsidR="00E91B37" w:rsidRPr="00FE606D">
        <w:rPr>
          <w:rFonts w:ascii="Times New Roman" w:eastAsia="Times New Roman" w:hAnsi="Times New Roman" w:cs="Times New Roman"/>
        </w:rPr>
        <w:t>kaip</w:t>
      </w:r>
      <w:r w:rsidRPr="00FE606D">
        <w:rPr>
          <w:rFonts w:ascii="Times New Roman" w:eastAsia="Times New Roman" w:hAnsi="Times New Roman" w:cs="Times New Roman"/>
        </w:rPr>
        <w:t xml:space="preserve"> 200</w:t>
      </w:r>
      <w:r w:rsidR="00E66B9E" w:rsidRPr="00FE606D">
        <w:rPr>
          <w:rFonts w:ascii="Times New Roman" w:eastAsia="Times New Roman" w:hAnsi="Times New Roman" w:cs="Times New Roman"/>
        </w:rPr>
        <w:t>0 </w:t>
      </w:r>
      <w:r w:rsidRPr="00FE606D">
        <w:rPr>
          <w:rFonts w:ascii="Times New Roman" w:eastAsia="Times New Roman" w:hAnsi="Times New Roman" w:cs="Times New Roman"/>
        </w:rPr>
        <w:t xml:space="preserve">g gimimo metu, ir </w:t>
      </w:r>
      <w:proofErr w:type="spellStart"/>
      <w:r w:rsidR="00E91B37" w:rsidRPr="00FE606D">
        <w:rPr>
          <w:rFonts w:ascii="Times New Roman" w:eastAsia="Times New Roman" w:hAnsi="Times New Roman" w:cs="Times New Roman"/>
        </w:rPr>
        <w:t>apnėja</w:t>
      </w:r>
      <w:proofErr w:type="spellEnd"/>
      <w:r w:rsidR="00E91B37" w:rsidRPr="00FE606D">
        <w:rPr>
          <w:rFonts w:ascii="Times New Roman" w:eastAsia="Times New Roman" w:hAnsi="Times New Roman" w:cs="Times New Roman"/>
        </w:rPr>
        <w:t xml:space="preserve"> </w:t>
      </w:r>
      <w:r w:rsidRPr="00FE606D">
        <w:rPr>
          <w:rFonts w:ascii="Times New Roman" w:eastAsia="Times New Roman" w:hAnsi="Times New Roman" w:cs="Times New Roman"/>
        </w:rPr>
        <w:t>dažniausiai pasireiškia per pirmąją vaist</w:t>
      </w:r>
      <w:r w:rsidR="00E91B37" w:rsidRPr="00FE606D">
        <w:rPr>
          <w:rFonts w:ascii="Times New Roman" w:eastAsia="Times New Roman" w:hAnsi="Times New Roman" w:cs="Times New Roman"/>
        </w:rPr>
        <w:t>inio preparat</w:t>
      </w:r>
      <w:r w:rsidRPr="00FE606D">
        <w:rPr>
          <w:rFonts w:ascii="Times New Roman" w:eastAsia="Times New Roman" w:hAnsi="Times New Roman" w:cs="Times New Roman"/>
        </w:rPr>
        <w:t xml:space="preserve">o infuzijos valandą. Todėl </w:t>
      </w: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tur</w:t>
      </w:r>
      <w:r w:rsidR="00762661" w:rsidRPr="00FE606D">
        <w:rPr>
          <w:rFonts w:ascii="Times New Roman" w:eastAsia="Times New Roman" w:hAnsi="Times New Roman" w:cs="Times New Roman"/>
        </w:rPr>
        <w:t>i</w:t>
      </w:r>
      <w:r w:rsidRPr="00FE606D">
        <w:rPr>
          <w:rFonts w:ascii="Times New Roman" w:eastAsia="Times New Roman" w:hAnsi="Times New Roman" w:cs="Times New Roman"/>
        </w:rPr>
        <w:t xml:space="preserve"> būti vartojamas tais atvejais, kai iš karto galima </w:t>
      </w:r>
      <w:r w:rsidR="00762661" w:rsidRPr="00FE606D">
        <w:rPr>
          <w:rFonts w:ascii="Times New Roman" w:eastAsia="Times New Roman" w:hAnsi="Times New Roman" w:cs="Times New Roman"/>
        </w:rPr>
        <w:t>taikyti plaučių</w:t>
      </w:r>
      <w:r w:rsidRPr="00FE606D">
        <w:rPr>
          <w:rFonts w:ascii="Times New Roman" w:eastAsia="Times New Roman" w:hAnsi="Times New Roman" w:cs="Times New Roman"/>
        </w:rPr>
        <w:t xml:space="preserve"> ventiliacij</w:t>
      </w:r>
      <w:r w:rsidR="00762661" w:rsidRPr="00FE606D">
        <w:rPr>
          <w:rFonts w:ascii="Times New Roman" w:eastAsia="Times New Roman" w:hAnsi="Times New Roman" w:cs="Times New Roman"/>
        </w:rPr>
        <w:t>ą</w:t>
      </w:r>
      <w:r w:rsidRPr="00FE606D">
        <w:rPr>
          <w:rFonts w:ascii="Times New Roman" w:eastAsia="Times New Roman" w:hAnsi="Times New Roman" w:cs="Times New Roman"/>
        </w:rPr>
        <w:t xml:space="preserve">. Tai taip pat taikoma bet kokio transportavimo metu. Jei dozės mažinimas prieš transportavimą netoleruojamas, reikėtų apsvarstyti galimybę prieš transportavimą atlikti planinę </w:t>
      </w:r>
      <w:proofErr w:type="spellStart"/>
      <w:r w:rsidRPr="00FE606D">
        <w:rPr>
          <w:rFonts w:ascii="Times New Roman" w:eastAsia="Times New Roman" w:hAnsi="Times New Roman" w:cs="Times New Roman"/>
        </w:rPr>
        <w:t>intubaciją</w:t>
      </w:r>
      <w:proofErr w:type="spellEnd"/>
      <w:r w:rsidRPr="00FE606D">
        <w:rPr>
          <w:rFonts w:ascii="Times New Roman" w:eastAsia="Times New Roman" w:hAnsi="Times New Roman" w:cs="Times New Roman"/>
        </w:rPr>
        <w:t>.</w:t>
      </w:r>
    </w:p>
    <w:p w14:paraId="212B8CE4" w14:textId="1EC8B8A8" w:rsidR="004C5F12" w:rsidRPr="00FE606D" w:rsidRDefault="004C5F12"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1560D6DB" w14:textId="0AAA2A4E" w:rsidR="004C5F12" w:rsidRPr="00FE606D" w:rsidRDefault="004C5F12"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PGE</w:t>
      </w:r>
      <w:r w:rsidR="00E66B9E" w:rsidRPr="00FE606D">
        <w:rPr>
          <w:rFonts w:ascii="Times New Roman" w:eastAsia="Times New Roman" w:hAnsi="Times New Roman" w:cs="Times New Roman"/>
          <w:vertAlign w:val="subscript"/>
        </w:rPr>
        <w:t>1</w:t>
      </w:r>
      <w:r w:rsidR="00762661" w:rsidRPr="00FE606D">
        <w:rPr>
          <w:rFonts w:ascii="Times New Roman" w:eastAsia="Times New Roman" w:hAnsi="Times New Roman" w:cs="Times New Roman"/>
        </w:rPr>
        <w:t xml:space="preserve"> infuzija </w:t>
      </w:r>
      <w:r w:rsidRPr="00FE606D">
        <w:rPr>
          <w:rFonts w:ascii="Times New Roman" w:eastAsia="Times New Roman" w:hAnsi="Times New Roman" w:cs="Times New Roman"/>
        </w:rPr>
        <w:t xml:space="preserve">turi būti </w:t>
      </w:r>
      <w:r w:rsidR="00762661" w:rsidRPr="00FE606D">
        <w:rPr>
          <w:rFonts w:ascii="Times New Roman" w:eastAsia="Times New Roman" w:hAnsi="Times New Roman" w:cs="Times New Roman"/>
        </w:rPr>
        <w:t>atliekama</w:t>
      </w:r>
      <w:r w:rsidRPr="00FE606D">
        <w:rPr>
          <w:rFonts w:ascii="Times New Roman" w:eastAsia="Times New Roman" w:hAnsi="Times New Roman" w:cs="Times New Roman"/>
        </w:rPr>
        <w:t xml:space="preserve"> kuo trumpesnį laiką ir </w:t>
      </w:r>
      <w:r w:rsidR="00762661" w:rsidRPr="00FE606D">
        <w:rPr>
          <w:rFonts w:ascii="Times New Roman" w:eastAsia="Times New Roman" w:hAnsi="Times New Roman" w:cs="Times New Roman"/>
        </w:rPr>
        <w:t xml:space="preserve">vartojant </w:t>
      </w:r>
      <w:r w:rsidRPr="00FE606D">
        <w:rPr>
          <w:rFonts w:ascii="Times New Roman" w:eastAsia="Times New Roman" w:hAnsi="Times New Roman" w:cs="Times New Roman"/>
        </w:rPr>
        <w:t>mažiausi</w:t>
      </w:r>
      <w:r w:rsidR="00762661" w:rsidRPr="00FE606D">
        <w:rPr>
          <w:rFonts w:ascii="Times New Roman" w:eastAsia="Times New Roman" w:hAnsi="Times New Roman" w:cs="Times New Roman"/>
        </w:rPr>
        <w:t>ą</w:t>
      </w:r>
      <w:r w:rsidRPr="00FE606D">
        <w:rPr>
          <w:rFonts w:ascii="Times New Roman" w:eastAsia="Times New Roman" w:hAnsi="Times New Roman" w:cs="Times New Roman"/>
        </w:rPr>
        <w:t xml:space="preserve"> doz</w:t>
      </w:r>
      <w:r w:rsidR="00762661" w:rsidRPr="00FE606D">
        <w:rPr>
          <w:rFonts w:ascii="Times New Roman" w:eastAsia="Times New Roman" w:hAnsi="Times New Roman" w:cs="Times New Roman"/>
        </w:rPr>
        <w:t>ę</w:t>
      </w:r>
      <w:r w:rsidRPr="00FE606D">
        <w:rPr>
          <w:rFonts w:ascii="Times New Roman" w:eastAsia="Times New Roman" w:hAnsi="Times New Roman" w:cs="Times New Roman"/>
        </w:rPr>
        <w:t>, kad būtų pasiektas norimas poveikis. Ilgalaikės infuzijos riziką reikėtų įvertinti atsižvelgiant į galimą naudą sunkiai sergantiems kūdikiams (žr. 4.</w:t>
      </w:r>
      <w:r w:rsidR="00E66B9E" w:rsidRPr="00FE606D">
        <w:rPr>
          <w:rFonts w:ascii="Times New Roman" w:eastAsia="Times New Roman" w:hAnsi="Times New Roman" w:cs="Times New Roman"/>
        </w:rPr>
        <w:t>8 </w:t>
      </w:r>
      <w:r w:rsidRPr="00FE606D">
        <w:rPr>
          <w:rFonts w:ascii="Times New Roman" w:eastAsia="Times New Roman" w:hAnsi="Times New Roman" w:cs="Times New Roman"/>
        </w:rPr>
        <w:t>skyrių).</w:t>
      </w:r>
    </w:p>
    <w:p w14:paraId="7CF7AA06" w14:textId="00041B87" w:rsidR="004C5F12" w:rsidRPr="00FE606D" w:rsidRDefault="004C5F12"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083798A4" w14:textId="55854AD6" w:rsidR="004C5F12" w:rsidRPr="00FE606D" w:rsidRDefault="004C5F12" w:rsidP="0012382A">
      <w:pPr>
        <w:tabs>
          <w:tab w:val="left" w:pos="567"/>
        </w:tabs>
        <w:suppressAutoHyphens/>
        <w:autoSpaceDN w:val="0"/>
        <w:spacing w:after="0" w:line="240" w:lineRule="auto"/>
        <w:textAlignment w:val="baseline"/>
        <w:rPr>
          <w:rFonts w:ascii="Times New Roman" w:eastAsia="Times New Roman" w:hAnsi="Times New Roman" w:cs="Times New Roman"/>
          <w:bCs/>
        </w:rPr>
      </w:pPr>
      <w:r w:rsidRPr="00AE1307">
        <w:rPr>
          <w:rFonts w:ascii="Times New Roman" w:eastAsia="Times New Roman" w:hAnsi="Times New Roman" w:cs="Times New Roman"/>
          <w:bCs/>
        </w:rPr>
        <w:t xml:space="preserve">Vaikai, kurie gimė sveriantys mažiau </w:t>
      </w:r>
      <w:r w:rsidR="004A0730" w:rsidRPr="00AE1307">
        <w:rPr>
          <w:rFonts w:ascii="Times New Roman" w:eastAsia="Times New Roman" w:hAnsi="Times New Roman" w:cs="Times New Roman"/>
          <w:bCs/>
        </w:rPr>
        <w:t>kaip</w:t>
      </w:r>
      <w:r w:rsidRPr="00AE1307">
        <w:rPr>
          <w:rFonts w:ascii="Times New Roman" w:eastAsia="Times New Roman" w:hAnsi="Times New Roman" w:cs="Times New Roman"/>
          <w:bCs/>
        </w:rPr>
        <w:t xml:space="preserve"> 200</w:t>
      </w:r>
      <w:r w:rsidR="00E66B9E" w:rsidRPr="00AE1307">
        <w:rPr>
          <w:rFonts w:ascii="Times New Roman" w:eastAsia="Times New Roman" w:hAnsi="Times New Roman" w:cs="Times New Roman"/>
          <w:bCs/>
        </w:rPr>
        <w:t>0 </w:t>
      </w:r>
      <w:r w:rsidRPr="00AE1307">
        <w:rPr>
          <w:rFonts w:ascii="Times New Roman" w:eastAsia="Times New Roman" w:hAnsi="Times New Roman" w:cs="Times New Roman"/>
          <w:bCs/>
        </w:rPr>
        <w:t>g, dažniau patiria ši</w:t>
      </w:r>
      <w:r w:rsidR="004A0730" w:rsidRPr="00AE1307">
        <w:rPr>
          <w:rFonts w:ascii="Times New Roman" w:eastAsia="Times New Roman" w:hAnsi="Times New Roman" w:cs="Times New Roman"/>
          <w:bCs/>
        </w:rPr>
        <w:t>ų nepageidaujamų reakcijų</w:t>
      </w:r>
      <w:r w:rsidRPr="00AE1307">
        <w:rPr>
          <w:rFonts w:ascii="Times New Roman" w:eastAsia="Times New Roman" w:hAnsi="Times New Roman" w:cs="Times New Roman"/>
          <w:bCs/>
        </w:rPr>
        <w:t xml:space="preserve">: širdies ir kraujagyslių sistemos </w:t>
      </w:r>
      <w:r w:rsidR="004A0730" w:rsidRPr="00AE1307">
        <w:rPr>
          <w:rFonts w:ascii="Times New Roman" w:eastAsia="Times New Roman" w:hAnsi="Times New Roman" w:cs="Times New Roman"/>
          <w:bCs/>
        </w:rPr>
        <w:t>nepageidaujamų reakcijų</w:t>
      </w:r>
      <w:r w:rsidRPr="00AE1307">
        <w:rPr>
          <w:rFonts w:ascii="Times New Roman" w:eastAsia="Times New Roman" w:hAnsi="Times New Roman" w:cs="Times New Roman"/>
          <w:bCs/>
        </w:rPr>
        <w:t>, kvėpavimo slopinimą (paviršutin</w:t>
      </w:r>
      <w:r w:rsidR="004A0730" w:rsidRPr="00AE1307">
        <w:rPr>
          <w:rFonts w:ascii="Times New Roman" w:eastAsia="Times New Roman" w:hAnsi="Times New Roman" w:cs="Times New Roman"/>
          <w:bCs/>
        </w:rPr>
        <w:t>į</w:t>
      </w:r>
      <w:r w:rsidRPr="00AE1307">
        <w:rPr>
          <w:rFonts w:ascii="Times New Roman" w:eastAsia="Times New Roman" w:hAnsi="Times New Roman" w:cs="Times New Roman"/>
          <w:bCs/>
        </w:rPr>
        <w:t xml:space="preserve"> kvėpavim</w:t>
      </w:r>
      <w:r w:rsidR="004A0730" w:rsidRPr="00AE1307">
        <w:rPr>
          <w:rFonts w:ascii="Times New Roman" w:eastAsia="Times New Roman" w:hAnsi="Times New Roman" w:cs="Times New Roman"/>
          <w:bCs/>
        </w:rPr>
        <w:t>ą</w:t>
      </w:r>
      <w:r w:rsidRPr="00AE1307">
        <w:rPr>
          <w:rFonts w:ascii="Times New Roman" w:eastAsia="Times New Roman" w:hAnsi="Times New Roman" w:cs="Times New Roman"/>
          <w:bCs/>
        </w:rPr>
        <w:t xml:space="preserve">); </w:t>
      </w:r>
      <w:bookmarkStart w:id="1" w:name="_Hlk151020709"/>
      <w:r w:rsidRPr="00AE1307">
        <w:rPr>
          <w:rFonts w:ascii="Times New Roman" w:eastAsia="Times New Roman" w:hAnsi="Times New Roman" w:cs="Times New Roman"/>
          <w:bCs/>
        </w:rPr>
        <w:t>vaikams</w:t>
      </w:r>
      <w:r w:rsidR="004A0730" w:rsidRPr="00AE1307">
        <w:rPr>
          <w:rFonts w:ascii="Times New Roman" w:eastAsia="Times New Roman" w:hAnsi="Times New Roman" w:cs="Times New Roman"/>
          <w:bCs/>
        </w:rPr>
        <w:t>, kuriems pasireiškia cianozė,</w:t>
      </w:r>
      <w:r w:rsidRPr="00AE1307">
        <w:rPr>
          <w:rFonts w:ascii="Times New Roman" w:eastAsia="Times New Roman" w:hAnsi="Times New Roman" w:cs="Times New Roman"/>
          <w:bCs/>
        </w:rPr>
        <w:t xml:space="preserve"> yra </w:t>
      </w:r>
      <w:r w:rsidR="00844019" w:rsidRPr="005E5173">
        <w:rPr>
          <w:rFonts w:ascii="Times New Roman" w:eastAsia="Times New Roman" w:hAnsi="Times New Roman" w:cs="Times New Roman"/>
          <w:bCs/>
        </w:rPr>
        <w:t>linkę į kvėpavimo slopinimą</w:t>
      </w:r>
      <w:bookmarkEnd w:id="1"/>
      <w:r w:rsidRPr="00AE1307">
        <w:rPr>
          <w:rFonts w:ascii="Times New Roman" w:eastAsia="Times New Roman" w:hAnsi="Times New Roman" w:cs="Times New Roman"/>
          <w:bCs/>
        </w:rPr>
        <w:t xml:space="preserve">. Taip pat tokia pati rizika pastebima, kai infuzija trunka ilgiau </w:t>
      </w:r>
      <w:r w:rsidR="004A0730" w:rsidRPr="00AE1307">
        <w:rPr>
          <w:rFonts w:ascii="Times New Roman" w:eastAsia="Times New Roman" w:hAnsi="Times New Roman" w:cs="Times New Roman"/>
          <w:bCs/>
        </w:rPr>
        <w:t>kaip</w:t>
      </w:r>
      <w:r w:rsidRPr="00AE1307">
        <w:rPr>
          <w:rFonts w:ascii="Times New Roman" w:eastAsia="Times New Roman" w:hAnsi="Times New Roman" w:cs="Times New Roman"/>
          <w:bCs/>
        </w:rPr>
        <w:t xml:space="preserve"> 4</w:t>
      </w:r>
      <w:r w:rsidR="00E66B9E" w:rsidRPr="00AE1307">
        <w:rPr>
          <w:rFonts w:ascii="Times New Roman" w:eastAsia="Times New Roman" w:hAnsi="Times New Roman" w:cs="Times New Roman"/>
          <w:bCs/>
        </w:rPr>
        <w:t>8 </w:t>
      </w:r>
      <w:r w:rsidRPr="00AE1307">
        <w:rPr>
          <w:rFonts w:ascii="Times New Roman" w:eastAsia="Times New Roman" w:hAnsi="Times New Roman" w:cs="Times New Roman"/>
          <w:bCs/>
        </w:rPr>
        <w:t>valandas ir pasireiškia nepageidaujam</w:t>
      </w:r>
      <w:r w:rsidR="0015118C" w:rsidRPr="00AE1307">
        <w:rPr>
          <w:rFonts w:ascii="Times New Roman" w:eastAsia="Times New Roman" w:hAnsi="Times New Roman" w:cs="Times New Roman"/>
          <w:bCs/>
        </w:rPr>
        <w:t>ų reakcijų širdies ir kraujagyslių sistemai</w:t>
      </w:r>
      <w:r w:rsidRPr="00AE1307">
        <w:rPr>
          <w:rFonts w:ascii="Times New Roman" w:eastAsia="Times New Roman" w:hAnsi="Times New Roman" w:cs="Times New Roman"/>
          <w:bCs/>
        </w:rPr>
        <w:t xml:space="preserve"> ir centrinei nervų sistemai, o kai pH yra 7,</w:t>
      </w:r>
      <w:r w:rsidR="00E66B9E" w:rsidRPr="00AE1307">
        <w:rPr>
          <w:rFonts w:ascii="Times New Roman" w:eastAsia="Times New Roman" w:hAnsi="Times New Roman" w:cs="Times New Roman"/>
          <w:bCs/>
        </w:rPr>
        <w:t>1</w:t>
      </w:r>
      <w:r w:rsidR="0015118C" w:rsidRPr="00AE1307">
        <w:rPr>
          <w:rFonts w:ascii="Times New Roman" w:eastAsia="Times New Roman" w:hAnsi="Times New Roman" w:cs="Times New Roman"/>
          <w:bCs/>
        </w:rPr>
        <w:t xml:space="preserve"> </w:t>
      </w:r>
      <w:r w:rsidRPr="00AE1307">
        <w:rPr>
          <w:rFonts w:ascii="Times New Roman" w:eastAsia="Times New Roman" w:hAnsi="Times New Roman" w:cs="Times New Roman"/>
          <w:bCs/>
        </w:rPr>
        <w:t>arba mažesnis nepageidaujam</w:t>
      </w:r>
      <w:r w:rsidR="0015118C" w:rsidRPr="00AE1307">
        <w:rPr>
          <w:rFonts w:ascii="Times New Roman" w:eastAsia="Times New Roman" w:hAnsi="Times New Roman" w:cs="Times New Roman"/>
          <w:bCs/>
        </w:rPr>
        <w:t>ų reakcijų</w:t>
      </w:r>
      <w:r w:rsidRPr="00AE1307">
        <w:rPr>
          <w:rFonts w:ascii="Times New Roman" w:eastAsia="Times New Roman" w:hAnsi="Times New Roman" w:cs="Times New Roman"/>
          <w:bCs/>
        </w:rPr>
        <w:t xml:space="preserve"> pasireiškia centrinei nervų sistemai (žr. 4.</w:t>
      </w:r>
      <w:r w:rsidR="00E66B9E" w:rsidRPr="00AE1307">
        <w:rPr>
          <w:rFonts w:ascii="Times New Roman" w:eastAsia="Times New Roman" w:hAnsi="Times New Roman" w:cs="Times New Roman"/>
          <w:bCs/>
        </w:rPr>
        <w:t>8 </w:t>
      </w:r>
      <w:r w:rsidRPr="00AE1307">
        <w:rPr>
          <w:rFonts w:ascii="Times New Roman" w:eastAsia="Times New Roman" w:hAnsi="Times New Roman" w:cs="Times New Roman"/>
          <w:bCs/>
        </w:rPr>
        <w:t>skyrių).</w:t>
      </w:r>
    </w:p>
    <w:p w14:paraId="6C65FA63" w14:textId="27827AEE" w:rsidR="00844019" w:rsidRPr="00FE606D" w:rsidRDefault="00844019"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058438B2" w14:textId="138A2C79" w:rsidR="00DF5B95" w:rsidRPr="00FE606D" w:rsidRDefault="00B41212" w:rsidP="0012382A">
      <w:pPr>
        <w:tabs>
          <w:tab w:val="left" w:pos="567"/>
        </w:tabs>
        <w:suppressAutoHyphens/>
        <w:autoSpaceDN w:val="0"/>
        <w:spacing w:after="0" w:line="240" w:lineRule="auto"/>
        <w:textAlignment w:val="baseline"/>
        <w:rPr>
          <w:rFonts w:ascii="Times New Roman" w:eastAsia="Times New Roman" w:hAnsi="Times New Roman" w:cs="Times New Roman"/>
        </w:rPr>
      </w:pPr>
      <w:proofErr w:type="spellStart"/>
      <w:r w:rsidRPr="00FE606D">
        <w:rPr>
          <w:rFonts w:ascii="Times New Roman" w:eastAsia="Times New Roman" w:hAnsi="Times New Roman" w:cs="Times New Roman"/>
        </w:rPr>
        <w:t>Alprostadilio</w:t>
      </w:r>
      <w:proofErr w:type="spellEnd"/>
      <w:r w:rsidRPr="00FE606D">
        <w:rPr>
          <w:rFonts w:ascii="Times New Roman" w:eastAsia="Times New Roman" w:hAnsi="Times New Roman" w:cs="Times New Roman"/>
        </w:rPr>
        <w:t xml:space="preserve"> skyrimas naujagimiams gali sukelti skrandžio </w:t>
      </w:r>
      <w:proofErr w:type="spellStart"/>
      <w:r w:rsidR="00D61256" w:rsidRPr="00FE606D">
        <w:rPr>
          <w:rFonts w:ascii="Times New Roman" w:eastAsia="Times New Roman" w:hAnsi="Times New Roman" w:cs="Times New Roman"/>
        </w:rPr>
        <w:t>prievarčio</w:t>
      </w:r>
      <w:proofErr w:type="spellEnd"/>
      <w:r w:rsidR="00D61256" w:rsidRPr="00FE606D">
        <w:rPr>
          <w:rFonts w:ascii="Times New Roman" w:eastAsia="Times New Roman" w:hAnsi="Times New Roman" w:cs="Times New Roman"/>
        </w:rPr>
        <w:t xml:space="preserve"> </w:t>
      </w:r>
      <w:r w:rsidRPr="00FE606D">
        <w:rPr>
          <w:rFonts w:ascii="Times New Roman" w:eastAsia="Times New Roman" w:hAnsi="Times New Roman" w:cs="Times New Roman"/>
        </w:rPr>
        <w:t xml:space="preserve">urvo gleivinės </w:t>
      </w:r>
      <w:proofErr w:type="spellStart"/>
      <w:r w:rsidR="006A52F7" w:rsidRPr="00FE606D">
        <w:rPr>
          <w:rFonts w:ascii="Times New Roman" w:eastAsia="Times New Roman" w:hAnsi="Times New Roman" w:cs="Times New Roman"/>
        </w:rPr>
        <w:t>hiperplazij</w:t>
      </w:r>
      <w:r w:rsidR="008929D9" w:rsidRPr="00FE606D">
        <w:rPr>
          <w:rFonts w:ascii="Times New Roman" w:eastAsia="Times New Roman" w:hAnsi="Times New Roman" w:cs="Times New Roman"/>
        </w:rPr>
        <w:t>ą</w:t>
      </w:r>
      <w:proofErr w:type="spellEnd"/>
      <w:r w:rsidR="006A52F7" w:rsidRPr="00FE606D">
        <w:rPr>
          <w:rFonts w:ascii="Times New Roman" w:eastAsia="Times New Roman" w:hAnsi="Times New Roman" w:cs="Times New Roman"/>
        </w:rPr>
        <w:t xml:space="preserve"> </w:t>
      </w:r>
      <w:r w:rsidRPr="00FE606D">
        <w:rPr>
          <w:rFonts w:ascii="Times New Roman" w:eastAsia="Times New Roman" w:hAnsi="Times New Roman" w:cs="Times New Roman"/>
        </w:rPr>
        <w:t>turinči</w:t>
      </w:r>
      <w:r w:rsidR="008929D9" w:rsidRPr="00FE606D">
        <w:rPr>
          <w:rFonts w:ascii="Times New Roman" w:eastAsia="Times New Roman" w:hAnsi="Times New Roman" w:cs="Times New Roman"/>
        </w:rPr>
        <w:t>ą</w:t>
      </w:r>
      <w:r w:rsidRPr="00FE606D">
        <w:rPr>
          <w:rFonts w:ascii="Times New Roman" w:eastAsia="Times New Roman" w:hAnsi="Times New Roman" w:cs="Times New Roman"/>
        </w:rPr>
        <w:t xml:space="preserve"> įtakos skrandžio </w:t>
      </w:r>
      <w:proofErr w:type="spellStart"/>
      <w:r w:rsidR="00D61256" w:rsidRPr="00FE606D">
        <w:rPr>
          <w:rFonts w:ascii="Times New Roman" w:eastAsia="Times New Roman" w:hAnsi="Times New Roman" w:cs="Times New Roman"/>
        </w:rPr>
        <w:t>prievarčio</w:t>
      </w:r>
      <w:proofErr w:type="spellEnd"/>
      <w:r w:rsidR="006A52F7" w:rsidRPr="00FE606D">
        <w:rPr>
          <w:rFonts w:ascii="Times New Roman" w:eastAsia="Times New Roman" w:hAnsi="Times New Roman" w:cs="Times New Roman"/>
        </w:rPr>
        <w:t xml:space="preserve"> obstrukcijai. </w:t>
      </w:r>
      <w:r w:rsidRPr="00FE606D">
        <w:rPr>
          <w:rFonts w:ascii="Times New Roman" w:eastAsia="Times New Roman" w:hAnsi="Times New Roman" w:cs="Times New Roman"/>
        </w:rPr>
        <w:t>Š</w:t>
      </w:r>
      <w:r w:rsidR="00DF5B95" w:rsidRPr="00FE606D">
        <w:rPr>
          <w:rFonts w:ascii="Times New Roman" w:eastAsia="Times New Roman" w:hAnsi="Times New Roman" w:cs="Times New Roman"/>
        </w:rPr>
        <w:t>is poveikis yra susijęs su gydymo trukme ir kumuliacine vaist</w:t>
      </w:r>
      <w:r w:rsidR="008E74B8" w:rsidRPr="00FE606D">
        <w:rPr>
          <w:rFonts w:ascii="Times New Roman" w:eastAsia="Times New Roman" w:hAnsi="Times New Roman" w:cs="Times New Roman"/>
        </w:rPr>
        <w:t>inio preparat</w:t>
      </w:r>
      <w:r w:rsidR="00DF5B95" w:rsidRPr="00FE606D">
        <w:rPr>
          <w:rFonts w:ascii="Times New Roman" w:eastAsia="Times New Roman" w:hAnsi="Times New Roman" w:cs="Times New Roman"/>
        </w:rPr>
        <w:t>o doze. Naujagimius, vartojančius rekomenduojam</w:t>
      </w:r>
      <w:r w:rsidR="008E74B8" w:rsidRPr="00FE606D">
        <w:rPr>
          <w:rFonts w:ascii="Times New Roman" w:eastAsia="Times New Roman" w:hAnsi="Times New Roman" w:cs="Times New Roman"/>
        </w:rPr>
        <w:t>a</w:t>
      </w:r>
      <w:r w:rsidR="00DF5B95" w:rsidRPr="00FE606D">
        <w:rPr>
          <w:rFonts w:ascii="Times New Roman" w:eastAsia="Times New Roman" w:hAnsi="Times New Roman" w:cs="Times New Roman"/>
        </w:rPr>
        <w:t xml:space="preserve">s </w:t>
      </w:r>
      <w:proofErr w:type="spellStart"/>
      <w:r w:rsidR="00DF5B95" w:rsidRPr="00FE606D">
        <w:rPr>
          <w:rFonts w:ascii="Times New Roman" w:eastAsia="Times New Roman" w:hAnsi="Times New Roman" w:cs="Times New Roman"/>
        </w:rPr>
        <w:t>alprostadilio</w:t>
      </w:r>
      <w:proofErr w:type="spellEnd"/>
      <w:r w:rsidR="00DF5B95" w:rsidRPr="00FE606D">
        <w:rPr>
          <w:rFonts w:ascii="Times New Roman" w:eastAsia="Times New Roman" w:hAnsi="Times New Roman" w:cs="Times New Roman"/>
        </w:rPr>
        <w:t xml:space="preserve"> doz</w:t>
      </w:r>
      <w:r w:rsidR="008E74B8" w:rsidRPr="00FE606D">
        <w:rPr>
          <w:rFonts w:ascii="Times New Roman" w:eastAsia="Times New Roman" w:hAnsi="Times New Roman" w:cs="Times New Roman"/>
        </w:rPr>
        <w:t>e</w:t>
      </w:r>
      <w:r w:rsidR="00DF5B95" w:rsidRPr="00FE606D">
        <w:rPr>
          <w:rFonts w:ascii="Times New Roman" w:eastAsia="Times New Roman" w:hAnsi="Times New Roman" w:cs="Times New Roman"/>
        </w:rPr>
        <w:t xml:space="preserve">s ilgiau </w:t>
      </w:r>
      <w:r w:rsidR="008E74B8" w:rsidRPr="00FE606D">
        <w:rPr>
          <w:rFonts w:ascii="Times New Roman" w:eastAsia="Times New Roman" w:hAnsi="Times New Roman" w:cs="Times New Roman"/>
        </w:rPr>
        <w:t>kaip</w:t>
      </w:r>
      <w:r w:rsidR="00DF5B95" w:rsidRPr="00FE606D">
        <w:rPr>
          <w:rFonts w:ascii="Times New Roman" w:eastAsia="Times New Roman" w:hAnsi="Times New Roman" w:cs="Times New Roman"/>
        </w:rPr>
        <w:t xml:space="preserve"> </w:t>
      </w:r>
      <w:r w:rsidR="00E66B9E" w:rsidRPr="00FE606D">
        <w:rPr>
          <w:rFonts w:ascii="Times New Roman" w:eastAsia="Times New Roman" w:hAnsi="Times New Roman" w:cs="Times New Roman"/>
        </w:rPr>
        <w:t>5 </w:t>
      </w:r>
      <w:r w:rsidR="00DF5B95" w:rsidRPr="00FE606D">
        <w:rPr>
          <w:rFonts w:ascii="Times New Roman" w:eastAsia="Times New Roman" w:hAnsi="Times New Roman" w:cs="Times New Roman"/>
        </w:rPr>
        <w:t xml:space="preserve">dienas, reikia atidžiai stebėti, ar neatsiranda nuo dozės priklausomos </w:t>
      </w:r>
      <w:r w:rsidR="008E74B8" w:rsidRPr="00FE606D">
        <w:rPr>
          <w:rFonts w:ascii="Times New Roman" w:eastAsia="Times New Roman" w:hAnsi="Times New Roman" w:cs="Times New Roman"/>
        </w:rPr>
        <w:t xml:space="preserve">skrandžio </w:t>
      </w:r>
      <w:proofErr w:type="spellStart"/>
      <w:r w:rsidR="008E74B8" w:rsidRPr="00FE606D">
        <w:rPr>
          <w:rFonts w:ascii="Times New Roman" w:eastAsia="Times New Roman" w:hAnsi="Times New Roman" w:cs="Times New Roman"/>
        </w:rPr>
        <w:t>prievarčio</w:t>
      </w:r>
      <w:proofErr w:type="spellEnd"/>
      <w:r w:rsidR="008E74B8" w:rsidRPr="00FE606D">
        <w:rPr>
          <w:rFonts w:ascii="Times New Roman" w:eastAsia="Times New Roman" w:hAnsi="Times New Roman" w:cs="Times New Roman"/>
        </w:rPr>
        <w:t xml:space="preserve"> urvo gleivinės</w:t>
      </w:r>
      <w:r w:rsidR="00DF5B95" w:rsidRPr="00FE606D">
        <w:rPr>
          <w:rFonts w:ascii="Times New Roman" w:eastAsia="Times New Roman" w:hAnsi="Times New Roman" w:cs="Times New Roman"/>
        </w:rPr>
        <w:t xml:space="preserve"> </w:t>
      </w:r>
      <w:proofErr w:type="spellStart"/>
      <w:r w:rsidR="00DF5B95" w:rsidRPr="00FE606D">
        <w:rPr>
          <w:rFonts w:ascii="Times New Roman" w:eastAsia="Times New Roman" w:hAnsi="Times New Roman" w:cs="Times New Roman"/>
        </w:rPr>
        <w:t>hiperplazijos</w:t>
      </w:r>
      <w:proofErr w:type="spellEnd"/>
      <w:r w:rsidR="00DF5B95" w:rsidRPr="00FE606D">
        <w:rPr>
          <w:rFonts w:ascii="Times New Roman" w:eastAsia="Times New Roman" w:hAnsi="Times New Roman" w:cs="Times New Roman"/>
        </w:rPr>
        <w:t xml:space="preserve"> ir skrandžio </w:t>
      </w:r>
      <w:proofErr w:type="spellStart"/>
      <w:r w:rsidR="008E74B8" w:rsidRPr="00FE606D">
        <w:rPr>
          <w:rFonts w:ascii="Times New Roman" w:eastAsia="Times New Roman" w:hAnsi="Times New Roman" w:cs="Times New Roman"/>
        </w:rPr>
        <w:t>prievarčio</w:t>
      </w:r>
      <w:proofErr w:type="spellEnd"/>
      <w:r w:rsidR="00DF5B95" w:rsidRPr="00FE606D">
        <w:rPr>
          <w:rFonts w:ascii="Times New Roman" w:eastAsia="Times New Roman" w:hAnsi="Times New Roman" w:cs="Times New Roman"/>
        </w:rPr>
        <w:t xml:space="preserve"> obstrukcijos. Buvo pranešta, kad ši nepageidaujama reakcija pasireiškė </w:t>
      </w:r>
      <w:r w:rsidR="00E66B9E" w:rsidRPr="00FE606D">
        <w:rPr>
          <w:rFonts w:ascii="Times New Roman" w:eastAsia="Times New Roman" w:hAnsi="Times New Roman" w:cs="Times New Roman"/>
        </w:rPr>
        <w:t>7 </w:t>
      </w:r>
      <w:r w:rsidR="00DF5B95" w:rsidRPr="00FE606D">
        <w:rPr>
          <w:rFonts w:ascii="Times New Roman" w:eastAsia="Times New Roman" w:hAnsi="Times New Roman" w:cs="Times New Roman"/>
        </w:rPr>
        <w:t>%</w:t>
      </w:r>
      <w:r w:rsidR="00CB0226" w:rsidRPr="00FE606D">
        <w:rPr>
          <w:rFonts w:ascii="Times New Roman" w:eastAsia="Times New Roman" w:hAnsi="Times New Roman" w:cs="Times New Roman"/>
        </w:rPr>
        <w:t> </w:t>
      </w:r>
      <w:r w:rsidR="00DF5B95" w:rsidRPr="00FE606D">
        <w:rPr>
          <w:rFonts w:ascii="Times New Roman" w:eastAsia="Times New Roman" w:hAnsi="Times New Roman" w:cs="Times New Roman"/>
        </w:rPr>
        <w:t>pacientų (žr. 4.</w:t>
      </w:r>
      <w:r w:rsidR="00E66B9E" w:rsidRPr="00FE606D">
        <w:rPr>
          <w:rFonts w:ascii="Times New Roman" w:eastAsia="Times New Roman" w:hAnsi="Times New Roman" w:cs="Times New Roman"/>
        </w:rPr>
        <w:t>8 </w:t>
      </w:r>
      <w:r w:rsidR="00DF5B95" w:rsidRPr="00FE606D">
        <w:rPr>
          <w:rFonts w:ascii="Times New Roman" w:eastAsia="Times New Roman" w:hAnsi="Times New Roman" w:cs="Times New Roman"/>
        </w:rPr>
        <w:t>skyrių).</w:t>
      </w:r>
    </w:p>
    <w:p w14:paraId="05B48EE6" w14:textId="7ADABBA2" w:rsidR="00B41212" w:rsidRPr="00FE606D" w:rsidRDefault="00B41212"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345D2AE4" w14:textId="31AEB414" w:rsidR="00B41212" w:rsidRPr="00FE606D" w:rsidRDefault="00B41212"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Klinikiniais tyrimais nustatyta, kad 50</w:t>
      </w:r>
      <w:r w:rsidR="00D452B9" w:rsidRPr="00FE606D">
        <w:rPr>
          <w:rFonts w:ascii="Times New Roman" w:eastAsia="Times New Roman" w:hAnsi="Times New Roman" w:cs="Times New Roman"/>
        </w:rPr>
        <w:noBreakHyphen/>
      </w:r>
      <w:r w:rsidRPr="00FE606D">
        <w:rPr>
          <w:rFonts w:ascii="Times New Roman" w:eastAsia="Times New Roman" w:hAnsi="Times New Roman" w:cs="Times New Roman"/>
        </w:rPr>
        <w:t>6</w:t>
      </w:r>
      <w:r w:rsidR="00E66B9E" w:rsidRPr="00FE606D">
        <w:rPr>
          <w:rFonts w:ascii="Times New Roman" w:eastAsia="Times New Roman" w:hAnsi="Times New Roman" w:cs="Times New Roman"/>
        </w:rPr>
        <w:t>0 </w:t>
      </w:r>
      <w:r w:rsidRPr="00FE606D">
        <w:rPr>
          <w:rFonts w:ascii="Times New Roman" w:eastAsia="Times New Roman" w:hAnsi="Times New Roman" w:cs="Times New Roman"/>
        </w:rPr>
        <w:t xml:space="preserve">% pacientų, kurie buvo gydomi ilgą laiką, pasireiškė ilgųjų vamzdinių kaulų </w:t>
      </w:r>
      <w:proofErr w:type="spellStart"/>
      <w:r w:rsidRPr="00FE606D">
        <w:rPr>
          <w:rFonts w:ascii="Times New Roman" w:eastAsia="Times New Roman" w:hAnsi="Times New Roman" w:cs="Times New Roman"/>
        </w:rPr>
        <w:t>kortikalinė</w:t>
      </w:r>
      <w:proofErr w:type="spellEnd"/>
      <w:r w:rsidRPr="00FE606D">
        <w:rPr>
          <w:rFonts w:ascii="Times New Roman" w:eastAsia="Times New Roman" w:hAnsi="Times New Roman" w:cs="Times New Roman"/>
        </w:rPr>
        <w:t xml:space="preserve"> </w:t>
      </w:r>
      <w:proofErr w:type="spellStart"/>
      <w:r w:rsidRPr="00FE606D">
        <w:rPr>
          <w:rFonts w:ascii="Times New Roman" w:eastAsia="Times New Roman" w:hAnsi="Times New Roman" w:cs="Times New Roman"/>
        </w:rPr>
        <w:t>proliferacija</w:t>
      </w:r>
      <w:proofErr w:type="spellEnd"/>
      <w:r w:rsidRPr="00FE606D">
        <w:rPr>
          <w:rFonts w:ascii="Times New Roman" w:eastAsia="Times New Roman" w:hAnsi="Times New Roman" w:cs="Times New Roman"/>
        </w:rPr>
        <w:t xml:space="preserve"> (</w:t>
      </w:r>
      <w:proofErr w:type="spellStart"/>
      <w:r w:rsidRPr="00FE606D">
        <w:rPr>
          <w:rFonts w:ascii="Times New Roman" w:eastAsia="Times New Roman" w:hAnsi="Times New Roman" w:cs="Times New Roman"/>
        </w:rPr>
        <w:t>hiperostozė</w:t>
      </w:r>
      <w:proofErr w:type="spellEnd"/>
      <w:r w:rsidRPr="00FE606D">
        <w:rPr>
          <w:rFonts w:ascii="Times New Roman" w:eastAsia="Times New Roman" w:hAnsi="Times New Roman" w:cs="Times New Roman"/>
        </w:rPr>
        <w:t>), dengiamųjų kaulų mineralizacijos sutrikim</w:t>
      </w:r>
      <w:r w:rsidR="00363AE0" w:rsidRPr="00FE606D">
        <w:rPr>
          <w:rFonts w:ascii="Times New Roman" w:eastAsia="Times New Roman" w:hAnsi="Times New Roman" w:cs="Times New Roman"/>
        </w:rPr>
        <w:t>ų</w:t>
      </w:r>
      <w:r w:rsidRPr="00FE606D">
        <w:rPr>
          <w:rFonts w:ascii="Times New Roman" w:eastAsia="Times New Roman" w:hAnsi="Times New Roman" w:cs="Times New Roman"/>
        </w:rPr>
        <w:t xml:space="preserve"> ir padidėjęs šarminės fosfatazės </w:t>
      </w:r>
      <w:r w:rsidR="00363AE0" w:rsidRPr="00FE606D">
        <w:rPr>
          <w:rFonts w:ascii="Times New Roman" w:eastAsia="Times New Roman" w:hAnsi="Times New Roman" w:cs="Times New Roman"/>
        </w:rPr>
        <w:t>aktyvumas</w:t>
      </w:r>
      <w:r w:rsidRPr="00FE606D">
        <w:rPr>
          <w:rFonts w:ascii="Times New Roman" w:eastAsia="Times New Roman" w:hAnsi="Times New Roman" w:cs="Times New Roman"/>
        </w:rPr>
        <w:t>, kuris išnyko nutraukus vaist</w:t>
      </w:r>
      <w:r w:rsidR="00363AE0" w:rsidRPr="00FE606D">
        <w:rPr>
          <w:rFonts w:ascii="Times New Roman" w:eastAsia="Times New Roman" w:hAnsi="Times New Roman" w:cs="Times New Roman"/>
        </w:rPr>
        <w:t>inio preparat</w:t>
      </w:r>
      <w:r w:rsidRPr="00FE606D">
        <w:rPr>
          <w:rFonts w:ascii="Times New Roman" w:eastAsia="Times New Roman" w:hAnsi="Times New Roman" w:cs="Times New Roman"/>
        </w:rPr>
        <w:t>o vartojimą. Dauguma pakitimų išnyko per 6</w:t>
      </w:r>
      <w:r w:rsidR="00D452B9" w:rsidRPr="00FE606D">
        <w:rPr>
          <w:rFonts w:ascii="Times New Roman" w:eastAsia="Times New Roman" w:hAnsi="Times New Roman" w:cs="Times New Roman"/>
        </w:rPr>
        <w:noBreakHyphen/>
      </w:r>
      <w:r w:rsidRPr="00FE606D">
        <w:rPr>
          <w:rFonts w:ascii="Times New Roman" w:eastAsia="Times New Roman" w:hAnsi="Times New Roman" w:cs="Times New Roman"/>
        </w:rPr>
        <w:t>1</w:t>
      </w:r>
      <w:r w:rsidR="00E66B9E" w:rsidRPr="00FE606D">
        <w:rPr>
          <w:rFonts w:ascii="Times New Roman" w:eastAsia="Times New Roman" w:hAnsi="Times New Roman" w:cs="Times New Roman"/>
        </w:rPr>
        <w:t>2 </w:t>
      </w:r>
      <w:r w:rsidRPr="00FE606D">
        <w:rPr>
          <w:rFonts w:ascii="Times New Roman" w:eastAsia="Times New Roman" w:hAnsi="Times New Roman" w:cs="Times New Roman"/>
        </w:rPr>
        <w:t>savaičių, keliais atvejais išliko 3</w:t>
      </w:r>
      <w:r w:rsidR="00E66B9E" w:rsidRPr="00FE606D">
        <w:rPr>
          <w:rFonts w:ascii="Times New Roman" w:eastAsia="Times New Roman" w:hAnsi="Times New Roman" w:cs="Times New Roman"/>
        </w:rPr>
        <w:t>8 </w:t>
      </w:r>
      <w:r w:rsidRPr="00FE606D">
        <w:rPr>
          <w:rFonts w:ascii="Times New Roman" w:eastAsia="Times New Roman" w:hAnsi="Times New Roman" w:cs="Times New Roman"/>
        </w:rPr>
        <w:t xml:space="preserve">savaites. </w:t>
      </w:r>
      <w:proofErr w:type="spellStart"/>
      <w:r w:rsidRPr="00FE606D">
        <w:rPr>
          <w:rFonts w:ascii="Times New Roman" w:eastAsia="Times New Roman" w:hAnsi="Times New Roman" w:cs="Times New Roman"/>
        </w:rPr>
        <w:t>Hiperostozės</w:t>
      </w:r>
      <w:proofErr w:type="spellEnd"/>
      <w:r w:rsidRPr="00FE606D">
        <w:rPr>
          <w:rFonts w:ascii="Times New Roman" w:eastAsia="Times New Roman" w:hAnsi="Times New Roman" w:cs="Times New Roman"/>
        </w:rPr>
        <w:t xml:space="preserve"> dažnis ir sunkumas buvo susijęs su gydymo trukme ir bendra doze; ryšio su doze nebuvo.</w:t>
      </w:r>
    </w:p>
    <w:p w14:paraId="3A451090" w14:textId="06992461" w:rsidR="006A52F7" w:rsidRPr="00FE606D" w:rsidRDefault="006A52F7"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3C155C54" w14:textId="163F3025" w:rsidR="006A52F7" w:rsidRPr="00FE606D" w:rsidRDefault="00D02580" w:rsidP="0012382A">
      <w:pPr>
        <w:tabs>
          <w:tab w:val="left" w:pos="567"/>
        </w:tabs>
        <w:suppressAutoHyphens/>
        <w:autoSpaceDN w:val="0"/>
        <w:spacing w:after="0" w:line="240" w:lineRule="auto"/>
        <w:textAlignment w:val="baseline"/>
        <w:rPr>
          <w:rFonts w:ascii="Times New Roman" w:eastAsia="Times New Roman" w:hAnsi="Times New Roman" w:cs="Times New Roman"/>
          <w:bCs/>
        </w:rPr>
      </w:pPr>
      <w:r w:rsidRPr="00FE606D">
        <w:rPr>
          <w:rFonts w:ascii="Times New Roman" w:eastAsia="Times New Roman" w:hAnsi="Times New Roman" w:cs="Times New Roman"/>
          <w:bCs/>
        </w:rPr>
        <w:t>Vaikų, gydytų PGE</w:t>
      </w:r>
      <w:r w:rsidRPr="00FE606D">
        <w:rPr>
          <w:rFonts w:ascii="Times New Roman" w:eastAsia="Times New Roman" w:hAnsi="Times New Roman" w:cs="Times New Roman"/>
          <w:bCs/>
          <w:vertAlign w:val="subscript"/>
        </w:rPr>
        <w:t>1</w:t>
      </w:r>
      <w:r w:rsidRPr="00FE606D">
        <w:rPr>
          <w:rFonts w:ascii="Times New Roman" w:eastAsia="Times New Roman" w:hAnsi="Times New Roman" w:cs="Times New Roman"/>
          <w:bCs/>
        </w:rPr>
        <w:t>, patologiniai tyrimai parodė arterinio latako, plaučių arterijos arba aortos histologinį pažeidimą (sienos susilpnėjimas, atsirandant edemai, plyšimas ir (arba) aneurizma) (žr.</w:t>
      </w:r>
      <w:r w:rsidR="005371DA" w:rsidRPr="00FE606D">
        <w:rPr>
          <w:rFonts w:ascii="Times New Roman" w:eastAsia="Times New Roman" w:hAnsi="Times New Roman" w:cs="Times New Roman"/>
          <w:bCs/>
        </w:rPr>
        <w:t> </w:t>
      </w:r>
      <w:r w:rsidRPr="00FE606D">
        <w:rPr>
          <w:rFonts w:ascii="Times New Roman" w:eastAsia="Times New Roman" w:hAnsi="Times New Roman" w:cs="Times New Roman"/>
          <w:bCs/>
        </w:rPr>
        <w:t>4.</w:t>
      </w:r>
      <w:r w:rsidR="00E66B9E" w:rsidRPr="00FE606D">
        <w:rPr>
          <w:rFonts w:ascii="Times New Roman" w:eastAsia="Times New Roman" w:hAnsi="Times New Roman" w:cs="Times New Roman"/>
          <w:bCs/>
        </w:rPr>
        <w:t>8 </w:t>
      </w:r>
      <w:r w:rsidRPr="00FE606D">
        <w:rPr>
          <w:rFonts w:ascii="Times New Roman" w:eastAsia="Times New Roman" w:hAnsi="Times New Roman" w:cs="Times New Roman"/>
          <w:bCs/>
        </w:rPr>
        <w:t>skyrių). Šie pokyčiai pasireiškė ilgalaikio gydymo metu ir rodo ryšį su dozavimu. Šių rezultatų specifiškumas ar klinikinė reikšmė nežinoma.</w:t>
      </w:r>
    </w:p>
    <w:p w14:paraId="1A83A1A1" w14:textId="77777777" w:rsidR="00D02580" w:rsidRPr="00FE606D" w:rsidRDefault="00D02580"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64767EA7" w14:textId="3CE99ABD" w:rsidR="006A52F7" w:rsidRPr="00FE606D" w:rsidRDefault="00D02580"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Be to, ilgai gydant buvo pastebėtas gydymui atsparus viduriavimas (žr. 4.</w:t>
      </w:r>
      <w:r w:rsidR="00E66B9E" w:rsidRPr="00FE606D">
        <w:rPr>
          <w:rFonts w:ascii="Times New Roman" w:eastAsia="Times New Roman" w:hAnsi="Times New Roman" w:cs="Times New Roman"/>
        </w:rPr>
        <w:t>8 </w:t>
      </w:r>
      <w:r w:rsidRPr="00FE606D">
        <w:rPr>
          <w:rFonts w:ascii="Times New Roman" w:eastAsia="Times New Roman" w:hAnsi="Times New Roman" w:cs="Times New Roman"/>
        </w:rPr>
        <w:t>skyrių). Šis pokytis taip pat rodo ryšį su doze.</w:t>
      </w:r>
    </w:p>
    <w:p w14:paraId="6A579A39" w14:textId="77777777" w:rsidR="00D02580" w:rsidRPr="00FE606D" w:rsidRDefault="00D02580"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7570D80D" w14:textId="5D06242F" w:rsidR="006A52F7" w:rsidRPr="00FE606D" w:rsidRDefault="006A52F7"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PGE</w:t>
      </w:r>
      <w:r w:rsidR="00E66B9E" w:rsidRPr="00FE606D">
        <w:rPr>
          <w:rFonts w:ascii="Times New Roman" w:eastAsia="Times New Roman" w:hAnsi="Times New Roman" w:cs="Times New Roman"/>
          <w:vertAlign w:val="subscript"/>
        </w:rPr>
        <w:t>1</w:t>
      </w:r>
      <w:r w:rsidR="008449F9" w:rsidRPr="00FE606D">
        <w:rPr>
          <w:rFonts w:ascii="Times New Roman" w:eastAsia="Times New Roman" w:hAnsi="Times New Roman" w:cs="Times New Roman"/>
        </w:rPr>
        <w:t xml:space="preserve"> draudžiama</w:t>
      </w:r>
      <w:r w:rsidRPr="00FE606D">
        <w:rPr>
          <w:rFonts w:ascii="Times New Roman" w:eastAsia="Times New Roman" w:hAnsi="Times New Roman" w:cs="Times New Roman"/>
        </w:rPr>
        <w:t xml:space="preserve"> vartoti naujagimiams, sergantiems kvėpavimo </w:t>
      </w:r>
      <w:r w:rsidR="008449F9" w:rsidRPr="00FE606D">
        <w:rPr>
          <w:rFonts w:ascii="Times New Roman" w:eastAsia="Times New Roman" w:hAnsi="Times New Roman" w:cs="Times New Roman"/>
        </w:rPr>
        <w:t>sutrikimo (</w:t>
      </w:r>
      <w:proofErr w:type="spellStart"/>
      <w:r w:rsidRPr="00FE606D">
        <w:rPr>
          <w:rFonts w:ascii="Times New Roman" w:eastAsia="Times New Roman" w:hAnsi="Times New Roman" w:cs="Times New Roman"/>
        </w:rPr>
        <w:t>distreso</w:t>
      </w:r>
      <w:proofErr w:type="spellEnd"/>
      <w:r w:rsidR="008449F9" w:rsidRPr="00FE606D">
        <w:rPr>
          <w:rFonts w:ascii="Times New Roman" w:eastAsia="Times New Roman" w:hAnsi="Times New Roman" w:cs="Times New Roman"/>
        </w:rPr>
        <w:t>)</w:t>
      </w:r>
      <w:r w:rsidRPr="00FE606D">
        <w:rPr>
          <w:rFonts w:ascii="Times New Roman" w:eastAsia="Times New Roman" w:hAnsi="Times New Roman" w:cs="Times New Roman"/>
        </w:rPr>
        <w:t xml:space="preserve"> sindromu (</w:t>
      </w:r>
      <w:proofErr w:type="spellStart"/>
      <w:r w:rsidRPr="00FE606D">
        <w:rPr>
          <w:rFonts w:ascii="Times New Roman" w:eastAsia="Times New Roman" w:hAnsi="Times New Roman" w:cs="Times New Roman"/>
        </w:rPr>
        <w:t>hialininės</w:t>
      </w:r>
      <w:proofErr w:type="spellEnd"/>
      <w:r w:rsidRPr="00FE606D">
        <w:rPr>
          <w:rFonts w:ascii="Times New Roman" w:eastAsia="Times New Roman" w:hAnsi="Times New Roman" w:cs="Times New Roman"/>
        </w:rPr>
        <w:t xml:space="preserve"> membranos liga). Visada turi būti </w:t>
      </w:r>
      <w:r w:rsidR="008449F9" w:rsidRPr="00FE606D">
        <w:rPr>
          <w:rFonts w:ascii="Times New Roman" w:eastAsia="Times New Roman" w:hAnsi="Times New Roman" w:cs="Times New Roman"/>
        </w:rPr>
        <w:t xml:space="preserve">atliekama </w:t>
      </w:r>
      <w:r w:rsidRPr="00FE606D">
        <w:rPr>
          <w:rFonts w:ascii="Times New Roman" w:eastAsia="Times New Roman" w:hAnsi="Times New Roman" w:cs="Times New Roman"/>
        </w:rPr>
        <w:t>diferencinė diagno</w:t>
      </w:r>
      <w:r w:rsidR="008449F9" w:rsidRPr="00FE606D">
        <w:rPr>
          <w:rFonts w:ascii="Times New Roman" w:eastAsia="Times New Roman" w:hAnsi="Times New Roman" w:cs="Times New Roman"/>
        </w:rPr>
        <w:t>stika</w:t>
      </w:r>
      <w:r w:rsidRPr="00FE606D">
        <w:rPr>
          <w:rFonts w:ascii="Times New Roman" w:eastAsia="Times New Roman" w:hAnsi="Times New Roman" w:cs="Times New Roman"/>
        </w:rPr>
        <w:t xml:space="preserve"> tarp kvėpavimo </w:t>
      </w:r>
      <w:r w:rsidR="008449F9" w:rsidRPr="00FE606D">
        <w:rPr>
          <w:rFonts w:ascii="Times New Roman" w:eastAsia="Times New Roman" w:hAnsi="Times New Roman" w:cs="Times New Roman"/>
        </w:rPr>
        <w:t>sutrikimo (</w:t>
      </w:r>
      <w:proofErr w:type="spellStart"/>
      <w:r w:rsidRPr="00FE606D">
        <w:rPr>
          <w:rFonts w:ascii="Times New Roman" w:eastAsia="Times New Roman" w:hAnsi="Times New Roman" w:cs="Times New Roman"/>
        </w:rPr>
        <w:t>distreso</w:t>
      </w:r>
      <w:proofErr w:type="spellEnd"/>
      <w:r w:rsidR="008449F9" w:rsidRPr="00FE606D">
        <w:rPr>
          <w:rFonts w:ascii="Times New Roman" w:eastAsia="Times New Roman" w:hAnsi="Times New Roman" w:cs="Times New Roman"/>
        </w:rPr>
        <w:t>)</w:t>
      </w:r>
      <w:r w:rsidRPr="00FE606D">
        <w:rPr>
          <w:rFonts w:ascii="Times New Roman" w:eastAsia="Times New Roman" w:hAnsi="Times New Roman" w:cs="Times New Roman"/>
        </w:rPr>
        <w:t xml:space="preserve"> sindromo ir </w:t>
      </w:r>
      <w:proofErr w:type="spellStart"/>
      <w:r w:rsidRPr="00FE606D">
        <w:rPr>
          <w:rFonts w:ascii="Times New Roman" w:eastAsia="Times New Roman" w:hAnsi="Times New Roman" w:cs="Times New Roman"/>
        </w:rPr>
        <w:t>cianozinės</w:t>
      </w:r>
      <w:proofErr w:type="spellEnd"/>
      <w:r w:rsidRPr="00FE606D">
        <w:rPr>
          <w:rFonts w:ascii="Times New Roman" w:eastAsia="Times New Roman" w:hAnsi="Times New Roman" w:cs="Times New Roman"/>
        </w:rPr>
        <w:t xml:space="preserve"> širdies ligos (apribotos plaučių kraujotakos). Tuo atveju, kai nėra iš karto prieinamos visos diagnostikos priemonės, diagnozė turi būti pagrįsta cianoze (pO</w:t>
      </w:r>
      <w:r w:rsidR="00E66B9E" w:rsidRPr="00FE606D">
        <w:rPr>
          <w:rFonts w:ascii="Times New Roman" w:eastAsia="Times New Roman" w:hAnsi="Times New Roman" w:cs="Times New Roman"/>
          <w:vertAlign w:val="subscript"/>
        </w:rPr>
        <w:t>2 </w:t>
      </w:r>
      <w:r w:rsidRPr="00FE606D">
        <w:rPr>
          <w:rFonts w:ascii="Times New Roman" w:eastAsia="Times New Roman" w:hAnsi="Times New Roman" w:cs="Times New Roman"/>
        </w:rPr>
        <w:t xml:space="preserve">mažesnis </w:t>
      </w:r>
      <w:r w:rsidR="00A7307F" w:rsidRPr="00FE606D">
        <w:rPr>
          <w:rFonts w:ascii="Times New Roman" w:eastAsia="Times New Roman" w:hAnsi="Times New Roman" w:cs="Times New Roman"/>
        </w:rPr>
        <w:t>kaip</w:t>
      </w:r>
      <w:r w:rsidRPr="00FE606D">
        <w:rPr>
          <w:rFonts w:ascii="Times New Roman" w:eastAsia="Times New Roman" w:hAnsi="Times New Roman" w:cs="Times New Roman"/>
        </w:rPr>
        <w:t xml:space="preserve"> 4</w:t>
      </w:r>
      <w:r w:rsidR="00E66B9E" w:rsidRPr="00FE606D">
        <w:rPr>
          <w:rFonts w:ascii="Times New Roman" w:eastAsia="Times New Roman" w:hAnsi="Times New Roman" w:cs="Times New Roman"/>
        </w:rPr>
        <w:t>0 </w:t>
      </w:r>
      <w:r w:rsidRPr="00FE606D">
        <w:rPr>
          <w:rFonts w:ascii="Times New Roman" w:eastAsia="Times New Roman" w:hAnsi="Times New Roman" w:cs="Times New Roman"/>
        </w:rPr>
        <w:t xml:space="preserve">torų) ir rentgeno </w:t>
      </w:r>
      <w:r w:rsidR="00A7307F" w:rsidRPr="00FE606D">
        <w:rPr>
          <w:rFonts w:ascii="Times New Roman" w:eastAsia="Times New Roman" w:hAnsi="Times New Roman" w:cs="Times New Roman"/>
        </w:rPr>
        <w:t>tyrimais</w:t>
      </w:r>
      <w:r w:rsidRPr="00FE606D">
        <w:rPr>
          <w:rFonts w:ascii="Times New Roman" w:eastAsia="Times New Roman" w:hAnsi="Times New Roman" w:cs="Times New Roman"/>
        </w:rPr>
        <w:t>, rodančiais ribotą plaučių kraujotaką.</w:t>
      </w:r>
    </w:p>
    <w:p w14:paraId="01FFEAA0" w14:textId="51D8AFC0" w:rsidR="006A52F7" w:rsidRPr="00FE606D" w:rsidRDefault="006A52F7"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750E0992" w14:textId="57E689CB" w:rsidR="006A52F7" w:rsidRPr="00FE606D" w:rsidRDefault="006A52F7" w:rsidP="0012382A">
      <w:pPr>
        <w:tabs>
          <w:tab w:val="left" w:pos="567"/>
        </w:tabs>
        <w:suppressAutoHyphens/>
        <w:autoSpaceDN w:val="0"/>
        <w:spacing w:after="0" w:line="240" w:lineRule="auto"/>
        <w:textAlignment w:val="baseline"/>
        <w:rPr>
          <w:rFonts w:ascii="Times New Roman" w:hAnsi="Times New Roman" w:cs="Times New Roman"/>
        </w:rPr>
      </w:pPr>
      <w:r w:rsidRPr="00FE606D">
        <w:rPr>
          <w:rFonts w:ascii="Times New Roman" w:eastAsia="Times New Roman" w:hAnsi="Times New Roman" w:cs="Times New Roman"/>
        </w:rPr>
        <w:t>Naujagimius, kuriems anksčiau buvo polinkis kraujuoti, reikia atidžiai stebėti. PGE</w:t>
      </w:r>
      <w:r w:rsidR="00E66B9E" w:rsidRPr="00FE606D">
        <w:rPr>
          <w:rFonts w:ascii="Times New Roman" w:eastAsia="Times New Roman" w:hAnsi="Times New Roman" w:cs="Times New Roman"/>
          <w:vertAlign w:val="subscript"/>
        </w:rPr>
        <w:t>1</w:t>
      </w:r>
      <w:r w:rsidR="00A7307F" w:rsidRPr="00FE606D">
        <w:rPr>
          <w:rFonts w:ascii="Times New Roman" w:eastAsia="Times New Roman" w:hAnsi="Times New Roman" w:cs="Times New Roman"/>
        </w:rPr>
        <w:t xml:space="preserve"> </w:t>
      </w:r>
      <w:r w:rsidRPr="00FE606D">
        <w:rPr>
          <w:rFonts w:ascii="Times New Roman" w:eastAsia="Times New Roman" w:hAnsi="Times New Roman" w:cs="Times New Roman"/>
        </w:rPr>
        <w:t xml:space="preserve">reikia vartoti </w:t>
      </w:r>
      <w:r w:rsidR="00A7307F" w:rsidRPr="00FE606D">
        <w:rPr>
          <w:rFonts w:ascii="Times New Roman" w:eastAsia="Times New Roman" w:hAnsi="Times New Roman" w:cs="Times New Roman"/>
        </w:rPr>
        <w:t>laikantis saugumo priemonių</w:t>
      </w:r>
      <w:r w:rsidRPr="00FE606D">
        <w:rPr>
          <w:rFonts w:ascii="Times New Roman" w:eastAsia="Times New Roman" w:hAnsi="Times New Roman" w:cs="Times New Roman"/>
        </w:rPr>
        <w:t xml:space="preserve">, nes jis sumažina trombocitų </w:t>
      </w:r>
      <w:proofErr w:type="spellStart"/>
      <w:r w:rsidRPr="00FE606D">
        <w:rPr>
          <w:rFonts w:ascii="Times New Roman" w:eastAsia="Times New Roman" w:hAnsi="Times New Roman" w:cs="Times New Roman"/>
        </w:rPr>
        <w:t>agregaciją</w:t>
      </w:r>
      <w:proofErr w:type="spellEnd"/>
      <w:r w:rsidRPr="00FE606D">
        <w:rPr>
          <w:rFonts w:ascii="Times New Roman" w:eastAsia="Times New Roman" w:hAnsi="Times New Roman" w:cs="Times New Roman"/>
        </w:rPr>
        <w:t>.</w:t>
      </w:r>
    </w:p>
    <w:p w14:paraId="00DB385D" w14:textId="067BB5D9" w:rsidR="006A52F7" w:rsidRPr="00FE606D" w:rsidRDefault="006A52F7"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24C09B3D" w14:textId="19476701" w:rsidR="004C5F12" w:rsidRPr="00FE606D" w:rsidRDefault="00922DA1" w:rsidP="0012382A">
      <w:pPr>
        <w:tabs>
          <w:tab w:val="left" w:pos="567"/>
        </w:tabs>
        <w:suppressAutoHyphens/>
        <w:autoSpaceDN w:val="0"/>
        <w:spacing w:after="0" w:line="240" w:lineRule="auto"/>
        <w:textAlignment w:val="baseline"/>
        <w:rPr>
          <w:rFonts w:ascii="Times New Roman" w:eastAsia="Times New Roman" w:hAnsi="Times New Roman" w:cs="Times New Roman"/>
        </w:rPr>
      </w:pPr>
      <w:bookmarkStart w:id="2" w:name="_Hlk151022897"/>
      <w:r w:rsidRPr="00FE606D">
        <w:rPr>
          <w:rFonts w:ascii="Times New Roman" w:eastAsia="Times New Roman" w:hAnsi="Times New Roman" w:cs="Times New Roman"/>
        </w:rPr>
        <w:lastRenderedPageBreak/>
        <w:t xml:space="preserve">Gydymo metu arterinis kraujospūdis turi būti atidžiai stebimas bambos arterijos kateteriu, </w:t>
      </w:r>
      <w:proofErr w:type="spellStart"/>
      <w:r w:rsidRPr="00FE606D">
        <w:rPr>
          <w:rFonts w:ascii="Times New Roman" w:eastAsia="Times New Roman" w:hAnsi="Times New Roman" w:cs="Times New Roman"/>
        </w:rPr>
        <w:t>radialinės</w:t>
      </w:r>
      <w:proofErr w:type="spellEnd"/>
      <w:r w:rsidRPr="00FE606D">
        <w:rPr>
          <w:rFonts w:ascii="Times New Roman" w:eastAsia="Times New Roman" w:hAnsi="Times New Roman" w:cs="Times New Roman"/>
        </w:rPr>
        <w:t xml:space="preserve"> arterijos kateteriu, </w:t>
      </w:r>
      <w:proofErr w:type="spellStart"/>
      <w:r w:rsidRPr="00FE606D">
        <w:rPr>
          <w:rFonts w:ascii="Times New Roman" w:eastAsia="Times New Roman" w:hAnsi="Times New Roman" w:cs="Times New Roman"/>
        </w:rPr>
        <w:t>auskultacija</w:t>
      </w:r>
      <w:proofErr w:type="spellEnd"/>
      <w:r w:rsidRPr="00FE606D">
        <w:rPr>
          <w:rFonts w:ascii="Times New Roman" w:eastAsia="Times New Roman" w:hAnsi="Times New Roman" w:cs="Times New Roman"/>
        </w:rPr>
        <w:t xml:space="preserve"> arba </w:t>
      </w:r>
      <w:proofErr w:type="spellStart"/>
      <w:r w:rsidRPr="00FE606D">
        <w:rPr>
          <w:rFonts w:ascii="Times New Roman" w:eastAsia="Times New Roman" w:hAnsi="Times New Roman" w:cs="Times New Roman"/>
        </w:rPr>
        <w:t>Doplerio</w:t>
      </w:r>
      <w:proofErr w:type="spellEnd"/>
      <w:r w:rsidRPr="00FE606D">
        <w:rPr>
          <w:rFonts w:ascii="Times New Roman" w:eastAsia="Times New Roman" w:hAnsi="Times New Roman" w:cs="Times New Roman"/>
        </w:rPr>
        <w:t xml:space="preserve"> keitikliu. Jei arterinis kraujospūdis smarkiai sumažėja, infuzijos greitį reikia nedelsiant sumažinti.</w:t>
      </w:r>
    </w:p>
    <w:p w14:paraId="634744B0" w14:textId="11AAF9EB" w:rsidR="00922DA1" w:rsidRPr="00FE606D" w:rsidRDefault="00922DA1"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674260F8" w14:textId="42411945" w:rsidR="00922DA1" w:rsidRPr="00FE606D" w:rsidRDefault="00922DA1"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Dėl padidėjusio </w:t>
      </w:r>
      <w:r w:rsidR="00A81043" w:rsidRPr="00FE606D">
        <w:rPr>
          <w:rFonts w:ascii="Times New Roman" w:eastAsia="Times New Roman" w:hAnsi="Times New Roman" w:cs="Times New Roman"/>
        </w:rPr>
        <w:t xml:space="preserve">antrinių </w:t>
      </w:r>
      <w:r w:rsidRPr="00FE606D">
        <w:rPr>
          <w:rFonts w:ascii="Times New Roman" w:eastAsia="Times New Roman" w:hAnsi="Times New Roman" w:cs="Times New Roman"/>
        </w:rPr>
        <w:t xml:space="preserve">infekcijų dažnio </w:t>
      </w: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gydymo metu rekomenduojama profilaktiškai vartoti antibiotik</w:t>
      </w:r>
      <w:r w:rsidR="00A81043" w:rsidRPr="00FE606D">
        <w:rPr>
          <w:rFonts w:ascii="Times New Roman" w:eastAsia="Times New Roman" w:hAnsi="Times New Roman" w:cs="Times New Roman"/>
        </w:rPr>
        <w:t>ų</w:t>
      </w:r>
      <w:r w:rsidRPr="00FE606D">
        <w:rPr>
          <w:rFonts w:ascii="Times New Roman" w:eastAsia="Times New Roman" w:hAnsi="Times New Roman" w:cs="Times New Roman"/>
        </w:rPr>
        <w:t>.</w:t>
      </w:r>
    </w:p>
    <w:p w14:paraId="5B57DBBA" w14:textId="58645F42" w:rsidR="00922DA1" w:rsidRPr="00FE606D" w:rsidRDefault="00922DA1"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1DA73B0C" w14:textId="292960C4" w:rsidR="00922DA1" w:rsidRPr="00FE606D" w:rsidRDefault="00922DA1"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Dauguma nepageidaujamų reakcijų priklauso nuo dozės. </w:t>
      </w:r>
      <w:proofErr w:type="spellStart"/>
      <w:r w:rsidRPr="00FE606D">
        <w:rPr>
          <w:rFonts w:ascii="Times New Roman" w:eastAsia="Times New Roman" w:hAnsi="Times New Roman" w:cs="Times New Roman"/>
        </w:rPr>
        <w:t>Apnėja</w:t>
      </w:r>
      <w:proofErr w:type="spellEnd"/>
      <w:r w:rsidRPr="00FE606D">
        <w:rPr>
          <w:rFonts w:ascii="Times New Roman" w:eastAsia="Times New Roman" w:hAnsi="Times New Roman" w:cs="Times New Roman"/>
        </w:rPr>
        <w:t xml:space="preserve">, paraudimas, karščiavimas, padidėjęs jaudrumas, bradikardija ir (arba) </w:t>
      </w:r>
      <w:proofErr w:type="spellStart"/>
      <w:r w:rsidRPr="00FE606D">
        <w:rPr>
          <w:rFonts w:ascii="Times New Roman" w:eastAsia="Times New Roman" w:hAnsi="Times New Roman" w:cs="Times New Roman"/>
        </w:rPr>
        <w:t>hipotenzija</w:t>
      </w:r>
      <w:proofErr w:type="spellEnd"/>
      <w:r w:rsidRPr="00FE606D">
        <w:rPr>
          <w:rFonts w:ascii="Times New Roman" w:eastAsia="Times New Roman" w:hAnsi="Times New Roman" w:cs="Times New Roman"/>
        </w:rPr>
        <w:t xml:space="preserve"> rodo pernelyg didelį </w:t>
      </w:r>
      <w:proofErr w:type="spellStart"/>
      <w:r w:rsidRPr="00FE606D">
        <w:rPr>
          <w:rFonts w:ascii="Times New Roman" w:eastAsia="Times New Roman" w:hAnsi="Times New Roman" w:cs="Times New Roman"/>
        </w:rPr>
        <w:t>alprostadilio</w:t>
      </w:r>
      <w:proofErr w:type="spellEnd"/>
      <w:r w:rsidRPr="00FE606D">
        <w:rPr>
          <w:rFonts w:ascii="Times New Roman" w:eastAsia="Times New Roman" w:hAnsi="Times New Roman" w:cs="Times New Roman"/>
        </w:rPr>
        <w:t xml:space="preserve"> poveikį ir būtinybę mažinti </w:t>
      </w:r>
      <w:proofErr w:type="spellStart"/>
      <w:r w:rsidRPr="00FE606D">
        <w:rPr>
          <w:rFonts w:ascii="Times New Roman" w:eastAsia="Times New Roman" w:hAnsi="Times New Roman" w:cs="Times New Roman"/>
        </w:rPr>
        <w:t>alprostadilio</w:t>
      </w:r>
      <w:proofErr w:type="spellEnd"/>
      <w:r w:rsidRPr="00FE606D">
        <w:rPr>
          <w:rFonts w:ascii="Times New Roman" w:eastAsia="Times New Roman" w:hAnsi="Times New Roman" w:cs="Times New Roman"/>
        </w:rPr>
        <w:t xml:space="preserve"> dozę.</w:t>
      </w:r>
    </w:p>
    <w:p w14:paraId="3371FA79" w14:textId="2716EF21" w:rsidR="00922DA1" w:rsidRPr="00FE606D" w:rsidRDefault="00922DA1"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35E0965D" w14:textId="7596C360" w:rsidR="00922DA1" w:rsidRPr="00FE606D" w:rsidRDefault="00922DA1" w:rsidP="0012382A">
      <w:pPr>
        <w:keepNext/>
        <w:tabs>
          <w:tab w:val="left" w:pos="567"/>
        </w:tabs>
        <w:suppressAutoHyphens/>
        <w:autoSpaceDN w:val="0"/>
        <w:spacing w:after="0" w:line="240" w:lineRule="auto"/>
        <w:ind w:left="720" w:hanging="720"/>
        <w:textAlignment w:val="baseline"/>
        <w:rPr>
          <w:rFonts w:ascii="Times New Roman" w:eastAsia="Times New Roman" w:hAnsi="Times New Roman" w:cs="Times New Roman"/>
          <w:u w:val="single"/>
        </w:rPr>
      </w:pPr>
      <w:r w:rsidRPr="00FE606D">
        <w:rPr>
          <w:rFonts w:ascii="Times New Roman" w:eastAsia="Times New Roman" w:hAnsi="Times New Roman" w:cs="Times New Roman"/>
          <w:u w:val="single"/>
        </w:rPr>
        <w:t>Informacija apie pagalbines medžiagas</w:t>
      </w:r>
    </w:p>
    <w:p w14:paraId="33D22267" w14:textId="39C70846" w:rsidR="00922DA1" w:rsidRPr="00FE606D" w:rsidRDefault="009E66E1"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Kiekvienoje</w:t>
      </w:r>
      <w:r w:rsidR="00741837" w:rsidRPr="00FE606D">
        <w:rPr>
          <w:rFonts w:ascii="Times New Roman" w:eastAsia="Times New Roman" w:hAnsi="Times New Roman" w:cs="Times New Roman"/>
        </w:rPr>
        <w:t xml:space="preserve"> </w:t>
      </w:r>
      <w:r w:rsidR="00411C22" w:rsidRPr="00FE606D">
        <w:rPr>
          <w:rFonts w:ascii="Times New Roman" w:eastAsia="Times New Roman" w:hAnsi="Times New Roman" w:cs="Times New Roman"/>
        </w:rPr>
        <w:t>šio vaistinio preparato</w:t>
      </w:r>
      <w:r w:rsidR="00922DA1" w:rsidRPr="00FE606D">
        <w:rPr>
          <w:rFonts w:ascii="Times New Roman" w:eastAsia="Times New Roman" w:hAnsi="Times New Roman" w:cs="Times New Roman"/>
        </w:rPr>
        <w:t xml:space="preserve"> </w:t>
      </w:r>
      <w:r w:rsidR="00E66B9E" w:rsidRPr="00FE606D">
        <w:rPr>
          <w:rFonts w:ascii="Times New Roman" w:eastAsia="Times New Roman" w:hAnsi="Times New Roman" w:cs="Times New Roman"/>
        </w:rPr>
        <w:t>1 </w:t>
      </w:r>
      <w:r w:rsidR="00922DA1" w:rsidRPr="00FE606D">
        <w:rPr>
          <w:rFonts w:ascii="Times New Roman" w:eastAsia="Times New Roman" w:hAnsi="Times New Roman" w:cs="Times New Roman"/>
        </w:rPr>
        <w:t>ml ampulėje yra 79</w:t>
      </w:r>
      <w:r w:rsidR="00E66B9E" w:rsidRPr="00FE606D">
        <w:rPr>
          <w:rFonts w:ascii="Times New Roman" w:eastAsia="Times New Roman" w:hAnsi="Times New Roman" w:cs="Times New Roman"/>
        </w:rPr>
        <w:t>0 </w:t>
      </w:r>
      <w:r w:rsidR="00922DA1" w:rsidRPr="00FE606D">
        <w:rPr>
          <w:rFonts w:ascii="Times New Roman" w:eastAsia="Times New Roman" w:hAnsi="Times New Roman" w:cs="Times New Roman"/>
        </w:rPr>
        <w:t xml:space="preserve">mg alkoholio (bevandenio etanolio) (žr. </w:t>
      </w:r>
      <w:r w:rsidR="00E66B9E" w:rsidRPr="00FE606D">
        <w:rPr>
          <w:rFonts w:ascii="Times New Roman" w:eastAsia="Times New Roman" w:hAnsi="Times New Roman" w:cs="Times New Roman"/>
        </w:rPr>
        <w:t>2 </w:t>
      </w:r>
      <w:r w:rsidR="00922DA1" w:rsidRPr="00FE606D">
        <w:rPr>
          <w:rFonts w:ascii="Times New Roman" w:eastAsia="Times New Roman" w:hAnsi="Times New Roman" w:cs="Times New Roman"/>
        </w:rPr>
        <w:t>skyrių)</w:t>
      </w:r>
      <w:r w:rsidR="009D64D3" w:rsidRPr="00FE606D">
        <w:rPr>
          <w:rFonts w:ascii="Times New Roman" w:eastAsia="Times New Roman" w:hAnsi="Times New Roman" w:cs="Times New Roman"/>
        </w:rPr>
        <w:t>. Toks 1 ml ampulėje esantis alkoholio kiekis atitinka</w:t>
      </w:r>
      <w:r w:rsidR="00922DA1" w:rsidRPr="00FE606D">
        <w:rPr>
          <w:rFonts w:ascii="Times New Roman" w:eastAsia="Times New Roman" w:hAnsi="Times New Roman" w:cs="Times New Roman"/>
        </w:rPr>
        <w:t xml:space="preserve"> mažiau </w:t>
      </w:r>
      <w:r w:rsidR="00D14218" w:rsidRPr="00FE606D">
        <w:rPr>
          <w:rFonts w:ascii="Times New Roman" w:eastAsia="Times New Roman" w:hAnsi="Times New Roman" w:cs="Times New Roman"/>
        </w:rPr>
        <w:t>kaip</w:t>
      </w:r>
      <w:r w:rsidR="00922DA1" w:rsidRPr="00FE606D">
        <w:rPr>
          <w:rFonts w:ascii="Times New Roman" w:eastAsia="Times New Roman" w:hAnsi="Times New Roman" w:cs="Times New Roman"/>
        </w:rPr>
        <w:t xml:space="preserve"> 2</w:t>
      </w:r>
      <w:r w:rsidR="00E66B9E" w:rsidRPr="00FE606D">
        <w:rPr>
          <w:rFonts w:ascii="Times New Roman" w:eastAsia="Times New Roman" w:hAnsi="Times New Roman" w:cs="Times New Roman"/>
        </w:rPr>
        <w:t>0 </w:t>
      </w:r>
      <w:r w:rsidR="00922DA1" w:rsidRPr="00FE606D">
        <w:rPr>
          <w:rFonts w:ascii="Times New Roman" w:eastAsia="Times New Roman" w:hAnsi="Times New Roman" w:cs="Times New Roman"/>
        </w:rPr>
        <w:t xml:space="preserve">ml alaus arba </w:t>
      </w:r>
      <w:r w:rsidR="00E66B9E" w:rsidRPr="00FE606D">
        <w:rPr>
          <w:rFonts w:ascii="Times New Roman" w:eastAsia="Times New Roman" w:hAnsi="Times New Roman" w:cs="Times New Roman"/>
        </w:rPr>
        <w:t>8 </w:t>
      </w:r>
      <w:r w:rsidR="00922DA1" w:rsidRPr="00FE606D">
        <w:rPr>
          <w:rFonts w:ascii="Times New Roman" w:eastAsia="Times New Roman" w:hAnsi="Times New Roman" w:cs="Times New Roman"/>
        </w:rPr>
        <w:t>ml vyno.</w:t>
      </w:r>
    </w:p>
    <w:p w14:paraId="45184E77" w14:textId="2395317C" w:rsidR="00922DA1" w:rsidRPr="00FE606D" w:rsidRDefault="00922DA1" w:rsidP="0012382A">
      <w:pPr>
        <w:keepNext/>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Toliau pateikiamas etanolio </w:t>
      </w:r>
      <w:r w:rsidR="00D14218" w:rsidRPr="00FE606D">
        <w:rPr>
          <w:rFonts w:ascii="Times New Roman" w:eastAsia="Times New Roman" w:hAnsi="Times New Roman" w:cs="Times New Roman"/>
        </w:rPr>
        <w:t>ekspozicijos</w:t>
      </w:r>
      <w:r w:rsidRPr="00FE606D">
        <w:rPr>
          <w:rFonts w:ascii="Times New Roman" w:eastAsia="Times New Roman" w:hAnsi="Times New Roman" w:cs="Times New Roman"/>
        </w:rPr>
        <w:t xml:space="preserve"> pavyzdys, pagrįstas 0,</w:t>
      </w:r>
      <w:r w:rsidR="00E66B9E" w:rsidRPr="00FE606D">
        <w:rPr>
          <w:rFonts w:ascii="Times New Roman" w:eastAsia="Times New Roman" w:hAnsi="Times New Roman" w:cs="Times New Roman"/>
        </w:rPr>
        <w:t>1 </w:t>
      </w:r>
      <w:r w:rsidRPr="00FE606D">
        <w:rPr>
          <w:rFonts w:ascii="Times New Roman" w:eastAsia="Times New Roman" w:hAnsi="Times New Roman" w:cs="Times New Roman"/>
        </w:rPr>
        <w:t>µg/kg/min infuzijos greičiu per 2</w:t>
      </w:r>
      <w:r w:rsidR="00E66B9E" w:rsidRPr="00FE606D">
        <w:rPr>
          <w:rFonts w:ascii="Times New Roman" w:eastAsia="Times New Roman" w:hAnsi="Times New Roman" w:cs="Times New Roman"/>
        </w:rPr>
        <w:t>4 </w:t>
      </w:r>
      <w:r w:rsidRPr="00FE606D">
        <w:rPr>
          <w:rFonts w:ascii="Times New Roman" w:eastAsia="Times New Roman" w:hAnsi="Times New Roman" w:cs="Times New Roman"/>
        </w:rPr>
        <w:t>valandas (žr. 4.</w:t>
      </w:r>
      <w:r w:rsidR="00E66B9E" w:rsidRPr="00FE606D">
        <w:rPr>
          <w:rFonts w:ascii="Times New Roman" w:eastAsia="Times New Roman" w:hAnsi="Times New Roman" w:cs="Times New Roman"/>
        </w:rPr>
        <w:t>2 </w:t>
      </w:r>
      <w:r w:rsidRPr="00FE606D">
        <w:rPr>
          <w:rFonts w:ascii="Times New Roman" w:eastAsia="Times New Roman" w:hAnsi="Times New Roman" w:cs="Times New Roman"/>
        </w:rPr>
        <w:t>skyrių):</w:t>
      </w:r>
    </w:p>
    <w:p w14:paraId="23B255D9" w14:textId="6ACBA42D" w:rsidR="00922DA1" w:rsidRPr="00FE606D" w:rsidRDefault="003E4BC9" w:rsidP="003E4BC9">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Šio vaistinio preparato 0,576 ml dozė vartojama 1 mėnesio vaiko, sveriančio 2 kg sukeltų 227,52 mg/kg etanolio suvartojimą, kuris gali padidinti alkoholio koncentraciją kraujyje (AKK) apytikriai iki 37,9 mg/100 ml</w:t>
      </w:r>
      <w:r w:rsidR="00922DA1" w:rsidRPr="00FE606D">
        <w:rPr>
          <w:rFonts w:ascii="Times New Roman" w:eastAsia="Times New Roman" w:hAnsi="Times New Roman" w:cs="Times New Roman"/>
        </w:rPr>
        <w:t>.</w:t>
      </w:r>
    </w:p>
    <w:p w14:paraId="0F8D58AE" w14:textId="64777515" w:rsidR="00922DA1" w:rsidRPr="00FE606D" w:rsidRDefault="003901E4" w:rsidP="003901E4">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Palyginimui, suaugusiojo, išgėrusio taurę vyno arba 500 ml alaus, AKK reikšmė būna apytikriai 50 mg/100 ml</w:t>
      </w:r>
      <w:r w:rsidR="00922DA1" w:rsidRPr="00FE606D">
        <w:rPr>
          <w:rFonts w:ascii="Times New Roman" w:eastAsia="Times New Roman" w:hAnsi="Times New Roman" w:cs="Times New Roman"/>
        </w:rPr>
        <w:t>.</w:t>
      </w:r>
    </w:p>
    <w:p w14:paraId="4ABA503A" w14:textId="55D39FF0" w:rsidR="00922DA1" w:rsidRPr="00FE606D" w:rsidRDefault="002C7D70" w:rsidP="002C7D70">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Alkoholis, esantis šio vaistinio preparato sudėtyje, gali daryti poveikį vaikams ir sukelti mieguistumą bei elgesio pokyčius</w:t>
      </w:r>
      <w:r w:rsidR="00922DA1" w:rsidRPr="00FE606D">
        <w:rPr>
          <w:rFonts w:ascii="Times New Roman" w:eastAsia="Times New Roman" w:hAnsi="Times New Roman" w:cs="Times New Roman"/>
        </w:rPr>
        <w:t>.</w:t>
      </w:r>
    </w:p>
    <w:bookmarkEnd w:id="2"/>
    <w:p w14:paraId="12316A05" w14:textId="7EF182DF" w:rsidR="00922DA1" w:rsidRPr="00FE606D" w:rsidRDefault="00383BAF" w:rsidP="00383BAF">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Kadangi šis vaistinis preparatas suvartojamas iš lėto per 24 valandas, alkoholio poveikis gali būti silpnesnis</w:t>
      </w:r>
      <w:r w:rsidR="00922DA1" w:rsidRPr="00FE606D">
        <w:rPr>
          <w:rFonts w:ascii="Times New Roman" w:eastAsia="Times New Roman" w:hAnsi="Times New Roman" w:cs="Times New Roman"/>
        </w:rPr>
        <w:t xml:space="preserve"> (žr. 4.</w:t>
      </w:r>
      <w:r w:rsidR="00E66B9E" w:rsidRPr="00FE606D">
        <w:rPr>
          <w:rFonts w:ascii="Times New Roman" w:eastAsia="Times New Roman" w:hAnsi="Times New Roman" w:cs="Times New Roman"/>
        </w:rPr>
        <w:t>2 </w:t>
      </w:r>
      <w:r w:rsidR="00922DA1" w:rsidRPr="00FE606D">
        <w:rPr>
          <w:rFonts w:ascii="Times New Roman" w:eastAsia="Times New Roman" w:hAnsi="Times New Roman" w:cs="Times New Roman"/>
        </w:rPr>
        <w:t>skyrių).</w:t>
      </w:r>
    </w:p>
    <w:p w14:paraId="4DFC5B57" w14:textId="1236909D" w:rsidR="00922DA1" w:rsidRPr="00FE606D" w:rsidRDefault="00383BAF" w:rsidP="00383BAF">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Vartojimas su vaistiniais preparatais, kurių sudėtyje yra </w:t>
      </w:r>
      <w:proofErr w:type="spellStart"/>
      <w:r w:rsidRPr="00FE606D">
        <w:rPr>
          <w:rFonts w:ascii="Times New Roman" w:eastAsia="Times New Roman" w:hAnsi="Times New Roman" w:cs="Times New Roman"/>
        </w:rPr>
        <w:t>propilenglikolio</w:t>
      </w:r>
      <w:proofErr w:type="spellEnd"/>
      <w:r w:rsidRPr="00FE606D">
        <w:rPr>
          <w:rFonts w:ascii="Times New Roman" w:eastAsia="Times New Roman" w:hAnsi="Times New Roman" w:cs="Times New Roman"/>
        </w:rPr>
        <w:t xml:space="preserve"> arba etanolio, gali sukelti etanolio kaupimąsi ir nepageidaujamas reakcijas, ypač mažiems vaikams, kurių </w:t>
      </w:r>
      <w:proofErr w:type="spellStart"/>
      <w:r w:rsidRPr="00FE606D">
        <w:rPr>
          <w:rFonts w:ascii="Times New Roman" w:eastAsia="Times New Roman" w:hAnsi="Times New Roman" w:cs="Times New Roman"/>
        </w:rPr>
        <w:t>metabolinė</w:t>
      </w:r>
      <w:proofErr w:type="spellEnd"/>
      <w:r w:rsidRPr="00FE606D">
        <w:rPr>
          <w:rFonts w:ascii="Times New Roman" w:eastAsia="Times New Roman" w:hAnsi="Times New Roman" w:cs="Times New Roman"/>
        </w:rPr>
        <w:t xml:space="preserve"> sistema yra nepakankamai susiformavusi</w:t>
      </w:r>
      <w:r w:rsidR="00922DA1" w:rsidRPr="00FE606D">
        <w:rPr>
          <w:rFonts w:ascii="Times New Roman" w:eastAsia="Times New Roman" w:hAnsi="Times New Roman" w:cs="Times New Roman"/>
        </w:rPr>
        <w:t>.</w:t>
      </w:r>
    </w:p>
    <w:p w14:paraId="538E04D7" w14:textId="5C1B2020" w:rsidR="00922DA1" w:rsidRPr="00FE606D" w:rsidRDefault="00922DA1" w:rsidP="0012382A">
      <w:pPr>
        <w:keepNext/>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Šio vaistinio preparato </w:t>
      </w:r>
      <w:r w:rsidR="00383BAF" w:rsidRPr="00FE606D">
        <w:rPr>
          <w:rFonts w:ascii="Times New Roman" w:eastAsia="Times New Roman" w:hAnsi="Times New Roman" w:cs="Times New Roman"/>
        </w:rPr>
        <w:t xml:space="preserve">sudėtyje esančio </w:t>
      </w:r>
      <w:r w:rsidRPr="00FE606D">
        <w:rPr>
          <w:rFonts w:ascii="Times New Roman" w:eastAsia="Times New Roman" w:hAnsi="Times New Roman" w:cs="Times New Roman"/>
        </w:rPr>
        <w:t>etanolio kiekį reikia atidžiai stebėti toliau nurodyto</w:t>
      </w:r>
      <w:r w:rsidR="00BD7C61" w:rsidRPr="00FE606D">
        <w:rPr>
          <w:rFonts w:ascii="Times New Roman" w:eastAsia="Times New Roman" w:hAnsi="Times New Roman" w:cs="Times New Roman"/>
        </w:rPr>
        <w:t>ms</w:t>
      </w:r>
      <w:r w:rsidRPr="00FE606D">
        <w:rPr>
          <w:rFonts w:ascii="Times New Roman" w:eastAsia="Times New Roman" w:hAnsi="Times New Roman" w:cs="Times New Roman"/>
        </w:rPr>
        <w:t xml:space="preserve"> pacientų grupė</w:t>
      </w:r>
      <w:r w:rsidR="00BD7C61" w:rsidRPr="00FE606D">
        <w:rPr>
          <w:rFonts w:ascii="Times New Roman" w:eastAsia="Times New Roman" w:hAnsi="Times New Roman" w:cs="Times New Roman"/>
        </w:rPr>
        <w:t>ms</w:t>
      </w:r>
      <w:r w:rsidRPr="00FE606D">
        <w:rPr>
          <w:rFonts w:ascii="Times New Roman" w:eastAsia="Times New Roman" w:hAnsi="Times New Roman" w:cs="Times New Roman"/>
        </w:rPr>
        <w:t>, kurioms gali būti didesnė su etanoliu susijusių nepageidaujamų reakcijų rizika:</w:t>
      </w:r>
    </w:p>
    <w:p w14:paraId="0A5C9B14" w14:textId="13CABA9E" w:rsidR="00922DA1" w:rsidRPr="00FE606D" w:rsidRDefault="00922DA1"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Pacientams, sergantiems kepenų liga</w:t>
      </w:r>
    </w:p>
    <w:p w14:paraId="1E154B80" w14:textId="4E4FA7F1" w:rsidR="00922DA1" w:rsidRPr="00FE606D" w:rsidRDefault="00922DA1"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Epilepsija sergantiems pacientams</w:t>
      </w:r>
    </w:p>
    <w:p w14:paraId="33274282" w14:textId="365C1726" w:rsidR="00922DA1" w:rsidRPr="00FE606D" w:rsidRDefault="00922DA1"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05F0D57D" w14:textId="0B1CBEBD" w:rsidR="00922DA1" w:rsidRPr="00FE606D" w:rsidRDefault="00922DA1"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Etanolio kiekis šiame vaistiniame preparate gali keisti kitų vaist</w:t>
      </w:r>
      <w:r w:rsidR="00BD7C61" w:rsidRPr="00FE606D">
        <w:rPr>
          <w:rFonts w:ascii="Times New Roman" w:eastAsia="Times New Roman" w:hAnsi="Times New Roman" w:cs="Times New Roman"/>
        </w:rPr>
        <w:t>inių preparat</w:t>
      </w:r>
      <w:r w:rsidRPr="00FE606D">
        <w:rPr>
          <w:rFonts w:ascii="Times New Roman" w:eastAsia="Times New Roman" w:hAnsi="Times New Roman" w:cs="Times New Roman"/>
        </w:rPr>
        <w:t>ų poveikį.</w:t>
      </w:r>
    </w:p>
    <w:p w14:paraId="180C6DE7" w14:textId="77777777" w:rsidR="00922DA1" w:rsidRPr="00FE606D" w:rsidRDefault="00922DA1"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7F0815D7" w14:textId="77777777" w:rsidR="00DD480A" w:rsidRPr="00FE606D" w:rsidRDefault="00DD480A" w:rsidP="0012382A">
      <w:pPr>
        <w:keepNext/>
        <w:tabs>
          <w:tab w:val="left" w:pos="567"/>
        </w:tabs>
        <w:suppressAutoHyphens/>
        <w:autoSpaceDN w:val="0"/>
        <w:spacing w:after="0" w:line="240" w:lineRule="auto"/>
        <w:ind w:left="720" w:hanging="720"/>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t>4.5</w:t>
      </w:r>
      <w:r w:rsidRPr="00FE606D">
        <w:rPr>
          <w:rFonts w:ascii="Times New Roman" w:eastAsia="Times New Roman" w:hAnsi="Times New Roman" w:cs="Times New Roman"/>
          <w:b/>
          <w:bCs/>
        </w:rPr>
        <w:tab/>
        <w:t>Sąveika su kitais vaistiniais preparatais ir kitokia sąveika</w:t>
      </w:r>
    </w:p>
    <w:p w14:paraId="743ADFE6" w14:textId="77777777" w:rsidR="00DD480A" w:rsidRPr="00FE606D" w:rsidRDefault="00DD480A" w:rsidP="0012382A">
      <w:pPr>
        <w:keepNext/>
        <w:tabs>
          <w:tab w:val="left" w:pos="567"/>
        </w:tabs>
        <w:suppressAutoHyphens/>
        <w:autoSpaceDN w:val="0"/>
        <w:spacing w:after="0" w:line="240" w:lineRule="auto"/>
        <w:ind w:left="720" w:hanging="720"/>
        <w:textAlignment w:val="baseline"/>
        <w:rPr>
          <w:rFonts w:ascii="Times New Roman" w:eastAsia="Times New Roman" w:hAnsi="Times New Roman" w:cs="Times New Roman"/>
        </w:rPr>
      </w:pPr>
    </w:p>
    <w:p w14:paraId="75BB0DBF" w14:textId="0F8B743C" w:rsidR="00DD480A" w:rsidRPr="00FE606D" w:rsidRDefault="00746C40"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hAnsi="Times New Roman" w:cs="Times New Roman"/>
        </w:rPr>
        <w:sym w:font="Symbol" w:char="F061"/>
      </w:r>
      <w:r w:rsidRPr="00FE606D">
        <w:rPr>
          <w:rFonts w:ascii="Times New Roman" w:hAnsi="Times New Roman" w:cs="Times New Roman"/>
        </w:rPr>
        <w:t xml:space="preserve"> </w:t>
      </w:r>
      <w:r w:rsidRPr="00FE606D">
        <w:rPr>
          <w:rFonts w:ascii="Times New Roman" w:eastAsia="Times New Roman" w:hAnsi="Times New Roman" w:cs="Times New Roman"/>
        </w:rPr>
        <w:t>–</w:t>
      </w:r>
      <w:r w:rsidRPr="00FE606D">
        <w:rPr>
          <w:rFonts w:ascii="Times New Roman" w:hAnsi="Times New Roman" w:cs="Times New Roman"/>
        </w:rPr>
        <w:t xml:space="preserve"> </w:t>
      </w:r>
      <w:proofErr w:type="spellStart"/>
      <w:r w:rsidRPr="00FE606D">
        <w:rPr>
          <w:rFonts w:ascii="Times New Roman" w:eastAsia="Times New Roman" w:hAnsi="Times New Roman" w:cs="Times New Roman"/>
        </w:rPr>
        <w:t>simpatomimetikai</w:t>
      </w:r>
      <w:proofErr w:type="spellEnd"/>
      <w:r w:rsidRPr="00FE606D">
        <w:rPr>
          <w:rFonts w:ascii="Times New Roman" w:eastAsia="Times New Roman" w:hAnsi="Times New Roman" w:cs="Times New Roman"/>
        </w:rPr>
        <w:t xml:space="preserve"> (</w:t>
      </w:r>
      <w:proofErr w:type="spellStart"/>
      <w:r w:rsidRPr="00FE606D">
        <w:rPr>
          <w:rFonts w:ascii="Times New Roman" w:eastAsia="Times New Roman" w:hAnsi="Times New Roman" w:cs="Times New Roman"/>
        </w:rPr>
        <w:t>metaraminolis</w:t>
      </w:r>
      <w:proofErr w:type="spellEnd"/>
      <w:r w:rsidRPr="00FE606D">
        <w:rPr>
          <w:rFonts w:ascii="Times New Roman" w:eastAsia="Times New Roman" w:hAnsi="Times New Roman" w:cs="Times New Roman"/>
        </w:rPr>
        <w:t xml:space="preserve">, </w:t>
      </w:r>
      <w:proofErr w:type="spellStart"/>
      <w:r w:rsidRPr="00FE606D">
        <w:rPr>
          <w:rFonts w:ascii="Times New Roman" w:eastAsia="Times New Roman" w:hAnsi="Times New Roman" w:cs="Times New Roman"/>
        </w:rPr>
        <w:t>epinefrinas</w:t>
      </w:r>
      <w:proofErr w:type="spellEnd"/>
      <w:r w:rsidRPr="00FE606D">
        <w:rPr>
          <w:rFonts w:ascii="Times New Roman" w:eastAsia="Times New Roman" w:hAnsi="Times New Roman" w:cs="Times New Roman"/>
        </w:rPr>
        <w:t xml:space="preserve">, </w:t>
      </w:r>
      <w:proofErr w:type="spellStart"/>
      <w:r w:rsidRPr="00FE606D">
        <w:rPr>
          <w:rFonts w:ascii="Times New Roman" w:eastAsia="Times New Roman" w:hAnsi="Times New Roman" w:cs="Times New Roman"/>
        </w:rPr>
        <w:t>fenilefrinas</w:t>
      </w:r>
      <w:proofErr w:type="spellEnd"/>
      <w:r w:rsidRPr="00FE606D">
        <w:rPr>
          <w:rFonts w:ascii="Times New Roman" w:eastAsia="Times New Roman" w:hAnsi="Times New Roman" w:cs="Times New Roman"/>
        </w:rPr>
        <w:t xml:space="preserve">) gali sumažinti </w:t>
      </w:r>
      <w:proofErr w:type="spellStart"/>
      <w:r w:rsidRPr="00FE606D">
        <w:rPr>
          <w:rFonts w:ascii="Times New Roman" w:eastAsia="Times New Roman" w:hAnsi="Times New Roman" w:cs="Times New Roman"/>
        </w:rPr>
        <w:t>vazodilatacinį</w:t>
      </w:r>
      <w:proofErr w:type="spellEnd"/>
      <w:r w:rsidRPr="00FE606D">
        <w:rPr>
          <w:rFonts w:ascii="Times New Roman" w:eastAsia="Times New Roman" w:hAnsi="Times New Roman" w:cs="Times New Roman"/>
        </w:rPr>
        <w:t xml:space="preserve"> PGE</w:t>
      </w:r>
      <w:r w:rsidR="00E66B9E" w:rsidRPr="00FE606D">
        <w:rPr>
          <w:rFonts w:ascii="Times New Roman" w:eastAsia="Times New Roman" w:hAnsi="Times New Roman" w:cs="Times New Roman"/>
          <w:vertAlign w:val="subscript"/>
        </w:rPr>
        <w:t>1 </w:t>
      </w:r>
      <w:r w:rsidRPr="00FE606D">
        <w:rPr>
          <w:rFonts w:ascii="Times New Roman" w:eastAsia="Times New Roman" w:hAnsi="Times New Roman" w:cs="Times New Roman"/>
        </w:rPr>
        <w:t>poveikį.</w:t>
      </w:r>
    </w:p>
    <w:p w14:paraId="114A2639" w14:textId="64A92582" w:rsidR="00746C40" w:rsidRPr="00FE606D" w:rsidRDefault="00746C40"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4810CD09" w14:textId="14EEBE87" w:rsidR="00746C40" w:rsidRPr="00FE606D" w:rsidRDefault="00746C40"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Gydymo PGE</w:t>
      </w:r>
      <w:r w:rsidR="00E66B9E" w:rsidRPr="00FE606D">
        <w:rPr>
          <w:rFonts w:ascii="Times New Roman" w:eastAsia="Times New Roman" w:hAnsi="Times New Roman" w:cs="Times New Roman"/>
          <w:vertAlign w:val="subscript"/>
        </w:rPr>
        <w:t>1 </w:t>
      </w:r>
      <w:r w:rsidRPr="00FE606D">
        <w:rPr>
          <w:rFonts w:ascii="Times New Roman" w:eastAsia="Times New Roman" w:hAnsi="Times New Roman" w:cs="Times New Roman"/>
        </w:rPr>
        <w:t xml:space="preserve">metu gali sustiprėti </w:t>
      </w:r>
      <w:proofErr w:type="spellStart"/>
      <w:r w:rsidRPr="00FE606D">
        <w:rPr>
          <w:rFonts w:ascii="Times New Roman" w:eastAsia="Times New Roman" w:hAnsi="Times New Roman" w:cs="Times New Roman"/>
        </w:rPr>
        <w:t>antihipertenzinių</w:t>
      </w:r>
      <w:proofErr w:type="spellEnd"/>
      <w:r w:rsidRPr="00FE606D">
        <w:rPr>
          <w:rFonts w:ascii="Times New Roman" w:eastAsia="Times New Roman" w:hAnsi="Times New Roman" w:cs="Times New Roman"/>
        </w:rPr>
        <w:t xml:space="preserve"> vaist</w:t>
      </w:r>
      <w:r w:rsidR="00BD7C61" w:rsidRPr="00FE606D">
        <w:rPr>
          <w:rFonts w:ascii="Times New Roman" w:eastAsia="Times New Roman" w:hAnsi="Times New Roman" w:cs="Times New Roman"/>
        </w:rPr>
        <w:t>inių preparat</w:t>
      </w:r>
      <w:r w:rsidRPr="00FE606D">
        <w:rPr>
          <w:rFonts w:ascii="Times New Roman" w:eastAsia="Times New Roman" w:hAnsi="Times New Roman" w:cs="Times New Roman"/>
        </w:rPr>
        <w:t>ų kraujospūdį mažinantis poveikis.</w:t>
      </w:r>
    </w:p>
    <w:p w14:paraId="6E096829" w14:textId="79EDD95A" w:rsidR="00746C40" w:rsidRPr="00FE606D" w:rsidRDefault="00746C40"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34B83BDF" w14:textId="7F0810C6" w:rsidR="00746C40" w:rsidRPr="00FE606D" w:rsidRDefault="00746C40" w:rsidP="0012382A">
      <w:pPr>
        <w:tabs>
          <w:tab w:val="left" w:pos="567"/>
        </w:tabs>
        <w:suppressAutoHyphens/>
        <w:autoSpaceDN w:val="0"/>
        <w:spacing w:after="0" w:line="240" w:lineRule="auto"/>
        <w:textAlignment w:val="baseline"/>
        <w:rPr>
          <w:rFonts w:ascii="Times New Roman" w:eastAsia="Times New Roman" w:hAnsi="Times New Roman" w:cs="Times New Roman"/>
        </w:rPr>
      </w:pPr>
      <w:proofErr w:type="spellStart"/>
      <w:r w:rsidRPr="00FE606D">
        <w:rPr>
          <w:rFonts w:ascii="Times New Roman" w:eastAsia="Times New Roman" w:hAnsi="Times New Roman" w:cs="Times New Roman"/>
        </w:rPr>
        <w:t>Antiagregacinis</w:t>
      </w:r>
      <w:proofErr w:type="spellEnd"/>
      <w:r w:rsidRPr="00FE606D">
        <w:rPr>
          <w:rFonts w:ascii="Times New Roman" w:eastAsia="Times New Roman" w:hAnsi="Times New Roman" w:cs="Times New Roman"/>
        </w:rPr>
        <w:t xml:space="preserve"> PGE</w:t>
      </w:r>
      <w:r w:rsidR="00E66B9E" w:rsidRPr="00FE606D">
        <w:rPr>
          <w:rFonts w:ascii="Times New Roman" w:eastAsia="Times New Roman" w:hAnsi="Times New Roman" w:cs="Times New Roman"/>
          <w:vertAlign w:val="subscript"/>
        </w:rPr>
        <w:t>1 </w:t>
      </w:r>
      <w:r w:rsidRPr="00FE606D">
        <w:rPr>
          <w:rFonts w:ascii="Times New Roman" w:eastAsia="Times New Roman" w:hAnsi="Times New Roman" w:cs="Times New Roman"/>
        </w:rPr>
        <w:t xml:space="preserve">poveikis gali sustiprinti geriamųjų antikoaguliantų, heparino, trombocitų </w:t>
      </w:r>
      <w:proofErr w:type="spellStart"/>
      <w:r w:rsidRPr="00FE606D">
        <w:rPr>
          <w:rFonts w:ascii="Times New Roman" w:eastAsia="Times New Roman" w:hAnsi="Times New Roman" w:cs="Times New Roman"/>
        </w:rPr>
        <w:t>agregacijos</w:t>
      </w:r>
      <w:proofErr w:type="spellEnd"/>
      <w:r w:rsidRPr="00FE606D">
        <w:rPr>
          <w:rFonts w:ascii="Times New Roman" w:eastAsia="Times New Roman" w:hAnsi="Times New Roman" w:cs="Times New Roman"/>
        </w:rPr>
        <w:t xml:space="preserve"> inhibitorių ir </w:t>
      </w:r>
      <w:proofErr w:type="spellStart"/>
      <w:r w:rsidRPr="00FE606D">
        <w:rPr>
          <w:rFonts w:ascii="Times New Roman" w:eastAsia="Times New Roman" w:hAnsi="Times New Roman" w:cs="Times New Roman"/>
        </w:rPr>
        <w:t>trombolitikų</w:t>
      </w:r>
      <w:proofErr w:type="spellEnd"/>
      <w:r w:rsidRPr="00FE606D">
        <w:rPr>
          <w:rFonts w:ascii="Times New Roman" w:eastAsia="Times New Roman" w:hAnsi="Times New Roman" w:cs="Times New Roman"/>
        </w:rPr>
        <w:t xml:space="preserve"> poveikį kraujui.</w:t>
      </w:r>
    </w:p>
    <w:p w14:paraId="576D7D47" w14:textId="1E6BE7FC" w:rsidR="00746C40" w:rsidRPr="00FE606D" w:rsidRDefault="00746C40"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2CAF6432" w14:textId="4BAE7024" w:rsidR="00746C40" w:rsidRPr="00FE606D" w:rsidRDefault="00746C40"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Kit</w:t>
      </w:r>
      <w:r w:rsidR="00F9379E" w:rsidRPr="00FE606D">
        <w:rPr>
          <w:rFonts w:ascii="Times New Roman" w:eastAsia="Times New Roman" w:hAnsi="Times New Roman" w:cs="Times New Roman"/>
        </w:rPr>
        <w:t>ų</w:t>
      </w:r>
      <w:r w:rsidRPr="00FE606D">
        <w:rPr>
          <w:rFonts w:ascii="Times New Roman" w:eastAsia="Times New Roman" w:hAnsi="Times New Roman" w:cs="Times New Roman"/>
        </w:rPr>
        <w:t xml:space="preserve"> kraujagysles plečian</w:t>
      </w:r>
      <w:r w:rsidR="00F9379E" w:rsidRPr="00FE606D">
        <w:rPr>
          <w:rFonts w:ascii="Times New Roman" w:eastAsia="Times New Roman" w:hAnsi="Times New Roman" w:cs="Times New Roman"/>
        </w:rPr>
        <w:t>čių</w:t>
      </w:r>
      <w:r w:rsidRPr="00FE606D">
        <w:rPr>
          <w:rFonts w:ascii="Times New Roman" w:eastAsia="Times New Roman" w:hAnsi="Times New Roman" w:cs="Times New Roman"/>
        </w:rPr>
        <w:t xml:space="preserve"> vaist</w:t>
      </w:r>
      <w:r w:rsidR="00F9379E" w:rsidRPr="00FE606D">
        <w:rPr>
          <w:rFonts w:ascii="Times New Roman" w:eastAsia="Times New Roman" w:hAnsi="Times New Roman" w:cs="Times New Roman"/>
        </w:rPr>
        <w:t>inių</w:t>
      </w:r>
      <w:r w:rsidRPr="00FE606D">
        <w:rPr>
          <w:rFonts w:ascii="Times New Roman" w:eastAsia="Times New Roman" w:hAnsi="Times New Roman" w:cs="Times New Roman"/>
        </w:rPr>
        <w:t xml:space="preserve"> </w:t>
      </w:r>
      <w:r w:rsidR="00F9379E" w:rsidRPr="00FE606D">
        <w:rPr>
          <w:rFonts w:ascii="Times New Roman" w:eastAsia="Times New Roman" w:hAnsi="Times New Roman" w:cs="Times New Roman"/>
        </w:rPr>
        <w:t xml:space="preserve">preparatų </w:t>
      </w:r>
      <w:r w:rsidRPr="00FE606D">
        <w:rPr>
          <w:rFonts w:ascii="Times New Roman" w:eastAsia="Times New Roman" w:hAnsi="Times New Roman" w:cs="Times New Roman"/>
        </w:rPr>
        <w:t>vienu metu gali būti skiriam</w:t>
      </w:r>
      <w:r w:rsidR="00F9379E" w:rsidRPr="00FE606D">
        <w:rPr>
          <w:rFonts w:ascii="Times New Roman" w:eastAsia="Times New Roman" w:hAnsi="Times New Roman" w:cs="Times New Roman"/>
        </w:rPr>
        <w:t>a</w:t>
      </w:r>
      <w:r w:rsidRPr="00FE606D">
        <w:rPr>
          <w:rFonts w:ascii="Times New Roman" w:eastAsia="Times New Roman" w:hAnsi="Times New Roman" w:cs="Times New Roman"/>
        </w:rPr>
        <w:t xml:space="preserve"> tik intensyviai stebint širdies ir kraujagyslių sistemą, nes gali sustiprėti kraujagysles plečiantis poveikis.</w:t>
      </w:r>
    </w:p>
    <w:p w14:paraId="2F103F50" w14:textId="1D59A8AC" w:rsidR="00746C40" w:rsidRPr="00FE606D" w:rsidRDefault="00746C40"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13A88256" w14:textId="416601CB" w:rsidR="00746C40" w:rsidRPr="00FE606D" w:rsidRDefault="00746C40"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Nebuvo pranešta apie vaist</w:t>
      </w:r>
      <w:r w:rsidR="00C96416" w:rsidRPr="00FE606D">
        <w:rPr>
          <w:rFonts w:ascii="Times New Roman" w:eastAsia="Times New Roman" w:hAnsi="Times New Roman" w:cs="Times New Roman"/>
        </w:rPr>
        <w:t>inių preparat</w:t>
      </w:r>
      <w:r w:rsidRPr="00FE606D">
        <w:rPr>
          <w:rFonts w:ascii="Times New Roman" w:eastAsia="Times New Roman" w:hAnsi="Times New Roman" w:cs="Times New Roman"/>
        </w:rPr>
        <w:t xml:space="preserve">ų sąveiką tarp </w:t>
      </w:r>
      <w:proofErr w:type="spellStart"/>
      <w:r w:rsidRPr="00FE606D">
        <w:rPr>
          <w:rFonts w:ascii="Times New Roman" w:eastAsia="Times New Roman" w:hAnsi="Times New Roman" w:cs="Times New Roman"/>
        </w:rPr>
        <w:t>alprostadilio</w:t>
      </w:r>
      <w:proofErr w:type="spellEnd"/>
      <w:r w:rsidRPr="00FE606D">
        <w:rPr>
          <w:rFonts w:ascii="Times New Roman" w:eastAsia="Times New Roman" w:hAnsi="Times New Roman" w:cs="Times New Roman"/>
        </w:rPr>
        <w:t xml:space="preserve"> (PGE</w:t>
      </w:r>
      <w:r w:rsidRPr="00FE606D">
        <w:rPr>
          <w:rFonts w:ascii="Times New Roman" w:eastAsia="Times New Roman" w:hAnsi="Times New Roman" w:cs="Times New Roman"/>
          <w:vertAlign w:val="subscript"/>
        </w:rPr>
        <w:t>1</w:t>
      </w:r>
      <w:r w:rsidRPr="00FE606D">
        <w:rPr>
          <w:rFonts w:ascii="Times New Roman" w:eastAsia="Times New Roman" w:hAnsi="Times New Roman" w:cs="Times New Roman"/>
        </w:rPr>
        <w:t>) ir standartinio gydymo</w:t>
      </w:r>
      <w:r w:rsidR="00C96416" w:rsidRPr="00FE606D">
        <w:rPr>
          <w:rFonts w:ascii="Times New Roman" w:eastAsia="Times New Roman" w:hAnsi="Times New Roman" w:cs="Times New Roman"/>
        </w:rPr>
        <w:t xml:space="preserve"> metu</w:t>
      </w:r>
      <w:r w:rsidRPr="00FE606D">
        <w:rPr>
          <w:rFonts w:ascii="Times New Roman" w:eastAsia="Times New Roman" w:hAnsi="Times New Roman" w:cs="Times New Roman"/>
        </w:rPr>
        <w:t>, taikomo naujagimiams (ir kūdikiams), turintiems įgimtų širdies ydų</w:t>
      </w:r>
      <w:r w:rsidR="00C96416" w:rsidRPr="00FE606D">
        <w:rPr>
          <w:rFonts w:ascii="Times New Roman" w:eastAsia="Times New Roman" w:hAnsi="Times New Roman" w:cs="Times New Roman"/>
        </w:rPr>
        <w:t>, skiriamų vaistinių preparatų</w:t>
      </w:r>
      <w:r w:rsidRPr="00FE606D">
        <w:rPr>
          <w:rFonts w:ascii="Times New Roman" w:eastAsia="Times New Roman" w:hAnsi="Times New Roman" w:cs="Times New Roman"/>
        </w:rPr>
        <w:t>. Standartini</w:t>
      </w:r>
      <w:r w:rsidR="0067027F" w:rsidRPr="00FE606D">
        <w:rPr>
          <w:rFonts w:ascii="Times New Roman" w:eastAsia="Times New Roman" w:hAnsi="Times New Roman" w:cs="Times New Roman"/>
        </w:rPr>
        <w:t>o</w:t>
      </w:r>
      <w:r w:rsidRPr="00FE606D">
        <w:rPr>
          <w:rFonts w:ascii="Times New Roman" w:eastAsia="Times New Roman" w:hAnsi="Times New Roman" w:cs="Times New Roman"/>
        </w:rPr>
        <w:t xml:space="preserve"> gydym</w:t>
      </w:r>
      <w:r w:rsidR="0067027F" w:rsidRPr="00FE606D">
        <w:rPr>
          <w:rFonts w:ascii="Times New Roman" w:eastAsia="Times New Roman" w:hAnsi="Times New Roman" w:cs="Times New Roman"/>
        </w:rPr>
        <w:t>o</w:t>
      </w:r>
      <w:r w:rsidRPr="00FE606D">
        <w:rPr>
          <w:rFonts w:ascii="Times New Roman" w:eastAsia="Times New Roman" w:hAnsi="Times New Roman" w:cs="Times New Roman"/>
        </w:rPr>
        <w:t xml:space="preserve"> </w:t>
      </w:r>
      <w:r w:rsidR="0067027F" w:rsidRPr="00FE606D">
        <w:rPr>
          <w:rFonts w:ascii="Times New Roman" w:eastAsia="Times New Roman" w:hAnsi="Times New Roman" w:cs="Times New Roman"/>
        </w:rPr>
        <w:t xml:space="preserve">metu skiriami vaistiniai preparatai </w:t>
      </w:r>
      <w:r w:rsidRPr="00FE606D">
        <w:rPr>
          <w:rFonts w:ascii="Times New Roman" w:eastAsia="Times New Roman" w:hAnsi="Times New Roman" w:cs="Times New Roman"/>
        </w:rPr>
        <w:t xml:space="preserve">apima antibiotikus (pvz., peniciliną ar </w:t>
      </w:r>
      <w:proofErr w:type="spellStart"/>
      <w:r w:rsidRPr="00FE606D">
        <w:rPr>
          <w:rFonts w:ascii="Times New Roman" w:eastAsia="Times New Roman" w:hAnsi="Times New Roman" w:cs="Times New Roman"/>
        </w:rPr>
        <w:t>gentamiciną</w:t>
      </w:r>
      <w:proofErr w:type="spellEnd"/>
      <w:r w:rsidRPr="00FE606D">
        <w:rPr>
          <w:rFonts w:ascii="Times New Roman" w:eastAsia="Times New Roman" w:hAnsi="Times New Roman" w:cs="Times New Roman"/>
        </w:rPr>
        <w:t xml:space="preserve">), </w:t>
      </w:r>
      <w:proofErr w:type="spellStart"/>
      <w:r w:rsidRPr="00FE606D">
        <w:rPr>
          <w:rFonts w:ascii="Times New Roman" w:eastAsia="Times New Roman" w:hAnsi="Times New Roman" w:cs="Times New Roman"/>
        </w:rPr>
        <w:t>vazopresorius</w:t>
      </w:r>
      <w:proofErr w:type="spellEnd"/>
      <w:r w:rsidRPr="00FE606D">
        <w:rPr>
          <w:rFonts w:ascii="Times New Roman" w:eastAsia="Times New Roman" w:hAnsi="Times New Roman" w:cs="Times New Roman"/>
        </w:rPr>
        <w:t xml:space="preserve"> (pvz., dopaminą arba </w:t>
      </w:r>
      <w:proofErr w:type="spellStart"/>
      <w:r w:rsidRPr="00FE606D">
        <w:rPr>
          <w:rFonts w:ascii="Times New Roman" w:eastAsia="Times New Roman" w:hAnsi="Times New Roman" w:cs="Times New Roman"/>
        </w:rPr>
        <w:t>izoproterenolį</w:t>
      </w:r>
      <w:proofErr w:type="spellEnd"/>
      <w:r w:rsidRPr="00FE606D">
        <w:rPr>
          <w:rFonts w:ascii="Times New Roman" w:eastAsia="Times New Roman" w:hAnsi="Times New Roman" w:cs="Times New Roman"/>
        </w:rPr>
        <w:t>), šird</w:t>
      </w:r>
      <w:r w:rsidR="0067027F" w:rsidRPr="00FE606D">
        <w:rPr>
          <w:rFonts w:ascii="Times New Roman" w:eastAsia="Times New Roman" w:hAnsi="Times New Roman" w:cs="Times New Roman"/>
        </w:rPr>
        <w:t>į veikiančius</w:t>
      </w:r>
      <w:r w:rsidRPr="00FE606D">
        <w:rPr>
          <w:rFonts w:ascii="Times New Roman" w:eastAsia="Times New Roman" w:hAnsi="Times New Roman" w:cs="Times New Roman"/>
        </w:rPr>
        <w:t xml:space="preserve"> glikozidus ir diuretikus (pvz., </w:t>
      </w:r>
      <w:proofErr w:type="spellStart"/>
      <w:r w:rsidRPr="00FE606D">
        <w:rPr>
          <w:rFonts w:ascii="Times New Roman" w:eastAsia="Times New Roman" w:hAnsi="Times New Roman" w:cs="Times New Roman"/>
        </w:rPr>
        <w:t>furozemidą</w:t>
      </w:r>
      <w:proofErr w:type="spellEnd"/>
      <w:r w:rsidRPr="00FE606D">
        <w:rPr>
          <w:rFonts w:ascii="Times New Roman" w:eastAsia="Times New Roman" w:hAnsi="Times New Roman" w:cs="Times New Roman"/>
        </w:rPr>
        <w:t>).</w:t>
      </w:r>
    </w:p>
    <w:p w14:paraId="4F2C2133" w14:textId="77777777" w:rsidR="00746C40" w:rsidRPr="00FE606D" w:rsidRDefault="00746C40"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5F334E8E" w14:textId="054E6505" w:rsidR="00DD480A" w:rsidRPr="00FE606D" w:rsidRDefault="00DD480A" w:rsidP="0012382A">
      <w:pPr>
        <w:keepNext/>
        <w:tabs>
          <w:tab w:val="left" w:pos="567"/>
        </w:tabs>
        <w:suppressAutoHyphens/>
        <w:autoSpaceDN w:val="0"/>
        <w:spacing w:after="0" w:line="240" w:lineRule="auto"/>
        <w:ind w:left="720" w:hanging="720"/>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lastRenderedPageBreak/>
        <w:t>4.</w:t>
      </w:r>
      <w:r w:rsidR="00E66B9E" w:rsidRPr="00FE606D">
        <w:rPr>
          <w:rFonts w:ascii="Times New Roman" w:eastAsia="Times New Roman" w:hAnsi="Times New Roman" w:cs="Times New Roman"/>
          <w:b/>
          <w:bCs/>
        </w:rPr>
        <w:t>6</w:t>
      </w:r>
      <w:r w:rsidRPr="00FE606D">
        <w:rPr>
          <w:rFonts w:ascii="Times New Roman" w:eastAsia="Times New Roman" w:hAnsi="Times New Roman" w:cs="Times New Roman"/>
          <w:b/>
          <w:bCs/>
        </w:rPr>
        <w:tab/>
        <w:t>Vaisingumas, nėštumo ir žindymo laikotarpis</w:t>
      </w:r>
    </w:p>
    <w:p w14:paraId="483766C3" w14:textId="77777777" w:rsidR="00746C40" w:rsidRPr="00FE606D" w:rsidRDefault="00746C40" w:rsidP="0012382A">
      <w:pPr>
        <w:keepNext/>
        <w:tabs>
          <w:tab w:val="left" w:pos="567"/>
        </w:tabs>
        <w:suppressAutoHyphens/>
        <w:autoSpaceDN w:val="0"/>
        <w:spacing w:after="0" w:line="240" w:lineRule="auto"/>
        <w:ind w:left="720" w:hanging="720"/>
        <w:textAlignment w:val="baseline"/>
        <w:rPr>
          <w:rFonts w:ascii="Times New Roman" w:eastAsia="Times New Roman" w:hAnsi="Times New Roman" w:cs="Times New Roman"/>
        </w:rPr>
      </w:pPr>
    </w:p>
    <w:p w14:paraId="6339F708" w14:textId="015FA6C9" w:rsidR="00DD480A" w:rsidRPr="00FE606D" w:rsidRDefault="00746C40"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Nėra </w:t>
      </w:r>
      <w:r w:rsidR="0067027F" w:rsidRPr="00FE606D">
        <w:rPr>
          <w:rFonts w:ascii="Times New Roman" w:eastAsia="Times New Roman" w:hAnsi="Times New Roman" w:cs="Times New Roman"/>
        </w:rPr>
        <w:t>aktualus</w:t>
      </w:r>
      <w:r w:rsidRPr="00FE606D">
        <w:rPr>
          <w:rFonts w:ascii="Times New Roman" w:eastAsia="Times New Roman" w:hAnsi="Times New Roman" w:cs="Times New Roman"/>
        </w:rPr>
        <w:t>.</w:t>
      </w:r>
    </w:p>
    <w:p w14:paraId="6AC911D0" w14:textId="77777777" w:rsidR="00746C40" w:rsidRPr="00FE606D" w:rsidRDefault="00746C40"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41C6E232" w14:textId="77777777" w:rsidR="00DD480A" w:rsidRPr="00FE606D" w:rsidRDefault="00DD480A" w:rsidP="0012382A">
      <w:pPr>
        <w:keepNext/>
        <w:tabs>
          <w:tab w:val="left" w:pos="567"/>
        </w:tabs>
        <w:suppressAutoHyphens/>
        <w:autoSpaceDN w:val="0"/>
        <w:spacing w:after="0" w:line="240" w:lineRule="auto"/>
        <w:ind w:left="720" w:hanging="720"/>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t>4.7</w:t>
      </w:r>
      <w:r w:rsidRPr="00FE606D">
        <w:rPr>
          <w:rFonts w:ascii="Times New Roman" w:eastAsia="Times New Roman" w:hAnsi="Times New Roman" w:cs="Times New Roman"/>
          <w:b/>
          <w:bCs/>
        </w:rPr>
        <w:tab/>
        <w:t>Poveikis gebėjimui vairuoti ir valdyti mechanizmus</w:t>
      </w:r>
    </w:p>
    <w:p w14:paraId="4FC3EABD" w14:textId="77777777" w:rsidR="00746C40" w:rsidRPr="00FE606D" w:rsidRDefault="00746C40" w:rsidP="0012382A">
      <w:pPr>
        <w:keepNext/>
        <w:tabs>
          <w:tab w:val="left" w:pos="567"/>
        </w:tabs>
        <w:suppressAutoHyphens/>
        <w:autoSpaceDN w:val="0"/>
        <w:spacing w:after="0" w:line="240" w:lineRule="auto"/>
        <w:ind w:left="720" w:hanging="720"/>
        <w:textAlignment w:val="baseline"/>
        <w:rPr>
          <w:rFonts w:ascii="Times New Roman" w:eastAsia="Times New Roman" w:hAnsi="Times New Roman" w:cs="Times New Roman"/>
        </w:rPr>
      </w:pPr>
    </w:p>
    <w:p w14:paraId="52B8DA12" w14:textId="4D8E1EEC" w:rsidR="00746C40" w:rsidRPr="00FE606D" w:rsidRDefault="00746C40"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Nėra </w:t>
      </w:r>
      <w:r w:rsidR="0067027F" w:rsidRPr="00FE606D">
        <w:rPr>
          <w:rFonts w:ascii="Times New Roman" w:eastAsia="Times New Roman" w:hAnsi="Times New Roman" w:cs="Times New Roman"/>
        </w:rPr>
        <w:t>aktualus</w:t>
      </w:r>
      <w:r w:rsidRPr="00FE606D">
        <w:rPr>
          <w:rFonts w:ascii="Times New Roman" w:eastAsia="Times New Roman" w:hAnsi="Times New Roman" w:cs="Times New Roman"/>
        </w:rPr>
        <w:t>.</w:t>
      </w:r>
    </w:p>
    <w:p w14:paraId="7F767ACB" w14:textId="77777777" w:rsidR="00746C40" w:rsidRPr="00FE606D" w:rsidRDefault="00746C40"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312433E3" w14:textId="77777777" w:rsidR="00DD480A" w:rsidRPr="00FE606D" w:rsidRDefault="00DD480A" w:rsidP="0012382A">
      <w:pPr>
        <w:keepNext/>
        <w:tabs>
          <w:tab w:val="left" w:pos="567"/>
        </w:tabs>
        <w:suppressAutoHyphens/>
        <w:autoSpaceDN w:val="0"/>
        <w:spacing w:after="0" w:line="240" w:lineRule="auto"/>
        <w:ind w:left="720" w:hanging="720"/>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t>4.8</w:t>
      </w:r>
      <w:r w:rsidRPr="00FE606D">
        <w:rPr>
          <w:rFonts w:ascii="Times New Roman" w:eastAsia="Times New Roman" w:hAnsi="Times New Roman" w:cs="Times New Roman"/>
          <w:b/>
          <w:bCs/>
        </w:rPr>
        <w:tab/>
        <w:t>Nepageidaujamas poveikis</w:t>
      </w:r>
    </w:p>
    <w:p w14:paraId="54E766CD" w14:textId="3235CF7A" w:rsidR="00DD480A" w:rsidRPr="00FE606D" w:rsidRDefault="00DD480A" w:rsidP="0012382A">
      <w:pPr>
        <w:keepNext/>
        <w:tabs>
          <w:tab w:val="left" w:pos="567"/>
        </w:tabs>
        <w:suppressAutoHyphens/>
        <w:autoSpaceDN w:val="0"/>
        <w:spacing w:after="0" w:line="240" w:lineRule="auto"/>
        <w:ind w:left="720" w:hanging="720"/>
        <w:textAlignment w:val="baseline"/>
        <w:rPr>
          <w:rFonts w:ascii="Times New Roman" w:eastAsia="Times New Roman" w:hAnsi="Times New Roman" w:cs="Times New Roman"/>
        </w:rPr>
      </w:pPr>
    </w:p>
    <w:p w14:paraId="556538FC" w14:textId="12CAD655" w:rsidR="00746C40" w:rsidRPr="00FE606D" w:rsidRDefault="00746C40" w:rsidP="0012382A">
      <w:pPr>
        <w:tabs>
          <w:tab w:val="left" w:pos="567"/>
        </w:tabs>
        <w:suppressAutoHyphens/>
        <w:autoSpaceDN w:val="0"/>
        <w:spacing w:after="0" w:line="240" w:lineRule="auto"/>
        <w:textAlignment w:val="baseline"/>
        <w:rPr>
          <w:rFonts w:ascii="Times New Roman" w:eastAsia="Times New Roman" w:hAnsi="Times New Roman" w:cs="Times New Roman"/>
          <w:bCs/>
        </w:rPr>
      </w:pPr>
      <w:r w:rsidRPr="00FE606D">
        <w:rPr>
          <w:rFonts w:ascii="Times New Roman" w:eastAsia="Times New Roman" w:hAnsi="Times New Roman" w:cs="Times New Roman"/>
          <w:bCs/>
        </w:rPr>
        <w:t xml:space="preserve">Dažniausios nepageidaujamos reakcijos, pastebėtos </w:t>
      </w:r>
      <w:proofErr w:type="spellStart"/>
      <w:r w:rsidRPr="00FE606D">
        <w:rPr>
          <w:rFonts w:ascii="Times New Roman" w:eastAsia="Times New Roman" w:hAnsi="Times New Roman" w:cs="Times New Roman"/>
          <w:bCs/>
        </w:rPr>
        <w:t>alprostadiliu</w:t>
      </w:r>
      <w:proofErr w:type="spellEnd"/>
      <w:r w:rsidRPr="00FE606D">
        <w:rPr>
          <w:rFonts w:ascii="Times New Roman" w:eastAsia="Times New Roman" w:hAnsi="Times New Roman" w:cs="Times New Roman"/>
          <w:bCs/>
        </w:rPr>
        <w:t xml:space="preserve"> gydytiems naujagimiams, turintiems nuo latakų priklausomų įgimtų širdies ydų, yra susijusios su žinomu </w:t>
      </w:r>
      <w:proofErr w:type="spellStart"/>
      <w:r w:rsidRPr="00FE606D">
        <w:rPr>
          <w:rFonts w:ascii="Times New Roman" w:eastAsia="Times New Roman" w:hAnsi="Times New Roman" w:cs="Times New Roman"/>
          <w:bCs/>
        </w:rPr>
        <w:t>alprostadilio</w:t>
      </w:r>
      <w:proofErr w:type="spellEnd"/>
      <w:r w:rsidRPr="00FE606D">
        <w:rPr>
          <w:rFonts w:ascii="Times New Roman" w:eastAsia="Times New Roman" w:hAnsi="Times New Roman" w:cs="Times New Roman"/>
          <w:bCs/>
        </w:rPr>
        <w:t xml:space="preserve"> farmakologiniu poveikiu.</w:t>
      </w:r>
    </w:p>
    <w:p w14:paraId="0A8D3746" w14:textId="668E3B57" w:rsidR="00746C40" w:rsidRPr="00FE606D" w:rsidRDefault="00746C40" w:rsidP="0012382A">
      <w:pPr>
        <w:tabs>
          <w:tab w:val="left" w:pos="567"/>
        </w:tabs>
        <w:suppressAutoHyphens/>
        <w:autoSpaceDN w:val="0"/>
        <w:spacing w:after="0" w:line="240" w:lineRule="auto"/>
        <w:textAlignment w:val="baseline"/>
        <w:rPr>
          <w:rFonts w:ascii="Times New Roman" w:eastAsia="Times New Roman" w:hAnsi="Times New Roman" w:cs="Times New Roman"/>
          <w:bCs/>
        </w:rPr>
      </w:pPr>
    </w:p>
    <w:p w14:paraId="0DFFF2EF" w14:textId="3389785D" w:rsidR="00DD480A" w:rsidRPr="00FE606D" w:rsidRDefault="002439B5" w:rsidP="006C33EA">
      <w:pPr>
        <w:keepNext/>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snapToGrid w:val="0"/>
        </w:rPr>
        <w:t xml:space="preserve">Nepageidaujamo poveikio </w:t>
      </w:r>
      <w:r w:rsidRPr="00FE606D">
        <w:rPr>
          <w:rFonts w:ascii="Times New Roman" w:eastAsia="Times New Roman" w:hAnsi="Times New Roman" w:cs="Times New Roman"/>
          <w:snapToGrid w:val="0"/>
          <w:szCs w:val="20"/>
        </w:rPr>
        <w:t>dažnis apibūdinamas taip: labai dažnas (≥ 1/10), dažnas (nuo ≥ 1/100 iki &lt; 1/10), nedažnas (nuo ≥ 1/1 000 iki &lt; 1/100), retas (nuo ≥ 1/10 000 iki &lt; 1/1 000), labai retas (&lt; 1/10 000) ir nežinomas (negali būti apskaičiuotas pagal turimus duomenis).</w:t>
      </w:r>
    </w:p>
    <w:p w14:paraId="2F176A2E" w14:textId="68515364" w:rsidR="00DD480A" w:rsidRPr="00FE606D" w:rsidRDefault="00DD480A" w:rsidP="0012382A">
      <w:pPr>
        <w:tabs>
          <w:tab w:val="left" w:pos="567"/>
        </w:tabs>
        <w:suppressAutoHyphens/>
        <w:autoSpaceDN w:val="0"/>
        <w:spacing w:after="0" w:line="240" w:lineRule="auto"/>
        <w:textAlignment w:val="baseline"/>
        <w:rPr>
          <w:rFonts w:ascii="Times New Roman" w:eastAsia="Calibri" w:hAnsi="Times New Roman" w:cs="Times New Roman"/>
        </w:rPr>
      </w:pPr>
    </w:p>
    <w:p w14:paraId="12F90BA2" w14:textId="3BDB4F1E" w:rsidR="00746C40" w:rsidRPr="00FE606D" w:rsidRDefault="00746C40" w:rsidP="0012382A">
      <w:pPr>
        <w:tabs>
          <w:tab w:val="left" w:pos="567"/>
        </w:tabs>
        <w:suppressAutoHyphens/>
        <w:autoSpaceDN w:val="0"/>
        <w:spacing w:after="0" w:line="240" w:lineRule="auto"/>
        <w:textAlignment w:val="baseline"/>
        <w:rPr>
          <w:rFonts w:ascii="Times New Roman" w:eastAsia="Calibri" w:hAnsi="Times New Roman" w:cs="Times New Roman"/>
        </w:rPr>
      </w:pPr>
      <w:r w:rsidRPr="00FE606D">
        <w:rPr>
          <w:rFonts w:ascii="Times New Roman" w:eastAsia="Calibri" w:hAnsi="Times New Roman" w:cs="Times New Roman"/>
        </w:rPr>
        <w:t>Labai dažnos ir dažn</w:t>
      </w:r>
      <w:r w:rsidR="002439B5" w:rsidRPr="00FE606D">
        <w:rPr>
          <w:rFonts w:ascii="Times New Roman" w:eastAsia="Calibri" w:hAnsi="Times New Roman" w:cs="Times New Roman"/>
        </w:rPr>
        <w:t>os</w:t>
      </w:r>
      <w:r w:rsidRPr="00FE606D">
        <w:rPr>
          <w:rFonts w:ascii="Times New Roman" w:eastAsia="Calibri" w:hAnsi="Times New Roman" w:cs="Times New Roman"/>
        </w:rPr>
        <w:t xml:space="preserve"> nepageidaujamos reakcijos, tokios kaip </w:t>
      </w:r>
      <w:proofErr w:type="spellStart"/>
      <w:r w:rsidRPr="00FE606D">
        <w:rPr>
          <w:rFonts w:ascii="Times New Roman" w:eastAsia="Calibri" w:hAnsi="Times New Roman" w:cs="Times New Roman"/>
        </w:rPr>
        <w:t>apnėja</w:t>
      </w:r>
      <w:proofErr w:type="spellEnd"/>
      <w:r w:rsidRPr="00FE606D">
        <w:rPr>
          <w:rFonts w:ascii="Times New Roman" w:eastAsia="Calibri" w:hAnsi="Times New Roman" w:cs="Times New Roman"/>
        </w:rPr>
        <w:t xml:space="preserve">, paraudimas, karščiavimas, bradikardija ir </w:t>
      </w:r>
      <w:proofErr w:type="spellStart"/>
      <w:r w:rsidRPr="00FE606D">
        <w:rPr>
          <w:rFonts w:ascii="Times New Roman" w:eastAsia="Calibri" w:hAnsi="Times New Roman" w:cs="Times New Roman"/>
        </w:rPr>
        <w:t>hipotenzija</w:t>
      </w:r>
      <w:proofErr w:type="spellEnd"/>
      <w:r w:rsidRPr="00FE606D">
        <w:rPr>
          <w:rFonts w:ascii="Times New Roman" w:eastAsia="Calibri" w:hAnsi="Times New Roman" w:cs="Times New Roman"/>
        </w:rPr>
        <w:t>, priklauso nuo dozės (žr. 4.</w:t>
      </w:r>
      <w:r w:rsidR="00E66B9E" w:rsidRPr="00FE606D">
        <w:rPr>
          <w:rFonts w:ascii="Times New Roman" w:eastAsia="Calibri" w:hAnsi="Times New Roman" w:cs="Times New Roman"/>
        </w:rPr>
        <w:t>4 </w:t>
      </w:r>
      <w:r w:rsidRPr="00FE606D">
        <w:rPr>
          <w:rFonts w:ascii="Times New Roman" w:eastAsia="Calibri" w:hAnsi="Times New Roman" w:cs="Times New Roman"/>
        </w:rPr>
        <w:t>skyrių).</w:t>
      </w:r>
    </w:p>
    <w:p w14:paraId="135B8A45" w14:textId="77777777" w:rsidR="007F2182" w:rsidRPr="00FE606D" w:rsidRDefault="007F2182" w:rsidP="0012382A">
      <w:pPr>
        <w:tabs>
          <w:tab w:val="left" w:pos="567"/>
        </w:tabs>
        <w:suppressAutoHyphens/>
        <w:autoSpaceDN w:val="0"/>
        <w:spacing w:after="0" w:line="240" w:lineRule="auto"/>
        <w:textAlignment w:val="baseline"/>
        <w:rPr>
          <w:rFonts w:ascii="Times New Roman" w:eastAsia="Calibri" w:hAnsi="Times New Roman" w:cs="Times New Roman"/>
        </w:rPr>
      </w:pPr>
    </w:p>
    <w:p w14:paraId="01D054F2" w14:textId="7594D466" w:rsidR="007F2182" w:rsidRPr="00015CE0" w:rsidRDefault="00D47949" w:rsidP="0012382A">
      <w:pPr>
        <w:tabs>
          <w:tab w:val="left" w:pos="567"/>
        </w:tabs>
        <w:suppressAutoHyphens/>
        <w:autoSpaceDN w:val="0"/>
        <w:spacing w:after="0" w:line="240" w:lineRule="auto"/>
        <w:textAlignment w:val="baseline"/>
        <w:rPr>
          <w:rFonts w:ascii="Times New Roman" w:eastAsia="Calibri" w:hAnsi="Times New Roman" w:cs="Times New Roman"/>
          <w:u w:val="single"/>
        </w:rPr>
      </w:pPr>
      <w:r>
        <w:rPr>
          <w:rFonts w:ascii="Times New Roman" w:hAnsi="Times New Roman" w:cs="Times New Roman"/>
          <w:szCs w:val="24"/>
          <w:u w:val="single"/>
        </w:rPr>
        <w:t>Nepageidaujamų</w:t>
      </w:r>
      <w:r w:rsidR="00A47296" w:rsidRPr="00015CE0">
        <w:rPr>
          <w:rFonts w:ascii="Times New Roman" w:hAnsi="Times New Roman" w:cs="Times New Roman"/>
          <w:szCs w:val="24"/>
          <w:u w:val="single"/>
        </w:rPr>
        <w:t xml:space="preserve"> reakcijų lentelė</w:t>
      </w:r>
    </w:p>
    <w:p w14:paraId="4F19D534" w14:textId="77777777" w:rsidR="007F2182" w:rsidRPr="00FE606D" w:rsidRDefault="007F2182" w:rsidP="0012382A">
      <w:pPr>
        <w:tabs>
          <w:tab w:val="left" w:pos="567"/>
        </w:tabs>
        <w:suppressAutoHyphens/>
        <w:autoSpaceDN w:val="0"/>
        <w:spacing w:after="0" w:line="240" w:lineRule="auto"/>
        <w:textAlignment w:val="baseline"/>
        <w:rPr>
          <w:rFonts w:ascii="Times New Roman" w:eastAsia="Calibri" w:hAnsi="Times New Roman" w:cs="Times New Roman"/>
        </w:rPr>
      </w:pPr>
    </w:p>
    <w:tbl>
      <w:tblPr>
        <w:tblStyle w:val="Lentelstinklelis"/>
        <w:tblW w:w="0" w:type="auto"/>
        <w:tblLook w:val="04A0" w:firstRow="1" w:lastRow="0" w:firstColumn="1" w:lastColumn="0" w:noHBand="0" w:noVBand="1"/>
      </w:tblPr>
      <w:tblGrid>
        <w:gridCol w:w="2665"/>
        <w:gridCol w:w="1517"/>
        <w:gridCol w:w="4878"/>
      </w:tblGrid>
      <w:tr w:rsidR="00A47296" w:rsidRPr="00063827" w14:paraId="68DD3313" w14:textId="77777777" w:rsidTr="00DC23BB">
        <w:tc>
          <w:tcPr>
            <w:tcW w:w="2665" w:type="dxa"/>
          </w:tcPr>
          <w:p w14:paraId="5826F759" w14:textId="4C36B71F" w:rsidR="00A47296" w:rsidRPr="00015CE0" w:rsidRDefault="00A47296" w:rsidP="00DC23BB">
            <w:pPr>
              <w:rPr>
                <w:b/>
                <w:bCs/>
                <w:sz w:val="22"/>
                <w:szCs w:val="22"/>
              </w:rPr>
            </w:pPr>
            <w:r w:rsidRPr="00D766EB">
              <w:rPr>
                <w:b/>
                <w:szCs w:val="22"/>
              </w:rPr>
              <w:t>Organų sistemų klasė</w:t>
            </w:r>
          </w:p>
        </w:tc>
        <w:tc>
          <w:tcPr>
            <w:tcW w:w="1517" w:type="dxa"/>
          </w:tcPr>
          <w:p w14:paraId="69EBEAB8" w14:textId="07AD1AB3" w:rsidR="00A47296" w:rsidRPr="00015CE0" w:rsidRDefault="00A47296" w:rsidP="00DC23BB">
            <w:pPr>
              <w:rPr>
                <w:b/>
                <w:bCs/>
                <w:sz w:val="22"/>
                <w:szCs w:val="22"/>
              </w:rPr>
            </w:pPr>
            <w:r w:rsidRPr="00D766EB">
              <w:rPr>
                <w:b/>
                <w:szCs w:val="22"/>
              </w:rPr>
              <w:t xml:space="preserve">Dažnis </w:t>
            </w:r>
          </w:p>
        </w:tc>
        <w:tc>
          <w:tcPr>
            <w:tcW w:w="4879" w:type="dxa"/>
          </w:tcPr>
          <w:p w14:paraId="1A98896F" w14:textId="69A53308" w:rsidR="00A47296" w:rsidRPr="00015CE0" w:rsidRDefault="00A47296" w:rsidP="00DC23BB">
            <w:pPr>
              <w:rPr>
                <w:b/>
                <w:bCs/>
                <w:sz w:val="22"/>
                <w:szCs w:val="22"/>
              </w:rPr>
            </w:pPr>
            <w:r w:rsidRPr="00D766EB">
              <w:rPr>
                <w:b/>
                <w:szCs w:val="22"/>
              </w:rPr>
              <w:t>Nepageidaujamas poveikis</w:t>
            </w:r>
          </w:p>
        </w:tc>
      </w:tr>
      <w:tr w:rsidR="007F2182" w:rsidRPr="00063827" w14:paraId="0E503E9E" w14:textId="77777777" w:rsidTr="00DC23BB">
        <w:tc>
          <w:tcPr>
            <w:tcW w:w="2665" w:type="dxa"/>
            <w:vMerge w:val="restart"/>
          </w:tcPr>
          <w:p w14:paraId="08FD523F" w14:textId="03E280A9" w:rsidR="007F2182" w:rsidRPr="00015CE0" w:rsidRDefault="007F2182" w:rsidP="00DC23BB">
            <w:pPr>
              <w:keepNext/>
              <w:rPr>
                <w:sz w:val="22"/>
                <w:szCs w:val="22"/>
              </w:rPr>
            </w:pPr>
            <w:r w:rsidRPr="00063827">
              <w:t>Kraujo ir limfinės sistemos sutrikimai</w:t>
            </w:r>
          </w:p>
        </w:tc>
        <w:tc>
          <w:tcPr>
            <w:tcW w:w="1517" w:type="dxa"/>
          </w:tcPr>
          <w:p w14:paraId="7948F567" w14:textId="5F4EA7EE" w:rsidR="007F2182" w:rsidRPr="00015CE0" w:rsidRDefault="007F2182" w:rsidP="00DC23BB">
            <w:pPr>
              <w:rPr>
                <w:sz w:val="22"/>
                <w:szCs w:val="22"/>
              </w:rPr>
            </w:pPr>
            <w:r w:rsidRPr="00063827">
              <w:t>Dažnas</w:t>
            </w:r>
          </w:p>
        </w:tc>
        <w:tc>
          <w:tcPr>
            <w:tcW w:w="4879" w:type="dxa"/>
          </w:tcPr>
          <w:p w14:paraId="7EFB6B4C" w14:textId="044724F3" w:rsidR="007F2182" w:rsidRPr="00015CE0" w:rsidRDefault="006C109B" w:rsidP="00DC23BB">
            <w:pPr>
              <w:rPr>
                <w:sz w:val="22"/>
                <w:szCs w:val="22"/>
              </w:rPr>
            </w:pPr>
            <w:proofErr w:type="spellStart"/>
            <w:r w:rsidRPr="00063827">
              <w:rPr>
                <w:bCs/>
              </w:rPr>
              <w:t>D</w:t>
            </w:r>
            <w:r w:rsidR="007F2182" w:rsidRPr="00063827">
              <w:rPr>
                <w:bCs/>
              </w:rPr>
              <w:t>iseminuota</w:t>
            </w:r>
            <w:proofErr w:type="spellEnd"/>
            <w:r w:rsidR="007F2182" w:rsidRPr="00063827">
              <w:rPr>
                <w:bCs/>
              </w:rPr>
              <w:t xml:space="preserve"> </w:t>
            </w:r>
            <w:proofErr w:type="spellStart"/>
            <w:r w:rsidR="007F2182" w:rsidRPr="00063827">
              <w:rPr>
                <w:bCs/>
              </w:rPr>
              <w:t>intravaskulinė</w:t>
            </w:r>
            <w:proofErr w:type="spellEnd"/>
            <w:r w:rsidR="007F2182" w:rsidRPr="00063827">
              <w:rPr>
                <w:bCs/>
              </w:rPr>
              <w:t xml:space="preserve"> </w:t>
            </w:r>
            <w:proofErr w:type="spellStart"/>
            <w:r w:rsidR="007F2182" w:rsidRPr="00063827">
              <w:rPr>
                <w:bCs/>
              </w:rPr>
              <w:t>koaguliacija</w:t>
            </w:r>
            <w:proofErr w:type="spellEnd"/>
          </w:p>
        </w:tc>
      </w:tr>
      <w:tr w:rsidR="007F2182" w:rsidRPr="00063827" w14:paraId="6CD9BE0C" w14:textId="77777777" w:rsidTr="00DC23BB">
        <w:tc>
          <w:tcPr>
            <w:tcW w:w="2665" w:type="dxa"/>
            <w:vMerge/>
          </w:tcPr>
          <w:p w14:paraId="377EFE8D" w14:textId="77777777" w:rsidR="007F2182" w:rsidRPr="00015CE0" w:rsidRDefault="007F2182" w:rsidP="00DC23BB">
            <w:pPr>
              <w:rPr>
                <w:sz w:val="22"/>
                <w:szCs w:val="22"/>
              </w:rPr>
            </w:pPr>
          </w:p>
        </w:tc>
        <w:tc>
          <w:tcPr>
            <w:tcW w:w="1517" w:type="dxa"/>
          </w:tcPr>
          <w:p w14:paraId="1DF8482F" w14:textId="01A78DCA" w:rsidR="007F2182" w:rsidRPr="00015CE0" w:rsidRDefault="007F2182" w:rsidP="00DC23BB">
            <w:pPr>
              <w:rPr>
                <w:sz w:val="22"/>
                <w:szCs w:val="22"/>
              </w:rPr>
            </w:pPr>
            <w:r w:rsidRPr="00063827">
              <w:t>Nedažnas</w:t>
            </w:r>
          </w:p>
        </w:tc>
        <w:tc>
          <w:tcPr>
            <w:tcW w:w="4879" w:type="dxa"/>
          </w:tcPr>
          <w:p w14:paraId="58F5E832" w14:textId="4F280EF4" w:rsidR="007F2182" w:rsidRPr="00015CE0" w:rsidRDefault="006C109B" w:rsidP="00DC23BB">
            <w:pPr>
              <w:rPr>
                <w:sz w:val="22"/>
                <w:szCs w:val="22"/>
              </w:rPr>
            </w:pPr>
            <w:r w:rsidRPr="00063827">
              <w:rPr>
                <w:bCs/>
              </w:rPr>
              <w:t>A</w:t>
            </w:r>
            <w:r w:rsidR="007F2182" w:rsidRPr="00063827">
              <w:rPr>
                <w:bCs/>
              </w:rPr>
              <w:t xml:space="preserve">nemija, </w:t>
            </w:r>
            <w:proofErr w:type="spellStart"/>
            <w:r w:rsidR="007F2182" w:rsidRPr="00063827">
              <w:rPr>
                <w:bCs/>
              </w:rPr>
              <w:t>hiperemija</w:t>
            </w:r>
            <w:proofErr w:type="spellEnd"/>
            <w:r w:rsidR="007F2182" w:rsidRPr="00063827">
              <w:rPr>
                <w:bCs/>
              </w:rPr>
              <w:t xml:space="preserve">, </w:t>
            </w:r>
            <w:proofErr w:type="spellStart"/>
            <w:r w:rsidR="007F2182" w:rsidRPr="00063827">
              <w:rPr>
                <w:bCs/>
              </w:rPr>
              <w:t>trombocitopenija</w:t>
            </w:r>
            <w:proofErr w:type="spellEnd"/>
            <w:r w:rsidR="007F2182" w:rsidRPr="00063827">
              <w:rPr>
                <w:bCs/>
              </w:rPr>
              <w:t>, kraujavimas, C</w:t>
            </w:r>
            <w:r w:rsidR="007F2182" w:rsidRPr="00063827">
              <w:rPr>
                <w:bCs/>
              </w:rPr>
              <w:noBreakHyphen/>
              <w:t>reaktyvaus baltymo koncentracijos padidėjimas</w:t>
            </w:r>
          </w:p>
        </w:tc>
      </w:tr>
      <w:tr w:rsidR="007F2182" w:rsidRPr="00063827" w14:paraId="763AFB3D" w14:textId="77777777" w:rsidTr="00DC23BB">
        <w:tc>
          <w:tcPr>
            <w:tcW w:w="2665" w:type="dxa"/>
            <w:vMerge/>
          </w:tcPr>
          <w:p w14:paraId="785CC42C" w14:textId="77777777" w:rsidR="007F2182" w:rsidRPr="00015CE0" w:rsidRDefault="007F2182" w:rsidP="00DC23BB">
            <w:pPr>
              <w:rPr>
                <w:sz w:val="22"/>
                <w:szCs w:val="22"/>
              </w:rPr>
            </w:pPr>
          </w:p>
        </w:tc>
        <w:tc>
          <w:tcPr>
            <w:tcW w:w="1517" w:type="dxa"/>
          </w:tcPr>
          <w:p w14:paraId="19DEC8E4" w14:textId="1C9F9457" w:rsidR="007F2182" w:rsidRPr="00015CE0" w:rsidRDefault="007F2182" w:rsidP="00DC23BB">
            <w:pPr>
              <w:rPr>
                <w:sz w:val="22"/>
                <w:szCs w:val="22"/>
              </w:rPr>
            </w:pPr>
            <w:r w:rsidRPr="00063827">
              <w:t>Retas</w:t>
            </w:r>
          </w:p>
        </w:tc>
        <w:tc>
          <w:tcPr>
            <w:tcW w:w="4879" w:type="dxa"/>
          </w:tcPr>
          <w:p w14:paraId="12CDA4E1" w14:textId="561D71C8" w:rsidR="007F2182" w:rsidRPr="00015CE0" w:rsidRDefault="006C109B" w:rsidP="00DC23BB">
            <w:pPr>
              <w:rPr>
                <w:sz w:val="22"/>
                <w:szCs w:val="22"/>
              </w:rPr>
            </w:pPr>
            <w:r w:rsidRPr="00063827">
              <w:rPr>
                <w:bCs/>
              </w:rPr>
              <w:t>B</w:t>
            </w:r>
            <w:r w:rsidR="007F2182" w:rsidRPr="00063827">
              <w:rPr>
                <w:bCs/>
              </w:rPr>
              <w:t>altųjų kraujo kūnelių kiekio pokyčiai, trombocitų kiekio padidėjimas</w:t>
            </w:r>
          </w:p>
        </w:tc>
      </w:tr>
      <w:tr w:rsidR="007F2182" w:rsidRPr="00063827" w14:paraId="1C879EF0" w14:textId="77777777" w:rsidTr="00DC23BB">
        <w:tc>
          <w:tcPr>
            <w:tcW w:w="2665" w:type="dxa"/>
            <w:vMerge w:val="restart"/>
          </w:tcPr>
          <w:p w14:paraId="4FC55982" w14:textId="6043B918" w:rsidR="007F2182" w:rsidRPr="00015CE0" w:rsidRDefault="006C109B" w:rsidP="00DC23BB">
            <w:pPr>
              <w:keepNext/>
              <w:rPr>
                <w:sz w:val="22"/>
                <w:szCs w:val="22"/>
              </w:rPr>
            </w:pPr>
            <w:r w:rsidRPr="00063827">
              <w:t>Metabolizmo ir mitybos sutrikimai</w:t>
            </w:r>
          </w:p>
        </w:tc>
        <w:tc>
          <w:tcPr>
            <w:tcW w:w="1517" w:type="dxa"/>
          </w:tcPr>
          <w:p w14:paraId="61079DED" w14:textId="138A7BE3" w:rsidR="007F2182" w:rsidRPr="00015CE0" w:rsidRDefault="007F2182" w:rsidP="00DC23BB">
            <w:pPr>
              <w:rPr>
                <w:sz w:val="22"/>
                <w:szCs w:val="22"/>
              </w:rPr>
            </w:pPr>
            <w:r w:rsidRPr="00063827">
              <w:t>Labai dažnas</w:t>
            </w:r>
          </w:p>
        </w:tc>
        <w:tc>
          <w:tcPr>
            <w:tcW w:w="4879" w:type="dxa"/>
          </w:tcPr>
          <w:p w14:paraId="7C4274CC" w14:textId="034B00AD" w:rsidR="007F2182" w:rsidRPr="00015CE0" w:rsidRDefault="006C109B" w:rsidP="00DC23BB">
            <w:pPr>
              <w:rPr>
                <w:sz w:val="22"/>
                <w:szCs w:val="22"/>
              </w:rPr>
            </w:pPr>
            <w:r w:rsidRPr="00063827">
              <w:rPr>
                <w:bCs/>
              </w:rPr>
              <w:t>Ilgalaikio gydymo metu padidėja šarminės fosfatazės aktyvumas</w:t>
            </w:r>
          </w:p>
        </w:tc>
      </w:tr>
      <w:tr w:rsidR="007F2182" w:rsidRPr="00063827" w14:paraId="66C02B16" w14:textId="77777777" w:rsidTr="00DC23BB">
        <w:tc>
          <w:tcPr>
            <w:tcW w:w="2665" w:type="dxa"/>
            <w:vMerge/>
          </w:tcPr>
          <w:p w14:paraId="19E91529" w14:textId="77777777" w:rsidR="007F2182" w:rsidRPr="00015CE0" w:rsidRDefault="007F2182" w:rsidP="00DC23BB">
            <w:pPr>
              <w:rPr>
                <w:sz w:val="22"/>
                <w:szCs w:val="22"/>
              </w:rPr>
            </w:pPr>
          </w:p>
        </w:tc>
        <w:tc>
          <w:tcPr>
            <w:tcW w:w="1517" w:type="dxa"/>
          </w:tcPr>
          <w:p w14:paraId="1DDD93AC" w14:textId="13373958" w:rsidR="007F2182" w:rsidRPr="00015CE0" w:rsidRDefault="007F2182" w:rsidP="00DC23BB">
            <w:pPr>
              <w:rPr>
                <w:sz w:val="22"/>
                <w:szCs w:val="22"/>
              </w:rPr>
            </w:pPr>
            <w:r w:rsidRPr="00063827">
              <w:t>Dažnas</w:t>
            </w:r>
          </w:p>
        </w:tc>
        <w:tc>
          <w:tcPr>
            <w:tcW w:w="4879" w:type="dxa"/>
          </w:tcPr>
          <w:p w14:paraId="5876F5CA" w14:textId="014EA7DF" w:rsidR="007F2182" w:rsidRPr="00015CE0" w:rsidRDefault="006C109B" w:rsidP="00DC23BB">
            <w:pPr>
              <w:rPr>
                <w:sz w:val="22"/>
                <w:szCs w:val="22"/>
              </w:rPr>
            </w:pPr>
            <w:proofErr w:type="spellStart"/>
            <w:r w:rsidRPr="00063827">
              <w:rPr>
                <w:bCs/>
              </w:rPr>
              <w:t>Hipokalemija</w:t>
            </w:r>
            <w:proofErr w:type="spellEnd"/>
          </w:p>
        </w:tc>
      </w:tr>
      <w:tr w:rsidR="007F2182" w:rsidRPr="00063827" w14:paraId="0CE5488F" w14:textId="77777777" w:rsidTr="00DC23BB">
        <w:tc>
          <w:tcPr>
            <w:tcW w:w="2665" w:type="dxa"/>
            <w:vMerge/>
          </w:tcPr>
          <w:p w14:paraId="7541C9A0" w14:textId="77777777" w:rsidR="007F2182" w:rsidRPr="00015CE0" w:rsidRDefault="007F2182" w:rsidP="00DC23BB">
            <w:pPr>
              <w:rPr>
                <w:sz w:val="22"/>
                <w:szCs w:val="22"/>
              </w:rPr>
            </w:pPr>
          </w:p>
        </w:tc>
        <w:tc>
          <w:tcPr>
            <w:tcW w:w="1517" w:type="dxa"/>
          </w:tcPr>
          <w:p w14:paraId="77E0E8C5" w14:textId="5F3A7070" w:rsidR="007F2182" w:rsidRPr="00015CE0" w:rsidRDefault="007F2182" w:rsidP="00DC23BB">
            <w:pPr>
              <w:rPr>
                <w:sz w:val="22"/>
                <w:szCs w:val="22"/>
              </w:rPr>
            </w:pPr>
            <w:r w:rsidRPr="00063827">
              <w:t>Nedažnas</w:t>
            </w:r>
          </w:p>
        </w:tc>
        <w:tc>
          <w:tcPr>
            <w:tcW w:w="4879" w:type="dxa"/>
          </w:tcPr>
          <w:p w14:paraId="0A4ED245" w14:textId="6B66AD09" w:rsidR="007F2182" w:rsidRPr="00015CE0" w:rsidRDefault="006C109B" w:rsidP="00DC23BB">
            <w:pPr>
              <w:rPr>
                <w:sz w:val="22"/>
                <w:szCs w:val="22"/>
              </w:rPr>
            </w:pPr>
            <w:proofErr w:type="spellStart"/>
            <w:r w:rsidRPr="00063827">
              <w:rPr>
                <w:bCs/>
              </w:rPr>
              <w:t>Hiperkapnija</w:t>
            </w:r>
            <w:proofErr w:type="spellEnd"/>
            <w:r w:rsidRPr="00063827">
              <w:rPr>
                <w:bCs/>
              </w:rPr>
              <w:t xml:space="preserve">, </w:t>
            </w:r>
            <w:proofErr w:type="spellStart"/>
            <w:r w:rsidRPr="00063827">
              <w:rPr>
                <w:bCs/>
              </w:rPr>
              <w:t>hiperkalemija</w:t>
            </w:r>
            <w:proofErr w:type="spellEnd"/>
            <w:r w:rsidRPr="00063827">
              <w:rPr>
                <w:bCs/>
              </w:rPr>
              <w:t xml:space="preserve">, </w:t>
            </w:r>
            <w:proofErr w:type="spellStart"/>
            <w:r w:rsidRPr="00063827">
              <w:rPr>
                <w:bCs/>
              </w:rPr>
              <w:t>hipokalcemija</w:t>
            </w:r>
            <w:proofErr w:type="spellEnd"/>
            <w:r w:rsidRPr="00063827">
              <w:rPr>
                <w:bCs/>
              </w:rPr>
              <w:t xml:space="preserve">, hipoglikemija, </w:t>
            </w:r>
            <w:proofErr w:type="spellStart"/>
            <w:r w:rsidRPr="00063827">
              <w:rPr>
                <w:bCs/>
              </w:rPr>
              <w:t>ketoninė</w:t>
            </w:r>
            <w:proofErr w:type="spellEnd"/>
            <w:r w:rsidRPr="00063827">
              <w:rPr>
                <w:bCs/>
              </w:rPr>
              <w:t xml:space="preserve"> hiperglikemija*</w:t>
            </w:r>
          </w:p>
        </w:tc>
      </w:tr>
      <w:tr w:rsidR="007F2182" w:rsidRPr="00063827" w14:paraId="26EBA624" w14:textId="77777777" w:rsidTr="00DC23BB">
        <w:tc>
          <w:tcPr>
            <w:tcW w:w="2665" w:type="dxa"/>
            <w:vMerge w:val="restart"/>
          </w:tcPr>
          <w:p w14:paraId="531D3EDC" w14:textId="08968132" w:rsidR="007F2182" w:rsidRPr="00015CE0" w:rsidRDefault="006C109B" w:rsidP="00DC23BB">
            <w:pPr>
              <w:keepNext/>
              <w:rPr>
                <w:sz w:val="22"/>
                <w:szCs w:val="22"/>
              </w:rPr>
            </w:pPr>
            <w:r w:rsidRPr="00063827">
              <w:t>Nervų sistemos sutrikimai</w:t>
            </w:r>
          </w:p>
        </w:tc>
        <w:tc>
          <w:tcPr>
            <w:tcW w:w="1517" w:type="dxa"/>
          </w:tcPr>
          <w:p w14:paraId="24015E82" w14:textId="132CA908" w:rsidR="007F2182" w:rsidRPr="00015CE0" w:rsidRDefault="007F2182" w:rsidP="00DC23BB">
            <w:pPr>
              <w:rPr>
                <w:sz w:val="22"/>
                <w:szCs w:val="22"/>
              </w:rPr>
            </w:pPr>
            <w:r w:rsidRPr="00063827">
              <w:t>Labai dažnas</w:t>
            </w:r>
          </w:p>
        </w:tc>
        <w:tc>
          <w:tcPr>
            <w:tcW w:w="4879" w:type="dxa"/>
          </w:tcPr>
          <w:p w14:paraId="639359DF" w14:textId="00F835D5" w:rsidR="007F2182" w:rsidRPr="00015CE0" w:rsidRDefault="006C109B" w:rsidP="00DC23BB">
            <w:pPr>
              <w:rPr>
                <w:sz w:val="22"/>
                <w:szCs w:val="22"/>
              </w:rPr>
            </w:pPr>
            <w:r w:rsidRPr="00063827">
              <w:rPr>
                <w:bCs/>
              </w:rPr>
              <w:t>Hipertermija</w:t>
            </w:r>
          </w:p>
        </w:tc>
      </w:tr>
      <w:tr w:rsidR="007F2182" w:rsidRPr="00063827" w14:paraId="08DD9832" w14:textId="77777777" w:rsidTr="00DC23BB">
        <w:tc>
          <w:tcPr>
            <w:tcW w:w="2665" w:type="dxa"/>
            <w:vMerge/>
          </w:tcPr>
          <w:p w14:paraId="39517CA9" w14:textId="77777777" w:rsidR="007F2182" w:rsidRPr="00015CE0" w:rsidRDefault="007F2182" w:rsidP="00DC23BB">
            <w:pPr>
              <w:rPr>
                <w:sz w:val="22"/>
                <w:szCs w:val="22"/>
              </w:rPr>
            </w:pPr>
          </w:p>
        </w:tc>
        <w:tc>
          <w:tcPr>
            <w:tcW w:w="1517" w:type="dxa"/>
          </w:tcPr>
          <w:p w14:paraId="0628211C" w14:textId="74DF6CCC" w:rsidR="007F2182" w:rsidRPr="00015CE0" w:rsidRDefault="007F2182" w:rsidP="00DC23BB">
            <w:pPr>
              <w:rPr>
                <w:sz w:val="22"/>
                <w:szCs w:val="22"/>
              </w:rPr>
            </w:pPr>
            <w:r w:rsidRPr="00063827">
              <w:t>Dažnas</w:t>
            </w:r>
          </w:p>
        </w:tc>
        <w:tc>
          <w:tcPr>
            <w:tcW w:w="4879" w:type="dxa"/>
          </w:tcPr>
          <w:p w14:paraId="4C8AEE1C" w14:textId="2FD8AE40" w:rsidR="007F2182" w:rsidRPr="00015CE0" w:rsidRDefault="006C109B" w:rsidP="00DC23BB">
            <w:pPr>
              <w:rPr>
                <w:sz w:val="22"/>
                <w:szCs w:val="22"/>
              </w:rPr>
            </w:pPr>
            <w:r w:rsidRPr="00063827">
              <w:rPr>
                <w:bCs/>
              </w:rPr>
              <w:t>Traukuliai: centrinės nervų sistemos kilmės traukuliai, konvulsinis raumenų trūkčiojimas; galvos skausmas</w:t>
            </w:r>
          </w:p>
        </w:tc>
      </w:tr>
      <w:tr w:rsidR="007F2182" w:rsidRPr="00063827" w14:paraId="3053AD5F" w14:textId="77777777" w:rsidTr="00DC23BB">
        <w:tc>
          <w:tcPr>
            <w:tcW w:w="2665" w:type="dxa"/>
            <w:vMerge/>
          </w:tcPr>
          <w:p w14:paraId="3824587B" w14:textId="77777777" w:rsidR="007F2182" w:rsidRPr="00015CE0" w:rsidRDefault="007F2182" w:rsidP="00DC23BB">
            <w:pPr>
              <w:rPr>
                <w:sz w:val="22"/>
                <w:szCs w:val="22"/>
              </w:rPr>
            </w:pPr>
          </w:p>
        </w:tc>
        <w:tc>
          <w:tcPr>
            <w:tcW w:w="1517" w:type="dxa"/>
          </w:tcPr>
          <w:p w14:paraId="656347DD" w14:textId="5A210E80" w:rsidR="007F2182" w:rsidRPr="00015CE0" w:rsidRDefault="007F2182" w:rsidP="00DC23BB">
            <w:pPr>
              <w:rPr>
                <w:sz w:val="22"/>
                <w:szCs w:val="22"/>
              </w:rPr>
            </w:pPr>
            <w:r w:rsidRPr="00063827">
              <w:t>Nedažnas</w:t>
            </w:r>
          </w:p>
        </w:tc>
        <w:tc>
          <w:tcPr>
            <w:tcW w:w="4879" w:type="dxa"/>
          </w:tcPr>
          <w:p w14:paraId="2CC8D9AE" w14:textId="178F049E" w:rsidR="007F2182" w:rsidRPr="00015CE0" w:rsidRDefault="006C109B" w:rsidP="00DC23BB">
            <w:pPr>
              <w:rPr>
                <w:sz w:val="22"/>
                <w:szCs w:val="22"/>
              </w:rPr>
            </w:pPr>
            <w:r w:rsidRPr="00063827">
              <w:rPr>
                <w:bCs/>
              </w:rPr>
              <w:t xml:space="preserve">Kaklo </w:t>
            </w:r>
            <w:proofErr w:type="spellStart"/>
            <w:r w:rsidRPr="00063827">
              <w:rPr>
                <w:bCs/>
              </w:rPr>
              <w:t>hiperekstenzija</w:t>
            </w:r>
            <w:proofErr w:type="spellEnd"/>
            <w:r w:rsidRPr="00063827">
              <w:rPr>
                <w:bCs/>
              </w:rPr>
              <w:t xml:space="preserve">, padidėjęs jaudrumas, nervingumas, letargija, </w:t>
            </w:r>
            <w:proofErr w:type="spellStart"/>
            <w:r w:rsidRPr="00063827">
              <w:rPr>
                <w:bCs/>
              </w:rPr>
              <w:t>parestezija</w:t>
            </w:r>
            <w:proofErr w:type="spellEnd"/>
          </w:p>
        </w:tc>
      </w:tr>
      <w:tr w:rsidR="007F2182" w:rsidRPr="00063827" w14:paraId="2280C478" w14:textId="77777777" w:rsidTr="00DC23BB">
        <w:tc>
          <w:tcPr>
            <w:tcW w:w="2665" w:type="dxa"/>
            <w:vMerge/>
          </w:tcPr>
          <w:p w14:paraId="152EE217" w14:textId="77777777" w:rsidR="007F2182" w:rsidRPr="00015CE0" w:rsidRDefault="007F2182" w:rsidP="00DC23BB">
            <w:pPr>
              <w:rPr>
                <w:sz w:val="22"/>
                <w:szCs w:val="22"/>
              </w:rPr>
            </w:pPr>
          </w:p>
        </w:tc>
        <w:tc>
          <w:tcPr>
            <w:tcW w:w="1517" w:type="dxa"/>
          </w:tcPr>
          <w:p w14:paraId="42A45842" w14:textId="30F94A52" w:rsidR="007F2182" w:rsidRPr="00015CE0" w:rsidRDefault="007F2182" w:rsidP="00DC23BB">
            <w:pPr>
              <w:rPr>
                <w:sz w:val="22"/>
                <w:szCs w:val="22"/>
              </w:rPr>
            </w:pPr>
            <w:r w:rsidRPr="00063827">
              <w:t>Retas</w:t>
            </w:r>
          </w:p>
        </w:tc>
        <w:tc>
          <w:tcPr>
            <w:tcW w:w="4879" w:type="dxa"/>
          </w:tcPr>
          <w:p w14:paraId="35DAB5E4" w14:textId="79A03185" w:rsidR="007F2182" w:rsidRPr="00015CE0" w:rsidRDefault="006C109B" w:rsidP="00DC23BB">
            <w:pPr>
              <w:rPr>
                <w:sz w:val="22"/>
                <w:szCs w:val="22"/>
              </w:rPr>
            </w:pPr>
            <w:r w:rsidRPr="00063827">
              <w:rPr>
                <w:bCs/>
              </w:rPr>
              <w:t>Sumišimo būsena</w:t>
            </w:r>
          </w:p>
        </w:tc>
      </w:tr>
      <w:tr w:rsidR="007F2182" w:rsidRPr="00063827" w14:paraId="43D00666" w14:textId="77777777" w:rsidTr="00DC23BB">
        <w:tc>
          <w:tcPr>
            <w:tcW w:w="2665" w:type="dxa"/>
            <w:vMerge w:val="restart"/>
          </w:tcPr>
          <w:p w14:paraId="40FE04DD" w14:textId="00A06630" w:rsidR="007F2182" w:rsidRPr="00015CE0" w:rsidRDefault="006C109B" w:rsidP="00DC23BB">
            <w:pPr>
              <w:keepNext/>
              <w:rPr>
                <w:sz w:val="22"/>
                <w:szCs w:val="22"/>
              </w:rPr>
            </w:pPr>
            <w:r w:rsidRPr="00063827">
              <w:t>Širdies sutrikimai</w:t>
            </w:r>
          </w:p>
        </w:tc>
        <w:tc>
          <w:tcPr>
            <w:tcW w:w="1517" w:type="dxa"/>
          </w:tcPr>
          <w:p w14:paraId="6C0D60E2" w14:textId="09A263CA" w:rsidR="007F2182" w:rsidRPr="00015CE0" w:rsidRDefault="007F2182" w:rsidP="00DC23BB">
            <w:pPr>
              <w:rPr>
                <w:sz w:val="22"/>
                <w:szCs w:val="22"/>
              </w:rPr>
            </w:pPr>
            <w:r w:rsidRPr="00063827">
              <w:t>Dažnas</w:t>
            </w:r>
          </w:p>
        </w:tc>
        <w:tc>
          <w:tcPr>
            <w:tcW w:w="4879" w:type="dxa"/>
          </w:tcPr>
          <w:p w14:paraId="584AACB2" w14:textId="3BEFF4D6" w:rsidR="007F2182" w:rsidRPr="00015CE0" w:rsidRDefault="006C109B" w:rsidP="00DC23BB">
            <w:pPr>
              <w:rPr>
                <w:sz w:val="22"/>
                <w:szCs w:val="22"/>
              </w:rPr>
            </w:pPr>
            <w:proofErr w:type="spellStart"/>
            <w:r w:rsidRPr="00063827">
              <w:rPr>
                <w:bCs/>
              </w:rPr>
              <w:t>Hipotenzija</w:t>
            </w:r>
            <w:proofErr w:type="spellEnd"/>
            <w:r w:rsidRPr="00063827">
              <w:rPr>
                <w:bCs/>
              </w:rPr>
              <w:t>, bradikardija, tachikardija, širdies sustojimas</w:t>
            </w:r>
          </w:p>
        </w:tc>
      </w:tr>
      <w:tr w:rsidR="007F2182" w:rsidRPr="00063827" w14:paraId="2F740034" w14:textId="77777777" w:rsidTr="00DC23BB">
        <w:tc>
          <w:tcPr>
            <w:tcW w:w="2665" w:type="dxa"/>
            <w:vMerge/>
          </w:tcPr>
          <w:p w14:paraId="1E9259D0" w14:textId="77777777" w:rsidR="007F2182" w:rsidRPr="00015CE0" w:rsidRDefault="007F2182" w:rsidP="00DC23BB">
            <w:pPr>
              <w:rPr>
                <w:sz w:val="22"/>
                <w:szCs w:val="22"/>
              </w:rPr>
            </w:pPr>
          </w:p>
        </w:tc>
        <w:tc>
          <w:tcPr>
            <w:tcW w:w="1517" w:type="dxa"/>
          </w:tcPr>
          <w:p w14:paraId="6F8C4379" w14:textId="09FAA7E4" w:rsidR="007F2182" w:rsidRPr="00015CE0" w:rsidRDefault="007F2182" w:rsidP="00DC23BB">
            <w:pPr>
              <w:rPr>
                <w:sz w:val="22"/>
                <w:szCs w:val="22"/>
              </w:rPr>
            </w:pPr>
            <w:r w:rsidRPr="00063827">
              <w:t>Nedažnas</w:t>
            </w:r>
          </w:p>
        </w:tc>
        <w:tc>
          <w:tcPr>
            <w:tcW w:w="4879" w:type="dxa"/>
          </w:tcPr>
          <w:p w14:paraId="73055AA9" w14:textId="5661661E" w:rsidR="007F2182" w:rsidRPr="00015CE0" w:rsidRDefault="006C109B" w:rsidP="00DC23BB">
            <w:pPr>
              <w:rPr>
                <w:sz w:val="22"/>
                <w:szCs w:val="22"/>
              </w:rPr>
            </w:pPr>
            <w:r w:rsidRPr="00063827">
              <w:rPr>
                <w:bCs/>
              </w:rPr>
              <w:t xml:space="preserve">Šokas, </w:t>
            </w:r>
            <w:proofErr w:type="spellStart"/>
            <w:r w:rsidRPr="00063827">
              <w:rPr>
                <w:bCs/>
              </w:rPr>
              <w:t>stazinis</w:t>
            </w:r>
            <w:proofErr w:type="spellEnd"/>
            <w:r w:rsidRPr="00063827">
              <w:rPr>
                <w:bCs/>
              </w:rPr>
              <w:t xml:space="preserve"> širdies nepakankamumas, antrojo laipsnio širdies blokada, </w:t>
            </w:r>
            <w:proofErr w:type="spellStart"/>
            <w:r w:rsidRPr="00063827">
              <w:rPr>
                <w:bCs/>
              </w:rPr>
              <w:t>supraventrikulinė</w:t>
            </w:r>
            <w:proofErr w:type="spellEnd"/>
            <w:r w:rsidRPr="00063827">
              <w:rPr>
                <w:bCs/>
              </w:rPr>
              <w:t xml:space="preserve"> tachikardija, skilvelių virpėjimas, </w:t>
            </w:r>
            <w:proofErr w:type="spellStart"/>
            <w:r w:rsidRPr="00063827">
              <w:rPr>
                <w:bCs/>
              </w:rPr>
              <w:t>kardialinė</w:t>
            </w:r>
            <w:proofErr w:type="spellEnd"/>
            <w:r w:rsidRPr="00063827">
              <w:rPr>
                <w:bCs/>
              </w:rPr>
              <w:t xml:space="preserve"> edema, krūtinės skausmas, </w:t>
            </w:r>
            <w:proofErr w:type="spellStart"/>
            <w:r w:rsidRPr="00063827">
              <w:rPr>
                <w:bCs/>
              </w:rPr>
              <w:t>palpitacijos</w:t>
            </w:r>
            <w:proofErr w:type="spellEnd"/>
            <w:r w:rsidRPr="00063827">
              <w:rPr>
                <w:bCs/>
              </w:rPr>
              <w:t>, svaigulys.</w:t>
            </w:r>
          </w:p>
        </w:tc>
      </w:tr>
      <w:tr w:rsidR="007F2182" w:rsidRPr="00063827" w14:paraId="09FD2D3F" w14:textId="77777777" w:rsidTr="00DC23BB">
        <w:tc>
          <w:tcPr>
            <w:tcW w:w="2665" w:type="dxa"/>
          </w:tcPr>
          <w:p w14:paraId="103899A5" w14:textId="524E7994" w:rsidR="007F2182" w:rsidRPr="00015CE0" w:rsidRDefault="001C1769" w:rsidP="00DC23BB">
            <w:pPr>
              <w:keepNext/>
              <w:rPr>
                <w:sz w:val="22"/>
                <w:szCs w:val="22"/>
              </w:rPr>
            </w:pPr>
            <w:r w:rsidRPr="00063827">
              <w:t>Kraujagyslių sutrikimai</w:t>
            </w:r>
          </w:p>
        </w:tc>
        <w:tc>
          <w:tcPr>
            <w:tcW w:w="1517" w:type="dxa"/>
          </w:tcPr>
          <w:p w14:paraId="666AFEBE" w14:textId="76A40241" w:rsidR="007F2182" w:rsidRPr="00015CE0" w:rsidRDefault="007F2182" w:rsidP="00DC23BB">
            <w:pPr>
              <w:rPr>
                <w:sz w:val="22"/>
                <w:szCs w:val="22"/>
              </w:rPr>
            </w:pPr>
            <w:r w:rsidRPr="00063827">
              <w:t>Nedažnas</w:t>
            </w:r>
          </w:p>
        </w:tc>
        <w:tc>
          <w:tcPr>
            <w:tcW w:w="4879" w:type="dxa"/>
          </w:tcPr>
          <w:p w14:paraId="31BBBAE2" w14:textId="11E7834B" w:rsidR="00844019" w:rsidRPr="00015CE0" w:rsidRDefault="001C1769" w:rsidP="00844019">
            <w:pPr>
              <w:rPr>
                <w:sz w:val="22"/>
                <w:szCs w:val="22"/>
              </w:rPr>
            </w:pPr>
            <w:r w:rsidRPr="00063827">
              <w:rPr>
                <w:bCs/>
              </w:rPr>
              <w:t>Kraujagyslių trapumas: arterinio latako, plaučių arterijos arba aortos pažeidimas (sienos susilpnėjimas su edema, plyšimu ir (arba) aneurizmos susiformavimu) ilgalaikio gydymo metu (žr. 4.4 skyrių)</w:t>
            </w:r>
          </w:p>
        </w:tc>
      </w:tr>
      <w:tr w:rsidR="007F2182" w:rsidRPr="00063827" w14:paraId="14DB6D21" w14:textId="77777777" w:rsidTr="00DC23BB">
        <w:tc>
          <w:tcPr>
            <w:tcW w:w="2665" w:type="dxa"/>
            <w:vMerge w:val="restart"/>
          </w:tcPr>
          <w:p w14:paraId="50BD85C1" w14:textId="430A72D9" w:rsidR="007F2182" w:rsidRPr="00015CE0" w:rsidRDefault="001C1769" w:rsidP="00DC23BB">
            <w:pPr>
              <w:rPr>
                <w:sz w:val="22"/>
                <w:szCs w:val="22"/>
              </w:rPr>
            </w:pPr>
            <w:r w:rsidRPr="00063827">
              <w:t>Kvėpavimo sistemos, krūtinės ląstos ir tarpuplaučio sutrikimai</w:t>
            </w:r>
          </w:p>
        </w:tc>
        <w:tc>
          <w:tcPr>
            <w:tcW w:w="1517" w:type="dxa"/>
          </w:tcPr>
          <w:p w14:paraId="11C11BFA" w14:textId="780BFD1E" w:rsidR="007F2182" w:rsidRPr="00015CE0" w:rsidRDefault="007F2182" w:rsidP="00DC23BB">
            <w:pPr>
              <w:rPr>
                <w:sz w:val="22"/>
                <w:szCs w:val="22"/>
              </w:rPr>
            </w:pPr>
            <w:r w:rsidRPr="00063827">
              <w:t>Labai dažnas</w:t>
            </w:r>
          </w:p>
        </w:tc>
        <w:tc>
          <w:tcPr>
            <w:tcW w:w="4879" w:type="dxa"/>
          </w:tcPr>
          <w:p w14:paraId="385AF7A6" w14:textId="5E119FFB" w:rsidR="007F2182" w:rsidRPr="00015CE0" w:rsidRDefault="001C1769" w:rsidP="00DC23BB">
            <w:pPr>
              <w:rPr>
                <w:sz w:val="22"/>
                <w:szCs w:val="22"/>
              </w:rPr>
            </w:pPr>
            <w:proofErr w:type="spellStart"/>
            <w:r w:rsidRPr="00063827">
              <w:rPr>
                <w:bCs/>
              </w:rPr>
              <w:t>Apnėja</w:t>
            </w:r>
            <w:proofErr w:type="spellEnd"/>
            <w:r w:rsidRPr="00063827">
              <w:rPr>
                <w:bCs/>
              </w:rPr>
              <w:t xml:space="preserve"> (priklausomai nuo dozės) (žr. 4.4 skyrių)</w:t>
            </w:r>
          </w:p>
        </w:tc>
      </w:tr>
      <w:tr w:rsidR="007F2182" w:rsidRPr="00063827" w14:paraId="5D86D06C" w14:textId="77777777" w:rsidTr="00DC23BB">
        <w:tc>
          <w:tcPr>
            <w:tcW w:w="2665" w:type="dxa"/>
            <w:vMerge/>
          </w:tcPr>
          <w:p w14:paraId="40F64BF4" w14:textId="77777777" w:rsidR="007F2182" w:rsidRPr="00015CE0" w:rsidRDefault="007F2182" w:rsidP="00DC23BB">
            <w:pPr>
              <w:rPr>
                <w:sz w:val="22"/>
                <w:szCs w:val="22"/>
              </w:rPr>
            </w:pPr>
          </w:p>
        </w:tc>
        <w:tc>
          <w:tcPr>
            <w:tcW w:w="1517" w:type="dxa"/>
          </w:tcPr>
          <w:p w14:paraId="43CC95A0" w14:textId="6900C477" w:rsidR="007F2182" w:rsidRPr="00015CE0" w:rsidRDefault="007F2182" w:rsidP="00DC23BB">
            <w:pPr>
              <w:rPr>
                <w:sz w:val="22"/>
                <w:szCs w:val="22"/>
              </w:rPr>
            </w:pPr>
            <w:r w:rsidRPr="00063827">
              <w:t>Nedažnas</w:t>
            </w:r>
          </w:p>
        </w:tc>
        <w:tc>
          <w:tcPr>
            <w:tcW w:w="4879" w:type="dxa"/>
          </w:tcPr>
          <w:p w14:paraId="1A94E7A1" w14:textId="623430B4" w:rsidR="007F2182" w:rsidRPr="00015CE0" w:rsidRDefault="001C1769" w:rsidP="00DC23BB">
            <w:pPr>
              <w:rPr>
                <w:sz w:val="22"/>
                <w:szCs w:val="22"/>
              </w:rPr>
            </w:pPr>
            <w:r w:rsidRPr="00063827">
              <w:rPr>
                <w:bCs/>
              </w:rPr>
              <w:t xml:space="preserve">Ūminė plaučių edema, </w:t>
            </w:r>
            <w:proofErr w:type="spellStart"/>
            <w:r w:rsidRPr="00063827">
              <w:rPr>
                <w:bCs/>
              </w:rPr>
              <w:t>bradipnėja</w:t>
            </w:r>
            <w:proofErr w:type="spellEnd"/>
            <w:r w:rsidRPr="00063827">
              <w:rPr>
                <w:bCs/>
              </w:rPr>
              <w:t xml:space="preserve">, </w:t>
            </w:r>
            <w:proofErr w:type="spellStart"/>
            <w:r w:rsidRPr="00063827">
              <w:rPr>
                <w:bCs/>
              </w:rPr>
              <w:t>tachipnėja</w:t>
            </w:r>
            <w:proofErr w:type="spellEnd"/>
            <w:r w:rsidRPr="00063827">
              <w:rPr>
                <w:bCs/>
              </w:rPr>
              <w:t>, švokštimas, dusulys, įskaitant kvėpavimo slopinimą</w:t>
            </w:r>
          </w:p>
        </w:tc>
      </w:tr>
      <w:tr w:rsidR="007F2182" w:rsidRPr="00063827" w14:paraId="3CEF9C67" w14:textId="77777777" w:rsidTr="00DC23BB">
        <w:tc>
          <w:tcPr>
            <w:tcW w:w="2665" w:type="dxa"/>
            <w:vMerge w:val="restart"/>
          </w:tcPr>
          <w:p w14:paraId="17F69D46" w14:textId="78B84FBA" w:rsidR="007F2182" w:rsidRPr="00015CE0" w:rsidRDefault="001C1769" w:rsidP="00DC23BB">
            <w:pPr>
              <w:keepNext/>
              <w:rPr>
                <w:sz w:val="22"/>
                <w:szCs w:val="22"/>
              </w:rPr>
            </w:pPr>
            <w:r w:rsidRPr="00063827">
              <w:t>Virškinimo trakto sutrikimai</w:t>
            </w:r>
          </w:p>
        </w:tc>
        <w:tc>
          <w:tcPr>
            <w:tcW w:w="1517" w:type="dxa"/>
          </w:tcPr>
          <w:p w14:paraId="6AFC3854" w14:textId="3B71FBD2" w:rsidR="007F2182" w:rsidRPr="00015CE0" w:rsidRDefault="007F2182" w:rsidP="00DC23BB">
            <w:pPr>
              <w:rPr>
                <w:sz w:val="22"/>
                <w:szCs w:val="22"/>
              </w:rPr>
            </w:pPr>
            <w:r w:rsidRPr="00063827">
              <w:t>Dažnas</w:t>
            </w:r>
          </w:p>
        </w:tc>
        <w:tc>
          <w:tcPr>
            <w:tcW w:w="4879" w:type="dxa"/>
          </w:tcPr>
          <w:p w14:paraId="6909EDAB" w14:textId="1F42495F" w:rsidR="007F2182" w:rsidRPr="00015CE0" w:rsidRDefault="001C1769" w:rsidP="00DC23BB">
            <w:pPr>
              <w:rPr>
                <w:sz w:val="22"/>
                <w:szCs w:val="22"/>
              </w:rPr>
            </w:pPr>
            <w:r w:rsidRPr="00063827">
              <w:rPr>
                <w:bCs/>
              </w:rPr>
              <w:t xml:space="preserve">Viduriavimas, skrandžio </w:t>
            </w:r>
            <w:proofErr w:type="spellStart"/>
            <w:r w:rsidRPr="00063827">
              <w:rPr>
                <w:bCs/>
              </w:rPr>
              <w:t>prievarčio</w:t>
            </w:r>
            <w:proofErr w:type="spellEnd"/>
            <w:r w:rsidRPr="00063827">
              <w:rPr>
                <w:bCs/>
              </w:rPr>
              <w:t xml:space="preserve"> urvo gleivinės </w:t>
            </w:r>
            <w:proofErr w:type="spellStart"/>
            <w:r w:rsidRPr="00063827">
              <w:rPr>
                <w:bCs/>
              </w:rPr>
              <w:t>hiperplazija</w:t>
            </w:r>
            <w:proofErr w:type="spellEnd"/>
            <w:r w:rsidRPr="00063827">
              <w:rPr>
                <w:bCs/>
              </w:rPr>
              <w:t xml:space="preserve"> </w:t>
            </w:r>
            <w:r w:rsidRPr="00063827">
              <w:t xml:space="preserve">turinti įtakos skrandžio </w:t>
            </w:r>
            <w:proofErr w:type="spellStart"/>
            <w:r w:rsidRPr="00063827">
              <w:t>prievarčio</w:t>
            </w:r>
            <w:proofErr w:type="spellEnd"/>
            <w:r w:rsidRPr="00063827">
              <w:t xml:space="preserve"> obstrukcijai</w:t>
            </w:r>
            <w:r w:rsidRPr="00063827">
              <w:rPr>
                <w:bCs/>
              </w:rPr>
              <w:t xml:space="preserve"> taikant ilgalaikį gydymą (priklausomai nuo dozės) (žr. 4.4 skyrių)</w:t>
            </w:r>
          </w:p>
        </w:tc>
      </w:tr>
      <w:tr w:rsidR="007F2182" w:rsidRPr="00063827" w14:paraId="70F64406" w14:textId="77777777" w:rsidTr="00DC23BB">
        <w:tc>
          <w:tcPr>
            <w:tcW w:w="2665" w:type="dxa"/>
            <w:vMerge/>
          </w:tcPr>
          <w:p w14:paraId="4F4FE8BE" w14:textId="77777777" w:rsidR="007F2182" w:rsidRPr="00015CE0" w:rsidRDefault="007F2182" w:rsidP="00DC23BB">
            <w:pPr>
              <w:rPr>
                <w:sz w:val="22"/>
                <w:szCs w:val="22"/>
              </w:rPr>
            </w:pPr>
          </w:p>
        </w:tc>
        <w:tc>
          <w:tcPr>
            <w:tcW w:w="1517" w:type="dxa"/>
          </w:tcPr>
          <w:p w14:paraId="47A0AC3F" w14:textId="4D7ACF9F" w:rsidR="007F2182" w:rsidRPr="00015CE0" w:rsidRDefault="007F2182" w:rsidP="00DC23BB">
            <w:pPr>
              <w:rPr>
                <w:sz w:val="22"/>
                <w:szCs w:val="22"/>
              </w:rPr>
            </w:pPr>
            <w:r w:rsidRPr="00063827">
              <w:t>Nedažnas</w:t>
            </w:r>
          </w:p>
        </w:tc>
        <w:tc>
          <w:tcPr>
            <w:tcW w:w="4879" w:type="dxa"/>
          </w:tcPr>
          <w:p w14:paraId="79FCC3F3" w14:textId="6950BA20" w:rsidR="007F2182" w:rsidRPr="00015CE0" w:rsidRDefault="001C1769" w:rsidP="00DC23BB">
            <w:pPr>
              <w:rPr>
                <w:sz w:val="22"/>
                <w:szCs w:val="22"/>
              </w:rPr>
            </w:pPr>
            <w:proofErr w:type="spellStart"/>
            <w:r w:rsidRPr="00063827">
              <w:t>Refliuksas</w:t>
            </w:r>
            <w:proofErr w:type="spellEnd"/>
            <w:r w:rsidRPr="00063827">
              <w:t xml:space="preserve">, peritonitas, </w:t>
            </w:r>
            <w:proofErr w:type="spellStart"/>
            <w:r w:rsidRPr="00063827">
              <w:t>nekrozinis</w:t>
            </w:r>
            <w:proofErr w:type="spellEnd"/>
            <w:r w:rsidRPr="00063827">
              <w:t xml:space="preserve"> </w:t>
            </w:r>
            <w:proofErr w:type="spellStart"/>
            <w:r w:rsidRPr="00063827">
              <w:t>enterokolitas</w:t>
            </w:r>
            <w:proofErr w:type="spellEnd"/>
          </w:p>
        </w:tc>
      </w:tr>
      <w:tr w:rsidR="007F2182" w:rsidRPr="00063827" w14:paraId="358795C2" w14:textId="77777777" w:rsidTr="00DC23BB">
        <w:tc>
          <w:tcPr>
            <w:tcW w:w="2665" w:type="dxa"/>
          </w:tcPr>
          <w:p w14:paraId="329C9909" w14:textId="17ADEA9B" w:rsidR="007F2182" w:rsidRPr="00015CE0" w:rsidRDefault="001C1769" w:rsidP="00DC23BB">
            <w:pPr>
              <w:keepNext/>
              <w:rPr>
                <w:sz w:val="22"/>
                <w:szCs w:val="22"/>
              </w:rPr>
            </w:pPr>
            <w:r w:rsidRPr="00063827">
              <w:t>Kepenų, tulžies pūslės ir latakų sutrikimai</w:t>
            </w:r>
          </w:p>
        </w:tc>
        <w:tc>
          <w:tcPr>
            <w:tcW w:w="1517" w:type="dxa"/>
          </w:tcPr>
          <w:p w14:paraId="3CA7B5AD" w14:textId="6899B1BB" w:rsidR="007F2182" w:rsidRPr="00015CE0" w:rsidRDefault="007F2182" w:rsidP="00DC23BB">
            <w:pPr>
              <w:rPr>
                <w:sz w:val="22"/>
                <w:szCs w:val="22"/>
              </w:rPr>
            </w:pPr>
            <w:r w:rsidRPr="00063827">
              <w:t>Nedažnas</w:t>
            </w:r>
          </w:p>
        </w:tc>
        <w:tc>
          <w:tcPr>
            <w:tcW w:w="4879" w:type="dxa"/>
          </w:tcPr>
          <w:p w14:paraId="08F18BA9" w14:textId="227E9353" w:rsidR="007F2182" w:rsidRPr="00015CE0" w:rsidRDefault="001C1769" w:rsidP="00DC23BB">
            <w:pPr>
              <w:rPr>
                <w:sz w:val="22"/>
                <w:szCs w:val="22"/>
              </w:rPr>
            </w:pPr>
            <w:r w:rsidRPr="00063827">
              <w:t xml:space="preserve">Padidėjusi </w:t>
            </w:r>
            <w:proofErr w:type="spellStart"/>
            <w:r w:rsidRPr="00063827">
              <w:t>bilirubino</w:t>
            </w:r>
            <w:proofErr w:type="spellEnd"/>
            <w:r w:rsidRPr="00063827">
              <w:t xml:space="preserve"> koncentracijai, padidėjęs </w:t>
            </w:r>
            <w:proofErr w:type="spellStart"/>
            <w:r w:rsidRPr="00063827">
              <w:t>transaminazių</w:t>
            </w:r>
            <w:proofErr w:type="spellEnd"/>
            <w:r w:rsidRPr="00063827">
              <w:t xml:space="preserve"> aktyvumas</w:t>
            </w:r>
          </w:p>
        </w:tc>
      </w:tr>
      <w:tr w:rsidR="007F2182" w:rsidRPr="00063827" w14:paraId="6B67ACFB" w14:textId="77777777" w:rsidTr="00DC23BB">
        <w:tc>
          <w:tcPr>
            <w:tcW w:w="2665" w:type="dxa"/>
            <w:vMerge w:val="restart"/>
          </w:tcPr>
          <w:p w14:paraId="2D88F245" w14:textId="71139097" w:rsidR="007F2182" w:rsidRPr="00015CE0" w:rsidRDefault="006C109B" w:rsidP="00DC23BB">
            <w:pPr>
              <w:rPr>
                <w:sz w:val="22"/>
                <w:szCs w:val="22"/>
              </w:rPr>
            </w:pPr>
            <w:r w:rsidRPr="00063827">
              <w:t>Odos ir poodinio audinio sutrikimai</w:t>
            </w:r>
          </w:p>
        </w:tc>
        <w:tc>
          <w:tcPr>
            <w:tcW w:w="1517" w:type="dxa"/>
          </w:tcPr>
          <w:p w14:paraId="79C2FCC8" w14:textId="015EB62F" w:rsidR="007F2182" w:rsidRPr="00015CE0" w:rsidRDefault="007F2182" w:rsidP="00DC23BB">
            <w:pPr>
              <w:rPr>
                <w:sz w:val="22"/>
                <w:szCs w:val="22"/>
              </w:rPr>
            </w:pPr>
            <w:r w:rsidRPr="00063827">
              <w:t>Dažnas</w:t>
            </w:r>
          </w:p>
        </w:tc>
        <w:tc>
          <w:tcPr>
            <w:tcW w:w="4879" w:type="dxa"/>
          </w:tcPr>
          <w:p w14:paraId="48687BF1" w14:textId="729772A8" w:rsidR="007F2182" w:rsidRPr="00015CE0" w:rsidRDefault="006C109B" w:rsidP="00DC23BB">
            <w:pPr>
              <w:rPr>
                <w:sz w:val="22"/>
                <w:szCs w:val="22"/>
              </w:rPr>
            </w:pPr>
            <w:r w:rsidRPr="00063827">
              <w:rPr>
                <w:bCs/>
              </w:rPr>
              <w:t>Paraudimas, edema</w:t>
            </w:r>
          </w:p>
        </w:tc>
      </w:tr>
      <w:tr w:rsidR="007F2182" w:rsidRPr="00063827" w14:paraId="063C3E98" w14:textId="77777777" w:rsidTr="00DC23BB">
        <w:tc>
          <w:tcPr>
            <w:tcW w:w="2665" w:type="dxa"/>
            <w:vMerge/>
          </w:tcPr>
          <w:p w14:paraId="036410A0" w14:textId="77777777" w:rsidR="007F2182" w:rsidRPr="00015CE0" w:rsidRDefault="007F2182" w:rsidP="00DC23BB">
            <w:pPr>
              <w:rPr>
                <w:sz w:val="22"/>
                <w:szCs w:val="22"/>
              </w:rPr>
            </w:pPr>
          </w:p>
        </w:tc>
        <w:tc>
          <w:tcPr>
            <w:tcW w:w="1517" w:type="dxa"/>
          </w:tcPr>
          <w:p w14:paraId="30DE6BEB" w14:textId="193B11AF" w:rsidR="007F2182" w:rsidRPr="00015CE0" w:rsidRDefault="007F2182" w:rsidP="00DC23BB">
            <w:pPr>
              <w:rPr>
                <w:sz w:val="22"/>
                <w:szCs w:val="22"/>
              </w:rPr>
            </w:pPr>
            <w:r w:rsidRPr="00063827">
              <w:t>Retas</w:t>
            </w:r>
          </w:p>
        </w:tc>
        <w:tc>
          <w:tcPr>
            <w:tcW w:w="4879" w:type="dxa"/>
          </w:tcPr>
          <w:p w14:paraId="5FDEED23" w14:textId="4BDAB3EF" w:rsidR="007F2182" w:rsidRPr="00015CE0" w:rsidRDefault="006C109B" w:rsidP="00DC23BB">
            <w:pPr>
              <w:rPr>
                <w:sz w:val="22"/>
                <w:szCs w:val="22"/>
              </w:rPr>
            </w:pPr>
            <w:r w:rsidRPr="00063827">
              <w:rPr>
                <w:bCs/>
              </w:rPr>
              <w:t xml:space="preserve">Alerginės reakcijos (pvz., išbėrimas, niežulys, karščiavimas, paraudimas, </w:t>
            </w:r>
            <w:proofErr w:type="spellStart"/>
            <w:r w:rsidRPr="00063827">
              <w:rPr>
                <w:bCs/>
              </w:rPr>
              <w:t>šaltkrėtis</w:t>
            </w:r>
            <w:proofErr w:type="spellEnd"/>
            <w:r w:rsidRPr="00063827">
              <w:rPr>
                <w:bCs/>
              </w:rPr>
              <w:t xml:space="preserve">, </w:t>
            </w:r>
            <w:proofErr w:type="spellStart"/>
            <w:r w:rsidRPr="00063827">
              <w:rPr>
                <w:bCs/>
              </w:rPr>
              <w:t>hiperhidrozė</w:t>
            </w:r>
            <w:proofErr w:type="spellEnd"/>
            <w:r w:rsidRPr="00063827">
              <w:rPr>
                <w:bCs/>
              </w:rPr>
              <w:t>)</w:t>
            </w:r>
          </w:p>
        </w:tc>
      </w:tr>
      <w:tr w:rsidR="007F2182" w:rsidRPr="00063827" w14:paraId="397B47D5" w14:textId="77777777" w:rsidTr="00DC23BB">
        <w:tc>
          <w:tcPr>
            <w:tcW w:w="2665" w:type="dxa"/>
            <w:vMerge w:val="restart"/>
          </w:tcPr>
          <w:p w14:paraId="503A0FC1" w14:textId="37F9954A" w:rsidR="007F2182" w:rsidRPr="00015CE0" w:rsidRDefault="006C109B" w:rsidP="00DC23BB">
            <w:pPr>
              <w:keepNext/>
              <w:rPr>
                <w:sz w:val="22"/>
                <w:szCs w:val="22"/>
              </w:rPr>
            </w:pPr>
            <w:r w:rsidRPr="00063827">
              <w:t>Skeleto, raumenų ir jungiamojo audinio sutrikimai</w:t>
            </w:r>
          </w:p>
        </w:tc>
        <w:tc>
          <w:tcPr>
            <w:tcW w:w="1517" w:type="dxa"/>
          </w:tcPr>
          <w:p w14:paraId="5E7B4457" w14:textId="527FB923" w:rsidR="007F2182" w:rsidRPr="00015CE0" w:rsidRDefault="007F2182" w:rsidP="00DC23BB">
            <w:pPr>
              <w:rPr>
                <w:sz w:val="22"/>
                <w:szCs w:val="22"/>
              </w:rPr>
            </w:pPr>
            <w:r w:rsidRPr="00063827">
              <w:t>Labai dažnas</w:t>
            </w:r>
          </w:p>
        </w:tc>
        <w:tc>
          <w:tcPr>
            <w:tcW w:w="4879" w:type="dxa"/>
          </w:tcPr>
          <w:p w14:paraId="39F9A6A8" w14:textId="0B4DD5CC" w:rsidR="007F2182" w:rsidRPr="00015CE0" w:rsidRDefault="006C109B" w:rsidP="00DC23BB">
            <w:pPr>
              <w:rPr>
                <w:sz w:val="22"/>
                <w:szCs w:val="22"/>
              </w:rPr>
            </w:pPr>
            <w:proofErr w:type="spellStart"/>
            <w:r w:rsidRPr="00063827">
              <w:rPr>
                <w:bCs/>
              </w:rPr>
              <w:t>Egzostozė</w:t>
            </w:r>
            <w:proofErr w:type="spellEnd"/>
            <w:r w:rsidRPr="00063827">
              <w:rPr>
                <w:bCs/>
              </w:rPr>
              <w:t xml:space="preserve"> (</w:t>
            </w:r>
            <w:proofErr w:type="spellStart"/>
            <w:r w:rsidRPr="00063827">
              <w:rPr>
                <w:bCs/>
              </w:rPr>
              <w:t>kortikalinė</w:t>
            </w:r>
            <w:proofErr w:type="spellEnd"/>
            <w:r w:rsidRPr="00063827">
              <w:rPr>
                <w:bCs/>
              </w:rPr>
              <w:t xml:space="preserve"> </w:t>
            </w:r>
            <w:proofErr w:type="spellStart"/>
            <w:r w:rsidRPr="00063827">
              <w:rPr>
                <w:bCs/>
              </w:rPr>
              <w:t>hiperostozė</w:t>
            </w:r>
            <w:proofErr w:type="spellEnd"/>
            <w:r w:rsidRPr="00063827">
              <w:rPr>
                <w:bCs/>
              </w:rPr>
              <w:t>), dengiamųjų kaulų mineralizacijos sutrikimai, kai gydymas ilgai trunka (žr. 4.4 skyrių)</w:t>
            </w:r>
          </w:p>
        </w:tc>
      </w:tr>
      <w:tr w:rsidR="007F2182" w:rsidRPr="00063827" w14:paraId="1F37EF8E" w14:textId="77777777" w:rsidTr="00DC23BB">
        <w:tc>
          <w:tcPr>
            <w:tcW w:w="2665" w:type="dxa"/>
            <w:vMerge/>
          </w:tcPr>
          <w:p w14:paraId="497F9730" w14:textId="77777777" w:rsidR="007F2182" w:rsidRPr="00015CE0" w:rsidRDefault="007F2182" w:rsidP="00DC23BB">
            <w:pPr>
              <w:rPr>
                <w:sz w:val="22"/>
                <w:szCs w:val="22"/>
              </w:rPr>
            </w:pPr>
          </w:p>
        </w:tc>
        <w:tc>
          <w:tcPr>
            <w:tcW w:w="1517" w:type="dxa"/>
          </w:tcPr>
          <w:p w14:paraId="3ED7D9FD" w14:textId="260FC777" w:rsidR="007F2182" w:rsidRPr="00015CE0" w:rsidRDefault="007F2182" w:rsidP="00DC23BB">
            <w:pPr>
              <w:rPr>
                <w:sz w:val="22"/>
                <w:szCs w:val="22"/>
              </w:rPr>
            </w:pPr>
            <w:r w:rsidRPr="00063827">
              <w:t>Nedažnas</w:t>
            </w:r>
          </w:p>
        </w:tc>
        <w:tc>
          <w:tcPr>
            <w:tcW w:w="4879" w:type="dxa"/>
          </w:tcPr>
          <w:p w14:paraId="79D298AC" w14:textId="6F9A557C" w:rsidR="007F2182" w:rsidRPr="00015CE0" w:rsidRDefault="006C109B" w:rsidP="00DC23BB">
            <w:pPr>
              <w:rPr>
                <w:sz w:val="22"/>
                <w:szCs w:val="22"/>
              </w:rPr>
            </w:pPr>
            <w:r w:rsidRPr="00063827">
              <w:rPr>
                <w:bCs/>
              </w:rPr>
              <w:t>Sąnarių skausmas</w:t>
            </w:r>
          </w:p>
        </w:tc>
      </w:tr>
      <w:tr w:rsidR="007F2182" w:rsidRPr="00063827" w14:paraId="1AE66C0E" w14:textId="77777777" w:rsidTr="00DC23BB">
        <w:tc>
          <w:tcPr>
            <w:tcW w:w="2665" w:type="dxa"/>
          </w:tcPr>
          <w:p w14:paraId="3FEDD1CF" w14:textId="223D9DD5" w:rsidR="007F2182" w:rsidRPr="00015CE0" w:rsidRDefault="006C109B" w:rsidP="00DC23BB">
            <w:pPr>
              <w:keepNext/>
              <w:rPr>
                <w:sz w:val="22"/>
                <w:szCs w:val="22"/>
              </w:rPr>
            </w:pPr>
            <w:r w:rsidRPr="00063827">
              <w:t>Inkstų ir šlapimo takų sutrikimai</w:t>
            </w:r>
          </w:p>
        </w:tc>
        <w:tc>
          <w:tcPr>
            <w:tcW w:w="1517" w:type="dxa"/>
          </w:tcPr>
          <w:p w14:paraId="2196C705" w14:textId="6094FF54" w:rsidR="007F2182" w:rsidRPr="00015CE0" w:rsidRDefault="007F2182" w:rsidP="00DC23BB">
            <w:pPr>
              <w:rPr>
                <w:sz w:val="22"/>
                <w:szCs w:val="22"/>
              </w:rPr>
            </w:pPr>
            <w:r w:rsidRPr="00063827">
              <w:t>Nedažnas</w:t>
            </w:r>
          </w:p>
        </w:tc>
        <w:tc>
          <w:tcPr>
            <w:tcW w:w="4879" w:type="dxa"/>
          </w:tcPr>
          <w:p w14:paraId="305DD5F9" w14:textId="5B524D36" w:rsidR="007F2182" w:rsidRPr="00015CE0" w:rsidRDefault="006C109B" w:rsidP="00DC23BB">
            <w:pPr>
              <w:rPr>
                <w:sz w:val="22"/>
                <w:szCs w:val="22"/>
              </w:rPr>
            </w:pPr>
            <w:r w:rsidRPr="00063827">
              <w:rPr>
                <w:bCs/>
              </w:rPr>
              <w:t xml:space="preserve">Inkstų nepakankamumas, </w:t>
            </w:r>
            <w:proofErr w:type="spellStart"/>
            <w:r w:rsidRPr="00063827">
              <w:rPr>
                <w:bCs/>
              </w:rPr>
              <w:t>anurija</w:t>
            </w:r>
            <w:proofErr w:type="spellEnd"/>
            <w:r w:rsidRPr="00063827">
              <w:rPr>
                <w:bCs/>
              </w:rPr>
              <w:t xml:space="preserve">, </w:t>
            </w:r>
            <w:proofErr w:type="spellStart"/>
            <w:r w:rsidRPr="00063827">
              <w:rPr>
                <w:bCs/>
              </w:rPr>
              <w:t>hematurija</w:t>
            </w:r>
            <w:proofErr w:type="spellEnd"/>
          </w:p>
        </w:tc>
      </w:tr>
      <w:tr w:rsidR="007F2182" w:rsidRPr="00063827" w14:paraId="3C18CAF3" w14:textId="77777777" w:rsidTr="00DC23BB">
        <w:tc>
          <w:tcPr>
            <w:tcW w:w="2665" w:type="dxa"/>
            <w:vMerge w:val="restart"/>
          </w:tcPr>
          <w:p w14:paraId="14CC0A37" w14:textId="4F7E5B3D" w:rsidR="007F2182" w:rsidRPr="00015CE0" w:rsidRDefault="006C109B" w:rsidP="00DC23BB">
            <w:pPr>
              <w:keepNext/>
              <w:rPr>
                <w:sz w:val="22"/>
                <w:szCs w:val="22"/>
              </w:rPr>
            </w:pPr>
            <w:r w:rsidRPr="00063827">
              <w:t>Bendrieji sutrikimai ir vartojimo vietos pažeidimai</w:t>
            </w:r>
          </w:p>
        </w:tc>
        <w:tc>
          <w:tcPr>
            <w:tcW w:w="1517" w:type="dxa"/>
          </w:tcPr>
          <w:p w14:paraId="72B08B23" w14:textId="6AAE4FA9" w:rsidR="007F2182" w:rsidRPr="00015CE0" w:rsidRDefault="007F2182" w:rsidP="00DC23BB">
            <w:pPr>
              <w:rPr>
                <w:sz w:val="22"/>
                <w:szCs w:val="22"/>
              </w:rPr>
            </w:pPr>
            <w:r w:rsidRPr="00063827">
              <w:t>Labai dažnas</w:t>
            </w:r>
          </w:p>
        </w:tc>
        <w:tc>
          <w:tcPr>
            <w:tcW w:w="4879" w:type="dxa"/>
          </w:tcPr>
          <w:p w14:paraId="79D6AF87" w14:textId="177D7C1A" w:rsidR="007F2182" w:rsidRPr="00015CE0" w:rsidRDefault="006C109B" w:rsidP="00DC23BB">
            <w:pPr>
              <w:rPr>
                <w:sz w:val="22"/>
                <w:szCs w:val="22"/>
              </w:rPr>
            </w:pPr>
            <w:r w:rsidRPr="00063827">
              <w:rPr>
                <w:bCs/>
              </w:rPr>
              <w:t>Laikinas karščiavimas</w:t>
            </w:r>
          </w:p>
        </w:tc>
      </w:tr>
      <w:tr w:rsidR="007F2182" w:rsidRPr="00063827" w14:paraId="5A97552C" w14:textId="77777777" w:rsidTr="00DC23BB">
        <w:tc>
          <w:tcPr>
            <w:tcW w:w="2665" w:type="dxa"/>
            <w:vMerge/>
          </w:tcPr>
          <w:p w14:paraId="1E2E9E54" w14:textId="77777777" w:rsidR="007F2182" w:rsidRPr="00015CE0" w:rsidRDefault="007F2182" w:rsidP="00DC23BB">
            <w:pPr>
              <w:rPr>
                <w:sz w:val="22"/>
                <w:szCs w:val="22"/>
              </w:rPr>
            </w:pPr>
          </w:p>
        </w:tc>
        <w:tc>
          <w:tcPr>
            <w:tcW w:w="1517" w:type="dxa"/>
          </w:tcPr>
          <w:p w14:paraId="7D7CAC04" w14:textId="0A8093FC" w:rsidR="007F2182" w:rsidRPr="00015CE0" w:rsidRDefault="007F2182" w:rsidP="00DC23BB">
            <w:pPr>
              <w:rPr>
                <w:sz w:val="22"/>
                <w:szCs w:val="22"/>
              </w:rPr>
            </w:pPr>
            <w:r w:rsidRPr="00063827">
              <w:t>Dažnas</w:t>
            </w:r>
          </w:p>
        </w:tc>
        <w:tc>
          <w:tcPr>
            <w:tcW w:w="4879" w:type="dxa"/>
          </w:tcPr>
          <w:p w14:paraId="32E01BCD" w14:textId="6BF346D3" w:rsidR="007F2182" w:rsidRPr="00015CE0" w:rsidRDefault="006C109B" w:rsidP="00DC23BB">
            <w:pPr>
              <w:rPr>
                <w:sz w:val="22"/>
                <w:szCs w:val="22"/>
              </w:rPr>
            </w:pPr>
            <w:r w:rsidRPr="00063827">
              <w:rPr>
                <w:bCs/>
              </w:rPr>
              <w:t>Odos kraujagyslių išsiplėtimas (paraudimas)**, sepsis</w:t>
            </w:r>
          </w:p>
        </w:tc>
      </w:tr>
      <w:tr w:rsidR="007F2182" w:rsidRPr="00063827" w14:paraId="78E7DF1C" w14:textId="77777777" w:rsidTr="00DC23BB">
        <w:tc>
          <w:tcPr>
            <w:tcW w:w="2665" w:type="dxa"/>
            <w:vMerge/>
          </w:tcPr>
          <w:p w14:paraId="7AAB60AF" w14:textId="77777777" w:rsidR="007F2182" w:rsidRPr="00015CE0" w:rsidRDefault="007F2182" w:rsidP="00DC23BB">
            <w:pPr>
              <w:rPr>
                <w:sz w:val="22"/>
                <w:szCs w:val="22"/>
              </w:rPr>
            </w:pPr>
          </w:p>
        </w:tc>
        <w:tc>
          <w:tcPr>
            <w:tcW w:w="1517" w:type="dxa"/>
          </w:tcPr>
          <w:p w14:paraId="1BA90267" w14:textId="1A02A15F" w:rsidR="007F2182" w:rsidRPr="00015CE0" w:rsidRDefault="007F2182" w:rsidP="00DC23BB">
            <w:pPr>
              <w:rPr>
                <w:sz w:val="22"/>
                <w:szCs w:val="22"/>
              </w:rPr>
            </w:pPr>
            <w:r w:rsidRPr="00063827">
              <w:t>Nedažnas</w:t>
            </w:r>
          </w:p>
        </w:tc>
        <w:tc>
          <w:tcPr>
            <w:tcW w:w="4879" w:type="dxa"/>
          </w:tcPr>
          <w:p w14:paraId="160C214E" w14:textId="6D083675" w:rsidR="006C109B" w:rsidRPr="00015CE0" w:rsidRDefault="006C109B" w:rsidP="006C109B">
            <w:pPr>
              <w:keepNext/>
              <w:tabs>
                <w:tab w:val="left" w:pos="567"/>
              </w:tabs>
              <w:suppressAutoHyphens/>
              <w:autoSpaceDN w:val="0"/>
              <w:textAlignment w:val="baseline"/>
              <w:rPr>
                <w:bCs/>
                <w:sz w:val="22"/>
                <w:szCs w:val="22"/>
              </w:rPr>
            </w:pPr>
            <w:r w:rsidRPr="00063827">
              <w:rPr>
                <w:bCs/>
              </w:rPr>
              <w:t xml:space="preserve">Infekcijos, hipotermija, dilgėlinė, </w:t>
            </w:r>
            <w:proofErr w:type="spellStart"/>
            <w:r w:rsidRPr="00063827">
              <w:rPr>
                <w:bCs/>
              </w:rPr>
              <w:t>tachifilaksija</w:t>
            </w:r>
            <w:proofErr w:type="spellEnd"/>
            <w:r w:rsidRPr="00063827">
              <w:rPr>
                <w:bCs/>
              </w:rPr>
              <w:t xml:space="preserve">, karštis, patinimas, skausmas, lokalizuota edema infuzijos vietoje, </w:t>
            </w:r>
            <w:r w:rsidRPr="00063827">
              <w:t>infuzijos vietoje esantis</w:t>
            </w:r>
            <w:r w:rsidRPr="00063827">
              <w:rPr>
                <w:bCs/>
              </w:rPr>
              <w:t xml:space="preserve"> venos paraudimas, flebitas, kraujagyslės skausmas, </w:t>
            </w:r>
            <w:proofErr w:type="spellStart"/>
            <w:r w:rsidRPr="00063827">
              <w:rPr>
                <w:bCs/>
              </w:rPr>
              <w:t>angiitas</w:t>
            </w:r>
            <w:proofErr w:type="spellEnd"/>
            <w:r w:rsidRPr="00063827">
              <w:rPr>
                <w:bCs/>
              </w:rPr>
              <w:t>.</w:t>
            </w:r>
          </w:p>
          <w:p w14:paraId="1E4C871B" w14:textId="6A665FAF" w:rsidR="007F2182" w:rsidRPr="00015CE0" w:rsidRDefault="006C109B" w:rsidP="006C109B">
            <w:pPr>
              <w:rPr>
                <w:sz w:val="22"/>
                <w:szCs w:val="22"/>
              </w:rPr>
            </w:pPr>
            <w:r w:rsidRPr="00063827">
              <w:rPr>
                <w:bCs/>
              </w:rPr>
              <w:t>Dauguma šių nepageidaujamų reakcijų yra grįžtamos ir jas galima palengvinti sumažinus dozę</w:t>
            </w:r>
          </w:p>
        </w:tc>
      </w:tr>
      <w:tr w:rsidR="007F2182" w:rsidRPr="00063827" w14:paraId="104093D3" w14:textId="77777777" w:rsidTr="00DC23BB">
        <w:tc>
          <w:tcPr>
            <w:tcW w:w="2665" w:type="dxa"/>
            <w:vMerge/>
          </w:tcPr>
          <w:p w14:paraId="7267403C" w14:textId="77777777" w:rsidR="007F2182" w:rsidRPr="00015CE0" w:rsidRDefault="007F2182" w:rsidP="00DC23BB">
            <w:pPr>
              <w:rPr>
                <w:sz w:val="22"/>
                <w:szCs w:val="22"/>
              </w:rPr>
            </w:pPr>
          </w:p>
        </w:tc>
        <w:tc>
          <w:tcPr>
            <w:tcW w:w="1517" w:type="dxa"/>
          </w:tcPr>
          <w:p w14:paraId="7E1842CB" w14:textId="38B07FBE" w:rsidR="007F2182" w:rsidRPr="00015CE0" w:rsidRDefault="007F2182" w:rsidP="00DC23BB">
            <w:pPr>
              <w:rPr>
                <w:sz w:val="22"/>
                <w:szCs w:val="22"/>
              </w:rPr>
            </w:pPr>
            <w:r w:rsidRPr="00063827">
              <w:t>Retas</w:t>
            </w:r>
          </w:p>
        </w:tc>
        <w:tc>
          <w:tcPr>
            <w:tcW w:w="4879" w:type="dxa"/>
          </w:tcPr>
          <w:p w14:paraId="03C74F79" w14:textId="02208F78" w:rsidR="007F2182" w:rsidRPr="00015CE0" w:rsidRDefault="006C109B" w:rsidP="00DC23BB">
            <w:pPr>
              <w:rPr>
                <w:sz w:val="22"/>
                <w:szCs w:val="22"/>
              </w:rPr>
            </w:pPr>
            <w:r w:rsidRPr="00063827">
              <w:rPr>
                <w:bCs/>
              </w:rPr>
              <w:t>Kateterio galo trombozė ir vietinis kraujavimas</w:t>
            </w:r>
          </w:p>
        </w:tc>
      </w:tr>
      <w:tr w:rsidR="007F2182" w:rsidRPr="00063827" w14:paraId="78C83A67" w14:textId="77777777" w:rsidTr="00DC23BB">
        <w:tc>
          <w:tcPr>
            <w:tcW w:w="2665" w:type="dxa"/>
            <w:vMerge/>
          </w:tcPr>
          <w:p w14:paraId="1873C857" w14:textId="77777777" w:rsidR="007F2182" w:rsidRPr="00015CE0" w:rsidRDefault="007F2182" w:rsidP="00DC23BB">
            <w:pPr>
              <w:rPr>
                <w:sz w:val="22"/>
                <w:szCs w:val="22"/>
              </w:rPr>
            </w:pPr>
          </w:p>
        </w:tc>
        <w:tc>
          <w:tcPr>
            <w:tcW w:w="1517" w:type="dxa"/>
          </w:tcPr>
          <w:p w14:paraId="2CD97E69" w14:textId="1D374D7C" w:rsidR="007F2182" w:rsidRPr="00015CE0" w:rsidRDefault="007F2182" w:rsidP="00DC23BB">
            <w:pPr>
              <w:rPr>
                <w:sz w:val="22"/>
                <w:szCs w:val="22"/>
              </w:rPr>
            </w:pPr>
            <w:r w:rsidRPr="00063827">
              <w:t>Labai retas</w:t>
            </w:r>
          </w:p>
        </w:tc>
        <w:tc>
          <w:tcPr>
            <w:tcW w:w="4879" w:type="dxa"/>
          </w:tcPr>
          <w:p w14:paraId="2ED33C97" w14:textId="7C2B4388" w:rsidR="007F2182" w:rsidRPr="00015CE0" w:rsidRDefault="006C109B" w:rsidP="00DC23BB">
            <w:pPr>
              <w:rPr>
                <w:sz w:val="22"/>
                <w:szCs w:val="22"/>
              </w:rPr>
            </w:pPr>
            <w:r w:rsidRPr="00063827">
              <w:rPr>
                <w:bCs/>
              </w:rPr>
              <w:t>Anafilaksinės/</w:t>
            </w:r>
            <w:proofErr w:type="spellStart"/>
            <w:r w:rsidRPr="00063827">
              <w:rPr>
                <w:bCs/>
              </w:rPr>
              <w:t>anafilaktoidinės</w:t>
            </w:r>
            <w:proofErr w:type="spellEnd"/>
            <w:r w:rsidRPr="00063827">
              <w:rPr>
                <w:bCs/>
              </w:rPr>
              <w:t xml:space="preserve"> reakcijos</w:t>
            </w:r>
          </w:p>
        </w:tc>
      </w:tr>
    </w:tbl>
    <w:p w14:paraId="1529E46C" w14:textId="5E866833" w:rsidR="007F2182" w:rsidRPr="00FE606D" w:rsidRDefault="007F2182" w:rsidP="0012382A">
      <w:pPr>
        <w:tabs>
          <w:tab w:val="left" w:pos="567"/>
        </w:tabs>
        <w:suppressAutoHyphens/>
        <w:autoSpaceDN w:val="0"/>
        <w:spacing w:after="0" w:line="240" w:lineRule="auto"/>
        <w:textAlignment w:val="baseline"/>
        <w:rPr>
          <w:rFonts w:ascii="Times New Roman" w:eastAsia="Calibri" w:hAnsi="Times New Roman" w:cs="Times New Roman"/>
        </w:rPr>
      </w:pPr>
      <w:r w:rsidRPr="00FE606D">
        <w:rPr>
          <w:rFonts w:ascii="Times New Roman" w:eastAsia="Calibri" w:hAnsi="Times New Roman" w:cs="Times New Roman"/>
        </w:rPr>
        <w:t>*</w:t>
      </w:r>
      <w:r w:rsidR="006C109B" w:rsidRPr="00FE606D">
        <w:rPr>
          <w:rFonts w:ascii="Times New Roman" w:eastAsia="Times New Roman" w:hAnsi="Times New Roman" w:cs="Times New Roman"/>
          <w:bCs/>
        </w:rPr>
        <w:t>Skiriant vaistinio preparato cukriniu diabetu sergančios moters naujagimiui</w:t>
      </w:r>
      <w:r w:rsidR="00652FF6">
        <w:rPr>
          <w:rFonts w:ascii="Times New Roman" w:eastAsia="Times New Roman" w:hAnsi="Times New Roman" w:cs="Times New Roman"/>
          <w:bCs/>
        </w:rPr>
        <w:t>.</w:t>
      </w:r>
    </w:p>
    <w:p w14:paraId="565B16EF" w14:textId="747E2BEA" w:rsidR="00C0591A" w:rsidRPr="00FE606D" w:rsidRDefault="007F2182" w:rsidP="001C1769">
      <w:pPr>
        <w:tabs>
          <w:tab w:val="left" w:pos="567"/>
        </w:tabs>
        <w:suppressAutoHyphens/>
        <w:autoSpaceDN w:val="0"/>
        <w:spacing w:after="0" w:line="240" w:lineRule="auto"/>
        <w:textAlignment w:val="baseline"/>
        <w:rPr>
          <w:rFonts w:ascii="Times New Roman" w:eastAsia="Times New Roman" w:hAnsi="Times New Roman" w:cs="Times New Roman"/>
          <w:bCs/>
        </w:rPr>
      </w:pPr>
      <w:r w:rsidRPr="00FE606D">
        <w:rPr>
          <w:rFonts w:ascii="Times New Roman" w:eastAsia="Calibri" w:hAnsi="Times New Roman" w:cs="Times New Roman"/>
        </w:rPr>
        <w:t>**</w:t>
      </w:r>
      <w:r w:rsidR="001C1769" w:rsidRPr="00FE606D">
        <w:rPr>
          <w:rFonts w:ascii="Times New Roman" w:hAnsi="Times New Roman" w:cs="Times New Roman"/>
        </w:rPr>
        <w:t xml:space="preserve"> </w:t>
      </w:r>
      <w:r w:rsidR="00A47296" w:rsidRPr="00FE606D">
        <w:rPr>
          <w:rFonts w:ascii="Times New Roman" w:hAnsi="Times New Roman" w:cs="Times New Roman"/>
          <w:szCs w:val="24"/>
        </w:rPr>
        <w:t>Dažniau pasireiškia suleidus į arteriją</w:t>
      </w:r>
      <w:r w:rsidR="00652FF6">
        <w:rPr>
          <w:rFonts w:ascii="Times New Roman" w:hAnsi="Times New Roman" w:cs="Times New Roman"/>
          <w:szCs w:val="24"/>
        </w:rPr>
        <w:t>.</w:t>
      </w:r>
    </w:p>
    <w:p w14:paraId="6AFD88DC" w14:textId="0D19ACB9" w:rsidR="00C0591A" w:rsidRPr="00FE606D" w:rsidRDefault="00C0591A" w:rsidP="0012382A">
      <w:pPr>
        <w:tabs>
          <w:tab w:val="left" w:pos="567"/>
        </w:tabs>
        <w:suppressAutoHyphens/>
        <w:autoSpaceDN w:val="0"/>
        <w:spacing w:after="0" w:line="240" w:lineRule="auto"/>
        <w:textAlignment w:val="baseline"/>
        <w:rPr>
          <w:rFonts w:ascii="Times New Roman" w:eastAsia="Times New Roman" w:hAnsi="Times New Roman" w:cs="Times New Roman"/>
          <w:bCs/>
        </w:rPr>
      </w:pPr>
    </w:p>
    <w:p w14:paraId="2D03FE90" w14:textId="2767A366" w:rsidR="00C0591A" w:rsidRPr="00FE606D" w:rsidRDefault="00C0591A" w:rsidP="0012382A">
      <w:pPr>
        <w:tabs>
          <w:tab w:val="left" w:pos="567"/>
        </w:tabs>
        <w:suppressAutoHyphens/>
        <w:autoSpaceDN w:val="0"/>
        <w:spacing w:after="0" w:line="240" w:lineRule="auto"/>
        <w:textAlignment w:val="baseline"/>
        <w:rPr>
          <w:rFonts w:ascii="Times New Roman" w:eastAsia="Times New Roman" w:hAnsi="Times New Roman" w:cs="Times New Roman"/>
          <w:bCs/>
        </w:rPr>
      </w:pPr>
      <w:r w:rsidRPr="00FE606D">
        <w:rPr>
          <w:rFonts w:ascii="Times New Roman" w:eastAsia="Times New Roman" w:hAnsi="Times New Roman" w:cs="Times New Roman"/>
          <w:bCs/>
        </w:rPr>
        <w:t xml:space="preserve">Vaikai, kurie gimė sveriantys mažiau </w:t>
      </w:r>
      <w:r w:rsidR="0051475D" w:rsidRPr="00FE606D">
        <w:rPr>
          <w:rFonts w:ascii="Times New Roman" w:eastAsia="Times New Roman" w:hAnsi="Times New Roman" w:cs="Times New Roman"/>
          <w:bCs/>
        </w:rPr>
        <w:t>kaip</w:t>
      </w:r>
      <w:r w:rsidRPr="00FE606D">
        <w:rPr>
          <w:rFonts w:ascii="Times New Roman" w:eastAsia="Times New Roman" w:hAnsi="Times New Roman" w:cs="Times New Roman"/>
          <w:bCs/>
        </w:rPr>
        <w:t xml:space="preserve"> 200</w:t>
      </w:r>
      <w:r w:rsidR="00E66B9E" w:rsidRPr="00FE606D">
        <w:rPr>
          <w:rFonts w:ascii="Times New Roman" w:eastAsia="Times New Roman" w:hAnsi="Times New Roman" w:cs="Times New Roman"/>
          <w:bCs/>
        </w:rPr>
        <w:t>0 </w:t>
      </w:r>
      <w:r w:rsidRPr="00FE606D">
        <w:rPr>
          <w:rFonts w:ascii="Times New Roman" w:eastAsia="Times New Roman" w:hAnsi="Times New Roman" w:cs="Times New Roman"/>
          <w:bCs/>
        </w:rPr>
        <w:t>g yra linkę į tam tikras nepageidaujamas reakcijas (širdies ir kraujagyslių sistemos nepageidaujam</w:t>
      </w:r>
      <w:r w:rsidR="0051475D" w:rsidRPr="00FE606D">
        <w:rPr>
          <w:rFonts w:ascii="Times New Roman" w:eastAsia="Times New Roman" w:hAnsi="Times New Roman" w:cs="Times New Roman"/>
          <w:bCs/>
        </w:rPr>
        <w:t>a</w:t>
      </w:r>
      <w:r w:rsidRPr="00FE606D">
        <w:rPr>
          <w:rFonts w:ascii="Times New Roman" w:eastAsia="Times New Roman" w:hAnsi="Times New Roman" w:cs="Times New Roman"/>
          <w:bCs/>
        </w:rPr>
        <w:t>s reakcij</w:t>
      </w:r>
      <w:r w:rsidR="0051475D" w:rsidRPr="00FE606D">
        <w:rPr>
          <w:rFonts w:ascii="Times New Roman" w:eastAsia="Times New Roman" w:hAnsi="Times New Roman" w:cs="Times New Roman"/>
          <w:bCs/>
        </w:rPr>
        <w:t>a</w:t>
      </w:r>
      <w:r w:rsidRPr="00FE606D">
        <w:rPr>
          <w:rFonts w:ascii="Times New Roman" w:eastAsia="Times New Roman" w:hAnsi="Times New Roman" w:cs="Times New Roman"/>
          <w:bCs/>
        </w:rPr>
        <w:t>s, kvėpavimo slopinim</w:t>
      </w:r>
      <w:r w:rsidR="0051475D" w:rsidRPr="00FE606D">
        <w:rPr>
          <w:rFonts w:ascii="Times New Roman" w:eastAsia="Times New Roman" w:hAnsi="Times New Roman" w:cs="Times New Roman"/>
          <w:bCs/>
        </w:rPr>
        <w:t>ą</w:t>
      </w:r>
      <w:r w:rsidRPr="00FE606D">
        <w:rPr>
          <w:rFonts w:ascii="Times New Roman" w:eastAsia="Times New Roman" w:hAnsi="Times New Roman" w:cs="Times New Roman"/>
          <w:bCs/>
        </w:rPr>
        <w:t>), vaika</w:t>
      </w:r>
      <w:r w:rsidR="0051475D" w:rsidRPr="00FE606D">
        <w:rPr>
          <w:rFonts w:ascii="Times New Roman" w:eastAsia="Times New Roman" w:hAnsi="Times New Roman" w:cs="Times New Roman"/>
          <w:bCs/>
        </w:rPr>
        <w:t>ms</w:t>
      </w:r>
      <w:r w:rsidRPr="00FE606D">
        <w:rPr>
          <w:rFonts w:ascii="Times New Roman" w:eastAsia="Times New Roman" w:hAnsi="Times New Roman" w:cs="Times New Roman"/>
          <w:bCs/>
        </w:rPr>
        <w:t xml:space="preserve">, </w:t>
      </w:r>
      <w:r w:rsidR="0051475D" w:rsidRPr="00FE606D">
        <w:rPr>
          <w:rFonts w:ascii="Times New Roman" w:eastAsia="Times New Roman" w:hAnsi="Times New Roman" w:cs="Times New Roman"/>
          <w:bCs/>
        </w:rPr>
        <w:t>kuriems pasireiškia</w:t>
      </w:r>
      <w:r w:rsidRPr="00FE606D">
        <w:rPr>
          <w:rFonts w:ascii="Times New Roman" w:eastAsia="Times New Roman" w:hAnsi="Times New Roman" w:cs="Times New Roman"/>
          <w:bCs/>
        </w:rPr>
        <w:t xml:space="preserve"> cianoz</w:t>
      </w:r>
      <w:r w:rsidR="0051475D" w:rsidRPr="00FE606D">
        <w:rPr>
          <w:rFonts w:ascii="Times New Roman" w:eastAsia="Times New Roman" w:hAnsi="Times New Roman" w:cs="Times New Roman"/>
          <w:bCs/>
        </w:rPr>
        <w:t>ė,</w:t>
      </w:r>
      <w:r w:rsidRPr="00FE606D">
        <w:rPr>
          <w:rFonts w:ascii="Times New Roman" w:eastAsia="Times New Roman" w:hAnsi="Times New Roman" w:cs="Times New Roman"/>
          <w:bCs/>
        </w:rPr>
        <w:t xml:space="preserve"> </w:t>
      </w:r>
      <w:r w:rsidR="0051475D" w:rsidRPr="00FE606D">
        <w:rPr>
          <w:rFonts w:ascii="Times New Roman" w:eastAsia="Times New Roman" w:hAnsi="Times New Roman" w:cs="Times New Roman"/>
          <w:bCs/>
        </w:rPr>
        <w:t xml:space="preserve">būdingas </w:t>
      </w:r>
      <w:r w:rsidRPr="00FE606D">
        <w:rPr>
          <w:rFonts w:ascii="Times New Roman" w:eastAsia="Times New Roman" w:hAnsi="Times New Roman" w:cs="Times New Roman"/>
          <w:bCs/>
        </w:rPr>
        <w:t xml:space="preserve">kvėpavimo slopinimas. Taip pat tokia pati rizika pastebima, kai infuzija trunka ilgiau </w:t>
      </w:r>
      <w:r w:rsidR="00252199" w:rsidRPr="00FE606D">
        <w:rPr>
          <w:rFonts w:ascii="Times New Roman" w:eastAsia="Times New Roman" w:hAnsi="Times New Roman" w:cs="Times New Roman"/>
          <w:bCs/>
        </w:rPr>
        <w:t>kaip</w:t>
      </w:r>
      <w:r w:rsidRPr="00FE606D">
        <w:rPr>
          <w:rFonts w:ascii="Times New Roman" w:eastAsia="Times New Roman" w:hAnsi="Times New Roman" w:cs="Times New Roman"/>
          <w:bCs/>
        </w:rPr>
        <w:t xml:space="preserve"> 4</w:t>
      </w:r>
      <w:r w:rsidR="00E66B9E" w:rsidRPr="00FE606D">
        <w:rPr>
          <w:rFonts w:ascii="Times New Roman" w:eastAsia="Times New Roman" w:hAnsi="Times New Roman" w:cs="Times New Roman"/>
          <w:bCs/>
        </w:rPr>
        <w:t>8 </w:t>
      </w:r>
      <w:r w:rsidRPr="00FE606D">
        <w:rPr>
          <w:rFonts w:ascii="Times New Roman" w:eastAsia="Times New Roman" w:hAnsi="Times New Roman" w:cs="Times New Roman"/>
          <w:bCs/>
        </w:rPr>
        <w:t xml:space="preserve">valandas (nepageidaujamos širdies ir kraujagyslių </w:t>
      </w:r>
      <w:r w:rsidR="00252199" w:rsidRPr="00FE606D">
        <w:rPr>
          <w:rFonts w:ascii="Times New Roman" w:eastAsia="Times New Roman" w:hAnsi="Times New Roman" w:cs="Times New Roman"/>
          <w:bCs/>
        </w:rPr>
        <w:t xml:space="preserve">sistemos </w:t>
      </w:r>
      <w:r w:rsidRPr="00FE606D">
        <w:rPr>
          <w:rFonts w:ascii="Times New Roman" w:eastAsia="Times New Roman" w:hAnsi="Times New Roman" w:cs="Times New Roman"/>
          <w:bCs/>
        </w:rPr>
        <w:t>bei centrinės nervų sistemos reakcijos), o kai pH</w:t>
      </w:r>
      <w:r w:rsidR="00252199" w:rsidRPr="00FE606D">
        <w:rPr>
          <w:rFonts w:ascii="Times New Roman" w:eastAsia="Times New Roman" w:hAnsi="Times New Roman" w:cs="Times New Roman"/>
          <w:bCs/>
        </w:rPr>
        <w:t xml:space="preserve"> </w:t>
      </w:r>
      <w:r w:rsidRPr="00FE606D">
        <w:rPr>
          <w:rFonts w:ascii="Times New Roman" w:eastAsia="Times New Roman" w:hAnsi="Times New Roman" w:cs="Times New Roman"/>
          <w:bCs/>
        </w:rPr>
        <w:t>yra 7</w:t>
      </w:r>
      <w:r w:rsidR="00C70493" w:rsidRPr="00FE606D">
        <w:rPr>
          <w:rFonts w:ascii="Times New Roman" w:eastAsia="Times New Roman" w:hAnsi="Times New Roman" w:cs="Times New Roman"/>
          <w:bCs/>
        </w:rPr>
        <w:t>.</w:t>
      </w:r>
      <w:r w:rsidR="00E66B9E" w:rsidRPr="00FE606D">
        <w:rPr>
          <w:rFonts w:ascii="Times New Roman" w:eastAsia="Times New Roman" w:hAnsi="Times New Roman" w:cs="Times New Roman"/>
          <w:bCs/>
        </w:rPr>
        <w:t>1</w:t>
      </w:r>
      <w:r w:rsidR="00252199" w:rsidRPr="00FE606D">
        <w:rPr>
          <w:rFonts w:ascii="Times New Roman" w:eastAsia="Times New Roman" w:hAnsi="Times New Roman" w:cs="Times New Roman"/>
          <w:bCs/>
        </w:rPr>
        <w:t xml:space="preserve"> </w:t>
      </w:r>
      <w:r w:rsidRPr="00FE606D">
        <w:rPr>
          <w:rFonts w:ascii="Times New Roman" w:eastAsia="Times New Roman" w:hAnsi="Times New Roman" w:cs="Times New Roman"/>
          <w:bCs/>
        </w:rPr>
        <w:t>arba mažesnis nepageidaujam</w:t>
      </w:r>
      <w:r w:rsidR="00252199" w:rsidRPr="00FE606D">
        <w:rPr>
          <w:rFonts w:ascii="Times New Roman" w:eastAsia="Times New Roman" w:hAnsi="Times New Roman" w:cs="Times New Roman"/>
          <w:bCs/>
        </w:rPr>
        <w:t>ų</w:t>
      </w:r>
      <w:r w:rsidRPr="00FE606D">
        <w:rPr>
          <w:rFonts w:ascii="Times New Roman" w:eastAsia="Times New Roman" w:hAnsi="Times New Roman" w:cs="Times New Roman"/>
          <w:bCs/>
        </w:rPr>
        <w:t xml:space="preserve"> re</w:t>
      </w:r>
      <w:r w:rsidR="00252199" w:rsidRPr="00FE606D">
        <w:rPr>
          <w:rFonts w:ascii="Times New Roman" w:eastAsia="Times New Roman" w:hAnsi="Times New Roman" w:cs="Times New Roman"/>
          <w:bCs/>
        </w:rPr>
        <w:t>akcijų</w:t>
      </w:r>
      <w:r w:rsidRPr="00FE606D">
        <w:rPr>
          <w:rFonts w:ascii="Times New Roman" w:eastAsia="Times New Roman" w:hAnsi="Times New Roman" w:cs="Times New Roman"/>
          <w:bCs/>
        </w:rPr>
        <w:t xml:space="preserve"> pasireiškia CNS (žr. 4.</w:t>
      </w:r>
      <w:r w:rsidR="00E66B9E" w:rsidRPr="00FE606D">
        <w:rPr>
          <w:rFonts w:ascii="Times New Roman" w:eastAsia="Times New Roman" w:hAnsi="Times New Roman" w:cs="Times New Roman"/>
          <w:bCs/>
        </w:rPr>
        <w:t>4 </w:t>
      </w:r>
      <w:r w:rsidRPr="00FE606D">
        <w:rPr>
          <w:rFonts w:ascii="Times New Roman" w:eastAsia="Times New Roman" w:hAnsi="Times New Roman" w:cs="Times New Roman"/>
          <w:bCs/>
        </w:rPr>
        <w:t>skyrių).</w:t>
      </w:r>
    </w:p>
    <w:p w14:paraId="72409210" w14:textId="129D8D03" w:rsidR="00C0591A" w:rsidRPr="00FE606D" w:rsidRDefault="00C0591A" w:rsidP="0012382A">
      <w:pPr>
        <w:tabs>
          <w:tab w:val="left" w:pos="567"/>
        </w:tabs>
        <w:suppressAutoHyphens/>
        <w:autoSpaceDN w:val="0"/>
        <w:spacing w:after="0" w:line="240" w:lineRule="auto"/>
        <w:textAlignment w:val="baseline"/>
        <w:rPr>
          <w:rFonts w:ascii="Times New Roman" w:eastAsia="Times New Roman" w:hAnsi="Times New Roman" w:cs="Times New Roman"/>
          <w:bCs/>
        </w:rPr>
      </w:pPr>
    </w:p>
    <w:p w14:paraId="41375DD8" w14:textId="6125ABC2" w:rsidR="00C0591A" w:rsidRPr="00FE606D" w:rsidRDefault="00C0591A" w:rsidP="0012382A">
      <w:pPr>
        <w:keepNext/>
        <w:tabs>
          <w:tab w:val="left" w:pos="567"/>
        </w:tabs>
        <w:suppressAutoHyphens/>
        <w:autoSpaceDN w:val="0"/>
        <w:spacing w:after="0" w:line="240" w:lineRule="auto"/>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t xml:space="preserve">Ilgalaikis </w:t>
      </w:r>
      <w:r w:rsidR="00252199" w:rsidRPr="00FE606D">
        <w:rPr>
          <w:rFonts w:ascii="Times New Roman" w:eastAsia="Times New Roman" w:hAnsi="Times New Roman" w:cs="Times New Roman"/>
          <w:b/>
          <w:bCs/>
        </w:rPr>
        <w:t>vartojimas</w:t>
      </w:r>
    </w:p>
    <w:p w14:paraId="5A75E4F8" w14:textId="116CEDF1" w:rsidR="002B2B58" w:rsidRPr="00FE606D" w:rsidRDefault="002B2B58" w:rsidP="0012382A">
      <w:pPr>
        <w:tabs>
          <w:tab w:val="left" w:pos="567"/>
        </w:tabs>
        <w:suppressAutoHyphens/>
        <w:autoSpaceDN w:val="0"/>
        <w:spacing w:after="0" w:line="240" w:lineRule="auto"/>
        <w:textAlignment w:val="baseline"/>
        <w:rPr>
          <w:rFonts w:ascii="Times New Roman" w:eastAsia="Times New Roman" w:hAnsi="Times New Roman" w:cs="Times New Roman"/>
          <w:bCs/>
        </w:rPr>
      </w:pPr>
      <w:r w:rsidRPr="00FE606D">
        <w:rPr>
          <w:rFonts w:ascii="Times New Roman" w:eastAsia="Times New Roman" w:hAnsi="Times New Roman" w:cs="Times New Roman"/>
          <w:bCs/>
        </w:rPr>
        <w:t>Ilgalaikio gydymo metu</w:t>
      </w:r>
      <w:r w:rsidR="00252199" w:rsidRPr="00FE606D">
        <w:rPr>
          <w:rFonts w:ascii="Times New Roman" w:eastAsia="Times New Roman" w:hAnsi="Times New Roman" w:cs="Times New Roman"/>
          <w:bCs/>
        </w:rPr>
        <w:t xml:space="preserve"> </w:t>
      </w:r>
      <w:proofErr w:type="spellStart"/>
      <w:r w:rsidR="00252199" w:rsidRPr="00FE606D">
        <w:rPr>
          <w:rFonts w:ascii="Times New Roman" w:eastAsia="Times New Roman" w:hAnsi="Times New Roman" w:cs="Times New Roman"/>
          <w:bCs/>
        </w:rPr>
        <w:t>kortikalinė</w:t>
      </w:r>
      <w:proofErr w:type="spellEnd"/>
      <w:r w:rsidR="00252199" w:rsidRPr="00FE606D">
        <w:rPr>
          <w:rFonts w:ascii="Times New Roman" w:eastAsia="Times New Roman" w:hAnsi="Times New Roman" w:cs="Times New Roman"/>
          <w:bCs/>
        </w:rPr>
        <w:t xml:space="preserve"> </w:t>
      </w:r>
      <w:proofErr w:type="spellStart"/>
      <w:r w:rsidR="00252199" w:rsidRPr="00FE606D">
        <w:rPr>
          <w:rFonts w:ascii="Times New Roman" w:eastAsia="Times New Roman" w:hAnsi="Times New Roman" w:cs="Times New Roman"/>
          <w:bCs/>
        </w:rPr>
        <w:t>proliferacija</w:t>
      </w:r>
      <w:proofErr w:type="spellEnd"/>
      <w:r w:rsidRPr="00FE606D">
        <w:rPr>
          <w:rFonts w:ascii="Times New Roman" w:eastAsia="Times New Roman" w:hAnsi="Times New Roman" w:cs="Times New Roman"/>
          <w:bCs/>
        </w:rPr>
        <w:t xml:space="preserve"> ilguos</w:t>
      </w:r>
      <w:r w:rsidR="00D02580" w:rsidRPr="00FE606D">
        <w:rPr>
          <w:rFonts w:ascii="Times New Roman" w:eastAsia="Times New Roman" w:hAnsi="Times New Roman" w:cs="Times New Roman"/>
          <w:bCs/>
        </w:rPr>
        <w:t>iuos</w:t>
      </w:r>
      <w:r w:rsidRPr="00FE606D">
        <w:rPr>
          <w:rFonts w:ascii="Times New Roman" w:eastAsia="Times New Roman" w:hAnsi="Times New Roman" w:cs="Times New Roman"/>
          <w:bCs/>
        </w:rPr>
        <w:t>e kauluose (</w:t>
      </w:r>
      <w:proofErr w:type="spellStart"/>
      <w:r w:rsidRPr="00FE606D">
        <w:rPr>
          <w:rFonts w:ascii="Times New Roman" w:eastAsia="Times New Roman" w:hAnsi="Times New Roman" w:cs="Times New Roman"/>
          <w:bCs/>
        </w:rPr>
        <w:t>hiperostozė</w:t>
      </w:r>
      <w:proofErr w:type="spellEnd"/>
      <w:r w:rsidRPr="00FE606D">
        <w:rPr>
          <w:rFonts w:ascii="Times New Roman" w:eastAsia="Times New Roman" w:hAnsi="Times New Roman" w:cs="Times New Roman"/>
          <w:bCs/>
        </w:rPr>
        <w:t>), dengiamųjų kaulų mineralizacijos sutrikimai ir šarminės fosfatazės</w:t>
      </w:r>
      <w:r w:rsidR="00252199" w:rsidRPr="00FE606D">
        <w:rPr>
          <w:rFonts w:ascii="Times New Roman" w:eastAsia="Times New Roman" w:hAnsi="Times New Roman" w:cs="Times New Roman"/>
          <w:bCs/>
        </w:rPr>
        <w:t xml:space="preserve"> aktyvumo</w:t>
      </w:r>
      <w:r w:rsidRPr="00FE606D">
        <w:rPr>
          <w:rFonts w:ascii="Times New Roman" w:eastAsia="Times New Roman" w:hAnsi="Times New Roman" w:cs="Times New Roman"/>
          <w:bCs/>
        </w:rPr>
        <w:t xml:space="preserve"> padidėjimas aprašyti 50</w:t>
      </w:r>
      <w:r w:rsidR="00D452B9" w:rsidRPr="00FE606D">
        <w:rPr>
          <w:rFonts w:ascii="Times New Roman" w:eastAsia="Times New Roman" w:hAnsi="Times New Roman" w:cs="Times New Roman"/>
          <w:bCs/>
        </w:rPr>
        <w:noBreakHyphen/>
      </w:r>
      <w:r w:rsidRPr="00FE606D">
        <w:rPr>
          <w:rFonts w:ascii="Times New Roman" w:eastAsia="Times New Roman" w:hAnsi="Times New Roman" w:cs="Times New Roman"/>
          <w:bCs/>
        </w:rPr>
        <w:t>6</w:t>
      </w:r>
      <w:r w:rsidR="00E66B9E" w:rsidRPr="00FE606D">
        <w:rPr>
          <w:rFonts w:ascii="Times New Roman" w:eastAsia="Times New Roman" w:hAnsi="Times New Roman" w:cs="Times New Roman"/>
          <w:bCs/>
        </w:rPr>
        <w:t>0 </w:t>
      </w:r>
      <w:r w:rsidRPr="00FE606D">
        <w:rPr>
          <w:rFonts w:ascii="Times New Roman" w:eastAsia="Times New Roman" w:hAnsi="Times New Roman" w:cs="Times New Roman"/>
          <w:bCs/>
        </w:rPr>
        <w:t xml:space="preserve">proc. pacientų, </w:t>
      </w:r>
      <w:r w:rsidR="00384832" w:rsidRPr="00FE606D">
        <w:rPr>
          <w:rFonts w:ascii="Times New Roman" w:eastAsia="Times New Roman" w:hAnsi="Times New Roman" w:cs="Times New Roman"/>
          <w:bCs/>
        </w:rPr>
        <w:t>šie reiškiniai</w:t>
      </w:r>
      <w:r w:rsidRPr="00FE606D">
        <w:rPr>
          <w:rFonts w:ascii="Times New Roman" w:eastAsia="Times New Roman" w:hAnsi="Times New Roman" w:cs="Times New Roman"/>
          <w:bCs/>
        </w:rPr>
        <w:t xml:space="preserve"> išnyksta nutraukus vaist</w:t>
      </w:r>
      <w:r w:rsidR="00384832" w:rsidRPr="00FE606D">
        <w:rPr>
          <w:rFonts w:ascii="Times New Roman" w:eastAsia="Times New Roman" w:hAnsi="Times New Roman" w:cs="Times New Roman"/>
          <w:bCs/>
        </w:rPr>
        <w:t>inio preparat</w:t>
      </w:r>
      <w:r w:rsidRPr="00FE606D">
        <w:rPr>
          <w:rFonts w:ascii="Times New Roman" w:eastAsia="Times New Roman" w:hAnsi="Times New Roman" w:cs="Times New Roman"/>
          <w:bCs/>
        </w:rPr>
        <w:t>o vartojimą.</w:t>
      </w:r>
    </w:p>
    <w:p w14:paraId="77DDE08C" w14:textId="2D6649FC" w:rsidR="002B2B58" w:rsidRPr="00FE606D" w:rsidRDefault="002B2B58" w:rsidP="0012382A">
      <w:pPr>
        <w:tabs>
          <w:tab w:val="left" w:pos="567"/>
        </w:tabs>
        <w:suppressAutoHyphens/>
        <w:autoSpaceDN w:val="0"/>
        <w:spacing w:after="0" w:line="240" w:lineRule="auto"/>
        <w:textAlignment w:val="baseline"/>
        <w:rPr>
          <w:rFonts w:ascii="Times New Roman" w:eastAsia="Times New Roman" w:hAnsi="Times New Roman" w:cs="Times New Roman"/>
          <w:bCs/>
        </w:rPr>
      </w:pPr>
      <w:r w:rsidRPr="00FE606D">
        <w:rPr>
          <w:rFonts w:ascii="Times New Roman" w:eastAsia="Times New Roman" w:hAnsi="Times New Roman" w:cs="Times New Roman"/>
          <w:bCs/>
        </w:rPr>
        <w:t>Be to, ilgalaikio gydymo metu buvo pastebėtas arterinio latako, plaučių arterijos ar aortos pažeidimas (sienos susilpnėjimas</w:t>
      </w:r>
      <w:r w:rsidR="00384832" w:rsidRPr="00FE606D">
        <w:rPr>
          <w:rFonts w:ascii="Times New Roman" w:eastAsia="Times New Roman" w:hAnsi="Times New Roman" w:cs="Times New Roman"/>
          <w:bCs/>
        </w:rPr>
        <w:t>, atsirandant edemai</w:t>
      </w:r>
      <w:r w:rsidRPr="00FE606D">
        <w:rPr>
          <w:rFonts w:ascii="Times New Roman" w:eastAsia="Times New Roman" w:hAnsi="Times New Roman" w:cs="Times New Roman"/>
          <w:bCs/>
        </w:rPr>
        <w:t xml:space="preserve">, plyšimas ir (arba) </w:t>
      </w:r>
      <w:r w:rsidR="00384832" w:rsidRPr="00FE606D">
        <w:rPr>
          <w:rFonts w:ascii="Times New Roman" w:eastAsia="Times New Roman" w:hAnsi="Times New Roman" w:cs="Times New Roman"/>
          <w:bCs/>
        </w:rPr>
        <w:t>aneurizma</w:t>
      </w:r>
      <w:r w:rsidRPr="00FE606D">
        <w:rPr>
          <w:rFonts w:ascii="Times New Roman" w:eastAsia="Times New Roman" w:hAnsi="Times New Roman" w:cs="Times New Roman"/>
          <w:bCs/>
        </w:rPr>
        <w:t>) ir viduriavimas, kuris nereaguoja į gydymą.</w:t>
      </w:r>
    </w:p>
    <w:p w14:paraId="62672066" w14:textId="5DB24A9C" w:rsidR="00C0591A" w:rsidRPr="00FE606D" w:rsidRDefault="002B2B58" w:rsidP="0012382A">
      <w:pPr>
        <w:tabs>
          <w:tab w:val="left" w:pos="567"/>
        </w:tabs>
        <w:suppressAutoHyphens/>
        <w:autoSpaceDN w:val="0"/>
        <w:spacing w:after="0" w:line="240" w:lineRule="auto"/>
        <w:textAlignment w:val="baseline"/>
        <w:rPr>
          <w:rFonts w:ascii="Times New Roman" w:eastAsia="Times New Roman" w:hAnsi="Times New Roman" w:cs="Times New Roman"/>
          <w:bCs/>
        </w:rPr>
      </w:pPr>
      <w:r w:rsidRPr="00FE606D">
        <w:rPr>
          <w:rFonts w:ascii="Times New Roman" w:eastAsia="Times New Roman" w:hAnsi="Times New Roman" w:cs="Times New Roman"/>
          <w:bCs/>
        </w:rPr>
        <w:t xml:space="preserve">Atskirais atvejais ilgalaikis gydymas gali sukelti skrandžio </w:t>
      </w:r>
      <w:proofErr w:type="spellStart"/>
      <w:r w:rsidR="00540EA0" w:rsidRPr="00FE606D">
        <w:rPr>
          <w:rFonts w:ascii="Times New Roman" w:eastAsia="Times New Roman" w:hAnsi="Times New Roman" w:cs="Times New Roman"/>
          <w:bCs/>
        </w:rPr>
        <w:t>prievarčio</w:t>
      </w:r>
      <w:proofErr w:type="spellEnd"/>
      <w:r w:rsidR="00540EA0" w:rsidRPr="00FE606D">
        <w:rPr>
          <w:rFonts w:ascii="Times New Roman" w:eastAsia="Times New Roman" w:hAnsi="Times New Roman" w:cs="Times New Roman"/>
          <w:bCs/>
        </w:rPr>
        <w:t xml:space="preserve"> obstrukciją</w:t>
      </w:r>
      <w:r w:rsidRPr="00FE606D">
        <w:rPr>
          <w:rFonts w:ascii="Times New Roman" w:eastAsia="Times New Roman" w:hAnsi="Times New Roman" w:cs="Times New Roman"/>
          <w:bCs/>
        </w:rPr>
        <w:t xml:space="preserve"> dėl nuo dozės priklausomo</w:t>
      </w:r>
      <w:r w:rsidR="00540EA0" w:rsidRPr="00FE606D">
        <w:rPr>
          <w:rFonts w:ascii="Times New Roman" w:eastAsia="Times New Roman" w:hAnsi="Times New Roman" w:cs="Times New Roman"/>
          <w:bCs/>
        </w:rPr>
        <w:t>s</w:t>
      </w:r>
      <w:r w:rsidRPr="00FE606D">
        <w:rPr>
          <w:rFonts w:ascii="Times New Roman" w:eastAsia="Times New Roman" w:hAnsi="Times New Roman" w:cs="Times New Roman"/>
          <w:bCs/>
        </w:rPr>
        <w:t xml:space="preserve"> skrandžio </w:t>
      </w:r>
      <w:proofErr w:type="spellStart"/>
      <w:r w:rsidR="00540EA0" w:rsidRPr="00FE606D">
        <w:rPr>
          <w:rFonts w:ascii="Times New Roman" w:eastAsia="Times New Roman" w:hAnsi="Times New Roman" w:cs="Times New Roman"/>
          <w:bCs/>
        </w:rPr>
        <w:t>prievarčio</w:t>
      </w:r>
      <w:proofErr w:type="spellEnd"/>
      <w:r w:rsidR="00540EA0" w:rsidRPr="00FE606D">
        <w:rPr>
          <w:rFonts w:ascii="Times New Roman" w:eastAsia="Times New Roman" w:hAnsi="Times New Roman" w:cs="Times New Roman"/>
          <w:bCs/>
        </w:rPr>
        <w:t xml:space="preserve"> urvo </w:t>
      </w:r>
      <w:r w:rsidRPr="00FE606D">
        <w:rPr>
          <w:rFonts w:ascii="Times New Roman" w:eastAsia="Times New Roman" w:hAnsi="Times New Roman" w:cs="Times New Roman"/>
          <w:bCs/>
        </w:rPr>
        <w:t xml:space="preserve">gleivinės </w:t>
      </w:r>
      <w:proofErr w:type="spellStart"/>
      <w:r w:rsidR="00540EA0" w:rsidRPr="00FE606D">
        <w:rPr>
          <w:rFonts w:ascii="Times New Roman" w:eastAsia="Times New Roman" w:hAnsi="Times New Roman" w:cs="Times New Roman"/>
          <w:bCs/>
        </w:rPr>
        <w:t>hiperplazijos</w:t>
      </w:r>
      <w:proofErr w:type="spellEnd"/>
      <w:r w:rsidRPr="00FE606D">
        <w:rPr>
          <w:rFonts w:ascii="Times New Roman" w:eastAsia="Times New Roman" w:hAnsi="Times New Roman" w:cs="Times New Roman"/>
          <w:bCs/>
        </w:rPr>
        <w:t>. Ši</w:t>
      </w:r>
      <w:r w:rsidR="00540EA0" w:rsidRPr="00FE606D">
        <w:rPr>
          <w:rFonts w:ascii="Times New Roman" w:eastAsia="Times New Roman" w:hAnsi="Times New Roman" w:cs="Times New Roman"/>
          <w:bCs/>
        </w:rPr>
        <w:t xml:space="preserve"> nepageidaujama reakcija</w:t>
      </w:r>
      <w:r w:rsidRPr="00FE606D">
        <w:rPr>
          <w:rFonts w:ascii="Times New Roman" w:eastAsia="Times New Roman" w:hAnsi="Times New Roman" w:cs="Times New Roman"/>
          <w:bCs/>
        </w:rPr>
        <w:t xml:space="preserve"> pasireiškė </w:t>
      </w:r>
      <w:r w:rsidR="00E66B9E" w:rsidRPr="00FE606D">
        <w:rPr>
          <w:rFonts w:ascii="Times New Roman" w:eastAsia="Times New Roman" w:hAnsi="Times New Roman" w:cs="Times New Roman"/>
          <w:bCs/>
        </w:rPr>
        <w:t>7 </w:t>
      </w:r>
      <w:r w:rsidRPr="00FE606D">
        <w:rPr>
          <w:rFonts w:ascii="Times New Roman" w:eastAsia="Times New Roman" w:hAnsi="Times New Roman" w:cs="Times New Roman"/>
          <w:bCs/>
        </w:rPr>
        <w:t>% pacientų (žr.</w:t>
      </w:r>
      <w:r w:rsidR="00AA3084" w:rsidRPr="00FE606D">
        <w:rPr>
          <w:rFonts w:ascii="Times New Roman" w:eastAsia="Times New Roman" w:hAnsi="Times New Roman" w:cs="Times New Roman"/>
          <w:bCs/>
        </w:rPr>
        <w:t>4.</w:t>
      </w:r>
      <w:r w:rsidR="00E66B9E" w:rsidRPr="00FE606D">
        <w:rPr>
          <w:rFonts w:ascii="Times New Roman" w:eastAsia="Times New Roman" w:hAnsi="Times New Roman" w:cs="Times New Roman"/>
          <w:bCs/>
        </w:rPr>
        <w:t>4 </w:t>
      </w:r>
      <w:r w:rsidRPr="00FE606D">
        <w:rPr>
          <w:rFonts w:ascii="Times New Roman" w:eastAsia="Times New Roman" w:hAnsi="Times New Roman" w:cs="Times New Roman"/>
          <w:bCs/>
        </w:rPr>
        <w:t>skyrių).</w:t>
      </w:r>
    </w:p>
    <w:p w14:paraId="1F391EC9" w14:textId="77777777" w:rsidR="002B2B58" w:rsidRPr="00FE606D" w:rsidRDefault="002B2B58" w:rsidP="0012382A">
      <w:pPr>
        <w:tabs>
          <w:tab w:val="left" w:pos="567"/>
        </w:tabs>
        <w:suppressAutoHyphens/>
        <w:autoSpaceDN w:val="0"/>
        <w:spacing w:after="0" w:line="240" w:lineRule="auto"/>
        <w:textAlignment w:val="baseline"/>
        <w:rPr>
          <w:rFonts w:ascii="Times New Roman" w:eastAsia="Times New Roman" w:hAnsi="Times New Roman" w:cs="Times New Roman"/>
          <w:bCs/>
        </w:rPr>
      </w:pPr>
    </w:p>
    <w:p w14:paraId="37E98B31" w14:textId="77777777" w:rsidR="00DD480A" w:rsidRPr="00FE606D" w:rsidRDefault="00DD480A" w:rsidP="0012382A">
      <w:pPr>
        <w:keepNext/>
        <w:tabs>
          <w:tab w:val="left" w:pos="567"/>
        </w:tabs>
        <w:suppressAutoHyphens/>
        <w:spacing w:after="0" w:line="240" w:lineRule="auto"/>
        <w:rPr>
          <w:rFonts w:ascii="Times New Roman" w:eastAsia="SimSun" w:hAnsi="Times New Roman" w:cs="Times New Roman"/>
          <w:u w:val="single"/>
          <w:lang w:eastAsia="zh-CN"/>
        </w:rPr>
      </w:pPr>
      <w:r w:rsidRPr="00FE606D">
        <w:rPr>
          <w:rFonts w:ascii="Times New Roman" w:eastAsia="SimSun" w:hAnsi="Times New Roman" w:cs="Times New Roman"/>
          <w:u w:val="single"/>
          <w:lang w:eastAsia="zh-CN"/>
        </w:rPr>
        <w:t>Pranešimas apie įtariamas nepageidaujamas reakcijas</w:t>
      </w:r>
    </w:p>
    <w:p w14:paraId="35CF826F" w14:textId="3EAFAF79" w:rsidR="00D766EB" w:rsidRPr="00015CE0" w:rsidRDefault="00D766EB" w:rsidP="00015CE0">
      <w:pPr>
        <w:tabs>
          <w:tab w:val="left" w:pos="567"/>
        </w:tabs>
        <w:suppressAutoHyphens/>
        <w:autoSpaceDN w:val="0"/>
        <w:spacing w:after="0" w:line="240" w:lineRule="auto"/>
        <w:textAlignment w:val="baseline"/>
        <w:rPr>
          <w:rFonts w:ascii="Times New Roman" w:eastAsia="Times New Roman" w:hAnsi="Times New Roman" w:cs="Times New Roman"/>
          <w:bCs/>
        </w:rPr>
      </w:pPr>
      <w:r w:rsidRPr="00015CE0">
        <w:rPr>
          <w:rFonts w:ascii="Times New Roman" w:eastAsia="Times New Roman" w:hAnsi="Times New Roman" w:cs="Times New Roman"/>
          <w:bC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6D2282" w:rsidRPr="006D2282">
          <w:rPr>
            <w:rStyle w:val="Hipersaitas"/>
            <w:rFonts w:ascii="Times New Roman" w:eastAsia="Times New Roman" w:hAnsi="Times New Roman" w:cs="Times New Roman"/>
            <w:bCs/>
          </w:rPr>
          <w:t>https://vvkt.lrv.lt/lt/</w:t>
        </w:r>
      </w:hyperlink>
      <w:r>
        <w:rPr>
          <w:rFonts w:ascii="Times New Roman" w:eastAsia="Times New Roman" w:hAnsi="Times New Roman" w:cs="Times New Roman"/>
          <w:bCs/>
        </w:rPr>
        <w:t xml:space="preserve"> </w:t>
      </w:r>
      <w:r w:rsidRPr="00015CE0">
        <w:rPr>
          <w:rFonts w:ascii="Times New Roman" w:eastAsia="Times New Roman" w:hAnsi="Times New Roman" w:cs="Times New Roman"/>
          <w:bCs/>
        </w:rPr>
        <w:t>nurodytais būdais.</w:t>
      </w:r>
    </w:p>
    <w:p w14:paraId="37D4DE60" w14:textId="77777777" w:rsidR="00E66B9E" w:rsidRPr="00FE606D" w:rsidRDefault="00E66B9E" w:rsidP="0012382A">
      <w:pPr>
        <w:tabs>
          <w:tab w:val="left" w:pos="567"/>
        </w:tabs>
        <w:autoSpaceDE w:val="0"/>
        <w:autoSpaceDN w:val="0"/>
        <w:adjustRightInd w:val="0"/>
        <w:spacing w:after="0" w:line="240" w:lineRule="auto"/>
        <w:rPr>
          <w:rFonts w:ascii="Times New Roman" w:hAnsi="Times New Roman" w:cs="Times New Roman"/>
          <w:noProof/>
          <w:snapToGrid w:val="0"/>
          <w:szCs w:val="24"/>
        </w:rPr>
      </w:pPr>
    </w:p>
    <w:p w14:paraId="0FE54503" w14:textId="77777777" w:rsidR="00540EA0" w:rsidRPr="00FE606D" w:rsidRDefault="00540EA0" w:rsidP="0012382A">
      <w:pPr>
        <w:tabs>
          <w:tab w:val="left" w:pos="567"/>
        </w:tabs>
        <w:autoSpaceDE w:val="0"/>
        <w:autoSpaceDN w:val="0"/>
        <w:adjustRightInd w:val="0"/>
        <w:spacing w:after="0" w:line="240" w:lineRule="auto"/>
        <w:rPr>
          <w:rFonts w:ascii="Times New Roman" w:hAnsi="Times New Roman" w:cs="Times New Roman"/>
          <w:noProof/>
          <w:snapToGrid w:val="0"/>
          <w:szCs w:val="24"/>
        </w:rPr>
      </w:pPr>
    </w:p>
    <w:p w14:paraId="186A8170" w14:textId="77777777" w:rsidR="00DD480A" w:rsidRPr="00FE606D" w:rsidRDefault="00DD480A" w:rsidP="0012382A">
      <w:pPr>
        <w:keepNext/>
        <w:tabs>
          <w:tab w:val="left" w:pos="567"/>
        </w:tabs>
        <w:suppressAutoHyphens/>
        <w:autoSpaceDN w:val="0"/>
        <w:spacing w:after="0" w:line="240" w:lineRule="auto"/>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t>4.9</w:t>
      </w:r>
      <w:r w:rsidRPr="00FE606D">
        <w:rPr>
          <w:rFonts w:ascii="Times New Roman" w:eastAsia="Times New Roman" w:hAnsi="Times New Roman" w:cs="Times New Roman"/>
          <w:b/>
          <w:bCs/>
        </w:rPr>
        <w:tab/>
        <w:t>Perdozavimas</w:t>
      </w:r>
    </w:p>
    <w:p w14:paraId="14889AA9" w14:textId="54E43E0E" w:rsidR="00DD480A" w:rsidRPr="00FE606D" w:rsidRDefault="00DD480A" w:rsidP="0012382A">
      <w:pPr>
        <w:keepNext/>
        <w:tabs>
          <w:tab w:val="left" w:pos="567"/>
        </w:tabs>
        <w:suppressAutoHyphens/>
        <w:autoSpaceDN w:val="0"/>
        <w:spacing w:after="0" w:line="240" w:lineRule="auto"/>
        <w:textAlignment w:val="baseline"/>
        <w:rPr>
          <w:rFonts w:ascii="Times New Roman" w:eastAsia="Times New Roman" w:hAnsi="Times New Roman" w:cs="Times New Roman"/>
        </w:rPr>
      </w:pPr>
    </w:p>
    <w:p w14:paraId="0777F567" w14:textId="5F3F6D36" w:rsidR="00C14C0A" w:rsidRPr="00FE606D" w:rsidRDefault="00C14C0A" w:rsidP="0012382A">
      <w:pPr>
        <w:keepNext/>
        <w:tabs>
          <w:tab w:val="left" w:pos="567"/>
        </w:tabs>
        <w:suppressAutoHyphens/>
        <w:autoSpaceDN w:val="0"/>
        <w:spacing w:after="0" w:line="240" w:lineRule="auto"/>
        <w:textAlignment w:val="baseline"/>
        <w:rPr>
          <w:rFonts w:ascii="Times New Roman" w:eastAsia="Times New Roman" w:hAnsi="Times New Roman" w:cs="Times New Roman"/>
          <w:b/>
        </w:rPr>
      </w:pPr>
      <w:r w:rsidRPr="00FE606D">
        <w:rPr>
          <w:rFonts w:ascii="Times New Roman" w:eastAsia="Times New Roman" w:hAnsi="Times New Roman" w:cs="Times New Roman"/>
          <w:b/>
        </w:rPr>
        <w:t>Simptomai</w:t>
      </w:r>
    </w:p>
    <w:p w14:paraId="1F4D9B2B" w14:textId="78C33FB7" w:rsidR="00C14C0A" w:rsidRPr="00FE606D" w:rsidRDefault="00C14C0A" w:rsidP="0012382A">
      <w:pPr>
        <w:tabs>
          <w:tab w:val="left" w:pos="567"/>
        </w:tabs>
        <w:suppressAutoHyphens/>
        <w:autoSpaceDN w:val="0"/>
        <w:spacing w:after="0" w:line="240" w:lineRule="auto"/>
        <w:textAlignment w:val="baseline"/>
        <w:rPr>
          <w:rFonts w:ascii="Times New Roman" w:eastAsia="Times New Roman" w:hAnsi="Times New Roman" w:cs="Times New Roman"/>
        </w:rPr>
      </w:pPr>
      <w:proofErr w:type="spellStart"/>
      <w:r w:rsidRPr="00FE606D">
        <w:rPr>
          <w:rFonts w:ascii="Times New Roman" w:eastAsia="Times New Roman" w:hAnsi="Times New Roman" w:cs="Times New Roman"/>
        </w:rPr>
        <w:t>Apnėja</w:t>
      </w:r>
      <w:proofErr w:type="spellEnd"/>
      <w:r w:rsidRPr="00FE606D">
        <w:rPr>
          <w:rFonts w:ascii="Times New Roman" w:eastAsia="Times New Roman" w:hAnsi="Times New Roman" w:cs="Times New Roman"/>
        </w:rPr>
        <w:t xml:space="preserve">, bradikardija, karščiavimas, </w:t>
      </w:r>
      <w:proofErr w:type="spellStart"/>
      <w:r w:rsidRPr="00FE606D">
        <w:rPr>
          <w:rFonts w:ascii="Times New Roman" w:eastAsia="Times New Roman" w:hAnsi="Times New Roman" w:cs="Times New Roman"/>
        </w:rPr>
        <w:t>hipotenzija</w:t>
      </w:r>
      <w:proofErr w:type="spellEnd"/>
      <w:r w:rsidRPr="00FE606D">
        <w:rPr>
          <w:rFonts w:ascii="Times New Roman" w:eastAsia="Times New Roman" w:hAnsi="Times New Roman" w:cs="Times New Roman"/>
        </w:rPr>
        <w:t xml:space="preserve"> ir paraudimas gali būti vaist</w:t>
      </w:r>
      <w:r w:rsidR="003223C9" w:rsidRPr="00FE606D">
        <w:rPr>
          <w:rFonts w:ascii="Times New Roman" w:eastAsia="Times New Roman" w:hAnsi="Times New Roman" w:cs="Times New Roman"/>
        </w:rPr>
        <w:t>inio preparat</w:t>
      </w:r>
      <w:r w:rsidRPr="00FE606D">
        <w:rPr>
          <w:rFonts w:ascii="Times New Roman" w:eastAsia="Times New Roman" w:hAnsi="Times New Roman" w:cs="Times New Roman"/>
        </w:rPr>
        <w:t>o perdozavimo požymiai.</w:t>
      </w:r>
    </w:p>
    <w:p w14:paraId="1FFBE91D" w14:textId="1E2AD355" w:rsidR="00C14C0A" w:rsidRPr="00FE606D" w:rsidRDefault="00C14C0A"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6BFA1687" w14:textId="35285FF1" w:rsidR="00C14C0A" w:rsidRPr="00FE606D" w:rsidRDefault="00C14C0A" w:rsidP="0012382A">
      <w:pPr>
        <w:keepNext/>
        <w:tabs>
          <w:tab w:val="left" w:pos="567"/>
        </w:tabs>
        <w:suppressAutoHyphens/>
        <w:autoSpaceDN w:val="0"/>
        <w:spacing w:after="0" w:line="240" w:lineRule="auto"/>
        <w:textAlignment w:val="baseline"/>
        <w:rPr>
          <w:rFonts w:ascii="Times New Roman" w:eastAsia="Times New Roman" w:hAnsi="Times New Roman" w:cs="Times New Roman"/>
          <w:b/>
        </w:rPr>
      </w:pPr>
      <w:r w:rsidRPr="00FE606D">
        <w:rPr>
          <w:rFonts w:ascii="Times New Roman" w:eastAsia="Times New Roman" w:hAnsi="Times New Roman" w:cs="Times New Roman"/>
          <w:b/>
        </w:rPr>
        <w:t>Terapija</w:t>
      </w:r>
    </w:p>
    <w:p w14:paraId="50336899" w14:textId="442C8997" w:rsidR="00C14C0A" w:rsidRPr="00FE606D" w:rsidRDefault="00C14C0A"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Jei pasireiškia </w:t>
      </w:r>
      <w:proofErr w:type="spellStart"/>
      <w:r w:rsidRPr="00FE606D">
        <w:rPr>
          <w:rFonts w:ascii="Times New Roman" w:eastAsia="Times New Roman" w:hAnsi="Times New Roman" w:cs="Times New Roman"/>
        </w:rPr>
        <w:t>apnėja</w:t>
      </w:r>
      <w:proofErr w:type="spellEnd"/>
      <w:r w:rsidRPr="00FE606D">
        <w:rPr>
          <w:rFonts w:ascii="Times New Roman" w:eastAsia="Times New Roman" w:hAnsi="Times New Roman" w:cs="Times New Roman"/>
        </w:rPr>
        <w:t xml:space="preserve"> arba bradikardija, infuziją reikia nutraukti ir pradėti atitinkamą gydymą. Infuziją </w:t>
      </w:r>
      <w:r w:rsidR="003223C9" w:rsidRPr="00FE606D">
        <w:rPr>
          <w:rFonts w:ascii="Times New Roman" w:eastAsia="Times New Roman" w:hAnsi="Times New Roman" w:cs="Times New Roman"/>
        </w:rPr>
        <w:t xml:space="preserve">pradedant iš naujo, </w:t>
      </w:r>
      <w:r w:rsidRPr="00FE606D">
        <w:rPr>
          <w:rFonts w:ascii="Times New Roman" w:eastAsia="Times New Roman" w:hAnsi="Times New Roman" w:cs="Times New Roman"/>
        </w:rPr>
        <w:t xml:space="preserve">reikia </w:t>
      </w:r>
      <w:r w:rsidR="003223C9" w:rsidRPr="00FE606D">
        <w:rPr>
          <w:rFonts w:ascii="Times New Roman" w:eastAsia="Times New Roman" w:hAnsi="Times New Roman" w:cs="Times New Roman"/>
        </w:rPr>
        <w:t>laikytis saugumo priemonių</w:t>
      </w:r>
      <w:r w:rsidRPr="00FE606D">
        <w:rPr>
          <w:rFonts w:ascii="Times New Roman" w:eastAsia="Times New Roman" w:hAnsi="Times New Roman" w:cs="Times New Roman"/>
        </w:rPr>
        <w:t xml:space="preserve">. Jei pasireiškia karščiavimas arba </w:t>
      </w:r>
      <w:proofErr w:type="spellStart"/>
      <w:r w:rsidRPr="00FE606D">
        <w:rPr>
          <w:rFonts w:ascii="Times New Roman" w:eastAsia="Times New Roman" w:hAnsi="Times New Roman" w:cs="Times New Roman"/>
        </w:rPr>
        <w:t>hipotenzija</w:t>
      </w:r>
      <w:proofErr w:type="spellEnd"/>
      <w:r w:rsidRPr="00FE606D">
        <w:rPr>
          <w:rFonts w:ascii="Times New Roman" w:eastAsia="Times New Roman" w:hAnsi="Times New Roman" w:cs="Times New Roman"/>
        </w:rPr>
        <w:t>, infuzijos greitį reikia mažinti, kol šie simptomai išnyks.</w:t>
      </w:r>
    </w:p>
    <w:p w14:paraId="46DFB849" w14:textId="40161242" w:rsidR="00C14C0A" w:rsidRPr="00FE606D" w:rsidRDefault="00C14C0A"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lastRenderedPageBreak/>
        <w:t>Paraudimas dažniausiai atsiranda neteisingai įstačius arterinį kateterį ir paprastai jis sumažėja pakeitus kateterio antgalio padėtį.</w:t>
      </w:r>
    </w:p>
    <w:p w14:paraId="57A21411" w14:textId="77777777" w:rsidR="00DD480A" w:rsidRPr="00FE606D" w:rsidRDefault="00DD480A" w:rsidP="00E66B9E">
      <w:pPr>
        <w:tabs>
          <w:tab w:val="left" w:pos="567"/>
        </w:tabs>
        <w:suppressAutoHyphens/>
        <w:autoSpaceDN w:val="0"/>
        <w:spacing w:after="0" w:line="240" w:lineRule="auto"/>
        <w:textAlignment w:val="baseline"/>
        <w:rPr>
          <w:rFonts w:ascii="Times New Roman" w:eastAsia="Times New Roman" w:hAnsi="Times New Roman" w:cs="Times New Roman"/>
        </w:rPr>
      </w:pPr>
    </w:p>
    <w:p w14:paraId="6350F1B5" w14:textId="77777777" w:rsidR="00E66B9E" w:rsidRPr="00FE606D" w:rsidRDefault="00E66B9E"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7FE8C5BC" w14:textId="77777777" w:rsidR="00DD480A" w:rsidRPr="00FE606D" w:rsidRDefault="00DD480A" w:rsidP="0012382A">
      <w:pPr>
        <w:keepNext/>
        <w:tabs>
          <w:tab w:val="left" w:pos="567"/>
        </w:tabs>
        <w:suppressAutoHyphens/>
        <w:autoSpaceDN w:val="0"/>
        <w:spacing w:after="0" w:line="240" w:lineRule="auto"/>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t>5.</w:t>
      </w:r>
      <w:r w:rsidRPr="00FE606D">
        <w:rPr>
          <w:rFonts w:ascii="Times New Roman" w:eastAsia="Times New Roman" w:hAnsi="Times New Roman" w:cs="Times New Roman"/>
          <w:b/>
          <w:bCs/>
        </w:rPr>
        <w:tab/>
      </w:r>
      <w:r w:rsidRPr="00FE606D">
        <w:rPr>
          <w:rFonts w:ascii="Times New Roman" w:eastAsia="Times New Roman" w:hAnsi="Times New Roman" w:cs="Times New Roman"/>
          <w:b/>
          <w:bCs/>
          <w:caps/>
        </w:rPr>
        <w:t>farmakologinės savybės</w:t>
      </w:r>
    </w:p>
    <w:p w14:paraId="1FF6BD47" w14:textId="77777777" w:rsidR="00DD480A" w:rsidRPr="00FE606D" w:rsidRDefault="00DD480A" w:rsidP="0012382A">
      <w:pPr>
        <w:keepNext/>
        <w:tabs>
          <w:tab w:val="left" w:pos="567"/>
        </w:tabs>
        <w:suppressAutoHyphens/>
        <w:autoSpaceDN w:val="0"/>
        <w:spacing w:after="0" w:line="240" w:lineRule="auto"/>
        <w:textAlignment w:val="baseline"/>
        <w:rPr>
          <w:rFonts w:ascii="Times New Roman" w:eastAsia="Times New Roman" w:hAnsi="Times New Roman" w:cs="Times New Roman"/>
        </w:rPr>
      </w:pPr>
    </w:p>
    <w:p w14:paraId="57C8098F" w14:textId="77777777" w:rsidR="00DD480A" w:rsidRPr="00FE606D" w:rsidRDefault="00DD480A" w:rsidP="0012382A">
      <w:pPr>
        <w:keepNext/>
        <w:tabs>
          <w:tab w:val="left" w:pos="567"/>
        </w:tabs>
        <w:suppressAutoHyphens/>
        <w:autoSpaceDN w:val="0"/>
        <w:spacing w:after="0" w:line="240" w:lineRule="auto"/>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t>5.1</w:t>
      </w:r>
      <w:r w:rsidRPr="00FE606D">
        <w:rPr>
          <w:rFonts w:ascii="Times New Roman" w:eastAsia="Times New Roman" w:hAnsi="Times New Roman" w:cs="Times New Roman"/>
          <w:b/>
          <w:bCs/>
        </w:rPr>
        <w:tab/>
      </w:r>
      <w:proofErr w:type="spellStart"/>
      <w:r w:rsidRPr="00FE606D">
        <w:rPr>
          <w:rFonts w:ascii="Times New Roman" w:eastAsia="Times New Roman" w:hAnsi="Times New Roman" w:cs="Times New Roman"/>
          <w:b/>
          <w:bCs/>
        </w:rPr>
        <w:t>Farmakodinaminės</w:t>
      </w:r>
      <w:proofErr w:type="spellEnd"/>
      <w:r w:rsidRPr="00FE606D">
        <w:rPr>
          <w:rFonts w:ascii="Times New Roman" w:eastAsia="Times New Roman" w:hAnsi="Times New Roman" w:cs="Times New Roman"/>
          <w:b/>
          <w:bCs/>
        </w:rPr>
        <w:t xml:space="preserve"> savybės</w:t>
      </w:r>
    </w:p>
    <w:p w14:paraId="302398B4" w14:textId="77777777" w:rsidR="00DD480A" w:rsidRPr="00FE606D" w:rsidRDefault="00DD480A" w:rsidP="0012382A">
      <w:pPr>
        <w:keepNext/>
        <w:tabs>
          <w:tab w:val="left" w:pos="567"/>
        </w:tabs>
        <w:suppressAutoHyphens/>
        <w:autoSpaceDN w:val="0"/>
        <w:spacing w:after="0" w:line="240" w:lineRule="auto"/>
        <w:textAlignment w:val="baseline"/>
        <w:rPr>
          <w:rFonts w:ascii="Times New Roman" w:eastAsia="Times New Roman" w:hAnsi="Times New Roman" w:cs="Times New Roman"/>
        </w:rPr>
      </w:pPr>
    </w:p>
    <w:p w14:paraId="60A5FE7D" w14:textId="6D766CDA" w:rsidR="00DD480A" w:rsidRPr="00FE606D" w:rsidRDefault="00DD480A" w:rsidP="0012382A">
      <w:pPr>
        <w:tabs>
          <w:tab w:val="left" w:pos="567"/>
        </w:tabs>
        <w:suppressAutoHyphens/>
        <w:autoSpaceDN w:val="0"/>
        <w:spacing w:after="0" w:line="240" w:lineRule="auto"/>
        <w:textAlignment w:val="baseline"/>
        <w:rPr>
          <w:rFonts w:ascii="Times New Roman" w:eastAsia="Symbol" w:hAnsi="Times New Roman" w:cs="Times New Roman"/>
        </w:rPr>
      </w:pPr>
      <w:proofErr w:type="spellStart"/>
      <w:r w:rsidRPr="00FE606D">
        <w:rPr>
          <w:rFonts w:ascii="Times New Roman" w:eastAsia="Times New Roman" w:hAnsi="Times New Roman" w:cs="Times New Roman"/>
        </w:rPr>
        <w:t>Farmakoterapinė</w:t>
      </w:r>
      <w:proofErr w:type="spellEnd"/>
      <w:r w:rsidRPr="00FE606D">
        <w:rPr>
          <w:rFonts w:ascii="Times New Roman" w:eastAsia="Times New Roman" w:hAnsi="Times New Roman" w:cs="Times New Roman"/>
        </w:rPr>
        <w:t xml:space="preserve"> grupė</w:t>
      </w:r>
      <w:r w:rsidR="00645703" w:rsidRPr="00FE606D">
        <w:rPr>
          <w:rFonts w:ascii="Times New Roman" w:eastAsia="Times New Roman" w:hAnsi="Times New Roman" w:cs="Times New Roman"/>
        </w:rPr>
        <w:t xml:space="preserve"> </w:t>
      </w:r>
      <w:r w:rsidR="00645703" w:rsidRPr="00FE606D">
        <w:rPr>
          <w:rFonts w:ascii="Times New Roman" w:eastAsia="Times New Roman" w:hAnsi="Times New Roman" w:cs="Times New Roman"/>
        </w:rPr>
        <w:noBreakHyphen/>
      </w:r>
      <w:r w:rsidR="0036708E" w:rsidRPr="00FE606D">
        <w:rPr>
          <w:rFonts w:ascii="Times New Roman" w:eastAsia="Times New Roman" w:hAnsi="Times New Roman" w:cs="Times New Roman"/>
        </w:rPr>
        <w:t xml:space="preserve"> </w:t>
      </w:r>
      <w:r w:rsidR="00645703" w:rsidRPr="00FE606D">
        <w:rPr>
          <w:rFonts w:ascii="Times New Roman" w:eastAsia="Symbol" w:hAnsi="Times New Roman" w:cs="Times New Roman"/>
        </w:rPr>
        <w:t>š</w:t>
      </w:r>
      <w:r w:rsidR="0036708E" w:rsidRPr="00FE606D">
        <w:rPr>
          <w:rFonts w:ascii="Times New Roman" w:eastAsia="Symbol" w:hAnsi="Times New Roman" w:cs="Times New Roman"/>
        </w:rPr>
        <w:t>irdies ir kraujagyslių sistema, prostaglandinai, ATC kodas</w:t>
      </w:r>
      <w:r w:rsidR="00645703" w:rsidRPr="00FE606D">
        <w:rPr>
          <w:rFonts w:ascii="Times New Roman" w:eastAsia="Symbol" w:hAnsi="Times New Roman" w:cs="Times New Roman"/>
        </w:rPr>
        <w:t xml:space="preserve"> </w:t>
      </w:r>
      <w:r w:rsidR="00645703" w:rsidRPr="00FE606D">
        <w:rPr>
          <w:rFonts w:ascii="Times New Roman" w:eastAsia="Symbol" w:hAnsi="Times New Roman" w:cs="Times New Roman"/>
        </w:rPr>
        <w:noBreakHyphen/>
      </w:r>
      <w:r w:rsidR="0036708E" w:rsidRPr="00FE606D">
        <w:rPr>
          <w:rFonts w:ascii="Times New Roman" w:eastAsia="Symbol" w:hAnsi="Times New Roman" w:cs="Times New Roman"/>
        </w:rPr>
        <w:t xml:space="preserve"> C01EA01</w:t>
      </w:r>
      <w:r w:rsidR="00645703" w:rsidRPr="00FE606D">
        <w:rPr>
          <w:rFonts w:ascii="Times New Roman" w:eastAsia="Symbol" w:hAnsi="Times New Roman" w:cs="Times New Roman"/>
        </w:rPr>
        <w:t>.</w:t>
      </w:r>
    </w:p>
    <w:p w14:paraId="72B0019B" w14:textId="653A8A2C" w:rsidR="0036708E" w:rsidRPr="00FE606D" w:rsidRDefault="0036708E" w:rsidP="0012382A">
      <w:pPr>
        <w:tabs>
          <w:tab w:val="left" w:pos="567"/>
        </w:tabs>
        <w:suppressAutoHyphens/>
        <w:autoSpaceDN w:val="0"/>
        <w:spacing w:after="0" w:line="240" w:lineRule="auto"/>
        <w:textAlignment w:val="baseline"/>
        <w:rPr>
          <w:rFonts w:ascii="Times New Roman" w:eastAsia="Symbol" w:hAnsi="Times New Roman" w:cs="Times New Roman"/>
        </w:rPr>
      </w:pPr>
    </w:p>
    <w:p w14:paraId="11D3A55C" w14:textId="70CFB9BC" w:rsidR="0036708E" w:rsidRPr="00FE606D" w:rsidRDefault="0036708E" w:rsidP="0012382A">
      <w:pPr>
        <w:tabs>
          <w:tab w:val="left" w:pos="567"/>
        </w:tabs>
        <w:suppressAutoHyphens/>
        <w:autoSpaceDN w:val="0"/>
        <w:spacing w:after="0" w:line="240" w:lineRule="auto"/>
        <w:textAlignment w:val="baseline"/>
        <w:rPr>
          <w:rFonts w:ascii="Times New Roman" w:eastAsia="Times New Roman" w:hAnsi="Times New Roman" w:cs="Times New Roman"/>
        </w:rPr>
      </w:pPr>
      <w:proofErr w:type="spellStart"/>
      <w:r w:rsidRPr="00FE606D">
        <w:rPr>
          <w:rFonts w:ascii="Times New Roman" w:eastAsia="Times New Roman" w:hAnsi="Times New Roman" w:cs="Times New Roman"/>
        </w:rPr>
        <w:t>Alprostadilis</w:t>
      </w:r>
      <w:proofErr w:type="spellEnd"/>
      <w:r w:rsidRPr="00FE606D">
        <w:rPr>
          <w:rFonts w:ascii="Times New Roman" w:eastAsia="Times New Roman" w:hAnsi="Times New Roman" w:cs="Times New Roman"/>
        </w:rPr>
        <w:t xml:space="preserve"> priklauso natūraliai susidarančių prostaglandinų grupei. Svarbiausias farmakologinis medžiagos poveikis yra </w:t>
      </w:r>
      <w:proofErr w:type="spellStart"/>
      <w:r w:rsidRPr="00FE606D">
        <w:rPr>
          <w:rFonts w:ascii="Times New Roman" w:eastAsia="Times New Roman" w:hAnsi="Times New Roman" w:cs="Times New Roman"/>
        </w:rPr>
        <w:t>vazodilatacija</w:t>
      </w:r>
      <w:proofErr w:type="spellEnd"/>
      <w:r w:rsidRPr="00FE606D">
        <w:rPr>
          <w:rFonts w:ascii="Times New Roman" w:eastAsia="Times New Roman" w:hAnsi="Times New Roman" w:cs="Times New Roman"/>
        </w:rPr>
        <w:t xml:space="preserve"> ir trombocitų </w:t>
      </w:r>
      <w:proofErr w:type="spellStart"/>
      <w:r w:rsidRPr="00FE606D">
        <w:rPr>
          <w:rFonts w:ascii="Times New Roman" w:eastAsia="Times New Roman" w:hAnsi="Times New Roman" w:cs="Times New Roman"/>
        </w:rPr>
        <w:t>agregacijos</w:t>
      </w:r>
      <w:proofErr w:type="spellEnd"/>
      <w:r w:rsidRPr="00FE606D">
        <w:rPr>
          <w:rFonts w:ascii="Times New Roman" w:eastAsia="Times New Roman" w:hAnsi="Times New Roman" w:cs="Times New Roman"/>
        </w:rPr>
        <w:t xml:space="preserve"> bei aktyvacijos slopinimas.</w:t>
      </w:r>
    </w:p>
    <w:p w14:paraId="5B20FE17" w14:textId="278013B9" w:rsidR="00DD480A" w:rsidRPr="00FE606D" w:rsidRDefault="00DD480A"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77817240" w14:textId="5E8BCFD2" w:rsidR="0036708E" w:rsidRPr="00FE606D" w:rsidRDefault="0036708E"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Veikdamas arterinio latako lygiuosius raumenis, </w:t>
      </w:r>
      <w:proofErr w:type="spellStart"/>
      <w:r w:rsidRPr="00FE606D">
        <w:rPr>
          <w:rFonts w:ascii="Times New Roman" w:eastAsia="Times New Roman" w:hAnsi="Times New Roman" w:cs="Times New Roman"/>
        </w:rPr>
        <w:t>alprostadilis</w:t>
      </w:r>
      <w:proofErr w:type="spellEnd"/>
      <w:r w:rsidRPr="00FE606D">
        <w:rPr>
          <w:rFonts w:ascii="Times New Roman" w:eastAsia="Times New Roman" w:hAnsi="Times New Roman" w:cs="Times New Roman"/>
        </w:rPr>
        <w:t xml:space="preserve"> netrukus po gimimo užkerta kelią funkciniam latako užsidarymui arba jį atšaukia, todėl naujagimiams su </w:t>
      </w:r>
      <w:proofErr w:type="spellStart"/>
      <w:r w:rsidRPr="00FE606D">
        <w:rPr>
          <w:rFonts w:ascii="Times New Roman" w:eastAsia="Times New Roman" w:hAnsi="Times New Roman" w:cs="Times New Roman"/>
        </w:rPr>
        <w:t>hipoperfuzija</w:t>
      </w:r>
      <w:proofErr w:type="spellEnd"/>
      <w:r w:rsidRPr="00FE606D">
        <w:rPr>
          <w:rFonts w:ascii="Times New Roman" w:eastAsia="Times New Roman" w:hAnsi="Times New Roman" w:cs="Times New Roman"/>
        </w:rPr>
        <w:t xml:space="preserve"> padidėja plaučių ar sisteminė </w:t>
      </w:r>
      <w:proofErr w:type="spellStart"/>
      <w:r w:rsidRPr="00FE606D">
        <w:rPr>
          <w:rFonts w:ascii="Times New Roman" w:eastAsia="Times New Roman" w:hAnsi="Times New Roman" w:cs="Times New Roman"/>
        </w:rPr>
        <w:t>perfuzija</w:t>
      </w:r>
      <w:proofErr w:type="spellEnd"/>
      <w:r w:rsidRPr="00FE606D">
        <w:rPr>
          <w:rFonts w:ascii="Times New Roman" w:eastAsia="Times New Roman" w:hAnsi="Times New Roman" w:cs="Times New Roman"/>
        </w:rPr>
        <w:t xml:space="preserve">. Taip pat manoma, kad sumažėja plaučių kraujagyslių pasipriešinimas, dėl kurio pagerėja plaučių kraujotaka naujagimiams, kurių įgimta širdies </w:t>
      </w:r>
      <w:r w:rsidR="00BF5A88" w:rsidRPr="00FE606D">
        <w:rPr>
          <w:rFonts w:ascii="Times New Roman" w:eastAsia="Times New Roman" w:hAnsi="Times New Roman" w:cs="Times New Roman"/>
        </w:rPr>
        <w:t>yda</w:t>
      </w:r>
      <w:r w:rsidRPr="00FE606D">
        <w:rPr>
          <w:rFonts w:ascii="Times New Roman" w:eastAsia="Times New Roman" w:hAnsi="Times New Roman" w:cs="Times New Roman"/>
        </w:rPr>
        <w:t xml:space="preserve"> yra susij</w:t>
      </w:r>
      <w:r w:rsidR="00BF5A88" w:rsidRPr="00FE606D">
        <w:rPr>
          <w:rFonts w:ascii="Times New Roman" w:eastAsia="Times New Roman" w:hAnsi="Times New Roman" w:cs="Times New Roman"/>
        </w:rPr>
        <w:t>usi</w:t>
      </w:r>
      <w:r w:rsidRPr="00FE606D">
        <w:rPr>
          <w:rFonts w:ascii="Times New Roman" w:eastAsia="Times New Roman" w:hAnsi="Times New Roman" w:cs="Times New Roman"/>
        </w:rPr>
        <w:t xml:space="preserve"> su padidėjusiu plaučių kraujagyslių pasipriešinimu.</w:t>
      </w:r>
    </w:p>
    <w:p w14:paraId="7BAC2B09" w14:textId="16FC0151" w:rsidR="0036708E" w:rsidRPr="00FE606D" w:rsidRDefault="0036708E"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5CCB3C71" w14:textId="01B341D5" w:rsidR="0036708E" w:rsidRPr="00FE606D" w:rsidRDefault="0036708E"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Esant įgimt</w:t>
      </w:r>
      <w:r w:rsidR="000065F7" w:rsidRPr="00FE606D">
        <w:rPr>
          <w:rFonts w:ascii="Times New Roman" w:eastAsia="Times New Roman" w:hAnsi="Times New Roman" w:cs="Times New Roman"/>
        </w:rPr>
        <w:t>oms</w:t>
      </w:r>
      <w:r w:rsidRPr="00FE606D">
        <w:rPr>
          <w:rFonts w:ascii="Times New Roman" w:eastAsia="Times New Roman" w:hAnsi="Times New Roman" w:cs="Times New Roman"/>
        </w:rPr>
        <w:t xml:space="preserve"> </w:t>
      </w:r>
      <w:proofErr w:type="spellStart"/>
      <w:r w:rsidRPr="00FE606D">
        <w:rPr>
          <w:rFonts w:ascii="Times New Roman" w:eastAsia="Times New Roman" w:hAnsi="Times New Roman" w:cs="Times New Roman"/>
        </w:rPr>
        <w:t>cianotin</w:t>
      </w:r>
      <w:r w:rsidR="000065F7" w:rsidRPr="00FE606D">
        <w:rPr>
          <w:rFonts w:ascii="Times New Roman" w:eastAsia="Times New Roman" w:hAnsi="Times New Roman" w:cs="Times New Roman"/>
        </w:rPr>
        <w:t>ėms</w:t>
      </w:r>
      <w:proofErr w:type="spellEnd"/>
      <w:r w:rsidRPr="00FE606D">
        <w:rPr>
          <w:rFonts w:ascii="Times New Roman" w:eastAsia="Times New Roman" w:hAnsi="Times New Roman" w:cs="Times New Roman"/>
        </w:rPr>
        <w:t xml:space="preserve"> širdies </w:t>
      </w:r>
      <w:r w:rsidR="000065F7" w:rsidRPr="00FE606D">
        <w:rPr>
          <w:rFonts w:ascii="Times New Roman" w:eastAsia="Times New Roman" w:hAnsi="Times New Roman" w:cs="Times New Roman"/>
        </w:rPr>
        <w:t>ydoms</w:t>
      </w:r>
      <w:r w:rsidRPr="00FE606D">
        <w:rPr>
          <w:rFonts w:ascii="Times New Roman" w:eastAsia="Times New Roman" w:hAnsi="Times New Roman" w:cs="Times New Roman"/>
        </w:rPr>
        <w:t xml:space="preserve">, </w:t>
      </w:r>
      <w:proofErr w:type="spellStart"/>
      <w:r w:rsidRPr="00FE606D">
        <w:rPr>
          <w:rFonts w:ascii="Times New Roman" w:eastAsia="Times New Roman" w:hAnsi="Times New Roman" w:cs="Times New Roman"/>
        </w:rPr>
        <w:t>alprostadilis</w:t>
      </w:r>
      <w:proofErr w:type="spellEnd"/>
      <w:r w:rsidRPr="00FE606D">
        <w:rPr>
          <w:rFonts w:ascii="Times New Roman" w:eastAsia="Times New Roman" w:hAnsi="Times New Roman" w:cs="Times New Roman"/>
        </w:rPr>
        <w:t xml:space="preserve"> pagerina audinių aprūpinimą deguonimi.</w:t>
      </w:r>
    </w:p>
    <w:p w14:paraId="33696B5C" w14:textId="6E4864BD" w:rsidR="0036708E" w:rsidRPr="00FE606D" w:rsidRDefault="0036708E"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6A4D88F7" w14:textId="0F0905BA" w:rsidR="0036708E" w:rsidRPr="00FE606D" w:rsidRDefault="0036708E"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Kūdikiams, kuriems </w:t>
      </w:r>
      <w:r w:rsidR="000065F7" w:rsidRPr="00FE606D">
        <w:rPr>
          <w:rFonts w:ascii="Times New Roman" w:eastAsia="Times New Roman" w:hAnsi="Times New Roman" w:cs="Times New Roman"/>
        </w:rPr>
        <w:t>yra</w:t>
      </w:r>
      <w:r w:rsidR="00C70E99" w:rsidRPr="00FE606D">
        <w:rPr>
          <w:rFonts w:ascii="Times New Roman" w:eastAsia="Times New Roman" w:hAnsi="Times New Roman" w:cs="Times New Roman"/>
        </w:rPr>
        <w:t xml:space="preserve"> nutrūkęs</w:t>
      </w:r>
      <w:r w:rsidRPr="00FE606D">
        <w:rPr>
          <w:rFonts w:ascii="Times New Roman" w:eastAsia="Times New Roman" w:hAnsi="Times New Roman" w:cs="Times New Roman"/>
        </w:rPr>
        <w:t xml:space="preserve"> aortos lankas arba labai sunki aortos </w:t>
      </w:r>
      <w:proofErr w:type="spellStart"/>
      <w:r w:rsidRPr="00FE606D">
        <w:rPr>
          <w:rFonts w:ascii="Times New Roman" w:eastAsia="Times New Roman" w:hAnsi="Times New Roman" w:cs="Times New Roman"/>
        </w:rPr>
        <w:t>koarktacija</w:t>
      </w:r>
      <w:proofErr w:type="spellEnd"/>
      <w:r w:rsidRPr="00FE606D">
        <w:rPr>
          <w:rFonts w:ascii="Times New Roman" w:eastAsia="Times New Roman" w:hAnsi="Times New Roman" w:cs="Times New Roman"/>
        </w:rPr>
        <w:t xml:space="preserve">, </w:t>
      </w:r>
      <w:proofErr w:type="spellStart"/>
      <w:r w:rsidRPr="00FE606D">
        <w:rPr>
          <w:rFonts w:ascii="Times New Roman" w:eastAsia="Times New Roman" w:hAnsi="Times New Roman" w:cs="Times New Roman"/>
        </w:rPr>
        <w:t>alprostadilis</w:t>
      </w:r>
      <w:proofErr w:type="spellEnd"/>
      <w:r w:rsidRPr="00FE606D">
        <w:rPr>
          <w:rFonts w:ascii="Times New Roman" w:eastAsia="Times New Roman" w:hAnsi="Times New Roman" w:cs="Times New Roman"/>
        </w:rPr>
        <w:t xml:space="preserve"> palaiko distalinę aortos </w:t>
      </w:r>
      <w:proofErr w:type="spellStart"/>
      <w:r w:rsidRPr="00FE606D">
        <w:rPr>
          <w:rFonts w:ascii="Times New Roman" w:eastAsia="Times New Roman" w:hAnsi="Times New Roman" w:cs="Times New Roman"/>
        </w:rPr>
        <w:t>perfuziją</w:t>
      </w:r>
      <w:proofErr w:type="spellEnd"/>
      <w:r w:rsidRPr="00FE606D">
        <w:rPr>
          <w:rFonts w:ascii="Times New Roman" w:eastAsia="Times New Roman" w:hAnsi="Times New Roman" w:cs="Times New Roman"/>
        </w:rPr>
        <w:t>, leisdamas kraujui iš plaučių arterijos tekėti į aortą per arterinį lataką.</w:t>
      </w:r>
    </w:p>
    <w:p w14:paraId="609E2525" w14:textId="2E03DB4D" w:rsidR="0036708E" w:rsidRPr="00FE606D" w:rsidRDefault="0036708E"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6500F129" w14:textId="3D82A102" w:rsidR="0036708E" w:rsidRPr="00FE606D" w:rsidRDefault="0036708E"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Kūdikiams, </w:t>
      </w:r>
      <w:r w:rsidR="007F0F79" w:rsidRPr="00FE606D">
        <w:rPr>
          <w:rFonts w:ascii="Times New Roman" w:eastAsia="Times New Roman" w:hAnsi="Times New Roman" w:cs="Times New Roman"/>
        </w:rPr>
        <w:t>kuriems yra</w:t>
      </w:r>
      <w:r w:rsidRPr="00FE606D">
        <w:rPr>
          <w:rFonts w:ascii="Times New Roman" w:eastAsia="Times New Roman" w:hAnsi="Times New Roman" w:cs="Times New Roman"/>
        </w:rPr>
        <w:t xml:space="preserve"> aortos </w:t>
      </w:r>
      <w:proofErr w:type="spellStart"/>
      <w:r w:rsidRPr="00FE606D">
        <w:rPr>
          <w:rFonts w:ascii="Times New Roman" w:eastAsia="Times New Roman" w:hAnsi="Times New Roman" w:cs="Times New Roman"/>
        </w:rPr>
        <w:t>koarktacija</w:t>
      </w:r>
      <w:proofErr w:type="spellEnd"/>
      <w:r w:rsidRPr="00FE606D">
        <w:rPr>
          <w:rFonts w:ascii="Times New Roman" w:eastAsia="Times New Roman" w:hAnsi="Times New Roman" w:cs="Times New Roman"/>
        </w:rPr>
        <w:t xml:space="preserve">, </w:t>
      </w:r>
      <w:proofErr w:type="spellStart"/>
      <w:r w:rsidRPr="00FE606D">
        <w:rPr>
          <w:rFonts w:ascii="Times New Roman" w:eastAsia="Times New Roman" w:hAnsi="Times New Roman" w:cs="Times New Roman"/>
        </w:rPr>
        <w:t>alprostadilis</w:t>
      </w:r>
      <w:proofErr w:type="spellEnd"/>
      <w:r w:rsidRPr="00FE606D">
        <w:rPr>
          <w:rFonts w:ascii="Times New Roman" w:eastAsia="Times New Roman" w:hAnsi="Times New Roman" w:cs="Times New Roman"/>
        </w:rPr>
        <w:t xml:space="preserve"> sumažina aortos obstrukciją atpalaiduodamas aortos sienelės latakų audinį arba padidindamas efektyvų aortos skersmenį, praplėsdamas lataką.</w:t>
      </w:r>
    </w:p>
    <w:p w14:paraId="3FF137D1" w14:textId="23F7287D" w:rsidR="0036708E" w:rsidRPr="00FE606D" w:rsidRDefault="0036708E"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5BD91BE6" w14:textId="57678C30" w:rsidR="0036708E" w:rsidRPr="00FE606D" w:rsidRDefault="0036708E"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Kūdikiams, </w:t>
      </w:r>
      <w:r w:rsidR="00C70E99" w:rsidRPr="00FE606D">
        <w:rPr>
          <w:rFonts w:ascii="Times New Roman" w:eastAsia="Times New Roman" w:hAnsi="Times New Roman" w:cs="Times New Roman"/>
        </w:rPr>
        <w:t>kuriems yra</w:t>
      </w:r>
      <w:r w:rsidRPr="00FE606D">
        <w:rPr>
          <w:rFonts w:ascii="Times New Roman" w:eastAsia="Times New Roman" w:hAnsi="Times New Roman" w:cs="Times New Roman"/>
        </w:rPr>
        <w:t xml:space="preserve"> šių aortos lanko anomalijų, padidėja sisteminė kraujotaka apatinėje kūno dalyje, dėl to pagerėja audinių aprūpinimas deguonimi ir inkstų </w:t>
      </w:r>
      <w:proofErr w:type="spellStart"/>
      <w:r w:rsidRPr="00FE606D">
        <w:rPr>
          <w:rFonts w:ascii="Times New Roman" w:eastAsia="Times New Roman" w:hAnsi="Times New Roman" w:cs="Times New Roman"/>
        </w:rPr>
        <w:t>perfuzija</w:t>
      </w:r>
      <w:proofErr w:type="spellEnd"/>
      <w:r w:rsidRPr="00FE606D">
        <w:rPr>
          <w:rFonts w:ascii="Times New Roman" w:eastAsia="Times New Roman" w:hAnsi="Times New Roman" w:cs="Times New Roman"/>
        </w:rPr>
        <w:t>.</w:t>
      </w:r>
    </w:p>
    <w:p w14:paraId="50E191EF" w14:textId="78A858EF" w:rsidR="0036708E" w:rsidRPr="00FE606D" w:rsidRDefault="0036708E"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6D68C43B" w14:textId="7EBA0D0F" w:rsidR="0036708E" w:rsidRPr="00FE606D" w:rsidRDefault="0036708E"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Vaikams, </w:t>
      </w:r>
      <w:r w:rsidR="00C70E99" w:rsidRPr="00FE606D">
        <w:rPr>
          <w:rFonts w:ascii="Times New Roman" w:eastAsia="Times New Roman" w:hAnsi="Times New Roman" w:cs="Times New Roman"/>
        </w:rPr>
        <w:t>kuriems yra</w:t>
      </w:r>
      <w:r w:rsidRPr="00FE606D">
        <w:rPr>
          <w:rFonts w:ascii="Times New Roman" w:eastAsia="Times New Roman" w:hAnsi="Times New Roman" w:cs="Times New Roman"/>
        </w:rPr>
        <w:t xml:space="preserve"> aortos </w:t>
      </w:r>
      <w:proofErr w:type="spellStart"/>
      <w:r w:rsidRPr="00FE606D">
        <w:rPr>
          <w:rFonts w:ascii="Times New Roman" w:eastAsia="Times New Roman" w:hAnsi="Times New Roman" w:cs="Times New Roman"/>
        </w:rPr>
        <w:t>koarktacij</w:t>
      </w:r>
      <w:r w:rsidR="00C70E99" w:rsidRPr="00FE606D">
        <w:rPr>
          <w:rFonts w:ascii="Times New Roman" w:eastAsia="Times New Roman" w:hAnsi="Times New Roman" w:cs="Times New Roman"/>
        </w:rPr>
        <w:t>a</w:t>
      </w:r>
      <w:proofErr w:type="spellEnd"/>
      <w:r w:rsidRPr="00FE606D">
        <w:rPr>
          <w:rFonts w:ascii="Times New Roman" w:eastAsia="Times New Roman" w:hAnsi="Times New Roman" w:cs="Times New Roman"/>
        </w:rPr>
        <w:t xml:space="preserve">, didžiausias poveikis pasireiškia maždaug po </w:t>
      </w:r>
      <w:r w:rsidR="00E66B9E" w:rsidRPr="00FE606D">
        <w:rPr>
          <w:rFonts w:ascii="Times New Roman" w:eastAsia="Times New Roman" w:hAnsi="Times New Roman" w:cs="Times New Roman"/>
        </w:rPr>
        <w:t>3 </w:t>
      </w:r>
      <w:r w:rsidRPr="00FE606D">
        <w:rPr>
          <w:rFonts w:ascii="Times New Roman" w:eastAsia="Times New Roman" w:hAnsi="Times New Roman" w:cs="Times New Roman"/>
        </w:rPr>
        <w:t>valandų (nuo 1</w:t>
      </w:r>
      <w:r w:rsidR="00E66B9E" w:rsidRPr="00FE606D">
        <w:rPr>
          <w:rFonts w:ascii="Times New Roman" w:eastAsia="Times New Roman" w:hAnsi="Times New Roman" w:cs="Times New Roman"/>
        </w:rPr>
        <w:t>5 </w:t>
      </w:r>
      <w:r w:rsidRPr="00FE606D">
        <w:rPr>
          <w:rFonts w:ascii="Times New Roman" w:eastAsia="Times New Roman" w:hAnsi="Times New Roman" w:cs="Times New Roman"/>
        </w:rPr>
        <w:t>minučių iki 1</w:t>
      </w:r>
      <w:r w:rsidR="00E66B9E" w:rsidRPr="00FE606D">
        <w:rPr>
          <w:rFonts w:ascii="Times New Roman" w:eastAsia="Times New Roman" w:hAnsi="Times New Roman" w:cs="Times New Roman"/>
        </w:rPr>
        <w:t>1 </w:t>
      </w:r>
      <w:r w:rsidRPr="00FE606D">
        <w:rPr>
          <w:rFonts w:ascii="Times New Roman" w:eastAsia="Times New Roman" w:hAnsi="Times New Roman" w:cs="Times New Roman"/>
        </w:rPr>
        <w:t>valandų)</w:t>
      </w:r>
      <w:r w:rsidR="00D317C9" w:rsidRPr="00FE606D">
        <w:rPr>
          <w:rFonts w:ascii="Times New Roman" w:eastAsia="Times New Roman" w:hAnsi="Times New Roman" w:cs="Times New Roman"/>
        </w:rPr>
        <w:t xml:space="preserve"> nuo infuzijos pradžios</w:t>
      </w:r>
      <w:r w:rsidRPr="00FE606D">
        <w:rPr>
          <w:rFonts w:ascii="Times New Roman" w:eastAsia="Times New Roman" w:hAnsi="Times New Roman" w:cs="Times New Roman"/>
        </w:rPr>
        <w:t xml:space="preserve">, kai </w:t>
      </w:r>
      <w:r w:rsidR="00C70E99" w:rsidRPr="00FE606D">
        <w:rPr>
          <w:rFonts w:ascii="Times New Roman" w:eastAsia="Times New Roman" w:hAnsi="Times New Roman" w:cs="Times New Roman"/>
        </w:rPr>
        <w:t>yra nutrūkęs</w:t>
      </w:r>
      <w:r w:rsidRPr="00FE606D">
        <w:rPr>
          <w:rFonts w:ascii="Times New Roman" w:eastAsia="Times New Roman" w:hAnsi="Times New Roman" w:cs="Times New Roman"/>
        </w:rPr>
        <w:t xml:space="preserve"> aortos lankas – maždaug per 1,</w:t>
      </w:r>
      <w:r w:rsidR="00E66B9E" w:rsidRPr="00FE606D">
        <w:rPr>
          <w:rFonts w:ascii="Times New Roman" w:eastAsia="Times New Roman" w:hAnsi="Times New Roman" w:cs="Times New Roman"/>
        </w:rPr>
        <w:t>5 </w:t>
      </w:r>
      <w:r w:rsidRPr="00FE606D">
        <w:rPr>
          <w:rFonts w:ascii="Times New Roman" w:eastAsia="Times New Roman" w:hAnsi="Times New Roman" w:cs="Times New Roman"/>
        </w:rPr>
        <w:t>valandos (nuo</w:t>
      </w:r>
      <w:r w:rsidR="00D317C9" w:rsidRPr="00FE606D">
        <w:rPr>
          <w:rFonts w:ascii="Times New Roman" w:eastAsia="Times New Roman" w:hAnsi="Times New Roman" w:cs="Times New Roman"/>
        </w:rPr>
        <w:t xml:space="preserve"> </w:t>
      </w:r>
      <w:r w:rsidRPr="00FE606D">
        <w:rPr>
          <w:rFonts w:ascii="Times New Roman" w:eastAsia="Times New Roman" w:hAnsi="Times New Roman" w:cs="Times New Roman"/>
        </w:rPr>
        <w:t>1</w:t>
      </w:r>
      <w:r w:rsidR="00E66B9E" w:rsidRPr="00FE606D">
        <w:rPr>
          <w:rFonts w:ascii="Times New Roman" w:eastAsia="Times New Roman" w:hAnsi="Times New Roman" w:cs="Times New Roman"/>
        </w:rPr>
        <w:t>5 </w:t>
      </w:r>
      <w:r w:rsidRPr="00FE606D">
        <w:rPr>
          <w:rFonts w:ascii="Times New Roman" w:eastAsia="Times New Roman" w:hAnsi="Times New Roman" w:cs="Times New Roman"/>
        </w:rPr>
        <w:t xml:space="preserve">minučių iki </w:t>
      </w:r>
      <w:r w:rsidR="00E66B9E" w:rsidRPr="00FE606D">
        <w:rPr>
          <w:rFonts w:ascii="Times New Roman" w:eastAsia="Times New Roman" w:hAnsi="Times New Roman" w:cs="Times New Roman"/>
        </w:rPr>
        <w:t>4 </w:t>
      </w:r>
      <w:r w:rsidRPr="00FE606D">
        <w:rPr>
          <w:rFonts w:ascii="Times New Roman" w:eastAsia="Times New Roman" w:hAnsi="Times New Roman" w:cs="Times New Roman"/>
        </w:rPr>
        <w:t xml:space="preserve">valandų) ir </w:t>
      </w:r>
      <w:r w:rsidR="00D317C9" w:rsidRPr="00FE606D">
        <w:rPr>
          <w:rFonts w:ascii="Times New Roman" w:eastAsia="Times New Roman" w:hAnsi="Times New Roman" w:cs="Times New Roman"/>
        </w:rPr>
        <w:t>maždaug per</w:t>
      </w:r>
      <w:r w:rsidRPr="00FE606D">
        <w:rPr>
          <w:rFonts w:ascii="Times New Roman" w:eastAsia="Times New Roman" w:hAnsi="Times New Roman" w:cs="Times New Roman"/>
        </w:rPr>
        <w:t xml:space="preserve"> 3</w:t>
      </w:r>
      <w:r w:rsidR="00E66B9E" w:rsidRPr="00FE606D">
        <w:rPr>
          <w:rFonts w:ascii="Times New Roman" w:eastAsia="Times New Roman" w:hAnsi="Times New Roman" w:cs="Times New Roman"/>
        </w:rPr>
        <w:t>0 </w:t>
      </w:r>
      <w:r w:rsidR="00D317C9" w:rsidRPr="00FE606D">
        <w:rPr>
          <w:rFonts w:ascii="Times New Roman" w:eastAsia="Times New Roman" w:hAnsi="Times New Roman" w:cs="Times New Roman"/>
        </w:rPr>
        <w:t>minučių</w:t>
      </w:r>
      <w:r w:rsidRPr="00FE606D">
        <w:rPr>
          <w:rFonts w:ascii="Times New Roman" w:eastAsia="Times New Roman" w:hAnsi="Times New Roman" w:cs="Times New Roman"/>
        </w:rPr>
        <w:t xml:space="preserve"> </w:t>
      </w:r>
      <w:r w:rsidR="00D317C9" w:rsidRPr="00FE606D">
        <w:rPr>
          <w:rFonts w:ascii="Times New Roman" w:eastAsia="Times New Roman" w:hAnsi="Times New Roman" w:cs="Times New Roman"/>
        </w:rPr>
        <w:t xml:space="preserve">esant </w:t>
      </w:r>
      <w:proofErr w:type="spellStart"/>
      <w:r w:rsidRPr="00FE606D">
        <w:rPr>
          <w:rFonts w:ascii="Times New Roman" w:eastAsia="Times New Roman" w:hAnsi="Times New Roman" w:cs="Times New Roman"/>
        </w:rPr>
        <w:t>cianozini</w:t>
      </w:r>
      <w:r w:rsidR="00D317C9" w:rsidRPr="00FE606D">
        <w:rPr>
          <w:rFonts w:ascii="Times New Roman" w:eastAsia="Times New Roman" w:hAnsi="Times New Roman" w:cs="Times New Roman"/>
        </w:rPr>
        <w:t>am</w:t>
      </w:r>
      <w:proofErr w:type="spellEnd"/>
      <w:r w:rsidRPr="00FE606D">
        <w:rPr>
          <w:rFonts w:ascii="Times New Roman" w:eastAsia="Times New Roman" w:hAnsi="Times New Roman" w:cs="Times New Roman"/>
        </w:rPr>
        <w:t xml:space="preserve"> širdies nepakankamum</w:t>
      </w:r>
      <w:r w:rsidR="00D317C9" w:rsidRPr="00FE606D">
        <w:rPr>
          <w:rFonts w:ascii="Times New Roman" w:eastAsia="Times New Roman" w:hAnsi="Times New Roman" w:cs="Times New Roman"/>
        </w:rPr>
        <w:t>ui</w:t>
      </w:r>
      <w:r w:rsidRPr="00FE606D">
        <w:rPr>
          <w:rFonts w:ascii="Times New Roman" w:eastAsia="Times New Roman" w:hAnsi="Times New Roman" w:cs="Times New Roman"/>
        </w:rPr>
        <w:t>.</w:t>
      </w:r>
    </w:p>
    <w:p w14:paraId="7C793222" w14:textId="77777777" w:rsidR="00DD480A" w:rsidRPr="00FE606D" w:rsidRDefault="00DD480A"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50854088" w14:textId="77777777" w:rsidR="00DD480A" w:rsidRPr="00FE606D" w:rsidRDefault="00DD480A" w:rsidP="0012382A">
      <w:pPr>
        <w:keepNext/>
        <w:tabs>
          <w:tab w:val="left" w:pos="567"/>
        </w:tabs>
        <w:suppressAutoHyphens/>
        <w:autoSpaceDN w:val="0"/>
        <w:spacing w:after="0" w:line="240" w:lineRule="auto"/>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t>5.2</w:t>
      </w:r>
      <w:r w:rsidRPr="00FE606D">
        <w:rPr>
          <w:rFonts w:ascii="Times New Roman" w:eastAsia="Times New Roman" w:hAnsi="Times New Roman" w:cs="Times New Roman"/>
          <w:b/>
          <w:bCs/>
        </w:rPr>
        <w:tab/>
      </w:r>
      <w:proofErr w:type="spellStart"/>
      <w:r w:rsidRPr="00FE606D">
        <w:rPr>
          <w:rFonts w:ascii="Times New Roman" w:eastAsia="Times New Roman" w:hAnsi="Times New Roman" w:cs="Times New Roman"/>
          <w:b/>
          <w:bCs/>
        </w:rPr>
        <w:t>Farmakokinetinės</w:t>
      </w:r>
      <w:proofErr w:type="spellEnd"/>
      <w:r w:rsidRPr="00FE606D">
        <w:rPr>
          <w:rFonts w:ascii="Times New Roman" w:eastAsia="Times New Roman" w:hAnsi="Times New Roman" w:cs="Times New Roman"/>
          <w:b/>
          <w:bCs/>
        </w:rPr>
        <w:t xml:space="preserve"> savybės</w:t>
      </w:r>
    </w:p>
    <w:p w14:paraId="230976C0" w14:textId="77777777" w:rsidR="00DD480A" w:rsidRPr="00FE606D" w:rsidRDefault="00DD480A" w:rsidP="0012382A">
      <w:pPr>
        <w:keepNext/>
        <w:tabs>
          <w:tab w:val="left" w:pos="567"/>
        </w:tabs>
        <w:suppressAutoHyphens/>
        <w:autoSpaceDN w:val="0"/>
        <w:spacing w:after="0" w:line="240" w:lineRule="auto"/>
        <w:textAlignment w:val="baseline"/>
        <w:rPr>
          <w:rFonts w:ascii="Times New Roman" w:eastAsia="Times New Roman" w:hAnsi="Times New Roman" w:cs="Times New Roman"/>
        </w:rPr>
      </w:pPr>
    </w:p>
    <w:p w14:paraId="1FF00BF9" w14:textId="0BE1EB08" w:rsidR="009950BB" w:rsidRPr="00FE606D" w:rsidRDefault="009950BB" w:rsidP="0012382A">
      <w:pPr>
        <w:tabs>
          <w:tab w:val="left" w:pos="567"/>
        </w:tabs>
        <w:suppressAutoHyphens/>
        <w:autoSpaceDN w:val="0"/>
        <w:spacing w:after="0" w:line="240" w:lineRule="auto"/>
        <w:textAlignment w:val="baseline"/>
        <w:rPr>
          <w:rFonts w:ascii="Times New Roman" w:eastAsia="Times New Roman" w:hAnsi="Times New Roman" w:cs="Times New Roman"/>
          <w:u w:val="single"/>
        </w:rPr>
      </w:pPr>
      <w:r w:rsidRPr="00FE606D">
        <w:rPr>
          <w:rFonts w:ascii="Times New Roman" w:eastAsia="Times New Roman" w:hAnsi="Times New Roman" w:cs="Times New Roman"/>
          <w:u w:val="single"/>
        </w:rPr>
        <w:t>Tyrimų su naujagimiais nėra.</w:t>
      </w:r>
    </w:p>
    <w:p w14:paraId="6E4D83FA" w14:textId="77777777" w:rsidR="009950BB" w:rsidRPr="00FE606D" w:rsidRDefault="009950BB" w:rsidP="0012382A">
      <w:pPr>
        <w:tabs>
          <w:tab w:val="left" w:pos="567"/>
        </w:tabs>
        <w:suppressAutoHyphens/>
        <w:autoSpaceDN w:val="0"/>
        <w:spacing w:after="0" w:line="240" w:lineRule="auto"/>
        <w:textAlignment w:val="baseline"/>
        <w:rPr>
          <w:rFonts w:ascii="Times New Roman" w:eastAsia="Times New Roman" w:hAnsi="Times New Roman" w:cs="Times New Roman"/>
          <w:u w:val="single"/>
        </w:rPr>
      </w:pPr>
    </w:p>
    <w:p w14:paraId="3D1D7952" w14:textId="112A5448" w:rsidR="00DD480A" w:rsidRPr="00FE606D" w:rsidRDefault="00DD480A" w:rsidP="0012382A">
      <w:pPr>
        <w:keepNext/>
        <w:tabs>
          <w:tab w:val="left" w:pos="567"/>
        </w:tabs>
        <w:suppressAutoHyphens/>
        <w:autoSpaceDN w:val="0"/>
        <w:spacing w:after="0" w:line="240" w:lineRule="auto"/>
        <w:textAlignment w:val="baseline"/>
        <w:rPr>
          <w:rFonts w:ascii="Times New Roman" w:eastAsia="Times New Roman" w:hAnsi="Times New Roman" w:cs="Times New Roman"/>
          <w:u w:val="single"/>
        </w:rPr>
      </w:pPr>
      <w:r w:rsidRPr="00FE606D">
        <w:rPr>
          <w:rFonts w:ascii="Times New Roman" w:eastAsia="Times New Roman" w:hAnsi="Times New Roman" w:cs="Times New Roman"/>
          <w:u w:val="single"/>
        </w:rPr>
        <w:t>Absorbcija</w:t>
      </w:r>
    </w:p>
    <w:p w14:paraId="30B00FAA" w14:textId="4293F548" w:rsidR="00DD480A" w:rsidRPr="00FE606D" w:rsidRDefault="00576B17"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Leidžiamas</w:t>
      </w:r>
      <w:r w:rsidR="009950BB" w:rsidRPr="00FE606D">
        <w:rPr>
          <w:rFonts w:ascii="Times New Roman" w:eastAsia="Times New Roman" w:hAnsi="Times New Roman" w:cs="Times New Roman"/>
        </w:rPr>
        <w:t xml:space="preserve"> į veną.</w:t>
      </w:r>
    </w:p>
    <w:p w14:paraId="173AF189" w14:textId="4FB3C257" w:rsidR="009950BB" w:rsidRPr="00FE606D" w:rsidRDefault="009950BB"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3E3369E2" w14:textId="6692DFFC" w:rsidR="009950BB" w:rsidRPr="00FE606D" w:rsidRDefault="009950BB" w:rsidP="0012382A">
      <w:pPr>
        <w:keepNext/>
        <w:tabs>
          <w:tab w:val="left" w:pos="567"/>
        </w:tabs>
        <w:suppressAutoHyphens/>
        <w:autoSpaceDN w:val="0"/>
        <w:spacing w:after="0" w:line="240" w:lineRule="auto"/>
        <w:textAlignment w:val="baseline"/>
        <w:rPr>
          <w:rFonts w:ascii="Times New Roman" w:eastAsia="Times New Roman" w:hAnsi="Times New Roman" w:cs="Times New Roman"/>
          <w:u w:val="single"/>
        </w:rPr>
      </w:pPr>
      <w:r w:rsidRPr="00FE606D">
        <w:rPr>
          <w:rFonts w:ascii="Times New Roman" w:eastAsia="Times New Roman" w:hAnsi="Times New Roman" w:cs="Times New Roman"/>
          <w:u w:val="single"/>
        </w:rPr>
        <w:t>Pasiskirstymas</w:t>
      </w:r>
    </w:p>
    <w:p w14:paraId="2BA7B9F0" w14:textId="31903975" w:rsidR="009950BB" w:rsidRPr="00FE606D" w:rsidRDefault="009950BB" w:rsidP="0012382A">
      <w:pPr>
        <w:tabs>
          <w:tab w:val="left" w:pos="567"/>
        </w:tabs>
        <w:suppressAutoHyphens/>
        <w:autoSpaceDN w:val="0"/>
        <w:spacing w:after="0" w:line="240" w:lineRule="auto"/>
        <w:textAlignment w:val="baseline"/>
        <w:rPr>
          <w:rFonts w:ascii="Times New Roman" w:eastAsia="Times New Roman" w:hAnsi="Times New Roman" w:cs="Times New Roman"/>
        </w:rPr>
      </w:pPr>
      <w:proofErr w:type="spellStart"/>
      <w:r w:rsidRPr="00FE606D">
        <w:rPr>
          <w:rFonts w:ascii="Times New Roman" w:eastAsia="Times New Roman" w:hAnsi="Times New Roman" w:cs="Times New Roman"/>
        </w:rPr>
        <w:t>Alprostadilis</w:t>
      </w:r>
      <w:proofErr w:type="spellEnd"/>
      <w:r w:rsidRPr="00FE606D">
        <w:rPr>
          <w:rFonts w:ascii="Times New Roman" w:eastAsia="Times New Roman" w:hAnsi="Times New Roman" w:cs="Times New Roman"/>
        </w:rPr>
        <w:t xml:space="preserve"> greitai pasiskirsto visame kūne, išskyrus centrinę nervų sistemą.</w:t>
      </w:r>
    </w:p>
    <w:p w14:paraId="60008AAD" w14:textId="04F9037E" w:rsidR="009950BB" w:rsidRPr="00FE606D" w:rsidRDefault="009950BB"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60079EE9" w14:textId="1E730AC1" w:rsidR="009950BB" w:rsidRPr="00FE606D" w:rsidRDefault="009950BB" w:rsidP="0012382A">
      <w:pPr>
        <w:keepNext/>
        <w:tabs>
          <w:tab w:val="left" w:pos="567"/>
        </w:tabs>
        <w:suppressAutoHyphens/>
        <w:autoSpaceDN w:val="0"/>
        <w:spacing w:after="0" w:line="240" w:lineRule="auto"/>
        <w:textAlignment w:val="baseline"/>
        <w:rPr>
          <w:rFonts w:ascii="Times New Roman" w:eastAsia="Times New Roman" w:hAnsi="Times New Roman" w:cs="Times New Roman"/>
          <w:u w:val="single"/>
        </w:rPr>
      </w:pPr>
      <w:proofErr w:type="spellStart"/>
      <w:r w:rsidRPr="00FE606D">
        <w:rPr>
          <w:rFonts w:ascii="Times New Roman" w:eastAsia="Times New Roman" w:hAnsi="Times New Roman" w:cs="Times New Roman"/>
          <w:u w:val="single"/>
        </w:rPr>
        <w:t>Biotransformacija</w:t>
      </w:r>
      <w:proofErr w:type="spellEnd"/>
    </w:p>
    <w:p w14:paraId="4A7D413C" w14:textId="48AC5471" w:rsidR="009950BB" w:rsidRPr="00FE606D" w:rsidRDefault="009950BB" w:rsidP="0012382A">
      <w:pPr>
        <w:tabs>
          <w:tab w:val="left" w:pos="567"/>
        </w:tabs>
        <w:suppressAutoHyphens/>
        <w:autoSpaceDN w:val="0"/>
        <w:spacing w:after="0" w:line="240" w:lineRule="auto"/>
        <w:textAlignment w:val="baseline"/>
        <w:rPr>
          <w:rFonts w:ascii="Times New Roman" w:eastAsia="Times New Roman" w:hAnsi="Times New Roman" w:cs="Times New Roman"/>
        </w:rPr>
      </w:pPr>
      <w:proofErr w:type="spellStart"/>
      <w:r w:rsidRPr="00FE606D">
        <w:rPr>
          <w:rFonts w:ascii="Times New Roman" w:eastAsia="Times New Roman" w:hAnsi="Times New Roman" w:cs="Times New Roman"/>
        </w:rPr>
        <w:t>Alprostadilis</w:t>
      </w:r>
      <w:proofErr w:type="spellEnd"/>
      <w:r w:rsidRPr="00FE606D">
        <w:rPr>
          <w:rFonts w:ascii="Times New Roman" w:eastAsia="Times New Roman" w:hAnsi="Times New Roman" w:cs="Times New Roman"/>
        </w:rPr>
        <w:t xml:space="preserve"> yra labai nestabilus </w:t>
      </w:r>
      <w:proofErr w:type="spellStart"/>
      <w:r w:rsidRPr="00FE606D">
        <w:rPr>
          <w:rFonts w:ascii="Times New Roman" w:eastAsia="Times New Roman" w:hAnsi="Times New Roman" w:cs="Times New Roman"/>
          <w:i/>
        </w:rPr>
        <w:t>in</w:t>
      </w:r>
      <w:proofErr w:type="spellEnd"/>
      <w:r w:rsidRPr="00FE606D">
        <w:rPr>
          <w:rFonts w:ascii="Times New Roman" w:eastAsia="Times New Roman" w:hAnsi="Times New Roman" w:cs="Times New Roman"/>
          <w:i/>
        </w:rPr>
        <w:t xml:space="preserve"> </w:t>
      </w:r>
      <w:proofErr w:type="spellStart"/>
      <w:r w:rsidRPr="00FE606D">
        <w:rPr>
          <w:rFonts w:ascii="Times New Roman" w:eastAsia="Times New Roman" w:hAnsi="Times New Roman" w:cs="Times New Roman"/>
          <w:i/>
        </w:rPr>
        <w:t>vivo</w:t>
      </w:r>
      <w:proofErr w:type="spellEnd"/>
      <w:r w:rsidRPr="00FE606D">
        <w:rPr>
          <w:rFonts w:ascii="Times New Roman" w:eastAsia="Times New Roman" w:hAnsi="Times New Roman" w:cs="Times New Roman"/>
        </w:rPr>
        <w:t xml:space="preserve"> (pusinės eliminacijos iš plazmos laikas yra maždaug 3</w:t>
      </w:r>
      <w:r w:rsidR="00E66B9E" w:rsidRPr="00FE606D">
        <w:rPr>
          <w:rFonts w:ascii="Times New Roman" w:eastAsia="Times New Roman" w:hAnsi="Times New Roman" w:cs="Times New Roman"/>
        </w:rPr>
        <w:t>0 </w:t>
      </w:r>
      <w:r w:rsidRPr="00FE606D">
        <w:rPr>
          <w:rFonts w:ascii="Times New Roman" w:eastAsia="Times New Roman" w:hAnsi="Times New Roman" w:cs="Times New Roman"/>
        </w:rPr>
        <w:t>sekundžių).</w:t>
      </w:r>
    </w:p>
    <w:p w14:paraId="77D543C0" w14:textId="2184A16C" w:rsidR="009950BB" w:rsidRPr="00FE606D" w:rsidRDefault="009950BB"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Pagrindinis metabolitas 1</w:t>
      </w:r>
      <w:r w:rsidR="00E66B9E" w:rsidRPr="00FE606D">
        <w:rPr>
          <w:rFonts w:ascii="Times New Roman" w:eastAsia="Times New Roman" w:hAnsi="Times New Roman" w:cs="Times New Roman"/>
        </w:rPr>
        <w:t>5</w:t>
      </w:r>
      <w:r w:rsidR="00D452B9" w:rsidRPr="00FE606D">
        <w:rPr>
          <w:rFonts w:ascii="Times New Roman" w:eastAsia="Times New Roman" w:hAnsi="Times New Roman" w:cs="Times New Roman"/>
        </w:rPr>
        <w:noBreakHyphen/>
      </w:r>
      <w:r w:rsidRPr="00FE606D">
        <w:rPr>
          <w:rFonts w:ascii="Times New Roman" w:eastAsia="Times New Roman" w:hAnsi="Times New Roman" w:cs="Times New Roman"/>
        </w:rPr>
        <w:t xml:space="preserve"> keto</w:t>
      </w:r>
      <w:r w:rsidR="00D452B9" w:rsidRPr="00FE606D">
        <w:rPr>
          <w:rFonts w:ascii="Times New Roman" w:eastAsia="Times New Roman" w:hAnsi="Times New Roman" w:cs="Times New Roman"/>
        </w:rPr>
        <w:noBreakHyphen/>
      </w:r>
      <w:r w:rsidRPr="00FE606D">
        <w:rPr>
          <w:rFonts w:ascii="Times New Roman" w:eastAsia="Times New Roman" w:hAnsi="Times New Roman" w:cs="Times New Roman"/>
        </w:rPr>
        <w:t>13,1</w:t>
      </w:r>
      <w:r w:rsidR="00E66B9E" w:rsidRPr="00FE606D">
        <w:rPr>
          <w:rFonts w:ascii="Times New Roman" w:eastAsia="Times New Roman" w:hAnsi="Times New Roman" w:cs="Times New Roman"/>
        </w:rPr>
        <w:t>4</w:t>
      </w:r>
      <w:r w:rsidR="00D452B9" w:rsidRPr="00FE606D">
        <w:rPr>
          <w:rFonts w:ascii="Times New Roman" w:eastAsia="Times New Roman" w:hAnsi="Times New Roman" w:cs="Times New Roman"/>
        </w:rPr>
        <w:noBreakHyphen/>
      </w:r>
      <w:r w:rsidRPr="00FE606D">
        <w:rPr>
          <w:rFonts w:ascii="Times New Roman" w:eastAsia="Times New Roman" w:hAnsi="Times New Roman" w:cs="Times New Roman"/>
        </w:rPr>
        <w:t>dihidro PGE</w:t>
      </w:r>
      <w:r w:rsidR="00E66B9E" w:rsidRPr="00FE606D">
        <w:rPr>
          <w:rFonts w:ascii="Times New Roman" w:eastAsia="Times New Roman" w:hAnsi="Times New Roman" w:cs="Times New Roman"/>
          <w:vertAlign w:val="subscript"/>
        </w:rPr>
        <w:t>1</w:t>
      </w:r>
      <w:r w:rsidR="00576B17" w:rsidRPr="00FE606D">
        <w:rPr>
          <w:rFonts w:ascii="Times New Roman" w:eastAsia="Times New Roman" w:hAnsi="Times New Roman" w:cs="Times New Roman"/>
        </w:rPr>
        <w:t xml:space="preserve"> </w:t>
      </w:r>
      <w:proofErr w:type="spellStart"/>
      <w:r w:rsidRPr="00FE606D">
        <w:rPr>
          <w:rFonts w:ascii="Times New Roman" w:eastAsia="Times New Roman" w:hAnsi="Times New Roman" w:cs="Times New Roman"/>
        </w:rPr>
        <w:t>metabolizuojamas</w:t>
      </w:r>
      <w:proofErr w:type="spellEnd"/>
      <w:r w:rsidRPr="00FE606D">
        <w:rPr>
          <w:rFonts w:ascii="Times New Roman" w:eastAsia="Times New Roman" w:hAnsi="Times New Roman" w:cs="Times New Roman"/>
        </w:rPr>
        <w:t xml:space="preserve"> į biologiškai aktyvų metabolitą 13,1</w:t>
      </w:r>
      <w:r w:rsidR="00E66B9E" w:rsidRPr="00FE606D">
        <w:rPr>
          <w:rFonts w:ascii="Times New Roman" w:eastAsia="Times New Roman" w:hAnsi="Times New Roman" w:cs="Times New Roman"/>
        </w:rPr>
        <w:t>4</w:t>
      </w:r>
      <w:r w:rsidR="00D452B9" w:rsidRPr="00FE606D">
        <w:rPr>
          <w:rFonts w:ascii="Times New Roman" w:eastAsia="Times New Roman" w:hAnsi="Times New Roman" w:cs="Times New Roman"/>
        </w:rPr>
        <w:noBreakHyphen/>
      </w:r>
      <w:r w:rsidRPr="00FE606D">
        <w:rPr>
          <w:rFonts w:ascii="Times New Roman" w:eastAsia="Times New Roman" w:hAnsi="Times New Roman" w:cs="Times New Roman"/>
        </w:rPr>
        <w:t>dihidro PGE</w:t>
      </w:r>
      <w:r w:rsidRPr="00FE606D">
        <w:rPr>
          <w:rFonts w:ascii="Times New Roman" w:eastAsia="Times New Roman" w:hAnsi="Times New Roman" w:cs="Times New Roman"/>
          <w:vertAlign w:val="subscript"/>
        </w:rPr>
        <w:t>1</w:t>
      </w:r>
      <w:r w:rsidRPr="00FE606D">
        <w:rPr>
          <w:rFonts w:ascii="Times New Roman" w:eastAsia="Times New Roman" w:hAnsi="Times New Roman" w:cs="Times New Roman"/>
        </w:rPr>
        <w:t>. Maždaug 8</w:t>
      </w:r>
      <w:r w:rsidR="00E66B9E" w:rsidRPr="00FE606D">
        <w:rPr>
          <w:rFonts w:ascii="Times New Roman" w:eastAsia="Times New Roman" w:hAnsi="Times New Roman" w:cs="Times New Roman"/>
        </w:rPr>
        <w:t>0 </w:t>
      </w:r>
      <w:r w:rsidRPr="00FE606D">
        <w:rPr>
          <w:rFonts w:ascii="Times New Roman" w:eastAsia="Times New Roman" w:hAnsi="Times New Roman" w:cs="Times New Roman"/>
        </w:rPr>
        <w:t xml:space="preserve">% sistemiškai cirkuliuojančio </w:t>
      </w:r>
      <w:proofErr w:type="spellStart"/>
      <w:r w:rsidRPr="00FE606D">
        <w:rPr>
          <w:rFonts w:ascii="Times New Roman" w:eastAsia="Times New Roman" w:hAnsi="Times New Roman" w:cs="Times New Roman"/>
        </w:rPr>
        <w:t>alprostadilio</w:t>
      </w:r>
      <w:proofErr w:type="spellEnd"/>
      <w:r w:rsidRPr="00FE606D">
        <w:rPr>
          <w:rFonts w:ascii="Times New Roman" w:eastAsia="Times New Roman" w:hAnsi="Times New Roman" w:cs="Times New Roman"/>
        </w:rPr>
        <w:t xml:space="preserve"> </w:t>
      </w:r>
      <w:proofErr w:type="spellStart"/>
      <w:r w:rsidRPr="00FE606D">
        <w:rPr>
          <w:rFonts w:ascii="Times New Roman" w:eastAsia="Times New Roman" w:hAnsi="Times New Roman" w:cs="Times New Roman"/>
        </w:rPr>
        <w:t>metabolizuojama</w:t>
      </w:r>
      <w:proofErr w:type="spellEnd"/>
      <w:r w:rsidRPr="00FE606D">
        <w:rPr>
          <w:rFonts w:ascii="Times New Roman" w:eastAsia="Times New Roman" w:hAnsi="Times New Roman" w:cs="Times New Roman"/>
        </w:rPr>
        <w:t xml:space="preserve"> per pirmąjį pra</w:t>
      </w:r>
      <w:r w:rsidR="00576B17" w:rsidRPr="00FE606D">
        <w:rPr>
          <w:rFonts w:ascii="Times New Roman" w:eastAsia="Times New Roman" w:hAnsi="Times New Roman" w:cs="Times New Roman"/>
        </w:rPr>
        <w:t>tekėjimą</w:t>
      </w:r>
      <w:r w:rsidRPr="00FE606D">
        <w:rPr>
          <w:rFonts w:ascii="Times New Roman" w:eastAsia="Times New Roman" w:hAnsi="Times New Roman" w:cs="Times New Roman"/>
        </w:rPr>
        <w:t xml:space="preserve"> per plaučius (daugiausia </w:t>
      </w:r>
      <w:r w:rsidRPr="00FE606D">
        <w:rPr>
          <w:rFonts w:ascii="Times New Roman" w:hAnsi="Times New Roman" w:cs="Times New Roman"/>
          <w:iCs/>
          <w:noProof/>
        </w:rPr>
        <w:sym w:font="Symbol" w:char="F062"/>
      </w:r>
      <w:r w:rsidR="00D452B9" w:rsidRPr="00FE606D">
        <w:rPr>
          <w:rFonts w:ascii="Times New Roman" w:eastAsia="Times New Roman" w:hAnsi="Times New Roman" w:cs="Times New Roman"/>
        </w:rPr>
        <w:noBreakHyphen/>
      </w:r>
      <w:r w:rsidRPr="00FE606D">
        <w:rPr>
          <w:rFonts w:ascii="Times New Roman" w:eastAsia="Times New Roman" w:hAnsi="Times New Roman" w:cs="Times New Roman"/>
        </w:rPr>
        <w:t xml:space="preserve">ir </w:t>
      </w:r>
      <w:r w:rsidRPr="00FE606D">
        <w:rPr>
          <w:rFonts w:ascii="Times New Roman" w:hAnsi="Times New Roman" w:cs="Times New Roman"/>
          <w:iCs/>
          <w:noProof/>
        </w:rPr>
        <w:sym w:font="Symbol" w:char="F077"/>
      </w:r>
      <w:r w:rsidR="00D452B9" w:rsidRPr="00FE606D">
        <w:rPr>
          <w:rFonts w:ascii="Times New Roman" w:eastAsia="Times New Roman" w:hAnsi="Times New Roman" w:cs="Times New Roman"/>
        </w:rPr>
        <w:noBreakHyphen/>
      </w:r>
      <w:r w:rsidRPr="00FE606D">
        <w:rPr>
          <w:rFonts w:ascii="Times New Roman" w:eastAsia="Times New Roman" w:hAnsi="Times New Roman" w:cs="Times New Roman"/>
        </w:rPr>
        <w:t>oksidacijos būdu).</w:t>
      </w:r>
    </w:p>
    <w:p w14:paraId="5703D8BA" w14:textId="77777777" w:rsidR="009950BB" w:rsidRPr="00FE606D" w:rsidRDefault="009950BB"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6D55CBFD" w14:textId="77777777" w:rsidR="00DD480A" w:rsidRPr="00FE606D" w:rsidRDefault="00DD480A" w:rsidP="0012382A">
      <w:pPr>
        <w:keepNext/>
        <w:tabs>
          <w:tab w:val="left" w:pos="567"/>
        </w:tabs>
        <w:suppressAutoHyphens/>
        <w:autoSpaceDN w:val="0"/>
        <w:spacing w:after="0" w:line="240" w:lineRule="auto"/>
        <w:textAlignment w:val="baseline"/>
        <w:rPr>
          <w:rFonts w:ascii="Times New Roman" w:eastAsia="Times New Roman" w:hAnsi="Times New Roman" w:cs="Times New Roman"/>
          <w:u w:val="single"/>
        </w:rPr>
      </w:pPr>
      <w:r w:rsidRPr="00FE606D">
        <w:rPr>
          <w:rFonts w:ascii="Times New Roman" w:eastAsia="Times New Roman" w:hAnsi="Times New Roman" w:cs="Times New Roman"/>
          <w:u w:val="single"/>
        </w:rPr>
        <w:t>Eliminacija</w:t>
      </w:r>
    </w:p>
    <w:p w14:paraId="2EC13848" w14:textId="20E8A722" w:rsidR="00DD480A" w:rsidRPr="00FE606D" w:rsidRDefault="009950BB" w:rsidP="0012382A">
      <w:pPr>
        <w:tabs>
          <w:tab w:val="left" w:pos="567"/>
        </w:tabs>
        <w:suppressAutoHyphens/>
        <w:autoSpaceDN w:val="0"/>
        <w:spacing w:after="0" w:line="240" w:lineRule="auto"/>
        <w:textAlignment w:val="baseline"/>
        <w:rPr>
          <w:rFonts w:ascii="Times New Roman" w:eastAsia="Times New Roman" w:hAnsi="Times New Roman" w:cs="Times New Roman"/>
          <w:bCs/>
        </w:rPr>
      </w:pPr>
      <w:r w:rsidRPr="00FE606D">
        <w:rPr>
          <w:rFonts w:ascii="Times New Roman" w:eastAsia="Times New Roman" w:hAnsi="Times New Roman" w:cs="Times New Roman"/>
          <w:bCs/>
        </w:rPr>
        <w:t>Išskyrimas daugiausia vyksta per inkstus (8</w:t>
      </w:r>
      <w:r w:rsidR="00E66B9E" w:rsidRPr="00FE606D">
        <w:rPr>
          <w:rFonts w:ascii="Times New Roman" w:eastAsia="Times New Roman" w:hAnsi="Times New Roman" w:cs="Times New Roman"/>
          <w:bCs/>
        </w:rPr>
        <w:t>8 </w:t>
      </w:r>
      <w:r w:rsidRPr="00FE606D">
        <w:rPr>
          <w:rFonts w:ascii="Times New Roman" w:eastAsia="Times New Roman" w:hAnsi="Times New Roman" w:cs="Times New Roman"/>
          <w:bCs/>
        </w:rPr>
        <w:t>%/2</w:t>
      </w:r>
      <w:r w:rsidR="00E66B9E" w:rsidRPr="00FE606D">
        <w:rPr>
          <w:rFonts w:ascii="Times New Roman" w:eastAsia="Times New Roman" w:hAnsi="Times New Roman" w:cs="Times New Roman"/>
          <w:bCs/>
        </w:rPr>
        <w:t>4 </w:t>
      </w:r>
      <w:r w:rsidRPr="00FE606D">
        <w:rPr>
          <w:rFonts w:ascii="Times New Roman" w:eastAsia="Times New Roman" w:hAnsi="Times New Roman" w:cs="Times New Roman"/>
          <w:bCs/>
        </w:rPr>
        <w:t>val.). 12% pašalinama su išmatomis.</w:t>
      </w:r>
    </w:p>
    <w:p w14:paraId="235425D3" w14:textId="77777777" w:rsidR="009950BB" w:rsidRPr="00FE606D" w:rsidRDefault="009950BB" w:rsidP="0012382A">
      <w:pPr>
        <w:tabs>
          <w:tab w:val="left" w:pos="567"/>
        </w:tabs>
        <w:suppressAutoHyphens/>
        <w:autoSpaceDN w:val="0"/>
        <w:spacing w:after="0" w:line="240" w:lineRule="auto"/>
        <w:textAlignment w:val="baseline"/>
        <w:rPr>
          <w:rFonts w:ascii="Times New Roman" w:eastAsia="Times New Roman" w:hAnsi="Times New Roman" w:cs="Times New Roman"/>
          <w:bCs/>
        </w:rPr>
      </w:pPr>
    </w:p>
    <w:p w14:paraId="4598F2EE" w14:textId="77777777" w:rsidR="00DD480A" w:rsidRPr="00FE606D" w:rsidRDefault="00DD480A" w:rsidP="0012382A">
      <w:pPr>
        <w:keepNext/>
        <w:tabs>
          <w:tab w:val="left" w:pos="567"/>
        </w:tabs>
        <w:suppressAutoHyphens/>
        <w:autoSpaceDN w:val="0"/>
        <w:spacing w:after="0" w:line="240" w:lineRule="auto"/>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lastRenderedPageBreak/>
        <w:t>5.3</w:t>
      </w:r>
      <w:r w:rsidRPr="00FE606D">
        <w:rPr>
          <w:rFonts w:ascii="Times New Roman" w:eastAsia="Times New Roman" w:hAnsi="Times New Roman" w:cs="Times New Roman"/>
          <w:b/>
          <w:bCs/>
        </w:rPr>
        <w:tab/>
      </w:r>
      <w:proofErr w:type="spellStart"/>
      <w:r w:rsidRPr="00FE606D">
        <w:rPr>
          <w:rFonts w:ascii="Times New Roman" w:eastAsia="Times New Roman" w:hAnsi="Times New Roman" w:cs="Times New Roman"/>
          <w:b/>
          <w:bCs/>
        </w:rPr>
        <w:t>Ikiklinikinių</w:t>
      </w:r>
      <w:proofErr w:type="spellEnd"/>
      <w:r w:rsidRPr="00FE606D">
        <w:rPr>
          <w:rFonts w:ascii="Times New Roman" w:eastAsia="Times New Roman" w:hAnsi="Times New Roman" w:cs="Times New Roman"/>
          <w:b/>
          <w:bCs/>
        </w:rPr>
        <w:t xml:space="preserve"> saugumo tyrimų duomenys</w:t>
      </w:r>
    </w:p>
    <w:p w14:paraId="7308E466" w14:textId="6371D911" w:rsidR="00DD480A" w:rsidRPr="00FE606D" w:rsidRDefault="00DD480A" w:rsidP="0012382A">
      <w:pPr>
        <w:keepNext/>
        <w:tabs>
          <w:tab w:val="left" w:pos="567"/>
        </w:tabs>
        <w:suppressAutoHyphens/>
        <w:autoSpaceDN w:val="0"/>
        <w:spacing w:after="0" w:line="240" w:lineRule="auto"/>
        <w:textAlignment w:val="baseline"/>
        <w:rPr>
          <w:rFonts w:ascii="Times New Roman" w:eastAsia="Times New Roman" w:hAnsi="Times New Roman" w:cs="Times New Roman"/>
        </w:rPr>
      </w:pPr>
    </w:p>
    <w:p w14:paraId="21A13B8B" w14:textId="027A5C0F" w:rsidR="009950BB" w:rsidRPr="00FE606D" w:rsidRDefault="009950BB" w:rsidP="0012382A">
      <w:pPr>
        <w:tabs>
          <w:tab w:val="left" w:pos="567"/>
        </w:tabs>
        <w:suppressAutoHyphens/>
        <w:autoSpaceDN w:val="0"/>
        <w:spacing w:after="0" w:line="240" w:lineRule="auto"/>
        <w:textAlignment w:val="baseline"/>
        <w:rPr>
          <w:rFonts w:ascii="Times New Roman" w:eastAsia="Times New Roman" w:hAnsi="Times New Roman" w:cs="Times New Roman"/>
        </w:rPr>
      </w:pPr>
      <w:proofErr w:type="spellStart"/>
      <w:r w:rsidRPr="00FE606D">
        <w:rPr>
          <w:rFonts w:ascii="Times New Roman" w:eastAsia="Times New Roman" w:hAnsi="Times New Roman" w:cs="Times New Roman"/>
        </w:rPr>
        <w:t>Mutageniškumo</w:t>
      </w:r>
      <w:proofErr w:type="spellEnd"/>
      <w:r w:rsidRPr="00FE606D">
        <w:rPr>
          <w:rFonts w:ascii="Times New Roman" w:eastAsia="Times New Roman" w:hAnsi="Times New Roman" w:cs="Times New Roman"/>
        </w:rPr>
        <w:t xml:space="preserve"> tyrimai neparodė mutageninio </w:t>
      </w:r>
      <w:proofErr w:type="spellStart"/>
      <w:r w:rsidRPr="00FE606D">
        <w:rPr>
          <w:rFonts w:ascii="Times New Roman" w:eastAsia="Times New Roman" w:hAnsi="Times New Roman" w:cs="Times New Roman"/>
        </w:rPr>
        <w:t>alprostadilio</w:t>
      </w:r>
      <w:proofErr w:type="spellEnd"/>
      <w:r w:rsidRPr="00FE606D">
        <w:rPr>
          <w:rFonts w:ascii="Times New Roman" w:eastAsia="Times New Roman" w:hAnsi="Times New Roman" w:cs="Times New Roman"/>
        </w:rPr>
        <w:t xml:space="preserve"> poveikio.</w:t>
      </w:r>
    </w:p>
    <w:p w14:paraId="2B2A4CB8" w14:textId="10CDFB34" w:rsidR="009950BB" w:rsidRPr="00FE606D" w:rsidRDefault="009950BB"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492AA187" w14:textId="19067CBB" w:rsidR="009950BB" w:rsidRPr="00FE606D" w:rsidRDefault="009950BB"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Specialūs </w:t>
      </w:r>
      <w:proofErr w:type="spellStart"/>
      <w:r w:rsidRPr="00FE606D">
        <w:rPr>
          <w:rFonts w:ascii="Times New Roman" w:eastAsia="Times New Roman" w:hAnsi="Times New Roman" w:cs="Times New Roman"/>
        </w:rPr>
        <w:t>kancerogeniškumo</w:t>
      </w:r>
      <w:proofErr w:type="spellEnd"/>
      <w:r w:rsidRPr="00FE606D">
        <w:rPr>
          <w:rFonts w:ascii="Times New Roman" w:eastAsia="Times New Roman" w:hAnsi="Times New Roman" w:cs="Times New Roman"/>
        </w:rPr>
        <w:t xml:space="preserve"> tyrimai nebuvo atlikti, nes remiantis lėtinio toksiškumo tyrimų ir </w:t>
      </w:r>
      <w:proofErr w:type="spellStart"/>
      <w:r w:rsidRPr="00FE606D">
        <w:rPr>
          <w:rFonts w:ascii="Times New Roman" w:eastAsia="Times New Roman" w:hAnsi="Times New Roman" w:cs="Times New Roman"/>
        </w:rPr>
        <w:t>mutageniškumo</w:t>
      </w:r>
      <w:proofErr w:type="spellEnd"/>
      <w:r w:rsidRPr="00FE606D">
        <w:rPr>
          <w:rFonts w:ascii="Times New Roman" w:eastAsia="Times New Roman" w:hAnsi="Times New Roman" w:cs="Times New Roman"/>
        </w:rPr>
        <w:t xml:space="preserve"> tyrimų rezultatais </w:t>
      </w:r>
      <w:r w:rsidR="00F16C64" w:rsidRPr="00FE606D">
        <w:rPr>
          <w:rFonts w:ascii="Times New Roman" w:eastAsia="Times New Roman" w:hAnsi="Times New Roman" w:cs="Times New Roman"/>
        </w:rPr>
        <w:t>bei</w:t>
      </w:r>
      <w:r w:rsidRPr="00FE606D">
        <w:rPr>
          <w:rFonts w:ascii="Times New Roman" w:eastAsia="Times New Roman" w:hAnsi="Times New Roman" w:cs="Times New Roman"/>
        </w:rPr>
        <w:t xml:space="preserve"> gydymo trukme, to daryti nereikia.</w:t>
      </w:r>
    </w:p>
    <w:p w14:paraId="00E1BE06" w14:textId="6F43AE57" w:rsidR="009950BB" w:rsidRPr="00FE606D" w:rsidRDefault="009950BB"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20DE631D" w14:textId="77777777" w:rsidR="009950BB" w:rsidRPr="00FE606D" w:rsidRDefault="009950BB" w:rsidP="0012382A">
      <w:pPr>
        <w:tabs>
          <w:tab w:val="left" w:pos="567"/>
        </w:tabs>
        <w:suppressAutoHyphens/>
        <w:autoSpaceDN w:val="0"/>
        <w:spacing w:after="0" w:line="240" w:lineRule="auto"/>
        <w:textAlignment w:val="baseline"/>
        <w:rPr>
          <w:rFonts w:ascii="Times New Roman" w:eastAsia="Times New Roman" w:hAnsi="Times New Roman" w:cs="Times New Roman"/>
        </w:rPr>
      </w:pPr>
      <w:proofErr w:type="spellStart"/>
      <w:r w:rsidRPr="00FE606D">
        <w:rPr>
          <w:rFonts w:ascii="Times New Roman" w:eastAsia="Times New Roman" w:hAnsi="Times New Roman" w:cs="Times New Roman"/>
        </w:rPr>
        <w:t>Alprostadilio</w:t>
      </w:r>
      <w:proofErr w:type="spellEnd"/>
      <w:r w:rsidRPr="00FE606D">
        <w:rPr>
          <w:rFonts w:ascii="Times New Roman" w:eastAsia="Times New Roman" w:hAnsi="Times New Roman" w:cs="Times New Roman"/>
        </w:rPr>
        <w:t xml:space="preserve"> </w:t>
      </w:r>
      <w:proofErr w:type="spellStart"/>
      <w:r w:rsidRPr="00FE606D">
        <w:rPr>
          <w:rFonts w:ascii="Times New Roman" w:eastAsia="Times New Roman" w:hAnsi="Times New Roman" w:cs="Times New Roman"/>
        </w:rPr>
        <w:t>teratogeninio</w:t>
      </w:r>
      <w:proofErr w:type="spellEnd"/>
      <w:r w:rsidRPr="00FE606D">
        <w:rPr>
          <w:rFonts w:ascii="Times New Roman" w:eastAsia="Times New Roman" w:hAnsi="Times New Roman" w:cs="Times New Roman"/>
        </w:rPr>
        <w:t xml:space="preserve"> poveikio įrodymų nebuvo.</w:t>
      </w:r>
    </w:p>
    <w:p w14:paraId="1284285C" w14:textId="57AA22DB" w:rsidR="009950BB" w:rsidRPr="00FE606D" w:rsidRDefault="009950BB"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Įtaka palikuonių </w:t>
      </w:r>
      <w:proofErr w:type="spellStart"/>
      <w:r w:rsidRPr="00FE606D">
        <w:rPr>
          <w:rFonts w:ascii="Times New Roman" w:eastAsia="Times New Roman" w:hAnsi="Times New Roman" w:cs="Times New Roman"/>
        </w:rPr>
        <w:t>postnataliniam</w:t>
      </w:r>
      <w:proofErr w:type="spellEnd"/>
      <w:r w:rsidRPr="00FE606D">
        <w:rPr>
          <w:rFonts w:ascii="Times New Roman" w:eastAsia="Times New Roman" w:hAnsi="Times New Roman" w:cs="Times New Roman"/>
        </w:rPr>
        <w:t xml:space="preserve"> vystymuisi ir vaisingumui nenustatyta.</w:t>
      </w:r>
    </w:p>
    <w:p w14:paraId="3508211F" w14:textId="77777777" w:rsidR="009950BB" w:rsidRPr="00FE606D" w:rsidRDefault="009950BB"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372F0176" w14:textId="77777777" w:rsidR="00DD480A" w:rsidRPr="00FE606D" w:rsidRDefault="00DD480A"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2157CEA1" w14:textId="77777777" w:rsidR="00DD480A" w:rsidRPr="00FE606D" w:rsidRDefault="00DD480A" w:rsidP="0012382A">
      <w:pPr>
        <w:keepNext/>
        <w:tabs>
          <w:tab w:val="left" w:pos="567"/>
        </w:tabs>
        <w:suppressAutoHyphens/>
        <w:autoSpaceDN w:val="0"/>
        <w:spacing w:after="0" w:line="240" w:lineRule="auto"/>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t>6.</w:t>
      </w:r>
      <w:r w:rsidRPr="00FE606D">
        <w:rPr>
          <w:rFonts w:ascii="Times New Roman" w:eastAsia="Times New Roman" w:hAnsi="Times New Roman" w:cs="Times New Roman"/>
          <w:b/>
          <w:bCs/>
        </w:rPr>
        <w:tab/>
      </w:r>
      <w:r w:rsidRPr="00FE606D">
        <w:rPr>
          <w:rFonts w:ascii="Times New Roman" w:eastAsia="Times New Roman" w:hAnsi="Times New Roman" w:cs="Times New Roman"/>
          <w:b/>
          <w:bCs/>
          <w:caps/>
        </w:rPr>
        <w:t>farmacinė informacija</w:t>
      </w:r>
    </w:p>
    <w:p w14:paraId="409ECA42" w14:textId="77777777" w:rsidR="00DD480A" w:rsidRPr="00FE606D" w:rsidRDefault="00DD480A" w:rsidP="0012382A">
      <w:pPr>
        <w:keepNext/>
        <w:tabs>
          <w:tab w:val="left" w:pos="567"/>
        </w:tabs>
        <w:suppressAutoHyphens/>
        <w:autoSpaceDN w:val="0"/>
        <w:spacing w:after="0" w:line="240" w:lineRule="auto"/>
        <w:textAlignment w:val="baseline"/>
        <w:rPr>
          <w:rFonts w:ascii="Times New Roman" w:eastAsia="Times New Roman" w:hAnsi="Times New Roman" w:cs="Times New Roman"/>
        </w:rPr>
      </w:pPr>
    </w:p>
    <w:p w14:paraId="26C222AA" w14:textId="77777777" w:rsidR="00DD480A" w:rsidRPr="00FE606D" w:rsidRDefault="00DD480A" w:rsidP="0012382A">
      <w:pPr>
        <w:keepNext/>
        <w:tabs>
          <w:tab w:val="left" w:pos="567"/>
        </w:tabs>
        <w:suppressAutoHyphens/>
        <w:autoSpaceDN w:val="0"/>
        <w:spacing w:after="0" w:line="240" w:lineRule="auto"/>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t>6.1</w:t>
      </w:r>
      <w:r w:rsidRPr="00FE606D">
        <w:rPr>
          <w:rFonts w:ascii="Times New Roman" w:eastAsia="Times New Roman" w:hAnsi="Times New Roman" w:cs="Times New Roman"/>
          <w:b/>
          <w:bCs/>
        </w:rPr>
        <w:tab/>
        <w:t>Pagalbinių medžiagų sąrašas</w:t>
      </w:r>
    </w:p>
    <w:p w14:paraId="00B8A1B0" w14:textId="77777777" w:rsidR="00DD480A" w:rsidRPr="00FE606D" w:rsidRDefault="00DD480A" w:rsidP="0012382A">
      <w:pPr>
        <w:keepNext/>
        <w:tabs>
          <w:tab w:val="left" w:pos="567"/>
        </w:tabs>
        <w:suppressAutoHyphens/>
        <w:autoSpaceDN w:val="0"/>
        <w:spacing w:after="0" w:line="240" w:lineRule="auto"/>
        <w:textAlignment w:val="baseline"/>
        <w:rPr>
          <w:rFonts w:ascii="Times New Roman" w:eastAsia="Times New Roman" w:hAnsi="Times New Roman" w:cs="Times New Roman"/>
        </w:rPr>
      </w:pPr>
    </w:p>
    <w:p w14:paraId="461F8CD1" w14:textId="7B7676FB" w:rsidR="00DD480A" w:rsidRPr="00FE606D" w:rsidRDefault="007C6D48"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Bevandenis e</w:t>
      </w:r>
      <w:r w:rsidR="009950BB" w:rsidRPr="00FE606D">
        <w:rPr>
          <w:rFonts w:ascii="Times New Roman" w:eastAsia="Times New Roman" w:hAnsi="Times New Roman" w:cs="Times New Roman"/>
        </w:rPr>
        <w:t>tanolis</w:t>
      </w:r>
    </w:p>
    <w:p w14:paraId="436A0A63" w14:textId="77777777" w:rsidR="00DD480A" w:rsidRPr="00FE606D" w:rsidRDefault="00DD480A"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561D62D0" w14:textId="77777777" w:rsidR="00DD480A" w:rsidRPr="00FE606D" w:rsidRDefault="00DD480A" w:rsidP="0012382A">
      <w:pPr>
        <w:keepNext/>
        <w:tabs>
          <w:tab w:val="left" w:pos="567"/>
        </w:tabs>
        <w:suppressAutoHyphens/>
        <w:autoSpaceDN w:val="0"/>
        <w:spacing w:after="0" w:line="240" w:lineRule="auto"/>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t>6.2</w:t>
      </w:r>
      <w:r w:rsidRPr="00FE606D">
        <w:rPr>
          <w:rFonts w:ascii="Times New Roman" w:eastAsia="Times New Roman" w:hAnsi="Times New Roman" w:cs="Times New Roman"/>
          <w:b/>
          <w:bCs/>
        </w:rPr>
        <w:tab/>
        <w:t>Nesuderinamumas</w:t>
      </w:r>
    </w:p>
    <w:p w14:paraId="4064A027" w14:textId="77777777" w:rsidR="00DD480A" w:rsidRPr="00FE606D" w:rsidRDefault="00DD480A" w:rsidP="0012382A">
      <w:pPr>
        <w:keepNext/>
        <w:tabs>
          <w:tab w:val="left" w:pos="567"/>
        </w:tabs>
        <w:suppressAutoHyphens/>
        <w:autoSpaceDN w:val="0"/>
        <w:spacing w:after="0" w:line="240" w:lineRule="auto"/>
        <w:textAlignment w:val="baseline"/>
        <w:rPr>
          <w:rFonts w:ascii="Times New Roman" w:eastAsia="Times New Roman" w:hAnsi="Times New Roman" w:cs="Times New Roman"/>
        </w:rPr>
      </w:pPr>
    </w:p>
    <w:p w14:paraId="6E1DE2A6" w14:textId="42F4D06A" w:rsidR="00DD480A" w:rsidRPr="00FE606D" w:rsidRDefault="009950BB"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Šio vaistinio preparato negalima maišyti su kitais, išskyrus </w:t>
      </w:r>
      <w:r w:rsidR="005065B8" w:rsidRPr="00FE606D">
        <w:rPr>
          <w:rFonts w:ascii="Times New Roman" w:eastAsia="Times New Roman" w:hAnsi="Times New Roman" w:cs="Times New Roman"/>
        </w:rPr>
        <w:t>nurodytus</w:t>
      </w:r>
      <w:r w:rsidRPr="00FE606D">
        <w:rPr>
          <w:rFonts w:ascii="Times New Roman" w:eastAsia="Times New Roman" w:hAnsi="Times New Roman" w:cs="Times New Roman"/>
        </w:rPr>
        <w:t xml:space="preserve"> 6.</w:t>
      </w:r>
      <w:r w:rsidR="00E66B9E" w:rsidRPr="00FE606D">
        <w:rPr>
          <w:rFonts w:ascii="Times New Roman" w:eastAsia="Times New Roman" w:hAnsi="Times New Roman" w:cs="Times New Roman"/>
        </w:rPr>
        <w:t>6 </w:t>
      </w:r>
      <w:r w:rsidRPr="00FE606D">
        <w:rPr>
          <w:rFonts w:ascii="Times New Roman" w:eastAsia="Times New Roman" w:hAnsi="Times New Roman" w:cs="Times New Roman"/>
        </w:rPr>
        <w:t>skyriuje.</w:t>
      </w:r>
    </w:p>
    <w:p w14:paraId="3EF1E47C" w14:textId="77777777" w:rsidR="009950BB" w:rsidRPr="00FE606D" w:rsidRDefault="009950BB"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0B8CF2B8" w14:textId="35759722" w:rsidR="00DD480A" w:rsidRPr="00FE606D" w:rsidRDefault="00DD480A" w:rsidP="0012382A">
      <w:pPr>
        <w:keepNext/>
        <w:tabs>
          <w:tab w:val="left" w:pos="567"/>
        </w:tabs>
        <w:suppressAutoHyphens/>
        <w:autoSpaceDN w:val="0"/>
        <w:spacing w:after="0" w:line="240" w:lineRule="auto"/>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t>6.3</w:t>
      </w:r>
      <w:r w:rsidRPr="00FE606D">
        <w:rPr>
          <w:rFonts w:ascii="Times New Roman" w:eastAsia="Times New Roman" w:hAnsi="Times New Roman" w:cs="Times New Roman"/>
          <w:b/>
          <w:bCs/>
        </w:rPr>
        <w:tab/>
        <w:t>Tinkamumo laikas</w:t>
      </w:r>
    </w:p>
    <w:p w14:paraId="7B33C565" w14:textId="77777777" w:rsidR="009950BB" w:rsidRPr="00FE606D" w:rsidRDefault="009950BB" w:rsidP="0012382A">
      <w:pPr>
        <w:keepNext/>
        <w:tabs>
          <w:tab w:val="left" w:pos="567"/>
        </w:tabs>
        <w:suppressAutoHyphens/>
        <w:autoSpaceDN w:val="0"/>
        <w:spacing w:after="0" w:line="240" w:lineRule="auto"/>
        <w:textAlignment w:val="baseline"/>
        <w:rPr>
          <w:rFonts w:ascii="Times New Roman" w:eastAsia="Times New Roman" w:hAnsi="Times New Roman" w:cs="Times New Roman"/>
        </w:rPr>
      </w:pPr>
    </w:p>
    <w:p w14:paraId="24C21550" w14:textId="1863B5F2" w:rsidR="009950BB" w:rsidRPr="00FE606D" w:rsidRDefault="008170B5"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2 m.</w:t>
      </w:r>
    </w:p>
    <w:p w14:paraId="44B8524A" w14:textId="77777777" w:rsidR="009950BB" w:rsidRPr="00FE606D" w:rsidRDefault="009950BB"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26C9D333" w14:textId="77777777" w:rsidR="00A47296" w:rsidRPr="00FE606D" w:rsidRDefault="00A47296" w:rsidP="00A47296">
      <w:pPr>
        <w:tabs>
          <w:tab w:val="left" w:pos="567"/>
        </w:tabs>
        <w:suppressAutoHyphens/>
        <w:autoSpaceDN w:val="0"/>
        <w:spacing w:after="0" w:line="240" w:lineRule="auto"/>
        <w:textAlignment w:val="baseline"/>
        <w:rPr>
          <w:rFonts w:ascii="Times New Roman" w:hAnsi="Times New Roman" w:cs="Times New Roman"/>
          <w:szCs w:val="24"/>
        </w:rPr>
      </w:pPr>
      <w:r w:rsidRPr="00FE606D">
        <w:rPr>
          <w:rFonts w:ascii="Times New Roman" w:hAnsi="Times New Roman" w:cs="Times New Roman"/>
          <w:szCs w:val="24"/>
          <w:u w:val="single"/>
        </w:rPr>
        <w:t xml:space="preserve">Po praskiedimo: </w:t>
      </w:r>
    </w:p>
    <w:p w14:paraId="27B81795" w14:textId="799C116B" w:rsidR="00A47296" w:rsidRPr="00FE606D" w:rsidRDefault="00A47296" w:rsidP="00A47296">
      <w:pPr>
        <w:tabs>
          <w:tab w:val="left" w:pos="567"/>
        </w:tabs>
        <w:suppressAutoHyphens/>
        <w:autoSpaceDN w:val="0"/>
        <w:spacing w:after="0" w:line="240" w:lineRule="auto"/>
        <w:textAlignment w:val="baseline"/>
        <w:rPr>
          <w:rFonts w:ascii="Times New Roman" w:hAnsi="Times New Roman" w:cs="Times New Roman"/>
          <w:szCs w:val="24"/>
        </w:rPr>
      </w:pPr>
      <w:r w:rsidRPr="00FE606D">
        <w:rPr>
          <w:rFonts w:ascii="Times New Roman" w:hAnsi="Times New Roman" w:cs="Times New Roman"/>
          <w:szCs w:val="24"/>
        </w:rPr>
        <w:t xml:space="preserve">Cheminis ir fizinis stabilumas vartojimo metu įrodytas 24 valandas laikant </w:t>
      </w:r>
      <w:r w:rsidR="00280F26" w:rsidRPr="00FE606D">
        <w:rPr>
          <w:rFonts w:ascii="Times New Roman" w:hAnsi="Times New Roman" w:cs="Times New Roman"/>
        </w:rPr>
        <w:t>žemesnėje nei 25 °C temperatūroje.</w:t>
      </w:r>
    </w:p>
    <w:p w14:paraId="7A490074" w14:textId="2CF12CFF" w:rsidR="00DD480A" w:rsidRPr="00FE606D" w:rsidRDefault="00A47296" w:rsidP="00BC0253">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hAnsi="Times New Roman" w:cs="Times New Roman"/>
          <w:szCs w:val="24"/>
        </w:rPr>
        <w:t xml:space="preserve">Mikrobiologiniu požiūriu, </w:t>
      </w:r>
      <w:r w:rsidR="00280F26" w:rsidRPr="00FE606D">
        <w:rPr>
          <w:rFonts w:ascii="Times New Roman" w:hAnsi="Times New Roman" w:cs="Times New Roman"/>
          <w:szCs w:val="24"/>
        </w:rPr>
        <w:t>vaistą</w:t>
      </w:r>
      <w:r w:rsidRPr="00FE606D">
        <w:rPr>
          <w:rFonts w:ascii="Times New Roman" w:hAnsi="Times New Roman" w:cs="Times New Roman"/>
          <w:szCs w:val="24"/>
        </w:rPr>
        <w:t xml:space="preserve"> reikia </w:t>
      </w:r>
      <w:r w:rsidR="00280F26" w:rsidRPr="00FE606D">
        <w:rPr>
          <w:rFonts w:ascii="Times New Roman" w:hAnsi="Times New Roman" w:cs="Times New Roman"/>
          <w:szCs w:val="24"/>
        </w:rPr>
        <w:t>su</w:t>
      </w:r>
      <w:r w:rsidRPr="00FE606D">
        <w:rPr>
          <w:rFonts w:ascii="Times New Roman" w:hAnsi="Times New Roman" w:cs="Times New Roman"/>
          <w:szCs w:val="24"/>
        </w:rPr>
        <w:t>vartoti nedelsiant. Nevartojant iš karto, už laikymo sąlygas ir trukmę iki vartojimo atsako vartotojas, tačiau paprastai ji neturėtų viršyti 24 valandų laikant 2–8 °C temperatūroje.</w:t>
      </w:r>
    </w:p>
    <w:p w14:paraId="0FF1D0DF" w14:textId="77777777" w:rsidR="009950BB" w:rsidRPr="00FE606D" w:rsidRDefault="009950BB"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5DA351C8" w14:textId="77777777" w:rsidR="00DD480A" w:rsidRPr="00FE606D" w:rsidRDefault="00DD480A" w:rsidP="0012382A">
      <w:pPr>
        <w:keepNext/>
        <w:tabs>
          <w:tab w:val="left" w:pos="567"/>
        </w:tabs>
        <w:suppressAutoHyphens/>
        <w:autoSpaceDN w:val="0"/>
        <w:spacing w:after="0" w:line="240" w:lineRule="auto"/>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t>6.4</w:t>
      </w:r>
      <w:r w:rsidRPr="00FE606D">
        <w:rPr>
          <w:rFonts w:ascii="Times New Roman" w:eastAsia="Times New Roman" w:hAnsi="Times New Roman" w:cs="Times New Roman"/>
          <w:b/>
          <w:bCs/>
        </w:rPr>
        <w:tab/>
        <w:t>Specialios laikymo sąlygos</w:t>
      </w:r>
    </w:p>
    <w:p w14:paraId="5D85585F" w14:textId="77777777" w:rsidR="00DD480A" w:rsidRPr="00FE606D" w:rsidRDefault="00DD480A" w:rsidP="0012382A">
      <w:pPr>
        <w:keepNext/>
        <w:tabs>
          <w:tab w:val="left" w:pos="567"/>
        </w:tabs>
        <w:suppressAutoHyphens/>
        <w:autoSpaceDN w:val="0"/>
        <w:spacing w:after="0" w:line="240" w:lineRule="auto"/>
        <w:textAlignment w:val="baseline"/>
        <w:rPr>
          <w:rFonts w:ascii="Times New Roman" w:eastAsia="Times New Roman" w:hAnsi="Times New Roman" w:cs="Times New Roman"/>
        </w:rPr>
      </w:pPr>
    </w:p>
    <w:p w14:paraId="01667E4B" w14:textId="4F90950D" w:rsidR="00DD480A" w:rsidRPr="00FE606D" w:rsidRDefault="00DD480A"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Laikyti šaldytuve (2</w:t>
      </w:r>
      <w:r w:rsidR="00063827">
        <w:rPr>
          <w:rFonts w:ascii="Times New Roman" w:eastAsia="Times New Roman" w:hAnsi="Times New Roman" w:cs="Times New Roman"/>
        </w:rPr>
        <w:t xml:space="preserve"> </w:t>
      </w:r>
      <w:r w:rsidRPr="00FE606D">
        <w:rPr>
          <w:rFonts w:ascii="Times New Roman" w:eastAsia="Courier New" w:hAnsi="Times New Roman" w:cs="Times New Roman"/>
        </w:rPr>
        <w:t>°</w:t>
      </w:r>
      <w:r w:rsidRPr="00FE606D">
        <w:rPr>
          <w:rFonts w:ascii="Times New Roman" w:eastAsia="Times New Roman" w:hAnsi="Times New Roman" w:cs="Times New Roman"/>
        </w:rPr>
        <w:t>C</w:t>
      </w:r>
      <w:r w:rsidR="00D452B9" w:rsidRPr="00FE606D">
        <w:rPr>
          <w:rFonts w:ascii="Times New Roman" w:eastAsia="Times New Roman" w:hAnsi="Times New Roman" w:cs="Times New Roman"/>
        </w:rPr>
        <w:noBreakHyphen/>
      </w:r>
      <w:r w:rsidRPr="00FE606D">
        <w:rPr>
          <w:rFonts w:ascii="Times New Roman" w:eastAsia="Times New Roman" w:hAnsi="Times New Roman" w:cs="Times New Roman"/>
        </w:rPr>
        <w:t>8</w:t>
      </w:r>
      <w:r w:rsidR="00063827">
        <w:rPr>
          <w:rFonts w:ascii="Times New Roman" w:eastAsia="Times New Roman" w:hAnsi="Times New Roman" w:cs="Times New Roman"/>
        </w:rPr>
        <w:t xml:space="preserve"> </w:t>
      </w:r>
      <w:r w:rsidRPr="00FE606D">
        <w:rPr>
          <w:rFonts w:ascii="Times New Roman" w:eastAsia="Courier New" w:hAnsi="Times New Roman" w:cs="Times New Roman"/>
        </w:rPr>
        <w:t>°</w:t>
      </w:r>
      <w:r w:rsidRPr="00FE606D">
        <w:rPr>
          <w:rFonts w:ascii="Times New Roman" w:eastAsia="Times New Roman" w:hAnsi="Times New Roman" w:cs="Times New Roman"/>
        </w:rPr>
        <w:t>C).</w:t>
      </w:r>
    </w:p>
    <w:p w14:paraId="3B47E828" w14:textId="77777777" w:rsidR="001C1769" w:rsidRPr="00FE606D" w:rsidRDefault="001C1769"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545EC783" w14:textId="035096A8" w:rsidR="001C1769" w:rsidRPr="00FE606D" w:rsidRDefault="00A47296"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hAnsi="Times New Roman" w:cs="Times New Roman"/>
          <w:szCs w:val="24"/>
        </w:rPr>
        <w:t>Dėl vaisto preparato laikymo sąlygų po praskiedimo žr. 6.3 skyrių</w:t>
      </w:r>
      <w:r w:rsidR="001C1769" w:rsidRPr="00FE606D">
        <w:rPr>
          <w:rFonts w:ascii="Times New Roman" w:eastAsia="Times New Roman" w:hAnsi="Times New Roman" w:cs="Times New Roman"/>
        </w:rPr>
        <w:t>.</w:t>
      </w:r>
    </w:p>
    <w:p w14:paraId="5407B466" w14:textId="77777777" w:rsidR="00DD480A" w:rsidRPr="00FE606D" w:rsidRDefault="00DD480A"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46A08CE4" w14:textId="77777777" w:rsidR="00DD480A" w:rsidRPr="00FE606D" w:rsidRDefault="00DD480A" w:rsidP="0012382A">
      <w:pPr>
        <w:keepNext/>
        <w:tabs>
          <w:tab w:val="left" w:pos="567"/>
        </w:tabs>
        <w:suppressAutoHyphens/>
        <w:autoSpaceDN w:val="0"/>
        <w:spacing w:after="0" w:line="240" w:lineRule="auto"/>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t>6.5</w:t>
      </w:r>
      <w:r w:rsidRPr="00FE606D">
        <w:rPr>
          <w:rFonts w:ascii="Times New Roman" w:eastAsia="Times New Roman" w:hAnsi="Times New Roman" w:cs="Times New Roman"/>
          <w:b/>
          <w:bCs/>
        </w:rPr>
        <w:tab/>
      </w:r>
      <w:proofErr w:type="spellStart"/>
      <w:r w:rsidRPr="00FE606D">
        <w:rPr>
          <w:rFonts w:ascii="Times New Roman" w:eastAsia="Times New Roman" w:hAnsi="Times New Roman" w:cs="Times New Roman"/>
          <w:b/>
          <w:bCs/>
        </w:rPr>
        <w:t>Talpyklės</w:t>
      </w:r>
      <w:proofErr w:type="spellEnd"/>
      <w:r w:rsidRPr="00FE606D">
        <w:rPr>
          <w:rFonts w:ascii="Times New Roman" w:eastAsia="Times New Roman" w:hAnsi="Times New Roman" w:cs="Times New Roman"/>
          <w:b/>
          <w:bCs/>
        </w:rPr>
        <w:t xml:space="preserve"> pobūdis ir jos turinys</w:t>
      </w:r>
    </w:p>
    <w:p w14:paraId="74382D85" w14:textId="2A372FD8" w:rsidR="009950BB" w:rsidRPr="00FE606D" w:rsidRDefault="009950BB" w:rsidP="0012382A">
      <w:pPr>
        <w:keepNext/>
        <w:tabs>
          <w:tab w:val="left" w:pos="567"/>
        </w:tabs>
        <w:suppressAutoHyphens/>
        <w:autoSpaceDN w:val="0"/>
        <w:spacing w:after="0" w:line="240" w:lineRule="auto"/>
        <w:textAlignment w:val="baseline"/>
        <w:rPr>
          <w:rFonts w:ascii="Times New Roman" w:eastAsia="Times New Roman" w:hAnsi="Times New Roman" w:cs="Times New Roman"/>
        </w:rPr>
      </w:pPr>
    </w:p>
    <w:p w14:paraId="504D25BB" w14:textId="6F826BF7" w:rsidR="009950BB" w:rsidRPr="00FE606D" w:rsidRDefault="00E66B9E"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1 </w:t>
      </w:r>
      <w:r w:rsidR="009950BB" w:rsidRPr="00FE606D">
        <w:rPr>
          <w:rFonts w:ascii="Times New Roman" w:eastAsia="Times New Roman" w:hAnsi="Times New Roman" w:cs="Times New Roman"/>
        </w:rPr>
        <w:t xml:space="preserve">ml </w:t>
      </w:r>
      <w:r w:rsidRPr="00FE606D">
        <w:rPr>
          <w:rFonts w:ascii="Times New Roman" w:eastAsia="Times New Roman" w:hAnsi="Times New Roman" w:cs="Times New Roman"/>
        </w:rPr>
        <w:t>1 </w:t>
      </w:r>
      <w:r w:rsidR="009950BB" w:rsidRPr="00FE606D">
        <w:rPr>
          <w:rFonts w:ascii="Times New Roman" w:eastAsia="Times New Roman" w:hAnsi="Times New Roman" w:cs="Times New Roman"/>
        </w:rPr>
        <w:t>tipo gintaro</w:t>
      </w:r>
      <w:r w:rsidR="006F0E26" w:rsidRPr="00FE606D">
        <w:rPr>
          <w:rFonts w:ascii="Times New Roman" w:eastAsia="Times New Roman" w:hAnsi="Times New Roman" w:cs="Times New Roman"/>
        </w:rPr>
        <w:t xml:space="preserve"> spalvos</w:t>
      </w:r>
      <w:r w:rsidR="009950BB" w:rsidRPr="00FE606D">
        <w:rPr>
          <w:rFonts w:ascii="Times New Roman" w:eastAsia="Times New Roman" w:hAnsi="Times New Roman" w:cs="Times New Roman"/>
        </w:rPr>
        <w:t xml:space="preserve"> stiklo ampulės.</w:t>
      </w:r>
    </w:p>
    <w:p w14:paraId="3AAD526C" w14:textId="77777777" w:rsidR="009950BB" w:rsidRPr="00FE606D" w:rsidRDefault="009950BB"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263FCAC2" w14:textId="77777777" w:rsidR="009950BB" w:rsidRPr="00FE606D" w:rsidRDefault="009950BB"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Pakuotės dydžiai:</w:t>
      </w:r>
    </w:p>
    <w:p w14:paraId="78523FED" w14:textId="6BF322C3" w:rsidR="009950BB" w:rsidRPr="00FE606D" w:rsidRDefault="009950BB"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5, 1</w:t>
      </w:r>
      <w:r w:rsidR="00E66B9E" w:rsidRPr="00FE606D">
        <w:rPr>
          <w:rFonts w:ascii="Times New Roman" w:eastAsia="Times New Roman" w:hAnsi="Times New Roman" w:cs="Times New Roman"/>
        </w:rPr>
        <w:t>0 </w:t>
      </w:r>
      <w:r w:rsidRPr="00FE606D">
        <w:rPr>
          <w:rFonts w:ascii="Times New Roman" w:eastAsia="Times New Roman" w:hAnsi="Times New Roman" w:cs="Times New Roman"/>
        </w:rPr>
        <w:t>arba 2</w:t>
      </w:r>
      <w:r w:rsidR="00E66B9E" w:rsidRPr="00FE606D">
        <w:rPr>
          <w:rFonts w:ascii="Times New Roman" w:eastAsia="Times New Roman" w:hAnsi="Times New Roman" w:cs="Times New Roman"/>
        </w:rPr>
        <w:t>0 </w:t>
      </w:r>
      <w:r w:rsidRPr="00FE606D">
        <w:rPr>
          <w:rFonts w:ascii="Times New Roman" w:eastAsia="Times New Roman" w:hAnsi="Times New Roman" w:cs="Times New Roman"/>
        </w:rPr>
        <w:t>ampulių.</w:t>
      </w:r>
    </w:p>
    <w:p w14:paraId="066B63EF" w14:textId="77777777" w:rsidR="009950BB" w:rsidRPr="00FE606D" w:rsidRDefault="009950BB"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223333EF" w14:textId="60E56C9D" w:rsidR="009950BB" w:rsidRPr="00FE606D" w:rsidRDefault="009950BB"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Gali būti tiekiamos ne visų dydžių pakuotės.</w:t>
      </w:r>
    </w:p>
    <w:p w14:paraId="63D3F303" w14:textId="77777777" w:rsidR="009950BB" w:rsidRPr="00FE606D" w:rsidRDefault="009950BB" w:rsidP="0012382A">
      <w:pPr>
        <w:tabs>
          <w:tab w:val="left" w:pos="567"/>
        </w:tabs>
        <w:suppressAutoHyphens/>
        <w:autoSpaceDN w:val="0"/>
        <w:spacing w:after="0" w:line="240" w:lineRule="auto"/>
        <w:textAlignment w:val="baseline"/>
        <w:rPr>
          <w:rFonts w:ascii="Times New Roman" w:eastAsia="Times New Roman" w:hAnsi="Times New Roman" w:cs="Times New Roman"/>
          <w:b/>
          <w:bCs/>
        </w:rPr>
      </w:pPr>
    </w:p>
    <w:p w14:paraId="64D3FB81" w14:textId="0D15D771" w:rsidR="00DD480A" w:rsidRPr="00FE606D" w:rsidRDefault="00DD480A" w:rsidP="0012382A">
      <w:pPr>
        <w:keepNext/>
        <w:tabs>
          <w:tab w:val="left" w:pos="567"/>
        </w:tabs>
        <w:suppressAutoHyphens/>
        <w:autoSpaceDN w:val="0"/>
        <w:spacing w:after="0" w:line="240" w:lineRule="auto"/>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t>6.6</w:t>
      </w:r>
      <w:r w:rsidRPr="00FE606D">
        <w:rPr>
          <w:rFonts w:ascii="Times New Roman" w:eastAsia="Times New Roman" w:hAnsi="Times New Roman" w:cs="Times New Roman"/>
          <w:b/>
          <w:bCs/>
        </w:rPr>
        <w:tab/>
        <w:t>Specialūs reikalavimai atliekoms tvarkyti</w:t>
      </w:r>
      <w:r w:rsidR="007C6D48" w:rsidRPr="00FE606D">
        <w:rPr>
          <w:rFonts w:ascii="Times New Roman" w:eastAsia="Times New Roman" w:hAnsi="Times New Roman" w:cs="Times New Roman"/>
          <w:b/>
          <w:bCs/>
        </w:rPr>
        <w:t xml:space="preserve"> </w:t>
      </w:r>
      <w:r w:rsidR="007C6D48" w:rsidRPr="00FE606D">
        <w:rPr>
          <w:rFonts w:ascii="Times New Roman" w:hAnsi="Times New Roman" w:cs="Times New Roman"/>
          <w:b/>
          <w:bCs/>
          <w:snapToGrid w:val="0"/>
          <w:szCs w:val="28"/>
        </w:rPr>
        <w:t>ir vaistiniam preparatui ruošti</w:t>
      </w:r>
    </w:p>
    <w:p w14:paraId="33646798" w14:textId="77777777" w:rsidR="00DD480A" w:rsidRPr="00FE606D" w:rsidRDefault="00DD480A" w:rsidP="0012382A">
      <w:pPr>
        <w:keepNext/>
        <w:tabs>
          <w:tab w:val="left" w:pos="567"/>
        </w:tabs>
        <w:suppressAutoHyphens/>
        <w:autoSpaceDN w:val="0"/>
        <w:spacing w:after="0" w:line="240" w:lineRule="auto"/>
        <w:textAlignment w:val="baseline"/>
        <w:rPr>
          <w:rFonts w:ascii="Times New Roman" w:eastAsia="Times New Roman" w:hAnsi="Times New Roman" w:cs="Times New Roman"/>
        </w:rPr>
      </w:pPr>
    </w:p>
    <w:p w14:paraId="126A9CC6" w14:textId="394EF644" w:rsidR="00DD480A" w:rsidRPr="00FE606D" w:rsidRDefault="009950BB"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Skiedikliu tinka </w:t>
      </w:r>
      <w:r w:rsidR="001C1769" w:rsidRPr="00FE606D">
        <w:rPr>
          <w:rFonts w:ascii="Times New Roman" w:eastAsia="Times New Roman" w:hAnsi="Times New Roman" w:cs="Times New Roman"/>
        </w:rPr>
        <w:t>0,9</w:t>
      </w:r>
      <w:r w:rsidR="00A47296" w:rsidRPr="00FE606D">
        <w:rPr>
          <w:rFonts w:ascii="Times New Roman" w:eastAsia="Times New Roman" w:hAnsi="Times New Roman" w:cs="Times New Roman"/>
        </w:rPr>
        <w:t xml:space="preserve"> </w:t>
      </w:r>
      <w:r w:rsidR="001C1769" w:rsidRPr="00FE606D">
        <w:rPr>
          <w:rFonts w:ascii="Times New Roman" w:eastAsia="Times New Roman" w:hAnsi="Times New Roman" w:cs="Times New Roman"/>
        </w:rPr>
        <w:t xml:space="preserve">% </w:t>
      </w:r>
      <w:r w:rsidRPr="00FE606D">
        <w:rPr>
          <w:rFonts w:ascii="Times New Roman" w:eastAsia="Times New Roman" w:hAnsi="Times New Roman" w:cs="Times New Roman"/>
        </w:rPr>
        <w:t xml:space="preserve">fiziologinis druskos tirpalas arba </w:t>
      </w:r>
      <w:r w:rsidR="00E66B9E" w:rsidRPr="00FE606D">
        <w:rPr>
          <w:rFonts w:ascii="Times New Roman" w:eastAsia="Times New Roman" w:hAnsi="Times New Roman" w:cs="Times New Roman"/>
        </w:rPr>
        <w:t>5 </w:t>
      </w:r>
      <w:r w:rsidRPr="00FE606D">
        <w:rPr>
          <w:rFonts w:ascii="Times New Roman" w:eastAsia="Times New Roman" w:hAnsi="Times New Roman" w:cs="Times New Roman"/>
        </w:rPr>
        <w:t>% gliukozės tirpalas.</w:t>
      </w:r>
    </w:p>
    <w:p w14:paraId="437B7086" w14:textId="71989BBE" w:rsidR="009950BB" w:rsidRPr="00FE606D" w:rsidRDefault="009950BB"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069BCAC7" w14:textId="55F1CCCB" w:rsidR="009950BB" w:rsidRPr="00FE606D" w:rsidRDefault="009950BB" w:rsidP="0012382A">
      <w:pPr>
        <w:keepNext/>
        <w:tabs>
          <w:tab w:val="left" w:pos="567"/>
        </w:tabs>
        <w:suppressAutoHyphens/>
        <w:autoSpaceDN w:val="0"/>
        <w:spacing w:after="0" w:line="240" w:lineRule="auto"/>
        <w:textAlignment w:val="baseline"/>
        <w:rPr>
          <w:rFonts w:ascii="Times New Roman" w:eastAsia="Times New Roman" w:hAnsi="Times New Roman" w:cs="Times New Roman"/>
          <w:b/>
        </w:rPr>
      </w:pPr>
      <w:r w:rsidRPr="00FE606D">
        <w:rPr>
          <w:rFonts w:ascii="Times New Roman" w:eastAsia="Times New Roman" w:hAnsi="Times New Roman" w:cs="Times New Roman"/>
          <w:b/>
        </w:rPr>
        <w:t>Infuzinio tirpalo paruošimas</w:t>
      </w:r>
    </w:p>
    <w:p w14:paraId="384A6170" w14:textId="3B58097B" w:rsidR="00AA3084" w:rsidRPr="00FE606D" w:rsidRDefault="00E66B9E"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1 </w:t>
      </w:r>
      <w:r w:rsidR="00AA3084" w:rsidRPr="00FE606D">
        <w:rPr>
          <w:rFonts w:ascii="Times New Roman" w:eastAsia="Times New Roman" w:hAnsi="Times New Roman" w:cs="Times New Roman"/>
        </w:rPr>
        <w:t xml:space="preserve">ml </w:t>
      </w:r>
      <w:proofErr w:type="spellStart"/>
      <w:r w:rsidR="00AA3084" w:rsidRPr="00FE606D">
        <w:rPr>
          <w:rFonts w:ascii="Times New Roman" w:eastAsia="Times New Roman" w:hAnsi="Times New Roman" w:cs="Times New Roman"/>
        </w:rPr>
        <w:t>Neupedix</w:t>
      </w:r>
      <w:proofErr w:type="spellEnd"/>
      <w:r w:rsidR="00AA3084" w:rsidRPr="00FE606D">
        <w:rPr>
          <w:rFonts w:ascii="Times New Roman" w:eastAsia="Times New Roman" w:hAnsi="Times New Roman" w:cs="Times New Roman"/>
        </w:rPr>
        <w:t xml:space="preserve"> </w:t>
      </w:r>
      <w:proofErr w:type="spellStart"/>
      <w:r w:rsidR="00AA3084" w:rsidRPr="00FE606D">
        <w:rPr>
          <w:rFonts w:ascii="Times New Roman" w:eastAsia="Times New Roman" w:hAnsi="Times New Roman" w:cs="Times New Roman"/>
        </w:rPr>
        <w:t>aseptiniu</w:t>
      </w:r>
      <w:proofErr w:type="spellEnd"/>
      <w:r w:rsidR="00AA3084" w:rsidRPr="00FE606D">
        <w:rPr>
          <w:rFonts w:ascii="Times New Roman" w:eastAsia="Times New Roman" w:hAnsi="Times New Roman" w:cs="Times New Roman"/>
        </w:rPr>
        <w:t xml:space="preserve"> būdu skiedžiamas 100–25</w:t>
      </w:r>
      <w:r w:rsidRPr="00FE606D">
        <w:rPr>
          <w:rFonts w:ascii="Times New Roman" w:eastAsia="Times New Roman" w:hAnsi="Times New Roman" w:cs="Times New Roman"/>
        </w:rPr>
        <w:t>0 </w:t>
      </w:r>
      <w:r w:rsidR="00AA3084" w:rsidRPr="00FE606D">
        <w:rPr>
          <w:rFonts w:ascii="Times New Roman" w:eastAsia="Times New Roman" w:hAnsi="Times New Roman" w:cs="Times New Roman"/>
        </w:rPr>
        <w:t xml:space="preserve">ml steriliu </w:t>
      </w:r>
      <w:proofErr w:type="spellStart"/>
      <w:r w:rsidR="00AA3084" w:rsidRPr="00FE606D">
        <w:rPr>
          <w:rFonts w:ascii="Times New Roman" w:eastAsia="Times New Roman" w:hAnsi="Times New Roman" w:cs="Times New Roman"/>
        </w:rPr>
        <w:t>izotoniniu</w:t>
      </w:r>
      <w:proofErr w:type="spellEnd"/>
      <w:r w:rsidR="00AA3084" w:rsidRPr="00FE606D">
        <w:rPr>
          <w:rFonts w:ascii="Times New Roman" w:eastAsia="Times New Roman" w:hAnsi="Times New Roman" w:cs="Times New Roman"/>
        </w:rPr>
        <w:t xml:space="preserve"> </w:t>
      </w:r>
      <w:r w:rsidR="00844019">
        <w:rPr>
          <w:rFonts w:ascii="Times New Roman" w:eastAsia="Times New Roman" w:hAnsi="Times New Roman" w:cs="Times New Roman"/>
        </w:rPr>
        <w:t xml:space="preserve">0,9 % </w:t>
      </w:r>
      <w:r w:rsidR="00AA3084" w:rsidRPr="00FE606D">
        <w:rPr>
          <w:rFonts w:ascii="Times New Roman" w:eastAsia="Times New Roman" w:hAnsi="Times New Roman" w:cs="Times New Roman"/>
        </w:rPr>
        <w:t xml:space="preserve">fiziologiniu tirpalu arba </w:t>
      </w:r>
      <w:r w:rsidRPr="00AE1307">
        <w:rPr>
          <w:rFonts w:ascii="Times New Roman" w:eastAsia="Times New Roman" w:hAnsi="Times New Roman" w:cs="Times New Roman"/>
        </w:rPr>
        <w:t>5 </w:t>
      </w:r>
      <w:r w:rsidR="00AA3084" w:rsidRPr="00AE1307">
        <w:rPr>
          <w:rFonts w:ascii="Times New Roman" w:eastAsia="Times New Roman" w:hAnsi="Times New Roman" w:cs="Times New Roman"/>
        </w:rPr>
        <w:t>%</w:t>
      </w:r>
      <w:r w:rsidR="00AA3084" w:rsidRPr="00FE606D">
        <w:rPr>
          <w:rFonts w:ascii="Times New Roman" w:eastAsia="Times New Roman" w:hAnsi="Times New Roman" w:cs="Times New Roman"/>
        </w:rPr>
        <w:t xml:space="preserve"> vandeniniu gliukozės tirpalu. </w:t>
      </w:r>
      <w:r w:rsidR="0009758F" w:rsidRPr="00FE606D">
        <w:rPr>
          <w:rFonts w:ascii="Times New Roman" w:eastAsia="Times New Roman" w:hAnsi="Times New Roman" w:cs="Times New Roman"/>
        </w:rPr>
        <w:t>P</w:t>
      </w:r>
      <w:r w:rsidR="00AA3084" w:rsidRPr="00FE606D">
        <w:rPr>
          <w:rFonts w:ascii="Times New Roman" w:eastAsia="Times New Roman" w:hAnsi="Times New Roman" w:cs="Times New Roman"/>
        </w:rPr>
        <w:t>aruoštame tirpale yra 50</w:t>
      </w:r>
      <w:r w:rsidRPr="00FE606D">
        <w:rPr>
          <w:rFonts w:ascii="Times New Roman" w:eastAsia="Times New Roman" w:hAnsi="Times New Roman" w:cs="Times New Roman"/>
        </w:rPr>
        <w:t>0 </w:t>
      </w:r>
      <w:proofErr w:type="spellStart"/>
      <w:r w:rsidR="00AA3084" w:rsidRPr="00FE606D">
        <w:rPr>
          <w:rFonts w:ascii="Times New Roman" w:eastAsia="Times New Roman" w:hAnsi="Times New Roman" w:cs="Times New Roman"/>
        </w:rPr>
        <w:t>mikrogramų</w:t>
      </w:r>
      <w:proofErr w:type="spellEnd"/>
      <w:r w:rsidR="00AA3084" w:rsidRPr="00FE606D">
        <w:rPr>
          <w:rFonts w:ascii="Times New Roman" w:eastAsia="Times New Roman" w:hAnsi="Times New Roman" w:cs="Times New Roman"/>
        </w:rPr>
        <w:t xml:space="preserve"> PGE</w:t>
      </w:r>
      <w:r w:rsidR="00AA3084" w:rsidRPr="00FE606D">
        <w:rPr>
          <w:rFonts w:ascii="Times New Roman" w:eastAsia="Times New Roman" w:hAnsi="Times New Roman" w:cs="Times New Roman"/>
          <w:vertAlign w:val="subscript"/>
        </w:rPr>
        <w:t>1</w:t>
      </w:r>
      <w:r w:rsidR="00AA3084" w:rsidRPr="00FE606D">
        <w:rPr>
          <w:rFonts w:ascii="Times New Roman" w:eastAsia="Times New Roman" w:hAnsi="Times New Roman" w:cs="Times New Roman"/>
        </w:rPr>
        <w:t>.</w:t>
      </w:r>
    </w:p>
    <w:p w14:paraId="1FE83377" w14:textId="2A0B26DC" w:rsidR="00AA3084" w:rsidRPr="00FE606D" w:rsidRDefault="00AA3084"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08DE9C78" w14:textId="454641DF" w:rsidR="00AA3084" w:rsidRPr="00015CE0" w:rsidRDefault="00AA3084" w:rsidP="00E66B9E">
      <w:pPr>
        <w:keepNext/>
        <w:tabs>
          <w:tab w:val="left" w:pos="567"/>
        </w:tabs>
        <w:suppressAutoHyphens/>
        <w:spacing w:after="0" w:line="240" w:lineRule="auto"/>
        <w:rPr>
          <w:rFonts w:ascii="Times New Roman" w:eastAsia="Calibri" w:hAnsi="Times New Roman" w:cs="Times New Roman"/>
        </w:rPr>
      </w:pPr>
      <w:r w:rsidRPr="00015CE0">
        <w:rPr>
          <w:rFonts w:ascii="Times New Roman" w:eastAsia="Calibri" w:hAnsi="Times New Roman" w:cs="Times New Roman"/>
        </w:rPr>
        <w:lastRenderedPageBreak/>
        <w:t xml:space="preserve">Jei infuzijos greitis yra </w:t>
      </w:r>
      <w:r w:rsidR="00C339B8" w:rsidRPr="00015CE0">
        <w:rPr>
          <w:rFonts w:ascii="Times New Roman" w:eastAsia="Calibri" w:hAnsi="Times New Roman" w:cs="Times New Roman"/>
        </w:rPr>
        <w:t>0,05</w:t>
      </w:r>
      <w:r w:rsidR="00E66B9E" w:rsidRPr="00015CE0">
        <w:rPr>
          <w:rFonts w:ascii="Times New Roman" w:eastAsia="Calibri" w:hAnsi="Times New Roman" w:cs="Times New Roman"/>
        </w:rPr>
        <w:t> </w:t>
      </w:r>
      <w:proofErr w:type="spellStart"/>
      <w:r w:rsidR="00C339B8" w:rsidRPr="00015CE0">
        <w:rPr>
          <w:rFonts w:ascii="Times New Roman" w:eastAsia="Calibri" w:hAnsi="Times New Roman" w:cs="Times New Roman"/>
        </w:rPr>
        <w:t>mikro</w:t>
      </w:r>
      <w:r w:rsidRPr="00015CE0">
        <w:rPr>
          <w:rFonts w:ascii="Times New Roman" w:eastAsia="Calibri" w:hAnsi="Times New Roman" w:cs="Times New Roman"/>
        </w:rPr>
        <w:t>gramų</w:t>
      </w:r>
      <w:proofErr w:type="spellEnd"/>
      <w:r w:rsidRPr="00015CE0">
        <w:rPr>
          <w:rFonts w:ascii="Times New Roman" w:eastAsia="Calibri" w:hAnsi="Times New Roman" w:cs="Times New Roman"/>
        </w:rPr>
        <w:t xml:space="preserve"> </w:t>
      </w:r>
      <w:proofErr w:type="spellStart"/>
      <w:r w:rsidRPr="00015CE0">
        <w:rPr>
          <w:rFonts w:ascii="Times New Roman" w:eastAsia="Calibri" w:hAnsi="Times New Roman" w:cs="Times New Roman"/>
        </w:rPr>
        <w:t>alprostadilio</w:t>
      </w:r>
      <w:proofErr w:type="spellEnd"/>
      <w:r w:rsidRPr="00015CE0">
        <w:rPr>
          <w:rFonts w:ascii="Times New Roman" w:eastAsia="Calibri" w:hAnsi="Times New Roman" w:cs="Times New Roman"/>
        </w:rPr>
        <w:t>/kg/min.:</w:t>
      </w:r>
    </w:p>
    <w:p w14:paraId="39466FAD" w14:textId="77777777" w:rsidR="00E66B9E" w:rsidRPr="00015CE0" w:rsidRDefault="00E66B9E" w:rsidP="0012382A">
      <w:pPr>
        <w:keepNext/>
        <w:tabs>
          <w:tab w:val="left" w:pos="567"/>
        </w:tabs>
        <w:suppressAutoHyphens/>
        <w:spacing w:after="0" w:line="240" w:lineRule="auto"/>
        <w:rPr>
          <w:rFonts w:ascii="Times New Roman" w:eastAsia="Calibri" w:hAnsi="Times New Roman" w:cs="Times New Roman"/>
        </w:rPr>
      </w:pPr>
    </w:p>
    <w:tbl>
      <w:tblPr>
        <w:tblStyle w:val="Lentelstinklelis"/>
        <w:tblW w:w="0" w:type="auto"/>
        <w:tblLook w:val="04A0" w:firstRow="1" w:lastRow="0" w:firstColumn="1" w:lastColumn="0" w:noHBand="0" w:noVBand="1"/>
      </w:tblPr>
      <w:tblGrid>
        <w:gridCol w:w="3019"/>
        <w:gridCol w:w="3020"/>
        <w:gridCol w:w="3021"/>
      </w:tblGrid>
      <w:tr w:rsidR="00AA3084" w:rsidRPr="00FE606D" w14:paraId="715094B7" w14:textId="77777777" w:rsidTr="00DC23BB">
        <w:tc>
          <w:tcPr>
            <w:tcW w:w="3020" w:type="dxa"/>
          </w:tcPr>
          <w:p w14:paraId="4831F9D7" w14:textId="2E2295FB" w:rsidR="00AA3084" w:rsidRPr="00015CE0" w:rsidRDefault="00DE413E" w:rsidP="00F91A17">
            <w:pPr>
              <w:keepNext/>
              <w:tabs>
                <w:tab w:val="left" w:pos="567"/>
              </w:tabs>
              <w:jc w:val="center"/>
              <w:rPr>
                <w:color w:val="000000" w:themeColor="text1"/>
                <w:sz w:val="22"/>
                <w:szCs w:val="22"/>
              </w:rPr>
            </w:pPr>
            <w:r w:rsidRPr="00FE606D">
              <w:rPr>
                <w:color w:val="000000" w:themeColor="text1"/>
                <w:sz w:val="22"/>
                <w:szCs w:val="22"/>
              </w:rPr>
              <w:t>Infuzinis tirpalas, įskaitant ampulės tūrį (ml)</w:t>
            </w:r>
          </w:p>
        </w:tc>
        <w:tc>
          <w:tcPr>
            <w:tcW w:w="3020" w:type="dxa"/>
          </w:tcPr>
          <w:p w14:paraId="404A9781" w14:textId="4CF67373" w:rsidR="00AA3084" w:rsidRPr="00015CE0" w:rsidRDefault="00DE413E" w:rsidP="00F91A17">
            <w:pPr>
              <w:keepNext/>
              <w:tabs>
                <w:tab w:val="left" w:pos="567"/>
              </w:tabs>
              <w:jc w:val="center"/>
              <w:rPr>
                <w:color w:val="000000" w:themeColor="text1"/>
                <w:sz w:val="22"/>
                <w:szCs w:val="22"/>
              </w:rPr>
            </w:pPr>
            <w:proofErr w:type="spellStart"/>
            <w:r w:rsidRPr="00FE606D">
              <w:rPr>
                <w:color w:val="000000" w:themeColor="text1"/>
                <w:sz w:val="22"/>
                <w:szCs w:val="22"/>
              </w:rPr>
              <w:t>Alprostadilio</w:t>
            </w:r>
            <w:proofErr w:type="spellEnd"/>
            <w:r w:rsidRPr="00FE606D">
              <w:rPr>
                <w:color w:val="000000" w:themeColor="text1"/>
                <w:sz w:val="22"/>
                <w:szCs w:val="22"/>
              </w:rPr>
              <w:t xml:space="preserve"> koncentracija tirpale (</w:t>
            </w:r>
            <w:proofErr w:type="spellStart"/>
            <w:r w:rsidRPr="00FE606D">
              <w:rPr>
                <w:color w:val="000000" w:themeColor="text1"/>
                <w:sz w:val="22"/>
                <w:szCs w:val="22"/>
              </w:rPr>
              <w:t>mikrogramai</w:t>
            </w:r>
            <w:proofErr w:type="spellEnd"/>
            <w:r w:rsidRPr="00FE606D">
              <w:rPr>
                <w:color w:val="000000" w:themeColor="text1"/>
                <w:sz w:val="22"/>
                <w:szCs w:val="22"/>
              </w:rPr>
              <w:t>/ml)</w:t>
            </w:r>
          </w:p>
        </w:tc>
        <w:tc>
          <w:tcPr>
            <w:tcW w:w="3021" w:type="dxa"/>
          </w:tcPr>
          <w:p w14:paraId="08A30702" w14:textId="2E00F4ED" w:rsidR="00AA3084" w:rsidRPr="00015CE0" w:rsidRDefault="00DE413E" w:rsidP="00F91A17">
            <w:pPr>
              <w:keepNext/>
              <w:tabs>
                <w:tab w:val="left" w:pos="567"/>
              </w:tabs>
              <w:jc w:val="center"/>
              <w:rPr>
                <w:color w:val="000000" w:themeColor="text1"/>
                <w:sz w:val="22"/>
                <w:szCs w:val="22"/>
              </w:rPr>
            </w:pPr>
            <w:r w:rsidRPr="00FE606D">
              <w:rPr>
                <w:color w:val="000000" w:themeColor="text1"/>
                <w:sz w:val="22"/>
                <w:szCs w:val="22"/>
              </w:rPr>
              <w:t>Infuzijos greitis (ml/kg/val.)</w:t>
            </w:r>
          </w:p>
        </w:tc>
      </w:tr>
      <w:tr w:rsidR="00AA3084" w:rsidRPr="00FE606D" w14:paraId="23A921E8" w14:textId="77777777" w:rsidTr="00DC23BB">
        <w:tc>
          <w:tcPr>
            <w:tcW w:w="3020" w:type="dxa"/>
          </w:tcPr>
          <w:p w14:paraId="3B662B24" w14:textId="77777777" w:rsidR="00AA3084" w:rsidRPr="00FE606D" w:rsidRDefault="00AA3084" w:rsidP="0012382A">
            <w:pPr>
              <w:keepNext/>
              <w:tabs>
                <w:tab w:val="left" w:pos="567"/>
              </w:tabs>
              <w:jc w:val="center"/>
              <w:rPr>
                <w:sz w:val="22"/>
                <w:szCs w:val="22"/>
              </w:rPr>
            </w:pPr>
            <w:r w:rsidRPr="00FE606D">
              <w:rPr>
                <w:sz w:val="22"/>
                <w:szCs w:val="22"/>
              </w:rPr>
              <w:t>250</w:t>
            </w:r>
          </w:p>
        </w:tc>
        <w:tc>
          <w:tcPr>
            <w:tcW w:w="3020" w:type="dxa"/>
          </w:tcPr>
          <w:p w14:paraId="5991C4E4" w14:textId="77777777" w:rsidR="00AA3084" w:rsidRPr="00FE606D" w:rsidRDefault="00AA3084" w:rsidP="0012382A">
            <w:pPr>
              <w:keepNext/>
              <w:tabs>
                <w:tab w:val="left" w:pos="567"/>
              </w:tabs>
              <w:jc w:val="center"/>
              <w:rPr>
                <w:sz w:val="22"/>
                <w:szCs w:val="22"/>
              </w:rPr>
            </w:pPr>
            <w:r w:rsidRPr="00FE606D">
              <w:rPr>
                <w:sz w:val="22"/>
                <w:szCs w:val="22"/>
              </w:rPr>
              <w:t>2</w:t>
            </w:r>
          </w:p>
        </w:tc>
        <w:tc>
          <w:tcPr>
            <w:tcW w:w="3021" w:type="dxa"/>
          </w:tcPr>
          <w:p w14:paraId="483B3D3D" w14:textId="5FA6DEC5" w:rsidR="00AA3084" w:rsidRPr="00FE606D" w:rsidRDefault="00AA3084" w:rsidP="0012382A">
            <w:pPr>
              <w:keepNext/>
              <w:tabs>
                <w:tab w:val="left" w:pos="567"/>
              </w:tabs>
              <w:jc w:val="center"/>
              <w:rPr>
                <w:sz w:val="22"/>
                <w:szCs w:val="22"/>
              </w:rPr>
            </w:pPr>
            <w:r w:rsidRPr="00FE606D">
              <w:rPr>
                <w:sz w:val="22"/>
                <w:szCs w:val="22"/>
              </w:rPr>
              <w:t>1</w:t>
            </w:r>
            <w:r w:rsidR="0018202D" w:rsidRPr="00FE606D">
              <w:rPr>
                <w:sz w:val="22"/>
                <w:szCs w:val="22"/>
              </w:rPr>
              <w:t>,</w:t>
            </w:r>
            <w:r w:rsidRPr="00FE606D">
              <w:rPr>
                <w:sz w:val="22"/>
                <w:szCs w:val="22"/>
              </w:rPr>
              <w:t>5</w:t>
            </w:r>
          </w:p>
        </w:tc>
      </w:tr>
      <w:tr w:rsidR="00AA3084" w:rsidRPr="00FE606D" w14:paraId="6964F09B" w14:textId="77777777" w:rsidTr="00DC23BB">
        <w:tc>
          <w:tcPr>
            <w:tcW w:w="3020" w:type="dxa"/>
          </w:tcPr>
          <w:p w14:paraId="2A868578" w14:textId="77777777" w:rsidR="00AA3084" w:rsidRPr="00FE606D" w:rsidRDefault="00AA3084" w:rsidP="0012382A">
            <w:pPr>
              <w:tabs>
                <w:tab w:val="left" w:pos="567"/>
              </w:tabs>
              <w:jc w:val="center"/>
              <w:rPr>
                <w:sz w:val="22"/>
                <w:szCs w:val="22"/>
              </w:rPr>
            </w:pPr>
            <w:r w:rsidRPr="00FE606D">
              <w:rPr>
                <w:sz w:val="22"/>
                <w:szCs w:val="22"/>
              </w:rPr>
              <w:t>100</w:t>
            </w:r>
          </w:p>
        </w:tc>
        <w:tc>
          <w:tcPr>
            <w:tcW w:w="3020" w:type="dxa"/>
          </w:tcPr>
          <w:p w14:paraId="05BB0B50" w14:textId="77777777" w:rsidR="00AA3084" w:rsidRPr="00FE606D" w:rsidRDefault="00AA3084" w:rsidP="0012382A">
            <w:pPr>
              <w:tabs>
                <w:tab w:val="left" w:pos="567"/>
              </w:tabs>
              <w:jc w:val="center"/>
              <w:rPr>
                <w:sz w:val="22"/>
                <w:szCs w:val="22"/>
              </w:rPr>
            </w:pPr>
            <w:r w:rsidRPr="00FE606D">
              <w:rPr>
                <w:sz w:val="22"/>
                <w:szCs w:val="22"/>
              </w:rPr>
              <w:t>5</w:t>
            </w:r>
          </w:p>
        </w:tc>
        <w:tc>
          <w:tcPr>
            <w:tcW w:w="3021" w:type="dxa"/>
          </w:tcPr>
          <w:p w14:paraId="73ADB0CF" w14:textId="47DFC92D" w:rsidR="00AA3084" w:rsidRPr="00FE606D" w:rsidRDefault="00AA3084" w:rsidP="0012382A">
            <w:pPr>
              <w:tabs>
                <w:tab w:val="left" w:pos="567"/>
              </w:tabs>
              <w:jc w:val="center"/>
              <w:rPr>
                <w:sz w:val="22"/>
                <w:szCs w:val="22"/>
              </w:rPr>
            </w:pPr>
            <w:r w:rsidRPr="00FE606D">
              <w:rPr>
                <w:sz w:val="22"/>
                <w:szCs w:val="22"/>
              </w:rPr>
              <w:t>0</w:t>
            </w:r>
            <w:r w:rsidR="0018202D" w:rsidRPr="00FE606D">
              <w:rPr>
                <w:sz w:val="22"/>
                <w:szCs w:val="22"/>
              </w:rPr>
              <w:t>,</w:t>
            </w:r>
            <w:r w:rsidRPr="00FE606D">
              <w:rPr>
                <w:sz w:val="22"/>
                <w:szCs w:val="22"/>
              </w:rPr>
              <w:t>6</w:t>
            </w:r>
          </w:p>
        </w:tc>
      </w:tr>
    </w:tbl>
    <w:p w14:paraId="109C9D15" w14:textId="77777777" w:rsidR="00AA3084" w:rsidRPr="00015CE0" w:rsidRDefault="00AA3084" w:rsidP="0012382A">
      <w:pPr>
        <w:tabs>
          <w:tab w:val="left" w:pos="567"/>
        </w:tabs>
        <w:spacing w:after="0" w:line="240" w:lineRule="auto"/>
        <w:rPr>
          <w:rFonts w:ascii="Times New Roman" w:eastAsia="Calibri" w:hAnsi="Times New Roman" w:cs="Times New Roman"/>
        </w:rPr>
      </w:pPr>
    </w:p>
    <w:p w14:paraId="2887AC9D" w14:textId="0ACA692B" w:rsidR="00AA3084" w:rsidRDefault="00AA3084" w:rsidP="0012382A">
      <w:pPr>
        <w:tabs>
          <w:tab w:val="left" w:pos="567"/>
        </w:tabs>
        <w:spacing w:after="0" w:line="240" w:lineRule="auto"/>
        <w:rPr>
          <w:rFonts w:ascii="Times New Roman" w:eastAsia="Calibri" w:hAnsi="Times New Roman" w:cs="Times New Roman"/>
        </w:rPr>
      </w:pPr>
      <w:r w:rsidRPr="00015CE0">
        <w:rPr>
          <w:rFonts w:ascii="Times New Roman" w:eastAsia="Calibri" w:hAnsi="Times New Roman" w:cs="Times New Roman"/>
        </w:rPr>
        <w:t xml:space="preserve">Venkite tiesioginio koncentrato kontakto su plastikiniais paviršiais. Rekomenduojama į jau paruoštą infuzinį tirpalą įpilti </w:t>
      </w:r>
      <w:proofErr w:type="spellStart"/>
      <w:r w:rsidRPr="00015CE0">
        <w:rPr>
          <w:rFonts w:ascii="Times New Roman" w:eastAsia="Calibri" w:hAnsi="Times New Roman" w:cs="Times New Roman"/>
        </w:rPr>
        <w:t>Neupedix</w:t>
      </w:r>
      <w:proofErr w:type="spellEnd"/>
      <w:r w:rsidRPr="00015CE0">
        <w:rPr>
          <w:rFonts w:ascii="Times New Roman" w:eastAsia="Calibri" w:hAnsi="Times New Roman" w:cs="Times New Roman"/>
        </w:rPr>
        <w:t xml:space="preserve">, prieš tai paėmus analogišką kiekį, vengiant tiesioginio sąlyčio su </w:t>
      </w:r>
      <w:proofErr w:type="spellStart"/>
      <w:r w:rsidRPr="00015CE0">
        <w:rPr>
          <w:rFonts w:ascii="Times New Roman" w:eastAsia="Calibri" w:hAnsi="Times New Roman" w:cs="Times New Roman"/>
        </w:rPr>
        <w:t>talpyklės</w:t>
      </w:r>
      <w:proofErr w:type="spellEnd"/>
      <w:r w:rsidRPr="00015CE0">
        <w:rPr>
          <w:rFonts w:ascii="Times New Roman" w:eastAsia="Calibri" w:hAnsi="Times New Roman" w:cs="Times New Roman"/>
        </w:rPr>
        <w:t xml:space="preserve"> sienelėmis.</w:t>
      </w:r>
    </w:p>
    <w:p w14:paraId="70CAA161" w14:textId="77777777" w:rsidR="008C1DC6" w:rsidRPr="00015CE0" w:rsidRDefault="008C1DC6" w:rsidP="0012382A">
      <w:pPr>
        <w:tabs>
          <w:tab w:val="left" w:pos="567"/>
        </w:tabs>
        <w:spacing w:after="0" w:line="240" w:lineRule="auto"/>
        <w:rPr>
          <w:rFonts w:ascii="Times New Roman" w:eastAsia="Calibri" w:hAnsi="Times New Roman" w:cs="Times New Roman"/>
        </w:rPr>
      </w:pPr>
    </w:p>
    <w:p w14:paraId="12314501" w14:textId="05003A65" w:rsidR="00AA3084" w:rsidRPr="00015CE0" w:rsidRDefault="00AA3084" w:rsidP="0012382A">
      <w:pPr>
        <w:tabs>
          <w:tab w:val="left" w:pos="567"/>
        </w:tabs>
        <w:spacing w:after="0" w:line="240" w:lineRule="auto"/>
        <w:rPr>
          <w:rFonts w:ascii="Times New Roman" w:eastAsia="Calibri" w:hAnsi="Times New Roman" w:cs="Times New Roman"/>
        </w:rPr>
      </w:pPr>
      <w:r w:rsidRPr="00015CE0">
        <w:rPr>
          <w:rFonts w:ascii="Times New Roman" w:eastAsia="Calibri" w:hAnsi="Times New Roman" w:cs="Times New Roman"/>
        </w:rPr>
        <w:t xml:space="preserve">Tiesioginis koncentrato sąlytis su plastikiniais paviršiais gali sukelti plastifikatorių išplovimą iš šoninių sienelių. Dėl to tirpalas gali tapti drumstas, o </w:t>
      </w:r>
      <w:proofErr w:type="spellStart"/>
      <w:r w:rsidRPr="00015CE0">
        <w:rPr>
          <w:rFonts w:ascii="Times New Roman" w:eastAsia="Calibri" w:hAnsi="Times New Roman" w:cs="Times New Roman"/>
        </w:rPr>
        <w:t>talpyklės</w:t>
      </w:r>
      <w:proofErr w:type="spellEnd"/>
      <w:r w:rsidRPr="00015CE0">
        <w:rPr>
          <w:rFonts w:ascii="Times New Roman" w:eastAsia="Calibri" w:hAnsi="Times New Roman" w:cs="Times New Roman"/>
        </w:rPr>
        <w:t xml:space="preserve"> išvaizda gali pasikeisti. Jei taip atsitiktų, tirpalą ir </w:t>
      </w:r>
      <w:proofErr w:type="spellStart"/>
      <w:r w:rsidRPr="00015CE0">
        <w:rPr>
          <w:rFonts w:ascii="Times New Roman" w:eastAsia="Calibri" w:hAnsi="Times New Roman" w:cs="Times New Roman"/>
        </w:rPr>
        <w:t>talpyklę</w:t>
      </w:r>
      <w:proofErr w:type="spellEnd"/>
      <w:r w:rsidRPr="00015CE0">
        <w:rPr>
          <w:rFonts w:ascii="Times New Roman" w:eastAsia="Calibri" w:hAnsi="Times New Roman" w:cs="Times New Roman"/>
        </w:rPr>
        <w:t xml:space="preserve"> reikia išmesti.</w:t>
      </w:r>
    </w:p>
    <w:p w14:paraId="110FCCF2" w14:textId="58D7A53D" w:rsidR="00AA3084" w:rsidRPr="00FE606D" w:rsidRDefault="00AA3084" w:rsidP="0012382A">
      <w:pPr>
        <w:tabs>
          <w:tab w:val="left" w:pos="567"/>
        </w:tabs>
        <w:suppressAutoHyphens/>
        <w:autoSpaceDN w:val="0"/>
        <w:spacing w:after="0" w:line="240" w:lineRule="auto"/>
        <w:textAlignment w:val="baseline"/>
        <w:rPr>
          <w:rFonts w:ascii="Times New Roman" w:hAnsi="Times New Roman" w:cs="Times New Roman"/>
        </w:rPr>
      </w:pPr>
    </w:p>
    <w:p w14:paraId="2C21ACF3" w14:textId="77777777" w:rsidR="00A47296" w:rsidRPr="00FE606D" w:rsidRDefault="00A47296" w:rsidP="00A47296">
      <w:pPr>
        <w:tabs>
          <w:tab w:val="left" w:pos="567"/>
        </w:tabs>
        <w:suppressAutoHyphens/>
        <w:autoSpaceDN w:val="0"/>
        <w:spacing w:after="0" w:line="240" w:lineRule="auto"/>
        <w:textAlignment w:val="baseline"/>
        <w:rPr>
          <w:rFonts w:ascii="Times New Roman" w:hAnsi="Times New Roman" w:cs="Times New Roman"/>
          <w:szCs w:val="24"/>
        </w:rPr>
      </w:pPr>
      <w:r w:rsidRPr="00FE606D">
        <w:rPr>
          <w:rFonts w:ascii="Times New Roman" w:hAnsi="Times New Roman" w:cs="Times New Roman"/>
          <w:szCs w:val="24"/>
          <w:u w:val="single"/>
        </w:rPr>
        <w:t xml:space="preserve">Po praskiedimo: </w:t>
      </w:r>
    </w:p>
    <w:p w14:paraId="22F4A585" w14:textId="63EAE94E" w:rsidR="00A47296" w:rsidRPr="00FE606D" w:rsidRDefault="00A47296" w:rsidP="00A47296">
      <w:pPr>
        <w:tabs>
          <w:tab w:val="left" w:pos="567"/>
        </w:tabs>
        <w:suppressAutoHyphens/>
        <w:autoSpaceDN w:val="0"/>
        <w:spacing w:after="0" w:line="240" w:lineRule="auto"/>
        <w:textAlignment w:val="baseline"/>
        <w:rPr>
          <w:rFonts w:ascii="Times New Roman" w:hAnsi="Times New Roman" w:cs="Times New Roman"/>
          <w:szCs w:val="24"/>
        </w:rPr>
      </w:pPr>
      <w:r w:rsidRPr="00FE606D">
        <w:rPr>
          <w:rFonts w:ascii="Times New Roman" w:hAnsi="Times New Roman" w:cs="Times New Roman"/>
          <w:szCs w:val="24"/>
        </w:rPr>
        <w:t xml:space="preserve">Cheminis ir fizinis stabilumas vartojimo metu </w:t>
      </w:r>
      <w:r w:rsidR="00547110" w:rsidRPr="00FE606D">
        <w:rPr>
          <w:rFonts w:ascii="Times New Roman" w:hAnsi="Times New Roman" w:cs="Times New Roman"/>
          <w:szCs w:val="24"/>
        </w:rPr>
        <w:t>įrodytas</w:t>
      </w:r>
      <w:r w:rsidRPr="00FE606D">
        <w:rPr>
          <w:rFonts w:ascii="Times New Roman" w:hAnsi="Times New Roman" w:cs="Times New Roman"/>
          <w:szCs w:val="24"/>
        </w:rPr>
        <w:t xml:space="preserve"> 24 valandas laikant </w:t>
      </w:r>
      <w:r w:rsidR="00280F26" w:rsidRPr="00FE606D">
        <w:rPr>
          <w:rFonts w:ascii="Times New Roman" w:hAnsi="Times New Roman" w:cs="Times New Roman"/>
        </w:rPr>
        <w:t>žemesnėje nei 25 °C temperatūroje.</w:t>
      </w:r>
      <w:r w:rsidRPr="00FE606D">
        <w:rPr>
          <w:rFonts w:ascii="Times New Roman" w:hAnsi="Times New Roman" w:cs="Times New Roman"/>
          <w:szCs w:val="24"/>
        </w:rPr>
        <w:t xml:space="preserve"> </w:t>
      </w:r>
    </w:p>
    <w:p w14:paraId="4E76BA41" w14:textId="224CD797" w:rsidR="00904C9D" w:rsidRPr="00FE606D" w:rsidRDefault="00A47296" w:rsidP="00BC0253">
      <w:pPr>
        <w:tabs>
          <w:tab w:val="left" w:pos="567"/>
        </w:tabs>
        <w:suppressAutoHyphens/>
        <w:autoSpaceDN w:val="0"/>
        <w:spacing w:after="0" w:line="240" w:lineRule="auto"/>
        <w:textAlignment w:val="baseline"/>
        <w:rPr>
          <w:rFonts w:ascii="Times New Roman" w:hAnsi="Times New Roman" w:cs="Times New Roman"/>
        </w:rPr>
      </w:pPr>
      <w:r w:rsidRPr="00FE606D">
        <w:rPr>
          <w:rFonts w:ascii="Times New Roman" w:hAnsi="Times New Roman" w:cs="Times New Roman"/>
          <w:szCs w:val="24"/>
        </w:rPr>
        <w:t xml:space="preserve">Mikrobiologiniu požiūriu, </w:t>
      </w:r>
      <w:r w:rsidR="00547110" w:rsidRPr="00FE606D">
        <w:rPr>
          <w:rFonts w:ascii="Times New Roman" w:hAnsi="Times New Roman" w:cs="Times New Roman"/>
          <w:szCs w:val="24"/>
        </w:rPr>
        <w:t>vaistą</w:t>
      </w:r>
      <w:r w:rsidRPr="00FE606D">
        <w:rPr>
          <w:rFonts w:ascii="Times New Roman" w:hAnsi="Times New Roman" w:cs="Times New Roman"/>
          <w:szCs w:val="24"/>
        </w:rPr>
        <w:t xml:space="preserve"> reikia </w:t>
      </w:r>
      <w:r w:rsidR="00F500B9">
        <w:rPr>
          <w:rFonts w:ascii="Times New Roman" w:hAnsi="Times New Roman" w:cs="Times New Roman"/>
          <w:szCs w:val="24"/>
        </w:rPr>
        <w:t>su</w:t>
      </w:r>
      <w:r w:rsidRPr="00FE606D">
        <w:rPr>
          <w:rFonts w:ascii="Times New Roman" w:hAnsi="Times New Roman" w:cs="Times New Roman"/>
          <w:szCs w:val="24"/>
        </w:rPr>
        <w:t>vartoti nedelsiant. Nevartojant iš karto, už laikymo sąlygas ir trukmę iki vartojimo atsako vartotojas, tačiau paprastai ji neturėtų viršyti 24 valandų laikant 2–8 °C temperatūroje</w:t>
      </w:r>
      <w:r w:rsidR="00904C9D" w:rsidRPr="00FE606D">
        <w:rPr>
          <w:rFonts w:ascii="Times New Roman" w:hAnsi="Times New Roman" w:cs="Times New Roman"/>
        </w:rPr>
        <w:t>.</w:t>
      </w:r>
    </w:p>
    <w:p w14:paraId="6CF68C50" w14:textId="77777777" w:rsidR="00AA3084" w:rsidRPr="00FE606D" w:rsidRDefault="00AA3084" w:rsidP="0012382A">
      <w:pPr>
        <w:tabs>
          <w:tab w:val="left" w:pos="567"/>
        </w:tabs>
        <w:suppressAutoHyphens/>
        <w:autoSpaceDN w:val="0"/>
        <w:spacing w:after="0" w:line="240" w:lineRule="auto"/>
        <w:textAlignment w:val="baseline"/>
        <w:rPr>
          <w:rFonts w:ascii="Times New Roman" w:hAnsi="Times New Roman" w:cs="Times New Roman"/>
        </w:rPr>
      </w:pPr>
    </w:p>
    <w:p w14:paraId="31BB6ED7" w14:textId="28B24063" w:rsidR="00AA3084" w:rsidRPr="00015CE0" w:rsidRDefault="00AA3084" w:rsidP="0012382A">
      <w:pPr>
        <w:tabs>
          <w:tab w:val="left" w:pos="567"/>
        </w:tabs>
        <w:spacing w:after="0" w:line="240" w:lineRule="auto"/>
        <w:rPr>
          <w:rFonts w:ascii="Times New Roman" w:eastAsia="Calibri" w:hAnsi="Times New Roman" w:cs="Times New Roman"/>
        </w:rPr>
      </w:pPr>
      <w:r w:rsidRPr="00015CE0">
        <w:rPr>
          <w:rFonts w:ascii="Times New Roman" w:eastAsia="Calibri" w:hAnsi="Times New Roman" w:cs="Times New Roman"/>
        </w:rPr>
        <w:t>Nesuvartotą vaistinį preparatą ar atliekas reikia tvarkyti laikantis vietinių reikalavimų.</w:t>
      </w:r>
    </w:p>
    <w:p w14:paraId="1F0D0AE2" w14:textId="77777777" w:rsidR="00DD480A" w:rsidRPr="00FE606D" w:rsidRDefault="00DD480A" w:rsidP="00E66B9E">
      <w:pPr>
        <w:tabs>
          <w:tab w:val="left" w:pos="567"/>
        </w:tabs>
        <w:suppressAutoHyphens/>
        <w:autoSpaceDN w:val="0"/>
        <w:spacing w:after="0" w:line="240" w:lineRule="auto"/>
        <w:textAlignment w:val="baseline"/>
        <w:rPr>
          <w:rFonts w:ascii="Times New Roman" w:eastAsia="Times New Roman" w:hAnsi="Times New Roman" w:cs="Times New Roman"/>
          <w:b/>
          <w:bCs/>
        </w:rPr>
      </w:pPr>
    </w:p>
    <w:p w14:paraId="34E4123F" w14:textId="77777777" w:rsidR="00E66B9E" w:rsidRPr="00FE606D" w:rsidRDefault="00E66B9E" w:rsidP="0012382A">
      <w:pPr>
        <w:tabs>
          <w:tab w:val="left" w:pos="567"/>
        </w:tabs>
        <w:suppressAutoHyphens/>
        <w:autoSpaceDN w:val="0"/>
        <w:spacing w:after="0" w:line="240" w:lineRule="auto"/>
        <w:textAlignment w:val="baseline"/>
        <w:rPr>
          <w:rFonts w:ascii="Times New Roman" w:eastAsia="Times New Roman" w:hAnsi="Times New Roman" w:cs="Times New Roman"/>
          <w:b/>
          <w:bCs/>
        </w:rPr>
      </w:pPr>
    </w:p>
    <w:p w14:paraId="5267475C" w14:textId="77777777" w:rsidR="00DD480A" w:rsidRPr="00FE606D" w:rsidRDefault="00DD480A" w:rsidP="0012382A">
      <w:pPr>
        <w:keepNext/>
        <w:tabs>
          <w:tab w:val="left" w:pos="567"/>
        </w:tabs>
        <w:suppressAutoHyphens/>
        <w:autoSpaceDN w:val="0"/>
        <w:spacing w:after="0" w:line="240" w:lineRule="auto"/>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t>7.</w:t>
      </w:r>
      <w:r w:rsidRPr="00FE606D">
        <w:rPr>
          <w:rFonts w:ascii="Times New Roman" w:eastAsia="Times New Roman" w:hAnsi="Times New Roman" w:cs="Times New Roman"/>
          <w:b/>
          <w:bCs/>
        </w:rPr>
        <w:tab/>
      </w:r>
      <w:r w:rsidRPr="00FE606D">
        <w:rPr>
          <w:rFonts w:ascii="Times New Roman" w:eastAsia="Times New Roman" w:hAnsi="Times New Roman" w:cs="Times New Roman"/>
          <w:b/>
          <w:bCs/>
          <w:caps/>
        </w:rPr>
        <w:t>REGISTRUOTOJAS</w:t>
      </w:r>
    </w:p>
    <w:p w14:paraId="5F29644B" w14:textId="77777777" w:rsidR="00DD480A" w:rsidRPr="00FE606D" w:rsidRDefault="00DD480A" w:rsidP="0012382A">
      <w:pPr>
        <w:keepNext/>
        <w:tabs>
          <w:tab w:val="left" w:pos="567"/>
        </w:tabs>
        <w:suppressAutoHyphens/>
        <w:autoSpaceDN w:val="0"/>
        <w:spacing w:after="0" w:line="240" w:lineRule="auto"/>
        <w:textAlignment w:val="baseline"/>
        <w:rPr>
          <w:rFonts w:ascii="Times New Roman" w:eastAsia="Times New Roman" w:hAnsi="Times New Roman" w:cs="Times New Roman"/>
        </w:rPr>
      </w:pPr>
    </w:p>
    <w:p w14:paraId="1D67CC81" w14:textId="77777777" w:rsidR="00AA3084" w:rsidRPr="00FE606D" w:rsidRDefault="00AA3084" w:rsidP="0012382A">
      <w:pPr>
        <w:keepNext/>
        <w:tabs>
          <w:tab w:val="left" w:pos="567"/>
        </w:tabs>
        <w:suppressAutoHyphens/>
        <w:autoSpaceDN w:val="0"/>
        <w:spacing w:after="0" w:line="240" w:lineRule="auto"/>
        <w:textAlignment w:val="baseline"/>
        <w:rPr>
          <w:rFonts w:ascii="Times New Roman" w:eastAsia="Times New Roman" w:hAnsi="Times New Roman" w:cs="Times New Roman"/>
          <w:bCs/>
        </w:rPr>
      </w:pPr>
      <w:proofErr w:type="spellStart"/>
      <w:r w:rsidRPr="00FE606D">
        <w:rPr>
          <w:rFonts w:ascii="Times New Roman" w:eastAsia="Times New Roman" w:hAnsi="Times New Roman" w:cs="Times New Roman"/>
          <w:bCs/>
        </w:rPr>
        <w:t>Kevelt</w:t>
      </w:r>
      <w:proofErr w:type="spellEnd"/>
      <w:r w:rsidRPr="00FE606D">
        <w:rPr>
          <w:rFonts w:ascii="Times New Roman" w:eastAsia="Times New Roman" w:hAnsi="Times New Roman" w:cs="Times New Roman"/>
          <w:bCs/>
        </w:rPr>
        <w:t xml:space="preserve"> AS</w:t>
      </w:r>
    </w:p>
    <w:p w14:paraId="3CD46465" w14:textId="26DC74B2" w:rsidR="00DD480A" w:rsidRPr="00FE606D" w:rsidRDefault="00AA3084" w:rsidP="0012382A">
      <w:pPr>
        <w:tabs>
          <w:tab w:val="left" w:pos="567"/>
        </w:tabs>
        <w:suppressAutoHyphens/>
        <w:autoSpaceDN w:val="0"/>
        <w:spacing w:after="0" w:line="240" w:lineRule="auto"/>
        <w:textAlignment w:val="baseline"/>
        <w:rPr>
          <w:rFonts w:ascii="Times New Roman" w:eastAsia="Times New Roman" w:hAnsi="Times New Roman" w:cs="Times New Roman"/>
          <w:bCs/>
        </w:rPr>
      </w:pPr>
      <w:proofErr w:type="spellStart"/>
      <w:r w:rsidRPr="00FE606D">
        <w:rPr>
          <w:rFonts w:ascii="Times New Roman" w:eastAsia="Times New Roman" w:hAnsi="Times New Roman" w:cs="Times New Roman"/>
          <w:bCs/>
        </w:rPr>
        <w:t>Teaduspargi</w:t>
      </w:r>
      <w:proofErr w:type="spellEnd"/>
      <w:r w:rsidRPr="00FE606D">
        <w:rPr>
          <w:rFonts w:ascii="Times New Roman" w:eastAsia="Times New Roman" w:hAnsi="Times New Roman" w:cs="Times New Roman"/>
          <w:bCs/>
        </w:rPr>
        <w:t xml:space="preserve"> 3/1, 1261</w:t>
      </w:r>
      <w:r w:rsidR="00E66B9E" w:rsidRPr="00FE606D">
        <w:rPr>
          <w:rFonts w:ascii="Times New Roman" w:eastAsia="Times New Roman" w:hAnsi="Times New Roman" w:cs="Times New Roman"/>
          <w:bCs/>
        </w:rPr>
        <w:t>8 </w:t>
      </w:r>
      <w:proofErr w:type="spellStart"/>
      <w:r w:rsidRPr="00FE606D">
        <w:rPr>
          <w:rFonts w:ascii="Times New Roman" w:eastAsia="Times New Roman" w:hAnsi="Times New Roman" w:cs="Times New Roman"/>
          <w:bCs/>
        </w:rPr>
        <w:t>Tallinn</w:t>
      </w:r>
      <w:proofErr w:type="spellEnd"/>
      <w:r w:rsidRPr="00FE606D">
        <w:rPr>
          <w:rFonts w:ascii="Times New Roman" w:eastAsia="Times New Roman" w:hAnsi="Times New Roman" w:cs="Times New Roman"/>
          <w:bCs/>
        </w:rPr>
        <w:t>, Esti</w:t>
      </w:r>
      <w:r w:rsidR="000A6DE1" w:rsidRPr="00FE606D">
        <w:rPr>
          <w:rFonts w:ascii="Times New Roman" w:eastAsia="Times New Roman" w:hAnsi="Times New Roman" w:cs="Times New Roman"/>
          <w:bCs/>
        </w:rPr>
        <w:t>j</w:t>
      </w:r>
      <w:r w:rsidRPr="00FE606D">
        <w:rPr>
          <w:rFonts w:ascii="Times New Roman" w:eastAsia="Times New Roman" w:hAnsi="Times New Roman" w:cs="Times New Roman"/>
          <w:bCs/>
        </w:rPr>
        <w:t>a</w:t>
      </w:r>
    </w:p>
    <w:p w14:paraId="3B1C5A59" w14:textId="77777777" w:rsidR="00DD480A" w:rsidRPr="00FE606D" w:rsidRDefault="00DD480A" w:rsidP="00E66B9E">
      <w:pPr>
        <w:tabs>
          <w:tab w:val="left" w:pos="567"/>
        </w:tabs>
        <w:suppressAutoHyphens/>
        <w:autoSpaceDN w:val="0"/>
        <w:spacing w:after="0" w:line="240" w:lineRule="auto"/>
        <w:textAlignment w:val="baseline"/>
        <w:rPr>
          <w:rFonts w:ascii="Times New Roman" w:eastAsia="Times New Roman" w:hAnsi="Times New Roman" w:cs="Times New Roman"/>
        </w:rPr>
      </w:pPr>
    </w:p>
    <w:p w14:paraId="1F6FFB73" w14:textId="77777777" w:rsidR="00E66B9E" w:rsidRPr="00FE606D" w:rsidRDefault="00E66B9E"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49C2D223" w14:textId="77777777" w:rsidR="00DD480A" w:rsidRPr="00FE606D" w:rsidRDefault="00DD480A" w:rsidP="0012382A">
      <w:pPr>
        <w:keepNext/>
        <w:tabs>
          <w:tab w:val="left" w:pos="567"/>
        </w:tabs>
        <w:suppressAutoHyphens/>
        <w:autoSpaceDN w:val="0"/>
        <w:spacing w:after="0" w:line="240" w:lineRule="auto"/>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t>8.</w:t>
      </w:r>
      <w:r w:rsidRPr="00FE606D">
        <w:rPr>
          <w:rFonts w:ascii="Times New Roman" w:eastAsia="Times New Roman" w:hAnsi="Times New Roman" w:cs="Times New Roman"/>
          <w:b/>
          <w:bCs/>
        </w:rPr>
        <w:tab/>
        <w:t xml:space="preserve">REGISTRACIJOS PAŽYMĖJIMO </w:t>
      </w:r>
      <w:r w:rsidRPr="00FE606D">
        <w:rPr>
          <w:rFonts w:ascii="Times New Roman" w:eastAsia="Times New Roman" w:hAnsi="Times New Roman" w:cs="Times New Roman"/>
          <w:b/>
          <w:bCs/>
          <w:caps/>
        </w:rPr>
        <w:t>numeriai</w:t>
      </w:r>
    </w:p>
    <w:p w14:paraId="499ED755" w14:textId="77777777" w:rsidR="00DD480A" w:rsidRPr="00FE606D" w:rsidRDefault="00DD480A" w:rsidP="0012382A">
      <w:pPr>
        <w:keepNext/>
        <w:tabs>
          <w:tab w:val="left" w:pos="567"/>
        </w:tabs>
        <w:suppressAutoHyphens/>
        <w:autoSpaceDN w:val="0"/>
        <w:spacing w:after="0" w:line="240" w:lineRule="auto"/>
        <w:textAlignment w:val="baseline"/>
        <w:rPr>
          <w:rFonts w:ascii="Times New Roman" w:eastAsia="Times New Roman" w:hAnsi="Times New Roman" w:cs="Times New Roman"/>
        </w:rPr>
      </w:pPr>
    </w:p>
    <w:p w14:paraId="684CAD9E" w14:textId="77777777" w:rsidR="0031623B" w:rsidRPr="00FE606D" w:rsidRDefault="0031623B" w:rsidP="0031623B">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LT/1/24/5340/001 – N5</w:t>
      </w:r>
    </w:p>
    <w:p w14:paraId="60AD643F" w14:textId="77777777" w:rsidR="0031623B" w:rsidRPr="00FE606D" w:rsidRDefault="0031623B" w:rsidP="0031623B">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LT/1/24/5340/002 – N10</w:t>
      </w:r>
    </w:p>
    <w:p w14:paraId="33C9FFD3" w14:textId="76EBAA69" w:rsidR="00E66B9E" w:rsidRPr="00FE606D" w:rsidRDefault="0031623B" w:rsidP="0031623B">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LT/1/24/5340/003 – N20</w:t>
      </w:r>
    </w:p>
    <w:p w14:paraId="6AB20601" w14:textId="77777777" w:rsidR="0031623B" w:rsidRPr="00FE606D" w:rsidRDefault="0031623B" w:rsidP="0031623B">
      <w:pPr>
        <w:tabs>
          <w:tab w:val="left" w:pos="567"/>
        </w:tabs>
        <w:suppressAutoHyphens/>
        <w:autoSpaceDN w:val="0"/>
        <w:spacing w:after="0" w:line="240" w:lineRule="auto"/>
        <w:textAlignment w:val="baseline"/>
        <w:rPr>
          <w:rFonts w:ascii="Times New Roman" w:eastAsia="Times New Roman" w:hAnsi="Times New Roman" w:cs="Times New Roman"/>
        </w:rPr>
      </w:pPr>
    </w:p>
    <w:p w14:paraId="0714C31A" w14:textId="77777777" w:rsidR="00E66B9E" w:rsidRPr="00FE606D" w:rsidRDefault="00E66B9E"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6DB7A401" w14:textId="77777777" w:rsidR="00DD480A" w:rsidRPr="00FE606D" w:rsidRDefault="00DD480A" w:rsidP="0012382A">
      <w:pPr>
        <w:keepNext/>
        <w:numPr>
          <w:ilvl w:val="0"/>
          <w:numId w:val="7"/>
        </w:numPr>
        <w:tabs>
          <w:tab w:val="clear" w:pos="1080"/>
          <w:tab w:val="left" w:pos="567"/>
        </w:tabs>
        <w:suppressAutoHyphens/>
        <w:autoSpaceDN w:val="0"/>
        <w:spacing w:after="0" w:line="240" w:lineRule="auto"/>
        <w:ind w:left="0" w:firstLine="0"/>
        <w:textAlignment w:val="baseline"/>
        <w:rPr>
          <w:rFonts w:ascii="Times New Roman" w:eastAsia="Times New Roman" w:hAnsi="Times New Roman" w:cs="Times New Roman"/>
          <w:b/>
          <w:bCs/>
          <w:caps/>
        </w:rPr>
      </w:pPr>
      <w:r w:rsidRPr="00FE606D">
        <w:rPr>
          <w:rFonts w:ascii="Times New Roman" w:eastAsia="Times New Roman" w:hAnsi="Times New Roman" w:cs="Times New Roman"/>
          <w:b/>
          <w:bCs/>
        </w:rPr>
        <w:t xml:space="preserve">REGISTRAVIMO / PERREGISTRAVIMO </w:t>
      </w:r>
      <w:r w:rsidRPr="00FE606D">
        <w:rPr>
          <w:rFonts w:ascii="Times New Roman" w:eastAsia="Times New Roman" w:hAnsi="Times New Roman" w:cs="Times New Roman"/>
          <w:b/>
          <w:bCs/>
          <w:caps/>
        </w:rPr>
        <w:t>data</w:t>
      </w:r>
    </w:p>
    <w:p w14:paraId="391BA92F" w14:textId="77777777" w:rsidR="00DD480A" w:rsidRPr="00FE606D" w:rsidRDefault="00DD480A" w:rsidP="0012382A">
      <w:pPr>
        <w:keepNext/>
        <w:tabs>
          <w:tab w:val="left" w:pos="567"/>
        </w:tabs>
        <w:suppressAutoHyphens/>
        <w:autoSpaceDN w:val="0"/>
        <w:spacing w:after="0" w:line="240" w:lineRule="auto"/>
        <w:textAlignment w:val="baseline"/>
        <w:rPr>
          <w:rFonts w:ascii="Times New Roman" w:eastAsia="Times New Roman" w:hAnsi="Times New Roman" w:cs="Times New Roman"/>
        </w:rPr>
      </w:pPr>
    </w:p>
    <w:p w14:paraId="75363C6C" w14:textId="79719E86" w:rsidR="00AA3084" w:rsidRPr="00015CE0" w:rsidRDefault="00DD480A" w:rsidP="0012382A">
      <w:pPr>
        <w:tabs>
          <w:tab w:val="left" w:pos="567"/>
        </w:tabs>
        <w:spacing w:after="0" w:line="240" w:lineRule="auto"/>
        <w:rPr>
          <w:rFonts w:ascii="Times New Roman" w:eastAsia="Calibri" w:hAnsi="Times New Roman" w:cs="Times New Roman"/>
        </w:rPr>
      </w:pPr>
      <w:r w:rsidRPr="00015CE0">
        <w:rPr>
          <w:rFonts w:ascii="Times New Roman" w:eastAsia="Calibri" w:hAnsi="Times New Roman" w:cs="Times New Roman"/>
        </w:rPr>
        <w:t>Registravimo data</w:t>
      </w:r>
      <w:r w:rsidR="0031623B" w:rsidRPr="00015CE0">
        <w:rPr>
          <w:rFonts w:ascii="Times New Roman" w:eastAsia="Calibri" w:hAnsi="Times New Roman" w:cs="Times New Roman"/>
        </w:rPr>
        <w:t xml:space="preserve"> 2024 m. vasario 7 d.</w:t>
      </w:r>
    </w:p>
    <w:p w14:paraId="1C36D86B" w14:textId="77777777" w:rsidR="00DD480A" w:rsidRPr="00FE606D" w:rsidRDefault="00DD480A" w:rsidP="00E66B9E">
      <w:pPr>
        <w:tabs>
          <w:tab w:val="left" w:pos="567"/>
        </w:tabs>
        <w:suppressAutoHyphens/>
        <w:autoSpaceDN w:val="0"/>
        <w:spacing w:after="0" w:line="240" w:lineRule="auto"/>
        <w:textAlignment w:val="baseline"/>
        <w:rPr>
          <w:rFonts w:ascii="Times New Roman" w:eastAsia="Times New Roman" w:hAnsi="Times New Roman" w:cs="Times New Roman"/>
        </w:rPr>
      </w:pPr>
    </w:p>
    <w:p w14:paraId="44D360B3" w14:textId="77777777" w:rsidR="00E66B9E" w:rsidRPr="00FE606D" w:rsidRDefault="00E66B9E"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7F193218" w14:textId="77777777" w:rsidR="00DD480A" w:rsidRPr="00FE606D" w:rsidRDefault="00DD480A" w:rsidP="0012382A">
      <w:pPr>
        <w:keepNext/>
        <w:tabs>
          <w:tab w:val="left" w:pos="567"/>
        </w:tabs>
        <w:suppressAutoHyphens/>
        <w:autoSpaceDN w:val="0"/>
        <w:spacing w:after="0" w:line="240" w:lineRule="auto"/>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t>10.</w:t>
      </w:r>
      <w:r w:rsidRPr="00FE606D">
        <w:rPr>
          <w:rFonts w:ascii="Times New Roman" w:eastAsia="Times New Roman" w:hAnsi="Times New Roman" w:cs="Times New Roman"/>
          <w:b/>
          <w:bCs/>
        </w:rPr>
        <w:tab/>
      </w:r>
      <w:r w:rsidRPr="00FE606D">
        <w:rPr>
          <w:rFonts w:ascii="Times New Roman" w:eastAsia="Times New Roman" w:hAnsi="Times New Roman" w:cs="Times New Roman"/>
          <w:b/>
          <w:bCs/>
          <w:caps/>
        </w:rPr>
        <w:t>teksto peržiūros data</w:t>
      </w:r>
    </w:p>
    <w:p w14:paraId="04A3CFE3" w14:textId="77777777" w:rsidR="00DD480A" w:rsidRPr="00FE606D" w:rsidRDefault="00DD480A" w:rsidP="008E23EB">
      <w:pPr>
        <w:keepNext/>
        <w:tabs>
          <w:tab w:val="left" w:pos="567"/>
        </w:tabs>
        <w:suppressAutoHyphens/>
        <w:autoSpaceDN w:val="0"/>
        <w:spacing w:after="0" w:line="240" w:lineRule="auto"/>
        <w:textAlignment w:val="baseline"/>
        <w:rPr>
          <w:rFonts w:ascii="Times New Roman" w:eastAsia="Times New Roman" w:hAnsi="Times New Roman" w:cs="Times New Roman"/>
        </w:rPr>
      </w:pPr>
    </w:p>
    <w:p w14:paraId="3A48DC12" w14:textId="18B82B94" w:rsidR="001C7631" w:rsidRPr="00FE606D" w:rsidRDefault="00BC0253" w:rsidP="008E23EB">
      <w:pPr>
        <w:spacing w:after="0" w:line="240" w:lineRule="auto"/>
        <w:rPr>
          <w:rFonts w:ascii="Times New Roman" w:hAnsi="Times New Roman" w:cs="Times New Roman"/>
          <w:noProof/>
          <w:snapToGrid w:val="0"/>
          <w:szCs w:val="24"/>
        </w:rPr>
      </w:pPr>
      <w:r w:rsidRPr="00015CE0">
        <w:rPr>
          <w:rFonts w:ascii="Times New Roman" w:eastAsia="Calibri" w:hAnsi="Times New Roman" w:cs="Times New Roman"/>
        </w:rPr>
        <w:t>202</w:t>
      </w:r>
      <w:r>
        <w:rPr>
          <w:rFonts w:ascii="Times New Roman" w:eastAsia="Calibri" w:hAnsi="Times New Roman" w:cs="Times New Roman"/>
        </w:rPr>
        <w:t>6</w:t>
      </w:r>
      <w:r w:rsidRPr="00015CE0">
        <w:rPr>
          <w:rFonts w:ascii="Times New Roman" w:eastAsia="Calibri" w:hAnsi="Times New Roman" w:cs="Times New Roman"/>
        </w:rPr>
        <w:t xml:space="preserve"> </w:t>
      </w:r>
      <w:r w:rsidR="0031623B" w:rsidRPr="00015CE0">
        <w:rPr>
          <w:rFonts w:ascii="Times New Roman" w:eastAsia="Calibri" w:hAnsi="Times New Roman" w:cs="Times New Roman"/>
        </w:rPr>
        <w:t xml:space="preserve">m. </w:t>
      </w:r>
      <w:r w:rsidR="00F500B9">
        <w:rPr>
          <w:rFonts w:ascii="Times New Roman" w:eastAsia="Calibri" w:hAnsi="Times New Roman" w:cs="Times New Roman"/>
          <w:lang w:val="lv-LV"/>
        </w:rPr>
        <w:t>balandžio</w:t>
      </w:r>
      <w:r w:rsidR="00015CE0">
        <w:rPr>
          <w:rFonts w:ascii="Times New Roman" w:eastAsia="Calibri" w:hAnsi="Times New Roman" w:cs="Times New Roman"/>
          <w:lang w:val="lv-LV"/>
        </w:rPr>
        <w:t xml:space="preserve"> 1</w:t>
      </w:r>
      <w:r w:rsidR="00060571">
        <w:rPr>
          <w:rFonts w:ascii="Times New Roman" w:eastAsia="Calibri" w:hAnsi="Times New Roman" w:cs="Times New Roman"/>
          <w:lang w:val="lv-LV"/>
        </w:rPr>
        <w:t>5</w:t>
      </w:r>
      <w:r w:rsidR="00015CE0">
        <w:rPr>
          <w:rFonts w:ascii="Times New Roman" w:eastAsia="Calibri" w:hAnsi="Times New Roman" w:cs="Times New Roman"/>
          <w:lang w:val="lv-LV"/>
        </w:rPr>
        <w:t> d.</w:t>
      </w:r>
    </w:p>
    <w:p w14:paraId="1D82E44D" w14:textId="77777777" w:rsidR="008E23EB" w:rsidRPr="00FE606D" w:rsidRDefault="008E23EB" w:rsidP="00674BC5">
      <w:pPr>
        <w:spacing w:after="0" w:line="240" w:lineRule="auto"/>
        <w:rPr>
          <w:rFonts w:ascii="Times New Roman" w:hAnsi="Times New Roman" w:cs="Times New Roman"/>
          <w:snapToGrid w:val="0"/>
          <w:szCs w:val="24"/>
        </w:rPr>
      </w:pPr>
    </w:p>
    <w:p w14:paraId="6225FC3C" w14:textId="469A8ABF" w:rsidR="001C7631" w:rsidRPr="00FE606D" w:rsidRDefault="001C7631" w:rsidP="00674BC5">
      <w:pPr>
        <w:tabs>
          <w:tab w:val="left" w:pos="5954"/>
          <w:tab w:val="left" w:pos="6237"/>
          <w:tab w:val="left" w:pos="6663"/>
          <w:tab w:val="left" w:pos="6946"/>
        </w:tabs>
        <w:spacing w:after="0" w:line="240" w:lineRule="auto"/>
        <w:rPr>
          <w:rFonts w:ascii="Times New Roman" w:eastAsia="SimSun" w:hAnsi="Times New Roman" w:cs="Times New Roman"/>
        </w:rPr>
      </w:pPr>
      <w:r w:rsidRPr="00FE606D">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FE606D">
        <w:rPr>
          <w:rFonts w:ascii="Times New Roman" w:eastAsia="SimSun" w:hAnsi="Times New Roman" w:cs="Times New Roman"/>
          <w:i/>
          <w:noProof/>
        </w:rPr>
        <w:t xml:space="preserve"> </w:t>
      </w:r>
      <w:hyperlink r:id="rId9" w:history="1">
        <w:r w:rsidR="005E1652" w:rsidRPr="006D2282">
          <w:rPr>
            <w:rStyle w:val="Hipersaitas"/>
            <w:rFonts w:ascii="Times New Roman" w:eastAsia="Times New Roman" w:hAnsi="Times New Roman" w:cs="Times New Roman"/>
            <w:bCs/>
          </w:rPr>
          <w:t>https://vvkt.lrv.lt/lt/</w:t>
        </w:r>
      </w:hyperlink>
      <w:r w:rsidR="005E1652">
        <w:rPr>
          <w:rFonts w:ascii="Times New Roman" w:eastAsia="Times New Roman" w:hAnsi="Times New Roman" w:cs="Times New Roman"/>
          <w:bCs/>
        </w:rPr>
        <w:t>.</w:t>
      </w:r>
    </w:p>
    <w:p w14:paraId="7023F81B" w14:textId="2EF2073D" w:rsidR="006F0E26" w:rsidRPr="00FE606D" w:rsidRDefault="006F0E26" w:rsidP="008E23EB">
      <w:pPr>
        <w:tabs>
          <w:tab w:val="left" w:pos="567"/>
        </w:tabs>
        <w:spacing w:after="0" w:line="240" w:lineRule="auto"/>
        <w:rPr>
          <w:rFonts w:ascii="Times New Roman" w:eastAsia="Times New Roman" w:hAnsi="Times New Roman" w:cs="Times New Roman"/>
        </w:rPr>
      </w:pPr>
      <w:r w:rsidRPr="00FE606D">
        <w:rPr>
          <w:rFonts w:ascii="Times New Roman" w:eastAsia="Times New Roman" w:hAnsi="Times New Roman" w:cs="Times New Roman"/>
        </w:rPr>
        <w:br w:type="page"/>
      </w:r>
    </w:p>
    <w:p w14:paraId="7057E351" w14:textId="77777777" w:rsidR="006F0E26" w:rsidRPr="00FE606D" w:rsidRDefault="006F0E26" w:rsidP="0012382A">
      <w:pPr>
        <w:tabs>
          <w:tab w:val="left" w:pos="567"/>
        </w:tabs>
        <w:suppressAutoHyphens/>
        <w:spacing w:after="0" w:line="240" w:lineRule="auto"/>
        <w:rPr>
          <w:rFonts w:ascii="Times New Roman" w:eastAsia="Times New Roman" w:hAnsi="Times New Roman" w:cs="Times New Roman"/>
          <w:kern w:val="2"/>
          <w:szCs w:val="20"/>
          <w:lang w:eastAsia="lt-LT"/>
        </w:rPr>
      </w:pPr>
    </w:p>
    <w:p w14:paraId="76B89F6C" w14:textId="77777777" w:rsidR="006F0E26" w:rsidRPr="00FE606D" w:rsidRDefault="006F0E26" w:rsidP="0012382A">
      <w:pPr>
        <w:tabs>
          <w:tab w:val="left" w:pos="567"/>
        </w:tabs>
        <w:suppressAutoHyphens/>
        <w:spacing w:after="0" w:line="240" w:lineRule="auto"/>
        <w:rPr>
          <w:rFonts w:ascii="Times New Roman" w:eastAsia="Times New Roman" w:hAnsi="Times New Roman" w:cs="Times New Roman"/>
          <w:b/>
          <w:bCs/>
          <w:kern w:val="2"/>
          <w:szCs w:val="20"/>
          <w:lang w:eastAsia="lt-LT"/>
        </w:rPr>
      </w:pPr>
    </w:p>
    <w:p w14:paraId="23C8DBF6" w14:textId="77777777" w:rsidR="006F0E26" w:rsidRPr="00FE606D" w:rsidRDefault="006F0E26" w:rsidP="0012382A">
      <w:pPr>
        <w:tabs>
          <w:tab w:val="left" w:pos="567"/>
        </w:tabs>
        <w:suppressAutoHyphens/>
        <w:spacing w:after="0" w:line="240" w:lineRule="auto"/>
        <w:rPr>
          <w:rFonts w:ascii="Times New Roman" w:eastAsia="Times New Roman" w:hAnsi="Times New Roman" w:cs="Times New Roman"/>
          <w:b/>
          <w:bCs/>
          <w:kern w:val="2"/>
          <w:szCs w:val="20"/>
          <w:lang w:eastAsia="lt-LT"/>
        </w:rPr>
      </w:pPr>
    </w:p>
    <w:p w14:paraId="6BAB2B3B" w14:textId="77777777" w:rsidR="006F0E26" w:rsidRPr="00FE606D" w:rsidRDefault="006F0E26" w:rsidP="0012382A">
      <w:pPr>
        <w:tabs>
          <w:tab w:val="left" w:pos="567"/>
        </w:tabs>
        <w:suppressAutoHyphens/>
        <w:spacing w:after="0" w:line="240" w:lineRule="auto"/>
        <w:rPr>
          <w:rFonts w:ascii="Times New Roman" w:eastAsia="Times New Roman" w:hAnsi="Times New Roman" w:cs="Times New Roman"/>
          <w:b/>
          <w:bCs/>
          <w:kern w:val="2"/>
          <w:szCs w:val="20"/>
          <w:lang w:eastAsia="lt-LT"/>
        </w:rPr>
      </w:pPr>
    </w:p>
    <w:p w14:paraId="20A65F7C" w14:textId="77777777" w:rsidR="006F0E26" w:rsidRPr="00FE606D" w:rsidRDefault="006F0E26" w:rsidP="0012382A">
      <w:pPr>
        <w:tabs>
          <w:tab w:val="left" w:pos="567"/>
        </w:tabs>
        <w:suppressAutoHyphens/>
        <w:spacing w:after="0" w:line="240" w:lineRule="auto"/>
        <w:rPr>
          <w:rFonts w:ascii="Times New Roman" w:eastAsia="Times New Roman" w:hAnsi="Times New Roman" w:cs="Times New Roman"/>
          <w:b/>
          <w:bCs/>
          <w:kern w:val="2"/>
          <w:szCs w:val="20"/>
          <w:lang w:eastAsia="lt-LT"/>
        </w:rPr>
      </w:pPr>
    </w:p>
    <w:p w14:paraId="29A9E500" w14:textId="77777777" w:rsidR="006F0E26" w:rsidRPr="00FE606D" w:rsidRDefault="006F0E26" w:rsidP="0012382A">
      <w:pPr>
        <w:tabs>
          <w:tab w:val="left" w:pos="567"/>
        </w:tabs>
        <w:suppressAutoHyphens/>
        <w:spacing w:after="0" w:line="240" w:lineRule="auto"/>
        <w:rPr>
          <w:rFonts w:ascii="Times New Roman" w:eastAsia="Times New Roman" w:hAnsi="Times New Roman" w:cs="Times New Roman"/>
          <w:b/>
          <w:bCs/>
          <w:kern w:val="2"/>
          <w:szCs w:val="20"/>
          <w:lang w:eastAsia="lt-LT"/>
        </w:rPr>
      </w:pPr>
    </w:p>
    <w:p w14:paraId="75C2F961" w14:textId="77777777" w:rsidR="006F0E26" w:rsidRPr="00FE606D" w:rsidRDefault="006F0E26" w:rsidP="0012382A">
      <w:pPr>
        <w:tabs>
          <w:tab w:val="left" w:pos="567"/>
        </w:tabs>
        <w:suppressAutoHyphens/>
        <w:spacing w:after="0" w:line="240" w:lineRule="auto"/>
        <w:rPr>
          <w:rFonts w:ascii="Times New Roman" w:eastAsia="Times New Roman" w:hAnsi="Times New Roman" w:cs="Times New Roman"/>
          <w:b/>
          <w:bCs/>
          <w:kern w:val="2"/>
          <w:szCs w:val="20"/>
          <w:lang w:eastAsia="lt-LT"/>
        </w:rPr>
      </w:pPr>
    </w:p>
    <w:p w14:paraId="53E5E9E9" w14:textId="77777777" w:rsidR="006F0E26" w:rsidRPr="00FE606D" w:rsidRDefault="006F0E26" w:rsidP="0012382A">
      <w:pPr>
        <w:tabs>
          <w:tab w:val="left" w:pos="567"/>
        </w:tabs>
        <w:suppressAutoHyphens/>
        <w:spacing w:after="0" w:line="240" w:lineRule="auto"/>
        <w:rPr>
          <w:rFonts w:ascii="Times New Roman" w:eastAsia="Times New Roman" w:hAnsi="Times New Roman" w:cs="Times New Roman"/>
          <w:b/>
          <w:bCs/>
          <w:kern w:val="2"/>
          <w:szCs w:val="20"/>
          <w:lang w:eastAsia="lt-LT"/>
        </w:rPr>
      </w:pPr>
    </w:p>
    <w:p w14:paraId="364B6A3C" w14:textId="77777777" w:rsidR="006F0E26" w:rsidRPr="00FE606D" w:rsidRDefault="006F0E26" w:rsidP="0012382A">
      <w:pPr>
        <w:tabs>
          <w:tab w:val="left" w:pos="567"/>
        </w:tabs>
        <w:suppressAutoHyphens/>
        <w:spacing w:after="0" w:line="240" w:lineRule="auto"/>
        <w:rPr>
          <w:rFonts w:ascii="Times New Roman" w:eastAsia="Times New Roman" w:hAnsi="Times New Roman" w:cs="Times New Roman"/>
          <w:b/>
          <w:bCs/>
          <w:kern w:val="2"/>
          <w:szCs w:val="20"/>
          <w:lang w:eastAsia="lt-LT"/>
        </w:rPr>
      </w:pPr>
    </w:p>
    <w:p w14:paraId="06374A6E" w14:textId="77777777" w:rsidR="006F0E26" w:rsidRPr="00FE606D" w:rsidRDefault="006F0E26" w:rsidP="0012382A">
      <w:pPr>
        <w:tabs>
          <w:tab w:val="left" w:pos="567"/>
        </w:tabs>
        <w:suppressAutoHyphens/>
        <w:spacing w:after="0" w:line="240" w:lineRule="auto"/>
        <w:rPr>
          <w:rFonts w:ascii="Times New Roman" w:eastAsia="Times New Roman" w:hAnsi="Times New Roman" w:cs="Times New Roman"/>
          <w:b/>
          <w:bCs/>
          <w:kern w:val="2"/>
          <w:szCs w:val="20"/>
          <w:lang w:eastAsia="lt-LT"/>
        </w:rPr>
      </w:pPr>
    </w:p>
    <w:p w14:paraId="122F0E25" w14:textId="77777777" w:rsidR="006F0E26" w:rsidRPr="00FE606D" w:rsidRDefault="006F0E26" w:rsidP="0012382A">
      <w:pPr>
        <w:tabs>
          <w:tab w:val="left" w:pos="567"/>
        </w:tabs>
        <w:suppressAutoHyphens/>
        <w:spacing w:after="0" w:line="240" w:lineRule="auto"/>
        <w:rPr>
          <w:rFonts w:ascii="Times New Roman" w:eastAsia="Times New Roman" w:hAnsi="Times New Roman" w:cs="Times New Roman"/>
          <w:b/>
          <w:bCs/>
          <w:kern w:val="2"/>
          <w:szCs w:val="20"/>
          <w:lang w:eastAsia="lt-LT"/>
        </w:rPr>
      </w:pPr>
    </w:p>
    <w:p w14:paraId="323E4D0D" w14:textId="77777777" w:rsidR="006F0E26" w:rsidRPr="00FE606D" w:rsidRDefault="006F0E26" w:rsidP="0012382A">
      <w:pPr>
        <w:tabs>
          <w:tab w:val="left" w:pos="567"/>
        </w:tabs>
        <w:suppressAutoHyphens/>
        <w:spacing w:after="0" w:line="240" w:lineRule="auto"/>
        <w:rPr>
          <w:rFonts w:ascii="Times New Roman" w:eastAsia="Times New Roman" w:hAnsi="Times New Roman" w:cs="Times New Roman"/>
          <w:b/>
          <w:bCs/>
          <w:kern w:val="2"/>
          <w:szCs w:val="20"/>
          <w:lang w:eastAsia="lt-LT"/>
        </w:rPr>
      </w:pPr>
    </w:p>
    <w:p w14:paraId="1B1EBAA0" w14:textId="77777777" w:rsidR="006F0E26" w:rsidRPr="00FE606D" w:rsidRDefault="006F0E26" w:rsidP="0012382A">
      <w:pPr>
        <w:tabs>
          <w:tab w:val="left" w:pos="567"/>
        </w:tabs>
        <w:suppressAutoHyphens/>
        <w:spacing w:after="0" w:line="240" w:lineRule="auto"/>
        <w:rPr>
          <w:rFonts w:ascii="Times New Roman" w:eastAsia="Times New Roman" w:hAnsi="Times New Roman" w:cs="Times New Roman"/>
          <w:b/>
          <w:bCs/>
          <w:kern w:val="2"/>
          <w:szCs w:val="20"/>
          <w:lang w:eastAsia="lt-LT"/>
        </w:rPr>
      </w:pPr>
    </w:p>
    <w:p w14:paraId="04EA49DF" w14:textId="77777777" w:rsidR="006F0E26" w:rsidRPr="00FE606D" w:rsidRDefault="006F0E26" w:rsidP="0012382A">
      <w:pPr>
        <w:tabs>
          <w:tab w:val="left" w:pos="567"/>
        </w:tabs>
        <w:suppressAutoHyphens/>
        <w:spacing w:after="0" w:line="240" w:lineRule="auto"/>
        <w:rPr>
          <w:rFonts w:ascii="Times New Roman" w:eastAsia="Times New Roman" w:hAnsi="Times New Roman" w:cs="Times New Roman"/>
          <w:b/>
          <w:bCs/>
          <w:kern w:val="2"/>
          <w:szCs w:val="20"/>
          <w:lang w:eastAsia="lt-LT"/>
        </w:rPr>
      </w:pPr>
    </w:p>
    <w:p w14:paraId="2B2096E7" w14:textId="77777777" w:rsidR="006F0E26" w:rsidRPr="00FE606D" w:rsidRDefault="006F0E26" w:rsidP="0012382A">
      <w:pPr>
        <w:tabs>
          <w:tab w:val="left" w:pos="567"/>
        </w:tabs>
        <w:suppressAutoHyphens/>
        <w:spacing w:after="0" w:line="240" w:lineRule="auto"/>
        <w:rPr>
          <w:rFonts w:ascii="Times New Roman" w:eastAsia="Times New Roman" w:hAnsi="Times New Roman" w:cs="Times New Roman"/>
          <w:b/>
          <w:bCs/>
          <w:kern w:val="2"/>
          <w:szCs w:val="20"/>
          <w:lang w:eastAsia="lt-LT"/>
        </w:rPr>
      </w:pPr>
    </w:p>
    <w:p w14:paraId="1C49D9D0" w14:textId="77777777" w:rsidR="006F0E26" w:rsidRPr="00FE606D" w:rsidRDefault="006F0E26" w:rsidP="0012382A">
      <w:pPr>
        <w:tabs>
          <w:tab w:val="left" w:pos="567"/>
        </w:tabs>
        <w:suppressAutoHyphens/>
        <w:spacing w:after="0" w:line="240" w:lineRule="auto"/>
        <w:rPr>
          <w:rFonts w:ascii="Times New Roman" w:eastAsia="Times New Roman" w:hAnsi="Times New Roman" w:cs="Times New Roman"/>
          <w:b/>
          <w:bCs/>
          <w:kern w:val="2"/>
          <w:szCs w:val="20"/>
          <w:lang w:eastAsia="lt-LT"/>
        </w:rPr>
      </w:pPr>
    </w:p>
    <w:p w14:paraId="5835B563" w14:textId="77777777" w:rsidR="006F0E26" w:rsidRPr="00FE606D" w:rsidRDefault="006F0E26" w:rsidP="0012382A">
      <w:pPr>
        <w:tabs>
          <w:tab w:val="left" w:pos="567"/>
        </w:tabs>
        <w:suppressAutoHyphens/>
        <w:spacing w:after="0" w:line="240" w:lineRule="auto"/>
        <w:rPr>
          <w:rFonts w:ascii="Times New Roman" w:eastAsia="Times New Roman" w:hAnsi="Times New Roman" w:cs="Times New Roman"/>
          <w:b/>
          <w:bCs/>
          <w:kern w:val="2"/>
          <w:szCs w:val="20"/>
          <w:lang w:eastAsia="lt-LT"/>
        </w:rPr>
      </w:pPr>
    </w:p>
    <w:p w14:paraId="1F7C72FB" w14:textId="77777777" w:rsidR="006F0E26" w:rsidRPr="00FE606D" w:rsidRDefault="006F0E26" w:rsidP="0012382A">
      <w:pPr>
        <w:widowControl w:val="0"/>
        <w:tabs>
          <w:tab w:val="left" w:pos="567"/>
        </w:tabs>
        <w:suppressAutoHyphens/>
        <w:spacing w:after="0" w:line="240" w:lineRule="auto"/>
        <w:jc w:val="center"/>
        <w:outlineLvl w:val="0"/>
        <w:rPr>
          <w:rFonts w:ascii="Times New Roman" w:eastAsia="Calibri" w:hAnsi="Times New Roman" w:cs="Times New Roman"/>
          <w:b/>
          <w:bCs/>
          <w:kern w:val="2"/>
          <w:lang w:eastAsia="lt-LT"/>
        </w:rPr>
      </w:pPr>
    </w:p>
    <w:p w14:paraId="0453BCC3" w14:textId="77777777" w:rsidR="006F0E26" w:rsidRPr="00FE606D" w:rsidRDefault="006F0E26" w:rsidP="0012382A">
      <w:pPr>
        <w:widowControl w:val="0"/>
        <w:tabs>
          <w:tab w:val="left" w:pos="567"/>
        </w:tabs>
        <w:suppressAutoHyphens/>
        <w:spacing w:after="0" w:line="240" w:lineRule="auto"/>
        <w:jc w:val="center"/>
        <w:outlineLvl w:val="0"/>
        <w:rPr>
          <w:rFonts w:ascii="Times New Roman" w:eastAsia="Calibri" w:hAnsi="Times New Roman" w:cs="Times New Roman"/>
          <w:b/>
          <w:bCs/>
          <w:kern w:val="2"/>
          <w:lang w:eastAsia="lt-LT"/>
        </w:rPr>
      </w:pPr>
    </w:p>
    <w:p w14:paraId="1B7D3373" w14:textId="77777777" w:rsidR="006F0E26" w:rsidRPr="00FE606D" w:rsidRDefault="006F0E26" w:rsidP="0012382A">
      <w:pPr>
        <w:widowControl w:val="0"/>
        <w:tabs>
          <w:tab w:val="left" w:pos="567"/>
        </w:tabs>
        <w:suppressAutoHyphens/>
        <w:spacing w:after="0" w:line="240" w:lineRule="auto"/>
        <w:jc w:val="center"/>
        <w:outlineLvl w:val="0"/>
        <w:rPr>
          <w:rFonts w:ascii="Times New Roman" w:eastAsia="Calibri" w:hAnsi="Times New Roman" w:cs="Times New Roman"/>
          <w:b/>
          <w:bCs/>
          <w:kern w:val="2"/>
          <w:lang w:eastAsia="lt-LT"/>
        </w:rPr>
      </w:pPr>
    </w:p>
    <w:p w14:paraId="2D2B7581" w14:textId="77777777" w:rsidR="006F0E26" w:rsidRPr="00FE606D" w:rsidRDefault="006F0E26" w:rsidP="0012382A">
      <w:pPr>
        <w:widowControl w:val="0"/>
        <w:tabs>
          <w:tab w:val="left" w:pos="567"/>
        </w:tabs>
        <w:suppressAutoHyphens/>
        <w:spacing w:after="0" w:line="240" w:lineRule="auto"/>
        <w:jc w:val="center"/>
        <w:outlineLvl w:val="0"/>
        <w:rPr>
          <w:rFonts w:ascii="Times New Roman" w:eastAsia="Calibri" w:hAnsi="Times New Roman" w:cs="Times New Roman"/>
          <w:b/>
          <w:bCs/>
          <w:kern w:val="2"/>
          <w:lang w:eastAsia="lt-LT"/>
        </w:rPr>
      </w:pPr>
    </w:p>
    <w:p w14:paraId="7747AE93" w14:textId="77777777" w:rsidR="006F0E26" w:rsidRPr="00FE606D" w:rsidRDefault="006F0E26" w:rsidP="0012382A">
      <w:pPr>
        <w:widowControl w:val="0"/>
        <w:tabs>
          <w:tab w:val="left" w:pos="567"/>
        </w:tabs>
        <w:suppressAutoHyphens/>
        <w:spacing w:after="0" w:line="240" w:lineRule="auto"/>
        <w:jc w:val="center"/>
        <w:outlineLvl w:val="0"/>
        <w:rPr>
          <w:rFonts w:ascii="Times New Roman" w:eastAsia="Calibri" w:hAnsi="Times New Roman" w:cs="Times New Roman"/>
          <w:b/>
          <w:bCs/>
          <w:kern w:val="2"/>
          <w:lang w:eastAsia="lt-LT"/>
        </w:rPr>
      </w:pPr>
    </w:p>
    <w:p w14:paraId="14014001" w14:textId="77777777" w:rsidR="006F0E26" w:rsidRPr="00FE606D" w:rsidRDefault="006F0E26" w:rsidP="0012382A">
      <w:pPr>
        <w:widowControl w:val="0"/>
        <w:tabs>
          <w:tab w:val="left" w:pos="567"/>
        </w:tabs>
        <w:suppressAutoHyphens/>
        <w:spacing w:after="0" w:line="240" w:lineRule="auto"/>
        <w:jc w:val="center"/>
        <w:outlineLvl w:val="0"/>
        <w:rPr>
          <w:rFonts w:ascii="Times New Roman" w:eastAsia="Calibri" w:hAnsi="Times New Roman" w:cs="Times New Roman"/>
          <w:b/>
          <w:bCs/>
          <w:kern w:val="2"/>
          <w:lang w:eastAsia="lt-LT"/>
        </w:rPr>
      </w:pPr>
    </w:p>
    <w:p w14:paraId="0F0130EC" w14:textId="77777777" w:rsidR="006F0E26" w:rsidRPr="00FE606D" w:rsidRDefault="006F0E26" w:rsidP="0012382A">
      <w:pPr>
        <w:widowControl w:val="0"/>
        <w:tabs>
          <w:tab w:val="left" w:pos="567"/>
        </w:tabs>
        <w:suppressAutoHyphens/>
        <w:spacing w:after="0" w:line="240" w:lineRule="auto"/>
        <w:jc w:val="center"/>
        <w:outlineLvl w:val="0"/>
        <w:rPr>
          <w:rFonts w:ascii="Times New Roman" w:eastAsia="Calibri" w:hAnsi="Times New Roman" w:cs="Times New Roman"/>
          <w:b/>
          <w:bCs/>
          <w:kern w:val="2"/>
          <w:lang w:eastAsia="lt-LT"/>
        </w:rPr>
      </w:pPr>
      <w:r w:rsidRPr="00FE606D">
        <w:rPr>
          <w:rFonts w:ascii="Times New Roman" w:eastAsia="Calibri" w:hAnsi="Times New Roman" w:cs="Times New Roman"/>
          <w:b/>
          <w:bCs/>
          <w:kern w:val="2"/>
          <w:lang w:eastAsia="lt-LT"/>
        </w:rPr>
        <w:t>II PRIEDAS</w:t>
      </w:r>
    </w:p>
    <w:p w14:paraId="3BBE76F2" w14:textId="77777777" w:rsidR="006F0E26" w:rsidRPr="00FE606D" w:rsidRDefault="006F0E26" w:rsidP="0012382A">
      <w:pPr>
        <w:widowControl w:val="0"/>
        <w:tabs>
          <w:tab w:val="left" w:pos="567"/>
        </w:tabs>
        <w:suppressAutoHyphens/>
        <w:spacing w:after="0" w:line="240" w:lineRule="auto"/>
        <w:jc w:val="center"/>
        <w:outlineLvl w:val="0"/>
        <w:rPr>
          <w:rFonts w:ascii="Times New Roman" w:eastAsia="Calibri" w:hAnsi="Times New Roman" w:cs="Times New Roman"/>
          <w:b/>
          <w:bCs/>
          <w:kern w:val="2"/>
          <w:lang w:eastAsia="lt-LT"/>
        </w:rPr>
      </w:pPr>
    </w:p>
    <w:p w14:paraId="14E5F802" w14:textId="77777777" w:rsidR="006F0E26" w:rsidRPr="00FE606D" w:rsidRDefault="006F0E26" w:rsidP="0012382A">
      <w:pPr>
        <w:widowControl w:val="0"/>
        <w:tabs>
          <w:tab w:val="left" w:pos="567"/>
        </w:tabs>
        <w:suppressAutoHyphens/>
        <w:spacing w:after="0" w:line="240" w:lineRule="auto"/>
        <w:jc w:val="center"/>
        <w:outlineLvl w:val="0"/>
        <w:rPr>
          <w:rFonts w:ascii="Times New Roman" w:eastAsia="Calibri" w:hAnsi="Times New Roman" w:cs="Times New Roman"/>
          <w:b/>
          <w:bCs/>
          <w:kern w:val="2"/>
          <w:lang w:eastAsia="lt-LT"/>
        </w:rPr>
      </w:pPr>
      <w:r w:rsidRPr="00FE606D">
        <w:rPr>
          <w:rFonts w:ascii="Times New Roman" w:eastAsia="Calibri" w:hAnsi="Times New Roman" w:cs="Times New Roman"/>
          <w:b/>
          <w:bCs/>
          <w:kern w:val="2"/>
          <w:lang w:eastAsia="lt-LT"/>
        </w:rPr>
        <w:t>REGISTRACIJOS SĄLYGOS</w:t>
      </w:r>
    </w:p>
    <w:p w14:paraId="55683340" w14:textId="77777777" w:rsidR="006F0E26" w:rsidRPr="00FE606D" w:rsidRDefault="006F0E26" w:rsidP="0012382A">
      <w:pPr>
        <w:widowControl w:val="0"/>
        <w:tabs>
          <w:tab w:val="left" w:pos="567"/>
        </w:tabs>
        <w:suppressAutoHyphens/>
        <w:spacing w:after="0" w:line="240" w:lineRule="auto"/>
        <w:ind w:right="-2"/>
        <w:rPr>
          <w:rFonts w:ascii="Times New Roman" w:eastAsia="Calibri" w:hAnsi="Times New Roman" w:cs="Times New Roman"/>
          <w:b/>
          <w:bCs/>
          <w:lang w:eastAsia="sl-SI"/>
        </w:rPr>
      </w:pPr>
    </w:p>
    <w:p w14:paraId="198305E1" w14:textId="77777777" w:rsidR="006F0E26" w:rsidRPr="00FE606D" w:rsidRDefault="006F0E26" w:rsidP="0012382A">
      <w:pPr>
        <w:widowControl w:val="0"/>
        <w:tabs>
          <w:tab w:val="left" w:pos="567"/>
        </w:tabs>
        <w:suppressAutoHyphens/>
        <w:spacing w:after="0" w:line="240" w:lineRule="auto"/>
        <w:ind w:firstLine="851"/>
        <w:jc w:val="center"/>
        <w:outlineLvl w:val="0"/>
        <w:rPr>
          <w:rFonts w:ascii="Times New Roman" w:eastAsia="Calibri" w:hAnsi="Times New Roman" w:cs="Times New Roman"/>
          <w:b/>
          <w:bCs/>
          <w:kern w:val="2"/>
          <w:lang w:eastAsia="sl-SI"/>
        </w:rPr>
      </w:pPr>
      <w:r w:rsidRPr="00FE606D">
        <w:rPr>
          <w:rFonts w:ascii="Times New Roman" w:eastAsia="Calibri" w:hAnsi="Times New Roman" w:cs="Times New Roman"/>
          <w:b/>
          <w:bCs/>
          <w:kern w:val="2"/>
          <w:lang w:eastAsia="sl-SI"/>
        </w:rPr>
        <w:t xml:space="preserve">A. </w:t>
      </w:r>
      <w:r w:rsidRPr="00FE606D">
        <w:rPr>
          <w:rFonts w:ascii="Times New Roman" w:eastAsia="Times New Roman" w:hAnsi="Times New Roman" w:cs="Times New Roman"/>
          <w:b/>
          <w:bCs/>
          <w:szCs w:val="24"/>
        </w:rPr>
        <w:t>GAMINTOJAS (-AI), ATSAKINGAS (-I)</w:t>
      </w:r>
      <w:r w:rsidRPr="00FE606D">
        <w:rPr>
          <w:rFonts w:ascii="Times New Roman" w:eastAsia="Calibri" w:hAnsi="Times New Roman" w:cs="Times New Roman"/>
          <w:b/>
          <w:bCs/>
          <w:kern w:val="2"/>
          <w:lang w:eastAsia="sl-SI"/>
        </w:rPr>
        <w:t xml:space="preserve"> UŽ SERIJŲ IŠLEIDIMĄ</w:t>
      </w:r>
    </w:p>
    <w:p w14:paraId="5285443B" w14:textId="77777777" w:rsidR="006F0E26" w:rsidRPr="00FE606D" w:rsidRDefault="006F0E26" w:rsidP="0012382A">
      <w:pPr>
        <w:widowControl w:val="0"/>
        <w:tabs>
          <w:tab w:val="left" w:pos="567"/>
        </w:tabs>
        <w:suppressAutoHyphens/>
        <w:spacing w:after="0" w:line="240" w:lineRule="auto"/>
        <w:ind w:right="-2"/>
        <w:jc w:val="center"/>
        <w:rPr>
          <w:rFonts w:ascii="Times New Roman" w:eastAsia="Calibri" w:hAnsi="Times New Roman" w:cs="Times New Roman"/>
          <w:b/>
          <w:bCs/>
          <w:lang w:eastAsia="sl-SI"/>
        </w:rPr>
      </w:pPr>
    </w:p>
    <w:p w14:paraId="5D976DD0" w14:textId="77777777" w:rsidR="006F0E26" w:rsidRPr="00FE606D" w:rsidRDefault="006F0E26" w:rsidP="0012382A">
      <w:pPr>
        <w:widowControl w:val="0"/>
        <w:tabs>
          <w:tab w:val="left" w:pos="567"/>
        </w:tabs>
        <w:suppressAutoHyphens/>
        <w:spacing w:after="0" w:line="240" w:lineRule="auto"/>
        <w:jc w:val="center"/>
        <w:outlineLvl w:val="0"/>
        <w:rPr>
          <w:rFonts w:ascii="Times New Roman" w:eastAsia="Calibri" w:hAnsi="Times New Roman" w:cs="Times New Roman"/>
          <w:b/>
          <w:bCs/>
          <w:kern w:val="2"/>
          <w:lang w:eastAsia="sl-SI"/>
        </w:rPr>
      </w:pPr>
      <w:r w:rsidRPr="00FE606D">
        <w:rPr>
          <w:rFonts w:ascii="Times New Roman" w:eastAsia="Calibri" w:hAnsi="Times New Roman" w:cs="Times New Roman"/>
          <w:b/>
          <w:bCs/>
          <w:kern w:val="2"/>
          <w:lang w:eastAsia="sl-SI"/>
        </w:rPr>
        <w:t xml:space="preserve">     B. TIEKIMO IR VARTOJIMO SĄLYGOS AR APRIBOJIMAI</w:t>
      </w:r>
    </w:p>
    <w:p w14:paraId="155CB15C" w14:textId="77777777" w:rsidR="006F0E26" w:rsidRPr="00FE606D" w:rsidRDefault="006F0E26" w:rsidP="0012382A">
      <w:pPr>
        <w:widowControl w:val="0"/>
        <w:tabs>
          <w:tab w:val="left" w:pos="567"/>
        </w:tabs>
        <w:suppressAutoHyphens/>
        <w:spacing w:after="0" w:line="240" w:lineRule="auto"/>
        <w:ind w:right="-2"/>
        <w:jc w:val="center"/>
        <w:rPr>
          <w:rFonts w:ascii="Times New Roman" w:eastAsia="Calibri" w:hAnsi="Times New Roman" w:cs="Times New Roman"/>
          <w:b/>
          <w:bCs/>
          <w:lang w:eastAsia="sl-SI"/>
        </w:rPr>
      </w:pPr>
      <w:r w:rsidRPr="00FE606D">
        <w:rPr>
          <w:rFonts w:ascii="Times New Roman" w:eastAsia="Calibri" w:hAnsi="Times New Roman" w:cs="Times New Roman"/>
          <w:b/>
          <w:bCs/>
        </w:rPr>
        <w:br w:type="page"/>
      </w:r>
    </w:p>
    <w:p w14:paraId="200CE65F" w14:textId="77777777" w:rsidR="006F0E26" w:rsidRPr="00FE606D" w:rsidRDefault="006F0E26" w:rsidP="0012382A">
      <w:pPr>
        <w:widowControl w:val="0"/>
        <w:tabs>
          <w:tab w:val="left" w:pos="567"/>
        </w:tabs>
        <w:suppressAutoHyphens/>
        <w:spacing w:after="0" w:line="240" w:lineRule="auto"/>
        <w:ind w:right="-2"/>
        <w:rPr>
          <w:rFonts w:ascii="Times New Roman" w:eastAsia="Calibri" w:hAnsi="Times New Roman" w:cs="Times New Roman"/>
          <w:b/>
          <w:bCs/>
          <w:lang w:eastAsia="sl-SI"/>
        </w:rPr>
      </w:pPr>
      <w:r w:rsidRPr="00FE606D">
        <w:rPr>
          <w:rFonts w:ascii="Times New Roman" w:eastAsia="Calibri" w:hAnsi="Times New Roman" w:cs="Times New Roman"/>
          <w:b/>
          <w:bCs/>
          <w:lang w:eastAsia="sl-SI"/>
        </w:rPr>
        <w:lastRenderedPageBreak/>
        <w:t xml:space="preserve">A. </w:t>
      </w:r>
      <w:r w:rsidRPr="00FE606D">
        <w:rPr>
          <w:rFonts w:ascii="Times New Roman" w:eastAsia="Times New Roman" w:hAnsi="Times New Roman" w:cs="Times New Roman"/>
          <w:b/>
          <w:bCs/>
          <w:szCs w:val="24"/>
        </w:rPr>
        <w:t>GAMINTOJAS (-AI), ATSAKINGAS (-I)</w:t>
      </w:r>
      <w:r w:rsidRPr="00FE606D">
        <w:rPr>
          <w:rFonts w:ascii="Times New Roman" w:eastAsia="Calibri" w:hAnsi="Times New Roman" w:cs="Times New Roman"/>
          <w:b/>
          <w:bCs/>
          <w:lang w:eastAsia="sl-SI"/>
        </w:rPr>
        <w:t xml:space="preserve"> UŽ SERIJŲ IŠLEIDIMĄ</w:t>
      </w:r>
    </w:p>
    <w:p w14:paraId="29EE9D16" w14:textId="77777777" w:rsidR="006F0E26" w:rsidRPr="00FE606D" w:rsidRDefault="006F0E26" w:rsidP="0012382A">
      <w:pPr>
        <w:widowControl w:val="0"/>
        <w:tabs>
          <w:tab w:val="left" w:pos="567"/>
        </w:tabs>
        <w:suppressAutoHyphens/>
        <w:spacing w:after="0" w:line="240" w:lineRule="auto"/>
        <w:ind w:right="-2"/>
        <w:rPr>
          <w:rFonts w:ascii="Times New Roman" w:eastAsia="Calibri" w:hAnsi="Times New Roman" w:cs="Times New Roman"/>
          <w:lang w:eastAsia="sl-SI"/>
        </w:rPr>
      </w:pPr>
    </w:p>
    <w:p w14:paraId="420D0EE9" w14:textId="77777777" w:rsidR="006F0E26" w:rsidRPr="00FE606D" w:rsidRDefault="006F0E26" w:rsidP="0012382A">
      <w:pPr>
        <w:widowControl w:val="0"/>
        <w:tabs>
          <w:tab w:val="left" w:pos="567"/>
        </w:tabs>
        <w:suppressAutoHyphens/>
        <w:spacing w:after="0" w:line="240" w:lineRule="auto"/>
        <w:ind w:right="-2"/>
        <w:rPr>
          <w:rFonts w:ascii="Times New Roman" w:eastAsia="Calibri" w:hAnsi="Times New Roman" w:cs="Times New Roman"/>
          <w:u w:val="single"/>
          <w:lang w:eastAsia="sl-SI"/>
        </w:rPr>
      </w:pPr>
      <w:r w:rsidRPr="00FE606D">
        <w:rPr>
          <w:rFonts w:ascii="Times New Roman" w:eastAsia="Times New Roman" w:hAnsi="Times New Roman" w:cs="Times New Roman"/>
          <w:szCs w:val="24"/>
          <w:u w:val="single"/>
        </w:rPr>
        <w:t>Gamintojo (-ų), atsakingo (-ų) už serijų išleidimą, pavadinimas (-ai) ir adresas (-ai)</w:t>
      </w:r>
    </w:p>
    <w:p w14:paraId="0A01EA26" w14:textId="77777777" w:rsidR="006F0E26" w:rsidRPr="00FE606D" w:rsidRDefault="006F0E26" w:rsidP="0012382A">
      <w:pPr>
        <w:widowControl w:val="0"/>
        <w:tabs>
          <w:tab w:val="left" w:pos="567"/>
        </w:tabs>
        <w:suppressAutoHyphens/>
        <w:spacing w:after="0" w:line="240" w:lineRule="auto"/>
        <w:ind w:right="-2"/>
        <w:rPr>
          <w:rFonts w:ascii="Times New Roman" w:eastAsia="Calibri" w:hAnsi="Times New Roman" w:cs="Times New Roman"/>
          <w:lang w:eastAsia="sl-SI"/>
        </w:rPr>
      </w:pPr>
    </w:p>
    <w:p w14:paraId="6431E748" w14:textId="77777777" w:rsidR="006F0E26" w:rsidRPr="00015CE0" w:rsidRDefault="006F0E26" w:rsidP="0012382A">
      <w:pPr>
        <w:widowControl w:val="0"/>
        <w:tabs>
          <w:tab w:val="left" w:pos="567"/>
        </w:tabs>
        <w:suppressAutoHyphens/>
        <w:spacing w:after="0" w:line="240" w:lineRule="auto"/>
        <w:ind w:right="-2"/>
        <w:rPr>
          <w:rFonts w:ascii="Times New Roman" w:eastAsia="Calibri" w:hAnsi="Times New Roman" w:cs="Times New Roman"/>
          <w:color w:val="000000"/>
        </w:rPr>
      </w:pPr>
      <w:proofErr w:type="spellStart"/>
      <w:r w:rsidRPr="00015CE0">
        <w:rPr>
          <w:rFonts w:ascii="Times New Roman" w:eastAsia="Calibri" w:hAnsi="Times New Roman" w:cs="Times New Roman"/>
          <w:color w:val="000000"/>
        </w:rPr>
        <w:t>Kevelt</w:t>
      </w:r>
      <w:proofErr w:type="spellEnd"/>
      <w:r w:rsidRPr="00015CE0">
        <w:rPr>
          <w:rFonts w:ascii="Times New Roman" w:eastAsia="Calibri" w:hAnsi="Times New Roman" w:cs="Times New Roman"/>
          <w:color w:val="000000"/>
        </w:rPr>
        <w:t xml:space="preserve"> AS</w:t>
      </w:r>
    </w:p>
    <w:p w14:paraId="154AE940" w14:textId="1CA7D8FE" w:rsidR="006F0E26" w:rsidRPr="00FE606D" w:rsidRDefault="006F0E26" w:rsidP="0012382A">
      <w:pPr>
        <w:widowControl w:val="0"/>
        <w:tabs>
          <w:tab w:val="left" w:pos="567"/>
        </w:tabs>
        <w:suppressAutoHyphens/>
        <w:spacing w:after="0" w:line="240" w:lineRule="auto"/>
        <w:ind w:right="-2"/>
        <w:rPr>
          <w:rFonts w:ascii="Times New Roman" w:eastAsia="Calibri" w:hAnsi="Times New Roman" w:cs="Times New Roman"/>
          <w:lang w:eastAsia="sl-SI"/>
        </w:rPr>
      </w:pPr>
      <w:proofErr w:type="spellStart"/>
      <w:r w:rsidRPr="00015CE0">
        <w:rPr>
          <w:rFonts w:ascii="Times New Roman" w:eastAsia="Calibri" w:hAnsi="Times New Roman" w:cs="Times New Roman"/>
          <w:color w:val="000000"/>
        </w:rPr>
        <w:t>Teaduspargi</w:t>
      </w:r>
      <w:proofErr w:type="spellEnd"/>
      <w:r w:rsidRPr="00015CE0">
        <w:rPr>
          <w:rFonts w:ascii="Times New Roman" w:eastAsia="Calibri" w:hAnsi="Times New Roman" w:cs="Times New Roman"/>
          <w:color w:val="000000"/>
        </w:rPr>
        <w:t xml:space="preserve"> 3/1, 1261</w:t>
      </w:r>
      <w:r w:rsidR="00E66B9E" w:rsidRPr="00015CE0">
        <w:rPr>
          <w:rFonts w:ascii="Times New Roman" w:eastAsia="Calibri" w:hAnsi="Times New Roman" w:cs="Times New Roman"/>
          <w:color w:val="000000"/>
        </w:rPr>
        <w:t>8 </w:t>
      </w:r>
      <w:proofErr w:type="spellStart"/>
      <w:r w:rsidRPr="00015CE0">
        <w:rPr>
          <w:rFonts w:ascii="Times New Roman" w:eastAsia="Calibri" w:hAnsi="Times New Roman" w:cs="Times New Roman"/>
          <w:color w:val="000000"/>
        </w:rPr>
        <w:t>Tallinn</w:t>
      </w:r>
      <w:proofErr w:type="spellEnd"/>
      <w:r w:rsidRPr="00015CE0">
        <w:rPr>
          <w:rFonts w:ascii="Times New Roman" w:eastAsia="Calibri" w:hAnsi="Times New Roman" w:cs="Times New Roman"/>
          <w:color w:val="000000"/>
        </w:rPr>
        <w:t>, Esti</w:t>
      </w:r>
      <w:r w:rsidR="000A6DE1" w:rsidRPr="00015CE0">
        <w:rPr>
          <w:rFonts w:ascii="Times New Roman" w:eastAsia="Calibri" w:hAnsi="Times New Roman" w:cs="Times New Roman"/>
          <w:color w:val="000000"/>
        </w:rPr>
        <w:t>j</w:t>
      </w:r>
      <w:r w:rsidRPr="00015CE0">
        <w:rPr>
          <w:rFonts w:ascii="Times New Roman" w:eastAsia="Calibri" w:hAnsi="Times New Roman" w:cs="Times New Roman"/>
          <w:color w:val="000000"/>
        </w:rPr>
        <w:t>a</w:t>
      </w:r>
    </w:p>
    <w:p w14:paraId="75E2FEA2" w14:textId="77777777" w:rsidR="006F0E26" w:rsidRPr="00FE606D" w:rsidRDefault="006F0E26" w:rsidP="0012382A">
      <w:pPr>
        <w:widowControl w:val="0"/>
        <w:tabs>
          <w:tab w:val="left" w:pos="567"/>
        </w:tabs>
        <w:suppressAutoHyphens/>
        <w:spacing w:after="0" w:line="240" w:lineRule="auto"/>
        <w:ind w:right="-2"/>
        <w:rPr>
          <w:rFonts w:ascii="Times New Roman" w:eastAsia="Calibri" w:hAnsi="Times New Roman" w:cs="Times New Roman"/>
          <w:b/>
          <w:bCs/>
          <w:lang w:eastAsia="sl-SI"/>
        </w:rPr>
      </w:pPr>
    </w:p>
    <w:p w14:paraId="75CA720B" w14:textId="77777777" w:rsidR="001C7631" w:rsidRPr="00FE606D" w:rsidRDefault="001C7631" w:rsidP="0012382A">
      <w:pPr>
        <w:widowControl w:val="0"/>
        <w:tabs>
          <w:tab w:val="left" w:pos="567"/>
        </w:tabs>
        <w:suppressAutoHyphens/>
        <w:spacing w:after="0" w:line="240" w:lineRule="auto"/>
        <w:ind w:right="-2"/>
        <w:rPr>
          <w:rFonts w:ascii="Times New Roman" w:eastAsia="Calibri" w:hAnsi="Times New Roman" w:cs="Times New Roman"/>
          <w:b/>
          <w:bCs/>
          <w:lang w:eastAsia="sl-SI"/>
        </w:rPr>
      </w:pPr>
    </w:p>
    <w:p w14:paraId="204F8A82" w14:textId="77777777" w:rsidR="006F0E26" w:rsidRPr="00FE606D" w:rsidRDefault="006F0E26" w:rsidP="0012382A">
      <w:pPr>
        <w:widowControl w:val="0"/>
        <w:tabs>
          <w:tab w:val="left" w:pos="567"/>
        </w:tabs>
        <w:suppressAutoHyphens/>
        <w:spacing w:after="0" w:line="240" w:lineRule="auto"/>
        <w:ind w:right="-2"/>
        <w:rPr>
          <w:rFonts w:ascii="Times New Roman" w:eastAsia="Calibri" w:hAnsi="Times New Roman" w:cs="Times New Roman"/>
          <w:b/>
          <w:bCs/>
          <w:lang w:eastAsia="sl-SI"/>
        </w:rPr>
      </w:pPr>
      <w:r w:rsidRPr="00FE606D">
        <w:rPr>
          <w:rFonts w:ascii="Times New Roman" w:eastAsia="Calibri" w:hAnsi="Times New Roman" w:cs="Times New Roman"/>
          <w:b/>
          <w:bCs/>
          <w:lang w:eastAsia="sl-SI"/>
        </w:rPr>
        <w:t>B. TIEKIMO IR VARTOJIMO SĄLYGOS AR APRIBOJIMAI</w:t>
      </w:r>
    </w:p>
    <w:p w14:paraId="2681683B" w14:textId="77777777" w:rsidR="006F0E26" w:rsidRPr="00FE606D" w:rsidRDefault="006F0E26" w:rsidP="0012382A">
      <w:pPr>
        <w:widowControl w:val="0"/>
        <w:tabs>
          <w:tab w:val="left" w:pos="567"/>
        </w:tabs>
        <w:suppressAutoHyphens/>
        <w:spacing w:after="0" w:line="240" w:lineRule="auto"/>
        <w:ind w:right="-2"/>
        <w:rPr>
          <w:rFonts w:ascii="Times New Roman" w:eastAsia="Calibri" w:hAnsi="Times New Roman" w:cs="Times New Roman"/>
          <w:lang w:eastAsia="sl-SI"/>
        </w:rPr>
      </w:pPr>
    </w:p>
    <w:p w14:paraId="4D887274" w14:textId="77777777" w:rsidR="006F0E26" w:rsidRPr="00FE606D" w:rsidRDefault="006F0E26" w:rsidP="0012382A">
      <w:pPr>
        <w:widowControl w:val="0"/>
        <w:tabs>
          <w:tab w:val="left" w:pos="567"/>
        </w:tabs>
        <w:suppressAutoHyphens/>
        <w:spacing w:after="0" w:line="240" w:lineRule="auto"/>
        <w:ind w:right="-2"/>
        <w:rPr>
          <w:rFonts w:ascii="Times New Roman" w:eastAsia="Calibri" w:hAnsi="Times New Roman" w:cs="Times New Roman"/>
          <w:lang w:eastAsia="sl-SI"/>
        </w:rPr>
      </w:pPr>
      <w:r w:rsidRPr="00FE606D">
        <w:rPr>
          <w:rFonts w:ascii="Times New Roman" w:eastAsia="Calibri" w:hAnsi="Times New Roman" w:cs="Times New Roman"/>
          <w:lang w:eastAsia="sl-SI"/>
        </w:rPr>
        <w:t>Receptinis vaistinis preparatas.</w:t>
      </w:r>
    </w:p>
    <w:p w14:paraId="069BAFE0" w14:textId="77777777" w:rsidR="006F0E26" w:rsidRPr="00FE606D" w:rsidRDefault="006F0E26" w:rsidP="0012382A">
      <w:pPr>
        <w:widowControl w:val="0"/>
        <w:tabs>
          <w:tab w:val="left" w:pos="567"/>
        </w:tabs>
        <w:suppressAutoHyphens/>
        <w:spacing w:after="0" w:line="240" w:lineRule="auto"/>
        <w:ind w:right="-2"/>
        <w:rPr>
          <w:rFonts w:ascii="Times New Roman" w:eastAsia="Calibri" w:hAnsi="Times New Roman" w:cs="Times New Roman"/>
          <w:lang w:eastAsia="sl-SI"/>
        </w:rPr>
      </w:pPr>
      <w:r w:rsidRPr="00FE606D">
        <w:rPr>
          <w:rFonts w:ascii="Times New Roman" w:eastAsia="Calibri" w:hAnsi="Times New Roman" w:cs="Times New Roman"/>
        </w:rPr>
        <w:br w:type="page"/>
      </w:r>
    </w:p>
    <w:p w14:paraId="3D9B6B53" w14:textId="77777777" w:rsidR="006F0E26" w:rsidRPr="00FE606D" w:rsidRDefault="006F0E26" w:rsidP="0012382A">
      <w:pPr>
        <w:widowControl w:val="0"/>
        <w:tabs>
          <w:tab w:val="left" w:pos="567"/>
        </w:tabs>
        <w:suppressAutoHyphens/>
        <w:spacing w:after="0" w:line="240" w:lineRule="auto"/>
        <w:ind w:right="-2"/>
        <w:rPr>
          <w:rFonts w:ascii="Times New Roman" w:eastAsia="Calibri" w:hAnsi="Times New Roman" w:cs="Times New Roman"/>
          <w:lang w:eastAsia="sl-SI"/>
        </w:rPr>
      </w:pPr>
    </w:p>
    <w:p w14:paraId="0E71113E" w14:textId="77777777" w:rsidR="006F0E26" w:rsidRPr="00FE606D" w:rsidRDefault="006F0E26" w:rsidP="0012382A">
      <w:pPr>
        <w:widowControl w:val="0"/>
        <w:tabs>
          <w:tab w:val="left" w:pos="567"/>
        </w:tabs>
        <w:suppressAutoHyphens/>
        <w:spacing w:after="0" w:line="240" w:lineRule="auto"/>
        <w:ind w:right="-2"/>
        <w:rPr>
          <w:rFonts w:ascii="Times New Roman" w:eastAsia="Calibri" w:hAnsi="Times New Roman" w:cs="Times New Roman"/>
          <w:lang w:eastAsia="sl-SI"/>
        </w:rPr>
      </w:pPr>
    </w:p>
    <w:p w14:paraId="22AF32F2" w14:textId="77777777" w:rsidR="006F0E26" w:rsidRPr="00FE606D" w:rsidRDefault="006F0E26" w:rsidP="0012382A">
      <w:pPr>
        <w:widowControl w:val="0"/>
        <w:tabs>
          <w:tab w:val="left" w:pos="567"/>
        </w:tabs>
        <w:suppressAutoHyphens/>
        <w:spacing w:after="0" w:line="240" w:lineRule="auto"/>
        <w:ind w:right="-2"/>
        <w:rPr>
          <w:rFonts w:ascii="Times New Roman" w:eastAsia="Calibri" w:hAnsi="Times New Roman" w:cs="Times New Roman"/>
          <w:lang w:eastAsia="sl-SI"/>
        </w:rPr>
      </w:pPr>
    </w:p>
    <w:p w14:paraId="364222F7" w14:textId="77777777" w:rsidR="006F0E26" w:rsidRPr="00FE606D" w:rsidRDefault="006F0E26" w:rsidP="0012382A">
      <w:pPr>
        <w:widowControl w:val="0"/>
        <w:tabs>
          <w:tab w:val="left" w:pos="567"/>
        </w:tabs>
        <w:suppressAutoHyphens/>
        <w:spacing w:after="0" w:line="240" w:lineRule="auto"/>
        <w:ind w:right="-2"/>
        <w:rPr>
          <w:rFonts w:ascii="Times New Roman" w:eastAsia="Calibri" w:hAnsi="Times New Roman" w:cs="Times New Roman"/>
          <w:lang w:eastAsia="sl-SI"/>
        </w:rPr>
      </w:pPr>
    </w:p>
    <w:p w14:paraId="22442849" w14:textId="77777777" w:rsidR="006F0E26" w:rsidRPr="00FE606D" w:rsidRDefault="006F0E26" w:rsidP="0012382A">
      <w:pPr>
        <w:widowControl w:val="0"/>
        <w:tabs>
          <w:tab w:val="left" w:pos="567"/>
        </w:tabs>
        <w:suppressAutoHyphens/>
        <w:spacing w:after="0" w:line="240" w:lineRule="auto"/>
        <w:ind w:right="-2"/>
        <w:rPr>
          <w:rFonts w:ascii="Times New Roman" w:eastAsia="Calibri" w:hAnsi="Times New Roman" w:cs="Times New Roman"/>
          <w:lang w:eastAsia="sl-SI"/>
        </w:rPr>
      </w:pPr>
    </w:p>
    <w:p w14:paraId="2BCA4818" w14:textId="77777777" w:rsidR="006F0E26" w:rsidRPr="00FE606D" w:rsidRDefault="006F0E26" w:rsidP="0012382A">
      <w:pPr>
        <w:widowControl w:val="0"/>
        <w:tabs>
          <w:tab w:val="left" w:pos="567"/>
        </w:tabs>
        <w:suppressAutoHyphens/>
        <w:spacing w:after="0" w:line="240" w:lineRule="auto"/>
        <w:ind w:right="-2"/>
        <w:rPr>
          <w:rFonts w:ascii="Times New Roman" w:eastAsia="Calibri" w:hAnsi="Times New Roman" w:cs="Times New Roman"/>
          <w:lang w:eastAsia="sl-SI"/>
        </w:rPr>
      </w:pPr>
    </w:p>
    <w:p w14:paraId="0A3C96D1" w14:textId="77777777" w:rsidR="006F0E26" w:rsidRPr="00FE606D" w:rsidRDefault="006F0E26" w:rsidP="0012382A">
      <w:pPr>
        <w:widowControl w:val="0"/>
        <w:tabs>
          <w:tab w:val="left" w:pos="567"/>
        </w:tabs>
        <w:suppressAutoHyphens/>
        <w:spacing w:after="0" w:line="240" w:lineRule="auto"/>
        <w:ind w:right="-2"/>
        <w:rPr>
          <w:rFonts w:ascii="Times New Roman" w:eastAsia="Calibri" w:hAnsi="Times New Roman" w:cs="Times New Roman"/>
          <w:lang w:eastAsia="sl-SI"/>
        </w:rPr>
      </w:pPr>
    </w:p>
    <w:p w14:paraId="51727816" w14:textId="77777777" w:rsidR="006F0E26" w:rsidRPr="00FE606D" w:rsidRDefault="006F0E26" w:rsidP="0012382A">
      <w:pPr>
        <w:widowControl w:val="0"/>
        <w:tabs>
          <w:tab w:val="left" w:pos="567"/>
        </w:tabs>
        <w:suppressAutoHyphens/>
        <w:spacing w:after="0" w:line="240" w:lineRule="auto"/>
        <w:ind w:right="-2"/>
        <w:rPr>
          <w:rFonts w:ascii="Times New Roman" w:eastAsia="Calibri" w:hAnsi="Times New Roman" w:cs="Times New Roman"/>
          <w:lang w:eastAsia="sl-SI"/>
        </w:rPr>
      </w:pPr>
    </w:p>
    <w:p w14:paraId="2F75CB9F" w14:textId="77777777" w:rsidR="006F0E26" w:rsidRPr="00FE606D" w:rsidRDefault="006F0E26" w:rsidP="0012382A">
      <w:pPr>
        <w:widowControl w:val="0"/>
        <w:tabs>
          <w:tab w:val="left" w:pos="567"/>
        </w:tabs>
        <w:suppressAutoHyphens/>
        <w:spacing w:after="0" w:line="240" w:lineRule="auto"/>
        <w:ind w:right="-2"/>
        <w:rPr>
          <w:rFonts w:ascii="Times New Roman" w:eastAsia="Calibri" w:hAnsi="Times New Roman" w:cs="Times New Roman"/>
          <w:lang w:eastAsia="sl-SI"/>
        </w:rPr>
      </w:pPr>
    </w:p>
    <w:p w14:paraId="55114E41" w14:textId="77777777" w:rsidR="006F0E26" w:rsidRPr="00FE606D" w:rsidRDefault="006F0E26" w:rsidP="0012382A">
      <w:pPr>
        <w:widowControl w:val="0"/>
        <w:tabs>
          <w:tab w:val="left" w:pos="567"/>
        </w:tabs>
        <w:suppressAutoHyphens/>
        <w:spacing w:after="0" w:line="240" w:lineRule="auto"/>
        <w:ind w:right="-2"/>
        <w:rPr>
          <w:rFonts w:ascii="Times New Roman" w:eastAsia="Calibri" w:hAnsi="Times New Roman" w:cs="Times New Roman"/>
          <w:lang w:eastAsia="sl-SI"/>
        </w:rPr>
      </w:pPr>
    </w:p>
    <w:p w14:paraId="13F3F5FF" w14:textId="77777777" w:rsidR="006F0E26" w:rsidRPr="00FE606D" w:rsidRDefault="006F0E26" w:rsidP="0012382A">
      <w:pPr>
        <w:widowControl w:val="0"/>
        <w:tabs>
          <w:tab w:val="left" w:pos="567"/>
        </w:tabs>
        <w:suppressAutoHyphens/>
        <w:spacing w:after="0" w:line="240" w:lineRule="auto"/>
        <w:ind w:right="-2"/>
        <w:rPr>
          <w:rFonts w:ascii="Times New Roman" w:eastAsia="Calibri" w:hAnsi="Times New Roman" w:cs="Times New Roman"/>
          <w:lang w:eastAsia="sl-SI"/>
        </w:rPr>
      </w:pPr>
    </w:p>
    <w:p w14:paraId="1130FE13" w14:textId="77777777" w:rsidR="006F0E26" w:rsidRPr="00FE606D" w:rsidRDefault="006F0E26" w:rsidP="0012382A">
      <w:pPr>
        <w:widowControl w:val="0"/>
        <w:tabs>
          <w:tab w:val="left" w:pos="567"/>
        </w:tabs>
        <w:suppressAutoHyphens/>
        <w:spacing w:after="0" w:line="240" w:lineRule="auto"/>
        <w:ind w:right="-2"/>
        <w:rPr>
          <w:rFonts w:ascii="Times New Roman" w:eastAsia="Calibri" w:hAnsi="Times New Roman" w:cs="Times New Roman"/>
          <w:lang w:eastAsia="sl-SI"/>
        </w:rPr>
      </w:pPr>
    </w:p>
    <w:p w14:paraId="1F8FC87D" w14:textId="77777777" w:rsidR="006F0E26" w:rsidRPr="00FE606D" w:rsidRDefault="006F0E26" w:rsidP="0012382A">
      <w:pPr>
        <w:widowControl w:val="0"/>
        <w:tabs>
          <w:tab w:val="left" w:pos="567"/>
        </w:tabs>
        <w:suppressAutoHyphens/>
        <w:spacing w:after="0" w:line="240" w:lineRule="auto"/>
        <w:ind w:right="-2"/>
        <w:rPr>
          <w:rFonts w:ascii="Times New Roman" w:eastAsia="Calibri" w:hAnsi="Times New Roman" w:cs="Times New Roman"/>
          <w:lang w:eastAsia="sl-SI"/>
        </w:rPr>
      </w:pPr>
    </w:p>
    <w:p w14:paraId="6A0B35FB" w14:textId="77777777" w:rsidR="006F0E26" w:rsidRPr="00FE606D" w:rsidRDefault="006F0E26" w:rsidP="0012382A">
      <w:pPr>
        <w:widowControl w:val="0"/>
        <w:tabs>
          <w:tab w:val="left" w:pos="567"/>
        </w:tabs>
        <w:suppressAutoHyphens/>
        <w:spacing w:after="0" w:line="240" w:lineRule="auto"/>
        <w:ind w:right="-2"/>
        <w:rPr>
          <w:rFonts w:ascii="Times New Roman" w:eastAsia="Calibri" w:hAnsi="Times New Roman" w:cs="Times New Roman"/>
          <w:lang w:eastAsia="sl-SI"/>
        </w:rPr>
      </w:pPr>
    </w:p>
    <w:p w14:paraId="4B22BE77" w14:textId="77777777" w:rsidR="006F0E26" w:rsidRPr="00FE606D" w:rsidRDefault="006F0E26" w:rsidP="0012382A">
      <w:pPr>
        <w:widowControl w:val="0"/>
        <w:tabs>
          <w:tab w:val="left" w:pos="567"/>
        </w:tabs>
        <w:suppressAutoHyphens/>
        <w:spacing w:after="0" w:line="240" w:lineRule="auto"/>
        <w:ind w:right="-2"/>
        <w:rPr>
          <w:rFonts w:ascii="Times New Roman" w:eastAsia="Calibri" w:hAnsi="Times New Roman" w:cs="Times New Roman"/>
          <w:lang w:eastAsia="sl-SI"/>
        </w:rPr>
      </w:pPr>
    </w:p>
    <w:p w14:paraId="0EF1C4BC" w14:textId="77777777" w:rsidR="006F0E26" w:rsidRPr="00FE606D" w:rsidRDefault="006F0E26" w:rsidP="0012382A">
      <w:pPr>
        <w:widowControl w:val="0"/>
        <w:tabs>
          <w:tab w:val="left" w:pos="567"/>
        </w:tabs>
        <w:suppressAutoHyphens/>
        <w:spacing w:after="0" w:line="240" w:lineRule="auto"/>
        <w:ind w:right="-2"/>
        <w:rPr>
          <w:rFonts w:ascii="Times New Roman" w:eastAsia="Calibri" w:hAnsi="Times New Roman" w:cs="Times New Roman"/>
          <w:lang w:eastAsia="sl-SI"/>
        </w:rPr>
      </w:pPr>
    </w:p>
    <w:p w14:paraId="6C150A2E" w14:textId="77777777" w:rsidR="006F0E26" w:rsidRPr="00FE606D" w:rsidRDefault="006F0E26" w:rsidP="0012382A">
      <w:pPr>
        <w:widowControl w:val="0"/>
        <w:tabs>
          <w:tab w:val="left" w:pos="567"/>
        </w:tabs>
        <w:suppressAutoHyphens/>
        <w:spacing w:after="0" w:line="240" w:lineRule="auto"/>
        <w:ind w:right="-2"/>
        <w:rPr>
          <w:rFonts w:ascii="Times New Roman" w:eastAsia="Calibri" w:hAnsi="Times New Roman" w:cs="Times New Roman"/>
          <w:lang w:eastAsia="sl-SI"/>
        </w:rPr>
      </w:pPr>
    </w:p>
    <w:p w14:paraId="7E347527" w14:textId="77777777" w:rsidR="006F0E26" w:rsidRPr="00FE606D" w:rsidRDefault="006F0E26" w:rsidP="0012382A">
      <w:pPr>
        <w:widowControl w:val="0"/>
        <w:tabs>
          <w:tab w:val="left" w:pos="567"/>
        </w:tabs>
        <w:suppressAutoHyphens/>
        <w:spacing w:after="0" w:line="240" w:lineRule="auto"/>
        <w:ind w:right="-2"/>
        <w:rPr>
          <w:rFonts w:ascii="Times New Roman" w:eastAsia="Calibri" w:hAnsi="Times New Roman" w:cs="Times New Roman"/>
          <w:lang w:eastAsia="sl-SI"/>
        </w:rPr>
      </w:pPr>
    </w:p>
    <w:p w14:paraId="3D7F4F7B" w14:textId="77777777" w:rsidR="006F0E26" w:rsidRPr="00FE606D" w:rsidRDefault="006F0E26" w:rsidP="0012382A">
      <w:pPr>
        <w:widowControl w:val="0"/>
        <w:tabs>
          <w:tab w:val="left" w:pos="567"/>
        </w:tabs>
        <w:suppressAutoHyphens/>
        <w:spacing w:after="0" w:line="240" w:lineRule="auto"/>
        <w:ind w:right="-2"/>
        <w:rPr>
          <w:rFonts w:ascii="Times New Roman" w:eastAsia="Calibri" w:hAnsi="Times New Roman" w:cs="Times New Roman"/>
          <w:lang w:eastAsia="sl-SI"/>
        </w:rPr>
      </w:pPr>
    </w:p>
    <w:p w14:paraId="5818F454" w14:textId="77777777" w:rsidR="006F0E26" w:rsidRPr="00FE606D" w:rsidRDefault="006F0E26" w:rsidP="0012382A">
      <w:pPr>
        <w:widowControl w:val="0"/>
        <w:tabs>
          <w:tab w:val="left" w:pos="567"/>
        </w:tabs>
        <w:suppressAutoHyphens/>
        <w:spacing w:after="0" w:line="240" w:lineRule="auto"/>
        <w:ind w:right="-2"/>
        <w:rPr>
          <w:rFonts w:ascii="Times New Roman" w:eastAsia="Calibri" w:hAnsi="Times New Roman" w:cs="Times New Roman"/>
          <w:lang w:eastAsia="sl-SI"/>
        </w:rPr>
      </w:pPr>
    </w:p>
    <w:p w14:paraId="506221C4" w14:textId="77777777" w:rsidR="006F0E26" w:rsidRPr="00FE606D" w:rsidRDefault="006F0E26" w:rsidP="0012382A">
      <w:pPr>
        <w:widowControl w:val="0"/>
        <w:tabs>
          <w:tab w:val="left" w:pos="567"/>
        </w:tabs>
        <w:suppressAutoHyphens/>
        <w:spacing w:after="0" w:line="240" w:lineRule="auto"/>
        <w:ind w:right="-2"/>
        <w:rPr>
          <w:rFonts w:ascii="Times New Roman" w:eastAsia="Calibri" w:hAnsi="Times New Roman" w:cs="Times New Roman"/>
          <w:lang w:eastAsia="sl-SI"/>
        </w:rPr>
      </w:pPr>
    </w:p>
    <w:p w14:paraId="5FB64194" w14:textId="77777777" w:rsidR="006F0E26" w:rsidRPr="00FE606D" w:rsidRDefault="006F0E26" w:rsidP="0012382A">
      <w:pPr>
        <w:widowControl w:val="0"/>
        <w:tabs>
          <w:tab w:val="left" w:pos="567"/>
        </w:tabs>
        <w:suppressAutoHyphens/>
        <w:spacing w:after="0" w:line="240" w:lineRule="auto"/>
        <w:ind w:right="-2"/>
        <w:rPr>
          <w:rFonts w:ascii="Times New Roman" w:eastAsia="Calibri" w:hAnsi="Times New Roman" w:cs="Times New Roman"/>
          <w:lang w:eastAsia="sl-SI"/>
        </w:rPr>
      </w:pPr>
    </w:p>
    <w:p w14:paraId="6DFEC1C0" w14:textId="77777777" w:rsidR="006F0E26" w:rsidRPr="00FE606D" w:rsidRDefault="006F0E26" w:rsidP="0012382A">
      <w:pPr>
        <w:widowControl w:val="0"/>
        <w:tabs>
          <w:tab w:val="left" w:pos="567"/>
        </w:tabs>
        <w:suppressAutoHyphens/>
        <w:spacing w:after="0" w:line="240" w:lineRule="auto"/>
        <w:jc w:val="center"/>
        <w:outlineLvl w:val="0"/>
        <w:rPr>
          <w:rFonts w:ascii="Times New Roman" w:eastAsia="Calibri" w:hAnsi="Times New Roman" w:cs="Times New Roman"/>
          <w:kern w:val="2"/>
          <w:lang w:eastAsia="lt-LT"/>
        </w:rPr>
      </w:pPr>
    </w:p>
    <w:p w14:paraId="615BCDAC" w14:textId="77777777" w:rsidR="006F0E26" w:rsidRPr="00FE606D" w:rsidRDefault="006F0E26" w:rsidP="0012382A">
      <w:pPr>
        <w:widowControl w:val="0"/>
        <w:tabs>
          <w:tab w:val="left" w:pos="567"/>
        </w:tabs>
        <w:suppressAutoHyphens/>
        <w:spacing w:after="0" w:line="240" w:lineRule="auto"/>
        <w:jc w:val="center"/>
        <w:outlineLvl w:val="0"/>
        <w:rPr>
          <w:rFonts w:ascii="Times New Roman" w:eastAsia="Calibri" w:hAnsi="Times New Roman" w:cs="Times New Roman"/>
          <w:b/>
          <w:bCs/>
          <w:kern w:val="2"/>
          <w:lang w:eastAsia="lt-LT"/>
        </w:rPr>
      </w:pPr>
      <w:r w:rsidRPr="00FE606D">
        <w:rPr>
          <w:rFonts w:ascii="Times New Roman" w:eastAsia="Calibri" w:hAnsi="Times New Roman" w:cs="Times New Roman"/>
          <w:b/>
          <w:bCs/>
          <w:kern w:val="2"/>
          <w:lang w:eastAsia="lt-LT"/>
        </w:rPr>
        <w:t>III PRIEDAS</w:t>
      </w:r>
    </w:p>
    <w:p w14:paraId="19EE211E" w14:textId="77777777" w:rsidR="006F0E26" w:rsidRPr="00FE606D" w:rsidRDefault="006F0E26" w:rsidP="0012382A">
      <w:pPr>
        <w:widowControl w:val="0"/>
        <w:tabs>
          <w:tab w:val="left" w:pos="567"/>
        </w:tabs>
        <w:suppressAutoHyphens/>
        <w:spacing w:after="0" w:line="240" w:lineRule="auto"/>
        <w:ind w:right="-2"/>
        <w:rPr>
          <w:rFonts w:ascii="Times New Roman" w:eastAsia="Calibri" w:hAnsi="Times New Roman" w:cs="Times New Roman"/>
          <w:b/>
          <w:bCs/>
          <w:lang w:eastAsia="sl-SI"/>
        </w:rPr>
      </w:pPr>
    </w:p>
    <w:p w14:paraId="5F79495F" w14:textId="77777777" w:rsidR="006F0E26" w:rsidRPr="00FE606D" w:rsidRDefault="006F0E26" w:rsidP="0012382A">
      <w:pPr>
        <w:widowControl w:val="0"/>
        <w:tabs>
          <w:tab w:val="left" w:pos="567"/>
        </w:tabs>
        <w:suppressAutoHyphens/>
        <w:spacing w:after="0" w:line="240" w:lineRule="auto"/>
        <w:ind w:right="-2"/>
        <w:jc w:val="center"/>
        <w:rPr>
          <w:rFonts w:ascii="Times New Roman" w:eastAsia="Calibri" w:hAnsi="Times New Roman" w:cs="Times New Roman"/>
          <w:b/>
          <w:bCs/>
          <w:lang w:eastAsia="sl-SI"/>
        </w:rPr>
      </w:pPr>
      <w:r w:rsidRPr="00FE606D">
        <w:rPr>
          <w:rFonts w:ascii="Times New Roman" w:eastAsia="Calibri" w:hAnsi="Times New Roman" w:cs="Times New Roman"/>
          <w:b/>
          <w:bCs/>
          <w:lang w:eastAsia="sl-SI"/>
        </w:rPr>
        <w:t>ŽENKLINIMAS IR PAKUOTĖS LAPELIS</w:t>
      </w:r>
    </w:p>
    <w:p w14:paraId="5F1C44A5"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5A826095"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56C00A85"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20607AB8"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305095A0"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1E88D81E"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02D7CB32"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2B9AFDE7"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740B5E5C"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732FDF49"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0E95FB11"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2ACD8548"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297EE749"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047BA3FB"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164E7A1A"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5BAEE779"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5FF2F75B"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07083534"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60EDC8E1"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1D405A66"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48D8BBCB" w14:textId="5BEF3E72" w:rsidR="007C449F" w:rsidRPr="00015CE0" w:rsidRDefault="007C449F" w:rsidP="0012382A">
      <w:pPr>
        <w:tabs>
          <w:tab w:val="left" w:pos="567"/>
        </w:tabs>
        <w:spacing w:after="0" w:line="240" w:lineRule="auto"/>
        <w:rPr>
          <w:rFonts w:ascii="Times New Roman" w:eastAsia="Calibri" w:hAnsi="Times New Roman" w:cs="Times New Roman"/>
          <w:lang w:eastAsia="lt-LT"/>
        </w:rPr>
      </w:pPr>
      <w:r w:rsidRPr="00015CE0">
        <w:rPr>
          <w:rFonts w:ascii="Times New Roman" w:eastAsia="Calibri" w:hAnsi="Times New Roman" w:cs="Times New Roman"/>
          <w:lang w:eastAsia="lt-LT"/>
        </w:rPr>
        <w:br w:type="page"/>
      </w:r>
    </w:p>
    <w:p w14:paraId="043B8DFC"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755819D3"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6D04AF7A"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35FDB8CF"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784B81A4"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7A81ED56"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38EEA1DA"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38A0A6B2"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413588DB"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702C3CC1"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2E29D237"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5F1712DB"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667E620C"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0212B108"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79DFDCB5"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0507C4EE"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119D358C"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677CD39C"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2E63481E"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6F26B7EE"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3BCC3795"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6F37F3AC"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235E3FA8"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3DA93230"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1EF7344E" w14:textId="77777777" w:rsidR="007C449F" w:rsidRPr="00015CE0" w:rsidRDefault="007C449F" w:rsidP="0012382A">
      <w:pPr>
        <w:tabs>
          <w:tab w:val="left" w:pos="567"/>
        </w:tabs>
        <w:spacing w:after="0" w:line="240" w:lineRule="auto"/>
        <w:jc w:val="center"/>
        <w:outlineLvl w:val="0"/>
        <w:rPr>
          <w:rFonts w:ascii="Times New Roman" w:eastAsia="Calibri" w:hAnsi="Times New Roman" w:cs="Times New Roman"/>
          <w:b/>
          <w:kern w:val="28"/>
          <w:lang w:eastAsia="lt-LT"/>
        </w:rPr>
      </w:pPr>
    </w:p>
    <w:p w14:paraId="0C9E5826" w14:textId="77777777" w:rsidR="007C449F" w:rsidRPr="00015CE0" w:rsidRDefault="007C449F" w:rsidP="0012382A">
      <w:pPr>
        <w:tabs>
          <w:tab w:val="left" w:pos="567"/>
        </w:tabs>
        <w:spacing w:after="0" w:line="240" w:lineRule="auto"/>
        <w:jc w:val="center"/>
        <w:outlineLvl w:val="0"/>
        <w:rPr>
          <w:rFonts w:ascii="Times New Roman" w:eastAsia="Calibri" w:hAnsi="Times New Roman" w:cs="Times New Roman"/>
          <w:b/>
          <w:kern w:val="28"/>
          <w:lang w:eastAsia="lt-LT"/>
        </w:rPr>
      </w:pPr>
      <w:r w:rsidRPr="00015CE0">
        <w:rPr>
          <w:rFonts w:ascii="Times New Roman" w:eastAsia="Calibri" w:hAnsi="Times New Roman" w:cs="Times New Roman"/>
          <w:b/>
          <w:kern w:val="28"/>
          <w:lang w:eastAsia="lt-LT"/>
        </w:rPr>
        <w:t>A. ŽENKLINIMAS</w:t>
      </w:r>
    </w:p>
    <w:p w14:paraId="31A86C0B" w14:textId="77777777" w:rsidR="007C449F" w:rsidRPr="00FE606D" w:rsidRDefault="007C449F" w:rsidP="0012382A">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eastAsia="Times New Roman" w:hAnsi="Times New Roman" w:cs="Times New Roman"/>
          <w:b/>
          <w:noProof/>
        </w:rPr>
      </w:pPr>
      <w:r w:rsidRPr="00FE606D">
        <w:rPr>
          <w:rFonts w:ascii="Times New Roman" w:eastAsia="Times New Roman" w:hAnsi="Times New Roman" w:cs="Times New Roman"/>
          <w:noProof/>
        </w:rPr>
        <w:br w:type="page"/>
      </w:r>
      <w:r w:rsidRPr="00FE606D">
        <w:rPr>
          <w:rFonts w:ascii="Times New Roman" w:eastAsia="Times New Roman" w:hAnsi="Times New Roman" w:cs="Times New Roman"/>
          <w:b/>
          <w:noProof/>
        </w:rPr>
        <w:lastRenderedPageBreak/>
        <w:t>INFORMACIJA ANT IŠORINĖS PAKUOTĖS</w:t>
      </w:r>
    </w:p>
    <w:p w14:paraId="2545AB5A" w14:textId="77777777" w:rsidR="007C449F" w:rsidRPr="00FE606D" w:rsidRDefault="007C449F" w:rsidP="0012382A">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eastAsia="Times New Roman" w:hAnsi="Times New Roman" w:cs="Times New Roman"/>
          <w:b/>
          <w:noProof/>
        </w:rPr>
      </w:pPr>
    </w:p>
    <w:p w14:paraId="7CCB6EDD" w14:textId="77777777" w:rsidR="007C449F" w:rsidRPr="00FE606D" w:rsidRDefault="007C449F" w:rsidP="0012382A">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eastAsia="Times New Roman" w:hAnsi="Times New Roman" w:cs="Times New Roman"/>
          <w:b/>
          <w:noProof/>
        </w:rPr>
      </w:pPr>
      <w:r w:rsidRPr="00FE606D">
        <w:rPr>
          <w:rFonts w:ascii="Times New Roman" w:eastAsia="Times New Roman" w:hAnsi="Times New Roman" w:cs="Times New Roman"/>
          <w:b/>
          <w:noProof/>
        </w:rPr>
        <w:t>KARTONO DĖŽUTĖ</w:t>
      </w:r>
    </w:p>
    <w:p w14:paraId="236905F4" w14:textId="77777777" w:rsidR="007C449F" w:rsidRPr="00FE606D" w:rsidRDefault="007C449F" w:rsidP="0012382A">
      <w:pPr>
        <w:keepNext/>
        <w:tabs>
          <w:tab w:val="left" w:pos="550"/>
        </w:tabs>
        <w:suppressAutoHyphens/>
        <w:spacing w:after="0" w:line="240" w:lineRule="auto"/>
        <w:rPr>
          <w:rFonts w:ascii="Times New Roman" w:eastAsia="Calibri" w:hAnsi="Times New Roman" w:cs="Times New Roman"/>
          <w:noProof/>
        </w:rPr>
      </w:pPr>
    </w:p>
    <w:p w14:paraId="0F162A40" w14:textId="77777777" w:rsidR="007C449F" w:rsidRPr="00FE606D" w:rsidRDefault="007C449F" w:rsidP="0012382A">
      <w:pPr>
        <w:keepNext/>
        <w:tabs>
          <w:tab w:val="left" w:pos="550"/>
        </w:tabs>
        <w:suppressAutoHyphens/>
        <w:spacing w:after="0" w:line="240" w:lineRule="auto"/>
        <w:rPr>
          <w:rFonts w:ascii="Times New Roman" w:eastAsia="Calibri" w:hAnsi="Times New Roman" w:cs="Times New Roman"/>
          <w:noProof/>
        </w:rPr>
      </w:pPr>
    </w:p>
    <w:p w14:paraId="605F8D19" w14:textId="77777777" w:rsidR="007C449F" w:rsidRPr="00FE606D" w:rsidRDefault="007C449F" w:rsidP="0012382A">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eastAsia="Times New Roman" w:hAnsi="Times New Roman" w:cs="Times New Roman"/>
          <w:b/>
          <w:noProof/>
        </w:rPr>
      </w:pPr>
      <w:r w:rsidRPr="00FE606D">
        <w:rPr>
          <w:rFonts w:ascii="Times New Roman" w:eastAsia="Times New Roman" w:hAnsi="Times New Roman" w:cs="Times New Roman"/>
          <w:bCs/>
          <w:noProof/>
        </w:rPr>
        <w:t>1.</w:t>
      </w:r>
      <w:r w:rsidRPr="00FE606D">
        <w:rPr>
          <w:rFonts w:ascii="Times New Roman" w:eastAsia="Times New Roman" w:hAnsi="Times New Roman" w:cs="Times New Roman"/>
          <w:bCs/>
          <w:noProof/>
        </w:rPr>
        <w:tab/>
      </w:r>
      <w:r w:rsidRPr="00FE606D">
        <w:rPr>
          <w:rFonts w:ascii="Times New Roman" w:eastAsia="Times New Roman" w:hAnsi="Times New Roman" w:cs="Times New Roman"/>
          <w:b/>
          <w:noProof/>
        </w:rPr>
        <w:t>VAISTINIO PREPARATO PAVADINIMAS</w:t>
      </w:r>
    </w:p>
    <w:p w14:paraId="4CB4EC98" w14:textId="77777777" w:rsidR="007C449F" w:rsidRPr="00015CE0" w:rsidRDefault="007C449F" w:rsidP="0012382A">
      <w:pPr>
        <w:keepNext/>
        <w:tabs>
          <w:tab w:val="left" w:pos="550"/>
        </w:tabs>
        <w:suppressAutoHyphens/>
        <w:spacing w:after="0" w:line="240" w:lineRule="auto"/>
        <w:rPr>
          <w:rFonts w:ascii="Times New Roman" w:eastAsia="Calibri" w:hAnsi="Times New Roman" w:cs="Times New Roman"/>
          <w:highlight w:val="yellow"/>
          <w:lang w:eastAsia="lt-LT"/>
        </w:rPr>
      </w:pPr>
    </w:p>
    <w:p w14:paraId="53E56E5E" w14:textId="2D7021F5" w:rsidR="007C449F" w:rsidRPr="00015CE0" w:rsidRDefault="007C449F" w:rsidP="0012382A">
      <w:pPr>
        <w:tabs>
          <w:tab w:val="left" w:pos="567"/>
        </w:tabs>
        <w:spacing w:after="0" w:line="240" w:lineRule="auto"/>
        <w:rPr>
          <w:rFonts w:ascii="Times New Roman" w:eastAsia="Calibri" w:hAnsi="Times New Roman" w:cs="Times New Roman"/>
          <w:lang w:eastAsia="lt-LT"/>
        </w:rPr>
      </w:pPr>
      <w:proofErr w:type="spellStart"/>
      <w:r w:rsidRPr="00015CE0">
        <w:rPr>
          <w:rFonts w:ascii="Times New Roman" w:eastAsia="Calibri" w:hAnsi="Times New Roman" w:cs="Times New Roman"/>
          <w:lang w:eastAsia="lt-LT"/>
        </w:rPr>
        <w:t>Neupedix</w:t>
      </w:r>
      <w:proofErr w:type="spellEnd"/>
      <w:r w:rsidRPr="00015CE0">
        <w:rPr>
          <w:rFonts w:ascii="Times New Roman" w:eastAsia="Calibri" w:hAnsi="Times New Roman" w:cs="Times New Roman"/>
          <w:lang w:eastAsia="lt-LT"/>
        </w:rPr>
        <w:t xml:space="preserve"> 50</w:t>
      </w:r>
      <w:r w:rsidR="00E66B9E" w:rsidRPr="00015CE0">
        <w:rPr>
          <w:rFonts w:ascii="Times New Roman" w:eastAsia="Calibri" w:hAnsi="Times New Roman" w:cs="Times New Roman"/>
          <w:lang w:eastAsia="lt-LT"/>
        </w:rPr>
        <w:t>0 </w:t>
      </w:r>
      <w:proofErr w:type="spellStart"/>
      <w:r w:rsidRPr="00015CE0">
        <w:rPr>
          <w:rFonts w:ascii="Times New Roman" w:eastAsia="Calibri" w:hAnsi="Times New Roman" w:cs="Times New Roman"/>
          <w:lang w:eastAsia="lt-LT"/>
        </w:rPr>
        <w:t>mikrogramų</w:t>
      </w:r>
      <w:proofErr w:type="spellEnd"/>
      <w:r w:rsidRPr="00015CE0">
        <w:rPr>
          <w:rFonts w:ascii="Times New Roman" w:eastAsia="Calibri" w:hAnsi="Times New Roman" w:cs="Times New Roman"/>
          <w:lang w:eastAsia="lt-LT"/>
        </w:rPr>
        <w:t xml:space="preserve"> koncentratas infuziniam tirpalui</w:t>
      </w:r>
    </w:p>
    <w:p w14:paraId="522EA14B" w14:textId="77777777" w:rsidR="00D77580" w:rsidRPr="00015CE0" w:rsidRDefault="00D77580" w:rsidP="00E66B9E">
      <w:pPr>
        <w:tabs>
          <w:tab w:val="left" w:pos="567"/>
        </w:tabs>
        <w:spacing w:after="0" w:line="240" w:lineRule="auto"/>
        <w:rPr>
          <w:rFonts w:ascii="Times New Roman" w:eastAsia="Calibri" w:hAnsi="Times New Roman" w:cs="Times New Roman"/>
          <w:lang w:eastAsia="lt-LT"/>
        </w:rPr>
      </w:pPr>
    </w:p>
    <w:p w14:paraId="23C7DC40" w14:textId="614BA38C" w:rsidR="007C449F" w:rsidRPr="00015CE0" w:rsidRDefault="001C7631">
      <w:pPr>
        <w:tabs>
          <w:tab w:val="left" w:pos="550"/>
        </w:tabs>
        <w:spacing w:after="0" w:line="240" w:lineRule="auto"/>
        <w:rPr>
          <w:rFonts w:ascii="Times New Roman" w:eastAsia="Calibri" w:hAnsi="Times New Roman" w:cs="Times New Roman"/>
          <w:lang w:eastAsia="lt-LT"/>
        </w:rPr>
      </w:pPr>
      <w:proofErr w:type="spellStart"/>
      <w:r w:rsidRPr="00015CE0">
        <w:rPr>
          <w:rFonts w:ascii="Times New Roman" w:eastAsia="Calibri" w:hAnsi="Times New Roman" w:cs="Times New Roman"/>
          <w:lang w:eastAsia="lt-LT"/>
        </w:rPr>
        <w:t>a</w:t>
      </w:r>
      <w:r w:rsidR="007C449F" w:rsidRPr="00015CE0">
        <w:rPr>
          <w:rFonts w:ascii="Times New Roman" w:eastAsia="Calibri" w:hAnsi="Times New Roman" w:cs="Times New Roman"/>
          <w:lang w:eastAsia="lt-LT"/>
        </w:rPr>
        <w:t>lprostadilis</w:t>
      </w:r>
      <w:proofErr w:type="spellEnd"/>
      <w:r w:rsidR="0078501D" w:rsidRPr="00015CE0">
        <w:rPr>
          <w:rFonts w:ascii="Times New Roman" w:eastAsia="Calibri" w:hAnsi="Times New Roman" w:cs="Times New Roman"/>
          <w:lang w:eastAsia="lt-LT"/>
        </w:rPr>
        <w:t xml:space="preserve"> </w:t>
      </w:r>
    </w:p>
    <w:p w14:paraId="45593D65" w14:textId="77777777" w:rsidR="007C449F" w:rsidRPr="00015CE0" w:rsidRDefault="007C449F">
      <w:pPr>
        <w:tabs>
          <w:tab w:val="left" w:pos="550"/>
        </w:tabs>
        <w:spacing w:after="0" w:line="240" w:lineRule="auto"/>
        <w:rPr>
          <w:rFonts w:ascii="Times New Roman" w:eastAsia="Calibri" w:hAnsi="Times New Roman" w:cs="Times New Roman"/>
          <w:noProof/>
        </w:rPr>
      </w:pPr>
    </w:p>
    <w:p w14:paraId="0B9523BC" w14:textId="77777777" w:rsidR="007C449F" w:rsidRPr="00015CE0" w:rsidRDefault="007C449F">
      <w:pPr>
        <w:tabs>
          <w:tab w:val="left" w:pos="550"/>
        </w:tabs>
        <w:spacing w:after="0" w:line="240" w:lineRule="auto"/>
        <w:rPr>
          <w:rFonts w:ascii="Times New Roman" w:eastAsia="Calibri" w:hAnsi="Times New Roman" w:cs="Times New Roman"/>
          <w:noProof/>
        </w:rPr>
      </w:pPr>
    </w:p>
    <w:p w14:paraId="7388A72E" w14:textId="77777777" w:rsidR="007C449F" w:rsidRPr="00FE606D" w:rsidRDefault="007C449F" w:rsidP="0012382A">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eastAsia="Times New Roman" w:hAnsi="Times New Roman" w:cs="Times New Roman"/>
          <w:noProof/>
        </w:rPr>
      </w:pPr>
      <w:r w:rsidRPr="00FE606D">
        <w:rPr>
          <w:rFonts w:ascii="Times New Roman" w:eastAsia="Times New Roman" w:hAnsi="Times New Roman" w:cs="Times New Roman"/>
          <w:b/>
          <w:bCs/>
          <w:noProof/>
        </w:rPr>
        <w:t>2.</w:t>
      </w:r>
      <w:r w:rsidRPr="00FE606D">
        <w:rPr>
          <w:rFonts w:ascii="Times New Roman" w:eastAsia="Times New Roman" w:hAnsi="Times New Roman" w:cs="Times New Roman"/>
          <w:noProof/>
        </w:rPr>
        <w:tab/>
      </w:r>
      <w:r w:rsidRPr="00FE606D">
        <w:rPr>
          <w:rFonts w:ascii="Times New Roman" w:eastAsia="Times New Roman" w:hAnsi="Times New Roman" w:cs="Times New Roman"/>
          <w:b/>
          <w:bCs/>
          <w:noProof/>
        </w:rPr>
        <w:t>VEIKLIOJI (-IOS) MEDŽIAGA (-OS) IR JOS (-Ų) KIEKIS (-IAI)</w:t>
      </w:r>
    </w:p>
    <w:p w14:paraId="5C827F47" w14:textId="77777777" w:rsidR="007C449F" w:rsidRPr="00015CE0" w:rsidRDefault="007C449F" w:rsidP="0012382A">
      <w:pPr>
        <w:keepNext/>
        <w:tabs>
          <w:tab w:val="left" w:pos="550"/>
        </w:tabs>
        <w:suppressAutoHyphens/>
        <w:spacing w:after="0" w:line="240" w:lineRule="auto"/>
        <w:rPr>
          <w:rFonts w:ascii="Times New Roman" w:eastAsia="Calibri" w:hAnsi="Times New Roman" w:cs="Times New Roman"/>
          <w:noProof/>
        </w:rPr>
      </w:pPr>
    </w:p>
    <w:p w14:paraId="1559B278" w14:textId="6675F080" w:rsidR="007C449F" w:rsidRPr="00015CE0" w:rsidRDefault="007C449F">
      <w:pPr>
        <w:tabs>
          <w:tab w:val="left" w:pos="550"/>
        </w:tabs>
        <w:spacing w:after="0" w:line="240" w:lineRule="auto"/>
        <w:rPr>
          <w:rFonts w:ascii="Times New Roman" w:eastAsia="Calibri" w:hAnsi="Times New Roman" w:cs="Times New Roman"/>
          <w:noProof/>
        </w:rPr>
      </w:pPr>
      <w:r w:rsidRPr="00015CE0">
        <w:rPr>
          <w:rFonts w:ascii="Times New Roman" w:eastAsia="Calibri" w:hAnsi="Times New Roman" w:cs="Times New Roman"/>
          <w:noProof/>
        </w:rPr>
        <w:t xml:space="preserve">Kiekvienoje </w:t>
      </w:r>
      <w:r w:rsidR="00E66B9E" w:rsidRPr="00015CE0">
        <w:rPr>
          <w:rFonts w:ascii="Times New Roman" w:eastAsia="Calibri" w:hAnsi="Times New Roman" w:cs="Times New Roman"/>
          <w:noProof/>
        </w:rPr>
        <w:t>1 </w:t>
      </w:r>
      <w:r w:rsidRPr="00015CE0">
        <w:rPr>
          <w:rFonts w:ascii="Times New Roman" w:eastAsia="Calibri" w:hAnsi="Times New Roman" w:cs="Times New Roman"/>
          <w:noProof/>
        </w:rPr>
        <w:t>ml ampulėje yra 50</w:t>
      </w:r>
      <w:r w:rsidR="00E66B9E" w:rsidRPr="00015CE0">
        <w:rPr>
          <w:rFonts w:ascii="Times New Roman" w:eastAsia="Calibri" w:hAnsi="Times New Roman" w:cs="Times New Roman"/>
          <w:noProof/>
        </w:rPr>
        <w:t>0 </w:t>
      </w:r>
      <w:r w:rsidRPr="00015CE0">
        <w:rPr>
          <w:rFonts w:ascii="Times New Roman" w:eastAsia="Calibri" w:hAnsi="Times New Roman" w:cs="Times New Roman"/>
          <w:noProof/>
        </w:rPr>
        <w:t>mcg alprostadilio</w:t>
      </w:r>
      <w:r w:rsidR="00D77580" w:rsidRPr="00015CE0">
        <w:rPr>
          <w:rFonts w:ascii="Times New Roman" w:eastAsia="Calibri" w:hAnsi="Times New Roman" w:cs="Times New Roman"/>
          <w:noProof/>
        </w:rPr>
        <w:t>.</w:t>
      </w:r>
    </w:p>
    <w:p w14:paraId="2D2059BF" w14:textId="77777777" w:rsidR="007C449F" w:rsidRPr="00015CE0" w:rsidRDefault="007C449F" w:rsidP="00E66B9E">
      <w:pPr>
        <w:tabs>
          <w:tab w:val="left" w:pos="567"/>
        </w:tabs>
        <w:spacing w:after="0" w:line="240" w:lineRule="auto"/>
        <w:rPr>
          <w:rFonts w:ascii="Times New Roman" w:eastAsia="Calibri" w:hAnsi="Times New Roman" w:cs="Times New Roman"/>
          <w:noProof/>
        </w:rPr>
      </w:pPr>
    </w:p>
    <w:p w14:paraId="0B700BB5" w14:textId="77777777" w:rsidR="00D77580" w:rsidRPr="00015CE0" w:rsidRDefault="00D77580">
      <w:pPr>
        <w:tabs>
          <w:tab w:val="left" w:pos="550"/>
        </w:tabs>
        <w:spacing w:after="0" w:line="240" w:lineRule="auto"/>
        <w:rPr>
          <w:rFonts w:ascii="Times New Roman" w:eastAsia="Calibri" w:hAnsi="Times New Roman" w:cs="Times New Roman"/>
          <w:noProof/>
        </w:rPr>
      </w:pPr>
    </w:p>
    <w:p w14:paraId="4D1FB80C" w14:textId="77777777" w:rsidR="007C449F" w:rsidRPr="00FE606D" w:rsidRDefault="007C449F" w:rsidP="0012382A">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eastAsia="Times New Roman" w:hAnsi="Times New Roman" w:cs="Times New Roman"/>
          <w:bCs/>
          <w:noProof/>
        </w:rPr>
      </w:pPr>
      <w:r w:rsidRPr="00FE606D">
        <w:rPr>
          <w:rFonts w:ascii="Times New Roman" w:eastAsia="Times New Roman" w:hAnsi="Times New Roman" w:cs="Times New Roman"/>
          <w:b/>
          <w:noProof/>
        </w:rPr>
        <w:t>3.</w:t>
      </w:r>
      <w:r w:rsidRPr="00FE606D">
        <w:rPr>
          <w:rFonts w:ascii="Times New Roman" w:eastAsia="Times New Roman" w:hAnsi="Times New Roman" w:cs="Times New Roman"/>
          <w:bCs/>
          <w:noProof/>
        </w:rPr>
        <w:tab/>
      </w:r>
      <w:r w:rsidRPr="00FE606D">
        <w:rPr>
          <w:rFonts w:ascii="Times New Roman" w:eastAsia="Times New Roman" w:hAnsi="Times New Roman" w:cs="Times New Roman"/>
          <w:b/>
          <w:noProof/>
        </w:rPr>
        <w:t>PAGALBINIŲ MEDŽIAGŲ SĄRAŠAS</w:t>
      </w:r>
    </w:p>
    <w:p w14:paraId="54E47F06" w14:textId="77777777" w:rsidR="007C449F" w:rsidRPr="00015CE0" w:rsidRDefault="007C449F" w:rsidP="0012382A">
      <w:pPr>
        <w:keepNext/>
        <w:tabs>
          <w:tab w:val="left" w:pos="550"/>
        </w:tabs>
        <w:suppressAutoHyphens/>
        <w:spacing w:after="0" w:line="240" w:lineRule="auto"/>
        <w:rPr>
          <w:rFonts w:ascii="Times New Roman" w:eastAsia="Calibri" w:hAnsi="Times New Roman" w:cs="Times New Roman"/>
          <w:noProof/>
        </w:rPr>
      </w:pPr>
    </w:p>
    <w:p w14:paraId="5CE9DAC6" w14:textId="62BAED69" w:rsidR="007C449F" w:rsidRPr="00015CE0" w:rsidRDefault="007C449F" w:rsidP="0012382A">
      <w:pPr>
        <w:tabs>
          <w:tab w:val="left" w:pos="567"/>
        </w:tabs>
        <w:spacing w:after="0" w:line="240" w:lineRule="auto"/>
        <w:rPr>
          <w:rFonts w:ascii="Times New Roman" w:eastAsia="Calibri" w:hAnsi="Times New Roman" w:cs="Times New Roman"/>
          <w:lang w:eastAsia="lt-LT"/>
        </w:rPr>
      </w:pPr>
      <w:r w:rsidRPr="00015CE0">
        <w:rPr>
          <w:rFonts w:ascii="Times New Roman" w:eastAsia="Calibri" w:hAnsi="Times New Roman" w:cs="Times New Roman"/>
          <w:lang w:eastAsia="lt-LT"/>
        </w:rPr>
        <w:t>Sudėtyje yra etanolio</w:t>
      </w:r>
      <w:r w:rsidR="00D77580" w:rsidRPr="00015CE0">
        <w:rPr>
          <w:rFonts w:ascii="Times New Roman" w:eastAsia="Calibri" w:hAnsi="Times New Roman" w:cs="Times New Roman"/>
          <w:lang w:eastAsia="lt-LT"/>
        </w:rPr>
        <w:t>.</w:t>
      </w:r>
    </w:p>
    <w:p w14:paraId="127AD6B8"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r w:rsidRPr="00015CE0">
        <w:rPr>
          <w:rFonts w:ascii="Times New Roman" w:eastAsia="Calibri" w:hAnsi="Times New Roman" w:cs="Times New Roman"/>
          <w:highlight w:val="lightGray"/>
          <w:lang w:eastAsia="lt-LT"/>
        </w:rPr>
        <w:t>Daugiau informacijos rasite informaciniame lapelyje.</w:t>
      </w:r>
    </w:p>
    <w:p w14:paraId="0D8BFCD4" w14:textId="77777777" w:rsidR="007C449F" w:rsidRPr="00015CE0" w:rsidRDefault="007C449F">
      <w:pPr>
        <w:tabs>
          <w:tab w:val="left" w:pos="550"/>
        </w:tabs>
        <w:spacing w:after="0" w:line="240" w:lineRule="auto"/>
        <w:rPr>
          <w:rFonts w:ascii="Times New Roman" w:eastAsia="Calibri" w:hAnsi="Times New Roman" w:cs="Times New Roman"/>
          <w:noProof/>
        </w:rPr>
      </w:pPr>
    </w:p>
    <w:p w14:paraId="4E6F1C65" w14:textId="77777777" w:rsidR="007C449F" w:rsidRPr="00015CE0" w:rsidRDefault="007C449F">
      <w:pPr>
        <w:tabs>
          <w:tab w:val="left" w:pos="550"/>
        </w:tabs>
        <w:spacing w:after="0" w:line="240" w:lineRule="auto"/>
        <w:rPr>
          <w:rFonts w:ascii="Times New Roman" w:eastAsia="Calibri" w:hAnsi="Times New Roman" w:cs="Times New Roman"/>
          <w:noProof/>
        </w:rPr>
      </w:pPr>
    </w:p>
    <w:p w14:paraId="17A11E31" w14:textId="77777777" w:rsidR="007C449F" w:rsidRPr="00FE606D" w:rsidRDefault="007C449F" w:rsidP="0012382A">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eastAsia="Times New Roman" w:hAnsi="Times New Roman" w:cs="Times New Roman"/>
          <w:bCs/>
          <w:noProof/>
        </w:rPr>
      </w:pPr>
      <w:r w:rsidRPr="00FE606D">
        <w:rPr>
          <w:rFonts w:ascii="Times New Roman" w:eastAsia="Times New Roman" w:hAnsi="Times New Roman" w:cs="Times New Roman"/>
          <w:b/>
          <w:noProof/>
        </w:rPr>
        <w:t>4.</w:t>
      </w:r>
      <w:r w:rsidRPr="00FE606D">
        <w:rPr>
          <w:rFonts w:ascii="Times New Roman" w:eastAsia="Times New Roman" w:hAnsi="Times New Roman" w:cs="Times New Roman"/>
          <w:bCs/>
          <w:noProof/>
        </w:rPr>
        <w:tab/>
      </w:r>
      <w:r w:rsidRPr="00FE606D">
        <w:rPr>
          <w:rFonts w:ascii="Times New Roman" w:eastAsia="Times New Roman" w:hAnsi="Times New Roman" w:cs="Times New Roman"/>
          <w:b/>
          <w:noProof/>
        </w:rPr>
        <w:t>FARMACINĖ FORMA IR KIEKIS PAKUOTĖJE</w:t>
      </w:r>
    </w:p>
    <w:p w14:paraId="1B100CED" w14:textId="77777777" w:rsidR="007C449F" w:rsidRPr="00015CE0" w:rsidRDefault="007C449F" w:rsidP="0012382A">
      <w:pPr>
        <w:keepNext/>
        <w:tabs>
          <w:tab w:val="left" w:pos="550"/>
        </w:tabs>
        <w:suppressAutoHyphens/>
        <w:spacing w:after="0" w:line="240" w:lineRule="auto"/>
        <w:rPr>
          <w:rFonts w:ascii="Times New Roman" w:eastAsia="Calibri" w:hAnsi="Times New Roman" w:cs="Times New Roman"/>
          <w:noProof/>
        </w:rPr>
      </w:pPr>
    </w:p>
    <w:p w14:paraId="51CCB2BE" w14:textId="77777777" w:rsidR="007C449F" w:rsidRPr="00015CE0" w:rsidRDefault="007C449F">
      <w:pPr>
        <w:tabs>
          <w:tab w:val="left" w:pos="550"/>
        </w:tabs>
        <w:spacing w:after="0" w:line="240" w:lineRule="auto"/>
        <w:rPr>
          <w:rFonts w:ascii="Times New Roman" w:eastAsia="Calibri" w:hAnsi="Times New Roman" w:cs="Times New Roman"/>
          <w:noProof/>
        </w:rPr>
      </w:pPr>
      <w:r w:rsidRPr="00015CE0">
        <w:rPr>
          <w:rFonts w:ascii="Times New Roman" w:eastAsia="Calibri" w:hAnsi="Times New Roman" w:cs="Times New Roman"/>
          <w:noProof/>
          <w:highlight w:val="lightGray"/>
        </w:rPr>
        <w:t>Koncentratas infuziniam tirpalui</w:t>
      </w:r>
    </w:p>
    <w:p w14:paraId="34F20A47" w14:textId="25E0D447" w:rsidR="007C449F" w:rsidRPr="00015CE0" w:rsidRDefault="00E66B9E">
      <w:pPr>
        <w:tabs>
          <w:tab w:val="left" w:pos="550"/>
        </w:tabs>
        <w:spacing w:after="0" w:line="240" w:lineRule="auto"/>
        <w:rPr>
          <w:rFonts w:ascii="Times New Roman" w:eastAsia="Calibri" w:hAnsi="Times New Roman" w:cs="Times New Roman"/>
          <w:noProof/>
        </w:rPr>
      </w:pPr>
      <w:r w:rsidRPr="00015CE0">
        <w:rPr>
          <w:rFonts w:ascii="Times New Roman" w:eastAsia="Calibri" w:hAnsi="Times New Roman" w:cs="Times New Roman"/>
          <w:noProof/>
        </w:rPr>
        <w:t>5 </w:t>
      </w:r>
      <w:r w:rsidR="007C449F" w:rsidRPr="00015CE0">
        <w:rPr>
          <w:rFonts w:ascii="Times New Roman" w:eastAsia="Calibri" w:hAnsi="Times New Roman" w:cs="Times New Roman"/>
          <w:noProof/>
        </w:rPr>
        <w:t>ampulės</w:t>
      </w:r>
    </w:p>
    <w:p w14:paraId="448104CF" w14:textId="70455F23" w:rsidR="007C449F" w:rsidRPr="00015CE0" w:rsidRDefault="007C449F">
      <w:pPr>
        <w:tabs>
          <w:tab w:val="left" w:pos="550"/>
        </w:tabs>
        <w:spacing w:after="0" w:line="240" w:lineRule="auto"/>
        <w:rPr>
          <w:rFonts w:ascii="Times New Roman" w:eastAsia="Calibri" w:hAnsi="Times New Roman" w:cs="Times New Roman"/>
          <w:noProof/>
          <w:highlight w:val="lightGray"/>
        </w:rPr>
      </w:pPr>
      <w:r w:rsidRPr="00015CE0">
        <w:rPr>
          <w:rFonts w:ascii="Times New Roman" w:eastAsia="Calibri" w:hAnsi="Times New Roman" w:cs="Times New Roman"/>
          <w:noProof/>
          <w:highlight w:val="lightGray"/>
        </w:rPr>
        <w:t>1</w:t>
      </w:r>
      <w:r w:rsidR="00E66B9E" w:rsidRPr="00015CE0">
        <w:rPr>
          <w:rFonts w:ascii="Times New Roman" w:eastAsia="Calibri" w:hAnsi="Times New Roman" w:cs="Times New Roman"/>
          <w:noProof/>
          <w:highlight w:val="lightGray"/>
        </w:rPr>
        <w:t>0 </w:t>
      </w:r>
      <w:r w:rsidRPr="00015CE0">
        <w:rPr>
          <w:rFonts w:ascii="Times New Roman" w:eastAsia="Calibri" w:hAnsi="Times New Roman" w:cs="Times New Roman"/>
          <w:noProof/>
          <w:highlight w:val="lightGray"/>
        </w:rPr>
        <w:t>ampulių</w:t>
      </w:r>
    </w:p>
    <w:p w14:paraId="24A249D3" w14:textId="347CAEF5" w:rsidR="007C449F" w:rsidRPr="00015CE0" w:rsidRDefault="007C449F">
      <w:pPr>
        <w:tabs>
          <w:tab w:val="left" w:pos="550"/>
        </w:tabs>
        <w:spacing w:after="0" w:line="240" w:lineRule="auto"/>
        <w:rPr>
          <w:rFonts w:ascii="Times New Roman" w:eastAsia="Calibri" w:hAnsi="Times New Roman" w:cs="Times New Roman"/>
          <w:noProof/>
        </w:rPr>
      </w:pPr>
      <w:r w:rsidRPr="00015CE0">
        <w:rPr>
          <w:rFonts w:ascii="Times New Roman" w:eastAsia="Calibri" w:hAnsi="Times New Roman" w:cs="Times New Roman"/>
          <w:noProof/>
          <w:highlight w:val="lightGray"/>
        </w:rPr>
        <w:t>2</w:t>
      </w:r>
      <w:r w:rsidR="00E66B9E" w:rsidRPr="00015CE0">
        <w:rPr>
          <w:rFonts w:ascii="Times New Roman" w:eastAsia="Calibri" w:hAnsi="Times New Roman" w:cs="Times New Roman"/>
          <w:noProof/>
          <w:highlight w:val="lightGray"/>
        </w:rPr>
        <w:t>0 </w:t>
      </w:r>
      <w:r w:rsidRPr="00015CE0">
        <w:rPr>
          <w:rFonts w:ascii="Times New Roman" w:eastAsia="Calibri" w:hAnsi="Times New Roman" w:cs="Times New Roman"/>
          <w:noProof/>
          <w:highlight w:val="lightGray"/>
        </w:rPr>
        <w:t>ampulių</w:t>
      </w:r>
    </w:p>
    <w:p w14:paraId="00F6E837" w14:textId="77777777" w:rsidR="007C449F" w:rsidRPr="00015CE0" w:rsidRDefault="007C449F" w:rsidP="00E66B9E">
      <w:pPr>
        <w:tabs>
          <w:tab w:val="left" w:pos="567"/>
        </w:tabs>
        <w:spacing w:after="0" w:line="240" w:lineRule="auto"/>
        <w:rPr>
          <w:rFonts w:ascii="Times New Roman" w:eastAsia="Calibri" w:hAnsi="Times New Roman" w:cs="Times New Roman"/>
          <w:noProof/>
        </w:rPr>
      </w:pPr>
    </w:p>
    <w:p w14:paraId="0A3ED126" w14:textId="77777777" w:rsidR="00D77580" w:rsidRPr="00015CE0" w:rsidRDefault="00D77580">
      <w:pPr>
        <w:tabs>
          <w:tab w:val="left" w:pos="550"/>
        </w:tabs>
        <w:spacing w:after="0" w:line="240" w:lineRule="auto"/>
        <w:rPr>
          <w:rFonts w:ascii="Times New Roman" w:eastAsia="Calibri" w:hAnsi="Times New Roman" w:cs="Times New Roman"/>
          <w:noProof/>
        </w:rPr>
      </w:pPr>
    </w:p>
    <w:p w14:paraId="1B37412D" w14:textId="77777777" w:rsidR="007C449F" w:rsidRPr="00FE606D" w:rsidRDefault="007C449F" w:rsidP="0012382A">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eastAsia="Times New Roman" w:hAnsi="Times New Roman" w:cs="Times New Roman"/>
          <w:b/>
          <w:noProof/>
        </w:rPr>
      </w:pPr>
      <w:r w:rsidRPr="00FE606D">
        <w:rPr>
          <w:rFonts w:ascii="Times New Roman" w:eastAsia="Times New Roman" w:hAnsi="Times New Roman" w:cs="Times New Roman"/>
          <w:b/>
          <w:noProof/>
        </w:rPr>
        <w:t>5.</w:t>
      </w:r>
      <w:r w:rsidRPr="00FE606D">
        <w:rPr>
          <w:rFonts w:ascii="Times New Roman" w:eastAsia="Times New Roman" w:hAnsi="Times New Roman" w:cs="Times New Roman"/>
          <w:b/>
          <w:noProof/>
        </w:rPr>
        <w:tab/>
        <w:t>VARTOJIMO METODAS IR BŪDAS (-AI)</w:t>
      </w:r>
    </w:p>
    <w:p w14:paraId="31CC21DC" w14:textId="77777777" w:rsidR="007C449F" w:rsidRPr="00015CE0" w:rsidRDefault="007C449F" w:rsidP="0012382A">
      <w:pPr>
        <w:keepNext/>
        <w:tabs>
          <w:tab w:val="left" w:pos="550"/>
        </w:tabs>
        <w:suppressAutoHyphens/>
        <w:spacing w:after="0" w:line="240" w:lineRule="auto"/>
        <w:rPr>
          <w:rFonts w:ascii="Times New Roman" w:eastAsia="Calibri" w:hAnsi="Times New Roman" w:cs="Times New Roman"/>
          <w:noProof/>
        </w:rPr>
      </w:pPr>
    </w:p>
    <w:p w14:paraId="7F3BB0F9" w14:textId="791712C1" w:rsidR="007C449F" w:rsidRPr="00015CE0" w:rsidRDefault="005821D3" w:rsidP="000A6DE1">
      <w:pPr>
        <w:tabs>
          <w:tab w:val="left" w:pos="550"/>
        </w:tabs>
        <w:spacing w:after="0" w:line="240" w:lineRule="auto"/>
        <w:rPr>
          <w:rFonts w:ascii="Times New Roman" w:eastAsia="Calibri" w:hAnsi="Times New Roman" w:cs="Times New Roman"/>
          <w:noProof/>
        </w:rPr>
      </w:pPr>
      <w:r w:rsidRPr="00015CE0">
        <w:rPr>
          <w:rFonts w:ascii="Times New Roman" w:eastAsia="Calibri" w:hAnsi="Times New Roman" w:cs="Times New Roman"/>
          <w:noProof/>
        </w:rPr>
        <w:t>Praskiedus leisti į veną</w:t>
      </w:r>
      <w:r w:rsidR="007C449F" w:rsidRPr="00015CE0">
        <w:rPr>
          <w:rFonts w:ascii="Times New Roman" w:eastAsia="Calibri" w:hAnsi="Times New Roman" w:cs="Times New Roman"/>
          <w:noProof/>
        </w:rPr>
        <w:t>.</w:t>
      </w:r>
    </w:p>
    <w:p w14:paraId="300143EC" w14:textId="77777777" w:rsidR="007C449F" w:rsidRPr="00015CE0" w:rsidRDefault="007C449F">
      <w:pPr>
        <w:tabs>
          <w:tab w:val="left" w:pos="550"/>
        </w:tabs>
        <w:spacing w:after="0" w:line="240" w:lineRule="auto"/>
        <w:rPr>
          <w:rFonts w:ascii="Times New Roman" w:eastAsia="Calibri" w:hAnsi="Times New Roman" w:cs="Times New Roman"/>
          <w:noProof/>
        </w:rPr>
      </w:pPr>
      <w:r w:rsidRPr="00015CE0">
        <w:rPr>
          <w:rFonts w:ascii="Times New Roman" w:eastAsia="Calibri" w:hAnsi="Times New Roman" w:cs="Times New Roman"/>
          <w:noProof/>
        </w:rPr>
        <w:t>Prieš vartojimą perskaitykite pakuotės lapelį.</w:t>
      </w:r>
    </w:p>
    <w:p w14:paraId="3B976F8E" w14:textId="77777777" w:rsidR="007C449F" w:rsidRPr="00015CE0" w:rsidRDefault="007C449F">
      <w:pPr>
        <w:tabs>
          <w:tab w:val="left" w:pos="550"/>
        </w:tabs>
        <w:spacing w:after="0" w:line="240" w:lineRule="auto"/>
        <w:rPr>
          <w:rFonts w:ascii="Times New Roman" w:eastAsia="Calibri" w:hAnsi="Times New Roman" w:cs="Times New Roman"/>
          <w:noProof/>
        </w:rPr>
      </w:pPr>
    </w:p>
    <w:p w14:paraId="3B9F649E" w14:textId="77777777" w:rsidR="007C449F" w:rsidRPr="00015CE0" w:rsidRDefault="007C449F">
      <w:pPr>
        <w:tabs>
          <w:tab w:val="left" w:pos="550"/>
        </w:tabs>
        <w:spacing w:after="0" w:line="240" w:lineRule="auto"/>
        <w:rPr>
          <w:rFonts w:ascii="Times New Roman" w:eastAsia="Calibri" w:hAnsi="Times New Roman" w:cs="Times New Roman"/>
          <w:noProof/>
        </w:rPr>
      </w:pPr>
    </w:p>
    <w:p w14:paraId="6CE3C68E" w14:textId="77777777" w:rsidR="007C449F" w:rsidRPr="00FE606D" w:rsidRDefault="007C449F" w:rsidP="0012382A">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b/>
          <w:noProof/>
        </w:rPr>
      </w:pPr>
      <w:r w:rsidRPr="00FE606D">
        <w:rPr>
          <w:rFonts w:ascii="Times New Roman" w:eastAsia="Times New Roman" w:hAnsi="Times New Roman" w:cs="Times New Roman"/>
          <w:b/>
          <w:noProof/>
        </w:rPr>
        <w:t>6.</w:t>
      </w:r>
      <w:r w:rsidRPr="00FE606D">
        <w:rPr>
          <w:rFonts w:ascii="Times New Roman" w:eastAsia="Times New Roman" w:hAnsi="Times New Roman" w:cs="Times New Roman"/>
          <w:b/>
          <w:noProof/>
        </w:rPr>
        <w:tab/>
        <w:t>SPECIALUS ĮSPĖJIMAS, KAD VAISTINĮ PREPARATĄ BŪTINA LAIKYTI VAIKAMS NEPASTEBIMOJE IR NEPASIEKIAMOJE VIETOJE</w:t>
      </w:r>
    </w:p>
    <w:p w14:paraId="79452886" w14:textId="77777777" w:rsidR="007C449F" w:rsidRPr="00015CE0" w:rsidRDefault="007C449F" w:rsidP="0012382A">
      <w:pPr>
        <w:keepNext/>
        <w:tabs>
          <w:tab w:val="left" w:pos="550"/>
        </w:tabs>
        <w:suppressAutoHyphens/>
        <w:spacing w:after="0" w:line="240" w:lineRule="auto"/>
        <w:rPr>
          <w:rFonts w:ascii="Times New Roman" w:eastAsia="Calibri" w:hAnsi="Times New Roman" w:cs="Times New Roman"/>
          <w:noProof/>
        </w:rPr>
      </w:pPr>
    </w:p>
    <w:p w14:paraId="6D308F18" w14:textId="77777777" w:rsidR="007C449F" w:rsidRPr="00015CE0" w:rsidRDefault="007C449F">
      <w:pPr>
        <w:tabs>
          <w:tab w:val="left" w:pos="550"/>
        </w:tabs>
        <w:spacing w:after="0" w:line="240" w:lineRule="auto"/>
        <w:rPr>
          <w:rFonts w:ascii="Times New Roman" w:eastAsia="Calibri" w:hAnsi="Times New Roman" w:cs="Times New Roman"/>
          <w:noProof/>
        </w:rPr>
      </w:pPr>
      <w:r w:rsidRPr="00015CE0">
        <w:rPr>
          <w:rFonts w:ascii="Times New Roman" w:eastAsia="Calibri" w:hAnsi="Times New Roman" w:cs="Times New Roman"/>
          <w:noProof/>
        </w:rPr>
        <w:t>Laikyti vaikams nepastebimoje ir nepasiekiamoje vietoje.</w:t>
      </w:r>
    </w:p>
    <w:p w14:paraId="7AEE73A4" w14:textId="77777777" w:rsidR="007C449F" w:rsidRPr="00015CE0" w:rsidRDefault="007C449F">
      <w:pPr>
        <w:tabs>
          <w:tab w:val="left" w:pos="550"/>
        </w:tabs>
        <w:spacing w:after="0" w:line="240" w:lineRule="auto"/>
        <w:rPr>
          <w:rFonts w:ascii="Times New Roman" w:eastAsia="Calibri" w:hAnsi="Times New Roman" w:cs="Times New Roman"/>
          <w:noProof/>
        </w:rPr>
      </w:pPr>
    </w:p>
    <w:p w14:paraId="28D75862" w14:textId="77777777" w:rsidR="007C449F" w:rsidRPr="00015CE0" w:rsidRDefault="007C449F">
      <w:pPr>
        <w:tabs>
          <w:tab w:val="left" w:pos="550"/>
        </w:tabs>
        <w:spacing w:after="0" w:line="240" w:lineRule="auto"/>
        <w:rPr>
          <w:rFonts w:ascii="Times New Roman" w:eastAsia="Calibri" w:hAnsi="Times New Roman" w:cs="Times New Roman"/>
          <w:noProof/>
        </w:rPr>
      </w:pPr>
    </w:p>
    <w:p w14:paraId="6866808A" w14:textId="77777777" w:rsidR="007C449F" w:rsidRPr="00FE606D" w:rsidRDefault="007C449F" w:rsidP="0012382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rPr>
      </w:pPr>
      <w:r w:rsidRPr="00FE606D">
        <w:rPr>
          <w:rFonts w:ascii="Times New Roman" w:eastAsia="Times New Roman" w:hAnsi="Times New Roman" w:cs="Times New Roman"/>
          <w:b/>
          <w:noProof/>
        </w:rPr>
        <w:t>7.</w:t>
      </w:r>
      <w:r w:rsidRPr="00FE606D">
        <w:rPr>
          <w:rFonts w:ascii="Times New Roman" w:eastAsia="Times New Roman" w:hAnsi="Times New Roman" w:cs="Times New Roman"/>
          <w:b/>
          <w:noProof/>
        </w:rPr>
        <w:tab/>
        <w:t>KITAS (-I) SPECIALUS (-ŪS) ĮSPĖJIMAS (-AI) (JEI REIKIA)</w:t>
      </w:r>
    </w:p>
    <w:p w14:paraId="3F5E1F46" w14:textId="77777777" w:rsidR="007C449F" w:rsidRPr="00015CE0" w:rsidRDefault="007C449F">
      <w:pPr>
        <w:tabs>
          <w:tab w:val="left" w:pos="550"/>
        </w:tabs>
        <w:spacing w:after="0" w:line="240" w:lineRule="auto"/>
        <w:rPr>
          <w:rFonts w:ascii="Times New Roman" w:eastAsia="Calibri" w:hAnsi="Times New Roman" w:cs="Times New Roman"/>
          <w:noProof/>
        </w:rPr>
      </w:pPr>
    </w:p>
    <w:p w14:paraId="18E2A4E9" w14:textId="77777777" w:rsidR="007C449F" w:rsidRPr="00015CE0" w:rsidRDefault="007C449F">
      <w:pPr>
        <w:tabs>
          <w:tab w:val="left" w:pos="550"/>
        </w:tabs>
        <w:spacing w:after="0" w:line="240" w:lineRule="auto"/>
        <w:rPr>
          <w:rFonts w:ascii="Times New Roman" w:eastAsia="Calibri" w:hAnsi="Times New Roman" w:cs="Times New Roman"/>
          <w:noProof/>
        </w:rPr>
      </w:pPr>
    </w:p>
    <w:p w14:paraId="49DD4860" w14:textId="77777777" w:rsidR="007C449F" w:rsidRPr="00FE606D" w:rsidRDefault="007C449F" w:rsidP="0012382A">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eastAsia="Times New Roman" w:hAnsi="Times New Roman" w:cs="Times New Roman"/>
          <w:b/>
          <w:noProof/>
        </w:rPr>
      </w:pPr>
      <w:r w:rsidRPr="00FE606D">
        <w:rPr>
          <w:rFonts w:ascii="Times New Roman" w:eastAsia="Times New Roman" w:hAnsi="Times New Roman" w:cs="Times New Roman"/>
          <w:b/>
          <w:noProof/>
        </w:rPr>
        <w:t>8.</w:t>
      </w:r>
      <w:r w:rsidRPr="00FE606D">
        <w:rPr>
          <w:rFonts w:ascii="Times New Roman" w:eastAsia="Times New Roman" w:hAnsi="Times New Roman" w:cs="Times New Roman"/>
          <w:b/>
          <w:noProof/>
        </w:rPr>
        <w:tab/>
        <w:t>TINKAMUMO LAIKAS</w:t>
      </w:r>
    </w:p>
    <w:p w14:paraId="492E5A86" w14:textId="77777777" w:rsidR="007C449F" w:rsidRPr="00015CE0" w:rsidRDefault="007C449F" w:rsidP="0012382A">
      <w:pPr>
        <w:keepNext/>
        <w:tabs>
          <w:tab w:val="left" w:pos="550"/>
        </w:tabs>
        <w:suppressAutoHyphens/>
        <w:spacing w:after="0" w:line="240" w:lineRule="auto"/>
        <w:rPr>
          <w:rFonts w:ascii="Times New Roman" w:eastAsia="Calibri" w:hAnsi="Times New Roman" w:cs="Times New Roman"/>
          <w:noProof/>
        </w:rPr>
      </w:pPr>
    </w:p>
    <w:p w14:paraId="1253A3BE" w14:textId="5AD8EA6E" w:rsidR="007C449F" w:rsidRPr="00015CE0" w:rsidRDefault="007C449F" w:rsidP="0012382A">
      <w:pPr>
        <w:tabs>
          <w:tab w:val="left" w:pos="567"/>
        </w:tabs>
        <w:spacing w:after="0" w:line="240" w:lineRule="auto"/>
        <w:rPr>
          <w:rFonts w:ascii="Times New Roman" w:eastAsia="Calibri" w:hAnsi="Times New Roman" w:cs="Times New Roman"/>
          <w:lang w:eastAsia="lt-LT"/>
        </w:rPr>
      </w:pPr>
      <w:r w:rsidRPr="00015CE0">
        <w:rPr>
          <w:rFonts w:ascii="Times New Roman" w:eastAsia="Calibri" w:hAnsi="Times New Roman" w:cs="Times New Roman"/>
          <w:lang w:eastAsia="lt-LT"/>
        </w:rPr>
        <w:t>EXP</w:t>
      </w:r>
      <w:r w:rsidR="001C7631" w:rsidRPr="00015CE0">
        <w:rPr>
          <w:rFonts w:ascii="Times New Roman" w:eastAsia="Calibri" w:hAnsi="Times New Roman" w:cs="Times New Roman"/>
          <w:highlight w:val="lightGray"/>
          <w:lang w:eastAsia="lt-LT"/>
        </w:rPr>
        <w:t>: (mm/MMMM)</w:t>
      </w:r>
    </w:p>
    <w:p w14:paraId="2DBD7A6E"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p>
    <w:p w14:paraId="590E8F99" w14:textId="2A1FDFA5" w:rsidR="007C449F" w:rsidRPr="00015CE0" w:rsidRDefault="000A6DE1" w:rsidP="0012382A">
      <w:pPr>
        <w:tabs>
          <w:tab w:val="left" w:pos="567"/>
        </w:tabs>
        <w:spacing w:after="0" w:line="240" w:lineRule="auto"/>
        <w:rPr>
          <w:rFonts w:ascii="Times New Roman" w:eastAsia="Calibri" w:hAnsi="Times New Roman" w:cs="Times New Roman"/>
          <w:lang w:eastAsia="lt-LT"/>
        </w:rPr>
      </w:pPr>
      <w:r w:rsidRPr="00015CE0">
        <w:rPr>
          <w:rFonts w:ascii="Times New Roman" w:eastAsia="Calibri" w:hAnsi="Times New Roman" w:cs="Times New Roman"/>
          <w:lang w:eastAsia="lt-LT"/>
        </w:rPr>
        <w:t>Praskiesto tirpalo tinkamumo laikas yra 24 valandos.</w:t>
      </w:r>
    </w:p>
    <w:p w14:paraId="1EA7BEEB" w14:textId="77777777" w:rsidR="007C449F" w:rsidRPr="00015CE0" w:rsidRDefault="007C449F" w:rsidP="00E66B9E">
      <w:pPr>
        <w:tabs>
          <w:tab w:val="left" w:pos="567"/>
        </w:tabs>
        <w:spacing w:after="0" w:line="240" w:lineRule="auto"/>
        <w:rPr>
          <w:rFonts w:ascii="Times New Roman" w:eastAsia="Calibri" w:hAnsi="Times New Roman" w:cs="Times New Roman"/>
          <w:noProof/>
        </w:rPr>
      </w:pPr>
    </w:p>
    <w:p w14:paraId="76CC9177" w14:textId="77777777" w:rsidR="00D77580" w:rsidRPr="00015CE0" w:rsidRDefault="00D77580">
      <w:pPr>
        <w:tabs>
          <w:tab w:val="left" w:pos="550"/>
        </w:tabs>
        <w:spacing w:after="0" w:line="240" w:lineRule="auto"/>
        <w:rPr>
          <w:rFonts w:ascii="Times New Roman" w:eastAsia="Calibri" w:hAnsi="Times New Roman" w:cs="Times New Roman"/>
          <w:noProof/>
        </w:rPr>
      </w:pPr>
    </w:p>
    <w:p w14:paraId="24540B26" w14:textId="77777777" w:rsidR="007C449F" w:rsidRPr="00FE606D" w:rsidRDefault="007C449F" w:rsidP="0012382A">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eastAsia="Times New Roman" w:hAnsi="Times New Roman" w:cs="Times New Roman"/>
          <w:b/>
          <w:noProof/>
        </w:rPr>
      </w:pPr>
      <w:r w:rsidRPr="00FE606D">
        <w:rPr>
          <w:rFonts w:ascii="Times New Roman" w:eastAsia="Times New Roman" w:hAnsi="Times New Roman" w:cs="Times New Roman"/>
          <w:b/>
          <w:noProof/>
        </w:rPr>
        <w:lastRenderedPageBreak/>
        <w:t>9.</w:t>
      </w:r>
      <w:r w:rsidRPr="00FE606D">
        <w:rPr>
          <w:rFonts w:ascii="Times New Roman" w:eastAsia="Times New Roman" w:hAnsi="Times New Roman" w:cs="Times New Roman"/>
          <w:b/>
          <w:noProof/>
        </w:rPr>
        <w:tab/>
        <w:t>SPECIALIOS LAIKYMO SĄLYGOS</w:t>
      </w:r>
    </w:p>
    <w:p w14:paraId="473C791C" w14:textId="77777777" w:rsidR="007C449F" w:rsidRPr="00015CE0" w:rsidRDefault="007C449F" w:rsidP="0012382A">
      <w:pPr>
        <w:keepNext/>
        <w:tabs>
          <w:tab w:val="left" w:pos="550"/>
        </w:tabs>
        <w:suppressAutoHyphens/>
        <w:spacing w:after="0" w:line="240" w:lineRule="auto"/>
        <w:rPr>
          <w:rFonts w:ascii="Times New Roman" w:eastAsia="Calibri" w:hAnsi="Times New Roman" w:cs="Times New Roman"/>
          <w:noProof/>
        </w:rPr>
      </w:pPr>
    </w:p>
    <w:p w14:paraId="75FF0BDF" w14:textId="3F391CE0" w:rsidR="007C449F" w:rsidRPr="00015CE0" w:rsidRDefault="007C449F">
      <w:pPr>
        <w:tabs>
          <w:tab w:val="left" w:pos="550"/>
        </w:tabs>
        <w:spacing w:after="0" w:line="240" w:lineRule="auto"/>
        <w:rPr>
          <w:rFonts w:ascii="Times New Roman" w:eastAsia="Calibri" w:hAnsi="Times New Roman" w:cs="Times New Roman"/>
          <w:noProof/>
        </w:rPr>
      </w:pPr>
      <w:r w:rsidRPr="00015CE0">
        <w:rPr>
          <w:rFonts w:ascii="Times New Roman" w:eastAsia="Calibri" w:hAnsi="Times New Roman" w:cs="Times New Roman"/>
          <w:noProof/>
        </w:rPr>
        <w:t>Laikyti šaldytuve.</w:t>
      </w:r>
    </w:p>
    <w:p w14:paraId="54776F02" w14:textId="77777777" w:rsidR="007C449F" w:rsidRPr="00015CE0" w:rsidRDefault="007C449F" w:rsidP="00E66B9E">
      <w:pPr>
        <w:tabs>
          <w:tab w:val="left" w:pos="567"/>
        </w:tabs>
        <w:spacing w:after="0" w:line="240" w:lineRule="auto"/>
        <w:rPr>
          <w:rFonts w:ascii="Times New Roman" w:eastAsia="Calibri" w:hAnsi="Times New Roman" w:cs="Times New Roman"/>
          <w:noProof/>
        </w:rPr>
      </w:pPr>
    </w:p>
    <w:p w14:paraId="31B0918A" w14:textId="77777777" w:rsidR="00D77580" w:rsidRPr="00015CE0" w:rsidRDefault="00D77580">
      <w:pPr>
        <w:tabs>
          <w:tab w:val="left" w:pos="550"/>
        </w:tabs>
        <w:spacing w:after="0" w:line="240" w:lineRule="auto"/>
        <w:rPr>
          <w:rFonts w:ascii="Times New Roman" w:eastAsia="Calibri" w:hAnsi="Times New Roman" w:cs="Times New Roman"/>
          <w:noProof/>
        </w:rPr>
      </w:pPr>
    </w:p>
    <w:p w14:paraId="04EA8974" w14:textId="77777777" w:rsidR="007C449F" w:rsidRPr="00FE606D" w:rsidRDefault="007C449F" w:rsidP="0012382A">
      <w:p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rPr>
          <w:rFonts w:ascii="Times New Roman" w:eastAsia="Times New Roman" w:hAnsi="Times New Roman" w:cs="Times New Roman"/>
          <w:b/>
          <w:noProof/>
        </w:rPr>
      </w:pPr>
      <w:r w:rsidRPr="00FE606D">
        <w:rPr>
          <w:rFonts w:ascii="Times New Roman" w:eastAsia="Times New Roman" w:hAnsi="Times New Roman" w:cs="Times New Roman"/>
          <w:b/>
          <w:noProof/>
        </w:rPr>
        <w:t>10.</w:t>
      </w:r>
      <w:r w:rsidRPr="00FE606D">
        <w:rPr>
          <w:rFonts w:ascii="Times New Roman" w:eastAsia="Times New Roman" w:hAnsi="Times New Roman" w:cs="Times New Roman"/>
          <w:b/>
          <w:noProof/>
        </w:rPr>
        <w:tab/>
        <w:t>SPECIALIOS ATSARGUMO PRIEMONĖS DĖL NESUVARTOTO VAISTINIO PREPARATO AR JO ATLIEKŲ TVARKYMO (JEI REIKIA)</w:t>
      </w:r>
    </w:p>
    <w:p w14:paraId="34A7E5EE" w14:textId="77777777" w:rsidR="007C449F" w:rsidRPr="00015CE0" w:rsidRDefault="007C449F">
      <w:pPr>
        <w:tabs>
          <w:tab w:val="left" w:pos="550"/>
        </w:tabs>
        <w:spacing w:after="0" w:line="240" w:lineRule="auto"/>
        <w:rPr>
          <w:rFonts w:ascii="Times New Roman" w:eastAsia="Calibri" w:hAnsi="Times New Roman" w:cs="Times New Roman"/>
          <w:noProof/>
        </w:rPr>
      </w:pPr>
    </w:p>
    <w:p w14:paraId="282CBD8B" w14:textId="77777777" w:rsidR="007C449F" w:rsidRPr="00015CE0" w:rsidRDefault="007C449F">
      <w:pPr>
        <w:tabs>
          <w:tab w:val="left" w:pos="550"/>
        </w:tabs>
        <w:spacing w:after="0" w:line="240" w:lineRule="auto"/>
        <w:rPr>
          <w:rFonts w:ascii="Times New Roman" w:eastAsia="Calibri" w:hAnsi="Times New Roman" w:cs="Times New Roman"/>
          <w:noProof/>
        </w:rPr>
      </w:pPr>
    </w:p>
    <w:p w14:paraId="57704E6B" w14:textId="39143D6C" w:rsidR="007C449F" w:rsidRPr="00FE606D" w:rsidRDefault="007C449F" w:rsidP="0012382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FE606D">
        <w:rPr>
          <w:rFonts w:ascii="Times New Roman" w:eastAsia="Times New Roman" w:hAnsi="Times New Roman" w:cs="Times New Roman"/>
          <w:b/>
          <w:lang w:eastAsia="lt-LT"/>
        </w:rPr>
        <w:t>11.</w:t>
      </w:r>
      <w:r w:rsidRPr="00FE606D">
        <w:rPr>
          <w:rFonts w:ascii="Times New Roman" w:eastAsia="Times New Roman" w:hAnsi="Times New Roman" w:cs="Times New Roman"/>
          <w:b/>
          <w:lang w:eastAsia="lt-LT"/>
        </w:rPr>
        <w:tab/>
      </w:r>
      <w:bookmarkStart w:id="3" w:name="_Hlk13024585"/>
      <w:r w:rsidRPr="00FE606D">
        <w:rPr>
          <w:rFonts w:ascii="Times New Roman" w:eastAsia="Calibri" w:hAnsi="Times New Roman" w:cs="Times New Roman"/>
          <w:b/>
          <w:caps/>
        </w:rPr>
        <w:t>rEGISTRUOTOJO PAVADINIMAS IR ADRESAS</w:t>
      </w:r>
      <w:bookmarkEnd w:id="3"/>
    </w:p>
    <w:p w14:paraId="0A7D3F4F" w14:textId="77777777" w:rsidR="007C449F" w:rsidRPr="00015CE0" w:rsidRDefault="007C449F" w:rsidP="0012382A">
      <w:pPr>
        <w:keepNext/>
        <w:tabs>
          <w:tab w:val="left" w:pos="550"/>
        </w:tabs>
        <w:suppressAutoHyphens/>
        <w:spacing w:after="0" w:line="240" w:lineRule="auto"/>
        <w:rPr>
          <w:rFonts w:ascii="Times New Roman" w:eastAsia="Calibri" w:hAnsi="Times New Roman" w:cs="Times New Roman"/>
          <w:noProof/>
        </w:rPr>
      </w:pPr>
    </w:p>
    <w:p w14:paraId="01F2646A" w14:textId="77777777" w:rsidR="007C449F" w:rsidRPr="00FE606D" w:rsidRDefault="007C449F" w:rsidP="0012382A">
      <w:pPr>
        <w:keepNext/>
        <w:tabs>
          <w:tab w:val="left" w:pos="567"/>
        </w:tabs>
        <w:suppressAutoHyphens/>
        <w:spacing w:after="0" w:line="240" w:lineRule="auto"/>
        <w:rPr>
          <w:rFonts w:ascii="Times New Roman" w:eastAsia="Times New Roman" w:hAnsi="Times New Roman" w:cs="Times New Roman"/>
          <w:noProof/>
          <w:lang w:eastAsia="lt-LT"/>
        </w:rPr>
      </w:pPr>
      <w:bookmarkStart w:id="4" w:name="_Hlk13024593"/>
      <w:r w:rsidRPr="00FE606D">
        <w:rPr>
          <w:rFonts w:ascii="Times New Roman" w:eastAsia="Times New Roman" w:hAnsi="Times New Roman" w:cs="Times New Roman"/>
          <w:noProof/>
          <w:lang w:eastAsia="lt-LT"/>
        </w:rPr>
        <w:t>Kevelt AS</w:t>
      </w:r>
    </w:p>
    <w:p w14:paraId="4B02D826" w14:textId="3C17A26A" w:rsidR="007C449F" w:rsidRPr="00FE606D" w:rsidRDefault="007C449F" w:rsidP="0012382A">
      <w:pPr>
        <w:tabs>
          <w:tab w:val="left" w:pos="567"/>
        </w:tabs>
        <w:spacing w:after="0" w:line="240" w:lineRule="auto"/>
        <w:rPr>
          <w:rFonts w:ascii="Times New Roman" w:eastAsia="Times New Roman" w:hAnsi="Times New Roman" w:cs="Times New Roman"/>
          <w:noProof/>
          <w:lang w:eastAsia="lt-LT"/>
        </w:rPr>
      </w:pPr>
      <w:r w:rsidRPr="00FE606D">
        <w:rPr>
          <w:rFonts w:ascii="Times New Roman" w:eastAsia="Times New Roman" w:hAnsi="Times New Roman" w:cs="Times New Roman"/>
          <w:noProof/>
          <w:lang w:eastAsia="lt-LT"/>
        </w:rPr>
        <w:t>1261</w:t>
      </w:r>
      <w:r w:rsidR="00E66B9E" w:rsidRPr="00FE606D">
        <w:rPr>
          <w:rFonts w:ascii="Times New Roman" w:eastAsia="Times New Roman" w:hAnsi="Times New Roman" w:cs="Times New Roman"/>
          <w:noProof/>
          <w:lang w:eastAsia="lt-LT"/>
        </w:rPr>
        <w:t>8 </w:t>
      </w:r>
      <w:r w:rsidRPr="00FE606D">
        <w:rPr>
          <w:rFonts w:ascii="Times New Roman" w:eastAsia="Times New Roman" w:hAnsi="Times New Roman" w:cs="Times New Roman"/>
          <w:noProof/>
          <w:lang w:eastAsia="lt-LT"/>
        </w:rPr>
        <w:t>Tallinn, Esti</w:t>
      </w:r>
      <w:r w:rsidR="000A6DE1" w:rsidRPr="00FE606D">
        <w:rPr>
          <w:rFonts w:ascii="Times New Roman" w:eastAsia="Times New Roman" w:hAnsi="Times New Roman" w:cs="Times New Roman"/>
          <w:noProof/>
          <w:lang w:eastAsia="lt-LT"/>
        </w:rPr>
        <w:t>j</w:t>
      </w:r>
      <w:r w:rsidRPr="00FE606D">
        <w:rPr>
          <w:rFonts w:ascii="Times New Roman" w:eastAsia="Times New Roman" w:hAnsi="Times New Roman" w:cs="Times New Roman"/>
          <w:noProof/>
          <w:lang w:eastAsia="lt-LT"/>
        </w:rPr>
        <w:t>a</w:t>
      </w:r>
    </w:p>
    <w:bookmarkEnd w:id="4"/>
    <w:p w14:paraId="472B1900" w14:textId="77777777" w:rsidR="007C449F" w:rsidRPr="00015CE0" w:rsidRDefault="007C449F">
      <w:pPr>
        <w:tabs>
          <w:tab w:val="left" w:pos="550"/>
        </w:tabs>
        <w:spacing w:after="0" w:line="240" w:lineRule="auto"/>
        <w:rPr>
          <w:rFonts w:ascii="Times New Roman" w:eastAsia="Calibri" w:hAnsi="Times New Roman" w:cs="Times New Roman"/>
          <w:noProof/>
        </w:rPr>
      </w:pPr>
    </w:p>
    <w:p w14:paraId="5B6AF4C2" w14:textId="77777777" w:rsidR="007C449F" w:rsidRPr="00015CE0" w:rsidRDefault="007C449F">
      <w:pPr>
        <w:tabs>
          <w:tab w:val="left" w:pos="550"/>
        </w:tabs>
        <w:spacing w:after="0" w:line="240" w:lineRule="auto"/>
        <w:rPr>
          <w:rFonts w:ascii="Times New Roman" w:eastAsia="Calibri" w:hAnsi="Times New Roman" w:cs="Times New Roman"/>
          <w:noProof/>
        </w:rPr>
      </w:pPr>
    </w:p>
    <w:p w14:paraId="313C9590" w14:textId="77777777" w:rsidR="007C449F" w:rsidRPr="00FE606D" w:rsidRDefault="007C449F" w:rsidP="0012382A">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FE606D">
        <w:rPr>
          <w:rFonts w:ascii="Times New Roman" w:eastAsia="Times New Roman" w:hAnsi="Times New Roman" w:cs="Times New Roman"/>
          <w:b/>
          <w:lang w:eastAsia="lt-LT"/>
        </w:rPr>
        <w:t>12.</w:t>
      </w:r>
      <w:r w:rsidRPr="00FE606D">
        <w:rPr>
          <w:rFonts w:ascii="Times New Roman" w:eastAsia="Times New Roman" w:hAnsi="Times New Roman" w:cs="Times New Roman"/>
          <w:b/>
          <w:lang w:eastAsia="lt-LT"/>
        </w:rPr>
        <w:tab/>
      </w:r>
      <w:bookmarkStart w:id="5" w:name="_Hlk13024601"/>
      <w:r w:rsidRPr="00FE606D">
        <w:rPr>
          <w:rFonts w:ascii="Times New Roman" w:eastAsia="Calibri" w:hAnsi="Times New Roman" w:cs="Times New Roman"/>
          <w:b/>
        </w:rPr>
        <w:t>REGISTRACIJOS PAŽYMĖJIMO NUMERIS (-IAI)</w:t>
      </w:r>
    </w:p>
    <w:bookmarkEnd w:id="5"/>
    <w:p w14:paraId="7C427C0B" w14:textId="77777777" w:rsidR="007C449F" w:rsidRPr="00FE606D" w:rsidRDefault="007C449F">
      <w:pPr>
        <w:tabs>
          <w:tab w:val="left" w:pos="550"/>
        </w:tabs>
        <w:spacing w:after="0" w:line="240" w:lineRule="auto"/>
        <w:rPr>
          <w:rFonts w:ascii="Times New Roman" w:eastAsia="Calibri" w:hAnsi="Times New Roman" w:cs="Times New Roman"/>
          <w:noProof/>
        </w:rPr>
      </w:pPr>
    </w:p>
    <w:p w14:paraId="28D36C61" w14:textId="77777777" w:rsidR="0031623B" w:rsidRPr="00FE606D" w:rsidRDefault="0031623B" w:rsidP="0031623B">
      <w:pPr>
        <w:tabs>
          <w:tab w:val="left" w:pos="550"/>
        </w:tabs>
        <w:spacing w:after="0" w:line="240" w:lineRule="auto"/>
        <w:rPr>
          <w:rFonts w:ascii="Times New Roman" w:eastAsia="Calibri" w:hAnsi="Times New Roman" w:cs="Times New Roman"/>
          <w:noProof/>
          <w:highlight w:val="lightGray"/>
        </w:rPr>
      </w:pPr>
      <w:r w:rsidRPr="00FE606D">
        <w:rPr>
          <w:rFonts w:ascii="Times New Roman" w:eastAsia="Calibri" w:hAnsi="Times New Roman" w:cs="Times New Roman"/>
          <w:noProof/>
        </w:rPr>
        <w:t xml:space="preserve">LT/1/24/5340/001 </w:t>
      </w:r>
      <w:r w:rsidRPr="00FE606D">
        <w:rPr>
          <w:rFonts w:ascii="Times New Roman" w:eastAsia="Calibri" w:hAnsi="Times New Roman" w:cs="Times New Roman"/>
          <w:noProof/>
          <w:highlight w:val="lightGray"/>
        </w:rPr>
        <w:t>– N5</w:t>
      </w:r>
    </w:p>
    <w:p w14:paraId="51F18873" w14:textId="77777777" w:rsidR="0031623B" w:rsidRPr="00FE606D" w:rsidRDefault="0031623B" w:rsidP="0031623B">
      <w:pPr>
        <w:tabs>
          <w:tab w:val="left" w:pos="550"/>
        </w:tabs>
        <w:spacing w:after="0" w:line="240" w:lineRule="auto"/>
        <w:rPr>
          <w:rFonts w:ascii="Times New Roman" w:eastAsia="Calibri" w:hAnsi="Times New Roman" w:cs="Times New Roman"/>
          <w:noProof/>
          <w:highlight w:val="lightGray"/>
        </w:rPr>
      </w:pPr>
      <w:r w:rsidRPr="00FE606D">
        <w:rPr>
          <w:rFonts w:ascii="Times New Roman" w:eastAsia="Calibri" w:hAnsi="Times New Roman" w:cs="Times New Roman"/>
          <w:noProof/>
          <w:highlight w:val="lightGray"/>
        </w:rPr>
        <w:t>LT/1/24/5340/002 – N10</w:t>
      </w:r>
    </w:p>
    <w:p w14:paraId="51A73D31" w14:textId="3A0C7AFF" w:rsidR="0031623B" w:rsidRPr="00FE606D" w:rsidRDefault="0031623B" w:rsidP="0031623B">
      <w:pPr>
        <w:tabs>
          <w:tab w:val="left" w:pos="550"/>
        </w:tabs>
        <w:spacing w:after="0" w:line="240" w:lineRule="auto"/>
        <w:rPr>
          <w:rFonts w:ascii="Times New Roman" w:eastAsia="Calibri" w:hAnsi="Times New Roman" w:cs="Times New Roman"/>
          <w:noProof/>
        </w:rPr>
      </w:pPr>
      <w:r w:rsidRPr="00FE606D">
        <w:rPr>
          <w:rFonts w:ascii="Times New Roman" w:eastAsia="Calibri" w:hAnsi="Times New Roman" w:cs="Times New Roman"/>
          <w:noProof/>
          <w:highlight w:val="lightGray"/>
        </w:rPr>
        <w:t>LT/1/24/5340/003 – N20</w:t>
      </w:r>
    </w:p>
    <w:p w14:paraId="5DA259C1" w14:textId="77777777" w:rsidR="0031623B" w:rsidRPr="00FE606D" w:rsidRDefault="0031623B" w:rsidP="0031623B">
      <w:pPr>
        <w:tabs>
          <w:tab w:val="left" w:pos="550"/>
        </w:tabs>
        <w:spacing w:after="0" w:line="240" w:lineRule="auto"/>
        <w:rPr>
          <w:rFonts w:ascii="Times New Roman" w:eastAsia="Calibri" w:hAnsi="Times New Roman" w:cs="Times New Roman"/>
          <w:noProof/>
        </w:rPr>
      </w:pPr>
    </w:p>
    <w:p w14:paraId="1D9D9DD2" w14:textId="77777777" w:rsidR="007C449F" w:rsidRPr="00015CE0" w:rsidRDefault="007C449F">
      <w:pPr>
        <w:tabs>
          <w:tab w:val="left" w:pos="550"/>
        </w:tabs>
        <w:spacing w:after="0" w:line="240" w:lineRule="auto"/>
        <w:rPr>
          <w:rFonts w:ascii="Times New Roman" w:eastAsia="Calibri" w:hAnsi="Times New Roman" w:cs="Times New Roman"/>
          <w:noProof/>
        </w:rPr>
      </w:pPr>
    </w:p>
    <w:p w14:paraId="4B747B87" w14:textId="77777777" w:rsidR="007C449F" w:rsidRPr="00FE606D" w:rsidRDefault="007C449F" w:rsidP="0012382A">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eastAsia="Times New Roman" w:hAnsi="Times New Roman" w:cs="Times New Roman"/>
          <w:b/>
          <w:noProof/>
        </w:rPr>
      </w:pPr>
      <w:r w:rsidRPr="00FE606D">
        <w:rPr>
          <w:rFonts w:ascii="Times New Roman" w:eastAsia="Times New Roman" w:hAnsi="Times New Roman" w:cs="Times New Roman"/>
          <w:b/>
          <w:noProof/>
        </w:rPr>
        <w:t>13.</w:t>
      </w:r>
      <w:r w:rsidRPr="00FE606D">
        <w:rPr>
          <w:rFonts w:ascii="Times New Roman" w:eastAsia="Times New Roman" w:hAnsi="Times New Roman" w:cs="Times New Roman"/>
          <w:b/>
          <w:noProof/>
        </w:rPr>
        <w:tab/>
        <w:t>SERIJOS NUMERIS</w:t>
      </w:r>
    </w:p>
    <w:p w14:paraId="4EB3C155" w14:textId="77777777" w:rsidR="007C449F" w:rsidRPr="00015CE0" w:rsidRDefault="007C449F" w:rsidP="0012382A">
      <w:pPr>
        <w:keepNext/>
        <w:tabs>
          <w:tab w:val="left" w:pos="550"/>
        </w:tabs>
        <w:suppressAutoHyphens/>
        <w:spacing w:after="0" w:line="240" w:lineRule="auto"/>
        <w:rPr>
          <w:rFonts w:ascii="Times New Roman" w:eastAsia="Calibri" w:hAnsi="Times New Roman" w:cs="Times New Roman"/>
          <w:noProof/>
        </w:rPr>
      </w:pPr>
    </w:p>
    <w:p w14:paraId="610CCB2B" w14:textId="330F0F61" w:rsidR="007C449F" w:rsidRPr="00015CE0" w:rsidRDefault="007C449F" w:rsidP="0012382A">
      <w:pPr>
        <w:tabs>
          <w:tab w:val="left" w:pos="567"/>
        </w:tabs>
        <w:spacing w:after="0" w:line="240" w:lineRule="auto"/>
        <w:rPr>
          <w:rFonts w:ascii="Times New Roman" w:eastAsia="Calibri" w:hAnsi="Times New Roman" w:cs="Times New Roman"/>
          <w:lang w:eastAsia="lt-LT"/>
        </w:rPr>
      </w:pPr>
      <w:r w:rsidRPr="00015CE0">
        <w:rPr>
          <w:rFonts w:ascii="Times New Roman" w:eastAsia="Calibri" w:hAnsi="Times New Roman" w:cs="Times New Roman"/>
          <w:lang w:eastAsia="lt-LT"/>
        </w:rPr>
        <w:t>Lot</w:t>
      </w:r>
    </w:p>
    <w:p w14:paraId="42DB2309" w14:textId="77777777" w:rsidR="007C449F" w:rsidRPr="00015CE0" w:rsidRDefault="007C449F">
      <w:pPr>
        <w:tabs>
          <w:tab w:val="left" w:pos="550"/>
        </w:tabs>
        <w:spacing w:after="0" w:line="240" w:lineRule="auto"/>
        <w:rPr>
          <w:rFonts w:ascii="Times New Roman" w:eastAsia="Calibri" w:hAnsi="Times New Roman" w:cs="Times New Roman"/>
          <w:noProof/>
        </w:rPr>
      </w:pPr>
    </w:p>
    <w:p w14:paraId="6BDBF81E" w14:textId="77777777" w:rsidR="007C449F" w:rsidRPr="00015CE0" w:rsidRDefault="007C449F">
      <w:pPr>
        <w:tabs>
          <w:tab w:val="left" w:pos="550"/>
        </w:tabs>
        <w:spacing w:after="0" w:line="240" w:lineRule="auto"/>
        <w:rPr>
          <w:rFonts w:ascii="Times New Roman" w:eastAsia="Calibri" w:hAnsi="Times New Roman" w:cs="Times New Roman"/>
          <w:noProof/>
        </w:rPr>
      </w:pPr>
    </w:p>
    <w:p w14:paraId="70CA8DA8" w14:textId="77777777" w:rsidR="007C449F" w:rsidRPr="00FE606D" w:rsidRDefault="007C449F" w:rsidP="0012382A">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eastAsia="Times New Roman" w:hAnsi="Times New Roman" w:cs="Times New Roman"/>
          <w:b/>
          <w:noProof/>
        </w:rPr>
      </w:pPr>
      <w:r w:rsidRPr="00FE606D">
        <w:rPr>
          <w:rFonts w:ascii="Times New Roman" w:eastAsia="Times New Roman" w:hAnsi="Times New Roman" w:cs="Times New Roman"/>
          <w:b/>
          <w:noProof/>
        </w:rPr>
        <w:t>14.</w:t>
      </w:r>
      <w:r w:rsidRPr="00FE606D">
        <w:rPr>
          <w:rFonts w:ascii="Times New Roman" w:eastAsia="Times New Roman" w:hAnsi="Times New Roman" w:cs="Times New Roman"/>
          <w:b/>
          <w:noProof/>
        </w:rPr>
        <w:tab/>
        <w:t>PARDAVIMO (IŠDAVIMO) TVARKA</w:t>
      </w:r>
    </w:p>
    <w:p w14:paraId="25A9627D" w14:textId="77777777" w:rsidR="007C449F" w:rsidRPr="00015CE0" w:rsidRDefault="007C449F" w:rsidP="0012382A">
      <w:pPr>
        <w:keepNext/>
        <w:tabs>
          <w:tab w:val="left" w:pos="550"/>
        </w:tabs>
        <w:suppressAutoHyphens/>
        <w:spacing w:after="0" w:line="240" w:lineRule="auto"/>
        <w:rPr>
          <w:rFonts w:ascii="Times New Roman" w:eastAsia="Calibri" w:hAnsi="Times New Roman" w:cs="Times New Roman"/>
          <w:noProof/>
        </w:rPr>
      </w:pPr>
    </w:p>
    <w:p w14:paraId="6E342402" w14:textId="77777777" w:rsidR="007C449F" w:rsidRPr="00015CE0" w:rsidRDefault="007C449F" w:rsidP="0012382A">
      <w:pPr>
        <w:tabs>
          <w:tab w:val="left" w:pos="567"/>
        </w:tabs>
        <w:spacing w:after="0" w:line="240" w:lineRule="auto"/>
        <w:rPr>
          <w:rFonts w:ascii="Times New Roman" w:eastAsia="Calibri" w:hAnsi="Times New Roman" w:cs="Times New Roman"/>
          <w:lang w:eastAsia="lt-LT"/>
        </w:rPr>
      </w:pPr>
      <w:r w:rsidRPr="00015CE0">
        <w:rPr>
          <w:rFonts w:ascii="Times New Roman" w:eastAsia="Calibri" w:hAnsi="Times New Roman" w:cs="Times New Roman"/>
          <w:lang w:eastAsia="lt-LT"/>
        </w:rPr>
        <w:t>Receptinis vaistas.</w:t>
      </w:r>
    </w:p>
    <w:p w14:paraId="61564F52" w14:textId="77777777" w:rsidR="007C449F" w:rsidRPr="00015CE0" w:rsidRDefault="007C449F">
      <w:pPr>
        <w:tabs>
          <w:tab w:val="left" w:pos="550"/>
        </w:tabs>
        <w:spacing w:after="0" w:line="240" w:lineRule="auto"/>
        <w:rPr>
          <w:rFonts w:ascii="Times New Roman" w:eastAsia="Calibri" w:hAnsi="Times New Roman" w:cs="Times New Roman"/>
          <w:noProof/>
        </w:rPr>
      </w:pPr>
    </w:p>
    <w:p w14:paraId="472DDA86" w14:textId="77777777" w:rsidR="007C449F" w:rsidRPr="00015CE0" w:rsidRDefault="007C449F">
      <w:pPr>
        <w:tabs>
          <w:tab w:val="left" w:pos="550"/>
        </w:tabs>
        <w:spacing w:after="0" w:line="240" w:lineRule="auto"/>
        <w:rPr>
          <w:rFonts w:ascii="Times New Roman" w:eastAsia="Calibri" w:hAnsi="Times New Roman" w:cs="Times New Roman"/>
          <w:noProof/>
        </w:rPr>
      </w:pPr>
    </w:p>
    <w:p w14:paraId="4525296F" w14:textId="77777777" w:rsidR="007C449F" w:rsidRPr="00FE606D" w:rsidRDefault="007C449F" w:rsidP="0012382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rPr>
      </w:pPr>
      <w:r w:rsidRPr="00FE606D">
        <w:rPr>
          <w:rFonts w:ascii="Times New Roman" w:eastAsia="Times New Roman" w:hAnsi="Times New Roman" w:cs="Times New Roman"/>
          <w:b/>
          <w:noProof/>
        </w:rPr>
        <w:t>15.</w:t>
      </w:r>
      <w:r w:rsidRPr="00FE606D">
        <w:rPr>
          <w:rFonts w:ascii="Times New Roman" w:eastAsia="Times New Roman" w:hAnsi="Times New Roman" w:cs="Times New Roman"/>
          <w:b/>
          <w:noProof/>
        </w:rPr>
        <w:tab/>
        <w:t>VARTOJIMO INSTRUKCIJA</w:t>
      </w:r>
    </w:p>
    <w:p w14:paraId="3DB37099" w14:textId="77777777" w:rsidR="007C449F" w:rsidRPr="00015CE0" w:rsidRDefault="007C449F">
      <w:pPr>
        <w:tabs>
          <w:tab w:val="left" w:pos="550"/>
        </w:tabs>
        <w:spacing w:after="0" w:line="240" w:lineRule="auto"/>
        <w:rPr>
          <w:rFonts w:ascii="Times New Roman" w:eastAsia="Calibri" w:hAnsi="Times New Roman" w:cs="Times New Roman"/>
          <w:noProof/>
        </w:rPr>
      </w:pPr>
    </w:p>
    <w:p w14:paraId="27F37F4A" w14:textId="77777777" w:rsidR="007C449F" w:rsidRPr="00015CE0" w:rsidRDefault="007C449F">
      <w:pPr>
        <w:tabs>
          <w:tab w:val="left" w:pos="550"/>
        </w:tabs>
        <w:spacing w:after="0" w:line="240" w:lineRule="auto"/>
        <w:rPr>
          <w:rFonts w:ascii="Times New Roman" w:eastAsia="Calibri" w:hAnsi="Times New Roman" w:cs="Times New Roman"/>
          <w:noProof/>
        </w:rPr>
      </w:pPr>
    </w:p>
    <w:p w14:paraId="43670E54" w14:textId="77777777" w:rsidR="007C449F" w:rsidRPr="00FE606D" w:rsidRDefault="007C449F" w:rsidP="0012382A">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eastAsia="Times New Roman" w:hAnsi="Times New Roman" w:cs="Times New Roman"/>
          <w:b/>
          <w:noProof/>
        </w:rPr>
      </w:pPr>
      <w:r w:rsidRPr="00FE606D">
        <w:rPr>
          <w:rFonts w:ascii="Times New Roman" w:eastAsia="Times New Roman" w:hAnsi="Times New Roman" w:cs="Times New Roman"/>
          <w:b/>
          <w:noProof/>
        </w:rPr>
        <w:t>16.</w:t>
      </w:r>
      <w:r w:rsidRPr="00FE606D">
        <w:rPr>
          <w:rFonts w:ascii="Times New Roman" w:eastAsia="Times New Roman" w:hAnsi="Times New Roman" w:cs="Times New Roman"/>
          <w:b/>
          <w:noProof/>
        </w:rPr>
        <w:tab/>
        <w:t>INFORMACIJA BRAILIO RAŠTU</w:t>
      </w:r>
    </w:p>
    <w:p w14:paraId="639D7B30" w14:textId="77777777" w:rsidR="007C449F" w:rsidRPr="00015CE0" w:rsidRDefault="007C449F" w:rsidP="0012382A">
      <w:pPr>
        <w:keepNext/>
        <w:tabs>
          <w:tab w:val="left" w:pos="567"/>
        </w:tabs>
        <w:spacing w:after="0" w:line="240" w:lineRule="auto"/>
        <w:ind w:left="567" w:hanging="567"/>
        <w:outlineLvl w:val="1"/>
        <w:rPr>
          <w:rFonts w:ascii="Times New Roman" w:eastAsia="Calibri" w:hAnsi="Times New Roman" w:cs="Times New Roman"/>
          <w:bCs/>
          <w:lang w:eastAsia="lv-LV"/>
        </w:rPr>
      </w:pPr>
    </w:p>
    <w:p w14:paraId="2B8BD600" w14:textId="77777777" w:rsidR="007C449F" w:rsidRPr="00015CE0" w:rsidRDefault="007C449F" w:rsidP="0012382A">
      <w:pPr>
        <w:tabs>
          <w:tab w:val="left" w:pos="567"/>
        </w:tabs>
        <w:spacing w:after="0" w:line="240" w:lineRule="auto"/>
        <w:ind w:left="567" w:hanging="567"/>
        <w:outlineLvl w:val="1"/>
        <w:rPr>
          <w:rFonts w:ascii="Times New Roman" w:eastAsia="Calibri" w:hAnsi="Times New Roman" w:cs="Times New Roman"/>
          <w:lang w:eastAsia="lv-LV"/>
        </w:rPr>
      </w:pPr>
      <w:r w:rsidRPr="00015CE0">
        <w:rPr>
          <w:rFonts w:ascii="Times New Roman" w:eastAsia="Calibri" w:hAnsi="Times New Roman" w:cs="Times New Roman"/>
          <w:highlight w:val="lightGray"/>
          <w:lang w:eastAsia="lv-LV"/>
        </w:rPr>
        <w:t>Netaikoma, nes preparatą naudos tik sveikatos priežiūros specialistai</w:t>
      </w:r>
    </w:p>
    <w:p w14:paraId="2E9D979E" w14:textId="77777777" w:rsidR="007C449F" w:rsidRPr="00FE606D" w:rsidRDefault="007C449F" w:rsidP="00E66B9E">
      <w:pPr>
        <w:tabs>
          <w:tab w:val="left" w:pos="567"/>
        </w:tabs>
        <w:spacing w:after="0" w:line="240" w:lineRule="auto"/>
        <w:rPr>
          <w:rFonts w:ascii="Times New Roman" w:eastAsia="Calibri" w:hAnsi="Times New Roman" w:cs="Times New Roman"/>
          <w:iCs/>
        </w:rPr>
      </w:pPr>
    </w:p>
    <w:p w14:paraId="5818EA68" w14:textId="77777777" w:rsidR="00363D70" w:rsidRPr="00FE606D" w:rsidRDefault="00363D70" w:rsidP="0012382A">
      <w:pPr>
        <w:tabs>
          <w:tab w:val="left" w:pos="567"/>
        </w:tabs>
        <w:spacing w:after="0" w:line="240" w:lineRule="auto"/>
        <w:rPr>
          <w:rFonts w:ascii="Times New Roman" w:eastAsia="Calibri" w:hAnsi="Times New Roman" w:cs="Times New Roman"/>
          <w:iCs/>
        </w:rPr>
      </w:pPr>
    </w:p>
    <w:p w14:paraId="6ECE452A" w14:textId="77777777" w:rsidR="007C449F" w:rsidRPr="00FE606D" w:rsidRDefault="007C449F" w:rsidP="0012382A">
      <w:pPr>
        <w:keepNext/>
        <w:pBdr>
          <w:top w:val="single" w:sz="4" w:space="1" w:color="auto"/>
          <w:left w:val="single" w:sz="4" w:space="4" w:color="auto"/>
          <w:bottom w:val="single" w:sz="4" w:space="0" w:color="auto"/>
          <w:right w:val="single" w:sz="4" w:space="4" w:color="auto"/>
        </w:pBdr>
        <w:tabs>
          <w:tab w:val="left" w:pos="567"/>
        </w:tabs>
        <w:suppressAutoHyphens/>
        <w:spacing w:after="0" w:line="240" w:lineRule="auto"/>
        <w:rPr>
          <w:rFonts w:ascii="Times New Roman" w:eastAsia="Calibri" w:hAnsi="Times New Roman" w:cs="Times New Roman"/>
          <w:b/>
          <w:bCs/>
          <w:noProof/>
        </w:rPr>
      </w:pPr>
      <w:r w:rsidRPr="00FE606D">
        <w:rPr>
          <w:rFonts w:ascii="Times New Roman" w:eastAsia="Calibri" w:hAnsi="Times New Roman" w:cs="Times New Roman"/>
          <w:b/>
          <w:bCs/>
          <w:noProof/>
        </w:rPr>
        <w:t>17.</w:t>
      </w:r>
      <w:r w:rsidRPr="00FE606D">
        <w:rPr>
          <w:rFonts w:ascii="Times New Roman" w:eastAsia="Calibri" w:hAnsi="Times New Roman" w:cs="Times New Roman"/>
          <w:b/>
          <w:bCs/>
          <w:noProof/>
        </w:rPr>
        <w:tab/>
      </w:r>
      <w:r w:rsidRPr="00FE606D">
        <w:rPr>
          <w:rFonts w:ascii="Times New Roman" w:eastAsia="Times New Roman" w:hAnsi="Times New Roman" w:cs="Times New Roman"/>
          <w:b/>
          <w:bCs/>
          <w:noProof/>
          <w:snapToGrid w:val="0"/>
          <w:szCs w:val="20"/>
        </w:rPr>
        <w:t>UNIKALUS IDENTIFIKATORIUS – 2D BRŪKŠNINIS KODAS</w:t>
      </w:r>
    </w:p>
    <w:p w14:paraId="22BE07A3" w14:textId="77777777" w:rsidR="00363D70" w:rsidRPr="00015CE0" w:rsidRDefault="00363D70" w:rsidP="00E66B9E">
      <w:pPr>
        <w:keepNext/>
        <w:tabs>
          <w:tab w:val="left" w:pos="567"/>
        </w:tabs>
        <w:spacing w:after="0" w:line="240" w:lineRule="auto"/>
        <w:ind w:left="567" w:hanging="567"/>
        <w:outlineLvl w:val="1"/>
        <w:rPr>
          <w:rFonts w:ascii="Times New Roman" w:eastAsia="Calibri" w:hAnsi="Times New Roman" w:cs="Times New Roman"/>
          <w:highlight w:val="lightGray"/>
          <w:lang w:eastAsia="lv-LV"/>
        </w:rPr>
      </w:pPr>
    </w:p>
    <w:p w14:paraId="7A404202" w14:textId="06955CB8" w:rsidR="007C449F" w:rsidRPr="00015CE0" w:rsidRDefault="007C449F" w:rsidP="0012382A">
      <w:pPr>
        <w:tabs>
          <w:tab w:val="left" w:pos="567"/>
        </w:tabs>
        <w:spacing w:after="0" w:line="240" w:lineRule="auto"/>
        <w:ind w:left="567" w:hanging="567"/>
        <w:outlineLvl w:val="1"/>
        <w:rPr>
          <w:rFonts w:ascii="Times New Roman" w:eastAsia="Calibri" w:hAnsi="Times New Roman" w:cs="Times New Roman"/>
          <w:highlight w:val="lightGray"/>
          <w:lang w:eastAsia="lv-LV"/>
        </w:rPr>
      </w:pPr>
      <w:r w:rsidRPr="00015CE0">
        <w:rPr>
          <w:rFonts w:ascii="Times New Roman" w:eastAsia="Calibri" w:hAnsi="Times New Roman" w:cs="Times New Roman"/>
          <w:highlight w:val="lightGray"/>
          <w:lang w:eastAsia="lv-LV"/>
        </w:rPr>
        <w:t>2D brūkšninis kodas su</w:t>
      </w:r>
      <w:r w:rsidR="0059370B" w:rsidRPr="00015CE0">
        <w:rPr>
          <w:rFonts w:ascii="Times New Roman" w:eastAsia="Calibri" w:hAnsi="Times New Roman" w:cs="Times New Roman"/>
          <w:highlight w:val="lightGray"/>
          <w:lang w:eastAsia="lv-LV"/>
        </w:rPr>
        <w:t xml:space="preserve"> nurodytu</w:t>
      </w:r>
      <w:r w:rsidRPr="00015CE0">
        <w:rPr>
          <w:rFonts w:ascii="Times New Roman" w:eastAsia="Calibri" w:hAnsi="Times New Roman" w:cs="Times New Roman"/>
          <w:highlight w:val="lightGray"/>
          <w:lang w:eastAsia="lv-LV"/>
        </w:rPr>
        <w:t xml:space="preserve"> unikaliu identifikatoriumi.</w:t>
      </w:r>
    </w:p>
    <w:p w14:paraId="0E313A58" w14:textId="77777777" w:rsidR="007C449F" w:rsidRPr="00FE606D" w:rsidRDefault="007C449F" w:rsidP="00E66B9E">
      <w:pPr>
        <w:tabs>
          <w:tab w:val="left" w:pos="567"/>
        </w:tabs>
        <w:spacing w:after="0" w:line="240" w:lineRule="auto"/>
        <w:rPr>
          <w:rFonts w:ascii="Times New Roman" w:eastAsia="Calibri" w:hAnsi="Times New Roman" w:cs="Times New Roman"/>
          <w:noProof/>
        </w:rPr>
      </w:pPr>
    </w:p>
    <w:p w14:paraId="1BA9DCD7" w14:textId="77777777" w:rsidR="00363D70" w:rsidRPr="00FE606D" w:rsidRDefault="00363D70" w:rsidP="0012382A">
      <w:pPr>
        <w:tabs>
          <w:tab w:val="left" w:pos="567"/>
        </w:tabs>
        <w:spacing w:after="0" w:line="240" w:lineRule="auto"/>
        <w:rPr>
          <w:rFonts w:ascii="Times New Roman" w:eastAsia="Calibri" w:hAnsi="Times New Roman" w:cs="Times New Roman"/>
          <w:noProof/>
        </w:rPr>
      </w:pPr>
    </w:p>
    <w:p w14:paraId="1197FFF0" w14:textId="77777777" w:rsidR="007C449F" w:rsidRPr="00FE606D" w:rsidRDefault="007C449F" w:rsidP="0012382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Calibri" w:hAnsi="Times New Roman" w:cs="Times New Roman"/>
          <w:b/>
          <w:bCs/>
          <w:noProof/>
        </w:rPr>
      </w:pPr>
      <w:r w:rsidRPr="00FE606D">
        <w:rPr>
          <w:rFonts w:ascii="Times New Roman" w:eastAsia="Calibri" w:hAnsi="Times New Roman" w:cs="Times New Roman"/>
          <w:b/>
          <w:bCs/>
          <w:noProof/>
        </w:rPr>
        <w:t>18.</w:t>
      </w:r>
      <w:r w:rsidRPr="00FE606D">
        <w:rPr>
          <w:rFonts w:ascii="Times New Roman" w:eastAsia="Calibri" w:hAnsi="Times New Roman" w:cs="Times New Roman"/>
          <w:b/>
          <w:bCs/>
          <w:noProof/>
        </w:rPr>
        <w:tab/>
      </w:r>
      <w:r w:rsidRPr="00FE606D">
        <w:rPr>
          <w:rFonts w:ascii="Times New Roman" w:eastAsia="Times New Roman" w:hAnsi="Times New Roman" w:cs="Times New Roman"/>
          <w:b/>
          <w:bCs/>
          <w:noProof/>
          <w:snapToGrid w:val="0"/>
          <w:szCs w:val="20"/>
        </w:rPr>
        <w:t>UNIKALUS IDENTIFIKATORIUS – ŽMONĖMS SUPRANTAMI DUOMENYS</w:t>
      </w:r>
    </w:p>
    <w:p w14:paraId="7D31F6F0" w14:textId="77777777" w:rsidR="00363D70" w:rsidRPr="00FE606D" w:rsidRDefault="00363D70" w:rsidP="00E66B9E">
      <w:pPr>
        <w:tabs>
          <w:tab w:val="left" w:pos="567"/>
        </w:tabs>
        <w:spacing w:after="0" w:line="240" w:lineRule="auto"/>
        <w:rPr>
          <w:rFonts w:ascii="Times New Roman" w:eastAsia="Calibri" w:hAnsi="Times New Roman" w:cs="Times New Roman"/>
        </w:rPr>
      </w:pPr>
    </w:p>
    <w:p w14:paraId="0F4255FC" w14:textId="266B4B3C" w:rsidR="007C449F" w:rsidRPr="00FE606D" w:rsidRDefault="007C449F" w:rsidP="0012382A">
      <w:pPr>
        <w:tabs>
          <w:tab w:val="left" w:pos="567"/>
        </w:tabs>
        <w:spacing w:after="0" w:line="240" w:lineRule="auto"/>
        <w:rPr>
          <w:rFonts w:ascii="Times New Roman" w:eastAsia="Calibri" w:hAnsi="Times New Roman" w:cs="Times New Roman"/>
        </w:rPr>
      </w:pPr>
      <w:r w:rsidRPr="00FE606D">
        <w:rPr>
          <w:rFonts w:ascii="Times New Roman" w:eastAsia="Calibri" w:hAnsi="Times New Roman" w:cs="Times New Roman"/>
        </w:rPr>
        <w:t>PC</w:t>
      </w:r>
    </w:p>
    <w:p w14:paraId="7EE95612" w14:textId="77777777" w:rsidR="007C449F" w:rsidRPr="00FE606D" w:rsidRDefault="007C449F" w:rsidP="0012382A">
      <w:pPr>
        <w:tabs>
          <w:tab w:val="left" w:pos="567"/>
        </w:tabs>
        <w:spacing w:after="0" w:line="240" w:lineRule="auto"/>
        <w:rPr>
          <w:rFonts w:ascii="Times New Roman" w:eastAsia="Calibri" w:hAnsi="Times New Roman" w:cs="Times New Roman"/>
        </w:rPr>
      </w:pPr>
      <w:r w:rsidRPr="00FE606D">
        <w:rPr>
          <w:rFonts w:ascii="Times New Roman" w:eastAsia="Calibri" w:hAnsi="Times New Roman" w:cs="Times New Roman"/>
        </w:rPr>
        <w:t>SN</w:t>
      </w:r>
    </w:p>
    <w:p w14:paraId="5897F336" w14:textId="3CD5FD9E" w:rsidR="00363D70" w:rsidRPr="00FE606D" w:rsidRDefault="007C449F" w:rsidP="00E66B9E">
      <w:pPr>
        <w:tabs>
          <w:tab w:val="left" w:pos="567"/>
        </w:tabs>
        <w:spacing w:after="0" w:line="240" w:lineRule="auto"/>
        <w:rPr>
          <w:rFonts w:ascii="Times New Roman" w:eastAsia="Calibri" w:hAnsi="Times New Roman" w:cs="Times New Roman"/>
          <w:highlight w:val="lightGray"/>
        </w:rPr>
      </w:pPr>
      <w:r w:rsidRPr="00FE606D">
        <w:rPr>
          <w:rFonts w:ascii="Times New Roman" w:eastAsia="Calibri" w:hAnsi="Times New Roman" w:cs="Times New Roman"/>
          <w:highlight w:val="lightGray"/>
        </w:rPr>
        <w:t>NN</w:t>
      </w:r>
    </w:p>
    <w:p w14:paraId="786F6FEF" w14:textId="77777777" w:rsidR="00363D70" w:rsidRPr="00FE606D" w:rsidRDefault="00363D70">
      <w:pPr>
        <w:rPr>
          <w:rFonts w:ascii="Times New Roman" w:eastAsia="Calibri" w:hAnsi="Times New Roman" w:cs="Times New Roman"/>
          <w:highlight w:val="lightGray"/>
        </w:rPr>
      </w:pPr>
      <w:r w:rsidRPr="00FE606D">
        <w:rPr>
          <w:rFonts w:ascii="Times New Roman" w:eastAsia="Calibri" w:hAnsi="Times New Roman" w:cs="Times New Roman"/>
          <w:highlight w:val="lightGray"/>
        </w:rPr>
        <w:br w:type="page"/>
      </w:r>
    </w:p>
    <w:p w14:paraId="2B23FCD1" w14:textId="77777777" w:rsidR="007C449F" w:rsidRPr="00FE606D" w:rsidRDefault="007C449F" w:rsidP="0012382A">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eastAsia="Times New Roman" w:hAnsi="Times New Roman" w:cs="Times New Roman"/>
          <w:b/>
          <w:bCs/>
          <w:noProof/>
          <w:szCs w:val="20"/>
        </w:rPr>
      </w:pPr>
      <w:r w:rsidRPr="00FE606D">
        <w:rPr>
          <w:rFonts w:ascii="Times New Roman" w:eastAsia="Times New Roman" w:hAnsi="Times New Roman" w:cs="Times New Roman"/>
          <w:b/>
          <w:bCs/>
          <w:noProof/>
          <w:szCs w:val="20"/>
        </w:rPr>
        <w:lastRenderedPageBreak/>
        <w:t>MINIMALI INFORMACIJA ANT MAŽŲ VIDINIŲ PAKUOČIŲ</w:t>
      </w:r>
    </w:p>
    <w:p w14:paraId="1EA6AFE6" w14:textId="77777777" w:rsidR="007C449F" w:rsidRPr="00FE606D" w:rsidRDefault="007C449F" w:rsidP="0012382A">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eastAsia="Times New Roman" w:hAnsi="Times New Roman" w:cs="Times New Roman"/>
          <w:b/>
          <w:bCs/>
          <w:noProof/>
          <w:szCs w:val="20"/>
        </w:rPr>
      </w:pPr>
    </w:p>
    <w:p w14:paraId="7BB6D973" w14:textId="77777777" w:rsidR="007C449F" w:rsidRPr="00015CE0" w:rsidRDefault="007C449F" w:rsidP="0012382A">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eastAsia="Times New Roman" w:hAnsi="Times New Roman" w:cs="Times New Roman"/>
          <w:b/>
          <w:bCs/>
          <w:noProof/>
          <w:szCs w:val="20"/>
        </w:rPr>
      </w:pPr>
      <w:r w:rsidRPr="00015CE0">
        <w:rPr>
          <w:rFonts w:ascii="Times New Roman" w:eastAsia="Times New Roman" w:hAnsi="Times New Roman" w:cs="Times New Roman"/>
          <w:b/>
          <w:bCs/>
          <w:noProof/>
          <w:szCs w:val="20"/>
        </w:rPr>
        <w:t>AMPULĖ</w:t>
      </w:r>
    </w:p>
    <w:p w14:paraId="30C11B3F" w14:textId="77777777" w:rsidR="007C449F" w:rsidRPr="00015CE0" w:rsidRDefault="007C449F" w:rsidP="0012382A">
      <w:pPr>
        <w:keepNext/>
        <w:tabs>
          <w:tab w:val="left" w:pos="567"/>
        </w:tabs>
        <w:suppressAutoHyphens/>
        <w:spacing w:after="0" w:line="240" w:lineRule="auto"/>
        <w:rPr>
          <w:rFonts w:ascii="Times New Roman" w:eastAsia="Times New Roman" w:hAnsi="Times New Roman" w:cs="Times New Roman"/>
          <w:noProof/>
          <w:szCs w:val="20"/>
        </w:rPr>
      </w:pPr>
    </w:p>
    <w:p w14:paraId="7B3F0D22" w14:textId="77777777" w:rsidR="007C449F" w:rsidRPr="00015CE0" w:rsidRDefault="007C449F" w:rsidP="0012382A">
      <w:pPr>
        <w:keepNext/>
        <w:tabs>
          <w:tab w:val="left" w:pos="567"/>
        </w:tabs>
        <w:suppressAutoHyphens/>
        <w:spacing w:after="0" w:line="240" w:lineRule="auto"/>
        <w:rPr>
          <w:rFonts w:ascii="Times New Roman" w:eastAsia="Times New Roman" w:hAnsi="Times New Roman" w:cs="Times New Roman"/>
          <w:noProof/>
          <w:szCs w:val="20"/>
        </w:rPr>
      </w:pPr>
    </w:p>
    <w:p w14:paraId="3CE7DBF8" w14:textId="77777777" w:rsidR="007C449F" w:rsidRPr="00FE606D" w:rsidRDefault="007C449F" w:rsidP="0012382A">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eastAsia="Times New Roman" w:hAnsi="Times New Roman" w:cs="Times New Roman"/>
          <w:b/>
          <w:bCs/>
          <w:noProof/>
          <w:szCs w:val="24"/>
        </w:rPr>
      </w:pPr>
      <w:r w:rsidRPr="00FE606D">
        <w:rPr>
          <w:rFonts w:ascii="Times New Roman" w:eastAsia="Times New Roman" w:hAnsi="Times New Roman" w:cs="Times New Roman"/>
          <w:b/>
          <w:bCs/>
          <w:noProof/>
          <w:szCs w:val="24"/>
        </w:rPr>
        <w:t>1.</w:t>
      </w:r>
      <w:r w:rsidRPr="00FE606D">
        <w:rPr>
          <w:rFonts w:ascii="Times New Roman" w:eastAsia="Times New Roman" w:hAnsi="Times New Roman" w:cs="Times New Roman"/>
          <w:b/>
          <w:bCs/>
          <w:noProof/>
          <w:szCs w:val="24"/>
        </w:rPr>
        <w:tab/>
      </w:r>
      <w:r w:rsidRPr="00FE606D">
        <w:rPr>
          <w:rFonts w:ascii="Times New Roman" w:eastAsia="Times New Roman" w:hAnsi="Times New Roman" w:cs="Times New Roman"/>
          <w:b/>
          <w:bCs/>
          <w:caps/>
          <w:noProof/>
          <w:szCs w:val="24"/>
        </w:rPr>
        <w:t>Vaistinio preparato pavadinimas ir vartojimo būdas (-ai)</w:t>
      </w:r>
    </w:p>
    <w:p w14:paraId="25EE946F" w14:textId="77777777" w:rsidR="007C449F" w:rsidRPr="00FE606D" w:rsidRDefault="007C449F" w:rsidP="0012382A">
      <w:pPr>
        <w:keepNext/>
        <w:tabs>
          <w:tab w:val="left" w:pos="567"/>
        </w:tabs>
        <w:suppressAutoHyphens/>
        <w:spacing w:after="0" w:line="240" w:lineRule="auto"/>
        <w:rPr>
          <w:rFonts w:ascii="Times New Roman" w:eastAsia="Times New Roman" w:hAnsi="Times New Roman" w:cs="Times New Roman"/>
          <w:noProof/>
          <w:szCs w:val="20"/>
        </w:rPr>
      </w:pPr>
    </w:p>
    <w:p w14:paraId="4CC129E9" w14:textId="7B4EF753" w:rsidR="007C449F" w:rsidRPr="00FE606D" w:rsidRDefault="007C449F" w:rsidP="0012382A">
      <w:pPr>
        <w:tabs>
          <w:tab w:val="left" w:pos="567"/>
        </w:tabs>
        <w:spacing w:after="0" w:line="240" w:lineRule="auto"/>
        <w:rPr>
          <w:rFonts w:ascii="Times New Roman" w:eastAsia="Times New Roman" w:hAnsi="Times New Roman" w:cs="Times New Roman"/>
          <w:noProof/>
          <w:szCs w:val="20"/>
        </w:rPr>
      </w:pPr>
      <w:r w:rsidRPr="00015CE0">
        <w:rPr>
          <w:rFonts w:ascii="Times New Roman" w:eastAsia="Times New Roman" w:hAnsi="Times New Roman" w:cs="Times New Roman"/>
          <w:noProof/>
          <w:szCs w:val="20"/>
        </w:rPr>
        <w:t>Neupedix 50</w:t>
      </w:r>
      <w:r w:rsidR="00E66B9E" w:rsidRPr="00015CE0">
        <w:rPr>
          <w:rFonts w:ascii="Times New Roman" w:eastAsia="Times New Roman" w:hAnsi="Times New Roman" w:cs="Times New Roman"/>
          <w:noProof/>
          <w:szCs w:val="20"/>
        </w:rPr>
        <w:t>0 </w:t>
      </w:r>
      <w:r w:rsidR="00817D1D" w:rsidRPr="00AE1307">
        <w:rPr>
          <w:rFonts w:ascii="Times New Roman" w:hAnsi="Times New Roman" w:cs="Times New Roman"/>
          <w:noProof/>
          <w:snapToGrid w:val="0"/>
          <w:szCs w:val="24"/>
        </w:rPr>
        <w:t>µg</w:t>
      </w:r>
      <w:r w:rsidR="00817D1D" w:rsidRPr="00015CE0">
        <w:rPr>
          <w:rFonts w:ascii="Times New Roman" w:eastAsia="Times New Roman" w:hAnsi="Times New Roman" w:cs="Times New Roman"/>
          <w:noProof/>
          <w:szCs w:val="20"/>
        </w:rPr>
        <w:t xml:space="preserve"> </w:t>
      </w:r>
      <w:r w:rsidRPr="00AE1307">
        <w:rPr>
          <w:rFonts w:ascii="Times New Roman" w:eastAsia="Times New Roman" w:hAnsi="Times New Roman" w:cs="Times New Roman"/>
          <w:noProof/>
          <w:szCs w:val="20"/>
        </w:rPr>
        <w:t>sterilus</w:t>
      </w:r>
      <w:r w:rsidRPr="00FE606D">
        <w:rPr>
          <w:rFonts w:ascii="Times New Roman" w:eastAsia="Times New Roman" w:hAnsi="Times New Roman" w:cs="Times New Roman"/>
          <w:noProof/>
          <w:szCs w:val="20"/>
        </w:rPr>
        <w:t xml:space="preserve"> koncentratas</w:t>
      </w:r>
      <w:r w:rsidR="0073355A" w:rsidRPr="00FE606D">
        <w:rPr>
          <w:rFonts w:ascii="Times New Roman" w:eastAsia="Times New Roman" w:hAnsi="Times New Roman" w:cs="Times New Roman"/>
          <w:noProof/>
          <w:szCs w:val="20"/>
        </w:rPr>
        <w:t xml:space="preserve"> </w:t>
      </w:r>
    </w:p>
    <w:p w14:paraId="2971A357" w14:textId="77777777" w:rsidR="007C449F" w:rsidRPr="00015CE0" w:rsidRDefault="007C449F" w:rsidP="0012382A">
      <w:pPr>
        <w:tabs>
          <w:tab w:val="left" w:pos="567"/>
        </w:tabs>
        <w:spacing w:after="0" w:line="240" w:lineRule="auto"/>
        <w:rPr>
          <w:rFonts w:ascii="Times New Roman" w:eastAsia="Times New Roman" w:hAnsi="Times New Roman" w:cs="Times New Roman"/>
          <w:noProof/>
          <w:szCs w:val="20"/>
        </w:rPr>
      </w:pPr>
    </w:p>
    <w:p w14:paraId="07941654" w14:textId="2E4364CF" w:rsidR="007C449F" w:rsidRPr="00015CE0" w:rsidRDefault="007C449F" w:rsidP="0012382A">
      <w:pPr>
        <w:tabs>
          <w:tab w:val="left" w:pos="567"/>
        </w:tabs>
        <w:spacing w:after="0" w:line="240" w:lineRule="auto"/>
        <w:rPr>
          <w:rFonts w:ascii="Times New Roman" w:eastAsia="Times New Roman" w:hAnsi="Times New Roman" w:cs="Times New Roman"/>
          <w:noProof/>
          <w:szCs w:val="20"/>
        </w:rPr>
      </w:pPr>
      <w:r w:rsidRPr="00015CE0">
        <w:rPr>
          <w:rFonts w:ascii="Times New Roman" w:eastAsia="Times New Roman" w:hAnsi="Times New Roman" w:cs="Times New Roman"/>
          <w:noProof/>
          <w:szCs w:val="20"/>
        </w:rPr>
        <w:t>alprostadilis</w:t>
      </w:r>
      <w:r w:rsidR="0073355A" w:rsidRPr="00FE606D">
        <w:rPr>
          <w:rFonts w:ascii="Times New Roman" w:hAnsi="Times New Roman" w:cs="Times New Roman"/>
        </w:rPr>
        <w:t xml:space="preserve"> </w:t>
      </w:r>
    </w:p>
    <w:p w14:paraId="57294033" w14:textId="77777777" w:rsidR="007C449F" w:rsidRPr="00015CE0" w:rsidRDefault="007C449F" w:rsidP="0012382A">
      <w:pPr>
        <w:tabs>
          <w:tab w:val="left" w:pos="567"/>
        </w:tabs>
        <w:spacing w:after="0" w:line="240" w:lineRule="auto"/>
        <w:rPr>
          <w:rFonts w:ascii="Times New Roman" w:eastAsia="Times New Roman" w:hAnsi="Times New Roman" w:cs="Times New Roman"/>
          <w:noProof/>
          <w:szCs w:val="20"/>
        </w:rPr>
      </w:pPr>
    </w:p>
    <w:p w14:paraId="6490BA65" w14:textId="6A7F1A29" w:rsidR="007C449F" w:rsidRPr="00015CE0" w:rsidRDefault="00554E63" w:rsidP="0012382A">
      <w:pPr>
        <w:tabs>
          <w:tab w:val="left" w:pos="567"/>
        </w:tabs>
        <w:spacing w:after="0" w:line="240" w:lineRule="auto"/>
        <w:rPr>
          <w:rFonts w:ascii="Times New Roman" w:eastAsia="Times New Roman" w:hAnsi="Times New Roman" w:cs="Times New Roman"/>
          <w:noProof/>
          <w:szCs w:val="20"/>
        </w:rPr>
      </w:pPr>
      <w:r w:rsidRPr="00015CE0">
        <w:rPr>
          <w:rFonts w:ascii="Times New Roman" w:eastAsia="Times New Roman" w:hAnsi="Times New Roman" w:cs="Times New Roman"/>
          <w:noProof/>
          <w:color w:val="000000"/>
          <w:szCs w:val="20"/>
        </w:rPr>
        <w:t>Leisti</w:t>
      </w:r>
      <w:r w:rsidR="007C449F" w:rsidRPr="00015CE0">
        <w:rPr>
          <w:rFonts w:ascii="Times New Roman" w:eastAsia="Times New Roman" w:hAnsi="Times New Roman" w:cs="Times New Roman"/>
          <w:noProof/>
          <w:color w:val="000000"/>
          <w:szCs w:val="20"/>
        </w:rPr>
        <w:t xml:space="preserve"> į veną</w:t>
      </w:r>
      <w:r w:rsidR="0073355A" w:rsidRPr="00015CE0">
        <w:rPr>
          <w:rFonts w:ascii="Times New Roman" w:eastAsia="Times New Roman" w:hAnsi="Times New Roman" w:cs="Times New Roman"/>
          <w:noProof/>
          <w:color w:val="000000"/>
          <w:szCs w:val="20"/>
        </w:rPr>
        <w:t xml:space="preserve"> </w:t>
      </w:r>
    </w:p>
    <w:p w14:paraId="1F4B94AD" w14:textId="77777777" w:rsidR="007C449F" w:rsidRPr="00015CE0" w:rsidRDefault="007C449F" w:rsidP="00E66B9E">
      <w:pPr>
        <w:tabs>
          <w:tab w:val="left" w:pos="567"/>
        </w:tabs>
        <w:spacing w:after="0" w:line="240" w:lineRule="auto"/>
        <w:rPr>
          <w:rFonts w:ascii="Times New Roman" w:eastAsia="Times New Roman" w:hAnsi="Times New Roman" w:cs="Times New Roman"/>
          <w:noProof/>
          <w:szCs w:val="20"/>
        </w:rPr>
      </w:pPr>
    </w:p>
    <w:p w14:paraId="28E35B80" w14:textId="77777777" w:rsidR="00F835BF" w:rsidRPr="00015CE0" w:rsidRDefault="00F835BF" w:rsidP="0012382A">
      <w:pPr>
        <w:tabs>
          <w:tab w:val="left" w:pos="567"/>
        </w:tabs>
        <w:spacing w:after="0" w:line="240" w:lineRule="auto"/>
        <w:rPr>
          <w:rFonts w:ascii="Times New Roman" w:eastAsia="Times New Roman" w:hAnsi="Times New Roman" w:cs="Times New Roman"/>
          <w:noProof/>
          <w:szCs w:val="20"/>
        </w:rPr>
      </w:pPr>
    </w:p>
    <w:p w14:paraId="31937E79" w14:textId="77777777" w:rsidR="007C449F" w:rsidRPr="00FE606D" w:rsidRDefault="007C449F" w:rsidP="00E66B9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bCs/>
          <w:noProof/>
          <w:szCs w:val="24"/>
        </w:rPr>
      </w:pPr>
      <w:r w:rsidRPr="00FE606D">
        <w:rPr>
          <w:rFonts w:ascii="Times New Roman" w:eastAsia="Times New Roman" w:hAnsi="Times New Roman" w:cs="Times New Roman"/>
          <w:b/>
          <w:bCs/>
          <w:noProof/>
          <w:szCs w:val="24"/>
        </w:rPr>
        <w:t>2.</w:t>
      </w:r>
      <w:r w:rsidRPr="00FE606D">
        <w:rPr>
          <w:rFonts w:ascii="Times New Roman" w:eastAsia="Times New Roman" w:hAnsi="Times New Roman" w:cs="Times New Roman"/>
          <w:b/>
          <w:bCs/>
          <w:noProof/>
          <w:szCs w:val="24"/>
        </w:rPr>
        <w:tab/>
      </w:r>
      <w:r w:rsidRPr="00FE606D">
        <w:rPr>
          <w:rFonts w:ascii="Times New Roman" w:eastAsia="Times New Roman" w:hAnsi="Times New Roman" w:cs="Times New Roman"/>
          <w:b/>
          <w:bCs/>
          <w:caps/>
          <w:noProof/>
          <w:szCs w:val="24"/>
        </w:rPr>
        <w:t>vartojimo metodas</w:t>
      </w:r>
    </w:p>
    <w:p w14:paraId="0267C8B2" w14:textId="77777777" w:rsidR="007C449F" w:rsidRPr="00FE606D" w:rsidRDefault="007C449F" w:rsidP="0012382A">
      <w:pPr>
        <w:tabs>
          <w:tab w:val="left" w:pos="567"/>
        </w:tabs>
        <w:spacing w:after="0" w:line="240" w:lineRule="auto"/>
        <w:rPr>
          <w:rFonts w:ascii="Times New Roman" w:eastAsia="Times New Roman" w:hAnsi="Times New Roman" w:cs="Times New Roman"/>
          <w:noProof/>
          <w:szCs w:val="20"/>
        </w:rPr>
      </w:pPr>
    </w:p>
    <w:p w14:paraId="628AF4E2" w14:textId="77777777" w:rsidR="007C449F" w:rsidRPr="00015CE0" w:rsidRDefault="007C449F" w:rsidP="0012382A">
      <w:pPr>
        <w:tabs>
          <w:tab w:val="left" w:pos="567"/>
        </w:tabs>
        <w:spacing w:after="0" w:line="240" w:lineRule="auto"/>
        <w:rPr>
          <w:rFonts w:ascii="Times New Roman" w:eastAsia="Times New Roman" w:hAnsi="Times New Roman" w:cs="Times New Roman"/>
          <w:noProof/>
          <w:szCs w:val="20"/>
        </w:rPr>
      </w:pPr>
    </w:p>
    <w:p w14:paraId="07E15FFE" w14:textId="77777777" w:rsidR="007C449F" w:rsidRPr="00FE606D" w:rsidRDefault="007C449F" w:rsidP="0012382A">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eastAsia="Times New Roman" w:hAnsi="Times New Roman" w:cs="Times New Roman"/>
          <w:b/>
          <w:bCs/>
          <w:noProof/>
          <w:szCs w:val="24"/>
        </w:rPr>
      </w:pPr>
      <w:r w:rsidRPr="00FE606D">
        <w:rPr>
          <w:rFonts w:ascii="Times New Roman" w:eastAsia="Times New Roman" w:hAnsi="Times New Roman" w:cs="Times New Roman"/>
          <w:b/>
          <w:bCs/>
          <w:noProof/>
          <w:szCs w:val="24"/>
        </w:rPr>
        <w:t>3.</w:t>
      </w:r>
      <w:r w:rsidRPr="00FE606D">
        <w:rPr>
          <w:rFonts w:ascii="Times New Roman" w:eastAsia="Times New Roman" w:hAnsi="Times New Roman" w:cs="Times New Roman"/>
          <w:b/>
          <w:bCs/>
          <w:noProof/>
          <w:szCs w:val="24"/>
        </w:rPr>
        <w:tab/>
      </w:r>
      <w:r w:rsidRPr="00FE606D">
        <w:rPr>
          <w:rFonts w:ascii="Times New Roman" w:eastAsia="Times New Roman" w:hAnsi="Times New Roman" w:cs="Times New Roman"/>
          <w:b/>
          <w:bCs/>
          <w:caps/>
          <w:noProof/>
          <w:szCs w:val="24"/>
        </w:rPr>
        <w:t>tinkamumo laikas</w:t>
      </w:r>
    </w:p>
    <w:p w14:paraId="6C2C4E3D" w14:textId="77777777" w:rsidR="007C449F" w:rsidRPr="00015CE0" w:rsidRDefault="007C449F" w:rsidP="0012382A">
      <w:pPr>
        <w:keepNext/>
        <w:tabs>
          <w:tab w:val="left" w:pos="567"/>
        </w:tabs>
        <w:suppressAutoHyphens/>
        <w:spacing w:after="0" w:line="240" w:lineRule="auto"/>
        <w:rPr>
          <w:rFonts w:ascii="Times New Roman" w:eastAsia="Times New Roman" w:hAnsi="Times New Roman" w:cs="Times New Roman"/>
          <w:noProof/>
          <w:szCs w:val="20"/>
        </w:rPr>
      </w:pPr>
    </w:p>
    <w:p w14:paraId="7AC2787C" w14:textId="6D5E8266" w:rsidR="007C449F" w:rsidRPr="00015CE0" w:rsidRDefault="007C449F" w:rsidP="0012382A">
      <w:pPr>
        <w:tabs>
          <w:tab w:val="left" w:pos="567"/>
        </w:tabs>
        <w:spacing w:after="0" w:line="240" w:lineRule="auto"/>
        <w:rPr>
          <w:rFonts w:ascii="Times New Roman" w:eastAsia="Times New Roman" w:hAnsi="Times New Roman" w:cs="Times New Roman"/>
          <w:noProof/>
          <w:szCs w:val="20"/>
        </w:rPr>
      </w:pPr>
      <w:r w:rsidRPr="00015CE0">
        <w:rPr>
          <w:rFonts w:ascii="Times New Roman" w:eastAsia="Times New Roman" w:hAnsi="Times New Roman" w:cs="Times New Roman"/>
          <w:noProof/>
          <w:szCs w:val="20"/>
        </w:rPr>
        <w:t>EXP</w:t>
      </w:r>
      <w:r w:rsidR="001C7631" w:rsidRPr="00015CE0">
        <w:rPr>
          <w:rFonts w:ascii="Times New Roman" w:eastAsia="Times New Roman" w:hAnsi="Times New Roman" w:cs="Times New Roman"/>
          <w:noProof/>
          <w:szCs w:val="20"/>
          <w:highlight w:val="lightGray"/>
        </w:rPr>
        <w:t>: (mm/MMMM)</w:t>
      </w:r>
    </w:p>
    <w:p w14:paraId="119536D8" w14:textId="77777777" w:rsidR="007C449F" w:rsidRPr="00015CE0" w:rsidRDefault="007C449F" w:rsidP="0012382A">
      <w:pPr>
        <w:tabs>
          <w:tab w:val="left" w:pos="567"/>
        </w:tabs>
        <w:spacing w:after="0" w:line="240" w:lineRule="auto"/>
        <w:rPr>
          <w:rFonts w:ascii="Times New Roman" w:eastAsia="Times New Roman" w:hAnsi="Times New Roman" w:cs="Times New Roman"/>
          <w:noProof/>
          <w:szCs w:val="20"/>
        </w:rPr>
      </w:pPr>
    </w:p>
    <w:p w14:paraId="2465B172" w14:textId="77777777" w:rsidR="007C449F" w:rsidRPr="00015CE0" w:rsidRDefault="007C449F" w:rsidP="0012382A">
      <w:pPr>
        <w:tabs>
          <w:tab w:val="left" w:pos="567"/>
        </w:tabs>
        <w:spacing w:after="0" w:line="240" w:lineRule="auto"/>
        <w:rPr>
          <w:rFonts w:ascii="Times New Roman" w:eastAsia="Times New Roman" w:hAnsi="Times New Roman" w:cs="Times New Roman"/>
          <w:noProof/>
          <w:szCs w:val="20"/>
        </w:rPr>
      </w:pPr>
    </w:p>
    <w:p w14:paraId="6C5525FF" w14:textId="77777777" w:rsidR="007C449F" w:rsidRPr="00FE606D" w:rsidRDefault="007C449F" w:rsidP="0012382A">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eastAsia="Times New Roman" w:hAnsi="Times New Roman" w:cs="Times New Roman"/>
          <w:b/>
          <w:bCs/>
          <w:noProof/>
          <w:szCs w:val="24"/>
          <w:highlight w:val="lightGray"/>
        </w:rPr>
      </w:pPr>
      <w:r w:rsidRPr="00FE606D">
        <w:rPr>
          <w:rFonts w:ascii="Times New Roman" w:eastAsia="Times New Roman" w:hAnsi="Times New Roman" w:cs="Times New Roman"/>
          <w:b/>
          <w:bCs/>
          <w:noProof/>
          <w:szCs w:val="24"/>
        </w:rPr>
        <w:t>4.</w:t>
      </w:r>
      <w:r w:rsidRPr="00FE606D">
        <w:rPr>
          <w:rFonts w:ascii="Times New Roman" w:eastAsia="Times New Roman" w:hAnsi="Times New Roman" w:cs="Times New Roman"/>
          <w:b/>
          <w:bCs/>
          <w:noProof/>
          <w:szCs w:val="24"/>
        </w:rPr>
        <w:tab/>
      </w:r>
      <w:r w:rsidRPr="00FE606D">
        <w:rPr>
          <w:rFonts w:ascii="Times New Roman" w:eastAsia="Times New Roman" w:hAnsi="Times New Roman" w:cs="Times New Roman"/>
          <w:b/>
          <w:bCs/>
          <w:caps/>
          <w:noProof/>
          <w:szCs w:val="24"/>
        </w:rPr>
        <w:t>serijos numeris</w:t>
      </w:r>
    </w:p>
    <w:p w14:paraId="199FA1B3" w14:textId="77777777" w:rsidR="007C449F" w:rsidRPr="00015CE0" w:rsidRDefault="007C449F" w:rsidP="0012382A">
      <w:pPr>
        <w:keepNext/>
        <w:tabs>
          <w:tab w:val="left" w:pos="567"/>
        </w:tabs>
        <w:suppressAutoHyphens/>
        <w:spacing w:after="0" w:line="240" w:lineRule="auto"/>
        <w:rPr>
          <w:rFonts w:ascii="Times New Roman" w:eastAsia="Times New Roman" w:hAnsi="Times New Roman" w:cs="Times New Roman"/>
          <w:noProof/>
          <w:szCs w:val="20"/>
        </w:rPr>
      </w:pPr>
    </w:p>
    <w:p w14:paraId="1C0AFF76" w14:textId="77777777" w:rsidR="007C449F" w:rsidRPr="00015CE0" w:rsidRDefault="007C449F" w:rsidP="0012382A">
      <w:pPr>
        <w:tabs>
          <w:tab w:val="left" w:pos="567"/>
        </w:tabs>
        <w:spacing w:after="0" w:line="240" w:lineRule="auto"/>
        <w:ind w:right="113"/>
        <w:rPr>
          <w:rFonts w:ascii="Times New Roman" w:eastAsia="Times New Roman" w:hAnsi="Times New Roman" w:cs="Times New Roman"/>
          <w:noProof/>
          <w:szCs w:val="20"/>
        </w:rPr>
      </w:pPr>
      <w:r w:rsidRPr="00015CE0">
        <w:rPr>
          <w:rFonts w:ascii="Times New Roman" w:eastAsia="Times New Roman" w:hAnsi="Times New Roman" w:cs="Times New Roman"/>
          <w:noProof/>
          <w:szCs w:val="20"/>
        </w:rPr>
        <w:t>Lot</w:t>
      </w:r>
    </w:p>
    <w:p w14:paraId="6CF70484" w14:textId="77777777" w:rsidR="007C449F" w:rsidRPr="00015CE0" w:rsidRDefault="007C449F" w:rsidP="0012382A">
      <w:pPr>
        <w:tabs>
          <w:tab w:val="left" w:pos="567"/>
        </w:tabs>
        <w:spacing w:after="0" w:line="240" w:lineRule="auto"/>
        <w:ind w:right="113"/>
        <w:rPr>
          <w:rFonts w:ascii="Times New Roman" w:eastAsia="Times New Roman" w:hAnsi="Times New Roman" w:cs="Times New Roman"/>
          <w:noProof/>
          <w:szCs w:val="20"/>
        </w:rPr>
      </w:pPr>
    </w:p>
    <w:p w14:paraId="5B753410" w14:textId="77777777" w:rsidR="007C449F" w:rsidRPr="00015CE0" w:rsidRDefault="007C449F" w:rsidP="0012382A">
      <w:pPr>
        <w:tabs>
          <w:tab w:val="left" w:pos="567"/>
        </w:tabs>
        <w:spacing w:after="0" w:line="240" w:lineRule="auto"/>
        <w:ind w:right="113"/>
        <w:rPr>
          <w:rFonts w:ascii="Times New Roman" w:eastAsia="Times New Roman" w:hAnsi="Times New Roman" w:cs="Times New Roman"/>
          <w:noProof/>
          <w:szCs w:val="20"/>
        </w:rPr>
      </w:pPr>
    </w:p>
    <w:p w14:paraId="3A5B2A3F" w14:textId="77777777" w:rsidR="007C449F" w:rsidRPr="00FE606D" w:rsidRDefault="007C449F" w:rsidP="0012382A">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eastAsia="Times New Roman" w:hAnsi="Times New Roman" w:cs="Times New Roman"/>
          <w:b/>
          <w:bCs/>
          <w:noProof/>
          <w:szCs w:val="24"/>
          <w:highlight w:val="lightGray"/>
        </w:rPr>
      </w:pPr>
      <w:r w:rsidRPr="00FE606D">
        <w:rPr>
          <w:rFonts w:ascii="Times New Roman" w:eastAsia="Times New Roman" w:hAnsi="Times New Roman" w:cs="Times New Roman"/>
          <w:b/>
          <w:bCs/>
          <w:noProof/>
          <w:szCs w:val="24"/>
        </w:rPr>
        <w:t>5.</w:t>
      </w:r>
      <w:r w:rsidRPr="00FE606D">
        <w:rPr>
          <w:rFonts w:ascii="Times New Roman" w:eastAsia="Times New Roman" w:hAnsi="Times New Roman" w:cs="Times New Roman"/>
          <w:b/>
          <w:bCs/>
          <w:noProof/>
          <w:szCs w:val="24"/>
        </w:rPr>
        <w:tab/>
      </w:r>
      <w:r w:rsidRPr="00FE606D">
        <w:rPr>
          <w:rFonts w:ascii="Times New Roman" w:eastAsia="Times New Roman" w:hAnsi="Times New Roman" w:cs="Times New Roman"/>
          <w:b/>
          <w:bCs/>
          <w:caps/>
          <w:noProof/>
          <w:szCs w:val="24"/>
        </w:rPr>
        <w:t>kiekis</w:t>
      </w:r>
      <w:r w:rsidRPr="00FE606D">
        <w:rPr>
          <w:rFonts w:ascii="Times New Roman" w:eastAsia="Times New Roman" w:hAnsi="Times New Roman" w:cs="Times New Roman"/>
          <w:b/>
          <w:bCs/>
          <w:noProof/>
          <w:szCs w:val="24"/>
        </w:rPr>
        <w:t xml:space="preserve"> (MASĖ, TŪRIS ARBA VIENETAI)</w:t>
      </w:r>
    </w:p>
    <w:p w14:paraId="567083F5" w14:textId="77777777" w:rsidR="007C449F" w:rsidRPr="00FE606D" w:rsidRDefault="007C449F" w:rsidP="0012382A">
      <w:pPr>
        <w:keepNext/>
        <w:tabs>
          <w:tab w:val="left" w:pos="567"/>
        </w:tabs>
        <w:suppressAutoHyphens/>
        <w:spacing w:after="0" w:line="240" w:lineRule="auto"/>
        <w:rPr>
          <w:rFonts w:ascii="Times New Roman" w:eastAsia="Times New Roman" w:hAnsi="Times New Roman" w:cs="Times New Roman"/>
          <w:noProof/>
          <w:szCs w:val="20"/>
        </w:rPr>
      </w:pPr>
    </w:p>
    <w:p w14:paraId="35833C60" w14:textId="2CD2C502" w:rsidR="007C449F" w:rsidRPr="00015CE0" w:rsidRDefault="00DA648D" w:rsidP="0012382A">
      <w:pPr>
        <w:tabs>
          <w:tab w:val="left" w:pos="567"/>
        </w:tabs>
        <w:spacing w:after="0" w:line="240" w:lineRule="auto"/>
        <w:ind w:left="567" w:hanging="567"/>
        <w:rPr>
          <w:rFonts w:ascii="Times New Roman" w:eastAsia="Times New Roman" w:hAnsi="Times New Roman" w:cs="Times New Roman"/>
          <w:noProof/>
          <w:color w:val="000000"/>
          <w:szCs w:val="20"/>
        </w:rPr>
      </w:pPr>
      <w:r w:rsidRPr="00015CE0">
        <w:rPr>
          <w:rFonts w:ascii="Times New Roman" w:eastAsia="Times New Roman" w:hAnsi="Times New Roman" w:cs="Times New Roman"/>
          <w:color w:val="000000"/>
          <w:szCs w:val="20"/>
        </w:rPr>
        <w:t>1 ml</w:t>
      </w:r>
      <w:r w:rsidR="00605B5D" w:rsidRPr="00015CE0" w:rsidDel="00605B5D">
        <w:rPr>
          <w:rFonts w:ascii="Times New Roman" w:eastAsia="Times New Roman" w:hAnsi="Times New Roman" w:cs="Times New Roman"/>
          <w:color w:val="000000"/>
          <w:szCs w:val="20"/>
        </w:rPr>
        <w:t xml:space="preserve"> </w:t>
      </w:r>
    </w:p>
    <w:p w14:paraId="06AFF7B6" w14:textId="77777777" w:rsidR="007C449F" w:rsidRPr="00015CE0" w:rsidRDefault="007C449F" w:rsidP="0012382A">
      <w:pPr>
        <w:tabs>
          <w:tab w:val="left" w:pos="567"/>
        </w:tabs>
        <w:spacing w:after="0" w:line="240" w:lineRule="auto"/>
        <w:ind w:right="113"/>
        <w:rPr>
          <w:rFonts w:ascii="Times New Roman" w:eastAsia="Times New Roman" w:hAnsi="Times New Roman" w:cs="Times New Roman"/>
          <w:noProof/>
          <w:szCs w:val="20"/>
        </w:rPr>
      </w:pPr>
    </w:p>
    <w:p w14:paraId="27BEA383" w14:textId="77777777" w:rsidR="007C449F" w:rsidRPr="00015CE0" w:rsidRDefault="007C449F" w:rsidP="0012382A">
      <w:pPr>
        <w:tabs>
          <w:tab w:val="left" w:pos="567"/>
        </w:tabs>
        <w:spacing w:after="0" w:line="240" w:lineRule="auto"/>
        <w:ind w:right="113"/>
        <w:rPr>
          <w:rFonts w:ascii="Times New Roman" w:eastAsia="Times New Roman" w:hAnsi="Times New Roman" w:cs="Times New Roman"/>
          <w:noProof/>
          <w:szCs w:val="20"/>
        </w:rPr>
      </w:pPr>
    </w:p>
    <w:p w14:paraId="57939A60" w14:textId="77777777" w:rsidR="007C449F" w:rsidRPr="00FE606D" w:rsidRDefault="007C449F" w:rsidP="00E66B9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bCs/>
          <w:noProof/>
          <w:szCs w:val="24"/>
          <w:highlight w:val="lightGray"/>
        </w:rPr>
      </w:pPr>
      <w:r w:rsidRPr="00FE606D">
        <w:rPr>
          <w:rFonts w:ascii="Times New Roman" w:eastAsia="Times New Roman" w:hAnsi="Times New Roman" w:cs="Times New Roman"/>
          <w:b/>
          <w:bCs/>
          <w:noProof/>
          <w:szCs w:val="24"/>
        </w:rPr>
        <w:t>6.</w:t>
      </w:r>
      <w:r w:rsidRPr="00FE606D">
        <w:rPr>
          <w:rFonts w:ascii="Times New Roman" w:eastAsia="Times New Roman" w:hAnsi="Times New Roman" w:cs="Times New Roman"/>
          <w:b/>
          <w:bCs/>
          <w:noProof/>
          <w:szCs w:val="24"/>
        </w:rPr>
        <w:tab/>
        <w:t>KITA</w:t>
      </w:r>
    </w:p>
    <w:p w14:paraId="54964125" w14:textId="77777777" w:rsidR="007C449F" w:rsidRPr="00015CE0" w:rsidRDefault="007C449F" w:rsidP="0012382A">
      <w:pPr>
        <w:tabs>
          <w:tab w:val="left" w:pos="567"/>
        </w:tabs>
        <w:spacing w:after="0" w:line="240" w:lineRule="auto"/>
        <w:rPr>
          <w:rFonts w:ascii="Times New Roman" w:eastAsia="Times New Roman" w:hAnsi="Times New Roman" w:cs="Times New Roman"/>
          <w:noProof/>
          <w:szCs w:val="20"/>
        </w:rPr>
      </w:pPr>
    </w:p>
    <w:p w14:paraId="234E1457" w14:textId="77777777" w:rsidR="007C449F" w:rsidRPr="00015CE0" w:rsidRDefault="007C449F" w:rsidP="0012382A">
      <w:pPr>
        <w:tabs>
          <w:tab w:val="left" w:pos="567"/>
        </w:tabs>
        <w:spacing w:after="0" w:line="240" w:lineRule="auto"/>
        <w:ind w:right="113"/>
        <w:rPr>
          <w:rFonts w:ascii="Times New Roman" w:eastAsia="Times New Roman" w:hAnsi="Times New Roman" w:cs="Times New Roman"/>
          <w:noProof/>
          <w:szCs w:val="20"/>
        </w:rPr>
      </w:pPr>
    </w:p>
    <w:p w14:paraId="056F16AA" w14:textId="77777777" w:rsidR="007C449F" w:rsidRPr="00FE606D" w:rsidRDefault="007C449F" w:rsidP="0012382A">
      <w:pPr>
        <w:tabs>
          <w:tab w:val="left" w:pos="567"/>
        </w:tabs>
        <w:spacing w:after="0" w:line="240" w:lineRule="auto"/>
        <w:rPr>
          <w:rFonts w:ascii="Times New Roman" w:eastAsia="Calibri" w:hAnsi="Times New Roman" w:cs="Times New Roman"/>
        </w:rPr>
      </w:pPr>
    </w:p>
    <w:p w14:paraId="64E9283B" w14:textId="77777777" w:rsidR="007C449F" w:rsidRPr="00FE606D" w:rsidRDefault="007C449F" w:rsidP="0012382A">
      <w:pPr>
        <w:keepNext/>
        <w:pageBreakBefore/>
        <w:tabs>
          <w:tab w:val="left" w:pos="567"/>
        </w:tabs>
        <w:suppressAutoHyphens/>
        <w:autoSpaceDN w:val="0"/>
        <w:spacing w:after="0" w:line="240" w:lineRule="auto"/>
        <w:jc w:val="center"/>
        <w:textAlignment w:val="baseline"/>
        <w:outlineLvl w:val="0"/>
        <w:rPr>
          <w:rFonts w:ascii="Times New Roman" w:eastAsia="Calibri" w:hAnsi="Times New Roman" w:cs="Times New Roman"/>
        </w:rPr>
      </w:pPr>
    </w:p>
    <w:p w14:paraId="65744370" w14:textId="77777777" w:rsidR="007C449F" w:rsidRPr="00FE606D" w:rsidRDefault="007C449F" w:rsidP="0012382A">
      <w:pPr>
        <w:tabs>
          <w:tab w:val="left" w:pos="567"/>
        </w:tabs>
        <w:spacing w:after="0" w:line="240" w:lineRule="auto"/>
        <w:rPr>
          <w:rFonts w:ascii="Times New Roman" w:eastAsia="Calibri" w:hAnsi="Times New Roman" w:cs="Times New Roman"/>
        </w:rPr>
      </w:pPr>
    </w:p>
    <w:p w14:paraId="5748AF59" w14:textId="77777777" w:rsidR="007C449F" w:rsidRPr="00FE606D" w:rsidRDefault="007C449F" w:rsidP="0012382A">
      <w:pPr>
        <w:tabs>
          <w:tab w:val="left" w:pos="567"/>
        </w:tabs>
        <w:spacing w:after="0" w:line="240" w:lineRule="auto"/>
        <w:rPr>
          <w:rFonts w:ascii="Times New Roman" w:eastAsia="Calibri" w:hAnsi="Times New Roman" w:cs="Times New Roman"/>
        </w:rPr>
      </w:pPr>
    </w:p>
    <w:p w14:paraId="1D341008" w14:textId="77777777" w:rsidR="007C449F" w:rsidRPr="00FE606D" w:rsidRDefault="007C449F" w:rsidP="0012382A">
      <w:pPr>
        <w:tabs>
          <w:tab w:val="left" w:pos="567"/>
        </w:tabs>
        <w:spacing w:after="0" w:line="240" w:lineRule="auto"/>
        <w:rPr>
          <w:rFonts w:ascii="Times New Roman" w:eastAsia="Calibri" w:hAnsi="Times New Roman" w:cs="Times New Roman"/>
        </w:rPr>
      </w:pPr>
    </w:p>
    <w:p w14:paraId="506C37B3" w14:textId="77777777" w:rsidR="007C449F" w:rsidRPr="00FE606D" w:rsidRDefault="007C449F" w:rsidP="0012382A">
      <w:pPr>
        <w:tabs>
          <w:tab w:val="left" w:pos="567"/>
        </w:tabs>
        <w:spacing w:after="0" w:line="240" w:lineRule="auto"/>
        <w:rPr>
          <w:rFonts w:ascii="Times New Roman" w:eastAsia="Calibri" w:hAnsi="Times New Roman" w:cs="Times New Roman"/>
        </w:rPr>
      </w:pPr>
    </w:p>
    <w:p w14:paraId="6F5E398F" w14:textId="77777777" w:rsidR="007C449F" w:rsidRPr="00FE606D" w:rsidRDefault="007C449F" w:rsidP="0012382A">
      <w:pPr>
        <w:tabs>
          <w:tab w:val="left" w:pos="567"/>
        </w:tabs>
        <w:spacing w:after="0" w:line="240" w:lineRule="auto"/>
        <w:rPr>
          <w:rFonts w:ascii="Times New Roman" w:eastAsia="Calibri" w:hAnsi="Times New Roman" w:cs="Times New Roman"/>
        </w:rPr>
      </w:pPr>
    </w:p>
    <w:p w14:paraId="1857BF2E" w14:textId="77777777" w:rsidR="007C449F" w:rsidRPr="00FE606D" w:rsidRDefault="007C449F" w:rsidP="0012382A">
      <w:pPr>
        <w:tabs>
          <w:tab w:val="left" w:pos="567"/>
        </w:tabs>
        <w:spacing w:after="0" w:line="240" w:lineRule="auto"/>
        <w:rPr>
          <w:rFonts w:ascii="Times New Roman" w:eastAsia="Calibri" w:hAnsi="Times New Roman" w:cs="Times New Roman"/>
        </w:rPr>
      </w:pPr>
    </w:p>
    <w:p w14:paraId="416D7DCE" w14:textId="77777777" w:rsidR="007C449F" w:rsidRPr="00FE606D" w:rsidRDefault="007C449F" w:rsidP="0012382A">
      <w:pPr>
        <w:tabs>
          <w:tab w:val="left" w:pos="567"/>
        </w:tabs>
        <w:spacing w:after="0" w:line="240" w:lineRule="auto"/>
        <w:rPr>
          <w:rFonts w:ascii="Times New Roman" w:eastAsia="Calibri" w:hAnsi="Times New Roman" w:cs="Times New Roman"/>
        </w:rPr>
      </w:pPr>
    </w:p>
    <w:p w14:paraId="6F50B33D" w14:textId="77777777" w:rsidR="007C449F" w:rsidRPr="00FE606D" w:rsidRDefault="007C449F" w:rsidP="0012382A">
      <w:pPr>
        <w:tabs>
          <w:tab w:val="left" w:pos="567"/>
        </w:tabs>
        <w:spacing w:after="0" w:line="240" w:lineRule="auto"/>
        <w:rPr>
          <w:rFonts w:ascii="Times New Roman" w:eastAsia="Calibri" w:hAnsi="Times New Roman" w:cs="Times New Roman"/>
        </w:rPr>
      </w:pPr>
    </w:p>
    <w:p w14:paraId="43A81908" w14:textId="77777777" w:rsidR="007C449F" w:rsidRPr="00FE606D" w:rsidRDefault="007C449F" w:rsidP="0012382A">
      <w:pPr>
        <w:tabs>
          <w:tab w:val="left" w:pos="567"/>
        </w:tabs>
        <w:spacing w:after="0" w:line="240" w:lineRule="auto"/>
        <w:rPr>
          <w:rFonts w:ascii="Times New Roman" w:eastAsia="Calibri" w:hAnsi="Times New Roman" w:cs="Times New Roman"/>
        </w:rPr>
      </w:pPr>
    </w:p>
    <w:p w14:paraId="65235211" w14:textId="77777777" w:rsidR="007C449F" w:rsidRPr="00FE606D" w:rsidRDefault="007C449F" w:rsidP="0012382A">
      <w:pPr>
        <w:tabs>
          <w:tab w:val="left" w:pos="567"/>
        </w:tabs>
        <w:spacing w:after="0" w:line="240" w:lineRule="auto"/>
        <w:rPr>
          <w:rFonts w:ascii="Times New Roman" w:eastAsia="Calibri" w:hAnsi="Times New Roman" w:cs="Times New Roman"/>
        </w:rPr>
      </w:pPr>
    </w:p>
    <w:p w14:paraId="64E3660B" w14:textId="77777777" w:rsidR="007C449F" w:rsidRPr="00FE606D" w:rsidRDefault="007C449F" w:rsidP="0012382A">
      <w:pPr>
        <w:tabs>
          <w:tab w:val="left" w:pos="567"/>
        </w:tabs>
        <w:spacing w:after="0" w:line="240" w:lineRule="auto"/>
        <w:rPr>
          <w:rFonts w:ascii="Times New Roman" w:eastAsia="Calibri" w:hAnsi="Times New Roman" w:cs="Times New Roman"/>
        </w:rPr>
      </w:pPr>
    </w:p>
    <w:p w14:paraId="4BE45CBB" w14:textId="77777777" w:rsidR="007C449F" w:rsidRPr="00FE606D" w:rsidRDefault="007C449F" w:rsidP="0012382A">
      <w:pPr>
        <w:tabs>
          <w:tab w:val="left" w:pos="567"/>
        </w:tabs>
        <w:spacing w:after="0" w:line="240" w:lineRule="auto"/>
        <w:rPr>
          <w:rFonts w:ascii="Times New Roman" w:eastAsia="Calibri" w:hAnsi="Times New Roman" w:cs="Times New Roman"/>
        </w:rPr>
      </w:pPr>
    </w:p>
    <w:p w14:paraId="6A8E6AD9" w14:textId="77777777" w:rsidR="00CE3D1D" w:rsidRPr="00FE606D" w:rsidRDefault="00CE3D1D" w:rsidP="0012382A">
      <w:pPr>
        <w:tabs>
          <w:tab w:val="left" w:pos="567"/>
        </w:tabs>
        <w:spacing w:after="0" w:line="240" w:lineRule="auto"/>
        <w:rPr>
          <w:rFonts w:ascii="Times New Roman" w:eastAsia="Calibri" w:hAnsi="Times New Roman" w:cs="Times New Roman"/>
        </w:rPr>
      </w:pPr>
    </w:p>
    <w:p w14:paraId="5288BAA9" w14:textId="77777777" w:rsidR="00CE3D1D" w:rsidRPr="00FE606D" w:rsidRDefault="00CE3D1D" w:rsidP="0012382A">
      <w:pPr>
        <w:tabs>
          <w:tab w:val="left" w:pos="567"/>
        </w:tabs>
        <w:spacing w:after="0" w:line="240" w:lineRule="auto"/>
        <w:rPr>
          <w:rFonts w:ascii="Times New Roman" w:eastAsia="Calibri" w:hAnsi="Times New Roman" w:cs="Times New Roman"/>
        </w:rPr>
      </w:pPr>
    </w:p>
    <w:p w14:paraId="62DFE81A" w14:textId="77777777" w:rsidR="00CE3D1D" w:rsidRPr="00FE606D" w:rsidRDefault="00CE3D1D" w:rsidP="0012382A">
      <w:pPr>
        <w:tabs>
          <w:tab w:val="left" w:pos="567"/>
        </w:tabs>
        <w:spacing w:after="0" w:line="240" w:lineRule="auto"/>
        <w:rPr>
          <w:rFonts w:ascii="Times New Roman" w:eastAsia="Calibri" w:hAnsi="Times New Roman" w:cs="Times New Roman"/>
        </w:rPr>
      </w:pPr>
    </w:p>
    <w:p w14:paraId="75FDDD48" w14:textId="77777777" w:rsidR="00CE3D1D" w:rsidRPr="00FE606D" w:rsidRDefault="00CE3D1D" w:rsidP="0012382A">
      <w:pPr>
        <w:tabs>
          <w:tab w:val="left" w:pos="567"/>
        </w:tabs>
        <w:spacing w:after="0" w:line="240" w:lineRule="auto"/>
        <w:rPr>
          <w:rFonts w:ascii="Times New Roman" w:eastAsia="Calibri" w:hAnsi="Times New Roman" w:cs="Times New Roman"/>
        </w:rPr>
      </w:pPr>
    </w:p>
    <w:p w14:paraId="6CEBF0F7" w14:textId="77777777" w:rsidR="00CE3D1D" w:rsidRPr="00FE606D" w:rsidRDefault="00CE3D1D" w:rsidP="0012382A">
      <w:pPr>
        <w:tabs>
          <w:tab w:val="left" w:pos="567"/>
        </w:tabs>
        <w:spacing w:after="0" w:line="240" w:lineRule="auto"/>
        <w:rPr>
          <w:rFonts w:ascii="Times New Roman" w:eastAsia="Calibri" w:hAnsi="Times New Roman" w:cs="Times New Roman"/>
        </w:rPr>
      </w:pPr>
    </w:p>
    <w:p w14:paraId="6C2A0E3B" w14:textId="77777777" w:rsidR="00CE3D1D" w:rsidRPr="00FE606D" w:rsidRDefault="00CE3D1D" w:rsidP="0012382A">
      <w:pPr>
        <w:tabs>
          <w:tab w:val="left" w:pos="567"/>
        </w:tabs>
        <w:spacing w:after="0" w:line="240" w:lineRule="auto"/>
        <w:rPr>
          <w:rFonts w:ascii="Times New Roman" w:eastAsia="Calibri" w:hAnsi="Times New Roman" w:cs="Times New Roman"/>
        </w:rPr>
      </w:pPr>
    </w:p>
    <w:p w14:paraId="1B5C37C3" w14:textId="77777777" w:rsidR="00CE3D1D" w:rsidRPr="00FE606D" w:rsidRDefault="00CE3D1D" w:rsidP="0012382A">
      <w:pPr>
        <w:tabs>
          <w:tab w:val="left" w:pos="567"/>
        </w:tabs>
        <w:spacing w:after="0" w:line="240" w:lineRule="auto"/>
        <w:rPr>
          <w:rFonts w:ascii="Times New Roman" w:eastAsia="Calibri" w:hAnsi="Times New Roman" w:cs="Times New Roman"/>
        </w:rPr>
      </w:pPr>
    </w:p>
    <w:p w14:paraId="4AAE87FC" w14:textId="77777777" w:rsidR="00CE3D1D" w:rsidRPr="00FE606D" w:rsidRDefault="00CE3D1D" w:rsidP="0012382A">
      <w:pPr>
        <w:tabs>
          <w:tab w:val="left" w:pos="567"/>
        </w:tabs>
        <w:spacing w:after="0" w:line="240" w:lineRule="auto"/>
        <w:rPr>
          <w:rFonts w:ascii="Times New Roman" w:eastAsia="Calibri" w:hAnsi="Times New Roman" w:cs="Times New Roman"/>
        </w:rPr>
      </w:pPr>
    </w:p>
    <w:p w14:paraId="20C9A63B" w14:textId="77777777" w:rsidR="00CE3D1D" w:rsidRPr="00FE606D" w:rsidRDefault="00CE3D1D" w:rsidP="0012382A">
      <w:pPr>
        <w:tabs>
          <w:tab w:val="left" w:pos="567"/>
        </w:tabs>
        <w:spacing w:after="0" w:line="240" w:lineRule="auto"/>
        <w:rPr>
          <w:rFonts w:ascii="Times New Roman" w:eastAsia="Calibri" w:hAnsi="Times New Roman" w:cs="Times New Roman"/>
        </w:rPr>
      </w:pPr>
    </w:p>
    <w:p w14:paraId="1C5794B5" w14:textId="77777777" w:rsidR="00CE3D1D" w:rsidRPr="00FE606D" w:rsidRDefault="00CE3D1D" w:rsidP="0012382A">
      <w:pPr>
        <w:tabs>
          <w:tab w:val="left" w:pos="567"/>
        </w:tabs>
        <w:spacing w:after="0" w:line="240" w:lineRule="auto"/>
        <w:rPr>
          <w:rFonts w:ascii="Times New Roman" w:eastAsia="Calibri" w:hAnsi="Times New Roman" w:cs="Times New Roman"/>
        </w:rPr>
      </w:pPr>
    </w:p>
    <w:p w14:paraId="6C8170A2" w14:textId="529BDBF0" w:rsidR="007C449F" w:rsidRPr="00FE606D" w:rsidRDefault="007C449F" w:rsidP="0012382A">
      <w:pPr>
        <w:tabs>
          <w:tab w:val="left" w:pos="567"/>
        </w:tabs>
        <w:spacing w:after="0" w:line="240" w:lineRule="auto"/>
        <w:jc w:val="center"/>
        <w:rPr>
          <w:rFonts w:ascii="Times New Roman" w:eastAsia="Calibri" w:hAnsi="Times New Roman" w:cs="Times New Roman"/>
          <w:b/>
          <w:bCs/>
        </w:rPr>
      </w:pPr>
      <w:r w:rsidRPr="00FE606D">
        <w:rPr>
          <w:rFonts w:ascii="Times New Roman" w:hAnsi="Times New Roman" w:cs="Times New Roman"/>
          <w:b/>
          <w:bCs/>
          <w:kern w:val="2"/>
          <w:lang w:eastAsia="lt-LT"/>
        </w:rPr>
        <w:t>B. PAKUOTĖS LAPELIS</w:t>
      </w:r>
    </w:p>
    <w:p w14:paraId="3FB64ADC" w14:textId="435FF08B" w:rsidR="006F0E26" w:rsidRPr="00FE606D" w:rsidRDefault="006F0E26" w:rsidP="0012382A">
      <w:pPr>
        <w:keepNext/>
        <w:pageBreakBefore/>
        <w:tabs>
          <w:tab w:val="left" w:pos="567"/>
        </w:tabs>
        <w:suppressAutoHyphens/>
        <w:autoSpaceDN w:val="0"/>
        <w:spacing w:after="0" w:line="240" w:lineRule="auto"/>
        <w:jc w:val="center"/>
        <w:textAlignment w:val="baseline"/>
        <w:outlineLvl w:val="0"/>
        <w:rPr>
          <w:rFonts w:ascii="Times New Roman" w:eastAsia="Times New Roman" w:hAnsi="Times New Roman" w:cs="Times New Roman"/>
          <w:b/>
          <w:bCs/>
        </w:rPr>
      </w:pPr>
      <w:r w:rsidRPr="00FE606D">
        <w:rPr>
          <w:rFonts w:ascii="Times New Roman" w:eastAsia="Times New Roman" w:hAnsi="Times New Roman" w:cs="Times New Roman"/>
          <w:b/>
          <w:bCs/>
        </w:rPr>
        <w:lastRenderedPageBreak/>
        <w:t>Pakuotės lapelis: informacija vartotojui</w:t>
      </w:r>
    </w:p>
    <w:p w14:paraId="4F62AB38" w14:textId="77777777" w:rsidR="006F0E26" w:rsidRPr="00FE606D" w:rsidRDefault="006F0E26" w:rsidP="0012382A">
      <w:pPr>
        <w:tabs>
          <w:tab w:val="left" w:pos="567"/>
        </w:tabs>
        <w:suppressAutoHyphens/>
        <w:autoSpaceDN w:val="0"/>
        <w:spacing w:after="0" w:line="240" w:lineRule="auto"/>
        <w:jc w:val="center"/>
        <w:textAlignment w:val="baseline"/>
        <w:rPr>
          <w:rFonts w:ascii="Times New Roman" w:eastAsia="Times New Roman" w:hAnsi="Times New Roman" w:cs="Times New Roman"/>
          <w:b/>
          <w:bCs/>
        </w:rPr>
      </w:pPr>
    </w:p>
    <w:p w14:paraId="174F6042" w14:textId="292880B3" w:rsidR="006F0E26" w:rsidRPr="00FE606D" w:rsidRDefault="006F0E26" w:rsidP="0012382A">
      <w:pPr>
        <w:tabs>
          <w:tab w:val="left" w:pos="567"/>
        </w:tabs>
        <w:suppressAutoHyphens/>
        <w:autoSpaceDN w:val="0"/>
        <w:spacing w:after="0" w:line="240" w:lineRule="auto"/>
        <w:jc w:val="center"/>
        <w:textAlignment w:val="baseline"/>
        <w:rPr>
          <w:rFonts w:ascii="Times New Roman" w:eastAsia="Times New Roman" w:hAnsi="Times New Roman" w:cs="Times New Roman"/>
          <w:b/>
          <w:bCs/>
        </w:rPr>
      </w:pPr>
      <w:proofErr w:type="spellStart"/>
      <w:r w:rsidRPr="00FE606D">
        <w:rPr>
          <w:rFonts w:ascii="Times New Roman" w:eastAsia="Times New Roman" w:hAnsi="Times New Roman" w:cs="Times New Roman"/>
          <w:b/>
          <w:bCs/>
        </w:rPr>
        <w:t>Neupedix</w:t>
      </w:r>
      <w:proofErr w:type="spellEnd"/>
      <w:r w:rsidRPr="00FE606D">
        <w:rPr>
          <w:rFonts w:ascii="Times New Roman" w:eastAsia="Times New Roman" w:hAnsi="Times New Roman" w:cs="Times New Roman"/>
          <w:b/>
          <w:bCs/>
        </w:rPr>
        <w:t xml:space="preserve"> 50</w:t>
      </w:r>
      <w:r w:rsidR="00E66B9E" w:rsidRPr="00FE606D">
        <w:rPr>
          <w:rFonts w:ascii="Times New Roman" w:eastAsia="Times New Roman" w:hAnsi="Times New Roman" w:cs="Times New Roman"/>
          <w:b/>
          <w:bCs/>
        </w:rPr>
        <w:t>0 </w:t>
      </w:r>
      <w:proofErr w:type="spellStart"/>
      <w:r w:rsidRPr="00FE606D">
        <w:rPr>
          <w:rFonts w:ascii="Times New Roman" w:eastAsia="Times New Roman" w:hAnsi="Times New Roman" w:cs="Times New Roman"/>
          <w:b/>
          <w:bCs/>
        </w:rPr>
        <w:t>mikrogramų</w:t>
      </w:r>
      <w:proofErr w:type="spellEnd"/>
      <w:r w:rsidRPr="00FE606D">
        <w:rPr>
          <w:rFonts w:ascii="Times New Roman" w:eastAsia="Times New Roman" w:hAnsi="Times New Roman" w:cs="Times New Roman"/>
          <w:b/>
          <w:bCs/>
        </w:rPr>
        <w:t xml:space="preserve"> koncentratas infuziniam tirpalui</w:t>
      </w:r>
    </w:p>
    <w:p w14:paraId="5B2C8071" w14:textId="77777777" w:rsidR="006F0E26" w:rsidRPr="00FE606D" w:rsidRDefault="006F0E26" w:rsidP="0012382A">
      <w:pPr>
        <w:tabs>
          <w:tab w:val="left" w:pos="567"/>
        </w:tabs>
        <w:suppressAutoHyphens/>
        <w:autoSpaceDN w:val="0"/>
        <w:spacing w:after="0" w:line="240" w:lineRule="auto"/>
        <w:jc w:val="center"/>
        <w:textAlignment w:val="baseline"/>
        <w:rPr>
          <w:rFonts w:ascii="Times New Roman" w:eastAsia="Times New Roman" w:hAnsi="Times New Roman" w:cs="Times New Roman"/>
        </w:rPr>
      </w:pPr>
    </w:p>
    <w:p w14:paraId="55485F4B" w14:textId="7D5EB15A" w:rsidR="006F0E26" w:rsidRPr="00FE606D" w:rsidRDefault="006F0E26" w:rsidP="0012382A">
      <w:pPr>
        <w:tabs>
          <w:tab w:val="left" w:pos="567"/>
        </w:tabs>
        <w:suppressAutoHyphens/>
        <w:autoSpaceDN w:val="0"/>
        <w:spacing w:after="0" w:line="240" w:lineRule="auto"/>
        <w:jc w:val="center"/>
        <w:textAlignment w:val="baseline"/>
        <w:rPr>
          <w:rFonts w:ascii="Times New Roman" w:eastAsia="Times New Roman" w:hAnsi="Times New Roman" w:cs="Times New Roman"/>
        </w:rPr>
      </w:pPr>
      <w:proofErr w:type="spellStart"/>
      <w:r w:rsidRPr="00FE606D">
        <w:rPr>
          <w:rFonts w:ascii="Times New Roman" w:eastAsia="Times New Roman" w:hAnsi="Times New Roman" w:cs="Times New Roman"/>
        </w:rPr>
        <w:t>alprostadilis</w:t>
      </w:r>
      <w:proofErr w:type="spellEnd"/>
      <w:r w:rsidR="008E6F1A" w:rsidRPr="00FE606D">
        <w:rPr>
          <w:rFonts w:ascii="Times New Roman" w:eastAsia="Times New Roman" w:hAnsi="Times New Roman" w:cs="Times New Roman"/>
        </w:rPr>
        <w:t xml:space="preserve"> </w:t>
      </w:r>
    </w:p>
    <w:p w14:paraId="547C9DD5" w14:textId="7777777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4BBFC933" w14:textId="25C97D68"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t xml:space="preserve">Atidžiai perskaitykite visą šį lapelį, </w:t>
      </w:r>
      <w:r w:rsidR="00A47296" w:rsidRPr="00FE606D">
        <w:rPr>
          <w:rFonts w:ascii="Times New Roman" w:eastAsia="Times New Roman" w:hAnsi="Times New Roman" w:cs="Times New Roman"/>
          <w:b/>
          <w:bCs/>
        </w:rPr>
        <w:t>jei jūsų vaikui duota šio vaisto. J</w:t>
      </w:r>
      <w:r w:rsidRPr="00FE606D">
        <w:rPr>
          <w:rFonts w:ascii="Times New Roman" w:eastAsia="Times New Roman" w:hAnsi="Times New Roman" w:cs="Times New Roman"/>
          <w:b/>
          <w:bCs/>
        </w:rPr>
        <w:t xml:space="preserve">ame pateikiama </w:t>
      </w:r>
      <w:r w:rsidR="00A47296" w:rsidRPr="00FE606D">
        <w:rPr>
          <w:rFonts w:ascii="Times New Roman" w:eastAsia="Times New Roman" w:hAnsi="Times New Roman" w:cs="Times New Roman"/>
          <w:b/>
          <w:bCs/>
        </w:rPr>
        <w:t>j</w:t>
      </w:r>
      <w:r w:rsidRPr="00FE606D">
        <w:rPr>
          <w:rFonts w:ascii="Times New Roman" w:eastAsia="Times New Roman" w:hAnsi="Times New Roman" w:cs="Times New Roman"/>
          <w:b/>
          <w:bCs/>
        </w:rPr>
        <w:t>ums svarbi informacija.</w:t>
      </w:r>
    </w:p>
    <w:p w14:paraId="179674AF" w14:textId="7B7AB599" w:rsidR="006F0E26" w:rsidRPr="00FE606D" w:rsidRDefault="006F0E26"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Neišmeskite šio lapelio, nes vėl gali prireikti jį perskaityti.</w:t>
      </w:r>
    </w:p>
    <w:p w14:paraId="0207182C" w14:textId="45DCD665" w:rsidR="006F0E26" w:rsidRPr="00FE606D" w:rsidRDefault="006F0E26"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Jeigu kiltų daugiau klausimų, kreipkitės į gydytoją, vaistininką arba slaugytoją.</w:t>
      </w:r>
    </w:p>
    <w:p w14:paraId="6537051B" w14:textId="5B152359" w:rsidR="006F0E26" w:rsidRPr="00FE606D" w:rsidRDefault="006F0E26"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Šis vaistas skirtas </w:t>
      </w:r>
      <w:r w:rsidR="003E3C77" w:rsidRPr="00FE606D">
        <w:rPr>
          <w:rFonts w:ascii="Times New Roman" w:eastAsia="Times New Roman" w:hAnsi="Times New Roman" w:cs="Times New Roman"/>
        </w:rPr>
        <w:t xml:space="preserve">tik </w:t>
      </w:r>
      <w:r w:rsidRPr="00FE606D">
        <w:rPr>
          <w:rFonts w:ascii="Times New Roman" w:eastAsia="Times New Roman" w:hAnsi="Times New Roman" w:cs="Times New Roman"/>
        </w:rPr>
        <w:t>Jūsų vaikui</w:t>
      </w:r>
      <w:r w:rsidR="003E3C77" w:rsidRPr="00FE606D">
        <w:rPr>
          <w:rFonts w:ascii="Times New Roman" w:eastAsia="Times New Roman" w:hAnsi="Times New Roman" w:cs="Times New Roman"/>
          <w:noProof/>
          <w:snapToGrid w:val="0"/>
          <w:szCs w:val="24"/>
        </w:rPr>
        <w:t>.</w:t>
      </w:r>
    </w:p>
    <w:p w14:paraId="12DC4FE0" w14:textId="5C9FB191" w:rsidR="00F835BF" w:rsidRPr="00FE606D" w:rsidRDefault="006F0E26"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Jeigu Jūsų vaikui pasireiškė šalutinis poveikis</w:t>
      </w:r>
      <w:r w:rsidR="003E3C77" w:rsidRPr="00FE606D">
        <w:rPr>
          <w:rFonts w:ascii="Times New Roman" w:eastAsia="Times New Roman" w:hAnsi="Times New Roman" w:cs="Times New Roman"/>
          <w:noProof/>
          <w:snapToGrid w:val="0"/>
          <w:szCs w:val="24"/>
        </w:rPr>
        <w:t xml:space="preserve"> (net jeigu jis šiame lapelyje nenurodytas), kreipkitės į gydytoją, vaistininką arba slaugytoją. Žr. 4 skyrių.</w:t>
      </w:r>
    </w:p>
    <w:p w14:paraId="31F251C8" w14:textId="77777777" w:rsidR="00F835BF" w:rsidRPr="00FE606D" w:rsidRDefault="00F835BF" w:rsidP="0012382A">
      <w:pPr>
        <w:tabs>
          <w:tab w:val="left" w:pos="567"/>
        </w:tabs>
        <w:suppressAutoHyphens/>
        <w:autoSpaceDN w:val="0"/>
        <w:spacing w:after="0" w:line="240" w:lineRule="auto"/>
        <w:textAlignment w:val="baseline"/>
        <w:outlineLvl w:val="3"/>
        <w:rPr>
          <w:rFonts w:ascii="Times New Roman" w:eastAsia="Times New Roman" w:hAnsi="Times New Roman" w:cs="Times New Roman"/>
          <w:b/>
        </w:rPr>
      </w:pPr>
    </w:p>
    <w:p w14:paraId="48AB931F" w14:textId="36353300" w:rsidR="006F0E26" w:rsidRPr="00FE606D" w:rsidRDefault="006F0E26" w:rsidP="0012382A">
      <w:pPr>
        <w:keepNext/>
        <w:tabs>
          <w:tab w:val="left" w:pos="567"/>
        </w:tabs>
        <w:suppressAutoHyphens/>
        <w:autoSpaceDN w:val="0"/>
        <w:spacing w:after="0" w:line="240" w:lineRule="auto"/>
        <w:textAlignment w:val="baseline"/>
        <w:outlineLvl w:val="3"/>
        <w:rPr>
          <w:rFonts w:ascii="Times New Roman" w:eastAsia="Times New Roman" w:hAnsi="Times New Roman" w:cs="Times New Roman"/>
          <w:b/>
        </w:rPr>
      </w:pPr>
      <w:r w:rsidRPr="00FE606D">
        <w:rPr>
          <w:rFonts w:ascii="Times New Roman" w:eastAsia="Times New Roman" w:hAnsi="Times New Roman" w:cs="Times New Roman"/>
          <w:b/>
        </w:rPr>
        <w:t>Apie ką rašoma šiame lapelyje?</w:t>
      </w:r>
    </w:p>
    <w:p w14:paraId="6EA61A95" w14:textId="5B2D8588"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1.</w:t>
      </w:r>
      <w:r w:rsidRPr="00FE606D">
        <w:rPr>
          <w:rFonts w:ascii="Times New Roman" w:eastAsia="Times New Roman" w:hAnsi="Times New Roman" w:cs="Times New Roman"/>
        </w:rPr>
        <w:tab/>
        <w:t xml:space="preserve">Kas yra </w:t>
      </w: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w:t>
      </w:r>
      <w:r w:rsidR="00C514B5" w:rsidRPr="00FE606D">
        <w:rPr>
          <w:rFonts w:ascii="Times New Roman" w:eastAsia="Times New Roman" w:hAnsi="Times New Roman" w:cs="Times New Roman"/>
        </w:rPr>
        <w:t xml:space="preserve">ir </w:t>
      </w:r>
      <w:r w:rsidRPr="00FE606D">
        <w:rPr>
          <w:rFonts w:ascii="Times New Roman" w:eastAsia="Times New Roman" w:hAnsi="Times New Roman" w:cs="Times New Roman"/>
        </w:rPr>
        <w:t>kam jis vartojamas</w:t>
      </w:r>
    </w:p>
    <w:p w14:paraId="7556BF6F" w14:textId="51973DDA"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2.</w:t>
      </w:r>
      <w:r w:rsidRPr="00FE606D">
        <w:rPr>
          <w:rFonts w:ascii="Times New Roman" w:eastAsia="Times New Roman" w:hAnsi="Times New Roman" w:cs="Times New Roman"/>
        </w:rPr>
        <w:tab/>
        <w:t xml:space="preserve">Kas žinotina prieš vartojant </w:t>
      </w:r>
      <w:proofErr w:type="spellStart"/>
      <w:r w:rsidRPr="00FE606D">
        <w:rPr>
          <w:rFonts w:ascii="Times New Roman" w:eastAsia="Times New Roman" w:hAnsi="Times New Roman" w:cs="Times New Roman"/>
        </w:rPr>
        <w:t>Neupedix</w:t>
      </w:r>
      <w:proofErr w:type="spellEnd"/>
    </w:p>
    <w:p w14:paraId="1BFB0887" w14:textId="54FA04D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3.</w:t>
      </w:r>
      <w:r w:rsidRPr="00FE606D">
        <w:rPr>
          <w:rFonts w:ascii="Times New Roman" w:eastAsia="Times New Roman" w:hAnsi="Times New Roman" w:cs="Times New Roman"/>
        </w:rPr>
        <w:tab/>
        <w:t>Kaip varto</w:t>
      </w:r>
      <w:r w:rsidR="00A47296" w:rsidRPr="00FE606D">
        <w:rPr>
          <w:rFonts w:ascii="Times New Roman" w:eastAsia="Times New Roman" w:hAnsi="Times New Roman" w:cs="Times New Roman"/>
        </w:rPr>
        <w:t>jamas</w:t>
      </w:r>
      <w:r w:rsidRPr="00FE606D">
        <w:rPr>
          <w:rFonts w:ascii="Times New Roman" w:eastAsia="Times New Roman" w:hAnsi="Times New Roman" w:cs="Times New Roman"/>
        </w:rPr>
        <w:t xml:space="preserve"> </w:t>
      </w:r>
      <w:proofErr w:type="spellStart"/>
      <w:r w:rsidRPr="00FE606D">
        <w:rPr>
          <w:rFonts w:ascii="Times New Roman" w:eastAsia="Times New Roman" w:hAnsi="Times New Roman" w:cs="Times New Roman"/>
        </w:rPr>
        <w:t>Neupedix</w:t>
      </w:r>
      <w:proofErr w:type="spellEnd"/>
    </w:p>
    <w:p w14:paraId="0882D89F" w14:textId="7777777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4.</w:t>
      </w:r>
      <w:r w:rsidRPr="00FE606D">
        <w:rPr>
          <w:rFonts w:ascii="Times New Roman" w:eastAsia="Times New Roman" w:hAnsi="Times New Roman" w:cs="Times New Roman"/>
        </w:rPr>
        <w:tab/>
        <w:t>Galimas šalutinis poveikis</w:t>
      </w:r>
    </w:p>
    <w:p w14:paraId="1EBCFA5F" w14:textId="7777777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5.</w:t>
      </w:r>
      <w:r w:rsidRPr="00FE606D">
        <w:rPr>
          <w:rFonts w:ascii="Times New Roman" w:eastAsia="Times New Roman" w:hAnsi="Times New Roman" w:cs="Times New Roman"/>
        </w:rPr>
        <w:tab/>
        <w:t xml:space="preserve">Kaip laikyti </w:t>
      </w:r>
      <w:proofErr w:type="spellStart"/>
      <w:r w:rsidRPr="00FE606D">
        <w:rPr>
          <w:rFonts w:ascii="Times New Roman" w:eastAsia="Times New Roman" w:hAnsi="Times New Roman" w:cs="Times New Roman"/>
        </w:rPr>
        <w:t>Neupedix</w:t>
      </w:r>
      <w:proofErr w:type="spellEnd"/>
    </w:p>
    <w:p w14:paraId="52DDC13D" w14:textId="7777777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6.</w:t>
      </w:r>
      <w:r w:rsidRPr="00FE606D">
        <w:rPr>
          <w:rFonts w:ascii="Times New Roman" w:eastAsia="Times New Roman" w:hAnsi="Times New Roman" w:cs="Times New Roman"/>
        </w:rPr>
        <w:tab/>
        <w:t>Pakuotės turinys ir kita informacija</w:t>
      </w:r>
    </w:p>
    <w:p w14:paraId="7C2C829C" w14:textId="77777777" w:rsidR="006F0E26" w:rsidRPr="00FE606D" w:rsidRDefault="006F0E26" w:rsidP="00E66B9E">
      <w:pPr>
        <w:tabs>
          <w:tab w:val="left" w:pos="567"/>
        </w:tabs>
        <w:suppressAutoHyphens/>
        <w:autoSpaceDN w:val="0"/>
        <w:spacing w:after="0" w:line="240" w:lineRule="auto"/>
        <w:textAlignment w:val="baseline"/>
        <w:rPr>
          <w:rFonts w:ascii="Times New Roman" w:eastAsia="Times New Roman" w:hAnsi="Times New Roman" w:cs="Times New Roman"/>
          <w:b/>
          <w:bCs/>
        </w:rPr>
      </w:pPr>
    </w:p>
    <w:p w14:paraId="393B8AFE" w14:textId="77777777" w:rsidR="00F835BF" w:rsidRPr="00FE606D" w:rsidRDefault="00F835BF" w:rsidP="0012382A">
      <w:pPr>
        <w:tabs>
          <w:tab w:val="left" w:pos="567"/>
        </w:tabs>
        <w:suppressAutoHyphens/>
        <w:autoSpaceDN w:val="0"/>
        <w:spacing w:after="0" w:line="240" w:lineRule="auto"/>
        <w:textAlignment w:val="baseline"/>
        <w:rPr>
          <w:rFonts w:ascii="Times New Roman" w:eastAsia="Times New Roman" w:hAnsi="Times New Roman" w:cs="Times New Roman"/>
          <w:b/>
          <w:bCs/>
        </w:rPr>
      </w:pPr>
    </w:p>
    <w:p w14:paraId="529B8B83" w14:textId="6FD113BF" w:rsidR="006F0E26" w:rsidRPr="00FE606D" w:rsidRDefault="006F0E26" w:rsidP="0012382A">
      <w:pPr>
        <w:keepNext/>
        <w:tabs>
          <w:tab w:val="left" w:pos="567"/>
        </w:tabs>
        <w:suppressAutoHyphens/>
        <w:autoSpaceDN w:val="0"/>
        <w:spacing w:after="0" w:line="240" w:lineRule="auto"/>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t>1.</w:t>
      </w:r>
      <w:r w:rsidRPr="00FE606D">
        <w:rPr>
          <w:rFonts w:ascii="Times New Roman" w:eastAsia="Times New Roman" w:hAnsi="Times New Roman" w:cs="Times New Roman"/>
          <w:b/>
          <w:bCs/>
        </w:rPr>
        <w:tab/>
        <w:t xml:space="preserve">Kas yra </w:t>
      </w:r>
      <w:proofErr w:type="spellStart"/>
      <w:r w:rsidRPr="00FE606D">
        <w:rPr>
          <w:rFonts w:ascii="Times New Roman" w:eastAsia="Times New Roman" w:hAnsi="Times New Roman" w:cs="Times New Roman"/>
          <w:b/>
          <w:bCs/>
        </w:rPr>
        <w:t>Neupedix</w:t>
      </w:r>
      <w:proofErr w:type="spellEnd"/>
      <w:r w:rsidRPr="00FE606D">
        <w:rPr>
          <w:rFonts w:ascii="Times New Roman" w:eastAsia="Times New Roman" w:hAnsi="Times New Roman" w:cs="Times New Roman"/>
          <w:b/>
          <w:bCs/>
        </w:rPr>
        <w:t xml:space="preserve"> </w:t>
      </w:r>
      <w:r w:rsidR="000B7FFE" w:rsidRPr="00FE606D">
        <w:rPr>
          <w:rFonts w:ascii="Times New Roman" w:eastAsia="Times New Roman" w:hAnsi="Times New Roman" w:cs="Times New Roman"/>
          <w:b/>
          <w:bCs/>
        </w:rPr>
        <w:t xml:space="preserve">ir </w:t>
      </w:r>
      <w:r w:rsidRPr="00FE606D">
        <w:rPr>
          <w:rFonts w:ascii="Times New Roman" w:eastAsia="Times New Roman" w:hAnsi="Times New Roman" w:cs="Times New Roman"/>
          <w:b/>
          <w:bCs/>
        </w:rPr>
        <w:t>kam jis vartojamas</w:t>
      </w:r>
    </w:p>
    <w:p w14:paraId="34440FB6" w14:textId="77777777" w:rsidR="006F0E26" w:rsidRPr="00FE606D" w:rsidRDefault="006F0E26" w:rsidP="0012382A">
      <w:pPr>
        <w:keepNext/>
        <w:tabs>
          <w:tab w:val="left" w:pos="567"/>
        </w:tabs>
        <w:suppressAutoHyphens/>
        <w:autoSpaceDN w:val="0"/>
        <w:spacing w:after="0" w:line="240" w:lineRule="auto"/>
        <w:textAlignment w:val="baseline"/>
        <w:rPr>
          <w:rFonts w:ascii="Times New Roman" w:eastAsia="Times New Roman" w:hAnsi="Times New Roman" w:cs="Times New Roman"/>
        </w:rPr>
      </w:pPr>
    </w:p>
    <w:p w14:paraId="321B7AE8" w14:textId="6EF92FC1"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Veiklioji </w:t>
      </w: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medžiaga yra </w:t>
      </w:r>
      <w:proofErr w:type="spellStart"/>
      <w:r w:rsidRPr="00FE606D">
        <w:rPr>
          <w:rFonts w:ascii="Times New Roman" w:eastAsia="Times New Roman" w:hAnsi="Times New Roman" w:cs="Times New Roman"/>
        </w:rPr>
        <w:t>alprostadilis</w:t>
      </w:r>
      <w:proofErr w:type="spellEnd"/>
      <w:r w:rsidRPr="00FE606D">
        <w:rPr>
          <w:rFonts w:ascii="Times New Roman" w:eastAsia="Times New Roman" w:hAnsi="Times New Roman" w:cs="Times New Roman"/>
        </w:rPr>
        <w:t>, kuri plečia smulkiąsias arterines kraujagysles ir gerina kraujo tekėjimo savybes.</w:t>
      </w:r>
    </w:p>
    <w:p w14:paraId="6346DC30" w14:textId="7777777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307A0956" w14:textId="40A01CAE"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vartojamas naujagimiams, </w:t>
      </w:r>
      <w:r w:rsidR="00A47296" w:rsidRPr="00FE606D">
        <w:rPr>
          <w:rFonts w:ascii="Times New Roman" w:eastAsia="Times New Roman" w:hAnsi="Times New Roman" w:cs="Times New Roman"/>
        </w:rPr>
        <w:t xml:space="preserve">turintiems įgimtų (nuo gimimo esančių) širdies ydų ir su jomis susijusį odos pamėlynavimą (cianozę), </w:t>
      </w:r>
      <w:r w:rsidR="00A47296" w:rsidRPr="00015CE0">
        <w:rPr>
          <w:rFonts w:ascii="Times New Roman" w:eastAsia="Times New Roman" w:hAnsi="Times New Roman" w:cs="Times New Roman"/>
          <w:b/>
          <w:bCs/>
        </w:rPr>
        <w:t>siekiant išlaikyti atvirą arterinį lataką (arteriją, jungiančią aortą – pagrindinę arteriją – ir plaučių arteriją)</w:t>
      </w:r>
      <w:r w:rsidRPr="00FE606D">
        <w:rPr>
          <w:rFonts w:ascii="Times New Roman" w:eastAsia="Times New Roman" w:hAnsi="Times New Roman" w:cs="Times New Roman"/>
        </w:rPr>
        <w:t>, kol bus atlikta operacija, kuri yra būtina išgyvenimui.</w:t>
      </w:r>
    </w:p>
    <w:p w14:paraId="54C4F14C" w14:textId="7777777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238229B3" w14:textId="7777777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5386856D" w14:textId="7777777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t>2.</w:t>
      </w:r>
      <w:r w:rsidRPr="00FE606D">
        <w:rPr>
          <w:rFonts w:ascii="Times New Roman" w:eastAsia="Times New Roman" w:hAnsi="Times New Roman" w:cs="Times New Roman"/>
          <w:b/>
          <w:bCs/>
        </w:rPr>
        <w:tab/>
        <w:t xml:space="preserve">Kas žinotina prieš vartojant </w:t>
      </w:r>
      <w:proofErr w:type="spellStart"/>
      <w:r w:rsidRPr="00FE606D">
        <w:rPr>
          <w:rFonts w:ascii="Times New Roman" w:eastAsia="Times New Roman" w:hAnsi="Times New Roman" w:cs="Times New Roman"/>
          <w:b/>
          <w:bCs/>
        </w:rPr>
        <w:t>Neupedix</w:t>
      </w:r>
      <w:proofErr w:type="spellEnd"/>
    </w:p>
    <w:p w14:paraId="6AB998C9" w14:textId="7777777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6D275053" w14:textId="5B66B429" w:rsidR="006F0E26" w:rsidRPr="00FE606D" w:rsidRDefault="006F0E26" w:rsidP="0012382A">
      <w:pPr>
        <w:keepNext/>
        <w:tabs>
          <w:tab w:val="left" w:pos="567"/>
        </w:tabs>
        <w:suppressAutoHyphens/>
        <w:autoSpaceDN w:val="0"/>
        <w:spacing w:after="0" w:line="240" w:lineRule="auto"/>
        <w:textAlignment w:val="baseline"/>
        <w:outlineLvl w:val="1"/>
        <w:rPr>
          <w:rFonts w:ascii="Times New Roman" w:eastAsia="Times New Roman" w:hAnsi="Times New Roman" w:cs="Times New Roman"/>
          <w:b/>
          <w:bCs/>
        </w:rPr>
      </w:pPr>
      <w:proofErr w:type="spellStart"/>
      <w:r w:rsidRPr="00FE606D">
        <w:rPr>
          <w:rFonts w:ascii="Times New Roman" w:eastAsia="Times New Roman" w:hAnsi="Times New Roman" w:cs="Times New Roman"/>
          <w:b/>
          <w:bCs/>
        </w:rPr>
        <w:t>Neupedix</w:t>
      </w:r>
      <w:proofErr w:type="spellEnd"/>
      <w:r w:rsidRPr="00FE606D">
        <w:rPr>
          <w:rFonts w:ascii="Times New Roman" w:eastAsia="Times New Roman" w:hAnsi="Times New Roman" w:cs="Times New Roman"/>
          <w:b/>
          <w:bCs/>
        </w:rPr>
        <w:t xml:space="preserve"> Jūsų vaikui vartoti </w:t>
      </w:r>
      <w:r w:rsidR="00704BEA" w:rsidRPr="00FE606D">
        <w:rPr>
          <w:rFonts w:ascii="Times New Roman" w:eastAsia="Times New Roman" w:hAnsi="Times New Roman" w:cs="Times New Roman"/>
          <w:b/>
          <w:bCs/>
        </w:rPr>
        <w:t>draudžiama</w:t>
      </w:r>
      <w:r w:rsidRPr="00FE606D">
        <w:rPr>
          <w:rFonts w:ascii="Times New Roman" w:eastAsia="Times New Roman" w:hAnsi="Times New Roman" w:cs="Times New Roman"/>
          <w:b/>
          <w:bCs/>
        </w:rPr>
        <w:t>:</w:t>
      </w:r>
    </w:p>
    <w:p w14:paraId="18418348" w14:textId="671493D8" w:rsidR="006F0E26" w:rsidRPr="00FE606D" w:rsidRDefault="00704BEA"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jeigu </w:t>
      </w:r>
      <w:r w:rsidR="006F0E26" w:rsidRPr="00FE606D">
        <w:rPr>
          <w:rFonts w:ascii="Times New Roman" w:eastAsia="Times New Roman" w:hAnsi="Times New Roman" w:cs="Times New Roman"/>
        </w:rPr>
        <w:t xml:space="preserve">yra alergija </w:t>
      </w:r>
      <w:proofErr w:type="spellStart"/>
      <w:r w:rsidR="006F0E26" w:rsidRPr="00FE606D">
        <w:rPr>
          <w:rFonts w:ascii="Times New Roman" w:eastAsia="Times New Roman" w:hAnsi="Times New Roman" w:cs="Times New Roman"/>
        </w:rPr>
        <w:t>alprostadiliui</w:t>
      </w:r>
      <w:proofErr w:type="spellEnd"/>
      <w:r w:rsidR="006F0E26" w:rsidRPr="00FE606D">
        <w:rPr>
          <w:rFonts w:ascii="Times New Roman" w:eastAsia="Times New Roman" w:hAnsi="Times New Roman" w:cs="Times New Roman"/>
        </w:rPr>
        <w:t xml:space="preserve"> arba bet kuriai pagalbinei šio vaisto medžiagai (jos išvardytos </w:t>
      </w:r>
      <w:r w:rsidR="00E66B9E" w:rsidRPr="00FE606D">
        <w:rPr>
          <w:rFonts w:ascii="Times New Roman" w:eastAsia="Times New Roman" w:hAnsi="Times New Roman" w:cs="Times New Roman"/>
        </w:rPr>
        <w:t>6 </w:t>
      </w:r>
      <w:r w:rsidR="006F0E26" w:rsidRPr="00FE606D">
        <w:rPr>
          <w:rFonts w:ascii="Times New Roman" w:eastAsia="Times New Roman" w:hAnsi="Times New Roman" w:cs="Times New Roman"/>
        </w:rPr>
        <w:t>skyriuje);</w:t>
      </w:r>
    </w:p>
    <w:p w14:paraId="24560FD7" w14:textId="6EB4AD8C" w:rsidR="006F0E26" w:rsidRPr="00FE606D" w:rsidRDefault="00A47296"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hAnsi="Times New Roman" w:cs="Times New Roman"/>
        </w:rPr>
        <w:t xml:space="preserve">turi kvėpavimo sutrikimą, kai plaučiams sunku išlaikyti orą (respiracinio </w:t>
      </w:r>
      <w:proofErr w:type="spellStart"/>
      <w:r w:rsidRPr="00FE606D">
        <w:rPr>
          <w:rFonts w:ascii="Times New Roman" w:hAnsi="Times New Roman" w:cs="Times New Roman"/>
        </w:rPr>
        <w:t>distreso</w:t>
      </w:r>
      <w:proofErr w:type="spellEnd"/>
      <w:r w:rsidRPr="00FE606D">
        <w:rPr>
          <w:rFonts w:ascii="Times New Roman" w:hAnsi="Times New Roman" w:cs="Times New Roman"/>
        </w:rPr>
        <w:t xml:space="preserve"> sindromą);</w:t>
      </w:r>
    </w:p>
    <w:p w14:paraId="14AA64CE" w14:textId="41BDA3BA" w:rsidR="006F0E26" w:rsidRPr="00FE606D" w:rsidRDefault="00704BEA"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jeigu </w:t>
      </w:r>
      <w:r w:rsidR="006F0E26" w:rsidRPr="00FE606D">
        <w:rPr>
          <w:rFonts w:ascii="Times New Roman" w:eastAsia="Times New Roman" w:hAnsi="Times New Roman" w:cs="Times New Roman"/>
        </w:rPr>
        <w:t>yra labai sumažėjęs kraujospūdis;</w:t>
      </w:r>
    </w:p>
    <w:p w14:paraId="67E9E111" w14:textId="62A04E2E" w:rsidR="006F0E26" w:rsidRPr="00FE606D" w:rsidRDefault="00704BEA"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jeigu yra</w:t>
      </w:r>
      <w:r w:rsidR="006F0E26" w:rsidRPr="00FE606D">
        <w:rPr>
          <w:rFonts w:ascii="Times New Roman" w:eastAsia="Times New Roman" w:hAnsi="Times New Roman" w:cs="Times New Roman"/>
        </w:rPr>
        <w:t xml:space="preserve"> spontaniškai </w:t>
      </w:r>
      <w:r w:rsidR="006F0E26" w:rsidRPr="00AE1307">
        <w:rPr>
          <w:rFonts w:ascii="Times New Roman" w:eastAsia="Times New Roman" w:hAnsi="Times New Roman" w:cs="Times New Roman"/>
        </w:rPr>
        <w:t>atvir</w:t>
      </w:r>
      <w:r w:rsidRPr="00AE1307">
        <w:rPr>
          <w:rFonts w:ascii="Times New Roman" w:eastAsia="Times New Roman" w:hAnsi="Times New Roman" w:cs="Times New Roman"/>
        </w:rPr>
        <w:t>as</w:t>
      </w:r>
      <w:r w:rsidR="006F0E26" w:rsidRPr="00AE1307">
        <w:rPr>
          <w:rFonts w:ascii="Times New Roman" w:eastAsia="Times New Roman" w:hAnsi="Times New Roman" w:cs="Times New Roman"/>
        </w:rPr>
        <w:t xml:space="preserve"> latak</w:t>
      </w:r>
      <w:r w:rsidRPr="00AE1307">
        <w:rPr>
          <w:rFonts w:ascii="Times New Roman" w:eastAsia="Times New Roman" w:hAnsi="Times New Roman" w:cs="Times New Roman"/>
        </w:rPr>
        <w:t>as</w:t>
      </w:r>
      <w:r w:rsidR="006F0E26" w:rsidRPr="00FE606D">
        <w:rPr>
          <w:rFonts w:ascii="Times New Roman" w:eastAsia="Times New Roman" w:hAnsi="Times New Roman" w:cs="Times New Roman"/>
        </w:rPr>
        <w:t xml:space="preserve"> (kraujagysl</w:t>
      </w:r>
      <w:r w:rsidRPr="00FE606D">
        <w:rPr>
          <w:rFonts w:ascii="Times New Roman" w:eastAsia="Times New Roman" w:hAnsi="Times New Roman" w:cs="Times New Roman"/>
        </w:rPr>
        <w:t>ė</w:t>
      </w:r>
      <w:r w:rsidR="006F0E26" w:rsidRPr="00FE606D">
        <w:rPr>
          <w:rFonts w:ascii="Times New Roman" w:eastAsia="Times New Roman" w:hAnsi="Times New Roman" w:cs="Times New Roman"/>
        </w:rPr>
        <w:t>, jungian</w:t>
      </w:r>
      <w:r w:rsidRPr="00FE606D">
        <w:rPr>
          <w:rFonts w:ascii="Times New Roman" w:eastAsia="Times New Roman" w:hAnsi="Times New Roman" w:cs="Times New Roman"/>
        </w:rPr>
        <w:t>ti</w:t>
      </w:r>
      <w:r w:rsidR="006F0E26" w:rsidRPr="00FE606D">
        <w:rPr>
          <w:rFonts w:ascii="Times New Roman" w:eastAsia="Times New Roman" w:hAnsi="Times New Roman" w:cs="Times New Roman"/>
        </w:rPr>
        <w:t xml:space="preserve"> vaisiaus plaučių arteriją ir aortos lanką).</w:t>
      </w:r>
    </w:p>
    <w:p w14:paraId="126C25CA" w14:textId="77777777" w:rsidR="006F0E26" w:rsidRPr="00FE606D" w:rsidRDefault="006F0E26" w:rsidP="00015CE0">
      <w:pPr>
        <w:tabs>
          <w:tab w:val="left" w:pos="567"/>
        </w:tabs>
        <w:suppressAutoHyphens/>
        <w:autoSpaceDN w:val="0"/>
        <w:spacing w:after="0" w:line="240" w:lineRule="auto"/>
        <w:textAlignment w:val="baseline"/>
        <w:rPr>
          <w:rFonts w:ascii="Times New Roman" w:eastAsia="Times New Roman" w:hAnsi="Times New Roman" w:cs="Times New Roman"/>
        </w:rPr>
      </w:pPr>
    </w:p>
    <w:p w14:paraId="59F27D57" w14:textId="77777777" w:rsidR="006F0E26" w:rsidRPr="00FE606D" w:rsidRDefault="006F0E26" w:rsidP="0012382A">
      <w:pPr>
        <w:keepNext/>
        <w:tabs>
          <w:tab w:val="left" w:pos="567"/>
        </w:tabs>
        <w:suppressAutoHyphens/>
        <w:autoSpaceDN w:val="0"/>
        <w:spacing w:after="0" w:line="240" w:lineRule="auto"/>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t>Įspėjimai ir atsargumo priemonės</w:t>
      </w:r>
    </w:p>
    <w:p w14:paraId="46BF4CF8" w14:textId="7777777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gali skirti tik patyrę gydytojai arba gerai apmokyti sveikatos priežiūros specialistai, prižiūrint gydytojui pediatrijos klinikose, kuriose galima kardiologinė diagnostika ir vaikų intensyvioji terapija.</w:t>
      </w:r>
    </w:p>
    <w:p w14:paraId="3A2F9BCF" w14:textId="1D374480" w:rsidR="00A47296" w:rsidRPr="00FE606D" w:rsidRDefault="00A47296" w:rsidP="00A47296">
      <w:pPr>
        <w:keepNext/>
        <w:tabs>
          <w:tab w:val="left" w:pos="567"/>
        </w:tabs>
        <w:suppressAutoHyphens/>
        <w:autoSpaceDN w:val="0"/>
        <w:spacing w:after="0" w:line="240" w:lineRule="auto"/>
        <w:textAlignment w:val="baseline"/>
        <w:outlineLvl w:val="3"/>
        <w:rPr>
          <w:rFonts w:ascii="Times New Roman" w:eastAsia="Times New Roman" w:hAnsi="Times New Roman" w:cs="Times New Roman"/>
          <w:b/>
        </w:rPr>
      </w:pPr>
      <w:r w:rsidRPr="00FE606D">
        <w:rPr>
          <w:rFonts w:ascii="Times New Roman" w:eastAsia="Times New Roman" w:hAnsi="Times New Roman" w:cs="Times New Roman"/>
          <w:b/>
        </w:rPr>
        <w:t xml:space="preserve">Gydytojas ar slaugos specialistas bus ypač atsargus gydydamas jūsų vaiką vaistu </w:t>
      </w:r>
      <w:proofErr w:type="spellStart"/>
      <w:r w:rsidRPr="00FE606D">
        <w:rPr>
          <w:rFonts w:ascii="Times New Roman" w:eastAsia="Times New Roman" w:hAnsi="Times New Roman" w:cs="Times New Roman"/>
          <w:b/>
        </w:rPr>
        <w:t>Neupedix</w:t>
      </w:r>
      <w:proofErr w:type="spellEnd"/>
      <w:r w:rsidRPr="00FE606D">
        <w:rPr>
          <w:rFonts w:ascii="Times New Roman" w:eastAsia="Times New Roman" w:hAnsi="Times New Roman" w:cs="Times New Roman"/>
          <w:b/>
        </w:rPr>
        <w:t>:</w:t>
      </w:r>
    </w:p>
    <w:p w14:paraId="4F793980" w14:textId="37F294D7" w:rsidR="00A47296" w:rsidRPr="00015CE0" w:rsidRDefault="00A47296" w:rsidP="00015CE0">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015CE0">
        <w:rPr>
          <w:rFonts w:ascii="Times New Roman" w:eastAsia="Times New Roman" w:hAnsi="Times New Roman" w:cs="Times New Roman"/>
        </w:rPr>
        <w:t xml:space="preserve">kai vaikas turi polinkį kraujuoti, kadangi </w:t>
      </w:r>
      <w:proofErr w:type="spellStart"/>
      <w:r w:rsidRPr="00015CE0">
        <w:rPr>
          <w:rFonts w:ascii="Times New Roman" w:eastAsia="Times New Roman" w:hAnsi="Times New Roman" w:cs="Times New Roman"/>
        </w:rPr>
        <w:t>Neupedix</w:t>
      </w:r>
      <w:proofErr w:type="spellEnd"/>
      <w:r w:rsidRPr="00015CE0">
        <w:rPr>
          <w:rFonts w:ascii="Times New Roman" w:eastAsia="Times New Roman" w:hAnsi="Times New Roman" w:cs="Times New Roman"/>
        </w:rPr>
        <w:t xml:space="preserve"> gali mažinti kraujo krešėjimą.</w:t>
      </w:r>
    </w:p>
    <w:p w14:paraId="789FD384" w14:textId="77777777" w:rsidR="00A47296" w:rsidRPr="00015CE0" w:rsidRDefault="00A47296" w:rsidP="00015CE0">
      <w:pPr>
        <w:tabs>
          <w:tab w:val="left" w:pos="567"/>
        </w:tabs>
        <w:suppressAutoHyphens/>
        <w:autoSpaceDN w:val="0"/>
        <w:spacing w:after="0" w:line="240" w:lineRule="auto"/>
        <w:textAlignment w:val="baseline"/>
        <w:rPr>
          <w:rFonts w:ascii="Times New Roman" w:eastAsia="Times New Roman" w:hAnsi="Times New Roman" w:cs="Times New Roman"/>
        </w:rPr>
      </w:pPr>
    </w:p>
    <w:p w14:paraId="26825E00" w14:textId="48A5C32D" w:rsidR="00A47296" w:rsidRPr="00FE606D" w:rsidRDefault="00A47296" w:rsidP="00A47296">
      <w:pPr>
        <w:keepNext/>
        <w:tabs>
          <w:tab w:val="left" w:pos="567"/>
        </w:tabs>
        <w:suppressAutoHyphens/>
        <w:autoSpaceDN w:val="0"/>
        <w:spacing w:after="0" w:line="240" w:lineRule="auto"/>
        <w:textAlignment w:val="baseline"/>
        <w:outlineLvl w:val="3"/>
        <w:rPr>
          <w:rFonts w:ascii="Times New Roman" w:eastAsia="Times New Roman" w:hAnsi="Times New Roman" w:cs="Times New Roman"/>
          <w:b/>
        </w:rPr>
      </w:pPr>
      <w:r w:rsidRPr="00FE606D">
        <w:rPr>
          <w:rFonts w:ascii="Times New Roman" w:eastAsia="Times New Roman" w:hAnsi="Times New Roman" w:cs="Times New Roman"/>
          <w:b/>
        </w:rPr>
        <w:t>Turite žinoti, kad:</w:t>
      </w:r>
    </w:p>
    <w:p w14:paraId="725CE0D1" w14:textId="7044D6D7" w:rsidR="00A47296" w:rsidRPr="00015CE0" w:rsidRDefault="00A47296" w:rsidP="00015CE0">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015CE0">
        <w:rPr>
          <w:rFonts w:ascii="Times New Roman" w:eastAsia="Times New Roman" w:hAnsi="Times New Roman" w:cs="Times New Roman"/>
        </w:rPr>
        <w:t>vaikui gali pasireikšti kvėpavimo sutrikimų (</w:t>
      </w:r>
      <w:proofErr w:type="spellStart"/>
      <w:r w:rsidRPr="00015CE0">
        <w:rPr>
          <w:rFonts w:ascii="Times New Roman" w:eastAsia="Times New Roman" w:hAnsi="Times New Roman" w:cs="Times New Roman"/>
        </w:rPr>
        <w:t>apnėja</w:t>
      </w:r>
      <w:proofErr w:type="spellEnd"/>
      <w:r w:rsidRPr="00015CE0">
        <w:rPr>
          <w:rFonts w:ascii="Times New Roman" w:eastAsia="Times New Roman" w:hAnsi="Times New Roman" w:cs="Times New Roman"/>
        </w:rPr>
        <w:t xml:space="preserve">), ypač per pirmąją gydymo valandą. Todėl </w:t>
      </w:r>
      <w:proofErr w:type="spellStart"/>
      <w:r w:rsidRPr="00015CE0">
        <w:rPr>
          <w:rFonts w:ascii="Times New Roman" w:eastAsia="Times New Roman" w:hAnsi="Times New Roman" w:cs="Times New Roman"/>
        </w:rPr>
        <w:t>Neupedix</w:t>
      </w:r>
      <w:proofErr w:type="spellEnd"/>
      <w:r w:rsidRPr="00015CE0">
        <w:rPr>
          <w:rFonts w:ascii="Times New Roman" w:eastAsia="Times New Roman" w:hAnsi="Times New Roman" w:cs="Times New Roman"/>
        </w:rPr>
        <w:t xml:space="preserve"> galima skirti tik tada, kai yra galimybė naudoti dirbtinės plaučių ventiliacijos aparatą;</w:t>
      </w:r>
    </w:p>
    <w:p w14:paraId="7029A251" w14:textId="1BF2F509" w:rsidR="00A47296" w:rsidRPr="00015CE0" w:rsidRDefault="00A47296" w:rsidP="00015CE0">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015CE0">
        <w:rPr>
          <w:rFonts w:ascii="Times New Roman" w:eastAsia="Times New Roman" w:hAnsi="Times New Roman" w:cs="Times New Roman"/>
        </w:rPr>
        <w:t xml:space="preserve">ilgai vartojant </w:t>
      </w:r>
      <w:proofErr w:type="spellStart"/>
      <w:r w:rsidRPr="00015CE0">
        <w:rPr>
          <w:rFonts w:ascii="Times New Roman" w:eastAsia="Times New Roman" w:hAnsi="Times New Roman" w:cs="Times New Roman"/>
        </w:rPr>
        <w:t>alprostadilį</w:t>
      </w:r>
      <w:proofErr w:type="spellEnd"/>
      <w:r w:rsidRPr="00015CE0">
        <w:rPr>
          <w:rFonts w:ascii="Times New Roman" w:eastAsia="Times New Roman" w:hAnsi="Times New Roman" w:cs="Times New Roman"/>
        </w:rPr>
        <w:t xml:space="preserve"> naujagimiams pastebėtas ilgųjų kaulų ląstelių augimas, dengiamųjų kaulų (smegenų ir veido jungiamojo audinio kaulų) mineralizacijos sutrikimai ir šarminės </w:t>
      </w:r>
      <w:r w:rsidRPr="00015CE0">
        <w:rPr>
          <w:rFonts w:ascii="Times New Roman" w:eastAsia="Times New Roman" w:hAnsi="Times New Roman" w:cs="Times New Roman"/>
        </w:rPr>
        <w:lastRenderedPageBreak/>
        <w:t>fosfatazės (fermento, galinčio rodyti kepenų ar skeleto ligas) pagausėjimas. Nutraukus gydymą, šie pokyčiai išnyksta;</w:t>
      </w:r>
    </w:p>
    <w:p w14:paraId="0844E8F4" w14:textId="24B9FB81" w:rsidR="00A47296" w:rsidRPr="00015CE0" w:rsidRDefault="00A47296" w:rsidP="00015CE0">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015CE0">
        <w:rPr>
          <w:rFonts w:ascii="Times New Roman" w:eastAsia="Times New Roman" w:hAnsi="Times New Roman" w:cs="Times New Roman"/>
        </w:rPr>
        <w:t>gydymo metu gydytojas stebės vaiko kraujospūdį, ir jam reikšmingai sumažėjus, bus sumažintas infuzijos greitis;</w:t>
      </w:r>
    </w:p>
    <w:p w14:paraId="56A97EEE" w14:textId="0DF2437B" w:rsidR="00A47296" w:rsidRPr="00015CE0" w:rsidRDefault="00A47296" w:rsidP="00015CE0">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015CE0">
        <w:rPr>
          <w:rFonts w:ascii="Times New Roman" w:eastAsia="Times New Roman" w:hAnsi="Times New Roman" w:cs="Times New Roman"/>
        </w:rPr>
        <w:t>stebėtas arterinio latako, plaučių arterijos ar aortos kraujagyslių sienelės susilpnėjimas. Tai ypač pasireiškia ilgalaikio vartojimo metu;</w:t>
      </w:r>
    </w:p>
    <w:p w14:paraId="14AEA123" w14:textId="61553D78" w:rsidR="00C448F2" w:rsidRPr="00015CE0" w:rsidRDefault="00A47296" w:rsidP="00015CE0">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015CE0">
        <w:rPr>
          <w:rFonts w:ascii="Times New Roman" w:eastAsia="Times New Roman" w:hAnsi="Times New Roman" w:cs="Times New Roman"/>
        </w:rPr>
        <w:t xml:space="preserve">naujagimiams, </w:t>
      </w:r>
      <w:r w:rsidR="001D11AB" w:rsidRPr="00015CE0">
        <w:rPr>
          <w:rFonts w:ascii="Times New Roman" w:eastAsia="Times New Roman" w:hAnsi="Times New Roman" w:cs="Times New Roman"/>
        </w:rPr>
        <w:t>gaunantiems</w:t>
      </w:r>
      <w:r w:rsidRPr="00015CE0">
        <w:rPr>
          <w:rFonts w:ascii="Times New Roman" w:eastAsia="Times New Roman" w:hAnsi="Times New Roman" w:cs="Times New Roman"/>
        </w:rPr>
        <w:t xml:space="preserve"> </w:t>
      </w:r>
      <w:proofErr w:type="spellStart"/>
      <w:r w:rsidRPr="00015CE0">
        <w:rPr>
          <w:rFonts w:ascii="Times New Roman" w:eastAsia="Times New Roman" w:hAnsi="Times New Roman" w:cs="Times New Roman"/>
        </w:rPr>
        <w:t>Neupedix</w:t>
      </w:r>
      <w:proofErr w:type="spellEnd"/>
      <w:r w:rsidRPr="00015CE0">
        <w:rPr>
          <w:rFonts w:ascii="Times New Roman" w:eastAsia="Times New Roman" w:hAnsi="Times New Roman" w:cs="Times New Roman"/>
        </w:rPr>
        <w:t xml:space="preserve"> ilgiau nei 5 dienas, gali sustorėti skrandžio sienelė (</w:t>
      </w:r>
      <w:proofErr w:type="spellStart"/>
      <w:r w:rsidRPr="00015CE0">
        <w:rPr>
          <w:rFonts w:ascii="Times New Roman" w:eastAsia="Times New Roman" w:hAnsi="Times New Roman" w:cs="Times New Roman"/>
        </w:rPr>
        <w:t>hiperplazija</w:t>
      </w:r>
      <w:proofErr w:type="spellEnd"/>
      <w:r w:rsidRPr="00015CE0">
        <w:rPr>
          <w:rFonts w:ascii="Times New Roman" w:eastAsia="Times New Roman" w:hAnsi="Times New Roman" w:cs="Times New Roman"/>
        </w:rPr>
        <w:t xml:space="preserve">) ir susiaurėti (užsikimšti) virškinimo traktas. </w:t>
      </w:r>
      <w:r w:rsidR="001D11AB" w:rsidRPr="00015CE0">
        <w:rPr>
          <w:rFonts w:ascii="Times New Roman" w:eastAsia="Times New Roman" w:hAnsi="Times New Roman" w:cs="Times New Roman"/>
        </w:rPr>
        <w:t>Reikia atidžiai stebėti, ar vaikui pasireiškia tokie požymiai;</w:t>
      </w:r>
    </w:p>
    <w:p w14:paraId="579F9E3A" w14:textId="4CC5B8C3" w:rsidR="00A47296" w:rsidRPr="00FE606D" w:rsidRDefault="00A47296" w:rsidP="00015CE0">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b/>
        </w:rPr>
      </w:pPr>
      <w:r w:rsidRPr="00C448F2">
        <w:rPr>
          <w:rFonts w:ascii="Times New Roman" w:eastAsia="Times New Roman" w:hAnsi="Times New Roman" w:cs="Times New Roman"/>
        </w:rPr>
        <w:t>ilgalaikio gydymo metu pastebėtas gydymui atsparus viduriavimas.</w:t>
      </w:r>
    </w:p>
    <w:p w14:paraId="218602AB" w14:textId="77777777" w:rsidR="00A47296" w:rsidRPr="00015CE0" w:rsidRDefault="00A47296" w:rsidP="00015CE0">
      <w:pPr>
        <w:tabs>
          <w:tab w:val="left" w:pos="567"/>
        </w:tabs>
        <w:suppressAutoHyphens/>
        <w:autoSpaceDN w:val="0"/>
        <w:spacing w:after="0" w:line="240" w:lineRule="auto"/>
        <w:textAlignment w:val="baseline"/>
        <w:rPr>
          <w:rFonts w:ascii="Times New Roman" w:eastAsia="Times New Roman" w:hAnsi="Times New Roman" w:cs="Times New Roman"/>
        </w:rPr>
      </w:pPr>
    </w:p>
    <w:p w14:paraId="547A2F21" w14:textId="77777777" w:rsidR="006F0E26" w:rsidRPr="00FE606D" w:rsidRDefault="006F0E26" w:rsidP="0012382A">
      <w:pPr>
        <w:keepNext/>
        <w:tabs>
          <w:tab w:val="left" w:pos="567"/>
        </w:tabs>
        <w:suppressAutoHyphens/>
        <w:autoSpaceDN w:val="0"/>
        <w:spacing w:after="0" w:line="240" w:lineRule="auto"/>
        <w:textAlignment w:val="baseline"/>
        <w:outlineLvl w:val="3"/>
        <w:rPr>
          <w:rFonts w:ascii="Times New Roman" w:eastAsia="Times New Roman" w:hAnsi="Times New Roman" w:cs="Times New Roman"/>
          <w:b/>
        </w:rPr>
      </w:pPr>
      <w:r w:rsidRPr="00FE606D">
        <w:rPr>
          <w:rFonts w:ascii="Times New Roman" w:eastAsia="Times New Roman" w:hAnsi="Times New Roman" w:cs="Times New Roman"/>
          <w:b/>
        </w:rPr>
        <w:t xml:space="preserve">Kiti vaistai ir </w:t>
      </w:r>
      <w:proofErr w:type="spellStart"/>
      <w:r w:rsidRPr="00FE606D">
        <w:rPr>
          <w:rFonts w:ascii="Times New Roman" w:eastAsia="Times New Roman" w:hAnsi="Times New Roman" w:cs="Times New Roman"/>
          <w:b/>
        </w:rPr>
        <w:t>Neupedix</w:t>
      </w:r>
      <w:proofErr w:type="spellEnd"/>
    </w:p>
    <w:p w14:paraId="6E6EDB39" w14:textId="2979FBC4" w:rsidR="006F0E26" w:rsidRPr="00FE606D" w:rsidRDefault="00245DE2" w:rsidP="0012382A">
      <w:pPr>
        <w:tabs>
          <w:tab w:val="left" w:pos="567"/>
        </w:tabs>
        <w:suppressAutoHyphens/>
        <w:autoSpaceDN w:val="0"/>
        <w:spacing w:after="0" w:line="240" w:lineRule="auto"/>
        <w:textAlignment w:val="baseline"/>
        <w:outlineLvl w:val="3"/>
        <w:rPr>
          <w:rFonts w:ascii="Times New Roman" w:eastAsia="Times New Roman" w:hAnsi="Times New Roman" w:cs="Times New Roman"/>
        </w:rPr>
      </w:pPr>
      <w:r w:rsidRPr="00FE606D">
        <w:rPr>
          <w:rFonts w:ascii="Times New Roman" w:eastAsia="Times New Roman" w:hAnsi="Times New Roman" w:cs="Times New Roman"/>
          <w:noProof/>
          <w:snapToGrid w:val="0"/>
          <w:szCs w:val="24"/>
        </w:rPr>
        <w:t>Jeigu Jūsų vaikas vartoja ar neseniai vartojo kitų vaistų arba dėl to nesate tikri, apie tai pasakykite gydytojui arba vaistininkui</w:t>
      </w:r>
      <w:r w:rsidR="006F0E26" w:rsidRPr="00FE606D">
        <w:rPr>
          <w:rFonts w:ascii="Times New Roman" w:eastAsia="Times New Roman" w:hAnsi="Times New Roman" w:cs="Times New Roman"/>
        </w:rPr>
        <w:t>.</w:t>
      </w:r>
    </w:p>
    <w:p w14:paraId="1FD341BE" w14:textId="77777777" w:rsidR="00F835BF" w:rsidRPr="00FE606D" w:rsidRDefault="00F835BF" w:rsidP="00015CE0">
      <w:pPr>
        <w:tabs>
          <w:tab w:val="left" w:pos="567"/>
        </w:tabs>
        <w:suppressAutoHyphens/>
        <w:autoSpaceDN w:val="0"/>
        <w:spacing w:after="0" w:line="240" w:lineRule="auto"/>
        <w:textAlignment w:val="baseline"/>
        <w:rPr>
          <w:rFonts w:ascii="Times New Roman" w:eastAsia="Times New Roman" w:hAnsi="Times New Roman" w:cs="Times New Roman"/>
        </w:rPr>
      </w:pPr>
    </w:p>
    <w:p w14:paraId="2DDD14E4" w14:textId="77777777" w:rsidR="006F0E26" w:rsidRPr="00FE606D" w:rsidRDefault="006F0E26" w:rsidP="0012382A">
      <w:pPr>
        <w:keepNext/>
        <w:tabs>
          <w:tab w:val="left" w:pos="567"/>
        </w:tabs>
        <w:suppressAutoHyphens/>
        <w:autoSpaceDN w:val="0"/>
        <w:spacing w:after="0" w:line="240" w:lineRule="auto"/>
        <w:textAlignment w:val="baseline"/>
        <w:outlineLvl w:val="3"/>
        <w:rPr>
          <w:rFonts w:ascii="Times New Roman" w:eastAsia="Times New Roman" w:hAnsi="Times New Roman" w:cs="Times New Roman"/>
        </w:rPr>
      </w:pP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gali sustiprinti šių vaistų poveikį:</w:t>
      </w:r>
    </w:p>
    <w:p w14:paraId="157739FC" w14:textId="77777777" w:rsidR="006F0E26" w:rsidRPr="00FE606D" w:rsidRDefault="006F0E26" w:rsidP="0012382A">
      <w:pPr>
        <w:numPr>
          <w:ilvl w:val="0"/>
          <w:numId w:val="2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vaistų aukštam kraujospūdžiui gydyti;</w:t>
      </w:r>
    </w:p>
    <w:p w14:paraId="19F83325" w14:textId="47BC583B" w:rsidR="006F0E26" w:rsidRPr="00FE606D" w:rsidRDefault="006F0E26" w:rsidP="0012382A">
      <w:pPr>
        <w:numPr>
          <w:ilvl w:val="0"/>
          <w:numId w:val="2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vaistų, apsaugančių nuo arterinio kraujo krešulių susidarymo arba </w:t>
      </w:r>
      <w:r w:rsidR="004C13B9" w:rsidRPr="00FE606D">
        <w:rPr>
          <w:rFonts w:ascii="Times New Roman" w:eastAsia="Times New Roman" w:hAnsi="Times New Roman" w:cs="Times New Roman"/>
        </w:rPr>
        <w:t xml:space="preserve">vaistų </w:t>
      </w:r>
      <w:r w:rsidRPr="00FE606D">
        <w:rPr>
          <w:rFonts w:ascii="Times New Roman" w:eastAsia="Times New Roman" w:hAnsi="Times New Roman" w:cs="Times New Roman"/>
        </w:rPr>
        <w:t>kraujo krešulių (</w:t>
      </w:r>
      <w:proofErr w:type="spellStart"/>
      <w:r w:rsidRPr="00FE606D">
        <w:rPr>
          <w:rFonts w:ascii="Times New Roman" w:eastAsia="Times New Roman" w:hAnsi="Times New Roman" w:cs="Times New Roman"/>
        </w:rPr>
        <w:t>trombų</w:t>
      </w:r>
      <w:proofErr w:type="spellEnd"/>
      <w:r w:rsidRPr="00FE606D">
        <w:rPr>
          <w:rFonts w:ascii="Times New Roman" w:eastAsia="Times New Roman" w:hAnsi="Times New Roman" w:cs="Times New Roman"/>
        </w:rPr>
        <w:t>) tirpinim</w:t>
      </w:r>
      <w:r w:rsidR="004C13B9" w:rsidRPr="00FE606D">
        <w:rPr>
          <w:rFonts w:ascii="Times New Roman" w:eastAsia="Times New Roman" w:hAnsi="Times New Roman" w:cs="Times New Roman"/>
        </w:rPr>
        <w:t>ui</w:t>
      </w:r>
      <w:r w:rsidRPr="00FE606D">
        <w:rPr>
          <w:rFonts w:ascii="Times New Roman" w:eastAsia="Times New Roman" w:hAnsi="Times New Roman" w:cs="Times New Roman"/>
        </w:rPr>
        <w:t>;</w:t>
      </w:r>
    </w:p>
    <w:p w14:paraId="61CEC790" w14:textId="248CF50D" w:rsidR="006F0E26" w:rsidRPr="00FE606D" w:rsidRDefault="006F0E26" w:rsidP="0012382A">
      <w:pPr>
        <w:numPr>
          <w:ilvl w:val="0"/>
          <w:numId w:val="2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kraujagysles plečiančių vaistų (kartu su </w:t>
      </w: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w:t>
      </w:r>
      <w:r w:rsidR="004C13B9" w:rsidRPr="00FE606D">
        <w:rPr>
          <w:rFonts w:ascii="Times New Roman" w:eastAsia="Times New Roman" w:hAnsi="Times New Roman" w:cs="Times New Roman"/>
        </w:rPr>
        <w:t xml:space="preserve">jų </w:t>
      </w:r>
      <w:r w:rsidRPr="00FE606D">
        <w:rPr>
          <w:rFonts w:ascii="Times New Roman" w:eastAsia="Times New Roman" w:hAnsi="Times New Roman" w:cs="Times New Roman"/>
        </w:rPr>
        <w:t>galima vartoti tik intensyviai stebint širdį ir kraujotaką).</w:t>
      </w:r>
    </w:p>
    <w:p w14:paraId="54CAD732" w14:textId="7777777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04AE8AFC" w14:textId="7777777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Kraujagysles plečiantį </w:t>
      </w: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poveikį gali susilpninti kraujagysles sutraukiantys vaistai (</w:t>
      </w:r>
      <w:proofErr w:type="spellStart"/>
      <w:r w:rsidRPr="00FE606D">
        <w:rPr>
          <w:rFonts w:ascii="Times New Roman" w:eastAsia="Times New Roman" w:hAnsi="Times New Roman" w:cs="Times New Roman"/>
        </w:rPr>
        <w:t>metaraminolis</w:t>
      </w:r>
      <w:proofErr w:type="spellEnd"/>
      <w:r w:rsidRPr="00FE606D">
        <w:rPr>
          <w:rFonts w:ascii="Times New Roman" w:eastAsia="Times New Roman" w:hAnsi="Times New Roman" w:cs="Times New Roman"/>
        </w:rPr>
        <w:t xml:space="preserve">, </w:t>
      </w:r>
      <w:proofErr w:type="spellStart"/>
      <w:r w:rsidRPr="00FE606D">
        <w:rPr>
          <w:rFonts w:ascii="Times New Roman" w:eastAsia="Times New Roman" w:hAnsi="Times New Roman" w:cs="Times New Roman"/>
        </w:rPr>
        <w:t>epinefrinas</w:t>
      </w:r>
      <w:proofErr w:type="spellEnd"/>
      <w:r w:rsidRPr="00FE606D">
        <w:rPr>
          <w:rFonts w:ascii="Times New Roman" w:eastAsia="Times New Roman" w:hAnsi="Times New Roman" w:cs="Times New Roman"/>
        </w:rPr>
        <w:t xml:space="preserve">, </w:t>
      </w:r>
      <w:proofErr w:type="spellStart"/>
      <w:r w:rsidRPr="00FE606D">
        <w:rPr>
          <w:rFonts w:ascii="Times New Roman" w:eastAsia="Times New Roman" w:hAnsi="Times New Roman" w:cs="Times New Roman"/>
        </w:rPr>
        <w:t>fenilefrinas</w:t>
      </w:r>
      <w:proofErr w:type="spellEnd"/>
      <w:r w:rsidRPr="00FE606D">
        <w:rPr>
          <w:rFonts w:ascii="Times New Roman" w:eastAsia="Times New Roman" w:hAnsi="Times New Roman" w:cs="Times New Roman"/>
        </w:rPr>
        <w:t>).</w:t>
      </w:r>
    </w:p>
    <w:p w14:paraId="371695A7" w14:textId="7777777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7877F2AB" w14:textId="7B4EC107" w:rsidR="006F0E26" w:rsidRPr="00FE606D" w:rsidRDefault="006F0E26" w:rsidP="00E66B9E">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Nebuvo pranešta apie sąveiką tarp </w:t>
      </w: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ir standartinių vaistų, vartojamų naujagimiams (ir mažiems vaikams), </w:t>
      </w:r>
      <w:r w:rsidR="004C13B9" w:rsidRPr="00FE606D">
        <w:rPr>
          <w:rFonts w:ascii="Times New Roman" w:eastAsia="Times New Roman" w:hAnsi="Times New Roman" w:cs="Times New Roman"/>
        </w:rPr>
        <w:t>kuriems yra</w:t>
      </w:r>
      <w:r w:rsidRPr="00FE606D">
        <w:rPr>
          <w:rFonts w:ascii="Times New Roman" w:eastAsia="Times New Roman" w:hAnsi="Times New Roman" w:cs="Times New Roman"/>
        </w:rPr>
        <w:t xml:space="preserve"> įgimtų širdies ydų. Standartinė terapija apima antibiotikus, tokius kaip penicilinas ar </w:t>
      </w:r>
      <w:proofErr w:type="spellStart"/>
      <w:r w:rsidRPr="00FE606D">
        <w:rPr>
          <w:rFonts w:ascii="Times New Roman" w:eastAsia="Times New Roman" w:hAnsi="Times New Roman" w:cs="Times New Roman"/>
        </w:rPr>
        <w:t>gentamicinas</w:t>
      </w:r>
      <w:proofErr w:type="spellEnd"/>
      <w:r w:rsidRPr="00FE606D">
        <w:rPr>
          <w:rFonts w:ascii="Times New Roman" w:eastAsia="Times New Roman" w:hAnsi="Times New Roman" w:cs="Times New Roman"/>
        </w:rPr>
        <w:t xml:space="preserve">, kraujospūdį palaikančius </w:t>
      </w:r>
      <w:r w:rsidR="004C13B9" w:rsidRPr="00FE606D">
        <w:rPr>
          <w:rFonts w:ascii="Times New Roman" w:eastAsia="Times New Roman" w:hAnsi="Times New Roman" w:cs="Times New Roman"/>
        </w:rPr>
        <w:t>vaistus</w:t>
      </w:r>
      <w:r w:rsidRPr="00FE606D">
        <w:rPr>
          <w:rFonts w:ascii="Times New Roman" w:eastAsia="Times New Roman" w:hAnsi="Times New Roman" w:cs="Times New Roman"/>
        </w:rPr>
        <w:t xml:space="preserve">, tokius kaip dopaminas arba </w:t>
      </w:r>
      <w:proofErr w:type="spellStart"/>
      <w:r w:rsidRPr="00FE606D">
        <w:rPr>
          <w:rFonts w:ascii="Times New Roman" w:eastAsia="Times New Roman" w:hAnsi="Times New Roman" w:cs="Times New Roman"/>
        </w:rPr>
        <w:t>izoproterenolis</w:t>
      </w:r>
      <w:proofErr w:type="spellEnd"/>
      <w:r w:rsidRPr="00FE606D">
        <w:rPr>
          <w:rFonts w:ascii="Times New Roman" w:eastAsia="Times New Roman" w:hAnsi="Times New Roman" w:cs="Times New Roman"/>
        </w:rPr>
        <w:t xml:space="preserve">, taip pat širdies funkciją palaikančius ir </w:t>
      </w:r>
      <w:proofErr w:type="spellStart"/>
      <w:r w:rsidRPr="00FE606D">
        <w:rPr>
          <w:rFonts w:ascii="Times New Roman" w:eastAsia="Times New Roman" w:hAnsi="Times New Roman" w:cs="Times New Roman"/>
        </w:rPr>
        <w:t>dehidratuojančius</w:t>
      </w:r>
      <w:proofErr w:type="spellEnd"/>
      <w:r w:rsidRPr="00FE606D">
        <w:rPr>
          <w:rFonts w:ascii="Times New Roman" w:eastAsia="Times New Roman" w:hAnsi="Times New Roman" w:cs="Times New Roman"/>
        </w:rPr>
        <w:t xml:space="preserve"> vaistus, tokius kaip </w:t>
      </w:r>
      <w:proofErr w:type="spellStart"/>
      <w:r w:rsidRPr="00FE606D">
        <w:rPr>
          <w:rFonts w:ascii="Times New Roman" w:eastAsia="Times New Roman" w:hAnsi="Times New Roman" w:cs="Times New Roman"/>
        </w:rPr>
        <w:t>furo</w:t>
      </w:r>
      <w:r w:rsidR="004C13B9" w:rsidRPr="00FE606D">
        <w:rPr>
          <w:rFonts w:ascii="Times New Roman" w:eastAsia="Times New Roman" w:hAnsi="Times New Roman" w:cs="Times New Roman"/>
        </w:rPr>
        <w:t>z</w:t>
      </w:r>
      <w:r w:rsidRPr="00FE606D">
        <w:rPr>
          <w:rFonts w:ascii="Times New Roman" w:eastAsia="Times New Roman" w:hAnsi="Times New Roman" w:cs="Times New Roman"/>
        </w:rPr>
        <w:t>emidas</w:t>
      </w:r>
      <w:proofErr w:type="spellEnd"/>
      <w:r w:rsidRPr="00FE606D">
        <w:rPr>
          <w:rFonts w:ascii="Times New Roman" w:eastAsia="Times New Roman" w:hAnsi="Times New Roman" w:cs="Times New Roman"/>
        </w:rPr>
        <w:t>.</w:t>
      </w:r>
    </w:p>
    <w:p w14:paraId="71306AB1" w14:textId="77777777" w:rsidR="00F835BF" w:rsidRPr="00FE606D" w:rsidRDefault="00F835BF"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2CA58382" w14:textId="4E5A1AD7" w:rsidR="006F0E26" w:rsidRPr="00FE606D" w:rsidRDefault="006F0E26" w:rsidP="0012382A">
      <w:pPr>
        <w:keepNext/>
        <w:tabs>
          <w:tab w:val="left" w:pos="567"/>
        </w:tabs>
        <w:spacing w:after="0" w:line="240" w:lineRule="auto"/>
        <w:outlineLvl w:val="3"/>
        <w:rPr>
          <w:rFonts w:ascii="Times New Roman" w:eastAsia="Calibri" w:hAnsi="Times New Roman" w:cs="Times New Roman"/>
          <w:b/>
          <w:lang w:eastAsia="lt-LT"/>
        </w:rPr>
      </w:pPr>
      <w:r w:rsidRPr="00FE606D">
        <w:rPr>
          <w:rFonts w:ascii="Times New Roman" w:eastAsia="Calibri" w:hAnsi="Times New Roman" w:cs="Times New Roman"/>
          <w:b/>
          <w:lang w:eastAsia="lt-LT"/>
        </w:rPr>
        <w:t>Vaikams</w:t>
      </w:r>
    </w:p>
    <w:p w14:paraId="64B2CF97" w14:textId="215EC0BB"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sudėtyje yra alkoholio (etanolio), kuris gali </w:t>
      </w:r>
      <w:r w:rsidR="00DB2A6A" w:rsidRPr="00FE606D">
        <w:rPr>
          <w:rFonts w:ascii="Times New Roman" w:eastAsia="Times New Roman" w:hAnsi="Times New Roman" w:cs="Times New Roman"/>
        </w:rPr>
        <w:t>daryti poveikį</w:t>
      </w:r>
      <w:r w:rsidRPr="00FE606D">
        <w:rPr>
          <w:rFonts w:ascii="Times New Roman" w:eastAsia="Times New Roman" w:hAnsi="Times New Roman" w:cs="Times New Roman"/>
        </w:rPr>
        <w:t xml:space="preserve"> vaikams (žr. „</w:t>
      </w: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sudėtyje yra alkoholio </w:t>
      </w:r>
      <w:r w:rsidR="00DB2A6A" w:rsidRPr="00FE606D">
        <w:rPr>
          <w:rFonts w:ascii="Times New Roman" w:eastAsia="Times New Roman" w:hAnsi="Times New Roman" w:cs="Times New Roman"/>
        </w:rPr>
        <w:t>[</w:t>
      </w:r>
      <w:r w:rsidRPr="00FE606D">
        <w:rPr>
          <w:rFonts w:ascii="Times New Roman" w:eastAsia="Times New Roman" w:hAnsi="Times New Roman" w:cs="Times New Roman"/>
        </w:rPr>
        <w:t>etanolio</w:t>
      </w:r>
      <w:r w:rsidR="00DB2A6A" w:rsidRPr="00FE606D">
        <w:rPr>
          <w:rFonts w:ascii="Times New Roman" w:eastAsia="Times New Roman" w:hAnsi="Times New Roman" w:cs="Times New Roman"/>
        </w:rPr>
        <w:t>]</w:t>
      </w:r>
      <w:r w:rsidRPr="00FE606D">
        <w:rPr>
          <w:rFonts w:ascii="Times New Roman" w:eastAsia="Times New Roman" w:hAnsi="Times New Roman" w:cs="Times New Roman"/>
        </w:rPr>
        <w:t>“).</w:t>
      </w:r>
    </w:p>
    <w:p w14:paraId="3AD2CAFE" w14:textId="7777777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43C244C5" w14:textId="77777777" w:rsidR="006F0E26" w:rsidRPr="00FE606D" w:rsidRDefault="006F0E26" w:rsidP="0012382A">
      <w:pPr>
        <w:keepNext/>
        <w:tabs>
          <w:tab w:val="left" w:pos="567"/>
        </w:tabs>
        <w:suppressAutoHyphens/>
        <w:autoSpaceDN w:val="0"/>
        <w:spacing w:after="0" w:line="240" w:lineRule="auto"/>
        <w:textAlignment w:val="baseline"/>
        <w:rPr>
          <w:rFonts w:ascii="Times New Roman" w:eastAsia="Times New Roman" w:hAnsi="Times New Roman" w:cs="Times New Roman"/>
          <w:b/>
        </w:rPr>
      </w:pPr>
      <w:proofErr w:type="spellStart"/>
      <w:r w:rsidRPr="00FE606D">
        <w:rPr>
          <w:rFonts w:ascii="Times New Roman" w:eastAsia="Times New Roman" w:hAnsi="Times New Roman" w:cs="Times New Roman"/>
          <w:b/>
        </w:rPr>
        <w:t>Neupedix</w:t>
      </w:r>
      <w:proofErr w:type="spellEnd"/>
      <w:r w:rsidRPr="00FE606D">
        <w:rPr>
          <w:rFonts w:ascii="Times New Roman" w:eastAsia="Times New Roman" w:hAnsi="Times New Roman" w:cs="Times New Roman"/>
          <w:b/>
        </w:rPr>
        <w:t xml:space="preserve"> sudėtyje yra alkoholio (etanolio)</w:t>
      </w:r>
    </w:p>
    <w:p w14:paraId="1F422F5C" w14:textId="54FFF584"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bookmarkStart w:id="6" w:name="_Hlk151023116"/>
      <w:r w:rsidRPr="00FE606D">
        <w:rPr>
          <w:rFonts w:ascii="Times New Roman" w:eastAsia="Times New Roman" w:hAnsi="Times New Roman" w:cs="Times New Roman"/>
        </w:rPr>
        <w:t xml:space="preserve">Kiekvienoje šio vaisto </w:t>
      </w:r>
      <w:r w:rsidR="00E66B9E" w:rsidRPr="00FE606D">
        <w:rPr>
          <w:rFonts w:ascii="Times New Roman" w:eastAsia="Times New Roman" w:hAnsi="Times New Roman" w:cs="Times New Roman"/>
        </w:rPr>
        <w:t>1 </w:t>
      </w:r>
      <w:r w:rsidRPr="00FE606D">
        <w:rPr>
          <w:rFonts w:ascii="Times New Roman" w:eastAsia="Times New Roman" w:hAnsi="Times New Roman" w:cs="Times New Roman"/>
        </w:rPr>
        <w:t>ml ampulėje yra 79</w:t>
      </w:r>
      <w:r w:rsidR="00E66B9E" w:rsidRPr="00FE606D">
        <w:rPr>
          <w:rFonts w:ascii="Times New Roman" w:eastAsia="Times New Roman" w:hAnsi="Times New Roman" w:cs="Times New Roman"/>
        </w:rPr>
        <w:t>0 </w:t>
      </w:r>
      <w:r w:rsidRPr="00FE606D">
        <w:rPr>
          <w:rFonts w:ascii="Times New Roman" w:eastAsia="Times New Roman" w:hAnsi="Times New Roman" w:cs="Times New Roman"/>
        </w:rPr>
        <w:t>mg alkoholio (etanolio), tai atitinka 79</w:t>
      </w:r>
      <w:r w:rsidR="00E66B9E" w:rsidRPr="00FE606D">
        <w:rPr>
          <w:rFonts w:ascii="Times New Roman" w:eastAsia="Times New Roman" w:hAnsi="Times New Roman" w:cs="Times New Roman"/>
        </w:rPr>
        <w:t>0 </w:t>
      </w:r>
      <w:r w:rsidRPr="00FE606D">
        <w:rPr>
          <w:rFonts w:ascii="Times New Roman" w:eastAsia="Times New Roman" w:hAnsi="Times New Roman" w:cs="Times New Roman"/>
        </w:rPr>
        <w:t>mg/ml (7</w:t>
      </w:r>
      <w:r w:rsidR="00E66B9E" w:rsidRPr="00FE606D">
        <w:rPr>
          <w:rFonts w:ascii="Times New Roman" w:eastAsia="Times New Roman" w:hAnsi="Times New Roman" w:cs="Times New Roman"/>
        </w:rPr>
        <w:t>9 </w:t>
      </w:r>
      <w:r w:rsidRPr="00FE606D">
        <w:rPr>
          <w:rFonts w:ascii="Times New Roman" w:eastAsia="Times New Roman" w:hAnsi="Times New Roman" w:cs="Times New Roman"/>
        </w:rPr>
        <w:t xml:space="preserve">% svorio/tūrio). </w:t>
      </w:r>
      <w:r w:rsidR="00C946FC" w:rsidRPr="00FE606D">
        <w:rPr>
          <w:rFonts w:ascii="Times New Roman" w:eastAsia="Times New Roman" w:hAnsi="Times New Roman" w:cs="Times New Roman"/>
        </w:rPr>
        <w:t xml:space="preserve">Toks </w:t>
      </w:r>
      <w:r w:rsidR="00E66B9E" w:rsidRPr="00FE606D">
        <w:rPr>
          <w:rFonts w:ascii="Times New Roman" w:eastAsia="Times New Roman" w:hAnsi="Times New Roman" w:cs="Times New Roman"/>
        </w:rPr>
        <w:t>1 </w:t>
      </w:r>
      <w:r w:rsidRPr="00FE606D">
        <w:rPr>
          <w:rFonts w:ascii="Times New Roman" w:eastAsia="Times New Roman" w:hAnsi="Times New Roman" w:cs="Times New Roman"/>
        </w:rPr>
        <w:t xml:space="preserve">ml ampulėje esantis alkoholio kiekis atitinka mažiau </w:t>
      </w:r>
      <w:r w:rsidR="00C946FC" w:rsidRPr="00FE606D">
        <w:rPr>
          <w:rFonts w:ascii="Times New Roman" w:eastAsia="Times New Roman" w:hAnsi="Times New Roman" w:cs="Times New Roman"/>
        </w:rPr>
        <w:t>kaip</w:t>
      </w:r>
      <w:r w:rsidRPr="00FE606D">
        <w:rPr>
          <w:rFonts w:ascii="Times New Roman" w:eastAsia="Times New Roman" w:hAnsi="Times New Roman" w:cs="Times New Roman"/>
        </w:rPr>
        <w:t xml:space="preserve"> 2</w:t>
      </w:r>
      <w:r w:rsidR="00E66B9E" w:rsidRPr="00FE606D">
        <w:rPr>
          <w:rFonts w:ascii="Times New Roman" w:eastAsia="Times New Roman" w:hAnsi="Times New Roman" w:cs="Times New Roman"/>
        </w:rPr>
        <w:t>0 </w:t>
      </w:r>
      <w:r w:rsidRPr="00FE606D">
        <w:rPr>
          <w:rFonts w:ascii="Times New Roman" w:eastAsia="Times New Roman" w:hAnsi="Times New Roman" w:cs="Times New Roman"/>
        </w:rPr>
        <w:t xml:space="preserve">ml alaus ar </w:t>
      </w:r>
      <w:r w:rsidR="00E66B9E" w:rsidRPr="00FE606D">
        <w:rPr>
          <w:rFonts w:ascii="Times New Roman" w:eastAsia="Times New Roman" w:hAnsi="Times New Roman" w:cs="Times New Roman"/>
        </w:rPr>
        <w:t>8 </w:t>
      </w:r>
      <w:r w:rsidRPr="00FE606D">
        <w:rPr>
          <w:rFonts w:ascii="Times New Roman" w:eastAsia="Times New Roman" w:hAnsi="Times New Roman" w:cs="Times New Roman"/>
        </w:rPr>
        <w:t>ml vyno.</w:t>
      </w:r>
    </w:p>
    <w:bookmarkEnd w:id="6"/>
    <w:p w14:paraId="491FAC4C" w14:textId="1A80418D" w:rsidR="006F0E26" w:rsidRPr="00FE606D" w:rsidRDefault="00C946FC" w:rsidP="00C946FC">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Alkoholis, esantis šio vaisto sudėtyje, gali daryti poveikį vaikams ir sukelti mieguistumą bei elgesio pokyčius</w:t>
      </w:r>
      <w:r w:rsidR="006F0E26" w:rsidRPr="00FE606D">
        <w:rPr>
          <w:rFonts w:ascii="Times New Roman" w:eastAsia="Times New Roman" w:hAnsi="Times New Roman" w:cs="Times New Roman"/>
        </w:rPr>
        <w:t>.</w:t>
      </w:r>
    </w:p>
    <w:p w14:paraId="5F21AB36" w14:textId="4B4A9D77" w:rsidR="006F0E26" w:rsidRPr="00FE606D" w:rsidRDefault="00896573" w:rsidP="00896573">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Kadangi šis vaistas suvartojamas iš lėto per 24 valandas, alkoholio poveikis gali būti silpnesnis</w:t>
      </w:r>
      <w:r w:rsidR="006F0E26" w:rsidRPr="00FE606D">
        <w:rPr>
          <w:rFonts w:ascii="Times New Roman" w:eastAsia="Times New Roman" w:hAnsi="Times New Roman" w:cs="Times New Roman"/>
        </w:rPr>
        <w:t>.</w:t>
      </w:r>
    </w:p>
    <w:p w14:paraId="30C377F1" w14:textId="0887CE8D" w:rsidR="006F0E26" w:rsidRPr="00FE606D" w:rsidRDefault="00896573" w:rsidP="00896573">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Vartojimas su vaistais, kurių sudėtyje yra </w:t>
      </w:r>
      <w:proofErr w:type="spellStart"/>
      <w:r w:rsidRPr="00FE606D">
        <w:rPr>
          <w:rFonts w:ascii="Times New Roman" w:eastAsia="Times New Roman" w:hAnsi="Times New Roman" w:cs="Times New Roman"/>
        </w:rPr>
        <w:t>propilenglikolio</w:t>
      </w:r>
      <w:proofErr w:type="spellEnd"/>
      <w:r w:rsidRPr="00FE606D">
        <w:rPr>
          <w:rFonts w:ascii="Times New Roman" w:eastAsia="Times New Roman" w:hAnsi="Times New Roman" w:cs="Times New Roman"/>
        </w:rPr>
        <w:t xml:space="preserve"> arba etanolio, gali sukelti etanolio kaupimąsi ir šalutinį poveikį, ypač mažiems vaikams, kurių medžiagų apykaita yra nepakankamai susiformavusi</w:t>
      </w:r>
      <w:r w:rsidR="006F0E26" w:rsidRPr="00FE606D">
        <w:rPr>
          <w:rFonts w:ascii="Times New Roman" w:eastAsia="Times New Roman" w:hAnsi="Times New Roman" w:cs="Times New Roman"/>
        </w:rPr>
        <w:t>.</w:t>
      </w:r>
    </w:p>
    <w:p w14:paraId="55DD2C52" w14:textId="253B7435"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Jeigu Jūsų vaikas serga epilepsija arba kepenų ligomis, prieš skirdami vaikui š</w:t>
      </w:r>
      <w:r w:rsidR="00101CB2" w:rsidRPr="00FE606D">
        <w:rPr>
          <w:rFonts w:ascii="Times New Roman" w:eastAsia="Times New Roman" w:hAnsi="Times New Roman" w:cs="Times New Roman"/>
        </w:rPr>
        <w:t>io</w:t>
      </w:r>
      <w:r w:rsidRPr="00FE606D">
        <w:rPr>
          <w:rFonts w:ascii="Times New Roman" w:eastAsia="Times New Roman" w:hAnsi="Times New Roman" w:cs="Times New Roman"/>
        </w:rPr>
        <w:t xml:space="preserve"> vaist</w:t>
      </w:r>
      <w:r w:rsidR="00101CB2" w:rsidRPr="00FE606D">
        <w:rPr>
          <w:rFonts w:ascii="Times New Roman" w:eastAsia="Times New Roman" w:hAnsi="Times New Roman" w:cs="Times New Roman"/>
        </w:rPr>
        <w:t>o</w:t>
      </w:r>
      <w:r w:rsidRPr="00FE606D">
        <w:rPr>
          <w:rFonts w:ascii="Times New Roman" w:eastAsia="Times New Roman" w:hAnsi="Times New Roman" w:cs="Times New Roman"/>
        </w:rPr>
        <w:t>, pasitarkite su gydytoju arba vaistininku.</w:t>
      </w:r>
    </w:p>
    <w:p w14:paraId="20FA227A" w14:textId="74E5E0C7" w:rsidR="006F0E26" w:rsidRPr="00FE606D" w:rsidRDefault="006813E2" w:rsidP="006813E2">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Alkoholio kiekis, esantis šio vaisto sudėtyje, gali keisti kitų vaistų poveikį. Jeigu Jūsų vaikas vartoja kitų vaistų, pasitarkite su gydytoju arba vaistininku</w:t>
      </w:r>
      <w:r w:rsidR="006F0E26" w:rsidRPr="00FE606D">
        <w:rPr>
          <w:rFonts w:ascii="Times New Roman" w:eastAsia="Times New Roman" w:hAnsi="Times New Roman" w:cs="Times New Roman"/>
        </w:rPr>
        <w:t>.</w:t>
      </w:r>
    </w:p>
    <w:p w14:paraId="3709703F" w14:textId="7777777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0023F722" w14:textId="7777777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7ECC8972" w14:textId="584DFE16" w:rsidR="006F0E26" w:rsidRPr="00FE606D" w:rsidRDefault="006F0E26" w:rsidP="0012382A">
      <w:pPr>
        <w:keepNext/>
        <w:tabs>
          <w:tab w:val="left" w:pos="567"/>
        </w:tabs>
        <w:suppressAutoHyphens/>
        <w:autoSpaceDN w:val="0"/>
        <w:spacing w:after="0" w:line="240" w:lineRule="auto"/>
        <w:textAlignment w:val="baseline"/>
        <w:outlineLvl w:val="1"/>
        <w:rPr>
          <w:rFonts w:ascii="Times New Roman" w:eastAsia="Times New Roman" w:hAnsi="Times New Roman" w:cs="Times New Roman"/>
          <w:b/>
        </w:rPr>
      </w:pPr>
      <w:r w:rsidRPr="00FE606D">
        <w:rPr>
          <w:rFonts w:ascii="Times New Roman" w:eastAsia="Times New Roman" w:hAnsi="Times New Roman" w:cs="Times New Roman"/>
          <w:b/>
        </w:rPr>
        <w:t>3.</w:t>
      </w:r>
      <w:r w:rsidRPr="00FE606D">
        <w:rPr>
          <w:rFonts w:ascii="Times New Roman" w:eastAsia="Times New Roman" w:hAnsi="Times New Roman" w:cs="Times New Roman"/>
          <w:b/>
        </w:rPr>
        <w:tab/>
        <w:t>Kaip varto</w:t>
      </w:r>
      <w:r w:rsidR="000F415B" w:rsidRPr="00FE606D">
        <w:rPr>
          <w:rFonts w:ascii="Times New Roman" w:eastAsia="Times New Roman" w:hAnsi="Times New Roman" w:cs="Times New Roman"/>
          <w:b/>
        </w:rPr>
        <w:t>jamas</w:t>
      </w:r>
      <w:r w:rsidRPr="00FE606D">
        <w:rPr>
          <w:rFonts w:ascii="Times New Roman" w:eastAsia="Times New Roman" w:hAnsi="Times New Roman" w:cs="Times New Roman"/>
          <w:b/>
        </w:rPr>
        <w:t xml:space="preserve"> </w:t>
      </w:r>
      <w:proofErr w:type="spellStart"/>
      <w:r w:rsidRPr="00FE606D">
        <w:rPr>
          <w:rFonts w:ascii="Times New Roman" w:eastAsia="Times New Roman" w:hAnsi="Times New Roman" w:cs="Times New Roman"/>
          <w:b/>
        </w:rPr>
        <w:t>Neupedix</w:t>
      </w:r>
      <w:proofErr w:type="spellEnd"/>
    </w:p>
    <w:p w14:paraId="07C1E02B" w14:textId="77777777" w:rsidR="006F0E26" w:rsidRPr="00FE606D" w:rsidRDefault="006F0E26" w:rsidP="0012382A">
      <w:pPr>
        <w:keepNext/>
        <w:tabs>
          <w:tab w:val="left" w:pos="567"/>
        </w:tabs>
        <w:suppressAutoHyphens/>
        <w:autoSpaceDN w:val="0"/>
        <w:spacing w:after="0" w:line="240" w:lineRule="auto"/>
        <w:textAlignment w:val="baseline"/>
        <w:outlineLvl w:val="1"/>
        <w:rPr>
          <w:rFonts w:ascii="Times New Roman" w:eastAsia="Times New Roman" w:hAnsi="Times New Roman" w:cs="Times New Roman"/>
          <w:bCs/>
        </w:rPr>
      </w:pPr>
    </w:p>
    <w:p w14:paraId="6D10F0D7" w14:textId="6850579E" w:rsidR="00AE0120" w:rsidRPr="00FE606D" w:rsidRDefault="006F0E26" w:rsidP="00AE0120">
      <w:pPr>
        <w:tabs>
          <w:tab w:val="left" w:pos="567"/>
        </w:tabs>
        <w:suppressAutoHyphens/>
        <w:autoSpaceDN w:val="0"/>
        <w:spacing w:after="0" w:line="240" w:lineRule="auto"/>
        <w:textAlignment w:val="baseline"/>
        <w:rPr>
          <w:rFonts w:ascii="Times New Roman" w:eastAsia="Times New Roman" w:hAnsi="Times New Roman" w:cs="Times New Roman"/>
        </w:rPr>
      </w:pP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gali skirti tik patyrę gydytojai arba gerai apmokyti sveikatos priežiūros specialistai, prižiūri</w:t>
      </w:r>
      <w:r w:rsidR="006813E2" w:rsidRPr="00FE606D">
        <w:rPr>
          <w:rFonts w:ascii="Times New Roman" w:eastAsia="Times New Roman" w:hAnsi="Times New Roman" w:cs="Times New Roman"/>
        </w:rPr>
        <w:t>nt</w:t>
      </w:r>
      <w:r w:rsidRPr="00FE606D">
        <w:rPr>
          <w:rFonts w:ascii="Times New Roman" w:eastAsia="Times New Roman" w:hAnsi="Times New Roman" w:cs="Times New Roman"/>
        </w:rPr>
        <w:t xml:space="preserve"> gydytojui.</w:t>
      </w:r>
      <w:r w:rsidR="00AE0120" w:rsidRPr="00FE606D">
        <w:rPr>
          <w:rFonts w:ascii="Times New Roman" w:eastAsia="Times New Roman" w:hAnsi="Times New Roman" w:cs="Times New Roman"/>
        </w:rPr>
        <w:t xml:space="preserve"> </w:t>
      </w:r>
      <w:bookmarkStart w:id="7" w:name="_Hlk212799717"/>
      <w:proofErr w:type="spellStart"/>
      <w:r w:rsidR="00AE0120" w:rsidRPr="00FE606D">
        <w:rPr>
          <w:rFonts w:ascii="Times New Roman" w:eastAsia="Times New Roman" w:hAnsi="Times New Roman" w:cs="Times New Roman"/>
        </w:rPr>
        <w:t>Neupedix</w:t>
      </w:r>
      <w:proofErr w:type="spellEnd"/>
      <w:r w:rsidR="00AE0120" w:rsidRPr="00FE606D">
        <w:rPr>
          <w:rFonts w:ascii="Times New Roman" w:eastAsia="Times New Roman" w:hAnsi="Times New Roman" w:cs="Times New Roman"/>
        </w:rPr>
        <w:t xml:space="preserve"> </w:t>
      </w:r>
      <w:r w:rsidR="00280F26" w:rsidRPr="00FE606D">
        <w:rPr>
          <w:rFonts w:ascii="Times New Roman" w:eastAsia="Times New Roman" w:hAnsi="Times New Roman" w:cs="Times New Roman"/>
        </w:rPr>
        <w:t>bus leidžiamas į veną arba per kateterį į virkštelės veną</w:t>
      </w:r>
      <w:r w:rsidR="00AE0120" w:rsidRPr="00FE606D">
        <w:rPr>
          <w:rFonts w:ascii="Times New Roman" w:eastAsia="Times New Roman" w:hAnsi="Times New Roman" w:cs="Times New Roman"/>
        </w:rPr>
        <w:t>.</w:t>
      </w:r>
    </w:p>
    <w:p w14:paraId="3DF44996" w14:textId="31F89BD8" w:rsidR="00AE0120" w:rsidRPr="00FE606D" w:rsidRDefault="00AE0120" w:rsidP="00AE0120">
      <w:pPr>
        <w:tabs>
          <w:tab w:val="left" w:pos="567"/>
        </w:tabs>
        <w:suppressAutoHyphens/>
        <w:autoSpaceDN w:val="0"/>
        <w:spacing w:after="0" w:line="240" w:lineRule="auto"/>
        <w:textAlignment w:val="baseline"/>
        <w:rPr>
          <w:rFonts w:ascii="Times New Roman" w:eastAsia="Times New Roman" w:hAnsi="Times New Roman" w:cs="Times New Roman"/>
        </w:rPr>
      </w:pPr>
    </w:p>
    <w:p w14:paraId="4ADD0B4F" w14:textId="77777777" w:rsidR="00280F26" w:rsidRPr="00FE606D" w:rsidRDefault="00280F26" w:rsidP="00280F26">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Gydytojas parinks mažiausią įmanomą dozę ir skirs ją trumpiausiam laikui.</w:t>
      </w:r>
    </w:p>
    <w:p w14:paraId="58DA705C" w14:textId="77777777" w:rsidR="00280F26" w:rsidRPr="00FE606D" w:rsidRDefault="00280F26" w:rsidP="0012382A">
      <w:pPr>
        <w:keepNext/>
        <w:tabs>
          <w:tab w:val="left" w:pos="567"/>
        </w:tabs>
        <w:suppressAutoHyphens/>
        <w:autoSpaceDN w:val="0"/>
        <w:spacing w:after="0" w:line="240" w:lineRule="auto"/>
        <w:textAlignment w:val="baseline"/>
        <w:rPr>
          <w:rFonts w:ascii="Times New Roman" w:eastAsia="Times New Roman" w:hAnsi="Times New Roman" w:cs="Times New Roman"/>
        </w:rPr>
      </w:pPr>
    </w:p>
    <w:p w14:paraId="5D7C111B" w14:textId="13623C9D" w:rsidR="006F0E26" w:rsidRPr="00FE606D" w:rsidRDefault="00280F26" w:rsidP="0012382A">
      <w:pPr>
        <w:keepNext/>
        <w:tabs>
          <w:tab w:val="left" w:pos="567"/>
        </w:tabs>
        <w:suppressAutoHyphens/>
        <w:autoSpaceDN w:val="0"/>
        <w:spacing w:after="0" w:line="240" w:lineRule="auto"/>
        <w:textAlignment w:val="baseline"/>
        <w:rPr>
          <w:rFonts w:ascii="Times New Roman" w:eastAsia="Times New Roman" w:hAnsi="Times New Roman" w:cs="Times New Roman"/>
          <w:b/>
        </w:rPr>
      </w:pPr>
      <w:r w:rsidRPr="00FE606D">
        <w:rPr>
          <w:rFonts w:ascii="Times New Roman" w:eastAsia="Times New Roman" w:hAnsi="Times New Roman" w:cs="Times New Roman"/>
        </w:rPr>
        <w:t xml:space="preserve">Gydytojas pasakys, kokią dozę vaikas gaus ir kaip dažnai ji bus skiriama. Jeigu nesate tikri, klauskite gydytojo arba slaugytojo. Dozę gali keisti tik </w:t>
      </w:r>
      <w:proofErr w:type="spellStart"/>
      <w:r w:rsidRPr="00FE606D">
        <w:rPr>
          <w:rFonts w:ascii="Times New Roman" w:eastAsia="Times New Roman" w:hAnsi="Times New Roman" w:cs="Times New Roman"/>
        </w:rPr>
        <w:t>gydytojas.</w:t>
      </w:r>
      <w:bookmarkEnd w:id="7"/>
      <w:r w:rsidR="00A84A0D" w:rsidRPr="00FE606D">
        <w:rPr>
          <w:rFonts w:ascii="Times New Roman" w:hAnsi="Times New Roman" w:cs="Times New Roman"/>
          <w:b/>
          <w:noProof/>
          <w:color w:val="000000" w:themeColor="text1"/>
        </w:rPr>
        <w:t>Jei</w:t>
      </w:r>
      <w:proofErr w:type="spellEnd"/>
      <w:r w:rsidR="00A84A0D" w:rsidRPr="00FE606D">
        <w:rPr>
          <w:rFonts w:ascii="Times New Roman" w:hAnsi="Times New Roman" w:cs="Times New Roman"/>
          <w:b/>
          <w:noProof/>
          <w:color w:val="000000" w:themeColor="text1"/>
        </w:rPr>
        <w:t xml:space="preserve"> manote, kad vaikui suleista </w:t>
      </w:r>
      <w:r w:rsidR="006F0E26" w:rsidRPr="00FE606D">
        <w:rPr>
          <w:rFonts w:ascii="Times New Roman" w:eastAsia="Times New Roman" w:hAnsi="Times New Roman" w:cs="Times New Roman"/>
          <w:b/>
        </w:rPr>
        <w:t>per didel</w:t>
      </w:r>
      <w:r w:rsidR="00812A7F">
        <w:rPr>
          <w:rFonts w:ascii="Times New Roman" w:eastAsia="Times New Roman" w:hAnsi="Times New Roman" w:cs="Times New Roman"/>
          <w:b/>
        </w:rPr>
        <w:t>ė</w:t>
      </w:r>
      <w:r w:rsidR="006F0E26" w:rsidRPr="00FE606D">
        <w:rPr>
          <w:rFonts w:ascii="Times New Roman" w:eastAsia="Times New Roman" w:hAnsi="Times New Roman" w:cs="Times New Roman"/>
          <w:b/>
        </w:rPr>
        <w:t xml:space="preserve"> </w:t>
      </w:r>
      <w:proofErr w:type="spellStart"/>
      <w:r w:rsidR="006F0E26" w:rsidRPr="00FE606D">
        <w:rPr>
          <w:rFonts w:ascii="Times New Roman" w:eastAsia="Times New Roman" w:hAnsi="Times New Roman" w:cs="Times New Roman"/>
          <w:b/>
        </w:rPr>
        <w:t>Neupedix</w:t>
      </w:r>
      <w:proofErr w:type="spellEnd"/>
      <w:r w:rsidR="006F0E26" w:rsidRPr="00FE606D">
        <w:rPr>
          <w:rFonts w:ascii="Times New Roman" w:eastAsia="Times New Roman" w:hAnsi="Times New Roman" w:cs="Times New Roman"/>
          <w:b/>
        </w:rPr>
        <w:t xml:space="preserve"> doz</w:t>
      </w:r>
      <w:r w:rsidR="00812A7F">
        <w:rPr>
          <w:rFonts w:ascii="Times New Roman" w:eastAsia="Times New Roman" w:hAnsi="Times New Roman" w:cs="Times New Roman"/>
          <w:b/>
        </w:rPr>
        <w:t>ė</w:t>
      </w:r>
    </w:p>
    <w:p w14:paraId="20119A61" w14:textId="5C9DAB01" w:rsidR="004E05C3" w:rsidRPr="00FE606D" w:rsidRDefault="00280F26" w:rsidP="00E66B9E">
      <w:pPr>
        <w:tabs>
          <w:tab w:val="left" w:pos="567"/>
        </w:tabs>
        <w:suppressAutoHyphens/>
        <w:autoSpaceDN w:val="0"/>
        <w:spacing w:after="0" w:line="240" w:lineRule="auto"/>
        <w:textAlignment w:val="baseline"/>
        <w:rPr>
          <w:rFonts w:ascii="Times New Roman" w:eastAsia="Times New Roman" w:hAnsi="Times New Roman" w:cs="Times New Roman"/>
        </w:rPr>
      </w:pPr>
      <w:bookmarkStart w:id="8" w:name="_Hlk212800152"/>
      <w:r w:rsidRPr="00FE606D">
        <w:rPr>
          <w:rFonts w:ascii="Times New Roman" w:eastAsia="Times New Roman" w:hAnsi="Times New Roman" w:cs="Times New Roman"/>
        </w:rPr>
        <w:t xml:space="preserve">Kreipkitės į gydytoją arba slaugytoją, jeigu manote, kad vaikui suleista per didelė </w:t>
      </w: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dozė</w:t>
      </w:r>
      <w:r w:rsidR="004E05C3" w:rsidRPr="00FE606D">
        <w:rPr>
          <w:rFonts w:ascii="Times New Roman" w:eastAsia="Times New Roman" w:hAnsi="Times New Roman" w:cs="Times New Roman"/>
        </w:rPr>
        <w:t>.</w:t>
      </w:r>
    </w:p>
    <w:bookmarkEnd w:id="8"/>
    <w:p w14:paraId="7BA9198A" w14:textId="510D92F6" w:rsidR="006F0E26" w:rsidRPr="00FE606D" w:rsidRDefault="006F0E26" w:rsidP="004E05C3">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Kvėpavimo sutrikimas, lėtas širdies plakimas, karščiavimas, žemas kraujospūdis ir paraudimas gali būti perdozavimo požymiai. </w:t>
      </w:r>
    </w:p>
    <w:p w14:paraId="0980CD4E" w14:textId="7777777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2D50DB3D" w14:textId="77777777" w:rsidR="006F0E26" w:rsidRPr="00FE606D" w:rsidRDefault="006F0E26" w:rsidP="0012382A">
      <w:pPr>
        <w:keepNext/>
        <w:tabs>
          <w:tab w:val="left" w:pos="567"/>
        </w:tabs>
        <w:suppressAutoHyphens/>
        <w:autoSpaceDN w:val="0"/>
        <w:spacing w:after="0" w:line="240" w:lineRule="auto"/>
        <w:textAlignment w:val="baseline"/>
        <w:rPr>
          <w:rFonts w:ascii="Times New Roman" w:eastAsia="Times New Roman" w:hAnsi="Times New Roman" w:cs="Times New Roman"/>
          <w:b/>
        </w:rPr>
      </w:pPr>
      <w:r w:rsidRPr="00FE606D">
        <w:rPr>
          <w:rFonts w:ascii="Times New Roman" w:eastAsia="Times New Roman" w:hAnsi="Times New Roman" w:cs="Times New Roman"/>
          <w:b/>
        </w:rPr>
        <w:t xml:space="preserve">Pamiršus pavartoti </w:t>
      </w:r>
      <w:proofErr w:type="spellStart"/>
      <w:r w:rsidRPr="00FE606D">
        <w:rPr>
          <w:rFonts w:ascii="Times New Roman" w:eastAsia="Times New Roman" w:hAnsi="Times New Roman" w:cs="Times New Roman"/>
          <w:b/>
        </w:rPr>
        <w:t>Neupedix</w:t>
      </w:r>
      <w:proofErr w:type="spellEnd"/>
    </w:p>
    <w:p w14:paraId="11F78BF4" w14:textId="2C61B7B3" w:rsidR="006F0E26" w:rsidRPr="00FE606D" w:rsidRDefault="00280F26" w:rsidP="0012382A">
      <w:pPr>
        <w:tabs>
          <w:tab w:val="left" w:pos="567"/>
        </w:tabs>
        <w:suppressAutoHyphens/>
        <w:autoSpaceDN w:val="0"/>
        <w:spacing w:after="0" w:line="240" w:lineRule="auto"/>
        <w:textAlignment w:val="baseline"/>
        <w:rPr>
          <w:rFonts w:ascii="Times New Roman" w:eastAsia="Times New Roman" w:hAnsi="Times New Roman" w:cs="Times New Roman"/>
        </w:rPr>
      </w:pPr>
      <w:bookmarkStart w:id="9" w:name="_Hlk212799972"/>
      <w:r w:rsidRPr="00FE606D">
        <w:rPr>
          <w:rFonts w:ascii="Times New Roman" w:eastAsia="Times New Roman" w:hAnsi="Times New Roman" w:cs="Times New Roman"/>
        </w:rPr>
        <w:t>Kadangi vaistas bus skiriamas griežtai prižiūrint medikams, tikimybė, kad dozė bus praleista, yra labai maža. Klauskite gydytojo arba slaugytojo, jei manote, kad dozė galėjo būti praleista</w:t>
      </w:r>
      <w:r w:rsidR="004E05C3" w:rsidRPr="00FE606D">
        <w:rPr>
          <w:rFonts w:ascii="Times New Roman" w:eastAsia="Times New Roman" w:hAnsi="Times New Roman" w:cs="Times New Roman"/>
        </w:rPr>
        <w:t>.</w:t>
      </w:r>
      <w:bookmarkEnd w:id="9"/>
    </w:p>
    <w:p w14:paraId="60C0CC7B" w14:textId="7777777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5F717767" w14:textId="14BA64F8" w:rsidR="006F0E26" w:rsidRPr="00FE606D" w:rsidRDefault="000F415B" w:rsidP="0012382A">
      <w:pPr>
        <w:keepNext/>
        <w:tabs>
          <w:tab w:val="left" w:pos="567"/>
        </w:tabs>
        <w:suppressAutoHyphens/>
        <w:autoSpaceDN w:val="0"/>
        <w:spacing w:after="0" w:line="240" w:lineRule="auto"/>
        <w:textAlignment w:val="baseline"/>
        <w:rPr>
          <w:rFonts w:ascii="Times New Roman" w:eastAsia="Times New Roman" w:hAnsi="Times New Roman" w:cs="Times New Roman"/>
          <w:b/>
        </w:rPr>
      </w:pPr>
      <w:r w:rsidRPr="00FE606D">
        <w:rPr>
          <w:rFonts w:ascii="Times New Roman" w:eastAsia="Times New Roman" w:hAnsi="Times New Roman" w:cs="Times New Roman"/>
          <w:b/>
        </w:rPr>
        <w:t xml:space="preserve">Vaikui nustojus </w:t>
      </w:r>
      <w:r w:rsidR="006F0E26" w:rsidRPr="00FE606D">
        <w:rPr>
          <w:rFonts w:ascii="Times New Roman" w:eastAsia="Times New Roman" w:hAnsi="Times New Roman" w:cs="Times New Roman"/>
          <w:b/>
        </w:rPr>
        <w:t xml:space="preserve">vartoti </w:t>
      </w:r>
      <w:proofErr w:type="spellStart"/>
      <w:r w:rsidR="006F0E26" w:rsidRPr="00FE606D">
        <w:rPr>
          <w:rFonts w:ascii="Times New Roman" w:eastAsia="Times New Roman" w:hAnsi="Times New Roman" w:cs="Times New Roman"/>
          <w:b/>
        </w:rPr>
        <w:t>Neupedix</w:t>
      </w:r>
      <w:proofErr w:type="spellEnd"/>
    </w:p>
    <w:p w14:paraId="285DA489" w14:textId="4AB17CAB" w:rsidR="006F0E26" w:rsidRPr="00FE606D" w:rsidRDefault="00280F26" w:rsidP="0012382A">
      <w:pPr>
        <w:tabs>
          <w:tab w:val="left" w:pos="567"/>
        </w:tabs>
        <w:suppressAutoHyphens/>
        <w:autoSpaceDN w:val="0"/>
        <w:spacing w:after="0" w:line="240" w:lineRule="auto"/>
        <w:textAlignment w:val="baseline"/>
        <w:rPr>
          <w:rFonts w:ascii="Times New Roman" w:eastAsia="Times New Roman" w:hAnsi="Times New Roman" w:cs="Times New Roman"/>
        </w:rPr>
      </w:pPr>
      <w:bookmarkStart w:id="10" w:name="_Hlk212799856"/>
      <w:r w:rsidRPr="00FE606D">
        <w:rPr>
          <w:rFonts w:ascii="Times New Roman" w:eastAsia="Times New Roman" w:hAnsi="Times New Roman" w:cs="Times New Roman"/>
        </w:rPr>
        <w:t>Jei turite klausimų, kreipkitės į gydytoją arba slaugytoją</w:t>
      </w:r>
      <w:r w:rsidR="004E05C3" w:rsidRPr="00FE606D">
        <w:rPr>
          <w:rFonts w:ascii="Times New Roman" w:eastAsia="Times New Roman" w:hAnsi="Times New Roman" w:cs="Times New Roman"/>
        </w:rPr>
        <w:t>.</w:t>
      </w:r>
      <w:bookmarkEnd w:id="10"/>
    </w:p>
    <w:p w14:paraId="2B7DD551" w14:textId="7777777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Jeigu kiltų daugiau klausimų dėl šio vaisto vartojimo, kreipkitės į gydytoją arba vaistininką.</w:t>
      </w:r>
    </w:p>
    <w:p w14:paraId="156D4B16" w14:textId="7777777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6441710D" w14:textId="77777777" w:rsidR="005533E3" w:rsidRPr="00FE606D" w:rsidRDefault="005533E3"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1CE6497C" w14:textId="4BAF7896" w:rsidR="006F0E26" w:rsidRPr="00FE606D" w:rsidRDefault="006F0E26" w:rsidP="0012382A">
      <w:pPr>
        <w:keepNext/>
        <w:tabs>
          <w:tab w:val="left" w:pos="567"/>
        </w:tabs>
        <w:suppressAutoHyphens/>
        <w:autoSpaceDN w:val="0"/>
        <w:spacing w:after="0" w:line="240" w:lineRule="auto"/>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t>4.</w:t>
      </w:r>
      <w:r w:rsidRPr="00FE606D">
        <w:rPr>
          <w:rFonts w:ascii="Times New Roman" w:eastAsia="Times New Roman" w:hAnsi="Times New Roman" w:cs="Times New Roman"/>
          <w:b/>
          <w:bCs/>
        </w:rPr>
        <w:tab/>
        <w:t>Galimas šalutinis poveikis</w:t>
      </w:r>
    </w:p>
    <w:p w14:paraId="499DE041" w14:textId="77777777" w:rsidR="006F0E26" w:rsidRPr="00FE606D" w:rsidRDefault="006F0E26" w:rsidP="0012382A">
      <w:pPr>
        <w:keepNext/>
        <w:tabs>
          <w:tab w:val="left" w:pos="567"/>
        </w:tabs>
        <w:suppressAutoHyphens/>
        <w:autoSpaceDN w:val="0"/>
        <w:spacing w:after="0" w:line="240" w:lineRule="auto"/>
        <w:textAlignment w:val="baseline"/>
        <w:rPr>
          <w:rFonts w:ascii="Times New Roman" w:eastAsia="Times New Roman" w:hAnsi="Times New Roman" w:cs="Times New Roman"/>
        </w:rPr>
      </w:pPr>
    </w:p>
    <w:p w14:paraId="48B0FF05" w14:textId="5A12DB86"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Šis vaistas, kaip ir</w:t>
      </w:r>
      <w:r w:rsidR="007E4D4B" w:rsidRPr="00FE606D">
        <w:rPr>
          <w:rFonts w:ascii="Times New Roman" w:eastAsia="Times New Roman" w:hAnsi="Times New Roman" w:cs="Times New Roman"/>
        </w:rPr>
        <w:t xml:space="preserve"> visi</w:t>
      </w:r>
      <w:r w:rsidRPr="00FE606D">
        <w:rPr>
          <w:rFonts w:ascii="Times New Roman" w:eastAsia="Times New Roman" w:hAnsi="Times New Roman" w:cs="Times New Roman"/>
        </w:rPr>
        <w:t xml:space="preserve"> kiti</w:t>
      </w:r>
      <w:r w:rsidR="007E4D4B" w:rsidRPr="00FE606D">
        <w:rPr>
          <w:rFonts w:ascii="Times New Roman" w:eastAsia="Times New Roman" w:hAnsi="Times New Roman" w:cs="Times New Roman"/>
        </w:rPr>
        <w:t>,</w:t>
      </w:r>
      <w:r w:rsidRPr="00FE606D">
        <w:rPr>
          <w:rFonts w:ascii="Times New Roman" w:eastAsia="Times New Roman" w:hAnsi="Times New Roman" w:cs="Times New Roman"/>
        </w:rPr>
        <w:t xml:space="preserve"> </w:t>
      </w:r>
      <w:r w:rsidR="007E4D4B" w:rsidRPr="00FE606D">
        <w:rPr>
          <w:rFonts w:ascii="Times New Roman" w:eastAsia="Times New Roman" w:hAnsi="Times New Roman" w:cs="Times New Roman"/>
        </w:rPr>
        <w:t>g</w:t>
      </w:r>
      <w:r w:rsidRPr="00FE606D">
        <w:rPr>
          <w:rFonts w:ascii="Times New Roman" w:eastAsia="Times New Roman" w:hAnsi="Times New Roman" w:cs="Times New Roman"/>
        </w:rPr>
        <w:t>ali sukelti šalutinį poveikį, nors jis pasireiškia ne visiems žmonėms.</w:t>
      </w:r>
    </w:p>
    <w:p w14:paraId="493441C0" w14:textId="25DE545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Dažniausi šalutini</w:t>
      </w:r>
      <w:r w:rsidR="00050B4D" w:rsidRPr="00FE606D">
        <w:rPr>
          <w:rFonts w:ascii="Times New Roman" w:eastAsia="Times New Roman" w:hAnsi="Times New Roman" w:cs="Times New Roman"/>
        </w:rPr>
        <w:t>o</w:t>
      </w:r>
      <w:r w:rsidRPr="00FE606D">
        <w:rPr>
          <w:rFonts w:ascii="Times New Roman" w:eastAsia="Times New Roman" w:hAnsi="Times New Roman" w:cs="Times New Roman"/>
        </w:rPr>
        <w:t xml:space="preserve"> poveiki</w:t>
      </w:r>
      <w:r w:rsidR="00050B4D" w:rsidRPr="00FE606D">
        <w:rPr>
          <w:rFonts w:ascii="Times New Roman" w:eastAsia="Times New Roman" w:hAnsi="Times New Roman" w:cs="Times New Roman"/>
        </w:rPr>
        <w:t>o</w:t>
      </w:r>
      <w:r w:rsidRPr="00FE606D">
        <w:rPr>
          <w:rFonts w:ascii="Times New Roman" w:eastAsia="Times New Roman" w:hAnsi="Times New Roman" w:cs="Times New Roman"/>
        </w:rPr>
        <w:t xml:space="preserve"> </w:t>
      </w:r>
      <w:r w:rsidR="00050B4D" w:rsidRPr="00FE606D">
        <w:rPr>
          <w:rFonts w:ascii="Times New Roman" w:eastAsia="Times New Roman" w:hAnsi="Times New Roman" w:cs="Times New Roman"/>
        </w:rPr>
        <w:t xml:space="preserve">reiškiniai </w:t>
      </w:r>
      <w:r w:rsidRPr="00FE606D">
        <w:rPr>
          <w:rFonts w:ascii="Times New Roman" w:eastAsia="Times New Roman" w:hAnsi="Times New Roman" w:cs="Times New Roman"/>
        </w:rPr>
        <w:t xml:space="preserve">naujagimiams, kuriems reikalingas arterinio latako praeinamumas, </w:t>
      </w:r>
      <w:r w:rsidR="00101CB2" w:rsidRPr="00FE606D">
        <w:rPr>
          <w:rFonts w:ascii="Times New Roman" w:eastAsia="Times New Roman" w:hAnsi="Times New Roman" w:cs="Times New Roman"/>
        </w:rPr>
        <w:t>atliekant</w:t>
      </w:r>
      <w:r w:rsidRPr="00FE606D">
        <w:rPr>
          <w:rFonts w:ascii="Times New Roman" w:eastAsia="Times New Roman" w:hAnsi="Times New Roman" w:cs="Times New Roman"/>
        </w:rPr>
        <w:t xml:space="preserve"> </w:t>
      </w:r>
      <w:proofErr w:type="spellStart"/>
      <w:r w:rsidRPr="00FE606D">
        <w:rPr>
          <w:rFonts w:ascii="Times New Roman" w:eastAsia="Times New Roman" w:hAnsi="Times New Roman" w:cs="Times New Roman"/>
        </w:rPr>
        <w:t>alprostadilio</w:t>
      </w:r>
      <w:proofErr w:type="spellEnd"/>
      <w:r w:rsidRPr="00FE606D">
        <w:rPr>
          <w:rFonts w:ascii="Times New Roman" w:eastAsia="Times New Roman" w:hAnsi="Times New Roman" w:cs="Times New Roman"/>
        </w:rPr>
        <w:t xml:space="preserve"> infuziją, yra susiję su žinomu </w:t>
      </w:r>
      <w:proofErr w:type="spellStart"/>
      <w:r w:rsidRPr="00FE606D">
        <w:rPr>
          <w:rFonts w:ascii="Times New Roman" w:eastAsia="Times New Roman" w:hAnsi="Times New Roman" w:cs="Times New Roman"/>
        </w:rPr>
        <w:t>alprostadilio</w:t>
      </w:r>
      <w:proofErr w:type="spellEnd"/>
      <w:r w:rsidRPr="00FE606D">
        <w:rPr>
          <w:rFonts w:ascii="Times New Roman" w:eastAsia="Times New Roman" w:hAnsi="Times New Roman" w:cs="Times New Roman"/>
        </w:rPr>
        <w:t xml:space="preserve"> farmakologiniu poveikiu.</w:t>
      </w:r>
    </w:p>
    <w:p w14:paraId="74CB41E8" w14:textId="7777777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34AC5559" w14:textId="2C217E1B"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476681">
        <w:rPr>
          <w:rFonts w:ascii="Times New Roman" w:eastAsia="Times New Roman" w:hAnsi="Times New Roman" w:cs="Times New Roman"/>
        </w:rPr>
        <w:t>Pasakykite gydytojui arba vaistininkui, jeigu kuris nors iš išvardytų šalutini</w:t>
      </w:r>
      <w:r w:rsidR="00101CB2" w:rsidRPr="00476681">
        <w:rPr>
          <w:rFonts w:ascii="Times New Roman" w:eastAsia="Times New Roman" w:hAnsi="Times New Roman" w:cs="Times New Roman"/>
        </w:rPr>
        <w:t>o</w:t>
      </w:r>
      <w:r w:rsidRPr="00476681">
        <w:rPr>
          <w:rFonts w:ascii="Times New Roman" w:eastAsia="Times New Roman" w:hAnsi="Times New Roman" w:cs="Times New Roman"/>
        </w:rPr>
        <w:t xml:space="preserve"> poveiki</w:t>
      </w:r>
      <w:r w:rsidR="00101CB2" w:rsidRPr="00476681">
        <w:rPr>
          <w:rFonts w:ascii="Times New Roman" w:eastAsia="Times New Roman" w:hAnsi="Times New Roman" w:cs="Times New Roman"/>
        </w:rPr>
        <w:t>o reiškini</w:t>
      </w:r>
      <w:r w:rsidRPr="00476681">
        <w:rPr>
          <w:rFonts w:ascii="Times New Roman" w:eastAsia="Times New Roman" w:hAnsi="Times New Roman" w:cs="Times New Roman"/>
        </w:rPr>
        <w:t xml:space="preserve">ų </w:t>
      </w:r>
      <w:proofErr w:type="spellStart"/>
      <w:r w:rsidRPr="00476681">
        <w:rPr>
          <w:rFonts w:ascii="Times New Roman" w:eastAsia="Times New Roman" w:hAnsi="Times New Roman" w:cs="Times New Roman"/>
        </w:rPr>
        <w:t>sukelė</w:t>
      </w:r>
      <w:proofErr w:type="spellEnd"/>
      <w:r w:rsidRPr="00476681">
        <w:rPr>
          <w:rFonts w:ascii="Times New Roman" w:eastAsia="Times New Roman" w:hAnsi="Times New Roman" w:cs="Times New Roman"/>
        </w:rPr>
        <w:t xml:space="preserve"> </w:t>
      </w:r>
      <w:r w:rsidR="00101CB2" w:rsidRPr="00476681">
        <w:rPr>
          <w:rFonts w:ascii="Times New Roman" w:eastAsia="Times New Roman" w:hAnsi="Times New Roman" w:cs="Times New Roman"/>
        </w:rPr>
        <w:t>sunkų</w:t>
      </w:r>
      <w:r w:rsidRPr="00476681">
        <w:rPr>
          <w:rFonts w:ascii="Times New Roman" w:eastAsia="Times New Roman" w:hAnsi="Times New Roman" w:cs="Times New Roman"/>
        </w:rPr>
        <w:t xml:space="preserve"> sutrikimą arba pastebėjote šiame lapelyje nenurodytą šalutin</w:t>
      </w:r>
      <w:r w:rsidR="00101CB2" w:rsidRPr="00476681">
        <w:rPr>
          <w:rFonts w:ascii="Times New Roman" w:eastAsia="Times New Roman" w:hAnsi="Times New Roman" w:cs="Times New Roman"/>
        </w:rPr>
        <w:t>io</w:t>
      </w:r>
      <w:r w:rsidRPr="00476681">
        <w:rPr>
          <w:rFonts w:ascii="Times New Roman" w:eastAsia="Times New Roman" w:hAnsi="Times New Roman" w:cs="Times New Roman"/>
        </w:rPr>
        <w:t xml:space="preserve"> poveik</w:t>
      </w:r>
      <w:r w:rsidR="00101CB2" w:rsidRPr="00476681">
        <w:rPr>
          <w:rFonts w:ascii="Times New Roman" w:eastAsia="Times New Roman" w:hAnsi="Times New Roman" w:cs="Times New Roman"/>
        </w:rPr>
        <w:t>io reiškin</w:t>
      </w:r>
      <w:r w:rsidRPr="00476681">
        <w:rPr>
          <w:rFonts w:ascii="Times New Roman" w:eastAsia="Times New Roman" w:hAnsi="Times New Roman" w:cs="Times New Roman"/>
        </w:rPr>
        <w:t>į.</w:t>
      </w:r>
    </w:p>
    <w:p w14:paraId="5252F8BE" w14:textId="7777777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541D80D1" w14:textId="4EA1E6AA"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Labai dažni ir dažni šalutini</w:t>
      </w:r>
      <w:r w:rsidR="00101CB2" w:rsidRPr="00FE606D">
        <w:rPr>
          <w:rFonts w:ascii="Times New Roman" w:eastAsia="Times New Roman" w:hAnsi="Times New Roman" w:cs="Times New Roman"/>
        </w:rPr>
        <w:t>o</w:t>
      </w:r>
      <w:r w:rsidRPr="00FE606D">
        <w:rPr>
          <w:rFonts w:ascii="Times New Roman" w:eastAsia="Times New Roman" w:hAnsi="Times New Roman" w:cs="Times New Roman"/>
        </w:rPr>
        <w:t xml:space="preserve"> poveiki</w:t>
      </w:r>
      <w:r w:rsidR="00101CB2" w:rsidRPr="00FE606D">
        <w:rPr>
          <w:rFonts w:ascii="Times New Roman" w:eastAsia="Times New Roman" w:hAnsi="Times New Roman" w:cs="Times New Roman"/>
        </w:rPr>
        <w:t>o reiškini</w:t>
      </w:r>
      <w:r w:rsidRPr="00FE606D">
        <w:rPr>
          <w:rFonts w:ascii="Times New Roman" w:eastAsia="Times New Roman" w:hAnsi="Times New Roman" w:cs="Times New Roman"/>
        </w:rPr>
        <w:t xml:space="preserve">ai, tokie kaip kvėpavimo sutrikimas, odos paraudimas, karščiavimas, sulėtėjęs širdies plakimas ir žemas kraujospūdis, priklauso nuo dozės (žr. </w:t>
      </w:r>
      <w:r w:rsidR="00E66B9E" w:rsidRPr="00FE606D">
        <w:rPr>
          <w:rFonts w:ascii="Times New Roman" w:eastAsia="Times New Roman" w:hAnsi="Times New Roman" w:cs="Times New Roman"/>
        </w:rPr>
        <w:t>2 </w:t>
      </w:r>
      <w:r w:rsidRPr="00FE606D">
        <w:rPr>
          <w:rFonts w:ascii="Times New Roman" w:eastAsia="Times New Roman" w:hAnsi="Times New Roman" w:cs="Times New Roman"/>
        </w:rPr>
        <w:t>skyrių).</w:t>
      </w:r>
    </w:p>
    <w:p w14:paraId="0AE3AC11" w14:textId="7777777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5B4CCF5B" w14:textId="540E436B" w:rsidR="006F0E26" w:rsidRPr="00FE606D" w:rsidRDefault="006F0E26" w:rsidP="0012382A">
      <w:pPr>
        <w:keepNext/>
        <w:tabs>
          <w:tab w:val="left" w:pos="567"/>
        </w:tabs>
        <w:suppressAutoHyphens/>
        <w:autoSpaceDN w:val="0"/>
        <w:spacing w:after="0" w:line="240" w:lineRule="auto"/>
        <w:textAlignment w:val="baseline"/>
        <w:rPr>
          <w:rFonts w:ascii="Times New Roman" w:eastAsia="Times New Roman" w:hAnsi="Times New Roman" w:cs="Times New Roman"/>
          <w:b/>
          <w:i/>
          <w:iCs/>
        </w:rPr>
      </w:pPr>
      <w:r w:rsidRPr="00FE606D">
        <w:rPr>
          <w:rFonts w:ascii="Times New Roman" w:eastAsia="Times New Roman" w:hAnsi="Times New Roman" w:cs="Times New Roman"/>
          <w:b/>
          <w:i/>
          <w:iCs/>
        </w:rPr>
        <w:t xml:space="preserve">Vaikams, </w:t>
      </w:r>
      <w:r w:rsidR="00747AB3" w:rsidRPr="00FE606D">
        <w:rPr>
          <w:rFonts w:ascii="Times New Roman" w:eastAsia="Times New Roman" w:hAnsi="Times New Roman" w:cs="Times New Roman"/>
          <w:b/>
          <w:i/>
          <w:iCs/>
        </w:rPr>
        <w:t>kuriems yra</w:t>
      </w:r>
      <w:r w:rsidRPr="00FE606D">
        <w:rPr>
          <w:rFonts w:ascii="Times New Roman" w:eastAsia="Times New Roman" w:hAnsi="Times New Roman" w:cs="Times New Roman"/>
          <w:b/>
          <w:i/>
          <w:iCs/>
        </w:rPr>
        <w:t xml:space="preserve"> sunkių įgimtų širdies ydų, pastebėta tok</w:t>
      </w:r>
      <w:r w:rsidR="00747AB3" w:rsidRPr="00FE606D">
        <w:rPr>
          <w:rFonts w:ascii="Times New Roman" w:eastAsia="Times New Roman" w:hAnsi="Times New Roman" w:cs="Times New Roman"/>
          <w:b/>
          <w:i/>
          <w:iCs/>
        </w:rPr>
        <w:t>ių</w:t>
      </w:r>
      <w:r w:rsidRPr="00FE606D">
        <w:rPr>
          <w:rFonts w:ascii="Times New Roman" w:eastAsia="Times New Roman" w:hAnsi="Times New Roman" w:cs="Times New Roman"/>
          <w:b/>
          <w:i/>
          <w:iCs/>
        </w:rPr>
        <w:t xml:space="preserve"> šalutini</w:t>
      </w:r>
      <w:r w:rsidR="00747AB3" w:rsidRPr="00FE606D">
        <w:rPr>
          <w:rFonts w:ascii="Times New Roman" w:eastAsia="Times New Roman" w:hAnsi="Times New Roman" w:cs="Times New Roman"/>
          <w:b/>
          <w:i/>
          <w:iCs/>
        </w:rPr>
        <w:t>o</w:t>
      </w:r>
      <w:r w:rsidRPr="00FE606D">
        <w:rPr>
          <w:rFonts w:ascii="Times New Roman" w:eastAsia="Times New Roman" w:hAnsi="Times New Roman" w:cs="Times New Roman"/>
          <w:b/>
          <w:i/>
          <w:iCs/>
        </w:rPr>
        <w:t xml:space="preserve"> poveiki</w:t>
      </w:r>
      <w:r w:rsidR="00747AB3" w:rsidRPr="00FE606D">
        <w:rPr>
          <w:rFonts w:ascii="Times New Roman" w:eastAsia="Times New Roman" w:hAnsi="Times New Roman" w:cs="Times New Roman"/>
          <w:b/>
          <w:i/>
          <w:iCs/>
        </w:rPr>
        <w:t>o reiškinių</w:t>
      </w:r>
      <w:r w:rsidRPr="00FE606D">
        <w:rPr>
          <w:rFonts w:ascii="Times New Roman" w:eastAsia="Times New Roman" w:hAnsi="Times New Roman" w:cs="Times New Roman"/>
          <w:b/>
          <w:i/>
          <w:iCs/>
        </w:rPr>
        <w:t>:</w:t>
      </w:r>
    </w:p>
    <w:p w14:paraId="2CBBC554" w14:textId="30B1C76E" w:rsidR="006F0E26" w:rsidRPr="00FE606D" w:rsidRDefault="006F0E26" w:rsidP="0012382A">
      <w:pPr>
        <w:keepNext/>
        <w:tabs>
          <w:tab w:val="left" w:pos="567"/>
        </w:tabs>
        <w:suppressAutoHyphens/>
        <w:autoSpaceDN w:val="0"/>
        <w:spacing w:after="0" w:line="240" w:lineRule="auto"/>
        <w:textAlignment w:val="baseline"/>
        <w:rPr>
          <w:rFonts w:ascii="Times New Roman" w:eastAsia="Times New Roman" w:hAnsi="Times New Roman" w:cs="Times New Roman"/>
          <w:b/>
          <w:iCs/>
        </w:rPr>
      </w:pPr>
      <w:r w:rsidRPr="00FE606D">
        <w:rPr>
          <w:rFonts w:ascii="Times New Roman" w:eastAsia="Times New Roman" w:hAnsi="Times New Roman" w:cs="Times New Roman"/>
          <w:b/>
          <w:iCs/>
        </w:rPr>
        <w:t xml:space="preserve">Labai dažni šalutinio poveikio reiškiniai (gali pasireikšti </w:t>
      </w:r>
      <w:r w:rsidR="00747AB3" w:rsidRPr="00FE606D">
        <w:rPr>
          <w:rFonts w:ascii="Times New Roman" w:eastAsia="Times New Roman" w:hAnsi="Times New Roman" w:cs="Times New Roman"/>
          <w:b/>
          <w:bCs/>
          <w:noProof/>
          <w:snapToGrid w:val="0"/>
        </w:rPr>
        <w:t>ne rečiau kaip 1 iš 10 asmenų</w:t>
      </w:r>
      <w:r w:rsidRPr="00FE606D">
        <w:rPr>
          <w:rFonts w:ascii="Times New Roman" w:eastAsia="Times New Roman" w:hAnsi="Times New Roman" w:cs="Times New Roman"/>
          <w:b/>
          <w:iCs/>
        </w:rPr>
        <w:t>):</w:t>
      </w:r>
    </w:p>
    <w:p w14:paraId="3A8DF73D" w14:textId="2F3CA43F" w:rsidR="006F0E26" w:rsidRPr="00FE606D" w:rsidRDefault="006F0E26"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šarminės fosfatazės (fermento, randamo skeleto sistemoje, kepenyse ir tulžies latakuose) </w:t>
      </w:r>
      <w:r w:rsidR="002E58CA" w:rsidRPr="00FE606D">
        <w:rPr>
          <w:rFonts w:ascii="Times New Roman" w:eastAsia="Times New Roman" w:hAnsi="Times New Roman" w:cs="Times New Roman"/>
        </w:rPr>
        <w:t>suaktyvėjimas</w:t>
      </w:r>
      <w:r w:rsidRPr="00FE606D">
        <w:rPr>
          <w:rFonts w:ascii="Times New Roman" w:eastAsia="Times New Roman" w:hAnsi="Times New Roman" w:cs="Times New Roman"/>
        </w:rPr>
        <w:t xml:space="preserve"> ilgai gydant;</w:t>
      </w:r>
    </w:p>
    <w:p w14:paraId="7352C330" w14:textId="77777777" w:rsidR="006F0E26" w:rsidRPr="00FE606D" w:rsidRDefault="006F0E26"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kūno perkaitimas;</w:t>
      </w:r>
    </w:p>
    <w:p w14:paraId="4916F515" w14:textId="572AF2E5" w:rsidR="006F0E26" w:rsidRPr="00FE606D" w:rsidRDefault="006F0E26"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sutrikęs kvėpavimas (priklauso nuo dozės);</w:t>
      </w:r>
    </w:p>
    <w:p w14:paraId="10C50F28" w14:textId="610CB4AF" w:rsidR="006F0E26" w:rsidRPr="00FE606D" w:rsidRDefault="006F0E26"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ilgųjų kaulų padidėjimas, dengiamųjų kaulų (kaukolės ir veido skeleto jungiamojo audinio kaulų) mineralizacijos sutrikimai ilgalaikio gydymo metu;</w:t>
      </w:r>
    </w:p>
    <w:p w14:paraId="72E333EA" w14:textId="77777777" w:rsidR="006F0E26" w:rsidRPr="00FE606D" w:rsidRDefault="006F0E26"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laikinas karščiavimas.</w:t>
      </w:r>
    </w:p>
    <w:p w14:paraId="114B95AA" w14:textId="7777777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1BB965C3" w14:textId="79C02DCC" w:rsidR="006F0E26" w:rsidRPr="00FE606D" w:rsidRDefault="006F0E26" w:rsidP="0012382A">
      <w:pPr>
        <w:keepNext/>
        <w:tabs>
          <w:tab w:val="left" w:pos="567"/>
        </w:tabs>
        <w:suppressAutoHyphens/>
        <w:autoSpaceDN w:val="0"/>
        <w:spacing w:after="0" w:line="240" w:lineRule="auto"/>
        <w:textAlignment w:val="baseline"/>
        <w:rPr>
          <w:rFonts w:ascii="Times New Roman" w:eastAsia="Times New Roman" w:hAnsi="Times New Roman" w:cs="Times New Roman"/>
          <w:b/>
          <w:iCs/>
        </w:rPr>
      </w:pPr>
      <w:r w:rsidRPr="00FE606D">
        <w:rPr>
          <w:rFonts w:ascii="Times New Roman" w:eastAsia="Times New Roman" w:hAnsi="Times New Roman" w:cs="Times New Roman"/>
          <w:b/>
          <w:iCs/>
        </w:rPr>
        <w:t xml:space="preserve">Dažni šalutinio poveikio reiškiniai (gali pasireikšti rečiau kaip </w:t>
      </w:r>
      <w:r w:rsidR="00E66B9E" w:rsidRPr="00FE606D">
        <w:rPr>
          <w:rFonts w:ascii="Times New Roman" w:eastAsia="Times New Roman" w:hAnsi="Times New Roman" w:cs="Times New Roman"/>
          <w:b/>
          <w:iCs/>
        </w:rPr>
        <w:t>1</w:t>
      </w:r>
      <w:r w:rsidR="002E58CA" w:rsidRPr="00FE606D">
        <w:rPr>
          <w:rFonts w:ascii="Times New Roman" w:eastAsia="Times New Roman" w:hAnsi="Times New Roman" w:cs="Times New Roman"/>
          <w:b/>
          <w:iCs/>
        </w:rPr>
        <w:t xml:space="preserve"> </w:t>
      </w:r>
      <w:r w:rsidRPr="00FE606D">
        <w:rPr>
          <w:rFonts w:ascii="Times New Roman" w:eastAsia="Times New Roman" w:hAnsi="Times New Roman" w:cs="Times New Roman"/>
          <w:b/>
          <w:iCs/>
        </w:rPr>
        <w:t>iš 1</w:t>
      </w:r>
      <w:r w:rsidR="00E66B9E" w:rsidRPr="00FE606D">
        <w:rPr>
          <w:rFonts w:ascii="Times New Roman" w:eastAsia="Times New Roman" w:hAnsi="Times New Roman" w:cs="Times New Roman"/>
          <w:b/>
          <w:iCs/>
        </w:rPr>
        <w:t>0</w:t>
      </w:r>
      <w:r w:rsidR="009804EE" w:rsidRPr="00FE606D">
        <w:rPr>
          <w:rFonts w:ascii="Times New Roman" w:eastAsia="Times New Roman" w:hAnsi="Times New Roman" w:cs="Times New Roman"/>
          <w:b/>
          <w:iCs/>
        </w:rPr>
        <w:t xml:space="preserve"> </w:t>
      </w:r>
      <w:r w:rsidRPr="00FE606D">
        <w:rPr>
          <w:rFonts w:ascii="Times New Roman" w:eastAsia="Times New Roman" w:hAnsi="Times New Roman" w:cs="Times New Roman"/>
          <w:b/>
          <w:iCs/>
        </w:rPr>
        <w:t>asmenų):</w:t>
      </w:r>
    </w:p>
    <w:p w14:paraId="3281BCDD" w14:textId="5CA9F0EE" w:rsidR="006F0E26" w:rsidRPr="00FE606D" w:rsidRDefault="006F0E26"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per stiprus kraujo krešėjimas, dėl kurio sumažėja krešėjimo faktori</w:t>
      </w:r>
      <w:r w:rsidR="002E58CA" w:rsidRPr="00FE606D">
        <w:rPr>
          <w:rFonts w:ascii="Times New Roman" w:eastAsia="Times New Roman" w:hAnsi="Times New Roman" w:cs="Times New Roman"/>
        </w:rPr>
        <w:t>ų</w:t>
      </w:r>
      <w:r w:rsidRPr="00FE606D">
        <w:rPr>
          <w:rFonts w:ascii="Times New Roman" w:eastAsia="Times New Roman" w:hAnsi="Times New Roman" w:cs="Times New Roman"/>
        </w:rPr>
        <w:t xml:space="preserve"> ir galiausiai atsiranda polinkis kraujuoti (</w:t>
      </w:r>
      <w:proofErr w:type="spellStart"/>
      <w:r w:rsidRPr="00FE606D">
        <w:rPr>
          <w:rFonts w:ascii="Times New Roman" w:eastAsia="Times New Roman" w:hAnsi="Times New Roman" w:cs="Times New Roman"/>
        </w:rPr>
        <w:t>diseminuota</w:t>
      </w:r>
      <w:proofErr w:type="spellEnd"/>
      <w:r w:rsidRPr="00FE606D">
        <w:rPr>
          <w:rFonts w:ascii="Times New Roman" w:eastAsia="Times New Roman" w:hAnsi="Times New Roman" w:cs="Times New Roman"/>
        </w:rPr>
        <w:t xml:space="preserve"> </w:t>
      </w:r>
      <w:proofErr w:type="spellStart"/>
      <w:r w:rsidRPr="00FE606D">
        <w:rPr>
          <w:rFonts w:ascii="Times New Roman" w:eastAsia="Times New Roman" w:hAnsi="Times New Roman" w:cs="Times New Roman"/>
        </w:rPr>
        <w:t>intravaskulinė</w:t>
      </w:r>
      <w:proofErr w:type="spellEnd"/>
      <w:r w:rsidRPr="00FE606D">
        <w:rPr>
          <w:rFonts w:ascii="Times New Roman" w:eastAsia="Times New Roman" w:hAnsi="Times New Roman" w:cs="Times New Roman"/>
        </w:rPr>
        <w:t xml:space="preserve"> </w:t>
      </w:r>
      <w:proofErr w:type="spellStart"/>
      <w:r w:rsidRPr="00FE606D">
        <w:rPr>
          <w:rFonts w:ascii="Times New Roman" w:eastAsia="Times New Roman" w:hAnsi="Times New Roman" w:cs="Times New Roman"/>
        </w:rPr>
        <w:t>koaguliacija</w:t>
      </w:r>
      <w:proofErr w:type="spellEnd"/>
      <w:r w:rsidRPr="00FE606D">
        <w:rPr>
          <w:rFonts w:ascii="Times New Roman" w:eastAsia="Times New Roman" w:hAnsi="Times New Roman" w:cs="Times New Roman"/>
        </w:rPr>
        <w:t>);</w:t>
      </w:r>
    </w:p>
    <w:p w14:paraId="363727A7" w14:textId="77777777" w:rsidR="006F0E26" w:rsidRPr="00FE606D" w:rsidRDefault="006F0E26"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traukuliai: smegenų kilmės (cerebriniai) traukuliai, konvulsinis raumenų trūkčiojimas, galvos skausmas;</w:t>
      </w:r>
    </w:p>
    <w:p w14:paraId="7CF90270" w14:textId="77777777" w:rsidR="006F0E26" w:rsidRPr="00FE606D" w:rsidRDefault="006F0E26"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žemas kraujospūdis, lėtas arba greitas širdies plakimas, širdies sustojimas;</w:t>
      </w:r>
    </w:p>
    <w:p w14:paraId="77DF7B8B" w14:textId="77777777" w:rsidR="006F0E26" w:rsidRPr="00FE606D" w:rsidRDefault="006F0E26"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mažas kalio kiekis kraujyje (kalio trūkumas);</w:t>
      </w:r>
    </w:p>
    <w:p w14:paraId="5393833F" w14:textId="05B9EAB6" w:rsidR="006F0E26" w:rsidRPr="00FE606D" w:rsidRDefault="006F0E26"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viduriavimas, skrandžio gleivinės sustorėjimas su skrandžio išeinamosios angos obstrukcija ilgalaikio gydymo metu (priklausomai nuo dozės);</w:t>
      </w:r>
    </w:p>
    <w:p w14:paraId="5D1EFC8C" w14:textId="77777777" w:rsidR="006F0E26" w:rsidRPr="00FE606D" w:rsidRDefault="006F0E26"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paraudimas, patinimas;</w:t>
      </w:r>
    </w:p>
    <w:p w14:paraId="08CB7FF2" w14:textId="7E8CC42E" w:rsidR="006F0E26" w:rsidRPr="00FE606D" w:rsidRDefault="006F0E26"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odos paraudimas, </w:t>
      </w:r>
      <w:r w:rsidR="00932F3F" w:rsidRPr="00FE606D">
        <w:rPr>
          <w:rFonts w:ascii="Times New Roman" w:eastAsia="Times New Roman" w:hAnsi="Times New Roman" w:cs="Times New Roman"/>
        </w:rPr>
        <w:t>kraujo užkrėtimas</w:t>
      </w:r>
      <w:r w:rsidRPr="00FE606D">
        <w:rPr>
          <w:rFonts w:ascii="Times New Roman" w:eastAsia="Times New Roman" w:hAnsi="Times New Roman" w:cs="Times New Roman"/>
        </w:rPr>
        <w:t xml:space="preserve"> (sepsis).</w:t>
      </w:r>
    </w:p>
    <w:p w14:paraId="01F82EC6" w14:textId="7777777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29271CD3" w14:textId="2E7813E9" w:rsidR="006F0E26" w:rsidRPr="00FE606D" w:rsidRDefault="006F0E26" w:rsidP="0012382A">
      <w:pPr>
        <w:keepNext/>
        <w:tabs>
          <w:tab w:val="left" w:pos="567"/>
        </w:tabs>
        <w:suppressAutoHyphens/>
        <w:autoSpaceDN w:val="0"/>
        <w:spacing w:after="0" w:line="240" w:lineRule="auto"/>
        <w:textAlignment w:val="baseline"/>
        <w:rPr>
          <w:rFonts w:ascii="Times New Roman" w:eastAsia="Times New Roman" w:hAnsi="Times New Roman" w:cs="Times New Roman"/>
          <w:b/>
          <w:iCs/>
        </w:rPr>
      </w:pPr>
      <w:r w:rsidRPr="00FE606D">
        <w:rPr>
          <w:rFonts w:ascii="Times New Roman" w:eastAsia="Times New Roman" w:hAnsi="Times New Roman" w:cs="Times New Roman"/>
          <w:b/>
          <w:iCs/>
        </w:rPr>
        <w:t>Nedažni šalutini</w:t>
      </w:r>
      <w:r w:rsidR="00932F3F" w:rsidRPr="00FE606D">
        <w:rPr>
          <w:rFonts w:ascii="Times New Roman" w:eastAsia="Times New Roman" w:hAnsi="Times New Roman" w:cs="Times New Roman"/>
          <w:b/>
          <w:iCs/>
        </w:rPr>
        <w:t>o</w:t>
      </w:r>
      <w:r w:rsidRPr="00FE606D">
        <w:rPr>
          <w:rFonts w:ascii="Times New Roman" w:eastAsia="Times New Roman" w:hAnsi="Times New Roman" w:cs="Times New Roman"/>
          <w:b/>
          <w:iCs/>
        </w:rPr>
        <w:t xml:space="preserve"> poveikio reiškiniai (gali pasireikšti rečiau kaip </w:t>
      </w:r>
      <w:r w:rsidR="00E66B9E" w:rsidRPr="00FE606D">
        <w:rPr>
          <w:rFonts w:ascii="Times New Roman" w:eastAsia="Times New Roman" w:hAnsi="Times New Roman" w:cs="Times New Roman"/>
          <w:b/>
          <w:iCs/>
        </w:rPr>
        <w:t>1</w:t>
      </w:r>
      <w:r w:rsidR="002D6D34" w:rsidRPr="00FE606D">
        <w:rPr>
          <w:rFonts w:ascii="Times New Roman" w:eastAsia="Times New Roman" w:hAnsi="Times New Roman" w:cs="Times New Roman"/>
          <w:b/>
          <w:iCs/>
        </w:rPr>
        <w:t xml:space="preserve"> </w:t>
      </w:r>
      <w:r w:rsidRPr="00FE606D">
        <w:rPr>
          <w:rFonts w:ascii="Times New Roman" w:eastAsia="Times New Roman" w:hAnsi="Times New Roman" w:cs="Times New Roman"/>
          <w:b/>
          <w:iCs/>
        </w:rPr>
        <w:t>iš 10</w:t>
      </w:r>
      <w:r w:rsidR="00E66B9E" w:rsidRPr="00FE606D">
        <w:rPr>
          <w:rFonts w:ascii="Times New Roman" w:eastAsia="Times New Roman" w:hAnsi="Times New Roman" w:cs="Times New Roman"/>
          <w:b/>
          <w:iCs/>
        </w:rPr>
        <w:t>0</w:t>
      </w:r>
      <w:r w:rsidR="009804EE" w:rsidRPr="00FE606D">
        <w:rPr>
          <w:rFonts w:ascii="Times New Roman" w:eastAsia="Times New Roman" w:hAnsi="Times New Roman" w:cs="Times New Roman"/>
          <w:b/>
          <w:iCs/>
        </w:rPr>
        <w:t xml:space="preserve"> </w:t>
      </w:r>
      <w:r w:rsidRPr="00FE606D">
        <w:rPr>
          <w:rFonts w:ascii="Times New Roman" w:eastAsia="Times New Roman" w:hAnsi="Times New Roman" w:cs="Times New Roman"/>
          <w:b/>
          <w:iCs/>
        </w:rPr>
        <w:t>asmenų):</w:t>
      </w:r>
    </w:p>
    <w:p w14:paraId="5C899BA7" w14:textId="4FA08A84" w:rsidR="006F0E26" w:rsidRPr="00FE606D" w:rsidRDefault="006F0E26" w:rsidP="0012382A">
      <w:pPr>
        <w:numPr>
          <w:ilvl w:val="0"/>
          <w:numId w:val="45"/>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anemija, padidėjęs kraujo tūris, sumažėjęs trombocitų kiekis kraujyje, kraujavimas, padidėjęs C</w:t>
      </w:r>
      <w:r w:rsidR="002D6D34" w:rsidRPr="00FE606D">
        <w:rPr>
          <w:rFonts w:ascii="Times New Roman" w:eastAsia="Times New Roman" w:hAnsi="Times New Roman" w:cs="Times New Roman"/>
        </w:rPr>
        <w:noBreakHyphen/>
      </w:r>
      <w:r w:rsidRPr="00FE606D">
        <w:rPr>
          <w:rFonts w:ascii="Times New Roman" w:eastAsia="Times New Roman" w:hAnsi="Times New Roman" w:cs="Times New Roman"/>
        </w:rPr>
        <w:t>reaktyviojo baltymo kiekis (uždegiminės ligos požymis);</w:t>
      </w:r>
    </w:p>
    <w:p w14:paraId="26252DB6" w14:textId="77777777" w:rsidR="006F0E26" w:rsidRPr="00FE606D" w:rsidRDefault="006F0E26" w:rsidP="0012382A">
      <w:pPr>
        <w:numPr>
          <w:ilvl w:val="0"/>
          <w:numId w:val="45"/>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lastRenderedPageBreak/>
        <w:t xml:space="preserve">padidėjęs anglies dioksido kiekis kraujyje, padidėjęs kalio kiekis kraujyje, sumažėjęs kalcio kiekis kraujyje, sumažėjęs cukraus kiekis kraujyje, padidėjęs cukraus kiekis kraujyje, padidėjus </w:t>
      </w:r>
      <w:proofErr w:type="spellStart"/>
      <w:r w:rsidRPr="00FE606D">
        <w:rPr>
          <w:rFonts w:ascii="Times New Roman" w:eastAsia="Times New Roman" w:hAnsi="Times New Roman" w:cs="Times New Roman"/>
        </w:rPr>
        <w:t>ketoninių</w:t>
      </w:r>
      <w:proofErr w:type="spellEnd"/>
      <w:r w:rsidRPr="00FE606D">
        <w:rPr>
          <w:rFonts w:ascii="Times New Roman" w:eastAsia="Times New Roman" w:hAnsi="Times New Roman" w:cs="Times New Roman"/>
        </w:rPr>
        <w:t xml:space="preserve"> kūnų kiekiui (</w:t>
      </w:r>
      <w:proofErr w:type="spellStart"/>
      <w:r w:rsidRPr="00FE606D">
        <w:rPr>
          <w:rFonts w:ascii="Times New Roman" w:eastAsia="Times New Roman" w:hAnsi="Times New Roman" w:cs="Times New Roman"/>
        </w:rPr>
        <w:t>ketoniniai</w:t>
      </w:r>
      <w:proofErr w:type="spellEnd"/>
      <w:r w:rsidRPr="00FE606D">
        <w:rPr>
          <w:rFonts w:ascii="Times New Roman" w:eastAsia="Times New Roman" w:hAnsi="Times New Roman" w:cs="Times New Roman"/>
        </w:rPr>
        <w:t xml:space="preserve"> kūnai yra tam tikrų medžiagų terminas, pvz. acetonas ir </w:t>
      </w:r>
      <w:proofErr w:type="spellStart"/>
      <w:r w:rsidRPr="00FE606D">
        <w:rPr>
          <w:rFonts w:ascii="Times New Roman" w:eastAsia="Times New Roman" w:hAnsi="Times New Roman" w:cs="Times New Roman"/>
        </w:rPr>
        <w:t>acetoacto</w:t>
      </w:r>
      <w:proofErr w:type="spellEnd"/>
      <w:r w:rsidRPr="00FE606D">
        <w:rPr>
          <w:rFonts w:ascii="Times New Roman" w:eastAsia="Times New Roman" w:hAnsi="Times New Roman" w:cs="Times New Roman"/>
        </w:rPr>
        <w:t xml:space="preserve"> rūgštis, kurie susidaro kaip tarpiniai produktai skaidant riebalus)*;</w:t>
      </w:r>
    </w:p>
    <w:p w14:paraId="7B576300" w14:textId="5CEEBE9F" w:rsidR="006F0E26" w:rsidRPr="00FE606D" w:rsidRDefault="006F0E26" w:rsidP="0012382A">
      <w:pPr>
        <w:tabs>
          <w:tab w:val="left" w:pos="567"/>
        </w:tabs>
        <w:suppressAutoHyphens/>
        <w:autoSpaceDN w:val="0"/>
        <w:spacing w:after="0" w:line="240" w:lineRule="auto"/>
        <w:ind w:left="567"/>
        <w:textAlignment w:val="baseline"/>
        <w:rPr>
          <w:rFonts w:ascii="Times New Roman" w:eastAsia="Times New Roman" w:hAnsi="Times New Roman" w:cs="Times New Roman"/>
        </w:rPr>
      </w:pPr>
      <w:r w:rsidRPr="00FE606D">
        <w:rPr>
          <w:rFonts w:ascii="Times New Roman" w:eastAsia="Times New Roman" w:hAnsi="Times New Roman" w:cs="Times New Roman"/>
        </w:rPr>
        <w:t>*Skirta diabetu sergančio</w:t>
      </w:r>
      <w:r w:rsidR="002D6D34" w:rsidRPr="00FE606D">
        <w:rPr>
          <w:rFonts w:ascii="Times New Roman" w:eastAsia="Times New Roman" w:hAnsi="Times New Roman" w:cs="Times New Roman"/>
        </w:rPr>
        <w:t>s</w:t>
      </w:r>
      <w:r w:rsidRPr="00FE606D">
        <w:rPr>
          <w:rFonts w:ascii="Times New Roman" w:eastAsia="Times New Roman" w:hAnsi="Times New Roman" w:cs="Times New Roman"/>
        </w:rPr>
        <w:t xml:space="preserve"> pacient</w:t>
      </w:r>
      <w:r w:rsidR="002D6D34" w:rsidRPr="00FE606D">
        <w:rPr>
          <w:rFonts w:ascii="Times New Roman" w:eastAsia="Times New Roman" w:hAnsi="Times New Roman" w:cs="Times New Roman"/>
        </w:rPr>
        <w:t>ės</w:t>
      </w:r>
      <w:r w:rsidRPr="00FE606D">
        <w:rPr>
          <w:rFonts w:ascii="Times New Roman" w:eastAsia="Times New Roman" w:hAnsi="Times New Roman" w:cs="Times New Roman"/>
        </w:rPr>
        <w:t xml:space="preserve"> naujagimiui.</w:t>
      </w:r>
    </w:p>
    <w:p w14:paraId="627DE691" w14:textId="4E13BD57" w:rsidR="006F0E26" w:rsidRPr="00FE606D" w:rsidRDefault="006F0E26" w:rsidP="0012382A">
      <w:pPr>
        <w:numPr>
          <w:ilvl w:val="0"/>
          <w:numId w:val="45"/>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kaklo </w:t>
      </w:r>
      <w:proofErr w:type="spellStart"/>
      <w:r w:rsidRPr="00FE606D">
        <w:rPr>
          <w:rFonts w:ascii="Times New Roman" w:eastAsia="Times New Roman" w:hAnsi="Times New Roman" w:cs="Times New Roman"/>
        </w:rPr>
        <w:t>hiperekstenzija</w:t>
      </w:r>
      <w:proofErr w:type="spellEnd"/>
      <w:r w:rsidRPr="00FE606D">
        <w:rPr>
          <w:rFonts w:ascii="Times New Roman" w:eastAsia="Times New Roman" w:hAnsi="Times New Roman" w:cs="Times New Roman"/>
        </w:rPr>
        <w:t xml:space="preserve">, padidėjęs jaudrumas, nervingumas, vangumas, </w:t>
      </w:r>
      <w:r w:rsidR="007039A8" w:rsidRPr="00FE606D">
        <w:rPr>
          <w:rFonts w:ascii="Times New Roman" w:eastAsia="Times New Roman" w:hAnsi="Times New Roman" w:cs="Times New Roman"/>
        </w:rPr>
        <w:t>svaigulys</w:t>
      </w:r>
      <w:r w:rsidRPr="00FE606D">
        <w:rPr>
          <w:rFonts w:ascii="Times New Roman" w:eastAsia="Times New Roman" w:hAnsi="Times New Roman" w:cs="Times New Roman"/>
        </w:rPr>
        <w:t>, nenormalūs pojūčiai (pvz., dilgčiojimas) rankose ir kojose;</w:t>
      </w:r>
    </w:p>
    <w:p w14:paraId="1303345A" w14:textId="66539BCE" w:rsidR="006F0E26" w:rsidRPr="00FE606D" w:rsidRDefault="006F0E26" w:rsidP="0012382A">
      <w:pPr>
        <w:numPr>
          <w:ilvl w:val="0"/>
          <w:numId w:val="45"/>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šokas, </w:t>
      </w:r>
      <w:proofErr w:type="spellStart"/>
      <w:r w:rsidRPr="00FE606D">
        <w:rPr>
          <w:rFonts w:ascii="Times New Roman" w:eastAsia="Times New Roman" w:hAnsi="Times New Roman" w:cs="Times New Roman"/>
        </w:rPr>
        <w:t>stazinis</w:t>
      </w:r>
      <w:proofErr w:type="spellEnd"/>
      <w:r w:rsidRPr="00FE606D">
        <w:rPr>
          <w:rFonts w:ascii="Times New Roman" w:eastAsia="Times New Roman" w:hAnsi="Times New Roman" w:cs="Times New Roman"/>
        </w:rPr>
        <w:t xml:space="preserve"> širdies nepakankamumas, nereguliarus širdies plakimas, skysčių kaupimasis plaučiuose dėl širdies nepakankamumo, krūtinės skausmas, </w:t>
      </w:r>
      <w:r w:rsidR="007039A8" w:rsidRPr="00FE606D">
        <w:rPr>
          <w:rFonts w:ascii="Times New Roman" w:eastAsia="Times New Roman" w:hAnsi="Times New Roman" w:cs="Times New Roman"/>
        </w:rPr>
        <w:t xml:space="preserve">stiprus bei greitas </w:t>
      </w:r>
      <w:r w:rsidRPr="00FE606D">
        <w:rPr>
          <w:rFonts w:ascii="Times New Roman" w:eastAsia="Times New Roman" w:hAnsi="Times New Roman" w:cs="Times New Roman"/>
        </w:rPr>
        <w:t>širdies plakimas</w:t>
      </w:r>
      <w:r w:rsidR="007039A8" w:rsidRPr="00FE606D">
        <w:rPr>
          <w:rFonts w:ascii="Times New Roman" w:eastAsia="Times New Roman" w:hAnsi="Times New Roman" w:cs="Times New Roman"/>
        </w:rPr>
        <w:t xml:space="preserve"> (</w:t>
      </w:r>
      <w:proofErr w:type="spellStart"/>
      <w:r w:rsidR="007039A8" w:rsidRPr="00FE606D">
        <w:rPr>
          <w:rFonts w:ascii="Times New Roman" w:eastAsia="Times New Roman" w:hAnsi="Times New Roman" w:cs="Times New Roman"/>
        </w:rPr>
        <w:t>palpitacijos</w:t>
      </w:r>
      <w:proofErr w:type="spellEnd"/>
      <w:r w:rsidR="007039A8" w:rsidRPr="00FE606D">
        <w:rPr>
          <w:rFonts w:ascii="Times New Roman" w:eastAsia="Times New Roman" w:hAnsi="Times New Roman" w:cs="Times New Roman"/>
        </w:rPr>
        <w:t>)</w:t>
      </w:r>
      <w:r w:rsidRPr="00FE606D">
        <w:rPr>
          <w:rFonts w:ascii="Times New Roman" w:eastAsia="Times New Roman" w:hAnsi="Times New Roman" w:cs="Times New Roman"/>
        </w:rPr>
        <w:t xml:space="preserve">, </w:t>
      </w:r>
      <w:r w:rsidR="007039A8" w:rsidRPr="00FE606D">
        <w:rPr>
          <w:rFonts w:ascii="Times New Roman" w:eastAsia="Times New Roman" w:hAnsi="Times New Roman" w:cs="Times New Roman"/>
        </w:rPr>
        <w:t>svaigulys</w:t>
      </w:r>
      <w:r w:rsidRPr="00FE606D">
        <w:rPr>
          <w:rFonts w:ascii="Times New Roman" w:eastAsia="Times New Roman" w:hAnsi="Times New Roman" w:cs="Times New Roman"/>
        </w:rPr>
        <w:t>;</w:t>
      </w:r>
    </w:p>
    <w:p w14:paraId="7CFC14D8" w14:textId="15F3AEC3" w:rsidR="006F0E26" w:rsidRPr="00FE606D" w:rsidRDefault="006F0E26"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bookmarkStart w:id="11" w:name="_Hlk150858934"/>
      <w:r w:rsidRPr="00FE606D">
        <w:rPr>
          <w:rFonts w:ascii="Times New Roman" w:eastAsia="Times New Roman" w:hAnsi="Times New Roman" w:cs="Times New Roman"/>
        </w:rPr>
        <w:t>kraujagyslių sienelių silpnumas: arterinio latako, plaučių arterijos arba aortos pažeidimas (sienos silpnumas, kai kaupiasi skysčiai, plyšta ir išsipūtusios kraujagyslės) taikant ilgalaikį gydymą;</w:t>
      </w:r>
    </w:p>
    <w:bookmarkEnd w:id="11"/>
    <w:p w14:paraId="6DB88C7D" w14:textId="77777777" w:rsidR="006F0E26" w:rsidRPr="00FE606D" w:rsidRDefault="006F0E26"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staigus skysčių susikaupimas plaučiuose, lėtas arba greitas kvėpavimas, švokštimas, dusulys, įskaitant paviršutinišką kvėpavimą;</w:t>
      </w:r>
    </w:p>
    <w:p w14:paraId="5BF29883" w14:textId="77777777" w:rsidR="006F0E26" w:rsidRPr="00FE606D" w:rsidRDefault="006F0E26"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uždegiminė stemplės liga, kurią sukelia neįprastai ilgas skrandžio rūgšties tekėjimas atgal (</w:t>
      </w:r>
      <w:proofErr w:type="spellStart"/>
      <w:r w:rsidRPr="00FE606D">
        <w:rPr>
          <w:rFonts w:ascii="Times New Roman" w:eastAsia="Times New Roman" w:hAnsi="Times New Roman" w:cs="Times New Roman"/>
        </w:rPr>
        <w:t>refliuksas</w:t>
      </w:r>
      <w:proofErr w:type="spellEnd"/>
      <w:r w:rsidRPr="00FE606D">
        <w:rPr>
          <w:rFonts w:ascii="Times New Roman" w:eastAsia="Times New Roman" w:hAnsi="Times New Roman" w:cs="Times New Roman"/>
        </w:rPr>
        <w:t xml:space="preserve">), kurios dažniausiai pasireiškiantis simptomas yra rėmuo, peritonitas, </w:t>
      </w:r>
      <w:proofErr w:type="spellStart"/>
      <w:r w:rsidRPr="00FE606D">
        <w:rPr>
          <w:rFonts w:ascii="Times New Roman" w:eastAsia="Times New Roman" w:hAnsi="Times New Roman" w:cs="Times New Roman"/>
        </w:rPr>
        <w:t>nekrozinis</w:t>
      </w:r>
      <w:proofErr w:type="spellEnd"/>
      <w:r w:rsidRPr="00FE606D">
        <w:rPr>
          <w:rFonts w:ascii="Times New Roman" w:eastAsia="Times New Roman" w:hAnsi="Times New Roman" w:cs="Times New Roman"/>
        </w:rPr>
        <w:t xml:space="preserve"> </w:t>
      </w:r>
      <w:proofErr w:type="spellStart"/>
      <w:r w:rsidRPr="00FE606D">
        <w:rPr>
          <w:rFonts w:ascii="Times New Roman" w:eastAsia="Times New Roman" w:hAnsi="Times New Roman" w:cs="Times New Roman"/>
        </w:rPr>
        <w:t>enterokolitas</w:t>
      </w:r>
      <w:proofErr w:type="spellEnd"/>
      <w:r w:rsidRPr="00FE606D">
        <w:rPr>
          <w:rFonts w:ascii="Times New Roman" w:eastAsia="Times New Roman" w:hAnsi="Times New Roman" w:cs="Times New Roman"/>
        </w:rPr>
        <w:t xml:space="preserve"> (uždegiminė plonosios ir storosios žarnos liga su žarnyno gleivinės pažeidimu);</w:t>
      </w:r>
    </w:p>
    <w:p w14:paraId="04D1B23C" w14:textId="5538465D" w:rsidR="006F0E26" w:rsidRPr="00FE606D" w:rsidRDefault="006F0E26"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kepenų </w:t>
      </w:r>
      <w:r w:rsidR="00D11B7D" w:rsidRPr="00FE606D">
        <w:rPr>
          <w:rFonts w:ascii="Times New Roman" w:eastAsia="Times New Roman" w:hAnsi="Times New Roman" w:cs="Times New Roman"/>
        </w:rPr>
        <w:t xml:space="preserve">funkcijos rodiklių </w:t>
      </w:r>
      <w:r w:rsidRPr="00FE606D">
        <w:rPr>
          <w:rFonts w:ascii="Times New Roman" w:eastAsia="Times New Roman" w:hAnsi="Times New Roman" w:cs="Times New Roman"/>
        </w:rPr>
        <w:t>(</w:t>
      </w:r>
      <w:proofErr w:type="spellStart"/>
      <w:r w:rsidRPr="00FE606D">
        <w:rPr>
          <w:rFonts w:ascii="Times New Roman" w:eastAsia="Times New Roman" w:hAnsi="Times New Roman" w:cs="Times New Roman"/>
        </w:rPr>
        <w:t>bilirubino</w:t>
      </w:r>
      <w:proofErr w:type="spellEnd"/>
      <w:r w:rsidRPr="00FE606D">
        <w:rPr>
          <w:rFonts w:ascii="Times New Roman" w:eastAsia="Times New Roman" w:hAnsi="Times New Roman" w:cs="Times New Roman"/>
        </w:rPr>
        <w:t xml:space="preserve"> </w:t>
      </w:r>
      <w:r w:rsidR="00D11B7D" w:rsidRPr="00FE606D">
        <w:rPr>
          <w:rFonts w:ascii="Times New Roman" w:eastAsia="Times New Roman" w:hAnsi="Times New Roman" w:cs="Times New Roman"/>
        </w:rPr>
        <w:t xml:space="preserve">kiekio </w:t>
      </w:r>
      <w:r w:rsidRPr="00FE606D">
        <w:rPr>
          <w:rFonts w:ascii="Times New Roman" w:eastAsia="Times New Roman" w:hAnsi="Times New Roman" w:cs="Times New Roman"/>
        </w:rPr>
        <w:t xml:space="preserve">ir </w:t>
      </w:r>
      <w:proofErr w:type="spellStart"/>
      <w:r w:rsidRPr="00FE606D">
        <w:rPr>
          <w:rFonts w:ascii="Times New Roman" w:eastAsia="Times New Roman" w:hAnsi="Times New Roman" w:cs="Times New Roman"/>
        </w:rPr>
        <w:t>transaminazių</w:t>
      </w:r>
      <w:proofErr w:type="spellEnd"/>
      <w:r w:rsidR="00D11B7D" w:rsidRPr="00FE606D">
        <w:rPr>
          <w:rFonts w:ascii="Times New Roman" w:eastAsia="Times New Roman" w:hAnsi="Times New Roman" w:cs="Times New Roman"/>
        </w:rPr>
        <w:t xml:space="preserve"> aktyvumo</w:t>
      </w:r>
      <w:r w:rsidRPr="00FE606D">
        <w:rPr>
          <w:rFonts w:ascii="Times New Roman" w:eastAsia="Times New Roman" w:hAnsi="Times New Roman" w:cs="Times New Roman"/>
        </w:rPr>
        <w:t>) padidėjimas;</w:t>
      </w:r>
    </w:p>
    <w:p w14:paraId="7BAF56B3" w14:textId="77777777" w:rsidR="006F0E26" w:rsidRPr="00FE606D" w:rsidRDefault="006F0E26"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sąnarių problemos;</w:t>
      </w:r>
    </w:p>
    <w:p w14:paraId="109E05FE" w14:textId="77777777" w:rsidR="006F0E26" w:rsidRPr="00FE606D" w:rsidRDefault="006F0E26"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inkstų nepakankamumas, labai sumažėjęs šlapimo išsiskyrimas arba jo nebuvimas, kraujo išsiskyrimas su šlapimu;</w:t>
      </w:r>
    </w:p>
    <w:p w14:paraId="1958A995" w14:textId="6AF03F0A" w:rsidR="006F0E26" w:rsidRPr="00FE606D" w:rsidRDefault="006F0E26"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infekcija, žema kūno temperatūra, dilgėlinė, tolerancijos išsivystymas, šiluma, patinimas, skausmas, vietinis patinimas infuzijos vietoje, </w:t>
      </w:r>
      <w:bookmarkStart w:id="12" w:name="_Hlk151025002"/>
      <w:r w:rsidRPr="00FE606D">
        <w:rPr>
          <w:rFonts w:ascii="Times New Roman" w:eastAsia="Times New Roman" w:hAnsi="Times New Roman" w:cs="Times New Roman"/>
        </w:rPr>
        <w:t xml:space="preserve">suleidimo vietoje esantis </w:t>
      </w:r>
      <w:bookmarkEnd w:id="12"/>
      <w:r w:rsidRPr="00FE606D">
        <w:rPr>
          <w:rFonts w:ascii="Times New Roman" w:eastAsia="Times New Roman" w:hAnsi="Times New Roman" w:cs="Times New Roman"/>
        </w:rPr>
        <w:t>venos paraudimas ir uždegimas, kraujagyslių skausmas ir uždegimas. Dauguma šių šalutini</w:t>
      </w:r>
      <w:r w:rsidR="009804EE" w:rsidRPr="00FE606D">
        <w:rPr>
          <w:rFonts w:ascii="Times New Roman" w:eastAsia="Times New Roman" w:hAnsi="Times New Roman" w:cs="Times New Roman"/>
        </w:rPr>
        <w:t>o</w:t>
      </w:r>
      <w:r w:rsidRPr="00FE606D">
        <w:rPr>
          <w:rFonts w:ascii="Times New Roman" w:eastAsia="Times New Roman" w:hAnsi="Times New Roman" w:cs="Times New Roman"/>
        </w:rPr>
        <w:t xml:space="preserve"> poveiki</w:t>
      </w:r>
      <w:r w:rsidR="009804EE" w:rsidRPr="00FE606D">
        <w:rPr>
          <w:rFonts w:ascii="Times New Roman" w:eastAsia="Times New Roman" w:hAnsi="Times New Roman" w:cs="Times New Roman"/>
        </w:rPr>
        <w:t>o reiškini</w:t>
      </w:r>
      <w:r w:rsidRPr="00FE606D">
        <w:rPr>
          <w:rFonts w:ascii="Times New Roman" w:eastAsia="Times New Roman" w:hAnsi="Times New Roman" w:cs="Times New Roman"/>
        </w:rPr>
        <w:t>ų yra grįžtami ir gali būti palengvinti sumažinus dozę.</w:t>
      </w:r>
    </w:p>
    <w:p w14:paraId="796E7777" w14:textId="7777777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1DEA153B" w14:textId="37B935AC" w:rsidR="006F0E26" w:rsidRPr="00FE606D" w:rsidRDefault="006F0E26" w:rsidP="0012382A">
      <w:pPr>
        <w:keepNext/>
        <w:tabs>
          <w:tab w:val="left" w:pos="567"/>
        </w:tabs>
        <w:suppressAutoHyphens/>
        <w:autoSpaceDN w:val="0"/>
        <w:spacing w:after="0" w:line="240" w:lineRule="auto"/>
        <w:textAlignment w:val="baseline"/>
        <w:rPr>
          <w:rFonts w:ascii="Times New Roman" w:eastAsia="Times New Roman" w:hAnsi="Times New Roman" w:cs="Times New Roman"/>
          <w:b/>
        </w:rPr>
      </w:pPr>
      <w:r w:rsidRPr="00FE606D">
        <w:rPr>
          <w:rFonts w:ascii="Times New Roman" w:eastAsia="Times New Roman" w:hAnsi="Times New Roman" w:cs="Times New Roman"/>
          <w:b/>
        </w:rPr>
        <w:t xml:space="preserve">Reti šalutinio poveikio reiškiniai (gali pasireikšti </w:t>
      </w:r>
      <w:r w:rsidR="009804EE" w:rsidRPr="00FE606D">
        <w:rPr>
          <w:rFonts w:ascii="Times New Roman" w:eastAsia="Times New Roman" w:hAnsi="Times New Roman" w:cs="Times New Roman"/>
          <w:b/>
        </w:rPr>
        <w:t>rečiau</w:t>
      </w:r>
      <w:r w:rsidRPr="00FE606D">
        <w:rPr>
          <w:rFonts w:ascii="Times New Roman" w:eastAsia="Times New Roman" w:hAnsi="Times New Roman" w:cs="Times New Roman"/>
          <w:b/>
        </w:rPr>
        <w:t xml:space="preserve"> kaip </w:t>
      </w:r>
      <w:r w:rsidR="00E66B9E" w:rsidRPr="00FE606D">
        <w:rPr>
          <w:rFonts w:ascii="Times New Roman" w:eastAsia="Times New Roman" w:hAnsi="Times New Roman" w:cs="Times New Roman"/>
          <w:b/>
        </w:rPr>
        <w:t>1</w:t>
      </w:r>
      <w:r w:rsidR="009804EE" w:rsidRPr="00FE606D">
        <w:rPr>
          <w:rFonts w:ascii="Times New Roman" w:eastAsia="Times New Roman" w:hAnsi="Times New Roman" w:cs="Times New Roman"/>
          <w:b/>
        </w:rPr>
        <w:t xml:space="preserve"> </w:t>
      </w:r>
      <w:r w:rsidRPr="00FE606D">
        <w:rPr>
          <w:rFonts w:ascii="Times New Roman" w:eastAsia="Times New Roman" w:hAnsi="Times New Roman" w:cs="Times New Roman"/>
          <w:b/>
        </w:rPr>
        <w:t>iš 1</w:t>
      </w:r>
      <w:r w:rsidR="009804EE" w:rsidRPr="00FE606D">
        <w:rPr>
          <w:rFonts w:ascii="Times New Roman" w:eastAsia="Times New Roman" w:hAnsi="Times New Roman" w:cs="Times New Roman"/>
          <w:b/>
        </w:rPr>
        <w:t> </w:t>
      </w:r>
      <w:r w:rsidRPr="00FE606D">
        <w:rPr>
          <w:rFonts w:ascii="Times New Roman" w:eastAsia="Times New Roman" w:hAnsi="Times New Roman" w:cs="Times New Roman"/>
          <w:b/>
        </w:rPr>
        <w:t>00</w:t>
      </w:r>
      <w:r w:rsidR="00E66B9E" w:rsidRPr="00FE606D">
        <w:rPr>
          <w:rFonts w:ascii="Times New Roman" w:eastAsia="Times New Roman" w:hAnsi="Times New Roman" w:cs="Times New Roman"/>
          <w:b/>
        </w:rPr>
        <w:t>0</w:t>
      </w:r>
      <w:r w:rsidR="009804EE" w:rsidRPr="00FE606D">
        <w:rPr>
          <w:rFonts w:ascii="Times New Roman" w:eastAsia="Times New Roman" w:hAnsi="Times New Roman" w:cs="Times New Roman"/>
          <w:b/>
        </w:rPr>
        <w:t xml:space="preserve"> </w:t>
      </w:r>
      <w:r w:rsidRPr="00FE606D">
        <w:rPr>
          <w:rFonts w:ascii="Times New Roman" w:eastAsia="Times New Roman" w:hAnsi="Times New Roman" w:cs="Times New Roman"/>
          <w:b/>
        </w:rPr>
        <w:t>asmenų)</w:t>
      </w:r>
      <w:r w:rsidR="00E27218" w:rsidRPr="00FE606D">
        <w:rPr>
          <w:rFonts w:ascii="Times New Roman" w:eastAsia="Times New Roman" w:hAnsi="Times New Roman" w:cs="Times New Roman"/>
          <w:b/>
        </w:rPr>
        <w:t>:</w:t>
      </w:r>
    </w:p>
    <w:p w14:paraId="383D3BCC" w14:textId="77777777" w:rsidR="006F0E26" w:rsidRPr="00FE606D" w:rsidRDefault="006F0E26"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baltųjų kraujo kūnelių skaičiaus pokyčiai, trombocitų kiekio padidėjimas kraujyje;</w:t>
      </w:r>
    </w:p>
    <w:p w14:paraId="202BBFE7" w14:textId="77777777" w:rsidR="006F0E26" w:rsidRPr="00FE606D" w:rsidRDefault="006F0E26"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sumišimas</w:t>
      </w:r>
    </w:p>
    <w:p w14:paraId="496DBCA3" w14:textId="77777777" w:rsidR="006F0E26" w:rsidRPr="00FE606D" w:rsidRDefault="006F0E26"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alerginės reakcijos (pvz., odos išbėrimas, niežulys, karščiavimas, paraudimas, </w:t>
      </w:r>
      <w:proofErr w:type="spellStart"/>
      <w:r w:rsidRPr="00FE606D">
        <w:rPr>
          <w:rFonts w:ascii="Times New Roman" w:eastAsia="Times New Roman" w:hAnsi="Times New Roman" w:cs="Times New Roman"/>
        </w:rPr>
        <w:t>šaltkrėtis</w:t>
      </w:r>
      <w:proofErr w:type="spellEnd"/>
      <w:r w:rsidRPr="00FE606D">
        <w:rPr>
          <w:rFonts w:ascii="Times New Roman" w:eastAsia="Times New Roman" w:hAnsi="Times New Roman" w:cs="Times New Roman"/>
        </w:rPr>
        <w:t>, prakaitavimas)</w:t>
      </w:r>
    </w:p>
    <w:p w14:paraId="11EA8A24" w14:textId="77777777" w:rsidR="006F0E26" w:rsidRPr="00FE606D" w:rsidRDefault="006F0E26"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kraujo krešuliai (trombozė) kateterio gale ir vietinis kraujavimas</w:t>
      </w:r>
    </w:p>
    <w:p w14:paraId="6DC24125" w14:textId="7777777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504A1FE0" w14:textId="50419D88" w:rsidR="006F0E26" w:rsidRPr="00FE606D" w:rsidRDefault="006F0E26" w:rsidP="0012382A">
      <w:pPr>
        <w:keepNext/>
        <w:tabs>
          <w:tab w:val="left" w:pos="567"/>
        </w:tabs>
        <w:suppressAutoHyphens/>
        <w:autoSpaceDN w:val="0"/>
        <w:spacing w:after="0" w:line="240" w:lineRule="auto"/>
        <w:textAlignment w:val="baseline"/>
        <w:rPr>
          <w:rFonts w:ascii="Times New Roman" w:eastAsia="Times New Roman" w:hAnsi="Times New Roman" w:cs="Times New Roman"/>
          <w:b/>
        </w:rPr>
      </w:pPr>
      <w:r w:rsidRPr="00FE606D">
        <w:rPr>
          <w:rFonts w:ascii="Times New Roman" w:eastAsia="Times New Roman" w:hAnsi="Times New Roman" w:cs="Times New Roman"/>
          <w:b/>
        </w:rPr>
        <w:t xml:space="preserve">Labai reti šalutinio poveikio reiškiniai (gali pasireikšti </w:t>
      </w:r>
      <w:r w:rsidR="000161D8" w:rsidRPr="00FE606D">
        <w:rPr>
          <w:rFonts w:ascii="Times New Roman" w:eastAsia="Times New Roman" w:hAnsi="Times New Roman" w:cs="Times New Roman"/>
          <w:b/>
        </w:rPr>
        <w:t>rečiau</w:t>
      </w:r>
      <w:r w:rsidRPr="00FE606D">
        <w:rPr>
          <w:rFonts w:ascii="Times New Roman" w:eastAsia="Times New Roman" w:hAnsi="Times New Roman" w:cs="Times New Roman"/>
          <w:b/>
        </w:rPr>
        <w:t xml:space="preserve"> kaip </w:t>
      </w:r>
      <w:r w:rsidR="00E66B9E" w:rsidRPr="00FE606D">
        <w:rPr>
          <w:rFonts w:ascii="Times New Roman" w:eastAsia="Times New Roman" w:hAnsi="Times New Roman" w:cs="Times New Roman"/>
          <w:b/>
        </w:rPr>
        <w:t>1</w:t>
      </w:r>
      <w:r w:rsidR="000161D8" w:rsidRPr="00FE606D">
        <w:rPr>
          <w:rFonts w:ascii="Times New Roman" w:eastAsia="Times New Roman" w:hAnsi="Times New Roman" w:cs="Times New Roman"/>
          <w:b/>
        </w:rPr>
        <w:t xml:space="preserve"> </w:t>
      </w:r>
      <w:r w:rsidRPr="00FE606D">
        <w:rPr>
          <w:rFonts w:ascii="Times New Roman" w:eastAsia="Times New Roman" w:hAnsi="Times New Roman" w:cs="Times New Roman"/>
          <w:b/>
        </w:rPr>
        <w:t>iš 1</w:t>
      </w:r>
      <w:r w:rsidR="00E66B9E" w:rsidRPr="00FE606D">
        <w:rPr>
          <w:rFonts w:ascii="Times New Roman" w:eastAsia="Times New Roman" w:hAnsi="Times New Roman" w:cs="Times New Roman"/>
          <w:b/>
        </w:rPr>
        <w:t>0 </w:t>
      </w:r>
      <w:r w:rsidRPr="00FE606D">
        <w:rPr>
          <w:rFonts w:ascii="Times New Roman" w:eastAsia="Times New Roman" w:hAnsi="Times New Roman" w:cs="Times New Roman"/>
          <w:b/>
        </w:rPr>
        <w:t>00</w:t>
      </w:r>
      <w:r w:rsidR="00E66B9E" w:rsidRPr="00FE606D">
        <w:rPr>
          <w:rFonts w:ascii="Times New Roman" w:eastAsia="Times New Roman" w:hAnsi="Times New Roman" w:cs="Times New Roman"/>
          <w:b/>
        </w:rPr>
        <w:t>0</w:t>
      </w:r>
      <w:r w:rsidR="000161D8" w:rsidRPr="00FE606D">
        <w:rPr>
          <w:rFonts w:ascii="Times New Roman" w:eastAsia="Times New Roman" w:hAnsi="Times New Roman" w:cs="Times New Roman"/>
          <w:b/>
        </w:rPr>
        <w:t xml:space="preserve"> </w:t>
      </w:r>
      <w:r w:rsidRPr="00FE606D">
        <w:rPr>
          <w:rFonts w:ascii="Times New Roman" w:eastAsia="Times New Roman" w:hAnsi="Times New Roman" w:cs="Times New Roman"/>
          <w:b/>
        </w:rPr>
        <w:t>asmenų)</w:t>
      </w:r>
      <w:r w:rsidR="00E27218" w:rsidRPr="00FE606D">
        <w:rPr>
          <w:rFonts w:ascii="Times New Roman" w:eastAsia="Times New Roman" w:hAnsi="Times New Roman" w:cs="Times New Roman"/>
          <w:b/>
        </w:rPr>
        <w:t>:</w:t>
      </w:r>
    </w:p>
    <w:p w14:paraId="46B5C2E5" w14:textId="00453FD4" w:rsidR="006F0E26" w:rsidRPr="00FE606D" w:rsidRDefault="006F0E26"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alerginės (padidėjusio jautrumo) reakcijos, kurias gali lydėti kraujospūdžio sumažėjimas, </w:t>
      </w:r>
      <w:r w:rsidR="004F5640" w:rsidRPr="00FE606D">
        <w:rPr>
          <w:rFonts w:ascii="Times New Roman" w:eastAsia="Times New Roman" w:hAnsi="Times New Roman" w:cs="Times New Roman"/>
        </w:rPr>
        <w:t>svaigulys</w:t>
      </w:r>
      <w:r w:rsidRPr="00FE606D">
        <w:rPr>
          <w:rFonts w:ascii="Times New Roman" w:eastAsia="Times New Roman" w:hAnsi="Times New Roman" w:cs="Times New Roman"/>
        </w:rPr>
        <w:t xml:space="preserve"> ir pykinimas.</w:t>
      </w:r>
    </w:p>
    <w:p w14:paraId="4602A1F5" w14:textId="7777777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6E0C1AE1" w14:textId="31985275" w:rsidR="006F0E26" w:rsidRPr="00FE606D" w:rsidRDefault="00280F26" w:rsidP="0012382A">
      <w:pPr>
        <w:tabs>
          <w:tab w:val="left" w:pos="567"/>
        </w:tabs>
        <w:suppressAutoHyphens/>
        <w:autoSpaceDN w:val="0"/>
        <w:spacing w:after="0" w:line="240" w:lineRule="auto"/>
        <w:textAlignment w:val="baseline"/>
        <w:rPr>
          <w:rFonts w:ascii="Times New Roman" w:eastAsia="Times New Roman" w:hAnsi="Times New Roman" w:cs="Times New Roman"/>
          <w:bCs/>
        </w:rPr>
      </w:pPr>
      <w:bookmarkStart w:id="13" w:name="_Hlk212800414"/>
      <w:r w:rsidRPr="00FE606D">
        <w:rPr>
          <w:rFonts w:ascii="Times New Roman" w:eastAsia="Times New Roman" w:hAnsi="Times New Roman" w:cs="Times New Roman"/>
          <w:bCs/>
        </w:rPr>
        <w:t>Vaikams, kurių kūno svoris gimimo metu mažesnis nei 2 kg, yra didesnė šių šalutinių poveikių rizika: širdies ir kraujotakos sutrikimai, kvėpavimo slopinimas (paviršutiniškas kvėpavimas); mėlynuojantiems (</w:t>
      </w:r>
      <w:proofErr w:type="spellStart"/>
      <w:r w:rsidRPr="00FE606D">
        <w:rPr>
          <w:rFonts w:ascii="Times New Roman" w:eastAsia="Times New Roman" w:hAnsi="Times New Roman" w:cs="Times New Roman"/>
          <w:bCs/>
        </w:rPr>
        <w:t>cianotiškiems</w:t>
      </w:r>
      <w:proofErr w:type="spellEnd"/>
      <w:r w:rsidRPr="00FE606D">
        <w:rPr>
          <w:rFonts w:ascii="Times New Roman" w:eastAsia="Times New Roman" w:hAnsi="Times New Roman" w:cs="Times New Roman"/>
          <w:bCs/>
        </w:rPr>
        <w:t>) vaikams ypač gresia kvėpavimo slopinimas. Ši rizika taip pat padidėja, kai infuzija trunka ilgiau nei 48 valandas (širdies, kraujotakos ir centrinės nervų sistemos šalutinis poveikis) ir esant pH 7,1 ar mažesniam (centrinės nervų sistemos šalutinis poveikis</w:t>
      </w:r>
      <w:r w:rsidR="00772A1A" w:rsidRPr="00FE606D">
        <w:rPr>
          <w:rFonts w:ascii="Times New Roman" w:eastAsia="Times New Roman" w:hAnsi="Times New Roman" w:cs="Times New Roman"/>
          <w:bCs/>
        </w:rPr>
        <w:t>).</w:t>
      </w:r>
      <w:bookmarkEnd w:id="13"/>
    </w:p>
    <w:p w14:paraId="617012A3" w14:textId="7777777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bCs/>
        </w:rPr>
      </w:pPr>
    </w:p>
    <w:p w14:paraId="2387DC72" w14:textId="77777777" w:rsidR="006F0E26" w:rsidRPr="00FE606D" w:rsidRDefault="006F0E26" w:rsidP="0012382A">
      <w:pPr>
        <w:keepNext/>
        <w:tabs>
          <w:tab w:val="left" w:pos="567"/>
        </w:tabs>
        <w:suppressAutoHyphens/>
        <w:autoSpaceDN w:val="0"/>
        <w:spacing w:after="0" w:line="240" w:lineRule="auto"/>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t>Ilgalaikis naudojimas</w:t>
      </w:r>
    </w:p>
    <w:p w14:paraId="2E20C41A" w14:textId="13C6AC10"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Ilgalaikio gydymo metu pasireiškė padidėjęs kaul</w:t>
      </w:r>
      <w:r w:rsidR="008B5449" w:rsidRPr="00FE606D">
        <w:rPr>
          <w:rFonts w:ascii="Times New Roman" w:eastAsia="Times New Roman" w:hAnsi="Times New Roman" w:cs="Times New Roman"/>
        </w:rPr>
        <w:t>inio audinio</w:t>
      </w:r>
      <w:r w:rsidRPr="00FE606D">
        <w:rPr>
          <w:rFonts w:ascii="Times New Roman" w:eastAsia="Times New Roman" w:hAnsi="Times New Roman" w:cs="Times New Roman"/>
        </w:rPr>
        <w:t xml:space="preserve"> susidarymas ilguose kauluose (</w:t>
      </w:r>
      <w:proofErr w:type="spellStart"/>
      <w:r w:rsidRPr="00FE606D">
        <w:rPr>
          <w:rFonts w:ascii="Times New Roman" w:eastAsia="Times New Roman" w:hAnsi="Times New Roman" w:cs="Times New Roman"/>
        </w:rPr>
        <w:t>hiperostozė</w:t>
      </w:r>
      <w:proofErr w:type="spellEnd"/>
      <w:r w:rsidRPr="00FE606D">
        <w:rPr>
          <w:rFonts w:ascii="Times New Roman" w:eastAsia="Times New Roman" w:hAnsi="Times New Roman" w:cs="Times New Roman"/>
        </w:rPr>
        <w:t>), dengiamųjų kaulų (smegenų ir veido skeleto jungiamojo audinio kaulų) mineralizacijos sutrikim</w:t>
      </w:r>
      <w:r w:rsidR="008B5449" w:rsidRPr="00FE606D">
        <w:rPr>
          <w:rFonts w:ascii="Times New Roman" w:eastAsia="Times New Roman" w:hAnsi="Times New Roman" w:cs="Times New Roman"/>
        </w:rPr>
        <w:t>ų</w:t>
      </w:r>
      <w:r w:rsidRPr="00FE606D">
        <w:rPr>
          <w:rFonts w:ascii="Times New Roman" w:eastAsia="Times New Roman" w:hAnsi="Times New Roman" w:cs="Times New Roman"/>
        </w:rPr>
        <w:t xml:space="preserve"> ir tam tikrų laboratorinių rodiklių (šarminės fosfatazės</w:t>
      </w:r>
      <w:r w:rsidR="008B5449" w:rsidRPr="00FE606D">
        <w:rPr>
          <w:rFonts w:ascii="Times New Roman" w:eastAsia="Times New Roman" w:hAnsi="Times New Roman" w:cs="Times New Roman"/>
        </w:rPr>
        <w:t xml:space="preserve"> aktyvumo</w:t>
      </w:r>
      <w:r w:rsidRPr="00FE606D">
        <w:rPr>
          <w:rFonts w:ascii="Times New Roman" w:eastAsia="Times New Roman" w:hAnsi="Times New Roman" w:cs="Times New Roman"/>
        </w:rPr>
        <w:t>) padidėjimas, kurie išnyksta nutraukus vaisto vartojimą 50</w:t>
      </w:r>
      <w:r w:rsidR="000B5B5B" w:rsidRPr="00FE606D">
        <w:rPr>
          <w:rFonts w:ascii="Times New Roman" w:eastAsia="Times New Roman" w:hAnsi="Times New Roman" w:cs="Times New Roman"/>
        </w:rPr>
        <w:noBreakHyphen/>
      </w:r>
      <w:r w:rsidRPr="00FE606D">
        <w:rPr>
          <w:rFonts w:ascii="Times New Roman" w:eastAsia="Times New Roman" w:hAnsi="Times New Roman" w:cs="Times New Roman"/>
        </w:rPr>
        <w:t>6</w:t>
      </w:r>
      <w:r w:rsidR="00E66B9E" w:rsidRPr="00FE606D">
        <w:rPr>
          <w:rFonts w:ascii="Times New Roman" w:eastAsia="Times New Roman" w:hAnsi="Times New Roman" w:cs="Times New Roman"/>
        </w:rPr>
        <w:t>0 </w:t>
      </w:r>
      <w:r w:rsidR="007E4D4B" w:rsidRPr="00FE606D">
        <w:rPr>
          <w:rFonts w:ascii="Times New Roman" w:eastAsia="Times New Roman" w:hAnsi="Times New Roman" w:cs="Times New Roman"/>
        </w:rPr>
        <w:t xml:space="preserve">% </w:t>
      </w:r>
      <w:r w:rsidRPr="00FE606D">
        <w:rPr>
          <w:rFonts w:ascii="Times New Roman" w:eastAsia="Times New Roman" w:hAnsi="Times New Roman" w:cs="Times New Roman"/>
        </w:rPr>
        <w:t>pacientų.</w:t>
      </w:r>
    </w:p>
    <w:p w14:paraId="3A0FE63F" w14:textId="52D9F31A"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Be to, ilgalaikio gydymo metu buvo pastebėtas latako, plaučių arterijos ar aortos pažeidimas (sienos susilpnėjimas dėl skysčių kaupimosi, plyšimas ir (arba) sienelės patinimas) ir viduriavimas, kuris nereaguoja į gydymą.</w:t>
      </w:r>
    </w:p>
    <w:p w14:paraId="2F927D37" w14:textId="290781D0"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Atskirais atvejais ilgalaikis gydymas gali sukelti skrandžio išeinamosios angos obstrukciją dėl nuo dozės priklausomo skrandžio gleivinės sustorėjimo. Šis šalutinis poveikis pasireiškė </w:t>
      </w:r>
      <w:r w:rsidR="00E66B9E" w:rsidRPr="00FE606D">
        <w:rPr>
          <w:rFonts w:ascii="Times New Roman" w:eastAsia="Times New Roman" w:hAnsi="Times New Roman" w:cs="Times New Roman"/>
        </w:rPr>
        <w:t>7 </w:t>
      </w:r>
      <w:r w:rsidRPr="00FE606D">
        <w:rPr>
          <w:rFonts w:ascii="Times New Roman" w:eastAsia="Times New Roman" w:hAnsi="Times New Roman" w:cs="Times New Roman"/>
        </w:rPr>
        <w:t>% pacientų.</w:t>
      </w:r>
    </w:p>
    <w:p w14:paraId="21DA80BF" w14:textId="7777777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5689EA17" w14:textId="77777777" w:rsidR="006F0E26" w:rsidRPr="00FE606D" w:rsidRDefault="006F0E26" w:rsidP="0012382A">
      <w:pPr>
        <w:keepNext/>
        <w:tabs>
          <w:tab w:val="left" w:pos="567"/>
        </w:tabs>
        <w:suppressAutoHyphens/>
        <w:spacing w:after="0" w:line="240" w:lineRule="auto"/>
        <w:rPr>
          <w:rFonts w:ascii="Times New Roman" w:eastAsia="Times New Roman" w:hAnsi="Times New Roman" w:cs="Times New Roman"/>
          <w:b/>
          <w:bCs/>
        </w:rPr>
      </w:pPr>
      <w:r w:rsidRPr="00FE606D">
        <w:rPr>
          <w:rFonts w:ascii="Times New Roman" w:eastAsia="Times New Roman" w:hAnsi="Times New Roman" w:cs="Times New Roman"/>
          <w:b/>
          <w:bCs/>
        </w:rPr>
        <w:lastRenderedPageBreak/>
        <w:t>Pranešimas apie šalutinį poveikį</w:t>
      </w:r>
    </w:p>
    <w:p w14:paraId="2B95434C" w14:textId="6306F16B" w:rsidR="00B41402" w:rsidRPr="00FE606D" w:rsidRDefault="006D2282" w:rsidP="0012382A">
      <w:pPr>
        <w:tabs>
          <w:tab w:val="left" w:pos="567"/>
        </w:tabs>
        <w:suppressAutoHyphens/>
        <w:autoSpaceDN w:val="0"/>
        <w:spacing w:after="0" w:line="240" w:lineRule="auto"/>
        <w:textAlignment w:val="baseline"/>
        <w:rPr>
          <w:rFonts w:ascii="Times New Roman" w:eastAsia="Times New Roman" w:hAnsi="Times New Roman" w:cs="Times New Roman"/>
          <w:b/>
          <w:bCs/>
        </w:rPr>
      </w:pPr>
      <w:r w:rsidRPr="00015CE0">
        <w:rPr>
          <w:rFonts w:ascii="Times New Roman" w:eastAsia="Times New Roman" w:hAnsi="Times New Roman" w:cs="Times New Roman"/>
        </w:rPr>
        <w:t xml:space="preserve">Jeigu pasireiškė šalutinis poveikis, įskaitant šiame lapelyje nenurodytą, pasakykite gydytojui. Pranešimą apie šalutinį poveikį galite užpildyti ir pateikti Valstybinės vaistų kontrolės tarnybos prie Lietuvos Respublikos sveikatos apsaugos ministerijos tinklalapyje </w:t>
      </w:r>
      <w:hyperlink r:id="rId10" w:history="1">
        <w:r w:rsidR="00B969A4" w:rsidRPr="00B969A4">
          <w:rPr>
            <w:rStyle w:val="Hipersaitas"/>
            <w:rFonts w:ascii="Times New Roman" w:eastAsia="Times New Roman" w:hAnsi="Times New Roman" w:cs="Times New Roman"/>
          </w:rPr>
          <w:t>https://vvkt.lrv.lt/lt/</w:t>
        </w:r>
      </w:hyperlink>
      <w:r w:rsidRPr="00015CE0">
        <w:rPr>
          <w:rFonts w:ascii="Times New Roman" w:eastAsia="Times New Roman" w:hAnsi="Times New Roman" w:cs="Times New Roman"/>
        </w:rPr>
        <w:t xml:space="preserve"> nurodytais būdais arba paskambinti nemokamu telefonu +370 800 73 568. Pranešdami apie šalutinį poveikį galite mums padėti gauti daugiau informacijos apie šio vaisto saugumą.</w:t>
      </w:r>
    </w:p>
    <w:p w14:paraId="35DF7F80" w14:textId="79580D24" w:rsidR="006F0E26" w:rsidRPr="00FE606D" w:rsidRDefault="006F0E26" w:rsidP="0012382A">
      <w:pPr>
        <w:keepNext/>
        <w:tabs>
          <w:tab w:val="left" w:pos="567"/>
        </w:tabs>
        <w:suppressAutoHyphens/>
        <w:autoSpaceDN w:val="0"/>
        <w:spacing w:after="0" w:line="240" w:lineRule="auto"/>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t>5.</w:t>
      </w:r>
      <w:r w:rsidRPr="00FE606D">
        <w:rPr>
          <w:rFonts w:ascii="Times New Roman" w:eastAsia="Times New Roman" w:hAnsi="Times New Roman" w:cs="Times New Roman"/>
          <w:b/>
          <w:bCs/>
        </w:rPr>
        <w:tab/>
        <w:t xml:space="preserve">Kaip laikyti </w:t>
      </w:r>
      <w:proofErr w:type="spellStart"/>
      <w:r w:rsidRPr="00FE606D">
        <w:rPr>
          <w:rFonts w:ascii="Times New Roman" w:eastAsia="Times New Roman" w:hAnsi="Times New Roman" w:cs="Times New Roman"/>
          <w:b/>
          <w:bCs/>
        </w:rPr>
        <w:t>Neupedix</w:t>
      </w:r>
      <w:proofErr w:type="spellEnd"/>
    </w:p>
    <w:p w14:paraId="5A2B20C6" w14:textId="77777777" w:rsidR="006F0E26" w:rsidRPr="00FE606D" w:rsidRDefault="006F0E26" w:rsidP="0012382A">
      <w:pPr>
        <w:keepNext/>
        <w:tabs>
          <w:tab w:val="left" w:pos="567"/>
        </w:tabs>
        <w:suppressAutoHyphens/>
        <w:autoSpaceDN w:val="0"/>
        <w:spacing w:after="0" w:line="240" w:lineRule="auto"/>
        <w:textAlignment w:val="baseline"/>
        <w:rPr>
          <w:rFonts w:ascii="Times New Roman" w:eastAsia="Times New Roman" w:hAnsi="Times New Roman" w:cs="Times New Roman"/>
        </w:rPr>
      </w:pPr>
    </w:p>
    <w:p w14:paraId="33CC12B3" w14:textId="57A2D065"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Šį vaistą laikykite vaikams nepastebimoje ir nepasiekiamoje vietoje.</w:t>
      </w:r>
    </w:p>
    <w:p w14:paraId="53DB871F" w14:textId="716ECE60" w:rsidR="006F0E26" w:rsidRPr="00FE606D" w:rsidRDefault="006F0E26">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Ant dėžutės ir </w:t>
      </w:r>
      <w:r w:rsidR="00411C22" w:rsidRPr="00FE606D">
        <w:rPr>
          <w:rFonts w:ascii="Times New Roman" w:eastAsia="Times New Roman" w:hAnsi="Times New Roman" w:cs="Times New Roman"/>
        </w:rPr>
        <w:t xml:space="preserve">ampulės </w:t>
      </w:r>
      <w:r w:rsidRPr="00FE606D">
        <w:rPr>
          <w:rFonts w:ascii="Times New Roman" w:eastAsia="Times New Roman" w:hAnsi="Times New Roman" w:cs="Times New Roman"/>
        </w:rPr>
        <w:t>etiketės po „EXP“ nurodytam tinkamumo laikui pasibaigus, šio vaisto vartoti negalima. Vaistas tinkamas vartoti iki paskutinės nurodyto mėnesio dienos.</w:t>
      </w:r>
    </w:p>
    <w:p w14:paraId="495E7AD1" w14:textId="77777777" w:rsidR="00772A1A" w:rsidRPr="00FE606D" w:rsidRDefault="00772A1A">
      <w:pPr>
        <w:tabs>
          <w:tab w:val="left" w:pos="567"/>
        </w:tabs>
        <w:suppressAutoHyphens/>
        <w:autoSpaceDN w:val="0"/>
        <w:spacing w:after="0" w:line="240" w:lineRule="auto"/>
        <w:textAlignment w:val="baseline"/>
        <w:rPr>
          <w:rFonts w:ascii="Times New Roman" w:eastAsia="Times New Roman" w:hAnsi="Times New Roman" w:cs="Times New Roman"/>
        </w:rPr>
      </w:pPr>
    </w:p>
    <w:p w14:paraId="3DE163A9" w14:textId="51CE4601" w:rsidR="00772A1A" w:rsidRPr="00FE606D" w:rsidRDefault="00772A1A" w:rsidP="00772A1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Laikyti šaldytuve (2 </w:t>
      </w:r>
      <w:r w:rsidR="005804EC" w:rsidRPr="00FE606D">
        <w:rPr>
          <w:rFonts w:ascii="Times New Roman" w:hAnsi="Times New Roman" w:cs="Times New Roman"/>
        </w:rPr>
        <w:t>°</w:t>
      </w:r>
      <w:r w:rsidRPr="00FE606D">
        <w:rPr>
          <w:rFonts w:ascii="Times New Roman" w:eastAsia="Times New Roman" w:hAnsi="Times New Roman" w:cs="Times New Roman"/>
        </w:rPr>
        <w:t>C</w:t>
      </w:r>
      <w:r w:rsidRPr="00FE606D">
        <w:rPr>
          <w:rFonts w:ascii="Times New Roman" w:eastAsia="Times New Roman" w:hAnsi="Times New Roman" w:cs="Times New Roman"/>
        </w:rPr>
        <w:noBreakHyphen/>
        <w:t>8 </w:t>
      </w:r>
      <w:r w:rsidR="005804EC" w:rsidRPr="00FE606D">
        <w:rPr>
          <w:rFonts w:ascii="Times New Roman" w:hAnsi="Times New Roman" w:cs="Times New Roman"/>
        </w:rPr>
        <w:t>°</w:t>
      </w:r>
      <w:r w:rsidRPr="00FE606D">
        <w:rPr>
          <w:rFonts w:ascii="Times New Roman" w:eastAsia="Times New Roman" w:hAnsi="Times New Roman" w:cs="Times New Roman"/>
        </w:rPr>
        <w:t>C).</w:t>
      </w:r>
    </w:p>
    <w:p w14:paraId="1EA80BDB" w14:textId="28E1DCEE" w:rsidR="00772A1A" w:rsidRPr="00FE606D" w:rsidRDefault="00772A1A" w:rsidP="00772A1A">
      <w:pPr>
        <w:tabs>
          <w:tab w:val="left" w:pos="567"/>
        </w:tabs>
        <w:suppressAutoHyphens/>
        <w:autoSpaceDN w:val="0"/>
        <w:spacing w:after="0" w:line="240" w:lineRule="auto"/>
        <w:textAlignment w:val="baseline"/>
        <w:rPr>
          <w:rFonts w:ascii="Times New Roman" w:eastAsia="Times New Roman" w:hAnsi="Times New Roman" w:cs="Times New Roman"/>
        </w:rPr>
      </w:pPr>
    </w:p>
    <w:p w14:paraId="3454CDA3" w14:textId="77777777" w:rsidR="00F672D3" w:rsidRPr="00FE606D" w:rsidRDefault="00F672D3" w:rsidP="00F672D3">
      <w:pPr>
        <w:tabs>
          <w:tab w:val="left" w:pos="567"/>
        </w:tabs>
        <w:suppressAutoHyphens/>
        <w:autoSpaceDN w:val="0"/>
        <w:spacing w:after="0" w:line="240" w:lineRule="auto"/>
        <w:textAlignment w:val="baseline"/>
        <w:rPr>
          <w:rFonts w:ascii="Times New Roman" w:hAnsi="Times New Roman" w:cs="Times New Roman"/>
          <w:szCs w:val="24"/>
        </w:rPr>
      </w:pPr>
      <w:bookmarkStart w:id="14" w:name="_Hlk212800500"/>
      <w:r w:rsidRPr="00FE606D">
        <w:rPr>
          <w:rFonts w:ascii="Times New Roman" w:hAnsi="Times New Roman" w:cs="Times New Roman"/>
          <w:szCs w:val="24"/>
          <w:u w:val="single"/>
        </w:rPr>
        <w:t xml:space="preserve">Po praskiedimo: </w:t>
      </w:r>
    </w:p>
    <w:p w14:paraId="3461B770" w14:textId="26EA2A60" w:rsidR="00F672D3" w:rsidRPr="00FE606D" w:rsidRDefault="00F672D3" w:rsidP="00F672D3">
      <w:pPr>
        <w:tabs>
          <w:tab w:val="left" w:pos="567"/>
        </w:tabs>
        <w:suppressAutoHyphens/>
        <w:autoSpaceDN w:val="0"/>
        <w:spacing w:after="0" w:line="240" w:lineRule="auto"/>
        <w:textAlignment w:val="baseline"/>
        <w:rPr>
          <w:rFonts w:ascii="Times New Roman" w:hAnsi="Times New Roman" w:cs="Times New Roman"/>
          <w:szCs w:val="24"/>
        </w:rPr>
      </w:pPr>
      <w:r w:rsidRPr="00FE606D">
        <w:rPr>
          <w:rFonts w:ascii="Times New Roman" w:hAnsi="Times New Roman" w:cs="Times New Roman"/>
          <w:szCs w:val="24"/>
        </w:rPr>
        <w:t xml:space="preserve">Cheminis ir fizinis stabilumas vartojimo metu įrodytas 24 valandas laikant </w:t>
      </w:r>
      <w:r w:rsidR="00280F26" w:rsidRPr="00FE606D">
        <w:rPr>
          <w:rFonts w:ascii="Times New Roman" w:hAnsi="Times New Roman" w:cs="Times New Roman"/>
        </w:rPr>
        <w:t>žemesnėje nei 25 °C temperatūroje.</w:t>
      </w:r>
    </w:p>
    <w:p w14:paraId="1233ABF6" w14:textId="1D679BEF" w:rsidR="00C84853" w:rsidRPr="003A66B0" w:rsidRDefault="00F672D3" w:rsidP="00772A1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hAnsi="Times New Roman" w:cs="Times New Roman"/>
          <w:szCs w:val="24"/>
        </w:rPr>
        <w:t xml:space="preserve">Mikrobiologiniu požiūriu, </w:t>
      </w:r>
      <w:proofErr w:type="spellStart"/>
      <w:r w:rsidR="003A66B0">
        <w:rPr>
          <w:rFonts w:ascii="Times New Roman" w:hAnsi="Times New Roman" w:cs="Times New Roman"/>
          <w:szCs w:val="24"/>
        </w:rPr>
        <w:t>vaista</w:t>
      </w:r>
      <w:proofErr w:type="spellEnd"/>
      <w:r w:rsidRPr="00FE606D">
        <w:rPr>
          <w:rFonts w:ascii="Times New Roman" w:hAnsi="Times New Roman" w:cs="Times New Roman"/>
          <w:szCs w:val="24"/>
        </w:rPr>
        <w:t xml:space="preserve"> reikia vartoti nedelsiant. Nevartojant iš karto, už laikymo sąlygas ir trukmę iki vartojimo atsako vartotojas, tačiau paprastai ji neturėtų viršyti 24 valandų laikant 2–8 °C temperatūroje</w:t>
      </w:r>
      <w:r w:rsidR="00772A1A" w:rsidRPr="00FE606D">
        <w:rPr>
          <w:rFonts w:ascii="Times New Roman" w:eastAsia="Times New Roman" w:hAnsi="Times New Roman" w:cs="Times New Roman"/>
        </w:rPr>
        <w:t>.</w:t>
      </w:r>
    </w:p>
    <w:bookmarkEnd w:id="14"/>
    <w:p w14:paraId="6B39CB58" w14:textId="77777777" w:rsidR="00772A1A" w:rsidRPr="00FE606D" w:rsidRDefault="00772A1A" w:rsidP="00772A1A">
      <w:pPr>
        <w:tabs>
          <w:tab w:val="left" w:pos="567"/>
        </w:tabs>
        <w:suppressAutoHyphens/>
        <w:autoSpaceDN w:val="0"/>
        <w:spacing w:after="0" w:line="240" w:lineRule="auto"/>
        <w:textAlignment w:val="baseline"/>
        <w:rPr>
          <w:rFonts w:ascii="Times New Roman" w:eastAsia="Times New Roman" w:hAnsi="Times New Roman" w:cs="Times New Roman"/>
        </w:rPr>
      </w:pPr>
    </w:p>
    <w:p w14:paraId="1C2DC188" w14:textId="7BA91BCE" w:rsidR="00C84853" w:rsidRPr="00FE606D" w:rsidRDefault="00C84853"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Pastebėjus, kad tirpalas drumstas arba pakitusi </w:t>
      </w:r>
      <w:proofErr w:type="spellStart"/>
      <w:r w:rsidRPr="00FE606D">
        <w:rPr>
          <w:rFonts w:ascii="Times New Roman" w:eastAsia="Times New Roman" w:hAnsi="Times New Roman" w:cs="Times New Roman"/>
        </w:rPr>
        <w:t>talpyklė</w:t>
      </w:r>
      <w:proofErr w:type="spellEnd"/>
      <w:r w:rsidRPr="00FE606D">
        <w:rPr>
          <w:rFonts w:ascii="Times New Roman" w:eastAsia="Times New Roman" w:hAnsi="Times New Roman" w:cs="Times New Roman"/>
        </w:rPr>
        <w:t>, šio vaisto vartoti negalima.</w:t>
      </w:r>
    </w:p>
    <w:p w14:paraId="27DBA0A8" w14:textId="7777777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2FAF1231" w14:textId="77777777" w:rsidR="006F0E26" w:rsidRPr="00FE606D" w:rsidRDefault="006F0E26" w:rsidP="0012382A">
      <w:pPr>
        <w:numPr>
          <w:ilvl w:val="12"/>
          <w:numId w:val="0"/>
        </w:numPr>
        <w:tabs>
          <w:tab w:val="left" w:pos="567"/>
        </w:tabs>
        <w:suppressAutoHyphens/>
        <w:autoSpaceDN w:val="0"/>
        <w:spacing w:after="0" w:line="240" w:lineRule="auto"/>
        <w:ind w:right="-2"/>
        <w:textAlignment w:val="baseline"/>
        <w:rPr>
          <w:rFonts w:ascii="Times New Roman" w:eastAsia="Times New Roman" w:hAnsi="Times New Roman" w:cs="Times New Roman"/>
        </w:rPr>
      </w:pPr>
      <w:r w:rsidRPr="00FE606D">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6A59AE60" w14:textId="7777777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0D838B25" w14:textId="77777777" w:rsidR="006F0E26" w:rsidRPr="00015CE0"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0A7DBDFF" w14:textId="77777777" w:rsidR="006F0E26" w:rsidRPr="00FE606D" w:rsidRDefault="006F0E26" w:rsidP="0012382A">
      <w:pPr>
        <w:keepNext/>
        <w:tabs>
          <w:tab w:val="left" w:pos="567"/>
        </w:tabs>
        <w:suppressAutoHyphens/>
        <w:autoSpaceDN w:val="0"/>
        <w:spacing w:after="0" w:line="240" w:lineRule="auto"/>
        <w:textAlignment w:val="baseline"/>
        <w:rPr>
          <w:rFonts w:ascii="Times New Roman" w:eastAsia="Times New Roman" w:hAnsi="Times New Roman" w:cs="Times New Roman"/>
          <w:b/>
          <w:bCs/>
        </w:rPr>
      </w:pPr>
      <w:r w:rsidRPr="00FE606D">
        <w:rPr>
          <w:rFonts w:ascii="Times New Roman" w:eastAsia="Times New Roman" w:hAnsi="Times New Roman" w:cs="Times New Roman"/>
          <w:b/>
          <w:bCs/>
        </w:rPr>
        <w:t>6.</w:t>
      </w:r>
      <w:r w:rsidRPr="00FE606D">
        <w:rPr>
          <w:rFonts w:ascii="Times New Roman" w:eastAsia="Times New Roman" w:hAnsi="Times New Roman" w:cs="Times New Roman"/>
          <w:b/>
          <w:bCs/>
        </w:rPr>
        <w:tab/>
        <w:t>Pakuotės turinys ir kita informacija</w:t>
      </w:r>
    </w:p>
    <w:p w14:paraId="14EE91EB" w14:textId="77777777" w:rsidR="006F0E26" w:rsidRPr="00FE606D" w:rsidRDefault="006F0E26" w:rsidP="0012382A">
      <w:pPr>
        <w:keepNext/>
        <w:tabs>
          <w:tab w:val="left" w:pos="567"/>
        </w:tabs>
        <w:suppressAutoHyphens/>
        <w:autoSpaceDN w:val="0"/>
        <w:spacing w:after="0" w:line="240" w:lineRule="auto"/>
        <w:textAlignment w:val="baseline"/>
        <w:rPr>
          <w:rFonts w:ascii="Times New Roman" w:eastAsia="Times New Roman" w:hAnsi="Times New Roman" w:cs="Times New Roman"/>
        </w:rPr>
      </w:pPr>
    </w:p>
    <w:p w14:paraId="56FED964" w14:textId="4E379B67" w:rsidR="006F0E26" w:rsidRPr="00FE606D" w:rsidRDefault="006F0E26" w:rsidP="0012382A">
      <w:pPr>
        <w:keepNext/>
        <w:tabs>
          <w:tab w:val="left" w:pos="567"/>
        </w:tabs>
        <w:suppressAutoHyphens/>
        <w:autoSpaceDN w:val="0"/>
        <w:spacing w:after="0" w:line="240" w:lineRule="auto"/>
        <w:textAlignment w:val="baseline"/>
        <w:rPr>
          <w:rFonts w:ascii="Times New Roman" w:eastAsia="Times New Roman" w:hAnsi="Times New Roman" w:cs="Times New Roman"/>
        </w:rPr>
      </w:pPr>
      <w:proofErr w:type="spellStart"/>
      <w:r w:rsidRPr="00FE606D">
        <w:rPr>
          <w:rFonts w:ascii="Times New Roman" w:eastAsia="Times New Roman" w:hAnsi="Times New Roman" w:cs="Times New Roman"/>
          <w:b/>
          <w:bCs/>
        </w:rPr>
        <w:t>Neupedix</w:t>
      </w:r>
      <w:proofErr w:type="spellEnd"/>
      <w:r w:rsidRPr="00FE606D">
        <w:rPr>
          <w:rFonts w:ascii="Times New Roman" w:eastAsia="Times New Roman" w:hAnsi="Times New Roman" w:cs="Times New Roman"/>
          <w:b/>
          <w:bCs/>
        </w:rPr>
        <w:t xml:space="preserve"> sudėtis</w:t>
      </w:r>
    </w:p>
    <w:p w14:paraId="09E6BFED" w14:textId="4B7E3642" w:rsidR="006F0E26" w:rsidRPr="00AE1307" w:rsidRDefault="006F0E26"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AE1307">
        <w:rPr>
          <w:rFonts w:ascii="Times New Roman" w:eastAsia="Times New Roman" w:hAnsi="Times New Roman" w:cs="Times New Roman"/>
        </w:rPr>
        <w:t xml:space="preserve">Veiklioji medžiaga yra </w:t>
      </w:r>
      <w:proofErr w:type="spellStart"/>
      <w:r w:rsidRPr="00AE1307">
        <w:rPr>
          <w:rFonts w:ascii="Times New Roman" w:eastAsia="Times New Roman" w:hAnsi="Times New Roman" w:cs="Times New Roman"/>
        </w:rPr>
        <w:t>alprostadilis</w:t>
      </w:r>
      <w:proofErr w:type="spellEnd"/>
      <w:r w:rsidRPr="00AE1307">
        <w:rPr>
          <w:rFonts w:ascii="Times New Roman" w:eastAsia="Times New Roman" w:hAnsi="Times New Roman" w:cs="Times New Roman"/>
        </w:rPr>
        <w:t xml:space="preserve">. </w:t>
      </w:r>
      <w:r w:rsidR="00E66B9E" w:rsidRPr="00AE1307">
        <w:rPr>
          <w:rFonts w:ascii="Times New Roman" w:eastAsia="Times New Roman" w:hAnsi="Times New Roman" w:cs="Times New Roman"/>
        </w:rPr>
        <w:t>1 </w:t>
      </w:r>
      <w:r w:rsidRPr="00AE1307">
        <w:rPr>
          <w:rFonts w:ascii="Times New Roman" w:eastAsia="Times New Roman" w:hAnsi="Times New Roman" w:cs="Times New Roman"/>
        </w:rPr>
        <w:t>ml skaidraus koncentrato infuziniam tirpalui (sterilaus koncentrato) yra 50</w:t>
      </w:r>
      <w:r w:rsidR="00E66B9E" w:rsidRPr="00AE1307">
        <w:rPr>
          <w:rFonts w:ascii="Times New Roman" w:eastAsia="Times New Roman" w:hAnsi="Times New Roman" w:cs="Times New Roman"/>
        </w:rPr>
        <w:t>0 </w:t>
      </w:r>
      <w:proofErr w:type="spellStart"/>
      <w:r w:rsidRPr="00AE1307">
        <w:rPr>
          <w:rFonts w:ascii="Times New Roman" w:eastAsia="Times New Roman" w:hAnsi="Times New Roman" w:cs="Times New Roman"/>
        </w:rPr>
        <w:t>mikrogramų</w:t>
      </w:r>
      <w:proofErr w:type="spellEnd"/>
      <w:r w:rsidRPr="00AE1307">
        <w:rPr>
          <w:rFonts w:ascii="Times New Roman" w:eastAsia="Times New Roman" w:hAnsi="Times New Roman" w:cs="Times New Roman"/>
        </w:rPr>
        <w:t xml:space="preserve"> </w:t>
      </w:r>
      <w:proofErr w:type="spellStart"/>
      <w:r w:rsidRPr="00AE1307">
        <w:rPr>
          <w:rFonts w:ascii="Times New Roman" w:eastAsia="Times New Roman" w:hAnsi="Times New Roman" w:cs="Times New Roman"/>
        </w:rPr>
        <w:t>alprostadilio</w:t>
      </w:r>
      <w:proofErr w:type="spellEnd"/>
      <w:r w:rsidRPr="00AE1307">
        <w:rPr>
          <w:rFonts w:ascii="Times New Roman" w:eastAsia="Times New Roman" w:hAnsi="Times New Roman" w:cs="Times New Roman"/>
        </w:rPr>
        <w:t>.</w:t>
      </w:r>
    </w:p>
    <w:p w14:paraId="745D9E78" w14:textId="1FE3F081" w:rsidR="006F0E26" w:rsidRPr="00FE606D" w:rsidRDefault="006F0E26" w:rsidP="0012382A">
      <w:pPr>
        <w:numPr>
          <w:ilvl w:val="0"/>
          <w:numId w:val="40"/>
        </w:num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Pagalbinė medžiaga yra</w:t>
      </w:r>
      <w:r w:rsidR="00411C22" w:rsidRPr="00FE606D">
        <w:rPr>
          <w:rFonts w:ascii="Times New Roman" w:eastAsia="Times New Roman" w:hAnsi="Times New Roman" w:cs="Times New Roman"/>
        </w:rPr>
        <w:t xml:space="preserve"> bevandenis</w:t>
      </w:r>
      <w:r w:rsidRPr="00FE606D">
        <w:rPr>
          <w:rFonts w:ascii="Times New Roman" w:eastAsia="Times New Roman" w:hAnsi="Times New Roman" w:cs="Times New Roman"/>
        </w:rPr>
        <w:t xml:space="preserve"> etanolis (žr. </w:t>
      </w:r>
      <w:r w:rsidR="00E66B9E" w:rsidRPr="00FE606D">
        <w:rPr>
          <w:rFonts w:ascii="Times New Roman" w:eastAsia="Times New Roman" w:hAnsi="Times New Roman" w:cs="Times New Roman"/>
        </w:rPr>
        <w:t>2 </w:t>
      </w:r>
      <w:r w:rsidRPr="00FE606D">
        <w:rPr>
          <w:rFonts w:ascii="Times New Roman" w:eastAsia="Times New Roman" w:hAnsi="Times New Roman" w:cs="Times New Roman"/>
        </w:rPr>
        <w:t>skyrių „</w:t>
      </w: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sudėtyje yra alkoholio (etanolio)“).</w:t>
      </w:r>
    </w:p>
    <w:p w14:paraId="46954459" w14:textId="7777777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337322C2" w14:textId="62690E38" w:rsidR="006F0E26" w:rsidRPr="00FE606D" w:rsidRDefault="006F0E26" w:rsidP="0012382A">
      <w:pPr>
        <w:keepNext/>
        <w:tabs>
          <w:tab w:val="left" w:pos="567"/>
        </w:tabs>
        <w:suppressAutoHyphens/>
        <w:autoSpaceDN w:val="0"/>
        <w:spacing w:after="0" w:line="240" w:lineRule="auto"/>
        <w:textAlignment w:val="baseline"/>
        <w:rPr>
          <w:rFonts w:ascii="Times New Roman" w:hAnsi="Times New Roman" w:cs="Times New Roman"/>
        </w:rPr>
      </w:pPr>
      <w:proofErr w:type="spellStart"/>
      <w:r w:rsidRPr="00FE606D">
        <w:rPr>
          <w:rFonts w:ascii="Times New Roman" w:eastAsia="Times New Roman" w:hAnsi="Times New Roman" w:cs="Times New Roman"/>
          <w:b/>
          <w:bCs/>
        </w:rPr>
        <w:t>Neupedix</w:t>
      </w:r>
      <w:proofErr w:type="spellEnd"/>
      <w:r w:rsidRPr="00FE606D">
        <w:rPr>
          <w:rFonts w:ascii="Times New Roman" w:eastAsia="Times New Roman" w:hAnsi="Times New Roman" w:cs="Times New Roman"/>
          <w:b/>
          <w:bCs/>
        </w:rPr>
        <w:t xml:space="preserve"> išvaizda ir kiekis pakuotėje</w:t>
      </w:r>
    </w:p>
    <w:p w14:paraId="73D03AA2" w14:textId="6931B5F8"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yra skaidrus, </w:t>
      </w:r>
      <w:r w:rsidR="000F415B" w:rsidRPr="00FE606D">
        <w:rPr>
          <w:rFonts w:ascii="Times New Roman" w:eastAsia="Times New Roman" w:hAnsi="Times New Roman" w:cs="Times New Roman"/>
        </w:rPr>
        <w:t xml:space="preserve">bespalvis </w:t>
      </w:r>
      <w:r w:rsidRPr="00FE606D">
        <w:rPr>
          <w:rFonts w:ascii="Times New Roman" w:eastAsia="Times New Roman" w:hAnsi="Times New Roman" w:cs="Times New Roman"/>
        </w:rPr>
        <w:t>koncentratas infuziniam tirpalui, tiekiamas pakuotėmis po 5, 1</w:t>
      </w:r>
      <w:r w:rsidR="00E66B9E" w:rsidRPr="00FE606D">
        <w:rPr>
          <w:rFonts w:ascii="Times New Roman" w:eastAsia="Times New Roman" w:hAnsi="Times New Roman" w:cs="Times New Roman"/>
        </w:rPr>
        <w:t>0 </w:t>
      </w:r>
      <w:r w:rsidRPr="00FE606D">
        <w:rPr>
          <w:rFonts w:ascii="Times New Roman" w:eastAsia="Times New Roman" w:hAnsi="Times New Roman" w:cs="Times New Roman"/>
        </w:rPr>
        <w:t>arba 2</w:t>
      </w:r>
      <w:r w:rsidR="00E66B9E" w:rsidRPr="00FE606D">
        <w:rPr>
          <w:rFonts w:ascii="Times New Roman" w:eastAsia="Times New Roman" w:hAnsi="Times New Roman" w:cs="Times New Roman"/>
        </w:rPr>
        <w:t>0 </w:t>
      </w:r>
      <w:r w:rsidRPr="00FE606D">
        <w:rPr>
          <w:rFonts w:ascii="Times New Roman" w:eastAsia="Times New Roman" w:hAnsi="Times New Roman" w:cs="Times New Roman"/>
        </w:rPr>
        <w:t xml:space="preserve">ampulių po </w:t>
      </w:r>
      <w:r w:rsidR="00E66B9E" w:rsidRPr="00FE606D">
        <w:rPr>
          <w:rFonts w:ascii="Times New Roman" w:eastAsia="Times New Roman" w:hAnsi="Times New Roman" w:cs="Times New Roman"/>
        </w:rPr>
        <w:t>1 </w:t>
      </w:r>
      <w:r w:rsidRPr="00FE606D">
        <w:rPr>
          <w:rFonts w:ascii="Times New Roman" w:eastAsia="Times New Roman" w:hAnsi="Times New Roman" w:cs="Times New Roman"/>
        </w:rPr>
        <w:t>ml.</w:t>
      </w:r>
    </w:p>
    <w:p w14:paraId="16664760" w14:textId="7777777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Gali būti tiekiamos ne visų dydžių pakuotės.</w:t>
      </w:r>
    </w:p>
    <w:p w14:paraId="6CCCDE5A" w14:textId="7777777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2E366310" w14:textId="21342219" w:rsidR="006F0E26" w:rsidRPr="00FE606D" w:rsidRDefault="006F0E26" w:rsidP="0012382A">
      <w:pPr>
        <w:keepNext/>
        <w:tabs>
          <w:tab w:val="left" w:pos="567"/>
        </w:tabs>
        <w:suppressAutoHyphens/>
        <w:autoSpaceDN w:val="0"/>
        <w:spacing w:after="0" w:line="240" w:lineRule="auto"/>
        <w:textAlignment w:val="baseline"/>
        <w:rPr>
          <w:rFonts w:ascii="Times New Roman" w:hAnsi="Times New Roman" w:cs="Times New Roman"/>
        </w:rPr>
      </w:pPr>
      <w:r w:rsidRPr="00FE606D">
        <w:rPr>
          <w:rFonts w:ascii="Times New Roman" w:eastAsia="Times New Roman" w:hAnsi="Times New Roman" w:cs="Times New Roman"/>
          <w:b/>
          <w:bCs/>
        </w:rPr>
        <w:t>Registruotojas ir gamintojas</w:t>
      </w:r>
    </w:p>
    <w:p w14:paraId="778329FC" w14:textId="7777777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bCs/>
        </w:rPr>
      </w:pPr>
      <w:proofErr w:type="spellStart"/>
      <w:r w:rsidRPr="00FE606D">
        <w:rPr>
          <w:rFonts w:ascii="Times New Roman" w:eastAsia="Times New Roman" w:hAnsi="Times New Roman" w:cs="Times New Roman"/>
          <w:bCs/>
        </w:rPr>
        <w:t>Kevelt</w:t>
      </w:r>
      <w:proofErr w:type="spellEnd"/>
      <w:r w:rsidRPr="00FE606D">
        <w:rPr>
          <w:rFonts w:ascii="Times New Roman" w:eastAsia="Times New Roman" w:hAnsi="Times New Roman" w:cs="Times New Roman"/>
          <w:bCs/>
        </w:rPr>
        <w:t xml:space="preserve"> AS</w:t>
      </w:r>
    </w:p>
    <w:p w14:paraId="7DEEAC31" w14:textId="011E7701"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bCs/>
        </w:rPr>
      </w:pPr>
      <w:proofErr w:type="spellStart"/>
      <w:r w:rsidRPr="00FE606D">
        <w:rPr>
          <w:rFonts w:ascii="Times New Roman" w:eastAsia="Times New Roman" w:hAnsi="Times New Roman" w:cs="Times New Roman"/>
          <w:bCs/>
        </w:rPr>
        <w:t>Teaduspargi</w:t>
      </w:r>
      <w:proofErr w:type="spellEnd"/>
      <w:r w:rsidRPr="00FE606D">
        <w:rPr>
          <w:rFonts w:ascii="Times New Roman" w:eastAsia="Times New Roman" w:hAnsi="Times New Roman" w:cs="Times New Roman"/>
          <w:bCs/>
        </w:rPr>
        <w:t xml:space="preserve"> 3/1, 1261</w:t>
      </w:r>
      <w:r w:rsidR="00E66B9E" w:rsidRPr="00FE606D">
        <w:rPr>
          <w:rFonts w:ascii="Times New Roman" w:eastAsia="Times New Roman" w:hAnsi="Times New Roman" w:cs="Times New Roman"/>
          <w:bCs/>
        </w:rPr>
        <w:t>8 </w:t>
      </w:r>
      <w:proofErr w:type="spellStart"/>
      <w:r w:rsidRPr="00FE606D">
        <w:rPr>
          <w:rFonts w:ascii="Times New Roman" w:eastAsia="Times New Roman" w:hAnsi="Times New Roman" w:cs="Times New Roman"/>
          <w:bCs/>
        </w:rPr>
        <w:t>Tallinn</w:t>
      </w:r>
      <w:proofErr w:type="spellEnd"/>
      <w:r w:rsidRPr="00FE606D">
        <w:rPr>
          <w:rFonts w:ascii="Times New Roman" w:eastAsia="Times New Roman" w:hAnsi="Times New Roman" w:cs="Times New Roman"/>
          <w:bCs/>
        </w:rPr>
        <w:t>, Esti</w:t>
      </w:r>
      <w:r w:rsidR="000A6DE1" w:rsidRPr="00FE606D">
        <w:rPr>
          <w:rFonts w:ascii="Times New Roman" w:eastAsia="Times New Roman" w:hAnsi="Times New Roman" w:cs="Times New Roman"/>
          <w:bCs/>
        </w:rPr>
        <w:t>j</w:t>
      </w:r>
      <w:r w:rsidRPr="00FE606D">
        <w:rPr>
          <w:rFonts w:ascii="Times New Roman" w:eastAsia="Times New Roman" w:hAnsi="Times New Roman" w:cs="Times New Roman"/>
          <w:bCs/>
        </w:rPr>
        <w:t>a</w:t>
      </w:r>
    </w:p>
    <w:p w14:paraId="4850D98C" w14:textId="77777777" w:rsidR="006F0E26" w:rsidRPr="00FE606D" w:rsidRDefault="006F0E26" w:rsidP="0012382A">
      <w:pPr>
        <w:tabs>
          <w:tab w:val="left" w:pos="567"/>
        </w:tabs>
        <w:suppressAutoHyphens/>
        <w:autoSpaceDN w:val="0"/>
        <w:spacing w:after="0" w:line="240" w:lineRule="auto"/>
        <w:textAlignment w:val="baseline"/>
        <w:rPr>
          <w:rFonts w:ascii="Times New Roman" w:eastAsia="Times New Roman" w:hAnsi="Times New Roman" w:cs="Times New Roman"/>
        </w:rPr>
      </w:pPr>
    </w:p>
    <w:p w14:paraId="36AFC122" w14:textId="77777777" w:rsidR="00B41402" w:rsidRPr="00015CE0" w:rsidRDefault="00B41402" w:rsidP="0012382A">
      <w:pPr>
        <w:tabs>
          <w:tab w:val="left" w:pos="567"/>
        </w:tabs>
        <w:spacing w:after="0" w:line="240" w:lineRule="auto"/>
        <w:rPr>
          <w:rFonts w:ascii="Times New Roman" w:eastAsia="Calibri" w:hAnsi="Times New Roman" w:cs="Times New Roman"/>
        </w:rPr>
      </w:pPr>
    </w:p>
    <w:p w14:paraId="36085C06" w14:textId="252E9419" w:rsidR="006F0E26" w:rsidRPr="00015CE0" w:rsidRDefault="006F0E26" w:rsidP="0012382A">
      <w:pPr>
        <w:tabs>
          <w:tab w:val="left" w:pos="567"/>
        </w:tabs>
        <w:spacing w:after="0" w:line="240" w:lineRule="auto"/>
        <w:rPr>
          <w:rFonts w:ascii="Times New Roman" w:eastAsia="Calibri" w:hAnsi="Times New Roman" w:cs="Times New Roman"/>
          <w:b/>
        </w:rPr>
      </w:pPr>
      <w:r w:rsidRPr="00015CE0">
        <w:rPr>
          <w:rFonts w:ascii="Times New Roman" w:eastAsia="Calibri" w:hAnsi="Times New Roman" w:cs="Times New Roman"/>
          <w:b/>
        </w:rPr>
        <w:t>Šis</w:t>
      </w:r>
      <w:r w:rsidR="007C449F" w:rsidRPr="00015CE0">
        <w:rPr>
          <w:rFonts w:ascii="Times New Roman" w:eastAsia="Calibri" w:hAnsi="Times New Roman" w:cs="Times New Roman"/>
          <w:b/>
        </w:rPr>
        <w:t xml:space="preserve"> pakuot</w:t>
      </w:r>
      <w:r w:rsidR="007C449F" w:rsidRPr="00FE606D">
        <w:rPr>
          <w:rFonts w:ascii="Times New Roman" w:eastAsia="Calibri" w:hAnsi="Times New Roman" w:cs="Times New Roman"/>
          <w:b/>
        </w:rPr>
        <w:t>ės</w:t>
      </w:r>
      <w:r w:rsidRPr="00015CE0">
        <w:rPr>
          <w:rFonts w:ascii="Times New Roman" w:eastAsia="Calibri" w:hAnsi="Times New Roman" w:cs="Times New Roman"/>
          <w:b/>
        </w:rPr>
        <w:t xml:space="preserve"> lapelis paskutinį kartą peržiūrėtas</w:t>
      </w:r>
      <w:r w:rsidR="00015CE0">
        <w:rPr>
          <w:rFonts w:ascii="Times New Roman" w:eastAsia="Calibri" w:hAnsi="Times New Roman" w:cs="Times New Roman"/>
          <w:b/>
        </w:rPr>
        <w:t> 2026-04-1</w:t>
      </w:r>
      <w:r w:rsidR="00060571">
        <w:rPr>
          <w:rFonts w:ascii="Times New Roman" w:eastAsia="Calibri" w:hAnsi="Times New Roman" w:cs="Times New Roman"/>
          <w:b/>
        </w:rPr>
        <w:t>5</w:t>
      </w:r>
      <w:r w:rsidR="0031623B" w:rsidRPr="00015CE0">
        <w:rPr>
          <w:rFonts w:ascii="Times New Roman" w:eastAsia="Calibri" w:hAnsi="Times New Roman" w:cs="Times New Roman"/>
          <w:b/>
        </w:rPr>
        <w:t>.</w:t>
      </w:r>
    </w:p>
    <w:p w14:paraId="4AEA53E7" w14:textId="77777777" w:rsidR="004975D0" w:rsidRDefault="004975D0" w:rsidP="0012382A">
      <w:pPr>
        <w:numPr>
          <w:ilvl w:val="12"/>
          <w:numId w:val="0"/>
        </w:numPr>
        <w:tabs>
          <w:tab w:val="left" w:pos="567"/>
        </w:tabs>
        <w:spacing w:after="0" w:line="240" w:lineRule="auto"/>
        <w:ind w:right="-2"/>
        <w:rPr>
          <w:rFonts w:ascii="Times New Roman" w:eastAsia="Calibri" w:hAnsi="Times New Roman" w:cs="Times New Roman"/>
          <w:noProof/>
        </w:rPr>
      </w:pPr>
    </w:p>
    <w:p w14:paraId="3ACF77F9" w14:textId="77777777" w:rsidR="002514F6" w:rsidRDefault="002514F6" w:rsidP="0012382A">
      <w:pPr>
        <w:numPr>
          <w:ilvl w:val="12"/>
          <w:numId w:val="0"/>
        </w:numPr>
        <w:tabs>
          <w:tab w:val="left" w:pos="567"/>
        </w:tabs>
        <w:spacing w:after="0" w:line="240" w:lineRule="auto"/>
        <w:ind w:right="-2"/>
        <w:rPr>
          <w:rFonts w:ascii="Times New Roman" w:eastAsia="Calibri" w:hAnsi="Times New Roman" w:cs="Times New Roman"/>
          <w:noProof/>
        </w:rPr>
      </w:pPr>
    </w:p>
    <w:p w14:paraId="79BF245F" w14:textId="11141806" w:rsidR="006F0E26" w:rsidRPr="00FE606D" w:rsidRDefault="006F0E26" w:rsidP="0012382A">
      <w:pPr>
        <w:numPr>
          <w:ilvl w:val="12"/>
          <w:numId w:val="0"/>
        </w:numPr>
        <w:tabs>
          <w:tab w:val="left" w:pos="567"/>
        </w:tabs>
        <w:spacing w:after="0" w:line="240" w:lineRule="auto"/>
        <w:ind w:right="-2"/>
        <w:rPr>
          <w:rFonts w:ascii="Times New Roman" w:eastAsia="Calibri" w:hAnsi="Times New Roman" w:cs="Times New Roman"/>
          <w:noProof/>
        </w:rPr>
      </w:pPr>
      <w:r w:rsidRPr="00FE606D">
        <w:rPr>
          <w:rFonts w:ascii="Times New Roman" w:eastAsia="Calibri" w:hAnsi="Times New Roman" w:cs="Times New Roman"/>
          <w:noProof/>
        </w:rPr>
        <w:t>--------------------------------------------------------------------------------------------------------------------------</w:t>
      </w:r>
    </w:p>
    <w:p w14:paraId="7D2BBDA1" w14:textId="77777777" w:rsidR="004975D0" w:rsidRDefault="004975D0" w:rsidP="0012382A">
      <w:pPr>
        <w:tabs>
          <w:tab w:val="left" w:pos="567"/>
        </w:tabs>
        <w:spacing w:after="0" w:line="240" w:lineRule="auto"/>
        <w:rPr>
          <w:rFonts w:ascii="Times New Roman" w:eastAsia="Calibri" w:hAnsi="Times New Roman" w:cs="Times New Roman"/>
        </w:rPr>
      </w:pPr>
    </w:p>
    <w:p w14:paraId="34E35AAE" w14:textId="1E6AAAEB" w:rsidR="006F0E26" w:rsidRPr="00015CE0" w:rsidRDefault="005065B8" w:rsidP="0012382A">
      <w:pPr>
        <w:tabs>
          <w:tab w:val="left" w:pos="567"/>
        </w:tabs>
        <w:spacing w:after="0" w:line="240" w:lineRule="auto"/>
        <w:rPr>
          <w:rFonts w:ascii="Times New Roman" w:eastAsia="Calibri" w:hAnsi="Times New Roman" w:cs="Times New Roman"/>
        </w:rPr>
      </w:pPr>
      <w:r w:rsidRPr="00015CE0">
        <w:rPr>
          <w:rFonts w:ascii="Times New Roman" w:eastAsia="Calibri" w:hAnsi="Times New Roman" w:cs="Times New Roman"/>
        </w:rPr>
        <w:t>Toliau pateikta</w:t>
      </w:r>
      <w:r w:rsidR="006F0E26" w:rsidRPr="00015CE0">
        <w:rPr>
          <w:rFonts w:ascii="Times New Roman" w:eastAsia="Calibri" w:hAnsi="Times New Roman" w:cs="Times New Roman"/>
        </w:rPr>
        <w:t xml:space="preserve"> informacija skirta tik sveikatos priežiūros specialistams</w:t>
      </w:r>
      <w:r w:rsidRPr="00015CE0">
        <w:rPr>
          <w:rFonts w:ascii="Times New Roman" w:eastAsia="Calibri" w:hAnsi="Times New Roman" w:cs="Times New Roman"/>
        </w:rPr>
        <w:t>.</w:t>
      </w:r>
    </w:p>
    <w:p w14:paraId="198EAFE7" w14:textId="77777777" w:rsidR="00B41402" w:rsidRPr="00015CE0" w:rsidRDefault="00B41402" w:rsidP="00E66B9E">
      <w:pPr>
        <w:tabs>
          <w:tab w:val="left" w:pos="567"/>
        </w:tabs>
        <w:spacing w:after="0" w:line="240" w:lineRule="auto"/>
        <w:rPr>
          <w:rFonts w:ascii="Times New Roman" w:eastAsia="Calibri" w:hAnsi="Times New Roman" w:cs="Times New Roman"/>
          <w:b/>
        </w:rPr>
      </w:pPr>
    </w:p>
    <w:p w14:paraId="111A9CF5" w14:textId="4458B118" w:rsidR="006F0E26" w:rsidRPr="00015CE0" w:rsidRDefault="006F0E26" w:rsidP="0012382A">
      <w:pPr>
        <w:keepNext/>
        <w:tabs>
          <w:tab w:val="left" w:pos="567"/>
        </w:tabs>
        <w:suppressAutoHyphens/>
        <w:spacing w:after="0" w:line="240" w:lineRule="auto"/>
        <w:rPr>
          <w:rFonts w:ascii="Times New Roman" w:eastAsia="Calibri" w:hAnsi="Times New Roman" w:cs="Times New Roman"/>
          <w:b/>
        </w:rPr>
      </w:pPr>
      <w:r w:rsidRPr="00015CE0">
        <w:rPr>
          <w:rFonts w:ascii="Times New Roman" w:eastAsia="Calibri" w:hAnsi="Times New Roman" w:cs="Times New Roman"/>
          <w:b/>
        </w:rPr>
        <w:t>Perdozavimo gydymas:</w:t>
      </w:r>
    </w:p>
    <w:p w14:paraId="45040B04" w14:textId="33EF29D3" w:rsidR="006F0E26" w:rsidRPr="00015CE0" w:rsidRDefault="006F0E26" w:rsidP="00E66B9E">
      <w:pPr>
        <w:tabs>
          <w:tab w:val="left" w:pos="567"/>
        </w:tabs>
        <w:spacing w:after="0" w:line="240" w:lineRule="auto"/>
        <w:rPr>
          <w:rFonts w:ascii="Times New Roman" w:eastAsia="Calibri" w:hAnsi="Times New Roman" w:cs="Times New Roman"/>
        </w:rPr>
      </w:pPr>
      <w:r w:rsidRPr="00015CE0">
        <w:rPr>
          <w:rFonts w:ascii="Times New Roman" w:eastAsia="Calibri" w:hAnsi="Times New Roman" w:cs="Times New Roman"/>
        </w:rPr>
        <w:t xml:space="preserve">Jei </w:t>
      </w:r>
      <w:r w:rsidR="00D673F8" w:rsidRPr="00015CE0">
        <w:rPr>
          <w:rFonts w:ascii="Times New Roman" w:eastAsia="Calibri" w:hAnsi="Times New Roman" w:cs="Times New Roman"/>
        </w:rPr>
        <w:t>pasireiškia</w:t>
      </w:r>
      <w:r w:rsidRPr="00015CE0">
        <w:rPr>
          <w:rFonts w:ascii="Times New Roman" w:eastAsia="Calibri" w:hAnsi="Times New Roman" w:cs="Times New Roman"/>
        </w:rPr>
        <w:t xml:space="preserve"> perdozavimo simptomų, </w:t>
      </w:r>
      <w:proofErr w:type="spellStart"/>
      <w:r w:rsidRPr="00015CE0">
        <w:rPr>
          <w:rFonts w:ascii="Times New Roman" w:eastAsia="Calibri" w:hAnsi="Times New Roman" w:cs="Times New Roman"/>
        </w:rPr>
        <w:t>Neupedix</w:t>
      </w:r>
      <w:proofErr w:type="spellEnd"/>
      <w:r w:rsidRPr="00015CE0">
        <w:rPr>
          <w:rFonts w:ascii="Times New Roman" w:eastAsia="Calibri" w:hAnsi="Times New Roman" w:cs="Times New Roman"/>
        </w:rPr>
        <w:t xml:space="preserve"> dozę reikia sumažinti arba gydymą nutraukti.</w:t>
      </w:r>
      <w:r w:rsidR="00476681">
        <w:rPr>
          <w:rFonts w:ascii="Times New Roman" w:eastAsia="Calibri" w:hAnsi="Times New Roman" w:cs="Times New Roman"/>
        </w:rPr>
        <w:t xml:space="preserve"> </w:t>
      </w:r>
      <w:r w:rsidRPr="00015CE0">
        <w:rPr>
          <w:rFonts w:ascii="Times New Roman" w:eastAsia="Calibri" w:hAnsi="Times New Roman" w:cs="Times New Roman"/>
        </w:rPr>
        <w:t xml:space="preserve">Perdozavimo simptomų gydymas yra simptominis, bet paprastai nėra būtinas dėl greito </w:t>
      </w:r>
      <w:r w:rsidR="00D673F8" w:rsidRPr="00015CE0">
        <w:rPr>
          <w:rFonts w:ascii="Times New Roman" w:eastAsia="Calibri" w:hAnsi="Times New Roman" w:cs="Times New Roman"/>
        </w:rPr>
        <w:t>vaisto</w:t>
      </w:r>
      <w:r w:rsidRPr="00015CE0">
        <w:rPr>
          <w:rFonts w:ascii="Times New Roman" w:eastAsia="Calibri" w:hAnsi="Times New Roman" w:cs="Times New Roman"/>
        </w:rPr>
        <w:t xml:space="preserve"> metabolizmo.</w:t>
      </w:r>
    </w:p>
    <w:p w14:paraId="02E77BB8" w14:textId="77777777" w:rsidR="00C05EEF" w:rsidRPr="00015CE0" w:rsidRDefault="00C05EEF" w:rsidP="00E66B9E">
      <w:pPr>
        <w:tabs>
          <w:tab w:val="left" w:pos="567"/>
        </w:tabs>
        <w:spacing w:after="0" w:line="240" w:lineRule="auto"/>
        <w:rPr>
          <w:rFonts w:ascii="Times New Roman" w:eastAsia="Calibri" w:hAnsi="Times New Roman" w:cs="Times New Roman"/>
        </w:rPr>
      </w:pPr>
    </w:p>
    <w:p w14:paraId="07BDD2CD" w14:textId="77777777" w:rsidR="00C05EEF" w:rsidRPr="00FE606D" w:rsidRDefault="00C05EEF" w:rsidP="00C05EEF">
      <w:pPr>
        <w:keepNext/>
        <w:tabs>
          <w:tab w:val="left" w:pos="567"/>
        </w:tabs>
        <w:suppressAutoHyphens/>
        <w:autoSpaceDN w:val="0"/>
        <w:spacing w:after="0" w:line="240" w:lineRule="auto"/>
        <w:textAlignment w:val="baseline"/>
        <w:rPr>
          <w:rFonts w:ascii="Times New Roman" w:eastAsia="Times New Roman" w:hAnsi="Times New Roman" w:cs="Times New Roman"/>
          <w:b/>
        </w:rPr>
      </w:pPr>
      <w:r w:rsidRPr="00FE606D">
        <w:rPr>
          <w:rFonts w:ascii="Times New Roman" w:eastAsia="Times New Roman" w:hAnsi="Times New Roman" w:cs="Times New Roman"/>
          <w:b/>
        </w:rPr>
        <w:lastRenderedPageBreak/>
        <w:t>Vartojimo būdas</w:t>
      </w:r>
    </w:p>
    <w:p w14:paraId="184CBC8B" w14:textId="17EA7E61" w:rsidR="00C05EEF" w:rsidRPr="00FE606D" w:rsidRDefault="00C05EEF" w:rsidP="00C05EEF">
      <w:pPr>
        <w:tabs>
          <w:tab w:val="left" w:pos="567"/>
        </w:tabs>
        <w:suppressAutoHyphens/>
        <w:autoSpaceDN w:val="0"/>
        <w:spacing w:after="0" w:line="240" w:lineRule="auto"/>
        <w:textAlignment w:val="baseline"/>
        <w:rPr>
          <w:rFonts w:ascii="Times New Roman" w:eastAsia="Times New Roman" w:hAnsi="Times New Roman" w:cs="Times New Roman"/>
        </w:rPr>
      </w:pP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vartojamas sistemiškai, pageidautina nepertraukiama infuzija į didžiąją veną, naudojant tinkamą automatinę infuzinę pompą. </w:t>
      </w:r>
      <w:r w:rsidR="00280F26" w:rsidRPr="00FE606D">
        <w:rPr>
          <w:rFonts w:ascii="Times New Roman" w:eastAsia="Times New Roman" w:hAnsi="Times New Roman" w:cs="Times New Roman"/>
        </w:rPr>
        <w:t>Vaistas taip pat gali būti leidžiamas per virkštelės arterijos kateterį, įstatytą arterinio latako srityje</w:t>
      </w:r>
      <w:r w:rsidRPr="00FE606D">
        <w:rPr>
          <w:rFonts w:ascii="Times New Roman" w:eastAsia="Times New Roman" w:hAnsi="Times New Roman" w:cs="Times New Roman"/>
        </w:rPr>
        <w:t>.</w:t>
      </w:r>
    </w:p>
    <w:p w14:paraId="52E9F191" w14:textId="77777777" w:rsidR="00C05EEF" w:rsidRPr="00FE606D" w:rsidRDefault="00C05EEF" w:rsidP="00C05EEF">
      <w:pPr>
        <w:tabs>
          <w:tab w:val="left" w:pos="567"/>
        </w:tabs>
        <w:suppressAutoHyphens/>
        <w:autoSpaceDN w:val="0"/>
        <w:spacing w:after="0" w:line="240" w:lineRule="auto"/>
        <w:textAlignment w:val="baseline"/>
        <w:rPr>
          <w:rFonts w:ascii="Times New Roman" w:eastAsia="Times New Roman" w:hAnsi="Times New Roman" w:cs="Times New Roman"/>
        </w:rPr>
      </w:pPr>
    </w:p>
    <w:p w14:paraId="73E5360B" w14:textId="03573A1F" w:rsidR="00C05EEF" w:rsidRPr="00FE606D" w:rsidRDefault="00C05EEF" w:rsidP="00C05EEF">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Prieš naudodami </w:t>
      </w: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praskieskite. </w:t>
      </w:r>
    </w:p>
    <w:p w14:paraId="22B5487C" w14:textId="77777777" w:rsidR="00B41402" w:rsidRPr="00015CE0" w:rsidRDefault="00B41402" w:rsidP="0012382A">
      <w:pPr>
        <w:tabs>
          <w:tab w:val="left" w:pos="567"/>
        </w:tabs>
        <w:spacing w:after="0" w:line="240" w:lineRule="auto"/>
        <w:rPr>
          <w:rFonts w:ascii="Times New Roman" w:eastAsia="Calibri" w:hAnsi="Times New Roman" w:cs="Times New Roman"/>
        </w:rPr>
      </w:pPr>
    </w:p>
    <w:p w14:paraId="47277224" w14:textId="77777777" w:rsidR="006F0E26" w:rsidRPr="00015CE0" w:rsidRDefault="006F0E26" w:rsidP="0012382A">
      <w:pPr>
        <w:keepNext/>
        <w:tabs>
          <w:tab w:val="left" w:pos="567"/>
        </w:tabs>
        <w:suppressAutoHyphens/>
        <w:spacing w:after="0" w:line="240" w:lineRule="auto"/>
        <w:rPr>
          <w:rFonts w:ascii="Times New Roman" w:eastAsia="Calibri" w:hAnsi="Times New Roman" w:cs="Times New Roman"/>
          <w:b/>
        </w:rPr>
      </w:pPr>
      <w:r w:rsidRPr="00015CE0">
        <w:rPr>
          <w:rFonts w:ascii="Times New Roman" w:eastAsia="Calibri" w:hAnsi="Times New Roman" w:cs="Times New Roman"/>
          <w:b/>
        </w:rPr>
        <w:t>Infuzinio tirpalo paruošimas:</w:t>
      </w:r>
    </w:p>
    <w:p w14:paraId="4F52B92D" w14:textId="1578B4BF" w:rsidR="006F0E26" w:rsidRPr="00015CE0" w:rsidRDefault="00E66B9E" w:rsidP="00E66B9E">
      <w:pPr>
        <w:tabs>
          <w:tab w:val="left" w:pos="567"/>
        </w:tabs>
        <w:spacing w:after="0" w:line="240" w:lineRule="auto"/>
        <w:rPr>
          <w:rFonts w:ascii="Times New Roman" w:eastAsia="Calibri" w:hAnsi="Times New Roman" w:cs="Times New Roman"/>
        </w:rPr>
      </w:pPr>
      <w:r w:rsidRPr="00015CE0">
        <w:rPr>
          <w:rFonts w:ascii="Times New Roman" w:eastAsia="Calibri" w:hAnsi="Times New Roman" w:cs="Times New Roman"/>
        </w:rPr>
        <w:t>1 </w:t>
      </w:r>
      <w:r w:rsidR="006F0E26" w:rsidRPr="00015CE0">
        <w:rPr>
          <w:rFonts w:ascii="Times New Roman" w:eastAsia="Calibri" w:hAnsi="Times New Roman" w:cs="Times New Roman"/>
        </w:rPr>
        <w:t xml:space="preserve">ml </w:t>
      </w:r>
      <w:proofErr w:type="spellStart"/>
      <w:r w:rsidR="006F0E26" w:rsidRPr="00015CE0">
        <w:rPr>
          <w:rFonts w:ascii="Times New Roman" w:eastAsia="Calibri" w:hAnsi="Times New Roman" w:cs="Times New Roman"/>
        </w:rPr>
        <w:t>Neupedix</w:t>
      </w:r>
      <w:proofErr w:type="spellEnd"/>
      <w:r w:rsidR="006F0E26" w:rsidRPr="00015CE0">
        <w:rPr>
          <w:rFonts w:ascii="Times New Roman" w:eastAsia="Calibri" w:hAnsi="Times New Roman" w:cs="Times New Roman"/>
        </w:rPr>
        <w:t xml:space="preserve"> </w:t>
      </w:r>
      <w:proofErr w:type="spellStart"/>
      <w:r w:rsidR="006F0E26" w:rsidRPr="00015CE0">
        <w:rPr>
          <w:rFonts w:ascii="Times New Roman" w:eastAsia="Calibri" w:hAnsi="Times New Roman" w:cs="Times New Roman"/>
        </w:rPr>
        <w:t>aseptiškai</w:t>
      </w:r>
      <w:proofErr w:type="spellEnd"/>
      <w:r w:rsidR="006F0E26" w:rsidRPr="00015CE0">
        <w:rPr>
          <w:rFonts w:ascii="Times New Roman" w:eastAsia="Calibri" w:hAnsi="Times New Roman" w:cs="Times New Roman"/>
        </w:rPr>
        <w:t xml:space="preserve"> skiedžiamas 100–25</w:t>
      </w:r>
      <w:r w:rsidRPr="00015CE0">
        <w:rPr>
          <w:rFonts w:ascii="Times New Roman" w:eastAsia="Calibri" w:hAnsi="Times New Roman" w:cs="Times New Roman"/>
        </w:rPr>
        <w:t>0 </w:t>
      </w:r>
      <w:r w:rsidR="006F0E26" w:rsidRPr="00015CE0">
        <w:rPr>
          <w:rFonts w:ascii="Times New Roman" w:eastAsia="Calibri" w:hAnsi="Times New Roman" w:cs="Times New Roman"/>
        </w:rPr>
        <w:t xml:space="preserve">ml natrio chlorido </w:t>
      </w:r>
      <w:r w:rsidRPr="00015CE0">
        <w:rPr>
          <w:rFonts w:ascii="Times New Roman" w:eastAsia="Calibri" w:hAnsi="Times New Roman" w:cs="Times New Roman"/>
        </w:rPr>
        <w:t>9 </w:t>
      </w:r>
      <w:r w:rsidR="006F0E26" w:rsidRPr="00015CE0">
        <w:rPr>
          <w:rFonts w:ascii="Times New Roman" w:eastAsia="Calibri" w:hAnsi="Times New Roman" w:cs="Times New Roman"/>
        </w:rPr>
        <w:t>mg/ml (0,</w:t>
      </w:r>
      <w:r w:rsidRPr="00015CE0">
        <w:rPr>
          <w:rFonts w:ascii="Times New Roman" w:eastAsia="Calibri" w:hAnsi="Times New Roman" w:cs="Times New Roman"/>
        </w:rPr>
        <w:t>9 </w:t>
      </w:r>
      <w:r w:rsidR="006F0E26" w:rsidRPr="00015CE0">
        <w:rPr>
          <w:rFonts w:ascii="Times New Roman" w:eastAsia="Calibri" w:hAnsi="Times New Roman" w:cs="Times New Roman"/>
        </w:rPr>
        <w:t xml:space="preserve">%) infuziniu tirpalu arba </w:t>
      </w:r>
      <w:r w:rsidRPr="00015CE0">
        <w:rPr>
          <w:rFonts w:ascii="Times New Roman" w:eastAsia="Calibri" w:hAnsi="Times New Roman" w:cs="Times New Roman"/>
        </w:rPr>
        <w:t>5 </w:t>
      </w:r>
      <w:r w:rsidR="006F0E26" w:rsidRPr="00015CE0">
        <w:rPr>
          <w:rFonts w:ascii="Times New Roman" w:eastAsia="Calibri" w:hAnsi="Times New Roman" w:cs="Times New Roman"/>
        </w:rPr>
        <w:t xml:space="preserve">% vandeniniu gliukozės tirpalu. </w:t>
      </w:r>
      <w:r w:rsidR="00411C22" w:rsidRPr="00015CE0">
        <w:rPr>
          <w:rFonts w:ascii="Times New Roman" w:eastAsia="Calibri" w:hAnsi="Times New Roman" w:cs="Times New Roman"/>
        </w:rPr>
        <w:t>P</w:t>
      </w:r>
      <w:r w:rsidR="006F0E26" w:rsidRPr="00015CE0">
        <w:rPr>
          <w:rFonts w:ascii="Times New Roman" w:eastAsia="Calibri" w:hAnsi="Times New Roman" w:cs="Times New Roman"/>
        </w:rPr>
        <w:t>aruoštame tirpale yra 50</w:t>
      </w:r>
      <w:r w:rsidRPr="00015CE0">
        <w:rPr>
          <w:rFonts w:ascii="Times New Roman" w:eastAsia="Calibri" w:hAnsi="Times New Roman" w:cs="Times New Roman"/>
        </w:rPr>
        <w:t>0 </w:t>
      </w:r>
      <w:proofErr w:type="spellStart"/>
      <w:r w:rsidR="006F0E26" w:rsidRPr="00015CE0">
        <w:rPr>
          <w:rFonts w:ascii="Times New Roman" w:eastAsia="Calibri" w:hAnsi="Times New Roman" w:cs="Times New Roman"/>
        </w:rPr>
        <w:t>mikrogramų</w:t>
      </w:r>
      <w:proofErr w:type="spellEnd"/>
      <w:r w:rsidR="006F0E26" w:rsidRPr="00015CE0">
        <w:rPr>
          <w:rFonts w:ascii="Times New Roman" w:eastAsia="Calibri" w:hAnsi="Times New Roman" w:cs="Times New Roman"/>
        </w:rPr>
        <w:t xml:space="preserve"> </w:t>
      </w:r>
      <w:proofErr w:type="spellStart"/>
      <w:r w:rsidR="006F0E26" w:rsidRPr="00015CE0">
        <w:rPr>
          <w:rFonts w:ascii="Times New Roman" w:eastAsia="Calibri" w:hAnsi="Times New Roman" w:cs="Times New Roman"/>
        </w:rPr>
        <w:t>alprostadilio</w:t>
      </w:r>
      <w:proofErr w:type="spellEnd"/>
      <w:r w:rsidR="006F0E26" w:rsidRPr="00015CE0">
        <w:rPr>
          <w:rFonts w:ascii="Times New Roman" w:eastAsia="Calibri" w:hAnsi="Times New Roman" w:cs="Times New Roman"/>
        </w:rPr>
        <w:t>.</w:t>
      </w:r>
    </w:p>
    <w:p w14:paraId="0F1ECA42" w14:textId="77777777" w:rsidR="00B41402" w:rsidRPr="00015CE0" w:rsidRDefault="00B41402" w:rsidP="0012382A">
      <w:pPr>
        <w:tabs>
          <w:tab w:val="left" w:pos="567"/>
        </w:tabs>
        <w:spacing w:after="0" w:line="240" w:lineRule="auto"/>
        <w:rPr>
          <w:rFonts w:ascii="Times New Roman" w:eastAsia="Calibri" w:hAnsi="Times New Roman" w:cs="Times New Roman"/>
        </w:rPr>
      </w:pPr>
    </w:p>
    <w:p w14:paraId="3396D4FB" w14:textId="5EB17935" w:rsidR="006F0E26" w:rsidRPr="00015CE0" w:rsidRDefault="006F0E26" w:rsidP="0012382A">
      <w:pPr>
        <w:keepNext/>
        <w:tabs>
          <w:tab w:val="left" w:pos="567"/>
        </w:tabs>
        <w:suppressAutoHyphens/>
        <w:spacing w:after="0" w:line="240" w:lineRule="auto"/>
        <w:rPr>
          <w:rFonts w:ascii="Times New Roman" w:eastAsia="Calibri" w:hAnsi="Times New Roman" w:cs="Times New Roman"/>
        </w:rPr>
      </w:pPr>
      <w:r w:rsidRPr="00015CE0">
        <w:rPr>
          <w:rFonts w:ascii="Times New Roman" w:eastAsia="Calibri" w:hAnsi="Times New Roman" w:cs="Times New Roman"/>
        </w:rPr>
        <w:t xml:space="preserve">Jei infuzijos greitis yra </w:t>
      </w:r>
      <w:r w:rsidR="00F35518">
        <w:rPr>
          <w:rFonts w:ascii="Times New Roman" w:eastAsia="Calibri" w:hAnsi="Times New Roman" w:cs="Times New Roman"/>
        </w:rPr>
        <w:t xml:space="preserve">0.05 </w:t>
      </w:r>
      <w:proofErr w:type="spellStart"/>
      <w:r w:rsidR="00F35518" w:rsidRPr="00AE1307">
        <w:rPr>
          <w:rFonts w:ascii="Times New Roman" w:eastAsia="Times New Roman" w:hAnsi="Times New Roman" w:cs="Times New Roman"/>
        </w:rPr>
        <w:t>mikrogramų</w:t>
      </w:r>
      <w:proofErr w:type="spellEnd"/>
      <w:r w:rsidR="00F35518" w:rsidRPr="00F35518">
        <w:rPr>
          <w:rFonts w:ascii="Times New Roman" w:eastAsia="Calibri" w:hAnsi="Times New Roman" w:cs="Times New Roman"/>
        </w:rPr>
        <w:t xml:space="preserve"> </w:t>
      </w:r>
      <w:proofErr w:type="spellStart"/>
      <w:r w:rsidRPr="00015CE0">
        <w:rPr>
          <w:rFonts w:ascii="Times New Roman" w:eastAsia="Calibri" w:hAnsi="Times New Roman" w:cs="Times New Roman"/>
        </w:rPr>
        <w:t>alprostadilio</w:t>
      </w:r>
      <w:proofErr w:type="spellEnd"/>
      <w:r w:rsidRPr="00015CE0">
        <w:rPr>
          <w:rFonts w:ascii="Times New Roman" w:eastAsia="Calibri" w:hAnsi="Times New Roman" w:cs="Times New Roman"/>
        </w:rPr>
        <w:t>/kg/min.:</w:t>
      </w:r>
    </w:p>
    <w:p w14:paraId="50414342" w14:textId="77777777" w:rsidR="00B41402" w:rsidRPr="00015CE0" w:rsidRDefault="00B41402" w:rsidP="0012382A">
      <w:pPr>
        <w:keepNext/>
        <w:tabs>
          <w:tab w:val="left" w:pos="567"/>
        </w:tabs>
        <w:suppressAutoHyphens/>
        <w:spacing w:after="0" w:line="240" w:lineRule="auto"/>
        <w:rPr>
          <w:rFonts w:ascii="Times New Roman" w:eastAsia="Calibri" w:hAnsi="Times New Roman" w:cs="Times New Roman"/>
        </w:rPr>
      </w:pPr>
    </w:p>
    <w:tbl>
      <w:tblPr>
        <w:tblStyle w:val="Lentelstinklelis"/>
        <w:tblW w:w="0" w:type="auto"/>
        <w:tblLook w:val="04A0" w:firstRow="1" w:lastRow="0" w:firstColumn="1" w:lastColumn="0" w:noHBand="0" w:noVBand="1"/>
      </w:tblPr>
      <w:tblGrid>
        <w:gridCol w:w="3019"/>
        <w:gridCol w:w="3020"/>
        <w:gridCol w:w="3021"/>
      </w:tblGrid>
      <w:tr w:rsidR="006F0E26" w:rsidRPr="00FE606D" w14:paraId="5A57A143" w14:textId="77777777" w:rsidTr="00DC23BB">
        <w:tc>
          <w:tcPr>
            <w:tcW w:w="3020" w:type="dxa"/>
          </w:tcPr>
          <w:p w14:paraId="3C756EA9" w14:textId="77777777" w:rsidR="006F0E26" w:rsidRPr="00FE606D" w:rsidRDefault="006F0E26" w:rsidP="0012382A">
            <w:pPr>
              <w:keepNext/>
              <w:tabs>
                <w:tab w:val="left" w:pos="567"/>
              </w:tabs>
              <w:jc w:val="center"/>
              <w:rPr>
                <w:rFonts w:eastAsia="Calibri"/>
                <w:color w:val="000000"/>
                <w:sz w:val="22"/>
                <w:szCs w:val="22"/>
              </w:rPr>
            </w:pPr>
            <w:r w:rsidRPr="00FE606D">
              <w:rPr>
                <w:rFonts w:eastAsia="Calibri"/>
                <w:color w:val="000000"/>
                <w:sz w:val="22"/>
                <w:szCs w:val="22"/>
              </w:rPr>
              <w:t>Infuzinis tirpalas, įskaitant ampulės tūrį (ml)</w:t>
            </w:r>
          </w:p>
        </w:tc>
        <w:tc>
          <w:tcPr>
            <w:tcW w:w="3020" w:type="dxa"/>
          </w:tcPr>
          <w:p w14:paraId="00231C32" w14:textId="77777777" w:rsidR="006F0E26" w:rsidRPr="00FE606D" w:rsidRDefault="006F0E26" w:rsidP="0012382A">
            <w:pPr>
              <w:keepNext/>
              <w:tabs>
                <w:tab w:val="left" w:pos="567"/>
              </w:tabs>
              <w:jc w:val="center"/>
              <w:rPr>
                <w:rFonts w:eastAsia="Calibri"/>
                <w:color w:val="000000"/>
                <w:sz w:val="22"/>
                <w:szCs w:val="22"/>
              </w:rPr>
            </w:pPr>
            <w:proofErr w:type="spellStart"/>
            <w:r w:rsidRPr="00FE606D">
              <w:rPr>
                <w:rFonts w:eastAsia="Calibri"/>
                <w:color w:val="000000"/>
                <w:sz w:val="22"/>
                <w:szCs w:val="22"/>
              </w:rPr>
              <w:t>Alprostadilio</w:t>
            </w:r>
            <w:proofErr w:type="spellEnd"/>
            <w:r w:rsidRPr="00FE606D">
              <w:rPr>
                <w:rFonts w:eastAsia="Calibri"/>
                <w:color w:val="000000"/>
                <w:sz w:val="22"/>
                <w:szCs w:val="22"/>
              </w:rPr>
              <w:t xml:space="preserve"> koncentracija tirpale (</w:t>
            </w:r>
            <w:proofErr w:type="spellStart"/>
            <w:r w:rsidRPr="00FE606D">
              <w:rPr>
                <w:rFonts w:eastAsia="Calibri"/>
                <w:color w:val="000000"/>
                <w:sz w:val="22"/>
                <w:szCs w:val="22"/>
              </w:rPr>
              <w:t>mikrogramai</w:t>
            </w:r>
            <w:proofErr w:type="spellEnd"/>
            <w:r w:rsidRPr="00FE606D">
              <w:rPr>
                <w:rFonts w:eastAsia="Calibri"/>
                <w:color w:val="000000"/>
                <w:sz w:val="22"/>
                <w:szCs w:val="22"/>
              </w:rPr>
              <w:t>/ml)</w:t>
            </w:r>
          </w:p>
        </w:tc>
        <w:tc>
          <w:tcPr>
            <w:tcW w:w="3021" w:type="dxa"/>
          </w:tcPr>
          <w:p w14:paraId="5DFD52A0" w14:textId="77777777" w:rsidR="006F0E26" w:rsidRPr="00FE606D" w:rsidRDefault="006F0E26" w:rsidP="0012382A">
            <w:pPr>
              <w:keepNext/>
              <w:tabs>
                <w:tab w:val="left" w:pos="567"/>
              </w:tabs>
              <w:jc w:val="center"/>
              <w:rPr>
                <w:rFonts w:eastAsia="Calibri"/>
                <w:color w:val="000000"/>
                <w:sz w:val="22"/>
                <w:szCs w:val="22"/>
              </w:rPr>
            </w:pPr>
            <w:r w:rsidRPr="00FE606D">
              <w:rPr>
                <w:rFonts w:eastAsia="Calibri"/>
                <w:color w:val="000000"/>
                <w:sz w:val="22"/>
                <w:szCs w:val="22"/>
              </w:rPr>
              <w:t>Infuzijos greitis (ml/kg/val.)</w:t>
            </w:r>
          </w:p>
        </w:tc>
      </w:tr>
      <w:tr w:rsidR="006F0E26" w:rsidRPr="00FE606D" w14:paraId="21AEB164" w14:textId="77777777" w:rsidTr="00DC23BB">
        <w:tc>
          <w:tcPr>
            <w:tcW w:w="3020" w:type="dxa"/>
          </w:tcPr>
          <w:p w14:paraId="6ED26718" w14:textId="77777777" w:rsidR="006F0E26" w:rsidRPr="00015CE0" w:rsidRDefault="006F0E26" w:rsidP="0012382A">
            <w:pPr>
              <w:keepNext/>
              <w:tabs>
                <w:tab w:val="left" w:pos="567"/>
              </w:tabs>
              <w:jc w:val="center"/>
              <w:rPr>
                <w:rFonts w:eastAsia="Calibri"/>
                <w:sz w:val="22"/>
                <w:szCs w:val="22"/>
              </w:rPr>
            </w:pPr>
            <w:r w:rsidRPr="00015CE0">
              <w:rPr>
                <w:rFonts w:eastAsia="Calibri"/>
              </w:rPr>
              <w:t>250</w:t>
            </w:r>
          </w:p>
        </w:tc>
        <w:tc>
          <w:tcPr>
            <w:tcW w:w="3020" w:type="dxa"/>
          </w:tcPr>
          <w:p w14:paraId="18CA092B" w14:textId="77777777" w:rsidR="006F0E26" w:rsidRPr="00015CE0" w:rsidRDefault="006F0E26" w:rsidP="0012382A">
            <w:pPr>
              <w:keepNext/>
              <w:tabs>
                <w:tab w:val="left" w:pos="567"/>
              </w:tabs>
              <w:jc w:val="center"/>
              <w:rPr>
                <w:rFonts w:eastAsia="Calibri"/>
                <w:sz w:val="22"/>
                <w:szCs w:val="22"/>
              </w:rPr>
            </w:pPr>
            <w:r w:rsidRPr="00015CE0">
              <w:rPr>
                <w:rFonts w:eastAsia="Calibri"/>
              </w:rPr>
              <w:t>2</w:t>
            </w:r>
          </w:p>
        </w:tc>
        <w:tc>
          <w:tcPr>
            <w:tcW w:w="3021" w:type="dxa"/>
          </w:tcPr>
          <w:p w14:paraId="19CE7D6E" w14:textId="395C9E52" w:rsidR="006F0E26" w:rsidRPr="00015CE0" w:rsidRDefault="006F0E26" w:rsidP="0012382A">
            <w:pPr>
              <w:keepNext/>
              <w:tabs>
                <w:tab w:val="left" w:pos="567"/>
              </w:tabs>
              <w:jc w:val="center"/>
              <w:rPr>
                <w:rFonts w:eastAsia="Calibri"/>
                <w:sz w:val="22"/>
                <w:szCs w:val="22"/>
              </w:rPr>
            </w:pPr>
            <w:r w:rsidRPr="00015CE0">
              <w:rPr>
                <w:rFonts w:eastAsia="Calibri"/>
              </w:rPr>
              <w:t>1</w:t>
            </w:r>
            <w:r w:rsidR="008338FF" w:rsidRPr="00015CE0">
              <w:rPr>
                <w:rFonts w:eastAsia="Calibri"/>
              </w:rPr>
              <w:t>,</w:t>
            </w:r>
            <w:r w:rsidRPr="00015CE0">
              <w:rPr>
                <w:rFonts w:eastAsia="Calibri"/>
              </w:rPr>
              <w:t>5</w:t>
            </w:r>
          </w:p>
        </w:tc>
      </w:tr>
      <w:tr w:rsidR="006F0E26" w:rsidRPr="00FE606D" w14:paraId="446BF803" w14:textId="77777777" w:rsidTr="00DC23BB">
        <w:tc>
          <w:tcPr>
            <w:tcW w:w="3020" w:type="dxa"/>
          </w:tcPr>
          <w:p w14:paraId="45D8074B" w14:textId="77777777" w:rsidR="006F0E26" w:rsidRPr="00015CE0" w:rsidRDefault="006F0E26" w:rsidP="0012382A">
            <w:pPr>
              <w:tabs>
                <w:tab w:val="left" w:pos="567"/>
              </w:tabs>
              <w:jc w:val="center"/>
              <w:rPr>
                <w:rFonts w:eastAsia="Calibri"/>
                <w:sz w:val="22"/>
                <w:szCs w:val="22"/>
              </w:rPr>
            </w:pPr>
            <w:r w:rsidRPr="00015CE0">
              <w:rPr>
                <w:rFonts w:eastAsia="Calibri"/>
              </w:rPr>
              <w:t>100</w:t>
            </w:r>
          </w:p>
        </w:tc>
        <w:tc>
          <w:tcPr>
            <w:tcW w:w="3020" w:type="dxa"/>
          </w:tcPr>
          <w:p w14:paraId="0B9CAA68" w14:textId="77777777" w:rsidR="006F0E26" w:rsidRPr="00015CE0" w:rsidRDefault="006F0E26" w:rsidP="0012382A">
            <w:pPr>
              <w:tabs>
                <w:tab w:val="left" w:pos="567"/>
              </w:tabs>
              <w:jc w:val="center"/>
              <w:rPr>
                <w:rFonts w:eastAsia="Calibri"/>
                <w:sz w:val="22"/>
                <w:szCs w:val="22"/>
              </w:rPr>
            </w:pPr>
            <w:r w:rsidRPr="00015CE0">
              <w:rPr>
                <w:rFonts w:eastAsia="Calibri"/>
              </w:rPr>
              <w:t>5</w:t>
            </w:r>
          </w:p>
        </w:tc>
        <w:tc>
          <w:tcPr>
            <w:tcW w:w="3021" w:type="dxa"/>
          </w:tcPr>
          <w:p w14:paraId="14420950" w14:textId="073AF85E" w:rsidR="006F0E26" w:rsidRPr="00015CE0" w:rsidRDefault="006F0E26" w:rsidP="0012382A">
            <w:pPr>
              <w:tabs>
                <w:tab w:val="left" w:pos="567"/>
              </w:tabs>
              <w:jc w:val="center"/>
              <w:rPr>
                <w:rFonts w:eastAsia="Calibri"/>
                <w:sz w:val="22"/>
                <w:szCs w:val="22"/>
              </w:rPr>
            </w:pPr>
            <w:r w:rsidRPr="00015CE0">
              <w:rPr>
                <w:rFonts w:eastAsia="Calibri"/>
              </w:rPr>
              <w:t>0</w:t>
            </w:r>
            <w:r w:rsidR="008338FF" w:rsidRPr="00015CE0">
              <w:rPr>
                <w:rFonts w:eastAsia="Calibri"/>
              </w:rPr>
              <w:t>,</w:t>
            </w:r>
            <w:r w:rsidRPr="00015CE0">
              <w:rPr>
                <w:rFonts w:eastAsia="Calibri"/>
              </w:rPr>
              <w:t>6</w:t>
            </w:r>
          </w:p>
        </w:tc>
      </w:tr>
    </w:tbl>
    <w:p w14:paraId="7D165C89" w14:textId="77777777" w:rsidR="006F0E26" w:rsidRPr="00FE606D" w:rsidRDefault="006F0E26" w:rsidP="0012382A">
      <w:pPr>
        <w:tabs>
          <w:tab w:val="left" w:pos="567"/>
        </w:tabs>
        <w:spacing w:after="0" w:line="240" w:lineRule="auto"/>
        <w:rPr>
          <w:rFonts w:ascii="Times New Roman" w:eastAsia="Calibri" w:hAnsi="Times New Roman" w:cs="Times New Roman"/>
        </w:rPr>
      </w:pPr>
    </w:p>
    <w:p w14:paraId="5DE8DE9E" w14:textId="0DEFDF6B" w:rsidR="006F0E26" w:rsidRPr="00FE606D" w:rsidRDefault="006F0E26" w:rsidP="00E66B9E">
      <w:pPr>
        <w:tabs>
          <w:tab w:val="left" w:pos="567"/>
        </w:tabs>
        <w:spacing w:after="0" w:line="240" w:lineRule="auto"/>
        <w:rPr>
          <w:rFonts w:ascii="Times New Roman" w:eastAsia="Calibri" w:hAnsi="Times New Roman" w:cs="Times New Roman"/>
        </w:rPr>
      </w:pPr>
      <w:proofErr w:type="spellStart"/>
      <w:r w:rsidRPr="00FE606D">
        <w:rPr>
          <w:rFonts w:ascii="Times New Roman" w:eastAsia="Calibri" w:hAnsi="Times New Roman" w:cs="Times New Roman"/>
        </w:rPr>
        <w:t>Neupedix</w:t>
      </w:r>
      <w:proofErr w:type="spellEnd"/>
      <w:r w:rsidRPr="00FE606D">
        <w:rPr>
          <w:rFonts w:ascii="Times New Roman" w:eastAsia="Calibri" w:hAnsi="Times New Roman" w:cs="Times New Roman"/>
        </w:rPr>
        <w:t xml:space="preserve"> negalima laikyti neatskiesto plastikiniuose induose. Jei koncentratas tiesiogiai liečiasi su plastikiniais paviršiais, plastifikatoriai gali būti išplauti. Dėl to tirpalas gali tapti drumstas, o </w:t>
      </w:r>
      <w:proofErr w:type="spellStart"/>
      <w:r w:rsidRPr="00FE606D">
        <w:rPr>
          <w:rFonts w:ascii="Times New Roman" w:eastAsia="Calibri" w:hAnsi="Times New Roman" w:cs="Times New Roman"/>
        </w:rPr>
        <w:t>talpyklė</w:t>
      </w:r>
      <w:proofErr w:type="spellEnd"/>
      <w:r w:rsidR="00411C22" w:rsidRPr="00FE606D">
        <w:rPr>
          <w:rFonts w:ascii="Times New Roman" w:eastAsia="Calibri" w:hAnsi="Times New Roman" w:cs="Times New Roman"/>
        </w:rPr>
        <w:t xml:space="preserve"> </w:t>
      </w:r>
      <w:r w:rsidR="00BE59D1" w:rsidRPr="00FE606D">
        <w:rPr>
          <w:rFonts w:ascii="Times New Roman" w:eastAsia="Calibri" w:hAnsi="Times New Roman" w:cs="Times New Roman"/>
        </w:rPr>
        <w:noBreakHyphen/>
        <w:t xml:space="preserve"> </w:t>
      </w:r>
      <w:r w:rsidRPr="00FE606D">
        <w:rPr>
          <w:rFonts w:ascii="Times New Roman" w:eastAsia="Calibri" w:hAnsi="Times New Roman" w:cs="Times New Roman"/>
        </w:rPr>
        <w:t>pakeisti spalvą. Tokiu atveju</w:t>
      </w:r>
      <w:r w:rsidR="00411C22" w:rsidRPr="00FE606D">
        <w:rPr>
          <w:rFonts w:ascii="Times New Roman" w:eastAsia="Calibri" w:hAnsi="Times New Roman" w:cs="Times New Roman"/>
        </w:rPr>
        <w:t>,</w:t>
      </w:r>
      <w:r w:rsidRPr="00FE606D">
        <w:rPr>
          <w:rFonts w:ascii="Times New Roman" w:eastAsia="Calibri" w:hAnsi="Times New Roman" w:cs="Times New Roman"/>
        </w:rPr>
        <w:t xml:space="preserve"> vaistą ir </w:t>
      </w:r>
      <w:proofErr w:type="spellStart"/>
      <w:r w:rsidRPr="00FE606D">
        <w:rPr>
          <w:rFonts w:ascii="Times New Roman" w:eastAsia="Calibri" w:hAnsi="Times New Roman" w:cs="Times New Roman"/>
        </w:rPr>
        <w:t>talpyklę</w:t>
      </w:r>
      <w:proofErr w:type="spellEnd"/>
      <w:r w:rsidRPr="00FE606D">
        <w:rPr>
          <w:rFonts w:ascii="Times New Roman" w:eastAsia="Calibri" w:hAnsi="Times New Roman" w:cs="Times New Roman"/>
        </w:rPr>
        <w:t xml:space="preserve"> reikia išmesti. Tai yra nuo koncentracijos priklausomas reiškinys. Norint to išvengti, rekomenduojama koncentratą pilti į jau paruoštą infuzinį tirpalą, vengiant tiesioginio kontakto su </w:t>
      </w:r>
      <w:proofErr w:type="spellStart"/>
      <w:r w:rsidRPr="00FE606D">
        <w:rPr>
          <w:rFonts w:ascii="Times New Roman" w:eastAsia="Calibri" w:hAnsi="Times New Roman" w:cs="Times New Roman"/>
        </w:rPr>
        <w:t>talpyklės</w:t>
      </w:r>
      <w:proofErr w:type="spellEnd"/>
      <w:r w:rsidRPr="00FE606D">
        <w:rPr>
          <w:rFonts w:ascii="Times New Roman" w:eastAsia="Calibri" w:hAnsi="Times New Roman" w:cs="Times New Roman"/>
        </w:rPr>
        <w:t xml:space="preserve"> sienelėmis.</w:t>
      </w:r>
    </w:p>
    <w:p w14:paraId="4CD2B7F3" w14:textId="77777777" w:rsidR="00B41402" w:rsidRPr="00FE606D" w:rsidRDefault="00B41402" w:rsidP="0012382A">
      <w:pPr>
        <w:tabs>
          <w:tab w:val="left" w:pos="567"/>
        </w:tabs>
        <w:spacing w:after="0" w:line="240" w:lineRule="auto"/>
        <w:rPr>
          <w:rFonts w:ascii="Times New Roman" w:eastAsia="Calibri" w:hAnsi="Times New Roman" w:cs="Times New Roman"/>
        </w:rPr>
      </w:pPr>
    </w:p>
    <w:p w14:paraId="717BB619" w14:textId="77777777" w:rsidR="00280F26" w:rsidRPr="00FE606D" w:rsidRDefault="00280F26" w:rsidP="00280F26">
      <w:pPr>
        <w:tabs>
          <w:tab w:val="left" w:pos="567"/>
        </w:tabs>
        <w:spacing w:after="0" w:line="240" w:lineRule="auto"/>
        <w:rPr>
          <w:rFonts w:ascii="Times New Roman" w:eastAsia="Calibri" w:hAnsi="Times New Roman" w:cs="Times New Roman"/>
        </w:rPr>
      </w:pPr>
      <w:r w:rsidRPr="00FE606D">
        <w:rPr>
          <w:rFonts w:ascii="Times New Roman" w:eastAsia="Calibri" w:hAnsi="Times New Roman" w:cs="Times New Roman"/>
        </w:rPr>
        <w:t>Cheminis ir fizinis stabilumas naudojimo metu įrodytas 24 valandas laikant žemesnėje nei 25 °C temperatūroje.</w:t>
      </w:r>
    </w:p>
    <w:p w14:paraId="160C8A80" w14:textId="22C12BC2" w:rsidR="006F0E26" w:rsidRPr="00FE606D" w:rsidRDefault="00280F26" w:rsidP="009E53B2">
      <w:pPr>
        <w:tabs>
          <w:tab w:val="left" w:pos="567"/>
        </w:tabs>
        <w:suppressAutoHyphens/>
        <w:autoSpaceDN w:val="0"/>
        <w:spacing w:after="0" w:line="240" w:lineRule="auto"/>
        <w:textAlignment w:val="baseline"/>
        <w:rPr>
          <w:rFonts w:ascii="Times New Roman" w:eastAsia="Calibri" w:hAnsi="Times New Roman" w:cs="Times New Roman"/>
        </w:rPr>
      </w:pPr>
      <w:r w:rsidRPr="00FE606D">
        <w:rPr>
          <w:rFonts w:ascii="Times New Roman" w:eastAsia="Calibri" w:hAnsi="Times New Roman" w:cs="Times New Roman"/>
        </w:rPr>
        <w:t>Mikrobiologiniu požiūriu, vaistą reikia suvartoti nedelsiant. Nevartojant iš karto, už laikymo sąlygas ir trukmę iki vartojimo atsako vartotojas, tačiau paprastai ji neturėtų viršyti 24 valandų laikant 2–8 °C temperatūroje.</w:t>
      </w:r>
    </w:p>
    <w:p w14:paraId="1B03875F" w14:textId="77777777" w:rsidR="009E53B2" w:rsidRPr="00FE606D" w:rsidRDefault="009E53B2" w:rsidP="009E53B2">
      <w:pPr>
        <w:tabs>
          <w:tab w:val="left" w:pos="567"/>
        </w:tabs>
        <w:suppressAutoHyphens/>
        <w:autoSpaceDN w:val="0"/>
        <w:spacing w:after="0" w:line="240" w:lineRule="auto"/>
        <w:textAlignment w:val="baseline"/>
        <w:rPr>
          <w:rFonts w:ascii="Times New Roman" w:eastAsia="Calibri" w:hAnsi="Times New Roman" w:cs="Times New Roman"/>
        </w:rPr>
      </w:pPr>
    </w:p>
    <w:p w14:paraId="59F3BF8A" w14:textId="77777777" w:rsidR="00DC665F" w:rsidRPr="00FE606D" w:rsidRDefault="00DC665F" w:rsidP="00DC665F">
      <w:pPr>
        <w:keepNext/>
        <w:tabs>
          <w:tab w:val="left" w:pos="567"/>
        </w:tabs>
        <w:suppressAutoHyphens/>
        <w:autoSpaceDN w:val="0"/>
        <w:spacing w:after="0" w:line="240" w:lineRule="auto"/>
        <w:textAlignment w:val="baseline"/>
        <w:rPr>
          <w:rFonts w:ascii="Times New Roman" w:eastAsia="Times New Roman" w:hAnsi="Times New Roman" w:cs="Times New Roman"/>
          <w:b/>
        </w:rPr>
      </w:pPr>
      <w:r w:rsidRPr="00FE606D">
        <w:rPr>
          <w:rFonts w:ascii="Times New Roman" w:eastAsia="Times New Roman" w:hAnsi="Times New Roman" w:cs="Times New Roman"/>
          <w:b/>
        </w:rPr>
        <w:t>Rekomenduojama dozė</w:t>
      </w:r>
    </w:p>
    <w:p w14:paraId="7707EE57" w14:textId="77777777" w:rsidR="00DC665F" w:rsidRPr="00FE606D" w:rsidRDefault="00DC665F" w:rsidP="00DC665F">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Infuzija pradedama 0,05</w:t>
      </w:r>
      <w:r w:rsidRPr="00FE606D">
        <w:rPr>
          <w:rFonts w:ascii="Times New Roman" w:eastAsia="Times New Roman" w:hAnsi="Times New Roman" w:cs="Times New Roman"/>
        </w:rPr>
        <w:noBreakHyphen/>
        <w:t>0,1 </w:t>
      </w:r>
      <w:proofErr w:type="spellStart"/>
      <w:r w:rsidRPr="00FE606D">
        <w:rPr>
          <w:rFonts w:ascii="Times New Roman" w:eastAsia="Times New Roman" w:hAnsi="Times New Roman" w:cs="Times New Roman"/>
        </w:rPr>
        <w:t>mikrogramo</w:t>
      </w:r>
      <w:proofErr w:type="spellEnd"/>
      <w:r w:rsidRPr="00FE606D">
        <w:rPr>
          <w:rFonts w:ascii="Times New Roman" w:eastAsia="Times New Roman" w:hAnsi="Times New Roman" w:cs="Times New Roman"/>
        </w:rPr>
        <w:t xml:space="preserve"> </w:t>
      </w:r>
      <w:proofErr w:type="spellStart"/>
      <w:r w:rsidRPr="00FE606D">
        <w:rPr>
          <w:rFonts w:ascii="Times New Roman" w:eastAsia="Times New Roman" w:hAnsi="Times New Roman" w:cs="Times New Roman"/>
        </w:rPr>
        <w:t>alprostadilio</w:t>
      </w:r>
      <w:proofErr w:type="spellEnd"/>
      <w:r w:rsidRPr="00FE606D">
        <w:rPr>
          <w:rFonts w:ascii="Times New Roman" w:eastAsia="Times New Roman" w:hAnsi="Times New Roman" w:cs="Times New Roman"/>
        </w:rPr>
        <w:t>/kg kūno svorio per minutę greičiu.</w:t>
      </w:r>
    </w:p>
    <w:p w14:paraId="064F7E50" w14:textId="77777777" w:rsidR="00DC665F" w:rsidRPr="00FE606D" w:rsidRDefault="00DC665F" w:rsidP="00DC665F">
      <w:pPr>
        <w:tabs>
          <w:tab w:val="left" w:pos="567"/>
        </w:tabs>
        <w:suppressAutoHyphens/>
        <w:autoSpaceDN w:val="0"/>
        <w:spacing w:after="0" w:line="240" w:lineRule="auto"/>
        <w:textAlignment w:val="baseline"/>
        <w:rPr>
          <w:rFonts w:ascii="Times New Roman" w:eastAsia="Times New Roman" w:hAnsi="Times New Roman" w:cs="Times New Roman"/>
        </w:rPr>
      </w:pPr>
    </w:p>
    <w:p w14:paraId="32AD7C89" w14:textId="67B87FA0" w:rsidR="00DC665F" w:rsidRPr="00FE606D" w:rsidRDefault="00DC665F" w:rsidP="00DC665F">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Pasiekus terapinį atsaką, infuzijos greitis turi būti sumažintas iki mažiausios įmanomos dozės, kad būtų išlaikytas norimas atsakas. Tai galima pasiekti sumažinus dozę iki 0,01</w:t>
      </w:r>
      <w:r w:rsidRPr="00FE606D">
        <w:rPr>
          <w:rFonts w:ascii="Times New Roman" w:eastAsia="Times New Roman" w:hAnsi="Times New Roman" w:cs="Times New Roman"/>
        </w:rPr>
        <w:noBreakHyphen/>
        <w:t>0,025 </w:t>
      </w:r>
      <w:proofErr w:type="spellStart"/>
      <w:r w:rsidRPr="00FE606D">
        <w:rPr>
          <w:rFonts w:ascii="Times New Roman" w:eastAsia="Times New Roman" w:hAnsi="Times New Roman" w:cs="Times New Roman"/>
        </w:rPr>
        <w:t>mikrogramų</w:t>
      </w:r>
      <w:proofErr w:type="spellEnd"/>
      <w:r w:rsidRPr="00FE606D">
        <w:rPr>
          <w:rFonts w:ascii="Times New Roman" w:eastAsia="Times New Roman" w:hAnsi="Times New Roman" w:cs="Times New Roman"/>
        </w:rPr>
        <w:t>/kg kūno svorio per minutę.</w:t>
      </w:r>
    </w:p>
    <w:p w14:paraId="448F5375" w14:textId="77777777" w:rsidR="00DC665F" w:rsidRPr="00FE606D" w:rsidRDefault="00DC665F" w:rsidP="00DC665F">
      <w:pPr>
        <w:tabs>
          <w:tab w:val="left" w:pos="567"/>
        </w:tabs>
        <w:suppressAutoHyphens/>
        <w:autoSpaceDN w:val="0"/>
        <w:spacing w:after="0" w:line="240" w:lineRule="auto"/>
        <w:textAlignment w:val="baseline"/>
        <w:rPr>
          <w:rFonts w:ascii="Times New Roman" w:eastAsia="Times New Roman" w:hAnsi="Times New Roman" w:cs="Times New Roman"/>
        </w:rPr>
      </w:pPr>
    </w:p>
    <w:p w14:paraId="4981987A" w14:textId="26E15C8D" w:rsidR="00DC665F" w:rsidRPr="00FE606D" w:rsidRDefault="00DC665F" w:rsidP="00DC665F">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Siekiant išvengti latako užsidarymo, rekomenduojama vaisto skirti anksti, nes užsidarius latakui, jį vėl atverti galima tik skiriant didesnę dozę (&gt;0,1 </w:t>
      </w:r>
      <w:proofErr w:type="spellStart"/>
      <w:r w:rsidRPr="00FE606D">
        <w:rPr>
          <w:rFonts w:ascii="Times New Roman" w:eastAsia="Times New Roman" w:hAnsi="Times New Roman" w:cs="Times New Roman"/>
        </w:rPr>
        <w:t>mikrogramo</w:t>
      </w:r>
      <w:proofErr w:type="spellEnd"/>
      <w:r w:rsidRPr="00FE606D">
        <w:rPr>
          <w:rFonts w:ascii="Times New Roman" w:eastAsia="Times New Roman" w:hAnsi="Times New Roman" w:cs="Times New Roman"/>
        </w:rPr>
        <w:t>/kg kūno svorio per minutę).</w:t>
      </w:r>
    </w:p>
    <w:p w14:paraId="0BC36C85" w14:textId="77777777" w:rsidR="00DC665F" w:rsidRPr="00FE606D" w:rsidRDefault="00DC665F" w:rsidP="00DC665F">
      <w:pPr>
        <w:tabs>
          <w:tab w:val="left" w:pos="567"/>
        </w:tabs>
        <w:suppressAutoHyphens/>
        <w:autoSpaceDN w:val="0"/>
        <w:spacing w:after="0" w:line="240" w:lineRule="auto"/>
        <w:textAlignment w:val="baseline"/>
        <w:rPr>
          <w:rFonts w:ascii="Times New Roman" w:eastAsia="Times New Roman" w:hAnsi="Times New Roman" w:cs="Times New Roman"/>
        </w:rPr>
      </w:pPr>
    </w:p>
    <w:p w14:paraId="6326E8E1" w14:textId="2EA86544" w:rsidR="00DC665F" w:rsidRPr="00FE606D" w:rsidRDefault="00DC665F" w:rsidP="00DC665F">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Jei po 0,05</w:t>
      </w:r>
      <w:r w:rsidR="00280F26" w:rsidRPr="00FE606D">
        <w:rPr>
          <w:rFonts w:ascii="Times New Roman" w:eastAsia="Times New Roman" w:hAnsi="Times New Roman" w:cs="Times New Roman"/>
        </w:rPr>
        <w:t>–</w:t>
      </w:r>
      <w:r w:rsidRPr="00FE606D">
        <w:rPr>
          <w:rFonts w:ascii="Times New Roman" w:eastAsia="Times New Roman" w:hAnsi="Times New Roman" w:cs="Times New Roman"/>
        </w:rPr>
        <w:t>0,1 </w:t>
      </w:r>
      <w:proofErr w:type="spellStart"/>
      <w:r w:rsidRPr="00FE606D">
        <w:rPr>
          <w:rFonts w:ascii="Times New Roman" w:eastAsia="Times New Roman" w:hAnsi="Times New Roman" w:cs="Times New Roman"/>
        </w:rPr>
        <w:t>mikrogramo</w:t>
      </w:r>
      <w:proofErr w:type="spellEnd"/>
      <w:r w:rsidRPr="00FE606D">
        <w:rPr>
          <w:rFonts w:ascii="Times New Roman" w:eastAsia="Times New Roman" w:hAnsi="Times New Roman" w:cs="Times New Roman"/>
        </w:rPr>
        <w:t>/kg kūno svorio per minutę vartojimo gydomasis poveikis nėra pakankamas, dozę galima didinti iki didžiausios 0,4 </w:t>
      </w:r>
      <w:proofErr w:type="spellStart"/>
      <w:r w:rsidRPr="00FE606D">
        <w:rPr>
          <w:rFonts w:ascii="Times New Roman" w:eastAsia="Times New Roman" w:hAnsi="Times New Roman" w:cs="Times New Roman"/>
        </w:rPr>
        <w:t>mikrogramo</w:t>
      </w:r>
      <w:proofErr w:type="spellEnd"/>
      <w:r w:rsidRPr="00FE606D">
        <w:rPr>
          <w:rFonts w:ascii="Times New Roman" w:eastAsia="Times New Roman" w:hAnsi="Times New Roman" w:cs="Times New Roman"/>
        </w:rPr>
        <w:t>/kg kūno svorio per minutę. Tačiau didinant infuzijos greitį retai kada pasiekiamas ryškesnis poveikis ir paprastai pasireiškia sunkesnis šalutinis poveikis.</w:t>
      </w:r>
    </w:p>
    <w:p w14:paraId="66C0F347" w14:textId="77777777" w:rsidR="00DC665F" w:rsidRPr="00FE606D" w:rsidRDefault="00DC665F" w:rsidP="00DC665F">
      <w:pPr>
        <w:tabs>
          <w:tab w:val="left" w:pos="567"/>
        </w:tabs>
        <w:suppressAutoHyphens/>
        <w:autoSpaceDN w:val="0"/>
        <w:spacing w:after="0" w:line="240" w:lineRule="auto"/>
        <w:textAlignment w:val="baseline"/>
        <w:rPr>
          <w:rFonts w:ascii="Times New Roman" w:eastAsia="Times New Roman" w:hAnsi="Times New Roman" w:cs="Times New Roman"/>
        </w:rPr>
      </w:pPr>
    </w:p>
    <w:p w14:paraId="1341C815" w14:textId="33043A0C" w:rsidR="00DC665F" w:rsidRPr="00FE606D" w:rsidRDefault="00DC665F" w:rsidP="00DC665F">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Vaikams, sergantiems </w:t>
      </w:r>
      <w:proofErr w:type="spellStart"/>
      <w:r w:rsidRPr="00FE606D">
        <w:rPr>
          <w:rFonts w:ascii="Times New Roman" w:eastAsia="Times New Roman" w:hAnsi="Times New Roman" w:cs="Times New Roman"/>
        </w:rPr>
        <w:t>cianotine</w:t>
      </w:r>
      <w:proofErr w:type="spellEnd"/>
      <w:r w:rsidRPr="00FE606D">
        <w:rPr>
          <w:rFonts w:ascii="Times New Roman" w:eastAsia="Times New Roman" w:hAnsi="Times New Roman" w:cs="Times New Roman"/>
        </w:rPr>
        <w:t xml:space="preserve"> širdies liga, galima tikėtis, kad latakas atsivers 30 min.</w:t>
      </w:r>
      <w:r w:rsidRPr="00FE606D">
        <w:rPr>
          <w:rFonts w:ascii="Times New Roman" w:eastAsia="Times New Roman" w:hAnsi="Times New Roman" w:cs="Times New Roman"/>
        </w:rPr>
        <w:noBreakHyphen/>
        <w:t xml:space="preserve">3 val. laikotarpyje nuo gydymo </w:t>
      </w:r>
      <w:proofErr w:type="spellStart"/>
      <w:r w:rsidRPr="00FE606D">
        <w:rPr>
          <w:rFonts w:ascii="Times New Roman" w:eastAsia="Times New Roman" w:hAnsi="Times New Roman" w:cs="Times New Roman"/>
        </w:rPr>
        <w:t>alprostadiliu</w:t>
      </w:r>
      <w:proofErr w:type="spellEnd"/>
      <w:r w:rsidRPr="00FE606D">
        <w:rPr>
          <w:rFonts w:ascii="Times New Roman" w:eastAsia="Times New Roman" w:hAnsi="Times New Roman" w:cs="Times New Roman"/>
        </w:rPr>
        <w:t xml:space="preserve"> pradžios, o dalinis deguonies slėgis (kraujyje ištirpusio deguonies dalinis slėgis) padidės vidutiniškai 20</w:t>
      </w:r>
      <w:r w:rsidR="00172D34" w:rsidRPr="00FE606D">
        <w:rPr>
          <w:rFonts w:ascii="Times New Roman" w:eastAsia="Times New Roman" w:hAnsi="Times New Roman" w:cs="Times New Roman"/>
        </w:rPr>
        <w:t>–</w:t>
      </w:r>
      <w:r w:rsidRPr="00FE606D">
        <w:rPr>
          <w:rFonts w:ascii="Times New Roman" w:eastAsia="Times New Roman" w:hAnsi="Times New Roman" w:cs="Times New Roman"/>
        </w:rPr>
        <w:t>30 </w:t>
      </w:r>
      <w:proofErr w:type="spellStart"/>
      <w:r w:rsidRPr="00FE606D">
        <w:rPr>
          <w:rFonts w:ascii="Times New Roman" w:eastAsia="Times New Roman" w:hAnsi="Times New Roman" w:cs="Times New Roman"/>
        </w:rPr>
        <w:t>mmHg</w:t>
      </w:r>
      <w:proofErr w:type="spellEnd"/>
      <w:r w:rsidRPr="00FE606D">
        <w:rPr>
          <w:rFonts w:ascii="Times New Roman" w:eastAsia="Times New Roman" w:hAnsi="Times New Roman" w:cs="Times New Roman"/>
        </w:rPr>
        <w:t>.</w:t>
      </w:r>
    </w:p>
    <w:p w14:paraId="17DFEF3E" w14:textId="051963D8" w:rsidR="00FE7790" w:rsidRPr="00FE606D" w:rsidRDefault="00FE7790" w:rsidP="009E53B2">
      <w:pPr>
        <w:tabs>
          <w:tab w:val="left" w:pos="567"/>
        </w:tabs>
        <w:suppressAutoHyphens/>
        <w:autoSpaceDN w:val="0"/>
        <w:spacing w:after="0" w:line="240" w:lineRule="auto"/>
        <w:textAlignment w:val="baseline"/>
        <w:rPr>
          <w:rFonts w:ascii="Times New Roman" w:eastAsia="Calibri" w:hAnsi="Times New Roman" w:cs="Times New Roman"/>
        </w:rPr>
      </w:pPr>
    </w:p>
    <w:p w14:paraId="58071EBC" w14:textId="77777777" w:rsidR="00DC665F" w:rsidRPr="00FE606D" w:rsidRDefault="00DC665F" w:rsidP="00DC665F">
      <w:pPr>
        <w:keepNext/>
        <w:tabs>
          <w:tab w:val="left" w:pos="567"/>
        </w:tabs>
        <w:suppressAutoHyphens/>
        <w:autoSpaceDN w:val="0"/>
        <w:spacing w:after="0" w:line="240" w:lineRule="auto"/>
        <w:textAlignment w:val="baseline"/>
        <w:rPr>
          <w:rFonts w:ascii="Times New Roman" w:eastAsia="Times New Roman" w:hAnsi="Times New Roman" w:cs="Times New Roman"/>
          <w:b/>
        </w:rPr>
      </w:pPr>
      <w:r w:rsidRPr="00FE606D">
        <w:rPr>
          <w:rFonts w:ascii="Times New Roman" w:eastAsia="Times New Roman" w:hAnsi="Times New Roman" w:cs="Times New Roman"/>
          <w:b/>
        </w:rPr>
        <w:t>Vartojimo trukmė</w:t>
      </w:r>
    </w:p>
    <w:p w14:paraId="2432FDE5" w14:textId="77777777" w:rsidR="00DC665F" w:rsidRPr="00FE606D" w:rsidRDefault="00DC665F" w:rsidP="00DC665F">
      <w:pPr>
        <w:tabs>
          <w:tab w:val="left" w:pos="567"/>
        </w:tabs>
        <w:suppressAutoHyphens/>
        <w:autoSpaceDN w:val="0"/>
        <w:spacing w:after="0" w:line="240" w:lineRule="auto"/>
        <w:textAlignment w:val="baseline"/>
        <w:rPr>
          <w:rFonts w:ascii="Times New Roman" w:eastAsia="Times New Roman" w:hAnsi="Times New Roman" w:cs="Times New Roman"/>
        </w:rPr>
      </w:pP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paprastai galima vartoti tik prieš operaciją 2</w:t>
      </w:r>
      <w:r w:rsidRPr="00FE606D">
        <w:rPr>
          <w:rFonts w:ascii="Times New Roman" w:eastAsia="Times New Roman" w:hAnsi="Times New Roman" w:cs="Times New Roman"/>
        </w:rPr>
        <w:noBreakHyphen/>
        <w:t>3 dienas. Išimtiniais atvejais, gydytojui atidžiai įvertinus rizikos ir naudos santykį, vartojimas gali būti pratęstas (iki 3 savaičių).</w:t>
      </w:r>
    </w:p>
    <w:p w14:paraId="7EF61EA5" w14:textId="4E85CA4D" w:rsidR="00772A1A" w:rsidRPr="00FE606D" w:rsidRDefault="00772A1A" w:rsidP="00772A1A">
      <w:pPr>
        <w:tabs>
          <w:tab w:val="left" w:pos="567"/>
        </w:tabs>
        <w:suppressAutoHyphens/>
        <w:autoSpaceDN w:val="0"/>
        <w:spacing w:after="0" w:line="240" w:lineRule="auto"/>
        <w:textAlignment w:val="baseline"/>
        <w:rPr>
          <w:rFonts w:ascii="Times New Roman" w:eastAsia="Times New Roman" w:hAnsi="Times New Roman" w:cs="Times New Roman"/>
          <w:bCs/>
        </w:rPr>
      </w:pPr>
    </w:p>
    <w:p w14:paraId="611C2361" w14:textId="3958C48E" w:rsidR="00DC665F" w:rsidRPr="00015CE0" w:rsidRDefault="00280F26" w:rsidP="00772A1A">
      <w:pPr>
        <w:tabs>
          <w:tab w:val="left" w:pos="567"/>
        </w:tabs>
        <w:suppressAutoHyphens/>
        <w:autoSpaceDN w:val="0"/>
        <w:spacing w:after="0" w:line="240" w:lineRule="auto"/>
        <w:textAlignment w:val="baseline"/>
        <w:rPr>
          <w:rFonts w:ascii="Times New Roman" w:eastAsia="Times New Roman" w:hAnsi="Times New Roman" w:cs="Times New Roman"/>
          <w:b/>
        </w:rPr>
      </w:pPr>
      <w:r w:rsidRPr="00FE606D">
        <w:rPr>
          <w:rFonts w:ascii="Times New Roman" w:eastAsia="Times New Roman" w:hAnsi="Times New Roman" w:cs="Times New Roman"/>
          <w:b/>
        </w:rPr>
        <w:t>Įspėjimai ir atsargumo priemonės</w:t>
      </w:r>
    </w:p>
    <w:p w14:paraId="0D123F18" w14:textId="58C38A56" w:rsidR="00952489" w:rsidRPr="00FE606D" w:rsidRDefault="005E3BFF" w:rsidP="005E3BFF">
      <w:pPr>
        <w:tabs>
          <w:tab w:val="left" w:pos="567"/>
        </w:tabs>
        <w:suppressAutoHyphens/>
        <w:autoSpaceDN w:val="0"/>
        <w:spacing w:after="0" w:line="240" w:lineRule="auto"/>
        <w:textAlignment w:val="baseline"/>
        <w:rPr>
          <w:rFonts w:ascii="Times New Roman" w:eastAsia="Times New Roman" w:hAnsi="Times New Roman" w:cs="Times New Roman"/>
          <w:bCs/>
        </w:rPr>
      </w:pPr>
      <w:r w:rsidRPr="00FE606D" w:rsidDel="008E57F5">
        <w:rPr>
          <w:rFonts w:ascii="Times New Roman" w:eastAsia="Times New Roman" w:hAnsi="Times New Roman" w:cs="Times New Roman"/>
          <w:bCs/>
        </w:rPr>
        <w:t>Kvėpavimo sutrikimas (</w:t>
      </w:r>
      <w:proofErr w:type="spellStart"/>
      <w:r w:rsidRPr="00FE606D" w:rsidDel="008E57F5">
        <w:rPr>
          <w:rFonts w:ascii="Times New Roman" w:eastAsia="Times New Roman" w:hAnsi="Times New Roman" w:cs="Times New Roman"/>
          <w:bCs/>
        </w:rPr>
        <w:t>apnėja</w:t>
      </w:r>
      <w:proofErr w:type="spellEnd"/>
      <w:r w:rsidRPr="00FE606D" w:rsidDel="008E57F5">
        <w:rPr>
          <w:rFonts w:ascii="Times New Roman" w:eastAsia="Times New Roman" w:hAnsi="Times New Roman" w:cs="Times New Roman"/>
          <w:bCs/>
        </w:rPr>
        <w:t>) gali pasireikšti maždaug 10</w:t>
      </w:r>
      <w:r w:rsidR="00280F26" w:rsidRPr="00FE606D">
        <w:rPr>
          <w:rFonts w:ascii="Times New Roman" w:eastAsia="Times New Roman" w:hAnsi="Times New Roman" w:cs="Times New Roman"/>
          <w:bCs/>
        </w:rPr>
        <w:t>–</w:t>
      </w:r>
      <w:r w:rsidRPr="00FE606D" w:rsidDel="008E57F5">
        <w:rPr>
          <w:rFonts w:ascii="Times New Roman" w:eastAsia="Times New Roman" w:hAnsi="Times New Roman" w:cs="Times New Roman"/>
          <w:bCs/>
        </w:rPr>
        <w:t>12</w:t>
      </w:r>
      <w:r w:rsidR="00280F26" w:rsidRPr="00FE606D">
        <w:rPr>
          <w:rFonts w:ascii="Times New Roman" w:eastAsia="Times New Roman" w:hAnsi="Times New Roman" w:cs="Times New Roman"/>
          <w:bCs/>
        </w:rPr>
        <w:t xml:space="preserve"> </w:t>
      </w:r>
      <w:r w:rsidRPr="00FE606D" w:rsidDel="008E57F5">
        <w:rPr>
          <w:rFonts w:ascii="Times New Roman" w:eastAsia="Times New Roman" w:hAnsi="Times New Roman" w:cs="Times New Roman"/>
          <w:bCs/>
        </w:rPr>
        <w:t xml:space="preserve">% naujagimių, kuriems yra įgimtų širdies ydų ir kuriems skiriama </w:t>
      </w:r>
      <w:proofErr w:type="spellStart"/>
      <w:r w:rsidRPr="00FE606D" w:rsidDel="008E57F5">
        <w:rPr>
          <w:rFonts w:ascii="Times New Roman" w:eastAsia="Times New Roman" w:hAnsi="Times New Roman" w:cs="Times New Roman"/>
          <w:bCs/>
        </w:rPr>
        <w:t>alprostadilio</w:t>
      </w:r>
      <w:proofErr w:type="spellEnd"/>
      <w:r w:rsidRPr="00FE606D" w:rsidDel="008E57F5">
        <w:rPr>
          <w:rFonts w:ascii="Times New Roman" w:eastAsia="Times New Roman" w:hAnsi="Times New Roman" w:cs="Times New Roman"/>
          <w:bCs/>
        </w:rPr>
        <w:t>. Kvėpavimo sutrikimas dažniausiai pasireiškia melsvos odos (</w:t>
      </w:r>
      <w:proofErr w:type="spellStart"/>
      <w:r w:rsidRPr="00FE606D" w:rsidDel="008E57F5">
        <w:rPr>
          <w:rFonts w:ascii="Times New Roman" w:eastAsia="Times New Roman" w:hAnsi="Times New Roman" w:cs="Times New Roman"/>
          <w:bCs/>
        </w:rPr>
        <w:t>cianotiniams</w:t>
      </w:r>
      <w:proofErr w:type="spellEnd"/>
      <w:r w:rsidRPr="00FE606D" w:rsidDel="008E57F5">
        <w:rPr>
          <w:rFonts w:ascii="Times New Roman" w:eastAsia="Times New Roman" w:hAnsi="Times New Roman" w:cs="Times New Roman"/>
          <w:bCs/>
        </w:rPr>
        <w:t xml:space="preserve">) naujagimiams, kurie gimę sveria mažiau kaip 2 kg, ir paprastai pasireiškia per </w:t>
      </w:r>
      <w:r w:rsidRPr="00FE606D" w:rsidDel="008E57F5">
        <w:rPr>
          <w:rFonts w:ascii="Times New Roman" w:eastAsia="Times New Roman" w:hAnsi="Times New Roman" w:cs="Times New Roman"/>
          <w:bCs/>
        </w:rPr>
        <w:lastRenderedPageBreak/>
        <w:t>pirmąją vaisto infuzijos valandą.</w:t>
      </w:r>
      <w:r w:rsidRPr="00FE606D" w:rsidDel="008E57F5">
        <w:rPr>
          <w:rFonts w:ascii="Times New Roman" w:eastAsia="Calibri" w:hAnsi="Times New Roman" w:cs="Times New Roman"/>
        </w:rPr>
        <w:t xml:space="preserve"> </w:t>
      </w:r>
      <w:r w:rsidRPr="00FE606D" w:rsidDel="008E57F5">
        <w:rPr>
          <w:rFonts w:ascii="Times New Roman" w:eastAsia="Times New Roman" w:hAnsi="Times New Roman" w:cs="Times New Roman"/>
          <w:bCs/>
        </w:rPr>
        <w:t xml:space="preserve">Galimybė nedelsiant atlikti </w:t>
      </w:r>
      <w:proofErr w:type="spellStart"/>
      <w:r w:rsidRPr="00FE606D" w:rsidDel="008E57F5">
        <w:rPr>
          <w:rFonts w:ascii="Times New Roman" w:eastAsia="Times New Roman" w:hAnsi="Times New Roman" w:cs="Times New Roman"/>
          <w:bCs/>
        </w:rPr>
        <w:t>intubaciją</w:t>
      </w:r>
      <w:proofErr w:type="spellEnd"/>
      <w:r w:rsidRPr="00FE606D" w:rsidDel="008E57F5">
        <w:rPr>
          <w:rFonts w:ascii="Times New Roman" w:eastAsia="Times New Roman" w:hAnsi="Times New Roman" w:cs="Times New Roman"/>
          <w:bCs/>
        </w:rPr>
        <w:t xml:space="preserve"> ir ilgalaikę ventiliaciją turi būti prieinama. Tai taip pat taikoma bet kokio transportavimo metu. Jei dozės mažinimas prieš transportavimą netoleruojamas, reikia apsvarstyti planinę </w:t>
      </w:r>
      <w:proofErr w:type="spellStart"/>
      <w:r w:rsidRPr="00FE606D" w:rsidDel="008E57F5">
        <w:rPr>
          <w:rFonts w:ascii="Times New Roman" w:eastAsia="Times New Roman" w:hAnsi="Times New Roman" w:cs="Times New Roman"/>
          <w:bCs/>
        </w:rPr>
        <w:t>intubaciją</w:t>
      </w:r>
      <w:proofErr w:type="spellEnd"/>
      <w:r w:rsidRPr="00FE606D" w:rsidDel="008E57F5">
        <w:rPr>
          <w:rFonts w:ascii="Times New Roman" w:eastAsia="Times New Roman" w:hAnsi="Times New Roman" w:cs="Times New Roman"/>
          <w:bCs/>
        </w:rPr>
        <w:t xml:space="preserve"> prieš transportavimą.</w:t>
      </w:r>
    </w:p>
    <w:p w14:paraId="458F2BD7" w14:textId="77777777" w:rsidR="005E3BFF" w:rsidRPr="00FE606D" w:rsidRDefault="005E3BFF" w:rsidP="005E3BFF">
      <w:pPr>
        <w:tabs>
          <w:tab w:val="left" w:pos="567"/>
        </w:tabs>
        <w:suppressAutoHyphens/>
        <w:autoSpaceDN w:val="0"/>
        <w:spacing w:after="0" w:line="240" w:lineRule="auto"/>
        <w:textAlignment w:val="baseline"/>
        <w:rPr>
          <w:rFonts w:ascii="Times New Roman" w:eastAsia="Times New Roman" w:hAnsi="Times New Roman" w:cs="Times New Roman"/>
        </w:rPr>
      </w:pPr>
    </w:p>
    <w:p w14:paraId="78A9BE13" w14:textId="0E9D59EA" w:rsidR="005E3BFF" w:rsidRPr="00FE606D" w:rsidRDefault="005E3BFF" w:rsidP="005E3BFF">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Gydymo metu arterinis kraujospūdis turi būti atidžiai stebimas bambos arterijos kateteriu, </w:t>
      </w:r>
      <w:proofErr w:type="spellStart"/>
      <w:r w:rsidRPr="00FE606D">
        <w:rPr>
          <w:rFonts w:ascii="Times New Roman" w:eastAsia="Times New Roman" w:hAnsi="Times New Roman" w:cs="Times New Roman"/>
        </w:rPr>
        <w:t>radialinės</w:t>
      </w:r>
      <w:proofErr w:type="spellEnd"/>
      <w:r w:rsidRPr="00FE606D">
        <w:rPr>
          <w:rFonts w:ascii="Times New Roman" w:eastAsia="Times New Roman" w:hAnsi="Times New Roman" w:cs="Times New Roman"/>
        </w:rPr>
        <w:t xml:space="preserve"> arterijos kateteriu, </w:t>
      </w:r>
      <w:proofErr w:type="spellStart"/>
      <w:r w:rsidRPr="00FE606D">
        <w:rPr>
          <w:rFonts w:ascii="Times New Roman" w:eastAsia="Times New Roman" w:hAnsi="Times New Roman" w:cs="Times New Roman"/>
        </w:rPr>
        <w:t>auskultacija</w:t>
      </w:r>
      <w:proofErr w:type="spellEnd"/>
      <w:r w:rsidRPr="00FE606D">
        <w:rPr>
          <w:rFonts w:ascii="Times New Roman" w:eastAsia="Times New Roman" w:hAnsi="Times New Roman" w:cs="Times New Roman"/>
        </w:rPr>
        <w:t xml:space="preserve"> arba </w:t>
      </w:r>
      <w:proofErr w:type="spellStart"/>
      <w:r w:rsidRPr="00FE606D">
        <w:rPr>
          <w:rFonts w:ascii="Times New Roman" w:eastAsia="Times New Roman" w:hAnsi="Times New Roman" w:cs="Times New Roman"/>
        </w:rPr>
        <w:t>Doplerio</w:t>
      </w:r>
      <w:proofErr w:type="spellEnd"/>
      <w:r w:rsidRPr="00FE606D">
        <w:rPr>
          <w:rFonts w:ascii="Times New Roman" w:eastAsia="Times New Roman" w:hAnsi="Times New Roman" w:cs="Times New Roman"/>
        </w:rPr>
        <w:t xml:space="preserve"> keitikliu. Jei arterinis kraujospūdis smarkiai sumažėja, infuzijos greitį reikia nedelsiant sumažinti.</w:t>
      </w:r>
    </w:p>
    <w:p w14:paraId="31E4AE93" w14:textId="77777777" w:rsidR="005E3BFF" w:rsidRPr="00FE606D" w:rsidRDefault="005E3BFF" w:rsidP="005E3BFF">
      <w:pPr>
        <w:tabs>
          <w:tab w:val="left" w:pos="567"/>
        </w:tabs>
        <w:suppressAutoHyphens/>
        <w:autoSpaceDN w:val="0"/>
        <w:spacing w:after="0" w:line="240" w:lineRule="auto"/>
        <w:textAlignment w:val="baseline"/>
        <w:rPr>
          <w:rFonts w:ascii="Times New Roman" w:eastAsia="Times New Roman" w:hAnsi="Times New Roman" w:cs="Times New Roman"/>
        </w:rPr>
      </w:pPr>
    </w:p>
    <w:p w14:paraId="5AB33060" w14:textId="61DFAE58" w:rsidR="005E3BFF" w:rsidRPr="00FE606D" w:rsidRDefault="005E3BFF" w:rsidP="005E3BFF">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Naujagimiams, sergantiems kvėpavimo sutrikimo (</w:t>
      </w:r>
      <w:proofErr w:type="spellStart"/>
      <w:r w:rsidRPr="00FE606D">
        <w:rPr>
          <w:rFonts w:ascii="Times New Roman" w:eastAsia="Times New Roman" w:hAnsi="Times New Roman" w:cs="Times New Roman"/>
        </w:rPr>
        <w:t>distreso</w:t>
      </w:r>
      <w:proofErr w:type="spellEnd"/>
      <w:r w:rsidRPr="00FE606D">
        <w:rPr>
          <w:rFonts w:ascii="Times New Roman" w:eastAsia="Times New Roman" w:hAnsi="Times New Roman" w:cs="Times New Roman"/>
        </w:rPr>
        <w:t xml:space="preserve">) sindromu, </w:t>
      </w:r>
      <w:proofErr w:type="spellStart"/>
      <w:r w:rsidRPr="00FE606D">
        <w:rPr>
          <w:rFonts w:ascii="Times New Roman" w:eastAsia="Times New Roman" w:hAnsi="Times New Roman" w:cs="Times New Roman"/>
        </w:rPr>
        <w:t>alprostadilio</w:t>
      </w:r>
      <w:proofErr w:type="spellEnd"/>
      <w:r w:rsidRPr="00FE606D">
        <w:rPr>
          <w:rFonts w:ascii="Times New Roman" w:eastAsia="Times New Roman" w:hAnsi="Times New Roman" w:cs="Times New Roman"/>
        </w:rPr>
        <w:t xml:space="preserve"> vartoti draudžiama.</w:t>
      </w:r>
    </w:p>
    <w:p w14:paraId="22EDC7A7" w14:textId="77777777" w:rsidR="005E3BFF" w:rsidRPr="00FE606D" w:rsidRDefault="005E3BFF" w:rsidP="005E3BFF">
      <w:pPr>
        <w:tabs>
          <w:tab w:val="left" w:pos="567"/>
        </w:tabs>
        <w:suppressAutoHyphens/>
        <w:autoSpaceDN w:val="0"/>
        <w:spacing w:after="0" w:line="240" w:lineRule="auto"/>
        <w:textAlignment w:val="baseline"/>
        <w:rPr>
          <w:rFonts w:ascii="Times New Roman" w:eastAsia="Times New Roman" w:hAnsi="Times New Roman" w:cs="Times New Roman"/>
        </w:rPr>
      </w:pPr>
    </w:p>
    <w:p w14:paraId="7B14D21A" w14:textId="77777777" w:rsidR="005E3BFF" w:rsidRPr="00FE606D" w:rsidRDefault="005E3BFF" w:rsidP="005E3BFF">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Vaikams, kurių plaučių kraujotaka susilpnėjusi, deguonies kiekio padidėjimas yra atvirkščiai proporcingas iš pradžių išmatuotoms kraujo deguonies vertėms (pradinės pO</w:t>
      </w:r>
      <w:r w:rsidRPr="00FE606D">
        <w:rPr>
          <w:rFonts w:ascii="Times New Roman" w:eastAsia="Times New Roman" w:hAnsi="Times New Roman" w:cs="Times New Roman"/>
          <w:vertAlign w:val="subscript"/>
        </w:rPr>
        <w:t>2 </w:t>
      </w:r>
      <w:r w:rsidRPr="00FE606D">
        <w:rPr>
          <w:rFonts w:ascii="Times New Roman" w:eastAsia="Times New Roman" w:hAnsi="Times New Roman" w:cs="Times New Roman"/>
        </w:rPr>
        <w:t>vertės). Pacientai, kurių pradinė pO</w:t>
      </w:r>
      <w:r w:rsidRPr="00FE606D">
        <w:rPr>
          <w:rFonts w:ascii="Times New Roman" w:eastAsia="Times New Roman" w:hAnsi="Times New Roman" w:cs="Times New Roman"/>
          <w:vertAlign w:val="subscript"/>
        </w:rPr>
        <w:t>2 </w:t>
      </w:r>
      <w:r w:rsidRPr="00FE606D">
        <w:rPr>
          <w:rFonts w:ascii="Times New Roman" w:eastAsia="Times New Roman" w:hAnsi="Times New Roman" w:cs="Times New Roman"/>
        </w:rPr>
        <w:t>vertė buvo maža (&lt;40 </w:t>
      </w:r>
      <w:proofErr w:type="spellStart"/>
      <w:r w:rsidRPr="00FE606D">
        <w:rPr>
          <w:rFonts w:ascii="Times New Roman" w:eastAsia="Times New Roman" w:hAnsi="Times New Roman" w:cs="Times New Roman"/>
        </w:rPr>
        <w:t>mmHg</w:t>
      </w:r>
      <w:proofErr w:type="spellEnd"/>
      <w:r w:rsidRPr="00FE606D">
        <w:rPr>
          <w:rFonts w:ascii="Times New Roman" w:eastAsia="Times New Roman" w:hAnsi="Times New Roman" w:cs="Times New Roman"/>
        </w:rPr>
        <w:t>), geriau reagavo į gydymą. Pacientų, kurių pradinė pO</w:t>
      </w:r>
      <w:r w:rsidRPr="00FE606D">
        <w:rPr>
          <w:rFonts w:ascii="Times New Roman" w:eastAsia="Times New Roman" w:hAnsi="Times New Roman" w:cs="Times New Roman"/>
          <w:vertAlign w:val="subscript"/>
        </w:rPr>
        <w:t>2 </w:t>
      </w:r>
      <w:r w:rsidRPr="00FE606D">
        <w:rPr>
          <w:rFonts w:ascii="Times New Roman" w:eastAsia="Times New Roman" w:hAnsi="Times New Roman" w:cs="Times New Roman"/>
        </w:rPr>
        <w:t>vertė buvo didelė (&gt;40 </w:t>
      </w:r>
      <w:proofErr w:type="spellStart"/>
      <w:r w:rsidRPr="00FE606D">
        <w:rPr>
          <w:rFonts w:ascii="Times New Roman" w:eastAsia="Times New Roman" w:hAnsi="Times New Roman" w:cs="Times New Roman"/>
        </w:rPr>
        <w:t>mmHg</w:t>
      </w:r>
      <w:proofErr w:type="spellEnd"/>
      <w:r w:rsidRPr="00FE606D">
        <w:rPr>
          <w:rFonts w:ascii="Times New Roman" w:eastAsia="Times New Roman" w:hAnsi="Times New Roman" w:cs="Times New Roman"/>
        </w:rPr>
        <w:t>) organizmo atsakas į gydymą buvo nežymus.</w:t>
      </w:r>
    </w:p>
    <w:p w14:paraId="35A099AB" w14:textId="77777777" w:rsidR="005E3BFF" w:rsidRPr="00FE606D" w:rsidRDefault="005E3BFF" w:rsidP="005E3BFF">
      <w:pPr>
        <w:tabs>
          <w:tab w:val="left" w:pos="567"/>
        </w:tabs>
        <w:suppressAutoHyphens/>
        <w:autoSpaceDN w:val="0"/>
        <w:spacing w:after="0" w:line="240" w:lineRule="auto"/>
        <w:textAlignment w:val="baseline"/>
        <w:rPr>
          <w:rFonts w:ascii="Times New Roman" w:eastAsia="Times New Roman" w:hAnsi="Times New Roman" w:cs="Times New Roman"/>
        </w:rPr>
      </w:pPr>
    </w:p>
    <w:p w14:paraId="1711291D" w14:textId="77777777" w:rsidR="005E3BFF" w:rsidRPr="00FE606D" w:rsidRDefault="005E3BFF" w:rsidP="005E3BFF">
      <w:pPr>
        <w:tabs>
          <w:tab w:val="left" w:pos="567"/>
        </w:tabs>
        <w:suppressAutoHyphens/>
        <w:autoSpaceDN w:val="0"/>
        <w:spacing w:after="0" w:line="240" w:lineRule="auto"/>
        <w:textAlignment w:val="baseline"/>
        <w:outlineLvl w:val="3"/>
        <w:rPr>
          <w:rFonts w:ascii="Times New Roman" w:eastAsia="Times New Roman" w:hAnsi="Times New Roman" w:cs="Times New Roman"/>
        </w:rPr>
      </w:pPr>
      <w:r w:rsidRPr="00FE606D">
        <w:rPr>
          <w:rFonts w:ascii="Times New Roman" w:eastAsia="Times New Roman" w:hAnsi="Times New Roman" w:cs="Times New Roman"/>
        </w:rPr>
        <w:t xml:space="preserve">Dėl padidėjusio infekcijų dažnio </w:t>
      </w:r>
      <w:proofErr w:type="spellStart"/>
      <w:r w:rsidRPr="00FE606D">
        <w:rPr>
          <w:rFonts w:ascii="Times New Roman" w:eastAsia="Times New Roman" w:hAnsi="Times New Roman" w:cs="Times New Roman"/>
        </w:rPr>
        <w:t>Neupedix</w:t>
      </w:r>
      <w:proofErr w:type="spellEnd"/>
      <w:r w:rsidRPr="00FE606D">
        <w:rPr>
          <w:rFonts w:ascii="Times New Roman" w:eastAsia="Times New Roman" w:hAnsi="Times New Roman" w:cs="Times New Roman"/>
        </w:rPr>
        <w:t xml:space="preserve"> gydymo metu rekomenduojama profilaktiškai vartoti antibiotikų.</w:t>
      </w:r>
    </w:p>
    <w:p w14:paraId="0862F00A" w14:textId="77777777" w:rsidR="005E3BFF" w:rsidRPr="00FE606D" w:rsidRDefault="005E3BFF" w:rsidP="005E3BFF">
      <w:pPr>
        <w:tabs>
          <w:tab w:val="left" w:pos="567"/>
        </w:tabs>
        <w:suppressAutoHyphens/>
        <w:autoSpaceDN w:val="0"/>
        <w:spacing w:after="0" w:line="240" w:lineRule="auto"/>
        <w:textAlignment w:val="baseline"/>
        <w:outlineLvl w:val="3"/>
        <w:rPr>
          <w:rFonts w:ascii="Times New Roman" w:eastAsia="Times New Roman" w:hAnsi="Times New Roman" w:cs="Times New Roman"/>
        </w:rPr>
      </w:pPr>
    </w:p>
    <w:p w14:paraId="065A6578" w14:textId="569F7371" w:rsidR="00C05EEF" w:rsidRDefault="005E3BFF" w:rsidP="005E3BFF">
      <w:pPr>
        <w:tabs>
          <w:tab w:val="left" w:pos="567"/>
        </w:tabs>
        <w:suppressAutoHyphens/>
        <w:autoSpaceDN w:val="0"/>
        <w:spacing w:after="0" w:line="240" w:lineRule="auto"/>
        <w:textAlignment w:val="baseline"/>
        <w:rPr>
          <w:rFonts w:ascii="Times New Roman" w:eastAsia="Times New Roman" w:hAnsi="Times New Roman" w:cs="Times New Roman"/>
        </w:rPr>
      </w:pPr>
      <w:r w:rsidRPr="00FE606D">
        <w:rPr>
          <w:rFonts w:ascii="Times New Roman" w:eastAsia="Times New Roman" w:hAnsi="Times New Roman" w:cs="Times New Roman"/>
        </w:rPr>
        <w:t xml:space="preserve">Dauguma šalutinio poveikio reiškinių priklauso nuo vaisto dozės. Sutrikęs kvėpavimas, paraudusi oda, karščiavimas, per didelis susijaudinimas, sulėtėjęs širdies ritmas ir (arba) sumažėjęs kraujospūdis rodo, kad </w:t>
      </w:r>
      <w:proofErr w:type="spellStart"/>
      <w:r w:rsidRPr="00FE606D">
        <w:rPr>
          <w:rFonts w:ascii="Times New Roman" w:eastAsia="Times New Roman" w:hAnsi="Times New Roman" w:cs="Times New Roman"/>
        </w:rPr>
        <w:t>alprostadilis</w:t>
      </w:r>
      <w:proofErr w:type="spellEnd"/>
      <w:r w:rsidRPr="00FE606D">
        <w:rPr>
          <w:rFonts w:ascii="Times New Roman" w:eastAsia="Times New Roman" w:hAnsi="Times New Roman" w:cs="Times New Roman"/>
        </w:rPr>
        <w:t xml:space="preserve"> yra pernelyg veiksmingas ir būtina sumažinti jo dozę.</w:t>
      </w:r>
    </w:p>
    <w:p w14:paraId="486E8F11" w14:textId="77777777" w:rsidR="00AA3D73" w:rsidRPr="00FE606D" w:rsidRDefault="00AA3D73" w:rsidP="005E3BFF">
      <w:pPr>
        <w:tabs>
          <w:tab w:val="left" w:pos="567"/>
        </w:tabs>
        <w:suppressAutoHyphens/>
        <w:autoSpaceDN w:val="0"/>
        <w:spacing w:after="0" w:line="240" w:lineRule="auto"/>
        <w:textAlignment w:val="baseline"/>
        <w:rPr>
          <w:rFonts w:ascii="Times New Roman" w:eastAsia="Times New Roman" w:hAnsi="Times New Roman" w:cs="Times New Roman"/>
          <w:bCs/>
        </w:rPr>
      </w:pPr>
    </w:p>
    <w:sectPr w:rsidR="00AA3D73" w:rsidRPr="00FE606D" w:rsidSect="00382A99">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68072" w14:textId="77777777" w:rsidR="00DA1B5D" w:rsidRDefault="00DA1B5D" w:rsidP="00FF0AF1">
      <w:pPr>
        <w:spacing w:after="0" w:line="240" w:lineRule="auto"/>
      </w:pPr>
      <w:r>
        <w:separator/>
      </w:r>
    </w:p>
  </w:endnote>
  <w:endnote w:type="continuationSeparator" w:id="0">
    <w:p w14:paraId="48E88D86" w14:textId="77777777" w:rsidR="00DA1B5D" w:rsidRDefault="00DA1B5D" w:rsidP="00FF0AF1">
      <w:pPr>
        <w:spacing w:after="0" w:line="240" w:lineRule="auto"/>
      </w:pPr>
      <w:r>
        <w:continuationSeparator/>
      </w:r>
    </w:p>
  </w:endnote>
  <w:endnote w:type="continuationNotice" w:id="1">
    <w:p w14:paraId="79631EC6" w14:textId="77777777" w:rsidR="00DA1B5D" w:rsidRDefault="00DA1B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EF697" w14:textId="77777777" w:rsidR="00DA1B5D" w:rsidRDefault="00DA1B5D" w:rsidP="00FF0AF1">
      <w:pPr>
        <w:spacing w:after="0" w:line="240" w:lineRule="auto"/>
      </w:pPr>
      <w:r>
        <w:separator/>
      </w:r>
    </w:p>
  </w:footnote>
  <w:footnote w:type="continuationSeparator" w:id="0">
    <w:p w14:paraId="665C59F5" w14:textId="77777777" w:rsidR="00DA1B5D" w:rsidRDefault="00DA1B5D" w:rsidP="00FF0AF1">
      <w:pPr>
        <w:spacing w:after="0" w:line="240" w:lineRule="auto"/>
      </w:pPr>
      <w:r>
        <w:continuationSeparator/>
      </w:r>
    </w:p>
  </w:footnote>
  <w:footnote w:type="continuationNotice" w:id="1">
    <w:p w14:paraId="4DDBDD93" w14:textId="77777777" w:rsidR="00DA1B5D" w:rsidRDefault="00DA1B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56D9"/>
    <w:multiLevelType w:val="hybridMultilevel"/>
    <w:tmpl w:val="070EDD0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6AA68DA"/>
    <w:multiLevelType w:val="hybridMultilevel"/>
    <w:tmpl w:val="6CB2859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07673477"/>
    <w:multiLevelType w:val="hybridMultilevel"/>
    <w:tmpl w:val="08C86396"/>
    <w:lvl w:ilvl="0" w:tplc="9C2E2B96">
      <w:start w:val="1"/>
      <w:numFmt w:val="bullet"/>
      <w:lvlText w:val=""/>
      <w:lvlJc w:val="left"/>
      <w:pPr>
        <w:ind w:left="567" w:hanging="567"/>
      </w:pPr>
      <w:rPr>
        <w:rFonts w:ascii="Symbol" w:hAnsi="Symbol" w:hint="default"/>
      </w:rPr>
    </w:lvl>
    <w:lvl w:ilvl="1" w:tplc="FFFFFFFF">
      <w:numFmt w:val="bullet"/>
      <w:lvlText w:val="-"/>
      <w:lvlJc w:val="left"/>
      <w:pPr>
        <w:ind w:left="1650" w:hanging="57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117532"/>
    <w:multiLevelType w:val="hybridMultilevel"/>
    <w:tmpl w:val="920A0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15171"/>
    <w:multiLevelType w:val="hybridMultilevel"/>
    <w:tmpl w:val="5456CA1A"/>
    <w:lvl w:ilvl="0" w:tplc="0406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14298"/>
    <w:multiLevelType w:val="multilevel"/>
    <w:tmpl w:val="BA04BD04"/>
    <w:lvl w:ilvl="0">
      <w:start w:val="1"/>
      <w:numFmt w:val="bullet"/>
      <w:lvlText w:val=""/>
      <w:lvlJc w:val="left"/>
      <w:pPr>
        <w:ind w:left="567" w:hanging="567"/>
      </w:pPr>
      <w:rPr>
        <w:rFonts w:ascii="Symbol" w:hAnsi="Symbol" w:hint="default"/>
      </w:rPr>
    </w:lvl>
    <w:lvl w:ilvl="1">
      <w:start w:val="1"/>
      <w:numFmt w:val="decimal"/>
      <w:lvlText w:val="%2."/>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lvl>
  </w:abstractNum>
  <w:abstractNum w:abstractNumId="6" w15:restartNumberingAfterBreak="0">
    <w:nsid w:val="152A11D1"/>
    <w:multiLevelType w:val="hybridMultilevel"/>
    <w:tmpl w:val="605E8F8E"/>
    <w:lvl w:ilvl="0" w:tplc="9A623E9A">
      <w:start w:val="1"/>
      <w:numFmt w:val="bullet"/>
      <w:lvlText w:val=""/>
      <w:lvlJc w:val="left"/>
      <w:pPr>
        <w:ind w:left="567" w:hanging="567"/>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80D6D13"/>
    <w:multiLevelType w:val="hybridMultilevel"/>
    <w:tmpl w:val="65F6F6D6"/>
    <w:lvl w:ilvl="0" w:tplc="F4A28784">
      <w:numFmt w:val="bullet"/>
      <w:lvlText w:val="•"/>
      <w:lvlJc w:val="left"/>
      <w:pPr>
        <w:ind w:left="930" w:hanging="57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1C910B08"/>
    <w:multiLevelType w:val="hybridMultilevel"/>
    <w:tmpl w:val="A29CCE7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1E5A0DE8"/>
    <w:multiLevelType w:val="hybridMultilevel"/>
    <w:tmpl w:val="9CBA18C4"/>
    <w:lvl w:ilvl="0" w:tplc="B046E6CE">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E986177"/>
    <w:multiLevelType w:val="hybridMultilevel"/>
    <w:tmpl w:val="193A3382"/>
    <w:lvl w:ilvl="0" w:tplc="267E25F4">
      <w:start w:val="1"/>
      <w:numFmt w:val="bullet"/>
      <w:lvlText w:val=""/>
      <w:lvlJc w:val="left"/>
      <w:pPr>
        <w:ind w:left="567" w:hanging="567"/>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F3275FC"/>
    <w:multiLevelType w:val="hybridMultilevel"/>
    <w:tmpl w:val="6B5E93DC"/>
    <w:lvl w:ilvl="0" w:tplc="04260001">
      <w:start w:val="4"/>
      <w:numFmt w:val="bullet"/>
      <w:lvlText w:val=""/>
      <w:lvlJc w:val="left"/>
      <w:pPr>
        <w:ind w:left="720" w:hanging="360"/>
      </w:pPr>
      <w:rPr>
        <w:rFonts w:ascii="Symbol" w:eastAsia="Times New Roman" w:hAnsi="Symbol"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1F453FFD"/>
    <w:multiLevelType w:val="hybridMultilevel"/>
    <w:tmpl w:val="8FFAD9D2"/>
    <w:lvl w:ilvl="0" w:tplc="69520002">
      <w:start w:val="1"/>
      <w:numFmt w:val="bullet"/>
      <w:lvlText w:val=""/>
      <w:lvlJc w:val="left"/>
      <w:pPr>
        <w:ind w:left="357" w:hanging="357"/>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FBB748F"/>
    <w:multiLevelType w:val="hybridMultilevel"/>
    <w:tmpl w:val="E22E838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21E46A3B"/>
    <w:multiLevelType w:val="multilevel"/>
    <w:tmpl w:val="AF3C0ABA"/>
    <w:lvl w:ilvl="0">
      <w:start w:val="1"/>
      <w:numFmt w:val="decimal"/>
      <w:lvlText w:val="%1."/>
      <w:lvlJc w:val="left"/>
      <w:pPr>
        <w:ind w:left="360" w:hanging="360"/>
      </w:pPr>
      <w:rPr>
        <w:b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5" w15:restartNumberingAfterBreak="0">
    <w:nsid w:val="22596D52"/>
    <w:multiLevelType w:val="hybridMultilevel"/>
    <w:tmpl w:val="4A6C6ECC"/>
    <w:lvl w:ilvl="0" w:tplc="0406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1E3B2B"/>
    <w:multiLevelType w:val="hybridMultilevel"/>
    <w:tmpl w:val="261087C8"/>
    <w:lvl w:ilvl="0" w:tplc="0406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852917"/>
    <w:multiLevelType w:val="multilevel"/>
    <w:tmpl w:val="338AA1D8"/>
    <w:lvl w:ilvl="0">
      <w:numFmt w:val="bullet"/>
      <w:lvlText w:val="-"/>
      <w:lvlJc w:val="left"/>
      <w:pPr>
        <w:ind w:left="360" w:hanging="36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8" w15:restartNumberingAfterBreak="0">
    <w:nsid w:val="272A250B"/>
    <w:multiLevelType w:val="hybridMultilevel"/>
    <w:tmpl w:val="A1E2CA50"/>
    <w:lvl w:ilvl="0" w:tplc="0406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211BB8"/>
    <w:multiLevelType w:val="hybridMultilevel"/>
    <w:tmpl w:val="C8923F2C"/>
    <w:lvl w:ilvl="0" w:tplc="12A829CE">
      <w:numFmt w:val="bullet"/>
      <w:lvlText w:val="•"/>
      <w:lvlJc w:val="left"/>
      <w:pPr>
        <w:ind w:left="930" w:hanging="57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2A081D98"/>
    <w:multiLevelType w:val="hybridMultilevel"/>
    <w:tmpl w:val="ECC607F8"/>
    <w:lvl w:ilvl="0" w:tplc="DE923C36">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AF66D8E"/>
    <w:multiLevelType w:val="hybridMultilevel"/>
    <w:tmpl w:val="38ECFF7E"/>
    <w:lvl w:ilvl="0" w:tplc="D9EEFEB2">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15A7E18"/>
    <w:multiLevelType w:val="hybridMultilevel"/>
    <w:tmpl w:val="67F24F50"/>
    <w:lvl w:ilvl="0" w:tplc="0406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C13CBC"/>
    <w:multiLevelType w:val="hybridMultilevel"/>
    <w:tmpl w:val="FF7CFE6C"/>
    <w:lvl w:ilvl="0" w:tplc="62E8D112">
      <w:start w:val="1"/>
      <w:numFmt w:val="bullet"/>
      <w:lvlText w:val=""/>
      <w:lvlJc w:val="left"/>
      <w:pPr>
        <w:ind w:left="1281" w:hanging="567"/>
      </w:pPr>
      <w:rPr>
        <w:rFonts w:ascii="Symbol" w:hAnsi="Symbol" w:hint="default"/>
      </w:rPr>
    </w:lvl>
    <w:lvl w:ilvl="1" w:tplc="0C000003" w:tentative="1">
      <w:start w:val="1"/>
      <w:numFmt w:val="bullet"/>
      <w:lvlText w:val="o"/>
      <w:lvlJc w:val="left"/>
      <w:pPr>
        <w:ind w:left="2868" w:hanging="360"/>
      </w:pPr>
      <w:rPr>
        <w:rFonts w:ascii="Courier New" w:hAnsi="Courier New" w:cs="Courier New" w:hint="default"/>
      </w:rPr>
    </w:lvl>
    <w:lvl w:ilvl="2" w:tplc="0C000005" w:tentative="1">
      <w:start w:val="1"/>
      <w:numFmt w:val="bullet"/>
      <w:lvlText w:val=""/>
      <w:lvlJc w:val="left"/>
      <w:pPr>
        <w:ind w:left="3588" w:hanging="360"/>
      </w:pPr>
      <w:rPr>
        <w:rFonts w:ascii="Wingdings" w:hAnsi="Wingdings" w:hint="default"/>
      </w:rPr>
    </w:lvl>
    <w:lvl w:ilvl="3" w:tplc="0C000001" w:tentative="1">
      <w:start w:val="1"/>
      <w:numFmt w:val="bullet"/>
      <w:lvlText w:val=""/>
      <w:lvlJc w:val="left"/>
      <w:pPr>
        <w:ind w:left="4308" w:hanging="360"/>
      </w:pPr>
      <w:rPr>
        <w:rFonts w:ascii="Symbol" w:hAnsi="Symbol" w:hint="default"/>
      </w:rPr>
    </w:lvl>
    <w:lvl w:ilvl="4" w:tplc="0C000003" w:tentative="1">
      <w:start w:val="1"/>
      <w:numFmt w:val="bullet"/>
      <w:lvlText w:val="o"/>
      <w:lvlJc w:val="left"/>
      <w:pPr>
        <w:ind w:left="5028" w:hanging="360"/>
      </w:pPr>
      <w:rPr>
        <w:rFonts w:ascii="Courier New" w:hAnsi="Courier New" w:cs="Courier New" w:hint="default"/>
      </w:rPr>
    </w:lvl>
    <w:lvl w:ilvl="5" w:tplc="0C000005" w:tentative="1">
      <w:start w:val="1"/>
      <w:numFmt w:val="bullet"/>
      <w:lvlText w:val=""/>
      <w:lvlJc w:val="left"/>
      <w:pPr>
        <w:ind w:left="5748" w:hanging="360"/>
      </w:pPr>
      <w:rPr>
        <w:rFonts w:ascii="Wingdings" w:hAnsi="Wingdings" w:hint="default"/>
      </w:rPr>
    </w:lvl>
    <w:lvl w:ilvl="6" w:tplc="0C000001" w:tentative="1">
      <w:start w:val="1"/>
      <w:numFmt w:val="bullet"/>
      <w:lvlText w:val=""/>
      <w:lvlJc w:val="left"/>
      <w:pPr>
        <w:ind w:left="6468" w:hanging="360"/>
      </w:pPr>
      <w:rPr>
        <w:rFonts w:ascii="Symbol" w:hAnsi="Symbol" w:hint="default"/>
      </w:rPr>
    </w:lvl>
    <w:lvl w:ilvl="7" w:tplc="0C000003" w:tentative="1">
      <w:start w:val="1"/>
      <w:numFmt w:val="bullet"/>
      <w:lvlText w:val="o"/>
      <w:lvlJc w:val="left"/>
      <w:pPr>
        <w:ind w:left="7188" w:hanging="360"/>
      </w:pPr>
      <w:rPr>
        <w:rFonts w:ascii="Courier New" w:hAnsi="Courier New" w:cs="Courier New" w:hint="default"/>
      </w:rPr>
    </w:lvl>
    <w:lvl w:ilvl="8" w:tplc="0C000005" w:tentative="1">
      <w:start w:val="1"/>
      <w:numFmt w:val="bullet"/>
      <w:lvlText w:val=""/>
      <w:lvlJc w:val="left"/>
      <w:pPr>
        <w:ind w:left="7908" w:hanging="360"/>
      </w:pPr>
      <w:rPr>
        <w:rFonts w:ascii="Wingdings" w:hAnsi="Wingdings" w:hint="default"/>
      </w:rPr>
    </w:lvl>
  </w:abstractNum>
  <w:abstractNum w:abstractNumId="24" w15:restartNumberingAfterBreak="0">
    <w:nsid w:val="357C019C"/>
    <w:multiLevelType w:val="hybridMultilevel"/>
    <w:tmpl w:val="D46853EE"/>
    <w:lvl w:ilvl="0" w:tplc="437C585A">
      <w:numFmt w:val="bullet"/>
      <w:lvlText w:val="-"/>
      <w:lvlJc w:val="left"/>
      <w:pPr>
        <w:ind w:left="900" w:hanging="5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1449AD"/>
    <w:multiLevelType w:val="hybridMultilevel"/>
    <w:tmpl w:val="8B165A58"/>
    <w:lvl w:ilvl="0" w:tplc="482C3C72">
      <w:start w:val="1"/>
      <w:numFmt w:val="bullet"/>
      <w:suff w:val="space"/>
      <w:lvlText w:val=""/>
      <w:lvlJc w:val="left"/>
      <w:pPr>
        <w:ind w:left="357" w:hanging="357"/>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379E5DE8"/>
    <w:multiLevelType w:val="hybridMultilevel"/>
    <w:tmpl w:val="8E1E89D0"/>
    <w:lvl w:ilvl="0" w:tplc="7682EBB8">
      <w:numFmt w:val="bullet"/>
      <w:lvlText w:val="•"/>
      <w:lvlJc w:val="left"/>
      <w:pPr>
        <w:ind w:left="930" w:hanging="57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38316E5F"/>
    <w:multiLevelType w:val="hybridMultilevel"/>
    <w:tmpl w:val="196E060C"/>
    <w:lvl w:ilvl="0" w:tplc="71E844AE">
      <w:numFmt w:val="bullet"/>
      <w:lvlText w:val="•"/>
      <w:lvlJc w:val="left"/>
      <w:pPr>
        <w:ind w:left="930" w:hanging="57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8" w15:restartNumberingAfterBreak="0">
    <w:nsid w:val="3D145CCB"/>
    <w:multiLevelType w:val="hybridMultilevel"/>
    <w:tmpl w:val="87DCA712"/>
    <w:lvl w:ilvl="0" w:tplc="F9E2F64A">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005403C"/>
    <w:multiLevelType w:val="hybridMultilevel"/>
    <w:tmpl w:val="6566957A"/>
    <w:lvl w:ilvl="0" w:tplc="AAE0BEAE">
      <w:start w:val="1"/>
      <w:numFmt w:val="bullet"/>
      <w:suff w:val="space"/>
      <w:lvlText w:val=""/>
      <w:lvlJc w:val="left"/>
      <w:pPr>
        <w:ind w:left="357" w:hanging="357"/>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445F2991"/>
    <w:multiLevelType w:val="hybridMultilevel"/>
    <w:tmpl w:val="A89E4716"/>
    <w:lvl w:ilvl="0" w:tplc="1348F2AE">
      <w:start w:val="9"/>
      <w:numFmt w:val="decimal"/>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1" w15:restartNumberingAfterBreak="0">
    <w:nsid w:val="46672E46"/>
    <w:multiLevelType w:val="multilevel"/>
    <w:tmpl w:val="77C4F80E"/>
    <w:lvl w:ilvl="0">
      <w:start w:val="4"/>
      <w:numFmt w:val="decimal"/>
      <w:lvlText w:val="%1"/>
      <w:lvlJc w:val="left"/>
      <w:pPr>
        <w:ind w:left="720" w:hanging="720"/>
      </w:pPr>
      <w:rPr>
        <w:b/>
      </w:rPr>
    </w:lvl>
    <w:lvl w:ilvl="1">
      <w:start w:val="1"/>
      <w:numFmt w:val="decimal"/>
      <w:lvlText w:val="%1.%2"/>
      <w:lvlJc w:val="left"/>
      <w:pPr>
        <w:ind w:left="720" w:hanging="720"/>
      </w:pPr>
      <w:rPr>
        <w:b/>
        <w:bCs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49725DB4"/>
    <w:multiLevelType w:val="hybridMultilevel"/>
    <w:tmpl w:val="3738A8C6"/>
    <w:lvl w:ilvl="0" w:tplc="7986A642">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B791F84"/>
    <w:multiLevelType w:val="hybridMultilevel"/>
    <w:tmpl w:val="9818651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4" w15:restartNumberingAfterBreak="0">
    <w:nsid w:val="50AB6542"/>
    <w:multiLevelType w:val="hybridMultilevel"/>
    <w:tmpl w:val="C7C67B50"/>
    <w:lvl w:ilvl="0" w:tplc="E6444E2E">
      <w:numFmt w:val="bullet"/>
      <w:lvlText w:val="•"/>
      <w:lvlJc w:val="left"/>
      <w:pPr>
        <w:ind w:left="930" w:hanging="57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5" w15:restartNumberingAfterBreak="0">
    <w:nsid w:val="52FE154F"/>
    <w:multiLevelType w:val="hybridMultilevel"/>
    <w:tmpl w:val="92EAB1EA"/>
    <w:lvl w:ilvl="0" w:tplc="0BDA0E8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B1791A"/>
    <w:multiLevelType w:val="hybridMultilevel"/>
    <w:tmpl w:val="9F449DB2"/>
    <w:lvl w:ilvl="0" w:tplc="FFFFFFFF">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7" w15:restartNumberingAfterBreak="0">
    <w:nsid w:val="5ABC2EB8"/>
    <w:multiLevelType w:val="hybridMultilevel"/>
    <w:tmpl w:val="F006BA4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8" w15:restartNumberingAfterBreak="0">
    <w:nsid w:val="5B1A4164"/>
    <w:multiLevelType w:val="hybridMultilevel"/>
    <w:tmpl w:val="CE4E3E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5C49CD"/>
    <w:multiLevelType w:val="multilevel"/>
    <w:tmpl w:val="BA04BD04"/>
    <w:lvl w:ilvl="0">
      <w:start w:val="1"/>
      <w:numFmt w:val="bullet"/>
      <w:lvlText w:val=""/>
      <w:lvlJc w:val="left"/>
      <w:pPr>
        <w:ind w:left="567" w:hanging="567"/>
      </w:pPr>
      <w:rPr>
        <w:rFonts w:ascii="Symbol" w:hAnsi="Symbol" w:hint="default"/>
      </w:rPr>
    </w:lvl>
    <w:lvl w:ilvl="1">
      <w:start w:val="1"/>
      <w:numFmt w:val="decimal"/>
      <w:lvlText w:val="%2."/>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lvl>
  </w:abstractNum>
  <w:abstractNum w:abstractNumId="40" w15:restartNumberingAfterBreak="0">
    <w:nsid w:val="632724CB"/>
    <w:multiLevelType w:val="hybridMultilevel"/>
    <w:tmpl w:val="D982F18A"/>
    <w:lvl w:ilvl="0" w:tplc="04060001">
      <w:start w:val="1"/>
      <w:numFmt w:val="bullet"/>
      <w:lvlText w:val=""/>
      <w:lvlJc w:val="left"/>
      <w:pPr>
        <w:ind w:left="360" w:hanging="360"/>
      </w:pPr>
      <w:rPr>
        <w:rFonts w:ascii="Symbol" w:hAnsi="Symbol" w:hint="default"/>
      </w:rPr>
    </w:lvl>
    <w:lvl w:ilvl="1" w:tplc="C8469A8A">
      <w:numFmt w:val="bullet"/>
      <w:lvlText w:val="-"/>
      <w:lvlJc w:val="left"/>
      <w:pPr>
        <w:ind w:left="1650" w:hanging="57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E478E4"/>
    <w:multiLevelType w:val="multilevel"/>
    <w:tmpl w:val="BA04BD04"/>
    <w:lvl w:ilvl="0">
      <w:start w:val="1"/>
      <w:numFmt w:val="bullet"/>
      <w:lvlText w:val=""/>
      <w:lvlJc w:val="left"/>
      <w:pPr>
        <w:ind w:left="567" w:hanging="567"/>
      </w:pPr>
      <w:rPr>
        <w:rFonts w:ascii="Symbol" w:hAnsi="Symbol" w:hint="default"/>
      </w:rPr>
    </w:lvl>
    <w:lvl w:ilvl="1">
      <w:start w:val="1"/>
      <w:numFmt w:val="decimal"/>
      <w:lvlText w:val="%2."/>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lvl>
  </w:abstractNum>
  <w:abstractNum w:abstractNumId="42" w15:restartNumberingAfterBreak="0">
    <w:nsid w:val="642B1B07"/>
    <w:multiLevelType w:val="hybridMultilevel"/>
    <w:tmpl w:val="A3986D1E"/>
    <w:lvl w:ilvl="0" w:tplc="FB44282C">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5025692"/>
    <w:multiLevelType w:val="hybridMultilevel"/>
    <w:tmpl w:val="10E22AD2"/>
    <w:lvl w:ilvl="0" w:tplc="4316183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DB57FD"/>
    <w:multiLevelType w:val="multilevel"/>
    <w:tmpl w:val="8F6A4D0C"/>
    <w:lvl w:ilvl="0">
      <w:start w:val="1"/>
      <w:numFmt w:val="decimal"/>
      <w:lvlText w:val="%1."/>
      <w:lvlJc w:val="left"/>
      <w:pPr>
        <w:ind w:left="720" w:hanging="720"/>
      </w:pPr>
      <w:rPr>
        <w:b/>
        <w:i w:val="0"/>
        <w:strike w:val="0"/>
        <w:dstrike w:val="0"/>
        <w:sz w:val="20"/>
        <w:u w:val="none"/>
        <w:effect w:val="none"/>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0106F66"/>
    <w:multiLevelType w:val="hybridMultilevel"/>
    <w:tmpl w:val="311A187C"/>
    <w:lvl w:ilvl="0" w:tplc="3F66A62A">
      <w:numFmt w:val="bullet"/>
      <w:lvlText w:val="•"/>
      <w:lvlJc w:val="left"/>
      <w:pPr>
        <w:ind w:left="930" w:hanging="57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6" w15:restartNumberingAfterBreak="0">
    <w:nsid w:val="708B4D11"/>
    <w:multiLevelType w:val="multilevel"/>
    <w:tmpl w:val="116261B8"/>
    <w:lvl w:ilvl="0">
      <w:start w:val="5"/>
      <w:numFmt w:val="decimal"/>
      <w:lvlText w:val="%1."/>
      <w:lvlJc w:val="left"/>
      <w:pPr>
        <w:ind w:left="360" w:hanging="360"/>
      </w:pPr>
      <w:rPr>
        <w:b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7" w15:restartNumberingAfterBreak="0">
    <w:nsid w:val="71B6286E"/>
    <w:multiLevelType w:val="hybridMultilevel"/>
    <w:tmpl w:val="AE5C734A"/>
    <w:lvl w:ilvl="0" w:tplc="5364B9B2">
      <w:start w:val="1"/>
      <w:numFmt w:val="bullet"/>
      <w:lvlText w:val=""/>
      <w:lvlJc w:val="left"/>
      <w:pPr>
        <w:ind w:left="567" w:hanging="567"/>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8" w15:restartNumberingAfterBreak="0">
    <w:nsid w:val="792B2CC6"/>
    <w:multiLevelType w:val="hybridMultilevel"/>
    <w:tmpl w:val="D10EB270"/>
    <w:lvl w:ilvl="0" w:tplc="296C8238">
      <w:start w:val="1"/>
      <w:numFmt w:val="bullet"/>
      <w:suff w:val="space"/>
      <w:lvlText w:val=""/>
      <w:lvlJc w:val="left"/>
      <w:pPr>
        <w:ind w:left="987" w:hanging="567"/>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0" w15:restartNumberingAfterBreak="0">
    <w:nsid w:val="7CDA7B8F"/>
    <w:multiLevelType w:val="hybridMultilevel"/>
    <w:tmpl w:val="C83C2FA6"/>
    <w:lvl w:ilvl="0" w:tplc="33C42D78">
      <w:numFmt w:val="bullet"/>
      <w:lvlText w:val="•"/>
      <w:lvlJc w:val="left"/>
      <w:pPr>
        <w:ind w:left="930" w:hanging="57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1" w15:restartNumberingAfterBreak="0">
    <w:nsid w:val="7E8D2D98"/>
    <w:multiLevelType w:val="hybridMultilevel"/>
    <w:tmpl w:val="1F963AD8"/>
    <w:lvl w:ilvl="0" w:tplc="12A829CE">
      <w:numFmt w:val="bullet"/>
      <w:lvlText w:val="•"/>
      <w:lvlJc w:val="left"/>
      <w:pPr>
        <w:ind w:left="930" w:hanging="57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2" w15:restartNumberingAfterBreak="0">
    <w:nsid w:val="7E9D1E65"/>
    <w:multiLevelType w:val="hybridMultilevel"/>
    <w:tmpl w:val="451A432E"/>
    <w:lvl w:ilvl="0" w:tplc="04090001">
      <w:start w:val="1"/>
      <w:numFmt w:val="bullet"/>
      <w:lvlText w:val=""/>
      <w:lvlJc w:val="left"/>
      <w:pPr>
        <w:ind w:left="540" w:hanging="54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7F495A21"/>
    <w:multiLevelType w:val="hybridMultilevel"/>
    <w:tmpl w:val="2A9C27D8"/>
    <w:lvl w:ilvl="0" w:tplc="4FCA7F44">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F9664C0"/>
    <w:multiLevelType w:val="multilevel"/>
    <w:tmpl w:val="C01C818C"/>
    <w:lvl w:ilvl="0">
      <w:start w:val="1"/>
      <w:numFmt w:val="bullet"/>
      <w:lvlText w:val=""/>
      <w:lvlJc w:val="left"/>
      <w:pPr>
        <w:ind w:left="567" w:hanging="567"/>
      </w:pPr>
      <w:rPr>
        <w:rFonts w:ascii="Symbol" w:hAnsi="Symbol" w:hint="default"/>
      </w:rPr>
    </w:lvl>
    <w:lvl w:ilvl="1">
      <w:start w:val="1"/>
      <w:numFmt w:val="decimal"/>
      <w:lvlText w:val="%2."/>
      <w:lvlJc w:val="left"/>
      <w:pPr>
        <w:ind w:left="1440" w:hanging="360"/>
      </w:pPr>
      <w:rPr>
        <w:rFonts w:hint="default"/>
      </w:rPr>
    </w:lvl>
    <w:lvl w:ilvl="2">
      <w:numFmt w:val="bullet"/>
      <w:lvlText w:val=""/>
      <w:lvlJc w:val="left"/>
      <w:pPr>
        <w:ind w:left="2160" w:hanging="360"/>
      </w:pPr>
      <w:rPr>
        <w:rFont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hint="default"/>
      </w:rPr>
    </w:lvl>
  </w:abstractNum>
  <w:num w:numId="1" w16cid:durableId="1741637781">
    <w:abstractNumId w:val="44"/>
  </w:num>
  <w:num w:numId="2" w16cid:durableId="29926450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3100474">
    <w:abstractNumId w:val="31"/>
  </w:num>
  <w:num w:numId="4" w16cid:durableId="625239701">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9618198">
    <w:abstractNumId w:val="11"/>
  </w:num>
  <w:num w:numId="6" w16cid:durableId="1280722887">
    <w:abstractNumId w:val="30"/>
  </w:num>
  <w:num w:numId="7" w16cid:durableId="89662595">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8079525">
    <w:abstractNumId w:val="54"/>
  </w:num>
  <w:num w:numId="9" w16cid:durableId="1765569490">
    <w:abstractNumId w:val="54"/>
  </w:num>
  <w:num w:numId="10" w16cid:durableId="1877547189">
    <w:abstractNumId w:val="38"/>
  </w:num>
  <w:num w:numId="11" w16cid:durableId="1540046763">
    <w:abstractNumId w:val="17"/>
  </w:num>
  <w:num w:numId="12" w16cid:durableId="47842389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388755">
    <w:abstractNumId w:val="14"/>
  </w:num>
  <w:num w:numId="14" w16cid:durableId="13131453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1186078">
    <w:abstractNumId w:val="46"/>
  </w:num>
  <w:num w:numId="16" w16cid:durableId="791360751">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4223908">
    <w:abstractNumId w:val="49"/>
  </w:num>
  <w:num w:numId="18" w16cid:durableId="220215003">
    <w:abstractNumId w:val="36"/>
  </w:num>
  <w:num w:numId="19" w16cid:durableId="1687362911">
    <w:abstractNumId w:val="39"/>
  </w:num>
  <w:num w:numId="20" w16cid:durableId="239758605">
    <w:abstractNumId w:val="54"/>
  </w:num>
  <w:num w:numId="21" w16cid:durableId="2121802744">
    <w:abstractNumId w:val="3"/>
  </w:num>
  <w:num w:numId="22" w16cid:durableId="1046566533">
    <w:abstractNumId w:val="24"/>
  </w:num>
  <w:num w:numId="23" w16cid:durableId="954749123">
    <w:abstractNumId w:val="52"/>
  </w:num>
  <w:num w:numId="24" w16cid:durableId="1606230081">
    <w:abstractNumId w:val="25"/>
  </w:num>
  <w:num w:numId="25" w16cid:durableId="138155207">
    <w:abstractNumId w:val="48"/>
  </w:num>
  <w:num w:numId="26" w16cid:durableId="252327701">
    <w:abstractNumId w:val="43"/>
  </w:num>
  <w:num w:numId="27" w16cid:durableId="2070758736">
    <w:abstractNumId w:val="5"/>
  </w:num>
  <w:num w:numId="28" w16cid:durableId="1879925376">
    <w:abstractNumId w:val="41"/>
  </w:num>
  <w:num w:numId="29" w16cid:durableId="927037635">
    <w:abstractNumId w:val="35"/>
  </w:num>
  <w:num w:numId="30" w16cid:durableId="706150891">
    <w:abstractNumId w:val="4"/>
  </w:num>
  <w:num w:numId="31" w16cid:durableId="710572989">
    <w:abstractNumId w:val="22"/>
  </w:num>
  <w:num w:numId="32" w16cid:durableId="34472420">
    <w:abstractNumId w:val="18"/>
  </w:num>
  <w:num w:numId="33" w16cid:durableId="379480651">
    <w:abstractNumId w:val="16"/>
  </w:num>
  <w:num w:numId="34" w16cid:durableId="954025475">
    <w:abstractNumId w:val="40"/>
  </w:num>
  <w:num w:numId="35" w16cid:durableId="2092896054">
    <w:abstractNumId w:val="15"/>
  </w:num>
  <w:num w:numId="36" w16cid:durableId="1969243025">
    <w:abstractNumId w:val="29"/>
  </w:num>
  <w:num w:numId="37" w16cid:durableId="230846118">
    <w:abstractNumId w:val="12"/>
  </w:num>
  <w:num w:numId="38" w16cid:durableId="845168937">
    <w:abstractNumId w:val="10"/>
  </w:num>
  <w:num w:numId="39" w16cid:durableId="1079257675">
    <w:abstractNumId w:val="6"/>
  </w:num>
  <w:num w:numId="40" w16cid:durableId="622426322">
    <w:abstractNumId w:val="9"/>
  </w:num>
  <w:num w:numId="41" w16cid:durableId="130297214">
    <w:abstractNumId w:val="54"/>
    <w:lvlOverride w:ilvl="0">
      <w:lvl w:ilvl="0">
        <w:start w:val="1"/>
        <w:numFmt w:val="bullet"/>
        <w:lvlText w:val=""/>
        <w:lvlJc w:val="left"/>
        <w:pPr>
          <w:ind w:left="567" w:hanging="567"/>
        </w:pPr>
        <w:rPr>
          <w:rFonts w:ascii="Symbol" w:hAnsi="Symbol" w:hint="default"/>
        </w:rPr>
      </w:lvl>
    </w:lvlOverride>
    <w:lvlOverride w:ilvl="1">
      <w:lvl w:ilvl="1">
        <w:start w:val="1"/>
        <w:numFmt w:val="decimal"/>
        <w:lvlText w:val="%2."/>
        <w:lvlJc w:val="left"/>
        <w:pPr>
          <w:ind w:left="1440" w:hanging="360"/>
        </w:pPr>
        <w:rPr>
          <w:rFonts w:hint="default"/>
        </w:rPr>
      </w:lvl>
    </w:lvlOverride>
    <w:lvlOverride w:ilvl="2">
      <w:lvl w:ilvl="2">
        <w:numFmt w:val="bullet"/>
        <w:lvlText w:val=""/>
        <w:lvlJc w:val="left"/>
        <w:pPr>
          <w:ind w:left="2160" w:hanging="360"/>
        </w:pPr>
        <w:rPr>
          <w:rFonts w:hint="default"/>
        </w:rPr>
      </w:lvl>
    </w:lvlOverride>
    <w:lvlOverride w:ilvl="3">
      <w:lvl w:ilvl="3">
        <w:numFmt w:val="bullet"/>
        <w:lvlText w:val=""/>
        <w:lvlJc w:val="left"/>
        <w:pPr>
          <w:ind w:left="2880" w:hanging="360"/>
        </w:pPr>
        <w:rPr>
          <w:rFonts w:ascii="Symbol" w:hAnsi="Symbol" w:hint="default"/>
        </w:rPr>
      </w:lvl>
    </w:lvlOverride>
    <w:lvlOverride w:ilvl="4">
      <w:lvl w:ilvl="4">
        <w:numFmt w:val="bullet"/>
        <w:lvlText w:val="o"/>
        <w:lvlJc w:val="left"/>
        <w:pPr>
          <w:ind w:left="3600" w:hanging="360"/>
        </w:pPr>
        <w:rPr>
          <w:rFonts w:ascii="Courier New" w:hAnsi="Courier New" w:hint="default"/>
        </w:rPr>
      </w:lvl>
    </w:lvlOverride>
    <w:lvlOverride w:ilvl="5">
      <w:lvl w:ilvl="5">
        <w:numFmt w:val="bullet"/>
        <w:lvlText w:val=""/>
        <w:lvlJc w:val="left"/>
        <w:pPr>
          <w:ind w:left="4320" w:hanging="360"/>
        </w:pPr>
        <w:rPr>
          <w:rFonts w:hint="default"/>
        </w:rPr>
      </w:lvl>
    </w:lvlOverride>
    <w:lvlOverride w:ilvl="6">
      <w:lvl w:ilvl="6">
        <w:numFmt w:val="bullet"/>
        <w:lvlText w:val=""/>
        <w:lvlJc w:val="left"/>
        <w:pPr>
          <w:ind w:left="5040" w:hanging="360"/>
        </w:pPr>
        <w:rPr>
          <w:rFonts w:ascii="Symbol" w:hAnsi="Symbol" w:hint="default"/>
        </w:rPr>
      </w:lvl>
    </w:lvlOverride>
    <w:lvlOverride w:ilvl="7">
      <w:lvl w:ilvl="7">
        <w:numFmt w:val="bullet"/>
        <w:lvlText w:val="o"/>
        <w:lvlJc w:val="left"/>
        <w:pPr>
          <w:ind w:left="5760" w:hanging="360"/>
        </w:pPr>
        <w:rPr>
          <w:rFonts w:ascii="Courier New" w:hAnsi="Courier New" w:hint="default"/>
        </w:rPr>
      </w:lvl>
    </w:lvlOverride>
    <w:lvlOverride w:ilvl="8">
      <w:lvl w:ilvl="8">
        <w:numFmt w:val="bullet"/>
        <w:lvlText w:val=""/>
        <w:lvlJc w:val="left"/>
        <w:pPr>
          <w:ind w:left="6480" w:hanging="360"/>
        </w:pPr>
        <w:rPr>
          <w:rFonts w:hint="default"/>
        </w:rPr>
      </w:lvl>
    </w:lvlOverride>
  </w:num>
  <w:num w:numId="42" w16cid:durableId="1664771980">
    <w:abstractNumId w:val="54"/>
    <w:lvlOverride w:ilvl="0">
      <w:lvl w:ilvl="0">
        <w:start w:val="1"/>
        <w:numFmt w:val="bullet"/>
        <w:lvlText w:val=""/>
        <w:lvlJc w:val="left"/>
        <w:pPr>
          <w:ind w:left="567" w:hanging="567"/>
        </w:pPr>
        <w:rPr>
          <w:rFonts w:ascii="Symbol" w:hAnsi="Symbol" w:hint="default"/>
        </w:rPr>
      </w:lvl>
    </w:lvlOverride>
    <w:lvlOverride w:ilvl="1">
      <w:lvl w:ilvl="1">
        <w:start w:val="1"/>
        <w:numFmt w:val="decimal"/>
        <w:lvlText w:val="%2."/>
        <w:lvlJc w:val="left"/>
        <w:pPr>
          <w:ind w:left="1440" w:hanging="360"/>
        </w:pPr>
        <w:rPr>
          <w:rFonts w:hint="default"/>
        </w:rPr>
      </w:lvl>
    </w:lvlOverride>
    <w:lvlOverride w:ilvl="2">
      <w:lvl w:ilvl="2">
        <w:numFmt w:val="bullet"/>
        <w:lvlText w:val=""/>
        <w:lvlJc w:val="left"/>
        <w:pPr>
          <w:ind w:left="2160" w:hanging="360"/>
        </w:pPr>
        <w:rPr>
          <w:rFonts w:hint="default"/>
        </w:rPr>
      </w:lvl>
    </w:lvlOverride>
    <w:lvlOverride w:ilvl="3">
      <w:lvl w:ilvl="3">
        <w:numFmt w:val="bullet"/>
        <w:lvlText w:val=""/>
        <w:lvlJc w:val="left"/>
        <w:pPr>
          <w:ind w:left="2880" w:hanging="360"/>
        </w:pPr>
        <w:rPr>
          <w:rFonts w:ascii="Symbol" w:hAnsi="Symbol" w:hint="default"/>
        </w:rPr>
      </w:lvl>
    </w:lvlOverride>
    <w:lvlOverride w:ilvl="4">
      <w:lvl w:ilvl="4">
        <w:numFmt w:val="bullet"/>
        <w:lvlText w:val="o"/>
        <w:lvlJc w:val="left"/>
        <w:pPr>
          <w:ind w:left="3600" w:hanging="360"/>
        </w:pPr>
        <w:rPr>
          <w:rFonts w:ascii="Courier New" w:hAnsi="Courier New" w:hint="default"/>
        </w:rPr>
      </w:lvl>
    </w:lvlOverride>
    <w:lvlOverride w:ilvl="5">
      <w:lvl w:ilvl="5">
        <w:numFmt w:val="bullet"/>
        <w:lvlText w:val=""/>
        <w:lvlJc w:val="left"/>
        <w:pPr>
          <w:ind w:left="4320" w:hanging="360"/>
        </w:pPr>
        <w:rPr>
          <w:rFonts w:hint="default"/>
        </w:rPr>
      </w:lvl>
    </w:lvlOverride>
    <w:lvlOverride w:ilvl="6">
      <w:lvl w:ilvl="6">
        <w:numFmt w:val="bullet"/>
        <w:lvlText w:val=""/>
        <w:lvlJc w:val="left"/>
        <w:pPr>
          <w:ind w:left="5040" w:hanging="360"/>
        </w:pPr>
        <w:rPr>
          <w:rFonts w:ascii="Symbol" w:hAnsi="Symbol" w:hint="default"/>
        </w:rPr>
      </w:lvl>
    </w:lvlOverride>
    <w:lvlOverride w:ilvl="7">
      <w:lvl w:ilvl="7">
        <w:numFmt w:val="bullet"/>
        <w:lvlText w:val="o"/>
        <w:lvlJc w:val="left"/>
        <w:pPr>
          <w:ind w:left="5760" w:hanging="360"/>
        </w:pPr>
        <w:rPr>
          <w:rFonts w:ascii="Courier New" w:hAnsi="Courier New" w:hint="default"/>
        </w:rPr>
      </w:lvl>
    </w:lvlOverride>
    <w:lvlOverride w:ilvl="8">
      <w:lvl w:ilvl="8">
        <w:numFmt w:val="bullet"/>
        <w:lvlText w:val=""/>
        <w:lvlJc w:val="left"/>
        <w:pPr>
          <w:ind w:left="6480" w:hanging="360"/>
        </w:pPr>
        <w:rPr>
          <w:rFonts w:hint="default"/>
        </w:rPr>
      </w:lvl>
    </w:lvlOverride>
  </w:num>
  <w:num w:numId="43" w16cid:durableId="546525650">
    <w:abstractNumId w:val="20"/>
  </w:num>
  <w:num w:numId="44" w16cid:durableId="22176230">
    <w:abstractNumId w:val="32"/>
  </w:num>
  <w:num w:numId="45" w16cid:durableId="1748990279">
    <w:abstractNumId w:val="42"/>
  </w:num>
  <w:num w:numId="46" w16cid:durableId="1438136410">
    <w:abstractNumId w:val="21"/>
  </w:num>
  <w:num w:numId="47" w16cid:durableId="543561447">
    <w:abstractNumId w:val="2"/>
  </w:num>
  <w:num w:numId="48" w16cid:durableId="1418670229">
    <w:abstractNumId w:val="28"/>
  </w:num>
  <w:num w:numId="49" w16cid:durableId="1610504711">
    <w:abstractNumId w:val="53"/>
  </w:num>
  <w:num w:numId="50" w16cid:durableId="1078601209">
    <w:abstractNumId w:val="23"/>
  </w:num>
  <w:num w:numId="51" w16cid:durableId="818770354">
    <w:abstractNumId w:val="51"/>
  </w:num>
  <w:num w:numId="52" w16cid:durableId="925187566">
    <w:abstractNumId w:val="47"/>
  </w:num>
  <w:num w:numId="53" w16cid:durableId="791364685">
    <w:abstractNumId w:val="19"/>
  </w:num>
  <w:num w:numId="54" w16cid:durableId="1556354624">
    <w:abstractNumId w:val="33"/>
  </w:num>
  <w:num w:numId="55" w16cid:durableId="414321994">
    <w:abstractNumId w:val="7"/>
  </w:num>
  <w:num w:numId="56" w16cid:durableId="774135037">
    <w:abstractNumId w:val="13"/>
  </w:num>
  <w:num w:numId="57" w16cid:durableId="1807972394">
    <w:abstractNumId w:val="27"/>
  </w:num>
  <w:num w:numId="58" w16cid:durableId="1002853448">
    <w:abstractNumId w:val="1"/>
  </w:num>
  <w:num w:numId="59" w16cid:durableId="1832790116">
    <w:abstractNumId w:val="26"/>
  </w:num>
  <w:num w:numId="60" w16cid:durableId="1158183770">
    <w:abstractNumId w:val="0"/>
  </w:num>
  <w:num w:numId="61" w16cid:durableId="1479107891">
    <w:abstractNumId w:val="50"/>
  </w:num>
  <w:num w:numId="62" w16cid:durableId="333925381">
    <w:abstractNumId w:val="8"/>
  </w:num>
  <w:num w:numId="63" w16cid:durableId="1523087077">
    <w:abstractNumId w:val="34"/>
  </w:num>
  <w:num w:numId="64" w16cid:durableId="1690402049">
    <w:abstractNumId w:val="37"/>
  </w:num>
  <w:num w:numId="65" w16cid:durableId="413941954">
    <w:abstractNumId w:val="4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80A"/>
    <w:rsid w:val="000065F7"/>
    <w:rsid w:val="00013574"/>
    <w:rsid w:val="00015CE0"/>
    <w:rsid w:val="000161D8"/>
    <w:rsid w:val="00050B4D"/>
    <w:rsid w:val="00051B8C"/>
    <w:rsid w:val="00056281"/>
    <w:rsid w:val="00060312"/>
    <w:rsid w:val="00060571"/>
    <w:rsid w:val="00063827"/>
    <w:rsid w:val="0006465A"/>
    <w:rsid w:val="000706D5"/>
    <w:rsid w:val="000749F1"/>
    <w:rsid w:val="00092FD2"/>
    <w:rsid w:val="0009758F"/>
    <w:rsid w:val="000A4757"/>
    <w:rsid w:val="000A6DE1"/>
    <w:rsid w:val="000B14EA"/>
    <w:rsid w:val="000B2609"/>
    <w:rsid w:val="000B5B5B"/>
    <w:rsid w:val="000B7FFE"/>
    <w:rsid w:val="000C7056"/>
    <w:rsid w:val="000F415B"/>
    <w:rsid w:val="000F62EF"/>
    <w:rsid w:val="00101CB2"/>
    <w:rsid w:val="0012382A"/>
    <w:rsid w:val="001423B6"/>
    <w:rsid w:val="001466CF"/>
    <w:rsid w:val="0015118C"/>
    <w:rsid w:val="001611FA"/>
    <w:rsid w:val="00166F65"/>
    <w:rsid w:val="0017201B"/>
    <w:rsid w:val="00172D34"/>
    <w:rsid w:val="0018202D"/>
    <w:rsid w:val="001906BA"/>
    <w:rsid w:val="001B7FC1"/>
    <w:rsid w:val="001C1769"/>
    <w:rsid w:val="001C7631"/>
    <w:rsid w:val="001D11AB"/>
    <w:rsid w:val="001E2EF3"/>
    <w:rsid w:val="001F4633"/>
    <w:rsid w:val="0020425E"/>
    <w:rsid w:val="00215DD1"/>
    <w:rsid w:val="00216985"/>
    <w:rsid w:val="00230F47"/>
    <w:rsid w:val="00234E2F"/>
    <w:rsid w:val="00237E4A"/>
    <w:rsid w:val="002439B5"/>
    <w:rsid w:val="00245DE2"/>
    <w:rsid w:val="002514F6"/>
    <w:rsid w:val="002516EA"/>
    <w:rsid w:val="00252199"/>
    <w:rsid w:val="00252582"/>
    <w:rsid w:val="00254E32"/>
    <w:rsid w:val="00280F26"/>
    <w:rsid w:val="00285361"/>
    <w:rsid w:val="002B2B58"/>
    <w:rsid w:val="002B79BF"/>
    <w:rsid w:val="002C06C9"/>
    <w:rsid w:val="002C0AF1"/>
    <w:rsid w:val="002C2BA7"/>
    <w:rsid w:val="002C7D70"/>
    <w:rsid w:val="002D33D2"/>
    <w:rsid w:val="002D46EC"/>
    <w:rsid w:val="002D6D34"/>
    <w:rsid w:val="002E58CA"/>
    <w:rsid w:val="002F1B73"/>
    <w:rsid w:val="00306C87"/>
    <w:rsid w:val="003145D6"/>
    <w:rsid w:val="0031623B"/>
    <w:rsid w:val="003210D0"/>
    <w:rsid w:val="003223C9"/>
    <w:rsid w:val="00351860"/>
    <w:rsid w:val="00363AE0"/>
    <w:rsid w:val="00363D70"/>
    <w:rsid w:val="0036708E"/>
    <w:rsid w:val="0038131D"/>
    <w:rsid w:val="00381E25"/>
    <w:rsid w:val="00382A99"/>
    <w:rsid w:val="00383BAF"/>
    <w:rsid w:val="00384832"/>
    <w:rsid w:val="00385F07"/>
    <w:rsid w:val="003901E4"/>
    <w:rsid w:val="0039405A"/>
    <w:rsid w:val="003974EC"/>
    <w:rsid w:val="00397B4C"/>
    <w:rsid w:val="003A548A"/>
    <w:rsid w:val="003A66B0"/>
    <w:rsid w:val="003C1A60"/>
    <w:rsid w:val="003D05B3"/>
    <w:rsid w:val="003D1CA1"/>
    <w:rsid w:val="003D7BBD"/>
    <w:rsid w:val="003E3C77"/>
    <w:rsid w:val="003E4BC9"/>
    <w:rsid w:val="003E5160"/>
    <w:rsid w:val="003F2887"/>
    <w:rsid w:val="003F4783"/>
    <w:rsid w:val="0040128F"/>
    <w:rsid w:val="00410053"/>
    <w:rsid w:val="00411C22"/>
    <w:rsid w:val="0043066F"/>
    <w:rsid w:val="00432525"/>
    <w:rsid w:val="004340A5"/>
    <w:rsid w:val="0045722E"/>
    <w:rsid w:val="00463144"/>
    <w:rsid w:val="004634AE"/>
    <w:rsid w:val="00476471"/>
    <w:rsid w:val="00476681"/>
    <w:rsid w:val="00477B4F"/>
    <w:rsid w:val="00493799"/>
    <w:rsid w:val="004975D0"/>
    <w:rsid w:val="004A0730"/>
    <w:rsid w:val="004A6360"/>
    <w:rsid w:val="004A7E12"/>
    <w:rsid w:val="004C13B9"/>
    <w:rsid w:val="004C5F12"/>
    <w:rsid w:val="004D71B7"/>
    <w:rsid w:val="004E05C3"/>
    <w:rsid w:val="004E2803"/>
    <w:rsid w:val="004E6995"/>
    <w:rsid w:val="004F5640"/>
    <w:rsid w:val="005065B8"/>
    <w:rsid w:val="0051475D"/>
    <w:rsid w:val="0051574A"/>
    <w:rsid w:val="00525E16"/>
    <w:rsid w:val="00526DE7"/>
    <w:rsid w:val="005279E6"/>
    <w:rsid w:val="005371DA"/>
    <w:rsid w:val="00537AD9"/>
    <w:rsid w:val="00540EA0"/>
    <w:rsid w:val="00541B03"/>
    <w:rsid w:val="005424AB"/>
    <w:rsid w:val="00547110"/>
    <w:rsid w:val="00550C62"/>
    <w:rsid w:val="005533E3"/>
    <w:rsid w:val="00554E63"/>
    <w:rsid w:val="0056467C"/>
    <w:rsid w:val="00576B17"/>
    <w:rsid w:val="005804EC"/>
    <w:rsid w:val="0058199A"/>
    <w:rsid w:val="005821D3"/>
    <w:rsid w:val="0059370B"/>
    <w:rsid w:val="005B37EF"/>
    <w:rsid w:val="005B43B8"/>
    <w:rsid w:val="005B66AC"/>
    <w:rsid w:val="005C3B28"/>
    <w:rsid w:val="005E1652"/>
    <w:rsid w:val="005E267B"/>
    <w:rsid w:val="005E3BFF"/>
    <w:rsid w:val="005E5173"/>
    <w:rsid w:val="005E75D9"/>
    <w:rsid w:val="005F2D93"/>
    <w:rsid w:val="005F58ED"/>
    <w:rsid w:val="00605B5D"/>
    <w:rsid w:val="00611BFA"/>
    <w:rsid w:val="00626F8C"/>
    <w:rsid w:val="006273D3"/>
    <w:rsid w:val="006363C5"/>
    <w:rsid w:val="00645703"/>
    <w:rsid w:val="00652FF6"/>
    <w:rsid w:val="0067027F"/>
    <w:rsid w:val="00674BC5"/>
    <w:rsid w:val="006813E2"/>
    <w:rsid w:val="00684FA5"/>
    <w:rsid w:val="00686D86"/>
    <w:rsid w:val="00691682"/>
    <w:rsid w:val="006A52F7"/>
    <w:rsid w:val="006C109B"/>
    <w:rsid w:val="006C33EA"/>
    <w:rsid w:val="006D2282"/>
    <w:rsid w:val="006D7357"/>
    <w:rsid w:val="006E30A9"/>
    <w:rsid w:val="006E6E5E"/>
    <w:rsid w:val="006F0E26"/>
    <w:rsid w:val="00701AC7"/>
    <w:rsid w:val="007039A8"/>
    <w:rsid w:val="0070437C"/>
    <w:rsid w:val="00704BEA"/>
    <w:rsid w:val="0071284B"/>
    <w:rsid w:val="0073355A"/>
    <w:rsid w:val="00741837"/>
    <w:rsid w:val="00746C40"/>
    <w:rsid w:val="007472E6"/>
    <w:rsid w:val="00747AB3"/>
    <w:rsid w:val="00762661"/>
    <w:rsid w:val="007655C7"/>
    <w:rsid w:val="00766232"/>
    <w:rsid w:val="00772A1A"/>
    <w:rsid w:val="0078501D"/>
    <w:rsid w:val="007C449F"/>
    <w:rsid w:val="007C6D48"/>
    <w:rsid w:val="007E4D4B"/>
    <w:rsid w:val="007E7A84"/>
    <w:rsid w:val="007F0F79"/>
    <w:rsid w:val="007F2182"/>
    <w:rsid w:val="00807027"/>
    <w:rsid w:val="00811BE6"/>
    <w:rsid w:val="00812A7F"/>
    <w:rsid w:val="008170B5"/>
    <w:rsid w:val="00817D1D"/>
    <w:rsid w:val="00820080"/>
    <w:rsid w:val="00825509"/>
    <w:rsid w:val="00825D2A"/>
    <w:rsid w:val="00830A5E"/>
    <w:rsid w:val="008320FE"/>
    <w:rsid w:val="008338FF"/>
    <w:rsid w:val="00833ED2"/>
    <w:rsid w:val="00833EEB"/>
    <w:rsid w:val="0084273C"/>
    <w:rsid w:val="00844019"/>
    <w:rsid w:val="008449F9"/>
    <w:rsid w:val="00844AEF"/>
    <w:rsid w:val="00850D77"/>
    <w:rsid w:val="0085412B"/>
    <w:rsid w:val="008572E4"/>
    <w:rsid w:val="00860047"/>
    <w:rsid w:val="00861DC0"/>
    <w:rsid w:val="00862B77"/>
    <w:rsid w:val="00863764"/>
    <w:rsid w:val="00865676"/>
    <w:rsid w:val="008929D9"/>
    <w:rsid w:val="00895452"/>
    <w:rsid w:val="00896573"/>
    <w:rsid w:val="008B5449"/>
    <w:rsid w:val="008B7B60"/>
    <w:rsid w:val="008C1DC6"/>
    <w:rsid w:val="008C255E"/>
    <w:rsid w:val="008E23EB"/>
    <w:rsid w:val="008E57F5"/>
    <w:rsid w:val="008E6F1A"/>
    <w:rsid w:val="008E74B8"/>
    <w:rsid w:val="00904C9D"/>
    <w:rsid w:val="009051BC"/>
    <w:rsid w:val="00913B2A"/>
    <w:rsid w:val="00922DA1"/>
    <w:rsid w:val="00932F3F"/>
    <w:rsid w:val="00940A7F"/>
    <w:rsid w:val="00941E29"/>
    <w:rsid w:val="00952489"/>
    <w:rsid w:val="00954ECF"/>
    <w:rsid w:val="009730EA"/>
    <w:rsid w:val="009763C9"/>
    <w:rsid w:val="009804EE"/>
    <w:rsid w:val="00986433"/>
    <w:rsid w:val="00986893"/>
    <w:rsid w:val="00987B97"/>
    <w:rsid w:val="009950BB"/>
    <w:rsid w:val="009B0880"/>
    <w:rsid w:val="009B2CDA"/>
    <w:rsid w:val="009B6765"/>
    <w:rsid w:val="009D0A42"/>
    <w:rsid w:val="009D399F"/>
    <w:rsid w:val="009D64D3"/>
    <w:rsid w:val="009E53B2"/>
    <w:rsid w:val="009E66E1"/>
    <w:rsid w:val="009F0EB7"/>
    <w:rsid w:val="00A011C6"/>
    <w:rsid w:val="00A02986"/>
    <w:rsid w:val="00A064E6"/>
    <w:rsid w:val="00A14B6C"/>
    <w:rsid w:val="00A276F7"/>
    <w:rsid w:val="00A47296"/>
    <w:rsid w:val="00A57DFA"/>
    <w:rsid w:val="00A62A75"/>
    <w:rsid w:val="00A7307F"/>
    <w:rsid w:val="00A81043"/>
    <w:rsid w:val="00A84A0D"/>
    <w:rsid w:val="00A93BBB"/>
    <w:rsid w:val="00AA3084"/>
    <w:rsid w:val="00AA3D73"/>
    <w:rsid w:val="00AA6D50"/>
    <w:rsid w:val="00AC65B2"/>
    <w:rsid w:val="00AE0120"/>
    <w:rsid w:val="00AE1307"/>
    <w:rsid w:val="00AE2617"/>
    <w:rsid w:val="00B1095D"/>
    <w:rsid w:val="00B10C2B"/>
    <w:rsid w:val="00B174AB"/>
    <w:rsid w:val="00B24969"/>
    <w:rsid w:val="00B35CCE"/>
    <w:rsid w:val="00B41212"/>
    <w:rsid w:val="00B41402"/>
    <w:rsid w:val="00B45430"/>
    <w:rsid w:val="00B70319"/>
    <w:rsid w:val="00B9381C"/>
    <w:rsid w:val="00B969A4"/>
    <w:rsid w:val="00BA4F1D"/>
    <w:rsid w:val="00BA6548"/>
    <w:rsid w:val="00BC0253"/>
    <w:rsid w:val="00BD735D"/>
    <w:rsid w:val="00BD7C61"/>
    <w:rsid w:val="00BD7DC8"/>
    <w:rsid w:val="00BE59D1"/>
    <w:rsid w:val="00BF3616"/>
    <w:rsid w:val="00BF4EF4"/>
    <w:rsid w:val="00BF5A88"/>
    <w:rsid w:val="00C0591A"/>
    <w:rsid w:val="00C05EEF"/>
    <w:rsid w:val="00C14C0A"/>
    <w:rsid w:val="00C269B4"/>
    <w:rsid w:val="00C30482"/>
    <w:rsid w:val="00C32290"/>
    <w:rsid w:val="00C339B8"/>
    <w:rsid w:val="00C4181A"/>
    <w:rsid w:val="00C448F2"/>
    <w:rsid w:val="00C4605F"/>
    <w:rsid w:val="00C514B5"/>
    <w:rsid w:val="00C54CF7"/>
    <w:rsid w:val="00C648FB"/>
    <w:rsid w:val="00C70493"/>
    <w:rsid w:val="00C70E99"/>
    <w:rsid w:val="00C81767"/>
    <w:rsid w:val="00C84853"/>
    <w:rsid w:val="00C876BC"/>
    <w:rsid w:val="00C946FC"/>
    <w:rsid w:val="00C96416"/>
    <w:rsid w:val="00CA77F1"/>
    <w:rsid w:val="00CB0226"/>
    <w:rsid w:val="00CB6A8C"/>
    <w:rsid w:val="00CD32B3"/>
    <w:rsid w:val="00CE0FF9"/>
    <w:rsid w:val="00CE3D1D"/>
    <w:rsid w:val="00CE53D5"/>
    <w:rsid w:val="00CE638A"/>
    <w:rsid w:val="00CF6DDF"/>
    <w:rsid w:val="00D01879"/>
    <w:rsid w:val="00D02580"/>
    <w:rsid w:val="00D03259"/>
    <w:rsid w:val="00D04EFC"/>
    <w:rsid w:val="00D11B7D"/>
    <w:rsid w:val="00D14218"/>
    <w:rsid w:val="00D22B3F"/>
    <w:rsid w:val="00D25104"/>
    <w:rsid w:val="00D25FE3"/>
    <w:rsid w:val="00D317C9"/>
    <w:rsid w:val="00D32C59"/>
    <w:rsid w:val="00D40A74"/>
    <w:rsid w:val="00D452B9"/>
    <w:rsid w:val="00D47949"/>
    <w:rsid w:val="00D54FEF"/>
    <w:rsid w:val="00D61256"/>
    <w:rsid w:val="00D673F8"/>
    <w:rsid w:val="00D6796D"/>
    <w:rsid w:val="00D766EB"/>
    <w:rsid w:val="00D77580"/>
    <w:rsid w:val="00D81118"/>
    <w:rsid w:val="00D91819"/>
    <w:rsid w:val="00D93A06"/>
    <w:rsid w:val="00DA1B5D"/>
    <w:rsid w:val="00DA648D"/>
    <w:rsid w:val="00DB2A6A"/>
    <w:rsid w:val="00DC23BB"/>
    <w:rsid w:val="00DC665F"/>
    <w:rsid w:val="00DD480A"/>
    <w:rsid w:val="00DD5FE5"/>
    <w:rsid w:val="00DE413E"/>
    <w:rsid w:val="00DE4B13"/>
    <w:rsid w:val="00DF3A41"/>
    <w:rsid w:val="00DF5B95"/>
    <w:rsid w:val="00E01CBC"/>
    <w:rsid w:val="00E029B5"/>
    <w:rsid w:val="00E04A6E"/>
    <w:rsid w:val="00E1394E"/>
    <w:rsid w:val="00E27218"/>
    <w:rsid w:val="00E30B60"/>
    <w:rsid w:val="00E33333"/>
    <w:rsid w:val="00E375C3"/>
    <w:rsid w:val="00E44D0E"/>
    <w:rsid w:val="00E52057"/>
    <w:rsid w:val="00E57E1D"/>
    <w:rsid w:val="00E655FB"/>
    <w:rsid w:val="00E66B9E"/>
    <w:rsid w:val="00E81FE0"/>
    <w:rsid w:val="00E91B37"/>
    <w:rsid w:val="00E91C93"/>
    <w:rsid w:val="00EA38C7"/>
    <w:rsid w:val="00EA793F"/>
    <w:rsid w:val="00EC0B46"/>
    <w:rsid w:val="00EC377D"/>
    <w:rsid w:val="00EC6B08"/>
    <w:rsid w:val="00ED3453"/>
    <w:rsid w:val="00EE2244"/>
    <w:rsid w:val="00EE4B79"/>
    <w:rsid w:val="00EF3425"/>
    <w:rsid w:val="00EF58D9"/>
    <w:rsid w:val="00EF6917"/>
    <w:rsid w:val="00F077DA"/>
    <w:rsid w:val="00F16C64"/>
    <w:rsid w:val="00F33C12"/>
    <w:rsid w:val="00F35518"/>
    <w:rsid w:val="00F42DFA"/>
    <w:rsid w:val="00F500B9"/>
    <w:rsid w:val="00F547F3"/>
    <w:rsid w:val="00F57C96"/>
    <w:rsid w:val="00F65C37"/>
    <w:rsid w:val="00F672D3"/>
    <w:rsid w:val="00F835BF"/>
    <w:rsid w:val="00F91A17"/>
    <w:rsid w:val="00F9379E"/>
    <w:rsid w:val="00F97281"/>
    <w:rsid w:val="00FA0D32"/>
    <w:rsid w:val="00FB790D"/>
    <w:rsid w:val="00FD56E6"/>
    <w:rsid w:val="00FE45B0"/>
    <w:rsid w:val="00FE606D"/>
    <w:rsid w:val="00FE7790"/>
    <w:rsid w:val="00FF0AF1"/>
    <w:rsid w:val="00FF3FC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0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480A"/>
    <w:rPr>
      <w:lang w:val="lt-LT"/>
    </w:rPr>
  </w:style>
  <w:style w:type="paragraph" w:styleId="Antrat1">
    <w:name w:val="heading 1"/>
    <w:basedOn w:val="prastasis"/>
    <w:next w:val="prastasis"/>
    <w:link w:val="Antrat1Diagrama"/>
    <w:qFormat/>
    <w:rsid w:val="00DD480A"/>
    <w:pPr>
      <w:keepNext/>
      <w:tabs>
        <w:tab w:val="left" w:pos="-720"/>
        <w:tab w:val="left" w:pos="0"/>
        <w:tab w:val="left" w:pos="950"/>
        <w:tab w:val="left" w:pos="1199"/>
        <w:tab w:val="left" w:pos="1440"/>
        <w:tab w:val="left" w:pos="1998"/>
        <w:tab w:val="left" w:pos="2160"/>
      </w:tabs>
      <w:suppressAutoHyphens/>
      <w:autoSpaceDN w:val="0"/>
      <w:spacing w:after="0" w:line="240" w:lineRule="auto"/>
      <w:outlineLvl w:val="0"/>
    </w:pPr>
    <w:rPr>
      <w:rFonts w:ascii="Times New Roman" w:eastAsia="Times New Roman" w:hAnsi="Times New Roman" w:cs="Times New Roman"/>
      <w:sz w:val="24"/>
      <w:szCs w:val="20"/>
      <w:lang w:val="en-US"/>
    </w:rPr>
  </w:style>
  <w:style w:type="paragraph" w:styleId="Antrat2">
    <w:name w:val="heading 2"/>
    <w:basedOn w:val="prastasis"/>
    <w:next w:val="prastasis"/>
    <w:link w:val="Antrat2Diagrama"/>
    <w:semiHidden/>
    <w:unhideWhenUsed/>
    <w:qFormat/>
    <w:rsid w:val="00DD480A"/>
    <w:pPr>
      <w:keepNext/>
      <w:tabs>
        <w:tab w:val="left" w:pos="-720"/>
        <w:tab w:val="left" w:pos="0"/>
        <w:tab w:val="left" w:pos="950"/>
        <w:tab w:val="left" w:pos="1199"/>
        <w:tab w:val="left" w:pos="1440"/>
        <w:tab w:val="left" w:pos="1998"/>
        <w:tab w:val="left" w:pos="2160"/>
      </w:tabs>
      <w:suppressAutoHyphens/>
      <w:autoSpaceDN w:val="0"/>
      <w:spacing w:after="0" w:line="240" w:lineRule="auto"/>
      <w:outlineLvl w:val="1"/>
    </w:pPr>
    <w:rPr>
      <w:rFonts w:ascii="Times New Roman" w:eastAsia="Times New Roman" w:hAnsi="Times New Roman" w:cs="Times New Roman"/>
      <w:b/>
      <w:sz w:val="20"/>
      <w:szCs w:val="20"/>
      <w:lang w:val="en-US"/>
    </w:rPr>
  </w:style>
  <w:style w:type="paragraph" w:styleId="Antrat3">
    <w:name w:val="heading 3"/>
    <w:basedOn w:val="prastasis"/>
    <w:next w:val="prastasis"/>
    <w:link w:val="Antrat3Diagrama"/>
    <w:semiHidden/>
    <w:unhideWhenUsed/>
    <w:qFormat/>
    <w:rsid w:val="00DD480A"/>
    <w:pPr>
      <w:keepNext/>
      <w:tabs>
        <w:tab w:val="left" w:pos="-720"/>
        <w:tab w:val="left" w:pos="0"/>
        <w:tab w:val="left" w:pos="284"/>
        <w:tab w:val="left" w:pos="950"/>
        <w:tab w:val="left" w:pos="1199"/>
        <w:tab w:val="left" w:pos="1440"/>
        <w:tab w:val="left" w:pos="1998"/>
        <w:tab w:val="left" w:pos="2160"/>
      </w:tabs>
      <w:suppressAutoHyphens/>
      <w:autoSpaceDN w:val="0"/>
      <w:spacing w:after="0" w:line="240" w:lineRule="auto"/>
      <w:outlineLvl w:val="2"/>
    </w:pPr>
    <w:rPr>
      <w:rFonts w:ascii="Times New Roman" w:eastAsia="Times New Roman" w:hAnsi="Times New Roman" w:cs="Times New Roman"/>
      <w:bCs/>
      <w:sz w:val="20"/>
      <w:szCs w:val="20"/>
      <w:u w:val="single"/>
    </w:rPr>
  </w:style>
  <w:style w:type="paragraph" w:styleId="Antrat4">
    <w:name w:val="heading 4"/>
    <w:basedOn w:val="prastasis"/>
    <w:next w:val="prastasis"/>
    <w:link w:val="Antrat4Diagrama"/>
    <w:semiHidden/>
    <w:unhideWhenUsed/>
    <w:qFormat/>
    <w:rsid w:val="00DD480A"/>
    <w:pPr>
      <w:keepNext/>
      <w:suppressAutoHyphens/>
      <w:autoSpaceDN w:val="0"/>
      <w:spacing w:before="240" w:after="60" w:line="240" w:lineRule="auto"/>
      <w:outlineLvl w:val="3"/>
    </w:pPr>
    <w:rPr>
      <w:rFonts w:ascii="Times New Roman" w:eastAsia="Times New Roman" w:hAnsi="Times New Roman" w:cs="Times New Roman"/>
      <w:b/>
      <w:bCs/>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D480A"/>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DD480A"/>
    <w:rPr>
      <w:rFonts w:ascii="Times New Roman" w:eastAsia="Times New Roman" w:hAnsi="Times New Roman" w:cs="Times New Roman"/>
      <w:b/>
      <w:sz w:val="20"/>
      <w:szCs w:val="20"/>
    </w:rPr>
  </w:style>
  <w:style w:type="character" w:customStyle="1" w:styleId="Antrat3Diagrama">
    <w:name w:val="Antraštė 3 Diagrama"/>
    <w:basedOn w:val="Numatytasispastraiposriftas"/>
    <w:link w:val="Antrat3"/>
    <w:semiHidden/>
    <w:rsid w:val="00DD480A"/>
    <w:rPr>
      <w:rFonts w:ascii="Times New Roman" w:eastAsia="Times New Roman" w:hAnsi="Times New Roman" w:cs="Times New Roman"/>
      <w:bCs/>
      <w:sz w:val="20"/>
      <w:szCs w:val="20"/>
      <w:u w:val="single"/>
      <w:lang w:val="lt-LT"/>
    </w:rPr>
  </w:style>
  <w:style w:type="character" w:customStyle="1" w:styleId="Antrat4Diagrama">
    <w:name w:val="Antraštė 4 Diagrama"/>
    <w:basedOn w:val="Numatytasispastraiposriftas"/>
    <w:link w:val="Antrat4"/>
    <w:semiHidden/>
    <w:rsid w:val="00DD480A"/>
    <w:rPr>
      <w:rFonts w:ascii="Times New Roman" w:eastAsia="Times New Roman" w:hAnsi="Times New Roman" w:cs="Times New Roman"/>
      <w:b/>
      <w:bCs/>
      <w:sz w:val="28"/>
      <w:szCs w:val="28"/>
    </w:rPr>
  </w:style>
  <w:style w:type="numbering" w:customStyle="1" w:styleId="Sraonra1">
    <w:name w:val="Sąrašo nėra1"/>
    <w:next w:val="Sraonra"/>
    <w:uiPriority w:val="99"/>
    <w:semiHidden/>
    <w:unhideWhenUsed/>
    <w:rsid w:val="00DD480A"/>
  </w:style>
  <w:style w:type="character" w:styleId="Hipersaitas">
    <w:name w:val="Hyperlink"/>
    <w:unhideWhenUsed/>
    <w:rsid w:val="00DD480A"/>
    <w:rPr>
      <w:color w:val="0000FF"/>
      <w:u w:val="single"/>
    </w:rPr>
  </w:style>
  <w:style w:type="character" w:styleId="Perirtashipersaitas">
    <w:name w:val="FollowedHyperlink"/>
    <w:uiPriority w:val="99"/>
    <w:semiHidden/>
    <w:unhideWhenUsed/>
    <w:rsid w:val="00DD480A"/>
    <w:rPr>
      <w:color w:val="954F72"/>
      <w:u w:val="single"/>
    </w:rPr>
  </w:style>
  <w:style w:type="paragraph" w:styleId="Komentarotekstas">
    <w:name w:val="annotation text"/>
    <w:basedOn w:val="prastasis"/>
    <w:link w:val="KomentarotekstasDiagrama"/>
    <w:unhideWhenUsed/>
    <w:rsid w:val="00DD480A"/>
    <w:pPr>
      <w:suppressAutoHyphens/>
      <w:autoSpaceDN w:val="0"/>
      <w:spacing w:after="0" w:line="240" w:lineRule="auto"/>
    </w:pPr>
    <w:rPr>
      <w:rFonts w:ascii="Times New Roman" w:eastAsia="Times New Roman" w:hAnsi="Times New Roman" w:cs="Times New Roman"/>
      <w:sz w:val="20"/>
      <w:szCs w:val="20"/>
      <w:lang w:val="en-US"/>
    </w:rPr>
  </w:style>
  <w:style w:type="character" w:customStyle="1" w:styleId="KomentarotekstasDiagrama">
    <w:name w:val="Komentaro tekstas Diagrama"/>
    <w:basedOn w:val="Numatytasispastraiposriftas"/>
    <w:link w:val="Komentarotekstas"/>
    <w:rsid w:val="00DD480A"/>
    <w:rPr>
      <w:rFonts w:ascii="Times New Roman" w:eastAsia="Times New Roman" w:hAnsi="Times New Roman" w:cs="Times New Roman"/>
      <w:sz w:val="20"/>
      <w:szCs w:val="20"/>
    </w:rPr>
  </w:style>
  <w:style w:type="paragraph" w:styleId="Antrats">
    <w:name w:val="header"/>
    <w:basedOn w:val="prastasis"/>
    <w:link w:val="AntratsDiagrama"/>
    <w:unhideWhenUsed/>
    <w:rsid w:val="00DD480A"/>
    <w:pPr>
      <w:tabs>
        <w:tab w:val="center" w:pos="4153"/>
        <w:tab w:val="right" w:pos="8306"/>
      </w:tabs>
      <w:suppressAutoHyphens/>
      <w:autoSpaceDN w:val="0"/>
      <w:spacing w:after="0" w:line="240" w:lineRule="auto"/>
    </w:pPr>
    <w:rPr>
      <w:rFonts w:ascii="Times New Roman" w:eastAsia="Times New Roman" w:hAnsi="Times New Roman" w:cs="Times New Roman"/>
      <w:sz w:val="20"/>
      <w:szCs w:val="20"/>
      <w:lang w:val="en-US"/>
    </w:rPr>
  </w:style>
  <w:style w:type="character" w:customStyle="1" w:styleId="AntratsDiagrama">
    <w:name w:val="Antraštės Diagrama"/>
    <w:basedOn w:val="Numatytasispastraiposriftas"/>
    <w:link w:val="Antrats"/>
    <w:rsid w:val="00DD480A"/>
    <w:rPr>
      <w:rFonts w:ascii="Times New Roman" w:eastAsia="Times New Roman" w:hAnsi="Times New Roman" w:cs="Times New Roman"/>
      <w:sz w:val="20"/>
      <w:szCs w:val="20"/>
    </w:rPr>
  </w:style>
  <w:style w:type="paragraph" w:styleId="Porat">
    <w:name w:val="footer"/>
    <w:basedOn w:val="prastasis"/>
    <w:link w:val="PoratDiagrama"/>
    <w:unhideWhenUsed/>
    <w:rsid w:val="00DD480A"/>
    <w:pPr>
      <w:tabs>
        <w:tab w:val="center" w:pos="4153"/>
        <w:tab w:val="right" w:pos="8306"/>
      </w:tabs>
      <w:suppressAutoHyphens/>
      <w:autoSpaceDN w:val="0"/>
      <w:spacing w:after="0" w:line="240" w:lineRule="auto"/>
    </w:pPr>
    <w:rPr>
      <w:rFonts w:ascii="Times New Roman" w:eastAsia="Times New Roman" w:hAnsi="Times New Roman" w:cs="Times New Roman"/>
      <w:sz w:val="20"/>
      <w:szCs w:val="20"/>
      <w:lang w:val="en-US"/>
    </w:rPr>
  </w:style>
  <w:style w:type="character" w:customStyle="1" w:styleId="PoratDiagrama">
    <w:name w:val="Poraštė Diagrama"/>
    <w:basedOn w:val="Numatytasispastraiposriftas"/>
    <w:link w:val="Porat"/>
    <w:rsid w:val="00DD480A"/>
    <w:rPr>
      <w:rFonts w:ascii="Times New Roman" w:eastAsia="Times New Roman" w:hAnsi="Times New Roman" w:cs="Times New Roman"/>
      <w:sz w:val="20"/>
      <w:szCs w:val="20"/>
    </w:rPr>
  </w:style>
  <w:style w:type="paragraph" w:styleId="Dokumentoinaostekstas">
    <w:name w:val="endnote text"/>
    <w:basedOn w:val="prastasis"/>
    <w:next w:val="prastasis"/>
    <w:link w:val="DokumentoinaostekstasDiagrama"/>
    <w:semiHidden/>
    <w:unhideWhenUsed/>
    <w:rsid w:val="00DD480A"/>
    <w:pPr>
      <w:tabs>
        <w:tab w:val="left" w:pos="567"/>
      </w:tabs>
      <w:suppressAutoHyphens/>
      <w:autoSpaceDN w:val="0"/>
      <w:spacing w:after="0" w:line="240" w:lineRule="auto"/>
    </w:pPr>
    <w:rPr>
      <w:rFonts w:ascii="Times New Roman" w:eastAsia="Times New Roman" w:hAnsi="Times New Roman" w:cs="Times New Roman"/>
      <w:sz w:val="20"/>
      <w:szCs w:val="20"/>
      <w:lang w:val="en-GB"/>
    </w:rPr>
  </w:style>
  <w:style w:type="character" w:customStyle="1" w:styleId="DokumentoinaostekstasDiagrama">
    <w:name w:val="Dokumento išnašos tekstas Diagrama"/>
    <w:basedOn w:val="Numatytasispastraiposriftas"/>
    <w:link w:val="Dokumentoinaostekstas"/>
    <w:semiHidden/>
    <w:rsid w:val="00DD480A"/>
    <w:rPr>
      <w:rFonts w:ascii="Times New Roman" w:eastAsia="Times New Roman" w:hAnsi="Times New Roman" w:cs="Times New Roman"/>
      <w:sz w:val="20"/>
      <w:szCs w:val="20"/>
      <w:lang w:val="en-GB"/>
    </w:rPr>
  </w:style>
  <w:style w:type="paragraph" w:styleId="Pavadinimas">
    <w:name w:val="Title"/>
    <w:basedOn w:val="prastasis"/>
    <w:link w:val="PavadinimasDiagrama"/>
    <w:qFormat/>
    <w:rsid w:val="00DD480A"/>
    <w:pPr>
      <w:tabs>
        <w:tab w:val="center" w:pos="4729"/>
      </w:tabs>
      <w:suppressAutoHyphens/>
      <w:autoSpaceDN w:val="0"/>
      <w:spacing w:after="0" w:line="240" w:lineRule="auto"/>
      <w:jc w:val="center"/>
    </w:pPr>
    <w:rPr>
      <w:rFonts w:ascii="Times New Roman" w:eastAsia="Times New Roman" w:hAnsi="Times New Roman" w:cs="Times New Roman"/>
      <w:b/>
      <w:sz w:val="20"/>
      <w:szCs w:val="20"/>
      <w:lang w:val="en-US"/>
    </w:rPr>
  </w:style>
  <w:style w:type="character" w:customStyle="1" w:styleId="PavadinimasDiagrama">
    <w:name w:val="Pavadinimas Diagrama"/>
    <w:basedOn w:val="Numatytasispastraiposriftas"/>
    <w:link w:val="Pavadinimas"/>
    <w:rsid w:val="00DD480A"/>
    <w:rPr>
      <w:rFonts w:ascii="Times New Roman" w:eastAsia="Times New Roman" w:hAnsi="Times New Roman" w:cs="Times New Roman"/>
      <w:b/>
      <w:sz w:val="20"/>
      <w:szCs w:val="20"/>
    </w:rPr>
  </w:style>
  <w:style w:type="paragraph" w:styleId="Pagrindinistekstas">
    <w:name w:val="Body Text"/>
    <w:basedOn w:val="prastasis"/>
    <w:link w:val="PagrindinistekstasDiagrama"/>
    <w:semiHidden/>
    <w:unhideWhenUsed/>
    <w:rsid w:val="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pPr>
    <w:rPr>
      <w:rFonts w:ascii="Times New Roman" w:eastAsia="Times New Roman" w:hAnsi="Times New Roman" w:cs="Times New Roman"/>
      <w:sz w:val="20"/>
      <w:szCs w:val="20"/>
      <w:lang w:val="en-US"/>
    </w:rPr>
  </w:style>
  <w:style w:type="character" w:customStyle="1" w:styleId="PagrindinistekstasDiagrama">
    <w:name w:val="Pagrindinis tekstas Diagrama"/>
    <w:basedOn w:val="Numatytasispastraiposriftas"/>
    <w:link w:val="Pagrindinistekstas"/>
    <w:semiHidden/>
    <w:rsid w:val="00DD480A"/>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semiHidden/>
    <w:unhideWhenUsed/>
    <w:rsid w:val="00DD480A"/>
    <w:pPr>
      <w:tabs>
        <w:tab w:val="left" w:pos="-720"/>
        <w:tab w:val="left" w:pos="0"/>
        <w:tab w:val="left" w:pos="950"/>
        <w:tab w:val="left" w:pos="1199"/>
        <w:tab w:val="left" w:pos="1440"/>
        <w:tab w:val="left" w:pos="1998"/>
        <w:tab w:val="left" w:pos="2160"/>
      </w:tabs>
      <w:suppressAutoHyphens/>
      <w:autoSpaceDN w:val="0"/>
      <w:spacing w:after="0" w:line="240" w:lineRule="auto"/>
      <w:ind w:left="950"/>
    </w:pPr>
    <w:rPr>
      <w:rFonts w:ascii="Times New Roman" w:eastAsia="Times New Roman" w:hAnsi="Times New Roman" w:cs="Times New Roman"/>
      <w:sz w:val="20"/>
      <w:szCs w:val="20"/>
      <w:lang w:val="en-US"/>
    </w:rPr>
  </w:style>
  <w:style w:type="character" w:customStyle="1" w:styleId="PagrindiniotekstotraukaDiagrama">
    <w:name w:val="Pagrindinio teksto įtrauka Diagrama"/>
    <w:basedOn w:val="Numatytasispastraiposriftas"/>
    <w:link w:val="Pagrindiniotekstotrauka"/>
    <w:semiHidden/>
    <w:rsid w:val="00DD480A"/>
    <w:rPr>
      <w:rFonts w:ascii="Times New Roman" w:eastAsia="Times New Roman" w:hAnsi="Times New Roman" w:cs="Times New Roman"/>
      <w:sz w:val="20"/>
      <w:szCs w:val="20"/>
    </w:rPr>
  </w:style>
  <w:style w:type="paragraph" w:styleId="Paantrat">
    <w:name w:val="Subtitle"/>
    <w:basedOn w:val="prastasis"/>
    <w:link w:val="PaantratDiagrama"/>
    <w:qFormat/>
    <w:rsid w:val="00DD480A"/>
    <w:pPr>
      <w:suppressAutoHyphens/>
      <w:autoSpaceDN w:val="0"/>
      <w:spacing w:after="0" w:line="240" w:lineRule="auto"/>
    </w:pPr>
    <w:rPr>
      <w:rFonts w:ascii="Times New Roman" w:eastAsia="Times New Roman" w:hAnsi="Times New Roman" w:cs="Times New Roman"/>
      <w:b/>
      <w:sz w:val="28"/>
      <w:szCs w:val="20"/>
    </w:rPr>
  </w:style>
  <w:style w:type="character" w:customStyle="1" w:styleId="PaantratDiagrama">
    <w:name w:val="Paantraštė Diagrama"/>
    <w:basedOn w:val="Numatytasispastraiposriftas"/>
    <w:link w:val="Paantrat"/>
    <w:rsid w:val="00DD480A"/>
    <w:rPr>
      <w:rFonts w:ascii="Times New Roman" w:eastAsia="Times New Roman" w:hAnsi="Times New Roman" w:cs="Times New Roman"/>
      <w:b/>
      <w:sz w:val="28"/>
      <w:szCs w:val="20"/>
      <w:lang w:val="lt-LT"/>
    </w:rPr>
  </w:style>
  <w:style w:type="paragraph" w:styleId="Pagrindinistekstas2">
    <w:name w:val="Body Text 2"/>
    <w:basedOn w:val="prastasis"/>
    <w:link w:val="Pagrindinistekstas2Diagrama"/>
    <w:semiHidden/>
    <w:unhideWhenUsed/>
    <w:rsid w:val="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jc w:val="both"/>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semiHidden/>
    <w:rsid w:val="00DD480A"/>
    <w:rPr>
      <w:rFonts w:ascii="Times New Roman" w:eastAsia="Times New Roman" w:hAnsi="Times New Roman" w:cs="Times New Roman"/>
      <w:sz w:val="24"/>
      <w:szCs w:val="20"/>
      <w:lang w:val="lt-LT"/>
    </w:rPr>
  </w:style>
  <w:style w:type="paragraph" w:styleId="Pagrindinistekstas3">
    <w:name w:val="Body Text 3"/>
    <w:basedOn w:val="prastasis"/>
    <w:link w:val="Pagrindinistekstas3Diagrama"/>
    <w:semiHidden/>
    <w:unhideWhenUsed/>
    <w:rsid w:val="00DD480A"/>
    <w:pPr>
      <w:suppressAutoHyphens/>
      <w:autoSpaceDN w:val="0"/>
      <w:spacing w:after="0" w:line="240" w:lineRule="auto"/>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semiHidden/>
    <w:rsid w:val="00DD480A"/>
    <w:rPr>
      <w:rFonts w:ascii="Times New Roman" w:eastAsia="Times New Roman" w:hAnsi="Times New Roman" w:cs="Times New Roman"/>
      <w:sz w:val="24"/>
      <w:szCs w:val="20"/>
      <w:lang w:val="lt-LT"/>
    </w:rPr>
  </w:style>
  <w:style w:type="paragraph" w:styleId="Pagrindiniotekstotrauka2">
    <w:name w:val="Body Text Indent 2"/>
    <w:basedOn w:val="prastasis"/>
    <w:link w:val="Pagrindiniotekstotrauka2Diagrama"/>
    <w:semiHidden/>
    <w:unhideWhenUsed/>
    <w:rsid w:val="00DD480A"/>
    <w:pPr>
      <w:suppressAutoHyphens/>
      <w:autoSpaceDN w:val="0"/>
      <w:spacing w:after="0" w:line="240" w:lineRule="auto"/>
      <w:ind w:left="953"/>
    </w:pPr>
    <w:rPr>
      <w:rFonts w:ascii="Times New Roman" w:eastAsia="Times New Roman" w:hAnsi="Times New Roman" w:cs="Times New Roman"/>
      <w:sz w:val="20"/>
      <w:szCs w:val="20"/>
      <w:lang w:val="en-US"/>
    </w:rPr>
  </w:style>
  <w:style w:type="character" w:customStyle="1" w:styleId="Pagrindiniotekstotrauka2Diagrama">
    <w:name w:val="Pagrindinio teksto įtrauka 2 Diagrama"/>
    <w:basedOn w:val="Numatytasispastraiposriftas"/>
    <w:link w:val="Pagrindiniotekstotrauka2"/>
    <w:semiHidden/>
    <w:rsid w:val="00DD480A"/>
    <w:rPr>
      <w:rFonts w:ascii="Times New Roman" w:eastAsia="Times New Roman" w:hAnsi="Times New Roman" w:cs="Times New Roman"/>
      <w:sz w:val="20"/>
      <w:szCs w:val="20"/>
    </w:rPr>
  </w:style>
  <w:style w:type="paragraph" w:styleId="Pagrindiniotekstotrauka3">
    <w:name w:val="Body Text Indent 3"/>
    <w:basedOn w:val="prastasis"/>
    <w:link w:val="Pagrindiniotekstotrauka3Diagrama"/>
    <w:semiHidden/>
    <w:unhideWhenUsed/>
    <w:rsid w:val="00DD480A"/>
    <w:pPr>
      <w:tabs>
        <w:tab w:val="left" w:pos="284"/>
      </w:tabs>
      <w:suppressAutoHyphens/>
      <w:autoSpaceDN w:val="0"/>
      <w:spacing w:after="0" w:line="240" w:lineRule="auto"/>
      <w:ind w:left="284"/>
    </w:pPr>
    <w:rPr>
      <w:rFonts w:ascii="Times New Roman" w:eastAsia="Times New Roman"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semiHidden/>
    <w:rsid w:val="00DD480A"/>
    <w:rPr>
      <w:rFonts w:ascii="Times New Roman" w:eastAsia="Times New Roman" w:hAnsi="Times New Roman" w:cs="Times New Roman"/>
      <w:sz w:val="20"/>
      <w:szCs w:val="20"/>
    </w:rPr>
  </w:style>
  <w:style w:type="paragraph" w:styleId="Paprastasistekstas">
    <w:name w:val="Plain Text"/>
    <w:basedOn w:val="prastasis"/>
    <w:link w:val="PaprastasistekstasDiagrama"/>
    <w:semiHidden/>
    <w:unhideWhenUsed/>
    <w:rsid w:val="00DD480A"/>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semiHidden/>
    <w:rsid w:val="00DD480A"/>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semiHidden/>
    <w:unhideWhenUsed/>
    <w:rsid w:val="00DD480A"/>
    <w:rPr>
      <w:b/>
      <w:bCs/>
    </w:rPr>
  </w:style>
  <w:style w:type="character" w:customStyle="1" w:styleId="KomentarotemaDiagrama">
    <w:name w:val="Komentaro tema Diagrama"/>
    <w:basedOn w:val="KomentarotekstasDiagrama"/>
    <w:link w:val="Komentarotema"/>
    <w:semiHidden/>
    <w:rsid w:val="00DD480A"/>
    <w:rPr>
      <w:rFonts w:ascii="Times New Roman" w:eastAsia="Times New Roman" w:hAnsi="Times New Roman" w:cs="Times New Roman"/>
      <w:b/>
      <w:bCs/>
      <w:sz w:val="20"/>
      <w:szCs w:val="20"/>
    </w:rPr>
  </w:style>
  <w:style w:type="paragraph" w:styleId="Debesliotekstas">
    <w:name w:val="Balloon Text"/>
    <w:basedOn w:val="prastasis"/>
    <w:link w:val="DebesliotekstasDiagrama"/>
    <w:semiHidden/>
    <w:unhideWhenUsed/>
    <w:rsid w:val="00DD480A"/>
    <w:pPr>
      <w:suppressAutoHyphens/>
      <w:autoSpaceDN w:val="0"/>
      <w:spacing w:after="0" w:line="240" w:lineRule="auto"/>
    </w:pPr>
    <w:rPr>
      <w:rFonts w:ascii="Times New Roman" w:eastAsia="Times New Roman" w:hAnsi="Times New Roman" w:cs="Times New Roman"/>
      <w:sz w:val="16"/>
      <w:szCs w:val="16"/>
    </w:rPr>
  </w:style>
  <w:style w:type="character" w:customStyle="1" w:styleId="DebesliotekstasDiagrama">
    <w:name w:val="Debesėlio tekstas Diagrama"/>
    <w:basedOn w:val="Numatytasispastraiposriftas"/>
    <w:link w:val="Debesliotekstas"/>
    <w:semiHidden/>
    <w:rsid w:val="00DD480A"/>
    <w:rPr>
      <w:rFonts w:ascii="Times New Roman" w:eastAsia="Times New Roman" w:hAnsi="Times New Roman" w:cs="Times New Roman"/>
      <w:sz w:val="16"/>
      <w:szCs w:val="16"/>
      <w:lang w:val="lt-LT"/>
    </w:rPr>
  </w:style>
  <w:style w:type="paragraph" w:customStyle="1" w:styleId="BT-EMEASMCA">
    <w:name w:val="BT- EMEA_SMCA"/>
    <w:basedOn w:val="prastasis"/>
    <w:autoRedefine/>
    <w:rsid w:val="00DD480A"/>
    <w:pPr>
      <w:tabs>
        <w:tab w:val="left" w:pos="-1800"/>
        <w:tab w:val="left" w:pos="-1440"/>
      </w:tabs>
      <w:suppressAutoHyphens/>
      <w:autoSpaceDN w:val="0"/>
      <w:spacing w:after="0" w:line="240" w:lineRule="auto"/>
    </w:pPr>
    <w:rPr>
      <w:rFonts w:ascii="Times New Roman" w:eastAsia="Times New Roman" w:hAnsi="Times New Roman" w:cs="Times New Roman"/>
    </w:rPr>
  </w:style>
  <w:style w:type="paragraph" w:customStyle="1" w:styleId="BTbEMEASMCA">
    <w:name w:val="BT(b) EMEA_SMCA"/>
    <w:basedOn w:val="prastasis"/>
    <w:autoRedefine/>
    <w:rsid w:val="00DD480A"/>
    <w:pPr>
      <w:suppressAutoHyphens/>
      <w:autoSpaceDN w:val="0"/>
      <w:spacing w:after="0" w:line="240" w:lineRule="auto"/>
    </w:pPr>
    <w:rPr>
      <w:rFonts w:ascii="Times New Roman" w:eastAsia="Times New Roman" w:hAnsi="Times New Roman" w:cs="Times New Roman"/>
      <w:b/>
    </w:rPr>
  </w:style>
  <w:style w:type="paragraph" w:customStyle="1" w:styleId="BTEMEASMCA">
    <w:name w:val="BT EMEA_SMCA"/>
    <w:basedOn w:val="prastasis"/>
    <w:autoRedefine/>
    <w:rsid w:val="00DD480A"/>
    <w:pPr>
      <w:suppressAutoHyphens/>
      <w:autoSpaceDN w:val="0"/>
      <w:spacing w:after="0" w:line="240" w:lineRule="auto"/>
    </w:pPr>
    <w:rPr>
      <w:rFonts w:ascii="Times New Roman" w:eastAsia="Times New Roman" w:hAnsi="Times New Roman" w:cs="Times New Roman"/>
    </w:rPr>
  </w:style>
  <w:style w:type="character" w:styleId="Komentaronuoroda">
    <w:name w:val="annotation reference"/>
    <w:semiHidden/>
    <w:unhideWhenUsed/>
    <w:rsid w:val="00DD480A"/>
    <w:rPr>
      <w:sz w:val="16"/>
      <w:szCs w:val="16"/>
    </w:rPr>
  </w:style>
  <w:style w:type="character" w:customStyle="1" w:styleId="BTEMEASMCAChar">
    <w:name w:val="BT EMEA_SMCA Char"/>
    <w:rsid w:val="00DD480A"/>
    <w:rPr>
      <w:sz w:val="22"/>
      <w:szCs w:val="22"/>
      <w:lang w:val="lt-LT" w:eastAsia="en-US" w:bidi="ar-SA"/>
    </w:rPr>
  </w:style>
  <w:style w:type="paragraph" w:styleId="Sraopastraipa">
    <w:name w:val="List Paragraph"/>
    <w:basedOn w:val="prastasis"/>
    <w:uiPriority w:val="34"/>
    <w:qFormat/>
    <w:rsid w:val="00DD480A"/>
    <w:pPr>
      <w:ind w:left="720"/>
      <w:contextualSpacing/>
    </w:pPr>
    <w:rPr>
      <w:lang w:val="en-US"/>
    </w:rPr>
  </w:style>
  <w:style w:type="character" w:customStyle="1" w:styleId="UnresolvedMention1">
    <w:name w:val="Unresolved Mention1"/>
    <w:basedOn w:val="Numatytasispastraiposriftas"/>
    <w:uiPriority w:val="99"/>
    <w:semiHidden/>
    <w:unhideWhenUsed/>
    <w:rsid w:val="00526DE7"/>
    <w:rPr>
      <w:color w:val="605E5C"/>
      <w:shd w:val="clear" w:color="auto" w:fill="E1DFDD"/>
    </w:rPr>
  </w:style>
  <w:style w:type="table" w:styleId="Lentelstinklelis">
    <w:name w:val="Table Grid"/>
    <w:basedOn w:val="prastojilentel"/>
    <w:uiPriority w:val="39"/>
    <w:rsid w:val="00AA308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655C7"/>
    <w:pPr>
      <w:spacing w:after="0" w:line="240" w:lineRule="auto"/>
    </w:pPr>
    <w:rPr>
      <w:lang w:val="lt-LT"/>
    </w:rPr>
  </w:style>
  <w:style w:type="character" w:customStyle="1" w:styleId="UnresolvedMention2">
    <w:name w:val="Unresolved Mention2"/>
    <w:basedOn w:val="Numatytasispastraiposriftas"/>
    <w:uiPriority w:val="99"/>
    <w:semiHidden/>
    <w:unhideWhenUsed/>
    <w:rsid w:val="00E66B9E"/>
    <w:rPr>
      <w:color w:val="605E5C"/>
      <w:shd w:val="clear" w:color="auto" w:fill="E1DFDD"/>
    </w:rPr>
  </w:style>
  <w:style w:type="character" w:styleId="Neapdorotaspaminjimas">
    <w:name w:val="Unresolved Mention"/>
    <w:basedOn w:val="Numatytasispastraiposriftas"/>
    <w:uiPriority w:val="99"/>
    <w:semiHidden/>
    <w:unhideWhenUsed/>
    <w:rsid w:val="00F35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56789">
      <w:bodyDiv w:val="1"/>
      <w:marLeft w:val="0"/>
      <w:marRight w:val="0"/>
      <w:marTop w:val="0"/>
      <w:marBottom w:val="0"/>
      <w:divBdr>
        <w:top w:val="none" w:sz="0" w:space="0" w:color="auto"/>
        <w:left w:val="none" w:sz="0" w:space="0" w:color="auto"/>
        <w:bottom w:val="none" w:sz="0" w:space="0" w:color="auto"/>
        <w:right w:val="none" w:sz="0" w:space="0" w:color="auto"/>
      </w:divBdr>
    </w:div>
    <w:div w:id="893732180">
      <w:bodyDiv w:val="1"/>
      <w:marLeft w:val="0"/>
      <w:marRight w:val="0"/>
      <w:marTop w:val="0"/>
      <w:marBottom w:val="0"/>
      <w:divBdr>
        <w:top w:val="none" w:sz="0" w:space="0" w:color="auto"/>
        <w:left w:val="none" w:sz="0" w:space="0" w:color="auto"/>
        <w:bottom w:val="none" w:sz="0" w:space="0" w:color="auto"/>
        <w:right w:val="none" w:sz="0" w:space="0" w:color="auto"/>
      </w:divBdr>
    </w:div>
    <w:div w:id="1296527602">
      <w:bodyDiv w:val="1"/>
      <w:marLeft w:val="0"/>
      <w:marRight w:val="0"/>
      <w:marTop w:val="0"/>
      <w:marBottom w:val="0"/>
      <w:divBdr>
        <w:top w:val="none" w:sz="0" w:space="0" w:color="auto"/>
        <w:left w:val="none" w:sz="0" w:space="0" w:color="auto"/>
        <w:bottom w:val="none" w:sz="0" w:space="0" w:color="auto"/>
        <w:right w:val="none" w:sz="0" w:space="0" w:color="auto"/>
      </w:divBdr>
    </w:div>
    <w:div w:id="1951887396">
      <w:bodyDiv w:val="1"/>
      <w:marLeft w:val="0"/>
      <w:marRight w:val="0"/>
      <w:marTop w:val="0"/>
      <w:marBottom w:val="0"/>
      <w:divBdr>
        <w:top w:val="none" w:sz="0" w:space="0" w:color="auto"/>
        <w:left w:val="none" w:sz="0" w:space="0" w:color="auto"/>
        <w:bottom w:val="none" w:sz="0" w:space="0" w:color="auto"/>
        <w:right w:val="none" w:sz="0" w:space="0" w:color="auto"/>
      </w:divBdr>
    </w:div>
    <w:div w:id="205383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F0816-CF50-4F70-988D-9499EC262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29476</Words>
  <Characters>16802</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2026-05-11T08:01:00Z</dcterms:created>
  <dcterms:modified xsi:type="dcterms:W3CDTF">2026-05-11T08:03:00Z</dcterms:modified>
</cp:coreProperties>
</file>