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C385C" w:rsidRPr="00A13F2D" w14:paraId="1893EC14" w14:textId="77777777" w:rsidTr="00A13F2D">
        <w:tc>
          <w:tcPr>
            <w:tcW w:w="9286" w:type="dxa"/>
            <w:shd w:val="clear" w:color="auto" w:fill="auto"/>
          </w:tcPr>
          <w:p w14:paraId="38EA88EE" w14:textId="77777777" w:rsidR="009C385C" w:rsidRPr="00A13F2D" w:rsidRDefault="009C385C" w:rsidP="00A13F2D">
            <w:pPr>
              <w:tabs>
                <w:tab w:val="clear" w:pos="567"/>
              </w:tabs>
              <w:spacing w:line="240" w:lineRule="auto"/>
              <w:rPr>
                <w:b/>
                <w:noProof/>
                <w:snapToGrid/>
              </w:rPr>
            </w:pPr>
            <w:bookmarkStart w:id="0" w:name="_GoBack"/>
            <w:bookmarkEnd w:id="0"/>
            <w:r w:rsidRPr="00A13F2D">
              <w:rPr>
                <w:b/>
                <w:noProof/>
                <w:snapToGrid/>
              </w:rPr>
              <w:t>PACIENTO ĮSPĖJAMOJI KORTELĖ</w:t>
            </w:r>
          </w:p>
        </w:tc>
      </w:tr>
    </w:tbl>
    <w:p w14:paraId="7DD47807" w14:textId="77777777" w:rsidR="001A2F69" w:rsidRDefault="001A2F69" w:rsidP="001A2F69">
      <w:pPr>
        <w:shd w:val="clear" w:color="auto" w:fill="FFFFFF"/>
        <w:tabs>
          <w:tab w:val="clear" w:pos="567"/>
        </w:tabs>
        <w:spacing w:line="240" w:lineRule="auto"/>
        <w:rPr>
          <w:b/>
          <w:noProof/>
          <w:snapToGrid/>
        </w:rPr>
      </w:pPr>
    </w:p>
    <w:p w14:paraId="5B0DB0A8" w14:textId="77777777" w:rsidR="009C385C" w:rsidRPr="009C385C" w:rsidRDefault="009C385C" w:rsidP="001A2F69">
      <w:pPr>
        <w:shd w:val="clear" w:color="auto" w:fill="FFFFFF"/>
        <w:tabs>
          <w:tab w:val="clear" w:pos="567"/>
        </w:tabs>
        <w:spacing w:line="240" w:lineRule="auto"/>
        <w:rPr>
          <w:b/>
          <w:noProof/>
          <w:szCs w:val="24"/>
          <w:lang w:val="lt-LT"/>
        </w:rPr>
      </w:pPr>
      <w:r w:rsidRPr="009C385C">
        <w:rPr>
          <w:b/>
          <w:noProof/>
          <w:szCs w:val="24"/>
          <w:lang w:val="lt-LT"/>
        </w:rPr>
        <w:t xml:space="preserve">Apixaban </w:t>
      </w:r>
      <w:r w:rsidR="00216F96">
        <w:rPr>
          <w:b/>
          <w:noProof/>
          <w:szCs w:val="24"/>
          <w:lang w:val="lt-LT"/>
        </w:rPr>
        <w:t xml:space="preserve">TevaPharm </w:t>
      </w:r>
      <w:r w:rsidRPr="009C385C">
        <w:rPr>
          <w:b/>
          <w:noProof/>
          <w:szCs w:val="24"/>
          <w:lang w:val="en-US"/>
        </w:rPr>
        <w:t>2,5 mg pl</w:t>
      </w:r>
      <w:r w:rsidRPr="009C385C">
        <w:rPr>
          <w:b/>
          <w:noProof/>
          <w:szCs w:val="24"/>
          <w:lang w:val="lt-LT"/>
        </w:rPr>
        <w:t>ėvele dengtos tabletės</w:t>
      </w:r>
      <w:r>
        <w:rPr>
          <w:b/>
          <w:noProof/>
          <w:szCs w:val="24"/>
          <w:lang w:val="lt-LT"/>
        </w:rPr>
        <w:t xml:space="preserve"> (apiksabanas)</w:t>
      </w:r>
    </w:p>
    <w:p w14:paraId="373F10A5" w14:textId="77777777" w:rsidR="009C385C" w:rsidRDefault="009C385C" w:rsidP="001A2F69">
      <w:pPr>
        <w:shd w:val="clear" w:color="auto" w:fill="FFFFFF"/>
        <w:tabs>
          <w:tab w:val="clear" w:pos="567"/>
        </w:tabs>
        <w:spacing w:line="240" w:lineRule="auto"/>
        <w:rPr>
          <w:b/>
          <w:noProof/>
          <w:snapToGrid/>
        </w:rPr>
      </w:pPr>
    </w:p>
    <w:p w14:paraId="096E6E33" w14:textId="77777777" w:rsidR="009C385C" w:rsidRDefault="009C385C" w:rsidP="001A2F69">
      <w:pPr>
        <w:shd w:val="clear" w:color="auto" w:fill="FFFFFF"/>
        <w:tabs>
          <w:tab w:val="clear" w:pos="567"/>
        </w:tabs>
        <w:spacing w:line="240" w:lineRule="auto"/>
        <w:rPr>
          <w:b/>
          <w:noProof/>
          <w:snapToGrid/>
        </w:rPr>
      </w:pPr>
      <w:r>
        <w:rPr>
          <w:b/>
          <w:noProof/>
          <w:snapToGrid/>
        </w:rPr>
        <w:t>Paciento įspėjamoji kortelė</w:t>
      </w:r>
    </w:p>
    <w:p w14:paraId="6C864F59" w14:textId="77777777" w:rsidR="009C385C" w:rsidRPr="001A2F69" w:rsidRDefault="009C385C" w:rsidP="001A2F69">
      <w:pPr>
        <w:shd w:val="clear" w:color="auto" w:fill="FFFFFF"/>
        <w:tabs>
          <w:tab w:val="clear" w:pos="567"/>
        </w:tabs>
        <w:spacing w:line="240" w:lineRule="auto"/>
        <w:rPr>
          <w:b/>
          <w:noProof/>
          <w:snapToGrid/>
        </w:rPr>
      </w:pPr>
    </w:p>
    <w:p w14:paraId="779F0BB4" w14:textId="77777777" w:rsidR="000B7E49" w:rsidRPr="003E42FC" w:rsidRDefault="000B7E49" w:rsidP="000B7E4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 w:eastAsia="lt-LT"/>
        </w:rPr>
      </w:pPr>
      <w:r w:rsidRPr="003E42FC">
        <w:rPr>
          <w:rFonts w:eastAsia="TimesNewRoman,Bold"/>
          <w:b/>
          <w:bCs/>
          <w:snapToGrid/>
          <w:szCs w:val="22"/>
          <w:lang w:val="lt-LT" w:eastAsia="lt-LT"/>
        </w:rPr>
        <w:t>Visada turėkite šią kortelę</w:t>
      </w:r>
      <w:r w:rsidR="009C385C" w:rsidRPr="009C385C">
        <w:rPr>
          <w:rFonts w:eastAsia="TimesNewRoman,Bold"/>
          <w:b/>
          <w:bCs/>
          <w:snapToGrid/>
          <w:szCs w:val="22"/>
          <w:lang w:val="lt-LT" w:eastAsia="lt-LT"/>
        </w:rPr>
        <w:t xml:space="preserve"> </w:t>
      </w:r>
      <w:r w:rsidR="009C385C" w:rsidRPr="003E42FC">
        <w:rPr>
          <w:rFonts w:eastAsia="TimesNewRoman,Bold"/>
          <w:b/>
          <w:bCs/>
          <w:snapToGrid/>
          <w:szCs w:val="22"/>
          <w:lang w:val="lt-LT" w:eastAsia="lt-LT"/>
        </w:rPr>
        <w:t>su savimi</w:t>
      </w:r>
    </w:p>
    <w:p w14:paraId="2B90FAB1" w14:textId="77777777" w:rsidR="000B7E49" w:rsidRDefault="000B7E49" w:rsidP="000B7E4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 w:eastAsia="lt-LT"/>
        </w:rPr>
      </w:pPr>
    </w:p>
    <w:p w14:paraId="73EE2D57" w14:textId="77777777" w:rsidR="000B7E49" w:rsidRPr="003E42FC" w:rsidRDefault="000B7E49" w:rsidP="000B7E4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 w:eastAsia="lt-LT"/>
        </w:rPr>
      </w:pPr>
      <w:r w:rsidRPr="003E42FC">
        <w:rPr>
          <w:rFonts w:eastAsia="TimesNewRoman,Bold"/>
          <w:b/>
          <w:bCs/>
          <w:snapToGrid/>
          <w:szCs w:val="22"/>
          <w:lang w:val="lt-LT" w:eastAsia="lt-LT"/>
        </w:rPr>
        <w:t>Parodykite šią kortelę vaistininkui, odontologui ar sveikatos priežiūros specialistui, kuris Jus</w:t>
      </w:r>
      <w:r w:rsidR="00970494">
        <w:rPr>
          <w:rFonts w:eastAsia="TimesNewRoman,Bold"/>
          <w:b/>
          <w:bCs/>
          <w:snapToGrid/>
          <w:szCs w:val="22"/>
          <w:lang w:val="lt-LT" w:eastAsia="lt-LT"/>
        </w:rPr>
        <w:t xml:space="preserve"> </w:t>
      </w:r>
      <w:r w:rsidRPr="003E42FC">
        <w:rPr>
          <w:rFonts w:eastAsia="TimesNewRoman,Bold"/>
          <w:b/>
          <w:bCs/>
          <w:snapToGrid/>
          <w:szCs w:val="22"/>
          <w:lang w:val="lt-LT" w:eastAsia="lt-LT"/>
        </w:rPr>
        <w:t>gydo.</w:t>
      </w:r>
    </w:p>
    <w:p w14:paraId="134E6908" w14:textId="77777777" w:rsidR="000B7E49" w:rsidRDefault="000B7E49" w:rsidP="000B7E4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 w:eastAsia="lt-LT"/>
        </w:rPr>
      </w:pPr>
    </w:p>
    <w:p w14:paraId="42200649" w14:textId="77777777" w:rsidR="000B7E49" w:rsidRPr="003E42FC" w:rsidRDefault="00A46B8E" w:rsidP="000B7E4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 w:eastAsia="lt-LT"/>
        </w:rPr>
      </w:pPr>
      <w:r>
        <w:rPr>
          <w:rFonts w:eastAsia="TimesNewRoman,Bold"/>
          <w:b/>
          <w:bCs/>
          <w:snapToGrid/>
          <w:szCs w:val="22"/>
          <w:lang w:val="lt-LT" w:eastAsia="lt-LT"/>
        </w:rPr>
        <w:t>Man taikomas gydymas</w:t>
      </w:r>
      <w:r w:rsidR="000B7E49" w:rsidRPr="003E42FC">
        <w:rPr>
          <w:rFonts w:eastAsia="TimesNewRoman,Bold"/>
          <w:b/>
          <w:bCs/>
          <w:snapToGrid/>
          <w:szCs w:val="22"/>
          <w:lang w:val="lt-LT" w:eastAsia="lt-LT"/>
        </w:rPr>
        <w:t xml:space="preserve"> antikoaguliantų grupės vaistu </w:t>
      </w:r>
      <w:r w:rsidR="003F322B">
        <w:rPr>
          <w:rFonts w:eastAsia="TimesNewRoman,Bold"/>
          <w:b/>
          <w:bCs/>
          <w:snapToGrid/>
          <w:szCs w:val="22"/>
          <w:lang w:val="lt-LT" w:eastAsia="lt-LT"/>
        </w:rPr>
        <w:t xml:space="preserve">Apixaban </w:t>
      </w:r>
      <w:r w:rsidR="00216F96">
        <w:rPr>
          <w:rFonts w:eastAsia="TimesNewRoman,Bold"/>
          <w:b/>
          <w:bCs/>
          <w:snapToGrid/>
          <w:szCs w:val="22"/>
          <w:lang w:val="lt-LT" w:eastAsia="lt-LT"/>
        </w:rPr>
        <w:t xml:space="preserve">TevaPharm </w:t>
      </w:r>
      <w:r w:rsidR="000B7E49" w:rsidRPr="003E42FC">
        <w:rPr>
          <w:rFonts w:eastAsia="TimesNewRoman,Bold"/>
          <w:b/>
          <w:bCs/>
          <w:snapToGrid/>
          <w:szCs w:val="22"/>
          <w:lang w:val="lt-LT" w:eastAsia="lt-LT"/>
        </w:rPr>
        <w:t>(a</w:t>
      </w:r>
      <w:r w:rsidR="000B7E49">
        <w:rPr>
          <w:rFonts w:eastAsia="TimesNewRoman,Bold"/>
          <w:b/>
          <w:bCs/>
          <w:snapToGrid/>
          <w:szCs w:val="22"/>
          <w:lang w:val="lt-LT" w:eastAsia="lt-LT"/>
        </w:rPr>
        <w:t>piksaban</w:t>
      </w:r>
      <w:r>
        <w:rPr>
          <w:rFonts w:eastAsia="TimesNewRoman,Bold"/>
          <w:b/>
          <w:bCs/>
          <w:snapToGrid/>
          <w:szCs w:val="22"/>
          <w:lang w:val="lt-LT" w:eastAsia="lt-LT"/>
        </w:rPr>
        <w:t>u</w:t>
      </w:r>
      <w:r w:rsidR="000B7E49">
        <w:rPr>
          <w:rFonts w:eastAsia="TimesNewRoman,Bold"/>
          <w:b/>
          <w:bCs/>
          <w:snapToGrid/>
          <w:szCs w:val="22"/>
          <w:lang w:val="lt-LT" w:eastAsia="lt-LT"/>
        </w:rPr>
        <w:t xml:space="preserve">), kuris padeda </w:t>
      </w:r>
      <w:r w:rsidR="000B7E49" w:rsidRPr="003E42FC">
        <w:rPr>
          <w:rFonts w:eastAsia="TimesNewRoman,Bold"/>
          <w:b/>
          <w:bCs/>
          <w:snapToGrid/>
          <w:szCs w:val="22"/>
          <w:lang w:val="lt-LT" w:eastAsia="lt-LT"/>
        </w:rPr>
        <w:t>apsisaugoti nuo</w:t>
      </w:r>
      <w:r w:rsidR="000B7E49">
        <w:rPr>
          <w:rFonts w:eastAsia="TimesNewRoman,Bold"/>
          <w:b/>
          <w:bCs/>
          <w:snapToGrid/>
          <w:szCs w:val="22"/>
          <w:lang w:val="lt-LT" w:eastAsia="lt-LT"/>
        </w:rPr>
        <w:t xml:space="preserve"> </w:t>
      </w:r>
      <w:r w:rsidR="000B7E49" w:rsidRPr="003E42FC">
        <w:rPr>
          <w:rFonts w:eastAsia="TimesNewRoman,Bold"/>
          <w:b/>
          <w:bCs/>
          <w:snapToGrid/>
          <w:szCs w:val="22"/>
          <w:lang w:val="lt-LT" w:eastAsia="lt-LT"/>
        </w:rPr>
        <w:t>kraujo krešulių susidarymo.</w:t>
      </w:r>
    </w:p>
    <w:p w14:paraId="619E0911" w14:textId="77777777" w:rsidR="000B7E49" w:rsidRDefault="000B7E49" w:rsidP="000B7E4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 w:eastAsia="lt-LT"/>
        </w:rPr>
      </w:pPr>
    </w:p>
    <w:p w14:paraId="06CEB642" w14:textId="77777777" w:rsidR="000B7E49" w:rsidRPr="003E42FC" w:rsidRDefault="000B7E49" w:rsidP="000B7E4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 w:eastAsia="lt-LT"/>
        </w:rPr>
      </w:pPr>
      <w:r w:rsidRPr="003E42FC">
        <w:rPr>
          <w:rFonts w:eastAsia="TimesNewRoman,Bold"/>
          <w:b/>
          <w:bCs/>
          <w:snapToGrid/>
          <w:szCs w:val="22"/>
          <w:lang w:val="lt-LT" w:eastAsia="lt-LT"/>
        </w:rPr>
        <w:t>Prašome užpildykite šį skyrių arba paprašykite užpildyti gydytojo</w:t>
      </w:r>
    </w:p>
    <w:p w14:paraId="4332B6BA" w14:textId="77777777" w:rsidR="000B7E49" w:rsidRPr="003E42FC" w:rsidRDefault="000B7E49" w:rsidP="000B7E4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 w:eastAsia="lt-LT"/>
        </w:rPr>
      </w:pPr>
      <w:r w:rsidRPr="003E42FC">
        <w:rPr>
          <w:rFonts w:eastAsia="TimesNewRoman,Bold"/>
          <w:snapToGrid/>
          <w:szCs w:val="22"/>
          <w:lang w:val="lt-LT" w:eastAsia="lt-LT"/>
        </w:rPr>
        <w:t>Paciento vardas:</w:t>
      </w:r>
    </w:p>
    <w:p w14:paraId="0B98D29E" w14:textId="77777777" w:rsidR="000B7E49" w:rsidRPr="003E42FC" w:rsidRDefault="000B7E49" w:rsidP="000B7E4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 w:eastAsia="lt-LT"/>
        </w:rPr>
      </w:pPr>
      <w:r w:rsidRPr="003E42FC">
        <w:rPr>
          <w:rFonts w:eastAsia="TimesNewRoman,Bold"/>
          <w:snapToGrid/>
          <w:szCs w:val="22"/>
          <w:lang w:val="lt-LT" w:eastAsia="lt-LT"/>
        </w:rPr>
        <w:t>Gimimo data:</w:t>
      </w:r>
    </w:p>
    <w:p w14:paraId="00D4B119" w14:textId="77777777" w:rsidR="000B7E49" w:rsidRPr="003E42FC" w:rsidRDefault="000B7E49" w:rsidP="000B7E4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 w:eastAsia="lt-LT"/>
        </w:rPr>
      </w:pPr>
      <w:r w:rsidRPr="003E42FC">
        <w:rPr>
          <w:rFonts w:eastAsia="TimesNewRoman,Bold"/>
          <w:snapToGrid/>
          <w:szCs w:val="22"/>
          <w:lang w:val="lt-LT" w:eastAsia="lt-LT"/>
        </w:rPr>
        <w:t>Indikacija:</w:t>
      </w:r>
    </w:p>
    <w:p w14:paraId="7A9ABA4F" w14:textId="77777777" w:rsidR="000B7E49" w:rsidRPr="003E42FC" w:rsidRDefault="000B7E49" w:rsidP="000B7E4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 w:eastAsia="lt-LT"/>
        </w:rPr>
      </w:pPr>
      <w:r w:rsidRPr="003E42FC">
        <w:rPr>
          <w:rFonts w:eastAsia="TimesNewRoman,Bold"/>
          <w:snapToGrid/>
          <w:szCs w:val="22"/>
          <w:lang w:val="lt-LT" w:eastAsia="lt-LT"/>
        </w:rPr>
        <w:t xml:space="preserve">Dozavimas: </w:t>
      </w:r>
      <w:r w:rsidR="00ED1826">
        <w:rPr>
          <w:rFonts w:eastAsia="TimesNewRoman,Bold"/>
          <w:snapToGrid/>
          <w:szCs w:val="22"/>
          <w:lang w:val="lt-LT" w:eastAsia="lt-LT"/>
        </w:rPr>
        <w:tab/>
      </w:r>
      <w:r w:rsidRPr="003E42FC">
        <w:rPr>
          <w:rFonts w:eastAsia="TimesNewRoman,Bold"/>
          <w:snapToGrid/>
          <w:szCs w:val="22"/>
          <w:lang w:val="lt-LT" w:eastAsia="lt-LT"/>
        </w:rPr>
        <w:t>mg du kartus per parą</w:t>
      </w:r>
    </w:p>
    <w:p w14:paraId="1CEA6BAD" w14:textId="77777777" w:rsidR="000B7E49" w:rsidRPr="003E42FC" w:rsidRDefault="000B7E49" w:rsidP="000B7E4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 w:eastAsia="lt-LT"/>
        </w:rPr>
      </w:pPr>
      <w:r w:rsidRPr="003E42FC">
        <w:rPr>
          <w:rFonts w:eastAsia="TimesNewRoman,Bold"/>
          <w:snapToGrid/>
          <w:szCs w:val="22"/>
          <w:lang w:val="lt-LT" w:eastAsia="lt-LT"/>
        </w:rPr>
        <w:t>Gydytojo vardas:</w:t>
      </w:r>
    </w:p>
    <w:p w14:paraId="68319E57" w14:textId="77777777" w:rsidR="000B7E49" w:rsidRPr="003E42FC" w:rsidRDefault="000B7E49" w:rsidP="000B7E4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 w:eastAsia="lt-LT"/>
        </w:rPr>
      </w:pPr>
      <w:r w:rsidRPr="003E42FC">
        <w:rPr>
          <w:rFonts w:eastAsia="TimesNewRoman,Bold"/>
          <w:snapToGrid/>
          <w:szCs w:val="22"/>
          <w:lang w:val="lt-LT" w:eastAsia="lt-LT"/>
        </w:rPr>
        <w:t>Gydytojo telefono numeris:</w:t>
      </w:r>
    </w:p>
    <w:p w14:paraId="52946F48" w14:textId="77777777" w:rsidR="000B7E49" w:rsidRPr="003E42FC" w:rsidRDefault="000B7E49" w:rsidP="000B7E4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 w:eastAsia="lt-LT"/>
        </w:rPr>
      </w:pPr>
    </w:p>
    <w:p w14:paraId="237E0AC7" w14:textId="77777777" w:rsidR="000B7E49" w:rsidRPr="003E42FC" w:rsidRDefault="000B7E49" w:rsidP="000B7E4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 w:eastAsia="lt-LT"/>
        </w:rPr>
      </w:pPr>
      <w:r w:rsidRPr="003E42FC">
        <w:rPr>
          <w:rFonts w:eastAsia="TimesNewRoman,Bold"/>
          <w:b/>
          <w:bCs/>
          <w:snapToGrid/>
          <w:szCs w:val="22"/>
          <w:lang w:val="lt-LT" w:eastAsia="lt-LT"/>
        </w:rPr>
        <w:t>Informacija pacientams</w:t>
      </w:r>
    </w:p>
    <w:p w14:paraId="3570442B" w14:textId="021BD7AB" w:rsidR="000B7E49" w:rsidRDefault="000B7E49" w:rsidP="00451989">
      <w:pPr>
        <w:numPr>
          <w:ilvl w:val="0"/>
          <w:numId w:val="128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 w:eastAsia="lt-LT"/>
        </w:rPr>
      </w:pPr>
      <w:r w:rsidRPr="003E42FC">
        <w:rPr>
          <w:rFonts w:eastAsia="TimesNewRoman,Bold"/>
          <w:snapToGrid/>
          <w:szCs w:val="22"/>
          <w:lang w:val="lt-LT" w:eastAsia="lt-LT"/>
        </w:rPr>
        <w:t xml:space="preserve">Reguliariai vartokite </w:t>
      </w:r>
      <w:r w:rsidR="003F322B">
        <w:rPr>
          <w:rFonts w:eastAsia="TimesNewRoman,Bold"/>
          <w:bCs/>
          <w:snapToGrid/>
          <w:szCs w:val="22"/>
          <w:lang w:val="lt-LT" w:eastAsia="lt-LT"/>
        </w:rPr>
        <w:t xml:space="preserve">Apixaban </w:t>
      </w:r>
      <w:r w:rsidR="00216F96">
        <w:rPr>
          <w:rFonts w:eastAsia="TimesNewRoman,Bold"/>
          <w:bCs/>
          <w:snapToGrid/>
          <w:szCs w:val="22"/>
          <w:lang w:val="lt-LT" w:eastAsia="lt-LT"/>
        </w:rPr>
        <w:t xml:space="preserve">TevaPharm </w:t>
      </w:r>
      <w:r w:rsidRPr="003E42FC">
        <w:rPr>
          <w:rFonts w:eastAsia="TimesNewRoman,Bold"/>
          <w:snapToGrid/>
          <w:szCs w:val="22"/>
          <w:lang w:val="lt-LT" w:eastAsia="lt-LT"/>
        </w:rPr>
        <w:t>kaip nurodyta. Jeigu praleidote dozę, išgerkite ją iš karto, kai tik</w:t>
      </w:r>
      <w:r>
        <w:rPr>
          <w:rFonts w:eastAsia="TimesNewRoman,Bold"/>
          <w:snapToGrid/>
          <w:szCs w:val="22"/>
          <w:lang w:val="lt-LT" w:eastAsia="lt-LT"/>
        </w:rPr>
        <w:t xml:space="preserve"> </w:t>
      </w:r>
      <w:r w:rsidRPr="008654CC">
        <w:rPr>
          <w:rFonts w:eastAsia="TimesNewRoman,Bold"/>
          <w:snapToGrid/>
          <w:szCs w:val="22"/>
          <w:lang w:val="lt-LT" w:eastAsia="lt-LT"/>
        </w:rPr>
        <w:t>prisiminsite, o toliau vartokite vaistą pagal dozavimo planą</w:t>
      </w:r>
      <w:r w:rsidR="00ED3EB6">
        <w:rPr>
          <w:rFonts w:eastAsia="TimesNewRoman,Bold"/>
          <w:snapToGrid/>
          <w:szCs w:val="22"/>
          <w:lang w:val="lt-LT" w:eastAsia="lt-LT"/>
        </w:rPr>
        <w:t>.</w:t>
      </w:r>
    </w:p>
    <w:p w14:paraId="2EF3F13A" w14:textId="77777777" w:rsidR="00ED1826" w:rsidRPr="008654CC" w:rsidRDefault="00ED1826" w:rsidP="00ED1826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rPr>
          <w:rFonts w:eastAsia="TimesNewRoman,Bold"/>
          <w:snapToGrid/>
          <w:szCs w:val="22"/>
          <w:lang w:val="lt-LT" w:eastAsia="lt-LT"/>
        </w:rPr>
      </w:pPr>
    </w:p>
    <w:p w14:paraId="5F79FC1C" w14:textId="4737F269" w:rsidR="000B7E49" w:rsidRDefault="000B7E49" w:rsidP="00451989">
      <w:pPr>
        <w:numPr>
          <w:ilvl w:val="0"/>
          <w:numId w:val="12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 w:eastAsia="lt-LT"/>
        </w:rPr>
      </w:pPr>
      <w:r w:rsidRPr="003E42FC">
        <w:rPr>
          <w:rFonts w:eastAsia="TimesNewRoman,Bold"/>
          <w:snapToGrid/>
          <w:szCs w:val="22"/>
          <w:lang w:val="lt-LT" w:eastAsia="lt-LT"/>
        </w:rPr>
        <w:t xml:space="preserve">Nenutraukite </w:t>
      </w:r>
      <w:r w:rsidR="003F322B">
        <w:rPr>
          <w:rFonts w:eastAsia="TimesNewRoman,Bold"/>
          <w:bCs/>
          <w:snapToGrid/>
          <w:szCs w:val="22"/>
          <w:lang w:val="lt-LT" w:eastAsia="lt-LT"/>
        </w:rPr>
        <w:t xml:space="preserve">Apixaban </w:t>
      </w:r>
      <w:r w:rsidR="00216F96">
        <w:rPr>
          <w:rFonts w:eastAsia="TimesNewRoman,Bold"/>
          <w:bCs/>
          <w:snapToGrid/>
          <w:szCs w:val="22"/>
          <w:lang w:val="lt-LT" w:eastAsia="lt-LT"/>
        </w:rPr>
        <w:t xml:space="preserve">TevaPharm </w:t>
      </w:r>
      <w:r w:rsidRPr="003E42FC">
        <w:rPr>
          <w:rFonts w:eastAsia="TimesNewRoman,Bold"/>
          <w:snapToGrid/>
          <w:szCs w:val="22"/>
          <w:lang w:val="lt-LT" w:eastAsia="lt-LT"/>
        </w:rPr>
        <w:t>vartojimo nepasitarę su gydytoju, nes kiltų insulto ar kitokių komplikacijų</w:t>
      </w:r>
      <w:r>
        <w:rPr>
          <w:rFonts w:eastAsia="TimesNewRoman,Bold"/>
          <w:snapToGrid/>
          <w:szCs w:val="22"/>
          <w:lang w:val="lt-LT" w:eastAsia="lt-LT"/>
        </w:rPr>
        <w:t xml:space="preserve"> </w:t>
      </w:r>
      <w:r w:rsidRPr="008654CC">
        <w:rPr>
          <w:rFonts w:eastAsia="TimesNewRoman,Bold"/>
          <w:snapToGrid/>
          <w:szCs w:val="22"/>
          <w:lang w:val="lt-LT" w:eastAsia="lt-LT"/>
        </w:rPr>
        <w:t>rizika</w:t>
      </w:r>
      <w:r w:rsidR="00ED3EB6">
        <w:rPr>
          <w:rFonts w:eastAsia="TimesNewRoman,Bold"/>
          <w:snapToGrid/>
          <w:szCs w:val="22"/>
          <w:lang w:val="lt-LT" w:eastAsia="lt-LT"/>
        </w:rPr>
        <w:t>.</w:t>
      </w:r>
    </w:p>
    <w:p w14:paraId="65C9A74B" w14:textId="77777777" w:rsidR="00ED1826" w:rsidRPr="008654CC" w:rsidRDefault="00ED1826" w:rsidP="00ED1826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rPr>
          <w:rFonts w:eastAsia="TimesNewRoman,Bold"/>
          <w:snapToGrid/>
          <w:szCs w:val="22"/>
          <w:lang w:val="lt-LT" w:eastAsia="lt-LT"/>
        </w:rPr>
      </w:pPr>
    </w:p>
    <w:p w14:paraId="0423E262" w14:textId="7A940FDF" w:rsidR="000B7E49" w:rsidRDefault="003F322B" w:rsidP="000B7E49">
      <w:pPr>
        <w:numPr>
          <w:ilvl w:val="0"/>
          <w:numId w:val="130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 w:eastAsia="lt-LT"/>
        </w:rPr>
      </w:pPr>
      <w:r>
        <w:rPr>
          <w:rFonts w:eastAsia="TimesNewRoman,Bold"/>
          <w:bCs/>
          <w:snapToGrid/>
          <w:szCs w:val="22"/>
          <w:lang w:val="lt-LT" w:eastAsia="lt-LT"/>
        </w:rPr>
        <w:t xml:space="preserve">Apixaban </w:t>
      </w:r>
      <w:r w:rsidR="00216F96">
        <w:rPr>
          <w:rFonts w:eastAsia="TimesNewRoman,Bold"/>
          <w:bCs/>
          <w:snapToGrid/>
          <w:szCs w:val="22"/>
          <w:lang w:val="lt-LT" w:eastAsia="lt-LT"/>
        </w:rPr>
        <w:t xml:space="preserve">TevaPharm </w:t>
      </w:r>
      <w:r w:rsidR="000B7E49" w:rsidRPr="003E42FC">
        <w:rPr>
          <w:rFonts w:eastAsia="TimesNewRoman,Bold"/>
          <w:snapToGrid/>
          <w:szCs w:val="22"/>
          <w:lang w:val="lt-LT" w:eastAsia="lt-LT"/>
        </w:rPr>
        <w:t>mažina kraujo krešėjimą. Tačiau dėl to gali padidėti kraujavimo rizika</w:t>
      </w:r>
      <w:r w:rsidR="00ED3EB6">
        <w:rPr>
          <w:rFonts w:eastAsia="TimesNewRoman,Bold"/>
          <w:snapToGrid/>
          <w:szCs w:val="22"/>
          <w:lang w:val="lt-LT" w:eastAsia="lt-LT"/>
        </w:rPr>
        <w:t>.</w:t>
      </w:r>
    </w:p>
    <w:p w14:paraId="6FB07FEC" w14:textId="77777777" w:rsidR="00ED1826" w:rsidRPr="003E42FC" w:rsidRDefault="00ED1826" w:rsidP="00ED1826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rPr>
          <w:rFonts w:eastAsia="TimesNewRoman,Bold"/>
          <w:snapToGrid/>
          <w:szCs w:val="22"/>
          <w:lang w:val="lt-LT" w:eastAsia="lt-LT"/>
        </w:rPr>
      </w:pPr>
    </w:p>
    <w:p w14:paraId="61287505" w14:textId="77777777" w:rsidR="000B7E49" w:rsidRDefault="000B7E49" w:rsidP="00451989">
      <w:pPr>
        <w:numPr>
          <w:ilvl w:val="0"/>
          <w:numId w:val="13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 w:eastAsia="lt-LT"/>
        </w:rPr>
      </w:pPr>
      <w:r w:rsidRPr="003E42FC">
        <w:rPr>
          <w:rFonts w:eastAsia="TimesNewRoman,Bold"/>
          <w:snapToGrid/>
          <w:szCs w:val="22"/>
          <w:lang w:val="lt-LT" w:eastAsia="lt-LT"/>
        </w:rPr>
        <w:t>Kraujavimo požymiai ir simptomai yra mėlynių atsiradimas ar kraujavimas po oda, deguto</w:t>
      </w:r>
      <w:r>
        <w:rPr>
          <w:rFonts w:eastAsia="TimesNewRoman,Bold"/>
          <w:snapToGrid/>
          <w:szCs w:val="22"/>
          <w:lang w:val="lt-LT" w:eastAsia="lt-LT"/>
        </w:rPr>
        <w:t xml:space="preserve"> </w:t>
      </w:r>
      <w:r w:rsidRPr="008654CC">
        <w:rPr>
          <w:rFonts w:eastAsia="TimesNewRoman,Bold"/>
          <w:snapToGrid/>
          <w:szCs w:val="22"/>
          <w:lang w:val="lt-LT" w:eastAsia="lt-LT"/>
        </w:rPr>
        <w:t>spalvos išmatos, kraujas šlapime, kraujavimas iš</w:t>
      </w:r>
      <w:r w:rsidRPr="006A749F">
        <w:rPr>
          <w:rFonts w:eastAsia="TimesNewRoman,Bold"/>
          <w:snapToGrid/>
          <w:szCs w:val="22"/>
          <w:lang w:val="lt-LT" w:eastAsia="lt-LT"/>
        </w:rPr>
        <w:t xml:space="preserve"> nosies, galvos svaigimas, nuovargis,</w:t>
      </w:r>
      <w:r>
        <w:rPr>
          <w:rFonts w:eastAsia="TimesNewRoman,Bold"/>
          <w:snapToGrid/>
          <w:szCs w:val="22"/>
          <w:lang w:val="lt-LT" w:eastAsia="lt-LT"/>
        </w:rPr>
        <w:t xml:space="preserve"> </w:t>
      </w:r>
      <w:r w:rsidRPr="008654CC">
        <w:rPr>
          <w:rFonts w:eastAsia="TimesNewRoman,Bold"/>
          <w:snapToGrid/>
          <w:szCs w:val="22"/>
          <w:lang w:val="lt-LT" w:eastAsia="lt-LT"/>
        </w:rPr>
        <w:t>blyškumas ar silpnumas, staigus stiprus galvos skausmas, atkosėjimas krauju ar kraujo</w:t>
      </w:r>
      <w:r>
        <w:rPr>
          <w:rFonts w:eastAsia="TimesNewRoman,Bold"/>
          <w:snapToGrid/>
          <w:szCs w:val="22"/>
          <w:lang w:val="lt-LT" w:eastAsia="lt-LT"/>
        </w:rPr>
        <w:t xml:space="preserve"> </w:t>
      </w:r>
      <w:r w:rsidRPr="008654CC">
        <w:rPr>
          <w:rFonts w:eastAsia="TimesNewRoman,Bold"/>
          <w:snapToGrid/>
          <w:szCs w:val="22"/>
          <w:lang w:val="lt-LT" w:eastAsia="lt-LT"/>
        </w:rPr>
        <w:t>išvėmimas.</w:t>
      </w:r>
    </w:p>
    <w:p w14:paraId="681E3D6C" w14:textId="77777777" w:rsidR="00ED1826" w:rsidRPr="008654CC" w:rsidRDefault="00ED1826" w:rsidP="00ED1826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rPr>
          <w:rFonts w:eastAsia="TimesNewRoman,Bold"/>
          <w:snapToGrid/>
          <w:szCs w:val="22"/>
          <w:lang w:val="lt-LT" w:eastAsia="lt-LT"/>
        </w:rPr>
      </w:pPr>
    </w:p>
    <w:p w14:paraId="6B2734B2" w14:textId="77777777" w:rsidR="000B7E49" w:rsidRDefault="000B7E49" w:rsidP="00451989">
      <w:pPr>
        <w:numPr>
          <w:ilvl w:val="0"/>
          <w:numId w:val="13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 w:eastAsia="lt-LT"/>
        </w:rPr>
      </w:pPr>
      <w:r w:rsidRPr="003E42FC">
        <w:rPr>
          <w:rFonts w:eastAsia="TimesNewRoman,Bold"/>
          <w:snapToGrid/>
          <w:szCs w:val="22"/>
          <w:lang w:val="lt-LT" w:eastAsia="lt-LT"/>
        </w:rPr>
        <w:t xml:space="preserve">Jeigu pasireiškia kraujavimas, kuris nenustoja savaime, </w:t>
      </w:r>
      <w:r w:rsidRPr="003E42FC">
        <w:rPr>
          <w:rFonts w:eastAsia="TimesNewRoman,Bold"/>
          <w:b/>
          <w:bCs/>
          <w:snapToGrid/>
          <w:szCs w:val="22"/>
          <w:lang w:val="lt-LT" w:eastAsia="lt-LT"/>
        </w:rPr>
        <w:t>nedelsdami kreipkitės medicininės</w:t>
      </w:r>
      <w:r>
        <w:rPr>
          <w:rFonts w:eastAsia="TimesNewRoman,Bold"/>
          <w:b/>
          <w:bCs/>
          <w:snapToGrid/>
          <w:szCs w:val="22"/>
          <w:lang w:val="lt-LT" w:eastAsia="lt-LT"/>
        </w:rPr>
        <w:t xml:space="preserve"> </w:t>
      </w:r>
      <w:r w:rsidRPr="008654CC">
        <w:rPr>
          <w:rFonts w:eastAsia="TimesNewRoman,Bold"/>
          <w:b/>
          <w:bCs/>
          <w:snapToGrid/>
          <w:szCs w:val="22"/>
          <w:lang w:val="lt-LT" w:eastAsia="lt-LT"/>
        </w:rPr>
        <w:t>pagalbos.</w:t>
      </w:r>
    </w:p>
    <w:p w14:paraId="5A1D700C" w14:textId="77777777" w:rsidR="00ED1826" w:rsidRPr="008654CC" w:rsidRDefault="00ED1826" w:rsidP="00ED1826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rPr>
          <w:rFonts w:eastAsia="TimesNewRoman,Bold"/>
          <w:b/>
          <w:bCs/>
          <w:snapToGrid/>
          <w:szCs w:val="22"/>
          <w:lang w:val="lt-LT" w:eastAsia="lt-LT"/>
        </w:rPr>
      </w:pPr>
    </w:p>
    <w:p w14:paraId="36605F0A" w14:textId="77777777" w:rsidR="000B7E49" w:rsidRPr="003E42FC" w:rsidRDefault="000B7E49" w:rsidP="000B7E49">
      <w:pPr>
        <w:numPr>
          <w:ilvl w:val="0"/>
          <w:numId w:val="13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 w:eastAsia="lt-LT"/>
        </w:rPr>
      </w:pPr>
      <w:r w:rsidRPr="003E42FC">
        <w:rPr>
          <w:rFonts w:eastAsia="TimesNewRoman,Bold"/>
          <w:snapToGrid/>
          <w:szCs w:val="22"/>
          <w:lang w:val="lt-LT" w:eastAsia="lt-LT"/>
        </w:rPr>
        <w:t xml:space="preserve">Jeigu reikia chirurginės operacijos, informuokite gydantįjį gydytoją, kad vartojate </w:t>
      </w:r>
      <w:r w:rsidR="003F322B">
        <w:rPr>
          <w:rFonts w:eastAsia="TimesNewRoman,Bold"/>
          <w:snapToGrid/>
          <w:szCs w:val="22"/>
          <w:lang w:val="lt-LT" w:eastAsia="lt-LT"/>
        </w:rPr>
        <w:t xml:space="preserve">Apixaban </w:t>
      </w:r>
      <w:r w:rsidR="00216F96">
        <w:rPr>
          <w:rFonts w:eastAsia="TimesNewRoman,Bold"/>
          <w:snapToGrid/>
          <w:szCs w:val="22"/>
          <w:lang w:val="lt-LT" w:eastAsia="lt-LT"/>
        </w:rPr>
        <w:t>TevaPharm</w:t>
      </w:r>
      <w:r w:rsidRPr="003E42FC">
        <w:rPr>
          <w:rFonts w:eastAsia="TimesNewRoman,Bold"/>
          <w:snapToGrid/>
          <w:szCs w:val="22"/>
          <w:lang w:val="lt-LT" w:eastAsia="lt-LT"/>
        </w:rPr>
        <w:t>.</w:t>
      </w:r>
    </w:p>
    <w:p w14:paraId="2A2AE4F1" w14:textId="77777777" w:rsidR="000B7E49" w:rsidRPr="003E42FC" w:rsidRDefault="000B7E49" w:rsidP="000B7E4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 w:eastAsia="lt-LT"/>
        </w:rPr>
      </w:pPr>
    </w:p>
    <w:p w14:paraId="4A9DB104" w14:textId="77777777" w:rsidR="000B7E49" w:rsidRPr="003E42FC" w:rsidRDefault="000B7E49" w:rsidP="000B7E4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 w:eastAsia="lt-LT"/>
        </w:rPr>
      </w:pPr>
      <w:r w:rsidRPr="003E42FC">
        <w:rPr>
          <w:rFonts w:eastAsia="TimesNewRoman,Bold"/>
          <w:b/>
          <w:bCs/>
          <w:snapToGrid/>
          <w:szCs w:val="22"/>
          <w:lang w:val="lt-LT" w:eastAsia="lt-LT"/>
        </w:rPr>
        <w:t>Informacija sveikatos priežiūros specialistams</w:t>
      </w:r>
    </w:p>
    <w:p w14:paraId="1E9CBA86" w14:textId="77777777" w:rsidR="000B7E49" w:rsidRDefault="003F322B" w:rsidP="00451989">
      <w:pPr>
        <w:numPr>
          <w:ilvl w:val="0"/>
          <w:numId w:val="134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 w:eastAsia="lt-LT"/>
        </w:rPr>
      </w:pPr>
      <w:r>
        <w:rPr>
          <w:rFonts w:eastAsia="TimesNewRoman,Bold"/>
          <w:bCs/>
          <w:snapToGrid/>
          <w:szCs w:val="22"/>
          <w:lang w:val="lt-LT" w:eastAsia="lt-LT"/>
        </w:rPr>
        <w:t xml:space="preserve">Apixaban </w:t>
      </w:r>
      <w:r w:rsidR="00216F96">
        <w:rPr>
          <w:rFonts w:eastAsia="TimesNewRoman,Bold"/>
          <w:bCs/>
          <w:snapToGrid/>
          <w:szCs w:val="22"/>
          <w:lang w:val="lt-LT" w:eastAsia="lt-LT"/>
        </w:rPr>
        <w:t xml:space="preserve">TevaPharm </w:t>
      </w:r>
      <w:r w:rsidR="000B7E49" w:rsidRPr="003E42FC">
        <w:rPr>
          <w:rFonts w:eastAsia="TimesNewRoman,Bold"/>
          <w:snapToGrid/>
          <w:szCs w:val="22"/>
          <w:lang w:val="lt-LT" w:eastAsia="lt-LT"/>
        </w:rPr>
        <w:t>(apiksabanas) yra geriamasis antikoaguliantas, kuris veikia tiesiogiai selektyviai</w:t>
      </w:r>
      <w:r w:rsidR="000B7E49">
        <w:rPr>
          <w:rFonts w:eastAsia="TimesNewRoman,Bold"/>
          <w:snapToGrid/>
          <w:szCs w:val="22"/>
          <w:lang w:val="lt-LT" w:eastAsia="lt-LT"/>
        </w:rPr>
        <w:t xml:space="preserve"> </w:t>
      </w:r>
      <w:r w:rsidR="000B7E49" w:rsidRPr="008654CC">
        <w:rPr>
          <w:rFonts w:eastAsia="TimesNewRoman,Bold"/>
          <w:snapToGrid/>
          <w:szCs w:val="22"/>
          <w:lang w:val="lt-LT" w:eastAsia="lt-LT"/>
        </w:rPr>
        <w:t>slopindamas Xa faktorių</w:t>
      </w:r>
      <w:r w:rsidR="00ED3EB6">
        <w:rPr>
          <w:rFonts w:eastAsia="TimesNewRoman,Bold"/>
          <w:snapToGrid/>
          <w:szCs w:val="22"/>
          <w:lang w:val="lt-LT" w:eastAsia="lt-LT"/>
        </w:rPr>
        <w:t>.</w:t>
      </w:r>
    </w:p>
    <w:p w14:paraId="7DAC78DF" w14:textId="77777777" w:rsidR="00B47C3E" w:rsidRPr="008654CC" w:rsidRDefault="00B47C3E" w:rsidP="00B47C3E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rPr>
          <w:rFonts w:eastAsia="TimesNewRoman,Bold"/>
          <w:snapToGrid/>
          <w:szCs w:val="22"/>
          <w:lang w:val="lt-LT" w:eastAsia="lt-LT"/>
        </w:rPr>
      </w:pPr>
    </w:p>
    <w:p w14:paraId="5CA60D2E" w14:textId="77777777" w:rsidR="000B7E49" w:rsidRDefault="003F322B" w:rsidP="00451989">
      <w:pPr>
        <w:numPr>
          <w:ilvl w:val="0"/>
          <w:numId w:val="135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 w:eastAsia="lt-LT"/>
        </w:rPr>
      </w:pPr>
      <w:r>
        <w:rPr>
          <w:rFonts w:eastAsia="TimesNewRoman,Bold"/>
          <w:bCs/>
          <w:snapToGrid/>
          <w:szCs w:val="22"/>
          <w:lang w:val="lt-LT" w:eastAsia="lt-LT"/>
        </w:rPr>
        <w:t xml:space="preserve">Apixaban </w:t>
      </w:r>
      <w:r w:rsidR="00216F96">
        <w:rPr>
          <w:rFonts w:eastAsia="TimesNewRoman,Bold"/>
          <w:bCs/>
          <w:snapToGrid/>
          <w:szCs w:val="22"/>
          <w:lang w:val="lt-LT" w:eastAsia="lt-LT"/>
        </w:rPr>
        <w:t xml:space="preserve">TevaPharm </w:t>
      </w:r>
      <w:r w:rsidR="000B7E49" w:rsidRPr="003E42FC">
        <w:rPr>
          <w:rFonts w:eastAsia="TimesNewRoman,Bold"/>
          <w:snapToGrid/>
          <w:szCs w:val="22"/>
          <w:lang w:val="lt-LT" w:eastAsia="lt-LT"/>
        </w:rPr>
        <w:t xml:space="preserve">gali didinti kraujavimo riziką. Pasireiškus stipriam kraujavimui, </w:t>
      </w:r>
      <w:r>
        <w:rPr>
          <w:rFonts w:eastAsia="TimesNewRoman,Bold"/>
          <w:snapToGrid/>
          <w:szCs w:val="22"/>
          <w:lang w:val="lt-LT" w:eastAsia="lt-LT"/>
        </w:rPr>
        <w:t xml:space="preserve">Apixaban </w:t>
      </w:r>
      <w:r w:rsidR="00216F96">
        <w:rPr>
          <w:rFonts w:eastAsia="TimesNewRoman,Bold"/>
          <w:snapToGrid/>
          <w:szCs w:val="22"/>
          <w:lang w:val="lt-LT" w:eastAsia="lt-LT"/>
        </w:rPr>
        <w:t xml:space="preserve">TevaPharm </w:t>
      </w:r>
      <w:r w:rsidR="000B7E49" w:rsidRPr="003E42FC">
        <w:rPr>
          <w:rFonts w:eastAsia="TimesNewRoman,Bold"/>
          <w:snapToGrid/>
          <w:szCs w:val="22"/>
          <w:lang w:val="lt-LT" w:eastAsia="lt-LT"/>
        </w:rPr>
        <w:t>vartojimą reikia</w:t>
      </w:r>
      <w:r w:rsidR="000B7E49">
        <w:rPr>
          <w:rFonts w:eastAsia="TimesNewRoman,Bold"/>
          <w:snapToGrid/>
          <w:szCs w:val="22"/>
          <w:lang w:val="lt-LT" w:eastAsia="lt-LT"/>
        </w:rPr>
        <w:t xml:space="preserve"> </w:t>
      </w:r>
      <w:r w:rsidR="000B7E49" w:rsidRPr="008654CC">
        <w:rPr>
          <w:rFonts w:eastAsia="TimesNewRoman,Bold"/>
          <w:snapToGrid/>
          <w:szCs w:val="22"/>
          <w:lang w:val="lt-LT" w:eastAsia="lt-LT"/>
        </w:rPr>
        <w:t>nedelsiant nutraukti</w:t>
      </w:r>
      <w:r w:rsidR="00ED3EB6">
        <w:rPr>
          <w:rFonts w:eastAsia="TimesNewRoman,Bold"/>
          <w:snapToGrid/>
          <w:szCs w:val="22"/>
          <w:lang w:val="lt-LT" w:eastAsia="lt-LT"/>
        </w:rPr>
        <w:t>.</w:t>
      </w:r>
    </w:p>
    <w:p w14:paraId="69547573" w14:textId="77777777" w:rsidR="00B47C3E" w:rsidRPr="008654CC" w:rsidRDefault="00B47C3E" w:rsidP="00B47C3E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rPr>
          <w:rFonts w:eastAsia="TimesNewRoman,Bold"/>
          <w:snapToGrid/>
          <w:szCs w:val="22"/>
          <w:lang w:val="lt-LT" w:eastAsia="lt-LT"/>
        </w:rPr>
      </w:pPr>
    </w:p>
    <w:p w14:paraId="682AB183" w14:textId="77777777" w:rsidR="000B7E49" w:rsidRDefault="000B7E49" w:rsidP="00451989">
      <w:pPr>
        <w:numPr>
          <w:ilvl w:val="0"/>
          <w:numId w:val="136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 w:eastAsia="lt-LT"/>
        </w:rPr>
      </w:pPr>
      <w:r w:rsidRPr="003E42FC">
        <w:rPr>
          <w:rFonts w:eastAsia="TimesNewRoman,Bold"/>
          <w:snapToGrid/>
          <w:szCs w:val="22"/>
          <w:lang w:val="lt-LT" w:eastAsia="lt-LT"/>
        </w:rPr>
        <w:t xml:space="preserve">Gydant </w:t>
      </w:r>
      <w:r w:rsidR="003F322B">
        <w:rPr>
          <w:rFonts w:eastAsia="TimesNewRoman,Bold"/>
          <w:bCs/>
          <w:snapToGrid/>
          <w:szCs w:val="22"/>
          <w:lang w:val="lt-LT" w:eastAsia="lt-LT"/>
        </w:rPr>
        <w:t xml:space="preserve">Apixaban </w:t>
      </w:r>
      <w:r w:rsidR="00216F96">
        <w:rPr>
          <w:rFonts w:eastAsia="TimesNewRoman,Bold"/>
          <w:bCs/>
          <w:snapToGrid/>
          <w:szCs w:val="22"/>
          <w:lang w:val="lt-LT" w:eastAsia="lt-LT"/>
        </w:rPr>
        <w:t>TevaPharm</w:t>
      </w:r>
      <w:r w:rsidRPr="003E42FC">
        <w:rPr>
          <w:rFonts w:eastAsia="TimesNewRoman,Bold"/>
          <w:snapToGrid/>
          <w:szCs w:val="22"/>
          <w:lang w:val="lt-LT" w:eastAsia="lt-LT"/>
        </w:rPr>
        <w:t xml:space="preserve">, įprastai stebėti ekspozicijos nereikia. Kalibruotas kiekybinis anti-Xa faktoriaus mėginys gali būti naudingas išskirtinėmis aplinkybėmis, pavyzdžiui, perdozavimo ir neatidėliotinos operacijos atvejais (protrombino laiko (PL), </w:t>
      </w:r>
      <w:r w:rsidRPr="003E42FC">
        <w:rPr>
          <w:rFonts w:eastAsia="TimesNewRoman,Bold"/>
          <w:i/>
          <w:iCs/>
          <w:snapToGrid/>
          <w:szCs w:val="22"/>
          <w:lang w:val="lt-LT" w:eastAsia="lt-LT"/>
        </w:rPr>
        <w:t xml:space="preserve">INR </w:t>
      </w:r>
      <w:r w:rsidRPr="003E42FC">
        <w:rPr>
          <w:rFonts w:eastAsia="TimesNewRoman,Bold"/>
          <w:snapToGrid/>
          <w:szCs w:val="22"/>
          <w:lang w:val="lt-LT" w:eastAsia="lt-LT"/>
        </w:rPr>
        <w:t>ir aktyvinto dalinio</w:t>
      </w:r>
      <w:r>
        <w:rPr>
          <w:rFonts w:eastAsia="TimesNewRoman,Bold"/>
          <w:snapToGrid/>
          <w:szCs w:val="22"/>
          <w:lang w:val="lt-LT" w:eastAsia="lt-LT"/>
        </w:rPr>
        <w:t xml:space="preserve"> </w:t>
      </w:r>
      <w:r w:rsidRPr="008654CC">
        <w:rPr>
          <w:rFonts w:eastAsia="TimesNewRoman,Bold"/>
          <w:snapToGrid/>
          <w:szCs w:val="22"/>
          <w:lang w:val="lt-LT" w:eastAsia="lt-LT"/>
        </w:rPr>
        <w:t>tromboplastino laiko (aDTL) krešėjimo mėginių</w:t>
      </w:r>
      <w:r w:rsidRPr="006A749F">
        <w:rPr>
          <w:rFonts w:eastAsia="TimesNewRoman,Bold"/>
          <w:snapToGrid/>
          <w:szCs w:val="22"/>
          <w:lang w:val="lt-LT" w:eastAsia="lt-LT"/>
        </w:rPr>
        <w:t xml:space="preserve"> atlikti nerekomenduojama)- žr. PCS.</w:t>
      </w:r>
    </w:p>
    <w:p w14:paraId="48E8EEA4" w14:textId="77777777" w:rsidR="00B47C3E" w:rsidRPr="006A749F" w:rsidRDefault="00B47C3E" w:rsidP="00B47C3E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rPr>
          <w:rFonts w:eastAsia="TimesNewRoman,Bold"/>
          <w:snapToGrid/>
          <w:szCs w:val="22"/>
          <w:lang w:val="lt-LT" w:eastAsia="lt-LT"/>
        </w:rPr>
      </w:pPr>
    </w:p>
    <w:p w14:paraId="70FCAC53" w14:textId="24056731" w:rsidR="00C37D23" w:rsidRPr="00A15E98" w:rsidRDefault="000B7E49" w:rsidP="000930F9">
      <w:pPr>
        <w:numPr>
          <w:ilvl w:val="0"/>
          <w:numId w:val="137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lt-LT"/>
        </w:rPr>
      </w:pPr>
      <w:r w:rsidRPr="003E42FC">
        <w:rPr>
          <w:rFonts w:eastAsia="TimesNewRoman,Bold"/>
          <w:snapToGrid/>
          <w:szCs w:val="22"/>
          <w:lang w:val="lt-LT" w:eastAsia="lt-LT"/>
        </w:rPr>
        <w:t>Yra vaistinis preparatas, kuris neutralizuoja apiksabano slopinantį poveikį Xa faktoriui.</w:t>
      </w:r>
      <w:r w:rsidR="000930F9" w:rsidRPr="00A15E98">
        <w:rPr>
          <w:lang w:val="lt-LT"/>
        </w:rPr>
        <w:t xml:space="preserve"> </w:t>
      </w:r>
    </w:p>
    <w:sectPr w:rsidR="00C37D23" w:rsidRPr="00A15E98" w:rsidSect="00170978">
      <w:headerReference w:type="default" r:id="rId8"/>
      <w:footerReference w:type="default" r:id="rId9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134F4" w14:textId="77777777" w:rsidR="00F370D0" w:rsidRDefault="00F370D0" w:rsidP="006E7F44">
      <w:pPr>
        <w:spacing w:line="240" w:lineRule="auto"/>
      </w:pPr>
      <w:r>
        <w:separator/>
      </w:r>
    </w:p>
  </w:endnote>
  <w:endnote w:type="continuationSeparator" w:id="0">
    <w:p w14:paraId="2DF5EA63" w14:textId="77777777" w:rsidR="00F370D0" w:rsidRDefault="00F370D0" w:rsidP="006E7F44">
      <w:pPr>
        <w:spacing w:line="240" w:lineRule="auto"/>
      </w:pPr>
      <w:r>
        <w:continuationSeparator/>
      </w:r>
    </w:p>
  </w:endnote>
  <w:endnote w:type="continuationNotice" w:id="1">
    <w:p w14:paraId="46F760F1" w14:textId="77777777" w:rsidR="00F370D0" w:rsidRDefault="00F370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DEF88" w14:textId="240916F9" w:rsidR="00053B51" w:rsidRDefault="00053B51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70D0">
      <w:rPr>
        <w:noProof/>
      </w:rPr>
      <w:t>1</w:t>
    </w:r>
    <w:r>
      <w:rPr>
        <w:noProof/>
      </w:rPr>
      <w:fldChar w:fldCharType="end"/>
    </w:r>
  </w:p>
  <w:p w14:paraId="47CB06FA" w14:textId="77777777" w:rsidR="00053B51" w:rsidRDefault="00053B5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FF6F4" w14:textId="77777777" w:rsidR="00F370D0" w:rsidRDefault="00F370D0" w:rsidP="006E7F44">
      <w:pPr>
        <w:spacing w:line="240" w:lineRule="auto"/>
      </w:pPr>
      <w:r>
        <w:separator/>
      </w:r>
    </w:p>
  </w:footnote>
  <w:footnote w:type="continuationSeparator" w:id="0">
    <w:p w14:paraId="0B3E86E1" w14:textId="77777777" w:rsidR="00F370D0" w:rsidRDefault="00F370D0" w:rsidP="006E7F44">
      <w:pPr>
        <w:spacing w:line="240" w:lineRule="auto"/>
      </w:pPr>
      <w:r>
        <w:continuationSeparator/>
      </w:r>
    </w:p>
  </w:footnote>
  <w:footnote w:type="continuationNotice" w:id="1">
    <w:p w14:paraId="57CD4E26" w14:textId="77777777" w:rsidR="00F370D0" w:rsidRDefault="00F370D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1603C" w14:textId="77777777" w:rsidR="00053B51" w:rsidRDefault="00053B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272B5"/>
    <w:multiLevelType w:val="hybridMultilevel"/>
    <w:tmpl w:val="A81E2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54008"/>
    <w:multiLevelType w:val="hybridMultilevel"/>
    <w:tmpl w:val="87B46770"/>
    <w:lvl w:ilvl="0" w:tplc="67BE8460">
      <w:numFmt w:val="bullet"/>
      <w:lvlText w:val="˗"/>
      <w:lvlJc w:val="left"/>
      <w:pPr>
        <w:ind w:left="107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021C21F8"/>
    <w:multiLevelType w:val="hybridMultilevel"/>
    <w:tmpl w:val="D30AAA06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C0A6555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19984C62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8719CA"/>
    <w:multiLevelType w:val="hybridMultilevel"/>
    <w:tmpl w:val="2BBC134A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27356"/>
    <w:multiLevelType w:val="hybridMultilevel"/>
    <w:tmpl w:val="E5DCD076"/>
    <w:lvl w:ilvl="0" w:tplc="67BE8460">
      <w:numFmt w:val="bullet"/>
      <w:lvlText w:val="˗"/>
      <w:lvlJc w:val="left"/>
      <w:pPr>
        <w:ind w:left="107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AB7645"/>
    <w:multiLevelType w:val="hybridMultilevel"/>
    <w:tmpl w:val="0D641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B42EDD"/>
    <w:multiLevelType w:val="hybridMultilevel"/>
    <w:tmpl w:val="2BEED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F64D9D"/>
    <w:multiLevelType w:val="hybridMultilevel"/>
    <w:tmpl w:val="8946B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18630F"/>
    <w:multiLevelType w:val="hybridMultilevel"/>
    <w:tmpl w:val="160E6286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1B13D2"/>
    <w:multiLevelType w:val="hybridMultilevel"/>
    <w:tmpl w:val="1E46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26613"/>
    <w:multiLevelType w:val="hybridMultilevel"/>
    <w:tmpl w:val="413E3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D44E26"/>
    <w:multiLevelType w:val="hybridMultilevel"/>
    <w:tmpl w:val="91B8A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F23C3F"/>
    <w:multiLevelType w:val="hybridMultilevel"/>
    <w:tmpl w:val="1008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A14058"/>
    <w:multiLevelType w:val="hybridMultilevel"/>
    <w:tmpl w:val="79C63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E15DD2"/>
    <w:multiLevelType w:val="hybridMultilevel"/>
    <w:tmpl w:val="03ECBC72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9012E0"/>
    <w:multiLevelType w:val="hybridMultilevel"/>
    <w:tmpl w:val="B922DE30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F65ACE"/>
    <w:multiLevelType w:val="hybridMultilevel"/>
    <w:tmpl w:val="BE3C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632CFC"/>
    <w:multiLevelType w:val="hybridMultilevel"/>
    <w:tmpl w:val="0BD67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A2027F"/>
    <w:multiLevelType w:val="hybridMultilevel"/>
    <w:tmpl w:val="0768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CF1DEE"/>
    <w:multiLevelType w:val="hybridMultilevel"/>
    <w:tmpl w:val="EFAE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7B606F"/>
    <w:multiLevelType w:val="hybridMultilevel"/>
    <w:tmpl w:val="798EC874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714F29"/>
    <w:multiLevelType w:val="hybridMultilevel"/>
    <w:tmpl w:val="D17C05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117AF5"/>
    <w:multiLevelType w:val="hybridMultilevel"/>
    <w:tmpl w:val="B3DA3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0431B0"/>
    <w:multiLevelType w:val="hybridMultilevel"/>
    <w:tmpl w:val="BDC82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A30629"/>
    <w:multiLevelType w:val="hybridMultilevel"/>
    <w:tmpl w:val="0A3C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EA6AD8"/>
    <w:multiLevelType w:val="hybridMultilevel"/>
    <w:tmpl w:val="6938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3F62A4"/>
    <w:multiLevelType w:val="hybridMultilevel"/>
    <w:tmpl w:val="E996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E712D7"/>
    <w:multiLevelType w:val="hybridMultilevel"/>
    <w:tmpl w:val="0AE2B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CEC4FFB"/>
    <w:multiLevelType w:val="hybridMultilevel"/>
    <w:tmpl w:val="52F6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D004215"/>
    <w:multiLevelType w:val="hybridMultilevel"/>
    <w:tmpl w:val="B9FC7AC0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D5864B0"/>
    <w:multiLevelType w:val="hybridMultilevel"/>
    <w:tmpl w:val="0F94227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DDA6FB2"/>
    <w:multiLevelType w:val="hybridMultilevel"/>
    <w:tmpl w:val="B89CB14C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E264481"/>
    <w:multiLevelType w:val="hybridMultilevel"/>
    <w:tmpl w:val="7E3C6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5716F8"/>
    <w:multiLevelType w:val="hybridMultilevel"/>
    <w:tmpl w:val="BDE8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4017E23"/>
    <w:multiLevelType w:val="hybridMultilevel"/>
    <w:tmpl w:val="3BCC58C2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6AD4D5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52A03BF"/>
    <w:multiLevelType w:val="hybridMultilevel"/>
    <w:tmpl w:val="A08A6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5FB462D"/>
    <w:multiLevelType w:val="hybridMultilevel"/>
    <w:tmpl w:val="DE7A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6746EE7"/>
    <w:multiLevelType w:val="hybridMultilevel"/>
    <w:tmpl w:val="D9FC437E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67D3E34"/>
    <w:multiLevelType w:val="hybridMultilevel"/>
    <w:tmpl w:val="2FCE5DB4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6C80422"/>
    <w:multiLevelType w:val="hybridMultilevel"/>
    <w:tmpl w:val="64B03A80"/>
    <w:lvl w:ilvl="0" w:tplc="04070005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2" w15:restartNumberingAfterBreak="0">
    <w:nsid w:val="28311E70"/>
    <w:multiLevelType w:val="hybridMultilevel"/>
    <w:tmpl w:val="C098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998724C"/>
    <w:multiLevelType w:val="hybridMultilevel"/>
    <w:tmpl w:val="5732B024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A97B4D"/>
    <w:multiLevelType w:val="hybridMultilevel"/>
    <w:tmpl w:val="EE6EB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D49F5"/>
    <w:multiLevelType w:val="hybridMultilevel"/>
    <w:tmpl w:val="E098E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D3F14CF"/>
    <w:multiLevelType w:val="hybridMultilevel"/>
    <w:tmpl w:val="157A69FC"/>
    <w:lvl w:ilvl="0" w:tplc="81FE51B0">
      <w:start w:val="1"/>
      <w:numFmt w:val="decimal"/>
      <w:lvlText w:val="%1."/>
      <w:lvlJc w:val="left"/>
      <w:pPr>
        <w:ind w:left="780" w:hanging="420"/>
      </w:pPr>
      <w:rPr>
        <w:b w:val="0"/>
      </w:rPr>
    </w:lvl>
    <w:lvl w:ilvl="1" w:tplc="140C0019">
      <w:start w:val="1"/>
      <w:numFmt w:val="lowerLetter"/>
      <w:lvlText w:val="%2."/>
      <w:lvlJc w:val="left"/>
      <w:pPr>
        <w:ind w:left="1440" w:hanging="360"/>
      </w:p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E10C4EB2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02B22B3"/>
    <w:multiLevelType w:val="hybridMultilevel"/>
    <w:tmpl w:val="CCBE2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b/>
      </w:rPr>
    </w:lvl>
    <w:lvl w:ilvl="1" w:tplc="140C0019">
      <w:start w:val="1"/>
      <w:numFmt w:val="lowerLetter"/>
      <w:lvlText w:val="%2."/>
      <w:lvlJc w:val="left"/>
      <w:pPr>
        <w:ind w:left="1440" w:hanging="360"/>
      </w:p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AB1982"/>
    <w:multiLevelType w:val="hybridMultilevel"/>
    <w:tmpl w:val="839A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DF630F"/>
    <w:multiLevelType w:val="hybridMultilevel"/>
    <w:tmpl w:val="EA460372"/>
    <w:lvl w:ilvl="0" w:tplc="A51A82D6">
      <w:start w:val="9"/>
      <w:numFmt w:val="bullet"/>
      <w:lvlText w:val="-"/>
      <w:lvlJc w:val="left"/>
      <w:pPr>
        <w:ind w:left="13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1" w15:restartNumberingAfterBreak="0">
    <w:nsid w:val="33447C19"/>
    <w:multiLevelType w:val="hybridMultilevel"/>
    <w:tmpl w:val="37BA67D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4FC6CD2"/>
    <w:multiLevelType w:val="hybridMultilevel"/>
    <w:tmpl w:val="F940C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6017FF8"/>
    <w:multiLevelType w:val="hybridMultilevel"/>
    <w:tmpl w:val="5AF6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7765ADF"/>
    <w:multiLevelType w:val="hybridMultilevel"/>
    <w:tmpl w:val="DB18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7B31D3D"/>
    <w:multiLevelType w:val="hybridMultilevel"/>
    <w:tmpl w:val="A97A5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80F4E5D"/>
    <w:multiLevelType w:val="hybridMultilevel"/>
    <w:tmpl w:val="234C7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DDE32BA"/>
    <w:multiLevelType w:val="hybridMultilevel"/>
    <w:tmpl w:val="9FC6EC9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E643CB3"/>
    <w:multiLevelType w:val="hybridMultilevel"/>
    <w:tmpl w:val="DA70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E7E20CE"/>
    <w:multiLevelType w:val="hybridMultilevel"/>
    <w:tmpl w:val="5B8A3026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EB14B88"/>
    <w:multiLevelType w:val="hybridMultilevel"/>
    <w:tmpl w:val="68422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B8253D"/>
    <w:multiLevelType w:val="hybridMultilevel"/>
    <w:tmpl w:val="7BAE39F8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0A12052"/>
    <w:multiLevelType w:val="hybridMultilevel"/>
    <w:tmpl w:val="3B243A50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17C7370"/>
    <w:multiLevelType w:val="hybridMultilevel"/>
    <w:tmpl w:val="B118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42E5B27"/>
    <w:multiLevelType w:val="hybridMultilevel"/>
    <w:tmpl w:val="5D4A49F2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52010C9"/>
    <w:multiLevelType w:val="hybridMultilevel"/>
    <w:tmpl w:val="547CAC8A"/>
    <w:lvl w:ilvl="0" w:tplc="04070005">
      <w:start w:val="1"/>
      <w:numFmt w:val="bullet"/>
      <w:lvlText w:val=""/>
      <w:lvlJc w:val="left"/>
      <w:pPr>
        <w:ind w:left="124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66" w15:restartNumberingAfterBreak="0">
    <w:nsid w:val="467C3FCA"/>
    <w:multiLevelType w:val="hybridMultilevel"/>
    <w:tmpl w:val="C6621E74"/>
    <w:lvl w:ilvl="0" w:tplc="67BE8460"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7" w15:restartNumberingAfterBreak="0">
    <w:nsid w:val="48791D37"/>
    <w:multiLevelType w:val="hybridMultilevel"/>
    <w:tmpl w:val="ED14C402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BF40B58"/>
    <w:multiLevelType w:val="hybridMultilevel"/>
    <w:tmpl w:val="E01AC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D044B64"/>
    <w:multiLevelType w:val="hybridMultilevel"/>
    <w:tmpl w:val="F68C1446"/>
    <w:lvl w:ilvl="0" w:tplc="67BE8460"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50F3306F"/>
    <w:multiLevelType w:val="hybridMultilevel"/>
    <w:tmpl w:val="9F8C4158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16F4FB5"/>
    <w:multiLevelType w:val="hybridMultilevel"/>
    <w:tmpl w:val="3D569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33D1A2A"/>
    <w:multiLevelType w:val="hybridMultilevel"/>
    <w:tmpl w:val="06FC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7257EB3"/>
    <w:multiLevelType w:val="hybridMultilevel"/>
    <w:tmpl w:val="EDB6F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76A3A8A"/>
    <w:multiLevelType w:val="hybridMultilevel"/>
    <w:tmpl w:val="0EEA9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8736ABF"/>
    <w:multiLevelType w:val="hybridMultilevel"/>
    <w:tmpl w:val="E65847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DF25509"/>
    <w:multiLevelType w:val="hybridMultilevel"/>
    <w:tmpl w:val="06A41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0DB7451"/>
    <w:multiLevelType w:val="hybridMultilevel"/>
    <w:tmpl w:val="55B09C98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6E10CB8"/>
    <w:multiLevelType w:val="hybridMultilevel"/>
    <w:tmpl w:val="23F4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72A0600"/>
    <w:multiLevelType w:val="hybridMultilevel"/>
    <w:tmpl w:val="9DE0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8B7E2B"/>
    <w:multiLevelType w:val="hybridMultilevel"/>
    <w:tmpl w:val="13D41DA8"/>
    <w:lvl w:ilvl="0" w:tplc="08090001">
      <w:start w:val="1"/>
      <w:numFmt w:val="bullet"/>
      <w:lvlText w:val=""/>
      <w:lvlJc w:val="left"/>
      <w:pPr>
        <w:ind w:left="40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2A283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265DE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E2163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84F2E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DAB97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B215D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DEFE6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D2CD6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6A2C5C64"/>
    <w:multiLevelType w:val="hybridMultilevel"/>
    <w:tmpl w:val="6000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BB422D4"/>
    <w:multiLevelType w:val="hybridMultilevel"/>
    <w:tmpl w:val="C508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C2F0C9E"/>
    <w:multiLevelType w:val="hybridMultilevel"/>
    <w:tmpl w:val="8BBAC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D953313"/>
    <w:multiLevelType w:val="hybridMultilevel"/>
    <w:tmpl w:val="27A09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F8E7472"/>
    <w:multiLevelType w:val="hybridMultilevel"/>
    <w:tmpl w:val="E74E618E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1602D54"/>
    <w:multiLevelType w:val="hybridMultilevel"/>
    <w:tmpl w:val="2C9CCB2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8" w15:restartNumberingAfterBreak="0">
    <w:nsid w:val="732C1F83"/>
    <w:multiLevelType w:val="hybridMultilevel"/>
    <w:tmpl w:val="3230A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6445E3F"/>
    <w:multiLevelType w:val="hybridMultilevel"/>
    <w:tmpl w:val="78EEA83A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A334E3C"/>
    <w:multiLevelType w:val="hybridMultilevel"/>
    <w:tmpl w:val="44B0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B5B3402"/>
    <w:multiLevelType w:val="hybridMultilevel"/>
    <w:tmpl w:val="ECB2E8CE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C4D6C80"/>
    <w:multiLevelType w:val="hybridMultilevel"/>
    <w:tmpl w:val="54024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C6754D2"/>
    <w:multiLevelType w:val="hybridMultilevel"/>
    <w:tmpl w:val="8D822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D1847E8"/>
    <w:multiLevelType w:val="hybridMultilevel"/>
    <w:tmpl w:val="93DA8D58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FE845E4"/>
    <w:multiLevelType w:val="hybridMultilevel"/>
    <w:tmpl w:val="6908C0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36"/>
  </w:num>
  <w:num w:numId="6">
    <w:abstractNumId w:val="5"/>
  </w:num>
  <w:num w:numId="7">
    <w:abstractNumId w:val="70"/>
  </w:num>
  <w:num w:numId="8">
    <w:abstractNumId w:val="3"/>
  </w:num>
  <w:num w:numId="9">
    <w:abstractNumId w:val="85"/>
  </w:num>
  <w:num w:numId="10">
    <w:abstractNumId w:val="5"/>
  </w:num>
  <w:num w:numId="11">
    <w:abstractNumId w:val="69"/>
  </w:num>
  <w:num w:numId="12">
    <w:abstractNumId w:val="39"/>
  </w:num>
  <w:num w:numId="13">
    <w:abstractNumId w:val="45"/>
  </w:num>
  <w:num w:numId="14">
    <w:abstractNumId w:val="18"/>
  </w:num>
  <w:num w:numId="15">
    <w:abstractNumId w:val="94"/>
  </w:num>
  <w:num w:numId="16">
    <w:abstractNumId w:val="19"/>
  </w:num>
  <w:num w:numId="17">
    <w:abstractNumId w:val="73"/>
  </w:num>
  <w:num w:numId="18">
    <w:abstractNumId w:val="25"/>
  </w:num>
  <w:num w:numId="19">
    <w:abstractNumId w:val="63"/>
  </w:num>
  <w:num w:numId="20">
    <w:abstractNumId w:val="13"/>
  </w:num>
  <w:num w:numId="21">
    <w:abstractNumId w:val="51"/>
  </w:num>
  <w:num w:numId="22">
    <w:abstractNumId w:val="53"/>
  </w:num>
  <w:num w:numId="23">
    <w:abstractNumId w:val="44"/>
  </w:num>
  <w:num w:numId="24">
    <w:abstractNumId w:val="83"/>
  </w:num>
  <w:num w:numId="25">
    <w:abstractNumId w:val="87"/>
  </w:num>
  <w:num w:numId="26">
    <w:abstractNumId w:val="9"/>
  </w:num>
  <w:num w:numId="27">
    <w:abstractNumId w:val="32"/>
  </w:num>
  <w:num w:numId="28">
    <w:abstractNumId w:val="21"/>
  </w:num>
  <w:num w:numId="29">
    <w:abstractNumId w:val="61"/>
  </w:num>
  <w:num w:numId="30">
    <w:abstractNumId w:val="15"/>
  </w:num>
  <w:num w:numId="31">
    <w:abstractNumId w:val="43"/>
  </w:num>
  <w:num w:numId="32">
    <w:abstractNumId w:val="2"/>
  </w:num>
  <w:num w:numId="33">
    <w:abstractNumId w:val="92"/>
  </w:num>
  <w:num w:numId="34">
    <w:abstractNumId w:val="1"/>
  </w:num>
  <w:num w:numId="35">
    <w:abstractNumId w:val="89"/>
  </w:num>
  <w:num w:numId="36">
    <w:abstractNumId w:val="54"/>
  </w:num>
  <w:num w:numId="37">
    <w:abstractNumId w:val="37"/>
  </w:num>
  <w:num w:numId="38">
    <w:abstractNumId w:val="16"/>
  </w:num>
  <w:num w:numId="39">
    <w:abstractNumId w:val="30"/>
  </w:num>
  <w:num w:numId="40">
    <w:abstractNumId w:val="62"/>
  </w:num>
  <w:num w:numId="41">
    <w:abstractNumId w:val="20"/>
  </w:num>
  <w:num w:numId="42">
    <w:abstractNumId w:val="31"/>
  </w:num>
  <w:num w:numId="43">
    <w:abstractNumId w:val="84"/>
  </w:num>
  <w:num w:numId="44">
    <w:abstractNumId w:val="59"/>
  </w:num>
  <w:num w:numId="45">
    <w:abstractNumId w:val="22"/>
  </w:num>
  <w:num w:numId="46">
    <w:abstractNumId w:val="24"/>
  </w:num>
  <w:num w:numId="47">
    <w:abstractNumId w:val="66"/>
  </w:num>
  <w:num w:numId="48">
    <w:abstractNumId w:val="81"/>
  </w:num>
  <w:num w:numId="49">
    <w:abstractNumId w:val="8"/>
  </w:num>
  <w:num w:numId="50">
    <w:abstractNumId w:val="17"/>
  </w:num>
  <w:num w:numId="51">
    <w:abstractNumId w:val="74"/>
  </w:num>
  <w:num w:numId="52">
    <w:abstractNumId w:val="4"/>
  </w:num>
  <w:num w:numId="53">
    <w:abstractNumId w:val="91"/>
  </w:num>
  <w:num w:numId="54">
    <w:abstractNumId w:val="93"/>
  </w:num>
  <w:num w:numId="55">
    <w:abstractNumId w:val="33"/>
  </w:num>
  <w:num w:numId="56">
    <w:abstractNumId w:val="7"/>
  </w:num>
  <w:num w:numId="57">
    <w:abstractNumId w:val="67"/>
  </w:num>
  <w:num w:numId="58">
    <w:abstractNumId w:val="68"/>
  </w:num>
  <w:num w:numId="59">
    <w:abstractNumId w:val="40"/>
  </w:num>
  <w:num w:numId="60">
    <w:abstractNumId w:val="77"/>
  </w:num>
  <w:num w:numId="61">
    <w:abstractNumId w:val="29"/>
  </w:num>
  <w:num w:numId="62">
    <w:abstractNumId w:val="64"/>
  </w:num>
  <w:num w:numId="63">
    <w:abstractNumId w:val="60"/>
  </w:num>
  <w:num w:numId="64">
    <w:abstractNumId w:val="57"/>
  </w:num>
  <w:num w:numId="65">
    <w:abstractNumId w:val="39"/>
  </w:num>
  <w:num w:numId="66">
    <w:abstractNumId w:val="45"/>
  </w:num>
  <w:num w:numId="67">
    <w:abstractNumId w:val="18"/>
  </w:num>
  <w:num w:numId="68">
    <w:abstractNumId w:val="94"/>
  </w:num>
  <w:num w:numId="69">
    <w:abstractNumId w:val="19"/>
  </w:num>
  <w:num w:numId="70">
    <w:abstractNumId w:val="73"/>
  </w:num>
  <w:num w:numId="71">
    <w:abstractNumId w:val="25"/>
  </w:num>
  <w:num w:numId="72">
    <w:abstractNumId w:val="63"/>
  </w:num>
  <w:num w:numId="73">
    <w:abstractNumId w:val="13"/>
  </w:num>
  <w:num w:numId="74">
    <w:abstractNumId w:val="51"/>
  </w:num>
  <w:num w:numId="75">
    <w:abstractNumId w:val="53"/>
  </w:num>
  <w:num w:numId="76">
    <w:abstractNumId w:val="44"/>
  </w:num>
  <w:num w:numId="77">
    <w:abstractNumId w:val="83"/>
  </w:num>
  <w:num w:numId="78">
    <w:abstractNumId w:val="30"/>
  </w:num>
  <w:num w:numId="79">
    <w:abstractNumId w:val="62"/>
  </w:num>
  <w:num w:numId="80">
    <w:abstractNumId w:val="20"/>
  </w:num>
  <w:num w:numId="81">
    <w:abstractNumId w:val="31"/>
  </w:num>
  <w:num w:numId="82">
    <w:abstractNumId w:val="84"/>
  </w:num>
  <w:num w:numId="83">
    <w:abstractNumId w:val="59"/>
  </w:num>
  <w:num w:numId="84">
    <w:abstractNumId w:val="22"/>
  </w:num>
  <w:num w:numId="85">
    <w:abstractNumId w:val="24"/>
  </w:num>
  <w:num w:numId="86">
    <w:abstractNumId w:val="66"/>
  </w:num>
  <w:num w:numId="87">
    <w:abstractNumId w:val="81"/>
  </w:num>
  <w:num w:numId="88">
    <w:abstractNumId w:val="8"/>
  </w:num>
  <w:num w:numId="89">
    <w:abstractNumId w:val="17"/>
  </w:num>
  <w:num w:numId="90">
    <w:abstractNumId w:val="74"/>
  </w:num>
  <w:num w:numId="91">
    <w:abstractNumId w:val="91"/>
  </w:num>
  <w:num w:numId="92">
    <w:abstractNumId w:val="4"/>
  </w:num>
  <w:num w:numId="93">
    <w:abstractNumId w:val="93"/>
  </w:num>
  <w:num w:numId="94">
    <w:abstractNumId w:val="33"/>
  </w:num>
  <w:num w:numId="95">
    <w:abstractNumId w:val="7"/>
  </w:num>
  <w:num w:numId="96">
    <w:abstractNumId w:val="67"/>
  </w:num>
  <w:num w:numId="97">
    <w:abstractNumId w:val="68"/>
  </w:num>
  <w:num w:numId="98">
    <w:abstractNumId w:val="77"/>
  </w:num>
  <w:num w:numId="99">
    <w:abstractNumId w:val="40"/>
  </w:num>
  <w:num w:numId="100">
    <w:abstractNumId w:val="29"/>
  </w:num>
  <w:num w:numId="101">
    <w:abstractNumId w:val="64"/>
  </w:num>
  <w:num w:numId="102">
    <w:abstractNumId w:val="60"/>
  </w:num>
  <w:num w:numId="103">
    <w:abstractNumId w:val="57"/>
  </w:num>
  <w:num w:numId="104">
    <w:abstractNumId w:val="35"/>
  </w:num>
  <w:num w:numId="105">
    <w:abstractNumId w:val="12"/>
  </w:num>
  <w:num w:numId="106">
    <w:abstractNumId w:val="86"/>
  </w:num>
  <w:num w:numId="107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8">
    <w:abstractNumId w:val="95"/>
  </w:num>
  <w:num w:numId="109">
    <w:abstractNumId w:val="47"/>
  </w:num>
  <w:num w:numId="110">
    <w:abstractNumId w:val="75"/>
  </w:num>
  <w:num w:numId="111">
    <w:abstractNumId w:val="50"/>
  </w:num>
  <w:num w:numId="112">
    <w:abstractNumId w:val="65"/>
  </w:num>
  <w:num w:numId="113">
    <w:abstractNumId w:val="41"/>
  </w:num>
  <w:num w:numId="114">
    <w:abstractNumId w:val="55"/>
  </w:num>
  <w:num w:numId="115">
    <w:abstractNumId w:val="80"/>
  </w:num>
  <w:num w:numId="116">
    <w:abstractNumId w:val="52"/>
  </w:num>
  <w:num w:numId="117">
    <w:abstractNumId w:val="11"/>
  </w:num>
  <w:num w:numId="118">
    <w:abstractNumId w:val="90"/>
  </w:num>
  <w:num w:numId="119">
    <w:abstractNumId w:val="78"/>
  </w:num>
  <w:num w:numId="120">
    <w:abstractNumId w:val="14"/>
  </w:num>
  <w:num w:numId="121">
    <w:abstractNumId w:val="6"/>
  </w:num>
  <w:num w:numId="122">
    <w:abstractNumId w:val="72"/>
  </w:num>
  <w:num w:numId="123">
    <w:abstractNumId w:val="34"/>
  </w:num>
  <w:num w:numId="124">
    <w:abstractNumId w:val="38"/>
  </w:num>
  <w:num w:numId="125">
    <w:abstractNumId w:val="58"/>
  </w:num>
  <w:num w:numId="126">
    <w:abstractNumId w:val="27"/>
  </w:num>
  <w:num w:numId="127">
    <w:abstractNumId w:val="82"/>
  </w:num>
  <w:num w:numId="128">
    <w:abstractNumId w:val="28"/>
  </w:num>
  <w:num w:numId="129">
    <w:abstractNumId w:val="49"/>
  </w:num>
  <w:num w:numId="130">
    <w:abstractNumId w:val="76"/>
  </w:num>
  <w:num w:numId="131">
    <w:abstractNumId w:val="42"/>
  </w:num>
  <w:num w:numId="132">
    <w:abstractNumId w:val="79"/>
  </w:num>
  <w:num w:numId="133">
    <w:abstractNumId w:val="10"/>
  </w:num>
  <w:num w:numId="134">
    <w:abstractNumId w:val="56"/>
  </w:num>
  <w:num w:numId="135">
    <w:abstractNumId w:val="88"/>
  </w:num>
  <w:num w:numId="136">
    <w:abstractNumId w:val="71"/>
  </w:num>
  <w:num w:numId="137">
    <w:abstractNumId w:val="26"/>
  </w:num>
  <w:num w:numId="138">
    <w:abstractNumId w:val="23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84"/>
    <w:rsid w:val="000047B1"/>
    <w:rsid w:val="000058E6"/>
    <w:rsid w:val="00007EE9"/>
    <w:rsid w:val="000104A1"/>
    <w:rsid w:val="00011A6B"/>
    <w:rsid w:val="00011C9B"/>
    <w:rsid w:val="0001234D"/>
    <w:rsid w:val="000126A9"/>
    <w:rsid w:val="0001366E"/>
    <w:rsid w:val="00017123"/>
    <w:rsid w:val="00021E41"/>
    <w:rsid w:val="00023AC7"/>
    <w:rsid w:val="000315C2"/>
    <w:rsid w:val="000316F7"/>
    <w:rsid w:val="00033F3F"/>
    <w:rsid w:val="00043783"/>
    <w:rsid w:val="00045165"/>
    <w:rsid w:val="00046809"/>
    <w:rsid w:val="00050BF9"/>
    <w:rsid w:val="00053B51"/>
    <w:rsid w:val="000545E8"/>
    <w:rsid w:val="0007430B"/>
    <w:rsid w:val="000807FC"/>
    <w:rsid w:val="000863C9"/>
    <w:rsid w:val="00090479"/>
    <w:rsid w:val="0009118C"/>
    <w:rsid w:val="00092C56"/>
    <w:rsid w:val="000930F9"/>
    <w:rsid w:val="00093FF8"/>
    <w:rsid w:val="000A232A"/>
    <w:rsid w:val="000A583E"/>
    <w:rsid w:val="000A71BC"/>
    <w:rsid w:val="000B44F9"/>
    <w:rsid w:val="000B4B27"/>
    <w:rsid w:val="000B4D63"/>
    <w:rsid w:val="000B6EBC"/>
    <w:rsid w:val="000B7C64"/>
    <w:rsid w:val="000B7E49"/>
    <w:rsid w:val="000C2347"/>
    <w:rsid w:val="000C2AFF"/>
    <w:rsid w:val="000C3C57"/>
    <w:rsid w:val="000D6EA6"/>
    <w:rsid w:val="000D7E8F"/>
    <w:rsid w:val="000D7E98"/>
    <w:rsid w:val="000E1E8B"/>
    <w:rsid w:val="000E7AFA"/>
    <w:rsid w:val="000E7DB1"/>
    <w:rsid w:val="001020A2"/>
    <w:rsid w:val="0010303B"/>
    <w:rsid w:val="001072F5"/>
    <w:rsid w:val="0011141E"/>
    <w:rsid w:val="0011314D"/>
    <w:rsid w:val="00117096"/>
    <w:rsid w:val="00117D23"/>
    <w:rsid w:val="00117E90"/>
    <w:rsid w:val="0012044F"/>
    <w:rsid w:val="001258A4"/>
    <w:rsid w:val="00126081"/>
    <w:rsid w:val="00126359"/>
    <w:rsid w:val="001323D2"/>
    <w:rsid w:val="00143342"/>
    <w:rsid w:val="00146E1D"/>
    <w:rsid w:val="00147DE3"/>
    <w:rsid w:val="00164F76"/>
    <w:rsid w:val="001654BE"/>
    <w:rsid w:val="001700C1"/>
    <w:rsid w:val="00170978"/>
    <w:rsid w:val="00177213"/>
    <w:rsid w:val="00182998"/>
    <w:rsid w:val="00182C8C"/>
    <w:rsid w:val="00185AD5"/>
    <w:rsid w:val="0018784C"/>
    <w:rsid w:val="00194BDE"/>
    <w:rsid w:val="001A2F69"/>
    <w:rsid w:val="001A3AA9"/>
    <w:rsid w:val="001B1C83"/>
    <w:rsid w:val="001B2F79"/>
    <w:rsid w:val="001B33CE"/>
    <w:rsid w:val="001C3EAD"/>
    <w:rsid w:val="001C4EDB"/>
    <w:rsid w:val="001C642D"/>
    <w:rsid w:val="001D3A11"/>
    <w:rsid w:val="001D7494"/>
    <w:rsid w:val="001E02A2"/>
    <w:rsid w:val="001E1BE3"/>
    <w:rsid w:val="001E502B"/>
    <w:rsid w:val="001E6FD0"/>
    <w:rsid w:val="001E7613"/>
    <w:rsid w:val="001E7914"/>
    <w:rsid w:val="001F6ADF"/>
    <w:rsid w:val="001F783F"/>
    <w:rsid w:val="00201ACE"/>
    <w:rsid w:val="002021E3"/>
    <w:rsid w:val="00211BBE"/>
    <w:rsid w:val="002156D6"/>
    <w:rsid w:val="00216F96"/>
    <w:rsid w:val="00233C18"/>
    <w:rsid w:val="00234BBF"/>
    <w:rsid w:val="0024078D"/>
    <w:rsid w:val="00240B9F"/>
    <w:rsid w:val="00243DF2"/>
    <w:rsid w:val="002447EF"/>
    <w:rsid w:val="00247CBF"/>
    <w:rsid w:val="00257A6F"/>
    <w:rsid w:val="00260755"/>
    <w:rsid w:val="002678CF"/>
    <w:rsid w:val="0027000B"/>
    <w:rsid w:val="002702D6"/>
    <w:rsid w:val="0028318A"/>
    <w:rsid w:val="002833A4"/>
    <w:rsid w:val="002863CB"/>
    <w:rsid w:val="00290277"/>
    <w:rsid w:val="002902DD"/>
    <w:rsid w:val="002B020E"/>
    <w:rsid w:val="002B0622"/>
    <w:rsid w:val="002B5C11"/>
    <w:rsid w:val="002C4E70"/>
    <w:rsid w:val="002C7053"/>
    <w:rsid w:val="002D3E7D"/>
    <w:rsid w:val="002D535E"/>
    <w:rsid w:val="002D6124"/>
    <w:rsid w:val="002E0CE3"/>
    <w:rsid w:val="002E45A7"/>
    <w:rsid w:val="002E4C39"/>
    <w:rsid w:val="002E4F0C"/>
    <w:rsid w:val="002E61D9"/>
    <w:rsid w:val="003002E7"/>
    <w:rsid w:val="0030324E"/>
    <w:rsid w:val="00312C00"/>
    <w:rsid w:val="003135C5"/>
    <w:rsid w:val="00325337"/>
    <w:rsid w:val="00325433"/>
    <w:rsid w:val="003264BC"/>
    <w:rsid w:val="00335FE5"/>
    <w:rsid w:val="0034231F"/>
    <w:rsid w:val="00351F9A"/>
    <w:rsid w:val="00354A99"/>
    <w:rsid w:val="0036102E"/>
    <w:rsid w:val="00361BB0"/>
    <w:rsid w:val="00363140"/>
    <w:rsid w:val="003662CF"/>
    <w:rsid w:val="00367762"/>
    <w:rsid w:val="00372FC7"/>
    <w:rsid w:val="003735AB"/>
    <w:rsid w:val="0038032B"/>
    <w:rsid w:val="00382917"/>
    <w:rsid w:val="00385A39"/>
    <w:rsid w:val="00385CE7"/>
    <w:rsid w:val="00390EF4"/>
    <w:rsid w:val="003946BD"/>
    <w:rsid w:val="003A2AAF"/>
    <w:rsid w:val="003A3EA8"/>
    <w:rsid w:val="003B16C0"/>
    <w:rsid w:val="003B321F"/>
    <w:rsid w:val="003B5188"/>
    <w:rsid w:val="003B5E6D"/>
    <w:rsid w:val="003C2E16"/>
    <w:rsid w:val="003C54AE"/>
    <w:rsid w:val="003C6AFB"/>
    <w:rsid w:val="003C7319"/>
    <w:rsid w:val="003D07F7"/>
    <w:rsid w:val="003D0F1B"/>
    <w:rsid w:val="003D0FC8"/>
    <w:rsid w:val="003D179E"/>
    <w:rsid w:val="003D1F52"/>
    <w:rsid w:val="003D45EA"/>
    <w:rsid w:val="003D7CBF"/>
    <w:rsid w:val="003E13EF"/>
    <w:rsid w:val="003E4F09"/>
    <w:rsid w:val="003E7CBF"/>
    <w:rsid w:val="003F322B"/>
    <w:rsid w:val="003F60D9"/>
    <w:rsid w:val="004014CB"/>
    <w:rsid w:val="00401927"/>
    <w:rsid w:val="00401F17"/>
    <w:rsid w:val="00404511"/>
    <w:rsid w:val="00407C12"/>
    <w:rsid w:val="004101D8"/>
    <w:rsid w:val="00413058"/>
    <w:rsid w:val="00413100"/>
    <w:rsid w:val="004158F8"/>
    <w:rsid w:val="00421570"/>
    <w:rsid w:val="00422BD4"/>
    <w:rsid w:val="00432107"/>
    <w:rsid w:val="00432624"/>
    <w:rsid w:val="00441B1E"/>
    <w:rsid w:val="00443E40"/>
    <w:rsid w:val="00445A92"/>
    <w:rsid w:val="004461E1"/>
    <w:rsid w:val="00447003"/>
    <w:rsid w:val="00447A78"/>
    <w:rsid w:val="004517AB"/>
    <w:rsid w:val="00451989"/>
    <w:rsid w:val="004572BC"/>
    <w:rsid w:val="00463706"/>
    <w:rsid w:val="0046507D"/>
    <w:rsid w:val="004668AC"/>
    <w:rsid w:val="00470E45"/>
    <w:rsid w:val="00477CC4"/>
    <w:rsid w:val="00484078"/>
    <w:rsid w:val="004851D1"/>
    <w:rsid w:val="00485EC4"/>
    <w:rsid w:val="00490F16"/>
    <w:rsid w:val="0049497F"/>
    <w:rsid w:val="00494ADE"/>
    <w:rsid w:val="00496D09"/>
    <w:rsid w:val="004A1C09"/>
    <w:rsid w:val="004A68D1"/>
    <w:rsid w:val="004A7BBE"/>
    <w:rsid w:val="004B2100"/>
    <w:rsid w:val="004B3D41"/>
    <w:rsid w:val="004B57C0"/>
    <w:rsid w:val="004B70D3"/>
    <w:rsid w:val="004C3E47"/>
    <w:rsid w:val="004D1B03"/>
    <w:rsid w:val="004D1DE7"/>
    <w:rsid w:val="004D4439"/>
    <w:rsid w:val="004D6E64"/>
    <w:rsid w:val="004D7E77"/>
    <w:rsid w:val="004E033C"/>
    <w:rsid w:val="004E0C98"/>
    <w:rsid w:val="004F798D"/>
    <w:rsid w:val="00501208"/>
    <w:rsid w:val="00501D99"/>
    <w:rsid w:val="00510227"/>
    <w:rsid w:val="00514FB4"/>
    <w:rsid w:val="00515C32"/>
    <w:rsid w:val="0051688C"/>
    <w:rsid w:val="00520091"/>
    <w:rsid w:val="0052181D"/>
    <w:rsid w:val="00522377"/>
    <w:rsid w:val="00524452"/>
    <w:rsid w:val="005245CB"/>
    <w:rsid w:val="0052649D"/>
    <w:rsid w:val="0053379F"/>
    <w:rsid w:val="00534832"/>
    <w:rsid w:val="005349E8"/>
    <w:rsid w:val="0053687F"/>
    <w:rsid w:val="00544749"/>
    <w:rsid w:val="00546C31"/>
    <w:rsid w:val="00546EA7"/>
    <w:rsid w:val="0055191E"/>
    <w:rsid w:val="00552B1E"/>
    <w:rsid w:val="00552CAA"/>
    <w:rsid w:val="005559FB"/>
    <w:rsid w:val="00555E26"/>
    <w:rsid w:val="005565F5"/>
    <w:rsid w:val="00562352"/>
    <w:rsid w:val="00564DAF"/>
    <w:rsid w:val="005712A6"/>
    <w:rsid w:val="00574F47"/>
    <w:rsid w:val="00583A93"/>
    <w:rsid w:val="005864F9"/>
    <w:rsid w:val="00593F58"/>
    <w:rsid w:val="005946E0"/>
    <w:rsid w:val="005A391C"/>
    <w:rsid w:val="005A71FF"/>
    <w:rsid w:val="005B0776"/>
    <w:rsid w:val="005B182D"/>
    <w:rsid w:val="005C16F6"/>
    <w:rsid w:val="005C3FFE"/>
    <w:rsid w:val="005C4032"/>
    <w:rsid w:val="005D1371"/>
    <w:rsid w:val="005E0B86"/>
    <w:rsid w:val="005E1443"/>
    <w:rsid w:val="005E5C8E"/>
    <w:rsid w:val="005E6753"/>
    <w:rsid w:val="005F4B37"/>
    <w:rsid w:val="00603CFE"/>
    <w:rsid w:val="00614872"/>
    <w:rsid w:val="00615C1D"/>
    <w:rsid w:val="006170F5"/>
    <w:rsid w:val="006218BA"/>
    <w:rsid w:val="00624D57"/>
    <w:rsid w:val="006250FF"/>
    <w:rsid w:val="00625A0C"/>
    <w:rsid w:val="00625F37"/>
    <w:rsid w:val="006300F3"/>
    <w:rsid w:val="00630A3B"/>
    <w:rsid w:val="00632655"/>
    <w:rsid w:val="00635FEC"/>
    <w:rsid w:val="00637836"/>
    <w:rsid w:val="006400D2"/>
    <w:rsid w:val="006523AA"/>
    <w:rsid w:val="00655C0D"/>
    <w:rsid w:val="00656594"/>
    <w:rsid w:val="00657737"/>
    <w:rsid w:val="00660EC1"/>
    <w:rsid w:val="00665B99"/>
    <w:rsid w:val="00667FA4"/>
    <w:rsid w:val="0067604E"/>
    <w:rsid w:val="0068268F"/>
    <w:rsid w:val="006948B9"/>
    <w:rsid w:val="006A2851"/>
    <w:rsid w:val="006A749F"/>
    <w:rsid w:val="006A74CF"/>
    <w:rsid w:val="006B222D"/>
    <w:rsid w:val="006B6A93"/>
    <w:rsid w:val="006D1BB8"/>
    <w:rsid w:val="006D50A6"/>
    <w:rsid w:val="006E0668"/>
    <w:rsid w:val="006E4753"/>
    <w:rsid w:val="006E6EB6"/>
    <w:rsid w:val="006E7F44"/>
    <w:rsid w:val="006F0507"/>
    <w:rsid w:val="006F2F82"/>
    <w:rsid w:val="006F3F2B"/>
    <w:rsid w:val="006F5BB0"/>
    <w:rsid w:val="006F638B"/>
    <w:rsid w:val="006F7B5F"/>
    <w:rsid w:val="00705390"/>
    <w:rsid w:val="00707FCF"/>
    <w:rsid w:val="007105A8"/>
    <w:rsid w:val="00710F91"/>
    <w:rsid w:val="00711F8A"/>
    <w:rsid w:val="00712803"/>
    <w:rsid w:val="00713C1D"/>
    <w:rsid w:val="00714F54"/>
    <w:rsid w:val="0071584F"/>
    <w:rsid w:val="00720F0A"/>
    <w:rsid w:val="007255B3"/>
    <w:rsid w:val="00725E00"/>
    <w:rsid w:val="007269BF"/>
    <w:rsid w:val="007472CB"/>
    <w:rsid w:val="00747BBF"/>
    <w:rsid w:val="00752432"/>
    <w:rsid w:val="007525DF"/>
    <w:rsid w:val="007529F4"/>
    <w:rsid w:val="00753A2F"/>
    <w:rsid w:val="00753B98"/>
    <w:rsid w:val="00753C45"/>
    <w:rsid w:val="00756BFE"/>
    <w:rsid w:val="00757B39"/>
    <w:rsid w:val="00761B32"/>
    <w:rsid w:val="00762804"/>
    <w:rsid w:val="00763D2C"/>
    <w:rsid w:val="00765414"/>
    <w:rsid w:val="00766461"/>
    <w:rsid w:val="00771BEC"/>
    <w:rsid w:val="007807E8"/>
    <w:rsid w:val="0078265D"/>
    <w:rsid w:val="007A3709"/>
    <w:rsid w:val="007A388F"/>
    <w:rsid w:val="007A3BD9"/>
    <w:rsid w:val="007A58ED"/>
    <w:rsid w:val="007B50EC"/>
    <w:rsid w:val="007B7B9D"/>
    <w:rsid w:val="007C1FBB"/>
    <w:rsid w:val="007C2C59"/>
    <w:rsid w:val="007D3B5E"/>
    <w:rsid w:val="007E1E43"/>
    <w:rsid w:val="007E6032"/>
    <w:rsid w:val="007F56BE"/>
    <w:rsid w:val="007F63CC"/>
    <w:rsid w:val="007F6785"/>
    <w:rsid w:val="008015CD"/>
    <w:rsid w:val="00801BFF"/>
    <w:rsid w:val="00803E98"/>
    <w:rsid w:val="00806DCF"/>
    <w:rsid w:val="00815460"/>
    <w:rsid w:val="008174C6"/>
    <w:rsid w:val="00821616"/>
    <w:rsid w:val="0082760F"/>
    <w:rsid w:val="00833C7D"/>
    <w:rsid w:val="0083702A"/>
    <w:rsid w:val="00840EB8"/>
    <w:rsid w:val="00842422"/>
    <w:rsid w:val="00844E65"/>
    <w:rsid w:val="00854E9C"/>
    <w:rsid w:val="00856160"/>
    <w:rsid w:val="008571A3"/>
    <w:rsid w:val="00863A85"/>
    <w:rsid w:val="00863D13"/>
    <w:rsid w:val="008654CC"/>
    <w:rsid w:val="0087019F"/>
    <w:rsid w:val="0087182F"/>
    <w:rsid w:val="0087692F"/>
    <w:rsid w:val="008822B4"/>
    <w:rsid w:val="00883CD9"/>
    <w:rsid w:val="008956D7"/>
    <w:rsid w:val="00897143"/>
    <w:rsid w:val="008A0493"/>
    <w:rsid w:val="008A0722"/>
    <w:rsid w:val="008A1477"/>
    <w:rsid w:val="008A21BC"/>
    <w:rsid w:val="008A7F4C"/>
    <w:rsid w:val="008B2CB9"/>
    <w:rsid w:val="008B3309"/>
    <w:rsid w:val="008C4775"/>
    <w:rsid w:val="008C59CE"/>
    <w:rsid w:val="008C6546"/>
    <w:rsid w:val="008D0359"/>
    <w:rsid w:val="008E385A"/>
    <w:rsid w:val="008E6256"/>
    <w:rsid w:val="008F792E"/>
    <w:rsid w:val="009053BB"/>
    <w:rsid w:val="009076C1"/>
    <w:rsid w:val="009106FE"/>
    <w:rsid w:val="009238A3"/>
    <w:rsid w:val="00924756"/>
    <w:rsid w:val="00936964"/>
    <w:rsid w:val="00940E0E"/>
    <w:rsid w:val="00944950"/>
    <w:rsid w:val="0094609A"/>
    <w:rsid w:val="00956B1A"/>
    <w:rsid w:val="009615F5"/>
    <w:rsid w:val="0096336A"/>
    <w:rsid w:val="00963EEF"/>
    <w:rsid w:val="00967A9C"/>
    <w:rsid w:val="00967DA5"/>
    <w:rsid w:val="00970494"/>
    <w:rsid w:val="00971226"/>
    <w:rsid w:val="00974263"/>
    <w:rsid w:val="00980503"/>
    <w:rsid w:val="00982453"/>
    <w:rsid w:val="00984232"/>
    <w:rsid w:val="00992422"/>
    <w:rsid w:val="00992DA2"/>
    <w:rsid w:val="00993A47"/>
    <w:rsid w:val="009A5793"/>
    <w:rsid w:val="009A601A"/>
    <w:rsid w:val="009A72A0"/>
    <w:rsid w:val="009B5484"/>
    <w:rsid w:val="009C385C"/>
    <w:rsid w:val="009C4455"/>
    <w:rsid w:val="009C6BC2"/>
    <w:rsid w:val="009C7365"/>
    <w:rsid w:val="009D0768"/>
    <w:rsid w:val="009D0A0A"/>
    <w:rsid w:val="009D2958"/>
    <w:rsid w:val="009D4312"/>
    <w:rsid w:val="009E10CB"/>
    <w:rsid w:val="009E2831"/>
    <w:rsid w:val="009E4A9B"/>
    <w:rsid w:val="009E5721"/>
    <w:rsid w:val="009E7094"/>
    <w:rsid w:val="009E7EF7"/>
    <w:rsid w:val="009F1BF8"/>
    <w:rsid w:val="009F4652"/>
    <w:rsid w:val="00A072D3"/>
    <w:rsid w:val="00A139D3"/>
    <w:rsid w:val="00A13F2D"/>
    <w:rsid w:val="00A15317"/>
    <w:rsid w:val="00A15E98"/>
    <w:rsid w:val="00A22700"/>
    <w:rsid w:val="00A33917"/>
    <w:rsid w:val="00A369A7"/>
    <w:rsid w:val="00A37D8A"/>
    <w:rsid w:val="00A40686"/>
    <w:rsid w:val="00A46B8E"/>
    <w:rsid w:val="00A51527"/>
    <w:rsid w:val="00A523E6"/>
    <w:rsid w:val="00A52FBF"/>
    <w:rsid w:val="00A55535"/>
    <w:rsid w:val="00A55583"/>
    <w:rsid w:val="00A60B37"/>
    <w:rsid w:val="00A74845"/>
    <w:rsid w:val="00A775F3"/>
    <w:rsid w:val="00A82079"/>
    <w:rsid w:val="00A91DEB"/>
    <w:rsid w:val="00A9455E"/>
    <w:rsid w:val="00A952A2"/>
    <w:rsid w:val="00A970CA"/>
    <w:rsid w:val="00AA1ED0"/>
    <w:rsid w:val="00AA2438"/>
    <w:rsid w:val="00AA375F"/>
    <w:rsid w:val="00AA3C5E"/>
    <w:rsid w:val="00AA622A"/>
    <w:rsid w:val="00AA73E0"/>
    <w:rsid w:val="00AB2732"/>
    <w:rsid w:val="00AB6C60"/>
    <w:rsid w:val="00AD34FC"/>
    <w:rsid w:val="00AD4E6B"/>
    <w:rsid w:val="00AD6EBC"/>
    <w:rsid w:val="00AD7DFC"/>
    <w:rsid w:val="00AE1D82"/>
    <w:rsid w:val="00AE2D6A"/>
    <w:rsid w:val="00AE36A8"/>
    <w:rsid w:val="00AE77F0"/>
    <w:rsid w:val="00B0430A"/>
    <w:rsid w:val="00B15F4E"/>
    <w:rsid w:val="00B24A7E"/>
    <w:rsid w:val="00B24FE1"/>
    <w:rsid w:val="00B251DC"/>
    <w:rsid w:val="00B3451F"/>
    <w:rsid w:val="00B402DE"/>
    <w:rsid w:val="00B40E7F"/>
    <w:rsid w:val="00B40EC8"/>
    <w:rsid w:val="00B4151F"/>
    <w:rsid w:val="00B42667"/>
    <w:rsid w:val="00B45FD6"/>
    <w:rsid w:val="00B46263"/>
    <w:rsid w:val="00B47038"/>
    <w:rsid w:val="00B47C3E"/>
    <w:rsid w:val="00B5312B"/>
    <w:rsid w:val="00B54B8E"/>
    <w:rsid w:val="00B604DB"/>
    <w:rsid w:val="00B6063A"/>
    <w:rsid w:val="00B61421"/>
    <w:rsid w:val="00B61594"/>
    <w:rsid w:val="00B65D4C"/>
    <w:rsid w:val="00B707EC"/>
    <w:rsid w:val="00B72DFB"/>
    <w:rsid w:val="00B73A7E"/>
    <w:rsid w:val="00B76379"/>
    <w:rsid w:val="00B77F3F"/>
    <w:rsid w:val="00B81CF2"/>
    <w:rsid w:val="00B8443A"/>
    <w:rsid w:val="00B86428"/>
    <w:rsid w:val="00B8740B"/>
    <w:rsid w:val="00B91D53"/>
    <w:rsid w:val="00B973B9"/>
    <w:rsid w:val="00B9757B"/>
    <w:rsid w:val="00BA4A31"/>
    <w:rsid w:val="00BA521E"/>
    <w:rsid w:val="00BA59E0"/>
    <w:rsid w:val="00BB21C0"/>
    <w:rsid w:val="00BB3F13"/>
    <w:rsid w:val="00BB4832"/>
    <w:rsid w:val="00BC175F"/>
    <w:rsid w:val="00BC70A8"/>
    <w:rsid w:val="00BE22CB"/>
    <w:rsid w:val="00BE4436"/>
    <w:rsid w:val="00BE4907"/>
    <w:rsid w:val="00BE526E"/>
    <w:rsid w:val="00BE67EC"/>
    <w:rsid w:val="00BE721D"/>
    <w:rsid w:val="00C04038"/>
    <w:rsid w:val="00C04B3D"/>
    <w:rsid w:val="00C056D3"/>
    <w:rsid w:val="00C07EA9"/>
    <w:rsid w:val="00C11198"/>
    <w:rsid w:val="00C13855"/>
    <w:rsid w:val="00C14681"/>
    <w:rsid w:val="00C14D5C"/>
    <w:rsid w:val="00C20D09"/>
    <w:rsid w:val="00C23E85"/>
    <w:rsid w:val="00C27D01"/>
    <w:rsid w:val="00C30A32"/>
    <w:rsid w:val="00C3239A"/>
    <w:rsid w:val="00C37D23"/>
    <w:rsid w:val="00C5051B"/>
    <w:rsid w:val="00C527CF"/>
    <w:rsid w:val="00C57323"/>
    <w:rsid w:val="00C57870"/>
    <w:rsid w:val="00C64D25"/>
    <w:rsid w:val="00C64E19"/>
    <w:rsid w:val="00C76473"/>
    <w:rsid w:val="00C92368"/>
    <w:rsid w:val="00C932E7"/>
    <w:rsid w:val="00C9440B"/>
    <w:rsid w:val="00CA1EE6"/>
    <w:rsid w:val="00CA5AB5"/>
    <w:rsid w:val="00CB1A86"/>
    <w:rsid w:val="00CB4BF5"/>
    <w:rsid w:val="00CC26CC"/>
    <w:rsid w:val="00CC357F"/>
    <w:rsid w:val="00CD3729"/>
    <w:rsid w:val="00CD383A"/>
    <w:rsid w:val="00CD6F67"/>
    <w:rsid w:val="00CE2A33"/>
    <w:rsid w:val="00CE7EE6"/>
    <w:rsid w:val="00CF0A0A"/>
    <w:rsid w:val="00CF20A9"/>
    <w:rsid w:val="00CF3367"/>
    <w:rsid w:val="00D03208"/>
    <w:rsid w:val="00D07D28"/>
    <w:rsid w:val="00D11CF3"/>
    <w:rsid w:val="00D17765"/>
    <w:rsid w:val="00D22E8A"/>
    <w:rsid w:val="00D32412"/>
    <w:rsid w:val="00D432AF"/>
    <w:rsid w:val="00D4603A"/>
    <w:rsid w:val="00D54849"/>
    <w:rsid w:val="00D6049E"/>
    <w:rsid w:val="00D60597"/>
    <w:rsid w:val="00D70061"/>
    <w:rsid w:val="00D73054"/>
    <w:rsid w:val="00D73C02"/>
    <w:rsid w:val="00D742E1"/>
    <w:rsid w:val="00D86057"/>
    <w:rsid w:val="00DA05B2"/>
    <w:rsid w:val="00DA32BC"/>
    <w:rsid w:val="00DB352F"/>
    <w:rsid w:val="00DB59FC"/>
    <w:rsid w:val="00DB71C3"/>
    <w:rsid w:val="00DC197D"/>
    <w:rsid w:val="00DD263E"/>
    <w:rsid w:val="00DE1326"/>
    <w:rsid w:val="00DE1C41"/>
    <w:rsid w:val="00DE2558"/>
    <w:rsid w:val="00DE53A4"/>
    <w:rsid w:val="00DF1A9D"/>
    <w:rsid w:val="00DF2EE7"/>
    <w:rsid w:val="00DF4873"/>
    <w:rsid w:val="00E04152"/>
    <w:rsid w:val="00E047C8"/>
    <w:rsid w:val="00E05969"/>
    <w:rsid w:val="00E06F4C"/>
    <w:rsid w:val="00E15943"/>
    <w:rsid w:val="00E262FB"/>
    <w:rsid w:val="00E3415F"/>
    <w:rsid w:val="00E34C4A"/>
    <w:rsid w:val="00E36F95"/>
    <w:rsid w:val="00E4274A"/>
    <w:rsid w:val="00E4662C"/>
    <w:rsid w:val="00E570F4"/>
    <w:rsid w:val="00E572BB"/>
    <w:rsid w:val="00E60870"/>
    <w:rsid w:val="00E707CA"/>
    <w:rsid w:val="00E71CFB"/>
    <w:rsid w:val="00E72A5A"/>
    <w:rsid w:val="00E80C53"/>
    <w:rsid w:val="00E82A1B"/>
    <w:rsid w:val="00E839F8"/>
    <w:rsid w:val="00E8641E"/>
    <w:rsid w:val="00E866C0"/>
    <w:rsid w:val="00E961DF"/>
    <w:rsid w:val="00E96CF1"/>
    <w:rsid w:val="00EA3BD0"/>
    <w:rsid w:val="00EA77C3"/>
    <w:rsid w:val="00EA7FAA"/>
    <w:rsid w:val="00EB12AA"/>
    <w:rsid w:val="00EB151F"/>
    <w:rsid w:val="00EC3024"/>
    <w:rsid w:val="00EC3D34"/>
    <w:rsid w:val="00EC734B"/>
    <w:rsid w:val="00EC753F"/>
    <w:rsid w:val="00EC7EBB"/>
    <w:rsid w:val="00ED1826"/>
    <w:rsid w:val="00ED235B"/>
    <w:rsid w:val="00ED3EB6"/>
    <w:rsid w:val="00ED5DE8"/>
    <w:rsid w:val="00EE175A"/>
    <w:rsid w:val="00EE3BF8"/>
    <w:rsid w:val="00EE5E59"/>
    <w:rsid w:val="00EF0A3C"/>
    <w:rsid w:val="00EF2923"/>
    <w:rsid w:val="00EF4692"/>
    <w:rsid w:val="00EF567C"/>
    <w:rsid w:val="00F05D28"/>
    <w:rsid w:val="00F13915"/>
    <w:rsid w:val="00F14506"/>
    <w:rsid w:val="00F17567"/>
    <w:rsid w:val="00F25657"/>
    <w:rsid w:val="00F27BC2"/>
    <w:rsid w:val="00F3038B"/>
    <w:rsid w:val="00F3242E"/>
    <w:rsid w:val="00F326E1"/>
    <w:rsid w:val="00F370D0"/>
    <w:rsid w:val="00F40365"/>
    <w:rsid w:val="00F52243"/>
    <w:rsid w:val="00F55F98"/>
    <w:rsid w:val="00F57025"/>
    <w:rsid w:val="00F62204"/>
    <w:rsid w:val="00F66E48"/>
    <w:rsid w:val="00F738AC"/>
    <w:rsid w:val="00F77ABB"/>
    <w:rsid w:val="00F81757"/>
    <w:rsid w:val="00F85E3A"/>
    <w:rsid w:val="00F93479"/>
    <w:rsid w:val="00FA59AB"/>
    <w:rsid w:val="00FB0C31"/>
    <w:rsid w:val="00FC1549"/>
    <w:rsid w:val="00FD19EF"/>
    <w:rsid w:val="00FD2D29"/>
    <w:rsid w:val="00FE1FAC"/>
    <w:rsid w:val="00FE23EC"/>
    <w:rsid w:val="00FE4BF5"/>
    <w:rsid w:val="00FE5946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79F1"/>
  <w15:docId w15:val="{E18D2C83-4FE4-4752-99FD-4154EDDF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56160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B5484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B54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9B5484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9B5484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B5484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B5484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B5484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B5484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B5484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9B5484"/>
    <w:rPr>
      <w:rFonts w:ascii="Times New Roman" w:eastAsia="SimSun" w:hAnsi="Times New Roman" w:cs="Times New Roman"/>
      <w:b/>
      <w:caps/>
      <w:sz w:val="26"/>
      <w:szCs w:val="20"/>
    </w:rPr>
  </w:style>
  <w:style w:type="character" w:customStyle="1" w:styleId="Antrat2Diagrama">
    <w:name w:val="Antraštė 2 Diagrama"/>
    <w:link w:val="Antrat2"/>
    <w:uiPriority w:val="99"/>
    <w:rsid w:val="009B5484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9B5484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9B5484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9B5484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9B5484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9B5484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9B5484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9B5484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9B5484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9B5484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9B5484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9B5484"/>
    <w:rPr>
      <w:rFonts w:cs="Times New Roman"/>
    </w:rPr>
  </w:style>
  <w:style w:type="character" w:styleId="Hipersaitas">
    <w:name w:val="Hyperlink"/>
    <w:uiPriority w:val="99"/>
    <w:rsid w:val="009B5484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9B5484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9B5484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9B5484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9B5484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9B5484"/>
    <w:rPr>
      <w:color w:val="0000FF"/>
    </w:rPr>
  </w:style>
  <w:style w:type="character" w:customStyle="1" w:styleId="tw4winPopup">
    <w:name w:val="tw4winPopup"/>
    <w:uiPriority w:val="99"/>
    <w:rsid w:val="009B5484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9B5484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9B5484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9B5484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9B5484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9B5484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9B5484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9B54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9B5484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9B5484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9B5484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9B5484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9B5484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9B5484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9B5484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9B5484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9B5484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9B5484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9B5484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9B5484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9B5484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9B5484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9B5484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9B548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9B5484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9B5484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9B5484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9B548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9B5484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9B5484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9B5484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9B5484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9B5484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9B5484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9B5484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9B5484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9B5484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9B5484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9B5484"/>
    <w:rPr>
      <w:rFonts w:ascii="Verdana" w:eastAsia="Times New Roman" w:hAnsi="Verdana" w:cs="Times New Roman"/>
      <w:snapToGrid w:val="0"/>
      <w:sz w:val="18"/>
      <w:szCs w:val="20"/>
      <w:lang w:val="en-GB" w:eastAsia="x-none"/>
    </w:rPr>
  </w:style>
  <w:style w:type="table" w:customStyle="1" w:styleId="TablegridAgencyblack">
    <w:name w:val="Table grid (Agency) black"/>
    <w:uiPriority w:val="99"/>
    <w:semiHidden/>
    <w:rsid w:val="009B5484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9B5484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9B5484"/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9B5484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9B5484"/>
    <w:rPr>
      <w:rFonts w:ascii="Courier New" w:eastAsia="SimSun" w:hAnsi="Courier New" w:cs="Times New Roman"/>
      <w:sz w:val="20"/>
      <w:szCs w:val="20"/>
    </w:rPr>
  </w:style>
  <w:style w:type="paragraph" w:customStyle="1" w:styleId="Default">
    <w:name w:val="Default"/>
    <w:rsid w:val="009B5484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9B5484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9B5484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9B5484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9B5484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9B5484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locked/>
    <w:rsid w:val="009B5484"/>
    <w:rPr>
      <w:rFonts w:ascii="Times New Roman" w:eastAsia="SimSun" w:hAnsi="Times New Roman" w:cs="Times New Roman"/>
      <w:noProof/>
      <w:sz w:val="20"/>
      <w:szCs w:val="20"/>
      <w:lang w:val="x-none" w:eastAsia="x-none"/>
    </w:rPr>
  </w:style>
  <w:style w:type="character" w:customStyle="1" w:styleId="CharChar12">
    <w:name w:val="Char Char12"/>
    <w:locked/>
    <w:rsid w:val="009B5484"/>
    <w:rPr>
      <w:snapToGrid w:val="0"/>
      <w:lang w:val="en-GB" w:eastAsia="en-US" w:bidi="ar-SA"/>
    </w:rPr>
  </w:style>
  <w:style w:type="paragraph" w:styleId="Sraopastraipa">
    <w:name w:val="List Paragraph"/>
    <w:basedOn w:val="prastasis"/>
    <w:uiPriority w:val="34"/>
    <w:qFormat/>
    <w:rsid w:val="009B5484"/>
    <w:pPr>
      <w:ind w:left="720"/>
      <w:contextualSpacing/>
    </w:pPr>
    <w:rPr>
      <w:snapToGrid/>
      <w:lang w:val="lt-LT" w:eastAsia="lt-LT" w:bidi="lt-LT"/>
    </w:rPr>
  </w:style>
  <w:style w:type="character" w:customStyle="1" w:styleId="DoNotTranslateExternal1">
    <w:name w:val="DoNotTranslateExternal1"/>
    <w:qFormat/>
    <w:rsid w:val="009B5484"/>
    <w:rPr>
      <w:b/>
      <w:bCs w:val="0"/>
      <w:noProof/>
      <w:szCs w:val="22"/>
    </w:rPr>
  </w:style>
  <w:style w:type="character" w:styleId="Emfaz">
    <w:name w:val="Emphasis"/>
    <w:uiPriority w:val="20"/>
    <w:qFormat/>
    <w:rsid w:val="009B5484"/>
    <w:rPr>
      <w:i/>
      <w:iCs/>
    </w:rPr>
  </w:style>
  <w:style w:type="table" w:styleId="Lentelstinklelis">
    <w:name w:val="Table Grid"/>
    <w:basedOn w:val="prastojilentel"/>
    <w:uiPriority w:val="39"/>
    <w:rsid w:val="00170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arp1">
    <w:name w:val="Be tarpų1"/>
    <w:qFormat/>
    <w:rsid w:val="0017097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A2803-AE77-467F-8E9B-ABF06A9E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Links>
    <vt:vector size="12" baseType="variant"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 B</dc:creator>
  <cp:lastModifiedBy>Albina Burkauskaitė</cp:lastModifiedBy>
  <cp:revision>2</cp:revision>
  <dcterms:created xsi:type="dcterms:W3CDTF">2024-01-12T07:45:00Z</dcterms:created>
  <dcterms:modified xsi:type="dcterms:W3CDTF">2024-01-12T07:45:00Z</dcterms:modified>
</cp:coreProperties>
</file>