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D109F" w14:textId="2FC8E127" w:rsidR="003A66B4" w:rsidRPr="008152F2" w:rsidRDefault="003A66B4" w:rsidP="00013FC4">
      <w:pPr>
        <w:pStyle w:val="Paantrat"/>
        <w:rPr>
          <w:rFonts w:eastAsia="SimSun"/>
          <w:i w:val="0"/>
          <w:lang w:val="lt-LT" w:eastAsia="zh-CN"/>
        </w:rPr>
      </w:pPr>
    </w:p>
    <w:p w14:paraId="0FF369AC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829B106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278D5DF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30B1A9AC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AC70746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306ECF77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619C333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562537E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6829EC0D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B51A26A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5D0815D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5AFFCA37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21FD7C85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149EBA4F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285E20D3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3E1DF400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1E268A6E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47995D0D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61939350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75874ADC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624FE237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2DA64168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5E27FC0F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iCs/>
          <w:lang w:val="lt-LT" w:eastAsia="lt-LT"/>
        </w:rPr>
        <w:t>I PRIEDAS</w:t>
      </w:r>
    </w:p>
    <w:p w14:paraId="3EFDBE04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center"/>
        <w:rPr>
          <w:rFonts w:ascii="Times New Roman" w:eastAsia="SimSun" w:hAnsi="Times New Roman" w:cs="Times New Roman"/>
          <w:lang w:val="lt-LT" w:eastAsia="zh-CN"/>
        </w:rPr>
      </w:pPr>
    </w:p>
    <w:p w14:paraId="276F6EE1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iCs/>
          <w:lang w:val="lt-LT" w:eastAsia="lt-LT"/>
        </w:rPr>
        <w:t>PREPARATO CHARAKTERISTIKŲ SANTRAUKA</w:t>
      </w:r>
    </w:p>
    <w:p w14:paraId="78FD75E4" w14:textId="77777777" w:rsidR="003A66B4" w:rsidRPr="003A66B4" w:rsidRDefault="003A66B4" w:rsidP="003A66B4">
      <w:pPr>
        <w:keepNext/>
        <w:keepLines/>
        <w:spacing w:after="0" w:line="240" w:lineRule="auto"/>
        <w:ind w:left="567" w:hanging="567"/>
        <w:jc w:val="both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085A8C">
        <w:rPr>
          <w:rFonts w:ascii="Times New Roman" w:eastAsia="SimSun" w:hAnsi="Times New Roman" w:cs="Times New Roman"/>
          <w:kern w:val="28"/>
          <w:sz w:val="24"/>
          <w:szCs w:val="20"/>
          <w:lang w:val="it-CH" w:eastAsia="lt-LT"/>
        </w:rPr>
        <w:br w:type="page"/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lastRenderedPageBreak/>
        <w:t>1.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VAISTINIO PREPARATO PAVADINIMAS</w:t>
      </w:r>
    </w:p>
    <w:p w14:paraId="2EA0A8F6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47EA607" w14:textId="693E2B43" w:rsidR="003A66B4" w:rsidRPr="0061207D" w:rsidRDefault="0061207D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61207D">
        <w:rPr>
          <w:rFonts w:ascii="Times New Roman" w:eastAsia="Calibri" w:hAnsi="Times New Roman" w:cs="Times New Roman"/>
          <w:lang w:val="lt-LT"/>
        </w:rPr>
        <w:t>Flazonexar</w:t>
      </w:r>
      <w:proofErr w:type="spellEnd"/>
      <w:r w:rsidRPr="0061207D">
        <w:rPr>
          <w:rFonts w:ascii="Times New Roman" w:eastAsia="Calibri" w:hAnsi="Times New Roman" w:cs="Times New Roman"/>
          <w:lang w:val="lt-LT"/>
        </w:rPr>
        <w:t xml:space="preserve"> 137 </w:t>
      </w:r>
      <w:proofErr w:type="spellStart"/>
      <w:r w:rsidRPr="0061207D">
        <w:rPr>
          <w:rFonts w:ascii="Times New Roman" w:eastAsia="Calibri" w:hAnsi="Times New Roman" w:cs="Times New Roman"/>
          <w:lang w:val="lt-LT"/>
        </w:rPr>
        <w:t>mikrogramai</w:t>
      </w:r>
      <w:proofErr w:type="spellEnd"/>
      <w:r w:rsidRPr="0061207D">
        <w:rPr>
          <w:rFonts w:ascii="Times New Roman" w:eastAsia="Calibri" w:hAnsi="Times New Roman" w:cs="Times New Roman"/>
          <w:lang w:val="lt-LT"/>
        </w:rPr>
        <w:t xml:space="preserve">/50 </w:t>
      </w:r>
      <w:proofErr w:type="spellStart"/>
      <w:r w:rsidRPr="0061207D">
        <w:rPr>
          <w:rFonts w:ascii="Times New Roman" w:eastAsia="Calibri" w:hAnsi="Times New Roman" w:cs="Times New Roman"/>
          <w:lang w:val="lt-LT"/>
        </w:rPr>
        <w:t>mikrogramų</w:t>
      </w:r>
      <w:proofErr w:type="spellEnd"/>
      <w:r w:rsidRPr="0061207D">
        <w:rPr>
          <w:rFonts w:ascii="Times New Roman" w:eastAsia="Calibri" w:hAnsi="Times New Roman" w:cs="Times New Roman"/>
          <w:lang w:val="lt-LT"/>
        </w:rPr>
        <w:t>/</w:t>
      </w:r>
      <w:proofErr w:type="spellStart"/>
      <w:r w:rsidR="00EF61A3" w:rsidRPr="0061207D"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="00EF61A3" w:rsidRPr="0061207D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3A66B4" w:rsidRPr="0061207D">
        <w:rPr>
          <w:rFonts w:ascii="Times New Roman" w:eastAsia="SimSun" w:hAnsi="Times New Roman" w:cs="Times New Roman"/>
          <w:lang w:val="lt-LT" w:eastAsia="zh-CN"/>
        </w:rPr>
        <w:t>nosies purškalas (suspensija)</w:t>
      </w:r>
    </w:p>
    <w:p w14:paraId="69B45161" w14:textId="77777777" w:rsidR="003A66B4" w:rsidRPr="0061207D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5A2D339" w14:textId="77777777" w:rsidR="003A66B4" w:rsidRPr="0061207D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28E1B82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2.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KOKYBINĖ IR KIEKYBINĖ SUDĖTIS</w:t>
      </w:r>
    </w:p>
    <w:p w14:paraId="70C20FFB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FEC1481" w14:textId="4B22B1A5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Kiekviename </w:t>
      </w:r>
      <w:r w:rsidR="0061207D">
        <w:rPr>
          <w:rFonts w:ascii="Times New Roman" w:eastAsia="SimSun" w:hAnsi="Times New Roman" w:cs="Times New Roman"/>
          <w:lang w:val="lt-LT" w:eastAsia="zh-CN"/>
        </w:rPr>
        <w:t>mililitre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suspensijos yra 1000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ir 365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7EDB90AC" w14:textId="74E8CA35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Vien</w:t>
      </w:r>
      <w:r w:rsidR="00AC0C21">
        <w:rPr>
          <w:rFonts w:ascii="Times New Roman" w:eastAsia="SimSun" w:hAnsi="Times New Roman" w:cs="Times New Roman"/>
          <w:lang w:val="lt-LT" w:eastAsia="zh-CN"/>
        </w:rPr>
        <w:t>ame</w:t>
      </w:r>
      <w:r w:rsidR="00756F1B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756F1B"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(0,14 g) yra 137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(atitinka 125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mikrogramus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 ir 50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484A0155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A21F49E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u w:val="single"/>
          <w:lang w:val="lt-LT" w:eastAsia="zh-CN"/>
        </w:rPr>
        <w:t>Pagalbinė medžiaga, kurios poveikis žinomas:</w:t>
      </w:r>
    </w:p>
    <w:p w14:paraId="63B229F6" w14:textId="6A93CAD2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Vien</w:t>
      </w:r>
      <w:r w:rsidR="00756F1B">
        <w:rPr>
          <w:rFonts w:ascii="Times New Roman" w:eastAsia="SimSun" w:hAnsi="Times New Roman" w:cs="Times New Roman"/>
          <w:lang w:val="lt-LT" w:eastAsia="zh-CN"/>
        </w:rPr>
        <w:t xml:space="preserve">ame </w:t>
      </w:r>
      <w:proofErr w:type="spellStart"/>
      <w:r w:rsidR="00756F1B"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(0,14 g) yra 0,014 mg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benzalkonio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chlorido.</w:t>
      </w:r>
    </w:p>
    <w:p w14:paraId="4500B708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77A80A1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Visos pagalbinės medžiagos išvardytos 6.1 skyriuje.</w:t>
      </w:r>
    </w:p>
    <w:p w14:paraId="41A56858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1A0D93B" w14:textId="77777777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</w:p>
    <w:p w14:paraId="12BA5712" w14:textId="77777777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3.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FARMACINĖ FORMA</w:t>
      </w:r>
    </w:p>
    <w:p w14:paraId="11AB0E95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A5B1C37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Nosies purškalas (suspensija).</w:t>
      </w:r>
    </w:p>
    <w:p w14:paraId="4456675F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1C8938F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Balta, homogeniška suspensija.</w:t>
      </w:r>
    </w:p>
    <w:p w14:paraId="46D1ABF1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4BE11F7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3AC433A1" w14:textId="77777777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4.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KLINIKINĖ INFORMACIJA</w:t>
      </w:r>
    </w:p>
    <w:p w14:paraId="13FD8DEB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13A2F77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4.1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Terapinės indikacijos</w:t>
      </w:r>
    </w:p>
    <w:p w14:paraId="303B9976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3A79E76" w14:textId="40527587" w:rsidR="00272CB6" w:rsidRPr="00272CB6" w:rsidRDefault="00272CB6" w:rsidP="000540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 w:eastAsia="zh-CN"/>
        </w:rPr>
        <w:t>Vidutinio sunkumo ir sunkaus</w:t>
      </w:r>
      <w:r w:rsidR="008A4BA9">
        <w:rPr>
          <w:rFonts w:ascii="Times New Roman" w:eastAsia="SimSun" w:hAnsi="Times New Roman" w:cs="Times New Roman"/>
          <w:lang w:val="lt-LT" w:eastAsia="zh-CN"/>
        </w:rPr>
        <w:t xml:space="preserve"> sezoninio </w:t>
      </w:r>
      <w:r>
        <w:rPr>
          <w:rFonts w:ascii="Times New Roman" w:eastAsia="SimSun" w:hAnsi="Times New Roman" w:cs="Times New Roman"/>
          <w:lang w:val="lt-LT" w:eastAsia="zh-CN"/>
        </w:rPr>
        <w:t xml:space="preserve">ir nuolatinio </w:t>
      </w:r>
      <w:r w:rsidR="008A4BA9">
        <w:rPr>
          <w:rFonts w:ascii="Times New Roman" w:eastAsia="SimSun" w:hAnsi="Times New Roman" w:cs="Times New Roman"/>
          <w:lang w:val="lt-LT" w:eastAsia="zh-CN"/>
        </w:rPr>
        <w:t>alerginio rinit</w:t>
      </w:r>
      <w:r w:rsidR="00875142">
        <w:rPr>
          <w:rFonts w:ascii="Times New Roman" w:eastAsia="SimSun" w:hAnsi="Times New Roman" w:cs="Times New Roman"/>
          <w:lang w:val="lt-LT" w:eastAsia="zh-CN"/>
        </w:rPr>
        <w:t>ų</w:t>
      </w:r>
      <w:r w:rsidR="008A4BA9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 xml:space="preserve">simptomų lengvinimas, jeigu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monoterapij</w:t>
      </w:r>
      <w:r w:rsidR="00875142">
        <w:rPr>
          <w:rFonts w:ascii="Times New Roman" w:eastAsia="SimSun" w:hAnsi="Times New Roman" w:cs="Times New Roman"/>
          <w:lang w:val="lt-LT" w:eastAsia="zh-CN"/>
        </w:rPr>
        <w:t>os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į nosį vartojam</w:t>
      </w:r>
      <w:r w:rsidR="00875142">
        <w:rPr>
          <w:rFonts w:ascii="Times New Roman" w:eastAsia="SimSun" w:hAnsi="Times New Roman" w:cs="Times New Roman"/>
          <w:lang w:val="lt-LT" w:eastAsia="zh-CN"/>
        </w:rPr>
        <w:t>ais</w:t>
      </w:r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antihistaminini</w:t>
      </w:r>
      <w:r w:rsidR="00875142">
        <w:rPr>
          <w:rFonts w:ascii="Times New Roman" w:eastAsia="SimSun" w:hAnsi="Times New Roman" w:cs="Times New Roman"/>
          <w:lang w:val="lt-LT" w:eastAsia="zh-CN"/>
        </w:rPr>
        <w:t>ais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vaistini</w:t>
      </w:r>
      <w:r w:rsidR="00875142">
        <w:rPr>
          <w:rFonts w:ascii="Times New Roman" w:eastAsia="SimSun" w:hAnsi="Times New Roman" w:cs="Times New Roman"/>
          <w:lang w:val="lt-LT" w:eastAsia="zh-CN"/>
        </w:rPr>
        <w:t>ais</w:t>
      </w:r>
      <w:r>
        <w:rPr>
          <w:rFonts w:ascii="Times New Roman" w:eastAsia="SimSun" w:hAnsi="Times New Roman" w:cs="Times New Roman"/>
          <w:lang w:val="lt-LT" w:eastAsia="zh-CN"/>
        </w:rPr>
        <w:t xml:space="preserve"> preparat</w:t>
      </w:r>
      <w:r w:rsidR="00875142">
        <w:rPr>
          <w:rFonts w:ascii="Times New Roman" w:eastAsia="SimSun" w:hAnsi="Times New Roman" w:cs="Times New Roman"/>
          <w:lang w:val="lt-LT" w:eastAsia="zh-CN"/>
        </w:rPr>
        <w:t>ais</w:t>
      </w:r>
      <w:r>
        <w:rPr>
          <w:rFonts w:ascii="Times New Roman" w:eastAsia="SimSun" w:hAnsi="Times New Roman" w:cs="Times New Roman"/>
          <w:lang w:val="lt-LT" w:eastAsia="zh-CN"/>
        </w:rPr>
        <w:t xml:space="preserve"> arba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gliukokortikoid</w:t>
      </w:r>
      <w:r w:rsidR="00875142">
        <w:rPr>
          <w:rFonts w:ascii="Times New Roman" w:eastAsia="SimSun" w:hAnsi="Times New Roman" w:cs="Times New Roman"/>
          <w:lang w:val="lt-LT" w:eastAsia="zh-CN"/>
        </w:rPr>
        <w:t>ais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875142">
        <w:rPr>
          <w:rFonts w:ascii="Times New Roman" w:eastAsia="SimSun" w:hAnsi="Times New Roman" w:cs="Times New Roman"/>
          <w:lang w:val="lt-LT" w:eastAsia="zh-CN"/>
        </w:rPr>
        <w:t>nepakanka.</w:t>
      </w:r>
      <w:r w:rsidRPr="00272CB6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7F6111C4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9F38450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4.2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Dozavimas ir vartojimo metodas</w:t>
      </w:r>
    </w:p>
    <w:p w14:paraId="1E27D17F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89CC635" w14:textId="77777777" w:rsidR="003A66B4" w:rsidRPr="00F8145D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u w:val="single"/>
          <w:lang w:val="lt-LT" w:eastAsia="zh-CN"/>
        </w:rPr>
      </w:pPr>
      <w:r w:rsidRPr="00F8145D">
        <w:rPr>
          <w:rFonts w:ascii="Times New Roman" w:eastAsia="SimSun" w:hAnsi="Times New Roman" w:cs="Times New Roman"/>
          <w:bCs/>
          <w:u w:val="single"/>
          <w:lang w:val="lt-LT" w:eastAsia="zh-CN"/>
        </w:rPr>
        <w:t>Dozavimas</w:t>
      </w:r>
    </w:p>
    <w:p w14:paraId="316CCDA0" w14:textId="3673864C" w:rsidR="003A66B4" w:rsidRPr="003A66B4" w:rsidRDefault="00875142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iCs/>
          <w:lang w:val="lt-LT" w:eastAsia="zh-CN"/>
        </w:rPr>
      </w:pPr>
      <w:r>
        <w:rPr>
          <w:rFonts w:ascii="Times New Roman" w:eastAsia="SimSun" w:hAnsi="Times New Roman" w:cs="Times New Roman"/>
          <w:bCs/>
          <w:lang w:val="lt-LT" w:eastAsia="zh-CN"/>
        </w:rPr>
        <w:t>Pilnam terapiniam efektui</w:t>
      </w:r>
      <w:r w:rsidR="000540D4">
        <w:rPr>
          <w:rFonts w:ascii="Times New Roman" w:eastAsia="SimSun" w:hAnsi="Times New Roman" w:cs="Times New Roman"/>
          <w:bCs/>
          <w:lang w:val="lt-LT" w:eastAsia="zh-CN"/>
        </w:rPr>
        <w:t xml:space="preserve"> pasiekti</w:t>
      </w:r>
      <w:r w:rsidR="003A66B4" w:rsidRPr="003A66B4">
        <w:rPr>
          <w:rFonts w:ascii="Times New Roman" w:eastAsia="SimSun" w:hAnsi="Times New Roman" w:cs="Times New Roman"/>
          <w:bCs/>
          <w:iCs/>
          <w:lang w:val="lt-LT" w:eastAsia="zh-CN"/>
        </w:rPr>
        <w:t xml:space="preserve"> būtinas reguliarus </w:t>
      </w:r>
      <w:r w:rsidR="00145ED6">
        <w:rPr>
          <w:rFonts w:ascii="Times New Roman" w:eastAsia="SimSun" w:hAnsi="Times New Roman" w:cs="Times New Roman"/>
          <w:bCs/>
          <w:iCs/>
          <w:lang w:val="lt-LT" w:eastAsia="zh-CN"/>
        </w:rPr>
        <w:t xml:space="preserve">vaistinio </w:t>
      </w:r>
      <w:r w:rsidR="003A66B4" w:rsidRPr="003A66B4">
        <w:rPr>
          <w:rFonts w:ascii="Times New Roman" w:eastAsia="SimSun" w:hAnsi="Times New Roman" w:cs="Times New Roman"/>
          <w:bCs/>
          <w:iCs/>
          <w:lang w:val="lt-LT" w:eastAsia="zh-CN"/>
        </w:rPr>
        <w:t>preparato vartojimas.</w:t>
      </w:r>
    </w:p>
    <w:p w14:paraId="3AD32B4F" w14:textId="77777777" w:rsidR="008A4BA9" w:rsidRDefault="008A4BA9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iCs/>
          <w:lang w:val="lt-LT" w:eastAsia="zh-CN"/>
        </w:rPr>
      </w:pPr>
    </w:p>
    <w:p w14:paraId="36193C08" w14:textId="08F3EBAD" w:rsidR="003A66B4" w:rsidRPr="003A66B4" w:rsidRDefault="002C4D13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iCs/>
          <w:lang w:val="lt-LT" w:eastAsia="zh-CN"/>
        </w:rPr>
      </w:pPr>
      <w:r>
        <w:rPr>
          <w:rFonts w:ascii="Times New Roman" w:eastAsia="SimSun" w:hAnsi="Times New Roman" w:cs="Times New Roman"/>
          <w:bCs/>
          <w:iCs/>
          <w:lang w:val="lt-LT" w:eastAsia="zh-CN"/>
        </w:rPr>
        <w:t>Vengti</w:t>
      </w:r>
      <w:r w:rsidR="003A66B4" w:rsidRPr="003A66B4">
        <w:rPr>
          <w:rFonts w:ascii="Times New Roman" w:eastAsia="SimSun" w:hAnsi="Times New Roman" w:cs="Times New Roman"/>
          <w:bCs/>
          <w:iCs/>
          <w:lang w:val="lt-LT" w:eastAsia="zh-CN"/>
        </w:rPr>
        <w:t xml:space="preserve"> kontakto su akimis.</w:t>
      </w:r>
    </w:p>
    <w:p w14:paraId="0120CEA2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val="lt-LT" w:eastAsia="zh-CN"/>
        </w:rPr>
      </w:pPr>
    </w:p>
    <w:p w14:paraId="62A3DA84" w14:textId="10A50C10" w:rsidR="003A66B4" w:rsidRPr="00F8145D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iCs/>
          <w:lang w:val="lt-LT" w:eastAsia="zh-CN"/>
        </w:rPr>
      </w:pPr>
      <w:r w:rsidRPr="00F8145D">
        <w:rPr>
          <w:rFonts w:ascii="Times New Roman" w:eastAsia="SimSun" w:hAnsi="Times New Roman" w:cs="Times New Roman"/>
          <w:i/>
          <w:iCs/>
          <w:lang w:val="lt-LT" w:eastAsia="zh-CN"/>
        </w:rPr>
        <w:t>Suaugusiesiems</w:t>
      </w:r>
      <w:r w:rsidR="00CF30E7">
        <w:rPr>
          <w:rFonts w:ascii="Times New Roman" w:eastAsia="SimSun" w:hAnsi="Times New Roman" w:cs="Times New Roman"/>
          <w:i/>
          <w:iCs/>
          <w:lang w:val="lt-LT" w:eastAsia="zh-CN"/>
        </w:rPr>
        <w:t xml:space="preserve"> ir </w:t>
      </w:r>
      <w:r w:rsidR="00875142">
        <w:rPr>
          <w:rFonts w:ascii="Times New Roman" w:eastAsia="SimSun" w:hAnsi="Times New Roman" w:cs="Times New Roman"/>
          <w:i/>
          <w:iCs/>
          <w:lang w:val="lt-LT" w:eastAsia="zh-CN"/>
        </w:rPr>
        <w:t xml:space="preserve">12 metų bei vyresniems </w:t>
      </w:r>
      <w:r w:rsidR="00CF30E7">
        <w:rPr>
          <w:rFonts w:ascii="Times New Roman" w:eastAsia="SimSun" w:hAnsi="Times New Roman" w:cs="Times New Roman"/>
          <w:i/>
          <w:iCs/>
          <w:lang w:val="lt-LT" w:eastAsia="zh-CN"/>
        </w:rPr>
        <w:t>paaugliams</w:t>
      </w:r>
    </w:p>
    <w:p w14:paraId="4302E69A" w14:textId="3D84A49D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Po vieną </w:t>
      </w:r>
      <w:proofErr w:type="spellStart"/>
      <w:r w:rsidR="00145ED6">
        <w:rPr>
          <w:rFonts w:ascii="Times New Roman" w:eastAsia="SimSun" w:hAnsi="Times New Roman" w:cs="Times New Roman"/>
          <w:lang w:val="lt-LT" w:eastAsia="zh-CN"/>
        </w:rPr>
        <w:t>spūsnį</w:t>
      </w:r>
      <w:proofErr w:type="spellEnd"/>
      <w:r w:rsidR="00145ED6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>į kiekvieną šnervę du kartus per parą (ryte ir vakare).</w:t>
      </w:r>
    </w:p>
    <w:p w14:paraId="61556F6B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5A05508" w14:textId="16F552B2" w:rsidR="003A66B4" w:rsidRPr="00F8145D" w:rsidRDefault="002C4D13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iCs/>
          <w:lang w:val="lt-LT" w:eastAsia="zh-CN"/>
        </w:rPr>
      </w:pPr>
      <w:r w:rsidRPr="002C4D13">
        <w:rPr>
          <w:rFonts w:ascii="Times New Roman" w:eastAsia="SimSun" w:hAnsi="Times New Roman" w:cs="Times New Roman"/>
          <w:i/>
          <w:snapToGrid w:val="0"/>
          <w:szCs w:val="20"/>
          <w:lang w:val="lt-LT" w:eastAsia="zh-CN"/>
        </w:rPr>
        <w:t>Jaunesniems kaip 12 metų vaikams</w:t>
      </w:r>
    </w:p>
    <w:p w14:paraId="12EAE2BC" w14:textId="450FC7CB" w:rsidR="003A66B4" w:rsidRPr="002371CC" w:rsidRDefault="002C4D13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Times New Roman" w:hAnsi="Times New Roman" w:cs="Times New Roman"/>
          <w:bCs/>
          <w:snapToGrid w:val="0"/>
          <w:color w:val="000000"/>
          <w:szCs w:val="20"/>
          <w:shd w:val="clear" w:color="auto" w:fill="FFFFFF"/>
          <w:lang w:val="lt-LT"/>
        </w:rPr>
        <w:t>Flazonexar</w:t>
      </w:r>
      <w:proofErr w:type="spellEnd"/>
      <w:r w:rsidRPr="002C4D13">
        <w:rPr>
          <w:rFonts w:ascii="Times New Roman" w:eastAsia="Times New Roman" w:hAnsi="Times New Roman" w:cs="Times New Roman"/>
          <w:bCs/>
          <w:snapToGrid w:val="0"/>
          <w:color w:val="000000"/>
          <w:szCs w:val="20"/>
          <w:shd w:val="clear" w:color="auto" w:fill="FFFFFF"/>
          <w:lang w:val="lt-LT"/>
        </w:rPr>
        <w:t xml:space="preserve"> saugumas ir veiksmingumas jaunesniems kaip 12 metų vaikams neištirti, todėl jo vartoti nerekomenduojama</w:t>
      </w:r>
      <w:r w:rsidR="008A4BA9" w:rsidRPr="002371CC">
        <w:rPr>
          <w:rFonts w:ascii="Times New Roman" w:eastAsia="SimSun" w:hAnsi="Times New Roman" w:cs="Times New Roman"/>
          <w:lang w:val="lt-LT" w:eastAsia="zh-CN"/>
        </w:rPr>
        <w:t>.</w:t>
      </w:r>
    </w:p>
    <w:p w14:paraId="5808FD11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BE16CE9" w14:textId="77777777" w:rsidR="003A66B4" w:rsidRPr="00F8145D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iCs/>
          <w:lang w:val="lt-LT" w:eastAsia="zh-CN"/>
        </w:rPr>
      </w:pPr>
      <w:r w:rsidRPr="00F8145D">
        <w:rPr>
          <w:rFonts w:ascii="Times New Roman" w:eastAsia="SimSun" w:hAnsi="Times New Roman" w:cs="Times New Roman"/>
          <w:i/>
          <w:iCs/>
          <w:lang w:val="lt-LT" w:eastAsia="zh-CN"/>
        </w:rPr>
        <w:t>Senyviems pacientams</w:t>
      </w:r>
    </w:p>
    <w:p w14:paraId="421C0A86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Šiai populiacijai dozės koreguoti nereikia.</w:t>
      </w:r>
    </w:p>
    <w:p w14:paraId="48CC9577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B8EC773" w14:textId="09709D2D" w:rsidR="003A66B4" w:rsidRPr="00F8145D" w:rsidRDefault="003A66B4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i/>
          <w:lang w:val="lt-LT" w:eastAsia="zh-CN"/>
        </w:rPr>
      </w:pPr>
      <w:r w:rsidRPr="00F8145D">
        <w:rPr>
          <w:rFonts w:ascii="Times New Roman" w:eastAsia="SimSun" w:hAnsi="Times New Roman" w:cs="Times New Roman"/>
          <w:i/>
          <w:lang w:val="lt-LT" w:eastAsia="zh-CN"/>
        </w:rPr>
        <w:t>Pacientams, kurių inkstų ir kepenų funkcij</w:t>
      </w:r>
      <w:r w:rsidR="0030458A">
        <w:rPr>
          <w:rFonts w:ascii="Times New Roman" w:eastAsia="SimSun" w:hAnsi="Times New Roman" w:cs="Times New Roman"/>
          <w:i/>
          <w:lang w:val="lt-LT" w:eastAsia="zh-CN"/>
        </w:rPr>
        <w:t>os</w:t>
      </w:r>
      <w:r w:rsidRPr="00F8145D">
        <w:rPr>
          <w:rFonts w:ascii="Times New Roman" w:eastAsia="SimSun" w:hAnsi="Times New Roman" w:cs="Times New Roman"/>
          <w:i/>
          <w:lang w:val="lt-LT" w:eastAsia="zh-CN"/>
        </w:rPr>
        <w:t xml:space="preserve"> sutrikusi</w:t>
      </w:r>
      <w:r w:rsidR="0030458A">
        <w:rPr>
          <w:rFonts w:ascii="Times New Roman" w:eastAsia="SimSun" w:hAnsi="Times New Roman" w:cs="Times New Roman"/>
          <w:i/>
          <w:lang w:val="lt-LT" w:eastAsia="zh-CN"/>
        </w:rPr>
        <w:t>os</w:t>
      </w:r>
    </w:p>
    <w:p w14:paraId="5F868315" w14:textId="61D24343" w:rsidR="003A66B4" w:rsidRPr="003A66B4" w:rsidRDefault="0030458A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iCs/>
          <w:lang w:val="lt-LT" w:eastAsia="zh-CN"/>
        </w:rPr>
      </w:pPr>
      <w:r w:rsidRPr="0030458A">
        <w:rPr>
          <w:rFonts w:ascii="Times New Roman" w:eastAsia="SimSun" w:hAnsi="Times New Roman" w:cs="Times New Roman"/>
          <w:iCs/>
          <w:lang w:val="lt-LT" w:eastAsia="zh-CN"/>
        </w:rPr>
        <w:t xml:space="preserve">Nėra duomenų apie šio vaistinio preparato </w:t>
      </w:r>
      <w:r w:rsidR="00B73941">
        <w:rPr>
          <w:rFonts w:ascii="Times New Roman" w:eastAsia="SimSun" w:hAnsi="Times New Roman" w:cs="Times New Roman"/>
          <w:iCs/>
          <w:lang w:val="lt-LT" w:eastAsia="zh-CN"/>
        </w:rPr>
        <w:t>vartojimą</w:t>
      </w:r>
      <w:r w:rsidRPr="0030458A">
        <w:rPr>
          <w:rFonts w:ascii="Times New Roman" w:eastAsia="SimSun" w:hAnsi="Times New Roman" w:cs="Times New Roman"/>
          <w:iCs/>
          <w:lang w:val="lt-LT" w:eastAsia="zh-CN"/>
        </w:rPr>
        <w:t xml:space="preserve"> pacientams, kurių inkstų ir kepenų funkcijos sutrikusios</w:t>
      </w:r>
      <w:r w:rsidR="003A66B4" w:rsidRPr="003A66B4">
        <w:rPr>
          <w:rFonts w:ascii="Times New Roman" w:eastAsia="SimSun" w:hAnsi="Times New Roman" w:cs="Times New Roman"/>
          <w:iCs/>
          <w:lang w:val="lt-LT" w:eastAsia="zh-CN"/>
        </w:rPr>
        <w:t>.</w:t>
      </w:r>
    </w:p>
    <w:p w14:paraId="465FA3A8" w14:textId="77777777" w:rsidR="003A66B4" w:rsidRPr="003A66B4" w:rsidRDefault="003A66B4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iCs/>
          <w:lang w:val="lt-LT" w:eastAsia="zh-CN"/>
        </w:rPr>
      </w:pPr>
    </w:p>
    <w:p w14:paraId="5E163481" w14:textId="77777777" w:rsidR="003A66B4" w:rsidRPr="00F8145D" w:rsidRDefault="003A66B4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iCs/>
          <w:lang w:val="lt-LT" w:eastAsia="zh-CN"/>
        </w:rPr>
      </w:pPr>
      <w:r w:rsidRPr="00F8145D">
        <w:rPr>
          <w:rFonts w:ascii="Times New Roman" w:eastAsia="SimSun" w:hAnsi="Times New Roman" w:cs="Times New Roman"/>
          <w:bCs/>
          <w:i/>
          <w:lang w:val="lt-LT" w:eastAsia="zh-CN"/>
        </w:rPr>
        <w:t>Gydymo trukmė</w:t>
      </w:r>
    </w:p>
    <w:p w14:paraId="14E915DA" w14:textId="01F463EC" w:rsidR="003A66B4" w:rsidRPr="003A66B4" w:rsidRDefault="00CF30E7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iCs/>
          <w:lang w:val="lt-LT" w:eastAsia="zh-CN"/>
        </w:rPr>
      </w:pPr>
      <w:proofErr w:type="spellStart"/>
      <w:r w:rsidRPr="0061207D">
        <w:rPr>
          <w:rFonts w:ascii="Times New Roman" w:eastAsia="Calibri" w:hAnsi="Times New Roman" w:cs="Times New Roman"/>
          <w:lang w:val="lt-LT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iCs/>
          <w:lang w:val="lt-LT" w:eastAsia="zh-CN"/>
        </w:rPr>
        <w:t xml:space="preserve"> tinka ilgalaikiam vartojimui. </w:t>
      </w:r>
    </w:p>
    <w:p w14:paraId="4CF80FA1" w14:textId="5A6B4239" w:rsidR="003A66B4" w:rsidRPr="003A66B4" w:rsidRDefault="003A66B4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iCs/>
          <w:lang w:val="lt-LT" w:eastAsia="zh-CN"/>
        </w:rPr>
      </w:pPr>
      <w:r w:rsidRPr="003A66B4">
        <w:rPr>
          <w:rFonts w:ascii="Times New Roman" w:eastAsia="SimSun" w:hAnsi="Times New Roman" w:cs="Times New Roman"/>
          <w:iCs/>
          <w:lang w:val="lt-LT" w:eastAsia="zh-CN"/>
        </w:rPr>
        <w:t xml:space="preserve">Gydymo trukmė turi atitikti alergenų ekspozicijos </w:t>
      </w:r>
      <w:r w:rsidR="0030458A">
        <w:rPr>
          <w:rFonts w:ascii="Times New Roman" w:eastAsia="SimSun" w:hAnsi="Times New Roman" w:cs="Times New Roman"/>
          <w:iCs/>
          <w:lang w:val="lt-LT" w:eastAsia="zh-CN"/>
        </w:rPr>
        <w:t>trukmę</w:t>
      </w:r>
      <w:r w:rsidRPr="003A66B4">
        <w:rPr>
          <w:rFonts w:ascii="Times New Roman" w:eastAsia="SimSun" w:hAnsi="Times New Roman" w:cs="Times New Roman"/>
          <w:iCs/>
          <w:lang w:val="lt-LT" w:eastAsia="zh-CN"/>
        </w:rPr>
        <w:t>.</w:t>
      </w:r>
    </w:p>
    <w:p w14:paraId="637C7F9C" w14:textId="77777777" w:rsidR="003A66B4" w:rsidRPr="003A66B4" w:rsidRDefault="003A66B4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iCs/>
          <w:lang w:val="lt-LT" w:eastAsia="zh-CN"/>
        </w:rPr>
      </w:pPr>
    </w:p>
    <w:p w14:paraId="3A3861A2" w14:textId="77777777" w:rsidR="003A66B4" w:rsidRPr="00F8145D" w:rsidRDefault="003A66B4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Cs/>
          <w:iCs/>
          <w:u w:val="single"/>
          <w:lang w:val="lt-LT" w:eastAsia="zh-CN"/>
        </w:rPr>
      </w:pPr>
      <w:r w:rsidRPr="00F8145D">
        <w:rPr>
          <w:rFonts w:ascii="Times New Roman" w:eastAsia="SimSun" w:hAnsi="Times New Roman" w:cs="Times New Roman"/>
          <w:bCs/>
          <w:iCs/>
          <w:u w:val="single"/>
          <w:lang w:val="lt-LT" w:eastAsia="zh-CN"/>
        </w:rPr>
        <w:t>Vartojimo metodas</w:t>
      </w:r>
    </w:p>
    <w:p w14:paraId="20065527" w14:textId="05EE80BD" w:rsidR="003A66B4" w:rsidRPr="003A66B4" w:rsidRDefault="009E2428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iCs/>
          <w:lang w:val="lt-LT" w:eastAsia="zh-CN"/>
        </w:rPr>
      </w:pPr>
      <w:proofErr w:type="spellStart"/>
      <w:r w:rsidRPr="0061207D">
        <w:rPr>
          <w:rFonts w:ascii="Times New Roman" w:eastAsia="Calibri" w:hAnsi="Times New Roman" w:cs="Times New Roman"/>
          <w:lang w:val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iCs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iCs/>
          <w:lang w:val="lt-LT" w:eastAsia="zh-CN"/>
        </w:rPr>
        <w:t>skirtas vartoti tik</w:t>
      </w:r>
      <w:r w:rsidR="003A66B4" w:rsidRPr="003A66B4">
        <w:rPr>
          <w:rFonts w:ascii="Times New Roman" w:eastAsia="SimSun" w:hAnsi="Times New Roman" w:cs="Times New Roman"/>
          <w:iCs/>
          <w:lang w:val="lt-LT" w:eastAsia="zh-CN"/>
        </w:rPr>
        <w:t xml:space="preserve"> į nosį.</w:t>
      </w:r>
    </w:p>
    <w:p w14:paraId="2DFD6FB8" w14:textId="77777777" w:rsidR="003A66B4" w:rsidRPr="003A66B4" w:rsidRDefault="003A66B4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iCs/>
          <w:lang w:val="lt-LT" w:eastAsia="zh-CN"/>
        </w:rPr>
      </w:pPr>
    </w:p>
    <w:p w14:paraId="6EB3A24F" w14:textId="77777777" w:rsidR="003A66B4" w:rsidRPr="00F8145D" w:rsidRDefault="003A66B4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</w:pPr>
      <w:r w:rsidRPr="00F8145D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Vartojimo instrukcija</w:t>
      </w:r>
    </w:p>
    <w:p w14:paraId="7C66A0F0" w14:textId="09F35DF9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u w:val="single"/>
          <w:lang w:val="lt-LT" w:eastAsia="zh-CN"/>
        </w:rPr>
        <w:t>Purkštuvo paruošimas</w:t>
      </w:r>
    </w:p>
    <w:p w14:paraId="1C19F1D5" w14:textId="5FD85939" w:rsidR="009E2428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Prieš vartojimą buteliuką reikia 5 sekundes </w:t>
      </w:r>
      <w:r w:rsidR="00371502">
        <w:rPr>
          <w:rFonts w:ascii="Times New Roman" w:eastAsia="SimSun" w:hAnsi="Times New Roman" w:cs="Times New Roman"/>
          <w:lang w:val="lt-LT" w:eastAsia="zh-CN"/>
        </w:rPr>
        <w:t>švelniai</w:t>
      </w:r>
      <w:r w:rsidR="009E2428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pakratyti, vartant jį aukštyn ir žemyn, tada nuimti apsauginį dangtelį. Prieš </w:t>
      </w:r>
      <w:proofErr w:type="spellStart"/>
      <w:r w:rsidR="009E2428" w:rsidRPr="0061207D">
        <w:rPr>
          <w:rFonts w:ascii="Times New Roman" w:eastAsia="Calibri" w:hAnsi="Times New Roman" w:cs="Times New Roman"/>
          <w:lang w:val="lt-LT"/>
        </w:rPr>
        <w:t>Flazonexar</w:t>
      </w:r>
      <w:proofErr w:type="spellEnd"/>
      <w:r w:rsidR="009E2428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vartojant pirmą kartą, purkštuvą reikia pripildyti, pompą </w:t>
      </w:r>
      <w:r w:rsidR="00D80798">
        <w:rPr>
          <w:rFonts w:ascii="Times New Roman" w:eastAsia="SimSun" w:hAnsi="Times New Roman" w:cs="Times New Roman"/>
          <w:lang w:val="lt-LT" w:eastAsia="zh-CN"/>
        </w:rPr>
        <w:t xml:space="preserve">6 kartus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paspaudžiant žemyn ir atleidžiant. </w:t>
      </w:r>
    </w:p>
    <w:p w14:paraId="1F506BAC" w14:textId="77777777" w:rsidR="009E2428" w:rsidRDefault="009E2428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8391B4A" w14:textId="55CC9ED3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Jeigu </w:t>
      </w:r>
      <w:proofErr w:type="spellStart"/>
      <w:r w:rsidR="009E2428" w:rsidRPr="0061207D">
        <w:rPr>
          <w:rFonts w:ascii="Times New Roman" w:eastAsia="Calibri" w:hAnsi="Times New Roman" w:cs="Times New Roman"/>
          <w:lang w:val="lt-LT"/>
        </w:rPr>
        <w:t>Flazonexar</w:t>
      </w:r>
      <w:proofErr w:type="spellEnd"/>
      <w:r w:rsidR="009E2428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D80798">
        <w:rPr>
          <w:rFonts w:ascii="Times New Roman" w:eastAsia="SimSun" w:hAnsi="Times New Roman" w:cs="Times New Roman"/>
          <w:lang w:val="lt-LT" w:eastAsia="zh-CN"/>
        </w:rPr>
        <w:t xml:space="preserve">nebuvo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vartojamas ilgiau kaip 7 paras, </w:t>
      </w:r>
      <w:r w:rsidR="00D80798">
        <w:rPr>
          <w:rFonts w:ascii="Times New Roman" w:eastAsia="SimSun" w:hAnsi="Times New Roman" w:cs="Times New Roman"/>
          <w:lang w:val="lt-LT" w:eastAsia="zh-CN"/>
        </w:rPr>
        <w:t>purkštuvą</w:t>
      </w:r>
      <w:r w:rsidR="009E2428">
        <w:rPr>
          <w:rFonts w:ascii="Times New Roman" w:eastAsia="SimSun" w:hAnsi="Times New Roman" w:cs="Times New Roman"/>
          <w:lang w:val="lt-LT" w:eastAsia="zh-CN"/>
        </w:rPr>
        <w:t xml:space="preserve"> būtina pakartotinai pripildyti.</w:t>
      </w:r>
      <w:r w:rsidR="009E2428" w:rsidRPr="009E2428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9E2428" w:rsidRPr="003A66B4">
        <w:rPr>
          <w:rFonts w:ascii="Times New Roman" w:eastAsia="SimSun" w:hAnsi="Times New Roman" w:cs="Times New Roman"/>
          <w:lang w:val="lt-LT" w:eastAsia="zh-CN"/>
        </w:rPr>
        <w:t xml:space="preserve">Prieš vartojimą buteliuką reikia apie 5 sekundes </w:t>
      </w:r>
      <w:r w:rsidR="00D80798">
        <w:rPr>
          <w:rFonts w:ascii="Times New Roman" w:eastAsia="SimSun" w:hAnsi="Times New Roman" w:cs="Times New Roman"/>
          <w:lang w:val="lt-LT" w:eastAsia="zh-CN"/>
        </w:rPr>
        <w:t>švelniai</w:t>
      </w:r>
      <w:r w:rsidR="009E2428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9E2428" w:rsidRPr="003A66B4">
        <w:rPr>
          <w:rFonts w:ascii="Times New Roman" w:eastAsia="SimSun" w:hAnsi="Times New Roman" w:cs="Times New Roman"/>
          <w:lang w:val="lt-LT" w:eastAsia="zh-CN"/>
        </w:rPr>
        <w:t>pakratyti, vartant jį aukštyn ir žemyn, tada nuimti apsauginį dangtelį</w:t>
      </w:r>
      <w:r w:rsidR="00D80798">
        <w:rPr>
          <w:rFonts w:ascii="Times New Roman" w:eastAsia="SimSun" w:hAnsi="Times New Roman" w:cs="Times New Roman"/>
          <w:lang w:val="lt-LT" w:eastAsia="zh-CN"/>
        </w:rPr>
        <w:t>,</w:t>
      </w:r>
      <w:r w:rsidR="0091703D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D80798" w:rsidRPr="00D80798">
        <w:rPr>
          <w:rFonts w:ascii="Times New Roman" w:eastAsia="SimSun" w:hAnsi="Times New Roman" w:cs="Times New Roman"/>
          <w:lang w:val="lt-LT" w:eastAsia="zh-CN"/>
        </w:rPr>
        <w:t>pompą vieną kartą spausti žemyn ir atleisti.</w:t>
      </w:r>
    </w:p>
    <w:p w14:paraId="11D8A25A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3ED92093" w14:textId="25F5E948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val="lt-LT" w:eastAsia="zh-CN"/>
        </w:rPr>
      </w:pPr>
      <w:r w:rsidRPr="00C82AD7">
        <w:rPr>
          <w:rFonts w:ascii="Times New Roman" w:eastAsia="SimSun" w:hAnsi="Times New Roman" w:cs="Times New Roman"/>
          <w:u w:val="single"/>
          <w:lang w:val="lt-LT" w:eastAsia="zh-CN"/>
        </w:rPr>
        <w:t>Pur</w:t>
      </w:r>
      <w:r w:rsidR="00501381">
        <w:rPr>
          <w:rFonts w:ascii="Times New Roman" w:eastAsia="SimSun" w:hAnsi="Times New Roman" w:cs="Times New Roman"/>
          <w:u w:val="single"/>
          <w:lang w:val="lt-LT" w:eastAsia="zh-CN"/>
        </w:rPr>
        <w:t>š</w:t>
      </w:r>
      <w:r w:rsidRPr="00C82AD7">
        <w:rPr>
          <w:rFonts w:ascii="Times New Roman" w:eastAsia="SimSun" w:hAnsi="Times New Roman" w:cs="Times New Roman"/>
          <w:u w:val="single"/>
          <w:lang w:val="lt-LT" w:eastAsia="zh-CN"/>
        </w:rPr>
        <w:t>k</w:t>
      </w:r>
      <w:r w:rsidR="00501381">
        <w:rPr>
          <w:rFonts w:ascii="Times New Roman" w:eastAsia="SimSun" w:hAnsi="Times New Roman" w:cs="Times New Roman"/>
          <w:u w:val="single"/>
          <w:lang w:val="lt-LT" w:eastAsia="zh-CN"/>
        </w:rPr>
        <w:t>alo</w:t>
      </w:r>
      <w:r w:rsidRPr="00C82AD7">
        <w:rPr>
          <w:rFonts w:ascii="Times New Roman" w:eastAsia="SimSun" w:hAnsi="Times New Roman" w:cs="Times New Roman"/>
          <w:u w:val="single"/>
          <w:lang w:val="lt-LT" w:eastAsia="zh-CN"/>
        </w:rPr>
        <w:t xml:space="preserve"> naudojimas</w:t>
      </w:r>
    </w:p>
    <w:p w14:paraId="29D1B2BB" w14:textId="48D5F393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Iššnypštus nosį, suspensij</w:t>
      </w:r>
      <w:r w:rsidR="00EC2E2C">
        <w:rPr>
          <w:rFonts w:ascii="Times New Roman" w:eastAsia="SimSun" w:hAnsi="Times New Roman" w:cs="Times New Roman"/>
          <w:lang w:val="lt-LT" w:eastAsia="zh-CN"/>
        </w:rPr>
        <w:t>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purškiama po vieną kartą į kiekvieną nosies šnervę, galvą palenkus žemyn (žiūrėkite paveiksl</w:t>
      </w:r>
      <w:r w:rsidR="00371502">
        <w:rPr>
          <w:rFonts w:ascii="Times New Roman" w:eastAsia="SimSun" w:hAnsi="Times New Roman" w:cs="Times New Roman"/>
          <w:lang w:val="lt-LT" w:eastAsia="zh-CN"/>
        </w:rPr>
        <w:t>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). </w:t>
      </w:r>
      <w:r w:rsidR="00E92CE3">
        <w:rPr>
          <w:rFonts w:ascii="Times New Roman" w:eastAsia="SimSun" w:hAnsi="Times New Roman" w:cs="Times New Roman"/>
          <w:lang w:val="lt-LT" w:eastAsia="zh-CN"/>
        </w:rPr>
        <w:t>P</w:t>
      </w:r>
      <w:r w:rsidR="00EC2E2C">
        <w:rPr>
          <w:rFonts w:ascii="Times New Roman" w:eastAsia="SimSun" w:hAnsi="Times New Roman" w:cs="Times New Roman"/>
          <w:lang w:val="lt-LT" w:eastAsia="zh-CN"/>
        </w:rPr>
        <w:t>avartojus</w:t>
      </w:r>
      <w:r w:rsidR="00E92CE3">
        <w:rPr>
          <w:rFonts w:ascii="Times New Roman" w:eastAsia="SimSun" w:hAnsi="Times New Roman" w:cs="Times New Roman"/>
          <w:lang w:val="lt-LT" w:eastAsia="zh-CN"/>
        </w:rPr>
        <w:t xml:space="preserve"> pur</w:t>
      </w:r>
      <w:r w:rsidR="00DD7A55">
        <w:rPr>
          <w:rFonts w:ascii="Times New Roman" w:eastAsia="SimSun" w:hAnsi="Times New Roman" w:cs="Times New Roman"/>
          <w:lang w:val="lt-LT" w:eastAsia="zh-CN"/>
        </w:rPr>
        <w:t>š</w:t>
      </w:r>
      <w:r w:rsidR="00E92CE3">
        <w:rPr>
          <w:rFonts w:ascii="Times New Roman" w:eastAsia="SimSun" w:hAnsi="Times New Roman" w:cs="Times New Roman"/>
          <w:lang w:val="lt-LT" w:eastAsia="zh-CN"/>
        </w:rPr>
        <w:t>k</w:t>
      </w:r>
      <w:r w:rsidR="00DD7A55">
        <w:rPr>
          <w:rFonts w:ascii="Times New Roman" w:eastAsia="SimSun" w:hAnsi="Times New Roman" w:cs="Times New Roman"/>
          <w:lang w:val="lt-LT" w:eastAsia="zh-CN"/>
        </w:rPr>
        <w:t>alo</w:t>
      </w:r>
      <w:r w:rsidR="00EC2E2C">
        <w:rPr>
          <w:rFonts w:ascii="Times New Roman" w:eastAsia="SimSun" w:hAnsi="Times New Roman" w:cs="Times New Roman"/>
          <w:lang w:val="lt-LT" w:eastAsia="zh-CN"/>
        </w:rPr>
        <w:t>, purkštuvo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antgal</w:t>
      </w:r>
      <w:r w:rsidR="00EC2E2C">
        <w:rPr>
          <w:rFonts w:ascii="Times New Roman" w:eastAsia="SimSun" w:hAnsi="Times New Roman" w:cs="Times New Roman"/>
          <w:lang w:val="lt-LT" w:eastAsia="zh-CN"/>
        </w:rPr>
        <w:t>į</w:t>
      </w:r>
      <w:r w:rsidR="00E92CE3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EC2E2C">
        <w:rPr>
          <w:rFonts w:ascii="Times New Roman" w:eastAsia="SimSun" w:hAnsi="Times New Roman" w:cs="Times New Roman"/>
          <w:lang w:val="lt-LT" w:eastAsia="zh-CN"/>
        </w:rPr>
        <w:t>reikia nuvalyti ir uždėti apsauginį dangtelį.</w:t>
      </w:r>
    </w:p>
    <w:p w14:paraId="6CC27B16" w14:textId="77777777" w:rsid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8D59AA9" w14:textId="051F9372" w:rsidR="00E92CE3" w:rsidRDefault="00E92CE3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noProof/>
          <w:lang w:val="lt-LT" w:eastAsia="lt-LT"/>
        </w:rPr>
        <w:drawing>
          <wp:inline distT="0" distB="0" distL="0" distR="0" wp14:anchorId="0B90CFB6" wp14:editId="37424A0D">
            <wp:extent cx="1514475" cy="1514475"/>
            <wp:effectExtent l="0" t="0" r="9525" b="9525"/>
            <wp:docPr id="85022706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F5F995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974BF11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4.3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Kontraindikacijos</w:t>
      </w:r>
    </w:p>
    <w:p w14:paraId="1ED2C56C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6EC7656" w14:textId="63E314B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Padidėjęs jautrumas veikliajai arba bet kuriai 6.1</w:t>
      </w:r>
      <w:r w:rsidR="0033318F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skyriuje nurodytai pagalbinei medžiagai.</w:t>
      </w:r>
    </w:p>
    <w:p w14:paraId="08847A44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D533EF2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4.4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Specialūs įspėjimai ir atsargumo priemonės</w:t>
      </w:r>
    </w:p>
    <w:p w14:paraId="5DA2A540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3AA7233" w14:textId="177ECDB2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Po vaistinio preparato pateikimo į rinką buvo gauta pranešimų apie kliniškai reikšmingas sąveikas pacientams, </w:t>
      </w:r>
      <w:r w:rsidR="00E92CE3">
        <w:rPr>
          <w:rFonts w:ascii="Times New Roman" w:eastAsia="SimSun" w:hAnsi="Times New Roman" w:cs="Times New Roman"/>
          <w:lang w:val="lt-LT" w:eastAsia="zh-CN"/>
        </w:rPr>
        <w:t>vartoj</w:t>
      </w:r>
      <w:r w:rsidR="00EC2E2C">
        <w:rPr>
          <w:rFonts w:ascii="Times New Roman" w:eastAsia="SimSun" w:hAnsi="Times New Roman" w:cs="Times New Roman"/>
          <w:lang w:val="lt-LT" w:eastAsia="zh-CN"/>
        </w:rPr>
        <w:t>usiems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</w:t>
      </w:r>
      <w:r w:rsidR="00E92CE3">
        <w:rPr>
          <w:rFonts w:ascii="Times New Roman" w:eastAsia="SimSun" w:hAnsi="Times New Roman" w:cs="Times New Roman"/>
          <w:lang w:val="lt-LT" w:eastAsia="zh-CN"/>
        </w:rPr>
        <w:t>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ir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ritonavir</w:t>
      </w:r>
      <w:r w:rsidR="00E92CE3">
        <w:rPr>
          <w:rFonts w:ascii="Times New Roman" w:eastAsia="SimSun" w:hAnsi="Times New Roman" w:cs="Times New Roman"/>
          <w:lang w:val="lt-LT" w:eastAsia="zh-CN"/>
        </w:rPr>
        <w:t>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, pasireišk</w:t>
      </w:r>
      <w:r w:rsidR="00EC2E2C">
        <w:rPr>
          <w:rFonts w:ascii="Times New Roman" w:eastAsia="SimSun" w:hAnsi="Times New Roman" w:cs="Times New Roman"/>
          <w:lang w:val="lt-LT" w:eastAsia="zh-CN"/>
        </w:rPr>
        <w:t>usias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sisteminiu kortikosteroidų poveikiu, įskaitant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Kušingo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EC2E2C">
        <w:rPr>
          <w:rFonts w:ascii="Times New Roman" w:eastAsia="SimSun" w:hAnsi="Times New Roman" w:cs="Times New Roman"/>
          <w:lang w:val="lt-LT" w:eastAsia="zh-CN"/>
        </w:rPr>
        <w:t>(</w:t>
      </w:r>
      <w:proofErr w:type="spellStart"/>
      <w:r w:rsidR="00EC2E2C" w:rsidRPr="00E5618E">
        <w:rPr>
          <w:rFonts w:ascii="Times New Roman" w:eastAsia="SimSun" w:hAnsi="Times New Roman" w:cs="Times New Roman"/>
          <w:i/>
          <w:iCs/>
          <w:lang w:val="lt-LT" w:eastAsia="zh-CN"/>
        </w:rPr>
        <w:t>Cushing</w:t>
      </w:r>
      <w:proofErr w:type="spellEnd"/>
      <w:r w:rsidR="00EC2E2C">
        <w:rPr>
          <w:rFonts w:ascii="Times New Roman" w:eastAsia="SimSun" w:hAnsi="Times New Roman" w:cs="Times New Roman"/>
          <w:lang w:val="lt-LT" w:eastAsia="zh-CN"/>
        </w:rPr>
        <w:t xml:space="preserve">)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sindromą ir antinksčių slopinimą. </w:t>
      </w:r>
      <w:r w:rsidR="00E92CE3">
        <w:rPr>
          <w:rFonts w:ascii="Times New Roman" w:eastAsia="SimSun" w:hAnsi="Times New Roman" w:cs="Times New Roman"/>
          <w:lang w:val="lt-LT" w:eastAsia="zh-CN"/>
        </w:rPr>
        <w:t xml:space="preserve">Dėl to turi būti </w:t>
      </w:r>
      <w:r w:rsidRPr="003A66B4">
        <w:rPr>
          <w:rFonts w:ascii="Times New Roman" w:eastAsia="SimSun" w:hAnsi="Times New Roman" w:cs="Times New Roman"/>
          <w:lang w:val="lt-LT" w:eastAsia="zh-CN"/>
        </w:rPr>
        <w:t>veng</w:t>
      </w:r>
      <w:r w:rsidR="00E92CE3">
        <w:rPr>
          <w:rFonts w:ascii="Times New Roman" w:eastAsia="SimSun" w:hAnsi="Times New Roman" w:cs="Times New Roman"/>
          <w:lang w:val="lt-LT" w:eastAsia="zh-CN"/>
        </w:rPr>
        <w:t>iama vartoti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</w:t>
      </w:r>
      <w:r w:rsidR="00E92CE3">
        <w:rPr>
          <w:rFonts w:ascii="Times New Roman" w:eastAsia="SimSun" w:hAnsi="Times New Roman" w:cs="Times New Roman"/>
          <w:lang w:val="lt-LT" w:eastAsia="zh-CN"/>
        </w:rPr>
        <w:t>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E92CE3">
        <w:rPr>
          <w:rFonts w:ascii="Times New Roman" w:eastAsia="SimSun" w:hAnsi="Times New Roman" w:cs="Times New Roman"/>
          <w:lang w:val="lt-LT" w:eastAsia="zh-CN"/>
        </w:rPr>
        <w:t xml:space="preserve">kartu su </w:t>
      </w:r>
      <w:proofErr w:type="spellStart"/>
      <w:r w:rsidR="00E92CE3">
        <w:rPr>
          <w:rFonts w:ascii="Times New Roman" w:eastAsia="SimSun" w:hAnsi="Times New Roman" w:cs="Times New Roman"/>
          <w:lang w:val="lt-LT" w:eastAsia="zh-CN"/>
        </w:rPr>
        <w:t>ritonaviru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nebent gydymo nauda viršija sisteminio kortikosteroidų </w:t>
      </w:r>
      <w:r w:rsidR="00E92CE3">
        <w:rPr>
          <w:rFonts w:ascii="Times New Roman" w:eastAsia="SimSun" w:hAnsi="Times New Roman" w:cs="Times New Roman"/>
          <w:lang w:val="lt-LT" w:eastAsia="zh-CN"/>
        </w:rPr>
        <w:t>nepageidaujamo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poveikio riziką (žr. 4.5 skyrių).</w:t>
      </w:r>
    </w:p>
    <w:p w14:paraId="7CEBE238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0527A6E" w14:textId="3BA84B7C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Gali pasireikšti sisteminis</w:t>
      </w:r>
      <w:r w:rsidR="00D806B5">
        <w:rPr>
          <w:rFonts w:ascii="Times New Roman" w:eastAsia="SimSun" w:hAnsi="Times New Roman" w:cs="Times New Roman"/>
          <w:lang w:val="lt-LT" w:eastAsia="zh-CN"/>
        </w:rPr>
        <w:t xml:space="preserve"> vartojamų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į nosį kortikosteroidų poveikis, ypač kai j</w:t>
      </w:r>
      <w:r w:rsidR="00E92CE3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vartojam</w:t>
      </w:r>
      <w:r w:rsidR="00E92CE3">
        <w:rPr>
          <w:rFonts w:ascii="Times New Roman" w:eastAsia="SimSun" w:hAnsi="Times New Roman" w:cs="Times New Roman"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didelėmis dozėmis ilg</w:t>
      </w:r>
      <w:r w:rsidR="00D806B5">
        <w:rPr>
          <w:rFonts w:ascii="Times New Roman" w:eastAsia="SimSun" w:hAnsi="Times New Roman" w:cs="Times New Roman"/>
          <w:lang w:val="lt-LT" w:eastAsia="zh-CN"/>
        </w:rPr>
        <w:t>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laikotarpį. Šis poveikis pasireiškia daug rečiau, nei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vartojantgeriam</w:t>
      </w:r>
      <w:r w:rsidR="00A10A9E">
        <w:rPr>
          <w:rFonts w:ascii="Times New Roman" w:eastAsia="SimSun" w:hAnsi="Times New Roman" w:cs="Times New Roman"/>
          <w:lang w:val="lt-LT" w:eastAsia="zh-CN"/>
        </w:rPr>
        <w:t>ųjų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kortikosteroid</w:t>
      </w:r>
      <w:r w:rsidR="00A10A9E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ir kiekvienam pacientui gali </w:t>
      </w:r>
      <w:r w:rsidR="00D806B5">
        <w:rPr>
          <w:rFonts w:ascii="Times New Roman" w:eastAsia="SimSun" w:hAnsi="Times New Roman" w:cs="Times New Roman"/>
          <w:lang w:val="lt-LT" w:eastAsia="zh-CN"/>
        </w:rPr>
        <w:t>skirtis</w:t>
      </w:r>
      <w:r w:rsidRPr="003A66B4">
        <w:rPr>
          <w:rFonts w:ascii="Times New Roman" w:eastAsia="SimSun" w:hAnsi="Times New Roman" w:cs="Times New Roman"/>
          <w:lang w:val="lt-LT" w:eastAsia="zh-CN"/>
        </w:rPr>
        <w:t>, taip pat gali skirtis, vartojant skirting</w:t>
      </w:r>
      <w:r w:rsidR="00A10A9E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kortikosteroidų </w:t>
      </w:r>
      <w:r w:rsidR="00D806B5">
        <w:rPr>
          <w:rFonts w:ascii="Times New Roman" w:eastAsia="SimSun" w:hAnsi="Times New Roman" w:cs="Times New Roman"/>
          <w:lang w:val="lt-LT" w:eastAsia="zh-CN"/>
        </w:rPr>
        <w:t xml:space="preserve">vaistinių </w:t>
      </w:r>
      <w:r w:rsidRPr="003A66B4">
        <w:rPr>
          <w:rFonts w:ascii="Times New Roman" w:eastAsia="SimSun" w:hAnsi="Times New Roman" w:cs="Times New Roman"/>
          <w:lang w:val="lt-LT" w:eastAsia="zh-CN"/>
        </w:rPr>
        <w:t>preparat</w:t>
      </w:r>
      <w:r w:rsidR="00A10A9E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  <w:r w:rsidR="00024AD3">
        <w:rPr>
          <w:rFonts w:ascii="Times New Roman" w:eastAsia="SimSun" w:hAnsi="Times New Roman" w:cs="Times New Roman"/>
          <w:lang w:val="lt-LT" w:eastAsia="zh-CN"/>
        </w:rPr>
        <w:t xml:space="preserve"> G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ali pasireikšti </w:t>
      </w:r>
      <w:r w:rsidR="00024AD3">
        <w:rPr>
          <w:rFonts w:ascii="Times New Roman" w:eastAsia="SimSun" w:hAnsi="Times New Roman" w:cs="Times New Roman"/>
          <w:lang w:val="lt-LT" w:eastAsia="zh-CN"/>
        </w:rPr>
        <w:t xml:space="preserve">šie sisteminio poveikio reiškiniai: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Kušingo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024AD3">
        <w:rPr>
          <w:rFonts w:ascii="Times New Roman" w:eastAsia="SimSun" w:hAnsi="Times New Roman" w:cs="Times New Roman"/>
          <w:lang w:val="lt-LT" w:eastAsia="zh-CN"/>
        </w:rPr>
        <w:t>(</w:t>
      </w:r>
      <w:proofErr w:type="spellStart"/>
      <w:r w:rsidR="00024AD3" w:rsidRPr="00E5618E">
        <w:rPr>
          <w:rFonts w:ascii="Times New Roman" w:eastAsia="SimSun" w:hAnsi="Times New Roman" w:cs="Times New Roman"/>
          <w:i/>
          <w:iCs/>
          <w:lang w:val="lt-LT" w:eastAsia="zh-CN"/>
        </w:rPr>
        <w:t>Cushing</w:t>
      </w:r>
      <w:proofErr w:type="spellEnd"/>
      <w:r w:rsidR="00024AD3">
        <w:rPr>
          <w:rFonts w:ascii="Times New Roman" w:eastAsia="SimSun" w:hAnsi="Times New Roman" w:cs="Times New Roman"/>
          <w:lang w:val="lt-LT" w:eastAsia="zh-CN"/>
        </w:rPr>
        <w:t xml:space="preserve">)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sindromas,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kušingoidinė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išvaizda, antinksčių slopinim</w:t>
      </w:r>
      <w:r w:rsidR="00A10A9E">
        <w:rPr>
          <w:rFonts w:ascii="Times New Roman" w:eastAsia="SimSun" w:hAnsi="Times New Roman" w:cs="Times New Roman"/>
          <w:lang w:val="lt-LT" w:eastAsia="zh-CN"/>
        </w:rPr>
        <w:t>as</w:t>
      </w:r>
      <w:r w:rsidRPr="003A66B4">
        <w:rPr>
          <w:rFonts w:ascii="Times New Roman" w:eastAsia="SimSun" w:hAnsi="Times New Roman" w:cs="Times New Roman"/>
          <w:lang w:val="lt-LT" w:eastAsia="zh-CN"/>
        </w:rPr>
        <w:t>, augimo sulėtėjimas vaikams ir paaugliams, katarakta, glaukoma</w:t>
      </w:r>
      <w:r w:rsidR="00A10A9E">
        <w:rPr>
          <w:rFonts w:ascii="Times New Roman" w:eastAsia="SimSun" w:hAnsi="Times New Roman" w:cs="Times New Roman"/>
          <w:lang w:val="lt-LT" w:eastAsia="zh-CN"/>
        </w:rPr>
        <w:t xml:space="preserve"> ir daug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rečiau įvairūs </w:t>
      </w:r>
      <w:r w:rsidR="00024AD3">
        <w:rPr>
          <w:rFonts w:ascii="Times New Roman" w:eastAsia="SimSun" w:hAnsi="Times New Roman" w:cs="Times New Roman"/>
          <w:lang w:val="lt-LT" w:eastAsia="zh-CN"/>
        </w:rPr>
        <w:t xml:space="preserve">poveikiai </w:t>
      </w:r>
      <w:r w:rsidRPr="003A66B4">
        <w:rPr>
          <w:rFonts w:ascii="Times New Roman" w:eastAsia="SimSun" w:hAnsi="Times New Roman" w:cs="Times New Roman"/>
          <w:lang w:val="lt-LT" w:eastAsia="zh-CN"/>
        </w:rPr>
        <w:t>psichik</w:t>
      </w:r>
      <w:r w:rsidR="00024AD3">
        <w:rPr>
          <w:rFonts w:ascii="Times New Roman" w:eastAsia="SimSun" w:hAnsi="Times New Roman" w:cs="Times New Roman"/>
          <w:lang w:val="lt-LT" w:eastAsia="zh-CN"/>
        </w:rPr>
        <w:t>ai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ar elg</w:t>
      </w:r>
      <w:r w:rsidR="00024AD3">
        <w:rPr>
          <w:rFonts w:ascii="Times New Roman" w:eastAsia="SimSun" w:hAnsi="Times New Roman" w:cs="Times New Roman"/>
          <w:lang w:val="lt-LT" w:eastAsia="zh-CN"/>
        </w:rPr>
        <w:t>esiui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įskaitant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psichomotorinį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024AD3">
        <w:rPr>
          <w:rFonts w:ascii="Times New Roman" w:eastAsia="SimSun" w:hAnsi="Times New Roman" w:cs="Times New Roman"/>
          <w:lang w:val="lt-LT" w:eastAsia="zh-CN"/>
        </w:rPr>
        <w:t>hiper</w:t>
      </w:r>
      <w:r w:rsidRPr="003A66B4">
        <w:rPr>
          <w:rFonts w:ascii="Times New Roman" w:eastAsia="SimSun" w:hAnsi="Times New Roman" w:cs="Times New Roman"/>
          <w:lang w:val="lt-LT" w:eastAsia="zh-CN"/>
        </w:rPr>
        <w:t>aktyvumą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, miego sutrikimus, nerimą, depresiją arba agresiją (ypač vaikams).</w:t>
      </w:r>
    </w:p>
    <w:p w14:paraId="772F79A4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817AAF3" w14:textId="4264A5A5" w:rsidR="00C82AD7" w:rsidRDefault="00C82AD7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61207D">
        <w:rPr>
          <w:rFonts w:ascii="Times New Roman" w:eastAsia="Calibri" w:hAnsi="Times New Roman" w:cs="Times New Roman"/>
          <w:lang w:val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ekstensyviai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metabolizuojamas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pirmojo prasiskverbimo p</w:t>
      </w:r>
      <w:r>
        <w:rPr>
          <w:rFonts w:ascii="Times New Roman" w:eastAsia="SimSun" w:hAnsi="Times New Roman" w:cs="Times New Roman"/>
          <w:lang w:val="lt-LT" w:eastAsia="zh-CN"/>
        </w:rPr>
        <w:t>er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kepenis metu, todėl pacientams</w:t>
      </w:r>
      <w:r>
        <w:rPr>
          <w:rFonts w:ascii="Times New Roman" w:eastAsia="SimSun" w:hAnsi="Times New Roman" w:cs="Times New Roman"/>
          <w:lang w:val="lt-LT" w:eastAsia="zh-CN"/>
        </w:rPr>
        <w:t>, kuriems yra sunkus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kepenų funkcijos sutrikim</w:t>
      </w:r>
      <w:r>
        <w:rPr>
          <w:rFonts w:ascii="Times New Roman" w:eastAsia="SimSun" w:hAnsi="Times New Roman" w:cs="Times New Roman"/>
          <w:lang w:val="lt-LT" w:eastAsia="zh-CN"/>
        </w:rPr>
        <w:t>as</w:t>
      </w:r>
      <w:r w:rsidR="00024AD3">
        <w:rPr>
          <w:rFonts w:ascii="Times New Roman" w:eastAsia="SimSun" w:hAnsi="Times New Roman" w:cs="Times New Roman"/>
          <w:lang w:val="lt-LT" w:eastAsia="zh-CN"/>
        </w:rPr>
        <w:t>,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 xml:space="preserve">yra tikėtinas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į nosį vartojamo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sisteminė</w:t>
      </w:r>
      <w:r>
        <w:rPr>
          <w:rFonts w:ascii="Times New Roman" w:eastAsia="SimSun" w:hAnsi="Times New Roman" w:cs="Times New Roman"/>
          <w:lang w:val="lt-LT" w:eastAsia="zh-CN"/>
        </w:rPr>
        <w:t>s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ekspozicij</w:t>
      </w:r>
      <w:r>
        <w:rPr>
          <w:rFonts w:ascii="Times New Roman" w:eastAsia="SimSun" w:hAnsi="Times New Roman" w:cs="Times New Roman"/>
          <w:lang w:val="lt-LT" w:eastAsia="zh-CN"/>
        </w:rPr>
        <w:t>os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padidė</w:t>
      </w:r>
      <w:r>
        <w:rPr>
          <w:rFonts w:ascii="Times New Roman" w:eastAsia="SimSun" w:hAnsi="Times New Roman" w:cs="Times New Roman"/>
          <w:lang w:val="lt-LT" w:eastAsia="zh-CN"/>
        </w:rPr>
        <w:t>jimas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. Tai gali </w:t>
      </w:r>
      <w:r>
        <w:rPr>
          <w:rFonts w:ascii="Times New Roman" w:eastAsia="SimSun" w:hAnsi="Times New Roman" w:cs="Times New Roman"/>
          <w:lang w:val="lt-LT" w:eastAsia="zh-CN"/>
        </w:rPr>
        <w:t>sukelti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sisteminių nepageidaujam</w:t>
      </w:r>
      <w:r w:rsidR="00024AD3">
        <w:rPr>
          <w:rFonts w:ascii="Times New Roman" w:eastAsia="SimSun" w:hAnsi="Times New Roman" w:cs="Times New Roman"/>
          <w:lang w:val="lt-LT" w:eastAsia="zh-CN"/>
        </w:rPr>
        <w:t>o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024AD3">
        <w:rPr>
          <w:rFonts w:ascii="Times New Roman" w:eastAsia="SimSun" w:hAnsi="Times New Roman" w:cs="Times New Roman"/>
          <w:lang w:val="lt-LT" w:eastAsia="zh-CN"/>
        </w:rPr>
        <w:t xml:space="preserve">poveikio </w:t>
      </w:r>
      <w:r>
        <w:rPr>
          <w:rFonts w:ascii="Times New Roman" w:eastAsia="SimSun" w:hAnsi="Times New Roman" w:cs="Times New Roman"/>
          <w:lang w:val="lt-LT" w:eastAsia="zh-CN"/>
        </w:rPr>
        <w:t>reiškinių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padažnėjimą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14:paraId="7F855F5C" w14:textId="77777777" w:rsidR="00C82AD7" w:rsidRDefault="00C82AD7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35A84CF" w14:textId="2A337D5D" w:rsidR="003A66B4" w:rsidRPr="003A66B4" w:rsidRDefault="00C82AD7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Gydant t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okius pacientus </w:t>
      </w:r>
      <w:r w:rsidR="00024AD3">
        <w:rPr>
          <w:rFonts w:ascii="Times New Roman" w:eastAsia="SimSun" w:hAnsi="Times New Roman" w:cs="Times New Roman"/>
          <w:lang w:val="lt-LT" w:eastAsia="zh-CN"/>
        </w:rPr>
        <w:t>reikia laikytis saugumo priemonių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72A5E791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1B194F1" w14:textId="305300E8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lastRenderedPageBreak/>
        <w:t xml:space="preserve">Gydymas didesnėmis negu rekomenduojama </w:t>
      </w:r>
      <w:r w:rsidR="00024AD3">
        <w:rPr>
          <w:rFonts w:ascii="Times New Roman" w:eastAsia="SimSun" w:hAnsi="Times New Roman" w:cs="Times New Roman"/>
          <w:lang w:val="lt-LT" w:eastAsia="zh-CN"/>
        </w:rPr>
        <w:t xml:space="preserve">vartojamų į nosį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kortikosteroidų dozėmis, gali sukelti kliniškai reikšmingą antinksčių slopinimą. Jeigu yra požymių, kad buvo vartotos didesnės negu rekomenduojamos dozės, </w:t>
      </w:r>
      <w:r w:rsidR="00670B19" w:rsidRPr="00670B19">
        <w:rPr>
          <w:rFonts w:ascii="Times New Roman" w:eastAsia="SimSun" w:hAnsi="Times New Roman" w:cs="Times New Roman"/>
          <w:lang w:val="lt-LT" w:eastAsia="zh-CN"/>
        </w:rPr>
        <w:t>tuomet būtina apsvarstyti papildomų sisteminio poveikio kortikosteroidų skyrimą stresinių situacijų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arba planinės chirurginės operacijos metu. </w:t>
      </w:r>
    </w:p>
    <w:p w14:paraId="74ABD7B6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F7F4C1C" w14:textId="1E1C5741" w:rsidR="003A66B4" w:rsidRPr="003A66B4" w:rsidRDefault="00670B19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670B19">
        <w:rPr>
          <w:rFonts w:ascii="Times New Roman" w:eastAsia="SimSun" w:hAnsi="Times New Roman" w:cs="Times New Roman"/>
          <w:lang w:val="lt-LT" w:eastAsia="zh-CN"/>
        </w:rPr>
        <w:t xml:space="preserve">Vartojamų į nosį </w:t>
      </w:r>
      <w:proofErr w:type="spellStart"/>
      <w:r w:rsidRPr="00670B19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670B19">
        <w:rPr>
          <w:rFonts w:ascii="Times New Roman" w:eastAsia="SimSun" w:hAnsi="Times New Roman" w:cs="Times New Roman"/>
          <w:lang w:val="lt-LT" w:eastAsia="zh-CN"/>
        </w:rPr>
        <w:t xml:space="preserve"> farmacinių formų dozė turi būti mažinama iki mažiausios dozės, kuria galima efektyviai valdyti rinito simptomus. Didesnių nei rekomenduojama </w:t>
      </w:r>
      <w:proofErr w:type="spellStart"/>
      <w:r w:rsidRPr="00670B19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670B19">
        <w:rPr>
          <w:rFonts w:ascii="Times New Roman" w:eastAsia="SimSun" w:hAnsi="Times New Roman" w:cs="Times New Roman"/>
          <w:lang w:val="lt-LT" w:eastAsia="zh-CN"/>
        </w:rPr>
        <w:t xml:space="preserve"> dozių (žr. 4.2 skyrių) vartojimas tirtas nebuvo. Kaip ir kitais vartojamų i nosį kortikosteroidų atvejais, reik</w:t>
      </w:r>
      <w:r w:rsidR="00BB249F">
        <w:rPr>
          <w:rFonts w:ascii="Times New Roman" w:eastAsia="SimSun" w:hAnsi="Times New Roman" w:cs="Times New Roman"/>
          <w:lang w:val="lt-LT" w:eastAsia="zh-CN"/>
        </w:rPr>
        <w:t>ia</w:t>
      </w:r>
      <w:r w:rsidRPr="00670B19">
        <w:rPr>
          <w:rFonts w:ascii="Times New Roman" w:eastAsia="SimSun" w:hAnsi="Times New Roman" w:cs="Times New Roman"/>
          <w:lang w:val="lt-LT" w:eastAsia="zh-CN"/>
        </w:rPr>
        <w:t xml:space="preserve"> apsvarstyti bendrą sisteminį kortikosteroidų suminį poveikį, kai tuo pačiu metu yra skiriamas </w:t>
      </w:r>
      <w:proofErr w:type="spellStart"/>
      <w:r w:rsidRPr="00670B19">
        <w:rPr>
          <w:rFonts w:ascii="Times New Roman" w:eastAsia="SimSun" w:hAnsi="Times New Roman" w:cs="Times New Roman"/>
          <w:lang w:val="lt-LT" w:eastAsia="zh-CN"/>
        </w:rPr>
        <w:t>gydymais</w:t>
      </w:r>
      <w:proofErr w:type="spellEnd"/>
      <w:r w:rsidRPr="00670B19">
        <w:rPr>
          <w:rFonts w:ascii="Times New Roman" w:eastAsia="SimSun" w:hAnsi="Times New Roman" w:cs="Times New Roman"/>
          <w:lang w:val="lt-LT" w:eastAsia="zh-CN"/>
        </w:rPr>
        <w:t xml:space="preserve"> kitų vaistinių formų kortikosteroidais.</w:t>
      </w:r>
    </w:p>
    <w:p w14:paraId="5197DD0F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D48E829" w14:textId="2106BCF5" w:rsidR="0033318F" w:rsidRPr="003A66B4" w:rsidRDefault="00C96029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G</w:t>
      </w:r>
      <w:r w:rsidR="0033318F" w:rsidRPr="003A66B4">
        <w:rPr>
          <w:rFonts w:ascii="Times New Roman" w:eastAsia="SimSun" w:hAnsi="Times New Roman" w:cs="Times New Roman"/>
          <w:lang w:val="lt-LT" w:eastAsia="zh-CN"/>
        </w:rPr>
        <w:t xml:space="preserve">auta pranešimų apie augimo sulėtėjimą vaikams, </w:t>
      </w:r>
      <w:r>
        <w:rPr>
          <w:rFonts w:ascii="Times New Roman" w:eastAsia="SimSun" w:hAnsi="Times New Roman" w:cs="Times New Roman"/>
          <w:lang w:val="lt-LT" w:eastAsia="zh-CN"/>
        </w:rPr>
        <w:t>gydytiems</w:t>
      </w:r>
      <w:r w:rsidR="00D70B97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BB249F">
        <w:rPr>
          <w:rFonts w:ascii="Times New Roman" w:eastAsia="SimSun" w:hAnsi="Times New Roman" w:cs="Times New Roman"/>
          <w:lang w:val="lt-LT" w:eastAsia="zh-CN"/>
        </w:rPr>
        <w:t>leistinomis</w:t>
      </w:r>
      <w:r w:rsidR="00D70B97">
        <w:rPr>
          <w:rFonts w:ascii="Times New Roman" w:eastAsia="SimSun" w:hAnsi="Times New Roman" w:cs="Times New Roman"/>
          <w:lang w:val="lt-LT" w:eastAsia="zh-CN"/>
        </w:rPr>
        <w:t xml:space="preserve"> į nosį </w:t>
      </w:r>
      <w:r>
        <w:rPr>
          <w:rFonts w:ascii="Times New Roman" w:eastAsia="SimSun" w:hAnsi="Times New Roman" w:cs="Times New Roman"/>
          <w:lang w:val="lt-LT" w:eastAsia="zh-CN"/>
        </w:rPr>
        <w:t>vartojamų</w:t>
      </w:r>
      <w:r w:rsidR="00D70B97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33318F" w:rsidRPr="003A66B4">
        <w:rPr>
          <w:rFonts w:ascii="Times New Roman" w:eastAsia="SimSun" w:hAnsi="Times New Roman" w:cs="Times New Roman"/>
          <w:lang w:val="lt-LT" w:eastAsia="zh-CN"/>
        </w:rPr>
        <w:t>kortikosteroidų</w:t>
      </w:r>
      <w:r w:rsidR="00D70B97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33318F" w:rsidRPr="003A66B4">
        <w:rPr>
          <w:rFonts w:ascii="Times New Roman" w:eastAsia="SimSun" w:hAnsi="Times New Roman" w:cs="Times New Roman"/>
          <w:lang w:val="lt-LT" w:eastAsia="zh-CN"/>
        </w:rPr>
        <w:t>doz</w:t>
      </w:r>
      <w:r>
        <w:rPr>
          <w:rFonts w:ascii="Times New Roman" w:eastAsia="SimSun" w:hAnsi="Times New Roman" w:cs="Times New Roman"/>
          <w:lang w:val="lt-LT" w:eastAsia="zh-CN"/>
        </w:rPr>
        <w:t>ėmis</w:t>
      </w:r>
      <w:r w:rsidR="0033318F"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r w:rsidR="009D5C21" w:rsidRPr="009D5C21">
        <w:rPr>
          <w:rFonts w:ascii="Times New Roman" w:eastAsia="SimSun" w:hAnsi="Times New Roman" w:cs="Times New Roman"/>
          <w:lang w:val="lt-LT" w:eastAsia="zh-CN"/>
        </w:rPr>
        <w:t xml:space="preserve">Kadangi auga ir paaugliai, rekomenduojama reguliariai stebėti paauglių, kurie ilgą laiką gydomi </w:t>
      </w:r>
      <w:r w:rsidR="009D5C21">
        <w:rPr>
          <w:rFonts w:ascii="Times New Roman" w:eastAsia="SimSun" w:hAnsi="Times New Roman" w:cs="Times New Roman"/>
          <w:lang w:val="lt-LT" w:eastAsia="zh-CN"/>
        </w:rPr>
        <w:t>į nosį vartojamais</w:t>
      </w:r>
      <w:r w:rsidR="009D5C21" w:rsidRPr="009D5C21">
        <w:rPr>
          <w:rFonts w:ascii="Times New Roman" w:eastAsia="SimSun" w:hAnsi="Times New Roman" w:cs="Times New Roman"/>
          <w:lang w:val="lt-LT" w:eastAsia="zh-CN"/>
        </w:rPr>
        <w:t xml:space="preserve"> kortikosteroidais, augimą.</w:t>
      </w:r>
      <w:r w:rsidR="009D5C21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9D5C21" w:rsidRPr="009D5C21">
        <w:rPr>
          <w:rFonts w:ascii="Times New Roman" w:eastAsia="SimSun" w:hAnsi="Times New Roman" w:cs="Times New Roman"/>
          <w:lang w:val="lt-LT" w:eastAsia="zh-CN"/>
        </w:rPr>
        <w:t>Jei</w:t>
      </w:r>
      <w:r w:rsidR="009D5C21">
        <w:rPr>
          <w:rFonts w:ascii="Times New Roman" w:eastAsia="SimSun" w:hAnsi="Times New Roman" w:cs="Times New Roman"/>
          <w:lang w:val="lt-LT" w:eastAsia="zh-CN"/>
        </w:rPr>
        <w:t>gu jis</w:t>
      </w:r>
      <w:r w:rsidR="009D5C21" w:rsidRPr="009D5C21">
        <w:rPr>
          <w:rFonts w:ascii="Times New Roman" w:eastAsia="SimSun" w:hAnsi="Times New Roman" w:cs="Times New Roman"/>
          <w:lang w:val="lt-LT" w:eastAsia="zh-CN"/>
        </w:rPr>
        <w:t xml:space="preserve"> sulėtėja, gydymas turi būti peržiūrėtas siekiant, jei įmanoma, sumažinti į nosį vartojamo kortikosteroido dozę iki mažiausios, kurią vartojant </w:t>
      </w:r>
      <w:r w:rsidR="00BB249F">
        <w:rPr>
          <w:rFonts w:ascii="Times New Roman" w:eastAsia="SimSun" w:hAnsi="Times New Roman" w:cs="Times New Roman"/>
          <w:lang w:val="lt-LT" w:eastAsia="zh-CN"/>
        </w:rPr>
        <w:t>galima veiksmingai valdyti rinito simptomus</w:t>
      </w:r>
      <w:r w:rsidR="009D5C21" w:rsidRPr="009D5C21">
        <w:rPr>
          <w:rFonts w:ascii="Times New Roman" w:eastAsia="SimSun" w:hAnsi="Times New Roman" w:cs="Times New Roman"/>
          <w:lang w:val="lt-LT" w:eastAsia="zh-CN"/>
        </w:rPr>
        <w:t>.</w:t>
      </w:r>
    </w:p>
    <w:p w14:paraId="40EE68B1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533151C" w14:textId="638D81D6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Vartojant sisteminio ir lokalaus poveikio kortikosteroid</w:t>
      </w:r>
      <w:r w:rsidR="009D5C21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>, gali pasireikšti regėjimo sutrikim</w:t>
      </w:r>
      <w:r w:rsidR="009D5C21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Jeigu pacientui </w:t>
      </w:r>
      <w:r w:rsidR="00BB249F">
        <w:rPr>
          <w:rFonts w:ascii="Times New Roman" w:eastAsia="SimSun" w:hAnsi="Times New Roman" w:cs="Times New Roman"/>
          <w:lang w:val="lt-LT" w:eastAsia="zh-CN"/>
        </w:rPr>
        <w:t>pasireiškia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toki</w:t>
      </w:r>
      <w:r w:rsidR="004A3D7B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simptom</w:t>
      </w:r>
      <w:r w:rsidR="004A3D7B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>, kaip miglotas matymas ar kit</w:t>
      </w:r>
      <w:r w:rsidR="004A3D7B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regėjimo sutrikim</w:t>
      </w:r>
      <w:r w:rsidR="004A3D7B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r w:rsidR="004A3D7B">
        <w:rPr>
          <w:rFonts w:ascii="Times New Roman" w:eastAsia="SimSun" w:hAnsi="Times New Roman" w:cs="Times New Roman"/>
          <w:lang w:val="lt-LT" w:eastAsia="zh-CN"/>
        </w:rPr>
        <w:t>būti</w:t>
      </w:r>
      <w:r w:rsidR="004F5121">
        <w:rPr>
          <w:rFonts w:ascii="Times New Roman" w:eastAsia="SimSun" w:hAnsi="Times New Roman" w:cs="Times New Roman"/>
          <w:lang w:val="lt-LT" w:eastAsia="zh-CN"/>
        </w:rPr>
        <w:t>na</w:t>
      </w:r>
      <w:r w:rsidR="004A3D7B">
        <w:rPr>
          <w:rFonts w:ascii="Times New Roman" w:eastAsia="SimSun" w:hAnsi="Times New Roman" w:cs="Times New Roman"/>
          <w:lang w:val="lt-LT" w:eastAsia="zh-CN"/>
        </w:rPr>
        <w:t xml:space="preserve"> apsvarstyt</w:t>
      </w:r>
      <w:r w:rsidR="004F5121">
        <w:rPr>
          <w:rFonts w:ascii="Times New Roman" w:eastAsia="SimSun" w:hAnsi="Times New Roman" w:cs="Times New Roman"/>
          <w:lang w:val="lt-LT" w:eastAsia="zh-CN"/>
        </w:rPr>
        <w:t>i</w:t>
      </w:r>
      <w:r w:rsidRPr="003A66B4">
        <w:rPr>
          <w:rFonts w:ascii="Times New Roman" w:eastAsia="SimSun" w:hAnsi="Times New Roman" w:cs="Times New Roman"/>
          <w:lang w:val="lt-LT" w:eastAsia="zh-CN"/>
        </w:rPr>
        <w:t>, ar nereik</w:t>
      </w:r>
      <w:r w:rsidR="004A3D7B">
        <w:rPr>
          <w:rFonts w:ascii="Times New Roman" w:eastAsia="SimSun" w:hAnsi="Times New Roman" w:cs="Times New Roman"/>
          <w:lang w:val="lt-LT" w:eastAsia="zh-CN"/>
        </w:rPr>
        <w:t>ia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nusiųsti paciento oftalmologo konsultacija, kad šis įvertintų galimas priežastis, nes tai gali būti katarakta, glaukoma arba retosios ligos, tokios kaip centrinė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serozinė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chorioretinopatija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(CCS), kurių atvejų buvo </w:t>
      </w:r>
      <w:r w:rsidR="00682E21">
        <w:rPr>
          <w:rFonts w:ascii="Times New Roman" w:eastAsia="SimSun" w:hAnsi="Times New Roman" w:cs="Times New Roman"/>
          <w:lang w:val="lt-LT" w:eastAsia="zh-CN"/>
        </w:rPr>
        <w:t>nustatyta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pavartojus sisteminio ir lokalaus poveikio kortikosteroidų.</w:t>
      </w:r>
    </w:p>
    <w:p w14:paraId="63BD9F99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CA094E8" w14:textId="7432B9C0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Būtina </w:t>
      </w:r>
      <w:r w:rsidR="004A3D7B">
        <w:rPr>
          <w:rFonts w:ascii="Times New Roman" w:eastAsia="SimSun" w:hAnsi="Times New Roman" w:cs="Times New Roman"/>
          <w:lang w:val="lt-LT" w:eastAsia="zh-CN"/>
        </w:rPr>
        <w:t>atidžiai stebėti pacientus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r w:rsidR="004A3D7B">
        <w:rPr>
          <w:rFonts w:ascii="Times New Roman" w:eastAsia="SimSun" w:hAnsi="Times New Roman" w:cs="Times New Roman"/>
          <w:lang w:val="lt-LT" w:eastAsia="zh-CN"/>
        </w:rPr>
        <w:t>kuriems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regėjimo pokyčių, arba kuriems </w:t>
      </w:r>
      <w:r w:rsidR="004A3D7B">
        <w:rPr>
          <w:rFonts w:ascii="Times New Roman" w:eastAsia="SimSun" w:hAnsi="Times New Roman" w:cs="Times New Roman"/>
          <w:lang w:val="lt-LT" w:eastAsia="zh-CN"/>
        </w:rPr>
        <w:t>buvo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padidėjęs akispūdis, glaukoma ir (arba) katarakta.</w:t>
      </w:r>
    </w:p>
    <w:p w14:paraId="377D90CD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728E083" w14:textId="752AF8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Jeigu yra priežasčių manyti, kad </w:t>
      </w:r>
      <w:r w:rsidR="004A3D7B">
        <w:rPr>
          <w:rFonts w:ascii="Times New Roman" w:eastAsia="SimSun" w:hAnsi="Times New Roman" w:cs="Times New Roman"/>
          <w:lang w:val="lt-LT" w:eastAsia="zh-CN"/>
        </w:rPr>
        <w:t>yra sutrikusi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antinksčių funkcija, būtina stebėti pacientus, kuriems sisteminis gydymas steroidais keičiamas </w:t>
      </w:r>
      <w:r w:rsidR="00682E21">
        <w:rPr>
          <w:rFonts w:ascii="Times New Roman" w:eastAsia="SimSun" w:hAnsi="Times New Roman" w:cs="Times New Roman"/>
          <w:lang w:val="lt-LT" w:eastAsia="zh-CN"/>
        </w:rPr>
        <w:t xml:space="preserve">gydymu </w:t>
      </w:r>
      <w:proofErr w:type="spellStart"/>
      <w:r w:rsidR="00F7783D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2639EBD7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7196050" w14:textId="222BD831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Pacientams, </w:t>
      </w:r>
      <w:r w:rsidR="00F7783D">
        <w:rPr>
          <w:rFonts w:ascii="Times New Roman" w:eastAsia="SimSun" w:hAnsi="Times New Roman" w:cs="Times New Roman"/>
          <w:lang w:val="lt-LT" w:eastAsia="zh-CN"/>
        </w:rPr>
        <w:t>kuriems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tuberkulioz</w:t>
      </w:r>
      <w:r w:rsidR="00F7783D">
        <w:rPr>
          <w:rFonts w:ascii="Times New Roman" w:eastAsia="SimSun" w:hAnsi="Times New Roman" w:cs="Times New Roman"/>
          <w:lang w:val="lt-LT" w:eastAsia="zh-CN"/>
        </w:rPr>
        <w:t>ė</w:t>
      </w:r>
      <w:r w:rsidRPr="003A66B4">
        <w:rPr>
          <w:rFonts w:ascii="Times New Roman" w:eastAsia="SimSun" w:hAnsi="Times New Roman" w:cs="Times New Roman"/>
          <w:lang w:val="lt-LT" w:eastAsia="zh-CN"/>
        </w:rPr>
        <w:t>, bet kokio tipo negydyta infekci</w:t>
      </w:r>
      <w:r w:rsidR="00682E21">
        <w:rPr>
          <w:rFonts w:ascii="Times New Roman" w:eastAsia="SimSun" w:hAnsi="Times New Roman" w:cs="Times New Roman"/>
          <w:lang w:val="lt-LT" w:eastAsia="zh-CN"/>
        </w:rPr>
        <w:t>nė liga</w:t>
      </w:r>
      <w:r w:rsidRPr="003A66B4">
        <w:rPr>
          <w:rFonts w:ascii="Times New Roman" w:eastAsia="SimSun" w:hAnsi="Times New Roman" w:cs="Times New Roman"/>
          <w:lang w:val="lt-LT" w:eastAsia="zh-CN"/>
        </w:rPr>
        <w:t>, taip pat tiems, kuriems neseniai buvo atlikta operacija ar sužeist</w:t>
      </w:r>
      <w:r w:rsidR="00F7783D">
        <w:rPr>
          <w:rFonts w:ascii="Times New Roman" w:eastAsia="SimSun" w:hAnsi="Times New Roman" w:cs="Times New Roman"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nosi</w:t>
      </w:r>
      <w:r w:rsidR="00F7783D">
        <w:rPr>
          <w:rFonts w:ascii="Times New Roman" w:eastAsia="SimSun" w:hAnsi="Times New Roman" w:cs="Times New Roman"/>
          <w:lang w:val="lt-LT" w:eastAsia="zh-CN"/>
        </w:rPr>
        <w:t>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arba burn</w:t>
      </w:r>
      <w:r w:rsidR="00F7783D">
        <w:rPr>
          <w:rFonts w:ascii="Times New Roman" w:eastAsia="SimSun" w:hAnsi="Times New Roman" w:cs="Times New Roman"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r w:rsidR="00F7783D">
        <w:rPr>
          <w:rFonts w:ascii="Times New Roman" w:eastAsia="SimSun" w:hAnsi="Times New Roman" w:cs="Times New Roman"/>
          <w:lang w:val="lt-LT" w:eastAsia="zh-CN"/>
        </w:rPr>
        <w:t>turi būti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įvertint</w:t>
      </w:r>
      <w:r w:rsidR="00F7783D">
        <w:rPr>
          <w:rFonts w:ascii="Times New Roman" w:eastAsia="SimSun" w:hAnsi="Times New Roman" w:cs="Times New Roman"/>
          <w:lang w:val="lt-LT" w:eastAsia="zh-CN"/>
        </w:rPr>
        <w:t>a</w:t>
      </w:r>
      <w:r w:rsidR="00682E21">
        <w:rPr>
          <w:rFonts w:ascii="Times New Roman" w:eastAsia="SimSun" w:hAnsi="Times New Roman" w:cs="Times New Roman"/>
          <w:lang w:val="lt-LT" w:eastAsia="zh-CN"/>
        </w:rPr>
        <w:t>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gydymo </w:t>
      </w:r>
      <w:proofErr w:type="spellStart"/>
      <w:r w:rsidR="00F7783D" w:rsidRPr="00F7783D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F7783D" w:rsidRPr="00F7783D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682E21">
        <w:rPr>
          <w:rFonts w:ascii="Times New Roman" w:eastAsia="SimSun" w:hAnsi="Times New Roman" w:cs="Times New Roman"/>
          <w:lang w:val="lt-LT" w:eastAsia="zh-CN"/>
        </w:rPr>
        <w:t>naudos ir rizikos santykis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4390A24C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EAF1128" w14:textId="4AD113D2" w:rsidR="003A66B4" w:rsidRPr="003A66B4" w:rsidRDefault="00F6661D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Viršutinių kvėpavimo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takų infekcijas reikia atitinkamai gydyti antibakteriniais arba priešgrybeliniais </w:t>
      </w:r>
      <w:r w:rsidR="00F7783D">
        <w:rPr>
          <w:rFonts w:ascii="Times New Roman" w:eastAsia="SimSun" w:hAnsi="Times New Roman" w:cs="Times New Roman"/>
          <w:lang w:val="lt-LT" w:eastAsia="zh-CN"/>
        </w:rPr>
        <w:t xml:space="preserve">vaistiniais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preparatais, tačiau tai nėra specifinė kontraindikacija gydymui </w:t>
      </w:r>
      <w:proofErr w:type="spellStart"/>
      <w:r w:rsidR="00F7783D" w:rsidRPr="00F7783D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3D31F350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0501E5A" w14:textId="0D69D405" w:rsidR="003A66B4" w:rsidRPr="003A66B4" w:rsidRDefault="00F7783D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F7783D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sudėtyje yra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benzalkonio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chlorido. </w:t>
      </w:r>
      <w:r w:rsidR="00827F9C" w:rsidRPr="00827F9C">
        <w:rPr>
          <w:rFonts w:ascii="Times New Roman" w:eastAsia="SimSun" w:hAnsi="Times New Roman" w:cs="Times New Roman"/>
          <w:lang w:val="lt-LT" w:eastAsia="zh-CN"/>
        </w:rPr>
        <w:t>Ilgalaikis vartojimas gali sukelti nosies gleivinės edemą.</w:t>
      </w:r>
    </w:p>
    <w:p w14:paraId="5CA937D0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2CF0D96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4.5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Sąveika su kitais vaistiniais preparatais ir kitokia sąveika</w:t>
      </w:r>
    </w:p>
    <w:p w14:paraId="3C492A54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DE9B580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i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b/>
          <w:i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b/>
          <w:i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b/>
          <w:i/>
          <w:lang w:val="lt-LT" w:eastAsia="zh-CN"/>
        </w:rPr>
        <w:t>propionatas</w:t>
      </w:r>
      <w:proofErr w:type="spellEnd"/>
    </w:p>
    <w:p w14:paraId="69E4D94C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B7124BC" w14:textId="74964DD4" w:rsidR="003A66B4" w:rsidRPr="003A66B4" w:rsidRDefault="00173DAD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 xml:space="preserve">Dėl </w:t>
      </w:r>
      <w:proofErr w:type="spellStart"/>
      <w:r w:rsidR="00F7783D"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F7783D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F7783D" w:rsidRPr="003A66B4">
        <w:rPr>
          <w:rFonts w:ascii="Times New Roman" w:eastAsia="SimSun" w:hAnsi="Times New Roman" w:cs="Times New Roman"/>
          <w:lang w:val="lt-LT" w:eastAsia="zh-CN"/>
        </w:rPr>
        <w:t>propionat</w:t>
      </w:r>
      <w:r>
        <w:rPr>
          <w:rFonts w:ascii="Times New Roman" w:eastAsia="SimSun" w:hAnsi="Times New Roman" w:cs="Times New Roman"/>
          <w:lang w:val="lt-LT" w:eastAsia="zh-CN"/>
        </w:rPr>
        <w:t>o</w:t>
      </w:r>
      <w:proofErr w:type="spellEnd"/>
      <w:r w:rsidR="00F7783D" w:rsidRPr="003A66B4">
        <w:rPr>
          <w:rFonts w:ascii="Times New Roman" w:eastAsia="SimSun" w:hAnsi="Times New Roman" w:cs="Times New Roman"/>
          <w:lang w:val="lt-LT" w:eastAsia="zh-CN"/>
        </w:rPr>
        <w:t xml:space="preserve"> ekstensy</w:t>
      </w:r>
      <w:r w:rsidR="003F004D">
        <w:rPr>
          <w:rFonts w:ascii="Times New Roman" w:eastAsia="SimSun" w:hAnsi="Times New Roman" w:cs="Times New Roman"/>
          <w:lang w:val="lt-LT" w:eastAsia="zh-CN"/>
        </w:rPr>
        <w:t>v</w:t>
      </w:r>
      <w:r>
        <w:rPr>
          <w:rFonts w:ascii="Times New Roman" w:eastAsia="SimSun" w:hAnsi="Times New Roman" w:cs="Times New Roman"/>
          <w:lang w:val="lt-LT" w:eastAsia="zh-CN"/>
        </w:rPr>
        <w:t>aus</w:t>
      </w:r>
      <w:r w:rsidR="00F7783D" w:rsidRPr="003A66B4">
        <w:rPr>
          <w:rFonts w:ascii="Times New Roman" w:eastAsia="SimSun" w:hAnsi="Times New Roman" w:cs="Times New Roman"/>
          <w:lang w:val="lt-LT" w:eastAsia="zh-CN"/>
        </w:rPr>
        <w:t xml:space="preserve"> metaboliz</w:t>
      </w:r>
      <w:r>
        <w:rPr>
          <w:rFonts w:ascii="Times New Roman" w:eastAsia="SimSun" w:hAnsi="Times New Roman" w:cs="Times New Roman"/>
          <w:lang w:val="lt-LT" w:eastAsia="zh-CN"/>
        </w:rPr>
        <w:t>mo</w:t>
      </w:r>
      <w:r w:rsidR="00F7783D" w:rsidRPr="003A66B4">
        <w:rPr>
          <w:rFonts w:ascii="Times New Roman" w:eastAsia="SimSun" w:hAnsi="Times New Roman" w:cs="Times New Roman"/>
          <w:lang w:val="lt-LT" w:eastAsia="zh-CN"/>
        </w:rPr>
        <w:t xml:space="preserve"> pirmojo prasiskverbimo </w:t>
      </w:r>
      <w:r w:rsidR="00F7783D">
        <w:rPr>
          <w:rFonts w:ascii="Times New Roman" w:eastAsia="SimSun" w:hAnsi="Times New Roman" w:cs="Times New Roman"/>
          <w:lang w:val="lt-LT" w:eastAsia="zh-CN"/>
        </w:rPr>
        <w:t xml:space="preserve">per kepenis </w:t>
      </w:r>
      <w:r w:rsidR="00F7783D" w:rsidRPr="003A66B4">
        <w:rPr>
          <w:rFonts w:ascii="Times New Roman" w:eastAsia="SimSun" w:hAnsi="Times New Roman" w:cs="Times New Roman"/>
          <w:lang w:val="lt-LT" w:eastAsia="zh-CN"/>
        </w:rPr>
        <w:t>metu</w:t>
      </w:r>
      <w:r>
        <w:rPr>
          <w:rFonts w:ascii="Times New Roman" w:eastAsia="SimSun" w:hAnsi="Times New Roman" w:cs="Times New Roman"/>
          <w:lang w:val="lt-LT" w:eastAsia="zh-CN"/>
        </w:rPr>
        <w:t xml:space="preserve"> ir</w:t>
      </w:r>
      <w:r w:rsidR="00F7783D" w:rsidRPr="003A66B4">
        <w:rPr>
          <w:rFonts w:ascii="Times New Roman" w:eastAsia="SimSun" w:hAnsi="Times New Roman" w:cs="Times New Roman"/>
          <w:lang w:val="lt-LT" w:eastAsia="zh-CN"/>
        </w:rPr>
        <w:t xml:space="preserve"> didel</w:t>
      </w:r>
      <w:r>
        <w:rPr>
          <w:rFonts w:ascii="Times New Roman" w:eastAsia="SimSun" w:hAnsi="Times New Roman" w:cs="Times New Roman"/>
          <w:lang w:val="lt-LT" w:eastAsia="zh-CN"/>
        </w:rPr>
        <w:t>io</w:t>
      </w:r>
      <w:r w:rsidR="00F7783D" w:rsidRPr="003A66B4">
        <w:rPr>
          <w:rFonts w:ascii="Times New Roman" w:eastAsia="SimSun" w:hAnsi="Times New Roman" w:cs="Times New Roman"/>
          <w:lang w:val="lt-LT" w:eastAsia="zh-CN"/>
        </w:rPr>
        <w:t xml:space="preserve"> sistemin</w:t>
      </w:r>
      <w:r>
        <w:rPr>
          <w:rFonts w:ascii="Times New Roman" w:eastAsia="SimSun" w:hAnsi="Times New Roman" w:cs="Times New Roman"/>
          <w:lang w:val="lt-LT" w:eastAsia="zh-CN"/>
        </w:rPr>
        <w:t>o</w:t>
      </w:r>
      <w:r w:rsidR="00F7783D" w:rsidRPr="003A66B4">
        <w:rPr>
          <w:rFonts w:ascii="Times New Roman" w:eastAsia="SimSun" w:hAnsi="Times New Roman" w:cs="Times New Roman"/>
          <w:lang w:val="lt-LT" w:eastAsia="zh-CN"/>
        </w:rPr>
        <w:t xml:space="preserve"> jo klirens</w:t>
      </w:r>
      <w:r>
        <w:rPr>
          <w:rFonts w:ascii="Times New Roman" w:eastAsia="SimSun" w:hAnsi="Times New Roman" w:cs="Times New Roman"/>
          <w:lang w:val="lt-LT" w:eastAsia="zh-CN"/>
        </w:rPr>
        <w:t>o dalyvaujant</w:t>
      </w:r>
      <w:r w:rsidR="00F7783D" w:rsidRPr="003A66B4">
        <w:rPr>
          <w:rFonts w:ascii="Times New Roman" w:eastAsia="SimSun" w:hAnsi="Times New Roman" w:cs="Times New Roman"/>
          <w:lang w:val="lt-LT" w:eastAsia="zh-CN"/>
        </w:rPr>
        <w:t xml:space="preserve"> žarnyno bei kepenų </w:t>
      </w:r>
      <w:proofErr w:type="spellStart"/>
      <w:r w:rsidR="00F7783D" w:rsidRPr="003A66B4">
        <w:rPr>
          <w:rFonts w:ascii="Times New Roman" w:eastAsia="SimSun" w:hAnsi="Times New Roman" w:cs="Times New Roman"/>
          <w:lang w:val="lt-LT" w:eastAsia="zh-CN"/>
        </w:rPr>
        <w:t>citochrom</w:t>
      </w:r>
      <w:r>
        <w:rPr>
          <w:rFonts w:ascii="Times New Roman" w:eastAsia="SimSun" w:hAnsi="Times New Roman" w:cs="Times New Roman"/>
          <w:lang w:val="lt-LT" w:eastAsia="zh-CN"/>
        </w:rPr>
        <w:t>ui</w:t>
      </w:r>
      <w:proofErr w:type="spellEnd"/>
      <w:r w:rsidR="00F7783D" w:rsidRPr="003A66B4">
        <w:rPr>
          <w:rFonts w:ascii="Times New Roman" w:eastAsia="SimSun" w:hAnsi="Times New Roman" w:cs="Times New Roman"/>
          <w:lang w:val="lt-LT" w:eastAsia="zh-CN"/>
        </w:rPr>
        <w:t xml:space="preserve"> P450 3A4 </w:t>
      </w:r>
      <w:r>
        <w:rPr>
          <w:rFonts w:ascii="Times New Roman" w:eastAsia="SimSun" w:hAnsi="Times New Roman" w:cs="Times New Roman"/>
          <w:lang w:val="lt-LT" w:eastAsia="zh-CN"/>
        </w:rPr>
        <w:t>į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prastomis sąlygomis į nosį </w:t>
      </w:r>
      <w:r>
        <w:rPr>
          <w:rFonts w:ascii="Times New Roman" w:eastAsia="SimSun" w:hAnsi="Times New Roman" w:cs="Times New Roman"/>
          <w:lang w:val="lt-LT" w:eastAsia="zh-CN"/>
        </w:rPr>
        <w:t>vartojamo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koncentracij</w:t>
      </w:r>
      <w:r w:rsidR="003F004D">
        <w:rPr>
          <w:rFonts w:ascii="Times New Roman" w:eastAsia="SimSun" w:hAnsi="Times New Roman" w:cs="Times New Roman"/>
          <w:lang w:val="lt-LT" w:eastAsia="zh-CN"/>
        </w:rPr>
        <w:t>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plazmoje </w:t>
      </w:r>
      <w:r w:rsidR="00F7783D">
        <w:rPr>
          <w:rFonts w:ascii="Times New Roman" w:eastAsia="SimSun" w:hAnsi="Times New Roman" w:cs="Times New Roman"/>
          <w:lang w:val="lt-LT" w:eastAsia="zh-CN"/>
        </w:rPr>
        <w:t>būna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maž</w:t>
      </w:r>
      <w:r w:rsidR="003F004D">
        <w:rPr>
          <w:rFonts w:ascii="Times New Roman" w:eastAsia="SimSun" w:hAnsi="Times New Roman" w:cs="Times New Roman"/>
          <w:lang w:val="lt-LT" w:eastAsia="zh-CN"/>
        </w:rPr>
        <w:t>a</w:t>
      </w:r>
      <w:r>
        <w:rPr>
          <w:rFonts w:ascii="Times New Roman" w:eastAsia="SimSun" w:hAnsi="Times New Roman" w:cs="Times New Roman"/>
          <w:lang w:val="lt-LT" w:eastAsia="zh-CN"/>
        </w:rPr>
        <w:t>.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Taigi kliniškai reikšming</w:t>
      </w:r>
      <w:r w:rsidR="003F004D">
        <w:rPr>
          <w:rFonts w:ascii="Times New Roman" w:eastAsia="SimSun" w:hAnsi="Times New Roman" w:cs="Times New Roman"/>
          <w:lang w:val="lt-LT" w:eastAsia="zh-CN"/>
        </w:rPr>
        <w:t>a</w:t>
      </w:r>
      <w:r>
        <w:rPr>
          <w:rFonts w:ascii="Times New Roman" w:eastAsia="SimSun" w:hAnsi="Times New Roman" w:cs="Times New Roman"/>
          <w:lang w:val="lt-LT" w:eastAsia="zh-CN"/>
        </w:rPr>
        <w:t xml:space="preserve"> vaistinių preparatų sąveik</w:t>
      </w:r>
      <w:r w:rsidR="003F004D">
        <w:rPr>
          <w:rFonts w:ascii="Times New Roman" w:eastAsia="SimSun" w:hAnsi="Times New Roman" w:cs="Times New Roman"/>
          <w:lang w:val="lt-LT" w:eastAsia="zh-CN"/>
        </w:rPr>
        <w:t>a</w:t>
      </w:r>
      <w:r>
        <w:rPr>
          <w:rFonts w:ascii="Times New Roman" w:eastAsia="SimSun" w:hAnsi="Times New Roman" w:cs="Times New Roman"/>
          <w:lang w:val="lt-LT" w:eastAsia="zh-CN"/>
        </w:rPr>
        <w:t xml:space="preserve"> dalyvaujant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propionat</w:t>
      </w:r>
      <w:r>
        <w:rPr>
          <w:rFonts w:ascii="Times New Roman" w:eastAsia="SimSun" w:hAnsi="Times New Roman" w:cs="Times New Roman"/>
          <w:lang w:val="lt-LT" w:eastAsia="zh-CN"/>
        </w:rPr>
        <w:t>ui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yra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mažai tikėtin</w:t>
      </w:r>
      <w:r w:rsidR="003F004D">
        <w:rPr>
          <w:rFonts w:ascii="Times New Roman" w:eastAsia="SimSun" w:hAnsi="Times New Roman" w:cs="Times New Roman"/>
          <w:lang w:val="lt-LT" w:eastAsia="zh-CN"/>
        </w:rPr>
        <w:t>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0E9AF7E6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351E153" w14:textId="7C011B7B" w:rsidR="003A66B4" w:rsidRPr="003A66B4" w:rsidRDefault="003A66B4" w:rsidP="003A66B4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  <w:r w:rsidRPr="003A66B4">
        <w:rPr>
          <w:rFonts w:ascii="Times New Roman" w:eastAsia="Times New Roman" w:hAnsi="Times New Roman" w:cs="Times New Roman"/>
          <w:lang w:val="lt-LT" w:eastAsia="ar-SA"/>
        </w:rPr>
        <w:t>Vaist</w:t>
      </w:r>
      <w:r w:rsidR="00173DAD">
        <w:rPr>
          <w:rFonts w:ascii="Times New Roman" w:eastAsia="Times New Roman" w:hAnsi="Times New Roman" w:cs="Times New Roman"/>
          <w:lang w:val="lt-LT" w:eastAsia="ar-SA"/>
        </w:rPr>
        <w:t>inių preparatų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sąveikos tyrim</w:t>
      </w:r>
      <w:r w:rsidR="003F004D">
        <w:rPr>
          <w:rFonts w:ascii="Times New Roman" w:eastAsia="Times New Roman" w:hAnsi="Times New Roman" w:cs="Times New Roman"/>
          <w:lang w:val="lt-LT" w:eastAsia="ar-SA"/>
        </w:rPr>
        <w:t>o</w:t>
      </w:r>
      <w:r w:rsidR="00173DAD">
        <w:rPr>
          <w:rFonts w:ascii="Times New Roman" w:eastAsia="Times New Roman" w:hAnsi="Times New Roman" w:cs="Times New Roman"/>
          <w:lang w:val="lt-LT" w:eastAsia="ar-SA"/>
        </w:rPr>
        <w:t>, kuriame dalyvavo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sveiki asmen</w:t>
      </w:r>
      <w:r w:rsidR="00173DAD">
        <w:rPr>
          <w:rFonts w:ascii="Times New Roman" w:eastAsia="Times New Roman" w:hAnsi="Times New Roman" w:cs="Times New Roman"/>
          <w:lang w:val="lt-LT" w:eastAsia="ar-SA"/>
        </w:rPr>
        <w:t>ys,</w:t>
      </w:r>
      <w:r w:rsidR="003F004D">
        <w:rPr>
          <w:rFonts w:ascii="Times New Roman" w:eastAsia="Times New Roman" w:hAnsi="Times New Roman" w:cs="Times New Roman"/>
          <w:lang w:val="lt-LT" w:eastAsia="ar-SA"/>
        </w:rPr>
        <w:t xml:space="preserve"> metu</w:t>
      </w:r>
      <w:r w:rsidR="00173DAD">
        <w:rPr>
          <w:rFonts w:ascii="Times New Roman" w:eastAsia="Times New Roman" w:hAnsi="Times New Roman" w:cs="Times New Roman"/>
          <w:lang w:val="lt-LT" w:eastAsia="ar-SA"/>
        </w:rPr>
        <w:t xml:space="preserve"> </w:t>
      </w:r>
      <w:r w:rsidR="003F004D">
        <w:rPr>
          <w:rFonts w:ascii="Times New Roman" w:eastAsia="Times New Roman" w:hAnsi="Times New Roman" w:cs="Times New Roman"/>
          <w:lang w:val="lt-LT" w:eastAsia="ar-SA"/>
        </w:rPr>
        <w:t>nustatyta</w:t>
      </w:r>
      <w:r w:rsidR="00173DAD">
        <w:rPr>
          <w:rFonts w:ascii="Times New Roman" w:eastAsia="Times New Roman" w:hAnsi="Times New Roman" w:cs="Times New Roman"/>
          <w:lang w:val="lt-LT" w:eastAsia="ar-SA"/>
        </w:rPr>
        <w:t>, kad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</w:t>
      </w:r>
      <w:proofErr w:type="spellStart"/>
      <w:r w:rsidRPr="003A66B4">
        <w:rPr>
          <w:rFonts w:ascii="Times New Roman" w:eastAsia="Times New Roman" w:hAnsi="Times New Roman" w:cs="Times New Roman"/>
          <w:lang w:val="lt-LT" w:eastAsia="ar-SA"/>
        </w:rPr>
        <w:t>ritonaviras</w:t>
      </w:r>
      <w:proofErr w:type="spellEnd"/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(stipraus poveikio </w:t>
      </w:r>
      <w:proofErr w:type="spellStart"/>
      <w:r w:rsidRPr="003A66B4">
        <w:rPr>
          <w:rFonts w:ascii="Times New Roman" w:eastAsia="Times New Roman" w:hAnsi="Times New Roman" w:cs="Times New Roman"/>
          <w:lang w:val="lt-LT" w:eastAsia="ar-SA"/>
        </w:rPr>
        <w:t>citochromo</w:t>
      </w:r>
      <w:proofErr w:type="spellEnd"/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P450 3A4 inhibitorius) gali </w:t>
      </w:r>
      <w:r w:rsidR="00173DAD">
        <w:rPr>
          <w:rFonts w:ascii="Times New Roman" w:eastAsia="Times New Roman" w:hAnsi="Times New Roman" w:cs="Times New Roman"/>
          <w:lang w:val="lt-LT" w:eastAsia="ar-SA"/>
        </w:rPr>
        <w:t>labai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padidinti </w:t>
      </w:r>
      <w:proofErr w:type="spellStart"/>
      <w:r w:rsidRPr="003A66B4">
        <w:rPr>
          <w:rFonts w:ascii="Times New Roman" w:eastAsia="Times New Roman" w:hAnsi="Times New Roman" w:cs="Times New Roman"/>
          <w:lang w:val="lt-LT" w:eastAsia="ar-SA"/>
        </w:rPr>
        <w:t>flutikazono</w:t>
      </w:r>
      <w:proofErr w:type="spellEnd"/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</w:t>
      </w:r>
      <w:proofErr w:type="spellStart"/>
      <w:r w:rsidRPr="003A66B4">
        <w:rPr>
          <w:rFonts w:ascii="Times New Roman" w:eastAsia="Times New Roman" w:hAnsi="Times New Roman" w:cs="Times New Roman"/>
          <w:lang w:val="lt-LT" w:eastAsia="ar-SA"/>
        </w:rPr>
        <w:t>propionato</w:t>
      </w:r>
      <w:proofErr w:type="spellEnd"/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koncentracij</w:t>
      </w:r>
      <w:r w:rsidR="003F004D">
        <w:rPr>
          <w:rFonts w:ascii="Times New Roman" w:eastAsia="Times New Roman" w:hAnsi="Times New Roman" w:cs="Times New Roman"/>
          <w:lang w:val="lt-LT" w:eastAsia="ar-SA"/>
        </w:rPr>
        <w:t>ą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plazmoje</w:t>
      </w:r>
      <w:r w:rsidR="00173DAD">
        <w:rPr>
          <w:rFonts w:ascii="Times New Roman" w:eastAsia="Times New Roman" w:hAnsi="Times New Roman" w:cs="Times New Roman"/>
          <w:lang w:val="lt-LT" w:eastAsia="ar-SA"/>
        </w:rPr>
        <w:t>,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todėl reikšmingai gali sumažėti kortizolio koncentracij</w:t>
      </w:r>
      <w:r w:rsidR="003F004D">
        <w:rPr>
          <w:rFonts w:ascii="Times New Roman" w:eastAsia="Times New Roman" w:hAnsi="Times New Roman" w:cs="Times New Roman"/>
          <w:lang w:val="lt-LT" w:eastAsia="ar-SA"/>
        </w:rPr>
        <w:t>a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kraujo serume. Vartojant vaistin</w:t>
      </w:r>
      <w:r w:rsidR="00173DAD">
        <w:rPr>
          <w:rFonts w:ascii="Times New Roman" w:eastAsia="Times New Roman" w:hAnsi="Times New Roman" w:cs="Times New Roman"/>
          <w:lang w:val="lt-LT" w:eastAsia="ar-SA"/>
        </w:rPr>
        <w:t>io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preparat</w:t>
      </w:r>
      <w:r w:rsidR="00173DAD">
        <w:rPr>
          <w:rFonts w:ascii="Times New Roman" w:eastAsia="Times New Roman" w:hAnsi="Times New Roman" w:cs="Times New Roman"/>
          <w:lang w:val="lt-LT" w:eastAsia="ar-SA"/>
        </w:rPr>
        <w:t>o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po pateikimo į rinką, buvo gauta pranešimų apie kliniškai reikšmingą vaist</w:t>
      </w:r>
      <w:r w:rsidR="00173DAD">
        <w:rPr>
          <w:rFonts w:ascii="Times New Roman" w:eastAsia="Times New Roman" w:hAnsi="Times New Roman" w:cs="Times New Roman"/>
          <w:lang w:val="lt-LT" w:eastAsia="ar-SA"/>
        </w:rPr>
        <w:t>inių preparatų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sąveiką pacientams, kurie vartojo į nosį </w:t>
      </w:r>
      <w:r w:rsidR="003F004D">
        <w:rPr>
          <w:rFonts w:ascii="Times New Roman" w:eastAsia="Times New Roman" w:hAnsi="Times New Roman" w:cs="Times New Roman"/>
          <w:lang w:val="lt-LT" w:eastAsia="ar-SA"/>
        </w:rPr>
        <w:t>vartojamo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arba </w:t>
      </w:r>
      <w:r w:rsidR="003F004D">
        <w:rPr>
          <w:rFonts w:ascii="Times New Roman" w:eastAsia="Times New Roman" w:hAnsi="Times New Roman" w:cs="Times New Roman"/>
          <w:lang w:val="lt-LT" w:eastAsia="ar-SA"/>
        </w:rPr>
        <w:t>įkvepiamo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</w:t>
      </w:r>
      <w:proofErr w:type="spellStart"/>
      <w:r w:rsidRPr="003A66B4">
        <w:rPr>
          <w:rFonts w:ascii="Times New Roman" w:eastAsia="Times New Roman" w:hAnsi="Times New Roman" w:cs="Times New Roman"/>
          <w:lang w:val="lt-LT" w:eastAsia="ar-SA"/>
        </w:rPr>
        <w:t>flutikazono</w:t>
      </w:r>
      <w:proofErr w:type="spellEnd"/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</w:t>
      </w:r>
      <w:proofErr w:type="spellStart"/>
      <w:r w:rsidRPr="003A66B4">
        <w:rPr>
          <w:rFonts w:ascii="Times New Roman" w:eastAsia="Times New Roman" w:hAnsi="Times New Roman" w:cs="Times New Roman"/>
          <w:lang w:val="lt-LT" w:eastAsia="ar-SA"/>
        </w:rPr>
        <w:t>propionato</w:t>
      </w:r>
      <w:proofErr w:type="spellEnd"/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bei </w:t>
      </w:r>
      <w:proofErr w:type="spellStart"/>
      <w:r w:rsidRPr="003A66B4">
        <w:rPr>
          <w:rFonts w:ascii="Times New Roman" w:eastAsia="Times New Roman" w:hAnsi="Times New Roman" w:cs="Times New Roman"/>
          <w:lang w:val="lt-LT" w:eastAsia="ar-SA"/>
        </w:rPr>
        <w:t>ritonaviro</w:t>
      </w:r>
      <w:proofErr w:type="spellEnd"/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, </w:t>
      </w:r>
      <w:r w:rsidR="003F004D">
        <w:rPr>
          <w:rFonts w:ascii="Times New Roman" w:eastAsia="Times New Roman" w:hAnsi="Times New Roman" w:cs="Times New Roman"/>
          <w:lang w:val="lt-LT" w:eastAsia="ar-SA"/>
        </w:rPr>
        <w:t>pasireiškusią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sistemin</w:t>
      </w:r>
      <w:r w:rsidR="00BE2D51">
        <w:rPr>
          <w:rFonts w:ascii="Times New Roman" w:eastAsia="Times New Roman" w:hAnsi="Times New Roman" w:cs="Times New Roman"/>
          <w:lang w:val="lt-LT" w:eastAsia="ar-SA"/>
        </w:rPr>
        <w:t>iu būdu vartojamų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 kortikosteroidų </w:t>
      </w:r>
      <w:r w:rsidR="003F004D">
        <w:rPr>
          <w:rFonts w:ascii="Times New Roman" w:eastAsia="Times New Roman" w:hAnsi="Times New Roman" w:cs="Times New Roman"/>
          <w:lang w:val="lt-LT" w:eastAsia="ar-SA"/>
        </w:rPr>
        <w:t>poveikiu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. Tikėtina, kad kartu taikomas gydymas CYP3A inhibitoriais, įskaitant vaistinius preparatus, kurių sudėtyje yra </w:t>
      </w:r>
      <w:proofErr w:type="spellStart"/>
      <w:r w:rsidRPr="003A66B4">
        <w:rPr>
          <w:rFonts w:ascii="Times New Roman" w:eastAsia="Times New Roman" w:hAnsi="Times New Roman" w:cs="Times New Roman"/>
          <w:lang w:val="lt-LT" w:eastAsia="ar-SA"/>
        </w:rPr>
        <w:t>kobicistato</w:t>
      </w:r>
      <w:proofErr w:type="spellEnd"/>
      <w:r w:rsidRPr="003A66B4">
        <w:rPr>
          <w:rFonts w:ascii="Times New Roman" w:eastAsia="Times New Roman" w:hAnsi="Times New Roman" w:cs="Times New Roman"/>
          <w:lang w:val="lt-LT" w:eastAsia="ar-SA"/>
        </w:rPr>
        <w:t>, padidins sisteminio nepageidaujamo poveikio riziką.</w:t>
      </w:r>
      <w:r w:rsidR="00E449F9">
        <w:rPr>
          <w:rFonts w:ascii="Times New Roman" w:eastAsia="Times New Roman" w:hAnsi="Times New Roman" w:cs="Times New Roman"/>
          <w:lang w:val="lt-LT" w:eastAsia="ar-SA"/>
        </w:rPr>
        <w:t xml:space="preserve"> </w:t>
      </w:r>
      <w:r w:rsidRPr="003A66B4">
        <w:rPr>
          <w:rFonts w:ascii="Times New Roman" w:eastAsia="Times New Roman" w:hAnsi="Times New Roman" w:cs="Times New Roman"/>
          <w:lang w:val="lt-LT" w:eastAsia="ar-SA"/>
        </w:rPr>
        <w:t xml:space="preserve">Tokio derinio turi būti vengiama, </w:t>
      </w:r>
      <w:r w:rsidRPr="003A66B4">
        <w:rPr>
          <w:rFonts w:ascii="Times New Roman" w:eastAsia="Times New Roman" w:hAnsi="Times New Roman" w:cs="Times New Roman"/>
          <w:lang w:val="lt-LT" w:eastAsia="ar-SA"/>
        </w:rPr>
        <w:lastRenderedPageBreak/>
        <w:t>išskyrus atvejus, kai jo teikiama nauda viršija padidėjusią kortikosteroidų sisteminio nepageidaujamo poveikio riziką – tokiais atvejais pacientai turi būti stebimi dėl sisteminio kortikosteroidų nepageidaujamo poveikio.</w:t>
      </w:r>
    </w:p>
    <w:p w14:paraId="173DE99F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3D3842A4" w14:textId="42CC5CA3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Tyrimai</w:t>
      </w:r>
      <w:r w:rsidR="0094342C">
        <w:rPr>
          <w:rFonts w:ascii="Times New Roman" w:eastAsia="SimSun" w:hAnsi="Times New Roman" w:cs="Times New Roman"/>
          <w:lang w:val="lt-LT" w:eastAsia="zh-CN"/>
        </w:rPr>
        <w:t>s nustatyta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kad kiti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citochromo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P450 3A4 inhibitoriai sukelia ne</w:t>
      </w:r>
      <w:r w:rsidR="0094342C">
        <w:rPr>
          <w:rFonts w:ascii="Times New Roman" w:eastAsia="SimSun" w:hAnsi="Times New Roman" w:cs="Times New Roman"/>
          <w:lang w:val="lt-LT" w:eastAsia="zh-CN"/>
        </w:rPr>
        <w:t>reikšmingą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(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eritromicinas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 ir nedidelį (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ketokonazolas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)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sisteminės ekspozicijos padidėjimą be pastebimo kortizolio </w:t>
      </w:r>
      <w:r w:rsidR="0094342C">
        <w:rPr>
          <w:rFonts w:ascii="Times New Roman" w:eastAsia="SimSun" w:hAnsi="Times New Roman" w:cs="Times New Roman"/>
          <w:lang w:val="lt-LT" w:eastAsia="zh-CN"/>
        </w:rPr>
        <w:t xml:space="preserve">koncentracijos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kraujo serume sumažėjimo. Nepaisant to, </w:t>
      </w:r>
      <w:r w:rsidR="0094342C">
        <w:rPr>
          <w:rFonts w:ascii="Times New Roman" w:eastAsia="SimSun" w:hAnsi="Times New Roman" w:cs="Times New Roman"/>
          <w:lang w:val="lt-LT" w:eastAsia="zh-CN"/>
        </w:rPr>
        <w:t xml:space="preserve">reikia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imtis atsargumo priemonių, </w:t>
      </w:r>
      <w:r w:rsidR="00BE2D51">
        <w:rPr>
          <w:rFonts w:ascii="Times New Roman" w:eastAsia="SimSun" w:hAnsi="Times New Roman" w:cs="Times New Roman"/>
          <w:lang w:val="lt-LT" w:eastAsia="zh-CN"/>
        </w:rPr>
        <w:t xml:space="preserve">jeigu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kartu </w:t>
      </w:r>
      <w:r w:rsidR="00BE2D51">
        <w:rPr>
          <w:rFonts w:ascii="Times New Roman" w:eastAsia="SimSun" w:hAnsi="Times New Roman" w:cs="Times New Roman"/>
          <w:lang w:val="lt-LT" w:eastAsia="zh-CN"/>
        </w:rPr>
        <w:t>vartojama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stiprių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citochromo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P450 3A4 inhibitorių (pvz.,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ketokonazolo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), nes gali reikšmingai padidėti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sisteminė ekspozicija.</w:t>
      </w:r>
    </w:p>
    <w:p w14:paraId="32616B2A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i/>
          <w:lang w:val="lt-LT" w:eastAsia="zh-CN"/>
        </w:rPr>
      </w:pPr>
    </w:p>
    <w:p w14:paraId="5E58FF13" w14:textId="77777777" w:rsidR="003A66B4" w:rsidRPr="003A66B4" w:rsidRDefault="003A66B4" w:rsidP="003A66B4">
      <w:pPr>
        <w:tabs>
          <w:tab w:val="left" w:pos="567"/>
          <w:tab w:val="center" w:pos="4320"/>
          <w:tab w:val="right" w:pos="8640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 hidrochloridas</w:t>
      </w:r>
    </w:p>
    <w:p w14:paraId="50F882D4" w14:textId="26FB2DB2" w:rsidR="003A66B4" w:rsidRPr="003A66B4" w:rsidRDefault="003A66B4" w:rsidP="003A66B4">
      <w:pPr>
        <w:tabs>
          <w:tab w:val="left" w:pos="567"/>
          <w:tab w:val="center" w:pos="4320"/>
          <w:tab w:val="right" w:pos="8640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Specifinių sąveikos tyrimų su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nosies purškalu neatlikta. Buvo atlikti sąveikos tyrimai vartojant </w:t>
      </w:r>
      <w:r w:rsidR="0094342C">
        <w:rPr>
          <w:rFonts w:ascii="Times New Roman" w:eastAsia="SimSun" w:hAnsi="Times New Roman" w:cs="Times New Roman"/>
          <w:lang w:val="lt-LT" w:eastAsia="zh-CN"/>
        </w:rPr>
        <w:t xml:space="preserve">per burną </w:t>
      </w:r>
      <w:r w:rsidRPr="003A66B4">
        <w:rPr>
          <w:rFonts w:ascii="Times New Roman" w:eastAsia="SimSun" w:hAnsi="Times New Roman" w:cs="Times New Roman"/>
          <w:lang w:val="lt-LT" w:eastAsia="zh-CN"/>
        </w:rPr>
        <w:t>dideles šio vaistinio preparato dozes. Vis dėlto j</w:t>
      </w:r>
      <w:r w:rsidR="0094342C">
        <w:rPr>
          <w:rFonts w:ascii="Times New Roman" w:eastAsia="SimSun" w:hAnsi="Times New Roman" w:cs="Times New Roman"/>
          <w:lang w:val="lt-LT" w:eastAsia="zh-CN"/>
        </w:rPr>
        <w:t>ie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nėra reikšming</w:t>
      </w:r>
      <w:r w:rsidR="0094342C">
        <w:rPr>
          <w:rFonts w:ascii="Times New Roman" w:eastAsia="SimSun" w:hAnsi="Times New Roman" w:cs="Times New Roman"/>
          <w:lang w:val="lt-LT" w:eastAsia="zh-CN"/>
        </w:rPr>
        <w:t>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vertinant nosies purškalo</w:t>
      </w:r>
      <w:r w:rsidR="0094342C">
        <w:rPr>
          <w:rFonts w:ascii="Times New Roman" w:eastAsia="SimSun" w:hAnsi="Times New Roman" w:cs="Times New Roman"/>
          <w:lang w:val="lt-LT" w:eastAsia="zh-CN"/>
        </w:rPr>
        <w:t xml:space="preserve">, kurio sudėtyje yra </w:t>
      </w:r>
      <w:proofErr w:type="spellStart"/>
      <w:r w:rsidR="0094342C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94342C">
        <w:rPr>
          <w:rFonts w:ascii="Times New Roman" w:eastAsia="SimSun" w:hAnsi="Times New Roman" w:cs="Times New Roman"/>
          <w:lang w:val="lt-LT" w:eastAsia="zh-CN"/>
        </w:rPr>
        <w:t>,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poveikį, nes rekomenduojamos </w:t>
      </w:r>
      <w:r w:rsidR="0094342C">
        <w:rPr>
          <w:rFonts w:ascii="Times New Roman" w:eastAsia="SimSun" w:hAnsi="Times New Roman" w:cs="Times New Roman"/>
          <w:lang w:val="lt-LT" w:eastAsia="zh-CN"/>
        </w:rPr>
        <w:t xml:space="preserve">vartojamo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į nosį </w:t>
      </w:r>
      <w:r w:rsidR="0059106F">
        <w:rPr>
          <w:rFonts w:ascii="Times New Roman" w:eastAsia="SimSun" w:hAnsi="Times New Roman" w:cs="Times New Roman"/>
          <w:lang w:val="lt-LT" w:eastAsia="zh-CN"/>
        </w:rPr>
        <w:t xml:space="preserve">vaistinio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preparato dozės sukelia </w:t>
      </w:r>
      <w:r w:rsidR="00BE2D51">
        <w:rPr>
          <w:rFonts w:ascii="Times New Roman" w:eastAsia="SimSun" w:hAnsi="Times New Roman" w:cs="Times New Roman"/>
          <w:lang w:val="lt-LT" w:eastAsia="zh-CN"/>
        </w:rPr>
        <w:t>daug mažesnę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sisteminę ekspoziciją.</w:t>
      </w:r>
      <w:r w:rsidR="00801712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Nepaisant to, reikia imtis atsargumo priemonių skiriant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pacientams, kurie </w:t>
      </w:r>
      <w:r w:rsidR="00801712">
        <w:rPr>
          <w:rFonts w:ascii="Times New Roman" w:eastAsia="SimSun" w:hAnsi="Times New Roman" w:cs="Times New Roman"/>
          <w:lang w:val="lt-LT" w:eastAsia="zh-CN"/>
        </w:rPr>
        <w:t xml:space="preserve">tuo pačiu metu </w:t>
      </w:r>
      <w:r w:rsidRPr="003A66B4">
        <w:rPr>
          <w:rFonts w:ascii="Times New Roman" w:eastAsia="SimSun" w:hAnsi="Times New Roman" w:cs="Times New Roman"/>
          <w:lang w:val="lt-LT" w:eastAsia="zh-CN"/>
        </w:rPr>
        <w:t>vartoja ramina</w:t>
      </w:r>
      <w:r w:rsidR="00BE2D51">
        <w:rPr>
          <w:rFonts w:ascii="Times New Roman" w:eastAsia="SimSun" w:hAnsi="Times New Roman" w:cs="Times New Roman"/>
          <w:lang w:val="lt-LT" w:eastAsia="zh-CN"/>
        </w:rPr>
        <w:t>mųjų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arba centrinę nervų sistemą veikiančių vaist</w:t>
      </w:r>
      <w:r w:rsidR="0059106F">
        <w:rPr>
          <w:rFonts w:ascii="Times New Roman" w:eastAsia="SimSun" w:hAnsi="Times New Roman" w:cs="Times New Roman"/>
          <w:lang w:val="lt-LT" w:eastAsia="zh-CN"/>
        </w:rPr>
        <w:t>inių preparat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ų, nes gali </w:t>
      </w:r>
      <w:r w:rsidR="0094342C">
        <w:rPr>
          <w:rFonts w:ascii="Times New Roman" w:eastAsia="SimSun" w:hAnsi="Times New Roman" w:cs="Times New Roman"/>
          <w:lang w:val="lt-LT" w:eastAsia="zh-CN"/>
        </w:rPr>
        <w:t>sustiprėti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ramina</w:t>
      </w:r>
      <w:r w:rsidR="00BE2D51">
        <w:rPr>
          <w:rFonts w:ascii="Times New Roman" w:eastAsia="SimSun" w:hAnsi="Times New Roman" w:cs="Times New Roman"/>
          <w:lang w:val="lt-LT" w:eastAsia="zh-CN"/>
        </w:rPr>
        <w:t>masis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poveikis. Alkoholis taip pat gali sustiprinti šį poveikį (žr. 4.7 skyrių).</w:t>
      </w:r>
    </w:p>
    <w:p w14:paraId="68BFDA80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32E5863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4.6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Vaisingumas, nėštumo ir žindymo laikotarpis</w:t>
      </w:r>
    </w:p>
    <w:p w14:paraId="4401996B" w14:textId="77777777" w:rsid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0A48B24" w14:textId="77777777" w:rsidR="00BE2D51" w:rsidRPr="00E5618E" w:rsidRDefault="00BE2D51" w:rsidP="00BE2D51">
      <w:pPr>
        <w:keepNext/>
        <w:tabs>
          <w:tab w:val="left" w:pos="-720"/>
          <w:tab w:val="left" w:pos="567"/>
          <w:tab w:val="left" w:pos="4536"/>
        </w:tabs>
        <w:spacing w:after="0" w:line="240" w:lineRule="auto"/>
        <w:outlineLvl w:val="5"/>
        <w:rPr>
          <w:rFonts w:ascii="Times New Roman" w:eastAsia="SimSun" w:hAnsi="Times New Roman" w:cs="Times New Roman"/>
          <w:u w:val="single"/>
          <w:lang w:val="lt-LT" w:eastAsia="lt-LT"/>
        </w:rPr>
      </w:pPr>
      <w:r w:rsidRPr="00E5618E">
        <w:rPr>
          <w:rFonts w:ascii="Times New Roman" w:eastAsia="SimSun" w:hAnsi="Times New Roman" w:cs="Times New Roman"/>
          <w:u w:val="single"/>
          <w:lang w:val="lt-LT" w:eastAsia="lt-LT"/>
        </w:rPr>
        <w:t>Vaisingumas</w:t>
      </w:r>
    </w:p>
    <w:p w14:paraId="437A9B86" w14:textId="77777777" w:rsidR="00BE2D51" w:rsidRPr="003A66B4" w:rsidRDefault="00BE2D51" w:rsidP="00BE2D51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BE2D51">
        <w:rPr>
          <w:rFonts w:ascii="Times New Roman" w:eastAsia="SimSun" w:hAnsi="Times New Roman" w:cs="Times New Roman"/>
          <w:lang w:val="lt-LT" w:eastAsia="zh-CN"/>
        </w:rPr>
        <w:t xml:space="preserve">Duomenų apie vaisingumą yra nedaug </w:t>
      </w:r>
      <w:r w:rsidRPr="003A66B4">
        <w:rPr>
          <w:rFonts w:ascii="Times New Roman" w:eastAsia="SimSun" w:hAnsi="Times New Roman" w:cs="Times New Roman"/>
          <w:lang w:val="lt-LT" w:eastAsia="zh-CN"/>
        </w:rPr>
        <w:t>(žr. 5.3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skyrių).</w:t>
      </w:r>
    </w:p>
    <w:p w14:paraId="6691C0F6" w14:textId="77777777" w:rsidR="00BE2D51" w:rsidRPr="003A66B4" w:rsidRDefault="00BE2D51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850A909" w14:textId="77777777" w:rsidR="003A66B4" w:rsidRPr="00E5618E" w:rsidRDefault="003A66B4" w:rsidP="003A66B4">
      <w:pPr>
        <w:keepNext/>
        <w:tabs>
          <w:tab w:val="left" w:pos="-720"/>
          <w:tab w:val="left" w:pos="567"/>
          <w:tab w:val="left" w:pos="4536"/>
        </w:tabs>
        <w:spacing w:after="0" w:line="240" w:lineRule="auto"/>
        <w:outlineLvl w:val="5"/>
        <w:rPr>
          <w:rFonts w:ascii="Times New Roman" w:eastAsia="SimSun" w:hAnsi="Times New Roman" w:cs="Times New Roman"/>
          <w:u w:val="single"/>
          <w:lang w:val="lt-LT" w:eastAsia="lt-LT"/>
        </w:rPr>
      </w:pPr>
      <w:r w:rsidRPr="00E5618E">
        <w:rPr>
          <w:rFonts w:ascii="Times New Roman" w:eastAsia="SimSun" w:hAnsi="Times New Roman" w:cs="Times New Roman"/>
          <w:u w:val="single"/>
          <w:lang w:val="lt-LT" w:eastAsia="lt-LT"/>
        </w:rPr>
        <w:t>Nėštumas</w:t>
      </w:r>
    </w:p>
    <w:p w14:paraId="197168C2" w14:textId="5845F708" w:rsidR="003A66B4" w:rsidRPr="003A66B4" w:rsidRDefault="00BE2D51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D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uomenų apie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hidrochlorido ir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vartojimą nėštumo metu nėra arba jų </w:t>
      </w:r>
      <w:r w:rsidR="00F07F06">
        <w:rPr>
          <w:rFonts w:ascii="Times New Roman" w:eastAsia="SimSun" w:hAnsi="Times New Roman" w:cs="Times New Roman"/>
          <w:lang w:val="lt-LT" w:eastAsia="zh-CN"/>
        </w:rPr>
        <w:t>nepakanka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r w:rsidR="00F07F06">
        <w:rPr>
          <w:rFonts w:ascii="Times New Roman" w:eastAsia="SimSun" w:hAnsi="Times New Roman" w:cs="Times New Roman"/>
          <w:lang w:val="lt-LT" w:eastAsia="zh-CN"/>
        </w:rPr>
        <w:t>Todėl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nėštumo metu </w:t>
      </w:r>
      <w:r w:rsidR="00F07F06">
        <w:rPr>
          <w:rFonts w:ascii="Times New Roman" w:eastAsia="SimSun" w:hAnsi="Times New Roman" w:cs="Times New Roman"/>
          <w:lang w:val="lt-LT" w:eastAsia="zh-CN"/>
        </w:rPr>
        <w:t>gali būti vartojamas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tik </w:t>
      </w:r>
      <w:r w:rsidR="00F07F06">
        <w:rPr>
          <w:rFonts w:ascii="Times New Roman" w:eastAsia="SimSun" w:hAnsi="Times New Roman" w:cs="Times New Roman"/>
          <w:lang w:val="lt-LT" w:eastAsia="zh-CN"/>
        </w:rPr>
        <w:t xml:space="preserve">tada, </w:t>
      </w:r>
      <w:r>
        <w:rPr>
          <w:rFonts w:ascii="Times New Roman" w:eastAsia="SimSun" w:hAnsi="Times New Roman" w:cs="Times New Roman"/>
          <w:lang w:val="lt-LT" w:eastAsia="zh-CN"/>
        </w:rPr>
        <w:t>jeigu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galima nauda pateisina galimą riziką vaisiui (žr. 5.3 skyrių).</w:t>
      </w:r>
    </w:p>
    <w:p w14:paraId="2ECC8D94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8603BF5" w14:textId="77777777" w:rsidR="003A66B4" w:rsidRPr="00E5618E" w:rsidRDefault="003A66B4" w:rsidP="003A66B4">
      <w:pPr>
        <w:keepNext/>
        <w:tabs>
          <w:tab w:val="left" w:pos="-720"/>
          <w:tab w:val="left" w:pos="567"/>
          <w:tab w:val="left" w:pos="4536"/>
        </w:tabs>
        <w:spacing w:after="0" w:line="240" w:lineRule="auto"/>
        <w:outlineLvl w:val="5"/>
        <w:rPr>
          <w:rFonts w:ascii="Times New Roman" w:eastAsia="SimSun" w:hAnsi="Times New Roman" w:cs="Times New Roman"/>
          <w:u w:val="single"/>
          <w:lang w:val="lt-LT" w:eastAsia="lt-LT"/>
        </w:rPr>
      </w:pPr>
      <w:r w:rsidRPr="00E5618E">
        <w:rPr>
          <w:rFonts w:ascii="Times New Roman" w:eastAsia="SimSun" w:hAnsi="Times New Roman" w:cs="Times New Roman"/>
          <w:u w:val="single"/>
          <w:lang w:val="lt-LT" w:eastAsia="lt-LT"/>
        </w:rPr>
        <w:t>Žindymas</w:t>
      </w:r>
    </w:p>
    <w:p w14:paraId="1EE91400" w14:textId="75B09861" w:rsid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Nežinoma, ar </w:t>
      </w:r>
      <w:proofErr w:type="spellStart"/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 hidrochlorid</w:t>
      </w:r>
      <w:r w:rsidR="00BE2D51">
        <w:rPr>
          <w:rFonts w:ascii="Times New Roman" w:eastAsia="SimSun" w:hAnsi="Times New Roman" w:cs="Times New Roman"/>
          <w:color w:val="000000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 ir jo metabolit</w:t>
      </w:r>
      <w:r w:rsidR="00BE2D51">
        <w:rPr>
          <w:rFonts w:ascii="Times New Roman" w:eastAsia="SimSun" w:hAnsi="Times New Roman" w:cs="Times New Roman"/>
          <w:color w:val="000000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 arba </w:t>
      </w:r>
      <w:proofErr w:type="spellStart"/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>propionat</w:t>
      </w:r>
      <w:r w:rsidR="00BE2D51">
        <w:rPr>
          <w:rFonts w:ascii="Times New Roman" w:eastAsia="SimSun" w:hAnsi="Times New Roman" w:cs="Times New Roman"/>
          <w:color w:val="000000"/>
          <w:lang w:val="lt-LT" w:eastAsia="zh-CN"/>
        </w:rPr>
        <w:t>o</w:t>
      </w:r>
      <w:proofErr w:type="spellEnd"/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 ir jo metabolit</w:t>
      </w:r>
      <w:r w:rsidR="00AB6A21">
        <w:rPr>
          <w:rFonts w:ascii="Times New Roman" w:eastAsia="SimSun" w:hAnsi="Times New Roman" w:cs="Times New Roman"/>
          <w:color w:val="000000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 išs</w:t>
      </w:r>
      <w:r w:rsidR="00625D74">
        <w:rPr>
          <w:rFonts w:ascii="Times New Roman" w:eastAsia="SimSun" w:hAnsi="Times New Roman" w:cs="Times New Roman"/>
          <w:color w:val="000000"/>
          <w:lang w:val="lt-LT" w:eastAsia="zh-CN"/>
        </w:rPr>
        <w:t>iskiria į gydytų moterų pieną</w:t>
      </w:r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. </w:t>
      </w:r>
      <w:proofErr w:type="spellStart"/>
      <w:r w:rsidR="00AB6A21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AB6A21"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>žind</w:t>
      </w:r>
      <w:r w:rsidR="00AB6A21">
        <w:rPr>
          <w:rFonts w:ascii="Times New Roman" w:eastAsia="SimSun" w:hAnsi="Times New Roman" w:cs="Times New Roman"/>
          <w:color w:val="000000"/>
          <w:lang w:val="lt-LT" w:eastAsia="zh-CN"/>
        </w:rPr>
        <w:t>yvėms</w:t>
      </w:r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 </w:t>
      </w:r>
      <w:r w:rsidR="00625D74">
        <w:rPr>
          <w:rFonts w:ascii="Times New Roman" w:eastAsia="SimSun" w:hAnsi="Times New Roman" w:cs="Times New Roman"/>
          <w:color w:val="000000"/>
          <w:lang w:val="lt-LT" w:eastAsia="zh-CN"/>
        </w:rPr>
        <w:t>galima vartoti tik tada,</w:t>
      </w:r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 </w:t>
      </w:r>
      <w:r w:rsidR="00AB6A21">
        <w:rPr>
          <w:rFonts w:ascii="Times New Roman" w:eastAsia="SimSun" w:hAnsi="Times New Roman" w:cs="Times New Roman"/>
          <w:color w:val="000000"/>
          <w:lang w:val="lt-LT" w:eastAsia="zh-CN"/>
        </w:rPr>
        <w:t>jeigu</w:t>
      </w:r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 xml:space="preserve"> galima nauda pateisina galimą riziką </w:t>
      </w:r>
      <w:r w:rsidR="00625D74">
        <w:rPr>
          <w:rFonts w:ascii="Times New Roman" w:eastAsia="SimSun" w:hAnsi="Times New Roman" w:cs="Times New Roman"/>
          <w:color w:val="000000"/>
          <w:lang w:val="lt-LT" w:eastAsia="zh-CN"/>
        </w:rPr>
        <w:t xml:space="preserve">žindomam </w:t>
      </w:r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>naujagimiui</w:t>
      </w:r>
      <w:r w:rsidR="00625D74">
        <w:rPr>
          <w:rFonts w:ascii="Times New Roman" w:eastAsia="SimSun" w:hAnsi="Times New Roman" w:cs="Times New Roman"/>
          <w:color w:val="000000"/>
          <w:lang w:val="lt-LT" w:eastAsia="zh-CN"/>
        </w:rPr>
        <w:t xml:space="preserve"> arba </w:t>
      </w:r>
      <w:r w:rsidRPr="003A66B4">
        <w:rPr>
          <w:rFonts w:ascii="Times New Roman" w:eastAsia="SimSun" w:hAnsi="Times New Roman" w:cs="Times New Roman"/>
          <w:color w:val="000000"/>
          <w:lang w:val="lt-LT" w:eastAsia="zh-CN"/>
        </w:rPr>
        <w:t>kūdikiui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6EB11059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9CD2A0F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4.7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Poveikis gebėjimui vairuoti ir valdyti mechanizmus</w:t>
      </w:r>
    </w:p>
    <w:p w14:paraId="6ED34183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3985240B" w14:textId="21A2DECD" w:rsidR="003A66B4" w:rsidRPr="003A66B4" w:rsidRDefault="00AB6A21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230358" w:rsidRPr="00230358">
        <w:rPr>
          <w:rFonts w:ascii="Times New Roman" w:eastAsia="SimSun" w:hAnsi="Times New Roman" w:cs="Times New Roman"/>
          <w:lang w:val="lt-LT" w:eastAsia="zh-CN"/>
        </w:rPr>
        <w:t>gebėjimą vairuoti ir valdyti mechanizmus veikia silpnai</w:t>
      </w:r>
      <w:r w:rsidR="00230358">
        <w:rPr>
          <w:rFonts w:ascii="Times New Roman" w:eastAsia="SimSun" w:hAnsi="Times New Roman" w:cs="Times New Roman"/>
          <w:lang w:val="lt-LT" w:eastAsia="zh-CN"/>
        </w:rPr>
        <w:t>.</w:t>
      </w:r>
    </w:p>
    <w:p w14:paraId="43C491BD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74808F6" w14:textId="37D2A418" w:rsidR="003A66B4" w:rsidRPr="003A66B4" w:rsidRDefault="00AB6A21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 xml:space="preserve">Pavieniais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atvejais vartojant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gali pasireikšti nuovargis, išsekimas, svaigulys ar silpnumas, </w:t>
      </w:r>
      <w:r>
        <w:rPr>
          <w:rFonts w:ascii="Times New Roman" w:eastAsia="SimSun" w:hAnsi="Times New Roman" w:cs="Times New Roman"/>
          <w:lang w:val="lt-LT" w:eastAsia="zh-CN"/>
        </w:rPr>
        <w:t>kuriuos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taip pat gali sukelti</w:t>
      </w:r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liga. Šiais atvejais gali būti sutrikdytas gebėjimas vairuoti ir valdyti mechanizmus. Alkoholis gali šį poveikį sustiprinti.</w:t>
      </w:r>
    </w:p>
    <w:p w14:paraId="418C891A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7748C14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4.8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Nepageidaujamas poveikis</w:t>
      </w:r>
    </w:p>
    <w:p w14:paraId="5D2EA8BD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14:paraId="620C53D1" w14:textId="0D1D666C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3A66B4">
        <w:rPr>
          <w:rFonts w:ascii="Times New Roman" w:eastAsia="SimSun" w:hAnsi="Times New Roman" w:cs="Times New Roman"/>
          <w:lang w:val="lt-LT"/>
        </w:rPr>
        <w:t xml:space="preserve">Dažniausiai pavartojus vaistinio preparato gali pasireikšti </w:t>
      </w:r>
      <w:proofErr w:type="spellStart"/>
      <w:r w:rsidRPr="003A66B4">
        <w:rPr>
          <w:rFonts w:ascii="Times New Roman" w:eastAsia="SimSun" w:hAnsi="Times New Roman" w:cs="Times New Roman"/>
          <w:lang w:val="lt-LT"/>
        </w:rPr>
        <w:t>disgeuzija</w:t>
      </w:r>
      <w:proofErr w:type="spellEnd"/>
      <w:r w:rsidRPr="003A66B4">
        <w:rPr>
          <w:rFonts w:ascii="Times New Roman" w:eastAsia="SimSun" w:hAnsi="Times New Roman" w:cs="Times New Roman"/>
          <w:lang w:val="lt-LT"/>
        </w:rPr>
        <w:t xml:space="preserve"> – burnoje jaučiamas specifinis nemalonus </w:t>
      </w:r>
      <w:r w:rsidR="00F0734F">
        <w:rPr>
          <w:rFonts w:ascii="Times New Roman" w:eastAsia="SimSun" w:hAnsi="Times New Roman" w:cs="Times New Roman"/>
          <w:lang w:val="lt-LT"/>
        </w:rPr>
        <w:t xml:space="preserve">vaistinio preparato </w:t>
      </w:r>
      <w:r w:rsidRPr="003A66B4">
        <w:rPr>
          <w:rFonts w:ascii="Times New Roman" w:eastAsia="SimSun" w:hAnsi="Times New Roman" w:cs="Times New Roman"/>
          <w:lang w:val="lt-LT"/>
        </w:rPr>
        <w:t>skonis (dažnai šis reiškinys yra susijęs su netinkamu vartojimo būdu, kai vaist</w:t>
      </w:r>
      <w:r w:rsidR="00F0734F">
        <w:rPr>
          <w:rFonts w:ascii="Times New Roman" w:eastAsia="SimSun" w:hAnsi="Times New Roman" w:cs="Times New Roman"/>
          <w:lang w:val="lt-LT"/>
        </w:rPr>
        <w:t>inio preparato vartojimo</w:t>
      </w:r>
      <w:r w:rsidRPr="003A66B4">
        <w:rPr>
          <w:rFonts w:ascii="Times New Roman" w:eastAsia="SimSun" w:hAnsi="Times New Roman" w:cs="Times New Roman"/>
          <w:lang w:val="lt-LT"/>
        </w:rPr>
        <w:t xml:space="preserve"> metu galva pernelyg atlošiama atgal).</w:t>
      </w:r>
    </w:p>
    <w:p w14:paraId="0DF86E1E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14:paraId="0244AD45" w14:textId="5DB26513" w:rsidR="003A66B4" w:rsidRPr="003A66B4" w:rsidRDefault="003A66B4" w:rsidP="00AB6A21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lt-LT"/>
        </w:rPr>
      </w:pPr>
      <w:r w:rsidRPr="003A66B4">
        <w:rPr>
          <w:rFonts w:ascii="Times New Roman" w:eastAsia="SimSun" w:hAnsi="Times New Roman" w:cs="Times New Roman"/>
          <w:lang w:val="lt-LT"/>
        </w:rPr>
        <w:t>Toliau pateikiam</w:t>
      </w:r>
      <w:r w:rsidR="00F0734F">
        <w:rPr>
          <w:rFonts w:ascii="Times New Roman" w:eastAsia="SimSun" w:hAnsi="Times New Roman" w:cs="Times New Roman"/>
          <w:lang w:val="lt-LT"/>
        </w:rPr>
        <w:t>os</w:t>
      </w:r>
      <w:r w:rsidRPr="003A66B4">
        <w:rPr>
          <w:rFonts w:ascii="Times New Roman" w:eastAsia="SimSun" w:hAnsi="Times New Roman" w:cs="Times New Roman"/>
          <w:lang w:val="lt-LT"/>
        </w:rPr>
        <w:t xml:space="preserve"> nepageidaujam</w:t>
      </w:r>
      <w:r w:rsidR="00F0734F">
        <w:rPr>
          <w:rFonts w:ascii="Times New Roman" w:eastAsia="SimSun" w:hAnsi="Times New Roman" w:cs="Times New Roman"/>
          <w:lang w:val="lt-LT"/>
        </w:rPr>
        <w:t>os</w:t>
      </w:r>
      <w:r w:rsidRPr="003A66B4">
        <w:rPr>
          <w:rFonts w:ascii="Times New Roman" w:eastAsia="SimSun" w:hAnsi="Times New Roman" w:cs="Times New Roman"/>
          <w:lang w:val="lt-LT"/>
        </w:rPr>
        <w:t xml:space="preserve"> re</w:t>
      </w:r>
      <w:r w:rsidR="00F0734F">
        <w:rPr>
          <w:rFonts w:ascii="Times New Roman" w:eastAsia="SimSun" w:hAnsi="Times New Roman" w:cs="Times New Roman"/>
          <w:lang w:val="lt-LT"/>
        </w:rPr>
        <w:t>akcijos</w:t>
      </w:r>
      <w:r w:rsidRPr="003A66B4">
        <w:rPr>
          <w:rFonts w:ascii="Times New Roman" w:eastAsia="SimSun" w:hAnsi="Times New Roman" w:cs="Times New Roman"/>
          <w:lang w:val="lt-LT"/>
        </w:rPr>
        <w:t xml:space="preserve"> </w:t>
      </w:r>
      <w:r w:rsidR="00F0734F">
        <w:rPr>
          <w:rFonts w:ascii="Times New Roman" w:eastAsia="SimSun" w:hAnsi="Times New Roman" w:cs="Times New Roman"/>
          <w:lang w:val="lt-LT"/>
        </w:rPr>
        <w:t xml:space="preserve">suskirstytos </w:t>
      </w:r>
      <w:r w:rsidRPr="003A66B4">
        <w:rPr>
          <w:rFonts w:ascii="Times New Roman" w:eastAsia="SimSun" w:hAnsi="Times New Roman" w:cs="Times New Roman"/>
          <w:lang w:val="lt-LT"/>
        </w:rPr>
        <w:t>pagal organų sistemų klases ir dažnį. Nepageidaujamo poveikio dažnis apibūdinamas taip:</w:t>
      </w:r>
      <w:r w:rsidR="00AB6A21">
        <w:rPr>
          <w:rFonts w:ascii="Times New Roman" w:eastAsia="SimSun" w:hAnsi="Times New Roman" w:cs="Times New Roman"/>
          <w:lang w:val="lt-LT"/>
        </w:rPr>
        <w:t xml:space="preserve"> l</w:t>
      </w:r>
      <w:r w:rsidRPr="003A66B4">
        <w:rPr>
          <w:rFonts w:ascii="Times New Roman" w:eastAsia="SimSun" w:hAnsi="Times New Roman" w:cs="Times New Roman"/>
          <w:lang w:val="lt-LT" w:eastAsia="lt-LT"/>
        </w:rPr>
        <w:t>abai dažn</w:t>
      </w:r>
      <w:r w:rsidR="00AB6A21">
        <w:rPr>
          <w:rFonts w:ascii="Times New Roman" w:eastAsia="SimSun" w:hAnsi="Times New Roman" w:cs="Times New Roman"/>
          <w:lang w:val="lt-LT" w:eastAsia="lt-LT"/>
        </w:rPr>
        <w:t>as</w:t>
      </w:r>
      <w:r w:rsidRPr="003A66B4">
        <w:rPr>
          <w:rFonts w:ascii="Times New Roman" w:eastAsia="SimSun" w:hAnsi="Times New Roman" w:cs="Times New Roman"/>
          <w:lang w:val="lt-LT" w:eastAsia="lt-LT"/>
        </w:rPr>
        <w:t xml:space="preserve"> (</w:t>
      </w:r>
      <w:r w:rsidRPr="003A66B4">
        <w:rPr>
          <w:rFonts w:ascii="Times New Roman" w:eastAsia="SimSun" w:hAnsi="Times New Roman" w:cs="Times New Roman"/>
          <w:lang w:val="lt-LT" w:eastAsia="lt-LT"/>
        </w:rPr>
        <w:sym w:font="Symbol" w:char="F0B3"/>
      </w:r>
      <w:r w:rsidR="00746B9A">
        <w:rPr>
          <w:rFonts w:ascii="Times New Roman" w:eastAsia="SimSun" w:hAnsi="Times New Roman" w:cs="Times New Roman"/>
          <w:lang w:val="lt-LT" w:eastAsia="lt-LT"/>
        </w:rPr>
        <w:t> </w:t>
      </w:r>
      <w:r w:rsidRPr="003A66B4">
        <w:rPr>
          <w:rFonts w:ascii="Times New Roman" w:eastAsia="SimSun" w:hAnsi="Times New Roman" w:cs="Times New Roman"/>
          <w:lang w:val="lt-LT" w:eastAsia="lt-LT"/>
        </w:rPr>
        <w:t>1/10)</w:t>
      </w:r>
      <w:r w:rsidR="00AB6A21">
        <w:rPr>
          <w:rFonts w:ascii="Times New Roman" w:eastAsia="SimSun" w:hAnsi="Times New Roman" w:cs="Times New Roman"/>
          <w:lang w:val="lt-LT" w:eastAsia="lt-LT"/>
        </w:rPr>
        <w:t xml:space="preserve">, </w:t>
      </w:r>
      <w:r w:rsidR="00AB6A21" w:rsidRPr="00AB6A21">
        <w:rPr>
          <w:rFonts w:ascii="Times New Roman" w:eastAsia="Times New Roman" w:hAnsi="Times New Roman" w:cs="Times New Roman"/>
          <w:lang w:val="lt-LT"/>
        </w:rPr>
        <w:t>dažnas</w:t>
      </w:r>
      <w:r w:rsidR="00AB6A21" w:rsidRPr="00AB6A21">
        <w:rPr>
          <w:rFonts w:ascii="Times New Roman" w:eastAsia="Times New Roman" w:hAnsi="Times New Roman" w:cs="Times New Roman"/>
          <w:spacing w:val="-3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(</w:t>
      </w:r>
      <w:r w:rsidR="00AB6A21" w:rsidRPr="00AB6A21">
        <w:rPr>
          <w:rFonts w:ascii="Times New Roman" w:eastAsia="Times New Roman" w:hAnsi="Times New Roman" w:cs="Times New Roman"/>
          <w:snapToGrid w:val="0"/>
          <w:lang w:val="lt-LT"/>
        </w:rPr>
        <w:t>nuo ≥ 1/100 iki &lt; 1/10</w:t>
      </w:r>
      <w:r w:rsidR="00AB6A21" w:rsidRPr="00AB6A21">
        <w:rPr>
          <w:rFonts w:ascii="Times New Roman" w:eastAsia="Times New Roman" w:hAnsi="Times New Roman" w:cs="Times New Roman"/>
          <w:lang w:val="lt-LT"/>
        </w:rPr>
        <w:t>),</w:t>
      </w:r>
      <w:r w:rsidR="00AB6A21" w:rsidRPr="00AB6A21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nedažnas</w:t>
      </w:r>
      <w:r w:rsidR="00AB6A21" w:rsidRPr="00AB6A21">
        <w:rPr>
          <w:rFonts w:ascii="Times New Roman" w:eastAsia="Times New Roman" w:hAnsi="Times New Roman" w:cs="Times New Roman"/>
          <w:spacing w:val="-3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(</w:t>
      </w:r>
      <w:r w:rsidR="00AB6A21" w:rsidRPr="00AB6A21">
        <w:rPr>
          <w:rFonts w:ascii="Times New Roman" w:eastAsia="Times New Roman" w:hAnsi="Times New Roman" w:cs="Times New Roman"/>
          <w:snapToGrid w:val="0"/>
          <w:lang w:val="lt-LT"/>
        </w:rPr>
        <w:t>nuo ≥ 1/1 000 iki &lt; 1/100</w:t>
      </w:r>
      <w:r w:rsidR="00AB6A21" w:rsidRPr="00AB6A21">
        <w:rPr>
          <w:rFonts w:ascii="Times New Roman" w:eastAsia="Times New Roman" w:hAnsi="Times New Roman" w:cs="Times New Roman"/>
          <w:lang w:val="lt-LT"/>
        </w:rPr>
        <w:t>),</w:t>
      </w:r>
      <w:r w:rsidR="00AB6A21" w:rsidRPr="00AB6A21">
        <w:rPr>
          <w:rFonts w:ascii="Times New Roman" w:eastAsia="Times New Roman" w:hAnsi="Times New Roman" w:cs="Times New Roman"/>
          <w:spacing w:val="-3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retas</w:t>
      </w:r>
      <w:r w:rsidR="00AB6A21" w:rsidRPr="00AB6A21">
        <w:rPr>
          <w:rFonts w:ascii="Times New Roman" w:eastAsia="Times New Roman" w:hAnsi="Times New Roman" w:cs="Times New Roman"/>
          <w:spacing w:val="-3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(</w:t>
      </w:r>
      <w:r w:rsidR="00AB6A21" w:rsidRPr="00AB6A21">
        <w:rPr>
          <w:rFonts w:ascii="Times New Roman" w:eastAsia="Times New Roman" w:hAnsi="Times New Roman" w:cs="Times New Roman"/>
          <w:snapToGrid w:val="0"/>
          <w:lang w:val="lt-LT"/>
        </w:rPr>
        <w:t>nuo ≥ 1/10 000 iki &lt; 1/1 000</w:t>
      </w:r>
      <w:r w:rsidR="00AB6A21" w:rsidRPr="00AB6A21">
        <w:rPr>
          <w:rFonts w:ascii="Times New Roman" w:eastAsia="Times New Roman" w:hAnsi="Times New Roman" w:cs="Times New Roman"/>
          <w:lang w:val="lt-LT"/>
        </w:rPr>
        <w:t xml:space="preserve">), labai retas </w:t>
      </w:r>
      <w:r w:rsidR="00AB6A21" w:rsidRPr="00AB6A21">
        <w:rPr>
          <w:rFonts w:ascii="Times New Roman" w:eastAsia="Times New Roman" w:hAnsi="Times New Roman" w:cs="Times New Roman"/>
          <w:snapToGrid w:val="0"/>
          <w:lang w:val="lt-LT"/>
        </w:rPr>
        <w:t xml:space="preserve">(&lt; 1/10 000), </w:t>
      </w:r>
      <w:r w:rsidR="00746B9A">
        <w:rPr>
          <w:rFonts w:ascii="Times New Roman" w:eastAsia="Times New Roman" w:hAnsi="Times New Roman" w:cs="Times New Roman"/>
          <w:lang w:val="lt-LT"/>
        </w:rPr>
        <w:t>ir</w:t>
      </w:r>
      <w:r w:rsidR="00AB6A21" w:rsidRPr="00AB6A21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nežinomas</w:t>
      </w:r>
      <w:r w:rsidR="00AB6A21" w:rsidRPr="00AB6A21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(negali</w:t>
      </w:r>
      <w:r w:rsidR="00AB6A21" w:rsidRPr="00AB6A21">
        <w:rPr>
          <w:rFonts w:ascii="Times New Roman" w:eastAsia="Times New Roman" w:hAnsi="Times New Roman" w:cs="Times New Roman"/>
          <w:spacing w:val="-1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būti</w:t>
      </w:r>
      <w:r w:rsidR="00AB6A21" w:rsidRPr="00AB6A21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apskaičiuotas</w:t>
      </w:r>
      <w:r w:rsidR="00AB6A21" w:rsidRPr="00AB6A21">
        <w:rPr>
          <w:rFonts w:ascii="Times New Roman" w:eastAsia="Times New Roman" w:hAnsi="Times New Roman" w:cs="Times New Roman"/>
          <w:spacing w:val="-1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pagal</w:t>
      </w:r>
      <w:r w:rsidR="00AB6A21" w:rsidRPr="00AB6A21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turimus</w:t>
      </w:r>
      <w:r w:rsidR="00AB6A21" w:rsidRPr="00AB6A21">
        <w:rPr>
          <w:rFonts w:ascii="Times New Roman" w:eastAsia="Times New Roman" w:hAnsi="Times New Roman" w:cs="Times New Roman"/>
          <w:spacing w:val="-1"/>
          <w:lang w:val="lt-LT"/>
        </w:rPr>
        <w:t xml:space="preserve"> </w:t>
      </w:r>
      <w:r w:rsidR="00AB6A21" w:rsidRPr="00AB6A21">
        <w:rPr>
          <w:rFonts w:ascii="Times New Roman" w:eastAsia="Times New Roman" w:hAnsi="Times New Roman" w:cs="Times New Roman"/>
          <w:lang w:val="lt-LT"/>
        </w:rPr>
        <w:t>duomenis).</w:t>
      </w:r>
    </w:p>
    <w:p w14:paraId="1FB7EAE3" w14:textId="77777777" w:rsidR="003A66B4" w:rsidRPr="003A66B4" w:rsidRDefault="003A66B4" w:rsidP="003A66B4">
      <w:pPr>
        <w:spacing w:after="0" w:line="240" w:lineRule="auto"/>
        <w:jc w:val="both"/>
        <w:rPr>
          <w:rFonts w:ascii="Times New Roman" w:eastAsia="SimSun" w:hAnsi="Times New Roman" w:cs="Times New Roman"/>
          <w:lang w:val="lt-LT" w:eastAsia="lt-LT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386"/>
        <w:gridCol w:w="1358"/>
        <w:gridCol w:w="1477"/>
        <w:gridCol w:w="1134"/>
        <w:gridCol w:w="1581"/>
        <w:gridCol w:w="1486"/>
      </w:tblGrid>
      <w:tr w:rsidR="003A66B4" w:rsidRPr="003A66B4" w14:paraId="7DD8B4AA" w14:textId="77777777" w:rsidTr="00AB6A21">
        <w:trPr>
          <w:trHeight w:val="51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AD07E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lang w:val="lt-LT" w:eastAsia="zh-CN"/>
              </w:rPr>
              <w:t>Dažnis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DD744D" w14:textId="1FF1D2C0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Labai dažn</w:t>
            </w:r>
            <w:r w:rsidR="00AB6A21"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as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C371A1" w14:textId="7D2A6DF6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Dažn</w:t>
            </w:r>
            <w:r w:rsidR="00AB6A21"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B2E85" w14:textId="367A099E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Nedažn</w:t>
            </w:r>
            <w:r w:rsidR="00AB6A21"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644FB3" w14:textId="4DF00FFE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Ret</w:t>
            </w:r>
            <w:r w:rsidR="00AB6A21"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as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526663" w14:textId="40F4C01F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Labai ret</w:t>
            </w:r>
            <w:r w:rsidR="00AB6A21"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as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EAE12" w14:textId="1FDC78CC" w:rsidR="003A66B4" w:rsidRPr="003A66B4" w:rsidRDefault="003D040C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</w:pPr>
            <w:r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N</w:t>
            </w:r>
            <w:r w:rsidR="003A66B4" w:rsidRPr="003A66B4">
              <w:rPr>
                <w:rFonts w:ascii="Times New Roman" w:eastAsia="SimSun" w:hAnsi="Times New Roman" w:cs="Times New Roman"/>
                <w:b/>
                <w:i/>
                <w:lang w:val="lt-LT" w:eastAsia="de-DE"/>
              </w:rPr>
              <w:t>ežinomas</w:t>
            </w:r>
          </w:p>
        </w:tc>
      </w:tr>
      <w:tr w:rsidR="003A66B4" w:rsidRPr="003A66B4" w14:paraId="232A997D" w14:textId="77777777" w:rsidTr="00AB6A21">
        <w:trPr>
          <w:trHeight w:val="517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CC93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lang w:val="lt-LT" w:eastAsia="zh-CN"/>
              </w:rPr>
              <w:t>Organų sistemų klasės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61E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A56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5C20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B04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F06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BB5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</w:tr>
      <w:tr w:rsidR="003A66B4" w:rsidRPr="008F075A" w14:paraId="020CB101" w14:textId="77777777" w:rsidTr="00AB6A21">
        <w:trPr>
          <w:trHeight w:val="51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1844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lang w:val="lt-LT" w:eastAsia="zh-CN"/>
              </w:rPr>
              <w:lastRenderedPageBreak/>
              <w:t>Imuninės sistemos sutrikimai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C9F5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35D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E2F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463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58CA" w14:textId="4A7F79F2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 xml:space="preserve">Padidėjęs jautrumas, įskaitant anafilaksines reakcijas, </w:t>
            </w:r>
            <w:proofErr w:type="spellStart"/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angio</w:t>
            </w:r>
            <w:r w:rsidR="00AB6A21">
              <w:rPr>
                <w:rFonts w:ascii="Times New Roman" w:eastAsia="SimSun" w:hAnsi="Times New Roman" w:cs="Times New Roman"/>
                <w:lang w:val="lt-LT" w:eastAsia="de-DE"/>
              </w:rPr>
              <w:t>neurozinę</w:t>
            </w:r>
            <w:proofErr w:type="spellEnd"/>
            <w:r w:rsidR="00AB6A21">
              <w:rPr>
                <w:rFonts w:ascii="Times New Roman" w:eastAsia="SimSun" w:hAnsi="Times New Roman" w:cs="Times New Roman"/>
                <w:lang w:val="lt-LT" w:eastAsia="de-DE"/>
              </w:rPr>
              <w:t xml:space="preserve"> </w:t>
            </w: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edemą (veido arba liežuvio edemą ir odos išbėrimą), bronchų spazmą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34C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</w:tr>
      <w:tr w:rsidR="003A66B4" w:rsidRPr="003A66B4" w14:paraId="140E4A40" w14:textId="77777777" w:rsidTr="00AB6A21">
        <w:trPr>
          <w:trHeight w:val="51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3766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lang w:val="lt-LT" w:eastAsia="zh-CN"/>
              </w:rPr>
              <w:t xml:space="preserve">Nervų sistemos sutrikimai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B32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AAE8" w14:textId="3A707DB8" w:rsidR="003A66B4" w:rsidRPr="003A66B4" w:rsidRDefault="003A66B4" w:rsidP="00D64650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 xml:space="preserve">Galvos skausmas, </w:t>
            </w:r>
            <w:proofErr w:type="spellStart"/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disgeuzija</w:t>
            </w:r>
            <w:proofErr w:type="spellEnd"/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 xml:space="preserve"> (nemalonaus skonio pojūtis burnoje), nemalonus kvapas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E35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BE9E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ABA9" w14:textId="486A8B58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zh-CN"/>
              </w:rPr>
              <w:t xml:space="preserve">Svaigulys, </w:t>
            </w:r>
            <w:proofErr w:type="spellStart"/>
            <w:r w:rsidR="00D64650">
              <w:rPr>
                <w:rFonts w:ascii="Times New Roman" w:eastAsia="SimSun" w:hAnsi="Times New Roman" w:cs="Times New Roman"/>
                <w:lang w:val="lt-LT" w:eastAsia="zh-CN"/>
              </w:rPr>
              <w:t>somnolencija</w:t>
            </w:r>
            <w:proofErr w:type="spellEnd"/>
            <w:r w:rsidR="00D64650">
              <w:rPr>
                <w:rFonts w:ascii="Times New Roman" w:eastAsia="SimSun" w:hAnsi="Times New Roman" w:cs="Times New Roman"/>
                <w:lang w:val="lt-LT" w:eastAsia="zh-CN"/>
              </w:rPr>
              <w:t xml:space="preserve"> (snaudulys </w:t>
            </w:r>
            <w:r w:rsidRPr="003A66B4">
              <w:rPr>
                <w:rFonts w:ascii="Times New Roman" w:eastAsia="SimSun" w:hAnsi="Times New Roman" w:cs="Times New Roman"/>
                <w:lang w:val="lt-LT" w:eastAsia="zh-CN"/>
              </w:rPr>
              <w:t>mieguistumas</w:t>
            </w:r>
            <w:r w:rsidR="00D64650">
              <w:rPr>
                <w:rFonts w:ascii="Times New Roman" w:eastAsia="SimSun" w:hAnsi="Times New Roman" w:cs="Times New Roman"/>
                <w:lang w:val="lt-LT" w:eastAsia="zh-CN"/>
              </w:rPr>
              <w:t>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3A67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zh-CN"/>
              </w:rPr>
            </w:pPr>
          </w:p>
        </w:tc>
      </w:tr>
      <w:tr w:rsidR="003A66B4" w:rsidRPr="003A66B4" w14:paraId="15620044" w14:textId="77777777" w:rsidTr="00AB6A21">
        <w:trPr>
          <w:trHeight w:val="51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4202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lang w:val="lt-LT" w:eastAsia="zh-CN"/>
              </w:rPr>
              <w:t>Akių sutrikimai*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883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5DD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BD3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DA5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2B10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Glaukoma, padidėjęs akispūdis, katarakta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E087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Miglotas matymas</w:t>
            </w:r>
          </w:p>
          <w:p w14:paraId="38865B1C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(taip pat žr. 4.4 skyrių).</w:t>
            </w:r>
          </w:p>
        </w:tc>
      </w:tr>
      <w:tr w:rsidR="003A66B4" w:rsidRPr="003A66B4" w14:paraId="42EB0ABB" w14:textId="77777777" w:rsidTr="00AB6A21">
        <w:trPr>
          <w:trHeight w:val="51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E1EE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iCs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iCs/>
                <w:lang w:val="lt-LT" w:eastAsia="zh-CN"/>
              </w:rPr>
              <w:t>Kvėpavimo sistemos, krūtinės ląstos ir tarpuplaučio sutrikimai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4E42" w14:textId="6812FD5A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Kraujavimas iš nosies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246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3A7D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Diskomfortas nosyje (įskaitant nosies sudirginimą, dilgčiojimą, niežėjimą), čiaudulys, nosies sausumas, kosulys, ryklės sausumas, ryklės sudirginimas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D0D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val="lt-LT" w:eastAsia="zh-C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E70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Nosies pertvaros perforacija</w:t>
            </w:r>
            <w:r w:rsidRPr="003A66B4">
              <w:rPr>
                <w:rFonts w:ascii="Times New Roman" w:eastAsia="SimSun" w:hAnsi="Times New Roman" w:cs="Times New Roman"/>
                <w:lang w:val="lt-LT" w:eastAsia="zh-CN"/>
              </w:rPr>
              <w:t>**</w:t>
            </w: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, gleivinės erozija</w:t>
            </w:r>
          </w:p>
          <w:p w14:paraId="34483C0D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7EA3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Nosies opos</w:t>
            </w:r>
          </w:p>
        </w:tc>
      </w:tr>
      <w:tr w:rsidR="003A66B4" w:rsidRPr="003A66B4" w14:paraId="0DC66064" w14:textId="77777777" w:rsidTr="00AB6A21">
        <w:trPr>
          <w:trHeight w:val="51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87C4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iCs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iCs/>
                <w:lang w:val="lt-LT" w:eastAsia="zh-CN"/>
              </w:rPr>
              <w:t>Virškinimo trakto sutrikimai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042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696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84AF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38DE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zh-CN"/>
              </w:rPr>
              <w:t>Burnos sausumas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69E6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zh-CN"/>
              </w:rPr>
              <w:t>Pykinimas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0D0" w14:textId="11DFD26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zh-CN"/>
              </w:rPr>
            </w:pPr>
          </w:p>
        </w:tc>
      </w:tr>
      <w:tr w:rsidR="003A66B4" w:rsidRPr="003A66B4" w14:paraId="58CDA498" w14:textId="77777777" w:rsidTr="00AB6A21">
        <w:trPr>
          <w:trHeight w:val="51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91FB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iCs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iCs/>
                <w:lang w:val="lt-LT" w:eastAsia="zh-CN"/>
              </w:rPr>
              <w:t>Odos ir poodinio audinio sutrikimai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FFC1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A73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0A6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D53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zh-C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C6F0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Išbėrimas, niežėjimas, dilgėlinė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97FE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</w:tr>
      <w:tr w:rsidR="003A66B4" w:rsidRPr="00085A8C" w14:paraId="225B9F68" w14:textId="77777777" w:rsidTr="00AB6A21">
        <w:trPr>
          <w:trHeight w:val="51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3355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iCs/>
                <w:lang w:val="lt-LT" w:eastAsia="zh-CN"/>
              </w:rPr>
            </w:pPr>
            <w:r w:rsidRPr="003A66B4">
              <w:rPr>
                <w:rFonts w:ascii="Times New Roman" w:eastAsia="SimSun" w:hAnsi="Times New Roman" w:cs="Times New Roman"/>
                <w:b/>
                <w:i/>
                <w:iCs/>
                <w:lang w:val="lt-LT" w:eastAsia="zh-CN"/>
              </w:rPr>
              <w:t>Bendrieji sutrikimai ir vartojimo vietos pažeidimai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3519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52B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C83B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F75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zh-C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150B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  <w:r w:rsidRPr="003A66B4">
              <w:rPr>
                <w:rFonts w:ascii="Times New Roman" w:eastAsia="SimSun" w:hAnsi="Times New Roman" w:cs="Times New Roman"/>
                <w:lang w:val="lt-LT" w:eastAsia="de-DE"/>
              </w:rPr>
              <w:t>Nuovargis (išsekimas), silpnumas (žr. 4.7 skyrių)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329" w14:textId="77777777" w:rsidR="003A66B4" w:rsidRPr="003A66B4" w:rsidRDefault="003A66B4" w:rsidP="003A66B4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val="lt-LT" w:eastAsia="de-DE"/>
              </w:rPr>
            </w:pPr>
          </w:p>
        </w:tc>
      </w:tr>
    </w:tbl>
    <w:p w14:paraId="2FFF2582" w14:textId="2CE01134" w:rsidR="003A66B4" w:rsidRPr="003A66B4" w:rsidRDefault="003A66B4" w:rsidP="003A66B4">
      <w:pPr>
        <w:tabs>
          <w:tab w:val="left" w:pos="0"/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*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</w:r>
      <w:r w:rsidR="00543621">
        <w:rPr>
          <w:rFonts w:ascii="Times New Roman" w:eastAsia="SimSun" w:hAnsi="Times New Roman" w:cs="Times New Roman"/>
          <w:lang w:val="lt-LT" w:eastAsia="zh-CN"/>
        </w:rPr>
        <w:t>Gauta nedaug</w:t>
      </w:r>
      <w:r w:rsidR="00D64650">
        <w:rPr>
          <w:rFonts w:ascii="Times New Roman" w:eastAsia="SimSun" w:hAnsi="Times New Roman" w:cs="Times New Roman"/>
          <w:lang w:val="lt-LT" w:eastAsia="zh-CN"/>
        </w:rPr>
        <w:t xml:space="preserve"> savanoriškų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pranešimų po ilgalaikio gydymo </w:t>
      </w:r>
      <w:r w:rsidR="00543621">
        <w:rPr>
          <w:rFonts w:ascii="Times New Roman" w:eastAsia="SimSun" w:hAnsi="Times New Roman" w:cs="Times New Roman"/>
          <w:lang w:val="lt-LT" w:eastAsia="zh-CN"/>
        </w:rPr>
        <w:t xml:space="preserve">vartojamu </w:t>
      </w:r>
      <w:r w:rsidR="00D64650">
        <w:rPr>
          <w:rFonts w:ascii="Times New Roman" w:eastAsia="SimSun" w:hAnsi="Times New Roman" w:cs="Times New Roman"/>
          <w:lang w:val="lt-LT" w:eastAsia="zh-CN"/>
        </w:rPr>
        <w:t xml:space="preserve">į nosį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propionatu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14:paraId="6A4EC610" w14:textId="58D40C1B" w:rsidR="003A66B4" w:rsidRPr="003A66B4" w:rsidRDefault="003A66B4" w:rsidP="003A66B4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SimSun" w:hAnsi="Times New Roman" w:cs="Times New Roman"/>
          <w:lang w:val="lt-LT" w:eastAsia="de-DE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**</w:t>
      </w:r>
      <w:r w:rsidRPr="003A66B4">
        <w:rPr>
          <w:rFonts w:ascii="Times New Roman" w:eastAsia="SimSun" w:hAnsi="Times New Roman" w:cs="Times New Roman"/>
          <w:lang w:val="lt-LT" w:eastAsia="zh-CN"/>
        </w:rPr>
        <w:tab/>
      </w:r>
      <w:r w:rsidR="00543621">
        <w:rPr>
          <w:rFonts w:ascii="Times New Roman" w:eastAsia="SimSun" w:hAnsi="Times New Roman" w:cs="Times New Roman"/>
          <w:lang w:val="lt-LT" w:eastAsia="zh-CN"/>
        </w:rPr>
        <w:t>V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artojant </w:t>
      </w:r>
      <w:r w:rsidR="00543621">
        <w:rPr>
          <w:rFonts w:ascii="Times New Roman" w:eastAsia="SimSun" w:hAnsi="Times New Roman" w:cs="Times New Roman"/>
          <w:lang w:val="lt-LT" w:eastAsia="zh-CN"/>
        </w:rPr>
        <w:t xml:space="preserve">į nosį </w:t>
      </w:r>
      <w:r w:rsidRPr="003A66B4">
        <w:rPr>
          <w:rFonts w:ascii="Times New Roman" w:eastAsia="SimSun" w:hAnsi="Times New Roman" w:cs="Times New Roman"/>
          <w:lang w:val="lt-LT" w:eastAsia="zh-CN"/>
        </w:rPr>
        <w:t>kortikosteroidų, gauta pranešimų apie nosies pertvaros perforaciją.</w:t>
      </w:r>
    </w:p>
    <w:p w14:paraId="6B114BD8" w14:textId="77777777" w:rsidR="003A66B4" w:rsidRPr="003A66B4" w:rsidRDefault="003A66B4" w:rsidP="003A66B4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SimSun" w:hAnsi="Times New Roman" w:cs="Times New Roman"/>
          <w:lang w:val="lt-LT" w:eastAsia="zh-CN"/>
        </w:rPr>
      </w:pPr>
    </w:p>
    <w:p w14:paraId="11979D3A" w14:textId="347B62C2" w:rsidR="003A66B4" w:rsidRPr="003A66B4" w:rsidRDefault="003A66B4" w:rsidP="003A66B4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Gali pasireikšti kai kurių į nosį </w:t>
      </w:r>
      <w:r w:rsidR="00900CFE">
        <w:rPr>
          <w:rFonts w:ascii="Times New Roman" w:eastAsia="SimSun" w:hAnsi="Times New Roman" w:cs="Times New Roman"/>
          <w:lang w:val="lt-LT" w:eastAsia="zh-CN"/>
        </w:rPr>
        <w:t>vartojamų</w:t>
      </w:r>
      <w:r w:rsidR="00900CFE" w:rsidDel="00543621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kortikosteroidų sisteminis poveikis, ypač </w:t>
      </w:r>
      <w:r w:rsidR="00543621">
        <w:rPr>
          <w:rFonts w:ascii="Times New Roman" w:eastAsia="SimSun" w:hAnsi="Times New Roman" w:cs="Times New Roman"/>
          <w:lang w:val="lt-LT" w:eastAsia="zh-CN"/>
        </w:rPr>
        <w:t>kai ilgai vartojamos didelės dozės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(žr. 4.4 skyrių).</w:t>
      </w:r>
    </w:p>
    <w:p w14:paraId="00776203" w14:textId="77777777" w:rsidR="003A66B4" w:rsidRPr="003A66B4" w:rsidRDefault="003A66B4" w:rsidP="003A66B4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SimSun" w:hAnsi="Times New Roman" w:cs="Times New Roman"/>
          <w:lang w:val="lt-LT" w:eastAsia="zh-CN"/>
        </w:rPr>
      </w:pPr>
    </w:p>
    <w:p w14:paraId="7EF7B972" w14:textId="42473B1A" w:rsidR="003A66B4" w:rsidRPr="003A66B4" w:rsidRDefault="00D64650" w:rsidP="003A66B4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G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auta pranešimų apie augimo sulėtėjimą vaikams, kuriems vartoti į nosį buvo skiriama kortikosteroidų. Augimo sulėtėjimas taip pat gali pasireikšti ir paaugliams (žr. 4.4 skyrių).</w:t>
      </w:r>
    </w:p>
    <w:p w14:paraId="009238A4" w14:textId="77777777" w:rsidR="003A66B4" w:rsidRPr="003A66B4" w:rsidRDefault="003A66B4" w:rsidP="003A66B4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SimSun" w:hAnsi="Times New Roman" w:cs="Times New Roman"/>
          <w:lang w:val="lt-LT" w:eastAsia="zh-CN"/>
        </w:rPr>
      </w:pPr>
    </w:p>
    <w:p w14:paraId="04938BBA" w14:textId="11CAAD66" w:rsidR="003A66B4" w:rsidRPr="003A66B4" w:rsidRDefault="003A66B4" w:rsidP="003A66B4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Retais atvejais </w:t>
      </w:r>
      <w:r w:rsidR="00D64650">
        <w:rPr>
          <w:rFonts w:ascii="Times New Roman" w:eastAsia="SimSun" w:hAnsi="Times New Roman" w:cs="Times New Roman"/>
          <w:lang w:val="lt-LT" w:eastAsia="zh-CN"/>
        </w:rPr>
        <w:t>pa</w:t>
      </w:r>
      <w:r w:rsidR="00543621">
        <w:rPr>
          <w:rFonts w:ascii="Times New Roman" w:eastAsia="SimSun" w:hAnsi="Times New Roman" w:cs="Times New Roman"/>
          <w:lang w:val="lt-LT" w:eastAsia="zh-CN"/>
        </w:rPr>
        <w:t>sireiškė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osteoporozė, kai ilgą laiką buvo skiriama </w:t>
      </w:r>
      <w:r w:rsidR="00543621">
        <w:rPr>
          <w:rFonts w:ascii="Times New Roman" w:eastAsia="SimSun" w:hAnsi="Times New Roman" w:cs="Times New Roman"/>
          <w:lang w:val="lt-LT" w:eastAsia="zh-CN"/>
        </w:rPr>
        <w:t xml:space="preserve">vartojamų </w:t>
      </w:r>
      <w:r w:rsidR="00D64650">
        <w:rPr>
          <w:rFonts w:ascii="Times New Roman" w:eastAsia="SimSun" w:hAnsi="Times New Roman" w:cs="Times New Roman"/>
          <w:lang w:val="lt-LT" w:eastAsia="zh-CN"/>
        </w:rPr>
        <w:t xml:space="preserve">į nosį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gliukokortikoidų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14:paraId="2B640F20" w14:textId="77777777" w:rsidR="003A66B4" w:rsidRPr="003A66B4" w:rsidRDefault="003A66B4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u w:val="single"/>
          <w:lang w:val="lt-LT" w:eastAsia="zh-CN"/>
        </w:rPr>
      </w:pPr>
    </w:p>
    <w:p w14:paraId="38A51893" w14:textId="77777777" w:rsidR="003A66B4" w:rsidRPr="003A66B4" w:rsidRDefault="003A66B4" w:rsidP="003A66B4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  <w:lang w:val="lt-LT"/>
        </w:rPr>
      </w:pPr>
      <w:r w:rsidRPr="003A66B4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  <w:t>Pranešimas apie įtariamas nepageidaujamas reakcijas</w:t>
      </w:r>
    </w:p>
    <w:p w14:paraId="57549329" w14:textId="7439DCCD" w:rsidR="00D64650" w:rsidRPr="00D64650" w:rsidRDefault="00D64650" w:rsidP="00D64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D6465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D64650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D6465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8" w:history="1">
        <w:r w:rsidRPr="00D64650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https://vapris.vvkt.lt/vvkt-web/public/nrvSpecialist</w:t>
        </w:r>
      </w:hyperlink>
      <w:r w:rsidRPr="00D6465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Pr="00D64650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https://www.vvkt.lt/index.php?1399030386</w:t>
        </w:r>
      </w:hyperlink>
      <w:r w:rsidRPr="00D6465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, ir atsiųsti elektroniniu paštu (adresu </w:t>
      </w:r>
      <w:hyperlink r:id="rId10" w:history="1">
        <w:r w:rsidRPr="00D64650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NepageidaujamaR@vvkt.lt</w:t>
        </w:r>
      </w:hyperlink>
      <w:r w:rsidRPr="00D6465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).</w:t>
      </w:r>
    </w:p>
    <w:p w14:paraId="64D24B8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</w:p>
    <w:p w14:paraId="72A7BD6C" w14:textId="77777777" w:rsidR="003A66B4" w:rsidRPr="003A66B4" w:rsidRDefault="003A66B4" w:rsidP="003A66B4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u w:val="single"/>
          <w:lang w:val="lt-LT" w:eastAsia="zh-CN"/>
        </w:rPr>
      </w:pPr>
    </w:p>
    <w:p w14:paraId="281ADA76" w14:textId="3B34C128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4.9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Perdozavimas</w:t>
      </w:r>
    </w:p>
    <w:p w14:paraId="293BAF05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1B61799" w14:textId="0AC4B850" w:rsidR="003A66B4" w:rsidRPr="003A66B4" w:rsidRDefault="00AC4FF2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AC4FF2">
        <w:rPr>
          <w:rFonts w:ascii="Times New Roman" w:eastAsia="SimSun" w:hAnsi="Times New Roman" w:cs="Times New Roman"/>
          <w:lang w:val="lt-LT" w:eastAsia="zh-CN"/>
        </w:rPr>
        <w:t>Vaistinio preparato vartojant į nosį, perdozavimo reakcij</w:t>
      </w:r>
      <w:r w:rsidR="00900CFE">
        <w:rPr>
          <w:rFonts w:ascii="Times New Roman" w:eastAsia="SimSun" w:hAnsi="Times New Roman" w:cs="Times New Roman"/>
          <w:lang w:val="lt-LT" w:eastAsia="zh-CN"/>
        </w:rPr>
        <w:t>ų</w:t>
      </w:r>
      <w:r w:rsidRPr="00AC4FF2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900CFE">
        <w:rPr>
          <w:rFonts w:ascii="Times New Roman" w:eastAsia="SimSun" w:hAnsi="Times New Roman" w:cs="Times New Roman"/>
          <w:lang w:val="lt-LT" w:eastAsia="zh-CN"/>
        </w:rPr>
        <w:t>nesitikima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71B43F0A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AE36995" w14:textId="009EBBB5" w:rsidR="003A66B4" w:rsidRPr="003A66B4" w:rsidRDefault="00AC4FF2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P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acientų </w:t>
      </w:r>
      <w:r>
        <w:rPr>
          <w:rFonts w:ascii="Times New Roman" w:eastAsia="SimSun" w:hAnsi="Times New Roman" w:cs="Times New Roman"/>
          <w:lang w:val="lt-LT" w:eastAsia="zh-CN"/>
        </w:rPr>
        <w:t xml:space="preserve">pranešimų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apie ūm</w:t>
      </w:r>
      <w:r w:rsidR="000513E1">
        <w:rPr>
          <w:rFonts w:ascii="Times New Roman" w:eastAsia="SimSun" w:hAnsi="Times New Roman" w:cs="Times New Roman"/>
          <w:lang w:val="lt-LT" w:eastAsia="zh-CN"/>
        </w:rPr>
        <w:t>inį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arba lėtinį perdozavimą</w:t>
      </w:r>
      <w:r>
        <w:rPr>
          <w:rFonts w:ascii="Times New Roman" w:eastAsia="SimSun" w:hAnsi="Times New Roman" w:cs="Times New Roman"/>
          <w:lang w:val="lt-LT" w:eastAsia="zh-CN"/>
        </w:rPr>
        <w:t>,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vartojant </w:t>
      </w:r>
      <w:r w:rsidR="000513E1" w:rsidRPr="003A66B4">
        <w:rPr>
          <w:rFonts w:ascii="Times New Roman" w:eastAsia="SimSun" w:hAnsi="Times New Roman" w:cs="Times New Roman"/>
          <w:lang w:val="lt-LT" w:eastAsia="zh-CN"/>
        </w:rPr>
        <w:t xml:space="preserve">į nosį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propionat</w:t>
      </w:r>
      <w:r>
        <w:rPr>
          <w:rFonts w:ascii="Times New Roman" w:eastAsia="SimSun" w:hAnsi="Times New Roman" w:cs="Times New Roman"/>
          <w:lang w:val="lt-LT" w:eastAsia="zh-CN"/>
        </w:rPr>
        <w:t>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nėra.</w:t>
      </w:r>
    </w:p>
    <w:p w14:paraId="715631D9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2C33EEE" w14:textId="6493C40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Sveikiems savanoriams skyrus 2 miligramus </w:t>
      </w:r>
      <w:r w:rsidR="00C66CF1">
        <w:rPr>
          <w:rFonts w:ascii="Times New Roman" w:eastAsia="SimSun" w:hAnsi="Times New Roman" w:cs="Times New Roman"/>
          <w:lang w:val="lt-LT" w:eastAsia="zh-CN"/>
        </w:rPr>
        <w:t xml:space="preserve">vartojamo į nosį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(ši dozė 10 kartų didesnė, nei rekomenduojama paros dozė) du kartus per parą septynias paras, poveiki</w:t>
      </w:r>
      <w:r w:rsidR="000513E1">
        <w:rPr>
          <w:rFonts w:ascii="Times New Roman" w:eastAsia="SimSun" w:hAnsi="Times New Roman" w:cs="Times New Roman"/>
          <w:lang w:val="lt-LT" w:eastAsia="zh-CN"/>
        </w:rPr>
        <w:t>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pagumburio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-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hipofizės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-antinksčių (PHA) ašies funkcijai ne</w:t>
      </w:r>
      <w:r w:rsidR="000513E1">
        <w:rPr>
          <w:rFonts w:ascii="Times New Roman" w:eastAsia="SimSun" w:hAnsi="Times New Roman" w:cs="Times New Roman"/>
          <w:lang w:val="lt-LT" w:eastAsia="zh-CN"/>
        </w:rPr>
        <w:t>pasireiškė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6751F5EB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F8495F6" w14:textId="77777777" w:rsidR="000513E1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Gali pasireikšti laikinas antinksčių funkcijos slopinimas, jei ilgą laiką yra skiriamos didesnės nei rekomenduojamos dozės. </w:t>
      </w:r>
    </w:p>
    <w:p w14:paraId="6C3F85AB" w14:textId="77777777" w:rsidR="000513E1" w:rsidRDefault="000513E1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E5420D2" w14:textId="242517FF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Tokiems pacientams gydym</w:t>
      </w:r>
      <w:r w:rsidR="000513E1">
        <w:rPr>
          <w:rFonts w:ascii="Times New Roman" w:eastAsia="SimSun" w:hAnsi="Times New Roman" w:cs="Times New Roman"/>
          <w:lang w:val="lt-LT" w:eastAsia="zh-CN"/>
        </w:rPr>
        <w:t>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0513E1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0513E1">
        <w:rPr>
          <w:rFonts w:ascii="Times New Roman" w:eastAsia="SimSun" w:hAnsi="Times New Roman" w:cs="Times New Roman"/>
          <w:lang w:val="lt-LT" w:eastAsia="zh-CN"/>
        </w:rPr>
        <w:t>turi būti tęsiamas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tokiomis dozėmis, kurių pakaktų simptomams </w:t>
      </w:r>
      <w:r w:rsidR="000513E1">
        <w:rPr>
          <w:rFonts w:ascii="Times New Roman" w:eastAsia="SimSun" w:hAnsi="Times New Roman" w:cs="Times New Roman"/>
          <w:lang w:val="lt-LT" w:eastAsia="zh-CN"/>
        </w:rPr>
        <w:t>valdyti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; </w:t>
      </w:r>
      <w:r w:rsidR="000513E1" w:rsidRPr="000513E1">
        <w:rPr>
          <w:rFonts w:ascii="Times New Roman" w:eastAsia="SimSun" w:hAnsi="Times New Roman" w:cs="Times New Roman"/>
          <w:lang w:val="lt-LT" w:eastAsia="zh-CN"/>
        </w:rPr>
        <w:t>antinksčių funkcija atsi</w:t>
      </w:r>
      <w:r w:rsidR="00C66CF1">
        <w:rPr>
          <w:rFonts w:ascii="Times New Roman" w:eastAsia="SimSun" w:hAnsi="Times New Roman" w:cs="Times New Roman"/>
          <w:lang w:val="lt-LT" w:eastAsia="zh-CN"/>
        </w:rPr>
        <w:t>stato</w:t>
      </w:r>
      <w:r w:rsidR="000513E1" w:rsidRPr="000513E1">
        <w:rPr>
          <w:rFonts w:ascii="Times New Roman" w:eastAsia="SimSun" w:hAnsi="Times New Roman" w:cs="Times New Roman"/>
          <w:lang w:val="lt-LT" w:eastAsia="zh-CN"/>
        </w:rPr>
        <w:t xml:space="preserve"> per kelias dienas ir tai galima patikrinti </w:t>
      </w:r>
      <w:r w:rsidR="00C66CF1">
        <w:rPr>
          <w:rFonts w:ascii="Times New Roman" w:eastAsia="SimSun" w:hAnsi="Times New Roman" w:cs="Times New Roman"/>
          <w:lang w:val="lt-LT" w:eastAsia="zh-CN"/>
        </w:rPr>
        <w:t>nustatant</w:t>
      </w:r>
      <w:r w:rsidR="000513E1" w:rsidRPr="000513E1">
        <w:rPr>
          <w:rFonts w:ascii="Times New Roman" w:eastAsia="SimSun" w:hAnsi="Times New Roman" w:cs="Times New Roman"/>
          <w:lang w:val="lt-LT" w:eastAsia="zh-CN"/>
        </w:rPr>
        <w:t xml:space="preserve"> kortizolio </w:t>
      </w:r>
      <w:r w:rsidR="00C66CF1">
        <w:rPr>
          <w:rFonts w:ascii="Times New Roman" w:eastAsia="SimSun" w:hAnsi="Times New Roman" w:cs="Times New Roman"/>
          <w:lang w:val="lt-LT" w:eastAsia="zh-CN"/>
        </w:rPr>
        <w:t>koncentraciją</w:t>
      </w:r>
      <w:r w:rsidR="000513E1" w:rsidRPr="000513E1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C66CF1">
        <w:rPr>
          <w:rFonts w:ascii="Times New Roman" w:eastAsia="SimSun" w:hAnsi="Times New Roman" w:cs="Times New Roman"/>
          <w:lang w:val="lt-LT" w:eastAsia="zh-CN"/>
        </w:rPr>
        <w:t xml:space="preserve">kraujo </w:t>
      </w:r>
      <w:r w:rsidR="000513E1" w:rsidRPr="000513E1">
        <w:rPr>
          <w:rFonts w:ascii="Times New Roman" w:eastAsia="SimSun" w:hAnsi="Times New Roman" w:cs="Times New Roman"/>
          <w:lang w:val="lt-LT" w:eastAsia="zh-CN"/>
        </w:rPr>
        <w:t>plazmoje.</w:t>
      </w:r>
    </w:p>
    <w:p w14:paraId="0C7BFA13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B355FF5" w14:textId="677CE4B5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Remiantis </w:t>
      </w:r>
      <w:r w:rsidR="000513E1">
        <w:rPr>
          <w:rFonts w:ascii="Times New Roman" w:eastAsia="SimSun" w:hAnsi="Times New Roman" w:cs="Times New Roman"/>
          <w:lang w:val="lt-LT" w:eastAsia="zh-CN"/>
        </w:rPr>
        <w:t>tyrimų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su gyvūnais</w:t>
      </w:r>
      <w:r w:rsidR="000513E1">
        <w:rPr>
          <w:rFonts w:ascii="Times New Roman" w:eastAsia="SimSun" w:hAnsi="Times New Roman" w:cs="Times New Roman"/>
          <w:lang w:val="lt-LT" w:eastAsia="zh-CN"/>
        </w:rPr>
        <w:t xml:space="preserve"> duomenimis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perdozavimas, atsitiktinai pavartojus vaistinio preparato per</w:t>
      </w:r>
      <w:r w:rsidR="008F4820">
        <w:rPr>
          <w:rFonts w:ascii="Times New Roman" w:eastAsia="SimSun" w:hAnsi="Times New Roman" w:cs="Times New Roman"/>
          <w:lang w:val="lt-LT" w:eastAsia="zh-CN"/>
        </w:rPr>
        <w:t xml:space="preserve"> burną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gali sukelti centrinės nervų sistemos sutrikimų (įskaitant mieguistumą, sumišimą, komą,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tachikardiją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ir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hipotenziją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).</w:t>
      </w:r>
    </w:p>
    <w:p w14:paraId="19AEDE32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48EF3BC" w14:textId="78CAAB2B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Šių sutrikimų gydymas turi būti simptominis. Atsižvelgiant į prarytą vaistinio preparato kiekį, rekomenduojamas skrandžio plovimas. </w:t>
      </w:r>
      <w:r w:rsidR="007C30AF">
        <w:rPr>
          <w:rFonts w:ascii="Times New Roman" w:eastAsia="SimSun" w:hAnsi="Times New Roman" w:cs="Times New Roman"/>
          <w:lang w:val="lt-LT" w:eastAsia="zh-CN"/>
        </w:rPr>
        <w:t>Žinomo p</w:t>
      </w:r>
      <w:r w:rsidRPr="003A66B4">
        <w:rPr>
          <w:rFonts w:ascii="Times New Roman" w:eastAsia="SimSun" w:hAnsi="Times New Roman" w:cs="Times New Roman"/>
          <w:lang w:val="lt-LT" w:eastAsia="zh-CN"/>
        </w:rPr>
        <w:t>riešnuod</w:t>
      </w:r>
      <w:r w:rsidR="00C66CF1">
        <w:rPr>
          <w:rFonts w:ascii="Times New Roman" w:eastAsia="SimSun" w:hAnsi="Times New Roman" w:cs="Times New Roman"/>
          <w:lang w:val="lt-LT" w:eastAsia="zh-CN"/>
        </w:rPr>
        <w:t>žio nėra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5B296FC0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FB10DA3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6650DD8" w14:textId="77777777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5.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FARMAKOLOGINĖS SAVYBĖS</w:t>
      </w:r>
    </w:p>
    <w:p w14:paraId="0DD0D2F7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F3A09C0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5.1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</w:r>
      <w:proofErr w:type="spellStart"/>
      <w:r w:rsidRPr="003A66B4">
        <w:rPr>
          <w:rFonts w:ascii="Times New Roman" w:eastAsia="SimSun" w:hAnsi="Times New Roman" w:cs="Times New Roman"/>
          <w:b/>
          <w:lang w:val="lt-LT" w:eastAsia="lt-LT"/>
        </w:rPr>
        <w:t>Farmakodinaminės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savybės</w:t>
      </w:r>
    </w:p>
    <w:p w14:paraId="1094D130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C5FECCE" w14:textId="5E791662" w:rsidR="000513E1" w:rsidRDefault="003A66B4" w:rsidP="003A66B4">
      <w:pPr>
        <w:tabs>
          <w:tab w:val="left" w:pos="567"/>
          <w:tab w:val="center" w:pos="4320"/>
          <w:tab w:val="right" w:pos="8640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Farmakoterapinė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grupė –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dekongestantai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ir kiti vietiniai </w:t>
      </w:r>
      <w:r w:rsidR="00C66CF1">
        <w:rPr>
          <w:rFonts w:ascii="Times New Roman" w:eastAsia="SimSun" w:hAnsi="Times New Roman" w:cs="Times New Roman"/>
          <w:lang w:val="lt-LT" w:eastAsia="zh-CN"/>
        </w:rPr>
        <w:t xml:space="preserve">vartojami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į nosį </w:t>
      </w:r>
      <w:r w:rsidR="000513E1">
        <w:rPr>
          <w:rFonts w:ascii="Times New Roman" w:eastAsia="SimSun" w:hAnsi="Times New Roman" w:cs="Times New Roman"/>
          <w:lang w:val="lt-LT" w:eastAsia="zh-CN"/>
        </w:rPr>
        <w:t xml:space="preserve">vaistiniai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preparatai, kortikosteroidai /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, deriniai</w:t>
      </w:r>
      <w:r w:rsidR="009C50C2">
        <w:rPr>
          <w:rFonts w:ascii="Times New Roman" w:eastAsia="SimSun" w:hAnsi="Times New Roman" w:cs="Times New Roman"/>
          <w:lang w:val="lt-LT" w:eastAsia="zh-CN"/>
        </w:rPr>
        <w:t xml:space="preserve">, </w:t>
      </w:r>
      <w:r w:rsidR="009C50C2" w:rsidRPr="009C50C2">
        <w:rPr>
          <w:rFonts w:ascii="Times New Roman" w:eastAsia="SimSun" w:hAnsi="Times New Roman" w:cs="Times New Roman"/>
          <w:lang w:val="lt-LT" w:eastAsia="zh-CN"/>
        </w:rPr>
        <w:t>ATC kodas – R01AD58.</w:t>
      </w:r>
    </w:p>
    <w:p w14:paraId="35EB60C0" w14:textId="77777777" w:rsidR="003A66B4" w:rsidRPr="003A66B4" w:rsidRDefault="003A66B4" w:rsidP="00E5618E">
      <w:pPr>
        <w:tabs>
          <w:tab w:val="left" w:pos="567"/>
          <w:tab w:val="center" w:pos="4320"/>
          <w:tab w:val="right" w:pos="8640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1EB8609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u w:val="single"/>
          <w:lang w:val="lt-LT" w:eastAsia="zh-CN"/>
        </w:rPr>
        <w:t xml:space="preserve">Veikimo mechanizmas ir </w:t>
      </w:r>
      <w:proofErr w:type="spellStart"/>
      <w:r w:rsidRPr="003A66B4">
        <w:rPr>
          <w:rFonts w:ascii="Times New Roman" w:eastAsia="SimSun" w:hAnsi="Times New Roman" w:cs="Times New Roman"/>
          <w:u w:val="single"/>
          <w:lang w:val="lt-LT" w:eastAsia="zh-CN"/>
        </w:rPr>
        <w:t>farmakodinaminis</w:t>
      </w:r>
      <w:proofErr w:type="spellEnd"/>
      <w:r w:rsidRPr="003A66B4">
        <w:rPr>
          <w:rFonts w:ascii="Times New Roman" w:eastAsia="SimSun" w:hAnsi="Times New Roman" w:cs="Times New Roman"/>
          <w:u w:val="single"/>
          <w:lang w:val="lt-LT" w:eastAsia="zh-CN"/>
        </w:rPr>
        <w:t xml:space="preserve"> poveikis</w:t>
      </w:r>
    </w:p>
    <w:p w14:paraId="6381CA67" w14:textId="64AFA09B" w:rsidR="003A66B4" w:rsidRPr="003A66B4" w:rsidRDefault="000513E1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C83172">
        <w:rPr>
          <w:rFonts w:ascii="Times New Roman" w:eastAsia="SimSun" w:hAnsi="Times New Roman" w:cs="Times New Roman"/>
          <w:lang w:val="lt-LT" w:eastAsia="zh-CN"/>
        </w:rPr>
        <w:t>sudėtyje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yra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hidrochlorido ir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>, kurių veikimo mechanizmai yra skirtingi ir kuri</w:t>
      </w:r>
      <w:r w:rsidR="001C1D72">
        <w:rPr>
          <w:rFonts w:ascii="Times New Roman" w:eastAsia="SimSun" w:hAnsi="Times New Roman" w:cs="Times New Roman"/>
          <w:lang w:val="lt-LT" w:eastAsia="zh-CN"/>
        </w:rPr>
        <w:t>e</w:t>
      </w:r>
      <w:r w:rsidR="00C83172">
        <w:rPr>
          <w:rFonts w:ascii="Times New Roman" w:eastAsia="SimSun" w:hAnsi="Times New Roman" w:cs="Times New Roman"/>
          <w:lang w:val="lt-LT" w:eastAsia="zh-CN"/>
        </w:rPr>
        <w:t>ms yra būdingas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sinergistini</w:t>
      </w:r>
      <w:r w:rsidR="00C83172">
        <w:rPr>
          <w:rFonts w:ascii="Times New Roman" w:eastAsia="SimSun" w:hAnsi="Times New Roman" w:cs="Times New Roman"/>
          <w:lang w:val="lt-LT" w:eastAsia="zh-CN"/>
        </w:rPr>
        <w:t>s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poveiki</w:t>
      </w:r>
      <w:r w:rsidR="00C83172">
        <w:rPr>
          <w:rFonts w:ascii="Times New Roman" w:eastAsia="SimSun" w:hAnsi="Times New Roman" w:cs="Times New Roman"/>
          <w:lang w:val="lt-LT" w:eastAsia="zh-CN"/>
        </w:rPr>
        <w:t>s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C83172">
        <w:rPr>
          <w:rFonts w:ascii="Times New Roman" w:eastAsia="SimSun" w:hAnsi="Times New Roman" w:cs="Times New Roman"/>
          <w:lang w:val="lt-LT" w:eastAsia="zh-CN"/>
        </w:rPr>
        <w:t>lengvinant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alerginio rinito ir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rinokonjunktyvito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simptomus.</w:t>
      </w:r>
    </w:p>
    <w:p w14:paraId="053EC809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48CA2FD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propionatas</w:t>
      </w:r>
      <w:proofErr w:type="spellEnd"/>
    </w:p>
    <w:p w14:paraId="325593B6" w14:textId="396FCF34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C83172">
        <w:rPr>
          <w:rFonts w:ascii="Times New Roman" w:eastAsia="SimSun" w:hAnsi="Times New Roman" w:cs="Times New Roman"/>
          <w:lang w:val="lt-LT" w:eastAsia="zh-CN"/>
        </w:rPr>
        <w:t>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sintetinis kortikosteroidas</w:t>
      </w:r>
      <w:r w:rsidR="00C83172">
        <w:rPr>
          <w:rFonts w:ascii="Times New Roman" w:eastAsia="SimSun" w:hAnsi="Times New Roman" w:cs="Times New Roman"/>
          <w:lang w:val="lt-LT" w:eastAsia="zh-CN"/>
        </w:rPr>
        <w:t>, kurio sudėtyje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tr</w:t>
      </w:r>
      <w:r w:rsidR="00C83172">
        <w:rPr>
          <w:rFonts w:ascii="Times New Roman" w:eastAsia="SimSun" w:hAnsi="Times New Roman" w:cs="Times New Roman"/>
          <w:lang w:val="lt-LT" w:eastAsia="zh-CN"/>
        </w:rPr>
        <w:t>ys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fluoro atomai</w:t>
      </w:r>
      <w:r w:rsidR="00C83172">
        <w:rPr>
          <w:rFonts w:ascii="Times New Roman" w:eastAsia="SimSun" w:hAnsi="Times New Roman" w:cs="Times New Roman"/>
          <w:lang w:val="lt-LT" w:eastAsia="zh-CN"/>
        </w:rPr>
        <w:t xml:space="preserve"> ir kuriam yra būdingas labai didelis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afinitet</w:t>
      </w:r>
      <w:r w:rsidR="00C83172">
        <w:rPr>
          <w:rFonts w:ascii="Times New Roman" w:eastAsia="SimSun" w:hAnsi="Times New Roman" w:cs="Times New Roman"/>
          <w:lang w:val="lt-LT" w:eastAsia="zh-CN"/>
        </w:rPr>
        <w:t>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gliukokortikoidų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receptoriams</w:t>
      </w:r>
      <w:r w:rsidR="00C83172">
        <w:rPr>
          <w:rFonts w:ascii="Times New Roman" w:eastAsia="SimSun" w:hAnsi="Times New Roman" w:cs="Times New Roman"/>
          <w:lang w:val="lt-LT" w:eastAsia="zh-CN"/>
        </w:rPr>
        <w:t>. Ši medžiaga sukelia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stipr</w:t>
      </w:r>
      <w:r w:rsidR="00C83172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lastRenderedPageBreak/>
        <w:t>priešuždegimin</w:t>
      </w:r>
      <w:r w:rsidR="00C83172">
        <w:rPr>
          <w:rFonts w:ascii="Times New Roman" w:eastAsia="SimSun" w:hAnsi="Times New Roman" w:cs="Times New Roman"/>
          <w:lang w:val="lt-LT" w:eastAsia="zh-CN"/>
        </w:rPr>
        <w:t>į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poveik</w:t>
      </w:r>
      <w:r w:rsidR="00C83172">
        <w:rPr>
          <w:rFonts w:ascii="Times New Roman" w:eastAsia="SimSun" w:hAnsi="Times New Roman" w:cs="Times New Roman"/>
          <w:lang w:val="lt-LT" w:eastAsia="zh-CN"/>
        </w:rPr>
        <w:t>į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t. y. mėginiuose, kuriuose vertinamas prisijungimas prie klonuotų žmogaus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gliukokortikoidų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receptorių ir genų ekspresija, jis 3</w:t>
      </w:r>
      <w:r w:rsidR="00C83172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>–</w:t>
      </w:r>
      <w:r w:rsidR="00C83172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>5 kartus stipresnis/veiksmingesnis</w:t>
      </w:r>
      <w:r w:rsidR="00DF6CC2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nei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deksametazonas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181071C1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9E8BB46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 hidrochloridas</w:t>
      </w:r>
    </w:p>
    <w:p w14:paraId="0065552F" w14:textId="71CD5E4E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ftalazinono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darinys, priskiriamas prie stipriai ir ilgai veikiančių priešalerginių junginių</w:t>
      </w:r>
      <w:r w:rsidR="00C83172">
        <w:rPr>
          <w:rFonts w:ascii="Times New Roman" w:eastAsia="SimSun" w:hAnsi="Times New Roman" w:cs="Times New Roman"/>
          <w:lang w:val="lt-LT" w:eastAsia="zh-CN"/>
        </w:rPr>
        <w:t>, kuriam yra būding</w:t>
      </w:r>
      <w:r w:rsidR="006536F4">
        <w:rPr>
          <w:rFonts w:ascii="Times New Roman" w:eastAsia="SimSun" w:hAnsi="Times New Roman" w:cs="Times New Roman"/>
          <w:lang w:val="lt-LT" w:eastAsia="zh-CN"/>
        </w:rPr>
        <w:t>os</w:t>
      </w:r>
      <w:r w:rsidR="00C83172">
        <w:rPr>
          <w:rFonts w:ascii="Times New Roman" w:eastAsia="SimSun" w:hAnsi="Times New Roman" w:cs="Times New Roman"/>
          <w:lang w:val="lt-LT" w:eastAsia="zh-CN"/>
        </w:rPr>
        <w:t xml:space="preserve"> selektyv</w:t>
      </w:r>
      <w:r w:rsidR="001C1D72">
        <w:rPr>
          <w:rFonts w:ascii="Times New Roman" w:eastAsia="SimSun" w:hAnsi="Times New Roman" w:cs="Times New Roman"/>
          <w:lang w:val="lt-LT" w:eastAsia="zh-CN"/>
        </w:rPr>
        <w:t>ios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H</w:t>
      </w:r>
      <w:r w:rsidRPr="003A66B4">
        <w:rPr>
          <w:rFonts w:ascii="Times New Roman" w:eastAsia="SimSun" w:hAnsi="Times New Roman" w:cs="Times New Roman"/>
          <w:vertAlign w:val="subscript"/>
          <w:lang w:val="lt-LT" w:eastAsia="zh-CN"/>
        </w:rPr>
        <w:t>1</w:t>
      </w:r>
      <w:r w:rsidRPr="003A66B4">
        <w:rPr>
          <w:rFonts w:ascii="Times New Roman" w:eastAsia="SimSun" w:hAnsi="Times New Roman" w:cs="Times New Roman"/>
          <w:lang w:val="lt-LT" w:eastAsia="zh-CN"/>
        </w:rPr>
        <w:t>-antagonistin</w:t>
      </w:r>
      <w:r w:rsidR="006536F4">
        <w:rPr>
          <w:rFonts w:ascii="Times New Roman" w:eastAsia="SimSun" w:hAnsi="Times New Roman" w:cs="Times New Roman"/>
          <w:lang w:val="lt-LT" w:eastAsia="zh-CN"/>
        </w:rPr>
        <w:t>ės</w:t>
      </w:r>
      <w:r w:rsidRPr="003A66B4">
        <w:rPr>
          <w:rFonts w:ascii="Times New Roman" w:eastAsia="SimSun" w:hAnsi="Times New Roman" w:cs="Times New Roman"/>
          <w:lang w:val="lt-LT" w:eastAsia="zh-CN"/>
        </w:rPr>
        <w:t>, putliąsias ląsteles stabilizuojan</w:t>
      </w:r>
      <w:r w:rsidR="006536F4">
        <w:rPr>
          <w:rFonts w:ascii="Times New Roman" w:eastAsia="SimSun" w:hAnsi="Times New Roman" w:cs="Times New Roman"/>
          <w:lang w:val="lt-LT" w:eastAsia="zh-CN"/>
        </w:rPr>
        <w:t>čios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ir priešuždegimin</w:t>
      </w:r>
      <w:r w:rsidR="006536F4">
        <w:rPr>
          <w:rFonts w:ascii="Times New Roman" w:eastAsia="SimSun" w:hAnsi="Times New Roman" w:cs="Times New Roman"/>
          <w:lang w:val="lt-LT" w:eastAsia="zh-CN"/>
        </w:rPr>
        <w:t>ės savybės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In</w:t>
      </w:r>
      <w:proofErr w:type="spellEnd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vivo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(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ikiklinikini</w:t>
      </w:r>
      <w:r w:rsidR="003B0DDC">
        <w:rPr>
          <w:rFonts w:ascii="Times New Roman" w:eastAsia="SimSun" w:hAnsi="Times New Roman" w:cs="Times New Roman"/>
          <w:lang w:val="lt-LT" w:eastAsia="zh-CN"/>
        </w:rPr>
        <w:t>ais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) ir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in</w:t>
      </w:r>
      <w:proofErr w:type="spellEnd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vitro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tyrim</w:t>
      </w:r>
      <w:r w:rsidR="006536F4">
        <w:rPr>
          <w:rFonts w:ascii="Times New Roman" w:eastAsia="SimSun" w:hAnsi="Times New Roman" w:cs="Times New Roman"/>
          <w:lang w:val="lt-LT" w:eastAsia="zh-CN"/>
        </w:rPr>
        <w:t>ai</w:t>
      </w:r>
      <w:r w:rsidR="003B0DDC">
        <w:rPr>
          <w:rFonts w:ascii="Times New Roman" w:eastAsia="SimSun" w:hAnsi="Times New Roman" w:cs="Times New Roman"/>
          <w:lang w:val="lt-LT" w:eastAsia="zh-CN"/>
        </w:rPr>
        <w:t>s nustatyta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jog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slopina cheminių mediatorių, dalyvaujančių ankstyvosiose ir vėlyvosiose alerginėse reakcijose (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leukotrienų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histamino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trombocitus aktyvinančio faktoriaus (TAF) ir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serotonino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), sintezę ar atpalaidavimą.</w:t>
      </w:r>
    </w:p>
    <w:p w14:paraId="6AB7DC5B" w14:textId="77777777" w:rsidR="006536F4" w:rsidRPr="00085A8C" w:rsidRDefault="006536F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A819D01" w14:textId="1CE6049F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Alerginių nosies simptomų </w:t>
      </w:r>
      <w:r w:rsidR="006536F4">
        <w:rPr>
          <w:rFonts w:ascii="Times New Roman" w:eastAsia="SimSun" w:hAnsi="Times New Roman" w:cs="Times New Roman"/>
          <w:lang w:val="lt-LT" w:eastAsia="zh-CN"/>
        </w:rPr>
        <w:t>palengvėjimas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stebimas per 15 minučių nuo pavartojimo.</w:t>
      </w:r>
    </w:p>
    <w:p w14:paraId="6970FA4A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E3EE9B0" w14:textId="27F0D8FA" w:rsidR="003A66B4" w:rsidRPr="003A66B4" w:rsidRDefault="006536F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 hidrochlorid</w:t>
      </w:r>
      <w:r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o ir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flutikazono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propionato</w:t>
      </w:r>
      <w:proofErr w:type="spellEnd"/>
      <w:r w:rsidR="003A66B4"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 nosies purškalas</w:t>
      </w:r>
    </w:p>
    <w:p w14:paraId="3E97C1A1" w14:textId="0E37655A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Keturiuose klinikiniuose tyrimuose, kuriuose dalyvavo suaugusieji bei paaugliai, sergantys alerginiu rinitu, </w:t>
      </w:r>
      <w:proofErr w:type="spellStart"/>
      <w:r w:rsidR="006536F4">
        <w:rPr>
          <w:rFonts w:ascii="Times New Roman" w:eastAsia="SimSun" w:hAnsi="Times New Roman" w:cs="Times New Roman"/>
          <w:lang w:val="lt-LT" w:eastAsia="zh-CN"/>
        </w:rPr>
        <w:t>a</w:t>
      </w:r>
      <w:r w:rsidR="006536F4" w:rsidRPr="006536F4">
        <w:rPr>
          <w:rFonts w:ascii="Times New Roman" w:eastAsia="SimSun" w:hAnsi="Times New Roman" w:cs="Times New Roman"/>
          <w:lang w:val="lt-LT" w:eastAsia="zh-CN"/>
        </w:rPr>
        <w:t>zelastino</w:t>
      </w:r>
      <w:proofErr w:type="spellEnd"/>
      <w:r w:rsidR="006536F4" w:rsidRPr="006536F4">
        <w:rPr>
          <w:rFonts w:ascii="Times New Roman" w:eastAsia="SimSun" w:hAnsi="Times New Roman" w:cs="Times New Roman"/>
          <w:lang w:val="lt-LT" w:eastAsia="zh-CN"/>
        </w:rPr>
        <w:t xml:space="preserve"> hidrochlorido ir </w:t>
      </w:r>
      <w:proofErr w:type="spellStart"/>
      <w:r w:rsidR="006536F4" w:rsidRPr="006536F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6536F4" w:rsidRPr="006536F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6536F4" w:rsidRPr="006536F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6536F4" w:rsidRPr="006536F4">
        <w:rPr>
          <w:rFonts w:ascii="Times New Roman" w:eastAsia="SimSun" w:hAnsi="Times New Roman" w:cs="Times New Roman"/>
          <w:lang w:val="lt-LT" w:eastAsia="zh-CN"/>
        </w:rPr>
        <w:t xml:space="preserve"> nosies purškalas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vartotas po vieną įpurškimą į kiekvieną šnervę du kartus per parą, reikšmingai </w:t>
      </w:r>
      <w:r w:rsidR="006536F4">
        <w:rPr>
          <w:rFonts w:ascii="Times New Roman" w:eastAsia="SimSun" w:hAnsi="Times New Roman" w:cs="Times New Roman"/>
          <w:lang w:val="lt-LT" w:eastAsia="zh-CN"/>
        </w:rPr>
        <w:t>palengvino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simptomus (apimančius </w:t>
      </w:r>
      <w:proofErr w:type="spellStart"/>
      <w:r w:rsidR="003B0DDC">
        <w:rPr>
          <w:rFonts w:ascii="Times New Roman" w:eastAsia="SimSun" w:hAnsi="Times New Roman" w:cs="Times New Roman"/>
          <w:lang w:val="lt-LT" w:eastAsia="zh-CN"/>
        </w:rPr>
        <w:t>rinorėją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nosies užburkimą, čiaudulį ir nosies niežėjimą), palyginti su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placebu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vien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hidrochloridu ir vien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propionatu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r w:rsidR="006536F4">
        <w:rPr>
          <w:rFonts w:ascii="Times New Roman" w:eastAsia="SimSun" w:hAnsi="Times New Roman" w:cs="Times New Roman"/>
          <w:lang w:val="lt-LT" w:eastAsia="zh-CN"/>
        </w:rPr>
        <w:t xml:space="preserve">Visų keturių tyrimų </w:t>
      </w:r>
      <w:r w:rsidR="00D3277F">
        <w:rPr>
          <w:rFonts w:ascii="Times New Roman" w:eastAsia="SimSun" w:hAnsi="Times New Roman" w:cs="Times New Roman"/>
          <w:lang w:val="lt-LT" w:eastAsia="zh-CN"/>
        </w:rPr>
        <w:t>duomenimis, j</w:t>
      </w:r>
      <w:r w:rsidR="006536F4">
        <w:rPr>
          <w:rFonts w:ascii="Times New Roman" w:eastAsia="SimSun" w:hAnsi="Times New Roman" w:cs="Times New Roman"/>
          <w:lang w:val="lt-LT" w:eastAsia="zh-CN"/>
        </w:rPr>
        <w:t>is reikšmingai palengvino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akių simptom</w:t>
      </w:r>
      <w:r w:rsidR="006536F4">
        <w:rPr>
          <w:rFonts w:ascii="Times New Roman" w:eastAsia="SimSun" w:hAnsi="Times New Roman" w:cs="Times New Roman"/>
          <w:lang w:val="lt-LT" w:eastAsia="zh-CN"/>
        </w:rPr>
        <w:t>us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(apiman</w:t>
      </w:r>
      <w:r w:rsidR="006536F4">
        <w:rPr>
          <w:rFonts w:ascii="Times New Roman" w:eastAsia="SimSun" w:hAnsi="Times New Roman" w:cs="Times New Roman"/>
          <w:lang w:val="lt-LT" w:eastAsia="zh-CN"/>
        </w:rPr>
        <w:t>čius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niežėjimą, ašarojimą / vandeningų išskyrų tekėjimą iš akių ir akių paraudimą) ir pager</w:t>
      </w:r>
      <w:r w:rsidR="006536F4">
        <w:rPr>
          <w:rFonts w:ascii="Times New Roman" w:eastAsia="SimSun" w:hAnsi="Times New Roman" w:cs="Times New Roman"/>
          <w:lang w:val="lt-LT" w:eastAsia="zh-CN"/>
        </w:rPr>
        <w:t>ino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su liga susijusi</w:t>
      </w:r>
      <w:r w:rsidR="006536F4">
        <w:rPr>
          <w:rFonts w:ascii="Times New Roman" w:eastAsia="SimSun" w:hAnsi="Times New Roman" w:cs="Times New Roman"/>
          <w:lang w:val="lt-LT" w:eastAsia="zh-CN"/>
        </w:rPr>
        <w:t>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pacientų gyvenimo kokyb</w:t>
      </w:r>
      <w:r w:rsidR="006536F4">
        <w:rPr>
          <w:rFonts w:ascii="Times New Roman" w:eastAsia="SimSun" w:hAnsi="Times New Roman" w:cs="Times New Roman"/>
          <w:lang w:val="lt-LT" w:eastAsia="zh-CN"/>
        </w:rPr>
        <w:t>ę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6536F4">
        <w:rPr>
          <w:rFonts w:ascii="Times New Roman" w:eastAsia="SimSun" w:hAnsi="Times New Roman" w:cs="Times New Roman"/>
          <w:lang w:val="lt-LT" w:eastAsia="zh-CN"/>
        </w:rPr>
        <w:t>[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taikytas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rinokonjunktyvito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gyvenimo kokybės klausimynas (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ang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Rhinoconjunctivitis</w:t>
      </w:r>
      <w:proofErr w:type="spellEnd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Quality</w:t>
      </w:r>
      <w:proofErr w:type="spellEnd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of</w:t>
      </w:r>
      <w:proofErr w:type="spellEnd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Life</w:t>
      </w:r>
      <w:proofErr w:type="spellEnd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Questionnaire</w:t>
      </w:r>
      <w:proofErr w:type="spellEnd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 xml:space="preserve">, </w:t>
      </w:r>
      <w:r w:rsidRPr="003A66B4">
        <w:rPr>
          <w:rFonts w:ascii="Times New Roman" w:eastAsia="SimSun" w:hAnsi="Times New Roman" w:cs="Times New Roman"/>
          <w:iCs/>
          <w:lang w:val="lt-LT" w:eastAsia="zh-CN"/>
        </w:rPr>
        <w:t>RQLQ</w:t>
      </w:r>
      <w:r w:rsidRPr="003A66B4">
        <w:rPr>
          <w:rFonts w:ascii="Times New Roman" w:eastAsia="SimSun" w:hAnsi="Times New Roman" w:cs="Times New Roman"/>
          <w:lang w:val="lt-LT" w:eastAsia="zh-CN"/>
        </w:rPr>
        <w:t>)</w:t>
      </w:r>
      <w:r w:rsidR="006536F4">
        <w:rPr>
          <w:rFonts w:ascii="Times New Roman" w:eastAsia="SimSun" w:hAnsi="Times New Roman" w:cs="Times New Roman"/>
          <w:lang w:val="lt-LT" w:eastAsia="zh-CN"/>
        </w:rPr>
        <w:t>]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5EEC1C45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3057AA7" w14:textId="19C6E92B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EC4676">
        <w:rPr>
          <w:rFonts w:ascii="Times New Roman" w:eastAsia="SimSun" w:hAnsi="Times New Roman" w:cs="Times New Roman"/>
          <w:lang w:val="lt-LT" w:eastAsia="zh-CN"/>
        </w:rPr>
        <w:t xml:space="preserve">Palyginti su rinkoje </w:t>
      </w:r>
      <w:r w:rsidR="00D3277F" w:rsidRPr="00EC4676">
        <w:rPr>
          <w:rFonts w:ascii="Times New Roman" w:eastAsia="SimSun" w:hAnsi="Times New Roman" w:cs="Times New Roman"/>
          <w:lang w:val="lt-LT" w:eastAsia="zh-CN"/>
        </w:rPr>
        <w:t>esa</w:t>
      </w:r>
      <w:r w:rsidR="0022741C" w:rsidRPr="00EC4676">
        <w:rPr>
          <w:rFonts w:ascii="Times New Roman" w:eastAsia="SimSun" w:hAnsi="Times New Roman" w:cs="Times New Roman"/>
          <w:lang w:val="lt-LT" w:eastAsia="zh-CN"/>
        </w:rPr>
        <w:t>nčiu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purškalu, vartojant </w:t>
      </w:r>
      <w:proofErr w:type="spellStart"/>
      <w:r w:rsidR="00D3277F" w:rsidRPr="00D3277F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D3277F" w:rsidRPr="00D3277F">
        <w:rPr>
          <w:rFonts w:ascii="Times New Roman" w:eastAsia="SimSun" w:hAnsi="Times New Roman" w:cs="Times New Roman"/>
          <w:lang w:val="lt-LT" w:eastAsia="zh-CN"/>
        </w:rPr>
        <w:t xml:space="preserve"> hidrochlorido ir </w:t>
      </w:r>
      <w:proofErr w:type="spellStart"/>
      <w:r w:rsidR="00D3277F" w:rsidRPr="00D3277F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D3277F" w:rsidRPr="00D3277F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D3277F" w:rsidRPr="00D3277F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D3277F" w:rsidRPr="00D3277F">
        <w:rPr>
          <w:rFonts w:ascii="Times New Roman" w:eastAsia="SimSun" w:hAnsi="Times New Roman" w:cs="Times New Roman"/>
          <w:lang w:val="lt-LT" w:eastAsia="zh-CN"/>
        </w:rPr>
        <w:t xml:space="preserve"> nosies purškal</w:t>
      </w:r>
      <w:r w:rsidR="00D3277F">
        <w:rPr>
          <w:rFonts w:ascii="Times New Roman" w:eastAsia="SimSun" w:hAnsi="Times New Roman" w:cs="Times New Roman"/>
          <w:lang w:val="lt-LT" w:eastAsia="zh-CN"/>
        </w:rPr>
        <w:t>o esminis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simptomų </w:t>
      </w:r>
      <w:r w:rsidR="00D3277F">
        <w:rPr>
          <w:rFonts w:ascii="Times New Roman" w:eastAsia="SimSun" w:hAnsi="Times New Roman" w:cs="Times New Roman"/>
          <w:lang w:val="lt-LT" w:eastAsia="zh-CN"/>
        </w:rPr>
        <w:t>palengvėjimas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(50 % </w:t>
      </w:r>
      <w:r w:rsidR="0022741C">
        <w:rPr>
          <w:rFonts w:ascii="Times New Roman" w:eastAsia="SimSun" w:hAnsi="Times New Roman" w:cs="Times New Roman"/>
          <w:lang w:val="lt-LT" w:eastAsia="zh-CN"/>
        </w:rPr>
        <w:t>lengvesni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simptom</w:t>
      </w:r>
      <w:r w:rsidR="0022741C">
        <w:rPr>
          <w:rFonts w:ascii="Times New Roman" w:eastAsia="SimSun" w:hAnsi="Times New Roman" w:cs="Times New Roman"/>
          <w:lang w:val="lt-LT" w:eastAsia="zh-CN"/>
        </w:rPr>
        <w:t>ai</w:t>
      </w:r>
      <w:r w:rsidRPr="003A66B4">
        <w:rPr>
          <w:rFonts w:ascii="Times New Roman" w:eastAsia="SimSun" w:hAnsi="Times New Roman" w:cs="Times New Roman"/>
          <w:lang w:val="lt-LT" w:eastAsia="zh-CN"/>
        </w:rPr>
        <w:t>) buvo pasiekta</w:t>
      </w:r>
      <w:r w:rsidR="00D3277F">
        <w:rPr>
          <w:rFonts w:ascii="Times New Roman" w:eastAsia="SimSun" w:hAnsi="Times New Roman" w:cs="Times New Roman"/>
          <w:lang w:val="lt-LT" w:eastAsia="zh-CN"/>
        </w:rPr>
        <w:t>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reikšmingai anksčiau (3 ir daugiau parų). </w:t>
      </w:r>
      <w:r w:rsidR="00D3277F">
        <w:rPr>
          <w:rFonts w:ascii="Times New Roman" w:eastAsia="SimSun" w:hAnsi="Times New Roman" w:cs="Times New Roman"/>
          <w:lang w:val="lt-LT" w:eastAsia="zh-CN"/>
        </w:rPr>
        <w:t xml:space="preserve">Statistiškai patikimas </w:t>
      </w:r>
      <w:r w:rsidR="00D3277F" w:rsidRPr="003A66B4">
        <w:rPr>
          <w:rFonts w:ascii="Times New Roman" w:eastAsia="SimSun" w:hAnsi="Times New Roman" w:cs="Times New Roman"/>
          <w:lang w:val="lt-LT" w:eastAsia="zh-CN"/>
        </w:rPr>
        <w:t xml:space="preserve">stipresnis </w:t>
      </w:r>
      <w:bookmarkStart w:id="0" w:name="_Hlk141173311"/>
      <w:proofErr w:type="spellStart"/>
      <w:r w:rsidR="00D3277F" w:rsidRPr="00D3277F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D3277F" w:rsidRPr="00D3277F">
        <w:rPr>
          <w:rFonts w:ascii="Times New Roman" w:eastAsia="SimSun" w:hAnsi="Times New Roman" w:cs="Times New Roman"/>
          <w:lang w:val="lt-LT" w:eastAsia="zh-CN"/>
        </w:rPr>
        <w:t xml:space="preserve"> hidrochlorido ir </w:t>
      </w:r>
      <w:proofErr w:type="spellStart"/>
      <w:r w:rsidR="00D3277F" w:rsidRPr="00D3277F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D3277F" w:rsidRPr="00D3277F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D3277F" w:rsidRPr="00D3277F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D3277F" w:rsidRPr="00D3277F">
        <w:rPr>
          <w:rFonts w:ascii="Times New Roman" w:eastAsia="SimSun" w:hAnsi="Times New Roman" w:cs="Times New Roman"/>
          <w:lang w:val="lt-LT" w:eastAsia="zh-CN"/>
        </w:rPr>
        <w:t xml:space="preserve"> nosies purškal</w:t>
      </w:r>
      <w:r w:rsidR="00D3277F">
        <w:rPr>
          <w:rFonts w:ascii="Times New Roman" w:eastAsia="SimSun" w:hAnsi="Times New Roman" w:cs="Times New Roman"/>
          <w:lang w:val="lt-LT" w:eastAsia="zh-CN"/>
        </w:rPr>
        <w:t>o</w:t>
      </w:r>
      <w:bookmarkEnd w:id="0"/>
      <w:r w:rsidR="00D3277F" w:rsidRPr="003A66B4">
        <w:rPr>
          <w:rFonts w:ascii="Times New Roman" w:eastAsia="SimSun" w:hAnsi="Times New Roman" w:cs="Times New Roman"/>
          <w:lang w:val="lt-LT" w:eastAsia="zh-CN"/>
        </w:rPr>
        <w:t xml:space="preserve">, palyginti su </w:t>
      </w:r>
      <w:proofErr w:type="spellStart"/>
      <w:r w:rsidR="00D3277F"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D3277F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D3277F"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D3277F" w:rsidRPr="003A66B4">
        <w:rPr>
          <w:rFonts w:ascii="Times New Roman" w:eastAsia="SimSun" w:hAnsi="Times New Roman" w:cs="Times New Roman"/>
          <w:lang w:val="lt-LT" w:eastAsia="zh-CN"/>
        </w:rPr>
        <w:t xml:space="preserve"> nosies purškalu</w:t>
      </w:r>
      <w:r w:rsidR="00D3277F">
        <w:rPr>
          <w:rFonts w:ascii="Times New Roman" w:eastAsia="SimSun" w:hAnsi="Times New Roman" w:cs="Times New Roman"/>
          <w:lang w:val="lt-LT" w:eastAsia="zh-CN"/>
        </w:rPr>
        <w:t xml:space="preserve">, </w:t>
      </w:r>
      <w:r w:rsidR="00D3277F" w:rsidRPr="003A66B4">
        <w:rPr>
          <w:rFonts w:ascii="Times New Roman" w:eastAsia="SimSun" w:hAnsi="Times New Roman" w:cs="Times New Roman"/>
          <w:lang w:val="lt-LT" w:eastAsia="zh-CN"/>
        </w:rPr>
        <w:t>poveikis</w:t>
      </w:r>
      <w:r w:rsidR="00D3277F">
        <w:rPr>
          <w:rFonts w:ascii="Times New Roman" w:eastAsia="SimSun" w:hAnsi="Times New Roman" w:cs="Times New Roman"/>
          <w:lang w:val="lt-LT" w:eastAsia="zh-CN"/>
        </w:rPr>
        <w:t xml:space="preserve"> iš</w:t>
      </w:r>
      <w:r w:rsidR="0022741C">
        <w:rPr>
          <w:rFonts w:ascii="Times New Roman" w:eastAsia="SimSun" w:hAnsi="Times New Roman" w:cs="Times New Roman"/>
          <w:lang w:val="lt-LT" w:eastAsia="zh-CN"/>
        </w:rPr>
        <w:t>liko</w:t>
      </w:r>
      <w:r w:rsidR="00D3277F">
        <w:rPr>
          <w:rFonts w:ascii="Times New Roman" w:eastAsia="SimSun" w:hAnsi="Times New Roman" w:cs="Times New Roman"/>
          <w:lang w:val="lt-LT" w:eastAsia="zh-CN"/>
        </w:rPr>
        <w:t xml:space="preserve"> per v</w:t>
      </w:r>
      <w:r w:rsidRPr="003A66B4">
        <w:rPr>
          <w:rFonts w:ascii="Times New Roman" w:eastAsia="SimSun" w:hAnsi="Times New Roman" w:cs="Times New Roman"/>
          <w:lang w:val="lt-LT" w:eastAsia="zh-CN"/>
        </w:rPr>
        <w:t>ienerių metų tyrim</w:t>
      </w:r>
      <w:r w:rsidR="00D3277F">
        <w:rPr>
          <w:rFonts w:ascii="Times New Roman" w:eastAsia="SimSun" w:hAnsi="Times New Roman" w:cs="Times New Roman"/>
          <w:lang w:val="lt-LT" w:eastAsia="zh-CN"/>
        </w:rPr>
        <w:t>ą</w:t>
      </w:r>
      <w:r w:rsidRPr="003A66B4">
        <w:rPr>
          <w:rFonts w:ascii="Times New Roman" w:eastAsia="SimSun" w:hAnsi="Times New Roman" w:cs="Times New Roman"/>
          <w:lang w:val="lt-LT" w:eastAsia="zh-CN"/>
        </w:rPr>
        <w:t>, kuriame dalyvavo pacientai, sergantys lėtiniu nuolatiniu</w:t>
      </w:r>
      <w:r w:rsidR="00E92A82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alerginiu rinitu ir nealerginiu /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vazomotoriniu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rinitu.</w:t>
      </w:r>
    </w:p>
    <w:p w14:paraId="243F2E9D" w14:textId="77777777" w:rsid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3E0A0C6E" w14:textId="469CC217" w:rsidR="00013FC4" w:rsidRDefault="00013FC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A</w:t>
      </w:r>
      <w:r w:rsidRPr="00013FC4">
        <w:rPr>
          <w:rFonts w:ascii="Times New Roman" w:eastAsia="SimSun" w:hAnsi="Times New Roman" w:cs="Times New Roman"/>
          <w:lang w:val="lt-LT" w:eastAsia="zh-CN"/>
        </w:rPr>
        <w:t xml:space="preserve">mbrozijos žiedadulkių alergenų ekspozicijos </w:t>
      </w:r>
      <w:r w:rsidR="00240B58" w:rsidRPr="00013FC4">
        <w:rPr>
          <w:rFonts w:ascii="Times New Roman" w:eastAsia="SimSun" w:hAnsi="Times New Roman" w:cs="Times New Roman"/>
          <w:lang w:val="lt-LT" w:eastAsia="zh-CN"/>
        </w:rPr>
        <w:t>tyrim</w:t>
      </w:r>
      <w:r w:rsidR="00240B58">
        <w:rPr>
          <w:rFonts w:ascii="Times New Roman" w:eastAsia="SimSun" w:hAnsi="Times New Roman" w:cs="Times New Roman"/>
          <w:lang w:val="lt-LT" w:eastAsia="zh-CN"/>
        </w:rPr>
        <w:t xml:space="preserve">o </w:t>
      </w:r>
      <w:r w:rsidRPr="00013FC4">
        <w:rPr>
          <w:rFonts w:ascii="Times New Roman" w:eastAsia="SimSun" w:hAnsi="Times New Roman" w:cs="Times New Roman"/>
          <w:lang w:val="lt-LT" w:eastAsia="zh-CN"/>
        </w:rPr>
        <w:t xml:space="preserve">kameroje </w:t>
      </w:r>
      <w:r>
        <w:rPr>
          <w:rFonts w:ascii="Times New Roman" w:eastAsia="SimSun" w:hAnsi="Times New Roman" w:cs="Times New Roman"/>
          <w:lang w:val="lt-LT" w:eastAsia="zh-CN"/>
        </w:rPr>
        <w:t xml:space="preserve">metu pradinis statistiškai reikšmingas nosies simptomų palengvėjimas buvo stebimas po 5 minučių nuo </w:t>
      </w:r>
      <w:proofErr w:type="spellStart"/>
      <w:r w:rsidR="008166C1" w:rsidRPr="00D3277F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8166C1" w:rsidRPr="00D3277F">
        <w:rPr>
          <w:rFonts w:ascii="Times New Roman" w:eastAsia="SimSun" w:hAnsi="Times New Roman" w:cs="Times New Roman"/>
          <w:lang w:val="lt-LT" w:eastAsia="zh-CN"/>
        </w:rPr>
        <w:t xml:space="preserve"> hidrochlorido ir </w:t>
      </w:r>
      <w:proofErr w:type="spellStart"/>
      <w:r w:rsidR="008166C1" w:rsidRPr="00D3277F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8166C1" w:rsidRPr="00D3277F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8166C1" w:rsidRPr="00D3277F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8166C1" w:rsidRPr="00D3277F">
        <w:rPr>
          <w:rFonts w:ascii="Times New Roman" w:eastAsia="SimSun" w:hAnsi="Times New Roman" w:cs="Times New Roman"/>
          <w:lang w:val="lt-LT" w:eastAsia="zh-CN"/>
        </w:rPr>
        <w:t xml:space="preserve"> nosies purškal</w:t>
      </w:r>
      <w:r w:rsidR="008166C1">
        <w:rPr>
          <w:rFonts w:ascii="Times New Roman" w:eastAsia="SimSun" w:hAnsi="Times New Roman" w:cs="Times New Roman"/>
          <w:lang w:val="lt-LT" w:eastAsia="zh-CN"/>
        </w:rPr>
        <w:t xml:space="preserve">o </w:t>
      </w:r>
      <w:r>
        <w:rPr>
          <w:rFonts w:ascii="Times New Roman" w:eastAsia="SimSun" w:hAnsi="Times New Roman" w:cs="Times New Roman"/>
          <w:lang w:val="lt-LT" w:eastAsia="zh-CN"/>
        </w:rPr>
        <w:t xml:space="preserve">pavartojimo (lyginant su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placebu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>)</w:t>
      </w:r>
      <w:r w:rsidRPr="00013FC4">
        <w:rPr>
          <w:rFonts w:ascii="Times New Roman" w:eastAsia="SimSun" w:hAnsi="Times New Roman" w:cs="Times New Roman"/>
          <w:lang w:val="lt-LT" w:eastAsia="zh-CN"/>
        </w:rPr>
        <w:t xml:space="preserve">. </w:t>
      </w:r>
      <w:r>
        <w:rPr>
          <w:rFonts w:ascii="Times New Roman" w:eastAsia="SimSun" w:hAnsi="Times New Roman" w:cs="Times New Roman"/>
          <w:lang w:val="lt-LT" w:eastAsia="zh-CN"/>
        </w:rPr>
        <w:t xml:space="preserve">Praėjus 15 minučių po </w:t>
      </w:r>
      <w:proofErr w:type="spellStart"/>
      <w:r w:rsidR="008166C1" w:rsidRPr="00D3277F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8166C1" w:rsidRPr="00D3277F">
        <w:rPr>
          <w:rFonts w:ascii="Times New Roman" w:eastAsia="SimSun" w:hAnsi="Times New Roman" w:cs="Times New Roman"/>
          <w:lang w:val="lt-LT" w:eastAsia="zh-CN"/>
        </w:rPr>
        <w:t xml:space="preserve"> hidrochlorido ir </w:t>
      </w:r>
      <w:proofErr w:type="spellStart"/>
      <w:r w:rsidR="008166C1" w:rsidRPr="00D3277F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8166C1" w:rsidRPr="00D3277F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8166C1" w:rsidRPr="00D3277F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8166C1" w:rsidRPr="00D3277F">
        <w:rPr>
          <w:rFonts w:ascii="Times New Roman" w:eastAsia="SimSun" w:hAnsi="Times New Roman" w:cs="Times New Roman"/>
          <w:lang w:val="lt-LT" w:eastAsia="zh-CN"/>
        </w:rPr>
        <w:t xml:space="preserve"> nosies purškal</w:t>
      </w:r>
      <w:r w:rsidR="008166C1">
        <w:rPr>
          <w:rFonts w:ascii="Times New Roman" w:eastAsia="SimSun" w:hAnsi="Times New Roman" w:cs="Times New Roman"/>
          <w:lang w:val="lt-LT" w:eastAsia="zh-CN"/>
        </w:rPr>
        <w:t>o</w:t>
      </w:r>
      <w:r>
        <w:rPr>
          <w:rFonts w:ascii="Times New Roman" w:eastAsia="SimSun" w:hAnsi="Times New Roman" w:cs="Times New Roman"/>
          <w:lang w:val="lt-LT" w:eastAsia="zh-CN"/>
        </w:rPr>
        <w:t xml:space="preserve"> pavartojimo, 60 </w:t>
      </w:r>
      <w:r w:rsidRPr="00013FC4">
        <w:rPr>
          <w:rFonts w:ascii="Times New Roman" w:eastAsia="SimSun" w:hAnsi="Times New Roman" w:cs="Times New Roman"/>
          <w:lang w:val="lt-LT" w:eastAsia="zh-CN"/>
        </w:rPr>
        <w:t>% pacient</w:t>
      </w:r>
      <w:r>
        <w:rPr>
          <w:rFonts w:ascii="Times New Roman" w:eastAsia="SimSun" w:hAnsi="Times New Roman" w:cs="Times New Roman"/>
          <w:lang w:val="lt-LT" w:eastAsia="zh-CN"/>
        </w:rPr>
        <w:t>ų pranešė apie kliniškai reikšmingą simptomų balo sumažėjimą mažiausiai 30 </w:t>
      </w:r>
      <w:r w:rsidRPr="00013FC4">
        <w:rPr>
          <w:rFonts w:ascii="Times New Roman" w:eastAsia="SimSun" w:hAnsi="Times New Roman" w:cs="Times New Roman"/>
          <w:lang w:val="lt-LT" w:eastAsia="zh-CN"/>
        </w:rPr>
        <w:t>%.</w:t>
      </w:r>
    </w:p>
    <w:p w14:paraId="228BA66A" w14:textId="77777777" w:rsidR="00013FC4" w:rsidRPr="003A66B4" w:rsidRDefault="00013FC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6EBFDA0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5.2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</w:r>
      <w:proofErr w:type="spellStart"/>
      <w:r w:rsidRPr="003A66B4">
        <w:rPr>
          <w:rFonts w:ascii="Times New Roman" w:eastAsia="SimSun" w:hAnsi="Times New Roman" w:cs="Times New Roman"/>
          <w:b/>
          <w:lang w:val="lt-LT" w:eastAsia="lt-LT"/>
        </w:rPr>
        <w:t>Farmakokinetinės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savybės</w:t>
      </w:r>
    </w:p>
    <w:p w14:paraId="466DACA1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8847D98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u w:val="single"/>
          <w:lang w:val="lt-LT" w:eastAsia="zh-CN"/>
        </w:rPr>
        <w:t>Absorbcija</w:t>
      </w:r>
    </w:p>
    <w:p w14:paraId="0DD319A5" w14:textId="11D86A98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Po du kartus į kiekvieną šnervę įpuršk</w:t>
      </w:r>
      <w:r w:rsidR="008166C1">
        <w:rPr>
          <w:rFonts w:ascii="Times New Roman" w:eastAsia="SimSun" w:hAnsi="Times New Roman" w:cs="Times New Roman"/>
          <w:lang w:val="lt-LT" w:eastAsia="zh-CN"/>
        </w:rPr>
        <w:t>us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8166C1" w:rsidRPr="00D3277F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8166C1" w:rsidRPr="00D3277F">
        <w:rPr>
          <w:rFonts w:ascii="Times New Roman" w:eastAsia="SimSun" w:hAnsi="Times New Roman" w:cs="Times New Roman"/>
          <w:lang w:val="lt-LT" w:eastAsia="zh-CN"/>
        </w:rPr>
        <w:t xml:space="preserve"> hidrochlorido ir </w:t>
      </w:r>
      <w:proofErr w:type="spellStart"/>
      <w:r w:rsidR="008166C1" w:rsidRPr="00D3277F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8166C1" w:rsidRPr="00D3277F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8166C1" w:rsidRPr="00D3277F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8166C1" w:rsidRPr="00D3277F">
        <w:rPr>
          <w:rFonts w:ascii="Times New Roman" w:eastAsia="SimSun" w:hAnsi="Times New Roman" w:cs="Times New Roman"/>
          <w:lang w:val="lt-LT" w:eastAsia="zh-CN"/>
        </w:rPr>
        <w:t xml:space="preserve"> nosies purškal</w:t>
      </w:r>
      <w:r w:rsidR="008166C1">
        <w:rPr>
          <w:rFonts w:ascii="Times New Roman" w:eastAsia="SimSun" w:hAnsi="Times New Roman" w:cs="Times New Roman"/>
          <w:lang w:val="lt-LT" w:eastAsia="zh-CN"/>
        </w:rPr>
        <w:t>o</w:t>
      </w:r>
      <w:r w:rsidR="008166C1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>(548</w:t>
      </w:r>
      <w:r w:rsidR="008166C1">
        <w:rPr>
          <w:rFonts w:ascii="Times New Roman" w:eastAsia="SimSun" w:hAnsi="Times New Roman" w:cs="Times New Roman"/>
          <w:lang w:val="lt-LT" w:eastAsia="zh-CN"/>
        </w:rPr>
        <w:t>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μg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ir 200</w:t>
      </w:r>
      <w:r w:rsidR="008166C1">
        <w:rPr>
          <w:rFonts w:ascii="Times New Roman" w:eastAsia="SimSun" w:hAnsi="Times New Roman" w:cs="Times New Roman"/>
          <w:lang w:val="lt-LT" w:eastAsia="zh-CN"/>
        </w:rPr>
        <w:t>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μg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) </w:t>
      </w:r>
      <w:bookmarkStart w:id="1" w:name="_Hlk141173825"/>
      <w:proofErr w:type="spellStart"/>
      <w:r w:rsidR="008166C1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8166C1">
        <w:rPr>
          <w:rFonts w:ascii="Times New Roman" w:eastAsia="SimSun" w:hAnsi="Times New Roman" w:cs="Times New Roman"/>
          <w:lang w:val="lt-LT" w:eastAsia="zh-CN"/>
        </w:rPr>
        <w:t xml:space="preserve"> ir </w:t>
      </w:r>
      <w:proofErr w:type="spellStart"/>
      <w:r w:rsidR="008166C1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8166C1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8166C1">
        <w:rPr>
          <w:rFonts w:ascii="Times New Roman" w:eastAsia="SimSun" w:hAnsi="Times New Roman" w:cs="Times New Roman"/>
          <w:lang w:val="lt-LT" w:eastAsia="zh-CN"/>
        </w:rPr>
        <w:t>propionato</w:t>
      </w:r>
      <w:bookmarkEnd w:id="1"/>
      <w:proofErr w:type="spellEnd"/>
      <w:r w:rsidR="008166C1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>didžiausia koncentracija (vidurkis ± standartinis nuokrypis) kraujo plazmoje (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</w:t>
      </w:r>
      <w:r w:rsidRPr="003A66B4">
        <w:rPr>
          <w:rFonts w:ascii="Times New Roman" w:eastAsia="SimSun" w:hAnsi="Times New Roman" w:cs="Times New Roman"/>
          <w:vertAlign w:val="subscript"/>
          <w:lang w:val="lt-LT" w:eastAsia="zh-CN"/>
        </w:rPr>
        <w:t>max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) buvo </w:t>
      </w:r>
      <w:r w:rsidR="008166C1">
        <w:rPr>
          <w:rFonts w:ascii="Times New Roman" w:eastAsia="SimSun" w:hAnsi="Times New Roman" w:cs="Times New Roman"/>
          <w:lang w:val="lt-LT" w:eastAsia="zh-CN"/>
        </w:rPr>
        <w:t xml:space="preserve">atitinkamai </w:t>
      </w:r>
      <w:r w:rsidRPr="003A66B4">
        <w:rPr>
          <w:rFonts w:ascii="Times New Roman" w:eastAsia="SimSun" w:hAnsi="Times New Roman" w:cs="Times New Roman"/>
          <w:lang w:val="lt-LT" w:eastAsia="zh-CN"/>
        </w:rPr>
        <w:t>194,5 ± 74,4</w:t>
      </w:r>
      <w:r w:rsidR="008166C1">
        <w:rPr>
          <w:rFonts w:ascii="Times New Roman" w:eastAsia="SimSun" w:hAnsi="Times New Roman" w:cs="Times New Roman"/>
          <w:lang w:val="lt-LT" w:eastAsia="zh-CN"/>
        </w:rPr>
        <w:t>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pg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/ml ir 10,3</w:t>
      </w:r>
      <w:r w:rsidR="008166C1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±</w:t>
      </w:r>
      <w:r w:rsidR="008166C1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3,9</w:t>
      </w:r>
      <w:r w:rsidR="008166C1">
        <w:rPr>
          <w:rFonts w:ascii="Times New Roman" w:eastAsia="SimSun" w:hAnsi="Times New Roman" w:cs="Times New Roman"/>
          <w:lang w:val="lt-LT" w:eastAsia="zh-CN"/>
        </w:rPr>
        <w:t>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pg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/ml, o </w:t>
      </w:r>
      <w:proofErr w:type="spellStart"/>
      <w:r w:rsidR="008166C1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8166C1">
        <w:rPr>
          <w:rFonts w:ascii="Times New Roman" w:eastAsia="SimSun" w:hAnsi="Times New Roman" w:cs="Times New Roman"/>
          <w:lang w:val="lt-LT" w:eastAsia="zh-CN"/>
        </w:rPr>
        <w:t xml:space="preserve"> ir </w:t>
      </w:r>
      <w:proofErr w:type="spellStart"/>
      <w:r w:rsidR="008166C1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8166C1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8166C1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8166C1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>vidutin</w:t>
      </w:r>
      <w:r w:rsidR="008166C1">
        <w:rPr>
          <w:rFonts w:ascii="Times New Roman" w:eastAsia="SimSun" w:hAnsi="Times New Roman" w:cs="Times New Roman"/>
          <w:lang w:val="lt-LT" w:eastAsia="zh-CN"/>
        </w:rPr>
        <w:t>ė bendroji ekspozicija [</w:t>
      </w:r>
      <w:r w:rsidRPr="003A66B4">
        <w:rPr>
          <w:rFonts w:ascii="Times New Roman" w:eastAsia="SimSun" w:hAnsi="Times New Roman" w:cs="Times New Roman"/>
          <w:lang w:val="lt-LT" w:eastAsia="zh-CN"/>
        </w:rPr>
        <w:t>plotas po koncentracijos kreive (AUC)</w:t>
      </w:r>
      <w:r w:rsidR="008166C1">
        <w:rPr>
          <w:rFonts w:ascii="Times New Roman" w:eastAsia="SimSun" w:hAnsi="Times New Roman" w:cs="Times New Roman"/>
          <w:lang w:val="lt-LT" w:eastAsia="zh-CN"/>
        </w:rPr>
        <w:t>]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buvo </w:t>
      </w:r>
      <w:r w:rsidR="008166C1">
        <w:rPr>
          <w:rFonts w:ascii="Times New Roman" w:eastAsia="SimSun" w:hAnsi="Times New Roman" w:cs="Times New Roman"/>
          <w:lang w:val="lt-LT" w:eastAsia="zh-CN"/>
        </w:rPr>
        <w:t xml:space="preserve">atitinkamai </w:t>
      </w:r>
      <w:r w:rsidRPr="003A66B4">
        <w:rPr>
          <w:rFonts w:ascii="Times New Roman" w:eastAsia="SimSun" w:hAnsi="Times New Roman" w:cs="Times New Roman"/>
          <w:lang w:val="lt-LT" w:eastAsia="zh-CN"/>
        </w:rPr>
        <w:t>4217 ± 2618</w:t>
      </w:r>
      <w:r w:rsidR="008166C1">
        <w:rPr>
          <w:rFonts w:ascii="Times New Roman" w:eastAsia="SimSun" w:hAnsi="Times New Roman" w:cs="Times New Roman"/>
          <w:lang w:val="lt-LT" w:eastAsia="zh-CN"/>
        </w:rPr>
        <w:t>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pg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/ml*val. ir 97,7 ± 43,1</w:t>
      </w:r>
      <w:r w:rsidR="008166C1">
        <w:rPr>
          <w:rFonts w:ascii="Times New Roman" w:eastAsia="SimSun" w:hAnsi="Times New Roman" w:cs="Times New Roman"/>
          <w:lang w:val="lt-LT" w:eastAsia="zh-CN"/>
        </w:rPr>
        <w:t>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pg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/ml*val.. Vidutinis laikas, per kurį pasiekiama didžiausia koncentracija (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t</w:t>
      </w:r>
      <w:r w:rsidRPr="003A66B4">
        <w:rPr>
          <w:rFonts w:ascii="Times New Roman" w:eastAsia="SimSun" w:hAnsi="Times New Roman" w:cs="Times New Roman"/>
          <w:vertAlign w:val="subscript"/>
          <w:lang w:val="lt-LT" w:eastAsia="zh-CN"/>
        </w:rPr>
        <w:t>max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) po vienkartinės </w:t>
      </w:r>
      <w:bookmarkStart w:id="2" w:name="_Hlk141173945"/>
      <w:proofErr w:type="spellStart"/>
      <w:r w:rsidR="008166C1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8166C1">
        <w:rPr>
          <w:rFonts w:ascii="Times New Roman" w:eastAsia="SimSun" w:hAnsi="Times New Roman" w:cs="Times New Roman"/>
          <w:lang w:val="lt-LT" w:eastAsia="zh-CN"/>
        </w:rPr>
        <w:t xml:space="preserve"> ir </w:t>
      </w:r>
      <w:proofErr w:type="spellStart"/>
      <w:r w:rsidR="008166C1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8166C1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8166C1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8166C1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bookmarkEnd w:id="2"/>
      <w:r w:rsidRPr="003A66B4">
        <w:rPr>
          <w:rFonts w:ascii="Times New Roman" w:eastAsia="SimSun" w:hAnsi="Times New Roman" w:cs="Times New Roman"/>
          <w:lang w:val="lt-LT" w:eastAsia="zh-CN"/>
        </w:rPr>
        <w:t xml:space="preserve">dozės pavartojimo, buvo </w:t>
      </w:r>
      <w:r w:rsidR="008166C1">
        <w:rPr>
          <w:rFonts w:ascii="Times New Roman" w:eastAsia="SimSun" w:hAnsi="Times New Roman" w:cs="Times New Roman"/>
          <w:lang w:val="lt-LT" w:eastAsia="zh-CN"/>
        </w:rPr>
        <w:t xml:space="preserve">atitinkamai </w:t>
      </w:r>
      <w:r w:rsidRPr="003A66B4">
        <w:rPr>
          <w:rFonts w:ascii="Times New Roman" w:eastAsia="SimSun" w:hAnsi="Times New Roman" w:cs="Times New Roman"/>
          <w:lang w:val="lt-LT" w:eastAsia="zh-CN"/>
        </w:rPr>
        <w:t>0,5 valandos ir 1,0 valanda</w:t>
      </w:r>
      <w:r w:rsidR="008166C1">
        <w:rPr>
          <w:rFonts w:ascii="Times New Roman" w:eastAsia="SimSun" w:hAnsi="Times New Roman" w:cs="Times New Roman"/>
          <w:lang w:val="lt-LT" w:eastAsia="zh-CN"/>
        </w:rPr>
        <w:t>.</w:t>
      </w:r>
    </w:p>
    <w:p w14:paraId="768B984B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45E6EC7" w14:textId="7EEBCFCA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sisteminė </w:t>
      </w:r>
      <w:r w:rsidR="005B28DF">
        <w:rPr>
          <w:rFonts w:ascii="Times New Roman" w:eastAsia="SimSun" w:hAnsi="Times New Roman" w:cs="Times New Roman"/>
          <w:lang w:val="lt-LT" w:eastAsia="zh-CN"/>
        </w:rPr>
        <w:t>ekspozicija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buvo </w:t>
      </w:r>
      <w:r w:rsidR="004F0566">
        <w:rPr>
          <w:rFonts w:ascii="Times New Roman" w:eastAsia="SimSun" w:hAnsi="Times New Roman" w:cs="Times New Roman"/>
          <w:lang w:val="lt-LT" w:eastAsia="zh-CN"/>
        </w:rPr>
        <w:t>maždaug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50 % didesnė, </w:t>
      </w:r>
      <w:proofErr w:type="spellStart"/>
      <w:r w:rsidR="006B2A8C" w:rsidRPr="006B2A8C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6B2A8C" w:rsidRPr="006B2A8C">
        <w:rPr>
          <w:rFonts w:ascii="Times New Roman" w:eastAsia="SimSun" w:hAnsi="Times New Roman" w:cs="Times New Roman"/>
          <w:lang w:val="lt-LT" w:eastAsia="zh-CN"/>
        </w:rPr>
        <w:t xml:space="preserve"> ir </w:t>
      </w:r>
      <w:proofErr w:type="spellStart"/>
      <w:r w:rsidR="006B2A8C" w:rsidRPr="006B2A8C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6B2A8C" w:rsidRPr="006B2A8C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6B2A8C" w:rsidRPr="006B2A8C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purškalą lyginant su kitais rinkoje esančiais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purškalais. </w:t>
      </w:r>
      <w:proofErr w:type="spellStart"/>
      <w:r w:rsidR="00380AD4">
        <w:rPr>
          <w:rFonts w:ascii="Times New Roman" w:eastAsia="SimSun" w:hAnsi="Times New Roman" w:cs="Times New Roman"/>
          <w:lang w:val="lt-LT" w:eastAsia="zh-CN"/>
        </w:rPr>
        <w:t>A</w:t>
      </w:r>
      <w:r w:rsidR="006B2A8C" w:rsidRPr="006B2A8C">
        <w:rPr>
          <w:rFonts w:ascii="Times New Roman" w:eastAsia="SimSun" w:hAnsi="Times New Roman" w:cs="Times New Roman"/>
          <w:lang w:val="lt-LT" w:eastAsia="zh-CN"/>
        </w:rPr>
        <w:t>zelastino</w:t>
      </w:r>
      <w:proofErr w:type="spellEnd"/>
      <w:r w:rsidR="006B2A8C" w:rsidRPr="006B2A8C">
        <w:rPr>
          <w:rFonts w:ascii="Times New Roman" w:eastAsia="SimSun" w:hAnsi="Times New Roman" w:cs="Times New Roman"/>
          <w:lang w:val="lt-LT" w:eastAsia="zh-CN"/>
        </w:rPr>
        <w:t xml:space="preserve"> ir </w:t>
      </w:r>
      <w:proofErr w:type="spellStart"/>
      <w:r w:rsidR="006B2A8C" w:rsidRPr="006B2A8C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6B2A8C" w:rsidRPr="006B2A8C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6B2A8C" w:rsidRPr="006B2A8C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6B2A8C" w:rsidRPr="006B2A8C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nosies purškalas buvo ekvivalentiškas kitiems rinkoje esantiems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purškalams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sistemin</w:t>
      </w:r>
      <w:r w:rsidR="006B2A8C">
        <w:rPr>
          <w:rFonts w:ascii="Times New Roman" w:eastAsia="SimSun" w:hAnsi="Times New Roman" w:cs="Times New Roman"/>
          <w:lang w:val="lt-LT" w:eastAsia="zh-CN"/>
        </w:rPr>
        <w:t>ės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ekspozicij</w:t>
      </w:r>
      <w:r w:rsidR="006B2A8C">
        <w:rPr>
          <w:rFonts w:ascii="Times New Roman" w:eastAsia="SimSun" w:hAnsi="Times New Roman" w:cs="Times New Roman"/>
          <w:lang w:val="lt-LT" w:eastAsia="zh-CN"/>
        </w:rPr>
        <w:t>os atžvilgiu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Nebuvo jokių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farmakokinetinės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ir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6B2A8C" w:rsidRPr="003A66B4">
        <w:rPr>
          <w:rFonts w:ascii="Times New Roman" w:eastAsia="SimSun" w:hAnsi="Times New Roman" w:cs="Times New Roman"/>
          <w:lang w:val="lt-LT" w:eastAsia="zh-CN"/>
        </w:rPr>
        <w:t xml:space="preserve">sąveikos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įrodymų. </w:t>
      </w:r>
    </w:p>
    <w:p w14:paraId="15CCBA1D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A0C9AA3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u w:val="single"/>
          <w:lang w:val="lt-LT" w:eastAsia="zh-CN"/>
        </w:rPr>
        <w:t>Pasiskirstymas</w:t>
      </w:r>
    </w:p>
    <w:p w14:paraId="00955096" w14:textId="4297AA01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Nusistovėjus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pusiausvyrinei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6B2A8C">
        <w:rPr>
          <w:rFonts w:ascii="Times New Roman" w:eastAsia="SimSun" w:hAnsi="Times New Roman" w:cs="Times New Roman"/>
          <w:lang w:val="lt-LT" w:eastAsia="zh-CN"/>
        </w:rPr>
        <w:t>apykaitai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</w:t>
      </w:r>
      <w:r w:rsidR="006B2A8C">
        <w:rPr>
          <w:rFonts w:ascii="Times New Roman" w:eastAsia="SimSun" w:hAnsi="Times New Roman" w:cs="Times New Roman"/>
          <w:lang w:val="lt-LT" w:eastAsia="zh-CN"/>
        </w:rPr>
        <w:t>ui</w:t>
      </w:r>
      <w:proofErr w:type="spellEnd"/>
      <w:r w:rsidR="006B2A8C">
        <w:rPr>
          <w:rFonts w:ascii="Times New Roman" w:eastAsia="SimSun" w:hAnsi="Times New Roman" w:cs="Times New Roman"/>
          <w:lang w:val="lt-LT" w:eastAsia="zh-CN"/>
        </w:rPr>
        <w:t xml:space="preserve"> yra būdingas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dideli</w:t>
      </w:r>
      <w:r w:rsidR="006B2A8C">
        <w:rPr>
          <w:rFonts w:ascii="Times New Roman" w:eastAsia="SimSun" w:hAnsi="Times New Roman" w:cs="Times New Roman"/>
          <w:lang w:val="lt-LT" w:eastAsia="zh-CN"/>
        </w:rPr>
        <w:t>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pasiskirstymo tūri</w:t>
      </w:r>
      <w:r w:rsidR="006B2A8C">
        <w:rPr>
          <w:rFonts w:ascii="Times New Roman" w:eastAsia="SimSun" w:hAnsi="Times New Roman" w:cs="Times New Roman"/>
          <w:lang w:val="lt-LT" w:eastAsia="zh-CN"/>
        </w:rPr>
        <w:t>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(maždaug 318 litrų). </w:t>
      </w:r>
      <w:r w:rsidR="006B2A8C" w:rsidRPr="006B2A8C">
        <w:rPr>
          <w:rFonts w:ascii="Times New Roman" w:eastAsia="SimSun" w:hAnsi="Times New Roman" w:cs="Times New Roman"/>
          <w:lang w:val="lt-LT" w:eastAsia="zh-CN"/>
        </w:rPr>
        <w:t>Prie plazmos baltymų prisijungia 91</w:t>
      </w:r>
      <w:r w:rsidR="006B2A8C">
        <w:rPr>
          <w:rFonts w:ascii="Times New Roman" w:eastAsia="SimSun" w:hAnsi="Times New Roman" w:cs="Times New Roman"/>
          <w:lang w:val="lt-LT" w:eastAsia="zh-CN"/>
        </w:rPr>
        <w:t> </w:t>
      </w:r>
      <w:r w:rsidR="006B2A8C" w:rsidRPr="006B2A8C">
        <w:rPr>
          <w:rFonts w:ascii="Times New Roman" w:eastAsia="SimSun" w:hAnsi="Times New Roman" w:cs="Times New Roman"/>
          <w:lang w:val="lt-LT" w:eastAsia="zh-CN"/>
        </w:rPr>
        <w:t>%.</w:t>
      </w:r>
    </w:p>
    <w:p w14:paraId="7B413725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FED908A" w14:textId="13B91F59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pasiskirstymo tūris yra </w:t>
      </w:r>
      <w:r w:rsidR="006B2A8C">
        <w:rPr>
          <w:rFonts w:ascii="Times New Roman" w:eastAsia="SimSun" w:hAnsi="Times New Roman" w:cs="Times New Roman"/>
          <w:lang w:val="lt-LT" w:eastAsia="zh-CN"/>
        </w:rPr>
        <w:t>didelis ir rodo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kad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daugiausia </w:t>
      </w:r>
      <w:r w:rsidR="006B2A8C">
        <w:rPr>
          <w:rFonts w:ascii="Times New Roman" w:eastAsia="SimSun" w:hAnsi="Times New Roman" w:cs="Times New Roman"/>
          <w:lang w:val="lt-LT" w:eastAsia="zh-CN"/>
        </w:rPr>
        <w:t>pasiskirsto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periferin</w:t>
      </w:r>
      <w:r w:rsidR="00694D04">
        <w:rPr>
          <w:rFonts w:ascii="Times New Roman" w:eastAsia="SimSun" w:hAnsi="Times New Roman" w:cs="Times New Roman"/>
          <w:lang w:val="lt-LT" w:eastAsia="zh-CN"/>
        </w:rPr>
        <w:t>iuose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audin</w:t>
      </w:r>
      <w:r w:rsidR="00694D04">
        <w:rPr>
          <w:rFonts w:ascii="Times New Roman" w:eastAsia="SimSun" w:hAnsi="Times New Roman" w:cs="Times New Roman"/>
          <w:lang w:val="lt-LT" w:eastAsia="zh-CN"/>
        </w:rPr>
        <w:t>iuose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Su baltymais susijungia 80–90 %. Be to,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ab</w:t>
      </w:r>
      <w:r w:rsidR="00694D04">
        <w:rPr>
          <w:rFonts w:ascii="Times New Roman" w:eastAsia="SimSun" w:hAnsi="Times New Roman" w:cs="Times New Roman"/>
          <w:lang w:val="lt-LT" w:eastAsia="zh-CN"/>
        </w:rPr>
        <w:t>iems</w:t>
      </w:r>
      <w:proofErr w:type="spellEnd"/>
      <w:r w:rsidR="00694D04">
        <w:rPr>
          <w:rFonts w:ascii="Times New Roman" w:eastAsia="SimSun" w:hAnsi="Times New Roman" w:cs="Times New Roman"/>
          <w:lang w:val="lt-LT" w:eastAsia="zh-CN"/>
        </w:rPr>
        <w:t xml:space="preserve"> veikliosioms medžiagoms yra būdin</w:t>
      </w:r>
      <w:r w:rsidR="001C1D72">
        <w:rPr>
          <w:rFonts w:ascii="Times New Roman" w:eastAsia="SimSun" w:hAnsi="Times New Roman" w:cs="Times New Roman"/>
          <w:lang w:val="lt-LT" w:eastAsia="zh-CN"/>
        </w:rPr>
        <w:t>g</w:t>
      </w:r>
      <w:r w:rsidR="00694D04">
        <w:rPr>
          <w:rFonts w:ascii="Times New Roman" w:eastAsia="SimSun" w:hAnsi="Times New Roman" w:cs="Times New Roman"/>
          <w:lang w:val="lt-LT" w:eastAsia="zh-CN"/>
        </w:rPr>
        <w:t>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694D04">
        <w:rPr>
          <w:rFonts w:ascii="Times New Roman" w:eastAsia="SimSun" w:hAnsi="Times New Roman" w:cs="Times New Roman"/>
          <w:lang w:val="lt-LT" w:eastAsia="zh-CN"/>
        </w:rPr>
        <w:t>platus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terapini</w:t>
      </w:r>
      <w:r w:rsidR="00694D04">
        <w:rPr>
          <w:rFonts w:ascii="Times New Roman" w:eastAsia="SimSun" w:hAnsi="Times New Roman" w:cs="Times New Roman"/>
          <w:lang w:val="lt-LT" w:eastAsia="zh-CN"/>
        </w:rPr>
        <w:t>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lang</w:t>
      </w:r>
      <w:r w:rsidR="00694D04">
        <w:rPr>
          <w:rFonts w:ascii="Times New Roman" w:eastAsia="SimSun" w:hAnsi="Times New Roman" w:cs="Times New Roman"/>
          <w:lang w:val="lt-LT" w:eastAsia="zh-CN"/>
        </w:rPr>
        <w:t>as</w:t>
      </w:r>
      <w:r w:rsidRPr="003A66B4">
        <w:rPr>
          <w:rFonts w:ascii="Times New Roman" w:eastAsia="SimSun" w:hAnsi="Times New Roman" w:cs="Times New Roman"/>
          <w:lang w:val="lt-LT" w:eastAsia="zh-CN"/>
        </w:rPr>
        <w:t>. Taigi</w:t>
      </w:r>
      <w:r w:rsidR="00694D04">
        <w:rPr>
          <w:rFonts w:ascii="Times New Roman" w:eastAsia="SimSun" w:hAnsi="Times New Roman" w:cs="Times New Roman"/>
          <w:lang w:val="lt-LT" w:eastAsia="zh-CN"/>
        </w:rPr>
        <w:t>,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vaisto išstūmimo reakcijos </w:t>
      </w:r>
      <w:r w:rsidR="004F0566">
        <w:rPr>
          <w:rFonts w:ascii="Times New Roman" w:eastAsia="SimSun" w:hAnsi="Times New Roman" w:cs="Times New Roman"/>
          <w:lang w:val="lt-LT" w:eastAsia="zh-CN"/>
        </w:rPr>
        <w:t>nėra tikėtinos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27CEB428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3FE23AF2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u w:val="single"/>
          <w:lang w:val="lt-LT" w:eastAsia="zh-CN"/>
        </w:rPr>
        <w:t>Biotransformacija</w:t>
      </w:r>
      <w:proofErr w:type="spellEnd"/>
    </w:p>
    <w:p w14:paraId="64FC3CA4" w14:textId="19111FF0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greitai pašalinamas iš sisteminės </w:t>
      </w:r>
      <w:r w:rsidR="00AB2DD6">
        <w:rPr>
          <w:rFonts w:ascii="Times New Roman" w:eastAsia="SimSun" w:hAnsi="Times New Roman" w:cs="Times New Roman"/>
          <w:lang w:val="lt-LT" w:eastAsia="zh-CN"/>
        </w:rPr>
        <w:t>kraujotakos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daugiausia </w:t>
      </w:r>
      <w:r w:rsidR="00694D04">
        <w:rPr>
          <w:rFonts w:ascii="Times New Roman" w:eastAsia="SimSun" w:hAnsi="Times New Roman" w:cs="Times New Roman"/>
          <w:lang w:val="lt-LT" w:eastAsia="zh-CN"/>
        </w:rPr>
        <w:t>metabolizmo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kepen</w:t>
      </w:r>
      <w:r w:rsidR="00694D04">
        <w:rPr>
          <w:rFonts w:ascii="Times New Roman" w:eastAsia="SimSun" w:hAnsi="Times New Roman" w:cs="Times New Roman"/>
          <w:lang w:val="lt-LT" w:eastAsia="zh-CN"/>
        </w:rPr>
        <w:t>yse metu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citochromo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P450 </w:t>
      </w:r>
      <w:r w:rsidR="00AB2DD6">
        <w:rPr>
          <w:rFonts w:ascii="Times New Roman" w:eastAsia="SimSun" w:hAnsi="Times New Roman" w:cs="Times New Roman"/>
          <w:lang w:val="lt-LT" w:eastAsia="zh-CN"/>
        </w:rPr>
        <w:t>fermentui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CYP3A4 paverčiant jį neaktyviu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karboksilo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rūgšties metabolitu. Didžioji </w:t>
      </w:r>
      <w:r w:rsidR="00694D04">
        <w:rPr>
          <w:rFonts w:ascii="Times New Roman" w:eastAsia="SimSun" w:hAnsi="Times New Roman" w:cs="Times New Roman"/>
          <w:lang w:val="lt-LT" w:eastAsia="zh-CN"/>
        </w:rPr>
        <w:t>dalis nu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ryto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taip pat </w:t>
      </w:r>
      <w:r w:rsidR="00694D04">
        <w:rPr>
          <w:rFonts w:ascii="Times New Roman" w:eastAsia="SimSun" w:hAnsi="Times New Roman" w:cs="Times New Roman"/>
          <w:lang w:val="lt-LT" w:eastAsia="zh-CN"/>
        </w:rPr>
        <w:t xml:space="preserve">ekstensyviai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metabolizuojama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pirmojo prasiskverbimo p</w:t>
      </w:r>
      <w:r w:rsidR="00694D04">
        <w:rPr>
          <w:rFonts w:ascii="Times New Roman" w:eastAsia="SimSun" w:hAnsi="Times New Roman" w:cs="Times New Roman"/>
          <w:lang w:val="lt-LT" w:eastAsia="zh-CN"/>
        </w:rPr>
        <w:t>er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kepenis metu. </w:t>
      </w:r>
    </w:p>
    <w:p w14:paraId="3BAF3A8B" w14:textId="4102E772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Azelastiną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įvairūs CYP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izo</w:t>
      </w:r>
      <w:r w:rsidR="00AB2DD6">
        <w:rPr>
          <w:rFonts w:ascii="Times New Roman" w:eastAsia="SimSun" w:hAnsi="Times New Roman" w:cs="Times New Roman"/>
          <w:lang w:val="lt-LT" w:eastAsia="zh-CN"/>
        </w:rPr>
        <w:t>fermentai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daugiausiai CYP3A4, CYP2D6 ir CYP2C19,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metabolizuoja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į </w:t>
      </w:r>
      <w:r w:rsidRPr="003A66B4">
        <w:rPr>
          <w:rFonts w:ascii="Times New Roman" w:eastAsia="SimSun" w:hAnsi="Times New Roman" w:cs="Times New Roman"/>
          <w:iCs/>
          <w:lang w:val="lt-LT" w:eastAsia="zh-CN"/>
        </w:rPr>
        <w:t>N-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de</w:t>
      </w:r>
      <w:r w:rsidR="00AB2DD6">
        <w:rPr>
          <w:rFonts w:ascii="Times New Roman" w:eastAsia="SimSun" w:hAnsi="Times New Roman" w:cs="Times New Roman"/>
          <w:lang w:val="lt-LT" w:eastAsia="zh-CN"/>
        </w:rPr>
        <w:t>s</w:t>
      </w:r>
      <w:r w:rsidRPr="003A66B4">
        <w:rPr>
          <w:rFonts w:ascii="Times New Roman" w:eastAsia="SimSun" w:hAnsi="Times New Roman" w:cs="Times New Roman"/>
          <w:lang w:val="lt-LT" w:eastAsia="zh-CN"/>
        </w:rPr>
        <w:t>metilazelastiną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4C65AD9A" w14:textId="77777777" w:rsidR="003A66B4" w:rsidRPr="003A66B4" w:rsidRDefault="003A66B4" w:rsidP="003A66B4">
      <w:pPr>
        <w:tabs>
          <w:tab w:val="left" w:pos="567"/>
          <w:tab w:val="center" w:pos="4320"/>
          <w:tab w:val="right" w:pos="8640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3C1D53E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u w:val="single"/>
          <w:lang w:val="lt-LT" w:eastAsia="zh-CN"/>
        </w:rPr>
        <w:t>Eliminacija</w:t>
      </w:r>
    </w:p>
    <w:p w14:paraId="6E1EA5BB" w14:textId="2008E25C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Į veną su</w:t>
      </w:r>
      <w:r w:rsidR="00BD56A9">
        <w:rPr>
          <w:rFonts w:ascii="Times New Roman" w:eastAsia="SimSun" w:hAnsi="Times New Roman" w:cs="Times New Roman"/>
          <w:lang w:val="lt-LT" w:eastAsia="zh-CN"/>
        </w:rPr>
        <w:t>leid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us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jo eliminacijos greitis yra </w:t>
      </w:r>
      <w:r w:rsidR="00AB2DD6">
        <w:rPr>
          <w:rFonts w:ascii="Times New Roman" w:eastAsia="SimSun" w:hAnsi="Times New Roman" w:cs="Times New Roman"/>
          <w:lang w:val="lt-LT" w:eastAsia="zh-CN"/>
        </w:rPr>
        <w:t>tiesinis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250–1000</w:t>
      </w:r>
      <w:r w:rsidR="00D269CF">
        <w:rPr>
          <w:rFonts w:ascii="Times New Roman" w:eastAsia="SimSun" w:hAnsi="Times New Roman" w:cs="Times New Roman"/>
          <w:lang w:val="lt-LT" w:eastAsia="zh-CN"/>
        </w:rPr>
        <w:t> </w:t>
      </w:r>
      <w:r w:rsidR="00D269CF" w:rsidRPr="00F8145D">
        <w:rPr>
          <w:rFonts w:ascii="Times New Roman" w:eastAsia="SimSun" w:hAnsi="Times New Roman" w:cs="Times New Roman"/>
          <w:lang w:val="lt-LT" w:eastAsia="zh-CN"/>
        </w:rPr>
        <w:t>µg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doz</w:t>
      </w:r>
      <w:r w:rsidR="00694D04">
        <w:rPr>
          <w:rFonts w:ascii="Times New Roman" w:eastAsia="SimSun" w:hAnsi="Times New Roman" w:cs="Times New Roman"/>
          <w:lang w:val="lt-LT" w:eastAsia="zh-CN"/>
        </w:rPr>
        <w:t>ių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AB2DD6">
        <w:rPr>
          <w:rFonts w:ascii="Times New Roman" w:eastAsia="SimSun" w:hAnsi="Times New Roman" w:cs="Times New Roman"/>
          <w:lang w:val="lt-LT" w:eastAsia="zh-CN"/>
        </w:rPr>
        <w:t>intervale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be to, jam būdingas </w:t>
      </w:r>
      <w:r w:rsidR="00AB2DD6">
        <w:rPr>
          <w:rFonts w:ascii="Times New Roman" w:eastAsia="SimSun" w:hAnsi="Times New Roman" w:cs="Times New Roman"/>
          <w:lang w:val="lt-LT" w:eastAsia="zh-CN"/>
        </w:rPr>
        <w:t>didelis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plazmos klirensas (CL = 1,1 l/min.). Didžiausia plazmos koncentracija per 3–4 valandas sumažėja maždaug 98 %, ir tik maž</w:t>
      </w:r>
      <w:r w:rsidR="00AB2DD6">
        <w:rPr>
          <w:rFonts w:ascii="Times New Roman" w:eastAsia="SimSun" w:hAnsi="Times New Roman" w:cs="Times New Roman"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koncentracij</w:t>
      </w:r>
      <w:r w:rsidR="00AB2DD6">
        <w:rPr>
          <w:rFonts w:ascii="Times New Roman" w:eastAsia="SimSun" w:hAnsi="Times New Roman" w:cs="Times New Roman"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plazmoje </w:t>
      </w:r>
      <w:r w:rsidR="00694D04">
        <w:rPr>
          <w:rFonts w:ascii="Times New Roman" w:eastAsia="SimSun" w:hAnsi="Times New Roman" w:cs="Times New Roman"/>
          <w:lang w:val="lt-LT" w:eastAsia="zh-CN"/>
        </w:rPr>
        <w:t>buvo susij</w:t>
      </w:r>
      <w:r w:rsidR="00AB2DD6">
        <w:rPr>
          <w:rFonts w:ascii="Times New Roman" w:eastAsia="SimSun" w:hAnsi="Times New Roman" w:cs="Times New Roman"/>
          <w:lang w:val="lt-LT" w:eastAsia="zh-CN"/>
        </w:rPr>
        <w:t>usi</w:t>
      </w:r>
      <w:r w:rsidR="00694D04">
        <w:rPr>
          <w:rFonts w:ascii="Times New Roman" w:eastAsia="SimSun" w:hAnsi="Times New Roman" w:cs="Times New Roman"/>
          <w:lang w:val="lt-LT" w:eastAsia="zh-CN"/>
        </w:rPr>
        <w:t xml:space="preserve"> su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7,8 val. galutin</w:t>
      </w:r>
      <w:r w:rsidR="00694D04">
        <w:rPr>
          <w:rFonts w:ascii="Times New Roman" w:eastAsia="SimSun" w:hAnsi="Times New Roman" w:cs="Times New Roman"/>
          <w:lang w:val="lt-LT" w:eastAsia="zh-CN"/>
        </w:rPr>
        <w:t>iu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pusinės eliminacijos laik</w:t>
      </w:r>
      <w:r w:rsidR="00694D04">
        <w:rPr>
          <w:rFonts w:ascii="Times New Roman" w:eastAsia="SimSun" w:hAnsi="Times New Roman" w:cs="Times New Roman"/>
          <w:lang w:val="lt-LT" w:eastAsia="zh-CN"/>
        </w:rPr>
        <w:t>u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inkstų klirensas yra nereikšmingas (&lt; 0,2 %) ir sudaro mažiau kaip 5 %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karboksilo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rūgšties metabolito pavidalu. Pagrindinis eliminacijos kelias yra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ir jo metabolitų išskyrimas į tulžį.</w:t>
      </w:r>
    </w:p>
    <w:p w14:paraId="28C8DAAA" w14:textId="3A1A5869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Po vienkartinės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dozės, pusinės eliminacijos iš plazmos laikas yra apie 20–25 valandos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azelastinui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ir apie 45 valandos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terapiškai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aktyviam metabolitui N-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de</w:t>
      </w:r>
      <w:r w:rsidR="00AB2DD6">
        <w:rPr>
          <w:rFonts w:ascii="Times New Roman" w:eastAsia="SimSun" w:hAnsi="Times New Roman" w:cs="Times New Roman"/>
          <w:lang w:val="lt-LT" w:eastAsia="zh-CN"/>
        </w:rPr>
        <w:t>s</w:t>
      </w:r>
      <w:r w:rsidRPr="003A66B4">
        <w:rPr>
          <w:rFonts w:ascii="Times New Roman" w:eastAsia="SimSun" w:hAnsi="Times New Roman" w:cs="Times New Roman"/>
          <w:lang w:val="lt-LT" w:eastAsia="zh-CN"/>
        </w:rPr>
        <w:t>metilazelastinui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r w:rsidR="00AB2DD6">
        <w:rPr>
          <w:rFonts w:ascii="Times New Roman" w:eastAsia="SimSun" w:hAnsi="Times New Roman" w:cs="Times New Roman"/>
          <w:lang w:val="lt-LT" w:eastAsia="zh-CN"/>
        </w:rPr>
        <w:t>Daugiausia 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šskiriama su išmatomis. Ilgalaikis nedidelių suvartotos dozės kiekių išskyrimas su išmatomis leidžia manyti, kad gali vykti tam tikra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enterohepatinė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cirkuliacija.</w:t>
      </w:r>
    </w:p>
    <w:p w14:paraId="3C797C9B" w14:textId="77777777" w:rsidR="003A66B4" w:rsidRPr="003A66B4" w:rsidRDefault="003A66B4" w:rsidP="003A66B4">
      <w:pPr>
        <w:tabs>
          <w:tab w:val="left" w:pos="567"/>
          <w:tab w:val="center" w:pos="4320"/>
          <w:tab w:val="right" w:pos="8640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BAE1FC7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5.3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</w:r>
      <w:proofErr w:type="spellStart"/>
      <w:r w:rsidRPr="003A66B4">
        <w:rPr>
          <w:rFonts w:ascii="Times New Roman" w:eastAsia="SimSun" w:hAnsi="Times New Roman" w:cs="Times New Roman"/>
          <w:b/>
          <w:lang w:val="lt-LT" w:eastAsia="lt-LT"/>
        </w:rPr>
        <w:t>Ikiklinikinių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saugumo tyrimų duomenys</w:t>
      </w:r>
    </w:p>
    <w:p w14:paraId="0205C421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3241C742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propionatas</w:t>
      </w:r>
      <w:proofErr w:type="spellEnd"/>
    </w:p>
    <w:p w14:paraId="2085FB55" w14:textId="4C51E1CD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Bendrosios toksikologijos tyrimų duomenys buvo panašūs kaip ir kitų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gliukokortikoidų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vartojimo atvejais ir susiję su </w:t>
      </w:r>
      <w:r w:rsidR="00FE3F70">
        <w:rPr>
          <w:rFonts w:ascii="Times New Roman" w:eastAsia="SimSun" w:hAnsi="Times New Roman" w:cs="Times New Roman"/>
          <w:lang w:val="lt-LT" w:eastAsia="zh-CN"/>
        </w:rPr>
        <w:t>per dideliu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farmakologiniu aktyvumu. Nėra tikėtina, kad šie duomenys būtų </w:t>
      </w:r>
      <w:r w:rsidR="00010AB7">
        <w:rPr>
          <w:rFonts w:ascii="Times New Roman" w:eastAsia="SimSun" w:hAnsi="Times New Roman" w:cs="Times New Roman"/>
          <w:lang w:val="lt-LT" w:eastAsia="zh-CN"/>
        </w:rPr>
        <w:t>reikšmingi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žmonėms, </w:t>
      </w:r>
      <w:r w:rsidR="00010AB7">
        <w:rPr>
          <w:rFonts w:ascii="Times New Roman" w:eastAsia="SimSun" w:hAnsi="Times New Roman" w:cs="Times New Roman"/>
          <w:lang w:val="lt-LT" w:eastAsia="zh-CN"/>
        </w:rPr>
        <w:t xml:space="preserve">į nosį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vartojantiems rekomenduojamas </w:t>
      </w:r>
      <w:r w:rsidR="00010AB7">
        <w:rPr>
          <w:rFonts w:ascii="Times New Roman" w:eastAsia="SimSun" w:hAnsi="Times New Roman" w:cs="Times New Roman"/>
          <w:lang w:val="lt-LT" w:eastAsia="zh-CN"/>
        </w:rPr>
        <w:t>vaistinio preparato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dozes, nes tokiu atveju </w:t>
      </w:r>
      <w:r w:rsidR="00FE3F70">
        <w:rPr>
          <w:rFonts w:ascii="Times New Roman" w:eastAsia="SimSun" w:hAnsi="Times New Roman" w:cs="Times New Roman"/>
          <w:lang w:val="lt-LT" w:eastAsia="zh-CN"/>
        </w:rPr>
        <w:t>būna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tik minimali sisteminė ekspozicija.</w:t>
      </w:r>
      <w:r w:rsidR="00010AB7" w:rsidRPr="00010AB7">
        <w:rPr>
          <w:rFonts w:ascii="Times New Roman" w:eastAsia="SimSun" w:hAnsi="Times New Roman" w:cs="Times New Roman"/>
          <w:lang w:val="lt-LT" w:eastAsia="zh-CN"/>
        </w:rPr>
        <w:t xml:space="preserve"> Įprastų </w:t>
      </w:r>
      <w:proofErr w:type="spellStart"/>
      <w:r w:rsidR="00010AB7" w:rsidRPr="00010AB7">
        <w:rPr>
          <w:rFonts w:ascii="Times New Roman" w:eastAsia="SimSun" w:hAnsi="Times New Roman" w:cs="Times New Roman"/>
          <w:lang w:val="lt-LT" w:eastAsia="zh-CN"/>
        </w:rPr>
        <w:t>genotoksiškumo</w:t>
      </w:r>
      <w:proofErr w:type="spellEnd"/>
      <w:r w:rsidR="00010AB7" w:rsidRPr="00010AB7">
        <w:rPr>
          <w:rFonts w:ascii="Times New Roman" w:eastAsia="SimSun" w:hAnsi="Times New Roman" w:cs="Times New Roman"/>
          <w:lang w:val="lt-LT" w:eastAsia="zh-CN"/>
        </w:rPr>
        <w:t xml:space="preserve"> tyrimų metu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genotoksinis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poveikis</w:t>
      </w:r>
      <w:r w:rsidR="00010AB7">
        <w:rPr>
          <w:rFonts w:ascii="Times New Roman" w:eastAsia="SimSun" w:hAnsi="Times New Roman" w:cs="Times New Roman"/>
          <w:lang w:val="lt-LT" w:eastAsia="zh-CN"/>
        </w:rPr>
        <w:t xml:space="preserve"> nepastebėtas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r w:rsidR="00010AB7">
        <w:rPr>
          <w:rFonts w:ascii="Times New Roman" w:eastAsia="SimSun" w:hAnsi="Times New Roman" w:cs="Times New Roman"/>
          <w:lang w:val="lt-LT" w:eastAsia="zh-CN"/>
        </w:rPr>
        <w:t>Taip pat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nenustatyta, kad būtų padidėjęs </w:t>
      </w:r>
      <w:r w:rsidR="00FC64B8">
        <w:rPr>
          <w:rFonts w:ascii="Times New Roman" w:eastAsia="SimSun" w:hAnsi="Times New Roman" w:cs="Times New Roman"/>
          <w:lang w:val="lt-LT" w:eastAsia="zh-CN"/>
        </w:rPr>
        <w:t>navikų</w:t>
      </w:r>
      <w:r w:rsidR="00FC64B8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dažnis, šio </w:t>
      </w:r>
      <w:r w:rsidR="00FE3F70">
        <w:rPr>
          <w:rFonts w:ascii="Times New Roman" w:eastAsia="SimSun" w:hAnsi="Times New Roman" w:cs="Times New Roman"/>
          <w:lang w:val="lt-LT" w:eastAsia="zh-CN"/>
        </w:rPr>
        <w:t xml:space="preserve">vaistinio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preparato </w:t>
      </w:r>
      <w:r w:rsidR="00010AB7">
        <w:rPr>
          <w:rFonts w:ascii="Times New Roman" w:eastAsia="SimSun" w:hAnsi="Times New Roman" w:cs="Times New Roman"/>
          <w:lang w:val="lt-LT" w:eastAsia="zh-CN"/>
        </w:rPr>
        <w:t>įkvepiamųjų dozių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dvejus metus skiriant žiurkėms bei pelėms. </w:t>
      </w:r>
    </w:p>
    <w:p w14:paraId="436341CB" w14:textId="77777777" w:rsidR="00FE3F70" w:rsidRDefault="00FE3F70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F07B9E1" w14:textId="24E470DC" w:rsidR="003A66B4" w:rsidRPr="003A66B4" w:rsidRDefault="002A483C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Tyrimų su gyvūnais metu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pastebėta, kad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gliukokortikoidai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sukelia </w:t>
      </w:r>
      <w:r>
        <w:rPr>
          <w:rFonts w:ascii="Times New Roman" w:eastAsia="SimSun" w:hAnsi="Times New Roman" w:cs="Times New Roman"/>
          <w:lang w:val="lt-LT" w:eastAsia="zh-CN"/>
        </w:rPr>
        <w:t>įgimtų formavimosi ydų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, įskaitant gomurio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nesuaugimą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ir augimo </w:t>
      </w:r>
      <w:r w:rsidR="00FE3F70">
        <w:rPr>
          <w:rFonts w:ascii="Times New Roman" w:eastAsia="SimSun" w:hAnsi="Times New Roman" w:cs="Times New Roman"/>
          <w:lang w:val="lt-LT" w:eastAsia="zh-CN"/>
        </w:rPr>
        <w:t xml:space="preserve">gimdoje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sulėtėjimą. Vėlgi tikėtina, kad tai nėra </w:t>
      </w:r>
      <w:r>
        <w:rPr>
          <w:rFonts w:ascii="Times New Roman" w:eastAsia="SimSun" w:hAnsi="Times New Roman" w:cs="Times New Roman"/>
          <w:lang w:val="lt-LT" w:eastAsia="zh-CN"/>
        </w:rPr>
        <w:t>reikšminga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žmonėms, </w:t>
      </w:r>
      <w:r w:rsidR="00FE3F70" w:rsidRPr="003A66B4">
        <w:rPr>
          <w:rFonts w:ascii="Times New Roman" w:eastAsia="SimSun" w:hAnsi="Times New Roman" w:cs="Times New Roman"/>
          <w:lang w:val="lt-LT" w:eastAsia="zh-CN"/>
        </w:rPr>
        <w:t xml:space="preserve">į nosį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vartojantiems rekomenduojam</w:t>
      </w:r>
      <w:r>
        <w:rPr>
          <w:rFonts w:ascii="Times New Roman" w:eastAsia="SimSun" w:hAnsi="Times New Roman" w:cs="Times New Roman"/>
          <w:lang w:val="lt-LT" w:eastAsia="zh-CN"/>
        </w:rPr>
        <w:t>as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doz</w:t>
      </w:r>
      <w:r>
        <w:rPr>
          <w:rFonts w:ascii="Times New Roman" w:eastAsia="SimSun" w:hAnsi="Times New Roman" w:cs="Times New Roman"/>
          <w:lang w:val="lt-LT" w:eastAsia="zh-CN"/>
        </w:rPr>
        <w:t>es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r w:rsidR="00FE3F70">
        <w:rPr>
          <w:rFonts w:ascii="Times New Roman" w:eastAsia="SimSun" w:hAnsi="Times New Roman" w:cs="Times New Roman"/>
          <w:lang w:val="lt-LT" w:eastAsia="zh-CN"/>
        </w:rPr>
        <w:t>kurios sukelia minimalią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sistemin</w:t>
      </w:r>
      <w:r w:rsidR="00FE3F70">
        <w:rPr>
          <w:rFonts w:ascii="Times New Roman" w:eastAsia="SimSun" w:hAnsi="Times New Roman" w:cs="Times New Roman"/>
          <w:lang w:val="lt-LT" w:eastAsia="zh-CN"/>
        </w:rPr>
        <w:t>ę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ekspozicij</w:t>
      </w:r>
      <w:r w:rsidR="00FE3F70">
        <w:rPr>
          <w:rFonts w:ascii="Times New Roman" w:eastAsia="SimSun" w:hAnsi="Times New Roman" w:cs="Times New Roman"/>
          <w:lang w:val="lt-LT" w:eastAsia="zh-CN"/>
        </w:rPr>
        <w:t>ą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(žr. 5.2 skyrių).</w:t>
      </w:r>
    </w:p>
    <w:p w14:paraId="7672C9F2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CBA479F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 hidrochloridas</w:t>
      </w:r>
    </w:p>
    <w:p w14:paraId="015A583C" w14:textId="2E49415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hidrochloridas </w:t>
      </w:r>
      <w:r w:rsidR="00FE3F70">
        <w:rPr>
          <w:rFonts w:ascii="Times New Roman" w:eastAsia="SimSun" w:hAnsi="Times New Roman" w:cs="Times New Roman"/>
          <w:lang w:val="lt-LT" w:eastAsia="zh-CN"/>
        </w:rPr>
        <w:t>ne</w:t>
      </w:r>
      <w:r w:rsidR="008D38D2">
        <w:rPr>
          <w:rFonts w:ascii="Times New Roman" w:eastAsia="SimSun" w:hAnsi="Times New Roman" w:cs="Times New Roman"/>
          <w:lang w:val="lt-LT" w:eastAsia="zh-CN"/>
        </w:rPr>
        <w:t>turėjo</w:t>
      </w:r>
      <w:r w:rsidR="00FE3F70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jautrinančio </w:t>
      </w:r>
      <w:r w:rsidR="002A483C">
        <w:rPr>
          <w:rFonts w:ascii="Times New Roman" w:eastAsia="SimSun" w:hAnsi="Times New Roman" w:cs="Times New Roman"/>
          <w:lang w:val="lt-LT" w:eastAsia="zh-CN"/>
        </w:rPr>
        <w:t>poveikio</w:t>
      </w:r>
      <w:r w:rsidR="00FE3F70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jūrų kiaulytėms.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genotoksini</w:t>
      </w:r>
      <w:r w:rsidR="00FE3F70">
        <w:rPr>
          <w:rFonts w:ascii="Times New Roman" w:eastAsia="SimSun" w:hAnsi="Times New Roman" w:cs="Times New Roman"/>
          <w:lang w:val="lt-LT" w:eastAsia="zh-CN"/>
        </w:rPr>
        <w:t>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2A483C">
        <w:rPr>
          <w:rFonts w:ascii="Times New Roman" w:eastAsia="SimSun" w:hAnsi="Times New Roman" w:cs="Times New Roman"/>
          <w:lang w:val="lt-LT" w:eastAsia="zh-CN"/>
        </w:rPr>
        <w:t>poveikio</w:t>
      </w:r>
      <w:r w:rsidR="006112A1">
        <w:rPr>
          <w:rFonts w:ascii="Times New Roman" w:eastAsia="SimSun" w:hAnsi="Times New Roman" w:cs="Times New Roman"/>
          <w:lang w:val="lt-LT" w:eastAsia="zh-CN"/>
        </w:rPr>
        <w:t xml:space="preserve"> nenusta</w:t>
      </w:r>
      <w:r w:rsidR="001C1D72">
        <w:rPr>
          <w:rFonts w:ascii="Times New Roman" w:eastAsia="SimSun" w:hAnsi="Times New Roman" w:cs="Times New Roman"/>
          <w:lang w:val="lt-LT" w:eastAsia="zh-CN"/>
        </w:rPr>
        <w:t>t</w:t>
      </w:r>
      <w:r w:rsidR="006112A1">
        <w:rPr>
          <w:rFonts w:ascii="Times New Roman" w:eastAsia="SimSun" w:hAnsi="Times New Roman" w:cs="Times New Roman"/>
          <w:lang w:val="lt-LT" w:eastAsia="zh-CN"/>
        </w:rPr>
        <w:t>yta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atlikus tyrimus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in</w:t>
      </w:r>
      <w:proofErr w:type="spellEnd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vitro</w:t>
      </w:r>
      <w:proofErr w:type="spellEnd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ir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in</w:t>
      </w:r>
      <w:proofErr w:type="spellEnd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>vivo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i/>
          <w:iCs/>
          <w:lang w:val="lt-LT" w:eastAsia="zh-CN"/>
        </w:rPr>
        <w:t xml:space="preserve">, </w:t>
      </w:r>
      <w:r w:rsidRPr="003A66B4">
        <w:rPr>
          <w:rFonts w:ascii="Times New Roman" w:eastAsia="SimSun" w:hAnsi="Times New Roman" w:cs="Times New Roman"/>
          <w:lang w:val="lt-LT" w:eastAsia="zh-CN"/>
        </w:rPr>
        <w:t>taip pat ne</w:t>
      </w:r>
      <w:r w:rsidR="006112A1">
        <w:rPr>
          <w:rFonts w:ascii="Times New Roman" w:eastAsia="SimSun" w:hAnsi="Times New Roman" w:cs="Times New Roman"/>
          <w:lang w:val="lt-LT" w:eastAsia="zh-CN"/>
        </w:rPr>
        <w:t>nustatyta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kancerogenini</w:t>
      </w:r>
      <w:r w:rsidR="008D38D2">
        <w:rPr>
          <w:rFonts w:ascii="Times New Roman" w:eastAsia="SimSun" w:hAnsi="Times New Roman" w:cs="Times New Roman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2A483C">
        <w:rPr>
          <w:rFonts w:ascii="Times New Roman" w:eastAsia="SimSun" w:hAnsi="Times New Roman" w:cs="Times New Roman"/>
          <w:lang w:val="lt-LT" w:eastAsia="zh-CN"/>
        </w:rPr>
        <w:t>poveiki</w:t>
      </w:r>
      <w:r w:rsidR="008D38D2">
        <w:rPr>
          <w:rFonts w:ascii="Times New Roman" w:eastAsia="SimSun" w:hAnsi="Times New Roman" w:cs="Times New Roman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žiurkėms ar pelėms. Paskyrus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žiurkių patinams ir patelėms </w:t>
      </w:r>
      <w:r w:rsidR="002A483C">
        <w:rPr>
          <w:rFonts w:ascii="Times New Roman" w:eastAsia="SimSun" w:hAnsi="Times New Roman" w:cs="Times New Roman"/>
          <w:lang w:val="lt-LT" w:eastAsia="zh-CN"/>
        </w:rPr>
        <w:t>vartojamomis per burną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dozėmis, viršijančiomis 3</w:t>
      </w:r>
      <w:r w:rsidR="006112A1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mg/kg per parą, </w:t>
      </w:r>
      <w:r w:rsidR="008D38D2">
        <w:rPr>
          <w:rFonts w:ascii="Times New Roman" w:eastAsia="SimSun" w:hAnsi="Times New Roman" w:cs="Times New Roman"/>
          <w:lang w:val="lt-LT" w:eastAsia="zh-CN"/>
        </w:rPr>
        <w:t>nustatytas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su doze susijęs vaisingumo indekso sumažėjimas. Lėtinio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toksiškumo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tyrimų metu nenustatyta su veikliąja medžiaga susijusių pažeidimų reprodukciniuose patinų ar patelių organuose, tačiau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embriotoksinis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ir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teratogeninis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poveikis buvo </w:t>
      </w:r>
      <w:r w:rsidR="002A483C">
        <w:rPr>
          <w:rFonts w:ascii="Times New Roman" w:eastAsia="SimSun" w:hAnsi="Times New Roman" w:cs="Times New Roman"/>
          <w:lang w:val="lt-LT" w:eastAsia="zh-CN"/>
        </w:rPr>
        <w:t>nustatytas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tik žiurkių, pelių ir triušių patelėms paskyrus toksines dozes (pavyzdžiui, </w:t>
      </w:r>
      <w:r w:rsidR="002A483C">
        <w:rPr>
          <w:rFonts w:ascii="Times New Roman" w:eastAsia="SimSun" w:hAnsi="Times New Roman" w:cs="Times New Roman"/>
          <w:lang w:val="lt-LT" w:eastAsia="zh-CN"/>
        </w:rPr>
        <w:t xml:space="preserve">įgimtų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skeleto </w:t>
      </w:r>
      <w:r w:rsidR="002A483C">
        <w:rPr>
          <w:rFonts w:ascii="Times New Roman" w:eastAsia="SimSun" w:hAnsi="Times New Roman" w:cs="Times New Roman"/>
          <w:lang w:val="lt-LT" w:eastAsia="zh-CN"/>
        </w:rPr>
        <w:t>formavimosi ydų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pastebėt</w:t>
      </w:r>
      <w:r w:rsidR="002A483C">
        <w:rPr>
          <w:rFonts w:ascii="Times New Roman" w:eastAsia="SimSun" w:hAnsi="Times New Roman" w:cs="Times New Roman"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lang w:val="lt-LT" w:eastAsia="zh-CN"/>
        </w:rPr>
        <w:t>, kai žiurkėms ir pelėms buvo skirtos 68,6</w:t>
      </w:r>
      <w:r w:rsidR="006112A1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mg/kg p</w:t>
      </w:r>
      <w:r w:rsidR="002A483C">
        <w:rPr>
          <w:rFonts w:ascii="Times New Roman" w:eastAsia="SimSun" w:hAnsi="Times New Roman" w:cs="Times New Roman"/>
          <w:lang w:val="lt-LT" w:eastAsia="zh-CN"/>
        </w:rPr>
        <w:t>aros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dozės).</w:t>
      </w:r>
    </w:p>
    <w:p w14:paraId="01F7B57D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6FA3F07" w14:textId="1842665C" w:rsidR="003A66B4" w:rsidRPr="003A66B4" w:rsidRDefault="00DB07E0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 nosies purškalas</w:t>
      </w:r>
    </w:p>
    <w:p w14:paraId="19509A84" w14:textId="225F8768" w:rsid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Kartotinių </w:t>
      </w:r>
      <w:r w:rsidR="008D38D2">
        <w:rPr>
          <w:rFonts w:ascii="Times New Roman" w:eastAsia="SimSun" w:hAnsi="Times New Roman" w:cs="Times New Roman"/>
          <w:lang w:val="lt-LT" w:eastAsia="zh-CN"/>
        </w:rPr>
        <w:t xml:space="preserve">vartojamų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į nosį dozių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toksiškumo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tyrimų metu, paskyrus </w:t>
      </w:r>
      <w:proofErr w:type="spellStart"/>
      <w:r w:rsidR="006112A1">
        <w:rPr>
          <w:rFonts w:ascii="Times New Roman" w:eastAsia="SimSun" w:hAnsi="Times New Roman" w:cs="Times New Roman"/>
          <w:lang w:val="lt-LT" w:eastAsia="zh-CN"/>
        </w:rPr>
        <w:t>a</w:t>
      </w:r>
      <w:r w:rsidR="006112A1" w:rsidRPr="006B2A8C">
        <w:rPr>
          <w:rFonts w:ascii="Times New Roman" w:eastAsia="SimSun" w:hAnsi="Times New Roman" w:cs="Times New Roman"/>
          <w:lang w:val="lt-LT" w:eastAsia="zh-CN"/>
        </w:rPr>
        <w:t>zelastino</w:t>
      </w:r>
      <w:proofErr w:type="spellEnd"/>
      <w:r w:rsidR="006112A1" w:rsidRPr="006B2A8C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8D38D2">
        <w:rPr>
          <w:rFonts w:ascii="Times New Roman" w:eastAsia="SimSun" w:hAnsi="Times New Roman" w:cs="Times New Roman"/>
          <w:lang w:val="lt-LT" w:eastAsia="zh-CN"/>
        </w:rPr>
        <w:t xml:space="preserve">hidrochlorido </w:t>
      </w:r>
      <w:r w:rsidR="006112A1" w:rsidRPr="006B2A8C">
        <w:rPr>
          <w:rFonts w:ascii="Times New Roman" w:eastAsia="SimSun" w:hAnsi="Times New Roman" w:cs="Times New Roman"/>
          <w:lang w:val="lt-LT" w:eastAsia="zh-CN"/>
        </w:rPr>
        <w:t xml:space="preserve">ir </w:t>
      </w:r>
      <w:proofErr w:type="spellStart"/>
      <w:r w:rsidR="006112A1" w:rsidRPr="006B2A8C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6112A1" w:rsidRPr="006B2A8C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6112A1" w:rsidRPr="006B2A8C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6112A1" w:rsidRPr="006B2A8C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6112A1" w:rsidRPr="003A66B4">
        <w:rPr>
          <w:rFonts w:ascii="Times New Roman" w:eastAsia="SimSun" w:hAnsi="Times New Roman" w:cs="Times New Roman"/>
          <w:lang w:val="lt-LT" w:eastAsia="zh-CN"/>
        </w:rPr>
        <w:t>nosies purškal</w:t>
      </w:r>
      <w:r w:rsidR="006112A1">
        <w:rPr>
          <w:rFonts w:ascii="Times New Roman" w:eastAsia="SimSun" w:hAnsi="Times New Roman" w:cs="Times New Roman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iki 90 parų laikotarpiu</w:t>
      </w:r>
      <w:r w:rsidR="00F0422E">
        <w:rPr>
          <w:rFonts w:ascii="Times New Roman" w:eastAsia="SimSun" w:hAnsi="Times New Roman" w:cs="Times New Roman"/>
          <w:lang w:val="lt-LT" w:eastAsia="zh-CN"/>
        </w:rPr>
        <w:t>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žiurkėms ir 14 parų – šunims, nepasireiškė jok</w:t>
      </w:r>
      <w:r w:rsidR="008D38D2">
        <w:rPr>
          <w:rFonts w:ascii="Times New Roman" w:eastAsia="SimSun" w:hAnsi="Times New Roman" w:cs="Times New Roman"/>
          <w:lang w:val="lt-LT" w:eastAsia="zh-CN"/>
        </w:rPr>
        <w:t>io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nauj</w:t>
      </w:r>
      <w:r w:rsidR="008D38D2">
        <w:rPr>
          <w:rFonts w:ascii="Times New Roman" w:eastAsia="SimSun" w:hAnsi="Times New Roman" w:cs="Times New Roman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nepageidaujam</w:t>
      </w:r>
      <w:r w:rsidR="008D38D2">
        <w:rPr>
          <w:rFonts w:ascii="Times New Roman" w:eastAsia="SimSun" w:hAnsi="Times New Roman" w:cs="Times New Roman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poveiki</w:t>
      </w:r>
      <w:r w:rsidR="008D38D2">
        <w:rPr>
          <w:rFonts w:ascii="Times New Roman" w:eastAsia="SimSun" w:hAnsi="Times New Roman" w:cs="Times New Roman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lang w:val="lt-LT" w:eastAsia="zh-CN"/>
        </w:rPr>
        <w:t>, kuris nebūtų pasireiškęs tyrimuose, atliktuose su atskirais komponentais.</w:t>
      </w:r>
    </w:p>
    <w:p w14:paraId="4444702A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08FD1EA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874C749" w14:textId="0770D58F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lastRenderedPageBreak/>
        <w:t>6.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FARMACINĖ INFORMACIJA</w:t>
      </w:r>
    </w:p>
    <w:p w14:paraId="330E2E16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20AD17E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6.1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Pagalbinių medžiagų sąrašas</w:t>
      </w:r>
    </w:p>
    <w:p w14:paraId="34139DE6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F9D5333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Dinatrio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edetatas</w:t>
      </w:r>
      <w:proofErr w:type="spellEnd"/>
    </w:p>
    <w:p w14:paraId="018DB2C8" w14:textId="06D07F0A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Glicerolis</w:t>
      </w:r>
      <w:proofErr w:type="spellEnd"/>
      <w:r w:rsidR="006112A1">
        <w:rPr>
          <w:rFonts w:ascii="Times New Roman" w:eastAsia="SimSun" w:hAnsi="Times New Roman" w:cs="Times New Roman"/>
          <w:lang w:val="lt-LT" w:eastAsia="zh-CN"/>
        </w:rPr>
        <w:t xml:space="preserve"> (E</w:t>
      </w:r>
      <w:r w:rsidR="00ED5E6D">
        <w:rPr>
          <w:rFonts w:ascii="Times New Roman" w:eastAsia="SimSun" w:hAnsi="Times New Roman" w:cs="Times New Roman"/>
          <w:lang w:val="lt-LT" w:eastAsia="zh-CN"/>
        </w:rPr>
        <w:t> </w:t>
      </w:r>
      <w:r w:rsidR="006112A1">
        <w:rPr>
          <w:rFonts w:ascii="Times New Roman" w:eastAsia="SimSun" w:hAnsi="Times New Roman" w:cs="Times New Roman"/>
          <w:lang w:val="lt-LT" w:eastAsia="zh-CN"/>
        </w:rPr>
        <w:t>422)</w:t>
      </w:r>
    </w:p>
    <w:p w14:paraId="341061D2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Mikrokristalinė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celiuliozė</w:t>
      </w:r>
    </w:p>
    <w:p w14:paraId="738593D9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Karmeliozės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natrio druska</w:t>
      </w:r>
    </w:p>
    <w:p w14:paraId="6685DA03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Polisorbatas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80</w:t>
      </w:r>
    </w:p>
    <w:p w14:paraId="38099628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Benzalkonio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chloridas </w:t>
      </w:r>
    </w:p>
    <w:p w14:paraId="62D25A0A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Feniletilo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alkoholis</w:t>
      </w:r>
    </w:p>
    <w:p w14:paraId="3AD525D9" w14:textId="6B0F8FC8" w:rsidR="003A66B4" w:rsidRPr="003A66B4" w:rsidRDefault="006112A1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Injekcinis v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anduo</w:t>
      </w:r>
    </w:p>
    <w:p w14:paraId="1E19C51C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DAB7D64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6.2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Nesuderinamumas</w:t>
      </w:r>
    </w:p>
    <w:p w14:paraId="16F64457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0A87D60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Duomenys nebūtini.</w:t>
      </w:r>
    </w:p>
    <w:p w14:paraId="5ADE6F17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258AD6F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6.3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Tinkamumo laikas</w:t>
      </w:r>
    </w:p>
    <w:p w14:paraId="3F0245BA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7363760" w14:textId="150F7733" w:rsidR="003A66B4" w:rsidRPr="003A66B4" w:rsidRDefault="006112A1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3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metai.</w:t>
      </w:r>
    </w:p>
    <w:p w14:paraId="65F72BA6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6526DF9" w14:textId="421CBE5B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Vartojamo vaistinio preparato tinkamumo laikas (pirmą kartą </w:t>
      </w:r>
      <w:r w:rsidR="00654A96">
        <w:rPr>
          <w:rFonts w:ascii="Times New Roman" w:eastAsia="SimSun" w:hAnsi="Times New Roman" w:cs="Times New Roman"/>
          <w:lang w:val="lt-LT" w:eastAsia="zh-CN"/>
        </w:rPr>
        <w:t>atidarius</w:t>
      </w:r>
      <w:r w:rsidRPr="003A66B4">
        <w:rPr>
          <w:rFonts w:ascii="Times New Roman" w:eastAsia="SimSun" w:hAnsi="Times New Roman" w:cs="Times New Roman"/>
          <w:lang w:val="lt-LT" w:eastAsia="zh-CN"/>
        </w:rPr>
        <w:t>): 6 mėnesiai.</w:t>
      </w:r>
    </w:p>
    <w:p w14:paraId="3351CE29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45ED987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6.4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>Specialios laikymo sąlygos</w:t>
      </w:r>
    </w:p>
    <w:p w14:paraId="25CBF9B2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D36D97D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Arial Unicode MS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Negalima šaldyti ar užšaldyti.</w:t>
      </w:r>
    </w:p>
    <w:p w14:paraId="5C42503F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70D77CB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6.5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</w:r>
      <w:proofErr w:type="spellStart"/>
      <w:r w:rsidRPr="003A66B4">
        <w:rPr>
          <w:rFonts w:ascii="Times New Roman" w:eastAsia="SimSun" w:hAnsi="Times New Roman" w:cs="Times New Roman"/>
          <w:b/>
          <w:bCs/>
          <w:lang w:val="lt-LT" w:eastAsia="lt-LT"/>
        </w:rPr>
        <w:t>Talpyklės</w:t>
      </w:r>
      <w:proofErr w:type="spellEnd"/>
      <w:r w:rsidRPr="003A66B4">
        <w:rPr>
          <w:rFonts w:ascii="Times New Roman" w:eastAsia="SimSun" w:hAnsi="Times New Roman" w:cs="Times New Roman"/>
          <w:b/>
          <w:bCs/>
          <w:lang w:val="lt-LT" w:eastAsia="lt-LT"/>
        </w:rPr>
        <w:t xml:space="preserve"> pobūdis ir jos turinys</w:t>
      </w:r>
    </w:p>
    <w:p w14:paraId="5AB9B110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0CA98A4" w14:textId="6C29F72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I tipo gintaro spalvos stiklo buteliukas su pritaikyta purškalo pompa, polipropileno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aplikatoriumi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skirtu nosiai (purškikliu), ir apsauginiu dangteliu. Buteliuke yra </w:t>
      </w:r>
      <w:r w:rsidR="00444EE1">
        <w:rPr>
          <w:rFonts w:ascii="Times New Roman" w:eastAsia="SimSun" w:hAnsi="Times New Roman" w:cs="Times New Roman"/>
          <w:lang w:val="lt-LT" w:eastAsia="zh-CN"/>
        </w:rPr>
        <w:t>23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 g (mažiausiai </w:t>
      </w:r>
      <w:r w:rsidR="00444EE1">
        <w:rPr>
          <w:rFonts w:ascii="Times New Roman" w:eastAsia="SimSun" w:hAnsi="Times New Roman" w:cs="Times New Roman"/>
          <w:lang w:val="lt-LT" w:eastAsia="zh-CN"/>
        </w:rPr>
        <w:t xml:space="preserve">120 </w:t>
      </w:r>
      <w:proofErr w:type="spellStart"/>
      <w:r w:rsidR="00444EE1">
        <w:rPr>
          <w:rFonts w:ascii="Times New Roman" w:eastAsia="SimSun" w:hAnsi="Times New Roman" w:cs="Times New Roman"/>
          <w:lang w:val="lt-LT" w:eastAsia="zh-CN"/>
        </w:rPr>
        <w:t>spūsnių</w:t>
      </w:r>
      <w:proofErr w:type="spellEnd"/>
      <w:r w:rsidR="00444EE1">
        <w:rPr>
          <w:rFonts w:ascii="Times New Roman" w:eastAsia="SimSun" w:hAnsi="Times New Roman" w:cs="Times New Roman"/>
          <w:lang w:val="lt-LT" w:eastAsia="zh-CN"/>
        </w:rPr>
        <w:t>)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suspensijos.</w:t>
      </w:r>
    </w:p>
    <w:p w14:paraId="174E9FA7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3E4F7580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Pakuočių dydžiai:</w:t>
      </w:r>
    </w:p>
    <w:p w14:paraId="192EEF14" w14:textId="3CA72CD3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Vienas 25 ml buteliukas, kuriame yra 23 g suspensijos (mažiausiai 120 </w:t>
      </w:r>
      <w:proofErr w:type="spellStart"/>
      <w:r w:rsidR="00444EE1">
        <w:rPr>
          <w:rFonts w:ascii="Times New Roman" w:eastAsia="SimSun" w:hAnsi="Times New Roman" w:cs="Times New Roman"/>
          <w:lang w:val="lt-LT" w:eastAsia="zh-CN"/>
        </w:rPr>
        <w:t>spūsnių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).</w:t>
      </w:r>
    </w:p>
    <w:p w14:paraId="059D8D45" w14:textId="61833F04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Sudėtinėse pakuotėse yra 69 g (3 buteliukai po 23 g</w:t>
      </w:r>
      <w:r w:rsidR="00444EE1">
        <w:rPr>
          <w:rFonts w:ascii="Times New Roman" w:eastAsia="SimSun" w:hAnsi="Times New Roman" w:cs="Times New Roman"/>
          <w:lang w:val="lt-LT" w:eastAsia="zh-CN"/>
        </w:rPr>
        <w:t xml:space="preserve">, atitinkančius mažiausiai 120 </w:t>
      </w:r>
      <w:proofErr w:type="spellStart"/>
      <w:r w:rsidR="00444EE1">
        <w:rPr>
          <w:rFonts w:ascii="Times New Roman" w:eastAsia="SimSun" w:hAnsi="Times New Roman" w:cs="Times New Roman"/>
          <w:lang w:val="lt-LT" w:eastAsia="zh-CN"/>
        </w:rPr>
        <w:t>spūsnių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 nosies purškalo (suspensijos).</w:t>
      </w:r>
    </w:p>
    <w:p w14:paraId="69BB11F1" w14:textId="77777777" w:rsidR="00444EE1" w:rsidRDefault="00444EE1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84153CE" w14:textId="031578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Gali būti tiekiamos ne visų dydžių pakuotės.</w:t>
      </w:r>
    </w:p>
    <w:p w14:paraId="4D38C11B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554F64A" w14:textId="45DA5F7F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bookmarkStart w:id="3" w:name="OLE_LINK1"/>
      <w:r w:rsidRPr="003A66B4">
        <w:rPr>
          <w:rFonts w:ascii="Times New Roman" w:eastAsia="SimSun" w:hAnsi="Times New Roman" w:cs="Times New Roman"/>
          <w:b/>
          <w:lang w:val="lt-LT" w:eastAsia="lt-LT"/>
        </w:rPr>
        <w:t>6.6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 xml:space="preserve">Specialūs reikalavimai atliekoms tvarkyti </w:t>
      </w:r>
    </w:p>
    <w:bookmarkEnd w:id="3"/>
    <w:p w14:paraId="77792150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CFFEF3F" w14:textId="4A0E1635" w:rsidR="003A66B4" w:rsidRPr="003A66B4" w:rsidRDefault="00E20CC1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Nesuvarto</w:t>
      </w:r>
      <w:r w:rsidR="009A1350">
        <w:rPr>
          <w:rFonts w:ascii="Times New Roman" w:eastAsia="SimSun" w:hAnsi="Times New Roman" w:cs="Times New Roman"/>
          <w:lang w:val="lt-LT" w:eastAsia="zh-CN"/>
        </w:rPr>
        <w:t xml:space="preserve">tą vaistinį preparatą ar atliekas reikia išmesti laikantis vietos </w:t>
      </w:r>
      <w:r w:rsidR="00A23E20">
        <w:rPr>
          <w:rFonts w:ascii="Times New Roman" w:eastAsia="SimSun" w:hAnsi="Times New Roman" w:cs="Times New Roman"/>
          <w:lang w:val="lt-LT" w:eastAsia="zh-CN"/>
        </w:rPr>
        <w:t>reikalavimų.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</w:p>
    <w:p w14:paraId="018A4764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30E1726A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3EF10FE" w14:textId="77777777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7.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REGISTRUOTOJAS</w:t>
      </w:r>
    </w:p>
    <w:p w14:paraId="156BC65E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CECB51F" w14:textId="77777777" w:rsidR="00444EE1" w:rsidRPr="00444EE1" w:rsidRDefault="00444EE1" w:rsidP="00444EE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Sandoz</w:t>
      </w:r>
      <w:proofErr w:type="spellEnd"/>
      <w:r w:rsidRPr="00444EE1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d.d</w:t>
      </w:r>
      <w:proofErr w:type="spellEnd"/>
      <w:r w:rsidRPr="00444EE1">
        <w:rPr>
          <w:rFonts w:ascii="Times New Roman" w:eastAsia="Calibri" w:hAnsi="Times New Roman" w:cs="Times New Roman"/>
          <w:lang w:val="lt-LT" w:eastAsia="lt-LT"/>
        </w:rPr>
        <w:t>.</w:t>
      </w:r>
    </w:p>
    <w:p w14:paraId="4FED5EF8" w14:textId="77777777" w:rsidR="00444EE1" w:rsidRPr="00444EE1" w:rsidRDefault="00444EE1" w:rsidP="00444EE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Verovškova</w:t>
      </w:r>
      <w:proofErr w:type="spellEnd"/>
      <w:r w:rsidRPr="00444EE1">
        <w:rPr>
          <w:rFonts w:ascii="Times New Roman" w:eastAsia="Calibri" w:hAnsi="Times New Roman" w:cs="Times New Roman"/>
          <w:lang w:val="lt-LT" w:eastAsia="lt-LT"/>
        </w:rPr>
        <w:t xml:space="preserve"> 57</w:t>
      </w:r>
    </w:p>
    <w:p w14:paraId="606141E8" w14:textId="77777777" w:rsidR="00444EE1" w:rsidRPr="00444EE1" w:rsidRDefault="00444EE1" w:rsidP="00444EE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44EE1">
        <w:rPr>
          <w:rFonts w:ascii="Times New Roman" w:eastAsia="Calibri" w:hAnsi="Times New Roman" w:cs="Times New Roman"/>
          <w:lang w:val="lt-LT" w:eastAsia="lt-LT"/>
        </w:rPr>
        <w:t xml:space="preserve">SI-1000 </w:t>
      </w: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Ljubljana</w:t>
      </w:r>
      <w:proofErr w:type="spellEnd"/>
    </w:p>
    <w:p w14:paraId="0E2A5E1D" w14:textId="77777777" w:rsidR="00444EE1" w:rsidRPr="00444EE1" w:rsidRDefault="00444EE1" w:rsidP="00444EE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44EE1">
        <w:rPr>
          <w:rFonts w:ascii="Times New Roman" w:eastAsia="Calibri" w:hAnsi="Times New Roman" w:cs="Times New Roman"/>
          <w:lang w:val="lt-LT" w:eastAsia="lt-LT"/>
        </w:rPr>
        <w:t>Slovėnija</w:t>
      </w:r>
    </w:p>
    <w:p w14:paraId="77C7C2F0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58E6181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23F767F" w14:textId="77777777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8.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 xml:space="preserve">REGISTRACIJOS PAŽYMĖJIMO NUMERIS (-IAI) </w:t>
      </w:r>
    </w:p>
    <w:p w14:paraId="57B19770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AA60987" w14:textId="77777777" w:rsidR="00536B21" w:rsidRPr="00536B21" w:rsidRDefault="00536B21" w:rsidP="00536B21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536B21">
        <w:rPr>
          <w:rFonts w:ascii="Times New Roman" w:eastAsia="SimSun" w:hAnsi="Times New Roman" w:cs="Times New Roman"/>
          <w:lang w:val="lt-LT" w:eastAsia="zh-CN"/>
        </w:rPr>
        <w:t>LT/1/23/5255/001 – N1</w:t>
      </w:r>
    </w:p>
    <w:p w14:paraId="51A0EE29" w14:textId="5EC84D25" w:rsidR="003A66B4" w:rsidRPr="003A66B4" w:rsidRDefault="00536B21" w:rsidP="00536B21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536B21">
        <w:rPr>
          <w:rFonts w:ascii="Times New Roman" w:eastAsia="SimSun" w:hAnsi="Times New Roman" w:cs="Times New Roman"/>
          <w:lang w:val="lt-LT" w:eastAsia="zh-CN"/>
        </w:rPr>
        <w:t>LT/1/23/5255/002 – N3</w:t>
      </w:r>
    </w:p>
    <w:p w14:paraId="25DD8033" w14:textId="77777777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lastRenderedPageBreak/>
        <w:t>9.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REGISTRAVIMO / PERREGISTRAVIMO DATA</w:t>
      </w:r>
    </w:p>
    <w:p w14:paraId="3D8BFC92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B12BD4D" w14:textId="05C361EE" w:rsidR="003A66B4" w:rsidRPr="0045726D" w:rsidRDefault="00155E19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155E1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Registravimo data </w:t>
      </w:r>
      <w:r w:rsidR="00536B21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2023 m. lapkričio 6 d.</w:t>
      </w:r>
    </w:p>
    <w:p w14:paraId="28F51E92" w14:textId="77777777" w:rsidR="003A66B4" w:rsidRPr="0045726D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EA29A95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F113447" w14:textId="77777777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10.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TEKSTO PERŽIŪROS DATA</w:t>
      </w:r>
    </w:p>
    <w:p w14:paraId="720F3BB7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27FDA60" w14:textId="581E9020" w:rsidR="00155E19" w:rsidRPr="00155E19" w:rsidRDefault="00536B21" w:rsidP="00155E19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2023 m. lapkričio 6 d.</w:t>
      </w:r>
    </w:p>
    <w:p w14:paraId="20702D2B" w14:textId="0B0B2406" w:rsidR="003A66B4" w:rsidRPr="00217700" w:rsidRDefault="003A66B4" w:rsidP="003A66B4">
      <w:pPr>
        <w:tabs>
          <w:tab w:val="left" w:pos="1296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80E6BB9" w14:textId="77777777" w:rsidR="0045726D" w:rsidRPr="003A66B4" w:rsidRDefault="0045726D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A81813F" w14:textId="6AD8A81F" w:rsidR="003A66B4" w:rsidRPr="003A66B4" w:rsidRDefault="003A66B4" w:rsidP="003A66B4">
      <w:pPr>
        <w:tabs>
          <w:tab w:val="left" w:pos="0"/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Išsami informacija apie šį vaistinį preparatą pateikiama Valstybinės vaistų kontrolės tarnybos prie Lietuvos Respublikos  sveikatos apsaugos ministerijos tinklalapyje </w:t>
      </w:r>
      <w:hyperlink r:id="rId11" w:history="1">
        <w:r w:rsidRPr="003A66B4">
          <w:rPr>
            <w:rFonts w:ascii="Times New Roman" w:eastAsia="SimSun" w:hAnsi="Times New Roman" w:cs="Times New Roman"/>
            <w:color w:val="0000FF"/>
            <w:u w:val="single"/>
            <w:lang w:val="lt-LT" w:eastAsia="zh-CN"/>
          </w:rPr>
          <w:t>http://www.vvkt.lt</w:t>
        </w:r>
      </w:hyperlink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</w:p>
    <w:p w14:paraId="25481153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8CD62E9" w14:textId="77777777" w:rsidR="003A66B4" w:rsidRPr="003A66B4" w:rsidRDefault="003A66B4" w:rsidP="003A66B4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b/>
          <w:lang w:val="lt-LT" w:eastAsia="lt-LT"/>
        </w:rPr>
      </w:pPr>
    </w:p>
    <w:p w14:paraId="5A58629A" w14:textId="77777777" w:rsidR="003A66B4" w:rsidRPr="003A66B4" w:rsidRDefault="003A66B4" w:rsidP="003A66B4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b/>
          <w:lang w:val="lt-LT" w:eastAsia="lt-LT"/>
        </w:rPr>
      </w:pPr>
    </w:p>
    <w:p w14:paraId="0BCBA59C" w14:textId="77777777" w:rsidR="003A66B4" w:rsidRPr="003A66B4" w:rsidRDefault="003A66B4" w:rsidP="003A66B4">
      <w:pPr>
        <w:tabs>
          <w:tab w:val="left" w:pos="567"/>
          <w:tab w:val="left" w:pos="4820"/>
          <w:tab w:val="left" w:pos="5670"/>
          <w:tab w:val="left" w:pos="6096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br w:type="page"/>
      </w:r>
    </w:p>
    <w:p w14:paraId="1E9D0839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9512F2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A8B9B3B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8CEDDA8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31A4ADA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2B65859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68682F49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FEB055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639DF08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52E27B9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6B6BABF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5B2729B8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08786D43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0F0448A8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32641A0B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4547D6A3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7001FF5B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17AE4597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13B06B54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72123534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3F8FF4DE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10B1AE8F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0B82697C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2515831B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iCs/>
          <w:lang w:val="lt-LT" w:eastAsia="lt-LT"/>
        </w:rPr>
        <w:t>II PRIEDAS</w:t>
      </w:r>
    </w:p>
    <w:p w14:paraId="45535A1B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center"/>
        <w:rPr>
          <w:rFonts w:ascii="Times New Roman" w:eastAsia="SimSun" w:hAnsi="Times New Roman" w:cs="Times New Roman"/>
          <w:b/>
          <w:i/>
          <w:lang w:val="lt-LT" w:eastAsia="zh-CN"/>
        </w:rPr>
      </w:pPr>
    </w:p>
    <w:p w14:paraId="29B49999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center"/>
        <w:rPr>
          <w:rFonts w:ascii="Times New Roman" w:eastAsia="SimSun" w:hAnsi="Times New Roman" w:cs="Times New Roman"/>
          <w:i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/>
        </w:rPr>
        <w:t>REGISTRACIJOS SĄLYGOS</w:t>
      </w:r>
    </w:p>
    <w:p w14:paraId="1075499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E95ED5D" w14:textId="77777777" w:rsidR="003A66B4" w:rsidRPr="003A66B4" w:rsidRDefault="003A66B4" w:rsidP="003A66B4">
      <w:pPr>
        <w:tabs>
          <w:tab w:val="left" w:pos="567"/>
        </w:tabs>
        <w:spacing w:after="0" w:line="240" w:lineRule="auto"/>
        <w:ind w:left="1701" w:right="1416" w:hanging="708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A.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GAMINTOJAS (-AI), ATSAKINGAS (-I) UŽ SERIJŲ IŠLEIDIMĄ</w:t>
      </w:r>
    </w:p>
    <w:p w14:paraId="58C0071D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9DDC6F7" w14:textId="77777777" w:rsidR="003A66B4" w:rsidRPr="003A66B4" w:rsidRDefault="003A66B4" w:rsidP="003A66B4">
      <w:pPr>
        <w:suppressLineNumbers/>
        <w:tabs>
          <w:tab w:val="left" w:pos="567"/>
        </w:tabs>
        <w:spacing w:after="0" w:line="240" w:lineRule="auto"/>
        <w:ind w:left="1701" w:right="1416" w:hanging="708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B.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TIEKIMO IR VARTOJIMO SĄLYGOS AR APRIBOJIMAI</w:t>
      </w:r>
    </w:p>
    <w:p w14:paraId="2C26CCFF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67930F40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FBD086F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br w:type="page"/>
      </w:r>
      <w:r w:rsidRPr="003A66B4">
        <w:rPr>
          <w:rFonts w:ascii="Times New Roman" w:eastAsia="SimSun" w:hAnsi="Times New Roman" w:cs="Times New Roman"/>
          <w:b/>
          <w:lang w:val="lt-LT" w:eastAsia="zh-CN"/>
        </w:rPr>
        <w:lastRenderedPageBreak/>
        <w:t>A.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GAMINTOJAS (-AI) ATSAKINGAS (-I) UŽ SERIJŲ IŠLEIDIMĄ</w:t>
      </w:r>
    </w:p>
    <w:p w14:paraId="61F9394D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31183AE8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u w:val="single"/>
          <w:lang w:val="lt-LT" w:eastAsia="zh-CN"/>
        </w:rPr>
        <w:t>Gamintojo (-ų), atsakingo (-ų) už serijų išleidimą, pavadinimas (-ai) ir adresas (-ai)</w:t>
      </w:r>
    </w:p>
    <w:p w14:paraId="09989A65" w14:textId="77777777" w:rsidR="003A66B4" w:rsidRPr="003A66B4" w:rsidRDefault="003A66B4" w:rsidP="003A66B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lt-LT" w:eastAsia="zh-CN"/>
        </w:rPr>
      </w:pPr>
    </w:p>
    <w:p w14:paraId="1766196B" w14:textId="77777777" w:rsidR="00441EED" w:rsidRDefault="00441EED" w:rsidP="00441EE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Teva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Czech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Idustries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s. r. o</w:t>
      </w:r>
    </w:p>
    <w:p w14:paraId="42E9CDC0" w14:textId="77777777" w:rsidR="00441EED" w:rsidRDefault="00441EED" w:rsidP="00441EE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Ostravská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305/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Komárov</w:t>
      </w:r>
      <w:proofErr w:type="spellEnd"/>
    </w:p>
    <w:p w14:paraId="1E871B37" w14:textId="77777777" w:rsidR="00441EED" w:rsidRDefault="00441EED" w:rsidP="00441EE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74770 Ostrava</w:t>
      </w:r>
    </w:p>
    <w:p w14:paraId="402BC600" w14:textId="3F2B722E" w:rsidR="00441EED" w:rsidRDefault="00441EED" w:rsidP="00441EE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Čekijos respublika</w:t>
      </w:r>
    </w:p>
    <w:p w14:paraId="39A5BEE0" w14:textId="26986620" w:rsidR="004D70FD" w:rsidRPr="00217700" w:rsidRDefault="004D70FD" w:rsidP="004D70FD">
      <w:pPr>
        <w:tabs>
          <w:tab w:val="left" w:pos="567"/>
        </w:tabs>
        <w:spacing w:after="0" w:line="260" w:lineRule="exact"/>
        <w:jc w:val="both"/>
        <w:rPr>
          <w:rFonts w:ascii="Times New Roman" w:hAnsi="Times New Roman" w:cs="Times New Roman"/>
          <w:lang w:val="lt-LT"/>
        </w:rPr>
      </w:pPr>
    </w:p>
    <w:p w14:paraId="4A6F6C19" w14:textId="77777777" w:rsidR="004D70FD" w:rsidRPr="003A66B4" w:rsidRDefault="004D70FD" w:rsidP="004D70FD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08E4D53" w14:textId="77777777" w:rsidR="003A66B4" w:rsidRPr="003A66B4" w:rsidRDefault="003A66B4" w:rsidP="003A66B4">
      <w:pPr>
        <w:suppressLineNumbers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B.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 xml:space="preserve">TIEKIMO IR VARTOJIMO SĄLYGOS AR APRIBOJIMAI </w:t>
      </w:r>
    </w:p>
    <w:p w14:paraId="2E393E7F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651F63B4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Receptinis vaistinis preparatas.</w:t>
      </w:r>
    </w:p>
    <w:p w14:paraId="0040DADE" w14:textId="77777777" w:rsidR="003A66B4" w:rsidRPr="003A66B4" w:rsidRDefault="003A66B4" w:rsidP="003A66B4">
      <w:pPr>
        <w:suppressLineNumbers/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lt-LT" w:eastAsia="zh-CN"/>
        </w:rPr>
      </w:pPr>
    </w:p>
    <w:p w14:paraId="53192E65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815B7E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br w:type="page"/>
      </w:r>
    </w:p>
    <w:p w14:paraId="443DE227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1519D0F5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1A71F1D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058813B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E627505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23030B0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DC88AC2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17FFE8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653866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6D57508A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9B9BBE6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56A4F3A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A6E5AC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69C9387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FD46DB8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13821738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0C17E10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1A0DE091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16CC95C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6575939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6AACF7A4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8A52BA5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387FCFB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5301112F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iCs/>
          <w:lang w:val="lt-LT" w:eastAsia="lt-LT"/>
        </w:rPr>
        <w:t>III PRIEDAS</w:t>
      </w:r>
    </w:p>
    <w:p w14:paraId="6AFD1668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A5187EC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iCs/>
          <w:lang w:val="lt-LT" w:eastAsia="lt-LT"/>
        </w:rPr>
        <w:t>ŽENKLINIMAS IR PAKUOTĖS LAPELIS</w:t>
      </w:r>
    </w:p>
    <w:p w14:paraId="74D83130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br w:type="page"/>
      </w:r>
    </w:p>
    <w:p w14:paraId="24E3F114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57A462CF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586F712B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65573E2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574B8934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7DB8382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B50D01F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364CEA16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3FBD2A01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5701444D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66A612F0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C3180A5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6220EC4B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415D57C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4ABC086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C05C3A5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42F9199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FF1496A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569A2F2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40F446D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8C10D5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128E937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987C86F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79212210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iCs/>
          <w:lang w:val="lt-LT" w:eastAsia="lt-LT"/>
        </w:rPr>
        <w:t>A. ŽENKLINIMAS</w:t>
      </w:r>
    </w:p>
    <w:p w14:paraId="0724B48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br w:type="page"/>
      </w:r>
    </w:p>
    <w:p w14:paraId="262F5F10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  <w:bookmarkStart w:id="4" w:name="_Hlk141216222"/>
      <w:r w:rsidRPr="003A66B4">
        <w:rPr>
          <w:rFonts w:ascii="Times New Roman" w:eastAsia="SimSun" w:hAnsi="Times New Roman" w:cs="Times New Roman"/>
          <w:b/>
          <w:lang w:val="lt-LT" w:eastAsia="zh-CN"/>
        </w:rPr>
        <w:lastRenderedPageBreak/>
        <w:t>INFORMACIJA ANT IŠORINĖS PAKUOTĖS</w:t>
      </w:r>
    </w:p>
    <w:p w14:paraId="025EBA7D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b/>
          <w:lang w:val="lt-LT" w:eastAsia="zh-CN"/>
        </w:rPr>
      </w:pPr>
    </w:p>
    <w:p w14:paraId="07250071" w14:textId="1EF269E1" w:rsidR="003A66B4" w:rsidRPr="003A66B4" w:rsidRDefault="004F2917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  <w:r>
        <w:rPr>
          <w:rFonts w:ascii="Times New Roman" w:eastAsia="SimSun" w:hAnsi="Times New Roman" w:cs="Times New Roman"/>
          <w:b/>
          <w:lang w:val="lt-LT" w:eastAsia="zh-CN"/>
        </w:rPr>
        <w:t xml:space="preserve">ATSKIROS PAKUOTĖS </w:t>
      </w:r>
      <w:r w:rsidR="003A66B4" w:rsidRPr="003A66B4">
        <w:rPr>
          <w:rFonts w:ascii="Times New Roman" w:eastAsia="SimSun" w:hAnsi="Times New Roman" w:cs="Times New Roman"/>
          <w:b/>
          <w:lang w:val="lt-LT" w:eastAsia="zh-CN"/>
        </w:rPr>
        <w:t>KARTONO DĖŽUTĖ</w:t>
      </w:r>
      <w:r w:rsidR="005B54BC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</w:p>
    <w:p w14:paraId="318E96EB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64071C1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158D324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</w:r>
      <w:r w:rsidRPr="003A66B4">
        <w:rPr>
          <w:rFonts w:ascii="Times New Roman" w:eastAsia="SimSun" w:hAnsi="Times New Roman" w:cs="Times New Roman"/>
          <w:b/>
          <w:caps/>
          <w:lang w:val="lt-LT" w:eastAsia="zh-CN"/>
        </w:rPr>
        <w:t>VAISTINIO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PREPARATO PAVADINIMAS</w:t>
      </w:r>
    </w:p>
    <w:p w14:paraId="37A8DBF4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40AEB3E" w14:textId="0ECB9E0A" w:rsidR="003A66B4" w:rsidRPr="003A66B4" w:rsidRDefault="00DB07E0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137 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>/50 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>/</w:t>
      </w:r>
      <w:proofErr w:type="spellStart"/>
      <w:r w:rsidR="00EF61A3"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="00EF61A3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nosies purškalas (suspensija)</w:t>
      </w:r>
    </w:p>
    <w:p w14:paraId="11EF8DE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E24A639" w14:textId="5133A247" w:rsidR="003A66B4" w:rsidRPr="00E5618E" w:rsidRDefault="006507A6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i/>
          <w:lang w:val="lt-LT" w:eastAsia="zh-CN"/>
        </w:rPr>
      </w:pP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a</w:t>
      </w:r>
      <w:r w:rsidR="003A66B4" w:rsidRPr="00E5618E">
        <w:rPr>
          <w:rFonts w:ascii="Times New Roman" w:eastAsia="SimSun" w:hAnsi="Times New Roman" w:cs="Times New Roman"/>
          <w:i/>
          <w:lang w:val="lt-LT" w:eastAsia="zh-CN"/>
        </w:rPr>
        <w:t>zelastini</w:t>
      </w:r>
      <w:proofErr w:type="spellEnd"/>
      <w:r w:rsidR="003A66B4" w:rsidRPr="00E5618E">
        <w:rPr>
          <w:rFonts w:ascii="Times New Roman" w:eastAsia="SimSun" w:hAnsi="Times New Roman" w:cs="Times New Roman"/>
          <w:i/>
          <w:lang w:val="lt-LT" w:eastAsia="zh-CN"/>
        </w:rPr>
        <w:t xml:space="preserve"> </w:t>
      </w:r>
      <w:proofErr w:type="spellStart"/>
      <w:r w:rsidR="003A66B4" w:rsidRPr="00E5618E">
        <w:rPr>
          <w:rFonts w:ascii="Times New Roman" w:eastAsia="SimSun" w:hAnsi="Times New Roman" w:cs="Times New Roman"/>
          <w:i/>
          <w:lang w:val="lt-LT" w:eastAsia="zh-CN"/>
        </w:rPr>
        <w:t>hydrochloridum</w:t>
      </w:r>
      <w:proofErr w:type="spellEnd"/>
      <w:r w:rsidR="003A66B4" w:rsidRPr="00E5618E">
        <w:rPr>
          <w:rFonts w:ascii="Times New Roman" w:eastAsia="SimSun" w:hAnsi="Times New Roman" w:cs="Times New Roman"/>
          <w:i/>
          <w:lang w:val="lt-LT" w:eastAsia="zh-CN"/>
        </w:rPr>
        <w:t>/</w:t>
      </w: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f</w:t>
      </w:r>
      <w:r w:rsidR="003A66B4" w:rsidRPr="00E5618E">
        <w:rPr>
          <w:rFonts w:ascii="Times New Roman" w:eastAsia="SimSun" w:hAnsi="Times New Roman" w:cs="Times New Roman"/>
          <w:i/>
          <w:lang w:val="lt-LT" w:eastAsia="zh-CN"/>
        </w:rPr>
        <w:t>luticasoni</w:t>
      </w:r>
      <w:proofErr w:type="spellEnd"/>
      <w:r w:rsidR="003A66B4" w:rsidRPr="00E5618E">
        <w:rPr>
          <w:rFonts w:ascii="Times New Roman" w:eastAsia="SimSun" w:hAnsi="Times New Roman" w:cs="Times New Roman"/>
          <w:i/>
          <w:lang w:val="lt-LT" w:eastAsia="zh-CN"/>
        </w:rPr>
        <w:t xml:space="preserve"> </w:t>
      </w:r>
      <w:proofErr w:type="spellStart"/>
      <w:r w:rsidR="003A66B4" w:rsidRPr="00E5618E">
        <w:rPr>
          <w:rFonts w:ascii="Times New Roman" w:eastAsia="SimSun" w:hAnsi="Times New Roman" w:cs="Times New Roman"/>
          <w:i/>
          <w:lang w:val="lt-LT" w:eastAsia="zh-CN"/>
        </w:rPr>
        <w:t>propionas</w:t>
      </w:r>
      <w:proofErr w:type="spellEnd"/>
    </w:p>
    <w:p w14:paraId="4F09AC7A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12AA102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B6F97A8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2.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VEIKLIOJI (-IOS) MEDŽIAGA (-OS) IR JOS (-Ų) KIEKIS (-IAI)</w:t>
      </w:r>
    </w:p>
    <w:p w14:paraId="2319B7EA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CB1421C" w14:textId="53C09160" w:rsidR="003A66B4" w:rsidRPr="003A66B4" w:rsidRDefault="005B54BC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1 ml nosies purškalo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4F2917">
        <w:rPr>
          <w:rFonts w:ascii="Times New Roman" w:eastAsia="SimSun" w:hAnsi="Times New Roman" w:cs="Times New Roman"/>
          <w:lang w:val="lt-LT" w:eastAsia="zh-CN"/>
        </w:rPr>
        <w:t xml:space="preserve">(suspensijos)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yra 1000 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hidrochlorido ir 365 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2741E532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6026B69" w14:textId="44E56904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Vien</w:t>
      </w:r>
      <w:r w:rsidR="00EF61A3">
        <w:rPr>
          <w:rFonts w:ascii="Times New Roman" w:eastAsia="SimSun" w:hAnsi="Times New Roman" w:cs="Times New Roman"/>
          <w:lang w:val="lt-LT" w:eastAsia="zh-CN"/>
        </w:rPr>
        <w:t xml:space="preserve">ame </w:t>
      </w:r>
      <w:proofErr w:type="spellStart"/>
      <w:r w:rsidR="00EF61A3"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(0,14 g) yra 137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(atitinka 125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mikrogramus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 ir 50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45DF501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31178D9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055F086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3.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PAGALBINIŲ MEDŽIAGŲ SĄRAŠAS</w:t>
      </w:r>
    </w:p>
    <w:p w14:paraId="2BF940C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4364AE4" w14:textId="0CB90689" w:rsidR="003A66B4" w:rsidRPr="00E5618E" w:rsidRDefault="003A66B4" w:rsidP="00B073C1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5B1FF1">
        <w:rPr>
          <w:rFonts w:ascii="Times New Roman" w:eastAsia="SimSun" w:hAnsi="Times New Roman" w:cs="Times New Roman"/>
          <w:highlight w:val="lightGray"/>
          <w:lang w:val="lt-LT" w:eastAsia="zh-CN"/>
        </w:rPr>
        <w:t>Pagalbinės medžiagos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: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Dinatrii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edetas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Glycerolum</w:t>
      </w:r>
      <w:proofErr w:type="spellEnd"/>
      <w:r w:rsidR="005B54BC">
        <w:rPr>
          <w:rFonts w:ascii="Times New Roman" w:eastAsia="SimSun" w:hAnsi="Times New Roman" w:cs="Times New Roman"/>
          <w:lang w:val="lt-LT" w:eastAsia="zh-CN"/>
        </w:rPr>
        <w:t xml:space="preserve"> (E422)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Cellulosum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microcristallinum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Carmellosum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natricum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Polysorbatum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80,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Benzalkonii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chloridum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Alcohol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phenylethylicus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Aqua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5B54BC" w:rsidRPr="005B54BC">
        <w:rPr>
          <w:rFonts w:ascii="Times New Roman" w:eastAsia="SimSun" w:hAnsi="Times New Roman" w:cs="Times New Roman"/>
          <w:lang w:val="lt-LT" w:eastAsia="zh-CN"/>
        </w:rPr>
        <w:t>ad</w:t>
      </w:r>
      <w:proofErr w:type="spellEnd"/>
      <w:r w:rsidR="005B54BC" w:rsidRPr="005B54BC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5B54BC" w:rsidRPr="005B54BC">
        <w:rPr>
          <w:rFonts w:ascii="Times New Roman" w:eastAsia="SimSun" w:hAnsi="Times New Roman" w:cs="Times New Roman"/>
          <w:lang w:val="lt-LT" w:eastAsia="zh-CN"/>
        </w:rPr>
        <w:t>iniectabile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14:paraId="18BCE8DD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23E33EA" w14:textId="0F31012B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75A6961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4.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FARMACINĖ FORMA IR KIEKIS PAKUOTĖJE</w:t>
      </w:r>
    </w:p>
    <w:p w14:paraId="7289921D" w14:textId="77777777" w:rsid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7AC5C6E" w14:textId="4CCE07D8" w:rsidR="005B54BC" w:rsidRPr="003A66B4" w:rsidRDefault="005B54BC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6E6A49">
        <w:rPr>
          <w:rFonts w:ascii="Times New Roman" w:eastAsia="SimSun" w:hAnsi="Times New Roman" w:cs="Times New Roman"/>
          <w:highlight w:val="lightGray"/>
          <w:lang w:val="lt-LT" w:eastAsia="zh-CN"/>
        </w:rPr>
        <w:t>Nosies purškalas (suspensija)</w:t>
      </w:r>
    </w:p>
    <w:p w14:paraId="710E95EC" w14:textId="51856DBA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23 g </w:t>
      </w:r>
      <w:r w:rsidRPr="005B54BC">
        <w:rPr>
          <w:rFonts w:ascii="Times New Roman" w:eastAsia="SimSun" w:hAnsi="Times New Roman" w:cs="Times New Roman"/>
          <w:lang w:val="lt-LT" w:eastAsia="zh-CN"/>
        </w:rPr>
        <w:t xml:space="preserve">(mažiausiai 120 </w:t>
      </w:r>
      <w:proofErr w:type="spellStart"/>
      <w:r w:rsidR="00822BF0" w:rsidRPr="005B54BC">
        <w:rPr>
          <w:rFonts w:ascii="Times New Roman" w:eastAsia="SimSun" w:hAnsi="Times New Roman" w:cs="Times New Roman"/>
          <w:lang w:val="lt-LT" w:eastAsia="zh-CN"/>
        </w:rPr>
        <w:t>spūsnių</w:t>
      </w:r>
      <w:proofErr w:type="spellEnd"/>
      <w:r w:rsidRPr="005B54BC">
        <w:rPr>
          <w:rFonts w:ascii="Times New Roman" w:eastAsia="SimSun" w:hAnsi="Times New Roman" w:cs="Times New Roman"/>
          <w:lang w:val="lt-LT" w:eastAsia="zh-CN"/>
        </w:rPr>
        <w:t>)</w:t>
      </w:r>
    </w:p>
    <w:p w14:paraId="75C733F5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6212E2B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1F524AC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5.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VARTOJIMO METODAS IR BŪDAS (-AI)</w:t>
      </w:r>
    </w:p>
    <w:p w14:paraId="648CE0D4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1CE40BD" w14:textId="77777777" w:rsidR="004373DC" w:rsidRDefault="004373DC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Vartoti į nosį.</w:t>
      </w:r>
    </w:p>
    <w:p w14:paraId="45F85A3B" w14:textId="77777777" w:rsidR="004373DC" w:rsidRDefault="004373DC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B9A1915" w14:textId="20966DA0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Prieš vartojimą buteliuką atsargiai supurtykite.</w:t>
      </w:r>
    </w:p>
    <w:p w14:paraId="31C0FBF8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38F1B8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Prieš vartojimą perskaitykite pakuotės lapelį.</w:t>
      </w:r>
    </w:p>
    <w:p w14:paraId="6F5DEFA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1BF3302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F1491B2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6.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SPECIALUS ĮSPĖJIMAS, KAD VAISTINĮ PREPARATĄ BŪTINA LAIKYTI VAIKAMS NEPASTEBIMOJE IR NEPASIEKIAMOJE VIETOJE</w:t>
      </w:r>
    </w:p>
    <w:p w14:paraId="73261575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7121867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Laikyti vaikams nepastebimoje ir nepasiekiamoje vietoje.</w:t>
      </w:r>
    </w:p>
    <w:p w14:paraId="2C3ED44D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1636040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C70154B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7.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KITAS (-I) SPECIALUS (-ŪS) ĮSPĖJIMAS (-AI) (JEI REIKIA)</w:t>
      </w:r>
    </w:p>
    <w:p w14:paraId="52EDD83B" w14:textId="425A2027" w:rsid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53BC825" w14:textId="77777777" w:rsidR="00FD1D5D" w:rsidRPr="003A66B4" w:rsidRDefault="00FD1D5D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98D29A7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7839375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8.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TINKAMUMO LAIKAS</w:t>
      </w:r>
    </w:p>
    <w:p w14:paraId="5DBCB449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B5D4AFC" w14:textId="77777777" w:rsidR="003A66B4" w:rsidRPr="003A66B4" w:rsidRDefault="003A66B4" w:rsidP="003A66B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A66B4">
        <w:rPr>
          <w:rFonts w:ascii="Times New Roman" w:eastAsia="Times New Roman" w:hAnsi="Times New Roman" w:cs="Times New Roman"/>
          <w:lang w:val="lt-LT" w:eastAsia="lt-LT"/>
        </w:rPr>
        <w:t>EXP {mm/MMMM}</w:t>
      </w:r>
    </w:p>
    <w:p w14:paraId="35125FB1" w14:textId="23AAC24B" w:rsidR="003A66B4" w:rsidRDefault="005B54BC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Tinkamumo laikas po pirmojo atidarymo yra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6 mėnesi</w:t>
      </w:r>
      <w:r>
        <w:rPr>
          <w:rFonts w:ascii="Times New Roman" w:eastAsia="SimSun" w:hAnsi="Times New Roman" w:cs="Times New Roman"/>
          <w:lang w:val="lt-LT" w:eastAsia="zh-CN"/>
        </w:rPr>
        <w:t>ai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68EC69F8" w14:textId="50AA4E2C" w:rsidR="00726D49" w:rsidRDefault="00726D49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085CA39" w14:textId="57932D1F" w:rsidR="00726D49" w:rsidRDefault="00E74E4C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Pirmojo a</w:t>
      </w:r>
      <w:r w:rsidR="00726D49">
        <w:rPr>
          <w:rFonts w:ascii="Times New Roman" w:eastAsia="SimSun" w:hAnsi="Times New Roman" w:cs="Times New Roman"/>
          <w:lang w:val="lt-LT" w:eastAsia="zh-CN"/>
        </w:rPr>
        <w:t>tidarymo data:</w:t>
      </w:r>
    </w:p>
    <w:p w14:paraId="17150018" w14:textId="77777777" w:rsidR="005B54BC" w:rsidRPr="003A66B4" w:rsidRDefault="005B54BC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CEAB0DA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28F8AC5" w14:textId="77777777" w:rsidR="003A66B4" w:rsidRPr="003A66B4" w:rsidRDefault="003A66B4" w:rsidP="003A66B4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9.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SPECIALIOS LAIKYMO SĄLYGOS</w:t>
      </w:r>
    </w:p>
    <w:p w14:paraId="57CB468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C5CEA1B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Negalima šaldyti ar užšaldyti.</w:t>
      </w:r>
    </w:p>
    <w:p w14:paraId="038DE87A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61C3B8D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4258902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10.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SPECIALIOS ATSARGUMO PRIEMONĖS DĖL NESUVARTOTO VAISTINIO PREPARATO AR JO ATLIEKŲ TVARKYMO (JEI REIKIA)</w:t>
      </w:r>
    </w:p>
    <w:p w14:paraId="1F05E41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00B7848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31231A9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11.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</w:r>
      <w:r w:rsidRPr="003A66B4">
        <w:rPr>
          <w:rFonts w:ascii="Times New Roman" w:eastAsia="SimSun" w:hAnsi="Times New Roman" w:cs="Times New Roman"/>
          <w:b/>
          <w:caps/>
          <w:lang w:val="lt-LT" w:eastAsia="zh-CN"/>
        </w:rPr>
        <w:t>REGISTRUOTOJO PAVADINIMAS IR ADRESAS</w:t>
      </w:r>
    </w:p>
    <w:p w14:paraId="3C07C928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60313EB" w14:textId="77777777" w:rsidR="005B54BC" w:rsidRPr="005B54BC" w:rsidRDefault="005B54BC" w:rsidP="005B54BC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Sandoz</w:t>
      </w:r>
      <w:proofErr w:type="spellEnd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 </w:t>
      </w: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d.d</w:t>
      </w:r>
      <w:proofErr w:type="spellEnd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.</w:t>
      </w:r>
    </w:p>
    <w:p w14:paraId="4F200180" w14:textId="77777777" w:rsidR="005B54BC" w:rsidRPr="005B54BC" w:rsidRDefault="005B54BC" w:rsidP="005B54BC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Verovškova</w:t>
      </w:r>
      <w:proofErr w:type="spellEnd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 57</w:t>
      </w:r>
    </w:p>
    <w:p w14:paraId="19E67141" w14:textId="77777777" w:rsidR="005B54BC" w:rsidRPr="005B54BC" w:rsidRDefault="005B54BC" w:rsidP="005B54BC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SI-1000 </w:t>
      </w: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Ljubljana</w:t>
      </w:r>
      <w:proofErr w:type="spellEnd"/>
    </w:p>
    <w:p w14:paraId="389397B7" w14:textId="77777777" w:rsidR="005B54BC" w:rsidRPr="005B54BC" w:rsidRDefault="005B54BC" w:rsidP="005B54BC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Slovėnija</w:t>
      </w:r>
    </w:p>
    <w:p w14:paraId="5FA57ED5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AFF92EF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9B4C7B1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12.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 xml:space="preserve">REGISTRACIJOS PAŽYMĖJIMO NUMERIS (-IAI) </w:t>
      </w:r>
    </w:p>
    <w:p w14:paraId="3593E122" w14:textId="77777777" w:rsidR="00B738D0" w:rsidRPr="00B738D0" w:rsidRDefault="00B738D0" w:rsidP="00B738D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823317F" w14:textId="3823A42F" w:rsidR="00536B21" w:rsidRPr="00536B21" w:rsidRDefault="00536B21" w:rsidP="00536B2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536B21">
        <w:rPr>
          <w:rFonts w:ascii="Times New Roman" w:eastAsia="Times New Roman" w:hAnsi="Times New Roman" w:cs="Times New Roman"/>
          <w:snapToGrid w:val="0"/>
          <w:szCs w:val="20"/>
          <w:lang w:val="lt-LT"/>
        </w:rPr>
        <w:t>LT/1/23/5255/001</w:t>
      </w:r>
    </w:p>
    <w:p w14:paraId="35C0F35D" w14:textId="77777777" w:rsidR="00B738D0" w:rsidRPr="00B738D0" w:rsidRDefault="00B738D0" w:rsidP="00B738D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0C91B6FD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D7580E9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13.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 xml:space="preserve">SERIJOS NUMERIS </w:t>
      </w:r>
    </w:p>
    <w:p w14:paraId="5FDF423C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2FCDE9A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Lot</w:t>
      </w:r>
      <w:proofErr w:type="spellEnd"/>
    </w:p>
    <w:p w14:paraId="09F47584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24D0BF1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0CFDEDC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14.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PARDAVIMO (IŠDAVIMO) TVARKA</w:t>
      </w:r>
    </w:p>
    <w:p w14:paraId="21A5949D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8430AB9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Receptinis vaistas</w:t>
      </w:r>
    </w:p>
    <w:p w14:paraId="6EFF442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1E784E8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9E29D36" w14:textId="77777777" w:rsidR="003A66B4" w:rsidRPr="003A66B4" w:rsidRDefault="003A66B4" w:rsidP="003A66B4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15.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VARTOJIMO INSTRUKCIJA</w:t>
      </w:r>
    </w:p>
    <w:p w14:paraId="45B5EDCB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F706207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56DAC37" w14:textId="77777777" w:rsidR="003A66B4" w:rsidRPr="003A66B4" w:rsidRDefault="003A66B4" w:rsidP="003A66B4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8000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16.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INFORMACIJA BRAILIO RAŠTU</w:t>
      </w:r>
    </w:p>
    <w:p w14:paraId="1B74959F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29CADDB" w14:textId="5E7E96C6" w:rsidR="003A66B4" w:rsidRPr="003A66B4" w:rsidRDefault="00DB07E0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</w:p>
    <w:p w14:paraId="2FC69422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02DB391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44EAC00" w14:textId="77777777" w:rsidR="003A66B4" w:rsidRPr="003A66B4" w:rsidRDefault="003A66B4" w:rsidP="003A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>17.</w:t>
      </w: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ab/>
        <w:t>UNIKALUS IDENTIFIKATORIUS – 2D BRŪKŠNINIS KODAS</w:t>
      </w:r>
    </w:p>
    <w:p w14:paraId="79294C3F" w14:textId="77777777" w:rsidR="003A66B4" w:rsidRPr="003A66B4" w:rsidRDefault="003A66B4" w:rsidP="003A66B4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405EFB55" w14:textId="77777777" w:rsidR="003A66B4" w:rsidRPr="003A66B4" w:rsidRDefault="003A66B4" w:rsidP="003A66B4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noProof/>
          <w:highlight w:val="lightGray"/>
          <w:lang w:val="lt-LT" w:eastAsia="lt-LT"/>
        </w:rPr>
        <w:t>2D brūkšninis kodas su nurodytu unikaliu identifikatoriumi.</w:t>
      </w:r>
    </w:p>
    <w:p w14:paraId="16DCBBD5" w14:textId="77777777" w:rsidR="003A66B4" w:rsidRPr="003A66B4" w:rsidRDefault="003A66B4" w:rsidP="003A66B4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2D1E8697" w14:textId="77777777" w:rsidR="003A66B4" w:rsidRPr="003A66B4" w:rsidRDefault="003A66B4" w:rsidP="003A66B4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071E08C7" w14:textId="77777777" w:rsidR="003A66B4" w:rsidRPr="003A66B4" w:rsidRDefault="003A66B4" w:rsidP="003A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>18.</w:t>
      </w: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ab/>
        <w:t>UNIKALUS IDENTIFIKATORIUS – ŽMONĖMS SUPRANTAMI DUOMENYS</w:t>
      </w:r>
    </w:p>
    <w:p w14:paraId="26437D6E" w14:textId="77777777" w:rsidR="003A66B4" w:rsidRPr="003A66B4" w:rsidRDefault="003A66B4" w:rsidP="003A66B4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062FB537" w14:textId="77777777" w:rsidR="003A66B4" w:rsidRPr="003A66B4" w:rsidRDefault="003A66B4" w:rsidP="003A66B4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noProof/>
          <w:lang w:val="lt-LT" w:eastAsia="lt-LT"/>
        </w:rPr>
        <w:lastRenderedPageBreak/>
        <w:t>PC:</w:t>
      </w:r>
      <w:r w:rsidRPr="00217700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r w:rsidRPr="00217700">
        <w:rPr>
          <w:rFonts w:ascii="Times New Roman" w:eastAsia="Calibri" w:hAnsi="Times New Roman" w:cs="Times New Roman"/>
          <w:noProof/>
          <w:lang w:val="lt-LT" w:eastAsia="lt-LT"/>
        </w:rPr>
        <w:t>{numeris}</w:t>
      </w:r>
    </w:p>
    <w:p w14:paraId="6F47A0B2" w14:textId="77777777" w:rsidR="003A66B4" w:rsidRPr="003A66B4" w:rsidRDefault="003A66B4" w:rsidP="003A66B4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noProof/>
          <w:lang w:val="lt-LT" w:eastAsia="lt-LT"/>
        </w:rPr>
        <w:t>SN: {numeris}</w:t>
      </w:r>
    </w:p>
    <w:p w14:paraId="29ECC2D4" w14:textId="77777777" w:rsidR="003A66B4" w:rsidRPr="003A66B4" w:rsidRDefault="003A66B4" w:rsidP="003A66B4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B738D0">
        <w:rPr>
          <w:rFonts w:ascii="Times New Roman" w:eastAsia="Calibri" w:hAnsi="Times New Roman" w:cs="Times New Roman"/>
          <w:noProof/>
          <w:lang w:val="lt-LT" w:eastAsia="lt-LT"/>
        </w:rPr>
        <w:t>NN:</w:t>
      </w:r>
      <w:r w:rsidRPr="00B738D0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r w:rsidRPr="00B738D0">
        <w:rPr>
          <w:rFonts w:ascii="Times New Roman" w:eastAsia="Calibri" w:hAnsi="Times New Roman" w:cs="Times New Roman"/>
          <w:noProof/>
          <w:lang w:val="lt-LT" w:eastAsia="lt-LT"/>
        </w:rPr>
        <w:t>{numeris}</w:t>
      </w:r>
    </w:p>
    <w:p w14:paraId="0ACABFB4" w14:textId="64649713" w:rsidR="004F2917" w:rsidRPr="00217700" w:rsidRDefault="004F2917">
      <w:pPr>
        <w:rPr>
          <w:rFonts w:ascii="Times New Roman" w:eastAsia="SimSun" w:hAnsi="Times New Roman" w:cs="Times New Roman"/>
          <w:lang w:val="lt-LT" w:eastAsia="zh-CN"/>
        </w:rPr>
      </w:pPr>
      <w:r w:rsidRPr="00217700">
        <w:rPr>
          <w:rFonts w:ascii="Times New Roman" w:eastAsia="SimSun" w:hAnsi="Times New Roman" w:cs="Times New Roman"/>
          <w:lang w:val="lt-LT" w:eastAsia="zh-CN"/>
        </w:rPr>
        <w:br w:type="page"/>
      </w:r>
    </w:p>
    <w:bookmarkEnd w:id="4"/>
    <w:p w14:paraId="0830D07C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lastRenderedPageBreak/>
        <w:t>INFORMACIJA ANT IŠORINĖS PAKUOTĖS</w:t>
      </w:r>
    </w:p>
    <w:p w14:paraId="53BAE9C2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b/>
          <w:lang w:val="lt-LT" w:eastAsia="zh-CN"/>
        </w:rPr>
      </w:pPr>
    </w:p>
    <w:p w14:paraId="44A6979A" w14:textId="166F82CE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  <w:r>
        <w:rPr>
          <w:rFonts w:ascii="Times New Roman" w:eastAsia="SimSun" w:hAnsi="Times New Roman" w:cs="Times New Roman"/>
          <w:b/>
          <w:lang w:val="lt-LT" w:eastAsia="zh-CN"/>
        </w:rPr>
        <w:t xml:space="preserve">SUDĖTINĖS PAKUOTĖS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KARTONO DĖŽUTĖ</w:t>
      </w:r>
      <w:r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</w:p>
    <w:p w14:paraId="4612BB39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7A55019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BFEB97A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</w:r>
      <w:r w:rsidRPr="003A66B4">
        <w:rPr>
          <w:rFonts w:ascii="Times New Roman" w:eastAsia="SimSun" w:hAnsi="Times New Roman" w:cs="Times New Roman"/>
          <w:b/>
          <w:caps/>
          <w:lang w:val="lt-LT" w:eastAsia="zh-CN"/>
        </w:rPr>
        <w:t>VAISTINIO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PREPARATO PAVADINIMAS</w:t>
      </w:r>
    </w:p>
    <w:p w14:paraId="761E7AD2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A5AD416" w14:textId="77777777" w:rsidR="004F2917" w:rsidRPr="003A66B4" w:rsidRDefault="004F2917" w:rsidP="004F291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137 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/50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/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purškalas (suspensija)</w:t>
      </w:r>
    </w:p>
    <w:p w14:paraId="598704F7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BD661AE" w14:textId="77777777" w:rsidR="004F2917" w:rsidRPr="00E5618E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i/>
          <w:lang w:val="lt-LT" w:eastAsia="zh-CN"/>
        </w:rPr>
      </w:pP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azelastini</w:t>
      </w:r>
      <w:proofErr w:type="spellEnd"/>
      <w:r w:rsidRPr="00E5618E">
        <w:rPr>
          <w:rFonts w:ascii="Times New Roman" w:eastAsia="SimSun" w:hAnsi="Times New Roman" w:cs="Times New Roman"/>
          <w:i/>
          <w:lang w:val="lt-LT" w:eastAsia="zh-CN"/>
        </w:rPr>
        <w:t xml:space="preserve"> </w:t>
      </w: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hydrochloridum</w:t>
      </w:r>
      <w:proofErr w:type="spellEnd"/>
      <w:r w:rsidRPr="00E5618E">
        <w:rPr>
          <w:rFonts w:ascii="Times New Roman" w:eastAsia="SimSun" w:hAnsi="Times New Roman" w:cs="Times New Roman"/>
          <w:i/>
          <w:lang w:val="lt-LT" w:eastAsia="zh-CN"/>
        </w:rPr>
        <w:t>/</w:t>
      </w: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fluticasoni</w:t>
      </w:r>
      <w:proofErr w:type="spellEnd"/>
      <w:r w:rsidRPr="00E5618E">
        <w:rPr>
          <w:rFonts w:ascii="Times New Roman" w:eastAsia="SimSun" w:hAnsi="Times New Roman" w:cs="Times New Roman"/>
          <w:i/>
          <w:lang w:val="lt-LT" w:eastAsia="zh-CN"/>
        </w:rPr>
        <w:t xml:space="preserve"> </w:t>
      </w: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propionas</w:t>
      </w:r>
      <w:proofErr w:type="spellEnd"/>
    </w:p>
    <w:p w14:paraId="5A6E23E8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E645100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9843F0B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2.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VEIKLIOJI (-IOS) MEDŽIAGA (-OS) IR JOS (-Ų) KIEKIS (-IAI)</w:t>
      </w:r>
    </w:p>
    <w:p w14:paraId="6173853A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7CAE235" w14:textId="09CB0BF6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1 ml nosies purškalo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 xml:space="preserve">(suspensijos) </w:t>
      </w:r>
      <w:r w:rsidRPr="003A66B4">
        <w:rPr>
          <w:rFonts w:ascii="Times New Roman" w:eastAsia="SimSun" w:hAnsi="Times New Roman" w:cs="Times New Roman"/>
          <w:lang w:val="lt-LT" w:eastAsia="zh-CN"/>
        </w:rPr>
        <w:t>yra 1000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ir 365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2D54C074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767FAA2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Vien</w:t>
      </w:r>
      <w:r>
        <w:rPr>
          <w:rFonts w:ascii="Times New Roman" w:eastAsia="SimSun" w:hAnsi="Times New Roman" w:cs="Times New Roman"/>
          <w:lang w:val="lt-LT" w:eastAsia="zh-CN"/>
        </w:rPr>
        <w:t xml:space="preserve">ame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(0,14 g) yra 137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(atitinka 125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mikrogramus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 ir 50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5B06E02F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1D341EB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0949BDB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3.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PAGALBINIŲ MEDŽIAGŲ SĄRAŠAS</w:t>
      </w:r>
    </w:p>
    <w:p w14:paraId="302BDEFA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E15DC10" w14:textId="00C6B77E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v-LV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Pagalbinės medžiagos: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Dinatrii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edetas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Glycerolum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(E422)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Cellulosum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microcristallinum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Carmellosum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natricum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Polysorbatum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80,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Benzalkonii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chloridum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Alcohol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phenylethylicus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Aqua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5B54BC">
        <w:rPr>
          <w:rFonts w:ascii="Times New Roman" w:eastAsia="SimSun" w:hAnsi="Times New Roman" w:cs="Times New Roman"/>
          <w:lang w:val="lt-LT" w:eastAsia="zh-CN"/>
        </w:rPr>
        <w:t>ad</w:t>
      </w:r>
      <w:proofErr w:type="spellEnd"/>
      <w:r w:rsidRPr="005B54BC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5B54BC">
        <w:rPr>
          <w:rFonts w:ascii="Times New Roman" w:eastAsia="SimSun" w:hAnsi="Times New Roman" w:cs="Times New Roman"/>
          <w:lang w:val="lt-LT" w:eastAsia="zh-CN"/>
        </w:rPr>
        <w:t>iniectabile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14:paraId="571605AD" w14:textId="627A06CE" w:rsidR="004F2917" w:rsidRDefault="004F2917" w:rsidP="004F291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7E640937" w14:textId="77777777" w:rsidR="00B073C1" w:rsidRPr="003A66B4" w:rsidRDefault="00B073C1" w:rsidP="004F291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2E4A3AE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4.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FARMACINĖ FORMA IR KIEKIS PAKUOTĖJE</w:t>
      </w:r>
    </w:p>
    <w:p w14:paraId="1867F7EC" w14:textId="77777777" w:rsidR="004F2917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79EC491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4F2917">
        <w:rPr>
          <w:rFonts w:ascii="Times New Roman" w:eastAsia="SimSun" w:hAnsi="Times New Roman" w:cs="Times New Roman"/>
          <w:highlight w:val="lightGray"/>
          <w:lang w:val="lt-LT" w:eastAsia="zh-CN"/>
        </w:rPr>
        <w:t>Nosies purškalas (suspensija)</w:t>
      </w:r>
    </w:p>
    <w:p w14:paraId="67542CF8" w14:textId="77777777" w:rsidR="004F2917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</w:p>
    <w:p w14:paraId="50E7E97C" w14:textId="45CA9335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szCs w:val="20"/>
          <w:lang w:val="lt-LT" w:eastAsia="zh-CN"/>
        </w:rPr>
        <w:t>Sudėtinė pakuotė: 69</w:t>
      </w:r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 g </w:t>
      </w:r>
      <w:r w:rsidRPr="005B54BC">
        <w:rPr>
          <w:rFonts w:ascii="Times New Roman" w:eastAsia="SimSun" w:hAnsi="Times New Roman" w:cs="Times New Roman"/>
          <w:lang w:val="lt-LT" w:eastAsia="zh-CN"/>
        </w:rPr>
        <w:t>(</w:t>
      </w:r>
      <w:r>
        <w:rPr>
          <w:rFonts w:ascii="Times New Roman" w:eastAsia="SimSun" w:hAnsi="Times New Roman" w:cs="Times New Roman"/>
          <w:lang w:val="lt-LT" w:eastAsia="zh-CN"/>
        </w:rPr>
        <w:t xml:space="preserve">trys buteliukai po 23g, atitinka </w:t>
      </w:r>
      <w:r w:rsidRPr="005B54BC">
        <w:rPr>
          <w:rFonts w:ascii="Times New Roman" w:eastAsia="SimSun" w:hAnsi="Times New Roman" w:cs="Times New Roman"/>
          <w:lang w:val="lt-LT" w:eastAsia="zh-CN"/>
        </w:rPr>
        <w:t xml:space="preserve">mažiausiai 120 </w:t>
      </w:r>
      <w:proofErr w:type="spellStart"/>
      <w:r w:rsidRPr="005B54BC">
        <w:rPr>
          <w:rFonts w:ascii="Times New Roman" w:eastAsia="SimSun" w:hAnsi="Times New Roman" w:cs="Times New Roman"/>
          <w:lang w:val="lt-LT" w:eastAsia="zh-CN"/>
        </w:rPr>
        <w:t>spūsnių</w:t>
      </w:r>
      <w:proofErr w:type="spellEnd"/>
      <w:r w:rsidRPr="005B54BC">
        <w:rPr>
          <w:rFonts w:ascii="Times New Roman" w:eastAsia="SimSun" w:hAnsi="Times New Roman" w:cs="Times New Roman"/>
          <w:lang w:val="lt-LT" w:eastAsia="zh-CN"/>
        </w:rPr>
        <w:t>)</w:t>
      </w:r>
      <w:r>
        <w:rPr>
          <w:rFonts w:ascii="Times New Roman" w:eastAsia="SimSun" w:hAnsi="Times New Roman" w:cs="Times New Roman"/>
          <w:lang w:val="lt-LT" w:eastAsia="zh-CN"/>
        </w:rPr>
        <w:t xml:space="preserve"> suspensijos</w:t>
      </w:r>
      <w:r w:rsidR="006E6A49">
        <w:rPr>
          <w:rFonts w:ascii="Times New Roman" w:eastAsia="SimSun" w:hAnsi="Times New Roman" w:cs="Times New Roman"/>
          <w:lang w:val="lt-LT" w:eastAsia="zh-CN"/>
        </w:rPr>
        <w:t>.</w:t>
      </w:r>
    </w:p>
    <w:p w14:paraId="6BF508B8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25C7068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F511F79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5.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VARTOJIMO METODAS IR BŪDAS (-AI)</w:t>
      </w:r>
    </w:p>
    <w:p w14:paraId="063128B2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6F2EFEF" w14:textId="77777777" w:rsidR="004F2917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Vartoti į nosį.</w:t>
      </w:r>
    </w:p>
    <w:p w14:paraId="50EB714D" w14:textId="77777777" w:rsidR="004F2917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36669C4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Prieš vartojimą buteliuką atsargiai supurtykite.</w:t>
      </w:r>
    </w:p>
    <w:p w14:paraId="3AF47964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FE1CE77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Prieš vartojimą perskaitykite pakuotės lapelį.</w:t>
      </w:r>
    </w:p>
    <w:p w14:paraId="24BA7C9B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14B03D4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5DE945C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6.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SPECIALUS ĮSPĖJIMAS, KAD VAISTINĮ PREPARATĄ BŪTINA LAIKYTI VAIKAMS NEPASTEBIMOJE IR NEPASIEKIAMOJE VIETOJE</w:t>
      </w:r>
    </w:p>
    <w:p w14:paraId="56EE7E0A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6661FB3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Laikyti vaikams nepastebimoje ir nepasiekiamoje vietoje.</w:t>
      </w:r>
    </w:p>
    <w:p w14:paraId="66DAD63D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459D58C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5625193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7.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KITAS (-I) SPECIALUS (-ŪS) ĮSPĖJIMAS (-AI) (JEI REIKIA)</w:t>
      </w:r>
    </w:p>
    <w:p w14:paraId="17E035AB" w14:textId="77777777" w:rsidR="004F2917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F779C9E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AC0156A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602704E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lastRenderedPageBreak/>
        <w:t>8.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TINKAMUMO LAIKAS</w:t>
      </w:r>
    </w:p>
    <w:p w14:paraId="169B304A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A983317" w14:textId="77777777" w:rsidR="004F2917" w:rsidRPr="003A66B4" w:rsidRDefault="004F2917" w:rsidP="004F291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A66B4">
        <w:rPr>
          <w:rFonts w:ascii="Times New Roman" w:eastAsia="Times New Roman" w:hAnsi="Times New Roman" w:cs="Times New Roman"/>
          <w:lang w:val="lt-LT" w:eastAsia="lt-LT"/>
        </w:rPr>
        <w:t>EXP {mm/MMMM}</w:t>
      </w:r>
    </w:p>
    <w:p w14:paraId="1BECD9A4" w14:textId="77777777" w:rsidR="004F2917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Tinkamumo laikas po pirmojo atidarymo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6 mėnesi</w:t>
      </w:r>
      <w:r>
        <w:rPr>
          <w:rFonts w:ascii="Times New Roman" w:eastAsia="SimSun" w:hAnsi="Times New Roman" w:cs="Times New Roman"/>
          <w:lang w:val="lt-LT" w:eastAsia="zh-CN"/>
        </w:rPr>
        <w:t>ai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68662BB6" w14:textId="77777777" w:rsidR="004F2917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EEE3241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30AAC53" w14:textId="77777777" w:rsidR="004F2917" w:rsidRPr="003A66B4" w:rsidRDefault="004F2917" w:rsidP="004F2917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9.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SPECIALIOS LAIKYMO SĄLYGOS</w:t>
      </w:r>
    </w:p>
    <w:p w14:paraId="3B81B548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A146FC8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Negalima šaldyti ar užšaldyti.</w:t>
      </w:r>
    </w:p>
    <w:p w14:paraId="7D1149AF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B44AC7F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49A4999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10.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SPECIALIOS ATSARGUMO PRIEMONĖS DĖL NESUVARTOTO VAISTINIO PREPARATO AR JO ATLIEKŲ TVARKYMO (JEI REIKIA)</w:t>
      </w:r>
    </w:p>
    <w:p w14:paraId="1E0634AC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F1F65E6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2952A55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11.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</w:r>
      <w:r w:rsidRPr="003A66B4">
        <w:rPr>
          <w:rFonts w:ascii="Times New Roman" w:eastAsia="SimSun" w:hAnsi="Times New Roman" w:cs="Times New Roman"/>
          <w:b/>
          <w:caps/>
          <w:lang w:val="lt-LT" w:eastAsia="zh-CN"/>
        </w:rPr>
        <w:t>REGISTRUOTOJO PAVADINIMAS IR ADRESAS</w:t>
      </w:r>
    </w:p>
    <w:p w14:paraId="4F85C96F" w14:textId="77777777" w:rsidR="004F2917" w:rsidRPr="003A66B4" w:rsidRDefault="004F2917" w:rsidP="004F291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A8D76E6" w14:textId="77777777" w:rsidR="004F2917" w:rsidRPr="005B54BC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Sandoz</w:t>
      </w:r>
      <w:proofErr w:type="spellEnd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 </w:t>
      </w: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d.d</w:t>
      </w:r>
      <w:proofErr w:type="spellEnd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.</w:t>
      </w:r>
    </w:p>
    <w:p w14:paraId="00172BA7" w14:textId="77777777" w:rsidR="004F2917" w:rsidRPr="005B54BC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Verovškova</w:t>
      </w:r>
      <w:proofErr w:type="spellEnd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 57</w:t>
      </w:r>
    </w:p>
    <w:p w14:paraId="13F24DD5" w14:textId="77777777" w:rsidR="004F2917" w:rsidRPr="005B54BC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SI-1000 </w:t>
      </w: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Ljubljana</w:t>
      </w:r>
      <w:proofErr w:type="spellEnd"/>
    </w:p>
    <w:p w14:paraId="51A0A5A4" w14:textId="77777777" w:rsidR="004F2917" w:rsidRPr="005B54BC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Slovėnija</w:t>
      </w:r>
    </w:p>
    <w:p w14:paraId="1AFF7418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515731E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2EE1ACB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12.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 xml:space="preserve">REGISTRACIJOS PAŽYMĖJIMO NUMERIS (-IAI) </w:t>
      </w:r>
    </w:p>
    <w:p w14:paraId="7386AFDD" w14:textId="77777777" w:rsidR="004F2917" w:rsidRPr="00B738D0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39DA75AF" w14:textId="4E0B0EC9" w:rsidR="004E1102" w:rsidRPr="00B738D0" w:rsidRDefault="004E1102" w:rsidP="004E11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536B21">
        <w:rPr>
          <w:rFonts w:ascii="Times New Roman" w:eastAsia="Times New Roman" w:hAnsi="Times New Roman" w:cs="Times New Roman"/>
          <w:snapToGrid w:val="0"/>
          <w:szCs w:val="20"/>
          <w:lang w:val="lt-LT"/>
        </w:rPr>
        <w:t>LT/1/23/5255/002</w:t>
      </w:r>
    </w:p>
    <w:p w14:paraId="08B9D4FD" w14:textId="77777777" w:rsidR="004F2917" w:rsidRPr="00B738D0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5C2C9C84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67D4D0B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13.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 xml:space="preserve">SERIJOS NUMERIS </w:t>
      </w:r>
    </w:p>
    <w:p w14:paraId="000177B7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35A5D5A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Lot</w:t>
      </w:r>
      <w:proofErr w:type="spellEnd"/>
    </w:p>
    <w:p w14:paraId="4CBC368A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B852299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D8D38F2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14.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PARDAVIMO (IŠDAVIMO) TVARKA</w:t>
      </w:r>
    </w:p>
    <w:p w14:paraId="5DCE955F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9454849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Receptinis vaistas</w:t>
      </w:r>
    </w:p>
    <w:p w14:paraId="51F2EC24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F59EFD3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8526E2E" w14:textId="77777777" w:rsidR="004F2917" w:rsidRPr="003A66B4" w:rsidRDefault="004F2917" w:rsidP="004F2917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15.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VARTOJIMO INSTRUKCIJA</w:t>
      </w:r>
    </w:p>
    <w:p w14:paraId="3D59D6B8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A8F1BEC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F2F06BA" w14:textId="77777777" w:rsidR="004F2917" w:rsidRPr="003A66B4" w:rsidRDefault="004F2917" w:rsidP="004F2917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8000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16.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INFORMACIJA BRAILIO RAŠTU</w:t>
      </w:r>
    </w:p>
    <w:p w14:paraId="6A21C6D0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CD51113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</w:p>
    <w:p w14:paraId="04FCD4E1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27F8072" w14:textId="77777777" w:rsidR="004F2917" w:rsidRPr="003A66B4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06F84E9" w14:textId="77777777" w:rsidR="004F2917" w:rsidRPr="003A66B4" w:rsidRDefault="004F2917" w:rsidP="004F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>17.</w:t>
      </w: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ab/>
        <w:t>UNIKALUS IDENTIFIKATORIUS – 2D BRŪKŠNINIS KODAS</w:t>
      </w:r>
    </w:p>
    <w:p w14:paraId="714A9CE8" w14:textId="77777777" w:rsidR="004F2917" w:rsidRPr="003A66B4" w:rsidRDefault="004F2917" w:rsidP="004F2917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56726E4F" w14:textId="77777777" w:rsidR="004F2917" w:rsidRPr="003A66B4" w:rsidRDefault="004F2917" w:rsidP="004F2917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6E6A49">
        <w:rPr>
          <w:rFonts w:ascii="Times New Roman" w:eastAsia="Calibri" w:hAnsi="Times New Roman" w:cs="Times New Roman"/>
          <w:noProof/>
          <w:lang w:val="lt-LT" w:eastAsia="lt-LT"/>
        </w:rPr>
        <w:t>2D brūkšninis kodas su nurodytu unikaliu identifikatoriumi.</w:t>
      </w:r>
    </w:p>
    <w:p w14:paraId="7EFEBA9E" w14:textId="77777777" w:rsidR="004F2917" w:rsidRPr="003A66B4" w:rsidRDefault="004F2917" w:rsidP="004F2917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0D4A2B26" w14:textId="77777777" w:rsidR="004F2917" w:rsidRPr="003A66B4" w:rsidRDefault="004F2917" w:rsidP="004F2917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71660C12" w14:textId="77777777" w:rsidR="004F2917" w:rsidRPr="003A66B4" w:rsidRDefault="004F2917" w:rsidP="004F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>18.</w:t>
      </w: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ab/>
        <w:t>UNIKALUS IDENTIFIKATORIUS – ŽMONĖMS SUPRANTAMI DUOMENYS</w:t>
      </w:r>
    </w:p>
    <w:p w14:paraId="72EA0260" w14:textId="77777777" w:rsidR="004F2917" w:rsidRPr="003A66B4" w:rsidRDefault="004F2917" w:rsidP="004F2917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166A1630" w14:textId="77777777" w:rsidR="004F2917" w:rsidRPr="003A66B4" w:rsidRDefault="004F2917" w:rsidP="004F2917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noProof/>
          <w:lang w:val="lt-LT" w:eastAsia="lt-LT"/>
        </w:rPr>
        <w:t>PC:</w:t>
      </w:r>
      <w:r w:rsidRPr="00217700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r w:rsidRPr="00217700">
        <w:rPr>
          <w:rFonts w:ascii="Times New Roman" w:eastAsia="Calibri" w:hAnsi="Times New Roman" w:cs="Times New Roman"/>
          <w:noProof/>
          <w:lang w:val="lt-LT" w:eastAsia="lt-LT"/>
        </w:rPr>
        <w:t>{numeris}</w:t>
      </w:r>
    </w:p>
    <w:p w14:paraId="7EE1E5E8" w14:textId="77777777" w:rsidR="004F2917" w:rsidRPr="003A66B4" w:rsidRDefault="004F2917" w:rsidP="004F2917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noProof/>
          <w:lang w:val="lt-LT" w:eastAsia="lt-LT"/>
        </w:rPr>
        <w:lastRenderedPageBreak/>
        <w:t>SN: {numeris}</w:t>
      </w:r>
    </w:p>
    <w:p w14:paraId="3B3DF782" w14:textId="77777777" w:rsidR="004F2917" w:rsidRPr="003A66B4" w:rsidRDefault="004F2917" w:rsidP="004F2917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B738D0">
        <w:rPr>
          <w:rFonts w:ascii="Times New Roman" w:eastAsia="Calibri" w:hAnsi="Times New Roman" w:cs="Times New Roman"/>
          <w:noProof/>
          <w:lang w:val="lt-LT" w:eastAsia="lt-LT"/>
        </w:rPr>
        <w:t>NN:</w:t>
      </w:r>
      <w:r w:rsidRPr="00B738D0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r w:rsidRPr="00B738D0">
        <w:rPr>
          <w:rFonts w:ascii="Times New Roman" w:eastAsia="Calibri" w:hAnsi="Times New Roman" w:cs="Times New Roman"/>
          <w:noProof/>
          <w:lang w:val="lt-LT" w:eastAsia="lt-LT"/>
        </w:rPr>
        <w:t>{numeris}</w:t>
      </w:r>
    </w:p>
    <w:p w14:paraId="534D0460" w14:textId="77777777" w:rsidR="004F2917" w:rsidRPr="00217700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204AB6B" w14:textId="4CADC206" w:rsidR="003A66B4" w:rsidRPr="00217700" w:rsidRDefault="004F2917" w:rsidP="004F2917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br w:type="page"/>
      </w:r>
    </w:p>
    <w:p w14:paraId="0A6DE3CA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lastRenderedPageBreak/>
        <w:t>INFORMACIJA ANT IŠORINĖS PAKUOTĖS</w:t>
      </w:r>
    </w:p>
    <w:p w14:paraId="34C88510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b/>
          <w:lang w:val="lt-LT" w:eastAsia="zh-CN"/>
        </w:rPr>
      </w:pPr>
    </w:p>
    <w:p w14:paraId="0BA597FF" w14:textId="5AC160A4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  <w:r>
        <w:rPr>
          <w:rFonts w:ascii="Times New Roman" w:eastAsia="SimSun" w:hAnsi="Times New Roman" w:cs="Times New Roman"/>
          <w:b/>
          <w:lang w:val="lt-LT" w:eastAsia="zh-CN"/>
        </w:rPr>
        <w:t xml:space="preserve">SUDĖTINĖS PAKUOTĖS DALIES ATSKIROS PAKUOTĖS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KARTONO DĖŽUTĖ</w:t>
      </w:r>
      <w:r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</w:p>
    <w:p w14:paraId="6AC4DBAA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D2BF448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A473ACF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</w:r>
      <w:r w:rsidRPr="003A66B4">
        <w:rPr>
          <w:rFonts w:ascii="Times New Roman" w:eastAsia="SimSun" w:hAnsi="Times New Roman" w:cs="Times New Roman"/>
          <w:b/>
          <w:caps/>
          <w:lang w:val="lt-LT" w:eastAsia="zh-CN"/>
        </w:rPr>
        <w:t>VAISTINIO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PREPARATO PAVADINIMAS</w:t>
      </w:r>
    </w:p>
    <w:p w14:paraId="59A7EA12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9CB8A56" w14:textId="77777777" w:rsidR="006E6A49" w:rsidRPr="003A66B4" w:rsidRDefault="006E6A49" w:rsidP="006E6A49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137 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/50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/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purškalas (suspensija)</w:t>
      </w:r>
    </w:p>
    <w:p w14:paraId="3086B7E5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B499DF0" w14:textId="77777777" w:rsidR="006E6A49" w:rsidRPr="00E5618E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i/>
          <w:lang w:val="lt-LT" w:eastAsia="zh-CN"/>
        </w:rPr>
      </w:pP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azelastini</w:t>
      </w:r>
      <w:proofErr w:type="spellEnd"/>
      <w:r w:rsidRPr="00E5618E">
        <w:rPr>
          <w:rFonts w:ascii="Times New Roman" w:eastAsia="SimSun" w:hAnsi="Times New Roman" w:cs="Times New Roman"/>
          <w:i/>
          <w:lang w:val="lt-LT" w:eastAsia="zh-CN"/>
        </w:rPr>
        <w:t xml:space="preserve"> </w:t>
      </w: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hydrochloridum</w:t>
      </w:r>
      <w:proofErr w:type="spellEnd"/>
      <w:r w:rsidRPr="00E5618E">
        <w:rPr>
          <w:rFonts w:ascii="Times New Roman" w:eastAsia="SimSun" w:hAnsi="Times New Roman" w:cs="Times New Roman"/>
          <w:i/>
          <w:lang w:val="lt-LT" w:eastAsia="zh-CN"/>
        </w:rPr>
        <w:t>/</w:t>
      </w: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fluticasoni</w:t>
      </w:r>
      <w:proofErr w:type="spellEnd"/>
      <w:r w:rsidRPr="00E5618E">
        <w:rPr>
          <w:rFonts w:ascii="Times New Roman" w:eastAsia="SimSun" w:hAnsi="Times New Roman" w:cs="Times New Roman"/>
          <w:i/>
          <w:lang w:val="lt-LT" w:eastAsia="zh-CN"/>
        </w:rPr>
        <w:t xml:space="preserve"> </w:t>
      </w: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propionas</w:t>
      </w:r>
      <w:proofErr w:type="spellEnd"/>
    </w:p>
    <w:p w14:paraId="123CE08C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47F24F7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CB9E3DB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2.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VEIKLIOJI (-IOS) MEDŽIAGA (-OS) IR JOS (-Ų) KIEKIS (-IAI)</w:t>
      </w:r>
    </w:p>
    <w:p w14:paraId="62673760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CC45084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1 ml nosies purškalo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 xml:space="preserve">(suspensijos) </w:t>
      </w:r>
      <w:r w:rsidRPr="003A66B4">
        <w:rPr>
          <w:rFonts w:ascii="Times New Roman" w:eastAsia="SimSun" w:hAnsi="Times New Roman" w:cs="Times New Roman"/>
          <w:lang w:val="lt-LT" w:eastAsia="zh-CN"/>
        </w:rPr>
        <w:t>yra 1000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ir 365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0251AE59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29A505F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Vien</w:t>
      </w:r>
      <w:r>
        <w:rPr>
          <w:rFonts w:ascii="Times New Roman" w:eastAsia="SimSun" w:hAnsi="Times New Roman" w:cs="Times New Roman"/>
          <w:lang w:val="lt-LT" w:eastAsia="zh-CN"/>
        </w:rPr>
        <w:t xml:space="preserve">ame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(0,14 g) yra 137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(atitinka 125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mikrogramus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 ir 50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4509FD4B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B46FA3E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CFAE7C0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3.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PAGALBINIŲ MEDŽIAGŲ SĄRAŠAS</w:t>
      </w:r>
    </w:p>
    <w:p w14:paraId="209998AE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F82FC37" w14:textId="4E044DA4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v-LV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Pagalbinės medžiagos: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Dinatrii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edetas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Glycerolum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(E422)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Cellulosum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microcristallinum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Carmellosum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natricum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Polysorbatum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80,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Benzalkonii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chloridum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Alcohol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phenylethylicus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Aqua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5B54BC">
        <w:rPr>
          <w:rFonts w:ascii="Times New Roman" w:eastAsia="SimSun" w:hAnsi="Times New Roman" w:cs="Times New Roman"/>
          <w:lang w:val="lt-LT" w:eastAsia="zh-CN"/>
        </w:rPr>
        <w:t>ad</w:t>
      </w:r>
      <w:proofErr w:type="spellEnd"/>
      <w:r w:rsidRPr="005B54BC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5B54BC">
        <w:rPr>
          <w:rFonts w:ascii="Times New Roman" w:eastAsia="SimSun" w:hAnsi="Times New Roman" w:cs="Times New Roman"/>
          <w:lang w:val="lt-LT" w:eastAsia="zh-CN"/>
        </w:rPr>
        <w:t>iniectabile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14:paraId="6AB4BF28" w14:textId="77777777" w:rsidR="00B073C1" w:rsidRDefault="00B073C1" w:rsidP="006E6A49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highlight w:val="green"/>
          <w:lang w:val="lt-LT" w:eastAsia="zh-CN"/>
        </w:rPr>
      </w:pPr>
    </w:p>
    <w:p w14:paraId="28EF5E59" w14:textId="77777777" w:rsidR="006E6A49" w:rsidRPr="003A66B4" w:rsidRDefault="006E6A49" w:rsidP="006E6A49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2034936" w14:textId="77777777" w:rsidR="006E6A49" w:rsidRPr="003A66B4" w:rsidRDefault="006E6A49" w:rsidP="006E6A49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531C5E07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4.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FARMACINĖ FORMA IR KIEKIS PAKUOTĖJE</w:t>
      </w:r>
    </w:p>
    <w:p w14:paraId="02502258" w14:textId="77777777" w:rsidR="006E6A49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7422E62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6E6A49">
        <w:rPr>
          <w:rFonts w:ascii="Times New Roman" w:eastAsia="SimSun" w:hAnsi="Times New Roman" w:cs="Times New Roman"/>
          <w:highlight w:val="lightGray"/>
          <w:lang w:val="lt-LT" w:eastAsia="zh-CN"/>
        </w:rPr>
        <w:t>Nosies purškalas (suspensija)</w:t>
      </w:r>
    </w:p>
    <w:p w14:paraId="20FA4A16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23 g </w:t>
      </w:r>
      <w:r w:rsidRPr="005B54BC">
        <w:rPr>
          <w:rFonts w:ascii="Times New Roman" w:eastAsia="SimSun" w:hAnsi="Times New Roman" w:cs="Times New Roman"/>
          <w:lang w:val="lt-LT" w:eastAsia="zh-CN"/>
        </w:rPr>
        <w:t xml:space="preserve">(mažiausiai 120 </w:t>
      </w:r>
      <w:proofErr w:type="spellStart"/>
      <w:r w:rsidRPr="005B54BC">
        <w:rPr>
          <w:rFonts w:ascii="Times New Roman" w:eastAsia="SimSun" w:hAnsi="Times New Roman" w:cs="Times New Roman"/>
          <w:lang w:val="lt-LT" w:eastAsia="zh-CN"/>
        </w:rPr>
        <w:t>spūsnių</w:t>
      </w:r>
      <w:proofErr w:type="spellEnd"/>
      <w:r w:rsidRPr="005B54BC">
        <w:rPr>
          <w:rFonts w:ascii="Times New Roman" w:eastAsia="SimSun" w:hAnsi="Times New Roman" w:cs="Times New Roman"/>
          <w:lang w:val="lt-LT" w:eastAsia="zh-CN"/>
        </w:rPr>
        <w:t>)</w:t>
      </w:r>
    </w:p>
    <w:p w14:paraId="3CF8E85D" w14:textId="77777777" w:rsidR="006E6A49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3599F3A" w14:textId="6BDF2B44" w:rsidR="006E6A49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E5618E">
        <w:rPr>
          <w:rFonts w:ascii="Times New Roman" w:eastAsia="SimSun" w:hAnsi="Times New Roman" w:cs="Times New Roman"/>
          <w:lang w:val="lt-LT" w:eastAsia="zh-CN"/>
        </w:rPr>
        <w:t>Sudėtinės pakuotės dalis, negali būti parduodama atskirai</w:t>
      </w:r>
    </w:p>
    <w:p w14:paraId="662F8E61" w14:textId="2F2CE994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3F6FE5E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5893A09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5.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VARTOJIMO METODAS IR BŪDAS (-AI)</w:t>
      </w:r>
    </w:p>
    <w:p w14:paraId="1C84359A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7090F9E" w14:textId="77777777" w:rsidR="006E6A49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Vartoti į nosį.</w:t>
      </w:r>
    </w:p>
    <w:p w14:paraId="51A8DC7D" w14:textId="77777777" w:rsidR="006E6A49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61F9B2C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Prieš vartojimą buteliuką atsargiai supurtykite.</w:t>
      </w:r>
    </w:p>
    <w:p w14:paraId="1590D92E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0E8664A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Prieš vartojimą perskaitykite pakuotės lapelį.</w:t>
      </w:r>
    </w:p>
    <w:p w14:paraId="1EA92802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A70A9C5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F2DCAA0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6.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SPECIALUS ĮSPĖJIMAS, KAD VAISTINĮ PREPARATĄ BŪTINA LAIKYTI VAIKAMS NEPASTEBIMOJE IR NEPASIEKIAMOJE VIETOJE</w:t>
      </w:r>
    </w:p>
    <w:p w14:paraId="0AC330B9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D30DF74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Laikyti vaikams nepastebimoje ir nepasiekiamoje vietoje.</w:t>
      </w:r>
    </w:p>
    <w:p w14:paraId="56F95276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5DD534E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6D1BA65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7.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KITAS (-I) SPECIALUS (-ŪS) ĮSPĖJIMAS (-AI) (JEI REIKIA)</w:t>
      </w:r>
    </w:p>
    <w:p w14:paraId="36E86D1D" w14:textId="77777777" w:rsidR="006E6A49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DAEC2C3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472626C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33689D3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8.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TINKAMUMO LAIKAS</w:t>
      </w:r>
    </w:p>
    <w:p w14:paraId="4E522D28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19B38A3" w14:textId="77777777" w:rsidR="006E6A49" w:rsidRPr="003A66B4" w:rsidRDefault="006E6A49" w:rsidP="006E6A4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A66B4">
        <w:rPr>
          <w:rFonts w:ascii="Times New Roman" w:eastAsia="Times New Roman" w:hAnsi="Times New Roman" w:cs="Times New Roman"/>
          <w:lang w:val="lt-LT" w:eastAsia="lt-LT"/>
        </w:rPr>
        <w:t>EXP {mm/MMMM}</w:t>
      </w:r>
    </w:p>
    <w:p w14:paraId="7AD8AEA3" w14:textId="77777777" w:rsidR="006E6A49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Tinkamumo laikas po pirmojo atidarymo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6 mėnesi</w:t>
      </w:r>
      <w:r>
        <w:rPr>
          <w:rFonts w:ascii="Times New Roman" w:eastAsia="SimSun" w:hAnsi="Times New Roman" w:cs="Times New Roman"/>
          <w:lang w:val="lt-LT" w:eastAsia="zh-CN"/>
        </w:rPr>
        <w:t>ai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65B092DB" w14:textId="77777777" w:rsidR="006E6A49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1FECE46" w14:textId="77777777" w:rsidR="006E6A49" w:rsidRPr="00085A8C" w:rsidRDefault="006E6A49" w:rsidP="006E6A49">
      <w:pPr>
        <w:tabs>
          <w:tab w:val="left" w:pos="567"/>
        </w:tabs>
        <w:spacing w:after="0" w:line="260" w:lineRule="exact"/>
        <w:rPr>
          <w:lang w:val="it-CH"/>
        </w:rPr>
      </w:pPr>
      <w:r>
        <w:rPr>
          <w:rFonts w:ascii="Times New Roman" w:eastAsia="SimSun" w:hAnsi="Times New Roman" w:cs="Times New Roman"/>
          <w:lang w:val="lt-LT" w:eastAsia="zh-CN"/>
        </w:rPr>
        <w:t>Pirmojo atidarymo data:</w:t>
      </w:r>
      <w:r w:rsidRPr="00085A8C">
        <w:rPr>
          <w:lang w:val="it-CH"/>
        </w:rPr>
        <w:t xml:space="preserve"> </w:t>
      </w:r>
    </w:p>
    <w:p w14:paraId="673C30CA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B289BAA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FE879E9" w14:textId="77777777" w:rsidR="006E6A49" w:rsidRPr="003A66B4" w:rsidRDefault="006E6A49" w:rsidP="006E6A49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9.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SPECIALIOS LAIKYMO SĄLYGOS</w:t>
      </w:r>
    </w:p>
    <w:p w14:paraId="0499BF7B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9539160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Negalima šaldyti ar užšaldyti.</w:t>
      </w:r>
    </w:p>
    <w:p w14:paraId="35FCD27D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F23CB3E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B38EE73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10.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SPECIALIOS ATSARGUMO PRIEMONĖS DĖL NESUVARTOTO VAISTINIO PREPARATO AR JO ATLIEKŲ TVARKYMO (JEI REIKIA)</w:t>
      </w:r>
    </w:p>
    <w:p w14:paraId="3220A551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972F1B7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9AFB26D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11.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</w:r>
      <w:r w:rsidRPr="003A66B4">
        <w:rPr>
          <w:rFonts w:ascii="Times New Roman" w:eastAsia="SimSun" w:hAnsi="Times New Roman" w:cs="Times New Roman"/>
          <w:b/>
          <w:caps/>
          <w:lang w:val="lt-LT" w:eastAsia="zh-CN"/>
        </w:rPr>
        <w:t>REGISTRUOTOJO PAVADINIMAS IR ADRESAS</w:t>
      </w:r>
    </w:p>
    <w:p w14:paraId="245CDB3D" w14:textId="77777777" w:rsidR="006E6A49" w:rsidRPr="003A66B4" w:rsidRDefault="006E6A49" w:rsidP="006E6A49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9536C42" w14:textId="77777777" w:rsidR="006E6A49" w:rsidRPr="005B54BC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Sandoz</w:t>
      </w:r>
      <w:proofErr w:type="spellEnd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 </w:t>
      </w: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d.d</w:t>
      </w:r>
      <w:proofErr w:type="spellEnd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.</w:t>
      </w:r>
    </w:p>
    <w:p w14:paraId="306CE330" w14:textId="77777777" w:rsidR="006E6A49" w:rsidRPr="005B54BC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Verovškova</w:t>
      </w:r>
      <w:proofErr w:type="spellEnd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 57</w:t>
      </w:r>
    </w:p>
    <w:p w14:paraId="5C547FA7" w14:textId="77777777" w:rsidR="006E6A49" w:rsidRPr="005B54BC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 xml:space="preserve">SI-1000 </w:t>
      </w:r>
      <w:proofErr w:type="spellStart"/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Ljubljana</w:t>
      </w:r>
      <w:proofErr w:type="spellEnd"/>
    </w:p>
    <w:p w14:paraId="30B213FE" w14:textId="77777777" w:rsidR="006E6A49" w:rsidRPr="005B54BC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r w:rsidRPr="005B54BC">
        <w:rPr>
          <w:rFonts w:ascii="Times New Roman" w:eastAsia="SimSun" w:hAnsi="Times New Roman" w:cs="Times New Roman"/>
          <w:szCs w:val="20"/>
          <w:lang w:val="lt-LT" w:eastAsia="zh-CN"/>
        </w:rPr>
        <w:t>Slovėnija</w:t>
      </w:r>
    </w:p>
    <w:p w14:paraId="3AB5C773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AB147E3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E1FC9C0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12.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 xml:space="preserve">REGISTRACIJOS PAŽYMĖJIMO NUMERIS (-IAI) </w:t>
      </w:r>
    </w:p>
    <w:p w14:paraId="148B8F03" w14:textId="77777777" w:rsidR="006E6A49" w:rsidRPr="00B738D0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4A5E68A7" w14:textId="3E049CAA" w:rsidR="004E1102" w:rsidRPr="00B738D0" w:rsidRDefault="004E1102" w:rsidP="004E11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536B21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LT/1/23/5255/002 </w:t>
      </w:r>
    </w:p>
    <w:p w14:paraId="406E21EC" w14:textId="77777777" w:rsidR="006E6A49" w:rsidRPr="00B738D0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5C183027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6FC24B5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13.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 xml:space="preserve">SERIJOS NUMERIS </w:t>
      </w:r>
    </w:p>
    <w:p w14:paraId="3218F3BE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24B9E83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Lot</w:t>
      </w:r>
      <w:proofErr w:type="spellEnd"/>
    </w:p>
    <w:p w14:paraId="2A0CBCF1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5B9299E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B7E687D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14.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PARDAVIMO (IŠDAVIMO) TVARKA</w:t>
      </w:r>
    </w:p>
    <w:p w14:paraId="6B7B784C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AC2E33B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Receptinis vaistas</w:t>
      </w:r>
    </w:p>
    <w:p w14:paraId="219456BB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2D006FE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1A92DEB" w14:textId="77777777" w:rsidR="006E6A49" w:rsidRPr="003A66B4" w:rsidRDefault="006E6A49" w:rsidP="006E6A49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15.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VARTOJIMO INSTRUKCIJA</w:t>
      </w:r>
    </w:p>
    <w:p w14:paraId="22535C93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31342D3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4F7872C" w14:textId="77777777" w:rsidR="006E6A49" w:rsidRPr="003A66B4" w:rsidRDefault="006E6A49" w:rsidP="006E6A49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8000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16.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INFORMACIJA BRAILIO RAŠTU</w:t>
      </w:r>
    </w:p>
    <w:p w14:paraId="670979D3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193817F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</w:p>
    <w:p w14:paraId="42DBC9EA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4DDFBB0" w14:textId="77777777" w:rsidR="006E6A49" w:rsidRPr="003A66B4" w:rsidRDefault="006E6A49" w:rsidP="006E6A4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30D5512" w14:textId="77777777" w:rsidR="006E6A49" w:rsidRPr="003A66B4" w:rsidRDefault="006E6A49" w:rsidP="006E6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>17.</w:t>
      </w: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ab/>
        <w:t>UNIKALUS IDENTIFIKATORIUS – 2D BRŪKŠNINIS KODAS</w:t>
      </w:r>
    </w:p>
    <w:p w14:paraId="41856DFA" w14:textId="77777777" w:rsidR="006E6A49" w:rsidRPr="003A66B4" w:rsidRDefault="006E6A49" w:rsidP="006E6A49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3BEA5A29" w14:textId="173CC4FF" w:rsidR="006E6A49" w:rsidRPr="003A66B4" w:rsidRDefault="00E32A33" w:rsidP="006E6A49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217700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/>
        </w:rPr>
        <w:t>Duomenys nebūtini</w:t>
      </w:r>
    </w:p>
    <w:p w14:paraId="2891A81E" w14:textId="77777777" w:rsidR="006E6A49" w:rsidRPr="003A66B4" w:rsidRDefault="006E6A49" w:rsidP="006E6A49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76EB5CD7" w14:textId="77777777" w:rsidR="006E6A49" w:rsidRPr="003A66B4" w:rsidRDefault="006E6A49" w:rsidP="006E6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lastRenderedPageBreak/>
        <w:t>18.</w:t>
      </w: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ab/>
        <w:t>UNIKALUS IDENTIFIKATORIUS – ŽMONĖMS SUPRANTAMI DUOMENYS</w:t>
      </w:r>
    </w:p>
    <w:p w14:paraId="3E558B0F" w14:textId="77777777" w:rsidR="006E6A49" w:rsidRPr="003A66B4" w:rsidRDefault="006E6A49" w:rsidP="006E6A49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6A15EF05" w14:textId="14F1C104" w:rsidR="004F2917" w:rsidRPr="00217700" w:rsidRDefault="00E32A33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217700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/>
        </w:rPr>
        <w:t>Duomenys nebūtini</w:t>
      </w:r>
    </w:p>
    <w:p w14:paraId="4471F86F" w14:textId="77777777" w:rsidR="004F2917" w:rsidRPr="00217700" w:rsidRDefault="004F2917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C04A09D" w14:textId="6A3FAF34" w:rsidR="00E32A33" w:rsidRPr="00217700" w:rsidRDefault="00E32A33">
      <w:pPr>
        <w:rPr>
          <w:rFonts w:ascii="Times New Roman" w:eastAsia="SimSun" w:hAnsi="Times New Roman" w:cs="Times New Roman"/>
          <w:lang w:val="lt-LT" w:eastAsia="zh-CN"/>
        </w:rPr>
      </w:pPr>
      <w:r w:rsidRPr="00217700">
        <w:rPr>
          <w:rFonts w:ascii="Times New Roman" w:eastAsia="SimSun" w:hAnsi="Times New Roman" w:cs="Times New Roman"/>
          <w:lang w:val="lt-LT" w:eastAsia="zh-CN"/>
        </w:rPr>
        <w:br w:type="page"/>
      </w:r>
    </w:p>
    <w:p w14:paraId="28314CDC" w14:textId="0CD5F87E" w:rsidR="004F2917" w:rsidRPr="00217700" w:rsidRDefault="00E32A33" w:rsidP="00E32A33">
      <w:pPr>
        <w:tabs>
          <w:tab w:val="left" w:pos="567"/>
        </w:tabs>
        <w:spacing w:after="0" w:line="260" w:lineRule="exact"/>
        <w:jc w:val="center"/>
        <w:rPr>
          <w:rFonts w:ascii="Times New Roman" w:eastAsia="SimSun" w:hAnsi="Times New Roman" w:cs="Times New Roman"/>
          <w:b/>
          <w:bCs/>
          <w:lang w:val="lt-LT" w:eastAsia="zh-CN"/>
        </w:rPr>
      </w:pPr>
      <w:r w:rsidRPr="00217700">
        <w:rPr>
          <w:rFonts w:ascii="Times New Roman" w:eastAsia="SimSun" w:hAnsi="Times New Roman" w:cs="Times New Roman"/>
          <w:b/>
          <w:bCs/>
          <w:lang w:val="lt-LT" w:eastAsia="zh-CN"/>
        </w:rPr>
        <w:lastRenderedPageBreak/>
        <w:t>ETIKETĖ</w:t>
      </w:r>
    </w:p>
    <w:p w14:paraId="6094F067" w14:textId="77777777" w:rsidR="00E32A33" w:rsidRPr="00217700" w:rsidRDefault="00E32A33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EF740B2" w14:textId="5C90A6EE" w:rsidR="00E32A33" w:rsidRPr="00217700" w:rsidRDefault="00E32A33" w:rsidP="00E32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lt-LT"/>
        </w:rPr>
      </w:pPr>
      <w:r w:rsidRPr="00217700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ES visas/redukuotas harmonizuotas tekstas</w:t>
      </w:r>
    </w:p>
    <w:p w14:paraId="3E79B39F" w14:textId="22D2179C" w:rsidR="00E32A33" w:rsidRPr="00217700" w:rsidRDefault="00E32A33" w:rsidP="00E32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 w:rsidRPr="00217700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 xml:space="preserve">Pagal geros praktikos vadovą </w:t>
      </w:r>
      <w:proofErr w:type="spellStart"/>
      <w:r w:rsidRPr="00217700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CMDh</w:t>
      </w:r>
      <w:proofErr w:type="spellEnd"/>
      <w:r w:rsidRPr="00217700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/413/2019/Rev.2</w:t>
      </w:r>
    </w:p>
    <w:p w14:paraId="5DECB520" w14:textId="443D9F0D" w:rsidR="00E32A33" w:rsidRPr="00217700" w:rsidRDefault="00E32A33" w:rsidP="00E32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 w:rsidRPr="00217700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 xml:space="preserve">Teksto </w:t>
      </w:r>
      <w:r w:rsidR="00445625" w:rsidRPr="00217700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apkarpymai</w:t>
      </w:r>
      <w:r w:rsidRPr="00217700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 xml:space="preserve"> daugiakalbei etiketei pažymėt</w:t>
      </w:r>
      <w:r w:rsidR="00445625" w:rsidRPr="00217700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i</w:t>
      </w:r>
      <w:r w:rsidRPr="00217700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 xml:space="preserve"> tamsi</w:t>
      </w:r>
      <w:r w:rsidR="00445625" w:rsidRPr="00217700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 xml:space="preserve">ai </w:t>
      </w:r>
      <w:r w:rsidR="00445625" w:rsidRPr="00217700">
        <w:rPr>
          <w:rFonts w:ascii="Times New Roman" w:eastAsia="Times New Roman" w:hAnsi="Times New Roman" w:cs="Times New Roman"/>
          <w:b/>
          <w:bCs/>
          <w:sz w:val="24"/>
          <w:szCs w:val="20"/>
          <w:highlight w:val="darkGray"/>
          <w:lang w:val="lt-LT"/>
        </w:rPr>
        <w:t>pilku šešėliu</w:t>
      </w:r>
    </w:p>
    <w:p w14:paraId="00F1EF0D" w14:textId="77777777" w:rsidR="00E32A33" w:rsidRPr="00217700" w:rsidRDefault="00E32A33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755549B" w14:textId="59749CBC" w:rsidR="00E32A33" w:rsidRPr="003A66B4" w:rsidRDefault="00445625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  <w:r w:rsidRPr="00445625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INFORMACIJA ANT MAŽŲ VIDINIŲ PAKUOČIŲ</w:t>
      </w:r>
    </w:p>
    <w:p w14:paraId="0F9B839F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b/>
          <w:lang w:val="lt-LT" w:eastAsia="zh-CN"/>
        </w:rPr>
      </w:pPr>
    </w:p>
    <w:p w14:paraId="5C151EE9" w14:textId="7D55B5EE" w:rsidR="00E32A33" w:rsidRPr="003A66B4" w:rsidRDefault="00445625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  <w:r>
        <w:rPr>
          <w:rFonts w:ascii="Times New Roman" w:eastAsia="SimSun" w:hAnsi="Times New Roman" w:cs="Times New Roman"/>
          <w:b/>
          <w:lang w:val="lt-LT" w:eastAsia="zh-CN"/>
        </w:rPr>
        <w:t>25 ML BUTELIUKŲ (KURIUOSE YRA 23 G SUSPENSIJOS) ETIKETĖ</w:t>
      </w:r>
      <w:r w:rsidR="00E32A33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</w:p>
    <w:p w14:paraId="314FBAAB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AB90CC8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82C4C9F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</w:r>
      <w:r w:rsidRPr="003A66B4">
        <w:rPr>
          <w:rFonts w:ascii="Times New Roman" w:eastAsia="SimSun" w:hAnsi="Times New Roman" w:cs="Times New Roman"/>
          <w:b/>
          <w:caps/>
          <w:lang w:val="lt-LT" w:eastAsia="zh-CN"/>
        </w:rPr>
        <w:t>VAISTINIO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PREPARATO PAVADINIMAS</w:t>
      </w:r>
    </w:p>
    <w:p w14:paraId="26841BD2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52C19A3" w14:textId="77777777" w:rsidR="00E32A33" w:rsidRPr="003A66B4" w:rsidRDefault="00E32A33" w:rsidP="00E32A3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137 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/50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/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purškalas (suspensija)</w:t>
      </w:r>
    </w:p>
    <w:p w14:paraId="77E04D97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30D8FB7" w14:textId="77777777" w:rsidR="00E32A33" w:rsidRPr="00E5618E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i/>
          <w:lang w:val="lt-LT" w:eastAsia="zh-CN"/>
        </w:rPr>
      </w:pP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azelastini</w:t>
      </w:r>
      <w:proofErr w:type="spellEnd"/>
      <w:r w:rsidRPr="00E5618E">
        <w:rPr>
          <w:rFonts w:ascii="Times New Roman" w:eastAsia="SimSun" w:hAnsi="Times New Roman" w:cs="Times New Roman"/>
          <w:i/>
          <w:lang w:val="lt-LT" w:eastAsia="zh-CN"/>
        </w:rPr>
        <w:t xml:space="preserve"> </w:t>
      </w: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hydrochloridum</w:t>
      </w:r>
      <w:proofErr w:type="spellEnd"/>
      <w:r w:rsidRPr="00E5618E">
        <w:rPr>
          <w:rFonts w:ascii="Times New Roman" w:eastAsia="SimSun" w:hAnsi="Times New Roman" w:cs="Times New Roman"/>
          <w:i/>
          <w:lang w:val="lt-LT" w:eastAsia="zh-CN"/>
        </w:rPr>
        <w:t>/</w:t>
      </w: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fluticasoni</w:t>
      </w:r>
      <w:proofErr w:type="spellEnd"/>
      <w:r w:rsidRPr="00E5618E">
        <w:rPr>
          <w:rFonts w:ascii="Times New Roman" w:eastAsia="SimSun" w:hAnsi="Times New Roman" w:cs="Times New Roman"/>
          <w:i/>
          <w:lang w:val="lt-LT" w:eastAsia="zh-CN"/>
        </w:rPr>
        <w:t xml:space="preserve"> </w:t>
      </w:r>
      <w:proofErr w:type="spellStart"/>
      <w:r w:rsidRPr="00E5618E">
        <w:rPr>
          <w:rFonts w:ascii="Times New Roman" w:eastAsia="SimSun" w:hAnsi="Times New Roman" w:cs="Times New Roman"/>
          <w:i/>
          <w:lang w:val="lt-LT" w:eastAsia="zh-CN"/>
        </w:rPr>
        <w:t>propionas</w:t>
      </w:r>
      <w:proofErr w:type="spellEnd"/>
    </w:p>
    <w:p w14:paraId="6A4F550A" w14:textId="77777777" w:rsidR="00E32A33" w:rsidRPr="00D86A62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 w:val="16"/>
          <w:szCs w:val="16"/>
          <w:lang w:val="lt-LT" w:eastAsia="zh-CN"/>
        </w:rPr>
      </w:pPr>
    </w:p>
    <w:p w14:paraId="007E60B1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B5003AD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2.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VEIKLIOJI (-IOS) MEDŽIAGA (-OS) IR JOS (-Ų) KIEKIS (-IAI)</w:t>
      </w:r>
    </w:p>
    <w:p w14:paraId="17A9BF1F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615BAE0" w14:textId="77777777" w:rsidR="00E32A33" w:rsidRPr="00445625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highlight w:val="darkGray"/>
          <w:lang w:val="lt-LT" w:eastAsia="zh-CN"/>
        </w:rPr>
      </w:pPr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1 ml nosies purškalo (suspensijos) yra 1000 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mikrogramų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azelastino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hidrochlorido ir 365 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mikrogramai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flutikazono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propionato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.</w:t>
      </w:r>
    </w:p>
    <w:p w14:paraId="6AAF04D1" w14:textId="77777777" w:rsidR="00E32A33" w:rsidRPr="00445625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highlight w:val="darkGray"/>
          <w:lang w:val="lt-LT" w:eastAsia="zh-CN"/>
        </w:rPr>
      </w:pPr>
    </w:p>
    <w:p w14:paraId="5758BB90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Viename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spūsnyje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(0,14 g) yra 137 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mikrogramai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azelastino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hidrochlorido (atitinka 125 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mikrogramus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azelastino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) ir 50 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mikrogramų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flutikazono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propionato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.</w:t>
      </w:r>
    </w:p>
    <w:p w14:paraId="022063E6" w14:textId="77777777" w:rsidR="00E32A33" w:rsidRPr="00D86A62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 w:val="16"/>
          <w:szCs w:val="16"/>
          <w:lang w:val="lt-LT" w:eastAsia="zh-CN"/>
        </w:rPr>
      </w:pPr>
    </w:p>
    <w:p w14:paraId="2FA52734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DDDB5A8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3.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PAGALBINIŲ MEDŽIAGŲ SĄRAŠAS</w:t>
      </w:r>
    </w:p>
    <w:p w14:paraId="6D8ECE9D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A993C1F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v-LV"/>
        </w:rPr>
      </w:pPr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Pagalbinės medžiagos: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Dinatrii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edetas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,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Glycerolum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(E422),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Cellulosum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microcristallinum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,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Carmellosum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natricum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,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Polysorbatum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80,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Benzalkonii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chloridum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,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Alcohol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phenylethylicus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,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Aqua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ad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</w:t>
      </w:r>
      <w:proofErr w:type="spellStart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iniectabile</w:t>
      </w:r>
      <w:proofErr w:type="spellEnd"/>
      <w:r w:rsidRPr="00445625">
        <w:rPr>
          <w:rFonts w:ascii="Times New Roman" w:eastAsia="SimSun" w:hAnsi="Times New Roman" w:cs="Times New Roman"/>
          <w:highlight w:val="darkGray"/>
          <w:lang w:val="lt-LT" w:eastAsia="zh-CN"/>
        </w:rPr>
        <w:t>.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</w:p>
    <w:p w14:paraId="03A43813" w14:textId="77777777" w:rsidR="00E32A33" w:rsidRDefault="00E32A33" w:rsidP="00E32A3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1BC56F9C" w14:textId="77777777" w:rsidR="00E32A33" w:rsidRPr="003A66B4" w:rsidRDefault="00E32A33" w:rsidP="00E32A3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0576534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4.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FARMACINĖ FORMA IR KIEKIS PAKUOTĖJE</w:t>
      </w:r>
    </w:p>
    <w:p w14:paraId="33D231D7" w14:textId="77777777" w:rsidR="00E32A33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1CED68E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6E6A49">
        <w:rPr>
          <w:rFonts w:ascii="Times New Roman" w:eastAsia="SimSun" w:hAnsi="Times New Roman" w:cs="Times New Roman"/>
          <w:highlight w:val="lightGray"/>
          <w:lang w:val="lt-LT" w:eastAsia="zh-CN"/>
        </w:rPr>
        <w:t>Nosies purškalas (suspensija)</w:t>
      </w:r>
    </w:p>
    <w:p w14:paraId="1709D876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E23CBC">
        <w:rPr>
          <w:rFonts w:ascii="Times New Roman" w:eastAsia="SimSun" w:hAnsi="Times New Roman" w:cs="Times New Roman"/>
          <w:szCs w:val="20"/>
          <w:highlight w:val="lightGray"/>
          <w:lang w:val="lt-LT" w:eastAsia="zh-CN"/>
        </w:rPr>
        <w:t xml:space="preserve">23 g </w:t>
      </w:r>
      <w:r w:rsidRPr="00E23CBC">
        <w:rPr>
          <w:rFonts w:ascii="Times New Roman" w:eastAsia="SimSun" w:hAnsi="Times New Roman" w:cs="Times New Roman"/>
          <w:highlight w:val="lightGray"/>
          <w:lang w:val="lt-LT" w:eastAsia="zh-CN"/>
        </w:rPr>
        <w:t>(mažiausiai</w:t>
      </w:r>
      <w:r w:rsidRPr="005B54BC">
        <w:rPr>
          <w:rFonts w:ascii="Times New Roman" w:eastAsia="SimSun" w:hAnsi="Times New Roman" w:cs="Times New Roman"/>
          <w:lang w:val="lt-LT" w:eastAsia="zh-CN"/>
        </w:rPr>
        <w:t xml:space="preserve"> 120 </w:t>
      </w:r>
      <w:proofErr w:type="spellStart"/>
      <w:r w:rsidRPr="005B54BC">
        <w:rPr>
          <w:rFonts w:ascii="Times New Roman" w:eastAsia="SimSun" w:hAnsi="Times New Roman" w:cs="Times New Roman"/>
          <w:lang w:val="lt-LT" w:eastAsia="zh-CN"/>
        </w:rPr>
        <w:t>spūsnių</w:t>
      </w:r>
      <w:proofErr w:type="spellEnd"/>
      <w:r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>)</w:t>
      </w:r>
    </w:p>
    <w:p w14:paraId="0B168CD8" w14:textId="622E1AF6" w:rsidR="00445625" w:rsidRPr="003A66B4" w:rsidRDefault="00445625" w:rsidP="00445625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441EED"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  <w:t xml:space="preserve">Sudėtinė pakuotė susidedanti iš 3 buteliukų, kurių kiekviename yra </w:t>
      </w:r>
      <w:r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>23</w:t>
      </w:r>
      <w:r w:rsidR="00441EED"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> </w:t>
      </w:r>
      <w:r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g </w:t>
      </w:r>
      <w:proofErr w:type="spellStart"/>
      <w:r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>suspenisjo</w:t>
      </w:r>
      <w:r w:rsidR="00441EED"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>s</w:t>
      </w:r>
      <w:proofErr w:type="spellEnd"/>
      <w:r w:rsidR="00441EED"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 xml:space="preserve"> (</w:t>
      </w:r>
      <w:r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>mažiausiai</w:t>
      </w:r>
      <w:r w:rsidRPr="005B54BC">
        <w:rPr>
          <w:rFonts w:ascii="Times New Roman" w:eastAsia="SimSun" w:hAnsi="Times New Roman" w:cs="Times New Roman"/>
          <w:lang w:val="lt-LT" w:eastAsia="zh-CN"/>
        </w:rPr>
        <w:t xml:space="preserve"> 120 </w:t>
      </w:r>
      <w:proofErr w:type="spellStart"/>
      <w:r w:rsidRPr="005B54BC">
        <w:rPr>
          <w:rFonts w:ascii="Times New Roman" w:eastAsia="SimSun" w:hAnsi="Times New Roman" w:cs="Times New Roman"/>
          <w:lang w:val="lt-LT" w:eastAsia="zh-CN"/>
        </w:rPr>
        <w:t>spūsnių</w:t>
      </w:r>
      <w:proofErr w:type="spellEnd"/>
      <w:r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>)</w:t>
      </w:r>
      <w:r>
        <w:rPr>
          <w:rFonts w:ascii="Times New Roman" w:eastAsia="SimSun" w:hAnsi="Times New Roman" w:cs="Times New Roman"/>
          <w:lang w:val="lt-LT" w:eastAsia="zh-CN"/>
        </w:rPr>
        <w:t>.</w:t>
      </w:r>
    </w:p>
    <w:p w14:paraId="6FC1D64B" w14:textId="77777777" w:rsidR="00E32A33" w:rsidRPr="00D86A62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 w:val="16"/>
          <w:szCs w:val="16"/>
          <w:lang w:val="lt-LT" w:eastAsia="zh-CN"/>
        </w:rPr>
      </w:pPr>
    </w:p>
    <w:p w14:paraId="7A46FA9F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0099DE0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5.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VARTOJIMO METODAS IR BŪDAS (-AI)</w:t>
      </w:r>
    </w:p>
    <w:p w14:paraId="5BFA5471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D866A7D" w14:textId="77777777" w:rsidR="00E32A33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>Vartoti į nosį.</w:t>
      </w:r>
    </w:p>
    <w:p w14:paraId="18B0056B" w14:textId="77777777" w:rsidR="00E32A33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3CCA2B4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Prieš vartojimą buteliuką atsargiai supurtykite.</w:t>
      </w:r>
    </w:p>
    <w:p w14:paraId="4C8A9C25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C951F97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>Prieš vartojimą perskaitykite pakuotės lapelį.</w:t>
      </w:r>
    </w:p>
    <w:p w14:paraId="7FE9D020" w14:textId="77777777" w:rsidR="00E32A33" w:rsidRPr="00D86A62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 w:val="16"/>
          <w:szCs w:val="16"/>
          <w:lang w:val="lt-LT" w:eastAsia="zh-CN"/>
        </w:rPr>
      </w:pPr>
    </w:p>
    <w:p w14:paraId="47E24799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EE188AE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6.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SPECIALUS ĮSPĖJIMAS, KAD VAISTINĮ PREPARATĄ BŪTINA LAIKYTI VAIKAMS NEPASTEBIMOJE IR NEPASIEKIAMOJE VIETOJE</w:t>
      </w:r>
    </w:p>
    <w:p w14:paraId="3D455BB8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8DC79E3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441EED">
        <w:rPr>
          <w:rFonts w:ascii="Times New Roman" w:eastAsia="SimSun" w:hAnsi="Times New Roman" w:cs="Times New Roman"/>
          <w:highlight w:val="darkGray"/>
          <w:lang w:val="lt-LT" w:eastAsia="zh-CN"/>
        </w:rPr>
        <w:lastRenderedPageBreak/>
        <w:t>Laikyti vaikams nepastebimoje ir nepasiekiamoje vietoje.</w:t>
      </w:r>
    </w:p>
    <w:p w14:paraId="2D3CBD5A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E38EEE7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931D927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7.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KITAS (-I) SPECIALUS (-ŪS) ĮSPĖJIMAS (-AI) (JEI REIKIA)</w:t>
      </w:r>
    </w:p>
    <w:p w14:paraId="486480B6" w14:textId="77777777" w:rsidR="00E32A33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9D248A0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3391D9C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8.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TINKAMUMO LAIKAS</w:t>
      </w:r>
    </w:p>
    <w:p w14:paraId="1131AA57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96075B7" w14:textId="77777777" w:rsidR="00E32A33" w:rsidRPr="003A66B4" w:rsidRDefault="00E32A33" w:rsidP="00E32A3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A66B4">
        <w:rPr>
          <w:rFonts w:ascii="Times New Roman" w:eastAsia="Times New Roman" w:hAnsi="Times New Roman" w:cs="Times New Roman"/>
          <w:lang w:val="lt-LT" w:eastAsia="lt-LT"/>
        </w:rPr>
        <w:t>EXP {mm/MMMM}</w:t>
      </w:r>
    </w:p>
    <w:p w14:paraId="4490CA77" w14:textId="77777777" w:rsidR="00E32A33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Tinkamumo laikas po pirmojo atidarymo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6 mėnesi</w:t>
      </w:r>
      <w:r>
        <w:rPr>
          <w:rFonts w:ascii="Times New Roman" w:eastAsia="SimSun" w:hAnsi="Times New Roman" w:cs="Times New Roman"/>
          <w:lang w:val="lt-LT" w:eastAsia="zh-CN"/>
        </w:rPr>
        <w:t>ai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73D458B8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45C7338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9BD063B" w14:textId="77777777" w:rsidR="00E32A33" w:rsidRPr="003A66B4" w:rsidRDefault="00E32A33" w:rsidP="00E32A3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9.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SPECIALIOS LAIKYMO SĄLYGOS</w:t>
      </w:r>
    </w:p>
    <w:p w14:paraId="43A4EBF0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8FC1C3F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Negalima šaldyti ar užšaldyti.</w:t>
      </w:r>
    </w:p>
    <w:p w14:paraId="6AD4705B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2E73A3B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2BB1EE48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10.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SPECIALIOS ATSARGUMO PRIEMONĖS DĖL NESUVARTOTO VAISTINIO PREPARATO AR JO ATLIEKŲ TVARKYMO (JEI REIKIA)</w:t>
      </w:r>
    </w:p>
    <w:p w14:paraId="640F1BF1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2AFD9F2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F48FA40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11.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</w:r>
      <w:r w:rsidRPr="003A66B4">
        <w:rPr>
          <w:rFonts w:ascii="Times New Roman" w:eastAsia="SimSun" w:hAnsi="Times New Roman" w:cs="Times New Roman"/>
          <w:b/>
          <w:caps/>
          <w:lang w:val="lt-LT" w:eastAsia="zh-CN"/>
        </w:rPr>
        <w:t>REGISTRUOTOJO PAVADINIMAS IR ADRESAS</w:t>
      </w:r>
    </w:p>
    <w:p w14:paraId="4DB51ADA" w14:textId="77777777" w:rsidR="00E32A33" w:rsidRPr="00990990" w:rsidRDefault="00E32A33" w:rsidP="00E32A3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lt-LT" w:eastAsia="zh-CN"/>
        </w:rPr>
      </w:pPr>
    </w:p>
    <w:p w14:paraId="37D4007A" w14:textId="77777777" w:rsidR="00E32A33" w:rsidRPr="00441EED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</w:pPr>
      <w:proofErr w:type="spellStart"/>
      <w:r w:rsidRPr="00441EED"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  <w:t>Sandoz</w:t>
      </w:r>
      <w:proofErr w:type="spellEnd"/>
      <w:r w:rsidRPr="00441EED"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  <w:t xml:space="preserve"> </w:t>
      </w:r>
      <w:proofErr w:type="spellStart"/>
      <w:r w:rsidRPr="00441EED"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  <w:t>d.d</w:t>
      </w:r>
      <w:proofErr w:type="spellEnd"/>
      <w:r w:rsidRPr="00441EED"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  <w:t>.</w:t>
      </w:r>
    </w:p>
    <w:p w14:paraId="5B2315A5" w14:textId="77777777" w:rsidR="00E32A33" w:rsidRPr="00441EED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</w:pPr>
      <w:proofErr w:type="spellStart"/>
      <w:r w:rsidRPr="00441EED"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  <w:t>Verovškova</w:t>
      </w:r>
      <w:proofErr w:type="spellEnd"/>
      <w:r w:rsidRPr="00441EED"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  <w:t xml:space="preserve"> 57</w:t>
      </w:r>
    </w:p>
    <w:p w14:paraId="6C024629" w14:textId="77777777" w:rsidR="00E32A33" w:rsidRPr="00441EED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</w:pPr>
      <w:r w:rsidRPr="00441EED"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  <w:t xml:space="preserve">SI-1000 </w:t>
      </w:r>
      <w:proofErr w:type="spellStart"/>
      <w:r w:rsidRPr="00441EED"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  <w:t>Ljubljana</w:t>
      </w:r>
      <w:proofErr w:type="spellEnd"/>
    </w:p>
    <w:p w14:paraId="2E4A9053" w14:textId="77777777" w:rsidR="00E32A33" w:rsidRPr="005B54BC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  <w:r w:rsidRPr="00441EED">
        <w:rPr>
          <w:rFonts w:ascii="Times New Roman" w:eastAsia="SimSun" w:hAnsi="Times New Roman" w:cs="Times New Roman"/>
          <w:szCs w:val="20"/>
          <w:highlight w:val="darkGray"/>
          <w:lang w:val="lt-LT" w:eastAsia="zh-CN"/>
        </w:rPr>
        <w:t>Slovėnija</w:t>
      </w:r>
    </w:p>
    <w:p w14:paraId="7D8F9CAF" w14:textId="77777777" w:rsidR="00E32A33" w:rsidRPr="00911722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 w:val="16"/>
          <w:szCs w:val="16"/>
          <w:lang w:val="lt-LT" w:eastAsia="zh-CN"/>
        </w:rPr>
      </w:pPr>
    </w:p>
    <w:p w14:paraId="097AF24B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CADDF84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12.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 xml:space="preserve">REGISTRACIJOS PAŽYMĖJIMO NUMERIS (-IAI) </w:t>
      </w:r>
    </w:p>
    <w:p w14:paraId="4564B49A" w14:textId="77777777" w:rsidR="00E32A33" w:rsidRPr="00B738D0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DCD477E" w14:textId="77777777" w:rsidR="006B359D" w:rsidRPr="006B359D" w:rsidRDefault="006B359D" w:rsidP="006B359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highlight w:val="darkGray"/>
          <w:lang w:val="lt-LT"/>
        </w:rPr>
      </w:pPr>
      <w:r w:rsidRPr="006B359D">
        <w:rPr>
          <w:rFonts w:ascii="Times New Roman" w:eastAsia="Times New Roman" w:hAnsi="Times New Roman" w:cs="Times New Roman"/>
          <w:snapToGrid w:val="0"/>
          <w:szCs w:val="20"/>
          <w:highlight w:val="darkGray"/>
          <w:lang w:val="lt-LT"/>
        </w:rPr>
        <w:t>LT/1/23/5255/001 – N1</w:t>
      </w:r>
    </w:p>
    <w:p w14:paraId="6EDA8ECF" w14:textId="473C95AC" w:rsidR="006B359D" w:rsidRPr="006B359D" w:rsidRDefault="006B359D" w:rsidP="006B359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highlight w:val="darkGray"/>
          <w:lang w:val="lt-LT"/>
        </w:rPr>
      </w:pPr>
      <w:r w:rsidRPr="006B359D">
        <w:rPr>
          <w:rFonts w:ascii="Times New Roman" w:eastAsia="Times New Roman" w:hAnsi="Times New Roman" w:cs="Times New Roman"/>
          <w:snapToGrid w:val="0"/>
          <w:szCs w:val="20"/>
          <w:highlight w:val="darkGray"/>
          <w:lang w:val="lt-LT"/>
        </w:rPr>
        <w:t>LT/1/23/5255/002 – N3</w:t>
      </w:r>
    </w:p>
    <w:p w14:paraId="6E021630" w14:textId="77777777" w:rsidR="00E32A33" w:rsidRPr="00990990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 w:val="16"/>
          <w:szCs w:val="16"/>
          <w:lang w:val="lt-LT"/>
        </w:rPr>
      </w:pPr>
    </w:p>
    <w:p w14:paraId="611A2659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433E085D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13.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 xml:space="preserve">SERIJOS NUMERIS </w:t>
      </w:r>
    </w:p>
    <w:p w14:paraId="3DD39E11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A63DA8C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Lot</w:t>
      </w:r>
      <w:proofErr w:type="spellEnd"/>
    </w:p>
    <w:p w14:paraId="63C42E09" w14:textId="77777777" w:rsidR="00E32A33" w:rsidRPr="00990990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 w:val="16"/>
          <w:szCs w:val="16"/>
          <w:lang w:val="lt-LT" w:eastAsia="zh-CN"/>
        </w:rPr>
      </w:pPr>
    </w:p>
    <w:p w14:paraId="7826EECD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8A41F05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14.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PARDAVIMO (IŠDAVIMO) TVARKA</w:t>
      </w:r>
    </w:p>
    <w:p w14:paraId="1B46AFB3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1CF384D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441EED">
        <w:rPr>
          <w:rFonts w:ascii="Times New Roman" w:eastAsia="SimSun" w:hAnsi="Times New Roman" w:cs="Times New Roman"/>
          <w:highlight w:val="darkGray"/>
          <w:lang w:val="lt-LT" w:eastAsia="zh-CN"/>
        </w:rPr>
        <w:t>Receptinis vaistas</w:t>
      </w:r>
    </w:p>
    <w:p w14:paraId="05AFA663" w14:textId="77777777" w:rsidR="00E32A33" w:rsidRPr="00911722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 w:val="16"/>
          <w:szCs w:val="16"/>
          <w:lang w:val="lt-LT" w:eastAsia="zh-CN"/>
        </w:rPr>
      </w:pPr>
    </w:p>
    <w:p w14:paraId="3E8ED139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07FD5D74" w14:textId="77777777" w:rsidR="00E32A33" w:rsidRPr="003A66B4" w:rsidRDefault="00E32A33" w:rsidP="00E32A33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15.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VARTOJIMO INSTRUKCIJA</w:t>
      </w:r>
    </w:p>
    <w:p w14:paraId="1DF6E8F5" w14:textId="77777777" w:rsidR="00E32A33" w:rsidRPr="00911722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 w:val="16"/>
          <w:szCs w:val="16"/>
          <w:lang w:val="lt-LT" w:eastAsia="zh-CN"/>
        </w:rPr>
      </w:pPr>
    </w:p>
    <w:p w14:paraId="2453D33A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EDB11D7" w14:textId="77777777" w:rsidR="00E32A33" w:rsidRPr="003A66B4" w:rsidRDefault="00E32A33" w:rsidP="00E32A3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8000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16.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ab/>
        <w:t>INFORMACIJA BRAILIO RAŠTU</w:t>
      </w:r>
    </w:p>
    <w:p w14:paraId="754840AA" w14:textId="77777777" w:rsidR="00E32A33" w:rsidRPr="00911722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 w:val="16"/>
          <w:szCs w:val="16"/>
          <w:lang w:val="lt-LT" w:eastAsia="zh-CN"/>
        </w:rPr>
      </w:pPr>
    </w:p>
    <w:p w14:paraId="17179AF0" w14:textId="77777777" w:rsidR="00E32A33" w:rsidRPr="003A66B4" w:rsidRDefault="00E32A33" w:rsidP="00E32A3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7F9FB383" w14:textId="77777777" w:rsidR="00E32A33" w:rsidRPr="003A66B4" w:rsidRDefault="00E32A33" w:rsidP="00E32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>17.</w:t>
      </w: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ab/>
        <w:t>UNIKALUS IDENTIFIKATORIUS – 2D BRŪKŠNINIS KODAS</w:t>
      </w:r>
    </w:p>
    <w:p w14:paraId="2CB6AFFD" w14:textId="77777777" w:rsidR="00E32A33" w:rsidRPr="003A66B4" w:rsidRDefault="00E32A33" w:rsidP="00E32A33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7065AB4F" w14:textId="77777777" w:rsidR="00441EED" w:rsidRPr="001E55A8" w:rsidRDefault="00441EED" w:rsidP="00441EE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1E55A8">
        <w:rPr>
          <w:rFonts w:ascii="Times New Roman" w:hAnsi="Times New Roman"/>
          <w:highlight w:val="lightGray"/>
          <w:lang w:val="lt-LT"/>
        </w:rPr>
        <w:t>Duomenys nebūtini</w:t>
      </w:r>
    </w:p>
    <w:p w14:paraId="37D29D12" w14:textId="77777777" w:rsidR="00E32A33" w:rsidRDefault="00E32A33" w:rsidP="00E32A33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07254F6E" w14:textId="77777777" w:rsidR="00441EED" w:rsidRPr="003A66B4" w:rsidRDefault="00441EED" w:rsidP="00E32A33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25E09CCC" w14:textId="77777777" w:rsidR="00E32A33" w:rsidRPr="003A66B4" w:rsidRDefault="00E32A33" w:rsidP="00E32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lang w:val="lt-LT" w:eastAsia="lt-LT"/>
        </w:rPr>
      </w:pP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>18.</w:t>
      </w:r>
      <w:r w:rsidRPr="003A66B4">
        <w:rPr>
          <w:rFonts w:ascii="Times New Roman" w:eastAsia="Calibri" w:hAnsi="Times New Roman" w:cs="Times New Roman"/>
          <w:b/>
          <w:noProof/>
          <w:lang w:val="lt-LT" w:eastAsia="lt-LT"/>
        </w:rPr>
        <w:tab/>
        <w:t>UNIKALUS IDENTIFIKATORIUS – ŽMONĖMS SUPRANTAMI DUOMENYS</w:t>
      </w:r>
    </w:p>
    <w:p w14:paraId="34EC0F1C" w14:textId="77777777" w:rsidR="00E32A33" w:rsidRPr="003A66B4" w:rsidRDefault="00E32A33" w:rsidP="00E32A33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3D64E343" w14:textId="77777777" w:rsidR="00441EED" w:rsidRPr="00217700" w:rsidRDefault="00441EED" w:rsidP="00441EE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217700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/>
        </w:rPr>
        <w:t>Duomenys nebūtini</w:t>
      </w:r>
    </w:p>
    <w:p w14:paraId="1D39BCCF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B0D184E" w14:textId="63C6F2CB" w:rsidR="00441EED" w:rsidRDefault="00441EED">
      <w:pPr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br w:type="page"/>
      </w:r>
    </w:p>
    <w:p w14:paraId="625D4E01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506A50A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19A45110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FC6901A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F93259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1B16CEA8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5502B59B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63FDEC73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1F64DC42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B6299B4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10AF8468" w14:textId="77777777" w:rsid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FB69742" w14:textId="77777777" w:rsidR="00441EED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3D6311F9" w14:textId="77777777" w:rsidR="00441EED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16D4C9A" w14:textId="77777777" w:rsidR="00441EED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346B3D4" w14:textId="77777777" w:rsidR="00441EED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C132DA3" w14:textId="77777777" w:rsidR="00441EED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53998B38" w14:textId="77777777" w:rsidR="00441EED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CE788D9" w14:textId="77777777" w:rsidR="00441EED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30920A8" w14:textId="77777777" w:rsidR="00441EED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14FB57C4" w14:textId="77777777" w:rsidR="00441EED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D317568" w14:textId="77777777" w:rsidR="00441EED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3829F76" w14:textId="77777777" w:rsidR="00441EED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448E54CE" w14:textId="77777777" w:rsidR="00441EED" w:rsidRPr="003A66B4" w:rsidRDefault="00441EED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3877408E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51F458F5" w14:textId="77777777" w:rsidR="003A66B4" w:rsidRPr="003A66B4" w:rsidRDefault="003A66B4" w:rsidP="003A66B4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60592E3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</w:p>
    <w:p w14:paraId="3EE0C6D0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iCs/>
          <w:lang w:val="lt-LT" w:eastAsia="lt-LT"/>
        </w:rPr>
        <w:t>B. PAKUOTĖS LAPELIS</w:t>
      </w:r>
    </w:p>
    <w:p w14:paraId="5037E3D1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ind w:left="2592"/>
        <w:jc w:val="both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  <w:r w:rsidRPr="003A66B4">
        <w:rPr>
          <w:rFonts w:ascii="Helvetica" w:eastAsia="SimSun" w:hAnsi="Helvetica" w:cs="Helvetica"/>
          <w:i/>
          <w:sz w:val="24"/>
          <w:szCs w:val="20"/>
          <w:lang w:val="lt-LT" w:eastAsia="lt-LT"/>
        </w:rPr>
        <w:br w:type="page"/>
      </w:r>
      <w:r w:rsidRPr="003A66B4">
        <w:rPr>
          <w:rFonts w:ascii="Times New Roman" w:eastAsia="SimSun" w:hAnsi="Times New Roman" w:cs="Times New Roman"/>
          <w:b/>
          <w:iCs/>
          <w:lang w:val="lt-LT" w:eastAsia="lt-LT"/>
        </w:rPr>
        <w:lastRenderedPageBreak/>
        <w:t>Pakuotės lapelis: informacija pacientui</w:t>
      </w:r>
    </w:p>
    <w:p w14:paraId="0B2BA2FE" w14:textId="77777777" w:rsidR="003A66B4" w:rsidRPr="003A66B4" w:rsidRDefault="003A66B4" w:rsidP="003A66B4">
      <w:pPr>
        <w:numPr>
          <w:ilvl w:val="12"/>
          <w:numId w:val="0"/>
        </w:numPr>
        <w:shd w:val="clear" w:color="auto" w:fill="FFFFFF"/>
        <w:tabs>
          <w:tab w:val="left" w:pos="1296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418AA7D" w14:textId="38392F79" w:rsidR="003A66B4" w:rsidRPr="003A66B4" w:rsidRDefault="00DB07E0" w:rsidP="003A66B4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b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b/>
          <w:lang w:val="lt-LT" w:eastAsia="zh-CN"/>
        </w:rPr>
        <w:t xml:space="preserve"> 137 </w:t>
      </w:r>
      <w:proofErr w:type="spellStart"/>
      <w:r w:rsidR="003A66B4" w:rsidRPr="003A66B4">
        <w:rPr>
          <w:rFonts w:ascii="Times New Roman" w:eastAsia="SimSun" w:hAnsi="Times New Roman" w:cs="Times New Roman"/>
          <w:b/>
          <w:lang w:val="lt-LT" w:eastAsia="zh-CN"/>
        </w:rPr>
        <w:t>mikrogramai</w:t>
      </w:r>
      <w:proofErr w:type="spellEnd"/>
      <w:r w:rsidR="003A66B4" w:rsidRPr="003A66B4">
        <w:rPr>
          <w:rFonts w:ascii="Times New Roman" w:eastAsia="SimSun" w:hAnsi="Times New Roman" w:cs="Times New Roman"/>
          <w:b/>
          <w:lang w:val="lt-LT" w:eastAsia="zh-CN"/>
        </w:rPr>
        <w:t>/50 </w:t>
      </w:r>
      <w:proofErr w:type="spellStart"/>
      <w:r w:rsidR="003A66B4" w:rsidRPr="003A66B4">
        <w:rPr>
          <w:rFonts w:ascii="Times New Roman" w:eastAsia="SimSun" w:hAnsi="Times New Roman" w:cs="Times New Roman"/>
          <w:b/>
          <w:lang w:val="lt-LT" w:eastAsia="zh-CN"/>
        </w:rPr>
        <w:t>mikrogramų</w:t>
      </w:r>
      <w:proofErr w:type="spellEnd"/>
      <w:r w:rsidR="003A66B4" w:rsidRPr="003A66B4">
        <w:rPr>
          <w:rFonts w:ascii="Times New Roman" w:eastAsia="SimSun" w:hAnsi="Times New Roman" w:cs="Times New Roman"/>
          <w:b/>
          <w:lang w:val="lt-LT" w:eastAsia="zh-CN"/>
        </w:rPr>
        <w:t>/</w:t>
      </w:r>
      <w:proofErr w:type="spellStart"/>
      <w:r w:rsidR="00822BF0">
        <w:rPr>
          <w:rFonts w:ascii="Times New Roman" w:eastAsia="SimSun" w:hAnsi="Times New Roman" w:cs="Times New Roman"/>
          <w:b/>
          <w:lang w:val="lt-LT" w:eastAsia="zh-CN"/>
        </w:rPr>
        <w:t>spūsnyje</w:t>
      </w:r>
      <w:proofErr w:type="spellEnd"/>
      <w:r w:rsidR="00822BF0" w:rsidRPr="003A66B4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 w:rsidR="003A66B4" w:rsidRPr="003A66B4">
        <w:rPr>
          <w:rFonts w:ascii="Times New Roman" w:eastAsia="SimSun" w:hAnsi="Times New Roman" w:cs="Times New Roman"/>
          <w:b/>
          <w:lang w:val="lt-LT" w:eastAsia="zh-CN"/>
        </w:rPr>
        <w:t>nosies purškalas (suspensija)</w:t>
      </w:r>
    </w:p>
    <w:p w14:paraId="06A17A0A" w14:textId="15696551" w:rsidR="003A66B4" w:rsidRPr="003A66B4" w:rsidRDefault="00253266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jc w:val="center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zelastino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hidrochloridas/ </w:t>
      </w:r>
      <w:proofErr w:type="spellStart"/>
      <w:r w:rsidR="00EE1EF9">
        <w:rPr>
          <w:rFonts w:ascii="Times New Roman" w:eastAsia="SimSun" w:hAnsi="Times New Roman" w:cs="Times New Roman"/>
          <w:lang w:val="lt-LT" w:eastAsia="zh-CN"/>
        </w:rPr>
        <w:t>f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lutikazono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propionatas</w:t>
      </w:r>
      <w:proofErr w:type="spellEnd"/>
    </w:p>
    <w:p w14:paraId="7BD392D1" w14:textId="77777777" w:rsidR="003A66B4" w:rsidRPr="003A66B4" w:rsidRDefault="003A66B4" w:rsidP="003A66B4">
      <w:pPr>
        <w:tabs>
          <w:tab w:val="left" w:pos="1296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7EB45D2C" w14:textId="77777777" w:rsidR="003A66B4" w:rsidRPr="003A66B4" w:rsidRDefault="003A66B4" w:rsidP="003A66B4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8676DEC" w14:textId="77777777" w:rsidR="003A66B4" w:rsidRPr="003A66B4" w:rsidRDefault="003A66B4" w:rsidP="003A66B4">
      <w:pPr>
        <w:tabs>
          <w:tab w:val="left" w:pos="1296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Cs w:val="20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Atidžiai perskaitykite visą šį lapelį, prieš pradėdami vartoti vaistą, nes jame pateikiama Jums svarbi informacija.</w:t>
      </w:r>
    </w:p>
    <w:p w14:paraId="62F0EA32" w14:textId="77777777" w:rsidR="003A66B4" w:rsidRPr="003A66B4" w:rsidRDefault="003A66B4" w:rsidP="003A66B4">
      <w:pPr>
        <w:tabs>
          <w:tab w:val="left" w:pos="567"/>
          <w:tab w:val="left" w:pos="1296"/>
        </w:tabs>
        <w:suppressAutoHyphens/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-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Neišmeskite šio lapelio, nes vėl gali prireikti jį perskaityti. </w:t>
      </w:r>
    </w:p>
    <w:p w14:paraId="4F557CD8" w14:textId="77777777" w:rsidR="003A66B4" w:rsidRPr="003A66B4" w:rsidRDefault="003A66B4" w:rsidP="003A66B4">
      <w:pPr>
        <w:tabs>
          <w:tab w:val="left" w:pos="567"/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-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>Jeigu kiltų daugiau klausimų, kreipkitės į gydytoją arba vaistininką.</w:t>
      </w:r>
    </w:p>
    <w:p w14:paraId="1DA34DE7" w14:textId="77777777" w:rsidR="003A66B4" w:rsidRPr="003A66B4" w:rsidRDefault="003A66B4" w:rsidP="003A66B4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-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>Šis vaistas skirtas tik Jums, todėl kitiems žmonėms jo duoti negalima. Vaistas gali jiems pakenkti (net tiems, kurių ligos požymiai yra tokie patys kaip Jūsų).</w:t>
      </w:r>
      <w:r w:rsidRPr="003A66B4">
        <w:rPr>
          <w:rFonts w:ascii="Times New Roman" w:eastAsia="SimSun" w:hAnsi="Times New Roman" w:cs="Times New Roman"/>
          <w:color w:val="008000"/>
          <w:lang w:val="lt-LT" w:eastAsia="zh-CN"/>
        </w:rPr>
        <w:t xml:space="preserve"> </w:t>
      </w:r>
    </w:p>
    <w:p w14:paraId="1CF04BD2" w14:textId="77777777" w:rsidR="003A66B4" w:rsidRPr="003A66B4" w:rsidRDefault="003A66B4" w:rsidP="003A66B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Jeigu pasireiškė šalutinis poveikis (net jeigu jis šiame lapelyje nenurodytas), kreipkitės į gydytoją arba vaistininką. Žr. 4 skyrių.</w:t>
      </w:r>
    </w:p>
    <w:p w14:paraId="499973E8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1F006319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6CE68B6C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Apie ką rašoma šiame lapelyje?</w:t>
      </w:r>
    </w:p>
    <w:p w14:paraId="637FAA2A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left="284" w:right="-2"/>
        <w:rPr>
          <w:rFonts w:ascii="Times New Roman" w:eastAsia="SimSun" w:hAnsi="Times New Roman" w:cs="Times New Roman"/>
          <w:lang w:val="lt-LT" w:eastAsia="zh-CN"/>
        </w:rPr>
      </w:pPr>
    </w:p>
    <w:p w14:paraId="33AFF7E2" w14:textId="70E07836" w:rsidR="003A66B4" w:rsidRPr="003A66B4" w:rsidRDefault="003A66B4" w:rsidP="003A66B4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1.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Kas yra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 ir kam jis vartojamas </w:t>
      </w:r>
    </w:p>
    <w:p w14:paraId="00C55ECA" w14:textId="6E70A6D3" w:rsidR="003A66B4" w:rsidRPr="003A66B4" w:rsidRDefault="003A66B4" w:rsidP="003A66B4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2.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Kas žinotina prieš vartojant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</w:p>
    <w:p w14:paraId="2ED21C03" w14:textId="72BCEC8D" w:rsidR="003A66B4" w:rsidRPr="003A66B4" w:rsidRDefault="003A66B4" w:rsidP="003A66B4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3.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Kaip vartoti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</w:p>
    <w:p w14:paraId="4D897482" w14:textId="77777777" w:rsidR="003A66B4" w:rsidRPr="003A66B4" w:rsidRDefault="003A66B4" w:rsidP="003A66B4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4.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Galimas šalutinis poveikis </w:t>
      </w:r>
    </w:p>
    <w:p w14:paraId="2D478744" w14:textId="54CBDFD2" w:rsidR="003A66B4" w:rsidRPr="003A66B4" w:rsidRDefault="003A66B4" w:rsidP="003A66B4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5.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Kaip laikyti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</w:p>
    <w:p w14:paraId="2C1D0A61" w14:textId="77777777" w:rsidR="003A66B4" w:rsidRPr="003A66B4" w:rsidRDefault="003A66B4" w:rsidP="003A66B4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6.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>Pakuotės turinys ir kita informacija</w:t>
      </w:r>
    </w:p>
    <w:p w14:paraId="7123FA6F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0C4B744E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45B9911A" w14:textId="2C566C35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1.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 xml:space="preserve">Kas yra </w:t>
      </w:r>
      <w:proofErr w:type="spellStart"/>
      <w:r w:rsidR="00DB07E0"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ir kam jis vartojamas</w:t>
      </w:r>
    </w:p>
    <w:p w14:paraId="7B007832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5C1009A1" w14:textId="0A81FCD5" w:rsidR="003A66B4" w:rsidRPr="003A66B4" w:rsidRDefault="00DB07E0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sud</w:t>
      </w:r>
      <w:r w:rsidR="00316DD7">
        <w:rPr>
          <w:rFonts w:ascii="Times New Roman" w:eastAsia="SimSun" w:hAnsi="Times New Roman" w:cs="Times New Roman"/>
          <w:lang w:val="lt-LT" w:eastAsia="zh-CN"/>
        </w:rPr>
        <w:t>ė</w:t>
      </w:r>
      <w:r>
        <w:rPr>
          <w:rFonts w:ascii="Times New Roman" w:eastAsia="SimSun" w:hAnsi="Times New Roman" w:cs="Times New Roman"/>
          <w:lang w:val="lt-LT" w:eastAsia="zh-CN"/>
        </w:rPr>
        <w:t>tyje yra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dvi veikliosios medžiagos</w:t>
      </w:r>
      <w:r>
        <w:rPr>
          <w:rFonts w:ascii="Times New Roman" w:eastAsia="SimSun" w:hAnsi="Times New Roman" w:cs="Times New Roman"/>
          <w:lang w:val="lt-LT" w:eastAsia="zh-CN"/>
        </w:rPr>
        <w:t>: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hidrochloridas ir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propionatas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6E4E3BE1" w14:textId="5966EFA1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hidrochloridas priklauso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antihistaminini</w:t>
      </w:r>
      <w:r w:rsidR="00DB07E0">
        <w:rPr>
          <w:rFonts w:ascii="Times New Roman" w:eastAsia="SimSun" w:hAnsi="Times New Roman" w:cs="Times New Roman"/>
          <w:lang w:val="lt-LT" w:eastAsia="zh-CN"/>
        </w:rPr>
        <w:t>ų</w:t>
      </w:r>
      <w:proofErr w:type="spellEnd"/>
      <w:r w:rsidR="00DB07E0">
        <w:rPr>
          <w:rFonts w:ascii="Times New Roman" w:eastAsia="SimSun" w:hAnsi="Times New Roman" w:cs="Times New Roman"/>
          <w:lang w:val="lt-LT" w:eastAsia="zh-CN"/>
        </w:rPr>
        <w:t xml:space="preserve"> vaistų grupei.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Antihistamininiai</w:t>
      </w:r>
      <w:proofErr w:type="spellEnd"/>
      <w:r w:rsidR="00DB07E0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>vaistai apsaugo nuo tokių medžiagų</w:t>
      </w:r>
      <w:r w:rsidR="00DB07E0">
        <w:rPr>
          <w:rFonts w:ascii="Times New Roman" w:eastAsia="SimSun" w:hAnsi="Times New Roman" w:cs="Times New Roman"/>
          <w:lang w:val="lt-LT" w:eastAsia="zh-CN"/>
        </w:rPr>
        <w:t>,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kaip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histaminas</w:t>
      </w:r>
      <w:proofErr w:type="spellEnd"/>
      <w:r w:rsidR="00DB07E0">
        <w:rPr>
          <w:rFonts w:ascii="Times New Roman" w:eastAsia="SimSun" w:hAnsi="Times New Roman" w:cs="Times New Roman"/>
          <w:lang w:val="lt-LT" w:eastAsia="zh-CN"/>
        </w:rPr>
        <w:t>,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poveikio: šias medžiagas gamina organizmas esant alerginei reakcijai, todėl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antihistamininiai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vaistai su</w:t>
      </w:r>
      <w:r w:rsidR="00DB07E0">
        <w:rPr>
          <w:rFonts w:ascii="Times New Roman" w:eastAsia="SimSun" w:hAnsi="Times New Roman" w:cs="Times New Roman"/>
          <w:lang w:val="lt-LT" w:eastAsia="zh-CN"/>
        </w:rPr>
        <w:t xml:space="preserve">mažina </w:t>
      </w:r>
      <w:r w:rsidRPr="003A66B4">
        <w:rPr>
          <w:rFonts w:ascii="Times New Roman" w:eastAsia="SimSun" w:hAnsi="Times New Roman" w:cs="Times New Roman"/>
          <w:lang w:val="lt-LT" w:eastAsia="zh-CN"/>
        </w:rPr>
        <w:t>alergin</w:t>
      </w:r>
      <w:r w:rsidR="00DB07E0">
        <w:rPr>
          <w:rFonts w:ascii="Times New Roman" w:eastAsia="SimSun" w:hAnsi="Times New Roman" w:cs="Times New Roman"/>
          <w:lang w:val="lt-LT" w:eastAsia="zh-CN"/>
        </w:rPr>
        <w:t>ės slogos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simptomus.</w:t>
      </w:r>
    </w:p>
    <w:p w14:paraId="4A5C1123" w14:textId="5BA1D2C0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priklauso vaistų, vadinamų kortikosteroidais, grupei. Šie vaistai </w:t>
      </w:r>
      <w:r w:rsidR="00DB07E0">
        <w:rPr>
          <w:rFonts w:ascii="Times New Roman" w:eastAsia="SimSun" w:hAnsi="Times New Roman" w:cs="Times New Roman"/>
          <w:lang w:val="lt-LT" w:eastAsia="zh-CN"/>
        </w:rPr>
        <w:t>mažina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uždegimą.</w:t>
      </w:r>
    </w:p>
    <w:p w14:paraId="490A42DB" w14:textId="484B0458" w:rsidR="003A66B4" w:rsidRPr="003A66B4" w:rsidRDefault="00DB07E0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vartojamas v</w:t>
      </w:r>
      <w:r w:rsidRPr="00DB07E0">
        <w:rPr>
          <w:rFonts w:ascii="Times New Roman" w:eastAsia="SimSun" w:hAnsi="Times New Roman" w:cs="Times New Roman"/>
          <w:lang w:val="lt-LT" w:eastAsia="zh-CN"/>
        </w:rPr>
        <w:t>idutinio sunkumo ir sunk</w:t>
      </w:r>
      <w:r>
        <w:rPr>
          <w:rFonts w:ascii="Times New Roman" w:eastAsia="SimSun" w:hAnsi="Times New Roman" w:cs="Times New Roman"/>
          <w:lang w:val="lt-LT" w:eastAsia="zh-CN"/>
        </w:rPr>
        <w:t>ios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sezonin</w:t>
      </w:r>
      <w:r>
        <w:rPr>
          <w:rFonts w:ascii="Times New Roman" w:eastAsia="SimSun" w:hAnsi="Times New Roman" w:cs="Times New Roman"/>
          <w:lang w:val="lt-LT" w:eastAsia="zh-CN"/>
        </w:rPr>
        <w:t>ės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ir nuolatin</w:t>
      </w:r>
      <w:r>
        <w:rPr>
          <w:rFonts w:ascii="Times New Roman" w:eastAsia="SimSun" w:hAnsi="Times New Roman" w:cs="Times New Roman"/>
          <w:lang w:val="lt-LT" w:eastAsia="zh-CN"/>
        </w:rPr>
        <w:t>ės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alergin</w:t>
      </w:r>
      <w:r>
        <w:rPr>
          <w:rFonts w:ascii="Times New Roman" w:eastAsia="SimSun" w:hAnsi="Times New Roman" w:cs="Times New Roman"/>
          <w:lang w:val="lt-LT" w:eastAsia="zh-CN"/>
        </w:rPr>
        <w:t>ės slogos simptomų lengvinimui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, jeigu </w:t>
      </w:r>
      <w:r w:rsidR="001C57C5">
        <w:rPr>
          <w:rFonts w:ascii="Times New Roman" w:eastAsia="SimSun" w:hAnsi="Times New Roman" w:cs="Times New Roman"/>
          <w:lang w:val="lt-LT" w:eastAsia="zh-CN"/>
        </w:rPr>
        <w:t>vartojimas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į nosį </w:t>
      </w:r>
      <w:r w:rsidR="001C57C5">
        <w:rPr>
          <w:rFonts w:ascii="Times New Roman" w:eastAsia="SimSun" w:hAnsi="Times New Roman" w:cs="Times New Roman"/>
          <w:lang w:val="lt-LT" w:eastAsia="zh-CN"/>
        </w:rPr>
        <w:t>tiktai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DB07E0">
        <w:rPr>
          <w:rFonts w:ascii="Times New Roman" w:eastAsia="SimSun" w:hAnsi="Times New Roman" w:cs="Times New Roman"/>
          <w:lang w:val="lt-LT" w:eastAsia="zh-CN"/>
        </w:rPr>
        <w:t>antihistaminini</w:t>
      </w:r>
      <w:r>
        <w:rPr>
          <w:rFonts w:ascii="Times New Roman" w:eastAsia="SimSun" w:hAnsi="Times New Roman" w:cs="Times New Roman"/>
          <w:lang w:val="lt-LT" w:eastAsia="zh-CN"/>
        </w:rPr>
        <w:t>o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vaisto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arba </w:t>
      </w:r>
      <w:proofErr w:type="spellStart"/>
      <w:r w:rsidRPr="00DB07E0">
        <w:rPr>
          <w:rFonts w:ascii="Times New Roman" w:eastAsia="SimSun" w:hAnsi="Times New Roman" w:cs="Times New Roman"/>
          <w:lang w:val="lt-LT" w:eastAsia="zh-CN"/>
        </w:rPr>
        <w:t>gliukokortikoid</w:t>
      </w:r>
      <w:r w:rsidR="001C57C5">
        <w:rPr>
          <w:rFonts w:ascii="Times New Roman" w:eastAsia="SimSun" w:hAnsi="Times New Roman" w:cs="Times New Roman"/>
          <w:lang w:val="lt-LT" w:eastAsia="zh-CN"/>
        </w:rPr>
        <w:t>o</w:t>
      </w:r>
      <w:proofErr w:type="spellEnd"/>
      <w:r w:rsidRPr="00DB07E0">
        <w:rPr>
          <w:rFonts w:ascii="Times New Roman" w:eastAsia="SimSun" w:hAnsi="Times New Roman" w:cs="Times New Roman"/>
          <w:lang w:val="lt-LT" w:eastAsia="zh-CN"/>
        </w:rPr>
        <w:t xml:space="preserve"> yra laikoma</w:t>
      </w:r>
      <w:r w:rsidR="001C57C5">
        <w:rPr>
          <w:rFonts w:ascii="Times New Roman" w:eastAsia="SimSun" w:hAnsi="Times New Roman" w:cs="Times New Roman"/>
          <w:lang w:val="lt-LT" w:eastAsia="zh-CN"/>
        </w:rPr>
        <w:t>s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nepakankam</w:t>
      </w:r>
      <w:r w:rsidR="001C57C5">
        <w:rPr>
          <w:rFonts w:ascii="Times New Roman" w:eastAsia="SimSun" w:hAnsi="Times New Roman" w:cs="Times New Roman"/>
          <w:lang w:val="lt-LT" w:eastAsia="zh-CN"/>
        </w:rPr>
        <w:t>u</w:t>
      </w:r>
    </w:p>
    <w:p w14:paraId="7024F323" w14:textId="77777777" w:rsidR="001C57C5" w:rsidRDefault="001C57C5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29B3AEEA" w14:textId="41A360CB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Sezonin</w:t>
      </w:r>
      <w:r w:rsidR="001C57C5">
        <w:rPr>
          <w:rFonts w:ascii="Times New Roman" w:eastAsia="SimSun" w:hAnsi="Times New Roman" w:cs="Times New Roman"/>
          <w:lang w:val="lt-LT" w:eastAsia="zh-CN"/>
        </w:rPr>
        <w:t>ė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1C57C5">
        <w:rPr>
          <w:rFonts w:ascii="Times New Roman" w:eastAsia="SimSun" w:hAnsi="Times New Roman" w:cs="Times New Roman"/>
          <w:lang w:val="lt-LT" w:eastAsia="zh-CN"/>
        </w:rPr>
        <w:t xml:space="preserve">ir nuolatinė </w:t>
      </w:r>
      <w:r w:rsidRPr="003A66B4">
        <w:rPr>
          <w:rFonts w:ascii="Times New Roman" w:eastAsia="SimSun" w:hAnsi="Times New Roman" w:cs="Times New Roman"/>
          <w:lang w:val="lt-LT" w:eastAsia="zh-CN"/>
        </w:rPr>
        <w:t>alergin</w:t>
      </w:r>
      <w:r w:rsidR="001C57C5">
        <w:rPr>
          <w:rFonts w:ascii="Times New Roman" w:eastAsia="SimSun" w:hAnsi="Times New Roman" w:cs="Times New Roman"/>
          <w:lang w:val="lt-LT" w:eastAsia="zh-CN"/>
        </w:rPr>
        <w:t>ė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1C57C5">
        <w:rPr>
          <w:rFonts w:ascii="Times New Roman" w:eastAsia="SimSun" w:hAnsi="Times New Roman" w:cs="Times New Roman"/>
          <w:lang w:val="lt-LT" w:eastAsia="zh-CN"/>
        </w:rPr>
        <w:t>sloga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yra alerginė reakcij</w:t>
      </w:r>
      <w:r w:rsidR="00271967">
        <w:rPr>
          <w:rFonts w:ascii="Times New Roman" w:eastAsia="SimSun" w:hAnsi="Times New Roman" w:cs="Times New Roman"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į tokias medžiagas kaip žiedadulkės (šienligė)</w:t>
      </w:r>
      <w:r w:rsidR="001C57C5">
        <w:rPr>
          <w:rFonts w:ascii="Times New Roman" w:eastAsia="SimSun" w:hAnsi="Times New Roman" w:cs="Times New Roman"/>
          <w:lang w:val="lt-LT" w:eastAsia="zh-CN"/>
        </w:rPr>
        <w:t>,</w:t>
      </w:r>
      <w:r w:rsidR="001C57C5" w:rsidRPr="00217700">
        <w:rPr>
          <w:lang w:val="lt-LT"/>
        </w:rPr>
        <w:t xml:space="preserve"> </w:t>
      </w:r>
      <w:r w:rsidR="001C57C5" w:rsidRPr="001C57C5">
        <w:rPr>
          <w:rFonts w:ascii="Times New Roman" w:eastAsia="SimSun" w:hAnsi="Times New Roman" w:cs="Times New Roman"/>
          <w:lang w:val="lt-LT" w:eastAsia="zh-CN"/>
        </w:rPr>
        <w:t>nam</w:t>
      </w:r>
      <w:r w:rsidR="001C57C5">
        <w:rPr>
          <w:rFonts w:ascii="Times New Roman" w:eastAsia="SimSun" w:hAnsi="Times New Roman" w:cs="Times New Roman"/>
          <w:lang w:val="lt-LT" w:eastAsia="zh-CN"/>
        </w:rPr>
        <w:t>ų</w:t>
      </w:r>
      <w:r w:rsidR="001C57C5" w:rsidRPr="001C57C5">
        <w:rPr>
          <w:rFonts w:ascii="Times New Roman" w:eastAsia="SimSun" w:hAnsi="Times New Roman" w:cs="Times New Roman"/>
          <w:lang w:val="lt-LT" w:eastAsia="zh-CN"/>
        </w:rPr>
        <w:t xml:space="preserve"> erkės, pelėsiai, dulkės ar </w:t>
      </w:r>
      <w:r w:rsidR="00811B8B">
        <w:rPr>
          <w:rFonts w:ascii="Times New Roman" w:eastAsia="SimSun" w:hAnsi="Times New Roman" w:cs="Times New Roman"/>
          <w:lang w:val="lt-LT" w:eastAsia="zh-CN"/>
        </w:rPr>
        <w:t>augintiniai</w:t>
      </w:r>
      <w:r w:rsidR="001C57C5" w:rsidRPr="001C57C5">
        <w:rPr>
          <w:rFonts w:ascii="Times New Roman" w:eastAsia="SimSun" w:hAnsi="Times New Roman" w:cs="Times New Roman"/>
          <w:lang w:val="lt-LT" w:eastAsia="zh-CN"/>
        </w:rPr>
        <w:t>.</w:t>
      </w:r>
    </w:p>
    <w:p w14:paraId="6D4A1B4D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4F064013" w14:textId="316E1C37" w:rsidR="003A66B4" w:rsidRPr="003A66B4" w:rsidRDefault="00DB07E0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1C57C5">
        <w:rPr>
          <w:rFonts w:ascii="Times New Roman" w:eastAsia="SimSun" w:hAnsi="Times New Roman" w:cs="Times New Roman"/>
          <w:lang w:val="lt-LT" w:eastAsia="zh-CN"/>
        </w:rPr>
        <w:t>lengvina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alergijos simptomus, pavyzdžiui, nosies</w:t>
      </w:r>
      <w:r w:rsidR="001C57C5">
        <w:rPr>
          <w:rFonts w:ascii="Times New Roman" w:eastAsia="SimSun" w:hAnsi="Times New Roman" w:cs="Times New Roman"/>
          <w:lang w:val="lt-LT" w:eastAsia="zh-CN"/>
        </w:rPr>
        <w:t xml:space="preserve"> varvėjimą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r w:rsidR="00B158DA">
        <w:rPr>
          <w:rFonts w:ascii="Times New Roman" w:eastAsia="SimSun" w:hAnsi="Times New Roman" w:cs="Times New Roman"/>
          <w:lang w:val="lt-LT" w:eastAsia="zh-CN"/>
        </w:rPr>
        <w:t>gleivių varvėjimą iš nosies į nosiaryklę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, čiaudėjimą</w:t>
      </w:r>
      <w:r w:rsidR="00811B8B">
        <w:rPr>
          <w:rFonts w:ascii="Times New Roman" w:eastAsia="SimSun" w:hAnsi="Times New Roman" w:cs="Times New Roman"/>
          <w:lang w:val="lt-LT" w:eastAsia="zh-CN"/>
        </w:rPr>
        <w:t xml:space="preserve"> ir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B158DA">
        <w:rPr>
          <w:rFonts w:ascii="Times New Roman" w:eastAsia="SimSun" w:hAnsi="Times New Roman" w:cs="Times New Roman"/>
          <w:lang w:val="lt-LT" w:eastAsia="zh-CN"/>
        </w:rPr>
        <w:t>nosies niežėjimą ar užsikimšimą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3DD4F058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2D1538D6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22322D8E" w14:textId="683D27F2" w:rsidR="003A66B4" w:rsidRPr="00217700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2.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 xml:space="preserve">Kas žinotina prieš vartojant </w:t>
      </w:r>
      <w:proofErr w:type="spellStart"/>
      <w:r w:rsidR="00DB07E0"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</w:t>
      </w:r>
    </w:p>
    <w:p w14:paraId="7A0A62D2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7B7E0201" w14:textId="1330779D" w:rsidR="003A66B4" w:rsidRPr="003A66B4" w:rsidRDefault="00DB07E0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b/>
          <w:lang w:val="lt-LT" w:eastAsia="lt-LT"/>
        </w:rPr>
        <w:t xml:space="preserve"> vartoti </w:t>
      </w:r>
      <w:r w:rsidR="006D3136">
        <w:rPr>
          <w:rFonts w:ascii="Times New Roman" w:eastAsia="SimSun" w:hAnsi="Times New Roman" w:cs="Times New Roman"/>
          <w:b/>
          <w:lang w:val="lt-LT" w:eastAsia="lt-LT"/>
        </w:rPr>
        <w:t>draudžiama</w:t>
      </w:r>
      <w:r w:rsidR="003A66B4" w:rsidRPr="003A66B4">
        <w:rPr>
          <w:rFonts w:ascii="Times New Roman" w:eastAsia="SimSun" w:hAnsi="Times New Roman" w:cs="Times New Roman"/>
          <w:b/>
          <w:lang w:val="lt-LT" w:eastAsia="lt-LT"/>
        </w:rPr>
        <w:t>:</w:t>
      </w:r>
    </w:p>
    <w:p w14:paraId="2C1FD9F9" w14:textId="6E363CC9" w:rsidR="003A66B4" w:rsidRPr="003A66B4" w:rsidRDefault="003A66B4" w:rsidP="003A66B4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-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jeigu yra alergija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hidrochloridui arba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propionatui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, arba bet kuriai pagalbinei šio vaisto medžiagai (jos išvardytos 6</w:t>
      </w:r>
      <w:r w:rsidR="00271967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skyriuje).</w:t>
      </w:r>
    </w:p>
    <w:p w14:paraId="5CF9F7CD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7CA46536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Įspėjimai ir atsargumo priemonės </w:t>
      </w:r>
    </w:p>
    <w:p w14:paraId="49CBBE7B" w14:textId="5533334A" w:rsidR="003A66B4" w:rsidRPr="003A66B4" w:rsidRDefault="00371977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7197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Pasitarkite su gydytoju arba vaistininku, prieš pradėdami vartoti </w:t>
      </w:r>
      <w:r w:rsidR="00334EB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Flazonexar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, jeigu:</w:t>
      </w:r>
    </w:p>
    <w:p w14:paraId="285743E2" w14:textId="19F52042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Jums neseniai buvo </w:t>
      </w:r>
      <w:r w:rsidR="006D3136">
        <w:rPr>
          <w:rFonts w:ascii="Times New Roman" w:eastAsia="SimSun" w:hAnsi="Times New Roman" w:cs="Times New Roman"/>
          <w:lang w:val="lt-LT" w:eastAsia="zh-CN"/>
        </w:rPr>
        <w:t>operuota ar traumuota nosis ar burna</w:t>
      </w:r>
      <w:r w:rsidR="00680B45">
        <w:rPr>
          <w:rFonts w:ascii="Times New Roman" w:eastAsia="SimSun" w:hAnsi="Times New Roman" w:cs="Times New Roman"/>
          <w:lang w:val="lt-LT" w:eastAsia="zh-CN"/>
        </w:rPr>
        <w:t>;</w:t>
      </w:r>
    </w:p>
    <w:p w14:paraId="36D40EB7" w14:textId="7118D02E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lastRenderedPageBreak/>
        <w:t>J</w:t>
      </w:r>
      <w:r w:rsidR="00680B45">
        <w:rPr>
          <w:rFonts w:ascii="Times New Roman" w:eastAsia="SimSun" w:hAnsi="Times New Roman" w:cs="Times New Roman"/>
          <w:lang w:val="lt-LT" w:eastAsia="zh-CN"/>
        </w:rPr>
        <w:t>ums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infekcij</w:t>
      </w:r>
      <w:r w:rsidR="00680B45">
        <w:rPr>
          <w:rFonts w:ascii="Times New Roman" w:eastAsia="SimSun" w:hAnsi="Times New Roman" w:cs="Times New Roman"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Nosies oro takų infekcijos turi būti gydomos </w:t>
      </w:r>
      <w:r w:rsidR="006D3136">
        <w:rPr>
          <w:rFonts w:ascii="Times New Roman" w:eastAsia="SimSun" w:hAnsi="Times New Roman" w:cs="Times New Roman"/>
          <w:lang w:val="lt-LT" w:eastAsia="zh-CN"/>
        </w:rPr>
        <w:t>anti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bakteriniais ar priešgrybeliniais vaistais. Jeigu Jums </w:t>
      </w:r>
      <w:r w:rsidR="006D3136">
        <w:rPr>
          <w:rFonts w:ascii="Times New Roman" w:eastAsia="SimSun" w:hAnsi="Times New Roman" w:cs="Times New Roman"/>
          <w:lang w:val="lt-LT" w:eastAsia="zh-CN"/>
        </w:rPr>
        <w:t>taikomas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infekcijos gydymas, galite </w:t>
      </w:r>
      <w:r w:rsidR="00680B45">
        <w:rPr>
          <w:rFonts w:ascii="Times New Roman" w:eastAsia="SimSun" w:hAnsi="Times New Roman" w:cs="Times New Roman"/>
          <w:lang w:val="lt-LT" w:eastAsia="zh-CN"/>
        </w:rPr>
        <w:t xml:space="preserve">toliau </w:t>
      </w:r>
      <w:r w:rsidR="006D3136">
        <w:rPr>
          <w:rFonts w:ascii="Times New Roman" w:eastAsia="SimSun" w:hAnsi="Times New Roman" w:cs="Times New Roman"/>
          <w:lang w:val="lt-LT" w:eastAsia="zh-CN"/>
        </w:rPr>
        <w:t>tęsti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6D3136">
        <w:rPr>
          <w:rFonts w:ascii="Times New Roman" w:eastAsia="SimSun" w:hAnsi="Times New Roman" w:cs="Times New Roman"/>
          <w:lang w:val="lt-LT" w:eastAsia="zh-CN"/>
        </w:rPr>
        <w:t>vartojimą Jūsų</w:t>
      </w:r>
      <w:r w:rsidR="00680B45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>alergijos</w:t>
      </w:r>
      <w:r w:rsidR="006D3136">
        <w:rPr>
          <w:rFonts w:ascii="Times New Roman" w:eastAsia="SimSun" w:hAnsi="Times New Roman" w:cs="Times New Roman"/>
          <w:lang w:val="lt-LT" w:eastAsia="zh-CN"/>
        </w:rPr>
        <w:t xml:space="preserve"> gydymui</w:t>
      </w:r>
      <w:r w:rsidR="00680B45">
        <w:rPr>
          <w:rFonts w:ascii="Times New Roman" w:eastAsia="SimSun" w:hAnsi="Times New Roman" w:cs="Times New Roman"/>
          <w:lang w:val="lt-LT" w:eastAsia="zh-CN"/>
        </w:rPr>
        <w:t>;</w:t>
      </w:r>
    </w:p>
    <w:p w14:paraId="0045659D" w14:textId="6153E378" w:rsidR="003A66B4" w:rsidRDefault="006D3136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Jums yra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tuberkulioz</w:t>
      </w:r>
      <w:r>
        <w:rPr>
          <w:rFonts w:ascii="Times New Roman" w:eastAsia="SimSun" w:hAnsi="Times New Roman" w:cs="Times New Roman"/>
          <w:lang w:val="lt-LT" w:eastAsia="zh-CN"/>
        </w:rPr>
        <w:t xml:space="preserve">ė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ar ne</w:t>
      </w:r>
      <w:r>
        <w:rPr>
          <w:rFonts w:ascii="Times New Roman" w:eastAsia="SimSun" w:hAnsi="Times New Roman" w:cs="Times New Roman"/>
          <w:lang w:val="lt-LT" w:eastAsia="zh-CN"/>
        </w:rPr>
        <w:t>iš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gydyta infekcija</w:t>
      </w:r>
      <w:r w:rsidR="00680B45">
        <w:rPr>
          <w:rFonts w:ascii="Times New Roman" w:eastAsia="SimSun" w:hAnsi="Times New Roman" w:cs="Times New Roman"/>
          <w:lang w:val="lt-LT" w:eastAsia="zh-CN"/>
        </w:rPr>
        <w:t>;</w:t>
      </w:r>
    </w:p>
    <w:p w14:paraId="0157F76E" w14:textId="13E7D61A" w:rsidR="003A66B4" w:rsidRPr="003A66B4" w:rsidRDefault="006D3136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 xml:space="preserve">Jums </w:t>
      </w:r>
      <w:r w:rsidR="00680B45">
        <w:rPr>
          <w:rFonts w:ascii="Times New Roman" w:eastAsia="SimSun" w:hAnsi="Times New Roman" w:cs="Times New Roman"/>
          <w:lang w:val="lt-LT" w:eastAsia="zh-CN"/>
        </w:rPr>
        <w:t>yra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regėjimo pokyčių, buvo padidėjęs akispūdis</w:t>
      </w:r>
      <w:r>
        <w:rPr>
          <w:rFonts w:ascii="Times New Roman" w:eastAsia="SimSun" w:hAnsi="Times New Roman" w:cs="Times New Roman"/>
          <w:lang w:val="lt-LT" w:eastAsia="zh-CN"/>
        </w:rPr>
        <w:t>,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1F270C">
        <w:rPr>
          <w:rFonts w:ascii="Times New Roman" w:eastAsia="SimSun" w:hAnsi="Times New Roman" w:cs="Times New Roman"/>
          <w:lang w:val="lt-LT" w:eastAsia="zh-CN"/>
        </w:rPr>
        <w:t xml:space="preserve">buvo nustatyta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glaukoma ar/ir katarakta.</w:t>
      </w:r>
    </w:p>
    <w:p w14:paraId="26BBDDB4" w14:textId="5699CF0F" w:rsidR="003A66B4" w:rsidRPr="003A66B4" w:rsidRDefault="006D3136" w:rsidP="006D3136">
      <w:pPr>
        <w:tabs>
          <w:tab w:val="left" w:pos="1296"/>
        </w:tabs>
        <w:spacing w:after="0" w:line="240" w:lineRule="auto"/>
        <w:ind w:left="360"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 xml:space="preserve">Jeigu </w:t>
      </w:r>
      <w:r w:rsidR="00756145" w:rsidRPr="00756145">
        <w:rPr>
          <w:rFonts w:ascii="Times New Roman" w:eastAsia="SimSun" w:hAnsi="Times New Roman" w:cs="Times New Roman"/>
          <w:lang w:val="lt-LT" w:eastAsia="zh-CN"/>
        </w:rPr>
        <w:t xml:space="preserve">tai taikoma </w:t>
      </w:r>
      <w:r w:rsidR="00756145">
        <w:rPr>
          <w:rFonts w:ascii="Times New Roman" w:eastAsia="SimSun" w:hAnsi="Times New Roman" w:cs="Times New Roman"/>
          <w:lang w:val="lt-LT" w:eastAsia="zh-CN"/>
        </w:rPr>
        <w:t>J</w:t>
      </w:r>
      <w:r w:rsidR="00756145" w:rsidRPr="00756145">
        <w:rPr>
          <w:rFonts w:ascii="Times New Roman" w:eastAsia="SimSun" w:hAnsi="Times New Roman" w:cs="Times New Roman"/>
          <w:lang w:val="lt-LT" w:eastAsia="zh-CN"/>
        </w:rPr>
        <w:t xml:space="preserve">ums, </w:t>
      </w:r>
      <w:proofErr w:type="spellStart"/>
      <w:r w:rsidR="00756145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756145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756145">
        <w:rPr>
          <w:rFonts w:ascii="Times New Roman" w:eastAsia="SimSun" w:hAnsi="Times New Roman" w:cs="Times New Roman"/>
          <w:lang w:val="lt-LT" w:eastAsia="zh-CN"/>
        </w:rPr>
        <w:t>vartojimo metu būsite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atidžiai </w:t>
      </w:r>
      <w:r w:rsidR="00756145">
        <w:rPr>
          <w:rFonts w:ascii="Times New Roman" w:eastAsia="SimSun" w:hAnsi="Times New Roman" w:cs="Times New Roman"/>
          <w:lang w:val="lt-LT" w:eastAsia="zh-CN"/>
        </w:rPr>
        <w:t>stebimi</w:t>
      </w:r>
      <w:r w:rsidR="00680B45">
        <w:rPr>
          <w:rFonts w:ascii="Times New Roman" w:eastAsia="SimSun" w:hAnsi="Times New Roman" w:cs="Times New Roman"/>
          <w:lang w:val="lt-LT" w:eastAsia="zh-CN"/>
        </w:rPr>
        <w:t>;</w:t>
      </w:r>
    </w:p>
    <w:p w14:paraId="74E3683F" w14:textId="77777777" w:rsidR="00BA59AA" w:rsidRDefault="00756145" w:rsidP="00ED5E6D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BA59AA">
        <w:rPr>
          <w:rFonts w:ascii="Times New Roman" w:eastAsia="SimSun" w:hAnsi="Times New Roman" w:cs="Times New Roman"/>
          <w:lang w:val="lt-LT" w:eastAsia="zh-CN"/>
        </w:rPr>
        <w:t xml:space="preserve">Jums yra </w:t>
      </w:r>
      <w:r w:rsidR="00680B45" w:rsidRPr="00BA59AA">
        <w:rPr>
          <w:rFonts w:ascii="Times New Roman" w:eastAsia="SimSun" w:hAnsi="Times New Roman" w:cs="Times New Roman"/>
          <w:lang w:val="lt-LT" w:eastAsia="zh-CN"/>
        </w:rPr>
        <w:t>s</w:t>
      </w:r>
      <w:r w:rsidR="003A66B4" w:rsidRPr="00BA59AA">
        <w:rPr>
          <w:rFonts w:ascii="Times New Roman" w:eastAsia="SimSun" w:hAnsi="Times New Roman" w:cs="Times New Roman"/>
          <w:lang w:val="lt-LT" w:eastAsia="zh-CN"/>
        </w:rPr>
        <w:t xml:space="preserve">utrikusi antinksčių veikla. </w:t>
      </w:r>
      <w:r w:rsidRPr="00BA59AA">
        <w:rPr>
          <w:rFonts w:ascii="Times New Roman" w:eastAsia="SimSun" w:hAnsi="Times New Roman" w:cs="Times New Roman"/>
          <w:lang w:val="lt-LT" w:eastAsia="zh-CN"/>
        </w:rPr>
        <w:t xml:space="preserve">Būtina laikytis atsargumo pereinant nuo gydymo sisteminio poveikio steroidais į gydymą </w:t>
      </w:r>
      <w:proofErr w:type="spellStart"/>
      <w:r w:rsidRPr="00BA59AA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BA59AA">
        <w:rPr>
          <w:rFonts w:ascii="Times New Roman" w:eastAsia="SimSun" w:hAnsi="Times New Roman" w:cs="Times New Roman"/>
          <w:lang w:val="lt-LT" w:eastAsia="zh-CN"/>
        </w:rPr>
        <w:t>;</w:t>
      </w:r>
    </w:p>
    <w:p w14:paraId="5C696616" w14:textId="58EC2CBC" w:rsidR="003A66B4" w:rsidRPr="00BA59AA" w:rsidRDefault="00BA59AA" w:rsidP="00ED5E6D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BA59AA">
        <w:rPr>
          <w:rFonts w:ascii="Times New Roman" w:eastAsia="SimSun" w:hAnsi="Times New Roman" w:cs="Times New Roman"/>
          <w:lang w:val="lt-LT" w:eastAsia="zh-CN"/>
        </w:rPr>
        <w:t>Jums yra sunki</w:t>
      </w:r>
      <w:r w:rsidR="003A66B4" w:rsidRPr="00BA59AA">
        <w:rPr>
          <w:rFonts w:ascii="Times New Roman" w:eastAsia="SimSun" w:hAnsi="Times New Roman" w:cs="Times New Roman"/>
          <w:lang w:val="lt-LT" w:eastAsia="zh-CN"/>
        </w:rPr>
        <w:t xml:space="preserve"> kepenų liga</w:t>
      </w:r>
      <w:r>
        <w:rPr>
          <w:rFonts w:ascii="Times New Roman" w:eastAsia="SimSun" w:hAnsi="Times New Roman" w:cs="Times New Roman"/>
          <w:lang w:val="lt-LT" w:eastAsia="zh-CN"/>
        </w:rPr>
        <w:t>. Tokiu atveju Jums yra padidėjusi sisteminio šalutinio poveikio rizika</w:t>
      </w:r>
      <w:r w:rsidR="003A66B4" w:rsidRPr="00BA59AA">
        <w:rPr>
          <w:rFonts w:ascii="Times New Roman" w:eastAsia="SimSun" w:hAnsi="Times New Roman" w:cs="Times New Roman"/>
          <w:lang w:val="lt-LT" w:eastAsia="zh-CN"/>
        </w:rPr>
        <w:t>.</w:t>
      </w:r>
    </w:p>
    <w:p w14:paraId="12C4BF02" w14:textId="77777777" w:rsidR="00BA59AA" w:rsidRDefault="00BA59AA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527E52A0" w14:textId="23285E08" w:rsidR="003A66B4" w:rsidRPr="003A66B4" w:rsidRDefault="00BA59AA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Tokiais 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tvejais </w:t>
      </w:r>
      <w:r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gydytojas nuspręs, ar </w:t>
      </w:r>
      <w:r>
        <w:rPr>
          <w:rFonts w:ascii="Times New Roman" w:eastAsia="SimSun" w:hAnsi="Times New Roman" w:cs="Times New Roman"/>
          <w:lang w:val="lt-LT" w:eastAsia="zh-CN"/>
        </w:rPr>
        <w:t>galite vartoti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5334AEE6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2726812D" w14:textId="49A6646E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Yra svarbu vartoti šį vaistą kaip nurodyta 3</w:t>
      </w:r>
      <w:r w:rsidR="00680B45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skyriuje arba kaip nurodė </w:t>
      </w:r>
      <w:r w:rsidR="00BA59AA"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gydytojas. Gydymas didesnėmis nei rekomenduojama į nosį vartojamų kortikosteroidų dozėmis gali </w:t>
      </w:r>
      <w:r w:rsidR="00BA59AA">
        <w:rPr>
          <w:rFonts w:ascii="Times New Roman" w:eastAsia="SimSun" w:hAnsi="Times New Roman" w:cs="Times New Roman"/>
          <w:lang w:val="lt-LT" w:eastAsia="zh-CN"/>
        </w:rPr>
        <w:t>sukelti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antinksčių </w:t>
      </w:r>
      <w:r w:rsidR="00BA59AA">
        <w:rPr>
          <w:rFonts w:ascii="Times New Roman" w:eastAsia="SimSun" w:hAnsi="Times New Roman" w:cs="Times New Roman"/>
          <w:lang w:val="lt-LT" w:eastAsia="zh-CN"/>
        </w:rPr>
        <w:t>slopinimą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r w:rsidR="00BA59AA">
        <w:rPr>
          <w:rFonts w:ascii="Times New Roman" w:eastAsia="SimSun" w:hAnsi="Times New Roman" w:cs="Times New Roman"/>
          <w:lang w:val="lt-LT" w:eastAsia="zh-CN"/>
        </w:rPr>
        <w:t>būklę, dėl kurios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gali pradėti kristi svoris, atsirasti nuovargis, raumenų silpnumas, sąnarių skausmas, depresija, sumažėti cukraus kiekis kraujyje, padidėti potraukis druskai, patamsėti oda. </w:t>
      </w:r>
      <w:r w:rsidR="00BA59AA">
        <w:rPr>
          <w:rFonts w:ascii="Times New Roman" w:eastAsia="SimSun" w:hAnsi="Times New Roman" w:cs="Times New Roman"/>
          <w:lang w:val="lt-LT" w:eastAsia="zh-CN"/>
        </w:rPr>
        <w:t xml:space="preserve">Jeigu tai atsitinka, </w:t>
      </w:r>
      <w:r w:rsidR="00BA59AA" w:rsidRPr="003A66B4">
        <w:rPr>
          <w:rFonts w:ascii="Times New Roman" w:eastAsia="SimSun" w:hAnsi="Times New Roman" w:cs="Times New Roman"/>
          <w:lang w:val="lt-LT" w:eastAsia="zh-CN"/>
        </w:rPr>
        <w:t>gydytojas gali rekomenduoti gydymą kitu vaistu</w:t>
      </w:r>
      <w:r w:rsidR="00BA59AA">
        <w:rPr>
          <w:rFonts w:ascii="Times New Roman" w:eastAsia="SimSun" w:hAnsi="Times New Roman" w:cs="Times New Roman"/>
          <w:lang w:val="lt-LT" w:eastAsia="zh-CN"/>
        </w:rPr>
        <w:t xml:space="preserve"> s</w:t>
      </w:r>
      <w:r w:rsidRPr="003A66B4">
        <w:rPr>
          <w:rFonts w:ascii="Times New Roman" w:eastAsia="SimSun" w:hAnsi="Times New Roman" w:cs="Times New Roman"/>
          <w:lang w:val="lt-LT" w:eastAsia="zh-CN"/>
        </w:rPr>
        <w:t>tres</w:t>
      </w:r>
      <w:r w:rsidR="00BA59AA">
        <w:rPr>
          <w:rFonts w:ascii="Times New Roman" w:eastAsia="SimSun" w:hAnsi="Times New Roman" w:cs="Times New Roman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periodų arba planinės chirurginės operacijos metu.</w:t>
      </w:r>
    </w:p>
    <w:p w14:paraId="0B366A1A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41911740" w14:textId="13CEF313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Antinksčių funkcijos slopinimui išvengti </w:t>
      </w:r>
      <w:r w:rsidR="00AB2F20"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Pr="003A66B4">
        <w:rPr>
          <w:rFonts w:ascii="Times New Roman" w:eastAsia="SimSun" w:hAnsi="Times New Roman" w:cs="Times New Roman"/>
          <w:lang w:val="lt-LT" w:eastAsia="zh-CN"/>
        </w:rPr>
        <w:t>gydytojas patars vartoti mažiausią dozę, kuri</w:t>
      </w:r>
      <w:r w:rsidR="00AB2F20">
        <w:rPr>
          <w:rFonts w:ascii="Times New Roman" w:eastAsia="SimSun" w:hAnsi="Times New Roman" w:cs="Times New Roman"/>
          <w:lang w:val="lt-LT" w:eastAsia="zh-CN"/>
        </w:rPr>
        <w:t>a palaikoma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efektyvi </w:t>
      </w:r>
      <w:r w:rsidR="00AB2F20">
        <w:rPr>
          <w:rFonts w:ascii="Times New Roman" w:eastAsia="SimSun" w:hAnsi="Times New Roman" w:cs="Times New Roman"/>
          <w:lang w:val="lt-LT" w:eastAsia="zh-CN"/>
        </w:rPr>
        <w:t>Jūsų slogos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simptomų kontrol</w:t>
      </w:r>
      <w:r w:rsidR="00AB2F20">
        <w:rPr>
          <w:rFonts w:ascii="Times New Roman" w:eastAsia="SimSun" w:hAnsi="Times New Roman" w:cs="Times New Roman"/>
          <w:lang w:val="lt-LT" w:eastAsia="zh-CN"/>
        </w:rPr>
        <w:t>ė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7635C7BD" w14:textId="77777777" w:rsid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18AA37EA" w14:textId="5E063EC4" w:rsidR="00AB2F20" w:rsidRPr="003A66B4" w:rsidRDefault="00AB2F20" w:rsidP="00AB2F2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Į nosį vartojami kortikosteroidai </w:t>
      </w:r>
      <w:r>
        <w:rPr>
          <w:rFonts w:ascii="Times New Roman" w:eastAsia="SimSun" w:hAnsi="Times New Roman" w:cs="Times New Roman"/>
          <w:lang w:val="lt-LT" w:eastAsia="zh-CN"/>
        </w:rPr>
        <w:t xml:space="preserve">(tokie kaip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) gali, jeigu vartojami ilgą laiką, sukelti vaikų ir paauglių augimo sulėtėjimą. Gydytojas reguliaria tikrins Jūsų vaiko ūgį ir </w:t>
      </w:r>
      <w:r w:rsidR="00415F56">
        <w:rPr>
          <w:rFonts w:ascii="Times New Roman" w:eastAsia="SimSun" w:hAnsi="Times New Roman" w:cs="Times New Roman"/>
          <w:lang w:val="lt-LT" w:eastAsia="zh-CN"/>
        </w:rPr>
        <w:t>įsitikins, kad jis (ji) vartoja mažiausią galimą veiksmingą dozę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114B8140" w14:textId="77777777" w:rsidR="00AB2F20" w:rsidRPr="003A66B4" w:rsidRDefault="00AB2F20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3857044A" w14:textId="6652FDEA" w:rsidR="003A66B4" w:rsidRPr="003A66B4" w:rsidRDefault="00415F56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K</w:t>
      </w:r>
      <w:r w:rsidRPr="003A66B4">
        <w:rPr>
          <w:rFonts w:ascii="Times New Roman" w:eastAsia="SimSun" w:hAnsi="Times New Roman" w:cs="Times New Roman"/>
          <w:lang w:val="lt-LT" w:eastAsia="zh-CN"/>
        </w:rPr>
        <w:t>reipkitės į savo gydytoją</w:t>
      </w:r>
      <w:r>
        <w:rPr>
          <w:rFonts w:ascii="Times New Roman" w:eastAsia="SimSun" w:hAnsi="Times New Roman" w:cs="Times New Roman"/>
          <w:lang w:val="lt-LT" w:eastAsia="zh-CN"/>
        </w:rPr>
        <w:t>, j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eigu pradė</w:t>
      </w:r>
      <w:r>
        <w:rPr>
          <w:rFonts w:ascii="Times New Roman" w:eastAsia="SimSun" w:hAnsi="Times New Roman" w:cs="Times New Roman"/>
          <w:lang w:val="lt-LT" w:eastAsia="zh-CN"/>
        </w:rPr>
        <w:t xml:space="preserve">jote matyti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lyg pro miglą arba </w:t>
      </w:r>
      <w:r>
        <w:rPr>
          <w:rFonts w:ascii="Times New Roman" w:eastAsia="SimSun" w:hAnsi="Times New Roman" w:cs="Times New Roman"/>
          <w:lang w:val="lt-LT" w:eastAsia="zh-CN"/>
        </w:rPr>
        <w:t>atsirado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kit</w:t>
      </w:r>
      <w:r>
        <w:rPr>
          <w:rFonts w:ascii="Times New Roman" w:eastAsia="SimSun" w:hAnsi="Times New Roman" w:cs="Times New Roman"/>
          <w:lang w:val="lt-LT" w:eastAsia="zh-CN"/>
        </w:rPr>
        <w:t>ų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regėjimo sutrikim</w:t>
      </w:r>
      <w:r>
        <w:rPr>
          <w:rFonts w:ascii="Times New Roman" w:eastAsia="SimSun" w:hAnsi="Times New Roman" w:cs="Times New Roman"/>
          <w:lang w:val="lt-LT" w:eastAsia="zh-CN"/>
        </w:rPr>
        <w:t>ų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7D4C6312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7681A1B9" w14:textId="5372E5C4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Jeigu nesate tikr</w:t>
      </w:r>
      <w:r w:rsidR="00415F56">
        <w:rPr>
          <w:rFonts w:ascii="Times New Roman" w:eastAsia="SimSun" w:hAnsi="Times New Roman" w:cs="Times New Roman"/>
          <w:lang w:val="lt-LT" w:eastAsia="zh-CN"/>
        </w:rPr>
        <w:t>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ar </w:t>
      </w:r>
      <w:r w:rsidR="00415F56">
        <w:rPr>
          <w:rFonts w:ascii="Times New Roman" w:eastAsia="SimSun" w:hAnsi="Times New Roman" w:cs="Times New Roman"/>
          <w:lang w:val="lt-LT" w:eastAsia="zh-CN"/>
        </w:rPr>
        <w:t>tai, kas išdėstyta pirmiau, J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ums </w:t>
      </w:r>
      <w:r w:rsidR="002928B8">
        <w:rPr>
          <w:rFonts w:ascii="Times New Roman" w:eastAsia="SimSun" w:hAnsi="Times New Roman" w:cs="Times New Roman"/>
          <w:lang w:val="lt-LT" w:eastAsia="zh-CN"/>
        </w:rPr>
        <w:t>tinka</w:t>
      </w:r>
      <w:r w:rsidRPr="003A66B4">
        <w:rPr>
          <w:rFonts w:ascii="Times New Roman" w:eastAsia="SimSun" w:hAnsi="Times New Roman" w:cs="Times New Roman"/>
          <w:lang w:val="lt-LT" w:eastAsia="zh-CN"/>
        </w:rPr>
        <w:t>, prieš prad</w:t>
      </w:r>
      <w:r w:rsidR="00415F56">
        <w:rPr>
          <w:rFonts w:ascii="Times New Roman" w:eastAsia="SimSun" w:hAnsi="Times New Roman" w:cs="Times New Roman"/>
          <w:lang w:val="lt-LT" w:eastAsia="zh-CN"/>
        </w:rPr>
        <w:t>edant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vartoti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960DA3">
        <w:rPr>
          <w:rFonts w:ascii="Times New Roman" w:eastAsia="SimSun" w:hAnsi="Times New Roman" w:cs="Times New Roman"/>
          <w:lang w:val="lt-LT" w:eastAsia="zh-CN"/>
        </w:rPr>
        <w:t>,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pasitarkite su gydytoju arba vaistininku.</w:t>
      </w:r>
    </w:p>
    <w:p w14:paraId="66261D88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5F47D6D3" w14:textId="62A23436" w:rsidR="003A66B4" w:rsidRPr="003A66B4" w:rsidRDefault="001F270C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>
        <w:rPr>
          <w:rFonts w:ascii="Times New Roman" w:eastAsia="SimSun" w:hAnsi="Times New Roman" w:cs="Times New Roman"/>
          <w:b/>
          <w:lang w:val="lt-LT" w:eastAsia="lt-LT"/>
        </w:rPr>
        <w:t>V</w:t>
      </w:r>
      <w:r w:rsidR="003A66B4" w:rsidRPr="003A66B4">
        <w:rPr>
          <w:rFonts w:ascii="Times New Roman" w:eastAsia="SimSun" w:hAnsi="Times New Roman" w:cs="Times New Roman"/>
          <w:b/>
          <w:lang w:val="lt-LT" w:eastAsia="lt-LT"/>
        </w:rPr>
        <w:t xml:space="preserve">aikams </w:t>
      </w:r>
    </w:p>
    <w:p w14:paraId="0F970FDF" w14:textId="5B11D40A" w:rsidR="002928B8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lang w:val="lt-LT" w:eastAsia="zh-CN"/>
        </w:rPr>
      </w:pPr>
      <w:r w:rsidRPr="003A66B4">
        <w:rPr>
          <w:rFonts w:ascii="Times New Roman" w:eastAsia="SimSun" w:hAnsi="Times New Roman" w:cs="Times New Roman"/>
          <w:bCs/>
          <w:lang w:val="lt-LT" w:eastAsia="zh-CN"/>
        </w:rPr>
        <w:t>Šis vaistas nerekomenduojamas</w:t>
      </w:r>
      <w:r w:rsidR="00911DE3">
        <w:rPr>
          <w:rFonts w:ascii="Times New Roman" w:eastAsia="SimSun" w:hAnsi="Times New Roman" w:cs="Times New Roman"/>
          <w:bCs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bCs/>
          <w:lang w:val="lt-LT" w:eastAsia="zh-CN"/>
        </w:rPr>
        <w:t>jaunesniems kaip 1</w:t>
      </w:r>
      <w:r w:rsidR="00415F56">
        <w:rPr>
          <w:rFonts w:ascii="Times New Roman" w:eastAsia="SimSun" w:hAnsi="Times New Roman" w:cs="Times New Roman"/>
          <w:bCs/>
          <w:lang w:val="lt-LT" w:eastAsia="zh-CN"/>
        </w:rPr>
        <w:t>2</w:t>
      </w:r>
      <w:r w:rsidR="005424B4">
        <w:rPr>
          <w:rFonts w:ascii="Times New Roman" w:eastAsia="SimSun" w:hAnsi="Times New Roman" w:cs="Times New Roman"/>
          <w:bCs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bCs/>
          <w:lang w:val="lt-LT" w:eastAsia="zh-CN"/>
        </w:rPr>
        <w:t xml:space="preserve">metų </w:t>
      </w:r>
      <w:r w:rsidR="00415F56">
        <w:rPr>
          <w:rFonts w:ascii="Times New Roman" w:eastAsia="SimSun" w:hAnsi="Times New Roman" w:cs="Times New Roman"/>
          <w:bCs/>
          <w:lang w:val="lt-LT" w:eastAsia="zh-CN"/>
        </w:rPr>
        <w:t xml:space="preserve">vaikams. </w:t>
      </w:r>
    </w:p>
    <w:p w14:paraId="1B47BA3A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9BFFB1E" w14:textId="68E067AD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Kiti vaistai ir </w:t>
      </w:r>
      <w:proofErr w:type="spellStart"/>
      <w:r w:rsidR="00DB07E0"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</w:t>
      </w:r>
    </w:p>
    <w:p w14:paraId="451182A4" w14:textId="04F9799C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Jeigu vartojate ar neseniai vartojote kitų vaistų arba dėl to nesate tikri, apie tai pasakykite gydytojui ar vaistininkui.</w:t>
      </w:r>
    </w:p>
    <w:p w14:paraId="4BCDB820" w14:textId="77777777" w:rsidR="003A66B4" w:rsidRPr="003A66B4" w:rsidRDefault="003A66B4" w:rsidP="003A66B4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5CA7F5E8" w14:textId="1B5E796D" w:rsidR="003A66B4" w:rsidRPr="003A66B4" w:rsidRDefault="00415F56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Kai kurie vaistai gali stiprinti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poveik</w:t>
      </w:r>
      <w:r>
        <w:rPr>
          <w:rFonts w:ascii="Times New Roman" w:eastAsia="SimSun" w:hAnsi="Times New Roman" w:cs="Times New Roman"/>
          <w:lang w:val="lt-LT" w:eastAsia="zh-CN"/>
        </w:rPr>
        <w:t>į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ir, jeigu </w:t>
      </w:r>
      <w:r w:rsidR="00F0686A">
        <w:rPr>
          <w:rFonts w:ascii="Times New Roman" w:eastAsia="SimSun" w:hAnsi="Times New Roman" w:cs="Times New Roman"/>
          <w:lang w:val="lt-LT" w:eastAsia="zh-CN"/>
        </w:rPr>
        <w:t>J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ūs vartojate </w:t>
      </w:r>
      <w:r w:rsidR="00F0686A">
        <w:rPr>
          <w:rFonts w:ascii="Times New Roman" w:eastAsia="SimSun" w:hAnsi="Times New Roman" w:cs="Times New Roman"/>
          <w:lang w:val="lt-LT" w:eastAsia="zh-CN"/>
        </w:rPr>
        <w:t>šių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vaist</w:t>
      </w:r>
      <w:r w:rsidR="00F0686A">
        <w:rPr>
          <w:rFonts w:ascii="Times New Roman" w:eastAsia="SimSun" w:hAnsi="Times New Roman" w:cs="Times New Roman"/>
          <w:lang w:val="lt-LT" w:eastAsia="zh-CN"/>
        </w:rPr>
        <w:t>ų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(įskaitant kai kuriuos vaistus nuo ŽIV</w:t>
      </w:r>
      <w:r w:rsidR="002928B8">
        <w:rPr>
          <w:rFonts w:ascii="Times New Roman" w:eastAsia="SimSun" w:hAnsi="Times New Roman" w:cs="Times New Roman"/>
          <w:lang w:val="lt-LT" w:eastAsia="zh-CN"/>
        </w:rPr>
        <w:t>: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ritonavirą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kobicistatą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ir vaistus </w:t>
      </w:r>
      <w:r w:rsidR="001F270C">
        <w:rPr>
          <w:rFonts w:ascii="Times New Roman" w:eastAsia="SimSun" w:hAnsi="Times New Roman" w:cs="Times New Roman"/>
          <w:lang w:val="lt-LT" w:eastAsia="zh-CN"/>
        </w:rPr>
        <w:t xml:space="preserve">grybelinei infekcijai </w:t>
      </w:r>
      <w:r w:rsidR="00F0686A">
        <w:rPr>
          <w:rFonts w:ascii="Times New Roman" w:eastAsia="SimSun" w:hAnsi="Times New Roman" w:cs="Times New Roman"/>
          <w:lang w:val="lt-LT" w:eastAsia="zh-CN"/>
        </w:rPr>
        <w:t>gydyti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, tokius kaip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ketokonazolas</w:t>
      </w:r>
      <w:proofErr w:type="spellEnd"/>
      <w:r w:rsidR="002928B8">
        <w:rPr>
          <w:rFonts w:ascii="Times New Roman" w:eastAsia="SimSun" w:hAnsi="Times New Roman" w:cs="Times New Roman"/>
          <w:lang w:val="lt-LT" w:eastAsia="zh-CN"/>
        </w:rPr>
        <w:t>)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, Jūsų gydytojas gali </w:t>
      </w:r>
      <w:r w:rsidR="00F0686A">
        <w:rPr>
          <w:rFonts w:ascii="Times New Roman" w:eastAsia="SimSun" w:hAnsi="Times New Roman" w:cs="Times New Roman"/>
          <w:lang w:val="lt-LT" w:eastAsia="zh-CN"/>
        </w:rPr>
        <w:t xml:space="preserve">norėti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atidžiai </w:t>
      </w:r>
      <w:r w:rsidR="00F0686A">
        <w:rPr>
          <w:rFonts w:ascii="Times New Roman" w:eastAsia="SimSun" w:hAnsi="Times New Roman" w:cs="Times New Roman"/>
          <w:lang w:val="lt-LT" w:eastAsia="zh-CN"/>
        </w:rPr>
        <w:t xml:space="preserve">Jus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stebėti.</w:t>
      </w:r>
      <w:r w:rsidR="002C47A5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2C47A5" w:rsidRPr="002C47A5">
        <w:rPr>
          <w:rFonts w:ascii="Times New Roman" w:eastAsia="SimSun" w:hAnsi="Times New Roman" w:cs="Times New Roman"/>
          <w:lang w:val="lt-LT" w:eastAsia="zh-CN"/>
        </w:rPr>
        <w:t>Nevartokite</w:t>
      </w:r>
      <w:r w:rsidR="002C47A5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2C47A5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2C47A5" w:rsidRPr="002C47A5">
        <w:rPr>
          <w:rFonts w:ascii="Times New Roman" w:eastAsia="SimSun" w:hAnsi="Times New Roman" w:cs="Times New Roman"/>
          <w:lang w:val="lt-LT" w:eastAsia="zh-CN"/>
        </w:rPr>
        <w:t>, jeigu geriate raminamųjų ar centrinę nervų sistemą veikiančių vaistų.</w:t>
      </w:r>
    </w:p>
    <w:p w14:paraId="61C176EF" w14:textId="77777777" w:rsidR="00F0686A" w:rsidRDefault="00F0686A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</w:p>
    <w:p w14:paraId="3291A557" w14:textId="789AB292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Nėštumas ir žindymo laikotarpis </w:t>
      </w:r>
    </w:p>
    <w:p w14:paraId="1880CF34" w14:textId="0800728A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Jeigu esate nėščia, žindote kūdikį, manote, kad galbūt esate nėščia, arba planuojate pastoti,</w:t>
      </w:r>
      <w:r w:rsidR="00071F7C">
        <w:rPr>
          <w:rFonts w:ascii="Times New Roman" w:eastAsia="SimSun" w:hAnsi="Times New Roman" w:cs="Times New Roman"/>
          <w:lang w:val="lt-LT" w:eastAsia="zh-CN"/>
        </w:rPr>
        <w:t xml:space="preserve"> tai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prieš vartodama šį vaistą pasitarkite su gydytoju arba vaistininku. </w:t>
      </w:r>
    </w:p>
    <w:p w14:paraId="2099B424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43A09009" w14:textId="7777777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Vairavimas ir mechanizmų valdymas</w:t>
      </w:r>
    </w:p>
    <w:p w14:paraId="01C283A3" w14:textId="2469427B" w:rsidR="003A66B4" w:rsidRPr="003A66B4" w:rsidRDefault="00DB07E0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nosies purškalas </w:t>
      </w:r>
      <w:r w:rsidR="00F0686A">
        <w:rPr>
          <w:rFonts w:ascii="Times New Roman" w:eastAsia="SimSun" w:hAnsi="Times New Roman" w:cs="Times New Roman"/>
          <w:lang w:val="lt-LT" w:eastAsia="zh-CN"/>
        </w:rPr>
        <w:t>daro nedidelę įtaką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gebėjimui vairuoti ir valdyti mechanizmus.</w:t>
      </w:r>
    </w:p>
    <w:p w14:paraId="1E40B9F1" w14:textId="0AC5AF5E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Labai retai galite </w:t>
      </w:r>
      <w:r w:rsidR="00F0686A">
        <w:rPr>
          <w:rFonts w:ascii="Times New Roman" w:eastAsia="SimSun" w:hAnsi="Times New Roman" w:cs="Times New Roman"/>
          <w:lang w:val="lt-LT" w:eastAsia="zh-CN"/>
        </w:rPr>
        <w:t>patirti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nuovargį arba svaigulį dėl </w:t>
      </w:r>
      <w:r w:rsidR="00F0686A">
        <w:rPr>
          <w:rFonts w:ascii="Times New Roman" w:eastAsia="SimSun" w:hAnsi="Times New Roman" w:cs="Times New Roman"/>
          <w:lang w:val="lt-LT" w:eastAsia="zh-CN"/>
        </w:rPr>
        <w:t>pačios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ligos arba dėl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F0686A">
        <w:rPr>
          <w:rFonts w:ascii="Times New Roman" w:eastAsia="SimSun" w:hAnsi="Times New Roman" w:cs="Times New Roman"/>
          <w:lang w:val="lt-LT" w:eastAsia="zh-CN"/>
        </w:rPr>
        <w:t>vartojimo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Šiais atvejais nevairuokite ir nevaldykite mechanizmų. Žinokite, kad alkoholio vartojimas </w:t>
      </w:r>
      <w:r w:rsidR="00F0686A">
        <w:rPr>
          <w:rFonts w:ascii="Times New Roman" w:eastAsia="SimSun" w:hAnsi="Times New Roman" w:cs="Times New Roman"/>
          <w:lang w:val="lt-LT" w:eastAsia="zh-CN"/>
        </w:rPr>
        <w:t>šiuos efektus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gali sustiprinti.</w:t>
      </w:r>
    </w:p>
    <w:p w14:paraId="342A0F19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4C91F392" w14:textId="5CE567A3" w:rsidR="003A66B4" w:rsidRPr="003A66B4" w:rsidRDefault="00DB07E0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lang w:val="lt-LT" w:eastAsia="lt-LT"/>
        </w:rPr>
      </w:pPr>
      <w:proofErr w:type="spellStart"/>
      <w:r>
        <w:rPr>
          <w:rFonts w:ascii="Times New Roman" w:eastAsia="SimSun" w:hAnsi="Times New Roman" w:cs="Times New Roman"/>
          <w:b/>
          <w:bCs/>
          <w:lang w:val="lt-LT" w:eastAsia="lt-LT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b/>
          <w:bCs/>
          <w:lang w:val="lt-LT" w:eastAsia="lt-LT"/>
        </w:rPr>
        <w:t xml:space="preserve"> sudėtyje yra </w:t>
      </w:r>
      <w:proofErr w:type="spellStart"/>
      <w:r w:rsidR="003A66B4" w:rsidRPr="003A66B4">
        <w:rPr>
          <w:rFonts w:ascii="Times New Roman" w:eastAsia="SimSun" w:hAnsi="Times New Roman" w:cs="Times New Roman"/>
          <w:b/>
          <w:bCs/>
          <w:lang w:val="lt-LT" w:eastAsia="lt-LT"/>
        </w:rPr>
        <w:t>benzalkonio</w:t>
      </w:r>
      <w:proofErr w:type="spellEnd"/>
      <w:r w:rsidR="003A66B4" w:rsidRPr="003A66B4">
        <w:rPr>
          <w:rFonts w:ascii="Times New Roman" w:eastAsia="SimSun" w:hAnsi="Times New Roman" w:cs="Times New Roman"/>
          <w:b/>
          <w:bCs/>
          <w:lang w:val="lt-LT" w:eastAsia="lt-LT"/>
        </w:rPr>
        <w:t xml:space="preserve"> chlorido</w:t>
      </w:r>
    </w:p>
    <w:p w14:paraId="25BAA5C1" w14:textId="5F363728" w:rsidR="00F0686A" w:rsidRDefault="00616ACF" w:rsidP="00616AC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616ACF">
        <w:rPr>
          <w:rFonts w:ascii="Times New Roman" w:eastAsia="SimSun" w:hAnsi="Times New Roman" w:cs="Times New Roman"/>
          <w:lang w:val="lt-LT" w:eastAsia="zh-CN"/>
        </w:rPr>
        <w:t>Kiekvien</w:t>
      </w:r>
      <w:r>
        <w:rPr>
          <w:rFonts w:ascii="Times New Roman" w:eastAsia="SimSun" w:hAnsi="Times New Roman" w:cs="Times New Roman"/>
          <w:lang w:val="lt-LT" w:eastAsia="zh-CN"/>
        </w:rPr>
        <w:t>ame</w:t>
      </w:r>
      <w:r w:rsidRPr="00616ACF">
        <w:rPr>
          <w:rFonts w:ascii="Times New Roman" w:eastAsia="SimSun" w:hAnsi="Times New Roman" w:cs="Times New Roman"/>
          <w:lang w:val="lt-LT" w:eastAsia="zh-CN"/>
        </w:rPr>
        <w:t xml:space="preserve"> šio vaisto</w:t>
      </w:r>
      <w:r>
        <w:rPr>
          <w:rFonts w:ascii="Times New Roman" w:eastAsia="SimSun" w:hAnsi="Times New Roman" w:cs="Times New Roman"/>
          <w:lang w:val="lt-LT" w:eastAsia="zh-CN"/>
        </w:rPr>
        <w:t xml:space="preserve"> išpurškime</w:t>
      </w:r>
      <w:r w:rsidRPr="00616ACF">
        <w:rPr>
          <w:rFonts w:ascii="Times New Roman" w:eastAsia="SimSun" w:hAnsi="Times New Roman" w:cs="Times New Roman"/>
          <w:lang w:val="lt-LT" w:eastAsia="zh-CN"/>
        </w:rPr>
        <w:t xml:space="preserve"> yra </w:t>
      </w:r>
      <w:r w:rsidR="00071F7C" w:rsidRPr="00071F7C">
        <w:rPr>
          <w:rFonts w:ascii="Times New Roman" w:eastAsia="SimSun" w:hAnsi="Times New Roman" w:cs="Times New Roman"/>
          <w:lang w:val="lt-LT" w:eastAsia="zh-CN"/>
        </w:rPr>
        <w:t>0,014</w:t>
      </w:r>
      <w:r w:rsidR="001F53C6">
        <w:rPr>
          <w:rFonts w:ascii="Times New Roman" w:eastAsia="SimSun" w:hAnsi="Times New Roman" w:cs="Times New Roman"/>
          <w:lang w:val="lt-LT" w:eastAsia="zh-CN"/>
        </w:rPr>
        <w:t> </w:t>
      </w:r>
      <w:r w:rsidR="00071F7C" w:rsidRPr="00071F7C">
        <w:rPr>
          <w:rFonts w:ascii="Times New Roman" w:eastAsia="SimSun" w:hAnsi="Times New Roman" w:cs="Times New Roman"/>
          <w:lang w:val="lt-LT" w:eastAsia="zh-CN"/>
        </w:rPr>
        <w:t>mg</w:t>
      </w:r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benzalkonio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chlorido</w:t>
      </w:r>
      <w:r w:rsidRPr="00616ACF">
        <w:rPr>
          <w:rFonts w:ascii="Times New Roman" w:eastAsia="SimSun" w:hAnsi="Times New Roman" w:cs="Times New Roman"/>
          <w:lang w:val="lt-LT" w:eastAsia="zh-CN"/>
        </w:rPr>
        <w:t>.</w:t>
      </w:r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616ACF">
        <w:rPr>
          <w:rFonts w:ascii="Times New Roman" w:eastAsia="SimSun" w:hAnsi="Times New Roman" w:cs="Times New Roman"/>
          <w:lang w:val="lt-LT" w:eastAsia="zh-CN"/>
        </w:rPr>
        <w:t>Benzalkonio</w:t>
      </w:r>
      <w:proofErr w:type="spellEnd"/>
      <w:r w:rsidRPr="00616ACF">
        <w:rPr>
          <w:rFonts w:ascii="Times New Roman" w:eastAsia="SimSun" w:hAnsi="Times New Roman" w:cs="Times New Roman"/>
          <w:lang w:val="lt-LT" w:eastAsia="zh-CN"/>
        </w:rPr>
        <w:t xml:space="preserve"> chloridas gali sukelti sudirginimą ar</w:t>
      </w:r>
      <w:r w:rsidR="00284217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616ACF">
        <w:rPr>
          <w:rFonts w:ascii="Times New Roman" w:eastAsia="SimSun" w:hAnsi="Times New Roman" w:cs="Times New Roman"/>
          <w:lang w:val="lt-LT" w:eastAsia="zh-CN"/>
        </w:rPr>
        <w:t>patinimą nosies viduje, ypač jei vartojamas ilg</w:t>
      </w:r>
      <w:r w:rsidR="00F0686A">
        <w:rPr>
          <w:rFonts w:ascii="Times New Roman" w:eastAsia="SimSun" w:hAnsi="Times New Roman" w:cs="Times New Roman"/>
          <w:lang w:val="lt-LT" w:eastAsia="zh-CN"/>
        </w:rPr>
        <w:t>ą laiką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14:paraId="1639F871" w14:textId="7F24F47B" w:rsidR="003A66B4" w:rsidRPr="003A66B4" w:rsidRDefault="003A66B4" w:rsidP="00616AC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Pasakykite gydytojui arba vaistininkui, jeigu </w:t>
      </w:r>
      <w:r w:rsidR="00F0686A">
        <w:rPr>
          <w:rFonts w:ascii="Times New Roman" w:eastAsia="SimSun" w:hAnsi="Times New Roman" w:cs="Times New Roman"/>
          <w:lang w:val="lt-LT" w:eastAsia="zh-CN"/>
        </w:rPr>
        <w:t xml:space="preserve">vartojant purškalo </w:t>
      </w:r>
      <w:r w:rsidRPr="003A66B4">
        <w:rPr>
          <w:rFonts w:ascii="Times New Roman" w:eastAsia="SimSun" w:hAnsi="Times New Roman" w:cs="Times New Roman"/>
          <w:lang w:val="lt-LT" w:eastAsia="zh-CN"/>
        </w:rPr>
        <w:t>jaučiate diskomfortą.</w:t>
      </w:r>
    </w:p>
    <w:p w14:paraId="48FCB6B4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21FA0550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0FAA9373" w14:textId="3DEED6F8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3.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 xml:space="preserve">Kaip vartoti </w:t>
      </w:r>
      <w:proofErr w:type="spellStart"/>
      <w:r w:rsidR="00DB07E0">
        <w:rPr>
          <w:rFonts w:ascii="Times New Roman" w:eastAsia="SimSun" w:hAnsi="Times New Roman" w:cs="Times New Roman"/>
          <w:b/>
          <w:kern w:val="28"/>
          <w:lang w:val="lt-LT" w:eastAsia="lt-LT"/>
        </w:rPr>
        <w:t>Flazonexar</w:t>
      </w:r>
      <w:proofErr w:type="spellEnd"/>
    </w:p>
    <w:p w14:paraId="1DE75DE6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500A0018" w14:textId="0EB9AEFB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Visada vartokite šį vaistą tiksliai, kaip nurodė gydytojas</w:t>
      </w:r>
      <w:r w:rsidR="001F53C6">
        <w:rPr>
          <w:rFonts w:ascii="Times New Roman" w:eastAsia="SimSun" w:hAnsi="Times New Roman" w:cs="Times New Roman"/>
          <w:lang w:val="lt-LT" w:eastAsia="zh-CN"/>
        </w:rPr>
        <w:t xml:space="preserve"> arba vaistininkas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Jeigu abejojate, kreipkitės į gydytoją arba vaistininką. </w:t>
      </w:r>
    </w:p>
    <w:p w14:paraId="2AB273C2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1B0FA78E" w14:textId="463BC975" w:rsidR="003A66B4" w:rsidRDefault="00282497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Visos gydymo naudos pasireiškimui l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abai svarbu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vartoti reguliariai.</w:t>
      </w:r>
    </w:p>
    <w:p w14:paraId="00E0728C" w14:textId="77777777" w:rsidR="00282497" w:rsidRDefault="00282497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359B3CF0" w14:textId="3FCEF02B" w:rsidR="00282497" w:rsidRPr="003A66B4" w:rsidRDefault="00282497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Turi būti vengiama kontakto su akimis.</w:t>
      </w:r>
    </w:p>
    <w:p w14:paraId="3388D459" w14:textId="1AF68CD5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234735E5" w14:textId="32E622F4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b/>
          <w:bCs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>Vartojimas suaugusiesiems</w:t>
      </w:r>
      <w:r w:rsidR="00282497" w:rsidRPr="00282497"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  <w:r w:rsidR="00282497">
        <w:rPr>
          <w:rFonts w:ascii="Times New Roman" w:eastAsia="SimSun" w:hAnsi="Times New Roman" w:cs="Times New Roman"/>
          <w:b/>
          <w:bCs/>
          <w:lang w:val="lt-LT" w:eastAsia="zh-CN"/>
        </w:rPr>
        <w:t xml:space="preserve">ir </w:t>
      </w:r>
      <w:r w:rsidR="00282497" w:rsidRPr="00F8145D">
        <w:rPr>
          <w:rFonts w:ascii="Times New Roman" w:eastAsia="SimSun" w:hAnsi="Times New Roman" w:cs="Times New Roman"/>
          <w:b/>
          <w:bCs/>
          <w:lang w:val="lt-LT" w:eastAsia="zh-CN"/>
        </w:rPr>
        <w:t>1</w:t>
      </w:r>
      <w:r w:rsidR="00282497">
        <w:rPr>
          <w:rFonts w:ascii="Times New Roman" w:eastAsia="SimSun" w:hAnsi="Times New Roman" w:cs="Times New Roman"/>
          <w:b/>
          <w:bCs/>
          <w:lang w:val="lt-LT" w:eastAsia="zh-CN"/>
        </w:rPr>
        <w:t>2</w:t>
      </w:r>
      <w:r w:rsidR="00282497" w:rsidRPr="00F8145D">
        <w:rPr>
          <w:rFonts w:ascii="Times New Roman" w:eastAsia="SimSun" w:hAnsi="Times New Roman" w:cs="Times New Roman"/>
          <w:b/>
          <w:bCs/>
          <w:lang w:val="lt-LT" w:eastAsia="zh-CN"/>
        </w:rPr>
        <w:t> metų</w:t>
      </w:r>
      <w:r w:rsidR="00282497" w:rsidRPr="007E5148"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  <w:r w:rsidR="00282497">
        <w:rPr>
          <w:rFonts w:ascii="Times New Roman" w:eastAsia="SimSun" w:hAnsi="Times New Roman" w:cs="Times New Roman"/>
          <w:b/>
          <w:bCs/>
          <w:lang w:val="lt-LT" w:eastAsia="zh-CN"/>
        </w:rPr>
        <w:t>arba vyresniems paaugliams</w:t>
      </w:r>
    </w:p>
    <w:p w14:paraId="7DEB6AAE" w14:textId="369A32AE" w:rsidR="003A66B4" w:rsidRPr="00282497" w:rsidRDefault="003A66B4" w:rsidP="00282497">
      <w:pPr>
        <w:pStyle w:val="Sraopastraipa"/>
        <w:numPr>
          <w:ilvl w:val="0"/>
          <w:numId w:val="4"/>
        </w:numPr>
        <w:tabs>
          <w:tab w:val="left" w:pos="1296"/>
        </w:tabs>
        <w:spacing w:after="0" w:line="240" w:lineRule="auto"/>
        <w:ind w:left="540" w:right="-2" w:hanging="540"/>
        <w:rPr>
          <w:rFonts w:ascii="Times New Roman" w:eastAsia="SimSun" w:hAnsi="Times New Roman" w:cs="Times New Roman"/>
          <w:lang w:val="lt-LT" w:eastAsia="zh-CN"/>
        </w:rPr>
      </w:pPr>
      <w:r w:rsidRPr="00282497">
        <w:rPr>
          <w:rFonts w:ascii="Times New Roman" w:eastAsia="SimSun" w:hAnsi="Times New Roman" w:cs="Times New Roman"/>
          <w:lang w:val="lt-LT" w:eastAsia="zh-CN"/>
        </w:rPr>
        <w:t xml:space="preserve">Rekomenduojama dozė yra </w:t>
      </w:r>
      <w:r w:rsidR="00282497" w:rsidRPr="00282497">
        <w:rPr>
          <w:rFonts w:ascii="Times New Roman" w:eastAsia="SimSun" w:hAnsi="Times New Roman" w:cs="Times New Roman"/>
          <w:lang w:val="lt-LT" w:eastAsia="zh-CN"/>
        </w:rPr>
        <w:t>vienas įpurškimas</w:t>
      </w:r>
      <w:r w:rsidR="00911DE3" w:rsidRPr="00282497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282497">
        <w:rPr>
          <w:rFonts w:ascii="Times New Roman" w:eastAsia="SimSun" w:hAnsi="Times New Roman" w:cs="Times New Roman"/>
          <w:lang w:val="lt-LT" w:eastAsia="zh-CN"/>
        </w:rPr>
        <w:t>į kiekvieną šnervę ryte ir vakare.</w:t>
      </w:r>
    </w:p>
    <w:p w14:paraId="4B6882E8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0372D521" w14:textId="1C36B55D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b/>
          <w:bCs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Vartojimas </w:t>
      </w:r>
      <w:r w:rsidR="00282497">
        <w:rPr>
          <w:rFonts w:ascii="Times New Roman" w:eastAsia="SimSun" w:hAnsi="Times New Roman" w:cs="Times New Roman"/>
          <w:b/>
          <w:bCs/>
          <w:lang w:val="lt-LT" w:eastAsia="zh-CN"/>
        </w:rPr>
        <w:t xml:space="preserve">jaunesniems kaip </w:t>
      </w:r>
      <w:r w:rsidR="00282497" w:rsidRPr="00F8145D">
        <w:rPr>
          <w:rFonts w:ascii="Times New Roman" w:eastAsia="SimSun" w:hAnsi="Times New Roman" w:cs="Times New Roman"/>
          <w:b/>
          <w:bCs/>
          <w:lang w:val="lt-LT" w:eastAsia="zh-CN"/>
        </w:rPr>
        <w:t>1</w:t>
      </w:r>
      <w:r w:rsidR="00282497">
        <w:rPr>
          <w:rFonts w:ascii="Times New Roman" w:eastAsia="SimSun" w:hAnsi="Times New Roman" w:cs="Times New Roman"/>
          <w:b/>
          <w:bCs/>
          <w:lang w:val="lt-LT" w:eastAsia="zh-CN"/>
        </w:rPr>
        <w:t>2</w:t>
      </w:r>
      <w:r w:rsidR="00282497" w:rsidRPr="00F8145D">
        <w:rPr>
          <w:rFonts w:ascii="Times New Roman" w:eastAsia="SimSun" w:hAnsi="Times New Roman" w:cs="Times New Roman"/>
          <w:b/>
          <w:bCs/>
          <w:lang w:val="lt-LT" w:eastAsia="zh-CN"/>
        </w:rPr>
        <w:t> metų</w:t>
      </w:r>
      <w:r w:rsidR="00282497" w:rsidRPr="007E5148"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  <w:r w:rsidRPr="00B329FE">
        <w:rPr>
          <w:rFonts w:ascii="Times New Roman" w:eastAsia="SimSun" w:hAnsi="Times New Roman" w:cs="Times New Roman"/>
          <w:b/>
          <w:bCs/>
          <w:lang w:val="lt-LT" w:eastAsia="zh-CN"/>
        </w:rPr>
        <w:t>vaikams</w:t>
      </w:r>
      <w:r w:rsidR="00911DE3"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</w:p>
    <w:p w14:paraId="6766F41B" w14:textId="635D4B5A" w:rsidR="003A66B4" w:rsidRPr="00282497" w:rsidRDefault="003A66B4" w:rsidP="00282497">
      <w:pPr>
        <w:pStyle w:val="Sraopastraipa"/>
        <w:numPr>
          <w:ilvl w:val="0"/>
          <w:numId w:val="4"/>
        </w:numPr>
        <w:tabs>
          <w:tab w:val="left" w:pos="1296"/>
        </w:tabs>
        <w:spacing w:after="0" w:line="240" w:lineRule="auto"/>
        <w:ind w:left="540" w:right="-2" w:hanging="540"/>
        <w:rPr>
          <w:rFonts w:ascii="Times New Roman" w:eastAsia="SimSun" w:hAnsi="Times New Roman" w:cs="Times New Roman"/>
          <w:lang w:val="lt-LT" w:eastAsia="zh-CN"/>
        </w:rPr>
      </w:pPr>
      <w:r w:rsidRPr="00282497">
        <w:rPr>
          <w:rFonts w:ascii="Times New Roman" w:eastAsia="SimSun" w:hAnsi="Times New Roman" w:cs="Times New Roman"/>
          <w:lang w:val="lt-LT" w:eastAsia="zh-CN"/>
        </w:rPr>
        <w:t>Šis vaistas nerekomenduojamas</w:t>
      </w:r>
      <w:r w:rsidR="00911DE3" w:rsidRPr="00282497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282497" w:rsidRPr="00282497">
        <w:rPr>
          <w:rFonts w:ascii="Times New Roman" w:eastAsia="SimSun" w:hAnsi="Times New Roman" w:cs="Times New Roman"/>
          <w:lang w:val="lt-LT" w:eastAsia="zh-CN"/>
        </w:rPr>
        <w:t xml:space="preserve">jaunesniems kaip 12 metų </w:t>
      </w:r>
      <w:r w:rsidR="00911DE3" w:rsidRPr="00282497">
        <w:rPr>
          <w:rFonts w:ascii="Times New Roman" w:eastAsia="SimSun" w:hAnsi="Times New Roman" w:cs="Times New Roman"/>
          <w:lang w:val="lt-LT" w:eastAsia="zh-CN"/>
        </w:rPr>
        <w:t>vaikams</w:t>
      </w:r>
      <w:r w:rsidRPr="00282497">
        <w:rPr>
          <w:rFonts w:ascii="Times New Roman" w:eastAsia="SimSun" w:hAnsi="Times New Roman" w:cs="Times New Roman"/>
          <w:lang w:val="lt-LT" w:eastAsia="zh-CN"/>
        </w:rPr>
        <w:t>.</w:t>
      </w:r>
    </w:p>
    <w:p w14:paraId="73AF9496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left="360" w:right="-2"/>
        <w:rPr>
          <w:rFonts w:ascii="Times New Roman" w:eastAsia="SimSun" w:hAnsi="Times New Roman" w:cs="Times New Roman"/>
          <w:lang w:val="lt-LT" w:eastAsia="zh-CN"/>
        </w:rPr>
      </w:pPr>
    </w:p>
    <w:p w14:paraId="31E42419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Vartojimas pacientams, kurių inkstų ir kepenų funkcija sutrikusi</w:t>
      </w:r>
    </w:p>
    <w:p w14:paraId="18499240" w14:textId="0C1693DC" w:rsidR="003A66B4" w:rsidRPr="00282497" w:rsidRDefault="003A66B4" w:rsidP="00282497">
      <w:pPr>
        <w:pStyle w:val="Sraopastraipa"/>
        <w:numPr>
          <w:ilvl w:val="0"/>
          <w:numId w:val="4"/>
        </w:numPr>
        <w:tabs>
          <w:tab w:val="left" w:pos="1296"/>
        </w:tabs>
        <w:spacing w:after="0" w:line="240" w:lineRule="auto"/>
        <w:ind w:left="360" w:right="-2"/>
        <w:rPr>
          <w:rFonts w:ascii="Times New Roman" w:eastAsia="SimSun" w:hAnsi="Times New Roman" w:cs="Times New Roman"/>
          <w:lang w:val="lt-LT" w:eastAsia="zh-CN"/>
        </w:rPr>
      </w:pPr>
      <w:r w:rsidRPr="00282497">
        <w:rPr>
          <w:rFonts w:ascii="Times New Roman" w:eastAsia="SimSun" w:hAnsi="Times New Roman" w:cs="Times New Roman"/>
          <w:lang w:val="lt-LT" w:eastAsia="zh-CN"/>
        </w:rPr>
        <w:t>Duomenų pacientams, kurių inkstų ir kepenų funkcija sutrikusi</w:t>
      </w:r>
      <w:r w:rsidR="00282497" w:rsidRPr="00282497">
        <w:rPr>
          <w:rFonts w:ascii="Times New Roman" w:eastAsia="SimSun" w:hAnsi="Times New Roman" w:cs="Times New Roman"/>
          <w:lang w:val="lt-LT" w:eastAsia="zh-CN"/>
        </w:rPr>
        <w:t>,</w:t>
      </w:r>
      <w:r w:rsidRPr="00282497">
        <w:rPr>
          <w:rFonts w:ascii="Times New Roman" w:eastAsia="SimSun" w:hAnsi="Times New Roman" w:cs="Times New Roman"/>
          <w:lang w:val="lt-LT" w:eastAsia="zh-CN"/>
        </w:rPr>
        <w:t xml:space="preserve"> nėra.</w:t>
      </w:r>
    </w:p>
    <w:p w14:paraId="597C5972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b/>
          <w:lang w:val="lt-LT" w:eastAsia="zh-CN"/>
        </w:rPr>
      </w:pPr>
    </w:p>
    <w:p w14:paraId="12804D19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>Vartojimo metodas</w:t>
      </w:r>
    </w:p>
    <w:p w14:paraId="339635DA" w14:textId="77777777" w:rsidR="006E42A6" w:rsidRDefault="006E42A6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iCs/>
          <w:lang w:val="lt-LT" w:eastAsia="zh-CN"/>
        </w:rPr>
      </w:pPr>
    </w:p>
    <w:p w14:paraId="5F1A7406" w14:textId="664ECEE0" w:rsidR="003A66B4" w:rsidRPr="003A66B4" w:rsidRDefault="007E5148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iCs/>
          <w:lang w:val="lt-LT" w:eastAsia="zh-CN"/>
        </w:rPr>
      </w:pPr>
      <w:r>
        <w:rPr>
          <w:rFonts w:ascii="Times New Roman" w:eastAsia="SimSun" w:hAnsi="Times New Roman" w:cs="Times New Roman"/>
          <w:iCs/>
          <w:lang w:val="lt-LT" w:eastAsia="zh-CN"/>
        </w:rPr>
        <w:t>V</w:t>
      </w:r>
      <w:r w:rsidR="003A66B4" w:rsidRPr="003A66B4">
        <w:rPr>
          <w:rFonts w:ascii="Times New Roman" w:eastAsia="SimSun" w:hAnsi="Times New Roman" w:cs="Times New Roman"/>
          <w:iCs/>
          <w:lang w:val="lt-LT" w:eastAsia="zh-CN"/>
        </w:rPr>
        <w:t>arto</w:t>
      </w:r>
      <w:r>
        <w:rPr>
          <w:rFonts w:ascii="Times New Roman" w:eastAsia="SimSun" w:hAnsi="Times New Roman" w:cs="Times New Roman"/>
          <w:iCs/>
          <w:lang w:val="lt-LT" w:eastAsia="zh-CN"/>
        </w:rPr>
        <w:t>ti</w:t>
      </w:r>
      <w:r w:rsidR="003A66B4" w:rsidRPr="003A66B4">
        <w:rPr>
          <w:rFonts w:ascii="Times New Roman" w:eastAsia="SimSun" w:hAnsi="Times New Roman" w:cs="Times New Roman"/>
          <w:iCs/>
          <w:lang w:val="lt-LT" w:eastAsia="zh-CN"/>
        </w:rPr>
        <w:t xml:space="preserve"> į nosį.</w:t>
      </w:r>
    </w:p>
    <w:p w14:paraId="166B9029" w14:textId="77777777" w:rsidR="006E42A6" w:rsidRDefault="006E42A6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iCs/>
          <w:lang w:val="lt-LT" w:eastAsia="zh-CN"/>
        </w:rPr>
      </w:pPr>
    </w:p>
    <w:p w14:paraId="14E1F003" w14:textId="51711642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iCs/>
          <w:lang w:val="lt-LT" w:eastAsia="zh-CN"/>
        </w:rPr>
      </w:pPr>
      <w:r w:rsidRPr="003A66B4">
        <w:rPr>
          <w:rFonts w:ascii="Times New Roman" w:eastAsia="SimSun" w:hAnsi="Times New Roman" w:cs="Times New Roman"/>
          <w:iCs/>
          <w:lang w:val="lt-LT" w:eastAsia="zh-CN"/>
        </w:rPr>
        <w:t>Atidžiai perskaitykite toliau pateik</w:t>
      </w:r>
      <w:r w:rsidR="00282497">
        <w:rPr>
          <w:rFonts w:ascii="Times New Roman" w:eastAsia="SimSun" w:hAnsi="Times New Roman" w:cs="Times New Roman"/>
          <w:iCs/>
          <w:lang w:val="lt-LT" w:eastAsia="zh-CN"/>
        </w:rPr>
        <w:t>tą</w:t>
      </w:r>
      <w:r w:rsidRPr="003A66B4">
        <w:rPr>
          <w:rFonts w:ascii="Times New Roman" w:eastAsia="SimSun" w:hAnsi="Times New Roman" w:cs="Times New Roman"/>
          <w:iCs/>
          <w:lang w:val="lt-LT" w:eastAsia="zh-CN"/>
        </w:rPr>
        <w:t xml:space="preserve"> instrukciją ir vartokite tik taip, kaip nurodyta.</w:t>
      </w:r>
    </w:p>
    <w:p w14:paraId="3AC150CC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iCs/>
          <w:lang w:val="lt-LT" w:eastAsia="zh-CN"/>
        </w:rPr>
      </w:pPr>
    </w:p>
    <w:p w14:paraId="2545744F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b/>
          <w:iCs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iCs/>
          <w:lang w:val="lt-LT" w:eastAsia="zh-CN"/>
        </w:rPr>
        <w:t>VARTOJIMO INSTRUKCIJA</w:t>
      </w:r>
    </w:p>
    <w:p w14:paraId="6EFD093F" w14:textId="77777777" w:rsidR="00282497" w:rsidRDefault="00282497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u w:val="single"/>
          <w:lang w:val="lt-LT" w:eastAsia="zh-CN"/>
        </w:rPr>
      </w:pPr>
    </w:p>
    <w:p w14:paraId="748BB823" w14:textId="3F89B5EA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u w:val="single"/>
          <w:lang w:val="lt-LT" w:eastAsia="zh-CN"/>
        </w:rPr>
        <w:t>Purkštuvo paruošimas</w:t>
      </w:r>
    </w:p>
    <w:p w14:paraId="163F8ABE" w14:textId="73A73068" w:rsidR="003A66B4" w:rsidRPr="003A66B4" w:rsidRDefault="003A66B4" w:rsidP="00371502">
      <w:pPr>
        <w:numPr>
          <w:ilvl w:val="12"/>
          <w:numId w:val="0"/>
        </w:numPr>
        <w:tabs>
          <w:tab w:val="left" w:pos="1296"/>
        </w:tabs>
        <w:spacing w:after="0" w:line="240" w:lineRule="auto"/>
        <w:ind w:left="270" w:right="-2" w:hanging="27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1. Prieš vartojimą buteliuką apie 5 sekundes </w:t>
      </w:r>
      <w:r w:rsidR="00282497">
        <w:rPr>
          <w:rFonts w:ascii="Times New Roman" w:eastAsia="SimSun" w:hAnsi="Times New Roman" w:cs="Times New Roman"/>
          <w:lang w:val="lt-LT" w:eastAsia="zh-CN"/>
        </w:rPr>
        <w:t xml:space="preserve">švelniai </w:t>
      </w:r>
      <w:r w:rsidRPr="003A66B4">
        <w:rPr>
          <w:rFonts w:ascii="Times New Roman" w:eastAsia="SimSun" w:hAnsi="Times New Roman" w:cs="Times New Roman"/>
          <w:lang w:val="lt-LT" w:eastAsia="zh-CN"/>
        </w:rPr>
        <w:t>pakratykite</w:t>
      </w:r>
      <w:r w:rsidR="006E42A6">
        <w:rPr>
          <w:rFonts w:ascii="Times New Roman" w:eastAsia="SimSun" w:hAnsi="Times New Roman" w:cs="Times New Roman"/>
          <w:lang w:val="lt-LT" w:eastAsia="zh-CN"/>
        </w:rPr>
        <w:t>, kreipdami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aukštyn ir žemyn, tada nuimkite apsauginį dangtelį (žr. 1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paveikslą). </w:t>
      </w:r>
    </w:p>
    <w:p w14:paraId="1EBA5552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6D67EA67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1 paveikslas </w:t>
      </w:r>
    </w:p>
    <w:p w14:paraId="5CC5468D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noProof/>
          <w:lang w:val="lt-LT" w:eastAsia="lt-LT"/>
        </w:rPr>
        <w:drawing>
          <wp:inline distT="0" distB="0" distL="0" distR="0" wp14:anchorId="2A69B32B" wp14:editId="340B3397">
            <wp:extent cx="533400" cy="1457325"/>
            <wp:effectExtent l="0" t="0" r="0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073C7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14AD00CE" w14:textId="4F4A245C" w:rsidR="003A66B4" w:rsidRPr="003A66B4" w:rsidRDefault="003A66B4" w:rsidP="00371502">
      <w:pPr>
        <w:numPr>
          <w:ilvl w:val="12"/>
          <w:numId w:val="0"/>
        </w:numPr>
        <w:tabs>
          <w:tab w:val="left" w:pos="1296"/>
        </w:tabs>
        <w:spacing w:after="0" w:line="240" w:lineRule="auto"/>
        <w:ind w:left="180" w:right="-2" w:hanging="18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2. Prieš </w:t>
      </w:r>
      <w:r w:rsidR="00282497" w:rsidRPr="003A66B4">
        <w:rPr>
          <w:rFonts w:ascii="Times New Roman" w:eastAsia="SimSun" w:hAnsi="Times New Roman" w:cs="Times New Roman"/>
          <w:lang w:val="lt-LT" w:eastAsia="zh-CN"/>
        </w:rPr>
        <w:t>vartojant</w:t>
      </w:r>
      <w:r w:rsidR="00282497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</w:t>
      </w:r>
      <w:r w:rsidR="00282497">
        <w:rPr>
          <w:rFonts w:ascii="Times New Roman" w:eastAsia="SimSun" w:hAnsi="Times New Roman" w:cs="Times New Roman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pirmą kartą, reikia pripildyti</w:t>
      </w:r>
      <w:r w:rsidR="006E42A6">
        <w:rPr>
          <w:rFonts w:ascii="Times New Roman" w:eastAsia="SimSun" w:hAnsi="Times New Roman" w:cs="Times New Roman"/>
          <w:lang w:val="lt-LT" w:eastAsia="zh-CN"/>
        </w:rPr>
        <w:t xml:space="preserve"> pompą</w:t>
      </w:r>
      <w:r w:rsidRPr="003A66B4">
        <w:rPr>
          <w:rFonts w:ascii="Times New Roman" w:eastAsia="SimSun" w:hAnsi="Times New Roman" w:cs="Times New Roman"/>
          <w:lang w:val="lt-LT" w:eastAsia="zh-CN"/>
        </w:rPr>
        <w:t>, papurškiant purškalo į orą.</w:t>
      </w:r>
    </w:p>
    <w:p w14:paraId="4C0495E8" w14:textId="08C6E033" w:rsidR="003A66B4" w:rsidRPr="003A66B4" w:rsidRDefault="003A66B4" w:rsidP="00371502">
      <w:pPr>
        <w:numPr>
          <w:ilvl w:val="12"/>
          <w:numId w:val="0"/>
        </w:numPr>
        <w:tabs>
          <w:tab w:val="left" w:pos="1296"/>
        </w:tabs>
        <w:spacing w:after="0" w:line="240" w:lineRule="auto"/>
        <w:ind w:left="180" w:right="-2" w:hanging="18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3. Užpildykite pompą, uždėdami du pirštus po vieną iš abiejų purkštuvo pompos pusių, o nykštį – ant buteliuko dugno.</w:t>
      </w:r>
    </w:p>
    <w:p w14:paraId="66F7D286" w14:textId="718E4F0E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4. Pompą paspauskite žemyn ir atleiskite 6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kartus, kol pasirodys smulki dulksna (žr. 2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paveikslą).</w:t>
      </w:r>
    </w:p>
    <w:p w14:paraId="4C545870" w14:textId="1A5A070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5. Dabar </w:t>
      </w:r>
      <w:r w:rsidR="00282497"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Pr="003A66B4">
        <w:rPr>
          <w:rFonts w:ascii="Times New Roman" w:eastAsia="SimSun" w:hAnsi="Times New Roman" w:cs="Times New Roman"/>
          <w:lang w:val="lt-LT" w:eastAsia="zh-CN"/>
        </w:rPr>
        <w:t>pompa pripildyta ir paruošta naudoti.</w:t>
      </w:r>
    </w:p>
    <w:p w14:paraId="5AD1A0E5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371653B9" w14:textId="7B7BBAC0" w:rsidR="003A66B4" w:rsidRPr="003A66B4" w:rsidRDefault="003A66B4" w:rsidP="00F8145D">
      <w:pPr>
        <w:keepNext/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lastRenderedPageBreak/>
        <w:t>2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paveikslas</w:t>
      </w:r>
    </w:p>
    <w:p w14:paraId="269A5979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noProof/>
          <w:lang w:val="lt-LT" w:eastAsia="lt-LT"/>
        </w:rPr>
        <w:drawing>
          <wp:inline distT="0" distB="0" distL="0" distR="0" wp14:anchorId="2CC6FFD3" wp14:editId="6950FE91">
            <wp:extent cx="1343025" cy="1685925"/>
            <wp:effectExtent l="0" t="0" r="9525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3EE7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2D1A9410" w14:textId="047A8038" w:rsidR="00371502" w:rsidRPr="003A66B4" w:rsidRDefault="003A66B4" w:rsidP="00371502">
      <w:pPr>
        <w:tabs>
          <w:tab w:val="left" w:pos="567"/>
        </w:tabs>
        <w:spacing w:after="0" w:line="240" w:lineRule="auto"/>
        <w:ind w:left="270" w:hanging="27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6. Jeigu nosies purškalo nevarto</w:t>
      </w:r>
      <w:r w:rsidR="00371502">
        <w:rPr>
          <w:rFonts w:ascii="Times New Roman" w:eastAsia="SimSun" w:hAnsi="Times New Roman" w:cs="Times New Roman"/>
          <w:lang w:val="lt-LT" w:eastAsia="zh-CN"/>
        </w:rPr>
        <w:t>ta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ilgiau kaip 7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dienas, </w:t>
      </w:r>
      <w:r w:rsidR="006E42A6">
        <w:rPr>
          <w:rFonts w:ascii="Times New Roman" w:eastAsia="SimSun" w:hAnsi="Times New Roman" w:cs="Times New Roman"/>
          <w:lang w:val="lt-LT" w:eastAsia="zh-CN"/>
        </w:rPr>
        <w:t>pompą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371502">
        <w:rPr>
          <w:rFonts w:ascii="Times New Roman" w:eastAsia="SimSun" w:hAnsi="Times New Roman" w:cs="Times New Roman"/>
          <w:lang w:val="lt-LT" w:eastAsia="zh-CN"/>
        </w:rPr>
        <w:t>reikės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pripildyti pakartotinai</w:t>
      </w:r>
      <w:r w:rsidR="00371502">
        <w:rPr>
          <w:rFonts w:ascii="Times New Roman" w:eastAsia="SimSun" w:hAnsi="Times New Roman" w:cs="Times New Roman"/>
          <w:lang w:val="lt-LT" w:eastAsia="zh-CN"/>
        </w:rPr>
        <w:t>.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371502">
        <w:rPr>
          <w:rFonts w:ascii="Times New Roman" w:eastAsia="SimSun" w:hAnsi="Times New Roman" w:cs="Times New Roman"/>
          <w:lang w:val="lt-LT" w:eastAsia="zh-CN"/>
        </w:rPr>
        <w:t>B</w:t>
      </w:r>
      <w:r w:rsidR="00371502" w:rsidRPr="003A66B4">
        <w:rPr>
          <w:rFonts w:ascii="Times New Roman" w:eastAsia="SimSun" w:hAnsi="Times New Roman" w:cs="Times New Roman"/>
          <w:lang w:val="lt-LT" w:eastAsia="zh-CN"/>
        </w:rPr>
        <w:t xml:space="preserve">uteliuką reikia 5 sekundes </w:t>
      </w:r>
      <w:r w:rsidR="00371502">
        <w:rPr>
          <w:rFonts w:ascii="Times New Roman" w:eastAsia="SimSun" w:hAnsi="Times New Roman" w:cs="Times New Roman"/>
          <w:lang w:val="lt-LT" w:eastAsia="zh-CN"/>
        </w:rPr>
        <w:t xml:space="preserve">švelniai </w:t>
      </w:r>
      <w:r w:rsidR="00371502" w:rsidRPr="003A66B4">
        <w:rPr>
          <w:rFonts w:ascii="Times New Roman" w:eastAsia="SimSun" w:hAnsi="Times New Roman" w:cs="Times New Roman"/>
          <w:lang w:val="lt-LT" w:eastAsia="zh-CN"/>
        </w:rPr>
        <w:t>pakratyti, vartant jį aukštyn ir žemyn, tada nuimti apsauginį dangtelį</w:t>
      </w:r>
      <w:r w:rsidR="00371502">
        <w:rPr>
          <w:rFonts w:ascii="Times New Roman" w:eastAsia="SimSun" w:hAnsi="Times New Roman" w:cs="Times New Roman"/>
          <w:lang w:val="lt-LT" w:eastAsia="zh-CN"/>
        </w:rPr>
        <w:t xml:space="preserve"> (žr. 1 paveikslą), pompą kartą paspausti</w:t>
      </w:r>
      <w:r w:rsidR="00371502" w:rsidRPr="003A66B4">
        <w:rPr>
          <w:rFonts w:ascii="Times New Roman" w:eastAsia="SimSun" w:hAnsi="Times New Roman" w:cs="Times New Roman"/>
          <w:lang w:val="lt-LT" w:eastAsia="zh-CN"/>
        </w:rPr>
        <w:t xml:space="preserve"> žemyn ir atlei</w:t>
      </w:r>
      <w:r w:rsidR="00371502">
        <w:rPr>
          <w:rFonts w:ascii="Times New Roman" w:eastAsia="SimSun" w:hAnsi="Times New Roman" w:cs="Times New Roman"/>
          <w:lang w:val="lt-LT" w:eastAsia="zh-CN"/>
        </w:rPr>
        <w:t>sti</w:t>
      </w:r>
      <w:r w:rsidR="00371502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4DD23E25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15A6FF84" w14:textId="6A959E30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u w:val="single"/>
          <w:lang w:val="lt-LT" w:eastAsia="zh-CN"/>
        </w:rPr>
        <w:t>Pur</w:t>
      </w:r>
      <w:r w:rsidR="00AC167A">
        <w:rPr>
          <w:rFonts w:ascii="Times New Roman" w:eastAsia="SimSun" w:hAnsi="Times New Roman" w:cs="Times New Roman"/>
          <w:b/>
          <w:u w:val="single"/>
          <w:lang w:val="lt-LT" w:eastAsia="zh-CN"/>
        </w:rPr>
        <w:t>škalo</w:t>
      </w:r>
      <w:r w:rsidRPr="003A66B4">
        <w:rPr>
          <w:rFonts w:ascii="Times New Roman" w:eastAsia="SimSun" w:hAnsi="Times New Roman" w:cs="Times New Roman"/>
          <w:b/>
          <w:u w:val="single"/>
          <w:lang w:val="lt-LT" w:eastAsia="zh-CN"/>
        </w:rPr>
        <w:t xml:space="preserve"> naudojimas</w:t>
      </w:r>
    </w:p>
    <w:p w14:paraId="42A5264C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u w:val="single"/>
          <w:lang w:val="lt-LT" w:eastAsia="zh-CN"/>
        </w:rPr>
      </w:pPr>
    </w:p>
    <w:p w14:paraId="54BB060D" w14:textId="5939925F" w:rsidR="003A66B4" w:rsidRPr="003A66B4" w:rsidRDefault="003A66B4" w:rsidP="00371502">
      <w:pPr>
        <w:numPr>
          <w:ilvl w:val="12"/>
          <w:numId w:val="0"/>
        </w:numPr>
        <w:tabs>
          <w:tab w:val="left" w:pos="1296"/>
        </w:tabs>
        <w:spacing w:after="0" w:line="240" w:lineRule="auto"/>
        <w:ind w:left="180" w:right="-2" w:hanging="18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1. Prieš vartojimą buteliuką 5 sekundes pakratykite</w:t>
      </w:r>
      <w:r w:rsidR="006E42A6">
        <w:rPr>
          <w:rFonts w:ascii="Times New Roman" w:eastAsia="SimSun" w:hAnsi="Times New Roman" w:cs="Times New Roman"/>
          <w:lang w:val="lt-LT" w:eastAsia="zh-CN"/>
        </w:rPr>
        <w:t>, kreipdami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aukštyn ir žemyn, tada nuimkite apsauginį dangtelį (žr. 1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paveikslą). </w:t>
      </w:r>
    </w:p>
    <w:p w14:paraId="25E415C3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2. Išsišnypškite nosį, kad šnervės taptų švarios.</w:t>
      </w:r>
    </w:p>
    <w:p w14:paraId="3A23A90A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3. Galvą palenkite žemyn, kojų pirštų link. Galvos neatloškite.</w:t>
      </w:r>
    </w:p>
    <w:p w14:paraId="0518BE40" w14:textId="517DFF94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4. Vertikaliai laikydami buteliuką, atsargiai įkiškite purkštuvo galą į vieną šnervę.</w:t>
      </w:r>
    </w:p>
    <w:p w14:paraId="21475A05" w14:textId="7A2EDCE9" w:rsidR="003A66B4" w:rsidRPr="003A66B4" w:rsidRDefault="003A66B4" w:rsidP="00371502">
      <w:pPr>
        <w:tabs>
          <w:tab w:val="left" w:pos="567"/>
        </w:tabs>
        <w:spacing w:after="0" w:line="240" w:lineRule="auto"/>
        <w:ind w:left="180" w:hanging="18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5. Kitą šnervę užspauskite pirštu, greitai kartą paspauskite </w:t>
      </w:r>
      <w:r w:rsidR="00371502">
        <w:rPr>
          <w:rFonts w:ascii="Times New Roman" w:eastAsia="SimSun" w:hAnsi="Times New Roman" w:cs="Times New Roman"/>
          <w:lang w:val="lt-LT" w:eastAsia="zh-CN"/>
        </w:rPr>
        <w:t>žemyn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ir švelniai tuo pačiu metu įkvėpkite p</w:t>
      </w:r>
      <w:r w:rsidR="00371502">
        <w:rPr>
          <w:rFonts w:ascii="Times New Roman" w:eastAsia="SimSun" w:hAnsi="Times New Roman" w:cs="Times New Roman"/>
          <w:lang w:val="lt-LT" w:eastAsia="zh-CN"/>
        </w:rPr>
        <w:t>ro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nosį (žr. 3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paveikslą).</w:t>
      </w:r>
    </w:p>
    <w:p w14:paraId="49553135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6. Iškvėpkite per burną.</w:t>
      </w:r>
    </w:p>
    <w:p w14:paraId="644D8B5A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0DE7F861" w14:textId="1E8DAA0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3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paveikslas </w:t>
      </w:r>
    </w:p>
    <w:p w14:paraId="17305E4F" w14:textId="7261C6AA" w:rsidR="003A66B4" w:rsidRDefault="00371502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371502">
        <w:rPr>
          <w:rFonts w:ascii="Times New Roman" w:eastAsia="Times New Roman" w:hAnsi="Times New Roman" w:cs="Times New Roman"/>
          <w:bCs/>
          <w:noProof/>
          <w:lang w:val="lt-LT" w:eastAsia="lt-LT"/>
        </w:rPr>
        <w:drawing>
          <wp:inline distT="0" distB="0" distL="0" distR="0" wp14:anchorId="67B1E7A8" wp14:editId="67819C9B">
            <wp:extent cx="1203960" cy="1203960"/>
            <wp:effectExtent l="0" t="0" r="0" b="0"/>
            <wp:docPr id="172535820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AF522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6BAAC854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7. Pakartokite tą patį su kita šnerve.</w:t>
      </w:r>
    </w:p>
    <w:p w14:paraId="11D43A73" w14:textId="0E22211B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8. Švelniai įkvėpkite ir neužverskite galvos atgal. T</w:t>
      </w:r>
      <w:r w:rsidR="00E959F9">
        <w:rPr>
          <w:rFonts w:ascii="Times New Roman" w:eastAsia="SimSun" w:hAnsi="Times New Roman" w:cs="Times New Roman"/>
          <w:lang w:val="lt-LT" w:eastAsia="zh-CN"/>
        </w:rPr>
        <w:t>ai sustabdys vaisto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patekim</w:t>
      </w:r>
      <w:r w:rsidR="00E959F9">
        <w:rPr>
          <w:rFonts w:ascii="Times New Roman" w:eastAsia="SimSun" w:hAnsi="Times New Roman" w:cs="Times New Roman"/>
          <w:lang w:val="lt-LT" w:eastAsia="zh-CN"/>
        </w:rPr>
        <w:t>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į </w:t>
      </w:r>
      <w:r w:rsidR="00E959F9">
        <w:rPr>
          <w:rFonts w:ascii="Times New Roman" w:eastAsia="SimSun" w:hAnsi="Times New Roman" w:cs="Times New Roman"/>
          <w:lang w:val="lt-LT" w:eastAsia="zh-CN"/>
        </w:rPr>
        <w:t>Jūsų gerklę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ir nemalonaus skonio burnoje </w:t>
      </w:r>
      <w:r w:rsidR="00E959F9">
        <w:rPr>
          <w:rFonts w:ascii="Times New Roman" w:eastAsia="SimSun" w:hAnsi="Times New Roman" w:cs="Times New Roman"/>
          <w:lang w:val="lt-LT" w:eastAsia="zh-CN"/>
        </w:rPr>
        <w:t xml:space="preserve">sukėlimą </w:t>
      </w:r>
      <w:r w:rsidRPr="003A66B4">
        <w:rPr>
          <w:rFonts w:ascii="Times New Roman" w:eastAsia="SimSun" w:hAnsi="Times New Roman" w:cs="Times New Roman"/>
          <w:lang w:val="lt-LT" w:eastAsia="zh-CN"/>
        </w:rPr>
        <w:t>(žr. 4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paveikslą).</w:t>
      </w:r>
    </w:p>
    <w:p w14:paraId="15D3120A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5D67CF51" w14:textId="645F9EF1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4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paveikslas</w:t>
      </w:r>
    </w:p>
    <w:p w14:paraId="72892D6A" w14:textId="0623718A" w:rsidR="003A66B4" w:rsidRPr="003A66B4" w:rsidRDefault="00E959F9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E959F9">
        <w:rPr>
          <w:rFonts w:ascii="Times New Roman" w:eastAsia="Times New Roman" w:hAnsi="Times New Roman" w:cs="Times New Roman"/>
          <w:bCs/>
          <w:noProof/>
          <w:lang w:val="lt-LT" w:eastAsia="lt-LT"/>
        </w:rPr>
        <w:drawing>
          <wp:inline distT="0" distB="0" distL="0" distR="0" wp14:anchorId="1C409AB5" wp14:editId="25F0135C">
            <wp:extent cx="1203960" cy="1203960"/>
            <wp:effectExtent l="0" t="0" r="0" b="0"/>
            <wp:docPr id="340095186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86539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63601A31" w14:textId="4C85C92D" w:rsid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9. Po kiekvieno vaisto pavartojimo, nuvalykite purkštuvo </w:t>
      </w:r>
      <w:r w:rsidR="00E959F9">
        <w:rPr>
          <w:rFonts w:ascii="Times New Roman" w:eastAsia="SimSun" w:hAnsi="Times New Roman" w:cs="Times New Roman"/>
          <w:lang w:val="lt-LT" w:eastAsia="zh-CN"/>
        </w:rPr>
        <w:t>smaigalį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švaria servetėle arba nosine ir uždėkite apsauginį dangtelį.</w:t>
      </w:r>
    </w:p>
    <w:p w14:paraId="1F57179E" w14:textId="08E279F9" w:rsidR="00FD1D5D" w:rsidRPr="003A66B4" w:rsidRDefault="00FD1D5D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FD1D5D">
        <w:rPr>
          <w:rFonts w:ascii="Times New Roman" w:eastAsia="SimSun" w:hAnsi="Times New Roman" w:cs="Times New Roman"/>
          <w:lang w:val="lt-LT" w:eastAsia="zh-CN"/>
        </w:rPr>
        <w:t>10. Ne</w:t>
      </w:r>
      <w:r w:rsidR="00E959F9">
        <w:rPr>
          <w:rFonts w:ascii="Times New Roman" w:eastAsia="SimSun" w:hAnsi="Times New Roman" w:cs="Times New Roman"/>
          <w:lang w:val="lt-LT" w:eastAsia="zh-CN"/>
        </w:rPr>
        <w:t>badykite</w:t>
      </w:r>
      <w:r w:rsidRPr="00FD1D5D">
        <w:rPr>
          <w:rFonts w:ascii="Times New Roman" w:eastAsia="SimSun" w:hAnsi="Times New Roman" w:cs="Times New Roman"/>
          <w:lang w:val="lt-LT" w:eastAsia="zh-CN"/>
        </w:rPr>
        <w:t xml:space="preserve"> antgalio, jeigu </w:t>
      </w:r>
      <w:r w:rsidR="00E959F9">
        <w:rPr>
          <w:rFonts w:ascii="Times New Roman" w:eastAsia="SimSun" w:hAnsi="Times New Roman" w:cs="Times New Roman"/>
          <w:lang w:val="lt-LT" w:eastAsia="zh-CN"/>
        </w:rPr>
        <w:t>nėra išpurškimo</w:t>
      </w:r>
      <w:r w:rsidRPr="00FD1D5D">
        <w:rPr>
          <w:rFonts w:ascii="Times New Roman" w:eastAsia="SimSun" w:hAnsi="Times New Roman" w:cs="Times New Roman"/>
          <w:lang w:val="lt-LT" w:eastAsia="zh-CN"/>
        </w:rPr>
        <w:t xml:space="preserve">. Išvalykite </w:t>
      </w:r>
      <w:r w:rsidR="00E959F9">
        <w:rPr>
          <w:rFonts w:ascii="Times New Roman" w:eastAsia="SimSun" w:hAnsi="Times New Roman" w:cs="Times New Roman"/>
          <w:lang w:val="lt-LT" w:eastAsia="zh-CN"/>
        </w:rPr>
        <w:t>purški</w:t>
      </w:r>
      <w:r w:rsidR="00AC167A">
        <w:rPr>
          <w:rFonts w:ascii="Times New Roman" w:eastAsia="SimSun" w:hAnsi="Times New Roman" w:cs="Times New Roman"/>
          <w:lang w:val="lt-LT" w:eastAsia="zh-CN"/>
        </w:rPr>
        <w:t>klį</w:t>
      </w:r>
      <w:r w:rsidR="00E959F9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FD1D5D">
        <w:rPr>
          <w:rFonts w:ascii="Times New Roman" w:eastAsia="SimSun" w:hAnsi="Times New Roman" w:cs="Times New Roman"/>
          <w:lang w:val="lt-LT" w:eastAsia="zh-CN"/>
        </w:rPr>
        <w:t>vandeniu.</w:t>
      </w:r>
    </w:p>
    <w:p w14:paraId="78D9A583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50AF7904" w14:textId="4003BB14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Svarbu </w:t>
      </w:r>
      <w:r w:rsidR="006A35D6">
        <w:rPr>
          <w:rFonts w:ascii="Times New Roman" w:eastAsia="SimSun" w:hAnsi="Times New Roman" w:cs="Times New Roman"/>
          <w:lang w:val="lt-LT" w:eastAsia="zh-CN"/>
        </w:rPr>
        <w:t>savo dozę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vartot</w:t>
      </w:r>
      <w:r w:rsidR="006A35D6">
        <w:rPr>
          <w:rFonts w:ascii="Times New Roman" w:eastAsia="SimSun" w:hAnsi="Times New Roman" w:cs="Times New Roman"/>
          <w:lang w:val="lt-LT" w:eastAsia="zh-CN"/>
        </w:rPr>
        <w:t>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tiksliai taip, kaip nurodė </w:t>
      </w:r>
      <w:r w:rsidR="006A35D6"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Pr="003A66B4">
        <w:rPr>
          <w:rFonts w:ascii="Times New Roman" w:eastAsia="SimSun" w:hAnsi="Times New Roman" w:cs="Times New Roman"/>
          <w:lang w:val="lt-LT" w:eastAsia="zh-CN"/>
        </w:rPr>
        <w:t>gydytojas. Tur</w:t>
      </w:r>
      <w:r w:rsidR="006A35D6">
        <w:rPr>
          <w:rFonts w:ascii="Times New Roman" w:eastAsia="SimSun" w:hAnsi="Times New Roman" w:cs="Times New Roman"/>
          <w:lang w:val="lt-LT" w:eastAsia="zh-CN"/>
        </w:rPr>
        <w:t>ite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vartoti tik </w:t>
      </w:r>
      <w:r w:rsidR="006A35D6">
        <w:rPr>
          <w:rFonts w:ascii="Times New Roman" w:eastAsia="SimSun" w:hAnsi="Times New Roman" w:cs="Times New Roman"/>
          <w:lang w:val="lt-LT" w:eastAsia="zh-CN"/>
        </w:rPr>
        <w:t>tiek, kiek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rekomend</w:t>
      </w:r>
      <w:r w:rsidR="006A35D6">
        <w:rPr>
          <w:rFonts w:ascii="Times New Roman" w:eastAsia="SimSun" w:hAnsi="Times New Roman" w:cs="Times New Roman"/>
          <w:lang w:val="lt-LT" w:eastAsia="zh-CN"/>
        </w:rPr>
        <w:t>uoja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6A35D6"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Pr="003A66B4">
        <w:rPr>
          <w:rFonts w:ascii="Times New Roman" w:eastAsia="SimSun" w:hAnsi="Times New Roman" w:cs="Times New Roman"/>
          <w:lang w:val="lt-LT" w:eastAsia="zh-CN"/>
        </w:rPr>
        <w:t>gydytojas.</w:t>
      </w:r>
    </w:p>
    <w:p w14:paraId="76C273FA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1CE842BF" w14:textId="015D0C75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lastRenderedPageBreak/>
        <w:t>Gydymo trukmė</w:t>
      </w:r>
    </w:p>
    <w:p w14:paraId="05CB7C71" w14:textId="736DF376" w:rsidR="003A66B4" w:rsidRPr="003A66B4" w:rsidRDefault="00DB07E0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iCs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iCs/>
          <w:lang w:val="lt-LT" w:eastAsia="zh-CN"/>
        </w:rPr>
        <w:t xml:space="preserve">  tinka ilgalaikiam vartojimui. Gydym</w:t>
      </w:r>
      <w:r w:rsidR="006A35D6">
        <w:rPr>
          <w:rFonts w:ascii="Times New Roman" w:eastAsia="SimSun" w:hAnsi="Times New Roman" w:cs="Times New Roman"/>
          <w:iCs/>
          <w:lang w:val="lt-LT" w:eastAsia="zh-CN"/>
        </w:rPr>
        <w:t>o trukmė turi atitikti patiriamų alergijos simptomų periodą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6A71B245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26D0FC40" w14:textId="62E31B82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Ką daryti pavartojus per didelę </w:t>
      </w:r>
      <w:proofErr w:type="spellStart"/>
      <w:r w:rsidR="00DB07E0"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dozę</w:t>
      </w:r>
    </w:p>
    <w:p w14:paraId="3A69EE67" w14:textId="53615E9E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Jeigu į </w:t>
      </w:r>
      <w:r w:rsidR="006A35D6">
        <w:rPr>
          <w:rFonts w:ascii="Times New Roman" w:eastAsia="SimSun" w:hAnsi="Times New Roman" w:cs="Times New Roman"/>
          <w:lang w:val="lt-LT" w:eastAsia="zh-CN"/>
        </w:rPr>
        <w:t xml:space="preserve">savo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nosį papurškėte per daug šio vaisto, </w:t>
      </w:r>
      <w:r w:rsidR="006A35D6">
        <w:rPr>
          <w:rFonts w:ascii="Times New Roman" w:eastAsia="SimSun" w:hAnsi="Times New Roman" w:cs="Times New Roman"/>
          <w:lang w:val="lt-LT" w:eastAsia="zh-CN"/>
        </w:rPr>
        <w:t>mažai tikėtina, kad Jums bus kokių nors problemų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Jei dėl to nerimaujate arba ilgą laiką </w:t>
      </w:r>
      <w:r w:rsidR="00A05747" w:rsidRPr="003A66B4">
        <w:rPr>
          <w:rFonts w:ascii="Times New Roman" w:eastAsia="SimSun" w:hAnsi="Times New Roman" w:cs="Times New Roman"/>
          <w:lang w:val="lt-LT" w:eastAsia="zh-CN"/>
        </w:rPr>
        <w:t xml:space="preserve">vartojote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didesnes dozes negu rekomenduojama, kreipkitės į </w:t>
      </w:r>
      <w:r w:rsidR="006A35D6">
        <w:rPr>
          <w:rFonts w:ascii="Times New Roman" w:eastAsia="SimSun" w:hAnsi="Times New Roman" w:cs="Times New Roman"/>
          <w:lang w:val="lt-LT" w:eastAsia="zh-CN"/>
        </w:rPr>
        <w:t xml:space="preserve">savo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gydytoją. Jeigu kas nors, ypač vaikas, atsitiktinai </w:t>
      </w:r>
      <w:r w:rsidR="006A35D6">
        <w:rPr>
          <w:rFonts w:ascii="Times New Roman" w:eastAsia="SimSun" w:hAnsi="Times New Roman" w:cs="Times New Roman"/>
          <w:lang w:val="lt-LT" w:eastAsia="zh-CN"/>
        </w:rPr>
        <w:t>išgėrė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kiek galima greičiau kreipkitės į </w:t>
      </w:r>
      <w:r w:rsidR="006A35D6">
        <w:rPr>
          <w:rFonts w:ascii="Times New Roman" w:eastAsia="SimSun" w:hAnsi="Times New Roman" w:cs="Times New Roman"/>
          <w:lang w:val="lt-LT" w:eastAsia="zh-CN"/>
        </w:rPr>
        <w:t xml:space="preserve">savo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gydytoją ar artimiausios ligoninės </w:t>
      </w:r>
      <w:r w:rsidR="006A35D6">
        <w:rPr>
          <w:rFonts w:ascii="Times New Roman" w:eastAsia="SimSun" w:hAnsi="Times New Roman" w:cs="Times New Roman"/>
          <w:lang w:val="lt-LT" w:eastAsia="zh-CN"/>
        </w:rPr>
        <w:t>skubios pagalbos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skyrių.</w:t>
      </w:r>
    </w:p>
    <w:p w14:paraId="0CEBC661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4C262C5D" w14:textId="5977C823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Pamiršus pavartoti </w:t>
      </w:r>
      <w:proofErr w:type="spellStart"/>
      <w:r w:rsidR="00DB07E0"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</w:t>
      </w:r>
    </w:p>
    <w:p w14:paraId="6F80BD4E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Pavartokite nosies purškalą iškart tik prisiminę. Kitą dozę vartokite įprastu laiku.</w:t>
      </w:r>
    </w:p>
    <w:p w14:paraId="38EB4B27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Negalima vartoti dvigubos dozės norint kompensuoti praleistą dozę.</w:t>
      </w:r>
    </w:p>
    <w:p w14:paraId="35AEEDB6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12E23118" w14:textId="6345C067" w:rsidR="003A66B4" w:rsidRPr="003A66B4" w:rsidRDefault="003A66B4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noProof/>
          <w:lang w:val="lt-LT" w:eastAsia="lt-LT"/>
        </w:rPr>
        <w:t xml:space="preserve">Nustojus vartoti </w:t>
      </w:r>
      <w:proofErr w:type="spellStart"/>
      <w:r w:rsidR="00DB07E0"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</w:t>
      </w:r>
    </w:p>
    <w:p w14:paraId="0A820E42" w14:textId="5C21E3EF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Nenustokite vartoti </w:t>
      </w:r>
      <w:proofErr w:type="spellStart"/>
      <w:r w:rsidR="00DB07E0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neatsiklausę </w:t>
      </w:r>
      <w:r w:rsidR="006A35D6">
        <w:rPr>
          <w:rFonts w:ascii="Times New Roman" w:eastAsia="SimSun" w:hAnsi="Times New Roman" w:cs="Times New Roman"/>
          <w:lang w:val="lt-LT" w:eastAsia="zh-CN"/>
        </w:rPr>
        <w:t xml:space="preserve">savo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gydytojo, </w:t>
      </w:r>
      <w:r w:rsidR="006A35D6">
        <w:rPr>
          <w:rFonts w:ascii="Times New Roman" w:eastAsia="SimSun" w:hAnsi="Times New Roman" w:cs="Times New Roman"/>
          <w:lang w:val="lt-LT" w:eastAsia="zh-CN"/>
        </w:rPr>
        <w:t>nes tai kelia riziką gydymo sėkmei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3A69B7B8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04B9DB19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Jeigu kiltų daugiau klausimų dėl šio vaisto vartojimo, kreipkitės į gydytoją arba vaistininką.</w:t>
      </w:r>
    </w:p>
    <w:p w14:paraId="69170BF8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34332AA5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9F7D7F4" w14:textId="77777777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4.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Galimas šalutinis poveikis</w:t>
      </w:r>
    </w:p>
    <w:p w14:paraId="24248794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28720DBC" w14:textId="1B324196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Šis vaistas, kaip ir visi kiti, gali sukelti šalutinį poveikį, nors jis pasireiškia ne visiems žmonėms.</w:t>
      </w:r>
    </w:p>
    <w:p w14:paraId="3A85BE63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14:paraId="37E5B4AE" w14:textId="720AD156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Labai dažni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šalutinio poveikio 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reiškiniai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 (</w:t>
      </w:r>
      <w:r w:rsidR="00B50E39">
        <w:rPr>
          <w:rFonts w:ascii="Times New Roman" w:eastAsia="SimSun" w:hAnsi="Times New Roman" w:cs="Times New Roman"/>
          <w:b/>
          <w:bCs/>
          <w:lang w:val="lt-LT" w:eastAsia="zh-CN"/>
        </w:rPr>
        <w:t xml:space="preserve">gali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pasireik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šti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ne rečiau kaip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1 iš 10</w:t>
      </w:r>
      <w:r w:rsidR="00B5337F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asmenų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)</w:t>
      </w:r>
      <w:r w:rsidR="00A05747">
        <w:rPr>
          <w:rFonts w:ascii="Times New Roman" w:eastAsia="SimSun" w:hAnsi="Times New Roman" w:cs="Times New Roman"/>
          <w:b/>
          <w:lang w:val="lt-LT" w:eastAsia="zh-CN"/>
        </w:rPr>
        <w:t>:</w:t>
      </w:r>
    </w:p>
    <w:p w14:paraId="02515374" w14:textId="2135598F" w:rsidR="003A66B4" w:rsidRPr="003A66B4" w:rsidRDefault="00A05747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bCs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k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raujavimas iš nosies</w:t>
      </w:r>
    </w:p>
    <w:p w14:paraId="04FB2D43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b/>
          <w:bCs/>
          <w:lang w:val="lt-LT" w:eastAsia="zh-CN"/>
        </w:rPr>
      </w:pPr>
    </w:p>
    <w:p w14:paraId="33040596" w14:textId="3C902A60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Dažni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šalutinio poveikio </w:t>
      </w:r>
      <w:r w:rsidR="00B5337F">
        <w:rPr>
          <w:rFonts w:ascii="Times New Roman" w:eastAsia="SimSun" w:hAnsi="Times New Roman" w:cs="Times New Roman"/>
          <w:b/>
          <w:lang w:val="lt-LT" w:eastAsia="zh-CN"/>
        </w:rPr>
        <w:t>reiškiniai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(</w:t>
      </w:r>
      <w:r w:rsidR="00B50E39">
        <w:rPr>
          <w:rFonts w:ascii="Times New Roman" w:eastAsia="SimSun" w:hAnsi="Times New Roman" w:cs="Times New Roman"/>
          <w:b/>
          <w:bCs/>
          <w:lang w:val="lt-LT" w:eastAsia="zh-CN"/>
        </w:rPr>
        <w:t xml:space="preserve">gali 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>pasireik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šti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rečiau kaip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 xml:space="preserve"> 1 iš 10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asmenų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):</w:t>
      </w:r>
    </w:p>
    <w:p w14:paraId="3C571656" w14:textId="77777777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galvos skausmas;</w:t>
      </w:r>
    </w:p>
    <w:p w14:paraId="7400BD70" w14:textId="03575C33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kartus skonis burnoje, </w:t>
      </w:r>
      <w:r w:rsidR="0043291A">
        <w:rPr>
          <w:rFonts w:ascii="Times New Roman" w:eastAsia="SimSun" w:hAnsi="Times New Roman" w:cs="Times New Roman"/>
          <w:lang w:val="lt-LT" w:eastAsia="zh-CN"/>
        </w:rPr>
        <w:t>ypač jei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atlošiate galvą atgal</w:t>
      </w:r>
      <w:r w:rsidR="00B50E39">
        <w:rPr>
          <w:rFonts w:ascii="Times New Roman" w:eastAsia="SimSun" w:hAnsi="Times New Roman" w:cs="Times New Roman"/>
          <w:lang w:val="lt-LT" w:eastAsia="zh-CN"/>
        </w:rPr>
        <w:t xml:space="preserve"> vartojant nosies purškalo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Šis skonis turi išnykti, jeigu praėjus kelioms minutėms nuo vaisto pavartojimo išgersite kokio nors </w:t>
      </w:r>
      <w:r w:rsidR="00B50E39">
        <w:rPr>
          <w:rFonts w:ascii="Times New Roman" w:eastAsia="SimSun" w:hAnsi="Times New Roman" w:cs="Times New Roman"/>
          <w:lang w:val="lt-LT" w:eastAsia="zh-CN"/>
        </w:rPr>
        <w:t>gaiviojo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gėrimo;</w:t>
      </w:r>
    </w:p>
    <w:p w14:paraId="5B707243" w14:textId="77777777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nemalonus kvapas.</w:t>
      </w:r>
    </w:p>
    <w:p w14:paraId="03DC68DB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14:paraId="39AF5E58" w14:textId="01B6738E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Nedažni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šalutinio poveikio </w:t>
      </w:r>
      <w:r w:rsidR="00B5337F">
        <w:rPr>
          <w:rFonts w:ascii="Times New Roman" w:eastAsia="SimSun" w:hAnsi="Times New Roman" w:cs="Times New Roman"/>
          <w:b/>
          <w:lang w:val="lt-LT" w:eastAsia="zh-CN"/>
        </w:rPr>
        <w:t>reiškiniai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(</w:t>
      </w:r>
      <w:r w:rsidR="00B50E39">
        <w:rPr>
          <w:rFonts w:ascii="Times New Roman" w:eastAsia="SimSun" w:hAnsi="Times New Roman" w:cs="Times New Roman"/>
          <w:b/>
          <w:bCs/>
          <w:lang w:val="lt-LT" w:eastAsia="zh-CN"/>
        </w:rPr>
        <w:t xml:space="preserve">gali 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>pasireik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šti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rečiau kaip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 xml:space="preserve"> 1 iš 1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0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>0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 xml:space="preserve"> asmenų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):</w:t>
      </w:r>
    </w:p>
    <w:p w14:paraId="17C32612" w14:textId="77777777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silpnas nosies vidaus sudirginimas. Dėl to gali būti juntamas silpnas dilgčiojimas, niežėjimas arba čiaudulys;</w:t>
      </w:r>
    </w:p>
    <w:p w14:paraId="34983AAF" w14:textId="447C8CCE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nosies saus</w:t>
      </w:r>
      <w:r w:rsidR="00B50E39">
        <w:rPr>
          <w:rFonts w:ascii="Times New Roman" w:eastAsia="SimSun" w:hAnsi="Times New Roman" w:cs="Times New Roman"/>
          <w:lang w:val="lt-LT" w:eastAsia="zh-CN"/>
        </w:rPr>
        <w:t>mė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kosulys, </w:t>
      </w:r>
      <w:r w:rsidR="00B50E39">
        <w:rPr>
          <w:rFonts w:ascii="Times New Roman" w:eastAsia="SimSun" w:hAnsi="Times New Roman" w:cs="Times New Roman"/>
          <w:lang w:val="lt-LT" w:eastAsia="zh-CN"/>
        </w:rPr>
        <w:t>gerklės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saus</w:t>
      </w:r>
      <w:r w:rsidR="00B50E39">
        <w:rPr>
          <w:rFonts w:ascii="Times New Roman" w:eastAsia="SimSun" w:hAnsi="Times New Roman" w:cs="Times New Roman"/>
          <w:lang w:val="lt-LT" w:eastAsia="zh-CN"/>
        </w:rPr>
        <w:t>mė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ar </w:t>
      </w:r>
      <w:r w:rsidR="00B50E39">
        <w:rPr>
          <w:rFonts w:ascii="Times New Roman" w:eastAsia="SimSun" w:hAnsi="Times New Roman" w:cs="Times New Roman"/>
          <w:lang w:val="lt-LT" w:eastAsia="zh-CN"/>
        </w:rPr>
        <w:t xml:space="preserve">gerklės </w:t>
      </w:r>
      <w:r w:rsidRPr="003A66B4">
        <w:rPr>
          <w:rFonts w:ascii="Times New Roman" w:eastAsia="SimSun" w:hAnsi="Times New Roman" w:cs="Times New Roman"/>
          <w:lang w:val="lt-LT" w:eastAsia="zh-CN"/>
        </w:rPr>
        <w:t>dirginimas.</w:t>
      </w:r>
    </w:p>
    <w:p w14:paraId="4F10239D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14:paraId="39332849" w14:textId="0B2715F8" w:rsidR="003A66B4" w:rsidRPr="003A66B4" w:rsidRDefault="003A66B4" w:rsidP="003A66B4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Reti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šalutinio poveikio </w:t>
      </w:r>
      <w:r w:rsidR="00C7658C">
        <w:rPr>
          <w:rFonts w:ascii="Times New Roman" w:eastAsia="SimSun" w:hAnsi="Times New Roman" w:cs="Times New Roman"/>
          <w:b/>
          <w:lang w:val="lt-LT" w:eastAsia="zh-CN"/>
        </w:rPr>
        <w:t>reiškiniai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(</w:t>
      </w:r>
      <w:r w:rsidR="00B50E39">
        <w:rPr>
          <w:rFonts w:ascii="Times New Roman" w:eastAsia="SimSun" w:hAnsi="Times New Roman" w:cs="Times New Roman"/>
          <w:b/>
          <w:bCs/>
          <w:lang w:val="lt-LT" w:eastAsia="zh-CN"/>
        </w:rPr>
        <w:t xml:space="preserve">gali 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>pasireik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šti rečiau kaip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 xml:space="preserve"> 1 iš 1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 00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>0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 xml:space="preserve"> asmenų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):</w:t>
      </w:r>
    </w:p>
    <w:p w14:paraId="7A9D41B9" w14:textId="18DA3DA0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burnos </w:t>
      </w:r>
      <w:r w:rsidR="00B50E39">
        <w:rPr>
          <w:rFonts w:ascii="Times New Roman" w:eastAsia="SimSun" w:hAnsi="Times New Roman" w:cs="Times New Roman"/>
          <w:lang w:val="lt-LT" w:eastAsia="zh-CN"/>
        </w:rPr>
        <w:t>sausmė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7DEF41CD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14:paraId="5EBC4F61" w14:textId="7582816A" w:rsidR="003A66B4" w:rsidRPr="003A66B4" w:rsidRDefault="003A66B4" w:rsidP="003A66B4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Labai reti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šalutinio poveikio </w:t>
      </w:r>
      <w:r w:rsidR="00C7658C">
        <w:rPr>
          <w:rFonts w:ascii="Times New Roman" w:eastAsia="SimSun" w:hAnsi="Times New Roman" w:cs="Times New Roman"/>
          <w:b/>
          <w:lang w:val="lt-LT" w:eastAsia="zh-CN"/>
        </w:rPr>
        <w:t>reiškiniai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(</w:t>
      </w:r>
      <w:r w:rsidR="00B50E39">
        <w:rPr>
          <w:rFonts w:ascii="Times New Roman" w:eastAsia="SimSun" w:hAnsi="Times New Roman" w:cs="Times New Roman"/>
          <w:b/>
          <w:bCs/>
          <w:lang w:val="lt-LT" w:eastAsia="zh-CN"/>
        </w:rPr>
        <w:t xml:space="preserve">gali 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>pasireik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šti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rečiau kaip</w:t>
      </w:r>
      <w:r w:rsidR="00B50E39" w:rsidRPr="003A66B4">
        <w:rPr>
          <w:rFonts w:ascii="Times New Roman" w:eastAsia="SimSun" w:hAnsi="Times New Roman" w:cs="Times New Roman"/>
          <w:b/>
          <w:lang w:val="lt-LT" w:eastAsia="zh-CN"/>
        </w:rPr>
        <w:t xml:space="preserve"> 1 iš 10</w:t>
      </w:r>
      <w:r w:rsidR="00B50E39">
        <w:rPr>
          <w:rFonts w:ascii="Times New Roman" w:eastAsia="SimSun" w:hAnsi="Times New Roman" w:cs="Times New Roman"/>
          <w:b/>
          <w:lang w:val="lt-LT" w:eastAsia="zh-CN"/>
        </w:rPr>
        <w:t> 000 asmenų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):</w:t>
      </w:r>
    </w:p>
    <w:p w14:paraId="793E2A74" w14:textId="77777777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svaigulys ar mieguistumas;</w:t>
      </w:r>
    </w:p>
    <w:p w14:paraId="60EFABC2" w14:textId="0A7295A5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katarakta, glaukoma arba padidėjęs spaudimas</w:t>
      </w:r>
      <w:r w:rsidR="00B50E39">
        <w:rPr>
          <w:rFonts w:ascii="Times New Roman" w:eastAsia="SimSun" w:hAnsi="Times New Roman" w:cs="Times New Roman"/>
          <w:lang w:val="lt-LT" w:eastAsia="zh-CN"/>
        </w:rPr>
        <w:t xml:space="preserve"> Jūsų akyje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Dėl to </w:t>
      </w:r>
      <w:r w:rsidR="00B50E39">
        <w:rPr>
          <w:rFonts w:ascii="Times New Roman" w:eastAsia="SimSun" w:hAnsi="Times New Roman" w:cs="Times New Roman"/>
          <w:lang w:val="lt-LT" w:eastAsia="zh-CN"/>
        </w:rPr>
        <w:t>J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ūsų regėjimas gali susilpnėti ir (arba) akys parausti ir </w:t>
      </w:r>
      <w:r w:rsidR="00B50E39">
        <w:rPr>
          <w:rFonts w:ascii="Times New Roman" w:eastAsia="SimSun" w:hAnsi="Times New Roman" w:cs="Times New Roman"/>
          <w:lang w:val="lt-LT" w:eastAsia="zh-CN"/>
        </w:rPr>
        <w:t>tapti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skausmingos. Šie šalutinio poveikio simptomai pasireiškė ilgai gydant </w:t>
      </w:r>
      <w:r w:rsidR="00E568EC">
        <w:rPr>
          <w:rFonts w:ascii="Times New Roman" w:eastAsia="SimSun" w:hAnsi="Times New Roman" w:cs="Times New Roman"/>
          <w:lang w:val="lt-LT" w:eastAsia="zh-CN"/>
        </w:rPr>
        <w:t xml:space="preserve">nosies purškalais, kurių sudėtyje yra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; </w:t>
      </w:r>
    </w:p>
    <w:p w14:paraId="659D28FC" w14:textId="77777777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nosies odos ir gleivinės pažeidimas;</w:t>
      </w:r>
    </w:p>
    <w:p w14:paraId="593A40E2" w14:textId="77777777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pykinimas, nuovargis, išsekimas ar silpnumas;</w:t>
      </w:r>
    </w:p>
    <w:p w14:paraId="2AD8092D" w14:textId="7C9F1341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išbėrimas, odos niežėjimas arba raudonos, iškilusios niežtinčios pūkšlės;</w:t>
      </w:r>
    </w:p>
    <w:p w14:paraId="3CE4CC7A" w14:textId="0300BE35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bronch</w:t>
      </w:r>
      <w:r w:rsidR="00B50E39">
        <w:rPr>
          <w:rFonts w:ascii="Times New Roman" w:eastAsia="SimSun" w:hAnsi="Times New Roman" w:cs="Times New Roman"/>
          <w:lang w:val="lt-LT" w:eastAsia="zh-CN"/>
        </w:rPr>
        <w:t xml:space="preserve">ų </w:t>
      </w:r>
      <w:r w:rsidRPr="003A66B4">
        <w:rPr>
          <w:rFonts w:ascii="Times New Roman" w:eastAsia="SimSun" w:hAnsi="Times New Roman" w:cs="Times New Roman"/>
          <w:lang w:val="lt-LT" w:eastAsia="zh-CN"/>
        </w:rPr>
        <w:t>spazmas (oro takų susiaurėjimas</w:t>
      </w:r>
      <w:r w:rsidR="00B50E39">
        <w:rPr>
          <w:rFonts w:ascii="Times New Roman" w:eastAsia="SimSun" w:hAnsi="Times New Roman" w:cs="Times New Roman"/>
          <w:lang w:val="lt-LT" w:eastAsia="zh-CN"/>
        </w:rPr>
        <w:t xml:space="preserve"> plaučiuose</w:t>
      </w:r>
      <w:r w:rsidRPr="003A66B4">
        <w:rPr>
          <w:rFonts w:ascii="Times New Roman" w:eastAsia="SimSun" w:hAnsi="Times New Roman" w:cs="Times New Roman"/>
          <w:lang w:val="lt-LT" w:eastAsia="zh-CN"/>
        </w:rPr>
        <w:t>).</w:t>
      </w:r>
    </w:p>
    <w:p w14:paraId="308548F3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14:paraId="044C69F3" w14:textId="06AADC8C" w:rsidR="003A66B4" w:rsidRPr="003A66B4" w:rsidRDefault="003A66B4" w:rsidP="003A66B4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b/>
          <w:bCs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Nedelsdami kreipkitės </w:t>
      </w:r>
      <w:r w:rsidR="00B50E39">
        <w:rPr>
          <w:rFonts w:ascii="Times New Roman" w:eastAsia="SimSun" w:hAnsi="Times New Roman" w:cs="Times New Roman"/>
          <w:b/>
          <w:bCs/>
          <w:lang w:val="lt-LT" w:eastAsia="zh-CN"/>
        </w:rPr>
        <w:t>medicininės pagalbos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 ar v</w:t>
      </w:r>
      <w:r w:rsidR="00B50E39">
        <w:rPr>
          <w:rFonts w:ascii="Times New Roman" w:eastAsia="SimSun" w:hAnsi="Times New Roman" w:cs="Times New Roman"/>
          <w:b/>
          <w:bCs/>
          <w:lang w:val="lt-LT" w:eastAsia="zh-CN"/>
        </w:rPr>
        <w:t>ykite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 į ligoninę, jeigu jums pasireiškia šie simptomai:</w:t>
      </w:r>
    </w:p>
    <w:p w14:paraId="02893053" w14:textId="2911185C" w:rsidR="003A66B4" w:rsidRPr="003A66B4" w:rsidRDefault="003A66B4" w:rsidP="003A66B4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lastRenderedPageBreak/>
        <w:t xml:space="preserve">veido, lūpų, liežuvio ar ryklės patinimas, dėl kurio gali būti sunku ryti / kvėpuoti ir staigus odos </w:t>
      </w:r>
      <w:r w:rsidR="00341FC6">
        <w:rPr>
          <w:rFonts w:ascii="Times New Roman" w:eastAsia="SimSun" w:hAnsi="Times New Roman" w:cs="Times New Roman"/>
          <w:b/>
          <w:bCs/>
          <w:lang w:val="lt-LT" w:eastAsia="zh-CN"/>
        </w:rPr>
        <w:t>iš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bėrimas. </w:t>
      </w:r>
      <w:r w:rsidRPr="00341FC6">
        <w:rPr>
          <w:rFonts w:ascii="Times New Roman" w:eastAsia="SimSun" w:hAnsi="Times New Roman" w:cs="Times New Roman"/>
          <w:i/>
          <w:iCs/>
          <w:lang w:val="lt-LT" w:eastAsia="zh-CN"/>
        </w:rPr>
        <w:t>Tai gali būti sunkios alerginės reakcijos požymiai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r w:rsidR="0043291A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tkreip</w:t>
      </w:r>
      <w:r w:rsidR="0043291A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kite</w:t>
      </w:r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 dėmesį: </w:t>
      </w:r>
      <w:r w:rsidR="00341FC6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tai atsitinka labai retai</w:t>
      </w:r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.</w:t>
      </w:r>
    </w:p>
    <w:p w14:paraId="640F9799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14:paraId="4537B24F" w14:textId="2AABB3CC" w:rsidR="003A66B4" w:rsidRPr="003A66B4" w:rsidRDefault="003A66B4" w:rsidP="003A66B4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Šalutini</w:t>
      </w:r>
      <w:r w:rsidR="00FF7B05">
        <w:rPr>
          <w:rFonts w:ascii="Times New Roman" w:eastAsia="SimSun" w:hAnsi="Times New Roman" w:cs="Times New Roman"/>
          <w:b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 w:rsidR="00FF7B05">
        <w:rPr>
          <w:rFonts w:ascii="Times New Roman" w:eastAsia="SimSun" w:hAnsi="Times New Roman" w:cs="Times New Roman"/>
          <w:b/>
          <w:lang w:val="lt-LT" w:eastAsia="zh-CN"/>
        </w:rPr>
        <w:t xml:space="preserve">poveikio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reiškiniai, kurių dažnis nežinomas (negali būti apskaičiuotas pagal turimus duomenis):</w:t>
      </w:r>
    </w:p>
    <w:p w14:paraId="04C0567F" w14:textId="06379627" w:rsidR="003A66B4" w:rsidRPr="003A66B4" w:rsidRDefault="0043291A" w:rsidP="003A66B4">
      <w:pPr>
        <w:numPr>
          <w:ilvl w:val="0"/>
          <w:numId w:val="3"/>
        </w:numPr>
        <w:tabs>
          <w:tab w:val="left" w:pos="567"/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m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iglotas matymas;</w:t>
      </w:r>
    </w:p>
    <w:p w14:paraId="61C2F8C9" w14:textId="1D880C7E" w:rsidR="003A66B4" w:rsidRPr="003A66B4" w:rsidRDefault="0043291A" w:rsidP="003A66B4">
      <w:pPr>
        <w:numPr>
          <w:ilvl w:val="0"/>
          <w:numId w:val="3"/>
        </w:numPr>
        <w:tabs>
          <w:tab w:val="left" w:pos="567"/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o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pos nosyje</w:t>
      </w:r>
    </w:p>
    <w:p w14:paraId="0FCF2F22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14:paraId="1A4FE559" w14:textId="50C94D0C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Kai vaisto skiriama didelėmis dozėmis ilg</w:t>
      </w:r>
      <w:r w:rsidR="00341FC6">
        <w:rPr>
          <w:rFonts w:ascii="Times New Roman" w:eastAsia="SimSun" w:hAnsi="Times New Roman" w:cs="Times New Roman"/>
          <w:lang w:val="lt-LT" w:eastAsia="zh-CN"/>
        </w:rPr>
        <w:t>ą laiką</w:t>
      </w:r>
      <w:r w:rsidRPr="003A66B4">
        <w:rPr>
          <w:rFonts w:ascii="Times New Roman" w:eastAsia="SimSun" w:hAnsi="Times New Roman" w:cs="Times New Roman"/>
          <w:lang w:val="lt-LT" w:eastAsia="zh-CN"/>
        </w:rPr>
        <w:t>, gali pasireikšti sisteminis šalutinis poveikis (</w:t>
      </w:r>
      <w:r w:rsidR="00341FC6">
        <w:rPr>
          <w:rFonts w:ascii="Times New Roman" w:eastAsia="SimSun" w:hAnsi="Times New Roman" w:cs="Times New Roman"/>
          <w:lang w:val="lt-LT" w:eastAsia="zh-CN"/>
        </w:rPr>
        <w:t>pa</w:t>
      </w:r>
      <w:r w:rsidR="00341FC6" w:rsidRPr="003A66B4">
        <w:rPr>
          <w:rFonts w:ascii="Times New Roman" w:eastAsia="SimSun" w:hAnsi="Times New Roman" w:cs="Times New Roman"/>
          <w:lang w:val="lt-LT" w:eastAsia="zh-CN"/>
        </w:rPr>
        <w:t xml:space="preserve">veikiantis visą kūną </w:t>
      </w:r>
      <w:r w:rsidRPr="003A66B4">
        <w:rPr>
          <w:rFonts w:ascii="Times New Roman" w:eastAsia="SimSun" w:hAnsi="Times New Roman" w:cs="Times New Roman"/>
          <w:lang w:val="lt-LT" w:eastAsia="zh-CN"/>
        </w:rPr>
        <w:t>šalutinis poveikis). Šis poveikis daug rečiau pasireiškia vartojant kortikosteroid</w:t>
      </w:r>
      <w:r w:rsidR="00341FC6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purškalo pavidalu, palyginti su kortikosteroidų vartojimu per burną, ir kiekvienam pacientui gali būti kitoks, taip pat gali skirtis vartojant skirting</w:t>
      </w:r>
      <w:r w:rsidR="00341FC6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kortikosteroidų preparat</w:t>
      </w:r>
      <w:r w:rsidR="00341FC6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(žr. 2</w:t>
      </w:r>
      <w:r w:rsidR="0043291A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skyrių).</w:t>
      </w:r>
    </w:p>
    <w:p w14:paraId="061E5171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14:paraId="542701D0" w14:textId="3AE6E048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Į nosį vartojami kortikosteroidai gali paveikti normalią hormonų gamybą organizme, ypač j</w:t>
      </w:r>
      <w:r w:rsidR="00341FC6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vartojant ilgą laiką ir didelėmis dozėmis. Šis šalutinis poveikis gali lėtinti vaikų ir paauglių augimą.</w:t>
      </w:r>
    </w:p>
    <w:p w14:paraId="777D7761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14:paraId="2359B6E1" w14:textId="72149813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Retais atvejais</w:t>
      </w:r>
      <w:r w:rsidR="00341FC6" w:rsidRPr="00341FC6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341FC6" w:rsidRPr="003A66B4">
        <w:rPr>
          <w:rFonts w:ascii="Times New Roman" w:eastAsia="SimSun" w:hAnsi="Times New Roman" w:cs="Times New Roman"/>
          <w:lang w:val="lt-LT" w:eastAsia="zh-CN"/>
        </w:rPr>
        <w:t>pastebėtas kaulų tankio sumažėjimas (osteoporozė)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r w:rsidR="00341FC6">
        <w:rPr>
          <w:rFonts w:ascii="Times New Roman" w:eastAsia="SimSun" w:hAnsi="Times New Roman" w:cs="Times New Roman"/>
          <w:lang w:val="lt-LT" w:eastAsia="zh-CN"/>
        </w:rPr>
        <w:t>jeigu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į nosį vartojam</w:t>
      </w:r>
      <w:r w:rsidR="00341FC6">
        <w:rPr>
          <w:rFonts w:ascii="Times New Roman" w:eastAsia="SimSun" w:hAnsi="Times New Roman" w:cs="Times New Roman"/>
          <w:lang w:val="lt-LT" w:eastAsia="zh-CN"/>
        </w:rPr>
        <w:t xml:space="preserve">ų </w:t>
      </w:r>
      <w:r w:rsidRPr="003A66B4">
        <w:rPr>
          <w:rFonts w:ascii="Times New Roman" w:eastAsia="SimSun" w:hAnsi="Times New Roman" w:cs="Times New Roman"/>
          <w:lang w:val="lt-LT" w:eastAsia="zh-CN"/>
        </w:rPr>
        <w:t>kortikosteroid</w:t>
      </w:r>
      <w:r w:rsidR="00341FC6"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buvo </w:t>
      </w:r>
      <w:r w:rsidR="00341FC6">
        <w:rPr>
          <w:rFonts w:ascii="Times New Roman" w:eastAsia="SimSun" w:hAnsi="Times New Roman" w:cs="Times New Roman"/>
          <w:lang w:val="lt-LT" w:eastAsia="zh-CN"/>
        </w:rPr>
        <w:t>vartojama ilgą laiką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14:paraId="43C9AC48" w14:textId="77777777" w:rsidR="003A66B4" w:rsidRPr="003A66B4" w:rsidRDefault="003A66B4" w:rsidP="003A66B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</w:p>
    <w:p w14:paraId="2AE31821" w14:textId="77777777" w:rsidR="003A66B4" w:rsidRPr="003A66B4" w:rsidRDefault="003A66B4" w:rsidP="003A66B4">
      <w:pPr>
        <w:tabs>
          <w:tab w:val="left" w:pos="567"/>
        </w:tabs>
        <w:spacing w:after="60" w:line="260" w:lineRule="exact"/>
        <w:rPr>
          <w:rFonts w:ascii="Times New Roman" w:eastAsia="SimSun" w:hAnsi="Times New Roman" w:cs="Times New Roman"/>
          <w:b/>
          <w:szCs w:val="20"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szCs w:val="20"/>
          <w:u w:val="single"/>
          <w:lang w:val="lt-LT" w:eastAsia="zh-CN"/>
        </w:rPr>
        <w:t>Pranešimas apie šalutinį poveikį</w:t>
      </w:r>
    </w:p>
    <w:p w14:paraId="652178E3" w14:textId="0CF9BD5A" w:rsidR="003A66B4" w:rsidRPr="003A66B4" w:rsidRDefault="003A66B4" w:rsidP="00341FC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szCs w:val="24"/>
          <w:lang w:val="lt-LT" w:eastAsia="zh-CN"/>
        </w:rPr>
      </w:pPr>
      <w:r w:rsidRPr="003A66B4">
        <w:rPr>
          <w:rFonts w:ascii="Times New Roman" w:eastAsia="SimSun" w:hAnsi="Times New Roman" w:cs="Times New Roman"/>
          <w:noProof/>
          <w:szCs w:val="24"/>
          <w:lang w:val="lt-LT" w:eastAsia="zh-CN"/>
        </w:rPr>
        <w:t xml:space="preserve">Jeigu pasireiškė šalutinis poveikis, įskaitant šiame lapelyje nenurodytą, pasakykite gydytojui arba vaistininkui. </w:t>
      </w:r>
      <w:r w:rsidR="00341FC6" w:rsidRPr="00341FC6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6" w:history="1">
        <w:r w:rsidR="00341FC6" w:rsidRPr="00341FC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https://vapris.vvkt.lt/vvkt-web/public/nrv</w:t>
        </w:r>
      </w:hyperlink>
      <w:r w:rsidR="00341FC6" w:rsidRPr="00341FC6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užpildant Paciento pranešimo apie įtariamą nepageidaujamą reakciją (ĮNR) formą, kuri skelbiama </w:t>
      </w:r>
      <w:hyperlink r:id="rId17" w:history="1">
        <w:r w:rsidR="00341FC6" w:rsidRPr="00341FC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https://www.vvkt.lt/index.php?4004286486</w:t>
        </w:r>
      </w:hyperlink>
      <w:r w:rsidR="00341FC6" w:rsidRPr="00341FC6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ir atsiunčiant elektroniniu paštu (adresu </w:t>
      </w:r>
      <w:hyperlink r:id="rId18" w:history="1">
        <w:r w:rsidR="00341FC6" w:rsidRPr="00341FC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="00341FC6" w:rsidRPr="00341FC6">
        <w:rPr>
          <w:rFonts w:ascii="Times New Roman" w:eastAsia="Times New Roman" w:hAnsi="Times New Roman" w:cs="Times New Roman"/>
          <w:snapToGrid w:val="0"/>
          <w:szCs w:val="20"/>
          <w:lang w:val="lt-LT"/>
        </w:rPr>
        <w:t>) arba nemokamu telefonu 8 800 73 568. Pranešdami apie šalutinį poveikį galite mums padėti gauti daugiau informacijos apie šio vaisto saugumą.</w:t>
      </w:r>
    </w:p>
    <w:p w14:paraId="50278092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167C2E4B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3508B123" w14:textId="12C69BA0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5.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 xml:space="preserve">Kaip laikyti </w:t>
      </w:r>
      <w:proofErr w:type="spellStart"/>
      <w:r w:rsidR="00DB07E0">
        <w:rPr>
          <w:rFonts w:ascii="Times New Roman" w:eastAsia="SimSun" w:hAnsi="Times New Roman" w:cs="Times New Roman"/>
          <w:b/>
          <w:kern w:val="28"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 xml:space="preserve"> </w:t>
      </w:r>
    </w:p>
    <w:p w14:paraId="298066E7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3DF887EE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Šį vaistą laikykite vaikams nepastebimoje ir nepasiekiamoje vietoje.</w:t>
      </w:r>
    </w:p>
    <w:p w14:paraId="02839167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Ant buteliuko etiketės ir išorinės dėžutės po „EXP“ nurodytam tinkamumo laikui pasibaigus, šio vaisto vartoti negalima. Vaistas tinkamas vartoti iki paskutinės nurodyto mėnesio dienos.</w:t>
      </w:r>
    </w:p>
    <w:p w14:paraId="6DDC6218" w14:textId="77777777" w:rsidR="00341FC6" w:rsidRDefault="00341FC6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0C6DCB07" w14:textId="684D059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Negalima šaldyti ar užšaldyti. </w:t>
      </w:r>
    </w:p>
    <w:p w14:paraId="7BBA1303" w14:textId="77777777" w:rsidR="00341FC6" w:rsidRDefault="00341FC6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6B127E45" w14:textId="3AAC36AB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Tinkamumo laikas pirmą kartą atidarius: išmeskite nesuvartotą vaistą praėjus 6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mėnesiams nuo nosies purškalo buteliuko pirmojo atidarymo.</w:t>
      </w:r>
    </w:p>
    <w:p w14:paraId="1F04AE3E" w14:textId="77777777" w:rsidR="00341FC6" w:rsidRDefault="00341FC6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3F830CC7" w14:textId="2C785293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Vaistų negalima išmesti į kanalizaciją arba su buitinėmis atliekomis. Kaip išmesti nereikalingus vaistus, klauskite vaistininko. Šios priemonės padės apsaugoti aplinką.</w:t>
      </w:r>
    </w:p>
    <w:p w14:paraId="218DF241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5D9377C9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7D67417E" w14:textId="77777777" w:rsidR="003A66B4" w:rsidRPr="003A66B4" w:rsidRDefault="003A66B4" w:rsidP="003A66B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6.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Pakuotės turinys ir kita informacija</w:t>
      </w:r>
    </w:p>
    <w:p w14:paraId="7D48790E" w14:textId="77777777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058F8B5" w14:textId="119D3607" w:rsidR="003A66B4" w:rsidRPr="003A66B4" w:rsidRDefault="00DB07E0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b/>
          <w:lang w:val="lt-LT" w:eastAsia="lt-LT"/>
        </w:rPr>
        <w:t xml:space="preserve"> sudėtis </w:t>
      </w:r>
    </w:p>
    <w:p w14:paraId="504A23E0" w14:textId="169BB298" w:rsidR="003A66B4" w:rsidRPr="00E5618E" w:rsidRDefault="003A66B4" w:rsidP="00E5618E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lang w:val="lt-LT" w:eastAsia="zh-CN"/>
        </w:rPr>
      </w:pPr>
      <w:r w:rsidRPr="00E5618E">
        <w:rPr>
          <w:rFonts w:ascii="Times New Roman" w:eastAsia="SimSun" w:hAnsi="Times New Roman" w:cs="Times New Roman"/>
          <w:lang w:val="lt-LT" w:eastAsia="zh-CN"/>
        </w:rPr>
        <w:t xml:space="preserve">Veikliosios medžiagos yra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hidrochloridas ir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propionatas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14:paraId="474F2656" w14:textId="0181EF53" w:rsidR="003A66B4" w:rsidRPr="003A66B4" w:rsidRDefault="003A66B4" w:rsidP="00B15656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Kiekviename </w:t>
      </w:r>
      <w:r w:rsidR="00341FC6" w:rsidRPr="003A66B4">
        <w:rPr>
          <w:rFonts w:ascii="Times New Roman" w:eastAsia="SimSun" w:hAnsi="Times New Roman" w:cs="Times New Roman"/>
          <w:lang w:val="lt-LT" w:eastAsia="zh-CN"/>
        </w:rPr>
        <w:t>suspensijos</w:t>
      </w:r>
      <w:r w:rsidR="00341FC6">
        <w:rPr>
          <w:rFonts w:ascii="Times New Roman" w:eastAsia="SimSun" w:hAnsi="Times New Roman" w:cs="Times New Roman"/>
          <w:lang w:val="lt-LT" w:eastAsia="zh-CN"/>
        </w:rPr>
        <w:t xml:space="preserve"> mililitre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yra 1000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ir 365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r w:rsidR="00341FC6">
        <w:rPr>
          <w:rFonts w:ascii="Times New Roman" w:eastAsia="SimSun" w:hAnsi="Times New Roman" w:cs="Times New Roman"/>
          <w:lang w:val="lt-LT" w:eastAsia="zh-CN"/>
        </w:rPr>
        <w:br/>
      </w:r>
      <w:r w:rsidRPr="003A66B4">
        <w:rPr>
          <w:rFonts w:ascii="Times New Roman" w:eastAsia="SimSun" w:hAnsi="Times New Roman" w:cs="Times New Roman"/>
          <w:lang w:val="lt-LT" w:eastAsia="zh-CN"/>
        </w:rPr>
        <w:t>Kiekvien</w:t>
      </w:r>
      <w:r w:rsidR="00F13707">
        <w:rPr>
          <w:rFonts w:ascii="Times New Roman" w:eastAsia="SimSun" w:hAnsi="Times New Roman" w:cs="Times New Roman"/>
          <w:lang w:val="lt-LT" w:eastAsia="zh-CN"/>
        </w:rPr>
        <w:t xml:space="preserve">ame </w:t>
      </w:r>
      <w:proofErr w:type="spellStart"/>
      <w:r w:rsidR="00F13707"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(0,14 g) yra 137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(atitinka 125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mikrogramus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 ir 50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14:paraId="73A66B1C" w14:textId="77777777" w:rsidR="00B15656" w:rsidRDefault="00B15656" w:rsidP="00B15656">
      <w:pPr>
        <w:tabs>
          <w:tab w:val="left" w:pos="0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427E828A" w14:textId="181D6F5B" w:rsidR="003A66B4" w:rsidRPr="00E5618E" w:rsidRDefault="003A66B4" w:rsidP="00E5618E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567" w:right="-2" w:hanging="567"/>
        <w:rPr>
          <w:rFonts w:ascii="Times New Roman" w:eastAsia="SimSun" w:hAnsi="Times New Roman" w:cs="Times New Roman"/>
          <w:lang w:val="lt-LT" w:eastAsia="zh-CN"/>
        </w:rPr>
      </w:pPr>
      <w:r w:rsidRPr="00E5618E">
        <w:rPr>
          <w:rFonts w:ascii="Times New Roman" w:eastAsia="SimSun" w:hAnsi="Times New Roman" w:cs="Times New Roman"/>
          <w:lang w:val="lt-LT" w:eastAsia="zh-CN"/>
        </w:rPr>
        <w:lastRenderedPageBreak/>
        <w:t xml:space="preserve">Pagalbinės medžiagos yra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dinatrio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edetatas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glicerolis</w:t>
      </w:r>
      <w:proofErr w:type="spellEnd"/>
      <w:r w:rsidR="00B15656" w:rsidRPr="00E5618E">
        <w:rPr>
          <w:rFonts w:ascii="Times New Roman" w:eastAsia="SimSun" w:hAnsi="Times New Roman" w:cs="Times New Roman"/>
          <w:lang w:val="lt-LT" w:eastAsia="zh-CN"/>
        </w:rPr>
        <w:t xml:space="preserve"> (E 422)</w:t>
      </w:r>
      <w:r w:rsidRPr="00E5618E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mikrokristalinė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celiuliozė,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karmeliozės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natrio druska,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polisorbatas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 80,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benzalkonio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chloridas,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feniletilo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alkoholis ir i</w:t>
      </w:r>
      <w:r w:rsidR="00B15656" w:rsidRPr="00E5618E">
        <w:rPr>
          <w:rFonts w:ascii="Times New Roman" w:eastAsia="SimSun" w:hAnsi="Times New Roman" w:cs="Times New Roman"/>
          <w:lang w:val="lt-LT" w:eastAsia="zh-CN"/>
        </w:rPr>
        <w:t>njekcinis</w:t>
      </w:r>
      <w:r w:rsidRPr="00E5618E">
        <w:rPr>
          <w:rFonts w:ascii="Times New Roman" w:eastAsia="SimSun" w:hAnsi="Times New Roman" w:cs="Times New Roman"/>
          <w:lang w:val="lt-LT" w:eastAsia="zh-CN"/>
        </w:rPr>
        <w:t xml:space="preserve"> vanduo.</w:t>
      </w:r>
    </w:p>
    <w:p w14:paraId="0A62C50C" w14:textId="77777777" w:rsidR="003A66B4" w:rsidRPr="003A66B4" w:rsidRDefault="003A66B4" w:rsidP="003A66B4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0A2E19D5" w14:textId="52680C47" w:rsidR="003A66B4" w:rsidRPr="003A66B4" w:rsidRDefault="00DB07E0" w:rsidP="003A66B4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b/>
          <w:lang w:val="lt-LT" w:eastAsia="lt-LT"/>
        </w:rPr>
        <w:t xml:space="preserve"> išvaizda ir kiekis pakuotėje</w:t>
      </w:r>
    </w:p>
    <w:p w14:paraId="451965C7" w14:textId="3C45AC28" w:rsidR="003A66B4" w:rsidRPr="003A66B4" w:rsidRDefault="00DB07E0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D36AEA">
        <w:rPr>
          <w:rFonts w:ascii="Times New Roman" w:eastAsia="SimSun" w:hAnsi="Times New Roman" w:cs="Times New Roman"/>
          <w:lang w:val="lt-LT" w:eastAsia="zh-CN"/>
        </w:rPr>
        <w:t xml:space="preserve">yra </w:t>
      </w:r>
      <w:r w:rsidR="00B15656">
        <w:rPr>
          <w:rFonts w:ascii="Times New Roman" w:eastAsia="SimSun" w:hAnsi="Times New Roman" w:cs="Times New Roman"/>
          <w:lang w:val="lt-LT" w:eastAsia="zh-CN"/>
        </w:rPr>
        <w:t xml:space="preserve">baltas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nosies purškalas</w:t>
      </w:r>
      <w:r w:rsidR="00B15656">
        <w:rPr>
          <w:rFonts w:ascii="Times New Roman" w:eastAsia="SimSun" w:hAnsi="Times New Roman" w:cs="Times New Roman"/>
          <w:lang w:val="lt-LT" w:eastAsia="zh-CN"/>
        </w:rPr>
        <w:t>,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suspensija</w:t>
      </w:r>
      <w:r w:rsidR="00B15656">
        <w:rPr>
          <w:rFonts w:ascii="Times New Roman" w:eastAsia="SimSun" w:hAnsi="Times New Roman" w:cs="Times New Roman"/>
          <w:lang w:val="lt-LT" w:eastAsia="zh-CN"/>
        </w:rPr>
        <w:t xml:space="preserve">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gintaro spalvos stiklo buteliuk</w:t>
      </w:r>
      <w:r w:rsidR="00B15656">
        <w:rPr>
          <w:rFonts w:ascii="Times New Roman" w:eastAsia="SimSun" w:hAnsi="Times New Roman" w:cs="Times New Roman"/>
          <w:lang w:val="lt-LT" w:eastAsia="zh-CN"/>
        </w:rPr>
        <w:t>e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su  purškalo pompa, </w:t>
      </w:r>
      <w:proofErr w:type="spellStart"/>
      <w:r w:rsidR="003A66B4" w:rsidRPr="003A66B4">
        <w:rPr>
          <w:rFonts w:ascii="Times New Roman" w:eastAsia="SimSun" w:hAnsi="Times New Roman" w:cs="Times New Roman"/>
          <w:lang w:val="lt-LT" w:eastAsia="zh-CN"/>
        </w:rPr>
        <w:t>aplikatoriumi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ir apsauginiu dangteliu. </w:t>
      </w:r>
    </w:p>
    <w:p w14:paraId="6B3D2C31" w14:textId="77777777" w:rsidR="00B15656" w:rsidRDefault="00B15656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29DB1BB1" w14:textId="702F8CE5" w:rsidR="003A66B4" w:rsidRPr="003A66B4" w:rsidRDefault="00B15656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 xml:space="preserve">Kiekviename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25 ml buteliuke yra 23 g nosies purškalo (suspensijos) (mažiausiai 120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proofErr w:type="spellStart"/>
      <w:r w:rsidR="00F13707">
        <w:rPr>
          <w:rFonts w:ascii="Times New Roman" w:eastAsia="SimSun" w:hAnsi="Times New Roman" w:cs="Times New Roman"/>
          <w:lang w:val="lt-LT" w:eastAsia="zh-CN"/>
        </w:rPr>
        <w:t>spūsnių</w:t>
      </w:r>
      <w:proofErr w:type="spellEnd"/>
      <w:r w:rsidR="003A66B4" w:rsidRPr="003A66B4">
        <w:rPr>
          <w:rFonts w:ascii="Times New Roman" w:eastAsia="SimSun" w:hAnsi="Times New Roman" w:cs="Times New Roman"/>
          <w:lang w:val="lt-LT" w:eastAsia="zh-CN"/>
        </w:rPr>
        <w:t>).</w:t>
      </w:r>
    </w:p>
    <w:p w14:paraId="10EB7F8D" w14:textId="19994D18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650B5040" w14:textId="57EA59EA" w:rsidR="003A66B4" w:rsidRPr="003A66B4" w:rsidRDefault="00B15656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 xml:space="preserve">Kiekvienoje pakuotėje yra 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1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buteliukas</w:t>
      </w:r>
      <w:r w:rsidR="00D36AEA">
        <w:rPr>
          <w:rFonts w:ascii="Times New Roman" w:eastAsia="SimSun" w:hAnsi="Times New Roman" w:cs="Times New Roman"/>
          <w:lang w:val="lt-LT" w:eastAsia="zh-CN"/>
        </w:rPr>
        <w:t>, kuriame yra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23 g nosies purškalo (suspensijos)</w:t>
      </w:r>
      <w:r>
        <w:rPr>
          <w:rFonts w:ascii="Times New Roman" w:eastAsia="SimSun" w:hAnsi="Times New Roman" w:cs="Times New Roman"/>
          <w:lang w:val="lt-LT" w:eastAsia="zh-CN"/>
        </w:rPr>
        <w:t xml:space="preserve"> arba sudėtinėse pakuotėse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 xml:space="preserve"> yra 3</w:t>
      </w:r>
      <w:r w:rsidR="00EE1EF9">
        <w:rPr>
          <w:rFonts w:ascii="Times New Roman" w:eastAsia="SimSun" w:hAnsi="Times New Roman" w:cs="Times New Roman"/>
          <w:lang w:val="lt-LT" w:eastAsia="zh-CN"/>
        </w:rPr>
        <w:t> </w:t>
      </w:r>
      <w:r w:rsidR="003A66B4" w:rsidRPr="003A66B4">
        <w:rPr>
          <w:rFonts w:ascii="Times New Roman" w:eastAsia="SimSun" w:hAnsi="Times New Roman" w:cs="Times New Roman"/>
          <w:lang w:val="lt-LT" w:eastAsia="zh-CN"/>
        </w:rPr>
        <w:t>buteliukai, kurių kiekviename yra 23 g nosies purškalo (suspensijos).</w:t>
      </w:r>
    </w:p>
    <w:p w14:paraId="612E07F6" w14:textId="77777777" w:rsidR="00B329FE" w:rsidRDefault="00B329FE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7E12A281" w14:textId="772F005E" w:rsidR="003A66B4" w:rsidRPr="003A66B4" w:rsidRDefault="003A66B4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Gali būti tiekiamos ne visų dydžių pakuotės. </w:t>
      </w:r>
    </w:p>
    <w:p w14:paraId="3089A607" w14:textId="77777777" w:rsidR="00155E19" w:rsidRPr="00217700" w:rsidRDefault="00155E19" w:rsidP="003A66B4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14:paraId="41F857BF" w14:textId="77777777" w:rsidR="00B15656" w:rsidRDefault="00155E19" w:rsidP="00155E19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155E19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Registruotojas</w:t>
      </w:r>
    </w:p>
    <w:p w14:paraId="3F29F165" w14:textId="77777777" w:rsidR="00B15656" w:rsidRPr="00444EE1" w:rsidRDefault="00B15656" w:rsidP="00B156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Sandoz</w:t>
      </w:r>
      <w:proofErr w:type="spellEnd"/>
      <w:r w:rsidRPr="00444EE1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d.d</w:t>
      </w:r>
      <w:proofErr w:type="spellEnd"/>
      <w:r w:rsidRPr="00444EE1">
        <w:rPr>
          <w:rFonts w:ascii="Times New Roman" w:eastAsia="Calibri" w:hAnsi="Times New Roman" w:cs="Times New Roman"/>
          <w:lang w:val="lt-LT" w:eastAsia="lt-LT"/>
        </w:rPr>
        <w:t>.</w:t>
      </w:r>
    </w:p>
    <w:p w14:paraId="471E75C0" w14:textId="77777777" w:rsidR="00B15656" w:rsidRPr="00444EE1" w:rsidRDefault="00B15656" w:rsidP="00B156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Verovškova</w:t>
      </w:r>
      <w:proofErr w:type="spellEnd"/>
      <w:r w:rsidRPr="00444EE1">
        <w:rPr>
          <w:rFonts w:ascii="Times New Roman" w:eastAsia="Calibri" w:hAnsi="Times New Roman" w:cs="Times New Roman"/>
          <w:lang w:val="lt-LT" w:eastAsia="lt-LT"/>
        </w:rPr>
        <w:t xml:space="preserve"> 57</w:t>
      </w:r>
    </w:p>
    <w:p w14:paraId="76981A38" w14:textId="77777777" w:rsidR="00B15656" w:rsidRPr="00444EE1" w:rsidRDefault="00B15656" w:rsidP="00B156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44EE1">
        <w:rPr>
          <w:rFonts w:ascii="Times New Roman" w:eastAsia="Calibri" w:hAnsi="Times New Roman" w:cs="Times New Roman"/>
          <w:lang w:val="lt-LT" w:eastAsia="lt-LT"/>
        </w:rPr>
        <w:t xml:space="preserve">SI-1000 </w:t>
      </w: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Ljubljana</w:t>
      </w:r>
      <w:proofErr w:type="spellEnd"/>
    </w:p>
    <w:p w14:paraId="4432BD85" w14:textId="77777777" w:rsidR="00B15656" w:rsidRDefault="00B15656" w:rsidP="00B156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44EE1">
        <w:rPr>
          <w:rFonts w:ascii="Times New Roman" w:eastAsia="Calibri" w:hAnsi="Times New Roman" w:cs="Times New Roman"/>
          <w:lang w:val="lt-LT" w:eastAsia="lt-LT"/>
        </w:rPr>
        <w:t>Slovėnija</w:t>
      </w:r>
    </w:p>
    <w:p w14:paraId="4391AEEB" w14:textId="77777777" w:rsidR="00B15656" w:rsidRPr="00444EE1" w:rsidRDefault="00B15656" w:rsidP="00B156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734C0DF" w14:textId="0D21DAB0" w:rsidR="00155E19" w:rsidRPr="00155E19" w:rsidRDefault="00B15656" w:rsidP="00155E19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B15656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G</w:t>
      </w:r>
      <w:r w:rsidR="00155E19" w:rsidRPr="00155E19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amintoja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s</w:t>
      </w:r>
    </w:p>
    <w:p w14:paraId="1303F8DD" w14:textId="77777777" w:rsidR="008F6BF4" w:rsidRDefault="00B15656" w:rsidP="00155E1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T</w:t>
      </w:r>
      <w:r w:rsidR="008F6BF4">
        <w:rPr>
          <w:rFonts w:ascii="Times New Roman" w:eastAsia="Times New Roman" w:hAnsi="Times New Roman" w:cs="Times New Roman"/>
          <w:snapToGrid w:val="0"/>
          <w:szCs w:val="24"/>
          <w:lang w:val="lt-LT"/>
        </w:rPr>
        <w:t>eva</w:t>
      </w:r>
      <w:proofErr w:type="spellEnd"/>
      <w:r w:rsidR="008F6BF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proofErr w:type="spellStart"/>
      <w:r w:rsidR="008F6BF4">
        <w:rPr>
          <w:rFonts w:ascii="Times New Roman" w:eastAsia="Times New Roman" w:hAnsi="Times New Roman" w:cs="Times New Roman"/>
          <w:snapToGrid w:val="0"/>
          <w:szCs w:val="24"/>
          <w:lang w:val="lt-LT"/>
        </w:rPr>
        <w:t>Czech</w:t>
      </w:r>
      <w:proofErr w:type="spellEnd"/>
      <w:r w:rsidR="008F6BF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proofErr w:type="spellStart"/>
      <w:r w:rsidR="008F6BF4">
        <w:rPr>
          <w:rFonts w:ascii="Times New Roman" w:eastAsia="Times New Roman" w:hAnsi="Times New Roman" w:cs="Times New Roman"/>
          <w:snapToGrid w:val="0"/>
          <w:szCs w:val="24"/>
          <w:lang w:val="lt-LT"/>
        </w:rPr>
        <w:t>Idustries</w:t>
      </w:r>
      <w:proofErr w:type="spellEnd"/>
      <w:r w:rsidR="008F6BF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s. r. o</w:t>
      </w:r>
    </w:p>
    <w:p w14:paraId="36950AAF" w14:textId="18050E3F" w:rsidR="008F6BF4" w:rsidRDefault="008F6BF4" w:rsidP="00155E1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Ostravská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305/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Komárov</w:t>
      </w:r>
      <w:proofErr w:type="spellEnd"/>
    </w:p>
    <w:p w14:paraId="4E959275" w14:textId="77777777" w:rsidR="008F6BF4" w:rsidRDefault="008F6BF4" w:rsidP="00155E1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74770 Ostrava</w:t>
      </w:r>
    </w:p>
    <w:p w14:paraId="3FDD6906" w14:textId="0A13D1D0" w:rsidR="00155E19" w:rsidRPr="00155E19" w:rsidRDefault="008F6BF4" w:rsidP="008F6BF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Čekijos respublika</w:t>
      </w:r>
    </w:p>
    <w:p w14:paraId="547BA00F" w14:textId="77777777" w:rsidR="003F2024" w:rsidRPr="00155E19" w:rsidRDefault="003F2024" w:rsidP="00155E1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68B2A779" w14:textId="3564DB8D" w:rsidR="00155E19" w:rsidRPr="00155E19" w:rsidRDefault="00155E19" w:rsidP="00155E19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0"/>
          <w:lang w:val="lt-LT"/>
        </w:rPr>
      </w:pPr>
      <w:r w:rsidRPr="00155E19">
        <w:rPr>
          <w:rFonts w:ascii="Times New Roman" w:eastAsia="Times New Roman" w:hAnsi="Times New Roman" w:cs="Times New Roman"/>
          <w:noProof/>
          <w:snapToGrid w:val="0"/>
          <w:szCs w:val="20"/>
          <w:lang w:val="lt-LT"/>
        </w:rPr>
        <w:t>Jeigu apie šį vaistą norite sužinoti daugiau, kreipkitės į vietinį registruotojo atstovą:</w:t>
      </w:r>
    </w:p>
    <w:p w14:paraId="353A0B5A" w14:textId="77777777" w:rsidR="008F6BF4" w:rsidRDefault="008F6BF4" w:rsidP="008F6BF4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037DFDF" w14:textId="6C3B2CFE" w:rsidR="008F6BF4" w:rsidRPr="008F6BF4" w:rsidRDefault="008F6BF4" w:rsidP="008F6BF4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8F6BF4">
        <w:rPr>
          <w:rFonts w:ascii="Times New Roman" w:eastAsia="Times New Roman" w:hAnsi="Times New Roman" w:cs="Times New Roman"/>
          <w:noProof/>
          <w:lang w:val="lt-LT"/>
        </w:rPr>
        <w:t>Sandoz Pharmaceuticals d.d. filialas</w:t>
      </w:r>
    </w:p>
    <w:p w14:paraId="6E11AA0C" w14:textId="77777777" w:rsidR="008F6BF4" w:rsidRPr="008F6BF4" w:rsidRDefault="008F6BF4" w:rsidP="008F6BF4">
      <w:pPr>
        <w:spacing w:after="0" w:line="240" w:lineRule="auto"/>
        <w:rPr>
          <w:rFonts w:ascii="Times New Roman" w:eastAsia="Times New Roman" w:hAnsi="Times New Roman" w:cs="Times New Roman"/>
          <w:szCs w:val="24"/>
          <w:lang w:val="lt-LT"/>
        </w:rPr>
      </w:pPr>
      <w:r w:rsidRPr="008F6BF4">
        <w:rPr>
          <w:rFonts w:ascii="Times New Roman" w:eastAsia="Times New Roman" w:hAnsi="Times New Roman" w:cs="Times New Roman"/>
          <w:szCs w:val="24"/>
          <w:lang w:val="lt-LT"/>
        </w:rPr>
        <w:t>Tel.: +370 5 2636037</w:t>
      </w:r>
    </w:p>
    <w:p w14:paraId="402651CF" w14:textId="77777777" w:rsidR="00155E19" w:rsidRPr="00155E19" w:rsidRDefault="00155E19" w:rsidP="00155E19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4FEC3DF8" w14:textId="0DAC4806" w:rsidR="007C6DE1" w:rsidRPr="00C67236" w:rsidRDefault="00155E19" w:rsidP="00C67236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155E1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Šis vaistas Europos ekonominės erdvės valstybėse narėse ir Jungtinėje Karalystėje (Šiaurės Airijoje) registruotas tokiais pavadinimais:</w:t>
      </w: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4245"/>
      </w:tblGrid>
      <w:tr w:rsidR="00E23CBC" w14:paraId="1E65322B" w14:textId="77777777" w:rsidTr="00EA2271">
        <w:tc>
          <w:tcPr>
            <w:tcW w:w="4962" w:type="dxa"/>
          </w:tcPr>
          <w:p w14:paraId="71B2CBF6" w14:textId="117AE253" w:rsidR="00E23CBC" w:rsidRDefault="00E23CBC" w:rsidP="001905D5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Vokietija</w:t>
            </w:r>
          </w:p>
        </w:tc>
        <w:tc>
          <w:tcPr>
            <w:tcW w:w="4245" w:type="dxa"/>
          </w:tcPr>
          <w:p w14:paraId="7347A3D6" w14:textId="32494FB0" w:rsidR="00E23CBC" w:rsidRDefault="00E23CBC" w:rsidP="001905D5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 w:rsidRPr="008F6BF4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AzelaFlutiHEXAL</w:t>
            </w:r>
            <w:proofErr w:type="spellEnd"/>
          </w:p>
        </w:tc>
      </w:tr>
      <w:tr w:rsidR="00E23CBC" w14:paraId="0A41E494" w14:textId="77777777" w:rsidTr="00EA2271">
        <w:tc>
          <w:tcPr>
            <w:tcW w:w="4962" w:type="dxa"/>
          </w:tcPr>
          <w:p w14:paraId="2B4264FA" w14:textId="23CE1DD9" w:rsidR="00E23CBC" w:rsidRDefault="00E23CBC" w:rsidP="001905D5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Airija</w:t>
            </w:r>
          </w:p>
        </w:tc>
        <w:tc>
          <w:tcPr>
            <w:tcW w:w="4245" w:type="dxa"/>
          </w:tcPr>
          <w:p w14:paraId="2D289DFE" w14:textId="355BD311" w:rsidR="00E23CBC" w:rsidRDefault="00E23CBC" w:rsidP="001905D5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Azelastine</w:t>
            </w:r>
            <w:proofErr w:type="spellEnd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 xml:space="preserve"> 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hydrochloride</w:t>
            </w:r>
            <w:proofErr w:type="spellEnd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 xml:space="preserve"> /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Fluticasone</w:t>
            </w:r>
            <w:proofErr w:type="spellEnd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 xml:space="preserve"> 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propionate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 xml:space="preserve"> 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Rowex</w:t>
            </w:r>
            <w:proofErr w:type="spellEnd"/>
          </w:p>
        </w:tc>
      </w:tr>
      <w:tr w:rsidR="00E23CBC" w14:paraId="4C77DBD4" w14:textId="77777777" w:rsidTr="00EA2271">
        <w:tc>
          <w:tcPr>
            <w:tcW w:w="4962" w:type="dxa"/>
          </w:tcPr>
          <w:p w14:paraId="1CEACA4C" w14:textId="58E65089" w:rsidR="00E23CBC" w:rsidRDefault="00E23CBC" w:rsidP="00EA2271">
            <w:pPr>
              <w:tabs>
                <w:tab w:val="left" w:pos="567"/>
              </w:tabs>
              <w:spacing w:after="120" w:line="260" w:lineRule="exact"/>
              <w:ind w:left="567" w:hanging="567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Čekijos respublika, Estija, Latvija, Lietuva, Slov</w:t>
            </w:r>
            <w:r w:rsidR="00EA2271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ė</w:t>
            </w: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nij</w:t>
            </w:r>
            <w:r w:rsidR="00EA2271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a</w:t>
            </w:r>
          </w:p>
        </w:tc>
        <w:tc>
          <w:tcPr>
            <w:tcW w:w="4245" w:type="dxa"/>
          </w:tcPr>
          <w:p w14:paraId="765F98DA" w14:textId="461EBD9F" w:rsidR="00E23CBC" w:rsidRDefault="00E23CBC" w:rsidP="001905D5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Flazonexar</w:t>
            </w:r>
            <w:proofErr w:type="spellEnd"/>
          </w:p>
        </w:tc>
      </w:tr>
      <w:tr w:rsidR="00E23CBC" w14:paraId="42AF8BE5" w14:textId="77777777" w:rsidTr="00EA2271">
        <w:tc>
          <w:tcPr>
            <w:tcW w:w="4962" w:type="dxa"/>
          </w:tcPr>
          <w:p w14:paraId="2D393EF1" w14:textId="55CF118C" w:rsidR="00E23CBC" w:rsidRDefault="00E23CBC" w:rsidP="001905D5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Danija, Norvegija, Suomija, Švedija</w:t>
            </w:r>
          </w:p>
        </w:tc>
        <w:tc>
          <w:tcPr>
            <w:tcW w:w="4245" w:type="dxa"/>
          </w:tcPr>
          <w:p w14:paraId="08305EBF" w14:textId="73B52513" w:rsidR="00E23CBC" w:rsidRDefault="00E23CBC" w:rsidP="00EA2271">
            <w:pPr>
              <w:tabs>
                <w:tab w:val="left" w:pos="567"/>
              </w:tabs>
              <w:spacing w:after="120" w:line="260" w:lineRule="exact"/>
              <w:ind w:left="567" w:hanging="567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 w:rsidRPr="00217700">
              <w:rPr>
                <w:rFonts w:ascii="Times New Roman" w:hAnsi="Times New Roman" w:cs="Times New Roman"/>
                <w:lang w:val="lt-LT"/>
              </w:rPr>
              <w:t>Azelastine</w:t>
            </w:r>
            <w:proofErr w:type="spellEnd"/>
            <w:r w:rsidRPr="0021770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17700">
              <w:rPr>
                <w:rFonts w:ascii="Times New Roman" w:hAnsi="Times New Roman" w:cs="Times New Roman"/>
                <w:lang w:val="lt-LT"/>
              </w:rPr>
              <w:t>hydrochloride</w:t>
            </w:r>
            <w:proofErr w:type="spellEnd"/>
            <w:r w:rsidRPr="00217700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217700">
              <w:rPr>
                <w:rFonts w:ascii="Times New Roman" w:hAnsi="Times New Roman" w:cs="Times New Roman"/>
                <w:lang w:val="lt-LT"/>
              </w:rPr>
              <w:t>Fluticasone</w:t>
            </w:r>
            <w:proofErr w:type="spellEnd"/>
            <w:r w:rsidRPr="0021770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17700">
              <w:rPr>
                <w:rFonts w:ascii="Times New Roman" w:hAnsi="Times New Roman" w:cs="Times New Roman"/>
                <w:lang w:val="lt-LT"/>
              </w:rPr>
              <w:t>Sandoz</w:t>
            </w:r>
            <w:proofErr w:type="spellEnd"/>
          </w:p>
        </w:tc>
      </w:tr>
      <w:tr w:rsidR="00E23CBC" w14:paraId="79E5D36A" w14:textId="77777777" w:rsidTr="00EA2271">
        <w:tc>
          <w:tcPr>
            <w:tcW w:w="4962" w:type="dxa"/>
          </w:tcPr>
          <w:p w14:paraId="6396A71B" w14:textId="37742968" w:rsidR="00E23CBC" w:rsidRDefault="00E23CBC" w:rsidP="001905D5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Kroatija</w:t>
            </w:r>
          </w:p>
        </w:tc>
        <w:tc>
          <w:tcPr>
            <w:tcW w:w="4245" w:type="dxa"/>
          </w:tcPr>
          <w:p w14:paraId="2595ABA0" w14:textId="12C0DD4F" w:rsidR="00E23CBC" w:rsidRDefault="00E23CBC" w:rsidP="001905D5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Fogilix</w:t>
            </w:r>
            <w:proofErr w:type="spellEnd"/>
          </w:p>
        </w:tc>
      </w:tr>
      <w:tr w:rsidR="00E23CBC" w14:paraId="4693ECEE" w14:textId="77777777" w:rsidTr="00EA2271">
        <w:tc>
          <w:tcPr>
            <w:tcW w:w="4962" w:type="dxa"/>
          </w:tcPr>
          <w:p w14:paraId="00EC95DA" w14:textId="13DEBC17" w:rsidR="00E23CBC" w:rsidRDefault="00E23CBC" w:rsidP="001905D5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Nyderlandai</w:t>
            </w:r>
          </w:p>
        </w:tc>
        <w:tc>
          <w:tcPr>
            <w:tcW w:w="4245" w:type="dxa"/>
          </w:tcPr>
          <w:p w14:paraId="0F3D87EB" w14:textId="2D990B0B" w:rsidR="00E23CBC" w:rsidRDefault="00E23CBC" w:rsidP="001905D5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Azelastine</w:t>
            </w:r>
            <w:proofErr w:type="spellEnd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/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Fluticasonpropionaat</w:t>
            </w:r>
            <w:proofErr w:type="spellEnd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 xml:space="preserve"> 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Sandoz</w:t>
            </w:r>
            <w:proofErr w:type="spellEnd"/>
          </w:p>
        </w:tc>
      </w:tr>
    </w:tbl>
    <w:p w14:paraId="38916BEA" w14:textId="77777777" w:rsidR="00E23CBC" w:rsidRDefault="00E23CBC" w:rsidP="001905D5">
      <w:pPr>
        <w:numPr>
          <w:ilvl w:val="12"/>
          <w:numId w:val="0"/>
        </w:numPr>
        <w:spacing w:after="12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</w:p>
    <w:p w14:paraId="2154F253" w14:textId="0E31B63D" w:rsidR="00155E19" w:rsidRDefault="00155E19" w:rsidP="001905D5">
      <w:pPr>
        <w:numPr>
          <w:ilvl w:val="12"/>
          <w:numId w:val="0"/>
        </w:numPr>
        <w:spacing w:after="12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  <w:r w:rsidRPr="00E5618E">
        <w:rPr>
          <w:rFonts w:ascii="Times New Roman" w:eastAsia="Times New Roman" w:hAnsi="Times New Roman" w:cs="Times New Roman"/>
          <w:b/>
          <w:snapToGrid w:val="0"/>
          <w:lang w:val="lt-LT"/>
        </w:rPr>
        <w:t xml:space="preserve">Šis pakuotės lapelis paskutinį kartą peržiūrėtas </w:t>
      </w:r>
      <w:r w:rsidR="008F075A">
        <w:rPr>
          <w:rFonts w:ascii="Times New Roman" w:eastAsia="Times New Roman" w:hAnsi="Times New Roman" w:cs="Times New Roman"/>
          <w:b/>
          <w:snapToGrid w:val="0"/>
          <w:lang w:val="lt-LT"/>
        </w:rPr>
        <w:t>2024-12-13</w:t>
      </w:r>
      <w:r w:rsidR="008F075A" w:rsidRPr="001E55A8">
        <w:rPr>
          <w:rFonts w:ascii="Times New Roman" w:hAnsi="Times New Roman"/>
          <w:b/>
          <w:lang w:val="lt-LT"/>
        </w:rPr>
        <w:t>.</w:t>
      </w:r>
    </w:p>
    <w:p w14:paraId="78D353BA" w14:textId="77777777" w:rsidR="00EA2271" w:rsidRPr="00E5618E" w:rsidRDefault="00EA2271" w:rsidP="001905D5">
      <w:pPr>
        <w:numPr>
          <w:ilvl w:val="12"/>
          <w:numId w:val="0"/>
        </w:numPr>
        <w:spacing w:after="120" w:line="240" w:lineRule="auto"/>
        <w:ind w:right="-2"/>
        <w:rPr>
          <w:rFonts w:ascii="Times New Roman" w:eastAsia="Times New Roman" w:hAnsi="Times New Roman" w:cs="Times New Roman"/>
          <w:b/>
          <w:snapToGrid w:val="0"/>
          <w:lang w:val="lt-LT"/>
        </w:rPr>
      </w:pPr>
    </w:p>
    <w:p w14:paraId="6A0B8722" w14:textId="2428EF6B" w:rsidR="00E5618E" w:rsidRPr="00085A8C" w:rsidRDefault="00E5618E" w:rsidP="00E5618E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snapToGrid w:val="0"/>
          <w:lang w:val="lt-LT"/>
        </w:rPr>
      </w:pPr>
      <w:r w:rsidRPr="00085A8C">
        <w:rPr>
          <w:rFonts w:ascii="Times New Roman" w:hAnsi="Times New Roman" w:cs="Times New Roman"/>
          <w:snapToGrid w:val="0"/>
          <w:lang w:val="lt-LT"/>
        </w:rPr>
        <w:t>Išsami informacija apie šį vaistą pateikiama Valstybinės vaistų kontrolės tarnybos prie Lietuvos Respublikos sveikatos apsaugos ministerijos tinklalapyje</w:t>
      </w:r>
      <w:r w:rsidRPr="00085A8C">
        <w:rPr>
          <w:rFonts w:ascii="Times New Roman" w:hAnsi="Times New Roman" w:cs="Times New Roman"/>
          <w:i/>
          <w:snapToGrid w:val="0"/>
          <w:lang w:val="lt-LT"/>
        </w:rPr>
        <w:t xml:space="preserve"> </w:t>
      </w:r>
      <w:hyperlink r:id="rId19" w:history="1">
        <w:r w:rsidRPr="00085A8C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http://www.vvkt.lt/</w:t>
        </w:r>
      </w:hyperlink>
      <w:r w:rsidRPr="00085A8C">
        <w:rPr>
          <w:rFonts w:ascii="Times New Roman" w:hAnsi="Times New Roman" w:cs="Times New Roman"/>
          <w:snapToGrid w:val="0"/>
          <w:lang w:val="lt-LT"/>
        </w:rPr>
        <w:t>.</w:t>
      </w:r>
    </w:p>
    <w:p w14:paraId="52E111D3" w14:textId="77777777" w:rsidR="00155E19" w:rsidRPr="000928C4" w:rsidRDefault="00155E19" w:rsidP="001905D5">
      <w:pPr>
        <w:numPr>
          <w:ilvl w:val="12"/>
          <w:numId w:val="0"/>
        </w:numPr>
        <w:tabs>
          <w:tab w:val="left" w:pos="567"/>
        </w:tabs>
        <w:spacing w:after="120" w:line="240" w:lineRule="auto"/>
        <w:ind w:right="-2"/>
        <w:rPr>
          <w:rFonts w:ascii="Times New Roman" w:eastAsia="Times New Roman" w:hAnsi="Times New Roman" w:cs="Times New Roman"/>
          <w:snapToGrid w:val="0"/>
          <w:color w:val="008000"/>
          <w:szCs w:val="24"/>
          <w:lang w:val="lt-LT"/>
        </w:rPr>
      </w:pPr>
      <w:bookmarkStart w:id="5" w:name="_GoBack"/>
      <w:bookmarkEnd w:id="5"/>
    </w:p>
    <w:sectPr w:rsidR="00155E19" w:rsidRPr="000928C4" w:rsidSect="00013FC4">
      <w:headerReference w:type="default" r:id="rId20"/>
      <w:footerReference w:type="default" r:id="rId2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1757F" w14:textId="77777777" w:rsidR="00005FD6" w:rsidRDefault="00005FD6" w:rsidP="00217700">
      <w:pPr>
        <w:spacing w:after="0" w:line="240" w:lineRule="auto"/>
      </w:pPr>
      <w:r>
        <w:separator/>
      </w:r>
    </w:p>
  </w:endnote>
  <w:endnote w:type="continuationSeparator" w:id="0">
    <w:p w14:paraId="295C8104" w14:textId="77777777" w:rsidR="00005FD6" w:rsidRDefault="00005FD6" w:rsidP="00217700">
      <w:pPr>
        <w:spacing w:after="0" w:line="240" w:lineRule="auto"/>
      </w:pPr>
      <w:r>
        <w:continuationSeparator/>
      </w:r>
    </w:p>
  </w:endnote>
  <w:endnote w:type="continuationNotice" w:id="1">
    <w:p w14:paraId="7B1512EB" w14:textId="77777777" w:rsidR="00005FD6" w:rsidRDefault="00005F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DAE24" w14:textId="77777777" w:rsidR="00005FD6" w:rsidRDefault="00005F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52475" w14:textId="77777777" w:rsidR="00005FD6" w:rsidRDefault="00005FD6" w:rsidP="00217700">
      <w:pPr>
        <w:spacing w:after="0" w:line="240" w:lineRule="auto"/>
      </w:pPr>
      <w:r>
        <w:separator/>
      </w:r>
    </w:p>
  </w:footnote>
  <w:footnote w:type="continuationSeparator" w:id="0">
    <w:p w14:paraId="61A2C4BD" w14:textId="77777777" w:rsidR="00005FD6" w:rsidRDefault="00005FD6" w:rsidP="00217700">
      <w:pPr>
        <w:spacing w:after="0" w:line="240" w:lineRule="auto"/>
      </w:pPr>
      <w:r>
        <w:continuationSeparator/>
      </w:r>
    </w:p>
  </w:footnote>
  <w:footnote w:type="continuationNotice" w:id="1">
    <w:p w14:paraId="59C31869" w14:textId="77777777" w:rsidR="00005FD6" w:rsidRDefault="00005F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3FE5F" w14:textId="77777777" w:rsidR="00005FD6" w:rsidRDefault="00005F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F9A59B8"/>
    <w:multiLevelType w:val="hybridMultilevel"/>
    <w:tmpl w:val="7BF25332"/>
    <w:lvl w:ilvl="0" w:tplc="19C4E8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01A68"/>
    <w:multiLevelType w:val="hybridMultilevel"/>
    <w:tmpl w:val="EA90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CD"/>
    <w:rsid w:val="000055D9"/>
    <w:rsid w:val="00005FD6"/>
    <w:rsid w:val="00010AB7"/>
    <w:rsid w:val="00013FC4"/>
    <w:rsid w:val="00024AD3"/>
    <w:rsid w:val="000513E1"/>
    <w:rsid w:val="000540D4"/>
    <w:rsid w:val="00066D0F"/>
    <w:rsid w:val="00071F7C"/>
    <w:rsid w:val="000831D0"/>
    <w:rsid w:val="00085A8C"/>
    <w:rsid w:val="000870D8"/>
    <w:rsid w:val="000928C4"/>
    <w:rsid w:val="000B47B2"/>
    <w:rsid w:val="000B52EE"/>
    <w:rsid w:val="000B7D3D"/>
    <w:rsid w:val="000C31F7"/>
    <w:rsid w:val="000E7B0B"/>
    <w:rsid w:val="000F022A"/>
    <w:rsid w:val="00113067"/>
    <w:rsid w:val="0013400D"/>
    <w:rsid w:val="00143181"/>
    <w:rsid w:val="00145ED6"/>
    <w:rsid w:val="00155E19"/>
    <w:rsid w:val="00157096"/>
    <w:rsid w:val="00173DAD"/>
    <w:rsid w:val="00187CFF"/>
    <w:rsid w:val="001905D5"/>
    <w:rsid w:val="001B1214"/>
    <w:rsid w:val="001B3662"/>
    <w:rsid w:val="001B39C3"/>
    <w:rsid w:val="001C1D72"/>
    <w:rsid w:val="001C57C5"/>
    <w:rsid w:val="001D7812"/>
    <w:rsid w:val="001E10D0"/>
    <w:rsid w:val="001E55A8"/>
    <w:rsid w:val="001F270C"/>
    <w:rsid w:val="001F53C6"/>
    <w:rsid w:val="002014C8"/>
    <w:rsid w:val="00203DE0"/>
    <w:rsid w:val="00216047"/>
    <w:rsid w:val="00217700"/>
    <w:rsid w:val="0022741C"/>
    <w:rsid w:val="00230358"/>
    <w:rsid w:val="002371CC"/>
    <w:rsid w:val="00240B58"/>
    <w:rsid w:val="002523B3"/>
    <w:rsid w:val="00253266"/>
    <w:rsid w:val="002669B6"/>
    <w:rsid w:val="00271967"/>
    <w:rsid w:val="00272533"/>
    <w:rsid w:val="00272CB6"/>
    <w:rsid w:val="00274DDC"/>
    <w:rsid w:val="00282497"/>
    <w:rsid w:val="00284217"/>
    <w:rsid w:val="002928B8"/>
    <w:rsid w:val="00295D4B"/>
    <w:rsid w:val="002A483C"/>
    <w:rsid w:val="002C47A5"/>
    <w:rsid w:val="002C4D13"/>
    <w:rsid w:val="002D2D0F"/>
    <w:rsid w:val="002D6293"/>
    <w:rsid w:val="0030458A"/>
    <w:rsid w:val="0031397F"/>
    <w:rsid w:val="00316DD7"/>
    <w:rsid w:val="00322BFD"/>
    <w:rsid w:val="00332440"/>
    <w:rsid w:val="0033318F"/>
    <w:rsid w:val="00334EB9"/>
    <w:rsid w:val="00341FC6"/>
    <w:rsid w:val="00356C29"/>
    <w:rsid w:val="003579CD"/>
    <w:rsid w:val="00371502"/>
    <w:rsid w:val="00371977"/>
    <w:rsid w:val="00380AD4"/>
    <w:rsid w:val="0038499B"/>
    <w:rsid w:val="003A48E6"/>
    <w:rsid w:val="003A66B4"/>
    <w:rsid w:val="003B0DDC"/>
    <w:rsid w:val="003D040C"/>
    <w:rsid w:val="003D5092"/>
    <w:rsid w:val="003E5ED4"/>
    <w:rsid w:val="003F004D"/>
    <w:rsid w:val="003F2024"/>
    <w:rsid w:val="00414FD0"/>
    <w:rsid w:val="00415F56"/>
    <w:rsid w:val="00426211"/>
    <w:rsid w:val="00431E28"/>
    <w:rsid w:val="0043291A"/>
    <w:rsid w:val="004373DC"/>
    <w:rsid w:val="00440412"/>
    <w:rsid w:val="00441EED"/>
    <w:rsid w:val="00444EE1"/>
    <w:rsid w:val="00445625"/>
    <w:rsid w:val="0045726D"/>
    <w:rsid w:val="00477921"/>
    <w:rsid w:val="00485DF4"/>
    <w:rsid w:val="004867CA"/>
    <w:rsid w:val="0048691A"/>
    <w:rsid w:val="004A3D7B"/>
    <w:rsid w:val="004C5B3A"/>
    <w:rsid w:val="004D70FD"/>
    <w:rsid w:val="004E1102"/>
    <w:rsid w:val="004F0566"/>
    <w:rsid w:val="004F2917"/>
    <w:rsid w:val="004F5121"/>
    <w:rsid w:val="00500D82"/>
    <w:rsid w:val="00501381"/>
    <w:rsid w:val="005254DC"/>
    <w:rsid w:val="005354FC"/>
    <w:rsid w:val="00536B21"/>
    <w:rsid w:val="005408BA"/>
    <w:rsid w:val="005424B4"/>
    <w:rsid w:val="00543621"/>
    <w:rsid w:val="0055255E"/>
    <w:rsid w:val="00567DF5"/>
    <w:rsid w:val="0059106F"/>
    <w:rsid w:val="005A7A69"/>
    <w:rsid w:val="005B1FF1"/>
    <w:rsid w:val="005B28DF"/>
    <w:rsid w:val="005B54BC"/>
    <w:rsid w:val="006112A1"/>
    <w:rsid w:val="0061207D"/>
    <w:rsid w:val="00616ACF"/>
    <w:rsid w:val="00625D74"/>
    <w:rsid w:val="006507A6"/>
    <w:rsid w:val="006536F4"/>
    <w:rsid w:val="00654A96"/>
    <w:rsid w:val="006653CD"/>
    <w:rsid w:val="00670B19"/>
    <w:rsid w:val="00680B45"/>
    <w:rsid w:val="00682E21"/>
    <w:rsid w:val="006841F9"/>
    <w:rsid w:val="00690B7B"/>
    <w:rsid w:val="00694657"/>
    <w:rsid w:val="00694D04"/>
    <w:rsid w:val="006A35D6"/>
    <w:rsid w:val="006B2A8C"/>
    <w:rsid w:val="006B359D"/>
    <w:rsid w:val="006B668F"/>
    <w:rsid w:val="006C026A"/>
    <w:rsid w:val="006C6BEE"/>
    <w:rsid w:val="006D3136"/>
    <w:rsid w:val="006E42A6"/>
    <w:rsid w:val="006E6A49"/>
    <w:rsid w:val="00701828"/>
    <w:rsid w:val="00701A7D"/>
    <w:rsid w:val="00701EB3"/>
    <w:rsid w:val="00702660"/>
    <w:rsid w:val="0070747D"/>
    <w:rsid w:val="00712D61"/>
    <w:rsid w:val="00726D49"/>
    <w:rsid w:val="00746B9A"/>
    <w:rsid w:val="00756145"/>
    <w:rsid w:val="00756F1B"/>
    <w:rsid w:val="007855E5"/>
    <w:rsid w:val="007B5791"/>
    <w:rsid w:val="007B7DE4"/>
    <w:rsid w:val="007C14E8"/>
    <w:rsid w:val="007C30AF"/>
    <w:rsid w:val="007C6DE1"/>
    <w:rsid w:val="007E5148"/>
    <w:rsid w:val="00801712"/>
    <w:rsid w:val="00811B8B"/>
    <w:rsid w:val="008152F2"/>
    <w:rsid w:val="008166C1"/>
    <w:rsid w:val="0082002E"/>
    <w:rsid w:val="00820D53"/>
    <w:rsid w:val="00822BF0"/>
    <w:rsid w:val="00827F9C"/>
    <w:rsid w:val="00875142"/>
    <w:rsid w:val="008829F6"/>
    <w:rsid w:val="00891203"/>
    <w:rsid w:val="008A4BA9"/>
    <w:rsid w:val="008D38D2"/>
    <w:rsid w:val="008D63F7"/>
    <w:rsid w:val="008D7E53"/>
    <w:rsid w:val="008E09F7"/>
    <w:rsid w:val="008F075A"/>
    <w:rsid w:val="008F4820"/>
    <w:rsid w:val="008F6BF4"/>
    <w:rsid w:val="00900CFE"/>
    <w:rsid w:val="00911722"/>
    <w:rsid w:val="00911DE3"/>
    <w:rsid w:val="0091703D"/>
    <w:rsid w:val="00925D28"/>
    <w:rsid w:val="009338DC"/>
    <w:rsid w:val="00941BCE"/>
    <w:rsid w:val="00942DA8"/>
    <w:rsid w:val="0094342C"/>
    <w:rsid w:val="0094603D"/>
    <w:rsid w:val="00960DA3"/>
    <w:rsid w:val="0096491A"/>
    <w:rsid w:val="0097006C"/>
    <w:rsid w:val="0097408E"/>
    <w:rsid w:val="009761B4"/>
    <w:rsid w:val="00990990"/>
    <w:rsid w:val="009A1350"/>
    <w:rsid w:val="009B74AE"/>
    <w:rsid w:val="009C4598"/>
    <w:rsid w:val="009C50C2"/>
    <w:rsid w:val="009D5C21"/>
    <w:rsid w:val="009D66FC"/>
    <w:rsid w:val="009E2428"/>
    <w:rsid w:val="009F26E3"/>
    <w:rsid w:val="00A05747"/>
    <w:rsid w:val="00A10A9E"/>
    <w:rsid w:val="00A10D79"/>
    <w:rsid w:val="00A11483"/>
    <w:rsid w:val="00A23E20"/>
    <w:rsid w:val="00A4705E"/>
    <w:rsid w:val="00A611E5"/>
    <w:rsid w:val="00A62100"/>
    <w:rsid w:val="00A74998"/>
    <w:rsid w:val="00A9396C"/>
    <w:rsid w:val="00AB2DD6"/>
    <w:rsid w:val="00AB2F20"/>
    <w:rsid w:val="00AB6A21"/>
    <w:rsid w:val="00AC0C21"/>
    <w:rsid w:val="00AC167A"/>
    <w:rsid w:val="00AC4FF2"/>
    <w:rsid w:val="00AC7EEE"/>
    <w:rsid w:val="00AE3776"/>
    <w:rsid w:val="00B073C1"/>
    <w:rsid w:val="00B15656"/>
    <w:rsid w:val="00B158DA"/>
    <w:rsid w:val="00B22E61"/>
    <w:rsid w:val="00B329FE"/>
    <w:rsid w:val="00B50E39"/>
    <w:rsid w:val="00B5337F"/>
    <w:rsid w:val="00B53D25"/>
    <w:rsid w:val="00B55BFE"/>
    <w:rsid w:val="00B73684"/>
    <w:rsid w:val="00B738D0"/>
    <w:rsid w:val="00B73941"/>
    <w:rsid w:val="00BA59AA"/>
    <w:rsid w:val="00BB0C92"/>
    <w:rsid w:val="00BB249F"/>
    <w:rsid w:val="00BB416B"/>
    <w:rsid w:val="00BB7EDD"/>
    <w:rsid w:val="00BD1BA7"/>
    <w:rsid w:val="00BD56A9"/>
    <w:rsid w:val="00BE1EA0"/>
    <w:rsid w:val="00BE2D51"/>
    <w:rsid w:val="00C00251"/>
    <w:rsid w:val="00C128E2"/>
    <w:rsid w:val="00C26CE0"/>
    <w:rsid w:val="00C47002"/>
    <w:rsid w:val="00C66CF1"/>
    <w:rsid w:val="00C67236"/>
    <w:rsid w:val="00C7658C"/>
    <w:rsid w:val="00C82AD7"/>
    <w:rsid w:val="00C83172"/>
    <w:rsid w:val="00C96029"/>
    <w:rsid w:val="00C97D10"/>
    <w:rsid w:val="00CA3F41"/>
    <w:rsid w:val="00CA6B48"/>
    <w:rsid w:val="00CA6F4D"/>
    <w:rsid w:val="00CC5536"/>
    <w:rsid w:val="00CC7C23"/>
    <w:rsid w:val="00CF30E7"/>
    <w:rsid w:val="00D1228B"/>
    <w:rsid w:val="00D269CF"/>
    <w:rsid w:val="00D3277F"/>
    <w:rsid w:val="00D36AEA"/>
    <w:rsid w:val="00D424FB"/>
    <w:rsid w:val="00D607CF"/>
    <w:rsid w:val="00D64650"/>
    <w:rsid w:val="00D70B97"/>
    <w:rsid w:val="00D76AD4"/>
    <w:rsid w:val="00D806B5"/>
    <w:rsid w:val="00D80798"/>
    <w:rsid w:val="00D833E9"/>
    <w:rsid w:val="00D86A62"/>
    <w:rsid w:val="00D95773"/>
    <w:rsid w:val="00DB07E0"/>
    <w:rsid w:val="00DD7428"/>
    <w:rsid w:val="00DD7A55"/>
    <w:rsid w:val="00DF6CC2"/>
    <w:rsid w:val="00E20CC1"/>
    <w:rsid w:val="00E23CBC"/>
    <w:rsid w:val="00E32A33"/>
    <w:rsid w:val="00E449F9"/>
    <w:rsid w:val="00E51DA0"/>
    <w:rsid w:val="00E5618E"/>
    <w:rsid w:val="00E565F1"/>
    <w:rsid w:val="00E568EC"/>
    <w:rsid w:val="00E74E4C"/>
    <w:rsid w:val="00E87478"/>
    <w:rsid w:val="00E90C1F"/>
    <w:rsid w:val="00E92A82"/>
    <w:rsid w:val="00E92CE3"/>
    <w:rsid w:val="00E959F9"/>
    <w:rsid w:val="00EA2271"/>
    <w:rsid w:val="00EB6751"/>
    <w:rsid w:val="00EC2E2C"/>
    <w:rsid w:val="00EC4676"/>
    <w:rsid w:val="00ED5E6D"/>
    <w:rsid w:val="00EE1EF9"/>
    <w:rsid w:val="00EE496B"/>
    <w:rsid w:val="00EF5F92"/>
    <w:rsid w:val="00EF61A3"/>
    <w:rsid w:val="00F0422E"/>
    <w:rsid w:val="00F0686A"/>
    <w:rsid w:val="00F0734F"/>
    <w:rsid w:val="00F07F06"/>
    <w:rsid w:val="00F13707"/>
    <w:rsid w:val="00F6661D"/>
    <w:rsid w:val="00F70582"/>
    <w:rsid w:val="00F7382C"/>
    <w:rsid w:val="00F7783D"/>
    <w:rsid w:val="00F8145D"/>
    <w:rsid w:val="00F850B3"/>
    <w:rsid w:val="00FB4685"/>
    <w:rsid w:val="00FC0F13"/>
    <w:rsid w:val="00FC64B8"/>
    <w:rsid w:val="00FD1D5D"/>
    <w:rsid w:val="00FE3F70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443183"/>
  <w15:docId w15:val="{468DA0FF-C4E8-4463-A230-61D0A5B1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2024"/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3A66B4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SimSun" w:hAnsi="Helvetica" w:cs="Helvetica"/>
      <w:b/>
      <w:i/>
      <w:sz w:val="24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3A66B4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Times New Roman" w:eastAsia="SimSun" w:hAnsi="Times New Roman" w:cs="Times New Roman"/>
      <w:b/>
      <w:kern w:val="28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3A66B4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SimSun" w:hAnsi="Times New Roman" w:cs="Times New Roman"/>
      <w:b/>
      <w:noProof/>
      <w:sz w:val="2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3A66B4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SimSun" w:hAnsi="Times New Roman" w:cs="Times New Roman"/>
      <w:i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3A66B4"/>
    <w:rPr>
      <w:rFonts w:ascii="Helvetica" w:eastAsia="SimSun" w:hAnsi="Helvetica" w:cs="Helvetica"/>
      <w:b/>
      <w:i/>
      <w:sz w:val="24"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3A66B4"/>
    <w:rPr>
      <w:rFonts w:ascii="Times New Roman" w:eastAsia="SimSun" w:hAnsi="Times New Roman" w:cs="Times New Roman"/>
      <w:b/>
      <w:kern w:val="28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3A66B4"/>
    <w:rPr>
      <w:rFonts w:ascii="Times New Roman" w:eastAsia="SimSun" w:hAnsi="Times New Roman" w:cs="Times New Roman"/>
      <w:b/>
      <w:noProof/>
      <w:sz w:val="2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3A66B4"/>
    <w:rPr>
      <w:rFonts w:ascii="Times New Roman" w:eastAsia="SimSun" w:hAnsi="Times New Roman" w:cs="Times New Roman"/>
      <w:i/>
      <w:sz w:val="20"/>
      <w:szCs w:val="20"/>
      <w:lang w:val="lt-LT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3A66B4"/>
  </w:style>
  <w:style w:type="character" w:styleId="Hipersaitas">
    <w:name w:val="Hyperlink"/>
    <w:uiPriority w:val="99"/>
    <w:unhideWhenUsed/>
    <w:rsid w:val="003A66B4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3A66B4"/>
    <w:rPr>
      <w:color w:val="954F72"/>
      <w:u w:val="singl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A66B4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 w:val="20"/>
      <w:szCs w:val="20"/>
      <w:lang w:val="lt-LT" w:eastAsia="zh-CN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A66B4"/>
    <w:rPr>
      <w:rFonts w:ascii="Times New Roman" w:eastAsia="SimSun" w:hAnsi="Times New Roman" w:cs="Times New Roman"/>
      <w:sz w:val="20"/>
      <w:szCs w:val="20"/>
      <w:lang w:val="lt-LT" w:eastAsia="zh-CN"/>
    </w:rPr>
  </w:style>
  <w:style w:type="paragraph" w:styleId="Antrats">
    <w:name w:val="header"/>
    <w:basedOn w:val="prastasis"/>
    <w:link w:val="AntratsDiagrama"/>
    <w:uiPriority w:val="99"/>
    <w:unhideWhenUsed/>
    <w:rsid w:val="003A66B4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 w:cs="Times New Roman"/>
      <w:sz w:val="20"/>
      <w:szCs w:val="20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A66B4"/>
    <w:rPr>
      <w:rFonts w:ascii="Times New Roman" w:eastAsia="SimSun" w:hAnsi="Times New Roman" w:cs="Times New Roman"/>
      <w:sz w:val="20"/>
      <w:szCs w:val="20"/>
      <w:lang w:val="lt-LT" w:eastAsia="zh-CN"/>
    </w:rPr>
  </w:style>
  <w:style w:type="paragraph" w:styleId="Porat">
    <w:name w:val="footer"/>
    <w:basedOn w:val="prastasis"/>
    <w:link w:val="PoratDiagrama"/>
    <w:uiPriority w:val="99"/>
    <w:unhideWhenUsed/>
    <w:rsid w:val="003A66B4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SimSun" w:hAnsi="Arial" w:cs="Times New Roman"/>
      <w:noProof/>
      <w:sz w:val="16"/>
      <w:szCs w:val="20"/>
      <w:lang w:eastAsia="zh-C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A66B4"/>
    <w:rPr>
      <w:rFonts w:ascii="Arial" w:eastAsia="SimSun" w:hAnsi="Arial" w:cs="Times New Roman"/>
      <w:noProof/>
      <w:sz w:val="16"/>
      <w:szCs w:val="20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3A66B4"/>
    <w:pPr>
      <w:spacing w:after="0" w:line="240" w:lineRule="auto"/>
      <w:jc w:val="center"/>
    </w:pPr>
    <w:rPr>
      <w:rFonts w:ascii="Times New Roman" w:eastAsia="SimSun" w:hAnsi="Times New Roman" w:cs="Times New Roman"/>
      <w:b/>
      <w:sz w:val="20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A66B4"/>
    <w:rPr>
      <w:rFonts w:ascii="Times New Roman" w:eastAsia="SimSun" w:hAnsi="Times New Roman" w:cs="Times New Roman"/>
      <w:b/>
      <w:sz w:val="20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A66B4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A66B4"/>
    <w:rPr>
      <w:rFonts w:ascii="Times New Roman" w:eastAsia="Times New Roman" w:hAnsi="Times New Roman" w:cs="Times New Roman"/>
      <w:szCs w:val="20"/>
      <w:lang w:val="lt-LT"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A66B4"/>
    <w:pPr>
      <w:spacing w:after="0" w:line="240" w:lineRule="auto"/>
    </w:pPr>
    <w:rPr>
      <w:rFonts w:ascii="Courier New" w:eastAsia="SimSun" w:hAnsi="Courier New" w:cs="Times New Roman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A66B4"/>
    <w:rPr>
      <w:rFonts w:ascii="Courier New" w:eastAsia="SimSun" w:hAnsi="Courier New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66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66B4"/>
    <w:rPr>
      <w:rFonts w:ascii="Times New Roman" w:eastAsia="SimSun" w:hAnsi="Times New Roman" w:cs="Times New Roman"/>
      <w:b/>
      <w:bCs/>
      <w:sz w:val="20"/>
      <w:szCs w:val="20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66B4"/>
    <w:pPr>
      <w:tabs>
        <w:tab w:val="left" w:pos="567"/>
      </w:tabs>
      <w:spacing w:after="0" w:line="240" w:lineRule="auto"/>
    </w:pPr>
    <w:rPr>
      <w:rFonts w:ascii="Tahoma" w:eastAsia="SimSun" w:hAnsi="Tahoma" w:cs="Times New Roman"/>
      <w:sz w:val="16"/>
      <w:szCs w:val="16"/>
      <w:lang w:val="lt-LT" w:eastAsia="zh-CN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66B4"/>
    <w:rPr>
      <w:rFonts w:ascii="Tahoma" w:eastAsia="SimSun" w:hAnsi="Tahoma" w:cs="Times New Roman"/>
      <w:sz w:val="16"/>
      <w:szCs w:val="16"/>
      <w:lang w:val="lt-LT" w:eastAsia="zh-CN"/>
    </w:rPr>
  </w:style>
  <w:style w:type="paragraph" w:customStyle="1" w:styleId="NormalAgency">
    <w:name w:val="Normal (Agency)"/>
    <w:uiPriority w:val="99"/>
    <w:rsid w:val="003A66B4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en-GB"/>
    </w:rPr>
  </w:style>
  <w:style w:type="paragraph" w:customStyle="1" w:styleId="TabletextrowsAgency">
    <w:name w:val="Table text rows (Agency)"/>
    <w:basedOn w:val="prastasis"/>
    <w:uiPriority w:val="99"/>
    <w:rsid w:val="003A66B4"/>
    <w:pPr>
      <w:spacing w:after="0" w:line="280" w:lineRule="exact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BTEMEASMCA">
    <w:name w:val="BT EMEA_SMCA"/>
    <w:basedOn w:val="prastasis"/>
    <w:autoRedefine/>
    <w:uiPriority w:val="99"/>
    <w:rsid w:val="003A66B4"/>
    <w:pPr>
      <w:spacing w:after="0" w:line="240" w:lineRule="auto"/>
    </w:pPr>
    <w:rPr>
      <w:rFonts w:ascii="Times New Roman" w:eastAsia="SimSun" w:hAnsi="Times New Roman" w:cs="Times New Roman"/>
      <w:noProof/>
      <w:lang w:val="lt-LT"/>
    </w:rPr>
  </w:style>
  <w:style w:type="character" w:styleId="Komentaronuoroda">
    <w:name w:val="annotation reference"/>
    <w:uiPriority w:val="99"/>
    <w:semiHidden/>
    <w:unhideWhenUsed/>
    <w:rsid w:val="003A66B4"/>
    <w:rPr>
      <w:rFonts w:ascii="Times New Roman" w:hAnsi="Times New Roman" w:cs="Times New Roman" w:hint="default"/>
      <w:sz w:val="16"/>
    </w:rPr>
  </w:style>
  <w:style w:type="character" w:styleId="Puslapionumeris">
    <w:name w:val="page number"/>
    <w:uiPriority w:val="99"/>
    <w:semiHidden/>
    <w:unhideWhenUsed/>
    <w:rsid w:val="003A66B4"/>
    <w:rPr>
      <w:rFonts w:ascii="Times New Roman" w:hAnsi="Times New Roman" w:cs="Times New Roman" w:hint="default"/>
    </w:rPr>
  </w:style>
  <w:style w:type="character" w:customStyle="1" w:styleId="CharChar3">
    <w:name w:val="Char Char3"/>
    <w:uiPriority w:val="99"/>
    <w:semiHidden/>
    <w:locked/>
    <w:rsid w:val="003A66B4"/>
    <w:rPr>
      <w:rFonts w:ascii="SimSun" w:eastAsia="SimSun" w:hAnsi="SimSun" w:hint="eastAsia"/>
      <w:lang w:eastAsia="zh-CN"/>
    </w:rPr>
  </w:style>
  <w:style w:type="character" w:customStyle="1" w:styleId="hvr">
    <w:name w:val="hvr"/>
    <w:basedOn w:val="Numatytasispastraiposriftas"/>
    <w:rsid w:val="003A66B4"/>
  </w:style>
  <w:style w:type="paragraph" w:styleId="Pataisymai">
    <w:name w:val="Revision"/>
    <w:hidden/>
    <w:uiPriority w:val="99"/>
    <w:semiHidden/>
    <w:rsid w:val="003A66B4"/>
    <w:pPr>
      <w:spacing w:after="0" w:line="240" w:lineRule="auto"/>
    </w:pPr>
  </w:style>
  <w:style w:type="paragraph" w:styleId="Paantrat">
    <w:name w:val="Subtitle"/>
    <w:basedOn w:val="prastasis"/>
    <w:next w:val="prastasis"/>
    <w:link w:val="PaantratDiagrama"/>
    <w:uiPriority w:val="11"/>
    <w:qFormat/>
    <w:rsid w:val="00013FC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3FC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5614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2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image" Target="media/image3.emf"/><Relationship Id="rId18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17" Type="http://schemas.openxmlformats.org/officeDocument/2006/relationships/hyperlink" Target="https://www.vvkt.lt/index.php?40042864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pris.vvkt.lt/vvkt-web/public/nrv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mailto:NepageidaujamaR@vvkt.lt" TargetMode="External"/><Relationship Id="rId19" Type="http://schemas.openxmlformats.org/officeDocument/2006/relationships/hyperlink" Target="https://vapris.vvkt.lt/vvkt-web/public/medic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32323</Words>
  <Characters>18425</Characters>
  <Application>Microsoft Office Word</Application>
  <DocSecurity>0</DocSecurity>
  <Lines>153</Lines>
  <Paragraphs>101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/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I PRIEDAS</vt:lpstr>
      <vt:lpstr>    PREPARATO CHARAKTERISTIKŲ SANTRAUKA</vt:lpstr>
      <vt:lpstr>        1.	VAISTINIO PREPARATO PAVADINIMAS</vt:lpstr>
      <vt:lpstr>        </vt:lpstr>
      <vt:lpstr>        3.	FARMACINĖ FORMA</vt:lpstr>
      <vt:lpstr>        4.	KLINIKINĖ INFORMACIJA</vt:lpstr>
      <vt:lpstr>Pacientams, kurių inkstų ir kepenų funkcijos sutrikusios</vt:lpstr>
      <vt:lpstr>Nėra duomenų apie šio vaistinio preparato vartojimą pacientams, kurių inkstų ir </vt:lpstr>
      <vt:lpstr/>
      <vt:lpstr>Gydymo trukmė</vt:lpstr>
      <vt:lpstr>Flazonexar tinka ilgalaikiam vartojimui. </vt:lpstr>
      <vt:lpstr>Gydymo trukmė turi atitikti alergenų ekspozicijos trukmę.</vt:lpstr>
      <vt:lpstr/>
      <vt:lpstr>Vartojimo metodas</vt:lpstr>
      <vt:lpstr>Flazonexar skirtas vartoti tik į nosį.</vt:lpstr>
      <vt:lpstr/>
      <vt:lpstr>Vartojimo instrukcija</vt:lpstr>
      <vt:lpstr>*	Gauta nedaug savanoriškų pranešimų po ilgalaikio gydymo vartojamu į nosį fluti</vt:lpstr>
      <vt:lpstr>**	Vartojant į nosį kortikosteroidų, gauta pranešimų apie nosies pertvaros perfo</vt:lpstr>
      <vt:lpstr/>
      <vt:lpstr>Gali pasireikšti kai kurių į nosį vartojamų  kortikosteroidų sisteminis poveikis</vt:lpstr>
      <vt:lpstr/>
      <vt:lpstr>Gauta pranešimų apie augimo sulėtėjimą vaikams, kuriems vartoti į nosį buvo skir</vt:lpstr>
      <vt:lpstr/>
      <vt:lpstr>Retais atvejais pasireiškė osteoporozė, kai ilgą laiką buvo skiriama vartojamų į</vt:lpstr>
      <vt:lpstr/>
      <vt:lpstr/>
      <vt:lpstr>        5.	FARMAKOLOGINĖS SAVYBĖS</vt:lpstr>
      <vt:lpstr>        6.	FARMACINĖ INFORMACIJA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II PRIEDAS</vt:lpstr>
      <vt:lpstr>    </vt:lpstr>
      <vt:lpstr>    III PRIEDAS</vt:lpstr>
      <vt:lpstr>    ŽENKLINIMAS IR PAKUOTĖS LAPELIS</vt:lpstr>
      <vt:lpstr>    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</vt:vector>
  </TitlesOfParts>
  <Company/>
  <LinksUpToDate>false</LinksUpToDate>
  <CharactersWithSpaces>50647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Juociene</dc:creator>
  <cp:keywords/>
  <dc:description/>
  <cp:lastModifiedBy>Albina Burkauskaitė</cp:lastModifiedBy>
  <cp:revision>3</cp:revision>
  <dcterms:created xsi:type="dcterms:W3CDTF">2025-04-28T06:58:00Z</dcterms:created>
  <dcterms:modified xsi:type="dcterms:W3CDTF">2025-04-28T06:59:00Z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2023-09-04T07:00:59Z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42c9e78c-0181-4e0f-a054-361f4244a180</vt:lpwstr>
  </property>
  <property fmtid="{D5CDD505-2E9C-101B-9397-08002B2CF9AE}" pid="8" name="MSIP_Label_3c9bec58-8084-492e-8360-0e1cfe36408c_ContentBits">
    <vt:lpwstr>0</vt:lpwstr>
  </property>
</Properties>
</file>