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666EE" w14:textId="097E75A9" w:rsidR="00A454D3" w:rsidRPr="00F44C03" w:rsidRDefault="00A454D3" w:rsidP="00A454D3">
      <w:pPr>
        <w:pStyle w:val="Antrat2"/>
        <w:keepNext w:val="0"/>
        <w:widowControl w:val="0"/>
        <w:spacing w:before="0" w:after="0" w:line="240" w:lineRule="auto"/>
        <w:ind w:left="578" w:hanging="578"/>
        <w:jc w:val="center"/>
        <w:rPr>
          <w:rFonts w:ascii="Times New Roman" w:hAnsi="Times New Roman" w:cs="Times New Roman"/>
          <w:sz w:val="22"/>
          <w:szCs w:val="22"/>
          <w:lang w:val="lt-LT"/>
        </w:rPr>
      </w:pPr>
      <w:r w:rsidRPr="00F44C03">
        <w:rPr>
          <w:rFonts w:ascii="Times New Roman" w:hAnsi="Times New Roman" w:cs="Times New Roman"/>
          <w:i w:val="0"/>
          <w:sz w:val="22"/>
          <w:szCs w:val="22"/>
          <w:lang w:val="lt-LT"/>
        </w:rPr>
        <w:t>Pakuotės lapelis:</w:t>
      </w:r>
      <w:r w:rsidRPr="00F44C03">
        <w:rPr>
          <w:rFonts w:ascii="Times New Roman" w:hAnsi="Times New Roman" w:cs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Pr="00F44C03">
        <w:rPr>
          <w:rFonts w:ascii="Times New Roman" w:hAnsi="Times New Roman" w:cs="Times New Roman"/>
          <w:i w:val="0"/>
          <w:sz w:val="22"/>
          <w:szCs w:val="22"/>
          <w:lang w:val="lt-LT"/>
        </w:rPr>
        <w:t xml:space="preserve">informacija </w:t>
      </w:r>
      <w:r w:rsidR="00BE5293">
        <w:rPr>
          <w:rFonts w:ascii="Times New Roman" w:hAnsi="Times New Roman" w:cs="Times New Roman"/>
          <w:i w:val="0"/>
          <w:sz w:val="22"/>
          <w:szCs w:val="22"/>
          <w:lang w:val="lt-LT"/>
        </w:rPr>
        <w:t>vartotojui</w:t>
      </w:r>
    </w:p>
    <w:p w14:paraId="6DF792F9" w14:textId="77777777" w:rsidR="00A454D3" w:rsidRPr="00F44C03" w:rsidRDefault="00A454D3" w:rsidP="00A454D3">
      <w:pPr>
        <w:widowControl w:val="0"/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4DCE447B" w14:textId="335810A5" w:rsidR="00A454D3" w:rsidRPr="00F44C03" w:rsidRDefault="00CA4E46" w:rsidP="00A454D3">
      <w:pPr>
        <w:widowControl w:val="0"/>
        <w:spacing w:line="240" w:lineRule="auto"/>
        <w:jc w:val="center"/>
        <w:rPr>
          <w:szCs w:val="22"/>
          <w:lang w:val="lt-LT" w:eastAsia="lt-LT"/>
        </w:rPr>
      </w:pPr>
      <w:r>
        <w:rPr>
          <w:b/>
          <w:szCs w:val="22"/>
          <w:lang w:val="lt-LT" w:eastAsia="lt-LT"/>
        </w:rPr>
        <w:t>Gardyxon</w:t>
      </w:r>
      <w:r w:rsidR="00A454D3" w:rsidRPr="00F44C03">
        <w:rPr>
          <w:b/>
          <w:szCs w:val="22"/>
          <w:lang w:val="lt-LT" w:eastAsia="lt-LT"/>
        </w:rPr>
        <w:t xml:space="preserve"> 1</w:t>
      </w:r>
      <w:r w:rsidR="00453B4F" w:rsidRPr="00F44C03">
        <w:rPr>
          <w:b/>
          <w:szCs w:val="22"/>
          <w:lang w:val="lt-LT" w:eastAsia="lt-LT"/>
        </w:rPr>
        <w:t> </w:t>
      </w:r>
      <w:r w:rsidR="00A454D3" w:rsidRPr="00F44C03">
        <w:rPr>
          <w:b/>
          <w:szCs w:val="22"/>
          <w:lang w:val="lt-LT" w:eastAsia="lt-LT"/>
        </w:rPr>
        <w:t>mg/g gelis</w:t>
      </w:r>
    </w:p>
    <w:p w14:paraId="7D25FD6B" w14:textId="25101159" w:rsidR="00A454D3" w:rsidRPr="00F44C03" w:rsidRDefault="004D4C4D" w:rsidP="00A454D3">
      <w:pPr>
        <w:widowControl w:val="0"/>
        <w:tabs>
          <w:tab w:val="clear" w:pos="567"/>
        </w:tabs>
        <w:spacing w:line="240" w:lineRule="auto"/>
        <w:jc w:val="center"/>
        <w:rPr>
          <w:szCs w:val="22"/>
          <w:lang w:val="lt-LT" w:eastAsia="lt-LT"/>
        </w:rPr>
      </w:pPr>
      <w:r w:rsidRPr="00F44C03">
        <w:rPr>
          <w:szCs w:val="22"/>
          <w:lang w:val="lt-LT" w:eastAsia="lt-LT"/>
        </w:rPr>
        <w:t>d</w:t>
      </w:r>
      <w:r w:rsidR="00A454D3" w:rsidRPr="00F44C03">
        <w:rPr>
          <w:szCs w:val="22"/>
          <w:lang w:val="lt-LT" w:eastAsia="lt-LT"/>
        </w:rPr>
        <w:t>imetindeno maleatas</w:t>
      </w:r>
    </w:p>
    <w:p w14:paraId="3577F0CD" w14:textId="77777777" w:rsidR="00A454D3" w:rsidRPr="00F44C03" w:rsidRDefault="00A454D3" w:rsidP="00A454D3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 w:eastAsia="lt-LT"/>
        </w:rPr>
      </w:pPr>
    </w:p>
    <w:p w14:paraId="555DB6EC" w14:textId="77777777" w:rsidR="00A454D3" w:rsidRPr="00F44C03" w:rsidRDefault="00A454D3" w:rsidP="00A454D3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 w:eastAsia="lt-LT"/>
        </w:rPr>
      </w:pPr>
      <w:r w:rsidRPr="00F44C03">
        <w:rPr>
          <w:b/>
          <w:szCs w:val="22"/>
          <w:lang w:val="lt-LT" w:eastAsia="lt-LT"/>
        </w:rPr>
        <w:t>Atidžiai perskaitykite visą šį lapelį, prieš pradėdami vartoti šį vaistą, nes jame pateikiama Jums svarbi informacija.</w:t>
      </w:r>
    </w:p>
    <w:p w14:paraId="073F5C65" w14:textId="77777777" w:rsidR="00A454D3" w:rsidRPr="00F44C03" w:rsidRDefault="00A454D3" w:rsidP="00A454D3">
      <w:pPr>
        <w:widowControl w:val="0"/>
        <w:tabs>
          <w:tab w:val="clear" w:pos="567"/>
        </w:tabs>
        <w:spacing w:line="240" w:lineRule="auto"/>
        <w:rPr>
          <w:szCs w:val="22"/>
          <w:lang w:val="lt-LT" w:eastAsia="lt-LT"/>
        </w:rPr>
      </w:pPr>
      <w:r w:rsidRPr="00F44C03">
        <w:rPr>
          <w:szCs w:val="22"/>
          <w:lang w:val="lt-LT" w:eastAsia="lt-LT"/>
        </w:rPr>
        <w:t>Visada vartokite šį vaistą tiksliai kaip aprašyta šiame lapelyje arba kaip nurodė gydytojas arba vaistininkas.</w:t>
      </w:r>
    </w:p>
    <w:p w14:paraId="24C84E4F" w14:textId="08E4A126" w:rsidR="00A454D3" w:rsidRPr="00F44C03" w:rsidRDefault="00A454D3" w:rsidP="00A454D3">
      <w:pPr>
        <w:widowControl w:val="0"/>
        <w:numPr>
          <w:ilvl w:val="0"/>
          <w:numId w:val="2"/>
        </w:numPr>
        <w:spacing w:line="240" w:lineRule="auto"/>
        <w:ind w:left="567" w:hanging="567"/>
        <w:rPr>
          <w:szCs w:val="22"/>
          <w:lang w:val="lt-LT" w:eastAsia="lt-LT"/>
        </w:rPr>
      </w:pPr>
      <w:r w:rsidRPr="00F44C03">
        <w:rPr>
          <w:szCs w:val="22"/>
          <w:lang w:val="lt-LT" w:eastAsia="lt-LT"/>
        </w:rPr>
        <w:t>Neišmeskite šio lapelio, nes vėl gali prireikti jį perskaityti.</w:t>
      </w:r>
    </w:p>
    <w:p w14:paraId="3370E858" w14:textId="77777777" w:rsidR="00A454D3" w:rsidRPr="00F44C03" w:rsidRDefault="00A454D3" w:rsidP="00A454D3">
      <w:pPr>
        <w:widowControl w:val="0"/>
        <w:numPr>
          <w:ilvl w:val="0"/>
          <w:numId w:val="2"/>
        </w:numPr>
        <w:spacing w:line="240" w:lineRule="auto"/>
        <w:ind w:left="567" w:hanging="567"/>
        <w:rPr>
          <w:szCs w:val="22"/>
          <w:lang w:val="lt-LT" w:eastAsia="lt-LT"/>
        </w:rPr>
      </w:pPr>
      <w:r w:rsidRPr="00F44C03">
        <w:rPr>
          <w:szCs w:val="22"/>
          <w:lang w:val="lt-LT" w:eastAsia="lt-LT"/>
        </w:rPr>
        <w:t>Jeigu norite sužinoti daugiau arba pasitarti, kreipkitės į vaistininką.</w:t>
      </w:r>
    </w:p>
    <w:p w14:paraId="0D8E41ED" w14:textId="77777777" w:rsidR="00A454D3" w:rsidRPr="00F44C03" w:rsidRDefault="00A454D3" w:rsidP="00A454D3">
      <w:pPr>
        <w:widowControl w:val="0"/>
        <w:numPr>
          <w:ilvl w:val="0"/>
          <w:numId w:val="2"/>
        </w:numPr>
        <w:spacing w:line="240" w:lineRule="auto"/>
        <w:ind w:left="567" w:hanging="567"/>
        <w:rPr>
          <w:szCs w:val="22"/>
          <w:lang w:val="lt-LT" w:eastAsia="lt-LT"/>
        </w:rPr>
      </w:pPr>
      <w:r w:rsidRPr="00F44C03">
        <w:rPr>
          <w:szCs w:val="22"/>
          <w:lang w:val="lt-LT" w:eastAsia="lt-LT"/>
        </w:rPr>
        <w:t>Jeigu pasireiškė šalutinis poveikis (net jeigu jis šiame lapelyje nenurodytas), kreipkitės į gydytoją arba vaistininką. Žr. 4 skyrių.</w:t>
      </w:r>
    </w:p>
    <w:p w14:paraId="2583DF4A" w14:textId="08432A70" w:rsidR="00A454D3" w:rsidRPr="00F44C03" w:rsidRDefault="00A454D3" w:rsidP="00A454D3">
      <w:pPr>
        <w:widowControl w:val="0"/>
        <w:numPr>
          <w:ilvl w:val="0"/>
          <w:numId w:val="2"/>
        </w:numPr>
        <w:spacing w:line="240" w:lineRule="auto"/>
        <w:ind w:left="567" w:hanging="567"/>
        <w:rPr>
          <w:szCs w:val="22"/>
          <w:lang w:val="lt-LT"/>
        </w:rPr>
      </w:pPr>
      <w:r w:rsidRPr="00F44C03">
        <w:rPr>
          <w:szCs w:val="22"/>
          <w:lang w:val="lt-LT" w:eastAsia="lt-LT"/>
        </w:rPr>
        <w:t xml:space="preserve">Jeigu per </w:t>
      </w:r>
      <w:r w:rsidR="0074431F">
        <w:rPr>
          <w:szCs w:val="22"/>
          <w:lang w:val="lt-LT" w:eastAsia="lt-LT"/>
        </w:rPr>
        <w:t xml:space="preserve">vieną </w:t>
      </w:r>
      <w:r w:rsidR="00C4683F">
        <w:rPr>
          <w:szCs w:val="22"/>
          <w:lang w:val="lt-LT" w:eastAsia="lt-LT"/>
        </w:rPr>
        <w:t>sav</w:t>
      </w:r>
      <w:r w:rsidR="0074431F">
        <w:rPr>
          <w:szCs w:val="22"/>
          <w:lang w:val="lt-LT" w:eastAsia="lt-LT"/>
        </w:rPr>
        <w:t>a</w:t>
      </w:r>
      <w:r w:rsidR="00C4683F">
        <w:rPr>
          <w:szCs w:val="22"/>
          <w:lang w:val="lt-LT" w:eastAsia="lt-LT"/>
        </w:rPr>
        <w:t>it</w:t>
      </w:r>
      <w:r w:rsidR="0074431F">
        <w:rPr>
          <w:szCs w:val="22"/>
          <w:lang w:val="lt-LT" w:eastAsia="lt-LT"/>
        </w:rPr>
        <w:t>ę (</w:t>
      </w:r>
      <w:r w:rsidRPr="00F44C03">
        <w:rPr>
          <w:szCs w:val="22"/>
          <w:lang w:val="lt-LT" w:eastAsia="lt-LT"/>
        </w:rPr>
        <w:t>7 dienas</w:t>
      </w:r>
      <w:r w:rsidR="0074431F">
        <w:rPr>
          <w:szCs w:val="22"/>
          <w:lang w:val="lt-LT" w:eastAsia="lt-LT"/>
        </w:rPr>
        <w:t>)</w:t>
      </w:r>
      <w:r w:rsidRPr="00F44C03">
        <w:rPr>
          <w:szCs w:val="22"/>
          <w:lang w:val="lt-LT" w:eastAsia="lt-LT"/>
        </w:rPr>
        <w:t xml:space="preserve"> Jūsų savijauta nepagerėjo arba net pablogėjo, kreipkitės į gydytoją.</w:t>
      </w:r>
    </w:p>
    <w:p w14:paraId="4F19EA94" w14:textId="77777777" w:rsidR="00A454D3" w:rsidRPr="00F44C03" w:rsidRDefault="00A454D3" w:rsidP="00A454D3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04921A8" w14:textId="77777777" w:rsidR="00A454D3" w:rsidRPr="00F44C03" w:rsidRDefault="00A454D3" w:rsidP="00A454D3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09D0779" w14:textId="77777777" w:rsidR="00A454D3" w:rsidRPr="00F44C03" w:rsidRDefault="00A454D3" w:rsidP="00A454D3">
      <w:pPr>
        <w:pStyle w:val="Antrat4"/>
        <w:keepNext w:val="0"/>
        <w:widowControl w:val="0"/>
        <w:spacing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F44C03">
        <w:rPr>
          <w:rFonts w:ascii="Times New Roman" w:hAnsi="Times New Roman" w:cs="Times New Roman"/>
          <w:sz w:val="22"/>
          <w:szCs w:val="22"/>
          <w:lang w:val="lt-LT"/>
        </w:rPr>
        <w:t>Apie ką rašoma šiame lapelyje?</w:t>
      </w:r>
    </w:p>
    <w:p w14:paraId="23344D7A" w14:textId="77777777" w:rsidR="00A454D3" w:rsidRPr="00F44C03" w:rsidRDefault="00A454D3" w:rsidP="00C200B0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88D14B8" w14:textId="54834F2D" w:rsidR="00A454D3" w:rsidRPr="00F44C03" w:rsidRDefault="00A454D3" w:rsidP="00A454D3">
      <w:pPr>
        <w:widowControl w:val="0"/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44C03">
        <w:rPr>
          <w:szCs w:val="22"/>
          <w:lang w:val="lt-LT"/>
        </w:rPr>
        <w:t xml:space="preserve">Kas yra </w:t>
      </w:r>
      <w:r w:rsidR="00CA4E46">
        <w:rPr>
          <w:szCs w:val="22"/>
          <w:lang w:val="lt-LT" w:eastAsia="lt-LT"/>
        </w:rPr>
        <w:t>Gardyxon</w:t>
      </w:r>
      <w:r w:rsidRPr="00F44C03">
        <w:rPr>
          <w:szCs w:val="22"/>
          <w:lang w:val="lt-LT"/>
        </w:rPr>
        <w:t xml:space="preserve"> </w:t>
      </w:r>
      <w:r w:rsidR="00CA4E46">
        <w:rPr>
          <w:szCs w:val="22"/>
          <w:lang w:val="lt-LT"/>
        </w:rPr>
        <w:t xml:space="preserve">1 mg/g gelis (toliau Gardyxon gelis) </w:t>
      </w:r>
      <w:r w:rsidRPr="00F44C03">
        <w:rPr>
          <w:szCs w:val="22"/>
          <w:lang w:val="lt-LT"/>
        </w:rPr>
        <w:t>ir kam jis vartojamas</w:t>
      </w:r>
    </w:p>
    <w:p w14:paraId="47609C31" w14:textId="4C8144E4" w:rsidR="00A454D3" w:rsidRPr="00F44C03" w:rsidRDefault="00A454D3" w:rsidP="00A454D3">
      <w:pPr>
        <w:widowControl w:val="0"/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44C03">
        <w:rPr>
          <w:szCs w:val="22"/>
          <w:lang w:val="lt-LT" w:eastAsia="lt-LT"/>
        </w:rPr>
        <w:t xml:space="preserve">Kas žinotina prieš vartojant </w:t>
      </w:r>
      <w:r w:rsidR="00CA4E46">
        <w:rPr>
          <w:szCs w:val="22"/>
          <w:lang w:val="lt-LT" w:eastAsia="lt-LT"/>
        </w:rPr>
        <w:t>Gardyxon</w:t>
      </w:r>
      <w:r w:rsidR="00F348BE">
        <w:rPr>
          <w:szCs w:val="22"/>
          <w:lang w:val="lt-LT" w:eastAsia="lt-LT"/>
        </w:rPr>
        <w:t xml:space="preserve"> gelį</w:t>
      </w:r>
    </w:p>
    <w:p w14:paraId="6054CE9D" w14:textId="163CCCFA" w:rsidR="00A454D3" w:rsidRPr="00F44C03" w:rsidRDefault="00A454D3" w:rsidP="00A454D3">
      <w:pPr>
        <w:widowControl w:val="0"/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44C03">
        <w:rPr>
          <w:szCs w:val="22"/>
          <w:lang w:val="lt-LT" w:eastAsia="lt-LT"/>
        </w:rPr>
        <w:t xml:space="preserve">Kaip vartoti </w:t>
      </w:r>
      <w:r w:rsidR="00CA4E46">
        <w:rPr>
          <w:szCs w:val="22"/>
          <w:lang w:val="lt-LT" w:eastAsia="lt-LT"/>
        </w:rPr>
        <w:t>Gardyxon</w:t>
      </w:r>
      <w:r w:rsidR="00F348BE">
        <w:rPr>
          <w:szCs w:val="22"/>
          <w:lang w:val="lt-LT" w:eastAsia="lt-LT"/>
        </w:rPr>
        <w:t xml:space="preserve"> gelį</w:t>
      </w:r>
    </w:p>
    <w:p w14:paraId="30875838" w14:textId="11D30DF1" w:rsidR="00A454D3" w:rsidRPr="00F44C03" w:rsidRDefault="00A454D3" w:rsidP="00A454D3">
      <w:pPr>
        <w:widowControl w:val="0"/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44C03">
        <w:rPr>
          <w:szCs w:val="22"/>
          <w:lang w:val="lt-LT"/>
        </w:rPr>
        <w:t>Galimas šalutinis poveikis</w:t>
      </w:r>
    </w:p>
    <w:p w14:paraId="5350277F" w14:textId="359046BF" w:rsidR="00A454D3" w:rsidRPr="00F44C03" w:rsidRDefault="00A454D3" w:rsidP="00A454D3">
      <w:pPr>
        <w:widowControl w:val="0"/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44C03">
        <w:rPr>
          <w:szCs w:val="22"/>
          <w:lang w:val="lt-LT"/>
        </w:rPr>
        <w:t xml:space="preserve">Kaip laikyti </w:t>
      </w:r>
      <w:r w:rsidR="00CA4E46">
        <w:rPr>
          <w:szCs w:val="22"/>
          <w:lang w:val="lt-LT" w:eastAsia="lt-LT"/>
        </w:rPr>
        <w:t>Gardyxon</w:t>
      </w:r>
      <w:r w:rsidR="00F348BE">
        <w:rPr>
          <w:szCs w:val="22"/>
          <w:lang w:val="lt-LT" w:eastAsia="lt-LT"/>
        </w:rPr>
        <w:t xml:space="preserve"> gelį</w:t>
      </w:r>
    </w:p>
    <w:p w14:paraId="45081418" w14:textId="77777777" w:rsidR="00A454D3" w:rsidRPr="00F44C03" w:rsidRDefault="00A454D3" w:rsidP="00A454D3">
      <w:pPr>
        <w:widowControl w:val="0"/>
        <w:numPr>
          <w:ilvl w:val="0"/>
          <w:numId w:val="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F44C03">
        <w:rPr>
          <w:szCs w:val="22"/>
          <w:lang w:val="lt-LT" w:eastAsia="lt-LT"/>
        </w:rPr>
        <w:t>Pakuotės turinys ir kita informacija</w:t>
      </w:r>
    </w:p>
    <w:p w14:paraId="61F7B834" w14:textId="77777777" w:rsidR="00A454D3" w:rsidRPr="00F44C03" w:rsidRDefault="00A454D3" w:rsidP="00A454D3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7629AC6" w14:textId="77777777" w:rsidR="00A454D3" w:rsidRPr="00F44C03" w:rsidRDefault="00A454D3" w:rsidP="00A454D3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CD88FC0" w14:textId="7AF6E281" w:rsidR="00A454D3" w:rsidRPr="00F44C03" w:rsidRDefault="00A454D3" w:rsidP="00A454D3">
      <w:pPr>
        <w:pStyle w:val="Antrat4"/>
        <w:keepNext w:val="0"/>
        <w:widowControl w:val="0"/>
        <w:spacing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F44C03">
        <w:rPr>
          <w:rFonts w:ascii="Times New Roman" w:hAnsi="Times New Roman" w:cs="Times New Roman"/>
          <w:sz w:val="22"/>
          <w:szCs w:val="22"/>
          <w:lang w:val="lt-LT"/>
        </w:rPr>
        <w:t>1.</w:t>
      </w:r>
      <w:r w:rsidRPr="00F44C03">
        <w:rPr>
          <w:rFonts w:ascii="Times New Roman" w:hAnsi="Times New Roman" w:cs="Times New Roman"/>
          <w:sz w:val="22"/>
          <w:szCs w:val="22"/>
          <w:lang w:val="lt-LT"/>
        </w:rPr>
        <w:tab/>
        <w:t xml:space="preserve">Kas yra </w:t>
      </w:r>
      <w:r w:rsidR="00CA4E46">
        <w:rPr>
          <w:rFonts w:ascii="Times New Roman" w:hAnsi="Times New Roman" w:cs="Times New Roman"/>
          <w:sz w:val="22"/>
          <w:szCs w:val="22"/>
          <w:lang w:val="lt-LT" w:eastAsia="lt-LT"/>
        </w:rPr>
        <w:t>Gardyxon</w:t>
      </w:r>
      <w:r w:rsidR="00F348BE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gelis</w:t>
      </w:r>
      <w:r w:rsidRPr="00F44C03">
        <w:rPr>
          <w:rFonts w:ascii="Times New Roman" w:hAnsi="Times New Roman" w:cs="Times New Roman"/>
          <w:sz w:val="22"/>
          <w:szCs w:val="22"/>
          <w:lang w:val="lt-LT"/>
        </w:rPr>
        <w:t xml:space="preserve"> ir kam jis vartojamas</w:t>
      </w:r>
    </w:p>
    <w:p w14:paraId="3B0F68EE" w14:textId="77777777" w:rsidR="00A454D3" w:rsidRPr="00F44C03" w:rsidRDefault="00A454D3" w:rsidP="00A454D3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B2DF990" w14:textId="6C5C55E3" w:rsidR="004D4C4D" w:rsidRPr="00F44C03" w:rsidRDefault="004D4C4D" w:rsidP="00A454D3">
      <w:pPr>
        <w:widowControl w:val="0"/>
        <w:spacing w:line="240" w:lineRule="auto"/>
        <w:rPr>
          <w:b/>
          <w:bCs/>
          <w:szCs w:val="22"/>
          <w:lang w:val="lt-LT"/>
        </w:rPr>
      </w:pPr>
      <w:r w:rsidRPr="00F44C03">
        <w:rPr>
          <w:b/>
          <w:bCs/>
          <w:szCs w:val="22"/>
          <w:lang w:val="lt-LT"/>
        </w:rPr>
        <w:t xml:space="preserve">Kas yra </w:t>
      </w:r>
      <w:r w:rsidR="00CA4E46">
        <w:rPr>
          <w:b/>
          <w:bCs/>
          <w:szCs w:val="22"/>
          <w:lang w:val="lt-LT" w:eastAsia="lt-LT"/>
        </w:rPr>
        <w:t>Gardyxon</w:t>
      </w:r>
      <w:r w:rsidRPr="00F44C03">
        <w:rPr>
          <w:b/>
          <w:bCs/>
          <w:szCs w:val="22"/>
          <w:lang w:val="lt-LT"/>
        </w:rPr>
        <w:t xml:space="preserve"> </w:t>
      </w:r>
    </w:p>
    <w:p w14:paraId="5939446E" w14:textId="2D57DC61" w:rsidR="00A454D3" w:rsidRPr="00F44C03" w:rsidRDefault="00CA4E46" w:rsidP="00A454D3">
      <w:pPr>
        <w:widowControl w:val="0"/>
        <w:spacing w:line="240" w:lineRule="auto"/>
        <w:rPr>
          <w:szCs w:val="22"/>
          <w:lang w:val="lt-LT"/>
        </w:rPr>
      </w:pPr>
      <w:r>
        <w:rPr>
          <w:szCs w:val="22"/>
          <w:lang w:val="lt-LT" w:eastAsia="lt-LT"/>
        </w:rPr>
        <w:t>Gardyxon</w:t>
      </w:r>
      <w:r w:rsidR="00A454D3" w:rsidRPr="00F44C03">
        <w:rPr>
          <w:szCs w:val="22"/>
          <w:lang w:val="lt-LT"/>
        </w:rPr>
        <w:t xml:space="preserve"> </w:t>
      </w:r>
      <w:r w:rsidR="00F348BE">
        <w:rPr>
          <w:szCs w:val="22"/>
          <w:lang w:val="lt-LT"/>
        </w:rPr>
        <w:t xml:space="preserve">gelio </w:t>
      </w:r>
      <w:r w:rsidR="00A454D3" w:rsidRPr="00F44C03">
        <w:rPr>
          <w:szCs w:val="22"/>
          <w:lang w:val="lt-LT"/>
        </w:rPr>
        <w:t>sudėtyje yra veikliosios medžiagos dimetindeno maleato, kuris sukelia antihistamininį poveikį.</w:t>
      </w:r>
    </w:p>
    <w:p w14:paraId="7516DC96" w14:textId="53749548" w:rsidR="004372A6" w:rsidRPr="00F44C03" w:rsidRDefault="00CA4E46" w:rsidP="004372A6">
      <w:pPr>
        <w:widowControl w:val="0"/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Gardyxon</w:t>
      </w:r>
      <w:r w:rsidR="00BA7B9A" w:rsidRPr="00F44C03">
        <w:rPr>
          <w:szCs w:val="22"/>
          <w:lang w:val="lt-LT"/>
        </w:rPr>
        <w:t xml:space="preserve"> gelis vartojamas </w:t>
      </w:r>
      <w:r w:rsidR="004372A6" w:rsidRPr="00F44C03">
        <w:rPr>
          <w:szCs w:val="22"/>
          <w:lang w:val="lt-LT"/>
        </w:rPr>
        <w:t>kūdikių, vaikų, paauglių ir suaugusiųjų niež</w:t>
      </w:r>
      <w:r w:rsidR="00975754">
        <w:rPr>
          <w:szCs w:val="22"/>
          <w:lang w:val="lt-LT"/>
        </w:rPr>
        <w:t>ėjimui</w:t>
      </w:r>
      <w:r w:rsidR="004372A6" w:rsidRPr="00F44C03">
        <w:rPr>
          <w:szCs w:val="22"/>
          <w:lang w:val="lt-LT"/>
        </w:rPr>
        <w:t>, susijusiam su odos reakcijomis (tokiomis kaip odos bėrimas, dilgėlinė, vabzdžių įkandimai, nudegimai saulėje ir paviršiniai nudegimai), malšinti.</w:t>
      </w:r>
    </w:p>
    <w:p w14:paraId="7D11FBCF" w14:textId="77777777" w:rsidR="00A454D3" w:rsidRPr="00F44C03" w:rsidRDefault="00A454D3" w:rsidP="004372A6">
      <w:pPr>
        <w:widowControl w:val="0"/>
        <w:spacing w:line="240" w:lineRule="auto"/>
        <w:rPr>
          <w:szCs w:val="22"/>
          <w:lang w:val="lt-LT"/>
        </w:rPr>
      </w:pPr>
    </w:p>
    <w:p w14:paraId="590AD60C" w14:textId="1BE3B491" w:rsidR="00BA7B9A" w:rsidRPr="00F44C03" w:rsidRDefault="00BA7B9A" w:rsidP="00A454D3">
      <w:pPr>
        <w:widowControl w:val="0"/>
        <w:spacing w:line="240" w:lineRule="auto"/>
        <w:rPr>
          <w:b/>
          <w:szCs w:val="22"/>
          <w:lang w:val="lt-LT"/>
        </w:rPr>
      </w:pPr>
      <w:r w:rsidRPr="00F44C03">
        <w:rPr>
          <w:b/>
          <w:szCs w:val="22"/>
          <w:lang w:val="lt-LT"/>
        </w:rPr>
        <w:t xml:space="preserve">Kaip </w:t>
      </w:r>
      <w:r w:rsidR="00CA4E46">
        <w:rPr>
          <w:b/>
          <w:szCs w:val="22"/>
          <w:lang w:val="lt-LT"/>
        </w:rPr>
        <w:t>Gardyxon</w:t>
      </w:r>
      <w:r w:rsidRPr="00F44C03">
        <w:rPr>
          <w:b/>
          <w:szCs w:val="22"/>
          <w:lang w:val="lt-LT"/>
        </w:rPr>
        <w:t xml:space="preserve"> </w:t>
      </w:r>
      <w:r w:rsidR="00F348BE">
        <w:rPr>
          <w:b/>
          <w:szCs w:val="22"/>
          <w:lang w:val="lt-LT"/>
        </w:rPr>
        <w:t xml:space="preserve">gelis </w:t>
      </w:r>
      <w:r w:rsidRPr="00F44C03">
        <w:rPr>
          <w:b/>
          <w:szCs w:val="22"/>
          <w:lang w:val="lt-LT"/>
        </w:rPr>
        <w:t>veikia</w:t>
      </w:r>
    </w:p>
    <w:p w14:paraId="72D15A0E" w14:textId="3A3FE865" w:rsidR="004372A6" w:rsidRPr="00F44C03" w:rsidRDefault="00CA4E46" w:rsidP="00A454D3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Gardyxon</w:t>
      </w:r>
      <w:proofErr w:type="spellEnd"/>
      <w:r w:rsidR="004372A6" w:rsidRPr="00F44C03">
        <w:rPr>
          <w:szCs w:val="22"/>
          <w:lang w:val="lt-LT"/>
        </w:rPr>
        <w:t xml:space="preserve"> gelis stabdo niež</w:t>
      </w:r>
      <w:r w:rsidR="00D7101D">
        <w:rPr>
          <w:szCs w:val="22"/>
          <w:lang w:val="lt-LT"/>
        </w:rPr>
        <w:t>ėjimą</w:t>
      </w:r>
      <w:r w:rsidR="004372A6" w:rsidRPr="00F44C03">
        <w:rPr>
          <w:szCs w:val="22"/>
          <w:lang w:val="lt-LT"/>
        </w:rPr>
        <w:t xml:space="preserve">, slopindamas </w:t>
      </w:r>
      <w:proofErr w:type="spellStart"/>
      <w:r w:rsidR="004372A6" w:rsidRPr="00F44C03">
        <w:rPr>
          <w:szCs w:val="22"/>
          <w:lang w:val="lt-LT"/>
        </w:rPr>
        <w:t>histamino</w:t>
      </w:r>
      <w:proofErr w:type="spellEnd"/>
      <w:r w:rsidR="004372A6" w:rsidRPr="00F44C03">
        <w:rPr>
          <w:szCs w:val="22"/>
          <w:lang w:val="lt-LT"/>
        </w:rPr>
        <w:t xml:space="preserve">, medžiagos, kurią organizmas išskiria alerginių reakcijų metu, veikimą. Kadangi gelis gerai įsiskverbia į odą, niežulys ir odos dirginimas per kelias minutes sumažėja. </w:t>
      </w:r>
      <w:r>
        <w:rPr>
          <w:szCs w:val="22"/>
          <w:lang w:val="lt-LT"/>
        </w:rPr>
        <w:t>Gardyxon</w:t>
      </w:r>
      <w:r w:rsidR="004372A6" w:rsidRPr="00F44C03">
        <w:rPr>
          <w:szCs w:val="22"/>
          <w:lang w:val="lt-LT"/>
        </w:rPr>
        <w:t xml:space="preserve"> gelis </w:t>
      </w:r>
      <w:r w:rsidR="00D76DE5" w:rsidRPr="00F44C03">
        <w:rPr>
          <w:szCs w:val="22"/>
          <w:lang w:val="lt-LT"/>
        </w:rPr>
        <w:t xml:space="preserve">taip pat sukelia lokalų </w:t>
      </w:r>
      <w:proofErr w:type="spellStart"/>
      <w:r w:rsidR="00D76DE5" w:rsidRPr="00F44C03">
        <w:rPr>
          <w:szCs w:val="22"/>
          <w:lang w:val="lt-LT"/>
        </w:rPr>
        <w:t>anestez</w:t>
      </w:r>
      <w:r w:rsidR="00D7101D">
        <w:rPr>
          <w:szCs w:val="22"/>
          <w:lang w:val="lt-LT"/>
        </w:rPr>
        <w:t>inį</w:t>
      </w:r>
      <w:proofErr w:type="spellEnd"/>
      <w:r w:rsidR="00D76DE5" w:rsidRPr="00F44C03">
        <w:rPr>
          <w:szCs w:val="22"/>
          <w:lang w:val="lt-LT"/>
        </w:rPr>
        <w:t xml:space="preserve"> (vietinės nejautros) poveikį.</w:t>
      </w:r>
    </w:p>
    <w:p w14:paraId="3A9B96FB" w14:textId="77777777" w:rsidR="00D76DE5" w:rsidRPr="00F44C03" w:rsidRDefault="00D76DE5" w:rsidP="00A454D3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12774CE" w14:textId="77777777" w:rsidR="00D76DE5" w:rsidRPr="00F44C03" w:rsidRDefault="00D76DE5" w:rsidP="00A454D3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5B8188F" w14:textId="5EB79748" w:rsidR="00A454D3" w:rsidRPr="00F44C03" w:rsidRDefault="00A454D3" w:rsidP="00A454D3">
      <w:pPr>
        <w:pStyle w:val="Antrat4"/>
        <w:keepNext w:val="0"/>
        <w:widowControl w:val="0"/>
        <w:spacing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F44C03">
        <w:rPr>
          <w:rFonts w:ascii="Times New Roman" w:hAnsi="Times New Roman" w:cs="Times New Roman"/>
          <w:sz w:val="22"/>
          <w:szCs w:val="22"/>
          <w:lang w:val="lt-LT"/>
        </w:rPr>
        <w:t>2.</w:t>
      </w:r>
      <w:r w:rsidRPr="00F44C03">
        <w:rPr>
          <w:rFonts w:ascii="Times New Roman" w:hAnsi="Times New Roman" w:cs="Times New Roman"/>
          <w:sz w:val="22"/>
          <w:szCs w:val="22"/>
          <w:lang w:val="lt-LT"/>
        </w:rPr>
        <w:tab/>
        <w:t xml:space="preserve">Kas žinotina prieš vartojant </w:t>
      </w:r>
      <w:r w:rsidR="00CA4E46">
        <w:rPr>
          <w:rFonts w:ascii="Times New Roman" w:hAnsi="Times New Roman" w:cs="Times New Roman"/>
          <w:sz w:val="22"/>
          <w:szCs w:val="22"/>
          <w:lang w:val="lt-LT" w:eastAsia="lt-LT"/>
        </w:rPr>
        <w:t>Gardyxon</w:t>
      </w:r>
      <w:r w:rsidR="00F348BE">
        <w:rPr>
          <w:rFonts w:ascii="Times New Roman" w:hAnsi="Times New Roman" w:cs="Times New Roman"/>
          <w:sz w:val="22"/>
          <w:szCs w:val="22"/>
          <w:lang w:val="lt-LT" w:eastAsia="lt-LT"/>
        </w:rPr>
        <w:t xml:space="preserve"> gelį</w:t>
      </w:r>
    </w:p>
    <w:p w14:paraId="4292FEF7" w14:textId="77777777" w:rsidR="00A454D3" w:rsidRPr="00F44C03" w:rsidRDefault="00A454D3" w:rsidP="00A454D3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C4C1B7B" w14:textId="443395B3" w:rsidR="00A454D3" w:rsidRPr="00F44C03" w:rsidRDefault="00CA4E46" w:rsidP="00A454D3">
      <w:pPr>
        <w:pStyle w:val="Antrat4"/>
        <w:keepNext w:val="0"/>
        <w:widowControl w:val="0"/>
        <w:spacing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 w:eastAsia="lt-LT"/>
        </w:rPr>
        <w:t>Gardyxon</w:t>
      </w:r>
      <w:r w:rsidR="00A454D3" w:rsidRPr="00F44C03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="00F348BE">
        <w:rPr>
          <w:rFonts w:ascii="Times New Roman" w:hAnsi="Times New Roman" w:cs="Times New Roman"/>
          <w:sz w:val="22"/>
          <w:szCs w:val="22"/>
          <w:lang w:val="lt-LT"/>
        </w:rPr>
        <w:t xml:space="preserve">gelio </w:t>
      </w:r>
      <w:r w:rsidR="00A454D3" w:rsidRPr="00F44C03">
        <w:rPr>
          <w:rFonts w:ascii="Times New Roman" w:hAnsi="Times New Roman" w:cs="Times New Roman"/>
          <w:sz w:val="22"/>
          <w:szCs w:val="22"/>
          <w:lang w:val="lt-LT"/>
        </w:rPr>
        <w:t xml:space="preserve">vartoti </w:t>
      </w:r>
      <w:r w:rsidR="00D76DE5" w:rsidRPr="00F44C03">
        <w:rPr>
          <w:rFonts w:ascii="Times New Roman" w:hAnsi="Times New Roman" w:cs="Times New Roman"/>
          <w:sz w:val="22"/>
          <w:szCs w:val="22"/>
          <w:lang w:val="lt-LT"/>
        </w:rPr>
        <w:t>draudžiama</w:t>
      </w:r>
      <w:r w:rsidR="00A454D3" w:rsidRPr="00F44C03">
        <w:rPr>
          <w:rFonts w:ascii="Times New Roman" w:hAnsi="Times New Roman" w:cs="Times New Roman"/>
          <w:sz w:val="22"/>
          <w:szCs w:val="22"/>
          <w:lang w:val="lt-LT"/>
        </w:rPr>
        <w:t>:</w:t>
      </w:r>
    </w:p>
    <w:p w14:paraId="2EC6F7AE" w14:textId="0D3A05E9" w:rsidR="00A454D3" w:rsidRPr="00F44C03" w:rsidRDefault="00A454D3" w:rsidP="00A454D3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F44C03">
        <w:rPr>
          <w:szCs w:val="22"/>
          <w:lang w:val="lt-LT" w:eastAsia="lt-LT"/>
        </w:rPr>
        <w:t>jeigu yra alergija dimetindeno maleatui arba bet kuriai pagalbinei šio vaisto medžiagai (jos išvardytos 6 skyriuje)</w:t>
      </w:r>
      <w:r w:rsidR="00D76DE5" w:rsidRPr="00F44C03">
        <w:rPr>
          <w:szCs w:val="22"/>
          <w:lang w:val="lt-LT" w:eastAsia="lt-LT"/>
        </w:rPr>
        <w:t>.</w:t>
      </w:r>
    </w:p>
    <w:p w14:paraId="22189851" w14:textId="77777777" w:rsidR="00A454D3" w:rsidRPr="00F44C03" w:rsidRDefault="00A454D3" w:rsidP="00A454D3">
      <w:pPr>
        <w:widowControl w:val="0"/>
        <w:numPr>
          <w:ilvl w:val="0"/>
          <w:numId w:val="7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F44C03">
        <w:rPr>
          <w:szCs w:val="22"/>
          <w:lang w:val="lt-LT"/>
        </w:rPr>
        <w:t>jeigu yra antrojo ar trečiojo laipsnio odos nudegimas.</w:t>
      </w:r>
    </w:p>
    <w:p w14:paraId="2498278E" w14:textId="4A78E311" w:rsidR="00A454D3" w:rsidRPr="00F44C03" w:rsidRDefault="00D76DE5" w:rsidP="00D76DE5">
      <w:pPr>
        <w:widowControl w:val="0"/>
        <w:tabs>
          <w:tab w:val="clear" w:pos="567"/>
        </w:tabs>
        <w:spacing w:line="240" w:lineRule="auto"/>
        <w:ind w:left="567" w:right="-2"/>
        <w:rPr>
          <w:szCs w:val="22"/>
          <w:lang w:val="lt-LT" w:eastAsia="lt-LT"/>
        </w:rPr>
      </w:pPr>
      <w:r w:rsidRPr="00F44C03">
        <w:rPr>
          <w:szCs w:val="22"/>
          <w:lang w:val="lt-LT" w:eastAsia="lt-LT"/>
        </w:rPr>
        <w:t>Jei nesate tikri, kada šio vaisto vartoti draudžiama, pasitarkite su gydytoju arba vaistininku.</w:t>
      </w:r>
    </w:p>
    <w:p w14:paraId="051993FB" w14:textId="77777777" w:rsidR="00D76DE5" w:rsidRPr="00F44C03" w:rsidRDefault="00D76DE5" w:rsidP="00F44C03">
      <w:pPr>
        <w:widowControl w:val="0"/>
        <w:tabs>
          <w:tab w:val="clear" w:pos="567"/>
        </w:tabs>
        <w:spacing w:line="240" w:lineRule="auto"/>
        <w:ind w:left="567" w:right="-2"/>
        <w:rPr>
          <w:szCs w:val="22"/>
          <w:lang w:val="lt-LT"/>
        </w:rPr>
      </w:pPr>
    </w:p>
    <w:p w14:paraId="7C323B0A" w14:textId="77777777" w:rsidR="00A454D3" w:rsidRPr="00F44C03" w:rsidRDefault="00A454D3" w:rsidP="00A454D3">
      <w:pPr>
        <w:pStyle w:val="Antrat4"/>
        <w:keepNext w:val="0"/>
        <w:widowControl w:val="0"/>
        <w:spacing w:line="240" w:lineRule="auto"/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F44C03">
        <w:rPr>
          <w:rFonts w:ascii="Times New Roman" w:hAnsi="Times New Roman" w:cs="Times New Roman"/>
          <w:sz w:val="22"/>
          <w:szCs w:val="22"/>
          <w:lang w:val="lt-LT"/>
        </w:rPr>
        <w:t xml:space="preserve">Įspėjimai ir atsargumo priemonės </w:t>
      </w:r>
    </w:p>
    <w:p w14:paraId="324210F9" w14:textId="0A02C720" w:rsidR="00A454D3" w:rsidRPr="00F44C03" w:rsidRDefault="00A454D3" w:rsidP="00A454D3">
      <w:pPr>
        <w:pStyle w:val="BT-EMEASMCA"/>
        <w:widowControl w:val="0"/>
        <w:numPr>
          <w:ilvl w:val="0"/>
          <w:numId w:val="0"/>
        </w:numPr>
        <w:rPr>
          <w:sz w:val="22"/>
          <w:szCs w:val="22"/>
          <w:lang w:val="lt-LT"/>
        </w:rPr>
      </w:pPr>
      <w:r w:rsidRPr="00F44C03">
        <w:rPr>
          <w:sz w:val="22"/>
          <w:szCs w:val="22"/>
          <w:lang w:val="lt-LT"/>
        </w:rPr>
        <w:t xml:space="preserve">Jeigu </w:t>
      </w:r>
      <w:r w:rsidR="00CA4E46">
        <w:rPr>
          <w:sz w:val="22"/>
          <w:szCs w:val="22"/>
          <w:lang w:val="lt-LT"/>
        </w:rPr>
        <w:t>Gardyxon</w:t>
      </w:r>
      <w:r w:rsidRPr="00F44C03">
        <w:rPr>
          <w:sz w:val="22"/>
          <w:szCs w:val="22"/>
          <w:lang w:val="lt-LT"/>
        </w:rPr>
        <w:t xml:space="preserve"> </w:t>
      </w:r>
      <w:r w:rsidR="00F348BE">
        <w:rPr>
          <w:sz w:val="22"/>
          <w:szCs w:val="22"/>
          <w:lang w:val="lt-LT"/>
        </w:rPr>
        <w:t xml:space="preserve">geliu </w:t>
      </w:r>
      <w:r w:rsidRPr="00F44C03">
        <w:rPr>
          <w:sz w:val="22"/>
          <w:szCs w:val="22"/>
          <w:lang w:val="lt-LT"/>
        </w:rPr>
        <w:t>tepama ant didelio odos ploto, reikia vengti ilgalaikio šių paviršių saulės apšvietimo.</w:t>
      </w:r>
    </w:p>
    <w:p w14:paraId="2B91F26E" w14:textId="113DDFA6" w:rsidR="00A454D3" w:rsidRPr="00F44C03" w:rsidRDefault="005A547E" w:rsidP="00A454D3">
      <w:pPr>
        <w:pStyle w:val="BT-EMEASMCA"/>
        <w:widowControl w:val="0"/>
        <w:numPr>
          <w:ilvl w:val="0"/>
          <w:numId w:val="0"/>
        </w:numPr>
        <w:rPr>
          <w:sz w:val="22"/>
          <w:szCs w:val="22"/>
          <w:lang w:val="lt-LT"/>
        </w:rPr>
      </w:pPr>
      <w:r w:rsidRPr="00F44C03">
        <w:rPr>
          <w:sz w:val="22"/>
          <w:szCs w:val="22"/>
          <w:lang w:val="lt-LT"/>
        </w:rPr>
        <w:t>Pasikonsultuokite su gydytoju, j</w:t>
      </w:r>
      <w:r w:rsidR="00A454D3" w:rsidRPr="00F44C03">
        <w:rPr>
          <w:sz w:val="22"/>
          <w:szCs w:val="22"/>
          <w:lang w:val="lt-LT"/>
        </w:rPr>
        <w:t>eigu pasireiškė labai sunkus niežulys arba oda labai pažeista</w:t>
      </w:r>
      <w:r w:rsidRPr="00F44C03">
        <w:rPr>
          <w:sz w:val="22"/>
          <w:szCs w:val="22"/>
          <w:lang w:val="lt-LT"/>
        </w:rPr>
        <w:t>.</w:t>
      </w:r>
    </w:p>
    <w:p w14:paraId="4D8DE7FD" w14:textId="77777777" w:rsidR="005A547E" w:rsidRPr="00F44C03" w:rsidRDefault="005A547E" w:rsidP="005A547E">
      <w:pPr>
        <w:pStyle w:val="BT-EMEASMCA"/>
        <w:widowControl w:val="0"/>
        <w:numPr>
          <w:ilvl w:val="0"/>
          <w:numId w:val="0"/>
        </w:numPr>
        <w:rPr>
          <w:sz w:val="22"/>
          <w:szCs w:val="22"/>
          <w:lang w:val="lt-LT"/>
        </w:rPr>
      </w:pPr>
    </w:p>
    <w:p w14:paraId="6F6A2BEF" w14:textId="279DDAF6" w:rsidR="005A547E" w:rsidRPr="00F44C03" w:rsidRDefault="005A547E" w:rsidP="00F44C03">
      <w:pPr>
        <w:pStyle w:val="BT-EMEASMCA"/>
        <w:widowControl w:val="0"/>
        <w:numPr>
          <w:ilvl w:val="0"/>
          <w:numId w:val="0"/>
        </w:numPr>
        <w:rPr>
          <w:b/>
          <w:sz w:val="22"/>
          <w:szCs w:val="22"/>
          <w:lang w:val="lt-LT"/>
        </w:rPr>
      </w:pPr>
      <w:r w:rsidRPr="00F44C03">
        <w:rPr>
          <w:b/>
          <w:sz w:val="22"/>
          <w:szCs w:val="22"/>
          <w:lang w:val="lt-LT"/>
        </w:rPr>
        <w:t xml:space="preserve">Jeigu kiltų daugiau klausimų, prieš pradėdami vartoti </w:t>
      </w:r>
      <w:r w:rsidR="00CA4E46">
        <w:rPr>
          <w:b/>
          <w:sz w:val="22"/>
          <w:szCs w:val="22"/>
          <w:lang w:val="lt-LT"/>
        </w:rPr>
        <w:t>Gardyxon</w:t>
      </w:r>
      <w:r w:rsidRPr="00F44C03">
        <w:rPr>
          <w:b/>
          <w:sz w:val="22"/>
          <w:szCs w:val="22"/>
          <w:lang w:val="lt-LT"/>
        </w:rPr>
        <w:t xml:space="preserve"> gelio, pasitarkite su gydytoju arba vaistininku.</w:t>
      </w:r>
    </w:p>
    <w:p w14:paraId="76482DF5" w14:textId="77777777" w:rsidR="005A547E" w:rsidRPr="00F44C03" w:rsidRDefault="005A547E" w:rsidP="00F44C03">
      <w:pPr>
        <w:pStyle w:val="BT-EMEASMCA"/>
        <w:widowControl w:val="0"/>
        <w:numPr>
          <w:ilvl w:val="0"/>
          <w:numId w:val="0"/>
        </w:numPr>
        <w:rPr>
          <w:sz w:val="22"/>
          <w:szCs w:val="22"/>
          <w:lang w:val="lt-LT"/>
        </w:rPr>
      </w:pPr>
    </w:p>
    <w:p w14:paraId="510EC006" w14:textId="354972A8" w:rsidR="00A454D3" w:rsidRPr="00F44C03" w:rsidRDefault="005A547E" w:rsidP="00A454D3">
      <w:pPr>
        <w:pStyle w:val="Antrat4"/>
        <w:keepNext w:val="0"/>
        <w:widowControl w:val="0"/>
        <w:spacing w:line="240" w:lineRule="auto"/>
        <w:rPr>
          <w:rFonts w:ascii="Times New Roman" w:hAnsi="Times New Roman" w:cs="Times New Roman"/>
          <w:b w:val="0"/>
          <w:bCs w:val="0"/>
          <w:sz w:val="22"/>
          <w:szCs w:val="22"/>
          <w:lang w:val="lt-LT"/>
        </w:rPr>
      </w:pPr>
      <w:r w:rsidRPr="00F44C03">
        <w:rPr>
          <w:rFonts w:ascii="Times New Roman" w:hAnsi="Times New Roman" w:cs="Times New Roman"/>
          <w:sz w:val="22"/>
          <w:szCs w:val="22"/>
          <w:lang w:val="lt-LT"/>
        </w:rPr>
        <w:t>Kūdikiai ir v</w:t>
      </w:r>
      <w:r w:rsidR="00A454D3" w:rsidRPr="00F44C03">
        <w:rPr>
          <w:rFonts w:ascii="Times New Roman" w:hAnsi="Times New Roman" w:cs="Times New Roman"/>
          <w:sz w:val="22"/>
          <w:szCs w:val="22"/>
          <w:lang w:val="lt-LT"/>
        </w:rPr>
        <w:t>aika</w:t>
      </w:r>
      <w:r w:rsidRPr="00F44C03">
        <w:rPr>
          <w:rFonts w:ascii="Times New Roman" w:hAnsi="Times New Roman" w:cs="Times New Roman"/>
          <w:sz w:val="22"/>
          <w:szCs w:val="22"/>
          <w:lang w:val="lt-LT"/>
        </w:rPr>
        <w:t>i</w:t>
      </w:r>
    </w:p>
    <w:p w14:paraId="3DE999CB" w14:textId="40C32F40" w:rsidR="00A454D3" w:rsidRPr="00F44C03" w:rsidRDefault="001E4698" w:rsidP="00A454D3">
      <w:pPr>
        <w:pStyle w:val="BTEMEASMCA"/>
        <w:widowControl w:val="0"/>
        <w:rPr>
          <w:b/>
          <w:sz w:val="22"/>
          <w:szCs w:val="22"/>
          <w:lang w:val="lt-LT"/>
        </w:rPr>
      </w:pPr>
      <w:r w:rsidRPr="00F44C03">
        <w:rPr>
          <w:sz w:val="22"/>
          <w:szCs w:val="22"/>
          <w:lang w:val="lt-LT"/>
        </w:rPr>
        <w:t>Nepasitarus su gydytoju, nevartokite vaisto k</w:t>
      </w:r>
      <w:r w:rsidR="00656168" w:rsidRPr="00F44C03">
        <w:rPr>
          <w:sz w:val="22"/>
          <w:szCs w:val="22"/>
          <w:lang w:val="lt-LT"/>
        </w:rPr>
        <w:t>ūdikiams ir mažiems vaikams (jaunesniems nei 2 metų)</w:t>
      </w:r>
      <w:r w:rsidRPr="00F44C03">
        <w:rPr>
          <w:sz w:val="22"/>
          <w:szCs w:val="22"/>
          <w:lang w:val="lt-LT"/>
        </w:rPr>
        <w:t xml:space="preserve">. </w:t>
      </w:r>
      <w:r w:rsidR="00A454D3" w:rsidRPr="00F44C03">
        <w:rPr>
          <w:sz w:val="22"/>
          <w:szCs w:val="22"/>
          <w:lang w:val="lt-LT"/>
        </w:rPr>
        <w:t>Kūdikiams</w:t>
      </w:r>
      <w:r w:rsidRPr="00F44C03">
        <w:rPr>
          <w:sz w:val="22"/>
          <w:szCs w:val="22"/>
          <w:lang w:val="lt-LT"/>
        </w:rPr>
        <w:t xml:space="preserve">, ypač neišnešiotiems, </w:t>
      </w:r>
      <w:r w:rsidR="000A0B7A">
        <w:rPr>
          <w:sz w:val="22"/>
          <w:szCs w:val="22"/>
          <w:lang w:val="lt-LT"/>
        </w:rPr>
        <w:t xml:space="preserve">reikia vengti tepti </w:t>
      </w:r>
      <w:r w:rsidRPr="00F44C03">
        <w:rPr>
          <w:sz w:val="22"/>
          <w:szCs w:val="22"/>
          <w:lang w:val="lt-LT"/>
        </w:rPr>
        <w:t>vaisto</w:t>
      </w:r>
      <w:r w:rsidR="00A454D3" w:rsidRPr="00F44C03">
        <w:rPr>
          <w:sz w:val="22"/>
          <w:szCs w:val="22"/>
          <w:lang w:val="lt-LT"/>
        </w:rPr>
        <w:t xml:space="preserve"> </w:t>
      </w:r>
      <w:r w:rsidRPr="00F44C03">
        <w:rPr>
          <w:sz w:val="22"/>
          <w:szCs w:val="22"/>
          <w:lang w:val="lt-LT"/>
        </w:rPr>
        <w:t>ant</w:t>
      </w:r>
      <w:r w:rsidR="00A454D3" w:rsidRPr="00F44C03">
        <w:rPr>
          <w:sz w:val="22"/>
          <w:szCs w:val="22"/>
          <w:lang w:val="lt-LT"/>
        </w:rPr>
        <w:t xml:space="preserve"> didelio odos ploto, ypač pažeisto ar apimto uždegimo.</w:t>
      </w:r>
    </w:p>
    <w:p w14:paraId="45BDE500" w14:textId="77777777" w:rsidR="00A454D3" w:rsidRPr="00F44C03" w:rsidRDefault="00A454D3" w:rsidP="00A454D3">
      <w:pPr>
        <w:pStyle w:val="BTEMEASMCA"/>
        <w:widowControl w:val="0"/>
        <w:rPr>
          <w:b/>
          <w:sz w:val="22"/>
          <w:szCs w:val="22"/>
          <w:lang w:val="lt-LT"/>
        </w:rPr>
      </w:pPr>
    </w:p>
    <w:p w14:paraId="21070C31" w14:textId="6DE5DC04" w:rsidR="00A454D3" w:rsidRPr="00F44C03" w:rsidRDefault="00A454D3" w:rsidP="00A454D3">
      <w:pPr>
        <w:pStyle w:val="Antrat4"/>
        <w:keepNext w:val="0"/>
        <w:widowControl w:val="0"/>
        <w:spacing w:line="240" w:lineRule="auto"/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F44C03">
        <w:rPr>
          <w:rFonts w:ascii="Times New Roman" w:hAnsi="Times New Roman" w:cs="Times New Roman"/>
          <w:sz w:val="22"/>
          <w:szCs w:val="22"/>
          <w:lang w:val="lt-LT"/>
        </w:rPr>
        <w:t xml:space="preserve">Kiti vaistai ir </w:t>
      </w:r>
      <w:r w:rsidR="00CA4E46">
        <w:rPr>
          <w:rFonts w:ascii="Times New Roman" w:hAnsi="Times New Roman" w:cs="Times New Roman"/>
          <w:sz w:val="22"/>
          <w:szCs w:val="22"/>
          <w:lang w:val="lt-LT" w:eastAsia="lt-LT"/>
        </w:rPr>
        <w:t>Gardyxon gelis</w:t>
      </w:r>
    </w:p>
    <w:p w14:paraId="266B6974" w14:textId="77777777" w:rsidR="00A454D3" w:rsidRPr="00F44C03" w:rsidRDefault="00A454D3" w:rsidP="00A454D3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44C03">
        <w:rPr>
          <w:szCs w:val="22"/>
          <w:lang w:val="lt-LT" w:eastAsia="lt-LT"/>
        </w:rPr>
        <w:t>Jeigu vartojate ar neseniai vartojote kitų vaistų arba dėl to nesate tikri, apie tai pasakykite gydytojui arba vaistininkui.</w:t>
      </w:r>
    </w:p>
    <w:p w14:paraId="01B93CB8" w14:textId="77777777" w:rsidR="00A454D3" w:rsidRPr="00F44C03" w:rsidRDefault="00A454D3" w:rsidP="00A454D3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A5B0D73" w14:textId="77777777" w:rsidR="00A454D3" w:rsidRPr="00F44C03" w:rsidRDefault="00A454D3" w:rsidP="00A454D3">
      <w:pPr>
        <w:pStyle w:val="Antrat4"/>
        <w:keepNext w:val="0"/>
        <w:widowControl w:val="0"/>
        <w:spacing w:line="240" w:lineRule="auto"/>
        <w:rPr>
          <w:rFonts w:ascii="Times New Roman" w:hAnsi="Times New Roman" w:cs="Times New Roman"/>
          <w:sz w:val="22"/>
          <w:szCs w:val="22"/>
          <w:lang w:val="lt-LT" w:eastAsia="lt-LT"/>
        </w:rPr>
      </w:pPr>
      <w:r w:rsidRPr="00F44C03">
        <w:rPr>
          <w:rFonts w:ascii="Times New Roman" w:hAnsi="Times New Roman" w:cs="Times New Roman"/>
          <w:sz w:val="22"/>
          <w:szCs w:val="22"/>
          <w:lang w:val="lt-LT"/>
        </w:rPr>
        <w:t>Nėštumas ir žindymo laikotarpis</w:t>
      </w:r>
    </w:p>
    <w:p w14:paraId="521FCDDE" w14:textId="77777777" w:rsidR="00A454D3" w:rsidRPr="00F44C03" w:rsidRDefault="00A454D3" w:rsidP="00A454D3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F44C03">
        <w:rPr>
          <w:szCs w:val="22"/>
          <w:lang w:val="lt-LT" w:eastAsia="lt-LT"/>
        </w:rPr>
        <w:t>Jeigu esate nėščia, žindote kūdikį, manote, kad galbūt esate nėščia, arba planuojate pastoti, tai prieš vartodama šį vaistą, pasitarkite su gydytoju arba vaistininku.</w:t>
      </w:r>
      <w:r w:rsidRPr="00F44C03">
        <w:rPr>
          <w:szCs w:val="22"/>
          <w:lang w:val="lt-LT"/>
        </w:rPr>
        <w:t xml:space="preserve"> </w:t>
      </w:r>
    </w:p>
    <w:p w14:paraId="2929AD5E" w14:textId="77777777" w:rsidR="00A454D3" w:rsidRPr="00F44C03" w:rsidRDefault="00A454D3" w:rsidP="00A454D3">
      <w:pPr>
        <w:pStyle w:val="BTEMEASMCA"/>
        <w:widowControl w:val="0"/>
        <w:rPr>
          <w:sz w:val="22"/>
          <w:szCs w:val="22"/>
          <w:lang w:val="lt-LT"/>
        </w:rPr>
      </w:pPr>
    </w:p>
    <w:p w14:paraId="62EEE456" w14:textId="3BAB41B1" w:rsidR="00326F0F" w:rsidRPr="00F44C03" w:rsidRDefault="00326F0F" w:rsidP="00A454D3">
      <w:pPr>
        <w:pStyle w:val="BTEMEASMCA"/>
        <w:widowControl w:val="0"/>
        <w:rPr>
          <w:sz w:val="22"/>
          <w:szCs w:val="22"/>
          <w:lang w:val="lt-LT"/>
        </w:rPr>
      </w:pPr>
      <w:r w:rsidRPr="00F44C03">
        <w:rPr>
          <w:sz w:val="22"/>
          <w:szCs w:val="22"/>
          <w:lang w:val="lt-LT"/>
        </w:rPr>
        <w:t>Šio vaisto n</w:t>
      </w:r>
      <w:r w:rsidR="00A454D3" w:rsidRPr="00F44C03">
        <w:rPr>
          <w:sz w:val="22"/>
          <w:szCs w:val="22"/>
          <w:lang w:val="lt-LT"/>
        </w:rPr>
        <w:t xml:space="preserve">ėštumo ir žindymo laikotarpiu </w:t>
      </w:r>
      <w:r w:rsidRPr="00F44C03">
        <w:rPr>
          <w:sz w:val="22"/>
          <w:szCs w:val="22"/>
          <w:lang w:val="lt-LT"/>
        </w:rPr>
        <w:t>vartoti galima tik prižiūrint gydytojui.</w:t>
      </w:r>
    </w:p>
    <w:p w14:paraId="3EECC252" w14:textId="26367EB0" w:rsidR="00A454D3" w:rsidRPr="00F44C03" w:rsidRDefault="00326F0F" w:rsidP="00A454D3">
      <w:pPr>
        <w:pStyle w:val="BTEMEASMCA"/>
        <w:widowControl w:val="0"/>
        <w:rPr>
          <w:sz w:val="22"/>
          <w:szCs w:val="22"/>
          <w:lang w:val="lt-LT"/>
        </w:rPr>
      </w:pPr>
      <w:r w:rsidRPr="00F44C03">
        <w:rPr>
          <w:sz w:val="22"/>
          <w:szCs w:val="22"/>
          <w:lang w:val="lt-LT"/>
        </w:rPr>
        <w:t xml:space="preserve">Nėštumo ir žindymo laikotarpiu nevartokite </w:t>
      </w:r>
      <w:r w:rsidR="00CA4E46">
        <w:rPr>
          <w:sz w:val="22"/>
          <w:szCs w:val="22"/>
          <w:lang w:val="lt-LT"/>
        </w:rPr>
        <w:t>Gardyxon</w:t>
      </w:r>
      <w:r w:rsidRPr="00F44C03">
        <w:rPr>
          <w:sz w:val="22"/>
          <w:szCs w:val="22"/>
          <w:lang w:val="lt-LT"/>
        </w:rPr>
        <w:t xml:space="preserve"> gelio ant didelių odos</w:t>
      </w:r>
      <w:r w:rsidR="00A454D3" w:rsidRPr="00F44C03">
        <w:rPr>
          <w:sz w:val="22"/>
          <w:szCs w:val="22"/>
          <w:lang w:val="lt-LT"/>
        </w:rPr>
        <w:t xml:space="preserve"> plot</w:t>
      </w:r>
      <w:r w:rsidRPr="00F44C03">
        <w:rPr>
          <w:sz w:val="22"/>
          <w:szCs w:val="22"/>
          <w:lang w:val="lt-LT"/>
        </w:rPr>
        <w:t>ų</w:t>
      </w:r>
      <w:r w:rsidR="00A454D3" w:rsidRPr="00F44C03">
        <w:rPr>
          <w:sz w:val="22"/>
          <w:szCs w:val="22"/>
          <w:lang w:val="lt-LT"/>
        </w:rPr>
        <w:t xml:space="preserve"> ypač pažeist</w:t>
      </w:r>
      <w:r w:rsidRPr="00F44C03">
        <w:rPr>
          <w:sz w:val="22"/>
          <w:szCs w:val="22"/>
          <w:lang w:val="lt-LT"/>
        </w:rPr>
        <w:t>ų</w:t>
      </w:r>
      <w:r w:rsidR="00A454D3" w:rsidRPr="00F44C03">
        <w:rPr>
          <w:sz w:val="22"/>
          <w:szCs w:val="22"/>
          <w:lang w:val="lt-LT"/>
        </w:rPr>
        <w:t xml:space="preserve"> ar </w:t>
      </w:r>
      <w:r w:rsidRPr="00F44C03">
        <w:rPr>
          <w:sz w:val="22"/>
          <w:szCs w:val="22"/>
          <w:lang w:val="lt-LT"/>
        </w:rPr>
        <w:t xml:space="preserve">apimtų </w:t>
      </w:r>
      <w:r w:rsidR="00A454D3" w:rsidRPr="00F44C03">
        <w:rPr>
          <w:sz w:val="22"/>
          <w:szCs w:val="22"/>
          <w:lang w:val="lt-LT"/>
        </w:rPr>
        <w:t>uždegimo</w:t>
      </w:r>
      <w:r w:rsidRPr="00F44C03">
        <w:rPr>
          <w:sz w:val="22"/>
          <w:szCs w:val="22"/>
          <w:lang w:val="lt-LT"/>
        </w:rPr>
        <w:t>.</w:t>
      </w:r>
      <w:r w:rsidR="00A454D3" w:rsidRPr="00F44C03">
        <w:rPr>
          <w:sz w:val="22"/>
          <w:szCs w:val="22"/>
          <w:lang w:val="lt-LT"/>
        </w:rPr>
        <w:t xml:space="preserve"> </w:t>
      </w:r>
    </w:p>
    <w:p w14:paraId="1BE78F18" w14:textId="1E50F61C" w:rsidR="00A454D3" w:rsidRPr="00F44C03" w:rsidRDefault="00326F0F" w:rsidP="00A454D3">
      <w:pPr>
        <w:pStyle w:val="BTEMEASMCA"/>
        <w:widowControl w:val="0"/>
        <w:rPr>
          <w:sz w:val="22"/>
          <w:szCs w:val="22"/>
          <w:lang w:val="lt-LT"/>
        </w:rPr>
      </w:pPr>
      <w:r w:rsidRPr="00F44C03">
        <w:rPr>
          <w:sz w:val="22"/>
          <w:szCs w:val="22"/>
          <w:lang w:val="lt-LT"/>
        </w:rPr>
        <w:t xml:space="preserve">Jei maitinate krūtimi, netepkite </w:t>
      </w:r>
      <w:r w:rsidR="00304B9D">
        <w:rPr>
          <w:sz w:val="22"/>
          <w:szCs w:val="22"/>
          <w:lang w:val="lt-LT"/>
        </w:rPr>
        <w:t xml:space="preserve">Gardyxon </w:t>
      </w:r>
      <w:r w:rsidRPr="00F44C03">
        <w:rPr>
          <w:sz w:val="22"/>
          <w:szCs w:val="22"/>
          <w:lang w:val="lt-LT"/>
        </w:rPr>
        <w:t>gelio ant krūtų</w:t>
      </w:r>
      <w:r w:rsidR="00A454D3" w:rsidRPr="00F44C03">
        <w:rPr>
          <w:sz w:val="22"/>
          <w:szCs w:val="22"/>
          <w:lang w:val="lt-LT"/>
        </w:rPr>
        <w:t>.</w:t>
      </w:r>
    </w:p>
    <w:p w14:paraId="1D695440" w14:textId="77777777" w:rsidR="00A454D3" w:rsidRPr="00F44C03" w:rsidRDefault="00A454D3" w:rsidP="00A454D3">
      <w:pPr>
        <w:pStyle w:val="BTEMEASMCA"/>
        <w:widowControl w:val="0"/>
        <w:rPr>
          <w:sz w:val="22"/>
          <w:szCs w:val="22"/>
          <w:lang w:val="lt-LT"/>
        </w:rPr>
      </w:pPr>
    </w:p>
    <w:p w14:paraId="6CD1EE7E" w14:textId="77777777" w:rsidR="00A454D3" w:rsidRPr="00F44C03" w:rsidRDefault="00A454D3" w:rsidP="00A454D3">
      <w:pPr>
        <w:pStyle w:val="Antrat4"/>
        <w:keepNext w:val="0"/>
        <w:widowControl w:val="0"/>
        <w:spacing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F44C03">
        <w:rPr>
          <w:rFonts w:ascii="Times New Roman" w:hAnsi="Times New Roman" w:cs="Times New Roman"/>
          <w:sz w:val="22"/>
          <w:szCs w:val="22"/>
          <w:lang w:val="lt-LT"/>
        </w:rPr>
        <w:t>Vairavimas ir mechanizmų valdymas</w:t>
      </w:r>
    </w:p>
    <w:p w14:paraId="4CB75068" w14:textId="13A6FBE2" w:rsidR="00A454D3" w:rsidRPr="00F44C03" w:rsidRDefault="00CA4E46" w:rsidP="00A454D3">
      <w:pPr>
        <w:pStyle w:val="BTEMEASMCA"/>
        <w:widowControl w:val="0"/>
        <w:ind w:right="-2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Gardyxon</w:t>
      </w:r>
      <w:r w:rsidR="00A454D3" w:rsidRPr="00F44C03"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 xml:space="preserve">gelis </w:t>
      </w:r>
      <w:r w:rsidR="00A454D3" w:rsidRPr="00F44C03">
        <w:rPr>
          <w:sz w:val="22"/>
          <w:szCs w:val="22"/>
          <w:lang w:val="lt-LT"/>
        </w:rPr>
        <w:t>gebėjimo vairuoti ir valdyti mechanizmų neveikia.</w:t>
      </w:r>
    </w:p>
    <w:p w14:paraId="2F9490B5" w14:textId="77777777" w:rsidR="00A454D3" w:rsidRPr="00F44C03" w:rsidRDefault="00A454D3" w:rsidP="00A454D3">
      <w:pPr>
        <w:pStyle w:val="BTEMEASMCA"/>
        <w:widowControl w:val="0"/>
        <w:ind w:right="-2"/>
        <w:rPr>
          <w:sz w:val="22"/>
          <w:szCs w:val="22"/>
          <w:lang w:val="lt-LT"/>
        </w:rPr>
      </w:pPr>
    </w:p>
    <w:p w14:paraId="71802AF2" w14:textId="0819CDB2" w:rsidR="00A454D3" w:rsidRPr="00F44C03" w:rsidRDefault="00CA4E46" w:rsidP="00A454D3">
      <w:pPr>
        <w:pStyle w:val="Antrat4"/>
        <w:keepNext w:val="0"/>
        <w:widowControl w:val="0"/>
        <w:spacing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 w:eastAsia="lt-LT"/>
        </w:rPr>
        <w:t>Gardyxon</w:t>
      </w:r>
      <w:r w:rsidR="00A454D3" w:rsidRPr="00F44C03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gelio </w:t>
      </w:r>
      <w:r w:rsidR="00A454D3" w:rsidRPr="00F44C03">
        <w:rPr>
          <w:rFonts w:ascii="Times New Roman" w:hAnsi="Times New Roman" w:cs="Times New Roman"/>
          <w:sz w:val="22"/>
          <w:szCs w:val="22"/>
          <w:lang w:val="lt-LT"/>
        </w:rPr>
        <w:t xml:space="preserve">sudėtyje yra </w:t>
      </w:r>
      <w:r w:rsidR="005F7217" w:rsidRPr="00F44C03">
        <w:rPr>
          <w:rFonts w:ascii="Times New Roman" w:hAnsi="Times New Roman" w:cs="Times New Roman"/>
          <w:sz w:val="22"/>
          <w:szCs w:val="22"/>
          <w:lang w:val="lt-LT"/>
        </w:rPr>
        <w:t xml:space="preserve">propilenglikolio ir </w:t>
      </w:r>
      <w:r w:rsidR="00A454D3" w:rsidRPr="00F44C03">
        <w:rPr>
          <w:rFonts w:ascii="Times New Roman" w:hAnsi="Times New Roman" w:cs="Times New Roman"/>
          <w:sz w:val="22"/>
          <w:szCs w:val="22"/>
          <w:lang w:val="lt-LT"/>
        </w:rPr>
        <w:t xml:space="preserve">benzalkonio chlorido </w:t>
      </w:r>
    </w:p>
    <w:p w14:paraId="07FF4A21" w14:textId="77777777" w:rsidR="005F7217" w:rsidRPr="00F44C03" w:rsidRDefault="005F7217" w:rsidP="00A46BA8">
      <w:pPr>
        <w:pStyle w:val="Default"/>
        <w:rPr>
          <w:rFonts w:ascii="Times New Roman" w:hAnsi="Times New Roman" w:cs="Times New Roman"/>
          <w:sz w:val="22"/>
          <w:szCs w:val="22"/>
          <w:lang w:val="lt-LT"/>
        </w:rPr>
      </w:pPr>
      <w:r w:rsidRPr="00F44C03">
        <w:rPr>
          <w:rFonts w:ascii="Times New Roman" w:hAnsi="Times New Roman" w:cs="Times New Roman"/>
          <w:sz w:val="22"/>
          <w:szCs w:val="22"/>
          <w:lang w:val="lt-LT"/>
        </w:rPr>
        <w:t xml:space="preserve">Kiekviename šio vaisto grame yra 150 mg propilenglikolio. </w:t>
      </w:r>
    </w:p>
    <w:p w14:paraId="5540B433" w14:textId="20B62D94" w:rsidR="005F7217" w:rsidRPr="00F44C03" w:rsidRDefault="005F7217" w:rsidP="00A46BA8">
      <w:pPr>
        <w:pStyle w:val="Default"/>
        <w:rPr>
          <w:rFonts w:ascii="Times New Roman" w:hAnsi="Times New Roman" w:cs="Times New Roman"/>
          <w:sz w:val="22"/>
          <w:szCs w:val="22"/>
          <w:lang w:val="lt-LT"/>
        </w:rPr>
      </w:pPr>
      <w:r w:rsidRPr="00F44C03">
        <w:rPr>
          <w:rFonts w:ascii="Times New Roman" w:hAnsi="Times New Roman" w:cs="Times New Roman"/>
          <w:sz w:val="22"/>
          <w:szCs w:val="22"/>
          <w:lang w:val="lt-LT"/>
        </w:rPr>
        <w:t>Propilenglikolis gali sukelti odos sudirginimą. Nevartokite šio vaisto jaunesniems kaip 4 savaičių kūdikiams, kuriems yra atvirų žaizdų ar didelių pažeistos ar pakenktos odos plotų (pvz., nudegimų), nepasitarus su gydytoju ar vaistininku.</w:t>
      </w:r>
    </w:p>
    <w:p w14:paraId="51FA8A89" w14:textId="77777777" w:rsidR="005F7217" w:rsidRPr="00F44C03" w:rsidRDefault="005F7217" w:rsidP="00A46BA8">
      <w:pPr>
        <w:pStyle w:val="Default"/>
        <w:rPr>
          <w:rFonts w:ascii="Times New Roman" w:hAnsi="Times New Roman" w:cs="Times New Roman"/>
          <w:sz w:val="22"/>
          <w:szCs w:val="22"/>
          <w:lang w:val="lt-LT"/>
        </w:rPr>
      </w:pPr>
    </w:p>
    <w:p w14:paraId="75610F8C" w14:textId="77777777" w:rsidR="00721B0F" w:rsidRDefault="00A46BA8" w:rsidP="00A46BA8">
      <w:pPr>
        <w:pStyle w:val="Default"/>
        <w:rPr>
          <w:rFonts w:ascii="Times New Roman" w:hAnsi="Times New Roman" w:cs="Times New Roman"/>
          <w:sz w:val="22"/>
          <w:szCs w:val="22"/>
          <w:lang w:val="lt-LT"/>
        </w:rPr>
      </w:pPr>
      <w:r w:rsidRPr="00F44C03">
        <w:rPr>
          <w:rFonts w:ascii="Times New Roman" w:hAnsi="Times New Roman" w:cs="Times New Roman"/>
          <w:sz w:val="22"/>
          <w:szCs w:val="22"/>
          <w:lang w:val="lt-LT"/>
        </w:rPr>
        <w:t xml:space="preserve">Kiekviename </w:t>
      </w:r>
      <w:r w:rsidR="00CA12D9" w:rsidRPr="00F44C03">
        <w:rPr>
          <w:rFonts w:ascii="Times New Roman" w:hAnsi="Times New Roman" w:cs="Times New Roman"/>
          <w:sz w:val="22"/>
          <w:szCs w:val="22"/>
          <w:lang w:val="lt-LT"/>
        </w:rPr>
        <w:t>šio vaisto</w:t>
      </w:r>
      <w:r w:rsidR="00EA0F56" w:rsidRPr="00F44C03">
        <w:rPr>
          <w:rFonts w:ascii="Times New Roman" w:hAnsi="Times New Roman" w:cs="Times New Roman"/>
          <w:sz w:val="22"/>
          <w:szCs w:val="22"/>
          <w:lang w:val="lt-LT"/>
        </w:rPr>
        <w:t xml:space="preserve"> grame</w:t>
      </w:r>
      <w:r w:rsidRPr="00F44C03">
        <w:rPr>
          <w:rFonts w:ascii="Times New Roman" w:hAnsi="Times New Roman"/>
          <w:sz w:val="22"/>
          <w:lang w:val="lt-LT"/>
        </w:rPr>
        <w:t xml:space="preserve"> yra </w:t>
      </w:r>
      <w:r w:rsidRPr="00F44C03">
        <w:rPr>
          <w:rFonts w:ascii="Times New Roman" w:hAnsi="Times New Roman" w:cs="Times New Roman"/>
          <w:sz w:val="22"/>
          <w:szCs w:val="22"/>
          <w:lang w:val="lt-LT"/>
        </w:rPr>
        <w:t>0,05</w:t>
      </w:r>
      <w:r w:rsidR="00492DBB" w:rsidRPr="00F44C03">
        <w:rPr>
          <w:rFonts w:ascii="Times New Roman" w:hAnsi="Times New Roman" w:cs="Times New Roman"/>
          <w:sz w:val="22"/>
          <w:szCs w:val="22"/>
          <w:lang w:val="lt-LT"/>
        </w:rPr>
        <w:t> </w:t>
      </w:r>
      <w:r w:rsidRPr="00F44C03">
        <w:rPr>
          <w:rFonts w:ascii="Times New Roman" w:hAnsi="Times New Roman" w:cs="Times New Roman"/>
          <w:sz w:val="22"/>
          <w:szCs w:val="22"/>
          <w:lang w:val="lt-LT"/>
        </w:rPr>
        <w:t xml:space="preserve">mg </w:t>
      </w:r>
      <w:r w:rsidRPr="00F44C03">
        <w:rPr>
          <w:rFonts w:ascii="Times New Roman" w:hAnsi="Times New Roman"/>
          <w:sz w:val="22"/>
          <w:lang w:val="lt-LT"/>
        </w:rPr>
        <w:t>benzalkonio chlorido</w:t>
      </w:r>
      <w:r w:rsidRPr="00F44C03">
        <w:rPr>
          <w:rFonts w:ascii="Times New Roman" w:hAnsi="Times New Roman" w:cs="Times New Roman"/>
          <w:sz w:val="22"/>
          <w:szCs w:val="22"/>
          <w:lang w:val="lt-LT"/>
        </w:rPr>
        <w:t xml:space="preserve">. </w:t>
      </w:r>
    </w:p>
    <w:p w14:paraId="510BE400" w14:textId="35DCDEEE" w:rsidR="00A46BA8" w:rsidRPr="00F44C03" w:rsidRDefault="00A46BA8" w:rsidP="00A46BA8">
      <w:pPr>
        <w:pStyle w:val="Default"/>
        <w:rPr>
          <w:rFonts w:ascii="Times New Roman" w:hAnsi="Times New Roman" w:cs="Times New Roman"/>
          <w:sz w:val="22"/>
          <w:szCs w:val="22"/>
          <w:lang w:val="lt-LT"/>
        </w:rPr>
      </w:pPr>
      <w:r w:rsidRPr="00F44C03">
        <w:rPr>
          <w:rFonts w:ascii="Times New Roman" w:hAnsi="Times New Roman" w:cs="Times New Roman"/>
          <w:sz w:val="22"/>
          <w:szCs w:val="22"/>
          <w:lang w:val="lt-LT"/>
        </w:rPr>
        <w:t>Benzalkonio chloridas</w:t>
      </w:r>
      <w:r w:rsidRPr="00F44C03">
        <w:rPr>
          <w:rFonts w:ascii="Times New Roman" w:hAnsi="Times New Roman"/>
          <w:sz w:val="22"/>
          <w:lang w:val="lt-LT"/>
        </w:rPr>
        <w:t xml:space="preserve"> gali sudirginti odą.</w:t>
      </w:r>
      <w:r w:rsidRPr="00F44C03">
        <w:rPr>
          <w:rFonts w:ascii="Times New Roman" w:hAnsi="Times New Roman" w:cs="Times New Roman"/>
          <w:sz w:val="22"/>
          <w:szCs w:val="22"/>
          <w:lang w:val="lt-LT"/>
        </w:rPr>
        <w:t xml:space="preserve"> Žindymo laikotarpiu šio vaist</w:t>
      </w:r>
      <w:r w:rsidR="00C27222" w:rsidRPr="00F44C03">
        <w:rPr>
          <w:rFonts w:ascii="Times New Roman" w:hAnsi="Times New Roman" w:cs="Times New Roman"/>
          <w:sz w:val="22"/>
          <w:szCs w:val="22"/>
          <w:lang w:val="lt-LT"/>
        </w:rPr>
        <w:t>o</w:t>
      </w:r>
      <w:r w:rsidRPr="00F44C03">
        <w:rPr>
          <w:rFonts w:ascii="Times New Roman" w:hAnsi="Times New Roman" w:cs="Times New Roman"/>
          <w:sz w:val="22"/>
          <w:szCs w:val="22"/>
          <w:lang w:val="lt-LT"/>
        </w:rPr>
        <w:t xml:space="preserve"> negalima tepti ant krūtų, kadangi kūdikis gali jį nuryti kartu su pienu.</w:t>
      </w:r>
    </w:p>
    <w:p w14:paraId="4A8C2882" w14:textId="55CBFB21" w:rsidR="00A454D3" w:rsidRPr="00F44C03" w:rsidRDefault="00A454D3" w:rsidP="00F44C03">
      <w:pPr>
        <w:pStyle w:val="Default"/>
        <w:rPr>
          <w:szCs w:val="22"/>
          <w:lang w:val="lt-LT"/>
        </w:rPr>
      </w:pPr>
    </w:p>
    <w:p w14:paraId="0D6DFC08" w14:textId="77777777" w:rsidR="009D588A" w:rsidRPr="00F44C03" w:rsidRDefault="009D588A" w:rsidP="00A454D3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DFADFC2" w14:textId="60F4C8CE" w:rsidR="00A454D3" w:rsidRPr="00F44C03" w:rsidRDefault="00A454D3" w:rsidP="00A454D3">
      <w:pPr>
        <w:pStyle w:val="Antrat3"/>
        <w:keepNext w:val="0"/>
        <w:keepLines w:val="0"/>
        <w:widowControl w:val="0"/>
        <w:spacing w:before="0"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F44C03">
        <w:rPr>
          <w:rFonts w:ascii="Times New Roman" w:hAnsi="Times New Roman" w:cs="Times New Roman"/>
          <w:sz w:val="22"/>
          <w:szCs w:val="22"/>
          <w:lang w:val="lt-LT"/>
        </w:rPr>
        <w:t>3.</w:t>
      </w:r>
      <w:r w:rsidRPr="00F44C03">
        <w:rPr>
          <w:rFonts w:ascii="Times New Roman" w:hAnsi="Times New Roman" w:cs="Times New Roman"/>
          <w:sz w:val="22"/>
          <w:szCs w:val="22"/>
          <w:lang w:val="lt-LT"/>
        </w:rPr>
        <w:tab/>
        <w:t xml:space="preserve">Kaip vartoti </w:t>
      </w:r>
      <w:r w:rsidR="00CA4E46">
        <w:rPr>
          <w:rFonts w:ascii="Times New Roman" w:hAnsi="Times New Roman" w:cs="Times New Roman"/>
          <w:sz w:val="22"/>
          <w:szCs w:val="22"/>
          <w:lang w:val="lt-LT" w:eastAsia="lt-LT"/>
        </w:rPr>
        <w:t>Gardyxon gelį</w:t>
      </w:r>
    </w:p>
    <w:p w14:paraId="1C672232" w14:textId="77777777" w:rsidR="00A454D3" w:rsidRPr="00F44C03" w:rsidRDefault="00A454D3" w:rsidP="00A454D3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B979070" w14:textId="29483B7A" w:rsidR="00A454D3" w:rsidRPr="00F44C03" w:rsidRDefault="00A454D3" w:rsidP="00A454D3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44C03">
        <w:rPr>
          <w:szCs w:val="22"/>
          <w:lang w:val="lt-LT" w:eastAsia="lt-LT"/>
        </w:rPr>
        <w:t>Visada vartokite šį vaistą tiksliai</w:t>
      </w:r>
      <w:r w:rsidR="00721B0F">
        <w:rPr>
          <w:szCs w:val="22"/>
          <w:lang w:val="lt-LT" w:eastAsia="lt-LT"/>
        </w:rPr>
        <w:t>,</w:t>
      </w:r>
      <w:r w:rsidRPr="00F44C03">
        <w:rPr>
          <w:szCs w:val="22"/>
          <w:lang w:val="lt-LT" w:eastAsia="lt-LT"/>
        </w:rPr>
        <w:t xml:space="preserve"> kaip aprašyta šiame lapelyje arba kaip nurodė gydytojas arba vaistininkas.</w:t>
      </w:r>
      <w:r w:rsidRPr="00F44C03">
        <w:rPr>
          <w:szCs w:val="22"/>
          <w:lang w:val="lt-LT"/>
        </w:rPr>
        <w:t xml:space="preserve"> </w:t>
      </w:r>
      <w:r w:rsidRPr="00F44C03">
        <w:rPr>
          <w:szCs w:val="22"/>
          <w:lang w:val="lt-LT" w:eastAsia="lt-LT"/>
        </w:rPr>
        <w:t>Jeigu abejojate, kreipkitės į gydytoją arba vaistininką.</w:t>
      </w:r>
    </w:p>
    <w:p w14:paraId="408CDBF9" w14:textId="77777777" w:rsidR="00A454D3" w:rsidRPr="00F44C03" w:rsidRDefault="00A454D3" w:rsidP="00A454D3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6DFBDA4" w14:textId="1AF88BCF" w:rsidR="00A454D3" w:rsidRPr="00F44C03" w:rsidRDefault="00A454D3" w:rsidP="00A454D3">
      <w:pPr>
        <w:rPr>
          <w:szCs w:val="22"/>
          <w:lang w:val="lt-LT" w:eastAsia="lt-LT"/>
        </w:rPr>
      </w:pPr>
      <w:r w:rsidRPr="00F44C03">
        <w:rPr>
          <w:szCs w:val="22"/>
          <w:lang w:val="lt-LT" w:eastAsia="lt-LT"/>
        </w:rPr>
        <w:t xml:space="preserve">Ant pažeistos ir niežtinčios odos </w:t>
      </w:r>
      <w:proofErr w:type="spellStart"/>
      <w:r w:rsidR="00CA4E46">
        <w:rPr>
          <w:szCs w:val="22"/>
          <w:lang w:val="lt-LT" w:eastAsia="lt-LT"/>
        </w:rPr>
        <w:t>Gardyxon</w:t>
      </w:r>
      <w:proofErr w:type="spellEnd"/>
      <w:r w:rsidRPr="00F44C03">
        <w:rPr>
          <w:szCs w:val="22"/>
          <w:lang w:val="lt-LT" w:eastAsia="lt-LT"/>
        </w:rPr>
        <w:t xml:space="preserve"> </w:t>
      </w:r>
      <w:r w:rsidR="00CA4E46">
        <w:rPr>
          <w:szCs w:val="22"/>
          <w:lang w:val="lt-LT" w:eastAsia="lt-LT"/>
        </w:rPr>
        <w:t>gel</w:t>
      </w:r>
      <w:r w:rsidR="004502E2">
        <w:rPr>
          <w:szCs w:val="22"/>
          <w:lang w:val="lt-LT" w:eastAsia="lt-LT"/>
        </w:rPr>
        <w:t>į</w:t>
      </w:r>
      <w:r w:rsidR="00CA4E46">
        <w:rPr>
          <w:szCs w:val="22"/>
          <w:lang w:val="lt-LT" w:eastAsia="lt-LT"/>
        </w:rPr>
        <w:t xml:space="preserve"> </w:t>
      </w:r>
      <w:r w:rsidRPr="00F44C03">
        <w:rPr>
          <w:szCs w:val="22"/>
          <w:lang w:val="lt-LT" w:eastAsia="lt-LT"/>
        </w:rPr>
        <w:t>reikia tepti plonu sluoksniu 2</w:t>
      </w:r>
      <w:r w:rsidR="005F7217" w:rsidRPr="00F44C03">
        <w:rPr>
          <w:szCs w:val="22"/>
          <w:lang w:val="lt-LT" w:eastAsia="lt-LT"/>
        </w:rPr>
        <w:t>–</w:t>
      </w:r>
      <w:r w:rsidRPr="00F44C03">
        <w:rPr>
          <w:szCs w:val="22"/>
          <w:lang w:val="lt-LT" w:eastAsia="lt-LT"/>
        </w:rPr>
        <w:t>4 kartus per parą.</w:t>
      </w:r>
    </w:p>
    <w:p w14:paraId="007B22C9" w14:textId="77777777" w:rsidR="00A454D3" w:rsidRPr="00F44C03" w:rsidRDefault="00A454D3" w:rsidP="00A454D3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 w:eastAsia="lt-LT"/>
        </w:rPr>
      </w:pPr>
    </w:p>
    <w:p w14:paraId="3B2B6797" w14:textId="515E24ED" w:rsidR="005F7217" w:rsidRPr="00F44C03" w:rsidRDefault="005F7217" w:rsidP="00A454D3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 w:eastAsia="cs-CZ"/>
        </w:rPr>
      </w:pPr>
      <w:r w:rsidRPr="00F44C03">
        <w:rPr>
          <w:szCs w:val="22"/>
          <w:lang w:val="lt-LT" w:eastAsia="cs-CZ"/>
        </w:rPr>
        <w:t xml:space="preserve">Didžiausia vienkartinė dozė yra 1 g, tai atitinka 2 piršto galiuko vienetus (angl. </w:t>
      </w:r>
      <w:r w:rsidRPr="00F44C03">
        <w:rPr>
          <w:i/>
          <w:iCs/>
          <w:szCs w:val="22"/>
          <w:lang w:val="lt-LT" w:eastAsia="cs-CZ"/>
        </w:rPr>
        <w:t>fingertip units</w:t>
      </w:r>
      <w:r w:rsidRPr="00F44C03">
        <w:rPr>
          <w:szCs w:val="22"/>
          <w:lang w:val="lt-LT" w:eastAsia="cs-CZ"/>
        </w:rPr>
        <w:t xml:space="preserve">, FTU) (t. y. </w:t>
      </w:r>
      <w:r w:rsidR="00AC078A" w:rsidRPr="00F44C03">
        <w:rPr>
          <w:szCs w:val="22"/>
          <w:lang w:val="lt-LT" w:eastAsia="cs-CZ"/>
        </w:rPr>
        <w:t xml:space="preserve">dvigubai didesnis </w:t>
      </w:r>
      <w:r w:rsidRPr="00F44C03">
        <w:rPr>
          <w:szCs w:val="22"/>
          <w:lang w:val="lt-LT" w:eastAsia="cs-CZ"/>
        </w:rPr>
        <w:t xml:space="preserve">gelio kiekis, </w:t>
      </w:r>
      <w:r w:rsidR="00AC078A" w:rsidRPr="00F44C03">
        <w:rPr>
          <w:szCs w:val="22"/>
          <w:lang w:val="lt-LT" w:eastAsia="cs-CZ"/>
        </w:rPr>
        <w:t xml:space="preserve">nei </w:t>
      </w:r>
      <w:r w:rsidRPr="00F44C03">
        <w:rPr>
          <w:szCs w:val="22"/>
          <w:lang w:val="lt-LT" w:eastAsia="cs-CZ"/>
        </w:rPr>
        <w:t xml:space="preserve">išspaustas iš tūbelės nuo </w:t>
      </w:r>
      <w:r w:rsidR="00AC078A" w:rsidRPr="00F44C03">
        <w:rPr>
          <w:szCs w:val="22"/>
          <w:lang w:val="lt-LT" w:eastAsia="cs-CZ"/>
        </w:rPr>
        <w:t xml:space="preserve">suaugusio žmogaus rodomojo piršto galiuko iki pirmosios piršto raukšlės, kuri padengia </w:t>
      </w:r>
      <w:r w:rsidRPr="00F44C03">
        <w:rPr>
          <w:szCs w:val="22"/>
          <w:lang w:val="lt-LT" w:eastAsia="cs-CZ"/>
        </w:rPr>
        <w:t xml:space="preserve">dvigubai didesnį plotą nei rankos atspaudas (suaugusio žmogaus delnas ir pirštai). </w:t>
      </w:r>
      <w:r w:rsidR="00E01667" w:rsidRPr="00F44C03">
        <w:rPr>
          <w:szCs w:val="22"/>
          <w:lang w:val="lt-LT" w:eastAsia="cs-CZ"/>
        </w:rPr>
        <w:t xml:space="preserve">Šios maksimalios dozės negalima tepti </w:t>
      </w:r>
      <w:r w:rsidRPr="00F44C03">
        <w:rPr>
          <w:szCs w:val="22"/>
          <w:lang w:val="lt-LT" w:eastAsia="cs-CZ"/>
        </w:rPr>
        <w:t>daugiau kaip 4 kartus per parą</w:t>
      </w:r>
      <w:r w:rsidR="00E01667" w:rsidRPr="00F44C03">
        <w:rPr>
          <w:szCs w:val="22"/>
          <w:lang w:val="lt-LT" w:eastAsia="cs-CZ"/>
        </w:rPr>
        <w:t>.</w:t>
      </w:r>
    </w:p>
    <w:p w14:paraId="44D1197C" w14:textId="77777777" w:rsidR="00E01667" w:rsidRPr="00F44C03" w:rsidRDefault="00E01667" w:rsidP="00A454D3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 w:eastAsia="lt-LT"/>
        </w:rPr>
      </w:pPr>
    </w:p>
    <w:p w14:paraId="0EF22335" w14:textId="7A881FF6" w:rsidR="00A454D3" w:rsidRPr="00F44C03" w:rsidRDefault="00A454D3" w:rsidP="00A454D3">
      <w:pPr>
        <w:widowControl w:val="0"/>
        <w:spacing w:line="240" w:lineRule="auto"/>
        <w:rPr>
          <w:szCs w:val="22"/>
          <w:lang w:val="lt-LT"/>
        </w:rPr>
      </w:pPr>
      <w:r w:rsidRPr="00F44C03">
        <w:rPr>
          <w:szCs w:val="22"/>
          <w:lang w:val="lt-LT"/>
        </w:rPr>
        <w:t xml:space="preserve">Jeigu per </w:t>
      </w:r>
      <w:r w:rsidR="00E01667" w:rsidRPr="00F44C03">
        <w:rPr>
          <w:szCs w:val="22"/>
          <w:lang w:val="lt-LT"/>
        </w:rPr>
        <w:t>savaitę</w:t>
      </w:r>
      <w:r w:rsidRPr="00F44C03">
        <w:rPr>
          <w:szCs w:val="22"/>
          <w:lang w:val="lt-LT"/>
        </w:rPr>
        <w:t xml:space="preserve"> Jūsų savijauta nepagerėjo arba net pablogėjo, kreipkitės į gydytoją. </w:t>
      </w:r>
    </w:p>
    <w:p w14:paraId="7A3D65D8" w14:textId="77777777" w:rsidR="00A454D3" w:rsidRPr="00F44C03" w:rsidRDefault="00A454D3" w:rsidP="00A454D3">
      <w:pPr>
        <w:widowControl w:val="0"/>
        <w:spacing w:line="240" w:lineRule="auto"/>
        <w:ind w:right="-2"/>
        <w:rPr>
          <w:szCs w:val="22"/>
          <w:lang w:val="lt-LT"/>
        </w:rPr>
      </w:pPr>
    </w:p>
    <w:p w14:paraId="207900A6" w14:textId="084871FB" w:rsidR="00A454D3" w:rsidRPr="00F44C03" w:rsidRDefault="00A454D3" w:rsidP="00A454D3">
      <w:pPr>
        <w:pStyle w:val="Antrat4"/>
        <w:keepNext w:val="0"/>
        <w:widowControl w:val="0"/>
        <w:spacing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F44C03">
        <w:rPr>
          <w:rFonts w:ascii="Times New Roman" w:hAnsi="Times New Roman" w:cs="Times New Roman"/>
          <w:sz w:val="22"/>
          <w:szCs w:val="22"/>
          <w:lang w:val="lt-LT"/>
        </w:rPr>
        <w:t xml:space="preserve">Ką daryti pavartojus per didelę </w:t>
      </w:r>
      <w:r w:rsidR="00CA4E46">
        <w:rPr>
          <w:rFonts w:ascii="Times New Roman" w:hAnsi="Times New Roman" w:cs="Times New Roman"/>
          <w:sz w:val="22"/>
          <w:szCs w:val="22"/>
          <w:lang w:val="lt-LT" w:eastAsia="lt-LT"/>
        </w:rPr>
        <w:t>Gardyxon</w:t>
      </w:r>
      <w:r w:rsidRPr="00F44C03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 w:rsidR="00CA4E46">
        <w:rPr>
          <w:rFonts w:ascii="Times New Roman" w:hAnsi="Times New Roman" w:cs="Times New Roman"/>
          <w:sz w:val="22"/>
          <w:szCs w:val="22"/>
          <w:lang w:val="lt-LT"/>
        </w:rPr>
        <w:t xml:space="preserve">gelio </w:t>
      </w:r>
      <w:r w:rsidRPr="00F44C03">
        <w:rPr>
          <w:rFonts w:ascii="Times New Roman" w:hAnsi="Times New Roman" w:cs="Times New Roman"/>
          <w:sz w:val="22"/>
          <w:szCs w:val="22"/>
          <w:lang w:val="lt-LT"/>
        </w:rPr>
        <w:t>dozę</w:t>
      </w:r>
    </w:p>
    <w:p w14:paraId="57B1B824" w14:textId="0A62C9A1" w:rsidR="00A454D3" w:rsidRPr="00F44C03" w:rsidRDefault="00E01667" w:rsidP="00A454D3">
      <w:pPr>
        <w:widowControl w:val="0"/>
        <w:tabs>
          <w:tab w:val="clear" w:pos="567"/>
        </w:tabs>
        <w:spacing w:line="240" w:lineRule="auto"/>
        <w:ind w:right="-29"/>
        <w:rPr>
          <w:szCs w:val="22"/>
          <w:lang w:val="lt-LT" w:eastAsia="lt-LT"/>
        </w:rPr>
      </w:pPr>
      <w:r w:rsidRPr="00F44C03">
        <w:rPr>
          <w:szCs w:val="22"/>
          <w:lang w:val="lt-LT"/>
        </w:rPr>
        <w:t>Nedelsdami kreipkitės į gydytoją, jei Jūs arba Jūsų vaikas nurijote šio vaisto.</w:t>
      </w:r>
    </w:p>
    <w:p w14:paraId="57F218F0" w14:textId="77777777" w:rsidR="00A454D3" w:rsidRPr="00F44C03" w:rsidRDefault="00A454D3" w:rsidP="00A454D3">
      <w:pPr>
        <w:widowControl w:val="0"/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F44C03">
        <w:rPr>
          <w:szCs w:val="22"/>
          <w:lang w:val="lt-LT" w:eastAsia="lt-LT"/>
        </w:rPr>
        <w:t>Jeigu kiltų daugiau klausimų dėl šio vaisto vartojimo, kreipkitės į gydytoją arba vaistininką.</w:t>
      </w:r>
    </w:p>
    <w:p w14:paraId="7DB3A38C" w14:textId="77777777" w:rsidR="00A454D3" w:rsidRPr="00F44C03" w:rsidRDefault="00A454D3" w:rsidP="00A454D3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F96356E" w14:textId="77777777" w:rsidR="00A454D3" w:rsidRPr="00F44C03" w:rsidRDefault="00A454D3" w:rsidP="00A454D3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08CBBA9" w14:textId="77777777" w:rsidR="00A454D3" w:rsidRPr="00F44C03" w:rsidRDefault="00A454D3" w:rsidP="00A454D3">
      <w:pPr>
        <w:pStyle w:val="Antrat3"/>
        <w:keepNext w:val="0"/>
        <w:keepLines w:val="0"/>
        <w:widowControl w:val="0"/>
        <w:spacing w:before="0"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F44C03">
        <w:rPr>
          <w:rFonts w:ascii="Times New Roman" w:hAnsi="Times New Roman" w:cs="Times New Roman"/>
          <w:sz w:val="22"/>
          <w:szCs w:val="22"/>
          <w:lang w:val="lt-LT"/>
        </w:rPr>
        <w:t>4.</w:t>
      </w:r>
      <w:r w:rsidRPr="00F44C03">
        <w:rPr>
          <w:rFonts w:ascii="Times New Roman" w:hAnsi="Times New Roman" w:cs="Times New Roman"/>
          <w:sz w:val="22"/>
          <w:szCs w:val="22"/>
          <w:lang w:val="lt-LT"/>
        </w:rPr>
        <w:tab/>
        <w:t>Galimas šalutinis poveikis</w:t>
      </w:r>
    </w:p>
    <w:p w14:paraId="62084897" w14:textId="77777777" w:rsidR="00A454D3" w:rsidRPr="00F44C03" w:rsidRDefault="00A454D3" w:rsidP="00A454D3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2D5AEFB" w14:textId="77777777" w:rsidR="00A454D3" w:rsidRPr="00F44C03" w:rsidRDefault="00A454D3" w:rsidP="00A454D3">
      <w:pPr>
        <w:widowControl w:val="0"/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F44C03">
        <w:rPr>
          <w:szCs w:val="22"/>
          <w:lang w:val="lt-LT" w:eastAsia="lt-LT"/>
        </w:rPr>
        <w:t>Šis vaistas, kaip ir visi kiti, gali sukelti šalutinį poveikį, nors jis pasireiškia ne visiems žmonėms.</w:t>
      </w:r>
    </w:p>
    <w:p w14:paraId="0AA6C321" w14:textId="77777777" w:rsidR="00A454D3" w:rsidRPr="00F44C03" w:rsidRDefault="00A454D3" w:rsidP="00A454D3">
      <w:pPr>
        <w:widowControl w:val="0"/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3A988ADA" w14:textId="77777777" w:rsidR="00A454D3" w:rsidRPr="00F44C03" w:rsidRDefault="00A454D3" w:rsidP="00A454D3">
      <w:pPr>
        <w:pStyle w:val="BTEMEASMCA"/>
        <w:widowControl w:val="0"/>
        <w:rPr>
          <w:b/>
          <w:bCs/>
          <w:sz w:val="22"/>
          <w:szCs w:val="22"/>
          <w:lang w:val="lt-LT"/>
        </w:rPr>
      </w:pPr>
      <w:r w:rsidRPr="00F44C03">
        <w:rPr>
          <w:b/>
          <w:bCs/>
          <w:sz w:val="22"/>
          <w:szCs w:val="22"/>
          <w:lang w:val="lt-LT"/>
        </w:rPr>
        <w:lastRenderedPageBreak/>
        <w:t>Dažnis nežinomas (negali būti apskaičiuotas pagal turimus duomenis):</w:t>
      </w:r>
    </w:p>
    <w:p w14:paraId="5DFFA696" w14:textId="1316075F" w:rsidR="00E01667" w:rsidRPr="00F44C03" w:rsidRDefault="00E01667" w:rsidP="00A454D3">
      <w:pPr>
        <w:pStyle w:val="BTEMEASMCA"/>
        <w:widowControl w:val="0"/>
        <w:numPr>
          <w:ilvl w:val="0"/>
          <w:numId w:val="5"/>
        </w:numPr>
        <w:tabs>
          <w:tab w:val="clear" w:pos="0"/>
        </w:tabs>
        <w:ind w:left="567" w:hanging="567"/>
        <w:rPr>
          <w:b/>
          <w:sz w:val="22"/>
          <w:szCs w:val="22"/>
          <w:lang w:val="lt-LT"/>
        </w:rPr>
      </w:pPr>
      <w:r w:rsidRPr="00F44C03">
        <w:rPr>
          <w:sz w:val="22"/>
          <w:szCs w:val="22"/>
          <w:lang w:val="lt-LT"/>
        </w:rPr>
        <w:t>odos sausmė</w:t>
      </w:r>
      <w:r w:rsidR="007E1816" w:rsidRPr="00F44C03">
        <w:rPr>
          <w:sz w:val="22"/>
          <w:szCs w:val="22"/>
          <w:lang w:val="lt-LT"/>
        </w:rPr>
        <w:t>;</w:t>
      </w:r>
    </w:p>
    <w:p w14:paraId="64FE4884" w14:textId="77777777" w:rsidR="00E01667" w:rsidRPr="00F44C03" w:rsidRDefault="00A454D3" w:rsidP="00A454D3">
      <w:pPr>
        <w:pStyle w:val="BTEMEASMCA"/>
        <w:widowControl w:val="0"/>
        <w:numPr>
          <w:ilvl w:val="0"/>
          <w:numId w:val="5"/>
        </w:numPr>
        <w:tabs>
          <w:tab w:val="clear" w:pos="0"/>
        </w:tabs>
        <w:ind w:left="567" w:hanging="567"/>
        <w:rPr>
          <w:b/>
          <w:sz w:val="22"/>
          <w:szCs w:val="22"/>
          <w:lang w:val="lt-LT"/>
        </w:rPr>
      </w:pPr>
      <w:r w:rsidRPr="00F44C03">
        <w:rPr>
          <w:sz w:val="22"/>
          <w:szCs w:val="22"/>
          <w:lang w:val="lt-LT"/>
        </w:rPr>
        <w:t>odos deginimo pojūtis</w:t>
      </w:r>
    </w:p>
    <w:p w14:paraId="09139A13" w14:textId="670143A5" w:rsidR="00A454D3" w:rsidRPr="00F44C03" w:rsidRDefault="00A454D3" w:rsidP="00A454D3">
      <w:pPr>
        <w:pStyle w:val="BTEMEASMCA"/>
        <w:widowControl w:val="0"/>
        <w:numPr>
          <w:ilvl w:val="0"/>
          <w:numId w:val="5"/>
        </w:numPr>
        <w:tabs>
          <w:tab w:val="clear" w:pos="0"/>
        </w:tabs>
        <w:ind w:left="567" w:hanging="567"/>
        <w:rPr>
          <w:b/>
          <w:sz w:val="22"/>
          <w:szCs w:val="22"/>
          <w:lang w:val="lt-LT"/>
        </w:rPr>
      </w:pPr>
      <w:r w:rsidRPr="00F44C03">
        <w:rPr>
          <w:sz w:val="22"/>
          <w:szCs w:val="22"/>
          <w:lang w:val="lt-LT"/>
        </w:rPr>
        <w:t>alergini</w:t>
      </w:r>
      <w:r w:rsidR="007E1816" w:rsidRPr="00F44C03">
        <w:rPr>
          <w:sz w:val="22"/>
          <w:szCs w:val="22"/>
          <w:lang w:val="lt-LT"/>
        </w:rPr>
        <w:t>s</w:t>
      </w:r>
      <w:r w:rsidRPr="00F44C03">
        <w:rPr>
          <w:sz w:val="22"/>
          <w:szCs w:val="22"/>
          <w:lang w:val="lt-LT"/>
        </w:rPr>
        <w:t xml:space="preserve"> odos uždegima</w:t>
      </w:r>
      <w:r w:rsidR="007E1816" w:rsidRPr="00F44C03">
        <w:rPr>
          <w:sz w:val="22"/>
          <w:szCs w:val="22"/>
          <w:lang w:val="lt-LT"/>
        </w:rPr>
        <w:t>s</w:t>
      </w:r>
      <w:r w:rsidR="00512B0B">
        <w:rPr>
          <w:sz w:val="22"/>
          <w:szCs w:val="22"/>
          <w:lang w:val="lt-LT"/>
        </w:rPr>
        <w:t xml:space="preserve"> (dermatitas)</w:t>
      </w:r>
      <w:r w:rsidRPr="00F44C03">
        <w:rPr>
          <w:sz w:val="22"/>
          <w:szCs w:val="22"/>
          <w:lang w:val="lt-LT"/>
        </w:rPr>
        <w:t>.</w:t>
      </w:r>
    </w:p>
    <w:p w14:paraId="500A8C50" w14:textId="77777777" w:rsidR="00A454D3" w:rsidRPr="00F44C03" w:rsidRDefault="00A454D3" w:rsidP="00C200B0">
      <w:pPr>
        <w:pStyle w:val="BTEMEASMCA"/>
        <w:widowControl w:val="0"/>
        <w:rPr>
          <w:sz w:val="22"/>
          <w:lang w:val="lt-LT"/>
        </w:rPr>
      </w:pPr>
    </w:p>
    <w:p w14:paraId="3FB5C8DB" w14:textId="77777777" w:rsidR="00A454D3" w:rsidRPr="00F44C03" w:rsidRDefault="00A454D3" w:rsidP="00A454D3">
      <w:pPr>
        <w:widowControl w:val="0"/>
        <w:spacing w:line="240" w:lineRule="auto"/>
        <w:rPr>
          <w:szCs w:val="22"/>
          <w:lang w:val="lt-LT"/>
        </w:rPr>
      </w:pPr>
      <w:r w:rsidRPr="00F44C03">
        <w:rPr>
          <w:b/>
          <w:szCs w:val="22"/>
          <w:lang w:val="lt-LT" w:eastAsia="lt-LT"/>
        </w:rPr>
        <w:t>Pranešimas apie šalutinį poveikį</w:t>
      </w:r>
    </w:p>
    <w:p w14:paraId="3BE753B3" w14:textId="6A49AD97" w:rsidR="00A454D3" w:rsidRPr="00F44C03" w:rsidRDefault="00A454D3" w:rsidP="00A454D3">
      <w:pPr>
        <w:widowControl w:val="0"/>
        <w:spacing w:line="240" w:lineRule="auto"/>
        <w:ind w:right="-449"/>
        <w:rPr>
          <w:szCs w:val="22"/>
          <w:lang w:val="lt-LT" w:eastAsia="lt-LT"/>
        </w:rPr>
      </w:pPr>
      <w:r w:rsidRPr="00F44C03">
        <w:rPr>
          <w:szCs w:val="22"/>
          <w:lang w:val="lt-LT"/>
        </w:rPr>
        <w:t>Jeigu pasireiškė šalutinis poveikis, įskaitant šiame lapelyje nenurodytą, pasakykite gydytojui arba vaistininkui.</w:t>
      </w:r>
      <w:r w:rsidR="007E1816" w:rsidRPr="00F44C03">
        <w:rPr>
          <w:szCs w:val="22"/>
          <w:lang w:val="lt-LT"/>
        </w:rPr>
        <w:t xml:space="preserve"> Pranešimą apie šalutinį poveikį galite užpildyti ir pateikti Valstybinės vaistų kontrolės tarnybos prie Lietuvos Respublikos sveikatos apsaugos ministerijos tinklalapyje </w:t>
      </w:r>
      <w:hyperlink r:id="rId11" w:history="1">
        <w:r w:rsidR="007E1816" w:rsidRPr="00F44C03">
          <w:rPr>
            <w:rStyle w:val="Hipersaitas"/>
            <w:szCs w:val="22"/>
            <w:lang w:val="lt-LT"/>
          </w:rPr>
          <w:t>https://vvkt.lrv.lt/lt</w:t>
        </w:r>
      </w:hyperlink>
      <w:r w:rsidR="007E1816" w:rsidRPr="00F44C03">
        <w:rPr>
          <w:szCs w:val="22"/>
          <w:u w:val="single"/>
          <w:lang w:val="lt-LT"/>
        </w:rPr>
        <w:t>/</w:t>
      </w:r>
      <w:r w:rsidR="007E1816" w:rsidRPr="00F44C03">
        <w:rPr>
          <w:szCs w:val="22"/>
          <w:lang w:val="lt-LT"/>
        </w:rPr>
        <w:t xml:space="preserve"> nurodytais būdais arba paskambinti nemokamu telefonu 8 800 73 568. Pranešdami apie šalutinį poveikį galite mums padėti gauti daugiau informacijos apie šio vaisto saugumą.</w:t>
      </w:r>
    </w:p>
    <w:p w14:paraId="3482C136" w14:textId="77777777" w:rsidR="00A454D3" w:rsidRPr="00F44C03" w:rsidRDefault="00A454D3" w:rsidP="00A454D3">
      <w:pPr>
        <w:widowControl w:val="0"/>
        <w:spacing w:line="240" w:lineRule="auto"/>
        <w:ind w:right="-449"/>
        <w:rPr>
          <w:szCs w:val="22"/>
          <w:lang w:val="lt-LT" w:eastAsia="lt-LT"/>
        </w:rPr>
      </w:pPr>
    </w:p>
    <w:p w14:paraId="173AFD86" w14:textId="77777777" w:rsidR="00A454D3" w:rsidRPr="008C705B" w:rsidRDefault="00A454D3" w:rsidP="00A454D3">
      <w:pPr>
        <w:widowControl w:val="0"/>
        <w:spacing w:line="240" w:lineRule="auto"/>
        <w:ind w:right="-449"/>
        <w:rPr>
          <w:sz w:val="16"/>
          <w:szCs w:val="16"/>
          <w:lang w:val="lt-LT" w:eastAsia="lt-LT"/>
        </w:rPr>
      </w:pPr>
    </w:p>
    <w:p w14:paraId="4D1CCD67" w14:textId="5E494D19" w:rsidR="00A454D3" w:rsidRPr="00F44C03" w:rsidRDefault="00A454D3" w:rsidP="00A454D3">
      <w:pPr>
        <w:pStyle w:val="Antrat3"/>
        <w:keepNext w:val="0"/>
        <w:keepLines w:val="0"/>
        <w:widowControl w:val="0"/>
        <w:spacing w:before="0"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F44C03">
        <w:rPr>
          <w:rFonts w:ascii="Times New Roman" w:hAnsi="Times New Roman" w:cs="Times New Roman"/>
          <w:sz w:val="22"/>
          <w:szCs w:val="22"/>
          <w:lang w:val="lt-LT"/>
        </w:rPr>
        <w:t>5.</w:t>
      </w:r>
      <w:r w:rsidRPr="00F44C03">
        <w:rPr>
          <w:rFonts w:ascii="Times New Roman" w:hAnsi="Times New Roman" w:cs="Times New Roman"/>
          <w:sz w:val="22"/>
          <w:szCs w:val="22"/>
          <w:lang w:val="lt-LT"/>
        </w:rPr>
        <w:tab/>
        <w:t xml:space="preserve">Kaip laikyti </w:t>
      </w:r>
      <w:r w:rsidR="00CA4E46">
        <w:rPr>
          <w:rFonts w:ascii="Times New Roman" w:hAnsi="Times New Roman" w:cs="Times New Roman"/>
          <w:sz w:val="22"/>
          <w:szCs w:val="22"/>
          <w:lang w:val="lt-LT" w:eastAsia="lt-LT"/>
        </w:rPr>
        <w:t>Gardyxon gelį</w:t>
      </w:r>
    </w:p>
    <w:p w14:paraId="6500CC72" w14:textId="77777777" w:rsidR="00A454D3" w:rsidRPr="008C705B" w:rsidRDefault="00A454D3" w:rsidP="00A454D3">
      <w:pPr>
        <w:widowControl w:val="0"/>
        <w:tabs>
          <w:tab w:val="clear" w:pos="567"/>
        </w:tabs>
        <w:spacing w:line="240" w:lineRule="auto"/>
        <w:ind w:right="-2"/>
        <w:rPr>
          <w:sz w:val="16"/>
          <w:szCs w:val="16"/>
          <w:lang w:val="lt-LT"/>
        </w:rPr>
      </w:pPr>
    </w:p>
    <w:p w14:paraId="6AB01E0F" w14:textId="77777777" w:rsidR="00A454D3" w:rsidRPr="00F44C03" w:rsidRDefault="00A454D3" w:rsidP="00A454D3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 w:eastAsia="lt-LT"/>
        </w:rPr>
      </w:pPr>
      <w:r w:rsidRPr="00F44C03">
        <w:rPr>
          <w:szCs w:val="22"/>
          <w:lang w:val="lt-LT" w:eastAsia="lt-LT"/>
        </w:rPr>
        <w:t>Šį vaistą laikykite vaikams nepastebimoje ir nepasiekiamoje vietoje.</w:t>
      </w:r>
    </w:p>
    <w:p w14:paraId="017E0DD4" w14:textId="77777777" w:rsidR="00A454D3" w:rsidRPr="00F44C03" w:rsidRDefault="00A454D3" w:rsidP="00A454D3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 w:eastAsia="lt-LT"/>
        </w:rPr>
      </w:pPr>
    </w:p>
    <w:p w14:paraId="24F3A9E4" w14:textId="740D0413" w:rsidR="007E1816" w:rsidRPr="00F44C03" w:rsidRDefault="007E1816" w:rsidP="007E1816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 w:eastAsia="lt-LT"/>
        </w:rPr>
      </w:pPr>
      <w:r w:rsidRPr="00F44C03">
        <w:rPr>
          <w:szCs w:val="22"/>
          <w:lang w:val="lt-LT"/>
        </w:rPr>
        <w:t>Laikyti ne aukštesnėje kaip 25 </w:t>
      </w:r>
      <w:r w:rsidRPr="00F44C03">
        <w:rPr>
          <w:szCs w:val="22"/>
          <w:lang w:val="lt-LT"/>
        </w:rPr>
        <w:sym w:font="Symbol" w:char="F0B0"/>
      </w:r>
      <w:r w:rsidRPr="00F44C03">
        <w:rPr>
          <w:szCs w:val="22"/>
          <w:lang w:val="lt-LT"/>
        </w:rPr>
        <w:t>C temperatūroje. Laikyti gamintojo pakuotėje, kad vaistas būtų apsaugotas nuo šviesos.</w:t>
      </w:r>
    </w:p>
    <w:p w14:paraId="74811B4F" w14:textId="4C184AB5" w:rsidR="007E1816" w:rsidRPr="00F44C03" w:rsidRDefault="007E1816" w:rsidP="007E1816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F44C03">
        <w:rPr>
          <w:szCs w:val="22"/>
          <w:lang w:val="lt-LT"/>
        </w:rPr>
        <w:t xml:space="preserve">Tinkamumo laikas po pirmojo atidarymo – </w:t>
      </w:r>
      <w:r w:rsidR="00CA4E46">
        <w:rPr>
          <w:szCs w:val="22"/>
          <w:lang w:val="lt-LT"/>
        </w:rPr>
        <w:t>6</w:t>
      </w:r>
      <w:r w:rsidRPr="00F44C03">
        <w:rPr>
          <w:szCs w:val="22"/>
          <w:lang w:val="lt-LT"/>
        </w:rPr>
        <w:t xml:space="preserve"> mėnesi</w:t>
      </w:r>
      <w:r w:rsidR="006670E7">
        <w:rPr>
          <w:szCs w:val="22"/>
          <w:lang w:val="lt-LT"/>
        </w:rPr>
        <w:t>ai</w:t>
      </w:r>
      <w:r w:rsidRPr="00F44C03">
        <w:rPr>
          <w:szCs w:val="22"/>
          <w:lang w:val="lt-LT"/>
        </w:rPr>
        <w:t xml:space="preserve">, laikant </w:t>
      </w:r>
      <w:r w:rsidR="00CA4E46">
        <w:rPr>
          <w:szCs w:val="22"/>
          <w:lang w:val="lt-LT"/>
        </w:rPr>
        <w:t xml:space="preserve">žemesnėje </w:t>
      </w:r>
      <w:r w:rsidRPr="00F44C03">
        <w:rPr>
          <w:szCs w:val="22"/>
          <w:lang w:val="lt-LT"/>
        </w:rPr>
        <w:t>kaip 25 °C temperatūroje.</w:t>
      </w:r>
    </w:p>
    <w:p w14:paraId="02CDDEC5" w14:textId="77777777" w:rsidR="00A454D3" w:rsidRPr="00F44C03" w:rsidRDefault="00A454D3" w:rsidP="00A454D3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EE7DAD9" w14:textId="5A04E1A0" w:rsidR="00A454D3" w:rsidRPr="00F44C03" w:rsidRDefault="00A454D3" w:rsidP="00A454D3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44C03">
        <w:rPr>
          <w:szCs w:val="22"/>
          <w:lang w:val="lt-LT" w:eastAsia="lt-LT"/>
        </w:rPr>
        <w:t>Ant dėžutės po „</w:t>
      </w:r>
      <w:r w:rsidR="00E40ABE">
        <w:rPr>
          <w:szCs w:val="22"/>
          <w:lang w:val="lt-LT" w:eastAsia="lt-LT"/>
        </w:rPr>
        <w:t>Ti</w:t>
      </w:r>
      <w:r w:rsidR="00621159">
        <w:rPr>
          <w:szCs w:val="22"/>
          <w:lang w:val="lt-LT" w:eastAsia="lt-LT"/>
        </w:rPr>
        <w:t>n</w:t>
      </w:r>
      <w:r w:rsidR="00E40ABE">
        <w:rPr>
          <w:szCs w:val="22"/>
          <w:lang w:val="lt-LT" w:eastAsia="lt-LT"/>
        </w:rPr>
        <w:t>ka iki“</w:t>
      </w:r>
      <w:r w:rsidRPr="00F44C03">
        <w:rPr>
          <w:szCs w:val="22"/>
          <w:lang w:val="lt-LT" w:eastAsia="lt-LT"/>
        </w:rPr>
        <w:t xml:space="preserve"> nurodytam tinkamumo laikui pasibaigus, šio vaisto vartoti negalima.</w:t>
      </w:r>
      <w:r w:rsidRPr="00F44C03">
        <w:rPr>
          <w:szCs w:val="22"/>
          <w:lang w:val="lt-LT"/>
        </w:rPr>
        <w:t xml:space="preserve"> </w:t>
      </w:r>
      <w:r w:rsidRPr="00F44C03">
        <w:rPr>
          <w:szCs w:val="22"/>
          <w:lang w:val="lt-LT" w:eastAsia="lt-LT"/>
        </w:rPr>
        <w:t>Vaistas tinkamas vartoti iki paskutinės nurodyto mėnesio dienos.</w:t>
      </w:r>
    </w:p>
    <w:p w14:paraId="0FC381EA" w14:textId="77777777" w:rsidR="00A454D3" w:rsidRPr="008C705B" w:rsidRDefault="00A454D3" w:rsidP="00A454D3">
      <w:pPr>
        <w:widowControl w:val="0"/>
        <w:tabs>
          <w:tab w:val="clear" w:pos="567"/>
        </w:tabs>
        <w:spacing w:line="240" w:lineRule="auto"/>
        <w:ind w:right="-2"/>
        <w:rPr>
          <w:sz w:val="16"/>
          <w:szCs w:val="16"/>
          <w:lang w:val="lt-LT"/>
        </w:rPr>
      </w:pPr>
    </w:p>
    <w:p w14:paraId="7080B372" w14:textId="77777777" w:rsidR="00A454D3" w:rsidRPr="00F44C03" w:rsidRDefault="00A454D3" w:rsidP="00A454D3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 w:eastAsia="lt-LT"/>
        </w:rPr>
      </w:pPr>
      <w:r w:rsidRPr="00F44C03">
        <w:rPr>
          <w:szCs w:val="22"/>
          <w:lang w:val="lt-LT" w:eastAsia="lt-LT"/>
        </w:rPr>
        <w:t>Vaistų negalima išmesti į kanalizaciją arba su buitinėmis atliekomis.</w:t>
      </w:r>
      <w:r w:rsidRPr="00F44C03">
        <w:rPr>
          <w:szCs w:val="22"/>
          <w:lang w:val="lt-LT"/>
        </w:rPr>
        <w:t xml:space="preserve"> </w:t>
      </w:r>
      <w:r w:rsidRPr="00F44C03">
        <w:rPr>
          <w:szCs w:val="22"/>
          <w:lang w:val="lt-LT" w:eastAsia="lt-LT"/>
        </w:rPr>
        <w:t>Kaip išmesti nereikalingus vaistus, klauskite vaistininko.</w:t>
      </w:r>
      <w:r w:rsidRPr="00F44C03">
        <w:rPr>
          <w:szCs w:val="22"/>
          <w:lang w:val="lt-LT"/>
        </w:rPr>
        <w:t xml:space="preserve"> </w:t>
      </w:r>
      <w:r w:rsidRPr="00F44C03">
        <w:rPr>
          <w:szCs w:val="22"/>
          <w:lang w:val="lt-LT" w:eastAsia="lt-LT"/>
        </w:rPr>
        <w:t>Šios priemonės padės apsaugoti aplinką.</w:t>
      </w:r>
    </w:p>
    <w:p w14:paraId="147111AE" w14:textId="77777777" w:rsidR="00A454D3" w:rsidRPr="008C705B" w:rsidRDefault="00A454D3" w:rsidP="00A454D3">
      <w:pPr>
        <w:widowControl w:val="0"/>
        <w:tabs>
          <w:tab w:val="clear" w:pos="567"/>
        </w:tabs>
        <w:spacing w:line="240" w:lineRule="auto"/>
        <w:ind w:right="-2"/>
        <w:rPr>
          <w:sz w:val="16"/>
          <w:szCs w:val="16"/>
          <w:lang w:val="lt-LT" w:eastAsia="lt-LT"/>
        </w:rPr>
      </w:pPr>
    </w:p>
    <w:p w14:paraId="50BFFE07" w14:textId="77777777" w:rsidR="00A454D3" w:rsidRPr="00F44C03" w:rsidRDefault="00A454D3" w:rsidP="00A454D3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 w:eastAsia="lt-LT"/>
        </w:rPr>
      </w:pPr>
    </w:p>
    <w:p w14:paraId="708126C2" w14:textId="77777777" w:rsidR="00A454D3" w:rsidRPr="00F44C03" w:rsidRDefault="00A454D3" w:rsidP="00A454D3">
      <w:pPr>
        <w:pStyle w:val="Antrat3"/>
        <w:keepNext w:val="0"/>
        <w:keepLines w:val="0"/>
        <w:widowControl w:val="0"/>
        <w:spacing w:before="0" w:after="0"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F44C03">
        <w:rPr>
          <w:rFonts w:ascii="Times New Roman" w:hAnsi="Times New Roman" w:cs="Times New Roman"/>
          <w:sz w:val="22"/>
          <w:szCs w:val="22"/>
          <w:lang w:val="lt-LT"/>
        </w:rPr>
        <w:t>6.</w:t>
      </w:r>
      <w:r w:rsidRPr="00F44C03">
        <w:rPr>
          <w:rFonts w:ascii="Times New Roman" w:hAnsi="Times New Roman" w:cs="Times New Roman"/>
          <w:b w:val="0"/>
          <w:sz w:val="22"/>
          <w:szCs w:val="22"/>
          <w:lang w:val="lt-LT"/>
        </w:rPr>
        <w:tab/>
      </w:r>
      <w:r w:rsidRPr="00F44C03">
        <w:rPr>
          <w:rFonts w:ascii="Times New Roman" w:hAnsi="Times New Roman" w:cs="Times New Roman"/>
          <w:sz w:val="22"/>
          <w:szCs w:val="22"/>
          <w:lang w:val="lt-LT"/>
        </w:rPr>
        <w:t>Pakuotės turinys ir kita informacija</w:t>
      </w:r>
    </w:p>
    <w:p w14:paraId="25B8E6FA" w14:textId="77777777" w:rsidR="00A454D3" w:rsidRPr="00F44C03" w:rsidRDefault="00A454D3" w:rsidP="00A454D3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4181BA18" w14:textId="4431DB17" w:rsidR="00A454D3" w:rsidRPr="00F44C03" w:rsidRDefault="00CA4E46" w:rsidP="00A454D3">
      <w:pPr>
        <w:pStyle w:val="Antrat4"/>
        <w:keepNext w:val="0"/>
        <w:widowControl w:val="0"/>
        <w:spacing w:line="240" w:lineRule="auto"/>
        <w:rPr>
          <w:rFonts w:ascii="Times New Roman" w:hAnsi="Times New Roman" w:cs="Times New Roman"/>
          <w:sz w:val="22"/>
          <w:szCs w:val="22"/>
          <w:lang w:val="lt-LT" w:eastAsia="lt-LT"/>
        </w:rPr>
      </w:pPr>
      <w:r>
        <w:rPr>
          <w:rFonts w:ascii="Times New Roman" w:hAnsi="Times New Roman" w:cs="Times New Roman"/>
          <w:sz w:val="22"/>
          <w:szCs w:val="22"/>
          <w:lang w:val="lt-LT" w:eastAsia="lt-LT"/>
        </w:rPr>
        <w:t>Gardyxon</w:t>
      </w:r>
      <w:r w:rsidR="00A454D3" w:rsidRPr="00F44C03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gelio </w:t>
      </w:r>
      <w:r w:rsidR="00A454D3" w:rsidRPr="00F44C03">
        <w:rPr>
          <w:rFonts w:ascii="Times New Roman" w:hAnsi="Times New Roman" w:cs="Times New Roman"/>
          <w:sz w:val="22"/>
          <w:szCs w:val="22"/>
          <w:lang w:val="lt-LT"/>
        </w:rPr>
        <w:t xml:space="preserve">sudėtis </w:t>
      </w:r>
    </w:p>
    <w:p w14:paraId="28CD0A2E" w14:textId="4AE30CEF" w:rsidR="00A454D3" w:rsidRPr="00F44C03" w:rsidRDefault="00A454D3" w:rsidP="00A454D3">
      <w:pPr>
        <w:widowControl w:val="0"/>
        <w:numPr>
          <w:ilvl w:val="0"/>
          <w:numId w:val="3"/>
        </w:numPr>
        <w:tabs>
          <w:tab w:val="clear" w:pos="0"/>
          <w:tab w:val="clear" w:pos="567"/>
        </w:tabs>
        <w:spacing w:line="240" w:lineRule="auto"/>
        <w:ind w:left="567" w:hanging="567"/>
        <w:rPr>
          <w:szCs w:val="22"/>
          <w:lang w:val="lt-LT" w:eastAsia="lt-LT"/>
        </w:rPr>
      </w:pPr>
      <w:r w:rsidRPr="00117362">
        <w:rPr>
          <w:i/>
          <w:iCs/>
          <w:szCs w:val="22"/>
          <w:lang w:val="lt-LT" w:eastAsia="lt-LT"/>
        </w:rPr>
        <w:t>Veiklioji medžiaga</w:t>
      </w:r>
      <w:r w:rsidRPr="00F44C03">
        <w:rPr>
          <w:szCs w:val="22"/>
          <w:lang w:val="lt-LT" w:eastAsia="lt-LT"/>
        </w:rPr>
        <w:t xml:space="preserve"> yra dimetindeno maleatas. Kiekviename grame gelio yra 1</w:t>
      </w:r>
      <w:r w:rsidR="000C086D">
        <w:rPr>
          <w:szCs w:val="22"/>
          <w:lang w:val="lt-LT" w:eastAsia="lt-LT"/>
        </w:rPr>
        <w:t> </w:t>
      </w:r>
      <w:r w:rsidRPr="00F44C03">
        <w:rPr>
          <w:szCs w:val="22"/>
          <w:lang w:val="lt-LT" w:eastAsia="lt-LT"/>
        </w:rPr>
        <w:t xml:space="preserve">mg </w:t>
      </w:r>
      <w:proofErr w:type="spellStart"/>
      <w:r w:rsidRPr="00F44C03">
        <w:rPr>
          <w:szCs w:val="22"/>
          <w:lang w:val="lt-LT" w:eastAsia="lt-LT"/>
        </w:rPr>
        <w:t>dimetindeno</w:t>
      </w:r>
      <w:proofErr w:type="spellEnd"/>
      <w:r w:rsidRPr="00F44C03">
        <w:rPr>
          <w:szCs w:val="22"/>
          <w:lang w:val="lt-LT" w:eastAsia="lt-LT"/>
        </w:rPr>
        <w:t xml:space="preserve"> </w:t>
      </w:r>
      <w:proofErr w:type="spellStart"/>
      <w:r w:rsidRPr="00F44C03">
        <w:rPr>
          <w:szCs w:val="22"/>
          <w:lang w:val="lt-LT" w:eastAsia="lt-LT"/>
        </w:rPr>
        <w:t>maleato</w:t>
      </w:r>
      <w:proofErr w:type="spellEnd"/>
      <w:r w:rsidRPr="00F44C03">
        <w:rPr>
          <w:szCs w:val="22"/>
          <w:lang w:val="lt-LT" w:eastAsia="lt-LT"/>
        </w:rPr>
        <w:t>.</w:t>
      </w:r>
    </w:p>
    <w:p w14:paraId="5D0C49EC" w14:textId="16360DAA" w:rsidR="00A454D3" w:rsidRPr="00F44C03" w:rsidRDefault="00A454D3" w:rsidP="00A454D3">
      <w:pPr>
        <w:widowControl w:val="0"/>
        <w:numPr>
          <w:ilvl w:val="0"/>
          <w:numId w:val="3"/>
        </w:numPr>
        <w:tabs>
          <w:tab w:val="clear" w:pos="0"/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117362">
        <w:rPr>
          <w:i/>
          <w:iCs/>
          <w:szCs w:val="22"/>
          <w:lang w:val="lt-LT" w:eastAsia="lt-LT"/>
        </w:rPr>
        <w:t>Pagalbinės medžiagos</w:t>
      </w:r>
      <w:r w:rsidRPr="00F44C03">
        <w:rPr>
          <w:szCs w:val="22"/>
          <w:lang w:val="lt-LT" w:eastAsia="lt-LT"/>
        </w:rPr>
        <w:t xml:space="preserve"> yra </w:t>
      </w:r>
      <w:r w:rsidR="007E1816" w:rsidRPr="00F44C03">
        <w:rPr>
          <w:szCs w:val="22"/>
          <w:lang w:val="lt-LT"/>
        </w:rPr>
        <w:t xml:space="preserve">benzalkonio chlorido tirpalas 50 %, </w:t>
      </w:r>
      <w:proofErr w:type="spellStart"/>
      <w:r w:rsidR="007E1816" w:rsidRPr="00F44C03">
        <w:rPr>
          <w:szCs w:val="22"/>
          <w:lang w:val="lt-LT" w:eastAsia="lt-LT"/>
        </w:rPr>
        <w:t>d</w:t>
      </w:r>
      <w:r w:rsidR="007E1816" w:rsidRPr="00F44C03">
        <w:rPr>
          <w:szCs w:val="22"/>
          <w:lang w:val="lt-LT"/>
        </w:rPr>
        <w:t>inatrio</w:t>
      </w:r>
      <w:proofErr w:type="spellEnd"/>
      <w:r w:rsidR="007E1816" w:rsidRPr="00F44C03">
        <w:rPr>
          <w:szCs w:val="22"/>
          <w:lang w:val="lt-LT"/>
        </w:rPr>
        <w:t xml:space="preserve"> </w:t>
      </w:r>
      <w:proofErr w:type="spellStart"/>
      <w:r w:rsidR="007E1816" w:rsidRPr="00F44C03">
        <w:rPr>
          <w:szCs w:val="22"/>
          <w:lang w:val="lt-LT"/>
        </w:rPr>
        <w:t>edetatas</w:t>
      </w:r>
      <w:proofErr w:type="spellEnd"/>
      <w:r w:rsidR="007E1816" w:rsidRPr="00F44C03">
        <w:rPr>
          <w:szCs w:val="22"/>
          <w:lang w:val="lt-LT"/>
        </w:rPr>
        <w:t>,</w:t>
      </w:r>
      <w:r w:rsidR="007E1816" w:rsidRPr="00F44C03">
        <w:rPr>
          <w:szCs w:val="22"/>
          <w:lang w:val="lt-LT" w:eastAsia="lt-LT"/>
        </w:rPr>
        <w:t xml:space="preserve"> </w:t>
      </w:r>
      <w:proofErr w:type="spellStart"/>
      <w:r w:rsidRPr="00F44C03">
        <w:rPr>
          <w:szCs w:val="22"/>
          <w:lang w:val="lt-LT" w:eastAsia="lt-LT"/>
        </w:rPr>
        <w:t>karbomera</w:t>
      </w:r>
      <w:r w:rsidR="000C382B">
        <w:rPr>
          <w:szCs w:val="22"/>
          <w:lang w:val="lt-LT" w:eastAsia="lt-LT"/>
        </w:rPr>
        <w:t>i</w:t>
      </w:r>
      <w:proofErr w:type="spellEnd"/>
      <w:r w:rsidRPr="00F44C03">
        <w:rPr>
          <w:szCs w:val="22"/>
          <w:lang w:val="lt-LT" w:eastAsia="lt-LT"/>
        </w:rPr>
        <w:t xml:space="preserve">, </w:t>
      </w:r>
      <w:proofErr w:type="spellStart"/>
      <w:r w:rsidR="007E1816" w:rsidRPr="00F44C03">
        <w:rPr>
          <w:szCs w:val="22"/>
          <w:lang w:val="lt-LT"/>
        </w:rPr>
        <w:t>propilenglikolis</w:t>
      </w:r>
      <w:proofErr w:type="spellEnd"/>
      <w:r w:rsidR="007E1816" w:rsidRPr="00F44C03">
        <w:rPr>
          <w:szCs w:val="22"/>
          <w:lang w:val="lt-LT"/>
        </w:rPr>
        <w:t xml:space="preserve">, </w:t>
      </w:r>
      <w:r w:rsidRPr="00F44C03">
        <w:rPr>
          <w:szCs w:val="22"/>
          <w:lang w:val="lt-LT"/>
        </w:rPr>
        <w:t>natrio hidroksidas</w:t>
      </w:r>
      <w:r w:rsidR="007E1816" w:rsidRPr="00F44C03">
        <w:rPr>
          <w:szCs w:val="22"/>
          <w:lang w:val="lt-LT"/>
        </w:rPr>
        <w:t xml:space="preserve"> (p</w:t>
      </w:r>
      <w:r w:rsidR="000C382B">
        <w:rPr>
          <w:szCs w:val="22"/>
          <w:lang w:val="lt-LT"/>
        </w:rPr>
        <w:t>H</w:t>
      </w:r>
      <w:r w:rsidR="007E1816" w:rsidRPr="00F44C03">
        <w:rPr>
          <w:szCs w:val="22"/>
          <w:lang w:val="lt-LT"/>
        </w:rPr>
        <w:t xml:space="preserve"> reguliavimui)</w:t>
      </w:r>
      <w:r w:rsidRPr="00F44C03">
        <w:rPr>
          <w:szCs w:val="22"/>
          <w:lang w:val="lt-LT"/>
        </w:rPr>
        <w:t>, išgrynintas vanduo.</w:t>
      </w:r>
    </w:p>
    <w:p w14:paraId="3B7CB9F4" w14:textId="77777777" w:rsidR="00A454D3" w:rsidRPr="00F44C03" w:rsidRDefault="00A454D3" w:rsidP="00A454D3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AF6899A" w14:textId="47AED820" w:rsidR="00A454D3" w:rsidRPr="00F44C03" w:rsidRDefault="00CA4E46" w:rsidP="00A454D3">
      <w:pPr>
        <w:pStyle w:val="Antrat4"/>
        <w:keepNext w:val="0"/>
        <w:widowControl w:val="0"/>
        <w:spacing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>
        <w:rPr>
          <w:rFonts w:ascii="Times New Roman" w:hAnsi="Times New Roman" w:cs="Times New Roman"/>
          <w:sz w:val="22"/>
          <w:szCs w:val="22"/>
          <w:lang w:val="lt-LT" w:eastAsia="lt-LT"/>
        </w:rPr>
        <w:t>Gardyxon</w:t>
      </w:r>
      <w:r w:rsidR="00A454D3" w:rsidRPr="00F44C03">
        <w:rPr>
          <w:rFonts w:ascii="Times New Roman" w:hAnsi="Times New Roman" w:cs="Times New Roman"/>
          <w:sz w:val="22"/>
          <w:szCs w:val="22"/>
          <w:lang w:val="lt-LT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lt-LT"/>
        </w:rPr>
        <w:t xml:space="preserve">gelio </w:t>
      </w:r>
      <w:r w:rsidR="00A454D3" w:rsidRPr="00F44C03">
        <w:rPr>
          <w:rFonts w:ascii="Times New Roman" w:hAnsi="Times New Roman" w:cs="Times New Roman"/>
          <w:sz w:val="22"/>
          <w:szCs w:val="22"/>
          <w:lang w:val="lt-LT"/>
        </w:rPr>
        <w:t>išvaizda ir kiekis pakuotėje</w:t>
      </w:r>
    </w:p>
    <w:p w14:paraId="2B562523" w14:textId="19A61B25" w:rsidR="00FC20C9" w:rsidRPr="00F44C03" w:rsidRDefault="00CA4E46" w:rsidP="00FC20C9">
      <w:pPr>
        <w:spacing w:line="240" w:lineRule="auto"/>
        <w:rPr>
          <w:lang w:val="lt-LT" w:eastAsia="cs-CZ"/>
        </w:rPr>
      </w:pPr>
      <w:r>
        <w:rPr>
          <w:szCs w:val="22"/>
          <w:lang w:val="lt-LT" w:eastAsia="lt-LT"/>
        </w:rPr>
        <w:t>Gardyxon</w:t>
      </w:r>
      <w:r w:rsidR="00A454D3" w:rsidRPr="00F44C03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gelis </w:t>
      </w:r>
      <w:r w:rsidR="00A454D3" w:rsidRPr="00F44C03">
        <w:rPr>
          <w:szCs w:val="22"/>
          <w:lang w:val="lt-LT"/>
        </w:rPr>
        <w:t xml:space="preserve">yra </w:t>
      </w:r>
      <w:r w:rsidR="00FC20C9" w:rsidRPr="00F44C03">
        <w:rPr>
          <w:szCs w:val="22"/>
          <w:lang w:val="lt-LT"/>
        </w:rPr>
        <w:t>b</w:t>
      </w:r>
      <w:r w:rsidR="00FC20C9" w:rsidRPr="00F44C03">
        <w:rPr>
          <w:lang w:val="lt-LT" w:eastAsia="cs-CZ"/>
        </w:rPr>
        <w:t>espalvis, skaidrus arba šiek tiek matinis, homogeniškas gelis be gumulėlių ar atskirų dalelių, skystų lašelių, skirtingos spalvos dalių.</w:t>
      </w:r>
    </w:p>
    <w:p w14:paraId="22DB8609" w14:textId="77777777" w:rsidR="00FC20C9" w:rsidRPr="00F44C03" w:rsidRDefault="00FC20C9" w:rsidP="00FC20C9">
      <w:pPr>
        <w:spacing w:line="240" w:lineRule="auto"/>
        <w:rPr>
          <w:lang w:val="lt-LT" w:eastAsia="cs-CZ"/>
        </w:rPr>
      </w:pPr>
    </w:p>
    <w:p w14:paraId="4195B9A4" w14:textId="1628B412" w:rsidR="00F44C03" w:rsidRPr="00F44C03" w:rsidRDefault="00F44C03" w:rsidP="00F44C03">
      <w:pPr>
        <w:widowControl w:val="0"/>
        <w:tabs>
          <w:tab w:val="clear" w:pos="567"/>
        </w:tabs>
        <w:spacing w:line="240" w:lineRule="auto"/>
        <w:rPr>
          <w:szCs w:val="22"/>
          <w:lang w:val="lt-LT" w:eastAsia="lt-LT"/>
        </w:rPr>
      </w:pPr>
      <w:r w:rsidRPr="00F44C03">
        <w:rPr>
          <w:szCs w:val="22"/>
          <w:lang w:val="lt-LT" w:eastAsia="lt-LT"/>
        </w:rPr>
        <w:t xml:space="preserve">30 g arba 50 g </w:t>
      </w:r>
      <w:r w:rsidR="002E4122">
        <w:rPr>
          <w:szCs w:val="22"/>
          <w:lang w:val="lt-LT" w:eastAsia="lt-LT"/>
        </w:rPr>
        <w:t>gelio</w:t>
      </w:r>
      <w:r w:rsidR="009C201E">
        <w:rPr>
          <w:szCs w:val="22"/>
          <w:lang w:val="lt-LT" w:eastAsia="lt-LT"/>
        </w:rPr>
        <w:t xml:space="preserve"> </w:t>
      </w:r>
      <w:r w:rsidRPr="00F44C03">
        <w:rPr>
          <w:szCs w:val="22"/>
          <w:lang w:val="lt-LT" w:eastAsia="lt-LT"/>
        </w:rPr>
        <w:t>aliuminio tūbelė</w:t>
      </w:r>
      <w:r w:rsidR="002E4122">
        <w:rPr>
          <w:szCs w:val="22"/>
          <w:lang w:val="lt-LT" w:eastAsia="lt-LT"/>
        </w:rPr>
        <w:t>je</w:t>
      </w:r>
      <w:r w:rsidRPr="00F44C03">
        <w:rPr>
          <w:szCs w:val="22"/>
          <w:lang w:val="lt-LT" w:eastAsia="lt-LT"/>
        </w:rPr>
        <w:t xml:space="preserve">, </w:t>
      </w:r>
      <w:r w:rsidR="002E4122">
        <w:rPr>
          <w:szCs w:val="22"/>
          <w:lang w:val="lt-LT" w:eastAsia="lt-LT"/>
        </w:rPr>
        <w:t xml:space="preserve">kurios </w:t>
      </w:r>
      <w:r w:rsidRPr="00F44C03">
        <w:rPr>
          <w:szCs w:val="22"/>
          <w:lang w:val="lt-LT" w:eastAsia="lt-LT"/>
        </w:rPr>
        <w:t>vidus ir išorė padengti laku</w:t>
      </w:r>
      <w:r w:rsidR="00EA13B1">
        <w:rPr>
          <w:szCs w:val="22"/>
          <w:lang w:val="lt-LT" w:eastAsia="lt-LT"/>
        </w:rPr>
        <w:t>.</w:t>
      </w:r>
      <w:r w:rsidRPr="00F44C03">
        <w:rPr>
          <w:szCs w:val="22"/>
          <w:lang w:val="lt-LT" w:eastAsia="lt-LT"/>
        </w:rPr>
        <w:t xml:space="preserve"> </w:t>
      </w:r>
      <w:r w:rsidR="009C201E">
        <w:rPr>
          <w:szCs w:val="22"/>
          <w:lang w:val="lt-LT" w:eastAsia="lt-LT"/>
        </w:rPr>
        <w:t xml:space="preserve">Tūbelė yra </w:t>
      </w:r>
      <w:r w:rsidRPr="00F44C03">
        <w:rPr>
          <w:szCs w:val="22"/>
          <w:lang w:val="lt-LT" w:eastAsia="lt-LT"/>
        </w:rPr>
        <w:t xml:space="preserve">su akrilo pagrindo gumine membrana ir </w:t>
      </w:r>
      <w:r w:rsidR="00AD4B2C">
        <w:rPr>
          <w:szCs w:val="22"/>
          <w:lang w:val="lt-LT" w:eastAsia="lt-LT"/>
        </w:rPr>
        <w:t>DT</w:t>
      </w:r>
      <w:r w:rsidR="00AD4B2C" w:rsidRPr="00F44C03">
        <w:rPr>
          <w:szCs w:val="22"/>
          <w:lang w:val="lt-LT" w:eastAsia="lt-LT"/>
        </w:rPr>
        <w:t xml:space="preserve">PE </w:t>
      </w:r>
      <w:r w:rsidRPr="00F44C03">
        <w:rPr>
          <w:szCs w:val="22"/>
          <w:lang w:val="lt-LT" w:eastAsia="lt-LT"/>
        </w:rPr>
        <w:t>dangteliu.</w:t>
      </w:r>
    </w:p>
    <w:p w14:paraId="27FFA6B1" w14:textId="77777777" w:rsidR="00F44C03" w:rsidRPr="00F44C03" w:rsidRDefault="00F44C03" w:rsidP="00F44C03">
      <w:pPr>
        <w:widowControl w:val="0"/>
        <w:tabs>
          <w:tab w:val="clear" w:pos="567"/>
        </w:tabs>
        <w:spacing w:line="240" w:lineRule="auto"/>
        <w:rPr>
          <w:szCs w:val="22"/>
          <w:lang w:val="lt-LT" w:eastAsia="lt-LT"/>
        </w:rPr>
      </w:pPr>
    </w:p>
    <w:p w14:paraId="15AA98A3" w14:textId="76441CE6" w:rsidR="00F44C03" w:rsidRPr="00F44C03" w:rsidRDefault="00AD4B2C" w:rsidP="00F44C03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>
        <w:rPr>
          <w:szCs w:val="22"/>
          <w:lang w:val="lt-LT" w:eastAsia="lt-LT"/>
        </w:rPr>
        <w:t>Kiekvienoje k</w:t>
      </w:r>
      <w:r w:rsidR="00F44C03" w:rsidRPr="00F44C03">
        <w:rPr>
          <w:szCs w:val="22"/>
          <w:lang w:val="lt-LT" w:eastAsia="lt-LT"/>
        </w:rPr>
        <w:t xml:space="preserve">artono dėžutėje yra </w:t>
      </w:r>
      <w:r w:rsidR="000956E5">
        <w:rPr>
          <w:szCs w:val="22"/>
          <w:lang w:val="lt-LT" w:eastAsia="lt-LT"/>
        </w:rPr>
        <w:t>viena tūbelė (</w:t>
      </w:r>
      <w:r w:rsidR="00F44C03" w:rsidRPr="00F44C03">
        <w:rPr>
          <w:szCs w:val="22"/>
          <w:lang w:val="lt-LT" w:eastAsia="lt-LT"/>
        </w:rPr>
        <w:t>30 g arba 50 g</w:t>
      </w:r>
      <w:r w:rsidR="000956E5">
        <w:rPr>
          <w:szCs w:val="22"/>
          <w:lang w:val="lt-LT" w:eastAsia="lt-LT"/>
        </w:rPr>
        <w:t xml:space="preserve"> gelio)</w:t>
      </w:r>
      <w:r w:rsidR="00F44C03" w:rsidRPr="00F44C03">
        <w:rPr>
          <w:szCs w:val="22"/>
          <w:lang w:val="lt-LT" w:eastAsia="lt-LT"/>
        </w:rPr>
        <w:t>.</w:t>
      </w:r>
    </w:p>
    <w:p w14:paraId="4CAE71DE" w14:textId="77777777" w:rsidR="00F44C03" w:rsidRPr="00F44C03" w:rsidRDefault="00F44C03" w:rsidP="00F44C03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B532485" w14:textId="77777777" w:rsidR="00F44C03" w:rsidRPr="00F44C03" w:rsidRDefault="00F44C03" w:rsidP="00F44C03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F44C03">
        <w:rPr>
          <w:szCs w:val="22"/>
          <w:lang w:val="lt-LT" w:eastAsia="lt-LT"/>
        </w:rPr>
        <w:t>Gali būti tiekiamos ne visų dydžių pakuotės.</w:t>
      </w:r>
    </w:p>
    <w:p w14:paraId="1E00F9F4" w14:textId="77777777" w:rsidR="00A454D3" w:rsidRPr="00F44C03" w:rsidRDefault="00A454D3" w:rsidP="00A454D3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D32EF5F" w14:textId="57F93687" w:rsidR="00505D12" w:rsidRPr="00F44C03" w:rsidRDefault="00A454D3" w:rsidP="00A454D3">
      <w:pPr>
        <w:pStyle w:val="Antrat4"/>
        <w:keepNext w:val="0"/>
        <w:widowControl w:val="0"/>
        <w:spacing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F44C03">
        <w:rPr>
          <w:rFonts w:ascii="Times New Roman" w:hAnsi="Times New Roman" w:cs="Times New Roman"/>
          <w:sz w:val="22"/>
          <w:szCs w:val="22"/>
          <w:lang w:val="lt-LT"/>
        </w:rPr>
        <w:t>Registruotojas</w:t>
      </w:r>
    </w:p>
    <w:p w14:paraId="3744EBAB" w14:textId="77777777" w:rsidR="00117362" w:rsidRDefault="00117362" w:rsidP="00117362">
      <w:pPr>
        <w:tabs>
          <w:tab w:val="clear" w:pos="567"/>
          <w:tab w:val="left" w:pos="1296"/>
        </w:tabs>
        <w:suppressAutoHyphens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lt-LT" w:eastAsia="en-US"/>
        </w:rPr>
      </w:pPr>
      <w:proofErr w:type="spellStart"/>
      <w:r>
        <w:rPr>
          <w:rFonts w:eastAsiaTheme="minorHAnsi"/>
          <w:color w:val="000000"/>
          <w:szCs w:val="22"/>
          <w:lang w:val="lt-LT" w:eastAsia="en-US"/>
        </w:rPr>
        <w:t>Egis</w:t>
      </w:r>
      <w:proofErr w:type="spellEnd"/>
      <w:r>
        <w:rPr>
          <w:rFonts w:eastAsiaTheme="minorHAnsi"/>
          <w:color w:val="000000"/>
          <w:szCs w:val="22"/>
          <w:lang w:val="lt-LT" w:eastAsia="en-US"/>
        </w:rPr>
        <w:t xml:space="preserve"> </w:t>
      </w:r>
      <w:proofErr w:type="spellStart"/>
      <w:r>
        <w:rPr>
          <w:rFonts w:eastAsiaTheme="minorHAnsi"/>
          <w:color w:val="000000"/>
          <w:szCs w:val="22"/>
          <w:lang w:val="lt-LT" w:eastAsia="en-US"/>
        </w:rPr>
        <w:t>Pharmaceuticals</w:t>
      </w:r>
      <w:proofErr w:type="spellEnd"/>
      <w:r>
        <w:rPr>
          <w:rFonts w:eastAsiaTheme="minorHAnsi"/>
          <w:color w:val="000000"/>
          <w:szCs w:val="22"/>
          <w:lang w:val="lt-LT" w:eastAsia="en-US"/>
        </w:rPr>
        <w:t xml:space="preserve"> PLC</w:t>
      </w:r>
    </w:p>
    <w:p w14:paraId="586C6931" w14:textId="0FC21505" w:rsidR="00ED3DA7" w:rsidRPr="00F44C03" w:rsidRDefault="00ED3DA7" w:rsidP="00ED3DA7">
      <w:pPr>
        <w:tabs>
          <w:tab w:val="clear" w:pos="567"/>
        </w:tabs>
        <w:suppressAutoHyphens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lt-LT" w:eastAsia="en-US"/>
        </w:rPr>
      </w:pPr>
      <w:proofErr w:type="spellStart"/>
      <w:r w:rsidRPr="00F44C03">
        <w:rPr>
          <w:rFonts w:eastAsiaTheme="minorHAnsi"/>
          <w:color w:val="000000"/>
          <w:szCs w:val="22"/>
          <w:lang w:val="lt-LT" w:eastAsia="en-US"/>
        </w:rPr>
        <w:t>Keresztúri</w:t>
      </w:r>
      <w:proofErr w:type="spellEnd"/>
      <w:r w:rsidRPr="00F44C03">
        <w:rPr>
          <w:rFonts w:eastAsiaTheme="minorHAnsi"/>
          <w:color w:val="000000"/>
          <w:szCs w:val="22"/>
          <w:lang w:val="lt-LT" w:eastAsia="en-US"/>
        </w:rPr>
        <w:t xml:space="preserve"> </w:t>
      </w:r>
      <w:proofErr w:type="spellStart"/>
      <w:r w:rsidRPr="00F44C03">
        <w:rPr>
          <w:rFonts w:eastAsiaTheme="minorHAnsi"/>
          <w:color w:val="000000"/>
          <w:szCs w:val="22"/>
          <w:lang w:val="lt-LT" w:eastAsia="en-US"/>
        </w:rPr>
        <w:t>út</w:t>
      </w:r>
      <w:proofErr w:type="spellEnd"/>
      <w:r w:rsidRPr="00F44C03">
        <w:rPr>
          <w:rFonts w:eastAsiaTheme="minorHAnsi"/>
          <w:color w:val="000000"/>
          <w:szCs w:val="22"/>
          <w:lang w:val="lt-LT" w:eastAsia="en-US"/>
        </w:rPr>
        <w:t xml:space="preserve"> 30-38</w:t>
      </w:r>
    </w:p>
    <w:p w14:paraId="2EE34019" w14:textId="77777777" w:rsidR="00A723C8" w:rsidRDefault="00A723C8" w:rsidP="00ED3DA7">
      <w:pPr>
        <w:tabs>
          <w:tab w:val="clear" w:pos="567"/>
        </w:tabs>
        <w:suppressAutoHyphens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lt-LT" w:eastAsia="en-US"/>
        </w:rPr>
      </w:pPr>
      <w:r w:rsidRPr="00F44C03">
        <w:rPr>
          <w:rFonts w:eastAsiaTheme="minorHAnsi"/>
          <w:color w:val="000000"/>
          <w:szCs w:val="22"/>
          <w:lang w:val="lt-LT" w:eastAsia="en-US"/>
        </w:rPr>
        <w:t>1106 Budapest</w:t>
      </w:r>
    </w:p>
    <w:p w14:paraId="0046EE08" w14:textId="0CD051EA" w:rsidR="00ED3DA7" w:rsidRPr="00F44C03" w:rsidRDefault="00ED3DA7" w:rsidP="00ED3DA7">
      <w:pPr>
        <w:tabs>
          <w:tab w:val="clear" w:pos="567"/>
        </w:tabs>
        <w:suppressAutoHyphens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lt-LT" w:eastAsia="en-US"/>
        </w:rPr>
      </w:pPr>
      <w:r w:rsidRPr="00F44C03">
        <w:rPr>
          <w:rFonts w:eastAsiaTheme="minorHAnsi"/>
          <w:color w:val="000000"/>
          <w:szCs w:val="22"/>
          <w:lang w:val="lt-LT" w:eastAsia="en-US"/>
        </w:rPr>
        <w:t>Vengrija</w:t>
      </w:r>
    </w:p>
    <w:p w14:paraId="469FEA48" w14:textId="2D6FF0C9" w:rsidR="00505D12" w:rsidRPr="00F44C03" w:rsidRDefault="00ED3DA7" w:rsidP="00F44C03">
      <w:pPr>
        <w:tabs>
          <w:tab w:val="clear" w:pos="567"/>
        </w:tabs>
        <w:suppressAutoHyphens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lt-LT" w:eastAsia="en-US"/>
        </w:rPr>
      </w:pPr>
      <w:r w:rsidRPr="00F44C03">
        <w:rPr>
          <w:rFonts w:eastAsiaTheme="minorHAnsi"/>
          <w:color w:val="000000"/>
          <w:szCs w:val="22"/>
          <w:lang w:val="lt-LT" w:eastAsia="en-US"/>
        </w:rPr>
        <w:t xml:space="preserve"> </w:t>
      </w:r>
    </w:p>
    <w:p w14:paraId="2681BBD1" w14:textId="7293F339" w:rsidR="00A454D3" w:rsidRPr="00F44C03" w:rsidRDefault="00505D12" w:rsidP="00A454D3">
      <w:pPr>
        <w:pStyle w:val="Antrat4"/>
        <w:keepNext w:val="0"/>
        <w:widowControl w:val="0"/>
        <w:spacing w:line="240" w:lineRule="auto"/>
        <w:rPr>
          <w:rFonts w:ascii="Times New Roman" w:hAnsi="Times New Roman" w:cs="Times New Roman"/>
          <w:sz w:val="22"/>
          <w:szCs w:val="22"/>
          <w:lang w:val="lt-LT"/>
        </w:rPr>
      </w:pPr>
      <w:r w:rsidRPr="00F44C03">
        <w:rPr>
          <w:rFonts w:ascii="Times New Roman" w:hAnsi="Times New Roman" w:cs="Times New Roman"/>
          <w:sz w:val="22"/>
          <w:szCs w:val="22"/>
          <w:lang w:val="lt-LT"/>
        </w:rPr>
        <w:t>G</w:t>
      </w:r>
      <w:r w:rsidR="00A454D3" w:rsidRPr="00F44C03">
        <w:rPr>
          <w:rFonts w:ascii="Times New Roman" w:hAnsi="Times New Roman" w:cs="Times New Roman"/>
          <w:sz w:val="22"/>
          <w:szCs w:val="22"/>
          <w:lang w:val="lt-LT"/>
        </w:rPr>
        <w:t>amintojas</w:t>
      </w:r>
    </w:p>
    <w:p w14:paraId="1488B69E" w14:textId="77777777" w:rsidR="00117362" w:rsidRDefault="00117362" w:rsidP="00117362">
      <w:pPr>
        <w:tabs>
          <w:tab w:val="clear" w:pos="567"/>
          <w:tab w:val="left" w:pos="1296"/>
        </w:tabs>
        <w:suppressAutoHyphens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lt-LT" w:eastAsia="en-US"/>
        </w:rPr>
      </w:pPr>
      <w:proofErr w:type="spellStart"/>
      <w:r>
        <w:rPr>
          <w:rFonts w:eastAsiaTheme="minorHAnsi"/>
          <w:color w:val="000000"/>
          <w:szCs w:val="22"/>
          <w:lang w:val="lt-LT" w:eastAsia="en-US"/>
        </w:rPr>
        <w:t>Egis</w:t>
      </w:r>
      <w:proofErr w:type="spellEnd"/>
      <w:r>
        <w:rPr>
          <w:rFonts w:eastAsiaTheme="minorHAnsi"/>
          <w:color w:val="000000"/>
          <w:szCs w:val="22"/>
          <w:lang w:val="lt-LT" w:eastAsia="en-US"/>
        </w:rPr>
        <w:t xml:space="preserve"> </w:t>
      </w:r>
      <w:proofErr w:type="spellStart"/>
      <w:r>
        <w:rPr>
          <w:rFonts w:eastAsiaTheme="minorHAnsi"/>
          <w:color w:val="000000"/>
          <w:szCs w:val="22"/>
          <w:lang w:val="lt-LT" w:eastAsia="en-US"/>
        </w:rPr>
        <w:t>Pharmaceuticals</w:t>
      </w:r>
      <w:proofErr w:type="spellEnd"/>
      <w:r>
        <w:rPr>
          <w:rFonts w:eastAsiaTheme="minorHAnsi"/>
          <w:color w:val="000000"/>
          <w:szCs w:val="22"/>
          <w:lang w:val="lt-LT" w:eastAsia="en-US"/>
        </w:rPr>
        <w:t xml:space="preserve"> PLC</w:t>
      </w:r>
    </w:p>
    <w:p w14:paraId="733CC86B" w14:textId="42047203" w:rsidR="00ED3DA7" w:rsidRPr="00F44C03" w:rsidRDefault="00ED3DA7" w:rsidP="00F44C03">
      <w:pPr>
        <w:tabs>
          <w:tab w:val="clear" w:pos="567"/>
        </w:tabs>
        <w:suppressAutoHyphens w:val="0"/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lt-LT" w:eastAsia="en-US"/>
        </w:rPr>
      </w:pPr>
      <w:proofErr w:type="spellStart"/>
      <w:r w:rsidRPr="00F44C03">
        <w:rPr>
          <w:rFonts w:eastAsiaTheme="minorHAnsi"/>
          <w:color w:val="000000"/>
          <w:szCs w:val="22"/>
          <w:lang w:val="lt-LT" w:eastAsia="en-US"/>
        </w:rPr>
        <w:t>Mátyás</w:t>
      </w:r>
      <w:proofErr w:type="spellEnd"/>
      <w:r w:rsidRPr="00F44C03">
        <w:rPr>
          <w:rFonts w:eastAsiaTheme="minorHAnsi"/>
          <w:color w:val="000000"/>
          <w:szCs w:val="22"/>
          <w:lang w:val="lt-LT" w:eastAsia="en-US"/>
        </w:rPr>
        <w:t xml:space="preserve"> </w:t>
      </w:r>
      <w:proofErr w:type="spellStart"/>
      <w:r w:rsidR="00A723C8" w:rsidRPr="00F44C03">
        <w:rPr>
          <w:rFonts w:eastAsiaTheme="minorHAnsi"/>
          <w:color w:val="000000"/>
          <w:szCs w:val="22"/>
          <w:lang w:val="lt-LT" w:eastAsia="en-US"/>
        </w:rPr>
        <w:t>Király</w:t>
      </w:r>
      <w:proofErr w:type="spellEnd"/>
      <w:r w:rsidR="00A723C8" w:rsidRPr="00F44C03">
        <w:rPr>
          <w:rFonts w:eastAsiaTheme="minorHAnsi"/>
          <w:color w:val="000000"/>
          <w:szCs w:val="22"/>
          <w:lang w:val="lt-LT" w:eastAsia="en-US"/>
        </w:rPr>
        <w:t xml:space="preserve"> </w:t>
      </w:r>
      <w:proofErr w:type="spellStart"/>
      <w:r w:rsidRPr="00F44C03">
        <w:rPr>
          <w:rFonts w:eastAsiaTheme="minorHAnsi"/>
          <w:color w:val="000000"/>
          <w:szCs w:val="22"/>
          <w:lang w:val="lt-LT" w:eastAsia="en-US"/>
        </w:rPr>
        <w:t>utca</w:t>
      </w:r>
      <w:proofErr w:type="spellEnd"/>
      <w:r w:rsidRPr="00F44C03">
        <w:rPr>
          <w:rFonts w:eastAsiaTheme="minorHAnsi"/>
          <w:color w:val="000000"/>
          <w:szCs w:val="22"/>
          <w:lang w:val="lt-LT" w:eastAsia="en-US"/>
        </w:rPr>
        <w:t xml:space="preserve"> 65</w:t>
      </w:r>
    </w:p>
    <w:p w14:paraId="70A381AB" w14:textId="77777777" w:rsidR="00380E30" w:rsidRDefault="00A723C8" w:rsidP="00ED3DA7">
      <w:pPr>
        <w:widowControl w:val="0"/>
        <w:tabs>
          <w:tab w:val="clear" w:pos="567"/>
        </w:tabs>
        <w:spacing w:line="240" w:lineRule="auto"/>
        <w:ind w:right="-2"/>
        <w:rPr>
          <w:rFonts w:eastAsiaTheme="minorHAnsi"/>
          <w:color w:val="000000"/>
          <w:szCs w:val="22"/>
          <w:lang w:val="lt-LT" w:eastAsia="en-US"/>
        </w:rPr>
      </w:pPr>
      <w:r w:rsidRPr="00F44C03">
        <w:rPr>
          <w:rFonts w:eastAsiaTheme="minorHAnsi"/>
          <w:color w:val="000000"/>
          <w:szCs w:val="22"/>
          <w:lang w:val="lt-LT" w:eastAsia="en-US"/>
        </w:rPr>
        <w:t>9900 Körmend</w:t>
      </w:r>
    </w:p>
    <w:p w14:paraId="27B8C5B9" w14:textId="7E1116C5" w:rsidR="00ED3DA7" w:rsidRPr="00F44C03" w:rsidRDefault="00ED3DA7" w:rsidP="00ED3DA7">
      <w:pPr>
        <w:widowControl w:val="0"/>
        <w:tabs>
          <w:tab w:val="clear" w:pos="567"/>
        </w:tabs>
        <w:spacing w:line="240" w:lineRule="auto"/>
        <w:ind w:right="-2"/>
        <w:rPr>
          <w:rFonts w:eastAsiaTheme="minorHAnsi"/>
          <w:color w:val="000000"/>
          <w:szCs w:val="22"/>
          <w:lang w:val="lt-LT" w:eastAsia="en-US"/>
        </w:rPr>
      </w:pPr>
      <w:r w:rsidRPr="00F44C03">
        <w:rPr>
          <w:rFonts w:eastAsiaTheme="minorHAnsi"/>
          <w:color w:val="000000"/>
          <w:szCs w:val="22"/>
          <w:lang w:val="lt-LT" w:eastAsia="en-US"/>
        </w:rPr>
        <w:t>Vengrija</w:t>
      </w:r>
    </w:p>
    <w:p w14:paraId="24585B7D" w14:textId="107E5B32" w:rsidR="00ED3DA7" w:rsidRPr="00F44C03" w:rsidRDefault="00ED3DA7" w:rsidP="00ED3DA7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F44C03">
        <w:rPr>
          <w:rFonts w:eastAsiaTheme="minorHAnsi"/>
          <w:color w:val="000000"/>
          <w:sz w:val="23"/>
          <w:szCs w:val="23"/>
          <w:lang w:val="lt-LT" w:eastAsia="en-US"/>
        </w:rPr>
        <w:lastRenderedPageBreak/>
        <w:t xml:space="preserve"> </w:t>
      </w:r>
    </w:p>
    <w:p w14:paraId="386781BD" w14:textId="77777777" w:rsidR="00A454D3" w:rsidRPr="00F44C03" w:rsidRDefault="00A454D3" w:rsidP="00A454D3">
      <w:pPr>
        <w:widowControl w:val="0"/>
        <w:spacing w:line="240" w:lineRule="auto"/>
        <w:ind w:right="-2"/>
        <w:rPr>
          <w:szCs w:val="22"/>
          <w:lang w:val="lt-LT" w:eastAsia="lt-LT"/>
        </w:rPr>
      </w:pPr>
      <w:r w:rsidRPr="00F44C03">
        <w:rPr>
          <w:szCs w:val="22"/>
          <w:lang w:val="lt-LT" w:eastAsia="lt-LT"/>
        </w:rPr>
        <w:t>Jeigu apie šį vaistą norite sužinoti daugiau, kreipkitės į vietinį registruotojo atstovą.</w:t>
      </w:r>
    </w:p>
    <w:p w14:paraId="207CCD0B" w14:textId="77777777" w:rsidR="00ED3DA7" w:rsidRPr="00F44C03" w:rsidRDefault="00ED3DA7" w:rsidP="00ED3DA7">
      <w:pPr>
        <w:spacing w:line="240" w:lineRule="auto"/>
        <w:rPr>
          <w:rFonts w:eastAsia="Calibri"/>
          <w:lang w:val="lt-LT" w:eastAsia="x-none"/>
        </w:rPr>
      </w:pPr>
      <w:r w:rsidRPr="00F44C03">
        <w:rPr>
          <w:rFonts w:eastAsia="Calibri"/>
          <w:lang w:val="lt-LT" w:eastAsia="x-none"/>
        </w:rPr>
        <w:t>Egis Pharmaceuticals PLC atstovybė</w:t>
      </w:r>
    </w:p>
    <w:p w14:paraId="568E1798" w14:textId="7C12A8D7" w:rsidR="00ED3DA7" w:rsidRPr="00F44C03" w:rsidRDefault="00ED3DA7" w:rsidP="00ED3DA7">
      <w:pPr>
        <w:spacing w:line="240" w:lineRule="auto"/>
        <w:rPr>
          <w:rFonts w:eastAsia="Calibri"/>
          <w:lang w:val="lt-LT" w:eastAsia="x-none"/>
        </w:rPr>
      </w:pPr>
      <w:r w:rsidRPr="00F44C03">
        <w:rPr>
          <w:rFonts w:eastAsia="Calibri"/>
          <w:lang w:val="lt-LT" w:eastAsia="x-none"/>
        </w:rPr>
        <w:t xml:space="preserve">Tel. </w:t>
      </w:r>
      <w:r w:rsidR="00446337">
        <w:rPr>
          <w:rFonts w:eastAsia="Calibri"/>
          <w:lang w:val="lt-LT" w:eastAsia="x-none"/>
        </w:rPr>
        <w:t>+</w:t>
      </w:r>
      <w:r w:rsidRPr="00F44C03">
        <w:rPr>
          <w:rFonts w:eastAsia="Calibri"/>
          <w:lang w:val="lt-LT" w:eastAsia="x-none"/>
        </w:rPr>
        <w:t>370 5 231 4658</w:t>
      </w:r>
    </w:p>
    <w:p w14:paraId="41F5776D" w14:textId="77777777" w:rsidR="00A454D3" w:rsidRPr="00F44C03" w:rsidRDefault="00A454D3" w:rsidP="00A454D3">
      <w:pPr>
        <w:widowControl w:val="0"/>
        <w:spacing w:line="240" w:lineRule="auto"/>
        <w:ind w:right="-2"/>
        <w:rPr>
          <w:szCs w:val="22"/>
          <w:lang w:val="lt-LT"/>
        </w:rPr>
      </w:pPr>
    </w:p>
    <w:p w14:paraId="00F358C2" w14:textId="3F96BFFF" w:rsidR="00A454D3" w:rsidRPr="00F44C03" w:rsidRDefault="00A454D3" w:rsidP="00A454D3">
      <w:pPr>
        <w:widowControl w:val="0"/>
        <w:spacing w:line="240" w:lineRule="auto"/>
        <w:ind w:right="-2"/>
        <w:rPr>
          <w:szCs w:val="22"/>
          <w:lang w:val="lt-LT"/>
        </w:rPr>
      </w:pPr>
      <w:r w:rsidRPr="00F44C03">
        <w:rPr>
          <w:b/>
          <w:szCs w:val="22"/>
          <w:lang w:val="lt-LT"/>
        </w:rPr>
        <w:t xml:space="preserve">Šis vaistas </w:t>
      </w:r>
      <w:r w:rsidR="00CB3AA5" w:rsidRPr="00CB3AA5">
        <w:rPr>
          <w:b/>
          <w:szCs w:val="22"/>
          <w:lang w:val="lt-LT"/>
        </w:rPr>
        <w:t>Europos ekonominės erdvės</w:t>
      </w:r>
      <w:r w:rsidRPr="00F44C03">
        <w:rPr>
          <w:b/>
          <w:szCs w:val="22"/>
          <w:lang w:val="lt-LT"/>
        </w:rPr>
        <w:t xml:space="preserve"> valstybėse narėse registruotas tokiais pavadinimais</w:t>
      </w:r>
      <w:r w:rsidRPr="00F44C03">
        <w:rPr>
          <w:szCs w:val="22"/>
          <w:lang w:val="lt-LT"/>
        </w:rPr>
        <w:t>:</w:t>
      </w:r>
    </w:p>
    <w:p w14:paraId="1794168D" w14:textId="1144B7B3" w:rsidR="00ED3DA7" w:rsidRPr="00F44C03" w:rsidRDefault="00ED3DA7" w:rsidP="00A454D3">
      <w:pPr>
        <w:widowControl w:val="0"/>
        <w:spacing w:line="240" w:lineRule="auto"/>
        <w:rPr>
          <w:lang w:val="lt-LT"/>
        </w:rPr>
      </w:pPr>
      <w:r w:rsidRPr="00F44C03">
        <w:rPr>
          <w:lang w:val="lt-LT"/>
        </w:rPr>
        <w:t>Vengrija</w:t>
      </w:r>
      <w:r w:rsidRPr="00F44C03">
        <w:rPr>
          <w:lang w:val="lt-LT"/>
        </w:rPr>
        <w:tab/>
      </w:r>
      <w:r w:rsidR="00CA4E46">
        <w:rPr>
          <w:lang w:val="lt-LT"/>
        </w:rPr>
        <w:t>Clenzopoll</w:t>
      </w:r>
      <w:r w:rsidRPr="00F44C03">
        <w:rPr>
          <w:lang w:val="lt-LT"/>
        </w:rPr>
        <w:t xml:space="preserve"> 1</w:t>
      </w:r>
      <w:r w:rsidR="00CA4E46">
        <w:rPr>
          <w:lang w:val="lt-LT"/>
        </w:rPr>
        <w:t> </w:t>
      </w:r>
      <w:r w:rsidRPr="00F44C03">
        <w:rPr>
          <w:lang w:val="lt-LT"/>
        </w:rPr>
        <w:t>mg/g gél</w:t>
      </w:r>
    </w:p>
    <w:p w14:paraId="12A0BAE2" w14:textId="144810A4" w:rsidR="00A454D3" w:rsidRPr="00F44C03" w:rsidRDefault="00A454D3" w:rsidP="00A454D3">
      <w:pPr>
        <w:widowControl w:val="0"/>
        <w:spacing w:line="240" w:lineRule="auto"/>
        <w:rPr>
          <w:szCs w:val="22"/>
          <w:lang w:val="lt-LT"/>
        </w:rPr>
      </w:pPr>
      <w:r w:rsidRPr="00F44C03">
        <w:rPr>
          <w:lang w:val="lt-LT"/>
        </w:rPr>
        <w:t>Lietuva</w:t>
      </w:r>
      <w:r w:rsidR="00ED3DA7" w:rsidRPr="00F44C03">
        <w:rPr>
          <w:lang w:val="lt-LT"/>
        </w:rPr>
        <w:tab/>
      </w:r>
      <w:r w:rsidRPr="00F44C03">
        <w:rPr>
          <w:lang w:val="lt-LT"/>
        </w:rPr>
        <w:tab/>
      </w:r>
      <w:r w:rsidR="00CA4E46">
        <w:rPr>
          <w:szCs w:val="22"/>
          <w:lang w:val="lt-LT" w:eastAsia="lt-LT"/>
        </w:rPr>
        <w:t>Gardyxon</w:t>
      </w:r>
      <w:r w:rsidRPr="00F44C03">
        <w:rPr>
          <w:szCs w:val="22"/>
          <w:lang w:val="lt-LT" w:eastAsia="lt-LT"/>
        </w:rPr>
        <w:t xml:space="preserve"> 1</w:t>
      </w:r>
      <w:r w:rsidR="00CA4E46">
        <w:rPr>
          <w:szCs w:val="22"/>
          <w:lang w:val="lt-LT" w:eastAsia="lt-LT"/>
        </w:rPr>
        <w:t> </w:t>
      </w:r>
      <w:r w:rsidRPr="00F44C03">
        <w:rPr>
          <w:szCs w:val="22"/>
          <w:lang w:val="lt-LT" w:eastAsia="lt-LT"/>
        </w:rPr>
        <w:t>mg/g gelis</w:t>
      </w:r>
    </w:p>
    <w:p w14:paraId="3B2E309E" w14:textId="2BB3296A" w:rsidR="00A454D3" w:rsidRPr="00F44C03" w:rsidRDefault="00A454D3" w:rsidP="00A454D3">
      <w:pPr>
        <w:widowControl w:val="0"/>
        <w:spacing w:line="240" w:lineRule="auto"/>
        <w:rPr>
          <w:szCs w:val="22"/>
          <w:lang w:val="lt-LT"/>
        </w:rPr>
      </w:pPr>
      <w:r w:rsidRPr="00F44C03">
        <w:rPr>
          <w:lang w:val="lt-LT"/>
        </w:rPr>
        <w:t>Latvija</w:t>
      </w:r>
      <w:r w:rsidRPr="00F44C03">
        <w:rPr>
          <w:lang w:val="lt-LT"/>
        </w:rPr>
        <w:tab/>
      </w:r>
      <w:r w:rsidR="00ED3DA7" w:rsidRPr="00F44C03">
        <w:rPr>
          <w:lang w:val="lt-LT"/>
        </w:rPr>
        <w:tab/>
      </w:r>
      <w:r w:rsidR="00CA4E46">
        <w:rPr>
          <w:szCs w:val="22"/>
          <w:lang w:val="lt-LT" w:eastAsia="lt-LT"/>
        </w:rPr>
        <w:t>Gardyxon</w:t>
      </w:r>
      <w:r w:rsidRPr="00F44C03">
        <w:rPr>
          <w:szCs w:val="22"/>
          <w:lang w:val="lt-LT" w:eastAsia="lt-LT"/>
        </w:rPr>
        <w:t xml:space="preserve"> 1</w:t>
      </w:r>
      <w:r w:rsidR="00CA4E46">
        <w:rPr>
          <w:szCs w:val="22"/>
          <w:lang w:val="lt-LT" w:eastAsia="lt-LT"/>
        </w:rPr>
        <w:t> </w:t>
      </w:r>
      <w:r w:rsidRPr="00F44C03">
        <w:rPr>
          <w:szCs w:val="22"/>
          <w:lang w:val="lt-LT" w:eastAsia="lt-LT"/>
        </w:rPr>
        <w:t>mg/g gel</w:t>
      </w:r>
      <w:r w:rsidR="00ED3DA7" w:rsidRPr="00F44C03">
        <w:rPr>
          <w:szCs w:val="22"/>
          <w:lang w:val="lt-LT" w:eastAsia="lt-LT"/>
        </w:rPr>
        <w:t>s</w:t>
      </w:r>
    </w:p>
    <w:p w14:paraId="4253F52A" w14:textId="77777777" w:rsidR="00A454D3" w:rsidRPr="00F44C03" w:rsidRDefault="00A454D3" w:rsidP="00AE0ED9">
      <w:pPr>
        <w:widowControl w:val="0"/>
        <w:spacing w:line="240" w:lineRule="auto"/>
        <w:rPr>
          <w:szCs w:val="22"/>
          <w:lang w:val="lt-LT"/>
        </w:rPr>
      </w:pPr>
    </w:p>
    <w:p w14:paraId="29F11F35" w14:textId="3479AD57" w:rsidR="00A454D3" w:rsidRDefault="00A454D3" w:rsidP="00A454D3">
      <w:pPr>
        <w:widowControl w:val="0"/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F44C03">
        <w:rPr>
          <w:b/>
          <w:szCs w:val="22"/>
          <w:lang w:val="lt-LT"/>
        </w:rPr>
        <w:t>Šis pakuotės lapelis paskutinį kartą peržiūrėtas</w:t>
      </w:r>
      <w:r w:rsidR="008C705B">
        <w:rPr>
          <w:b/>
          <w:szCs w:val="22"/>
          <w:lang w:val="lt-LT"/>
        </w:rPr>
        <w:t xml:space="preserve"> 2025-02-20</w:t>
      </w:r>
      <w:r w:rsidR="001E20EB" w:rsidRPr="00F44C03">
        <w:rPr>
          <w:b/>
          <w:szCs w:val="22"/>
          <w:lang w:val="lt-LT"/>
        </w:rPr>
        <w:t>.</w:t>
      </w:r>
    </w:p>
    <w:p w14:paraId="080E6B54" w14:textId="77777777" w:rsidR="00C31F60" w:rsidRPr="00F44C03" w:rsidRDefault="00C31F60" w:rsidP="00A454D3">
      <w:pPr>
        <w:widowControl w:val="0"/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</w:p>
    <w:p w14:paraId="2246EAA7" w14:textId="77777777" w:rsidR="00A454D3" w:rsidRPr="00F44C03" w:rsidRDefault="00A454D3" w:rsidP="00A454D3">
      <w:pPr>
        <w:widowControl w:val="0"/>
        <w:spacing w:line="240" w:lineRule="auto"/>
        <w:ind w:right="-2"/>
        <w:rPr>
          <w:szCs w:val="22"/>
          <w:lang w:val="lt-LT"/>
        </w:rPr>
      </w:pPr>
    </w:p>
    <w:p w14:paraId="02D48AD6" w14:textId="585B46FE" w:rsidR="00B76A1D" w:rsidRPr="00F44C03" w:rsidRDefault="00A454D3" w:rsidP="00C200B0">
      <w:pPr>
        <w:widowControl w:val="0"/>
        <w:spacing w:line="240" w:lineRule="auto"/>
        <w:ind w:right="-2"/>
        <w:rPr>
          <w:szCs w:val="22"/>
          <w:lang w:val="lt-LT"/>
        </w:rPr>
      </w:pPr>
      <w:r w:rsidRPr="00F44C03">
        <w:rPr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="00F44C03">
        <w:rPr>
          <w:szCs w:val="22"/>
          <w:lang w:val="lt-LT"/>
        </w:rPr>
        <w:t xml:space="preserve"> </w:t>
      </w:r>
      <w:hyperlink r:id="rId12" w:history="1">
        <w:r w:rsidR="00F44C03" w:rsidRPr="00F44C03">
          <w:rPr>
            <w:rStyle w:val="Hipersaitas"/>
            <w:szCs w:val="22"/>
            <w:lang w:val="lt-LT"/>
          </w:rPr>
          <w:t>https://vvkt.lrv.lt/lt</w:t>
        </w:r>
      </w:hyperlink>
      <w:hyperlink r:id="rId13" w:history="1"/>
      <w:r w:rsidRPr="00F44C03">
        <w:rPr>
          <w:szCs w:val="22"/>
          <w:lang w:val="lt-LT"/>
        </w:rPr>
        <w:t>.</w:t>
      </w:r>
    </w:p>
    <w:p w14:paraId="1E0482A3" w14:textId="77777777" w:rsidR="00C94107" w:rsidRPr="00F44C03" w:rsidRDefault="00C94107" w:rsidP="00C200B0">
      <w:pPr>
        <w:widowControl w:val="0"/>
        <w:spacing w:line="240" w:lineRule="auto"/>
        <w:ind w:right="-2"/>
        <w:rPr>
          <w:lang w:val="lt-LT"/>
        </w:rPr>
      </w:pPr>
    </w:p>
    <w:sectPr w:rsidR="00C94107" w:rsidRPr="00F44C03" w:rsidSect="002374C0">
      <w:headerReference w:type="default" r:id="rId14"/>
      <w:footerReference w:type="default" r:id="rId15"/>
      <w:pgSz w:w="11906" w:h="16838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95AF8" w14:textId="77777777" w:rsidR="00117362" w:rsidRDefault="00117362">
      <w:pPr>
        <w:spacing w:line="240" w:lineRule="auto"/>
      </w:pPr>
      <w:r>
        <w:separator/>
      </w:r>
    </w:p>
  </w:endnote>
  <w:endnote w:type="continuationSeparator" w:id="0">
    <w:p w14:paraId="610C0DB2" w14:textId="77777777" w:rsidR="00117362" w:rsidRDefault="00117362">
      <w:pPr>
        <w:spacing w:line="240" w:lineRule="auto"/>
      </w:pPr>
      <w:r>
        <w:continuationSeparator/>
      </w:r>
    </w:p>
  </w:endnote>
  <w:endnote w:type="continuationNotice" w:id="1">
    <w:p w14:paraId="2645F1CC" w14:textId="77777777" w:rsidR="00117362" w:rsidRDefault="0011736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EF83" w14:textId="48CB5ED3" w:rsidR="00AE0ED9" w:rsidRDefault="005923FF" w:rsidP="00A46BA8">
    <w:pPr>
      <w:pStyle w:val="Porat"/>
      <w:jc w:val="right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4C2284" wp14:editId="3AF5B2C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e9be4c49a1837cf97d04564e" descr="{&quot;HashCode&quot;:173311424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3639B4" w14:textId="42FB04C6" w:rsidR="005923FF" w:rsidRPr="005923FF" w:rsidRDefault="005923FF" w:rsidP="005923FF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C2284" id="_x0000_t202" coordsize="21600,21600" o:spt="202" path="m,l,21600r21600,l21600,xe">
              <v:stroke joinstyle="miter"/>
              <v:path gradientshapeok="t" o:connecttype="rect"/>
            </v:shapetype>
            <v:shape id="MSIPCMe9be4c49a1837cf97d04564e" o:spid="_x0000_s1026" type="#_x0000_t202" alt="{&quot;HashCode&quot;:1733114243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A3639B4" w14:textId="42FB04C6" w:rsidR="005923FF" w:rsidRPr="005923FF" w:rsidRDefault="005923FF" w:rsidP="005923FF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307062563"/>
        <w:docPartObj>
          <w:docPartGallery w:val="Page Numbers (Bottom of Page)"/>
          <w:docPartUnique/>
        </w:docPartObj>
      </w:sdtPr>
      <w:sdtEndPr/>
      <w:sdtContent>
        <w:r w:rsidR="00AE0ED9">
          <w:fldChar w:fldCharType="begin"/>
        </w:r>
        <w:r w:rsidR="00AE0ED9">
          <w:instrText>PAGE   \* MERGEFORMAT</w:instrText>
        </w:r>
        <w:r w:rsidR="00AE0ED9">
          <w:fldChar w:fldCharType="separate"/>
        </w:r>
        <w:r w:rsidR="00751832" w:rsidRPr="00751832">
          <w:rPr>
            <w:noProof/>
            <w:lang w:val="pl-PL"/>
          </w:rPr>
          <w:t>20</w:t>
        </w:r>
        <w:r w:rsidR="00AE0ED9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E27E9" w14:textId="77777777" w:rsidR="00117362" w:rsidRDefault="00117362">
      <w:pPr>
        <w:spacing w:line="240" w:lineRule="auto"/>
      </w:pPr>
      <w:r>
        <w:separator/>
      </w:r>
    </w:p>
  </w:footnote>
  <w:footnote w:type="continuationSeparator" w:id="0">
    <w:p w14:paraId="16862E57" w14:textId="77777777" w:rsidR="00117362" w:rsidRDefault="00117362">
      <w:pPr>
        <w:spacing w:line="240" w:lineRule="auto"/>
      </w:pPr>
      <w:r>
        <w:continuationSeparator/>
      </w:r>
    </w:p>
  </w:footnote>
  <w:footnote w:type="continuationNotice" w:id="1">
    <w:p w14:paraId="59E11A9B" w14:textId="77777777" w:rsidR="00117362" w:rsidRDefault="0011736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06EAA" w14:textId="77777777" w:rsidR="00117362" w:rsidRDefault="0011736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Liberation Serif" w:hAnsi="Liberation Serif" w:cs="Times New Roman"/>
      </w:rPr>
    </w:lvl>
  </w:abstractNum>
  <w:abstractNum w:abstractNumId="2" w15:restartNumberingAfterBreak="0">
    <w:nsid w:val="00000003"/>
    <w:multiLevelType w:val="singleLevel"/>
    <w:tmpl w:val="00000003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Liberation Serif" w:hAnsi="Liberation Serif" w:cs="Times New Roman"/>
      </w:rPr>
    </w:lvl>
  </w:abstractNum>
  <w:abstractNum w:abstractNumId="3" w15:restartNumberingAfterBreak="0">
    <w:nsid w:val="00000004"/>
    <w:multiLevelType w:val="multilevel"/>
    <w:tmpl w:val="00000004"/>
    <w:name w:val="WWNum1"/>
    <w:lvl w:ilvl="0">
      <w:start w:val="2004"/>
      <w:numFmt w:val="bullet"/>
      <w:pStyle w:val="BT-EMEASMCA"/>
      <w:lvlText w:val="-"/>
      <w:lvlJc w:val="left"/>
      <w:pPr>
        <w:tabs>
          <w:tab w:val="num" w:pos="930"/>
        </w:tabs>
        <w:ind w:left="930" w:hanging="57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multilevel"/>
    <w:tmpl w:val="C082C6A8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FB254BD"/>
    <w:multiLevelType w:val="hybridMultilevel"/>
    <w:tmpl w:val="418AA10E"/>
    <w:lvl w:ilvl="0" w:tplc="0427000F">
      <w:start w:val="1"/>
      <w:numFmt w:val="decimal"/>
      <w:lvlText w:val="%1."/>
      <w:lvlJc w:val="left"/>
      <w:pPr>
        <w:ind w:left="1004" w:hanging="360"/>
      </w:p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B800128"/>
    <w:multiLevelType w:val="hybridMultilevel"/>
    <w:tmpl w:val="2F9A8734"/>
    <w:lvl w:ilvl="0" w:tplc="344A87C6">
      <w:start w:val="17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6A76A3"/>
    <w:multiLevelType w:val="hybridMultilevel"/>
    <w:tmpl w:val="188E61F6"/>
    <w:lvl w:ilvl="0" w:tplc="4A341CF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B08EA"/>
    <w:multiLevelType w:val="hybridMultilevel"/>
    <w:tmpl w:val="A314C21E"/>
    <w:lvl w:ilvl="0" w:tplc="1C8A56E2">
      <w:start w:val="17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9E47D2B"/>
    <w:multiLevelType w:val="hybridMultilevel"/>
    <w:tmpl w:val="2F9A8734"/>
    <w:lvl w:ilvl="0" w:tplc="FFFFFFFF">
      <w:start w:val="17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100D28"/>
    <w:multiLevelType w:val="hybridMultilevel"/>
    <w:tmpl w:val="2F94C0BA"/>
    <w:lvl w:ilvl="0" w:tplc="B27CF61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D6C61C5E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AC4C8700">
      <w:start w:val="1"/>
      <w:numFmt w:val="lowerRoman"/>
      <w:lvlText w:val="%3."/>
      <w:lvlJc w:val="right"/>
      <w:pPr>
        <w:ind w:left="2160" w:hanging="180"/>
      </w:pPr>
    </w:lvl>
    <w:lvl w:ilvl="3" w:tplc="9FBA34D0">
      <w:start w:val="1"/>
      <w:numFmt w:val="decimal"/>
      <w:lvlText w:val="%4."/>
      <w:lvlJc w:val="left"/>
      <w:pPr>
        <w:ind w:left="2880" w:hanging="360"/>
      </w:pPr>
    </w:lvl>
    <w:lvl w:ilvl="4" w:tplc="81DEA40E">
      <w:start w:val="1"/>
      <w:numFmt w:val="lowerLetter"/>
      <w:lvlText w:val="%5."/>
      <w:lvlJc w:val="left"/>
      <w:pPr>
        <w:ind w:left="3600" w:hanging="360"/>
      </w:pPr>
    </w:lvl>
    <w:lvl w:ilvl="5" w:tplc="5FF48DA0">
      <w:start w:val="1"/>
      <w:numFmt w:val="lowerRoman"/>
      <w:lvlText w:val="%6."/>
      <w:lvlJc w:val="right"/>
      <w:pPr>
        <w:ind w:left="4320" w:hanging="180"/>
      </w:pPr>
    </w:lvl>
    <w:lvl w:ilvl="6" w:tplc="B160548E">
      <w:start w:val="1"/>
      <w:numFmt w:val="decimal"/>
      <w:lvlText w:val="%7."/>
      <w:lvlJc w:val="left"/>
      <w:pPr>
        <w:ind w:left="5040" w:hanging="360"/>
      </w:pPr>
    </w:lvl>
    <w:lvl w:ilvl="7" w:tplc="661242BC">
      <w:start w:val="1"/>
      <w:numFmt w:val="lowerLetter"/>
      <w:lvlText w:val="%8."/>
      <w:lvlJc w:val="left"/>
      <w:pPr>
        <w:ind w:left="5760" w:hanging="360"/>
      </w:pPr>
    </w:lvl>
    <w:lvl w:ilvl="8" w:tplc="AFCCDB1E">
      <w:start w:val="1"/>
      <w:numFmt w:val="lowerRoman"/>
      <w:lvlText w:val="%9."/>
      <w:lvlJc w:val="right"/>
      <w:pPr>
        <w:ind w:left="6480" w:hanging="180"/>
      </w:pPr>
    </w:lvl>
  </w:abstractNum>
  <w:num w:numId="1" w16cid:durableId="878401206">
    <w:abstractNumId w:val="0"/>
  </w:num>
  <w:num w:numId="2" w16cid:durableId="2039235038">
    <w:abstractNumId w:val="1"/>
  </w:num>
  <w:num w:numId="3" w16cid:durableId="364792556">
    <w:abstractNumId w:val="2"/>
  </w:num>
  <w:num w:numId="4" w16cid:durableId="1797017257">
    <w:abstractNumId w:val="3"/>
  </w:num>
  <w:num w:numId="5" w16cid:durableId="151071081">
    <w:abstractNumId w:val="4"/>
  </w:num>
  <w:num w:numId="6" w16cid:durableId="1122260115">
    <w:abstractNumId w:val="5"/>
  </w:num>
  <w:num w:numId="7" w16cid:durableId="538860582">
    <w:abstractNumId w:val="7"/>
  </w:num>
  <w:num w:numId="8" w16cid:durableId="18908037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0576197">
    <w:abstractNumId w:val="6"/>
  </w:num>
  <w:num w:numId="10" w16cid:durableId="1306426358">
    <w:abstractNumId w:val="8"/>
  </w:num>
  <w:num w:numId="11" w16cid:durableId="10729695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D3"/>
    <w:rsid w:val="00007FCD"/>
    <w:rsid w:val="00011E89"/>
    <w:rsid w:val="00015611"/>
    <w:rsid w:val="0003783B"/>
    <w:rsid w:val="00051A15"/>
    <w:rsid w:val="000736CE"/>
    <w:rsid w:val="0008050B"/>
    <w:rsid w:val="000870CD"/>
    <w:rsid w:val="00090CD8"/>
    <w:rsid w:val="00094431"/>
    <w:rsid w:val="000956E5"/>
    <w:rsid w:val="0009727B"/>
    <w:rsid w:val="000A0B7A"/>
    <w:rsid w:val="000C086D"/>
    <w:rsid w:val="000C14BE"/>
    <w:rsid w:val="000C382B"/>
    <w:rsid w:val="000C3BFE"/>
    <w:rsid w:val="000D5316"/>
    <w:rsid w:val="000E4E85"/>
    <w:rsid w:val="000F7434"/>
    <w:rsid w:val="00101334"/>
    <w:rsid w:val="00117362"/>
    <w:rsid w:val="00123B13"/>
    <w:rsid w:val="001442E1"/>
    <w:rsid w:val="00152086"/>
    <w:rsid w:val="00183358"/>
    <w:rsid w:val="001B6621"/>
    <w:rsid w:val="001C2660"/>
    <w:rsid w:val="001E20EB"/>
    <w:rsid w:val="001E33A3"/>
    <w:rsid w:val="001E4698"/>
    <w:rsid w:val="00205E86"/>
    <w:rsid w:val="0020642A"/>
    <w:rsid w:val="002374C0"/>
    <w:rsid w:val="002571F4"/>
    <w:rsid w:val="00261809"/>
    <w:rsid w:val="00266064"/>
    <w:rsid w:val="002703B4"/>
    <w:rsid w:val="00271CC3"/>
    <w:rsid w:val="0029198A"/>
    <w:rsid w:val="00293F8C"/>
    <w:rsid w:val="00297C6D"/>
    <w:rsid w:val="002A5C86"/>
    <w:rsid w:val="002A73AB"/>
    <w:rsid w:val="002A7FC3"/>
    <w:rsid w:val="002B202D"/>
    <w:rsid w:val="002B4CD4"/>
    <w:rsid w:val="002B69E4"/>
    <w:rsid w:val="002B6A2F"/>
    <w:rsid w:val="002B7EAB"/>
    <w:rsid w:val="002C1199"/>
    <w:rsid w:val="002D3A01"/>
    <w:rsid w:val="002E4122"/>
    <w:rsid w:val="002F4AA6"/>
    <w:rsid w:val="00304B9D"/>
    <w:rsid w:val="00326F0F"/>
    <w:rsid w:val="00352B73"/>
    <w:rsid w:val="00360BD9"/>
    <w:rsid w:val="00362893"/>
    <w:rsid w:val="00380E30"/>
    <w:rsid w:val="003B2BF3"/>
    <w:rsid w:val="003E056C"/>
    <w:rsid w:val="003E13B6"/>
    <w:rsid w:val="003E28FB"/>
    <w:rsid w:val="003F6C3C"/>
    <w:rsid w:val="00420324"/>
    <w:rsid w:val="00426923"/>
    <w:rsid w:val="004372A6"/>
    <w:rsid w:val="00440522"/>
    <w:rsid w:val="00446337"/>
    <w:rsid w:val="004502E2"/>
    <w:rsid w:val="00453B4F"/>
    <w:rsid w:val="004575E6"/>
    <w:rsid w:val="00492DBB"/>
    <w:rsid w:val="004A0017"/>
    <w:rsid w:val="004C1123"/>
    <w:rsid w:val="004C3C2F"/>
    <w:rsid w:val="004D1576"/>
    <w:rsid w:val="004D4C4D"/>
    <w:rsid w:val="004D50C6"/>
    <w:rsid w:val="004E015C"/>
    <w:rsid w:val="0050476E"/>
    <w:rsid w:val="00505D12"/>
    <w:rsid w:val="00507691"/>
    <w:rsid w:val="00512B0B"/>
    <w:rsid w:val="00515A18"/>
    <w:rsid w:val="00516A2F"/>
    <w:rsid w:val="00520ADC"/>
    <w:rsid w:val="00530968"/>
    <w:rsid w:val="00533C1B"/>
    <w:rsid w:val="00540085"/>
    <w:rsid w:val="00543B48"/>
    <w:rsid w:val="00545050"/>
    <w:rsid w:val="00555574"/>
    <w:rsid w:val="00556368"/>
    <w:rsid w:val="00561C8A"/>
    <w:rsid w:val="005923FF"/>
    <w:rsid w:val="00593819"/>
    <w:rsid w:val="00595ACF"/>
    <w:rsid w:val="0059633D"/>
    <w:rsid w:val="005A2039"/>
    <w:rsid w:val="005A547E"/>
    <w:rsid w:val="005A7E92"/>
    <w:rsid w:val="005C1654"/>
    <w:rsid w:val="005F1D17"/>
    <w:rsid w:val="005F533F"/>
    <w:rsid w:val="005F5C96"/>
    <w:rsid w:val="005F7217"/>
    <w:rsid w:val="00621159"/>
    <w:rsid w:val="00630129"/>
    <w:rsid w:val="00630DF5"/>
    <w:rsid w:val="00645DD5"/>
    <w:rsid w:val="0064603C"/>
    <w:rsid w:val="00646691"/>
    <w:rsid w:val="00656168"/>
    <w:rsid w:val="00657CBB"/>
    <w:rsid w:val="006670E7"/>
    <w:rsid w:val="00673075"/>
    <w:rsid w:val="00686FB4"/>
    <w:rsid w:val="006920BD"/>
    <w:rsid w:val="006A57F9"/>
    <w:rsid w:val="006B3E04"/>
    <w:rsid w:val="006B4BC2"/>
    <w:rsid w:val="006D2BAF"/>
    <w:rsid w:val="006F5C6E"/>
    <w:rsid w:val="00712DF1"/>
    <w:rsid w:val="00721B0F"/>
    <w:rsid w:val="00725574"/>
    <w:rsid w:val="00740A69"/>
    <w:rsid w:val="007439BA"/>
    <w:rsid w:val="00743FE8"/>
    <w:rsid w:val="0074431F"/>
    <w:rsid w:val="00746E38"/>
    <w:rsid w:val="007515E5"/>
    <w:rsid w:val="00751832"/>
    <w:rsid w:val="00753DEE"/>
    <w:rsid w:val="00757ADB"/>
    <w:rsid w:val="00783583"/>
    <w:rsid w:val="00793181"/>
    <w:rsid w:val="007948D5"/>
    <w:rsid w:val="007A7069"/>
    <w:rsid w:val="007A7AC2"/>
    <w:rsid w:val="007B6507"/>
    <w:rsid w:val="007C699C"/>
    <w:rsid w:val="007D1F09"/>
    <w:rsid w:val="007E1816"/>
    <w:rsid w:val="007F1F88"/>
    <w:rsid w:val="007F5293"/>
    <w:rsid w:val="00801A7E"/>
    <w:rsid w:val="00803E76"/>
    <w:rsid w:val="00810BF4"/>
    <w:rsid w:val="00822286"/>
    <w:rsid w:val="00842725"/>
    <w:rsid w:val="00854C09"/>
    <w:rsid w:val="00860335"/>
    <w:rsid w:val="00865CE8"/>
    <w:rsid w:val="00866902"/>
    <w:rsid w:val="00887888"/>
    <w:rsid w:val="00897C68"/>
    <w:rsid w:val="008C705B"/>
    <w:rsid w:val="008E37E1"/>
    <w:rsid w:val="00911C6A"/>
    <w:rsid w:val="0091467F"/>
    <w:rsid w:val="009228BB"/>
    <w:rsid w:val="00934EF9"/>
    <w:rsid w:val="00947D44"/>
    <w:rsid w:val="00961FBB"/>
    <w:rsid w:val="009638E0"/>
    <w:rsid w:val="00965615"/>
    <w:rsid w:val="00966499"/>
    <w:rsid w:val="00975754"/>
    <w:rsid w:val="0099227E"/>
    <w:rsid w:val="009A4752"/>
    <w:rsid w:val="009A60DD"/>
    <w:rsid w:val="009C0F8E"/>
    <w:rsid w:val="009C201E"/>
    <w:rsid w:val="009C409A"/>
    <w:rsid w:val="009C6A91"/>
    <w:rsid w:val="009D3B6E"/>
    <w:rsid w:val="009D588A"/>
    <w:rsid w:val="009E0587"/>
    <w:rsid w:val="009F30B7"/>
    <w:rsid w:val="009F5344"/>
    <w:rsid w:val="009F54B8"/>
    <w:rsid w:val="00A23EEF"/>
    <w:rsid w:val="00A33013"/>
    <w:rsid w:val="00A422FE"/>
    <w:rsid w:val="00A454D3"/>
    <w:rsid w:val="00A46BA8"/>
    <w:rsid w:val="00A71A31"/>
    <w:rsid w:val="00A723C8"/>
    <w:rsid w:val="00A82B05"/>
    <w:rsid w:val="00A84B02"/>
    <w:rsid w:val="00A8622B"/>
    <w:rsid w:val="00A862F8"/>
    <w:rsid w:val="00A912AD"/>
    <w:rsid w:val="00AC078A"/>
    <w:rsid w:val="00AC1AC0"/>
    <w:rsid w:val="00AC2B56"/>
    <w:rsid w:val="00AC3777"/>
    <w:rsid w:val="00AD4B2C"/>
    <w:rsid w:val="00AE0ED9"/>
    <w:rsid w:val="00B03118"/>
    <w:rsid w:val="00B33009"/>
    <w:rsid w:val="00B5238F"/>
    <w:rsid w:val="00B53015"/>
    <w:rsid w:val="00B531F8"/>
    <w:rsid w:val="00B61CC1"/>
    <w:rsid w:val="00B76A1D"/>
    <w:rsid w:val="00B82836"/>
    <w:rsid w:val="00B86E8D"/>
    <w:rsid w:val="00B94B2B"/>
    <w:rsid w:val="00BA28BA"/>
    <w:rsid w:val="00BA683F"/>
    <w:rsid w:val="00BA74C8"/>
    <w:rsid w:val="00BA7B9A"/>
    <w:rsid w:val="00BB1815"/>
    <w:rsid w:val="00BB71B7"/>
    <w:rsid w:val="00BC4B98"/>
    <w:rsid w:val="00BD68DE"/>
    <w:rsid w:val="00BE5293"/>
    <w:rsid w:val="00BF1C03"/>
    <w:rsid w:val="00C00D5E"/>
    <w:rsid w:val="00C04800"/>
    <w:rsid w:val="00C05C23"/>
    <w:rsid w:val="00C200B0"/>
    <w:rsid w:val="00C213AA"/>
    <w:rsid w:val="00C23E15"/>
    <w:rsid w:val="00C26A20"/>
    <w:rsid w:val="00C27222"/>
    <w:rsid w:val="00C31F60"/>
    <w:rsid w:val="00C40929"/>
    <w:rsid w:val="00C4683F"/>
    <w:rsid w:val="00C51211"/>
    <w:rsid w:val="00C753F8"/>
    <w:rsid w:val="00C75838"/>
    <w:rsid w:val="00C94107"/>
    <w:rsid w:val="00CA12D9"/>
    <w:rsid w:val="00CA4E46"/>
    <w:rsid w:val="00CA594C"/>
    <w:rsid w:val="00CB0B5E"/>
    <w:rsid w:val="00CB3AA5"/>
    <w:rsid w:val="00CB7B8B"/>
    <w:rsid w:val="00CE7919"/>
    <w:rsid w:val="00CF1BE7"/>
    <w:rsid w:val="00D03901"/>
    <w:rsid w:val="00D07779"/>
    <w:rsid w:val="00D10F11"/>
    <w:rsid w:val="00D21B47"/>
    <w:rsid w:val="00D30136"/>
    <w:rsid w:val="00D31AED"/>
    <w:rsid w:val="00D43D0D"/>
    <w:rsid w:val="00D60AC6"/>
    <w:rsid w:val="00D7101D"/>
    <w:rsid w:val="00D73664"/>
    <w:rsid w:val="00D76DE5"/>
    <w:rsid w:val="00D92AF0"/>
    <w:rsid w:val="00DA6009"/>
    <w:rsid w:val="00DC40C2"/>
    <w:rsid w:val="00DF632E"/>
    <w:rsid w:val="00E01667"/>
    <w:rsid w:val="00E050B0"/>
    <w:rsid w:val="00E22020"/>
    <w:rsid w:val="00E23512"/>
    <w:rsid w:val="00E379A6"/>
    <w:rsid w:val="00E40ABE"/>
    <w:rsid w:val="00E5671D"/>
    <w:rsid w:val="00E82085"/>
    <w:rsid w:val="00E9534B"/>
    <w:rsid w:val="00E96976"/>
    <w:rsid w:val="00E97B6A"/>
    <w:rsid w:val="00EA0F56"/>
    <w:rsid w:val="00EA13B1"/>
    <w:rsid w:val="00EB0D08"/>
    <w:rsid w:val="00EC4898"/>
    <w:rsid w:val="00ED3DA7"/>
    <w:rsid w:val="00ED6CFB"/>
    <w:rsid w:val="00EE5B15"/>
    <w:rsid w:val="00EF15BF"/>
    <w:rsid w:val="00F333ED"/>
    <w:rsid w:val="00F348BE"/>
    <w:rsid w:val="00F44C03"/>
    <w:rsid w:val="00F713EA"/>
    <w:rsid w:val="00F963A5"/>
    <w:rsid w:val="00FA249A"/>
    <w:rsid w:val="00FA774E"/>
    <w:rsid w:val="00FB087E"/>
    <w:rsid w:val="00FB7B6A"/>
    <w:rsid w:val="00FC20C9"/>
    <w:rsid w:val="00FD1959"/>
    <w:rsid w:val="00FD5676"/>
    <w:rsid w:val="00FE0B83"/>
    <w:rsid w:val="00FE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C855BC"/>
  <w15:docId w15:val="{4A812675-9794-4446-98D2-98827D02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7B6A"/>
    <w:pPr>
      <w:tabs>
        <w:tab w:val="left" w:pos="567"/>
      </w:tabs>
      <w:suppressAutoHyphens/>
      <w:spacing w:after="0" w:line="260" w:lineRule="exact"/>
    </w:pPr>
    <w:rPr>
      <w:rFonts w:ascii="Times New Roman" w:eastAsia="Times New Roman" w:hAnsi="Times New Roman" w:cs="Times New Roman"/>
      <w:szCs w:val="20"/>
      <w:lang w:val="en-GB" w:eastAsia="zh-CN"/>
    </w:rPr>
  </w:style>
  <w:style w:type="paragraph" w:styleId="Antrat1">
    <w:name w:val="heading 1"/>
    <w:basedOn w:val="prastasis"/>
    <w:next w:val="prastasis"/>
    <w:link w:val="Antrat1Diagrama"/>
    <w:qFormat/>
    <w:rsid w:val="002B4CD4"/>
    <w:pPr>
      <w:numPr>
        <w:numId w:val="1"/>
      </w:numPr>
      <w:spacing w:before="240" w:after="120"/>
      <w:ind w:left="357" w:hanging="357"/>
      <w:outlineLvl w:val="0"/>
    </w:pPr>
    <w:rPr>
      <w:rFonts w:eastAsia="SimSun"/>
      <w:b/>
      <w:caps/>
      <w:sz w:val="26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A454D3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A454D3"/>
    <w:pPr>
      <w:keepNext/>
      <w:keepLines/>
      <w:numPr>
        <w:ilvl w:val="2"/>
        <w:numId w:val="1"/>
      </w:numPr>
      <w:spacing w:before="120" w:after="80"/>
      <w:outlineLvl w:val="2"/>
    </w:pPr>
    <w:rPr>
      <w:rFonts w:ascii="Cambria" w:hAnsi="Cambria" w:cs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A454D3"/>
    <w:pPr>
      <w:keepNext/>
      <w:numPr>
        <w:ilvl w:val="3"/>
        <w:numId w:val="1"/>
      </w:numPr>
      <w:jc w:val="both"/>
      <w:outlineLvl w:val="3"/>
    </w:pPr>
    <w:rPr>
      <w:rFonts w:ascii="Calibri" w:hAnsi="Calibri" w:cs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A454D3"/>
    <w:pPr>
      <w:keepNext/>
      <w:numPr>
        <w:ilvl w:val="4"/>
        <w:numId w:val="1"/>
      </w:numPr>
      <w:jc w:val="both"/>
      <w:outlineLvl w:val="4"/>
    </w:pPr>
    <w:rPr>
      <w:rFonts w:eastAsia="SimSun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A454D3"/>
    <w:pPr>
      <w:keepNext/>
      <w:numPr>
        <w:ilvl w:val="5"/>
        <w:numId w:val="1"/>
      </w:numPr>
      <w:tabs>
        <w:tab w:val="left" w:pos="-720"/>
        <w:tab w:val="left" w:pos="4536"/>
      </w:tabs>
      <w:outlineLvl w:val="5"/>
    </w:pPr>
    <w:rPr>
      <w:rFonts w:eastAsia="SimSun"/>
      <w:i/>
    </w:rPr>
  </w:style>
  <w:style w:type="paragraph" w:styleId="Antrat7">
    <w:name w:val="heading 7"/>
    <w:basedOn w:val="prastasis"/>
    <w:next w:val="prastasis"/>
    <w:link w:val="Antrat7Diagrama"/>
    <w:qFormat/>
    <w:rsid w:val="00A454D3"/>
    <w:pPr>
      <w:keepNext/>
      <w:numPr>
        <w:ilvl w:val="6"/>
        <w:numId w:val="1"/>
      </w:numPr>
      <w:tabs>
        <w:tab w:val="left" w:pos="-720"/>
        <w:tab w:val="left" w:pos="4536"/>
      </w:tabs>
      <w:jc w:val="both"/>
      <w:outlineLvl w:val="6"/>
    </w:pPr>
    <w:rPr>
      <w:rFonts w:eastAsia="SimSun"/>
      <w:i/>
    </w:rPr>
  </w:style>
  <w:style w:type="paragraph" w:styleId="Antrat8">
    <w:name w:val="heading 8"/>
    <w:basedOn w:val="prastasis"/>
    <w:next w:val="prastasis"/>
    <w:link w:val="Antrat8Diagrama"/>
    <w:qFormat/>
    <w:rsid w:val="00A454D3"/>
    <w:pPr>
      <w:keepNext/>
      <w:numPr>
        <w:ilvl w:val="7"/>
        <w:numId w:val="1"/>
      </w:numPr>
      <w:ind w:left="567" w:hanging="567"/>
      <w:jc w:val="both"/>
      <w:outlineLvl w:val="7"/>
    </w:pPr>
    <w:rPr>
      <w:rFonts w:eastAsia="SimSun"/>
      <w:b/>
      <w:i/>
    </w:rPr>
  </w:style>
  <w:style w:type="paragraph" w:styleId="Antrat9">
    <w:name w:val="heading 9"/>
    <w:basedOn w:val="prastasis"/>
    <w:next w:val="prastasis"/>
    <w:link w:val="Antrat9Diagrama"/>
    <w:qFormat/>
    <w:rsid w:val="00A454D3"/>
    <w:pPr>
      <w:keepNext/>
      <w:numPr>
        <w:ilvl w:val="8"/>
        <w:numId w:val="1"/>
      </w:numPr>
      <w:jc w:val="both"/>
      <w:outlineLvl w:val="8"/>
    </w:pPr>
    <w:rPr>
      <w:rFonts w:eastAsia="SimSun"/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454D3"/>
    <w:rPr>
      <w:rFonts w:ascii="Times New Roman" w:eastAsia="SimSun" w:hAnsi="Times New Roman" w:cs="Times New Roman"/>
      <w:b/>
      <w:caps/>
      <w:sz w:val="26"/>
      <w:szCs w:val="20"/>
      <w:lang w:eastAsia="zh-CN"/>
    </w:rPr>
  </w:style>
  <w:style w:type="character" w:customStyle="1" w:styleId="Antrat2Diagrama">
    <w:name w:val="Antraštė 2 Diagrama"/>
    <w:basedOn w:val="Numatytasispastraiposriftas"/>
    <w:link w:val="Antrat2"/>
    <w:rsid w:val="00A454D3"/>
    <w:rPr>
      <w:rFonts w:ascii="Cambria" w:eastAsia="Times New Roman" w:hAnsi="Cambria" w:cs="Cambria"/>
      <w:b/>
      <w:bCs/>
      <w:i/>
      <w:iCs/>
      <w:sz w:val="28"/>
      <w:szCs w:val="28"/>
      <w:lang w:val="en-GB" w:eastAsia="zh-CN"/>
    </w:rPr>
  </w:style>
  <w:style w:type="character" w:customStyle="1" w:styleId="Antrat3Diagrama">
    <w:name w:val="Antraštė 3 Diagrama"/>
    <w:basedOn w:val="Numatytasispastraiposriftas"/>
    <w:link w:val="Antrat3"/>
    <w:rsid w:val="00A454D3"/>
    <w:rPr>
      <w:rFonts w:ascii="Cambria" w:eastAsia="Times New Roman" w:hAnsi="Cambria" w:cs="Cambria"/>
      <w:b/>
      <w:bCs/>
      <w:sz w:val="26"/>
      <w:szCs w:val="26"/>
      <w:lang w:val="en-GB" w:eastAsia="zh-CN"/>
    </w:rPr>
  </w:style>
  <w:style w:type="character" w:customStyle="1" w:styleId="Antrat4Diagrama">
    <w:name w:val="Antraštė 4 Diagrama"/>
    <w:basedOn w:val="Numatytasispastraiposriftas"/>
    <w:link w:val="Antrat4"/>
    <w:rsid w:val="00A454D3"/>
    <w:rPr>
      <w:rFonts w:ascii="Calibri" w:eastAsia="Times New Roman" w:hAnsi="Calibri" w:cs="Calibri"/>
      <w:b/>
      <w:bCs/>
      <w:sz w:val="28"/>
      <w:szCs w:val="28"/>
      <w:lang w:val="en-GB" w:eastAsia="zh-CN"/>
    </w:rPr>
  </w:style>
  <w:style w:type="character" w:customStyle="1" w:styleId="Antrat5Diagrama">
    <w:name w:val="Antraštė 5 Diagrama"/>
    <w:basedOn w:val="Numatytasispastraiposriftas"/>
    <w:link w:val="Antrat5"/>
    <w:rsid w:val="00A454D3"/>
    <w:rPr>
      <w:rFonts w:ascii="Times New Roman" w:eastAsia="SimSun" w:hAnsi="Times New Roman" w:cs="Times New Roman"/>
      <w:szCs w:val="20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A454D3"/>
    <w:rPr>
      <w:rFonts w:ascii="Times New Roman" w:eastAsia="SimSun" w:hAnsi="Times New Roman" w:cs="Times New Roman"/>
      <w:i/>
      <w:szCs w:val="20"/>
      <w:lang w:val="en-GB" w:eastAsia="zh-CN"/>
    </w:rPr>
  </w:style>
  <w:style w:type="character" w:customStyle="1" w:styleId="Antrat7Diagrama">
    <w:name w:val="Antraštė 7 Diagrama"/>
    <w:basedOn w:val="Numatytasispastraiposriftas"/>
    <w:link w:val="Antrat7"/>
    <w:rsid w:val="00A454D3"/>
    <w:rPr>
      <w:rFonts w:ascii="Times New Roman" w:eastAsia="SimSun" w:hAnsi="Times New Roman" w:cs="Times New Roman"/>
      <w:i/>
      <w:szCs w:val="20"/>
      <w:lang w:val="en-GB" w:eastAsia="zh-CN"/>
    </w:rPr>
  </w:style>
  <w:style w:type="character" w:customStyle="1" w:styleId="Antrat8Diagrama">
    <w:name w:val="Antraštė 8 Diagrama"/>
    <w:basedOn w:val="Numatytasispastraiposriftas"/>
    <w:link w:val="Antrat8"/>
    <w:rsid w:val="00A454D3"/>
    <w:rPr>
      <w:rFonts w:ascii="Times New Roman" w:eastAsia="SimSun" w:hAnsi="Times New Roman" w:cs="Times New Roman"/>
      <w:b/>
      <w:i/>
      <w:szCs w:val="20"/>
      <w:lang w:val="en-GB" w:eastAsia="zh-CN"/>
    </w:rPr>
  </w:style>
  <w:style w:type="character" w:customStyle="1" w:styleId="Antrat9Diagrama">
    <w:name w:val="Antraštė 9 Diagrama"/>
    <w:basedOn w:val="Numatytasispastraiposriftas"/>
    <w:link w:val="Antrat9"/>
    <w:rsid w:val="00A454D3"/>
    <w:rPr>
      <w:rFonts w:ascii="Times New Roman" w:eastAsia="SimSun" w:hAnsi="Times New Roman" w:cs="Times New Roman"/>
      <w:b/>
      <w:i/>
      <w:szCs w:val="20"/>
      <w:lang w:val="en-GB" w:eastAsia="zh-CN"/>
    </w:rPr>
  </w:style>
  <w:style w:type="character" w:styleId="Hipersaitas">
    <w:name w:val="Hyperlink"/>
    <w:rsid w:val="00A454D3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rsid w:val="00A454D3"/>
    <w:pPr>
      <w:tabs>
        <w:tab w:val="center" w:pos="4536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454D3"/>
    <w:rPr>
      <w:rFonts w:ascii="Times New Roman" w:eastAsia="Times New Roman" w:hAnsi="Times New Roman" w:cs="Times New Roman"/>
      <w:szCs w:val="20"/>
      <w:lang w:val="en-GB" w:eastAsia="zh-CN"/>
    </w:rPr>
  </w:style>
  <w:style w:type="paragraph" w:styleId="Paprastasistekstas">
    <w:name w:val="Plain Text"/>
    <w:basedOn w:val="prastasis"/>
    <w:link w:val="PaprastasistekstasDiagrama"/>
    <w:rsid w:val="00A454D3"/>
    <w:pPr>
      <w:tabs>
        <w:tab w:val="clear" w:pos="567"/>
      </w:tabs>
      <w:spacing w:line="240" w:lineRule="auto"/>
    </w:pPr>
    <w:rPr>
      <w:rFonts w:ascii="Courier New" w:eastAsia="SimSun" w:hAnsi="Courier New" w:cs="Courier New"/>
      <w:sz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A454D3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BTEMEASMCA">
    <w:name w:val="BT EMEA_SMCA"/>
    <w:basedOn w:val="prastasis"/>
    <w:uiPriority w:val="99"/>
    <w:rsid w:val="00A454D3"/>
    <w:pPr>
      <w:tabs>
        <w:tab w:val="clear" w:pos="567"/>
      </w:tabs>
      <w:spacing w:line="240" w:lineRule="auto"/>
    </w:pPr>
    <w:rPr>
      <w:rFonts w:eastAsia="SimSun"/>
      <w:sz w:val="20"/>
      <w:lang w:val="x-none" w:eastAsia="lt-LT"/>
    </w:rPr>
  </w:style>
  <w:style w:type="paragraph" w:customStyle="1" w:styleId="BT-EMEASMCA">
    <w:name w:val="BT- EMEA_SMCA"/>
    <w:basedOn w:val="BTEMEASMCA"/>
    <w:rsid w:val="002B4CD4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6B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6BA8"/>
    <w:rPr>
      <w:rFonts w:ascii="Segoe UI" w:eastAsia="Times New Roman" w:hAnsi="Segoe UI" w:cs="Segoe UI"/>
      <w:sz w:val="18"/>
      <w:szCs w:val="18"/>
      <w:lang w:val="en-GB" w:eastAsia="zh-CN"/>
    </w:rPr>
  </w:style>
  <w:style w:type="paragraph" w:styleId="Antrats">
    <w:name w:val="header"/>
    <w:basedOn w:val="prastasis"/>
    <w:link w:val="AntratsDiagrama"/>
    <w:uiPriority w:val="99"/>
    <w:unhideWhenUsed/>
    <w:rsid w:val="00A46BA8"/>
    <w:pPr>
      <w:tabs>
        <w:tab w:val="clear" w:pos="567"/>
        <w:tab w:val="center" w:pos="4703"/>
        <w:tab w:val="right" w:pos="940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46BA8"/>
    <w:rPr>
      <w:rFonts w:ascii="Times New Roman" w:eastAsia="Times New Roman" w:hAnsi="Times New Roman" w:cs="Times New Roman"/>
      <w:szCs w:val="20"/>
      <w:lang w:val="en-GB" w:eastAsia="zh-CN"/>
    </w:rPr>
  </w:style>
  <w:style w:type="paragraph" w:customStyle="1" w:styleId="Default">
    <w:name w:val="Default"/>
    <w:rsid w:val="00A46BA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lid-translation">
    <w:name w:val="tlid-translation"/>
    <w:basedOn w:val="Numatytasispastraiposriftas"/>
    <w:rsid w:val="00E5671D"/>
  </w:style>
  <w:style w:type="character" w:styleId="Komentaronuoroda">
    <w:name w:val="annotation reference"/>
    <w:basedOn w:val="Numatytasispastraiposriftas"/>
    <w:uiPriority w:val="99"/>
    <w:semiHidden/>
    <w:unhideWhenUsed/>
    <w:rsid w:val="00E969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96976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96976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9697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96976"/>
    <w:rPr>
      <w:rFonts w:ascii="Times New Roman" w:eastAsia="Times New Roman" w:hAnsi="Times New Roman" w:cs="Times New Roman"/>
      <w:b/>
      <w:bCs/>
      <w:sz w:val="20"/>
      <w:szCs w:val="20"/>
      <w:lang w:val="en-GB" w:eastAsia="zh-CN"/>
    </w:rPr>
  </w:style>
  <w:style w:type="paragraph" w:styleId="Sraopastraipa">
    <w:name w:val="List Paragraph"/>
    <w:basedOn w:val="prastasis"/>
    <w:uiPriority w:val="34"/>
    <w:qFormat/>
    <w:rsid w:val="00B03118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440522"/>
    <w:pPr>
      <w:tabs>
        <w:tab w:val="clear" w:pos="567"/>
      </w:tabs>
      <w:suppressAutoHyphens w:val="0"/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styleId="Pataisymai">
    <w:name w:val="Revision"/>
    <w:hidden/>
    <w:uiPriority w:val="99"/>
    <w:semiHidden/>
    <w:rsid w:val="00947D44"/>
    <w:pPr>
      <w:spacing w:after="0" w:line="240" w:lineRule="auto"/>
    </w:pPr>
    <w:rPr>
      <w:rFonts w:ascii="Times New Roman" w:eastAsia="Times New Roman" w:hAnsi="Times New Roman" w:cs="Times New Roman"/>
      <w:szCs w:val="20"/>
      <w:lang w:val="en-GB" w:eastAsia="zh-CN"/>
    </w:rPr>
  </w:style>
  <w:style w:type="paragraph" w:customStyle="1" w:styleId="Text">
    <w:name w:val="Text"/>
    <w:aliases w:val="Graphic"/>
    <w:basedOn w:val="prastasis"/>
    <w:link w:val="TextChar"/>
    <w:rsid w:val="00543B48"/>
    <w:pPr>
      <w:tabs>
        <w:tab w:val="clear" w:pos="567"/>
      </w:tabs>
      <w:suppressAutoHyphens w:val="0"/>
      <w:spacing w:before="120" w:line="240" w:lineRule="auto"/>
      <w:jc w:val="both"/>
    </w:pPr>
    <w:rPr>
      <w:rFonts w:eastAsia="MS Mincho"/>
      <w:sz w:val="24"/>
      <w:lang w:val="en-US" w:eastAsia="ja-JP"/>
    </w:rPr>
  </w:style>
  <w:style w:type="character" w:customStyle="1" w:styleId="TextChar">
    <w:name w:val="Text Char"/>
    <w:basedOn w:val="Numatytasispastraiposriftas"/>
    <w:link w:val="Text"/>
    <w:rsid w:val="00543B48"/>
    <w:rPr>
      <w:rFonts w:ascii="Times New Roman" w:eastAsia="MS Mincho" w:hAnsi="Times New Roman" w:cs="Times New Roman"/>
      <w:sz w:val="24"/>
      <w:szCs w:val="20"/>
      <w:lang w:eastAsia="ja-JP"/>
    </w:rPr>
  </w:style>
  <w:style w:type="table" w:styleId="Lentelstinklelis">
    <w:name w:val="Table Grid"/>
    <w:basedOn w:val="prastojilentel"/>
    <w:rsid w:val="00543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F44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ma.europa.e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vkt.lrv.lt/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vkt.lrv.lt/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cb0b4dfd-1452-42df-bcc2-835b32a0f63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DE31FBD468C4185A4E2E493B5F0DA" ma:contentTypeVersion="17" ma:contentTypeDescription="Create a new document." ma:contentTypeScope="" ma:versionID="f07165b42f59cac4d31ec2f663ca3d13">
  <xsd:schema xmlns:xsd="http://www.w3.org/2001/XMLSchema" xmlns:xs="http://www.w3.org/2001/XMLSchema" xmlns:p="http://schemas.microsoft.com/office/2006/metadata/properties" xmlns:ns2="8c54d1d4-8a50-4b16-b050-2289fc7c4d80" xmlns:ns3="cb0b4dfd-1452-42df-bcc2-835b32a0f636" targetNamespace="http://schemas.microsoft.com/office/2006/metadata/properties" ma:root="true" ma:fieldsID="d40dfd735e353168392a4dab015f02e9" ns2:_="" ns3:_="">
    <xsd:import namespace="8c54d1d4-8a50-4b16-b050-2289fc7c4d80"/>
    <xsd:import namespace="cb0b4dfd-1452-42df-bcc2-835b32a0f6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4dfd-1452-42df-bcc2-835b32a0f6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27C1F6-CA16-4960-A195-848361DC18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36EE0D-363C-482B-9FF2-62F6F42BA32B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cb0b4dfd-1452-42df-bcc2-835b32a0f636"/>
  </ds:schemaRefs>
</ds:datastoreItem>
</file>

<file path=customXml/itemProps3.xml><?xml version="1.0" encoding="utf-8"?>
<ds:datastoreItem xmlns:ds="http://schemas.openxmlformats.org/officeDocument/2006/customXml" ds:itemID="{87307C2F-0635-40B4-BC66-3F04AE351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4d1d4-8a50-4b16-b050-2289fc7c4d80"/>
    <ds:schemaRef ds:uri="cb0b4dfd-1452-42df-bcc2-835b32a0f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52B377-6274-42C0-A4D2-BC24E3AA21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5136</Words>
  <Characters>2928</Characters>
  <Application>Microsoft Office Word</Application>
  <DocSecurity>0</DocSecurity>
  <Lines>24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Dereń Agnieszka</dc:creator>
  <cp:keywords/>
  <dc:description/>
  <cp:lastModifiedBy>Birutė Valkauskaitė</cp:lastModifiedBy>
  <cp:revision>2</cp:revision>
  <dcterms:created xsi:type="dcterms:W3CDTF">2025-02-20T14:13:00Z</dcterms:created>
  <dcterms:modified xsi:type="dcterms:W3CDTF">2025-02-20T14:13:00Z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0x010100DF3DE31FBD468C4185A4E2E493B5F0DA</vt:lpwstr>
  </property>
  <property fmtid="{D5CDD505-2E9C-101B-9397-08002B2CF9AE}" pid="3" name="MSIP_Label_0b0dd1c2-1ce3-4165-b50d-ce376b15267d_Enabled">
    <vt:lpwstr>true</vt:lpwstr>
  </property>
  <property fmtid="{D5CDD505-2E9C-101B-9397-08002B2CF9AE}" pid="4" name="MSIP_Label_0b0dd1c2-1ce3-4165-b50d-ce376b15267d_SetDate">
    <vt:lpwstr>2021-04-07T06:10:47Z</vt:lpwstr>
  </property>
  <property fmtid="{D5CDD505-2E9C-101B-9397-08002B2CF9AE}" pid="5" name="MSIP_Label_0b0dd1c2-1ce3-4165-b50d-ce376b15267d_Method">
    <vt:lpwstr>Privileged</vt:lpwstr>
  </property>
  <property fmtid="{D5CDD505-2E9C-101B-9397-08002B2CF9AE}" pid="6" name="MSIP_Label_0b0dd1c2-1ce3-4165-b50d-ce376b15267d_Name">
    <vt:lpwstr>Publiczne – Bez Oznaczeń</vt:lpwstr>
  </property>
  <property fmtid="{D5CDD505-2E9C-101B-9397-08002B2CF9AE}" pid="7" name="MSIP_Label_0b0dd1c2-1ce3-4165-b50d-ce376b15267d_SiteId">
    <vt:lpwstr>edf3cfc4-ee60-4b92-a2cb-da2c123fc895</vt:lpwstr>
  </property>
  <property fmtid="{D5CDD505-2E9C-101B-9397-08002B2CF9AE}" pid="8" name="MSIP_Label_0b0dd1c2-1ce3-4165-b50d-ce376b15267d_ActionId">
    <vt:lpwstr>684a38dc-7aaa-4452-b1ca-e16f76f36fc8</vt:lpwstr>
  </property>
  <property fmtid="{D5CDD505-2E9C-101B-9397-08002B2CF9AE}" pid="9" name="MSIP_Label_0b0dd1c2-1ce3-4165-b50d-ce376b15267d_ContentBits">
    <vt:lpwstr>0</vt:lpwstr>
  </property>
  <property fmtid="{D5CDD505-2E9C-101B-9397-08002B2CF9AE}" pid="10" name="MediaServiceImageTags">
    <vt:lpwstr/>
  </property>
</Properties>
</file>