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1D15"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7A7590C8"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0B4046EA"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3BED3508"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16184C53"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3D34CC84"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2D96BEEB"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0B27047B"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72E3A49E"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222F3B9C"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090E8D0B"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0E458969"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1CB52D48"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6D96D61B"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4EA0B76E"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06A9C6EA"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3A40AB37"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5DF53D43"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243C1CD7"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312B345B"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61844F23"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2BDCE7E1" w14:textId="77777777" w:rsidR="003C5304" w:rsidRDefault="003C5304">
      <w:pPr>
        <w:widowControl w:val="0"/>
        <w:tabs>
          <w:tab w:val="left" w:pos="-1440"/>
          <w:tab w:val="left" w:pos="-720"/>
        </w:tabs>
        <w:spacing w:after="0" w:line="240" w:lineRule="auto"/>
        <w:rPr>
          <w:rFonts w:ascii="Times New Roman" w:eastAsia="Times New Roman" w:hAnsi="Times New Roman" w:cs="Times New Roman"/>
          <w:b/>
          <w:lang w:eastAsia="sl-SI"/>
        </w:rPr>
      </w:pPr>
    </w:p>
    <w:p w14:paraId="3431561A" w14:textId="77777777" w:rsidR="00CB2162" w:rsidRDefault="00CB216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4B8675F" w14:textId="757F6ACE"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41629009" w14:textId="77777777" w:rsidR="003C5304" w:rsidRDefault="003C5304">
      <w:pPr>
        <w:widowControl w:val="0"/>
        <w:spacing w:after="0" w:line="240" w:lineRule="auto"/>
        <w:rPr>
          <w:rFonts w:ascii="Times New Roman" w:eastAsia="Times New Roman" w:hAnsi="Times New Roman" w:cs="Times New Roman"/>
          <w:lang w:eastAsia="sl-SI"/>
        </w:rPr>
      </w:pPr>
    </w:p>
    <w:p w14:paraId="7D3C9204" w14:textId="77777777" w:rsidR="003C5304" w:rsidRDefault="005924C3">
      <w:pPr>
        <w:widowControl w:val="0"/>
        <w:tabs>
          <w:tab w:val="left" w:pos="-1440"/>
          <w:tab w:val="left" w:pos="-720"/>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PREPARATO CHARAKTERISTIKŲ SANTRAUKA</w:t>
      </w:r>
      <w:r>
        <w:br w:type="page"/>
      </w:r>
    </w:p>
    <w:p w14:paraId="17BAA11C"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t>VAISTINIO PREPARATO PAVADINIMAS</w:t>
      </w:r>
    </w:p>
    <w:p w14:paraId="6DC37A2C" w14:textId="77777777" w:rsidR="003C5304" w:rsidRDefault="003C5304">
      <w:pPr>
        <w:widowControl w:val="0"/>
        <w:spacing w:after="0" w:line="240" w:lineRule="auto"/>
        <w:rPr>
          <w:rFonts w:ascii="Times New Roman" w:eastAsia="Times New Roman" w:hAnsi="Times New Roman" w:cs="Times New Roman"/>
          <w:lang w:eastAsia="sl-SI"/>
        </w:rPr>
      </w:pPr>
    </w:p>
    <w:p w14:paraId="7F32E35D"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40 mg milteliai injekciniam tirpalui</w:t>
      </w:r>
    </w:p>
    <w:p w14:paraId="5E4970E0" w14:textId="77777777" w:rsidR="003C5304" w:rsidRDefault="003C5304">
      <w:pPr>
        <w:widowControl w:val="0"/>
        <w:spacing w:after="0" w:line="240" w:lineRule="auto"/>
        <w:rPr>
          <w:rFonts w:ascii="Times New Roman" w:eastAsia="Times New Roman" w:hAnsi="Times New Roman" w:cs="Times New Roman"/>
          <w:lang w:eastAsia="sl-SI"/>
        </w:rPr>
      </w:pPr>
    </w:p>
    <w:p w14:paraId="427C3896" w14:textId="77777777" w:rsidR="003C5304" w:rsidRDefault="003C5304">
      <w:pPr>
        <w:widowControl w:val="0"/>
        <w:spacing w:after="0" w:line="240" w:lineRule="auto"/>
        <w:rPr>
          <w:rFonts w:ascii="Times New Roman" w:eastAsia="Times New Roman" w:hAnsi="Times New Roman" w:cs="Times New Roman"/>
          <w:lang w:eastAsia="sl-SI"/>
        </w:rPr>
      </w:pPr>
    </w:p>
    <w:p w14:paraId="3293ABF5"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KOKYBINĖ IR KIEKYBINĖ SUDĖTIS</w:t>
      </w:r>
    </w:p>
    <w:p w14:paraId="6638AB32" w14:textId="77777777" w:rsidR="003C5304" w:rsidRDefault="003C5304">
      <w:pPr>
        <w:widowControl w:val="0"/>
        <w:spacing w:after="0" w:line="240" w:lineRule="auto"/>
        <w:rPr>
          <w:rFonts w:ascii="Times New Roman" w:eastAsia="Times New Roman" w:hAnsi="Times New Roman" w:cs="Times New Roman"/>
          <w:lang w:eastAsia="sl-SI"/>
        </w:rPr>
      </w:pPr>
    </w:p>
    <w:p w14:paraId="270C8B29" w14:textId="3202E533"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w:t>
      </w:r>
      <w:r w:rsidR="00CB2162">
        <w:rPr>
          <w:rFonts w:ascii="Times New Roman" w:eastAsia="Times New Roman" w:hAnsi="Times New Roman" w:cs="Times New Roman"/>
          <w:lang w:eastAsia="sl-SI"/>
        </w:rPr>
        <w:t xml:space="preserve">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27437040" w14:textId="207B8643"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Ištirpinus</w:t>
      </w:r>
      <w:r w:rsidR="00CB2162">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kiekviename tirpalo ml yra 4</w:t>
      </w:r>
      <w:r w:rsidR="00CB2162">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w:t>
      </w:r>
    </w:p>
    <w:p w14:paraId="6135FE3F" w14:textId="77777777" w:rsidR="003C5304" w:rsidRDefault="003C5304">
      <w:pPr>
        <w:widowControl w:val="0"/>
        <w:spacing w:after="0" w:line="240" w:lineRule="auto"/>
        <w:rPr>
          <w:rFonts w:ascii="Times New Roman" w:eastAsia="Times New Roman" w:hAnsi="Times New Roman" w:cs="Times New Roman"/>
          <w:lang w:eastAsia="sl-SI"/>
        </w:rPr>
      </w:pPr>
    </w:p>
    <w:p w14:paraId="6F679D29"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75052BC5" w14:textId="77777777" w:rsidR="003C5304" w:rsidRDefault="003C5304">
      <w:pPr>
        <w:widowControl w:val="0"/>
        <w:spacing w:after="0" w:line="240" w:lineRule="auto"/>
        <w:rPr>
          <w:rFonts w:ascii="Times New Roman" w:eastAsia="Times New Roman" w:hAnsi="Times New Roman" w:cs="Times New Roman"/>
          <w:lang w:eastAsia="sl-SI"/>
        </w:rPr>
      </w:pPr>
    </w:p>
    <w:p w14:paraId="626D2AC3" w14:textId="77777777" w:rsidR="003C5304" w:rsidRDefault="003C5304">
      <w:pPr>
        <w:widowControl w:val="0"/>
        <w:spacing w:after="0" w:line="240" w:lineRule="auto"/>
        <w:rPr>
          <w:rFonts w:ascii="Times New Roman" w:eastAsia="Times New Roman" w:hAnsi="Times New Roman" w:cs="Times New Roman"/>
          <w:lang w:eastAsia="sl-SI"/>
        </w:rPr>
      </w:pPr>
    </w:p>
    <w:p w14:paraId="110E60F8"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FARMACINĖ FORMA</w:t>
      </w:r>
    </w:p>
    <w:p w14:paraId="6FAAD3AC" w14:textId="77777777" w:rsidR="003C5304" w:rsidRDefault="003C5304">
      <w:pPr>
        <w:widowControl w:val="0"/>
        <w:spacing w:after="0" w:line="240" w:lineRule="auto"/>
        <w:rPr>
          <w:rFonts w:ascii="Times New Roman" w:eastAsia="Times New Roman" w:hAnsi="Times New Roman" w:cs="Times New Roman"/>
          <w:lang w:eastAsia="sl-SI"/>
        </w:rPr>
      </w:pPr>
    </w:p>
    <w:p w14:paraId="0787559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Milteliai injekciniam tirpalui.</w:t>
      </w:r>
    </w:p>
    <w:p w14:paraId="6DEA3453" w14:textId="77777777" w:rsidR="003C5304" w:rsidRDefault="003C5304">
      <w:pPr>
        <w:widowControl w:val="0"/>
        <w:spacing w:after="0" w:line="240" w:lineRule="auto"/>
        <w:rPr>
          <w:rFonts w:ascii="Times New Roman" w:eastAsia="Times New Roman" w:hAnsi="Times New Roman" w:cs="Times New Roman"/>
          <w:lang w:eastAsia="sl-SI"/>
        </w:rPr>
      </w:pPr>
    </w:p>
    <w:p w14:paraId="4CE64B23"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Balti ar beveik balti </w:t>
      </w:r>
      <w:proofErr w:type="spellStart"/>
      <w:r>
        <w:rPr>
          <w:rFonts w:ascii="Times New Roman" w:eastAsia="Times New Roman" w:hAnsi="Times New Roman" w:cs="Times New Roman"/>
          <w:lang w:eastAsia="sl-SI"/>
        </w:rPr>
        <w:t>liofilizuoti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porėti</w:t>
      </w:r>
      <w:proofErr w:type="spellEnd"/>
      <w:r>
        <w:rPr>
          <w:rFonts w:ascii="Times New Roman" w:eastAsia="Times New Roman" w:hAnsi="Times New Roman" w:cs="Times New Roman"/>
          <w:lang w:eastAsia="sl-SI"/>
        </w:rPr>
        <w:t xml:space="preserve"> milteliai.</w:t>
      </w:r>
    </w:p>
    <w:p w14:paraId="39DD68A3" w14:textId="77777777" w:rsidR="003C5304" w:rsidRDefault="003C5304">
      <w:pPr>
        <w:widowControl w:val="0"/>
        <w:spacing w:after="0" w:line="240" w:lineRule="auto"/>
        <w:rPr>
          <w:rFonts w:ascii="Times New Roman" w:eastAsia="Times New Roman" w:hAnsi="Times New Roman" w:cs="Times New Roman"/>
          <w:lang w:eastAsia="sl-SI"/>
        </w:rPr>
      </w:pPr>
    </w:p>
    <w:p w14:paraId="7E0416C5" w14:textId="77777777" w:rsidR="003C5304" w:rsidRDefault="003C5304">
      <w:pPr>
        <w:widowControl w:val="0"/>
        <w:spacing w:after="0" w:line="240" w:lineRule="auto"/>
        <w:rPr>
          <w:rFonts w:ascii="Times New Roman" w:eastAsia="Times New Roman" w:hAnsi="Times New Roman" w:cs="Times New Roman"/>
          <w:lang w:eastAsia="sl-SI"/>
        </w:rPr>
      </w:pPr>
    </w:p>
    <w:p w14:paraId="7DEA706F"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KLINIKINĖ INFORMACIJA</w:t>
      </w:r>
    </w:p>
    <w:p w14:paraId="25E84FAE" w14:textId="77777777" w:rsidR="003C5304" w:rsidRDefault="003C5304">
      <w:pPr>
        <w:widowControl w:val="0"/>
        <w:spacing w:after="0" w:line="240" w:lineRule="auto"/>
        <w:rPr>
          <w:rFonts w:ascii="Times New Roman" w:eastAsia="Times New Roman" w:hAnsi="Times New Roman" w:cs="Times New Roman"/>
          <w:lang w:eastAsia="sl-SI"/>
        </w:rPr>
      </w:pPr>
    </w:p>
    <w:p w14:paraId="5C459BB4"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4.1</w:t>
      </w:r>
      <w:r>
        <w:rPr>
          <w:rFonts w:ascii="Times New Roman" w:eastAsia="Times New Roman" w:hAnsi="Times New Roman" w:cs="Times New Roman"/>
          <w:b/>
          <w:bCs/>
          <w:lang w:eastAsia="sl-SI"/>
        </w:rPr>
        <w:tab/>
        <w:t>Terapinės indikacijos</w:t>
      </w:r>
    </w:p>
    <w:p w14:paraId="75732BE4" w14:textId="77777777" w:rsidR="003C5304" w:rsidRDefault="003C5304">
      <w:pPr>
        <w:widowControl w:val="0"/>
        <w:spacing w:after="0" w:line="240" w:lineRule="auto"/>
        <w:rPr>
          <w:rFonts w:ascii="Times New Roman" w:eastAsia="Times New Roman" w:hAnsi="Times New Roman" w:cs="Times New Roman"/>
          <w:lang w:eastAsia="sl-SI"/>
        </w:rPr>
      </w:pPr>
    </w:p>
    <w:p w14:paraId="5E67D26C" w14:textId="3DDA799A" w:rsidR="003C5304" w:rsidRDefault="005924C3">
      <w:pPr>
        <w:widowControl w:val="0"/>
        <w:spacing w:after="0" w:line="240" w:lineRule="auto"/>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skirtas šių suaugusiųjų (vyresnių kaip 18 metų) ligų gydymui:</w:t>
      </w:r>
    </w:p>
    <w:p w14:paraId="5000582B" w14:textId="77777777" w:rsidR="003C5304" w:rsidRDefault="005924C3">
      <w:pPr>
        <w:widowControl w:val="0"/>
        <w:numPr>
          <w:ilvl w:val="0"/>
          <w:numId w:val="1"/>
        </w:numPr>
        <w:spacing w:after="0" w:line="240" w:lineRule="auto"/>
        <w:ind w:left="567" w:hanging="567"/>
        <w:rPr>
          <w:rFonts w:ascii="Times New Roman" w:eastAsia="Times New Roman" w:hAnsi="Times New Roman" w:cs="Times New Roman"/>
          <w:lang w:eastAsia="sl-SI"/>
        </w:rPr>
      </w:pPr>
      <w:proofErr w:type="spellStart"/>
      <w:r>
        <w:rPr>
          <w:rFonts w:ascii="Times New Roman" w:hAnsi="Times New Roman" w:cs="Times New Roman"/>
          <w:color w:val="000000"/>
          <w:shd w:val="clear" w:color="auto" w:fill="FFFFFF"/>
        </w:rPr>
        <w:t>refliukso</w:t>
      </w:r>
      <w:proofErr w:type="spellEnd"/>
      <w:r>
        <w:rPr>
          <w:rFonts w:ascii="Times New Roman" w:hAnsi="Times New Roman" w:cs="Times New Roman"/>
          <w:color w:val="000000"/>
          <w:shd w:val="clear" w:color="auto" w:fill="FFFFFF"/>
        </w:rPr>
        <w:t xml:space="preserve"> sukelto </w:t>
      </w:r>
      <w:proofErr w:type="spellStart"/>
      <w:r>
        <w:rPr>
          <w:rStyle w:val="resultoftext"/>
          <w:rFonts w:ascii="Times New Roman" w:hAnsi="Times New Roman" w:cs="Times New Roman"/>
        </w:rPr>
        <w:t>ezofagito</w:t>
      </w:r>
      <w:proofErr w:type="spellEnd"/>
      <w:r>
        <w:rPr>
          <w:rFonts w:ascii="Times New Roman" w:eastAsia="Times New Roman" w:hAnsi="Times New Roman" w:cs="Times New Roman"/>
          <w:lang w:eastAsia="sl-SI"/>
        </w:rPr>
        <w:t>;</w:t>
      </w:r>
    </w:p>
    <w:p w14:paraId="384348C8" w14:textId="77777777" w:rsidR="003C5304" w:rsidRDefault="005924C3">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opų;</w:t>
      </w:r>
    </w:p>
    <w:p w14:paraId="084BEE5C" w14:textId="476AB4D3" w:rsidR="003C5304" w:rsidRDefault="005924C3">
      <w:pPr>
        <w:widowControl w:val="0"/>
        <w:numPr>
          <w:ilvl w:val="0"/>
          <w:numId w:val="1"/>
        </w:numPr>
        <w:spacing w:after="0" w:line="240" w:lineRule="auto"/>
        <w:ind w:left="567" w:hanging="567"/>
      </w:pP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sindromo ir kitokių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susijusių būklių.</w:t>
      </w:r>
    </w:p>
    <w:p w14:paraId="640400C2" w14:textId="77777777" w:rsidR="003C5304" w:rsidRDefault="003C5304">
      <w:pPr>
        <w:widowControl w:val="0"/>
        <w:spacing w:after="0" w:line="240" w:lineRule="auto"/>
        <w:rPr>
          <w:rFonts w:ascii="Times New Roman" w:eastAsia="Times New Roman" w:hAnsi="Times New Roman" w:cs="Times New Roman"/>
          <w:lang w:eastAsia="sl-SI"/>
        </w:rPr>
      </w:pPr>
    </w:p>
    <w:p w14:paraId="089DFB4E"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4.2</w:t>
      </w:r>
      <w:r>
        <w:rPr>
          <w:rFonts w:ascii="Times New Roman" w:eastAsia="Times New Roman" w:hAnsi="Times New Roman" w:cs="Times New Roman"/>
          <w:b/>
          <w:bCs/>
          <w:lang w:eastAsia="sl-SI"/>
        </w:rPr>
        <w:tab/>
        <w:t>Dozavimas ir vartojimo metodas</w:t>
      </w:r>
    </w:p>
    <w:p w14:paraId="2FBE973C" w14:textId="77777777" w:rsidR="003C5304" w:rsidRDefault="003C5304">
      <w:pPr>
        <w:widowControl w:val="0"/>
        <w:spacing w:after="0" w:line="240" w:lineRule="auto"/>
        <w:rPr>
          <w:rFonts w:ascii="Times New Roman" w:eastAsia="Times New Roman" w:hAnsi="Times New Roman" w:cs="Times New Roman"/>
          <w:lang w:eastAsia="sl-SI"/>
        </w:rPr>
      </w:pPr>
    </w:p>
    <w:p w14:paraId="3DBC9F9B"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turi suleisti sveikatos priežiūros specialistas ir tinkamai prižiūrint gydytojui.</w:t>
      </w:r>
    </w:p>
    <w:p w14:paraId="0843C9BD" w14:textId="77777777" w:rsidR="003C5304" w:rsidRDefault="003C5304">
      <w:pPr>
        <w:widowControl w:val="0"/>
        <w:spacing w:after="0" w:line="240" w:lineRule="auto"/>
        <w:rPr>
          <w:rFonts w:ascii="Times New Roman" w:eastAsia="Times New Roman" w:hAnsi="Times New Roman" w:cs="Times New Roman"/>
          <w:lang w:eastAsia="sl-SI"/>
        </w:rPr>
      </w:pPr>
    </w:p>
    <w:p w14:paraId="2B9F15A1"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 veną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rekomenduojama leisti tik tuo atveju, jei vartoti per burną netinka. Turima duomenų apie vartojimą į veną iki 7 parų. Todėl, kai tik gydymas per burną vartojamu vaistiniu preparatu tampa įmanomu, gydymą į veną leidžiamu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reikia nutraukti ir vietoj jo vartoti per burną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w:t>
      </w:r>
    </w:p>
    <w:p w14:paraId="110D7D49" w14:textId="77777777" w:rsidR="003C5304" w:rsidRDefault="003C5304">
      <w:pPr>
        <w:widowControl w:val="0"/>
        <w:spacing w:after="0" w:line="240" w:lineRule="auto"/>
        <w:rPr>
          <w:rFonts w:ascii="Times New Roman" w:eastAsia="Times New Roman" w:hAnsi="Times New Roman" w:cs="Times New Roman"/>
          <w:lang w:eastAsia="sl-SI"/>
        </w:rPr>
      </w:pPr>
    </w:p>
    <w:p w14:paraId="4D8C0B0C" w14:textId="77777777" w:rsidR="003C5304" w:rsidRDefault="005924C3">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1090A7AD" w14:textId="77777777" w:rsidR="003C5304" w:rsidRDefault="005924C3">
      <w:pPr>
        <w:widowControl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i/>
          <w:iCs/>
          <w:lang w:eastAsia="sl-SI"/>
        </w:rPr>
        <w:t xml:space="preserve">Skrandžio ir dvylikapirštės žarnos opos, </w:t>
      </w:r>
      <w:proofErr w:type="spellStart"/>
      <w:r>
        <w:rPr>
          <w:rFonts w:ascii="Times New Roman" w:eastAsia="Times New Roman" w:hAnsi="Times New Roman" w:cs="Times New Roman"/>
          <w:i/>
          <w:iCs/>
          <w:lang w:eastAsia="sl-SI"/>
        </w:rPr>
        <w:t>refliukso</w:t>
      </w:r>
      <w:proofErr w:type="spellEnd"/>
      <w:r>
        <w:rPr>
          <w:rFonts w:ascii="Times New Roman" w:eastAsia="Times New Roman" w:hAnsi="Times New Roman" w:cs="Times New Roman"/>
          <w:i/>
          <w:iCs/>
          <w:lang w:eastAsia="sl-SI"/>
        </w:rPr>
        <w:t xml:space="preserve"> sukeltas </w:t>
      </w:r>
      <w:proofErr w:type="spellStart"/>
      <w:r>
        <w:rPr>
          <w:rFonts w:ascii="Times New Roman" w:hAnsi="Times New Roman" w:cs="Times New Roman"/>
          <w:i/>
          <w:iCs/>
          <w:color w:val="000000"/>
          <w:shd w:val="clear" w:color="auto" w:fill="FFFFFF"/>
        </w:rPr>
        <w:t>ezofagitas</w:t>
      </w:r>
      <w:proofErr w:type="spellEnd"/>
    </w:p>
    <w:p w14:paraId="187D42EF"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paros dozė yra vienas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w:t>
      </w:r>
    </w:p>
    <w:p w14:paraId="187D8F50" w14:textId="77777777" w:rsidR="003C5304" w:rsidRDefault="003C5304">
      <w:pPr>
        <w:widowControl w:val="0"/>
        <w:spacing w:after="0" w:line="240" w:lineRule="auto"/>
        <w:rPr>
          <w:rFonts w:ascii="Times New Roman" w:eastAsia="Times New Roman" w:hAnsi="Times New Roman" w:cs="Times New Roman"/>
          <w:lang w:eastAsia="sl-SI"/>
        </w:rPr>
      </w:pPr>
    </w:p>
    <w:p w14:paraId="23EFA44A" w14:textId="70779CDA" w:rsidR="003C5304" w:rsidRDefault="005924C3">
      <w:pPr>
        <w:widowControl w:val="0"/>
        <w:spacing w:after="0" w:line="240" w:lineRule="auto"/>
      </w:pPr>
      <w:proofErr w:type="spellStart"/>
      <w:r>
        <w:rPr>
          <w:rFonts w:ascii="Times New Roman" w:eastAsia="Times" w:hAnsi="Times New Roman" w:cs="Times New Roman"/>
          <w:i/>
          <w:iCs/>
          <w:lang w:eastAsia="sl-SI"/>
        </w:rPr>
        <w:t>Zolingerio-Elisono</w:t>
      </w:r>
      <w:proofErr w:type="spellEnd"/>
      <w:r>
        <w:rPr>
          <w:rFonts w:ascii="Times New Roman" w:eastAsia="Times" w:hAnsi="Times New Roman" w:cs="Times New Roman"/>
          <w:i/>
          <w:iCs/>
          <w:lang w:eastAsia="sl-SI"/>
        </w:rPr>
        <w:t xml:space="preserve"> (</w:t>
      </w:r>
      <w:proofErr w:type="spellStart"/>
      <w:r>
        <w:rPr>
          <w:rFonts w:ascii="Times New Roman" w:eastAsia="Times" w:hAnsi="Times New Roman" w:cs="Times New Roman"/>
          <w:i/>
          <w:iCs/>
          <w:lang w:eastAsia="sl-SI"/>
        </w:rPr>
        <w:t>Zollinger-Ellison</w:t>
      </w:r>
      <w:proofErr w:type="spellEnd"/>
      <w:r>
        <w:rPr>
          <w:rFonts w:ascii="Times New Roman" w:eastAsia="Times" w:hAnsi="Times New Roman" w:cs="Times New Roman"/>
          <w:i/>
          <w:iCs/>
          <w:lang w:eastAsia="sl-SI"/>
        </w:rPr>
        <w:t xml:space="preserve">) sindromas ir kitokios su patologine </w:t>
      </w:r>
      <w:proofErr w:type="spellStart"/>
      <w:r>
        <w:rPr>
          <w:rFonts w:ascii="Times New Roman" w:eastAsia="Times" w:hAnsi="Times New Roman" w:cs="Times New Roman"/>
          <w:i/>
          <w:iCs/>
          <w:lang w:eastAsia="sl-SI"/>
        </w:rPr>
        <w:t>hipersekrecija</w:t>
      </w:r>
      <w:proofErr w:type="spellEnd"/>
      <w:r>
        <w:rPr>
          <w:rFonts w:ascii="Times New Roman" w:eastAsia="Times" w:hAnsi="Times New Roman" w:cs="Times New Roman"/>
          <w:i/>
          <w:iCs/>
          <w:lang w:eastAsia="sl-SI"/>
        </w:rPr>
        <w:t xml:space="preserve"> susijusios būklės</w:t>
      </w:r>
    </w:p>
    <w:p w14:paraId="3B7E7583" w14:textId="37C943FE" w:rsidR="003C5304" w:rsidRDefault="005924C3">
      <w:pPr>
        <w:widowControl w:val="0"/>
        <w:spacing w:after="0" w:line="240" w:lineRule="auto"/>
      </w:pPr>
      <w:r>
        <w:rPr>
          <w:rFonts w:ascii="Times New Roman" w:eastAsia="Times New Roman" w:hAnsi="Times New Roman" w:cs="Times New Roman"/>
          <w:lang w:eastAsia="sl-SI"/>
        </w:rPr>
        <w:t xml:space="preserve">Ilgalaikį </w:t>
      </w: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sindromo arba kitokios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susijusios būklės gydymą reikia pradėti į veną leidžiama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paros doze. Po to dozę galima didinti arba mažinti, remiantis skrandžio rūgšties sekrecijos tyrimo rodmenimis. Didesnė kaip 80 mg paros dozė turi būti padalyta ir suleidžiama per du kartus. Galima laikinai vartoti didesnę kaip 160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tačiau ji negali būti vartojama ilgiau nei būtina reikiamai rūgšties sekrecijos kontrolei.</w:t>
      </w:r>
    </w:p>
    <w:p w14:paraId="7D6EF921" w14:textId="3F4242C3" w:rsidR="003C5304" w:rsidRDefault="005924C3">
      <w:pPr>
        <w:widowControl w:val="0"/>
        <w:spacing w:after="0" w:line="240" w:lineRule="auto"/>
      </w:pPr>
      <w:r>
        <w:rPr>
          <w:rFonts w:ascii="Times New Roman" w:eastAsia="Times New Roman" w:hAnsi="Times New Roman" w:cs="Times New Roman"/>
          <w:lang w:eastAsia="sl-SI"/>
        </w:rPr>
        <w:t xml:space="preserve">Jei reikalinga greita rūgšties sekrecijos kontrolė, daugumai pacientų pakanka pradinės 2 x 80 mg į veną leidžiamo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dozės, kad rūgšties sekreciją būtų galima sumažinti iki tikslinės (&lt; 10 </w:t>
      </w:r>
      <w:proofErr w:type="spellStart"/>
      <w:r>
        <w:rPr>
          <w:rFonts w:ascii="Times New Roman" w:eastAsia="Times New Roman" w:hAnsi="Times New Roman" w:cs="Times New Roman"/>
          <w:lang w:eastAsia="sl-SI"/>
        </w:rPr>
        <w:t>miliekvivalentų</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val</w:t>
      </w:r>
      <w:proofErr w:type="spellEnd"/>
      <w:r>
        <w:rPr>
          <w:rFonts w:ascii="Times New Roman" w:eastAsia="Times New Roman" w:hAnsi="Times New Roman" w:cs="Times New Roman"/>
          <w:lang w:eastAsia="sl-SI"/>
        </w:rPr>
        <w:t>) per vieną valandą.</w:t>
      </w:r>
    </w:p>
    <w:p w14:paraId="25585F53"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4A4DC234" w14:textId="6C08045C" w:rsidR="003C5304" w:rsidRDefault="005924C3">
      <w:pPr>
        <w:widowControl w:val="0"/>
        <w:spacing w:after="0" w:line="240" w:lineRule="auto"/>
      </w:pPr>
      <w:r>
        <w:rPr>
          <w:rFonts w:ascii="Times New Roman" w:eastAsia="Times New Roman" w:hAnsi="Times New Roman" w:cs="Times New Roman"/>
          <w:lang w:eastAsia="sl-SI"/>
        </w:rPr>
        <w:t>Pereiti nuo į veną leidžiamos prie geriamosios formos reikia kuo greičiau, kai tik leidžia paciento klinikinė būklė.</w:t>
      </w:r>
    </w:p>
    <w:p w14:paraId="24201092"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7D28760B" w14:textId="77777777" w:rsidR="003C5304" w:rsidRDefault="005924C3">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Ypatingos populiacijos</w:t>
      </w:r>
    </w:p>
    <w:p w14:paraId="14458F5E"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4B99B6EE" w14:textId="77777777" w:rsidR="003C5304" w:rsidRDefault="005924C3">
      <w:pPr>
        <w:widowControl w:val="0"/>
        <w:spacing w:after="0" w:line="240" w:lineRule="auto"/>
        <w:rPr>
          <w:rFonts w:ascii="Times New Roman" w:eastAsia="Times" w:hAnsi="Times New Roman" w:cs="Times New Roman"/>
          <w:i/>
          <w:lang w:eastAsia="sl-SI"/>
        </w:rPr>
      </w:pPr>
      <w:r>
        <w:rPr>
          <w:rFonts w:ascii="Times New Roman" w:eastAsia="Times" w:hAnsi="Times New Roman" w:cs="Times New Roman"/>
          <w:i/>
          <w:lang w:eastAsia="sl-SI"/>
        </w:rPr>
        <w:t>Vaikų populiacija</w:t>
      </w:r>
    </w:p>
    <w:p w14:paraId="630BA1A0" w14:textId="0A9C2F3E" w:rsidR="003C5304" w:rsidRDefault="005924C3">
      <w:pPr>
        <w:widowControl w:val="0"/>
        <w:spacing w:after="0" w:line="240" w:lineRule="auto"/>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40 mg miltelių injekciniam tirpalui saugumas ir veiksmingumas jaunesniems kaip 18 metų vaikams neištirti. Todėl, kol bus gauta naujų duomenų,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40 mg miltelių injekciniam tirpalui nerekomenduojama vartoti jaunesniems kaip 18 metų pacientams. </w:t>
      </w:r>
    </w:p>
    <w:p w14:paraId="504456CF" w14:textId="77777777" w:rsidR="003C5304" w:rsidRDefault="003C5304">
      <w:pPr>
        <w:widowControl w:val="0"/>
        <w:spacing w:after="0" w:line="240" w:lineRule="auto"/>
        <w:rPr>
          <w:rFonts w:ascii="Times New Roman" w:eastAsia="Times New Roman" w:hAnsi="Times New Roman" w:cs="Times New Roman"/>
          <w:lang w:eastAsia="sl-SI"/>
        </w:rPr>
      </w:pPr>
    </w:p>
    <w:p w14:paraId="68C31B5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Šiuo metu turimi duomenys pateikiami 5.2 skyriuje, tačiau dozavimo rekomendacijų pateikti negalima.</w:t>
      </w:r>
    </w:p>
    <w:p w14:paraId="1FFBBD48" w14:textId="77777777" w:rsidR="003C5304" w:rsidRDefault="003C5304">
      <w:pPr>
        <w:widowControl w:val="0"/>
        <w:spacing w:after="0" w:line="240" w:lineRule="auto"/>
        <w:rPr>
          <w:rFonts w:ascii="Times New Roman" w:eastAsia="Times New Roman" w:hAnsi="Times New Roman" w:cs="Times New Roman"/>
          <w:lang w:eastAsia="sl-SI"/>
        </w:rPr>
      </w:pPr>
    </w:p>
    <w:p w14:paraId="1799383E" w14:textId="77777777" w:rsidR="003C5304" w:rsidRDefault="005924C3">
      <w:pPr>
        <w:widowControl w:val="0"/>
        <w:spacing w:after="0" w:line="240" w:lineRule="auto"/>
        <w:rPr>
          <w:rFonts w:ascii="Times New Roman" w:eastAsia="Times" w:hAnsi="Times New Roman" w:cs="Times New Roman"/>
          <w:i/>
          <w:lang w:eastAsia="sl-SI"/>
        </w:rPr>
      </w:pPr>
      <w:r>
        <w:rPr>
          <w:rFonts w:ascii="Times New Roman" w:eastAsia="Times" w:hAnsi="Times New Roman" w:cs="Times New Roman"/>
          <w:i/>
          <w:lang w:eastAsia="sl-SI"/>
        </w:rPr>
        <w:t>Pacientams, kurių kepenų funkcija sutrikusi</w:t>
      </w:r>
    </w:p>
    <w:p w14:paraId="6C0F6821" w14:textId="24CD0DB4" w:rsidR="003C5304" w:rsidRDefault="005924C3">
      <w:pPr>
        <w:widowControl w:val="0"/>
        <w:spacing w:after="0" w:line="240" w:lineRule="auto"/>
      </w:pPr>
      <w:r>
        <w:rPr>
          <w:rFonts w:ascii="Times New Roman" w:eastAsia="Times New Roman" w:hAnsi="Times New Roman" w:cs="Times New Roman"/>
          <w:lang w:eastAsia="sl-SI"/>
        </w:rPr>
        <w:t xml:space="preserve">Pacientams, kuriems yra sunkus (C klasė pagal </w:t>
      </w:r>
      <w:proofErr w:type="spellStart"/>
      <w:r>
        <w:rPr>
          <w:rFonts w:ascii="Times New Roman" w:eastAsia="Times New Roman" w:hAnsi="Times New Roman" w:cs="Times New Roman"/>
          <w:i/>
          <w:iCs/>
          <w:lang w:eastAsia="sl-SI"/>
        </w:rPr>
        <w:t>Child-Pugh</w:t>
      </w:r>
      <w:proofErr w:type="spellEnd"/>
      <w:r>
        <w:rPr>
          <w:rFonts w:ascii="Times New Roman" w:eastAsia="Times New Roman" w:hAnsi="Times New Roman" w:cs="Times New Roman"/>
          <w:i/>
          <w:iCs/>
          <w:lang w:eastAsia="sl-SI"/>
        </w:rPr>
        <w:t xml:space="preserve"> klasifikaciją</w:t>
      </w:r>
      <w:r>
        <w:rPr>
          <w:rFonts w:ascii="Times New Roman" w:eastAsia="Times New Roman" w:hAnsi="Times New Roman" w:cs="Times New Roman"/>
          <w:lang w:eastAsia="sl-SI"/>
        </w:rPr>
        <w:t xml:space="preserve">) kepenų funkcijos sutrikimas, negalima vartoti didesnės kaip 20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(pusė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flakono) paros dozės (žr. 4.4 skyrių).</w:t>
      </w:r>
    </w:p>
    <w:p w14:paraId="261AB060" w14:textId="77777777" w:rsidR="003C5304" w:rsidRDefault="003C5304">
      <w:pPr>
        <w:widowControl w:val="0"/>
        <w:spacing w:after="0" w:line="240" w:lineRule="auto"/>
        <w:rPr>
          <w:rFonts w:ascii="Times New Roman" w:eastAsia="Times New Roman" w:hAnsi="Times New Roman" w:cs="Times New Roman"/>
          <w:lang w:eastAsia="sl-SI"/>
        </w:rPr>
      </w:pPr>
    </w:p>
    <w:p w14:paraId="68ED2C6A" w14:textId="77777777" w:rsidR="003C5304" w:rsidRDefault="005924C3">
      <w:pPr>
        <w:widowControl w:val="0"/>
        <w:spacing w:after="0" w:line="240" w:lineRule="auto"/>
        <w:rPr>
          <w:rFonts w:ascii="Times New Roman" w:eastAsia="Times" w:hAnsi="Times New Roman" w:cs="Times New Roman"/>
          <w:i/>
          <w:u w:val="single"/>
          <w:lang w:eastAsia="sl-SI"/>
        </w:rPr>
      </w:pPr>
      <w:r>
        <w:rPr>
          <w:rFonts w:ascii="Times New Roman" w:eastAsia="Times" w:hAnsi="Times New Roman" w:cs="Times New Roman"/>
          <w:i/>
          <w:lang w:eastAsia="sl-SI"/>
        </w:rPr>
        <w:t>Pacientams, kurių inkstų funkcija sutrikusi</w:t>
      </w:r>
    </w:p>
    <w:p w14:paraId="6DCDBAAB"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kurių inkstų funkcija sutrikusi, dozės koreguoti nereikia (žr. 5.2 skyrių).</w:t>
      </w:r>
    </w:p>
    <w:p w14:paraId="087F1C00" w14:textId="77777777" w:rsidR="003C5304" w:rsidRDefault="003C5304">
      <w:pPr>
        <w:widowControl w:val="0"/>
        <w:spacing w:after="0" w:line="240" w:lineRule="auto"/>
        <w:rPr>
          <w:rFonts w:ascii="Times New Roman" w:eastAsia="Times New Roman" w:hAnsi="Times New Roman" w:cs="Times New Roman"/>
          <w:lang w:eastAsia="sl-SI"/>
        </w:rPr>
      </w:pPr>
    </w:p>
    <w:p w14:paraId="0F61D271" w14:textId="77777777" w:rsidR="003C5304" w:rsidRDefault="005924C3">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Senyviems pacientams</w:t>
      </w:r>
    </w:p>
    <w:p w14:paraId="36D2F37F"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Senyviems pacientams dozės koreguoti nereikia (žr. 5.2 skyrių).</w:t>
      </w:r>
    </w:p>
    <w:p w14:paraId="55D41CB0" w14:textId="77777777" w:rsidR="003C5304" w:rsidRDefault="003C5304">
      <w:pPr>
        <w:widowControl w:val="0"/>
        <w:spacing w:after="0" w:line="240" w:lineRule="auto"/>
        <w:rPr>
          <w:rFonts w:ascii="Times New Roman" w:eastAsia="Times New Roman" w:hAnsi="Times New Roman" w:cs="Times New Roman"/>
          <w:lang w:eastAsia="sl-SI"/>
        </w:rPr>
      </w:pPr>
    </w:p>
    <w:p w14:paraId="455D65B4" w14:textId="77777777" w:rsidR="003C5304" w:rsidRDefault="005924C3">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2B137519"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247FF73B" w14:textId="61CD3623"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Vartojimui tirpalas ruošiamas 10</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ml natrio chlorido 9</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 injekciniame tirpale. </w:t>
      </w:r>
      <w:r w:rsidR="00485607">
        <w:rPr>
          <w:rFonts w:ascii="Times New Roman" w:eastAsia="Times New Roman" w:hAnsi="Times New Roman" w:cs="Times New Roman"/>
          <w:lang w:eastAsia="sl-SI"/>
        </w:rPr>
        <w:t xml:space="preserve">Vaistinio preparato </w:t>
      </w:r>
      <w:r>
        <w:rPr>
          <w:rFonts w:ascii="Times New Roman" w:eastAsia="Times New Roman" w:hAnsi="Times New Roman" w:cs="Times New Roman"/>
          <w:lang w:eastAsia="sl-SI"/>
        </w:rPr>
        <w:t>ruošimo instrukcij</w:t>
      </w:r>
      <w:r w:rsidR="00485607">
        <w:rPr>
          <w:rFonts w:ascii="Times New Roman" w:eastAsia="Times New Roman" w:hAnsi="Times New Roman" w:cs="Times New Roman"/>
          <w:lang w:eastAsia="sl-SI"/>
        </w:rPr>
        <w:t>a</w:t>
      </w:r>
      <w:r>
        <w:rPr>
          <w:rFonts w:ascii="Times New Roman" w:eastAsia="Times New Roman" w:hAnsi="Times New Roman" w:cs="Times New Roman"/>
          <w:lang w:eastAsia="sl-SI"/>
        </w:rPr>
        <w:t xml:space="preserve"> pateikiam</w:t>
      </w:r>
      <w:r w:rsidR="00485607">
        <w:rPr>
          <w:rFonts w:ascii="Times New Roman" w:eastAsia="Times New Roman" w:hAnsi="Times New Roman" w:cs="Times New Roman"/>
          <w:lang w:eastAsia="sl-SI"/>
        </w:rPr>
        <w:t>a</w:t>
      </w:r>
      <w:r>
        <w:rPr>
          <w:rFonts w:ascii="Times New Roman" w:eastAsia="Times New Roman" w:hAnsi="Times New Roman" w:cs="Times New Roman"/>
          <w:lang w:eastAsia="sl-SI"/>
        </w:rPr>
        <w:t xml:space="preserve"> 6.6 skyriuje. Paruoštą tirpalą galima leisti tiesiogiai arba sumaišius su 100</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ml natrio chlorido 9</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 injekcini</w:t>
      </w:r>
      <w:r w:rsidR="00485607">
        <w:rPr>
          <w:rFonts w:ascii="Times New Roman" w:eastAsia="Times New Roman" w:hAnsi="Times New Roman" w:cs="Times New Roman"/>
          <w:lang w:eastAsia="sl-SI"/>
        </w:rPr>
        <w:t>o</w:t>
      </w:r>
      <w:r>
        <w:rPr>
          <w:rFonts w:ascii="Times New Roman" w:eastAsia="Times New Roman" w:hAnsi="Times New Roman" w:cs="Times New Roman"/>
          <w:lang w:eastAsia="sl-SI"/>
        </w:rPr>
        <w:t xml:space="preserve"> tirpal</w:t>
      </w:r>
      <w:r w:rsidR="00485607">
        <w:rPr>
          <w:rFonts w:ascii="Times New Roman" w:eastAsia="Times New Roman" w:hAnsi="Times New Roman" w:cs="Times New Roman"/>
          <w:lang w:eastAsia="sl-SI"/>
        </w:rPr>
        <w:t>o</w:t>
      </w:r>
      <w:r>
        <w:rPr>
          <w:rFonts w:ascii="Times New Roman" w:eastAsia="Times New Roman" w:hAnsi="Times New Roman" w:cs="Times New Roman"/>
          <w:lang w:eastAsia="sl-SI"/>
        </w:rPr>
        <w:t xml:space="preserve"> arba gliukozės 55</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mg/ml (5</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 injekcini</w:t>
      </w:r>
      <w:r w:rsidR="00485607">
        <w:rPr>
          <w:rFonts w:ascii="Times New Roman" w:eastAsia="Times New Roman" w:hAnsi="Times New Roman" w:cs="Times New Roman"/>
          <w:lang w:eastAsia="sl-SI"/>
        </w:rPr>
        <w:t>o</w:t>
      </w:r>
      <w:r>
        <w:rPr>
          <w:rFonts w:ascii="Times New Roman" w:eastAsia="Times New Roman" w:hAnsi="Times New Roman" w:cs="Times New Roman"/>
          <w:lang w:eastAsia="sl-SI"/>
        </w:rPr>
        <w:t xml:space="preserve"> tirpal</w:t>
      </w:r>
      <w:r w:rsidR="00485607">
        <w:rPr>
          <w:rFonts w:ascii="Times New Roman" w:eastAsia="Times New Roman" w:hAnsi="Times New Roman" w:cs="Times New Roman"/>
          <w:lang w:eastAsia="sl-SI"/>
        </w:rPr>
        <w:t>o</w:t>
      </w:r>
      <w:r>
        <w:rPr>
          <w:rFonts w:ascii="Times New Roman" w:eastAsia="Times New Roman" w:hAnsi="Times New Roman" w:cs="Times New Roman"/>
          <w:lang w:eastAsia="sl-SI"/>
        </w:rPr>
        <w:t>.</w:t>
      </w:r>
    </w:p>
    <w:p w14:paraId="5C3C6048"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p>
    <w:p w14:paraId="13469FC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Paruoštą tirpalą reikia suvartoti per 12 valandų (žr. 6.3 skyrių).</w:t>
      </w:r>
    </w:p>
    <w:p w14:paraId="176D0F55"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p>
    <w:p w14:paraId="4DF1E886"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Vaistinį preparatą į veną reikia suleisti per 2</w:t>
      </w:r>
      <w:r>
        <w:rPr>
          <w:rFonts w:ascii="Times New Roman" w:eastAsia="Times New Roman" w:hAnsi="Times New Roman" w:cs="Times New Roman"/>
          <w:lang w:eastAsia="sl-SI"/>
        </w:rPr>
        <w:noBreakHyphen/>
        <w:t>15 minučių.</w:t>
      </w:r>
    </w:p>
    <w:p w14:paraId="547242CE"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3E79C8C7"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4.3</w:t>
      </w:r>
      <w:r>
        <w:rPr>
          <w:rFonts w:ascii="Times New Roman" w:eastAsia="Times New Roman" w:hAnsi="Times New Roman" w:cs="Times New Roman"/>
          <w:b/>
          <w:bCs/>
          <w:lang w:eastAsia="sl-SI"/>
        </w:rPr>
        <w:tab/>
        <w:t>Kontraindikacijos</w:t>
      </w:r>
    </w:p>
    <w:p w14:paraId="6118625E" w14:textId="77777777" w:rsidR="003C5304" w:rsidRDefault="003C5304">
      <w:pPr>
        <w:widowControl w:val="0"/>
        <w:spacing w:after="0" w:line="240" w:lineRule="auto"/>
        <w:rPr>
          <w:rFonts w:ascii="Times New Roman" w:eastAsia="Times New Roman" w:hAnsi="Times New Roman" w:cs="Times New Roman"/>
          <w:lang w:eastAsia="sl-SI"/>
        </w:rPr>
      </w:pPr>
    </w:p>
    <w:p w14:paraId="7F829573"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jautrumas veikliajai medžiagai, pakeistiems </w:t>
      </w:r>
      <w:proofErr w:type="spellStart"/>
      <w:r>
        <w:rPr>
          <w:rFonts w:ascii="Times New Roman" w:eastAsia="Times New Roman" w:hAnsi="Times New Roman" w:cs="Times New Roman"/>
          <w:lang w:eastAsia="sl-SI"/>
        </w:rPr>
        <w:t>benzimidazolams</w:t>
      </w:r>
      <w:proofErr w:type="spellEnd"/>
      <w:r>
        <w:rPr>
          <w:rFonts w:ascii="Times New Roman" w:eastAsia="Times New Roman" w:hAnsi="Times New Roman" w:cs="Times New Roman"/>
          <w:lang w:eastAsia="sl-SI"/>
        </w:rPr>
        <w:t xml:space="preserve"> arba bet kuriai 6.1 skyriuje nurodytai pagalbinei medžiagai.</w:t>
      </w:r>
    </w:p>
    <w:p w14:paraId="4FAC4CCB" w14:textId="77777777" w:rsidR="003C5304" w:rsidRDefault="003C5304">
      <w:pPr>
        <w:widowControl w:val="0"/>
        <w:spacing w:after="0" w:line="240" w:lineRule="auto"/>
        <w:rPr>
          <w:rFonts w:ascii="Times New Roman" w:eastAsia="Times New Roman" w:hAnsi="Times New Roman" w:cs="Times New Roman"/>
          <w:lang w:eastAsia="sl-SI"/>
        </w:rPr>
      </w:pPr>
    </w:p>
    <w:p w14:paraId="200AF6DE"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4.4</w:t>
      </w:r>
      <w:r>
        <w:rPr>
          <w:rFonts w:ascii="Times New Roman" w:eastAsia="Times New Roman" w:hAnsi="Times New Roman" w:cs="Times New Roman"/>
          <w:b/>
          <w:bCs/>
          <w:lang w:eastAsia="sl-SI"/>
        </w:rPr>
        <w:tab/>
        <w:t>Specialūs įspėjimai ir atsargumo priemonės</w:t>
      </w:r>
    </w:p>
    <w:p w14:paraId="5FAD646F" w14:textId="77777777" w:rsidR="003C5304" w:rsidRDefault="003C5304">
      <w:pPr>
        <w:widowControl w:val="0"/>
        <w:spacing w:after="0" w:line="240" w:lineRule="auto"/>
        <w:rPr>
          <w:rFonts w:ascii="Times New Roman" w:eastAsia="Times New Roman" w:hAnsi="Times New Roman" w:cs="Times New Roman"/>
          <w:lang w:eastAsia="sl-SI"/>
        </w:rPr>
      </w:pPr>
    </w:p>
    <w:p w14:paraId="19F2E299" w14:textId="77777777" w:rsidR="003C5304" w:rsidRDefault="005924C3">
      <w:pPr>
        <w:widowControl w:val="0"/>
        <w:spacing w:after="0" w:line="240" w:lineRule="auto"/>
        <w:rPr>
          <w:rFonts w:ascii="Times New Roman" w:eastAsia="SimSun" w:hAnsi="Times New Roman" w:cs="Times New Roman"/>
          <w:i/>
          <w:iCs/>
          <w:lang w:eastAsia="sl-SI"/>
        </w:rPr>
      </w:pPr>
      <w:r>
        <w:rPr>
          <w:rFonts w:ascii="Times New Roman" w:eastAsia="SimSun" w:hAnsi="Times New Roman" w:cs="Times New Roman"/>
          <w:i/>
          <w:iCs/>
          <w:lang w:eastAsia="sl-SI"/>
        </w:rPr>
        <w:t>Skrandžio piktybinis navikas</w:t>
      </w:r>
    </w:p>
    <w:p w14:paraId="15EBCD1E"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Simptominis atsakas į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gali paslėpti skrandžio piktybinių navikų simptomus</w:t>
      </w:r>
      <w:r>
        <w:rPr>
          <w:rFonts w:ascii="Times New Roman" w:eastAsia="SimSun" w:hAnsi="Times New Roman" w:cs="Times New Roman"/>
          <w:u w:val="single"/>
          <w:lang w:eastAsia="sl-SI"/>
        </w:rPr>
        <w:t xml:space="preserve"> </w:t>
      </w:r>
      <w:r>
        <w:rPr>
          <w:rFonts w:ascii="Times New Roman" w:eastAsia="SimSun" w:hAnsi="Times New Roman" w:cs="Times New Roman"/>
          <w:lang w:eastAsia="sl-SI"/>
        </w:rPr>
        <w:t xml:space="preserve">ir dėl to diagnozė gali būti nustatyta vėliau. Jeigu atsiranda perspėjamųjų simptomų (pvz., reikšmingas neplanuotas kūno svorio mažėjimas, pasikartojantis vėmimas, </w:t>
      </w:r>
      <w:proofErr w:type="spellStart"/>
      <w:r>
        <w:rPr>
          <w:rFonts w:ascii="Times New Roman" w:eastAsia="SimSun" w:hAnsi="Times New Roman" w:cs="Times New Roman"/>
          <w:lang w:eastAsia="sl-SI"/>
        </w:rPr>
        <w:t>disfagija</w:t>
      </w:r>
      <w:proofErr w:type="spellEnd"/>
      <w:r>
        <w:rPr>
          <w:rFonts w:ascii="Times New Roman" w:eastAsia="SimSun" w:hAnsi="Times New Roman" w:cs="Times New Roman"/>
          <w:lang w:eastAsia="sl-SI"/>
        </w:rPr>
        <w:t xml:space="preserve">, vėmimas krauju, anemija ar </w:t>
      </w:r>
      <w:proofErr w:type="spellStart"/>
      <w:r>
        <w:rPr>
          <w:rFonts w:ascii="Times New Roman" w:eastAsia="SimSun" w:hAnsi="Times New Roman" w:cs="Times New Roman"/>
          <w:lang w:eastAsia="sl-SI"/>
        </w:rPr>
        <w:t>melena</w:t>
      </w:r>
      <w:proofErr w:type="spellEnd"/>
      <w:r>
        <w:rPr>
          <w:rFonts w:ascii="Times New Roman" w:eastAsia="SimSun" w:hAnsi="Times New Roman" w:cs="Times New Roman"/>
          <w:lang w:eastAsia="sl-SI"/>
        </w:rPr>
        <w:t>), yra įtariama ar yra skrandžio opa, reikia ištirti, ar nėra piktybinio proceso.</w:t>
      </w:r>
    </w:p>
    <w:p w14:paraId="1228C0F5" w14:textId="77777777" w:rsidR="003C5304" w:rsidRDefault="003C5304">
      <w:pPr>
        <w:widowControl w:val="0"/>
        <w:spacing w:after="0" w:line="240" w:lineRule="auto"/>
        <w:rPr>
          <w:rFonts w:ascii="Times New Roman" w:eastAsia="SimSun" w:hAnsi="Times New Roman" w:cs="Times New Roman"/>
          <w:lang w:eastAsia="sl-SI"/>
        </w:rPr>
      </w:pPr>
    </w:p>
    <w:p w14:paraId="407F2E4D"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simptomai neišnyksta nepaisant tinkamo gydymo, būtina apsvarstyti tolesnį paciento ištyrimą.</w:t>
      </w:r>
    </w:p>
    <w:p w14:paraId="6A201BC2" w14:textId="77777777" w:rsidR="003C5304" w:rsidRDefault="003C5304">
      <w:pPr>
        <w:widowControl w:val="0"/>
        <w:spacing w:after="0" w:line="240" w:lineRule="auto"/>
        <w:rPr>
          <w:rFonts w:ascii="Times New Roman" w:eastAsia="Times New Roman" w:hAnsi="Times New Roman" w:cs="Times New Roman"/>
          <w:lang w:eastAsia="sl-SI"/>
        </w:rPr>
      </w:pPr>
    </w:p>
    <w:p w14:paraId="6CD5CEDF" w14:textId="77777777" w:rsidR="003C5304" w:rsidRDefault="005924C3">
      <w:pPr>
        <w:widowControl w:val="0"/>
        <w:spacing w:after="0" w:line="240" w:lineRule="auto"/>
        <w:rPr>
          <w:rFonts w:ascii="Times New Roman" w:eastAsia="SimSun" w:hAnsi="Times New Roman" w:cs="Times New Roman"/>
          <w:i/>
          <w:iCs/>
          <w:lang w:eastAsia="sl-SI"/>
        </w:rPr>
      </w:pPr>
      <w:r>
        <w:rPr>
          <w:rFonts w:ascii="Times New Roman" w:eastAsia="SimSun" w:hAnsi="Times New Roman" w:cs="Times New Roman"/>
          <w:i/>
          <w:iCs/>
          <w:lang w:eastAsia="sl-SI"/>
        </w:rPr>
        <w:t>Sutrikusi kepenų funkcija</w:t>
      </w:r>
    </w:p>
    <w:p w14:paraId="616E2258" w14:textId="77777777" w:rsidR="003C5304" w:rsidRDefault="005924C3">
      <w:pPr>
        <w:widowControl w:val="0"/>
        <w:spacing w:after="0" w:line="240" w:lineRule="auto"/>
      </w:pPr>
      <w:r>
        <w:rPr>
          <w:rFonts w:ascii="Times New Roman" w:eastAsia="SimSun" w:hAnsi="Times New Roman" w:cs="Times New Roman"/>
          <w:lang w:eastAsia="sl-SI"/>
        </w:rPr>
        <w:t>Pacientams, kuriems yra sunkus kepenų funkcijos sutrikimas, gydymo metu turi būti stebimas kepenų fermentų aktyvumas, ypač ilgalaikio gydymo metu. Jei kepenų fermentų aktyvumas padidėja, gydymas turi būti nutraukiamas (žr. 4.2 skyrių).</w:t>
      </w:r>
    </w:p>
    <w:p w14:paraId="59286202" w14:textId="77777777" w:rsidR="003C5304" w:rsidRDefault="003C5304">
      <w:pPr>
        <w:widowControl w:val="0"/>
        <w:spacing w:after="0" w:line="240" w:lineRule="auto"/>
        <w:rPr>
          <w:rFonts w:ascii="Times New Roman" w:eastAsia="SimSun" w:hAnsi="Times New Roman" w:cs="Times New Roman"/>
          <w:u w:val="single"/>
          <w:lang w:eastAsia="sl-SI"/>
        </w:rPr>
      </w:pPr>
    </w:p>
    <w:p w14:paraId="7D44D0F9" w14:textId="77777777" w:rsidR="003C5304" w:rsidRDefault="005924C3">
      <w:pPr>
        <w:widowControl w:val="0"/>
        <w:spacing w:after="0" w:line="240" w:lineRule="auto"/>
        <w:rPr>
          <w:rFonts w:ascii="Times New Roman" w:eastAsia="SimSun" w:hAnsi="Times New Roman" w:cs="Times New Roman"/>
          <w:i/>
          <w:iCs/>
          <w:lang w:eastAsia="sl-SI"/>
        </w:rPr>
      </w:pPr>
      <w:r>
        <w:rPr>
          <w:rFonts w:ascii="Times New Roman" w:eastAsia="SimSun" w:hAnsi="Times New Roman" w:cs="Times New Roman"/>
          <w:i/>
          <w:iCs/>
          <w:lang w:eastAsia="sl-SI"/>
        </w:rPr>
        <w:t>Vartojimas kartu su ŽIV proteazės inhibitoriais</w:t>
      </w:r>
    </w:p>
    <w:p w14:paraId="5411D006" w14:textId="18A2B6EE" w:rsidR="003C5304" w:rsidRDefault="005924C3">
      <w:pPr>
        <w:widowControl w:val="0"/>
        <w:spacing w:after="0" w:line="240" w:lineRule="auto"/>
      </w:pP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nerekomenduojama vartoti kartu su ŽIV proteazės inhibitoriais, kurių absorbcija priklauso nuo rūgštinio skrandžio pH (pvz., </w:t>
      </w:r>
      <w:proofErr w:type="spellStart"/>
      <w:r>
        <w:rPr>
          <w:rFonts w:ascii="Times New Roman" w:eastAsia="SimSun" w:hAnsi="Times New Roman" w:cs="Times New Roman"/>
          <w:lang w:eastAsia="sl-SI"/>
        </w:rPr>
        <w:t>atazanaviru</w:t>
      </w:r>
      <w:proofErr w:type="spellEnd"/>
      <w:r>
        <w:rPr>
          <w:rFonts w:ascii="Times New Roman" w:eastAsia="SimSun" w:hAnsi="Times New Roman" w:cs="Times New Roman"/>
          <w:lang w:eastAsia="sl-SI"/>
        </w:rPr>
        <w:t>), dėl reikšmingo jų biologinio prieinamumo sumažėjimo (žr. 4.5 skyrių).</w:t>
      </w:r>
    </w:p>
    <w:p w14:paraId="4A6661DA" w14:textId="77777777" w:rsidR="003C5304" w:rsidRDefault="003C5304">
      <w:pPr>
        <w:widowControl w:val="0"/>
        <w:spacing w:after="0" w:line="240" w:lineRule="auto"/>
        <w:rPr>
          <w:rFonts w:ascii="Times New Roman" w:eastAsia="SimSun" w:hAnsi="Times New Roman" w:cs="Times New Roman"/>
          <w:i/>
          <w:lang w:eastAsia="sl-SI"/>
        </w:rPr>
      </w:pPr>
    </w:p>
    <w:p w14:paraId="54C4C2B5" w14:textId="3550969D" w:rsidR="003C5304" w:rsidRDefault="005924C3">
      <w:pPr>
        <w:widowControl w:val="0"/>
        <w:spacing w:after="0" w:line="240" w:lineRule="auto"/>
      </w:pPr>
      <w:r>
        <w:rPr>
          <w:rFonts w:ascii="Times New Roman" w:eastAsia="SimSun" w:hAnsi="Times New Roman" w:cs="Times New Roman"/>
          <w:i/>
          <w:iCs/>
          <w:lang w:eastAsia="sl-SI"/>
        </w:rPr>
        <w:t>Bakterinės virškinimo trakto infekcijos</w:t>
      </w:r>
    </w:p>
    <w:p w14:paraId="1B6E83C8" w14:textId="3E82AF8C" w:rsidR="003C5304" w:rsidRDefault="005924C3">
      <w:pPr>
        <w:widowControl w:val="0"/>
        <w:spacing w:after="0" w:line="240" w:lineRule="auto"/>
      </w:pPr>
      <w:r>
        <w:rPr>
          <w:rFonts w:ascii="Times New Roman" w:eastAsia="SimSun" w:hAnsi="Times New Roman" w:cs="Times New Roman"/>
          <w:lang w:eastAsia="sl-SI"/>
        </w:rPr>
        <w:t xml:space="preserve">Gydymas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gali šiek tiek padidinti bakterinių virškinimo trakto infekcijų, pvz., sukeltų </w:t>
      </w:r>
      <w:proofErr w:type="spellStart"/>
      <w:r>
        <w:rPr>
          <w:rFonts w:ascii="Times New Roman" w:eastAsia="SimSun" w:hAnsi="Times New Roman" w:cs="Times New Roman"/>
          <w:i/>
          <w:lang w:eastAsia="sl-SI"/>
        </w:rPr>
        <w:t>Salmonella</w:t>
      </w:r>
      <w:proofErr w:type="spellEnd"/>
      <w:r>
        <w:rPr>
          <w:rFonts w:ascii="Times New Roman" w:eastAsia="SimSun" w:hAnsi="Times New Roman" w:cs="Times New Roman"/>
          <w:iCs/>
          <w:lang w:eastAsia="zh-CN"/>
        </w:rPr>
        <w:t>,</w:t>
      </w:r>
      <w:r>
        <w:rPr>
          <w:rFonts w:ascii="Times New Roman" w:eastAsia="SimSun" w:hAnsi="Times New Roman" w:cs="Times New Roman"/>
          <w:iCs/>
          <w:lang w:eastAsia="sl-SI"/>
        </w:rPr>
        <w:t xml:space="preserve"> </w:t>
      </w:r>
      <w:proofErr w:type="spellStart"/>
      <w:r>
        <w:rPr>
          <w:rFonts w:ascii="Times New Roman" w:eastAsia="SimSun" w:hAnsi="Times New Roman" w:cs="Times New Roman"/>
          <w:i/>
          <w:lang w:eastAsia="sl-SI"/>
        </w:rPr>
        <w:t>Campylobacter</w:t>
      </w:r>
      <w:proofErr w:type="spellEnd"/>
      <w:r>
        <w:rPr>
          <w:rFonts w:ascii="Times New Roman" w:eastAsia="SimSun" w:hAnsi="Times New Roman" w:cs="Times New Roman"/>
          <w:lang w:eastAsia="zh-CN"/>
        </w:rPr>
        <w:t xml:space="preserve"> </w:t>
      </w:r>
      <w:r>
        <w:rPr>
          <w:rFonts w:ascii="Times New Roman" w:eastAsia="Times New Roman" w:hAnsi="Times New Roman" w:cs="Times New Roman"/>
          <w:iCs/>
          <w:lang w:eastAsia="sl-SI"/>
        </w:rPr>
        <w:t xml:space="preserve">ir </w:t>
      </w:r>
      <w:r>
        <w:rPr>
          <w:rFonts w:ascii="Times New Roman" w:eastAsia="Times New Roman" w:hAnsi="Times New Roman" w:cs="Times New Roman"/>
          <w:i/>
          <w:lang w:eastAsia="sl-SI"/>
        </w:rPr>
        <w:t>C.</w:t>
      </w:r>
      <w:r>
        <w:rPr>
          <w:rFonts w:ascii="Times New Roman" w:eastAsia="Times New Roman" w:hAnsi="Times New Roman" w:cs="Times New Roman"/>
          <w:i/>
          <w:iCs/>
          <w:lang w:eastAsia="sl-SI"/>
        </w:rPr>
        <w:t> </w:t>
      </w:r>
      <w:proofErr w:type="spellStart"/>
      <w:r>
        <w:rPr>
          <w:rFonts w:ascii="Times New Roman" w:eastAsia="Times New Roman" w:hAnsi="Times New Roman" w:cs="Times New Roman"/>
          <w:i/>
          <w:iCs/>
          <w:lang w:eastAsia="sl-SI"/>
        </w:rPr>
        <w:t>difficile</w:t>
      </w:r>
      <w:proofErr w:type="spellEnd"/>
      <w:r>
        <w:rPr>
          <w:rFonts w:ascii="Times New Roman" w:eastAsia="SimSun" w:hAnsi="Times New Roman" w:cs="Times New Roman"/>
          <w:lang w:eastAsia="sl-SI"/>
        </w:rPr>
        <w:t xml:space="preserve"> bakterijų, riziką.</w:t>
      </w:r>
    </w:p>
    <w:p w14:paraId="79C243F4" w14:textId="77777777" w:rsidR="003C5304" w:rsidRDefault="003C5304">
      <w:pPr>
        <w:widowControl w:val="0"/>
        <w:spacing w:after="0" w:line="240" w:lineRule="auto"/>
        <w:rPr>
          <w:rFonts w:ascii="Times New Roman" w:eastAsia="SimSun" w:hAnsi="Times New Roman" w:cs="Times New Roman"/>
          <w:i/>
          <w:lang w:eastAsia="sl-SI"/>
        </w:rPr>
      </w:pPr>
    </w:p>
    <w:p w14:paraId="2CB5DF9A" w14:textId="77777777" w:rsidR="003C5304" w:rsidRDefault="005924C3">
      <w:pPr>
        <w:widowControl w:val="0"/>
        <w:spacing w:after="0" w:line="240" w:lineRule="auto"/>
        <w:rPr>
          <w:rFonts w:ascii="Times New Roman" w:eastAsia="SimSun" w:hAnsi="Times New Roman" w:cs="Times New Roman"/>
          <w:i/>
          <w:iCs/>
          <w:lang w:eastAsia="sl-SI"/>
        </w:rPr>
      </w:pPr>
      <w:proofErr w:type="spellStart"/>
      <w:r>
        <w:rPr>
          <w:rFonts w:ascii="Times New Roman" w:eastAsia="SimSun" w:hAnsi="Times New Roman" w:cs="Times New Roman"/>
          <w:i/>
          <w:iCs/>
          <w:lang w:eastAsia="sl-SI"/>
        </w:rPr>
        <w:t>Hipomagnezemija</w:t>
      </w:r>
      <w:proofErr w:type="spellEnd"/>
    </w:p>
    <w:p w14:paraId="584FE971" w14:textId="36956CDF" w:rsidR="003C5304" w:rsidRDefault="005924C3">
      <w:pPr>
        <w:widowControl w:val="0"/>
        <w:spacing w:after="0" w:line="240" w:lineRule="auto"/>
      </w:pPr>
      <w:r>
        <w:rPr>
          <w:rFonts w:ascii="Times New Roman" w:eastAsia="SimSun" w:hAnsi="Times New Roman" w:cs="Times New Roman"/>
          <w:lang w:eastAsia="sl-SI"/>
        </w:rPr>
        <w:t xml:space="preserve">Gauta pranešimų apie retus sunkios </w:t>
      </w:r>
      <w:proofErr w:type="spellStart"/>
      <w:r>
        <w:rPr>
          <w:rFonts w:ascii="Times New Roman" w:eastAsia="SimSun" w:hAnsi="Times New Roman" w:cs="Times New Roman"/>
          <w:lang w:eastAsia="sl-SI"/>
        </w:rPr>
        <w:t>hipomagnezemijos</w:t>
      </w:r>
      <w:proofErr w:type="spellEnd"/>
      <w:r>
        <w:rPr>
          <w:rFonts w:ascii="Times New Roman" w:eastAsia="SimSun" w:hAnsi="Times New Roman" w:cs="Times New Roman"/>
          <w:lang w:eastAsia="sl-SI"/>
        </w:rPr>
        <w:t xml:space="preserve"> atvejus pacientams, mažiausiai tris mėnesius, o daugumoje atvejų, metus, gydytiems protonų siurblio inhibitoriais (PSI), tokiais kaip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Sunkūs </w:t>
      </w:r>
      <w:proofErr w:type="spellStart"/>
      <w:r>
        <w:rPr>
          <w:rFonts w:ascii="Times New Roman" w:eastAsia="SimSun" w:hAnsi="Times New Roman" w:cs="Times New Roman"/>
          <w:lang w:eastAsia="sl-SI"/>
        </w:rPr>
        <w:t>h</w:t>
      </w:r>
      <w:r>
        <w:rPr>
          <w:rFonts w:ascii="Times New Roman" w:eastAsia="Calibri" w:hAnsi="Times New Roman" w:cs="Times New Roman"/>
          <w:lang w:eastAsia="sl-SI"/>
        </w:rPr>
        <w:t>ipomagnezemijos</w:t>
      </w:r>
      <w:proofErr w:type="spellEnd"/>
      <w:r>
        <w:rPr>
          <w:rFonts w:ascii="Times New Roman" w:eastAsia="Calibri" w:hAnsi="Times New Roman" w:cs="Times New Roman"/>
          <w:lang w:eastAsia="sl-SI"/>
        </w:rPr>
        <w:t xml:space="preserve"> požymiai gali pasireikšti nuovargiu, </w:t>
      </w:r>
      <w:proofErr w:type="spellStart"/>
      <w:r>
        <w:rPr>
          <w:rFonts w:ascii="Times New Roman" w:eastAsia="Calibri" w:hAnsi="Times New Roman" w:cs="Times New Roman"/>
          <w:lang w:eastAsia="sl-SI"/>
        </w:rPr>
        <w:t>tetanija</w:t>
      </w:r>
      <w:proofErr w:type="spellEnd"/>
      <w:r>
        <w:rPr>
          <w:rFonts w:ascii="Times New Roman" w:eastAsia="Calibri" w:hAnsi="Times New Roman" w:cs="Times New Roman"/>
          <w:lang w:eastAsia="sl-SI"/>
        </w:rPr>
        <w:t xml:space="preserve">, </w:t>
      </w:r>
      <w:proofErr w:type="spellStart"/>
      <w:r>
        <w:rPr>
          <w:rFonts w:ascii="Times New Roman" w:eastAsia="Calibri" w:hAnsi="Times New Roman" w:cs="Times New Roman"/>
          <w:lang w:eastAsia="sl-SI"/>
        </w:rPr>
        <w:t>delyru</w:t>
      </w:r>
      <w:proofErr w:type="spellEnd"/>
      <w:r>
        <w:rPr>
          <w:rFonts w:ascii="Times New Roman" w:eastAsia="Calibri" w:hAnsi="Times New Roman" w:cs="Times New Roman"/>
          <w:lang w:eastAsia="sl-SI"/>
        </w:rPr>
        <w:t xml:space="preserve">, traukuliais, svaiguliu ir skilvelių aritmija, tačiau jie gali prasidėti pamažu ir likti nepastebėti.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gali sukelti </w:t>
      </w:r>
      <w:proofErr w:type="spellStart"/>
      <w:r>
        <w:rPr>
          <w:rFonts w:ascii="Times New Roman" w:eastAsia="Calibri" w:hAnsi="Times New Roman" w:cs="Times New Roman"/>
          <w:lang w:eastAsia="sl-SI"/>
        </w:rPr>
        <w:t>hipokalcemiją</w:t>
      </w:r>
      <w:proofErr w:type="spellEnd"/>
      <w:r>
        <w:rPr>
          <w:rFonts w:ascii="Times New Roman" w:eastAsia="Calibri" w:hAnsi="Times New Roman" w:cs="Times New Roman"/>
          <w:lang w:eastAsia="sl-SI"/>
        </w:rPr>
        <w:t xml:space="preserve"> arba </w:t>
      </w:r>
      <w:proofErr w:type="spellStart"/>
      <w:r>
        <w:rPr>
          <w:rFonts w:ascii="Times New Roman" w:eastAsia="Calibri" w:hAnsi="Times New Roman" w:cs="Times New Roman"/>
          <w:lang w:eastAsia="sl-SI"/>
        </w:rPr>
        <w:t>hipokalemiją</w:t>
      </w:r>
      <w:proofErr w:type="spellEnd"/>
      <w:r>
        <w:rPr>
          <w:rFonts w:ascii="Times New Roman" w:eastAsia="Calibri" w:hAnsi="Times New Roman" w:cs="Times New Roman"/>
          <w:lang w:eastAsia="sl-SI"/>
        </w:rPr>
        <w:t xml:space="preserve"> (žr. 4.8 skyrių). Daugumai paveiktų pacientų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išnyko papildomai pavartojus magnio ir nustojus vartoti PSI.</w:t>
      </w:r>
    </w:p>
    <w:p w14:paraId="0CBB6D5E" w14:textId="77777777" w:rsidR="003C5304" w:rsidRDefault="003C5304">
      <w:pPr>
        <w:spacing w:after="0" w:line="240" w:lineRule="auto"/>
        <w:rPr>
          <w:rFonts w:ascii="Times New Roman" w:eastAsia="Times New Roman" w:hAnsi="Times New Roman" w:cs="Times New Roman"/>
        </w:rPr>
      </w:pPr>
    </w:p>
    <w:p w14:paraId="0D5F7669" w14:textId="1D7E66C7" w:rsidR="003C5304" w:rsidRDefault="005924C3">
      <w:pPr>
        <w:spacing w:after="0" w:line="240" w:lineRule="auto"/>
      </w:pPr>
      <w:r>
        <w:rPr>
          <w:rFonts w:ascii="Times New Roman" w:eastAsia="Times New Roman" w:hAnsi="Times New Roman" w:cs="Times New Roman"/>
        </w:rPr>
        <w:t xml:space="preserve">Pacientams, kuriems manoma reikia ilgalaikio gydymo ar kuriems PSI skiriama kartu su </w:t>
      </w:r>
      <w:proofErr w:type="spellStart"/>
      <w:r>
        <w:rPr>
          <w:rFonts w:ascii="Times New Roman" w:eastAsia="Times New Roman" w:hAnsi="Times New Roman" w:cs="Times New Roman"/>
        </w:rPr>
        <w:t>digoksinu</w:t>
      </w:r>
      <w:proofErr w:type="spellEnd"/>
      <w:r>
        <w:rPr>
          <w:rFonts w:ascii="Times New Roman" w:eastAsia="Times New Roman" w:hAnsi="Times New Roman" w:cs="Times New Roman"/>
        </w:rPr>
        <w:t xml:space="preserve"> ar kitais vaistiniais preparatais, galinčiais sukelti </w:t>
      </w:r>
      <w:proofErr w:type="spellStart"/>
      <w:r>
        <w:rPr>
          <w:rFonts w:ascii="Times New Roman" w:eastAsia="Times New Roman" w:hAnsi="Times New Roman" w:cs="Times New Roman"/>
        </w:rPr>
        <w:t>hipomagnezemiją</w:t>
      </w:r>
      <w:proofErr w:type="spellEnd"/>
      <w:r>
        <w:rPr>
          <w:rFonts w:ascii="Times New Roman" w:eastAsia="Times New Roman" w:hAnsi="Times New Roman" w:cs="Times New Roman"/>
        </w:rPr>
        <w:t xml:space="preserve"> (pvz., diuretikais), sveikatos priežiūros specialistai turi apsvarstyti galimybę išmatuoti magnio kiekį prieš pradedant gydymą PSI ir periodiškai gydymo metu.</w:t>
      </w:r>
    </w:p>
    <w:p w14:paraId="224E43A8"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2F864FA3" w14:textId="77777777" w:rsidR="003C5304" w:rsidRDefault="005924C3">
      <w:pPr>
        <w:widowControl w:val="0"/>
        <w:spacing w:after="0" w:line="240" w:lineRule="auto"/>
        <w:rPr>
          <w:rFonts w:ascii="Times New Roman" w:eastAsia="Calibri" w:hAnsi="Times New Roman" w:cs="Times New Roman"/>
          <w:i/>
          <w:iCs/>
          <w:lang w:eastAsia="sl-SI"/>
        </w:rPr>
      </w:pPr>
      <w:r>
        <w:rPr>
          <w:rFonts w:ascii="Times New Roman" w:eastAsia="Times New Roman" w:hAnsi="Times New Roman" w:cs="Times New Roman"/>
          <w:i/>
          <w:iCs/>
          <w:lang w:eastAsia="sl-SI"/>
        </w:rPr>
        <w:t xml:space="preserve">Kaulų </w:t>
      </w:r>
      <w:r>
        <w:rPr>
          <w:rFonts w:ascii="Times New Roman" w:eastAsia="Calibri" w:hAnsi="Times New Roman" w:cs="Times New Roman"/>
          <w:i/>
          <w:iCs/>
          <w:lang w:eastAsia="sl-SI"/>
        </w:rPr>
        <w:t>lūžiai</w:t>
      </w:r>
    </w:p>
    <w:p w14:paraId="4EA9DE41" w14:textId="2E41094C" w:rsidR="003C5304" w:rsidRDefault="005924C3">
      <w:pPr>
        <w:spacing w:after="0" w:line="240" w:lineRule="auto"/>
      </w:pPr>
      <w:r>
        <w:rPr>
          <w:rFonts w:ascii="Times New Roman" w:eastAsia="Times New Roman" w:hAnsi="Times New Roman" w:cs="Times New Roman"/>
        </w:rPr>
        <w:t>Protonų siurblio inhibitoriai, ypač vartojami didelėmis dozėmis ir ilgą laiko tarpą (&gt;1 metus), gali nežymiai padidinti klubo, riešo ar stuburo lūžių riziką, dažniausiai senyviems žmonėms ar esant kitiems pripažintiems rizikos veiksniams. Remiantis stebėjimo tyrimų duomenimis, protonų siurblio inhibitoriai lūžių riziką gali padidinti 10–40 %. Dalis rizikos padidėjimo gali būti dėl kitų veiksnių. Pacientus, kuriems yra osteoporozės rizika, reikia prižiūrėti remiantis esamomis klinikinėmis gairėmis ir jie turi vartoti pakankamą vitamino D ir kalcio kiekį.</w:t>
      </w:r>
    </w:p>
    <w:p w14:paraId="65C04CBC" w14:textId="77777777" w:rsidR="003C5304" w:rsidRDefault="003C5304">
      <w:pPr>
        <w:widowControl w:val="0"/>
        <w:spacing w:after="0" w:line="240" w:lineRule="auto"/>
        <w:rPr>
          <w:rFonts w:ascii="Times New Roman" w:eastAsia="SimSun" w:hAnsi="Times New Roman" w:cs="Times New Roman"/>
          <w:u w:val="single"/>
          <w:lang w:eastAsia="sl-SI"/>
        </w:rPr>
      </w:pPr>
    </w:p>
    <w:p w14:paraId="1D4CC26F" w14:textId="77777777" w:rsidR="003C5304" w:rsidRDefault="005924C3">
      <w:pPr>
        <w:widowControl w:val="0"/>
        <w:spacing w:after="0" w:line="240" w:lineRule="auto"/>
        <w:rPr>
          <w:rFonts w:ascii="Times New Roman" w:eastAsia="SimSun" w:hAnsi="Times New Roman" w:cs="Times New Roman"/>
          <w:i/>
          <w:iCs/>
          <w:lang w:eastAsia="sl-SI"/>
        </w:rPr>
      </w:pPr>
      <w:proofErr w:type="spellStart"/>
      <w:r>
        <w:rPr>
          <w:rFonts w:ascii="Times New Roman" w:eastAsia="SimSun" w:hAnsi="Times New Roman" w:cs="Times New Roman"/>
          <w:i/>
          <w:iCs/>
          <w:lang w:eastAsia="sl-SI"/>
        </w:rPr>
        <w:t>Poūmė</w:t>
      </w:r>
      <w:proofErr w:type="spellEnd"/>
      <w:r>
        <w:rPr>
          <w:rFonts w:ascii="Times New Roman" w:eastAsia="SimSun" w:hAnsi="Times New Roman" w:cs="Times New Roman"/>
          <w:i/>
          <w:iCs/>
          <w:lang w:eastAsia="sl-SI"/>
        </w:rPr>
        <w:t xml:space="preserve"> odos raudonoji vilkligė (PORV)</w:t>
      </w:r>
    </w:p>
    <w:p w14:paraId="24CBD2A6" w14:textId="15426363" w:rsidR="003C5304" w:rsidRDefault="005924C3">
      <w:pPr>
        <w:widowControl w:val="0"/>
        <w:spacing w:after="0" w:line="240" w:lineRule="auto"/>
      </w:pPr>
      <w:r>
        <w:rPr>
          <w:rFonts w:ascii="Times New Roman" w:eastAsia="SimSun" w:hAnsi="Times New Roman" w:cs="Times New Roman"/>
          <w:lang w:eastAsia="sl-SI"/>
        </w:rPr>
        <w:t xml:space="preserve">Protonų siurblio inhibitoriai siejami su labai retais PORV atvejais. Atsiradus pažeidimams, ypač saulės apšviestose odos vietose, ir kartu pasireiškus </w:t>
      </w:r>
      <w:proofErr w:type="spellStart"/>
      <w:r>
        <w:rPr>
          <w:rFonts w:ascii="Times New Roman" w:eastAsia="SimSun" w:hAnsi="Times New Roman" w:cs="Times New Roman"/>
          <w:lang w:eastAsia="sl-SI"/>
        </w:rPr>
        <w:t>artralgijai</w:t>
      </w:r>
      <w:proofErr w:type="spellEnd"/>
      <w:r>
        <w:rPr>
          <w:rFonts w:ascii="Times New Roman" w:eastAsia="SimSun" w:hAnsi="Times New Roman" w:cs="Times New Roman"/>
          <w:lang w:eastAsia="sl-SI"/>
        </w:rPr>
        <w:t xml:space="preserve">, pacientas turi nedelsdamas kreiptis medicininės pagalbos, o sveikatos priežiūros specialistai turi apsvarstyti galimybę nutraukti gydymą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Jeigu po ankstesnio gydymo protonų siurblio inhibitoriumi pacientui išsivystė PORV, PORV rizika vartojant kitus protonų siurblio inhibitorius gali būti didesnė.</w:t>
      </w:r>
    </w:p>
    <w:p w14:paraId="3A5CF83B" w14:textId="77777777" w:rsidR="003C5304" w:rsidRDefault="003C5304">
      <w:pPr>
        <w:widowControl w:val="0"/>
        <w:spacing w:after="0" w:line="240" w:lineRule="auto"/>
        <w:rPr>
          <w:rFonts w:ascii="Times New Roman" w:eastAsia="SimSun" w:hAnsi="Times New Roman" w:cs="Times New Roman"/>
          <w:u w:val="single"/>
          <w:lang w:eastAsia="sl-SI"/>
        </w:rPr>
      </w:pPr>
    </w:p>
    <w:p w14:paraId="1BABC5AE" w14:textId="77777777" w:rsidR="003C5304" w:rsidRDefault="005924C3">
      <w:pPr>
        <w:widowControl w:val="0"/>
        <w:spacing w:after="0" w:line="240" w:lineRule="auto"/>
        <w:rPr>
          <w:rFonts w:ascii="Times New Roman" w:eastAsia="SimSun" w:hAnsi="Times New Roman" w:cs="Times New Roman"/>
          <w:i/>
          <w:iCs/>
          <w:lang w:eastAsia="zh-CN"/>
        </w:rPr>
      </w:pPr>
      <w:r>
        <w:rPr>
          <w:rFonts w:ascii="Times New Roman" w:eastAsia="SimSun" w:hAnsi="Times New Roman" w:cs="Times New Roman"/>
          <w:i/>
          <w:iCs/>
          <w:lang w:eastAsia="zh-CN"/>
        </w:rPr>
        <w:t>Poveikis laboratorinių tyrimų rezultatams</w:t>
      </w:r>
    </w:p>
    <w:p w14:paraId="27CB5A50" w14:textId="77777777" w:rsidR="003C5304" w:rsidRDefault="005924C3">
      <w:pPr>
        <w:widowControl w:val="0"/>
        <w:spacing w:after="0" w:line="240" w:lineRule="auto"/>
        <w:rPr>
          <w:rFonts w:ascii="Times New Roman" w:eastAsia="SimSun" w:hAnsi="Times New Roman" w:cs="Times New Roman"/>
          <w:iCs/>
          <w:lang w:eastAsia="zh-CN"/>
        </w:rPr>
      </w:pPr>
      <w:r>
        <w:rPr>
          <w:rFonts w:ascii="Times New Roman" w:eastAsia="SimSun" w:hAnsi="Times New Roman" w:cs="Times New Roman"/>
          <w:iCs/>
          <w:lang w:eastAsia="zh-CN"/>
        </w:rPr>
        <w:t xml:space="preserve">Dėl padidėjusios </w:t>
      </w:r>
      <w:proofErr w:type="spellStart"/>
      <w:r>
        <w:rPr>
          <w:rFonts w:ascii="Times New Roman" w:eastAsia="SimSun" w:hAnsi="Times New Roman" w:cs="Times New Roman"/>
          <w:iCs/>
          <w:lang w:eastAsia="zh-CN"/>
        </w:rPr>
        <w:t>chromogranino</w:t>
      </w:r>
      <w:proofErr w:type="spellEnd"/>
      <w:r>
        <w:rPr>
          <w:rFonts w:ascii="Times New Roman" w:eastAsia="SimSun" w:hAnsi="Times New Roman" w:cs="Times New Roman"/>
          <w:iCs/>
          <w:lang w:eastAsia="zh-CN"/>
        </w:rPr>
        <w:t xml:space="preserve"> A (</w:t>
      </w:r>
      <w:proofErr w:type="spellStart"/>
      <w:r>
        <w:rPr>
          <w:rFonts w:ascii="Times New Roman" w:eastAsia="SimSun" w:hAnsi="Times New Roman" w:cs="Times New Roman"/>
          <w:iCs/>
          <w:lang w:eastAsia="zh-CN"/>
        </w:rPr>
        <w:t>CgA</w:t>
      </w:r>
      <w:proofErr w:type="spellEnd"/>
      <w:r>
        <w:rPr>
          <w:rFonts w:ascii="Times New Roman" w:eastAsia="SimSun" w:hAnsi="Times New Roman" w:cs="Times New Roman"/>
          <w:iCs/>
          <w:lang w:eastAsia="zh-CN"/>
        </w:rPr>
        <w:t xml:space="preserve">) koncentracijos gali būti sunkiau atlikti </w:t>
      </w:r>
      <w:proofErr w:type="spellStart"/>
      <w:r>
        <w:rPr>
          <w:rFonts w:ascii="Times New Roman" w:eastAsia="SimSun" w:hAnsi="Times New Roman" w:cs="Times New Roman"/>
          <w:iCs/>
          <w:lang w:eastAsia="zh-CN"/>
        </w:rPr>
        <w:t>neuroendokrininių</w:t>
      </w:r>
      <w:proofErr w:type="spellEnd"/>
      <w:r>
        <w:rPr>
          <w:rFonts w:ascii="Times New Roman" w:eastAsia="SimSun" w:hAnsi="Times New Roman" w:cs="Times New Roman"/>
          <w:iCs/>
          <w:lang w:eastAsia="zh-CN"/>
        </w:rPr>
        <w:t xml:space="preserve"> navikų tyrimus. Siekiant išvengti tokio poveikio, gydymą </w:t>
      </w:r>
      <w:proofErr w:type="spellStart"/>
      <w:r>
        <w:rPr>
          <w:rFonts w:ascii="Times New Roman" w:eastAsia="SimSun" w:hAnsi="Times New Roman" w:cs="Times New Roman"/>
          <w:iCs/>
          <w:lang w:eastAsia="zh-CN"/>
        </w:rPr>
        <w:t>Pantoprazole</w:t>
      </w:r>
      <w:proofErr w:type="spellEnd"/>
      <w:r>
        <w:rPr>
          <w:rFonts w:ascii="Times New Roman" w:eastAsia="SimSun" w:hAnsi="Times New Roman" w:cs="Times New Roman"/>
          <w:iCs/>
          <w:lang w:eastAsia="zh-CN"/>
        </w:rPr>
        <w:t xml:space="preserve"> </w:t>
      </w:r>
      <w:proofErr w:type="spellStart"/>
      <w:r>
        <w:rPr>
          <w:rFonts w:ascii="Times New Roman" w:eastAsia="SimSun" w:hAnsi="Times New Roman" w:cs="Times New Roman"/>
          <w:iCs/>
          <w:lang w:eastAsia="zh-CN"/>
        </w:rPr>
        <w:t>Norameda</w:t>
      </w:r>
      <w:proofErr w:type="spellEnd"/>
      <w:r>
        <w:rPr>
          <w:rFonts w:ascii="Times New Roman" w:eastAsia="SimSun" w:hAnsi="Times New Roman" w:cs="Times New Roman"/>
          <w:iCs/>
          <w:lang w:eastAsia="zh-CN"/>
        </w:rPr>
        <w:t xml:space="preserve"> reikia nutraukti likus ne mažiau kaip 5 dienoms iki </w:t>
      </w:r>
      <w:proofErr w:type="spellStart"/>
      <w:r>
        <w:rPr>
          <w:rFonts w:ascii="Times New Roman" w:eastAsia="SimSun" w:hAnsi="Times New Roman" w:cs="Times New Roman"/>
          <w:iCs/>
          <w:lang w:eastAsia="zh-CN"/>
        </w:rPr>
        <w:t>CgA</w:t>
      </w:r>
      <w:proofErr w:type="spellEnd"/>
      <w:r>
        <w:rPr>
          <w:rFonts w:ascii="Times New Roman" w:eastAsia="SimSun" w:hAnsi="Times New Roman" w:cs="Times New Roman"/>
          <w:iCs/>
          <w:lang w:eastAsia="zh-CN"/>
        </w:rPr>
        <w:t xml:space="preserve"> tyrimų (žr. 5.1 skyrių). Jeigu po pirminio tyrimo </w:t>
      </w:r>
      <w:proofErr w:type="spellStart"/>
      <w:r>
        <w:rPr>
          <w:rFonts w:ascii="Times New Roman" w:eastAsia="SimSun" w:hAnsi="Times New Roman" w:cs="Times New Roman"/>
          <w:iCs/>
          <w:lang w:eastAsia="zh-CN"/>
        </w:rPr>
        <w:t>CgA</w:t>
      </w:r>
      <w:proofErr w:type="spellEnd"/>
      <w:r>
        <w:rPr>
          <w:rFonts w:ascii="Times New Roman" w:eastAsia="SimSun" w:hAnsi="Times New Roman" w:cs="Times New Roman"/>
          <w:iCs/>
          <w:lang w:eastAsia="zh-CN"/>
        </w:rPr>
        <w:t xml:space="preserve"> ir </w:t>
      </w:r>
      <w:proofErr w:type="spellStart"/>
      <w:r>
        <w:rPr>
          <w:rFonts w:ascii="Times New Roman" w:eastAsia="SimSun" w:hAnsi="Times New Roman" w:cs="Times New Roman"/>
          <w:iCs/>
          <w:lang w:eastAsia="zh-CN"/>
        </w:rPr>
        <w:t>gastrino</w:t>
      </w:r>
      <w:proofErr w:type="spellEnd"/>
      <w:r>
        <w:rPr>
          <w:rFonts w:ascii="Times New Roman" w:eastAsia="SimSun" w:hAnsi="Times New Roman" w:cs="Times New Roman"/>
          <w:iCs/>
          <w:lang w:eastAsia="zh-CN"/>
        </w:rPr>
        <w:t xml:space="preserve"> koncentracija nesumažėjo iki standartinės koncentracijos intervalo, tyrimus reikia pakartoti praėjus 14 dienų po gydymo protonų siurblio inhibitoriais nutraukimo.</w:t>
      </w:r>
    </w:p>
    <w:p w14:paraId="3F546815" w14:textId="77777777" w:rsidR="003C5304" w:rsidRDefault="003C5304">
      <w:pPr>
        <w:widowControl w:val="0"/>
        <w:spacing w:after="0" w:line="240" w:lineRule="auto"/>
        <w:rPr>
          <w:rFonts w:ascii="Times New Roman" w:eastAsia="SimSun" w:hAnsi="Times New Roman" w:cs="Times New Roman"/>
          <w:iCs/>
          <w:lang w:eastAsia="zh-CN"/>
        </w:rPr>
      </w:pPr>
    </w:p>
    <w:p w14:paraId="2429D03D" w14:textId="77777777" w:rsidR="003C5304" w:rsidRDefault="005924C3">
      <w:pPr>
        <w:widowControl w:val="0"/>
        <w:spacing w:after="0" w:line="240" w:lineRule="auto"/>
        <w:rPr>
          <w:rFonts w:ascii="Times New Roman" w:eastAsia="SimSun" w:hAnsi="Times New Roman" w:cs="Times New Roman"/>
          <w:i/>
          <w:iCs/>
          <w:lang w:eastAsia="sl-SI"/>
        </w:rPr>
      </w:pPr>
      <w:r>
        <w:rPr>
          <w:rFonts w:ascii="Times New Roman" w:eastAsia="SimSun" w:hAnsi="Times New Roman" w:cs="Times New Roman"/>
          <w:i/>
          <w:iCs/>
          <w:lang w:eastAsia="sl-SI"/>
        </w:rPr>
        <w:t>Natris</w:t>
      </w:r>
    </w:p>
    <w:p w14:paraId="73266922" w14:textId="7BF7CA50"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flakone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w:t>
      </w:r>
      <w:r w:rsidR="00485607">
        <w:rPr>
          <w:rFonts w:ascii="Times New Roman" w:eastAsia="Times New Roman" w:hAnsi="Times New Roman" w:cs="Times New Roman"/>
          <w:lang w:eastAsia="sl-SI"/>
        </w:rPr>
        <w:t> </w:t>
      </w:r>
      <w:r>
        <w:rPr>
          <w:rFonts w:ascii="Times New Roman" w:eastAsia="Times New Roman" w:hAnsi="Times New Roman" w:cs="Times New Roman"/>
          <w:lang w:eastAsia="sl-SI"/>
        </w:rPr>
        <w:t>y. jis beveik neturi reikšmės</w:t>
      </w:r>
      <w:r>
        <w:rPr>
          <w:rFonts w:ascii="Times New Roman" w:eastAsia="SimSun" w:hAnsi="Times New Roman" w:cs="Times New Roman"/>
          <w:iCs/>
          <w:lang w:eastAsia="zh-CN"/>
        </w:rPr>
        <w:t>.</w:t>
      </w:r>
    </w:p>
    <w:p w14:paraId="239C274D" w14:textId="77777777" w:rsidR="003C5304" w:rsidRDefault="003C5304">
      <w:pPr>
        <w:widowControl w:val="0"/>
        <w:spacing w:after="0" w:line="240" w:lineRule="auto"/>
        <w:ind w:left="567" w:hanging="567"/>
        <w:outlineLvl w:val="3"/>
        <w:rPr>
          <w:rFonts w:ascii="Times New Roman" w:eastAsia="Times New Roman" w:hAnsi="Times New Roman" w:cs="Times New Roman"/>
          <w:b/>
          <w:bCs/>
          <w:lang w:eastAsia="sl-SI"/>
        </w:rPr>
      </w:pPr>
    </w:p>
    <w:p w14:paraId="389C88D1"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4.5</w:t>
      </w:r>
      <w:r>
        <w:rPr>
          <w:rFonts w:ascii="Times New Roman" w:eastAsia="Times New Roman" w:hAnsi="Times New Roman" w:cs="Times New Roman"/>
          <w:b/>
          <w:bCs/>
          <w:lang w:eastAsia="sl-SI"/>
        </w:rPr>
        <w:tab/>
        <w:t>Sąveika su kitais vaistiniais preparatais ir kitokia sąveika</w:t>
      </w:r>
    </w:p>
    <w:p w14:paraId="68399D94" w14:textId="77777777" w:rsidR="003C5304" w:rsidRDefault="003C5304">
      <w:pPr>
        <w:widowControl w:val="0"/>
        <w:spacing w:after="0" w:line="240" w:lineRule="auto"/>
        <w:rPr>
          <w:rFonts w:ascii="Times New Roman" w:eastAsia="Times New Roman" w:hAnsi="Times New Roman" w:cs="Times New Roman"/>
          <w:lang w:eastAsia="sl-SI"/>
        </w:rPr>
      </w:pPr>
    </w:p>
    <w:p w14:paraId="055F26F0" w14:textId="2978B9AE" w:rsidR="003C5304" w:rsidRDefault="005924C3">
      <w:pPr>
        <w:widowControl w:val="0"/>
        <w:spacing w:after="0" w:line="240" w:lineRule="auto"/>
      </w:pPr>
      <w:r>
        <w:rPr>
          <w:rFonts w:ascii="Times New Roman" w:eastAsia="SimSun" w:hAnsi="Times New Roman" w:cs="Times New Roman"/>
          <w:iCs/>
          <w:u w:val="single"/>
          <w:lang w:eastAsia="sl-SI"/>
        </w:rPr>
        <w:t>Vaistiniai preparatai, kurių absorbcija priklauso nuo pH</w:t>
      </w:r>
    </w:p>
    <w:p w14:paraId="2E657571" w14:textId="1778141E" w:rsidR="003C5304" w:rsidRDefault="005924C3">
      <w:pPr>
        <w:widowControl w:val="0"/>
        <w:spacing w:after="0" w:line="240" w:lineRule="auto"/>
      </w:pPr>
      <w:r>
        <w:rPr>
          <w:rFonts w:ascii="Times New Roman" w:eastAsia="SimSun" w:hAnsi="Times New Roman" w:cs="Times New Roman"/>
          <w:lang w:eastAsia="sl-SI"/>
        </w:rPr>
        <w:t xml:space="preserve">Kadangi pasireiškia stiprus ir ilgalaikis skrandžio rūgšties sekrecijos slopinimas,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gali slopinti kitų vaistinių preparatų, kurių biologinis prieinamumas po pavartojimo per burną priklauso nuo skrandžio pH (pvz., kai kurių </w:t>
      </w:r>
      <w:proofErr w:type="spellStart"/>
      <w:r>
        <w:rPr>
          <w:rFonts w:ascii="Times New Roman" w:eastAsia="SimSun" w:hAnsi="Times New Roman" w:cs="Times New Roman"/>
          <w:lang w:eastAsia="sl-SI"/>
        </w:rPr>
        <w:t>azolo</w:t>
      </w:r>
      <w:proofErr w:type="spellEnd"/>
      <w:r>
        <w:rPr>
          <w:rFonts w:ascii="Times New Roman" w:eastAsia="SimSun" w:hAnsi="Times New Roman" w:cs="Times New Roman"/>
          <w:lang w:eastAsia="sl-SI"/>
        </w:rPr>
        <w:t xml:space="preserve"> grupės priešgrybelinių vaistinių preparatų, tokių kaip </w:t>
      </w:r>
      <w:proofErr w:type="spellStart"/>
      <w:r>
        <w:rPr>
          <w:rFonts w:ascii="Times New Roman" w:eastAsia="SimSun" w:hAnsi="Times New Roman" w:cs="Times New Roman"/>
          <w:lang w:eastAsia="sl-SI"/>
        </w:rPr>
        <w:t>ketokonazolo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itrakonazolo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pozakonazolo</w:t>
      </w:r>
      <w:proofErr w:type="spellEnd"/>
      <w:r>
        <w:rPr>
          <w:rFonts w:ascii="Times New Roman" w:eastAsia="SimSun" w:hAnsi="Times New Roman" w:cs="Times New Roman"/>
          <w:lang w:eastAsia="sl-SI"/>
        </w:rPr>
        <w:t xml:space="preserve"> ir kitų vaistinių preparatų, pvz., </w:t>
      </w:r>
      <w:proofErr w:type="spellStart"/>
      <w:r>
        <w:rPr>
          <w:rFonts w:ascii="Times New Roman" w:eastAsia="SimSun" w:hAnsi="Times New Roman" w:cs="Times New Roman"/>
          <w:lang w:eastAsia="sl-SI"/>
        </w:rPr>
        <w:t>erlotinibo</w:t>
      </w:r>
      <w:proofErr w:type="spellEnd"/>
      <w:r>
        <w:rPr>
          <w:rFonts w:ascii="Times New Roman" w:eastAsia="SimSun" w:hAnsi="Times New Roman" w:cs="Times New Roman"/>
          <w:lang w:eastAsia="sl-SI"/>
        </w:rPr>
        <w:t>), absorbciją.</w:t>
      </w:r>
    </w:p>
    <w:p w14:paraId="055748FF" w14:textId="77777777" w:rsidR="003C5304" w:rsidRDefault="003C5304">
      <w:pPr>
        <w:widowControl w:val="0"/>
        <w:spacing w:after="0" w:line="240" w:lineRule="auto"/>
        <w:rPr>
          <w:rFonts w:ascii="Times New Roman" w:eastAsia="SimSun" w:hAnsi="Times New Roman" w:cs="Times New Roman"/>
          <w:i/>
          <w:lang w:eastAsia="sl-SI"/>
        </w:rPr>
      </w:pPr>
    </w:p>
    <w:p w14:paraId="0098030E" w14:textId="77777777" w:rsidR="003C5304" w:rsidRDefault="005924C3">
      <w:pPr>
        <w:widowControl w:val="0"/>
        <w:spacing w:after="0" w:line="240" w:lineRule="auto"/>
        <w:rPr>
          <w:rFonts w:ascii="Times New Roman" w:eastAsia="SimSun" w:hAnsi="Times New Roman" w:cs="Times New Roman"/>
          <w:iCs/>
          <w:u w:val="single"/>
          <w:lang w:eastAsia="sl-SI"/>
        </w:rPr>
      </w:pPr>
      <w:r>
        <w:rPr>
          <w:rFonts w:ascii="Times New Roman" w:eastAsia="SimSun" w:hAnsi="Times New Roman" w:cs="Times New Roman"/>
          <w:iCs/>
          <w:u w:val="single"/>
          <w:lang w:eastAsia="sl-SI"/>
        </w:rPr>
        <w:t>ŽIV proteazės inhibitoriai</w:t>
      </w:r>
    </w:p>
    <w:p w14:paraId="62B9EE33" w14:textId="7DD4F26A" w:rsidR="003C5304" w:rsidRDefault="005924C3">
      <w:pPr>
        <w:spacing w:after="0" w:line="240" w:lineRule="auto"/>
      </w:pP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vartoti kartu su ŽIV proteazių inhibitoriais (pvz., </w:t>
      </w:r>
      <w:proofErr w:type="spellStart"/>
      <w:r>
        <w:rPr>
          <w:rFonts w:ascii="Times New Roman" w:eastAsia="Times New Roman" w:hAnsi="Times New Roman" w:cs="Times New Roman"/>
        </w:rPr>
        <w:t>atazanaviru</w:t>
      </w:r>
      <w:proofErr w:type="spellEnd"/>
      <w:r>
        <w:rPr>
          <w:rFonts w:ascii="Times New Roman" w:eastAsia="Times New Roman" w:hAnsi="Times New Roman" w:cs="Times New Roman"/>
        </w:rPr>
        <w:t xml:space="preserve">), kurių absorbcija priklauso nuo rūgštinio skrandžio pH, nerekomenduojama, kadangi reikšmingai sumažėja jų biologinis prieinamumas (žr. 4.4 skyrių). Jei ŽIV proteazių inhibitorių derinys su protonų siurblio inhibitoriais yra būtinas, rekomenduojama atidžiai stebėti klinikinę būklę (pvz., viruso kiekį). Negalima vartoti didesnės kaip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paros dozės. Gali reikėti koreguoti ŽIV proteazių inhibitorių dozę.</w:t>
      </w:r>
    </w:p>
    <w:p w14:paraId="11F40AA0" w14:textId="77777777" w:rsidR="003C5304" w:rsidRDefault="003C5304">
      <w:pPr>
        <w:widowControl w:val="0"/>
        <w:spacing w:after="0" w:line="240" w:lineRule="auto"/>
        <w:rPr>
          <w:rFonts w:ascii="Times New Roman" w:eastAsia="SimSun" w:hAnsi="Times New Roman" w:cs="Times New Roman"/>
          <w:lang w:eastAsia="sl-SI"/>
        </w:rPr>
      </w:pPr>
    </w:p>
    <w:p w14:paraId="5A4850E0" w14:textId="77777777" w:rsidR="003C5304" w:rsidRDefault="005924C3">
      <w:pPr>
        <w:widowControl w:val="0"/>
        <w:spacing w:after="0" w:line="240" w:lineRule="auto"/>
        <w:rPr>
          <w:rFonts w:ascii="Times New Roman" w:eastAsia="SimSun" w:hAnsi="Times New Roman" w:cs="Times New Roman"/>
          <w:iCs/>
          <w:u w:val="single"/>
          <w:lang w:eastAsia="sl-SI"/>
        </w:rPr>
      </w:pPr>
      <w:r>
        <w:rPr>
          <w:rFonts w:ascii="Times New Roman" w:eastAsia="SimSun" w:hAnsi="Times New Roman" w:cs="Times New Roman"/>
          <w:iCs/>
          <w:u w:val="single"/>
          <w:lang w:eastAsia="sl-SI"/>
        </w:rPr>
        <w:t>Kumarino grupės antikoaguliantai (</w:t>
      </w:r>
      <w:proofErr w:type="spellStart"/>
      <w:r>
        <w:rPr>
          <w:rFonts w:ascii="Times New Roman" w:eastAsia="SimSun" w:hAnsi="Times New Roman" w:cs="Times New Roman"/>
          <w:iCs/>
          <w:u w:val="single"/>
          <w:lang w:eastAsia="sl-SI"/>
        </w:rPr>
        <w:t>fenprokumonas</w:t>
      </w:r>
      <w:proofErr w:type="spellEnd"/>
      <w:r>
        <w:rPr>
          <w:rFonts w:ascii="Times New Roman" w:eastAsia="SimSun" w:hAnsi="Times New Roman" w:cs="Times New Roman"/>
          <w:iCs/>
          <w:u w:val="single"/>
          <w:lang w:eastAsia="sl-SI"/>
        </w:rPr>
        <w:t xml:space="preserve"> ar </w:t>
      </w:r>
      <w:proofErr w:type="spellStart"/>
      <w:r>
        <w:rPr>
          <w:rFonts w:ascii="Times New Roman" w:eastAsia="SimSun" w:hAnsi="Times New Roman" w:cs="Times New Roman"/>
          <w:iCs/>
          <w:u w:val="single"/>
          <w:lang w:eastAsia="sl-SI"/>
        </w:rPr>
        <w:t>varfarinas</w:t>
      </w:r>
      <w:proofErr w:type="spellEnd"/>
      <w:r>
        <w:rPr>
          <w:rFonts w:ascii="Times New Roman" w:eastAsia="SimSun" w:hAnsi="Times New Roman" w:cs="Times New Roman"/>
          <w:iCs/>
          <w:u w:val="single"/>
          <w:lang w:eastAsia="sl-SI"/>
        </w:rPr>
        <w:t>)</w:t>
      </w:r>
    </w:p>
    <w:p w14:paraId="2353766C" w14:textId="77777777" w:rsidR="003C5304" w:rsidRDefault="005924C3">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kartu vartojamų </w:t>
      </w: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farmakokinetikos</w:t>
      </w:r>
      <w:proofErr w:type="spellEnd"/>
      <w:r>
        <w:rPr>
          <w:rFonts w:ascii="Times New Roman" w:eastAsia="Times New Roman" w:hAnsi="Times New Roman" w:cs="Times New Roman"/>
        </w:rPr>
        <w:t xml:space="preserve"> ar tarptautinio normalizuoto santykio (TNS) neveikia. Vis dėlto gauta pranešimų apie TNS padidėjimą ir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laiko pailgėjimą PSI ir </w:t>
      </w: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kartu vartojantiems pacientams. TNS padidėjimas ir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laiko pailgėjimas gali sukelti nenormalų kraujavimą ir net mirtį. Pacientus, kurie tuo pat metu yra gydomi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varfarinu</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fenprokumonu</w:t>
      </w:r>
      <w:proofErr w:type="spellEnd"/>
      <w:r>
        <w:rPr>
          <w:rFonts w:ascii="Times New Roman" w:eastAsia="Times New Roman" w:hAnsi="Times New Roman" w:cs="Times New Roman"/>
        </w:rPr>
        <w:t xml:space="preserve">, gali reikėti stebėti, ar nepadidėja TNS ir nepailgėja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laikas.</w:t>
      </w:r>
    </w:p>
    <w:p w14:paraId="53F2C6EE" w14:textId="77777777" w:rsidR="003C5304" w:rsidRDefault="003C5304">
      <w:pPr>
        <w:widowControl w:val="0"/>
        <w:spacing w:after="0" w:line="240" w:lineRule="auto"/>
        <w:rPr>
          <w:rFonts w:ascii="Times New Roman" w:eastAsia="SimSun" w:hAnsi="Times New Roman" w:cs="Times New Roman"/>
          <w:i/>
          <w:lang w:eastAsia="sl-SI"/>
        </w:rPr>
      </w:pPr>
    </w:p>
    <w:p w14:paraId="23C66D0F" w14:textId="77777777" w:rsidR="003C5304" w:rsidRDefault="005924C3">
      <w:pPr>
        <w:widowControl w:val="0"/>
        <w:spacing w:after="0" w:line="240" w:lineRule="auto"/>
        <w:rPr>
          <w:rFonts w:ascii="Times New Roman" w:eastAsia="SimSun" w:hAnsi="Times New Roman" w:cs="Times New Roman"/>
          <w:u w:val="single"/>
          <w:lang w:eastAsia="zh-CN"/>
        </w:rPr>
      </w:pPr>
      <w:proofErr w:type="spellStart"/>
      <w:r>
        <w:rPr>
          <w:rFonts w:ascii="Times New Roman" w:eastAsia="SimSun" w:hAnsi="Times New Roman" w:cs="Times New Roman"/>
          <w:u w:val="single"/>
          <w:lang w:eastAsia="zh-CN"/>
        </w:rPr>
        <w:t>Metotreksatas</w:t>
      </w:r>
      <w:proofErr w:type="spellEnd"/>
    </w:p>
    <w:p w14:paraId="0E528EB3" w14:textId="77777777" w:rsidR="003C5304" w:rsidRDefault="005924C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gauta pranešimų apie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koncentracijos padidėjimą kai kuriems pacientams, vartojusiems dideles dozes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(pvz., 300 mg) kartu su protono siurblio inhibitoriais. Tais atvejais, kai vartojama didelė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dozė, pvz., vėžiui ar psoriazei gydyti, reikėtų apsvarstyti galimybę laikinai nutraukti gydymą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w:t>
      </w:r>
    </w:p>
    <w:p w14:paraId="10392FFD" w14:textId="77777777" w:rsidR="003C5304" w:rsidRDefault="003C5304">
      <w:pPr>
        <w:widowControl w:val="0"/>
        <w:spacing w:after="0" w:line="240" w:lineRule="auto"/>
        <w:rPr>
          <w:rFonts w:ascii="Times New Roman" w:eastAsia="SimSun" w:hAnsi="Times New Roman" w:cs="Times New Roman"/>
          <w:i/>
          <w:iCs/>
          <w:lang w:eastAsia="zh-CN"/>
        </w:rPr>
      </w:pPr>
    </w:p>
    <w:p w14:paraId="7CF2B0E8" w14:textId="77777777" w:rsidR="003C5304" w:rsidRDefault="005924C3">
      <w:pPr>
        <w:widowControl w:val="0"/>
        <w:spacing w:after="0" w:line="240" w:lineRule="auto"/>
        <w:rPr>
          <w:rFonts w:ascii="Times New Roman" w:eastAsia="SimSun" w:hAnsi="Times New Roman" w:cs="Times New Roman"/>
          <w:iCs/>
          <w:u w:val="single"/>
          <w:lang w:eastAsia="sl-SI"/>
        </w:rPr>
      </w:pPr>
      <w:r>
        <w:rPr>
          <w:rFonts w:ascii="Times New Roman" w:eastAsia="SimSun" w:hAnsi="Times New Roman" w:cs="Times New Roman"/>
          <w:iCs/>
          <w:u w:val="single"/>
          <w:lang w:eastAsia="sl-SI"/>
        </w:rPr>
        <w:t>Kiti sąveikos tyrimai</w:t>
      </w:r>
    </w:p>
    <w:p w14:paraId="0579B6BC" w14:textId="77777777" w:rsidR="003C5304" w:rsidRDefault="005924C3">
      <w:pPr>
        <w:widowControl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ekstensyviai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citochromo</w:t>
      </w:r>
      <w:proofErr w:type="spellEnd"/>
      <w:r>
        <w:rPr>
          <w:rFonts w:ascii="Times New Roman" w:eastAsia="SimSun" w:hAnsi="Times New Roman" w:cs="Times New Roman"/>
          <w:lang w:eastAsia="sl-SI"/>
        </w:rPr>
        <w:t xml:space="preserve"> P 450 fermentų sistemą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kuriame dalyvauja CYP2C19, tačiau galimi ir kitokie metabolizmo mechanizmai, įskaitant oksidavimą, kuriame dalyvauja CYP3A4.</w:t>
      </w:r>
    </w:p>
    <w:p w14:paraId="296406EA" w14:textId="77777777" w:rsidR="003C5304" w:rsidRDefault="003C5304">
      <w:pPr>
        <w:widowControl w:val="0"/>
        <w:spacing w:after="0" w:line="240" w:lineRule="auto"/>
        <w:rPr>
          <w:rFonts w:ascii="Times New Roman" w:eastAsia="SimSun" w:hAnsi="Times New Roman" w:cs="Times New Roman"/>
          <w:lang w:eastAsia="sl-SI"/>
        </w:rPr>
      </w:pPr>
    </w:p>
    <w:p w14:paraId="7D6A16D2"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kitokiais vaistiniais preparatais, kurių metabolizmo mechanizmas toks pats, pvz., </w:t>
      </w:r>
      <w:proofErr w:type="spellStart"/>
      <w:r>
        <w:rPr>
          <w:rFonts w:ascii="Times New Roman" w:eastAsia="SimSun" w:hAnsi="Times New Roman" w:cs="Times New Roman"/>
          <w:lang w:eastAsia="sl-SI"/>
        </w:rPr>
        <w:t>karbamazepinu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diazepamu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glibenklamidu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nifedipinu</w:t>
      </w:r>
      <w:proofErr w:type="spellEnd"/>
      <w:r>
        <w:rPr>
          <w:rFonts w:ascii="Times New Roman" w:eastAsia="SimSun" w:hAnsi="Times New Roman" w:cs="Times New Roman"/>
          <w:lang w:eastAsia="sl-SI"/>
        </w:rPr>
        <w:t xml:space="preserve"> ir geriamaisiais kontraceptikais, kuriuose yra </w:t>
      </w:r>
      <w:proofErr w:type="spellStart"/>
      <w:r>
        <w:rPr>
          <w:rFonts w:ascii="Times New Roman" w:eastAsia="SimSun" w:hAnsi="Times New Roman" w:cs="Times New Roman"/>
          <w:lang w:eastAsia="sl-SI"/>
        </w:rPr>
        <w:t>levonorgestrelio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etinilestradiolio</w:t>
      </w:r>
      <w:proofErr w:type="spellEnd"/>
      <w:r>
        <w:rPr>
          <w:rFonts w:ascii="Times New Roman" w:eastAsia="SimSun" w:hAnsi="Times New Roman" w:cs="Times New Roman"/>
          <w:lang w:eastAsia="sl-SI"/>
        </w:rPr>
        <w:t>, tyrimų metu kliniškai reikšmingos sąveikos nepastebėta.</w:t>
      </w:r>
    </w:p>
    <w:p w14:paraId="69FA71FE" w14:textId="77777777" w:rsidR="003C5304" w:rsidRDefault="003C5304">
      <w:pPr>
        <w:widowControl w:val="0"/>
        <w:spacing w:after="0" w:line="240" w:lineRule="auto"/>
        <w:rPr>
          <w:rFonts w:ascii="Times New Roman" w:eastAsia="SimSun" w:hAnsi="Times New Roman" w:cs="Times New Roman"/>
          <w:lang w:eastAsia="sl-SI"/>
        </w:rPr>
      </w:pPr>
    </w:p>
    <w:p w14:paraId="47F4194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Negalima atmesti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sąveikos su kitais vaistiniais preparatais ar junginiais, kurie </w:t>
      </w:r>
      <w:proofErr w:type="spellStart"/>
      <w:r>
        <w:rPr>
          <w:rFonts w:ascii="Times New Roman" w:eastAsia="SimSun" w:hAnsi="Times New Roman" w:cs="Times New Roman"/>
          <w:lang w:eastAsia="sl-SI"/>
        </w:rPr>
        <w:t>metabolizuojami</w:t>
      </w:r>
      <w:proofErr w:type="spellEnd"/>
      <w:r>
        <w:rPr>
          <w:rFonts w:ascii="Times New Roman" w:eastAsia="SimSun" w:hAnsi="Times New Roman" w:cs="Times New Roman"/>
          <w:lang w:eastAsia="sl-SI"/>
        </w:rPr>
        <w:t xml:space="preserve"> naudojant tą pačią fermentinę sistemą.</w:t>
      </w:r>
    </w:p>
    <w:p w14:paraId="7A7AAA3B" w14:textId="77777777" w:rsidR="003C5304" w:rsidRDefault="003C5304">
      <w:pPr>
        <w:widowControl w:val="0"/>
        <w:spacing w:after="0" w:line="240" w:lineRule="auto"/>
        <w:rPr>
          <w:rFonts w:ascii="Times New Roman" w:eastAsia="SimSun" w:hAnsi="Times New Roman" w:cs="Times New Roman"/>
          <w:lang w:eastAsia="sl-SI"/>
        </w:rPr>
      </w:pPr>
    </w:p>
    <w:p w14:paraId="4EE199C9"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Daugeliu sąveikos tyrimų nustatyta, kad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neveikia veikliųjų medžiagų, kurias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CYP1A2 (pvz., kofeino, </w:t>
      </w:r>
      <w:proofErr w:type="spellStart"/>
      <w:r>
        <w:rPr>
          <w:rFonts w:ascii="Times New Roman" w:eastAsia="SimSun" w:hAnsi="Times New Roman" w:cs="Times New Roman"/>
          <w:lang w:eastAsia="sl-SI"/>
        </w:rPr>
        <w:t>teofilino</w:t>
      </w:r>
      <w:proofErr w:type="spellEnd"/>
      <w:r>
        <w:rPr>
          <w:rFonts w:ascii="Times New Roman" w:eastAsia="SimSun" w:hAnsi="Times New Roman" w:cs="Times New Roman"/>
          <w:lang w:eastAsia="sl-SI"/>
        </w:rPr>
        <w:t xml:space="preserve">), CYP2C9 (pvz., </w:t>
      </w:r>
      <w:proofErr w:type="spellStart"/>
      <w:r>
        <w:rPr>
          <w:rFonts w:ascii="Times New Roman" w:eastAsia="SimSun" w:hAnsi="Times New Roman" w:cs="Times New Roman"/>
          <w:lang w:eastAsia="sl-SI"/>
        </w:rPr>
        <w:t>piroksikamo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diklofenako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naprokseno</w:t>
      </w:r>
      <w:proofErr w:type="spellEnd"/>
      <w:r>
        <w:rPr>
          <w:rFonts w:ascii="Times New Roman" w:eastAsia="SimSun" w:hAnsi="Times New Roman" w:cs="Times New Roman"/>
          <w:lang w:eastAsia="sl-SI"/>
        </w:rPr>
        <w:t xml:space="preserve">), CYP2D6 (pvz., </w:t>
      </w:r>
      <w:proofErr w:type="spellStart"/>
      <w:r>
        <w:rPr>
          <w:rFonts w:ascii="Times New Roman" w:eastAsia="SimSun" w:hAnsi="Times New Roman" w:cs="Times New Roman"/>
          <w:lang w:eastAsia="sl-SI"/>
        </w:rPr>
        <w:t>metoprololio</w:t>
      </w:r>
      <w:proofErr w:type="spellEnd"/>
      <w:r>
        <w:rPr>
          <w:rFonts w:ascii="Times New Roman" w:eastAsia="SimSun" w:hAnsi="Times New Roman" w:cs="Times New Roman"/>
          <w:lang w:eastAsia="sl-SI"/>
        </w:rPr>
        <w:t>), CYP2E1 (pvz., etanolio), metabolizmo bei neveikia su p-</w:t>
      </w:r>
      <w:proofErr w:type="spellStart"/>
      <w:r>
        <w:rPr>
          <w:rFonts w:ascii="Times New Roman" w:eastAsia="SimSun" w:hAnsi="Times New Roman" w:cs="Times New Roman"/>
          <w:lang w:eastAsia="sl-SI"/>
        </w:rPr>
        <w:t>glikoproteinu</w:t>
      </w:r>
      <w:proofErr w:type="spellEnd"/>
      <w:r>
        <w:rPr>
          <w:rFonts w:ascii="Times New Roman" w:eastAsia="SimSun" w:hAnsi="Times New Roman" w:cs="Times New Roman"/>
          <w:lang w:eastAsia="sl-SI"/>
        </w:rPr>
        <w:t xml:space="preserve"> susijusios </w:t>
      </w:r>
      <w:proofErr w:type="spellStart"/>
      <w:r>
        <w:rPr>
          <w:rFonts w:ascii="Times New Roman" w:eastAsia="SimSun" w:hAnsi="Times New Roman" w:cs="Times New Roman"/>
          <w:lang w:eastAsia="sl-SI"/>
        </w:rPr>
        <w:t>digoksino</w:t>
      </w:r>
      <w:proofErr w:type="spellEnd"/>
      <w:r>
        <w:rPr>
          <w:rFonts w:ascii="Times New Roman" w:eastAsia="SimSun" w:hAnsi="Times New Roman" w:cs="Times New Roman"/>
          <w:lang w:eastAsia="sl-SI"/>
        </w:rPr>
        <w:t xml:space="preserve"> absorbcijos.</w:t>
      </w:r>
    </w:p>
    <w:p w14:paraId="3FD593B4" w14:textId="77777777" w:rsidR="003C5304" w:rsidRDefault="003C5304">
      <w:pPr>
        <w:widowControl w:val="0"/>
        <w:spacing w:after="0" w:line="240" w:lineRule="auto"/>
        <w:rPr>
          <w:rFonts w:ascii="Times New Roman" w:eastAsia="SimSun" w:hAnsi="Times New Roman" w:cs="Times New Roman"/>
          <w:lang w:eastAsia="sl-SI"/>
        </w:rPr>
      </w:pPr>
    </w:p>
    <w:p w14:paraId="7F903881"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kartu vartojamais </w:t>
      </w:r>
      <w:proofErr w:type="spellStart"/>
      <w:r>
        <w:rPr>
          <w:rFonts w:ascii="Times New Roman" w:eastAsia="SimSun" w:hAnsi="Times New Roman" w:cs="Times New Roman"/>
          <w:lang w:eastAsia="sl-SI"/>
        </w:rPr>
        <w:t>antacidiniais</w:t>
      </w:r>
      <w:proofErr w:type="spellEnd"/>
      <w:r>
        <w:rPr>
          <w:rFonts w:ascii="Times New Roman" w:eastAsia="SimSun" w:hAnsi="Times New Roman" w:cs="Times New Roman"/>
          <w:lang w:eastAsia="sl-SI"/>
        </w:rPr>
        <w:t xml:space="preserve"> vaistiniais preparatais nepasireiškia.</w:t>
      </w:r>
    </w:p>
    <w:p w14:paraId="5AD49E14" w14:textId="77777777" w:rsidR="003C5304" w:rsidRDefault="003C5304">
      <w:pPr>
        <w:widowControl w:val="0"/>
        <w:spacing w:after="0" w:line="240" w:lineRule="auto"/>
        <w:rPr>
          <w:rFonts w:ascii="Times New Roman" w:eastAsia="SimSun" w:hAnsi="Times New Roman" w:cs="Times New Roman"/>
          <w:lang w:eastAsia="sl-SI"/>
        </w:rPr>
      </w:pPr>
    </w:p>
    <w:p w14:paraId="29C150CA"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Atlikti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ir kartu vartojamų atitinkamų antibiotikų (</w:t>
      </w:r>
      <w:proofErr w:type="spellStart"/>
      <w:r>
        <w:rPr>
          <w:rFonts w:ascii="Times New Roman" w:eastAsia="SimSun" w:hAnsi="Times New Roman" w:cs="Times New Roman"/>
          <w:lang w:eastAsia="sl-SI"/>
        </w:rPr>
        <w:t>klaritromicino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metronidazolo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amoksicilino</w:t>
      </w:r>
      <w:proofErr w:type="spellEnd"/>
      <w:r>
        <w:rPr>
          <w:rFonts w:ascii="Times New Roman" w:eastAsia="SimSun" w:hAnsi="Times New Roman" w:cs="Times New Roman"/>
          <w:lang w:eastAsia="sl-SI"/>
        </w:rPr>
        <w:t>) sąveikos tyrimai kliniškai reikšmingos sąveikos neparodė.</w:t>
      </w:r>
    </w:p>
    <w:p w14:paraId="784521F5" w14:textId="77777777" w:rsidR="003C5304" w:rsidRDefault="003C5304">
      <w:pPr>
        <w:widowControl w:val="0"/>
        <w:spacing w:after="0" w:line="240" w:lineRule="auto"/>
        <w:rPr>
          <w:rFonts w:ascii="Times New Roman" w:eastAsia="Times New Roman" w:hAnsi="Times New Roman" w:cs="Times New Roman"/>
          <w:lang w:eastAsia="sl-SI"/>
        </w:rPr>
      </w:pPr>
    </w:p>
    <w:p w14:paraId="0F34A646" w14:textId="77777777" w:rsidR="003C5304" w:rsidRDefault="005924C3">
      <w:pPr>
        <w:widowControl w:val="0"/>
        <w:spacing w:after="0" w:line="240" w:lineRule="auto"/>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Vaistiniai preparatai, kurie slopina ar indukuoja CYP2C19</w:t>
      </w:r>
    </w:p>
    <w:p w14:paraId="71DB7F0D" w14:textId="77777777" w:rsidR="003C5304" w:rsidRDefault="005924C3">
      <w:pPr>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CYP2C19 inhibitoriai, pvz., </w:t>
      </w:r>
      <w:proofErr w:type="spellStart"/>
      <w:r>
        <w:rPr>
          <w:rFonts w:ascii="Times New Roman" w:eastAsia="Times New Roman" w:hAnsi="Times New Roman" w:cs="Times New Roman"/>
          <w:lang w:eastAsia="sl-SI"/>
        </w:rPr>
        <w:t>fluvoksaminas</w:t>
      </w:r>
      <w:proofErr w:type="spellEnd"/>
      <w:r>
        <w:rPr>
          <w:rFonts w:ascii="Times New Roman" w:eastAsia="Times New Roman" w:hAnsi="Times New Roman" w:cs="Times New Roman"/>
          <w:lang w:eastAsia="sl-SI"/>
        </w:rPr>
        <w:t xml:space="preserve">, gali padidinti sisteminę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ekspoziciją. P</w:t>
      </w:r>
      <w:r>
        <w:rPr>
          <w:rFonts w:ascii="Times New Roman" w:eastAsia="Times New Roman" w:hAnsi="Times New Roman" w:cs="Times New Roman"/>
        </w:rPr>
        <w:t xml:space="preserve">acientams, kurie yra ilgai gydomi didelėmis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dozėmis arba kurių kepenų funkcija yra sutrikusi, gali būti svarstoma dozės mažinimo galimybė.</w:t>
      </w:r>
    </w:p>
    <w:p w14:paraId="0CA61BB3" w14:textId="77777777" w:rsidR="003C5304" w:rsidRDefault="003C5304">
      <w:pPr>
        <w:spacing w:after="0" w:line="240" w:lineRule="auto"/>
        <w:rPr>
          <w:rFonts w:ascii="Times New Roman" w:eastAsia="Times New Roman" w:hAnsi="Times New Roman" w:cs="Times New Roman"/>
        </w:rPr>
      </w:pPr>
    </w:p>
    <w:p w14:paraId="5B814CCF" w14:textId="77777777" w:rsidR="003C5304" w:rsidRDefault="005924C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CYP2C19 ir CYP3A4 fermentų </w:t>
      </w:r>
      <w:proofErr w:type="spellStart"/>
      <w:r>
        <w:rPr>
          <w:rFonts w:ascii="Times New Roman" w:eastAsia="Times New Roman" w:hAnsi="Times New Roman" w:cs="Times New Roman"/>
        </w:rPr>
        <w:t>induktoriai</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rifampicinas</w:t>
      </w:r>
      <w:proofErr w:type="spellEnd"/>
      <w:r>
        <w:rPr>
          <w:rFonts w:ascii="Times New Roman" w:eastAsia="Times New Roman" w:hAnsi="Times New Roman" w:cs="Times New Roman"/>
        </w:rPr>
        <w:t xml:space="preserve"> ir paprastųjų jonažolių (</w:t>
      </w:r>
      <w:proofErr w:type="spellStart"/>
      <w:r>
        <w:rPr>
          <w:rFonts w:ascii="Times New Roman" w:eastAsia="Times New Roman" w:hAnsi="Times New Roman" w:cs="Times New Roman"/>
          <w:i/>
        </w:rPr>
        <w:t>Hypericum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perforatum</w:t>
      </w:r>
      <w:proofErr w:type="spellEnd"/>
      <w:r>
        <w:rPr>
          <w:rFonts w:ascii="Times New Roman" w:eastAsia="Times New Roman" w:hAnsi="Times New Roman" w:cs="Times New Roman"/>
        </w:rPr>
        <w:t xml:space="preserve">) vaistiniai preparatai, gali sumažinti tų pačių fermentinių sistemų </w:t>
      </w:r>
      <w:proofErr w:type="spellStart"/>
      <w:r>
        <w:rPr>
          <w:rFonts w:ascii="Times New Roman" w:eastAsia="Times New Roman" w:hAnsi="Times New Roman" w:cs="Times New Roman"/>
        </w:rPr>
        <w:t>metabolizuojamų</w:t>
      </w:r>
      <w:proofErr w:type="spellEnd"/>
      <w:r>
        <w:rPr>
          <w:rFonts w:ascii="Times New Roman" w:eastAsia="Times New Roman" w:hAnsi="Times New Roman" w:cs="Times New Roman"/>
        </w:rPr>
        <w:t xml:space="preserve"> PSI koncentraciją plazmoje.</w:t>
      </w:r>
    </w:p>
    <w:p w14:paraId="0A6C968A" w14:textId="77777777" w:rsidR="003C5304" w:rsidRDefault="003C5304">
      <w:pPr>
        <w:widowControl w:val="0"/>
        <w:spacing w:after="0" w:line="240" w:lineRule="auto"/>
        <w:ind w:left="567" w:hanging="567"/>
        <w:outlineLvl w:val="3"/>
        <w:rPr>
          <w:rFonts w:ascii="Times New Roman" w:eastAsia="Times New Roman" w:hAnsi="Times New Roman" w:cs="Times New Roman"/>
          <w:b/>
          <w:bCs/>
          <w:lang w:eastAsia="sl-SI"/>
        </w:rPr>
      </w:pPr>
    </w:p>
    <w:p w14:paraId="02D7F0D9"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4.6</w:t>
      </w:r>
      <w:r>
        <w:rPr>
          <w:rFonts w:ascii="Times New Roman" w:eastAsia="Times New Roman" w:hAnsi="Times New Roman" w:cs="Times New Roman"/>
          <w:b/>
          <w:bCs/>
          <w:lang w:eastAsia="sl-SI"/>
        </w:rPr>
        <w:tab/>
        <w:t>Vaisingumas, nėštumo ir žindymo laikotarpis</w:t>
      </w:r>
    </w:p>
    <w:p w14:paraId="313F579A" w14:textId="77777777" w:rsidR="003C5304" w:rsidRDefault="003C5304">
      <w:pPr>
        <w:widowControl w:val="0"/>
        <w:spacing w:after="0" w:line="240" w:lineRule="auto"/>
        <w:rPr>
          <w:rFonts w:ascii="Times New Roman" w:eastAsia="Times New Roman" w:hAnsi="Times New Roman" w:cs="Times New Roman"/>
          <w:lang w:eastAsia="sl-SI"/>
        </w:rPr>
      </w:pPr>
    </w:p>
    <w:p w14:paraId="66106D36"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Nėštumas</w:t>
      </w:r>
    </w:p>
    <w:p w14:paraId="1F3A9F4A" w14:textId="639CE93C" w:rsidR="003C5304" w:rsidRDefault="005924C3">
      <w:pPr>
        <w:spacing w:after="0" w:line="240" w:lineRule="auto"/>
      </w:pPr>
      <w:r>
        <w:rPr>
          <w:rFonts w:ascii="Times New Roman" w:eastAsia="Times New Roman" w:hAnsi="Times New Roman" w:cs="Times New Roman"/>
        </w:rPr>
        <w:t>Nedidelis kiekis duomenų apie nėščias moteris (apie 300 </w:t>
      </w:r>
      <w:r>
        <w:rPr>
          <w:rFonts w:ascii="Times New Roman" w:eastAsia="Times New Roman" w:hAnsi="Times New Roman" w:cs="Times New Roman"/>
        </w:rPr>
        <w:noBreakHyphen/>
        <w:t xml:space="preserve"> 1 000 nėštumų baigčių) nerodo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poveikio </w:t>
      </w:r>
      <w:proofErr w:type="spellStart"/>
      <w:r>
        <w:rPr>
          <w:rFonts w:ascii="Times New Roman" w:eastAsia="Times New Roman" w:hAnsi="Times New Roman" w:cs="Times New Roman"/>
        </w:rPr>
        <w:t>apsigimimams</w:t>
      </w:r>
      <w:proofErr w:type="spellEnd"/>
      <w:r>
        <w:rPr>
          <w:rFonts w:ascii="Times New Roman" w:eastAsia="Times New Roman" w:hAnsi="Times New Roman" w:cs="Times New Roman"/>
        </w:rPr>
        <w:t xml:space="preserve"> ar toksinio poveikio vaisiui (ar) naujagimiui. </w:t>
      </w:r>
      <w:r>
        <w:rPr>
          <w:rFonts w:ascii="Times New Roman" w:eastAsia="SimSun" w:hAnsi="Times New Roman" w:cs="Times New Roman"/>
          <w:lang w:eastAsia="sl-SI"/>
        </w:rPr>
        <w:t xml:space="preserve">Su gyvūnais atlikti tyrimai parodė toksinį poveikį reprodukcijai (žr. 5.3 skyrių). Dėl saugumo reikia vengti vartoti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nėštumo metu.</w:t>
      </w:r>
    </w:p>
    <w:p w14:paraId="26FD983A" w14:textId="77777777" w:rsidR="003C5304" w:rsidRDefault="003C5304">
      <w:pPr>
        <w:widowControl w:val="0"/>
        <w:spacing w:after="0" w:line="240" w:lineRule="auto"/>
        <w:rPr>
          <w:rFonts w:ascii="Times New Roman" w:eastAsia="SimSun" w:hAnsi="Times New Roman" w:cs="Times New Roman"/>
          <w:i/>
          <w:lang w:eastAsia="sl-SI"/>
        </w:rPr>
      </w:pPr>
    </w:p>
    <w:p w14:paraId="69C5A157"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Žindymas</w:t>
      </w:r>
    </w:p>
    <w:p w14:paraId="5DCB7041" w14:textId="19B6F708" w:rsidR="003C5304" w:rsidRDefault="005924C3">
      <w:pPr>
        <w:widowControl w:val="0"/>
        <w:spacing w:after="0" w:line="240" w:lineRule="auto"/>
      </w:pPr>
      <w:r>
        <w:rPr>
          <w:rFonts w:ascii="Times New Roman" w:eastAsia="SimSun" w:hAnsi="Times New Roman" w:cs="Times New Roman"/>
          <w:lang w:eastAsia="sl-SI"/>
        </w:rPr>
        <w:t xml:space="preserve">Tyrimų su gyvūnais metu nustatyta,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patenka į patelės pieną.</w:t>
      </w:r>
      <w:r>
        <w:rPr>
          <w:rFonts w:ascii="Times New Roman" w:eastAsia="Calibri" w:hAnsi="Times New Roman" w:cs="Times New Roman"/>
        </w:rPr>
        <w:t xml:space="preserve"> </w:t>
      </w:r>
      <w:r>
        <w:rPr>
          <w:rFonts w:ascii="Times New Roman" w:eastAsia="SimSun" w:hAnsi="Times New Roman" w:cs="Times New Roman"/>
          <w:lang w:eastAsia="sl-SI"/>
        </w:rPr>
        <w:t xml:space="preserve">Nėra pakankamai informacijos apie tai, ar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išsiskiria į moterų pieną, tačiau gauta pranešimų,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išsiskiria į moterų pieną. Negalima atmesti pavojaus naujagimiui/kūdikiui. Atsižvelgiant į žindymo naudą kūdikiui ir gydymo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naudą motinai, reikia nuspręsti, ar nutraukti žindymą ar nutraukti/susilaikyti nuo gydymo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w:t>
      </w:r>
    </w:p>
    <w:p w14:paraId="609E4BCC" w14:textId="77777777" w:rsidR="003C5304" w:rsidRDefault="003C5304">
      <w:pPr>
        <w:widowControl w:val="0"/>
        <w:spacing w:after="0" w:line="240" w:lineRule="auto"/>
        <w:rPr>
          <w:rFonts w:ascii="Times New Roman" w:eastAsia="Times New Roman" w:hAnsi="Times New Roman" w:cs="Times New Roman"/>
          <w:lang w:eastAsia="sl-SI"/>
        </w:rPr>
      </w:pPr>
    </w:p>
    <w:p w14:paraId="33CEB750" w14:textId="77777777" w:rsidR="003C5304" w:rsidRDefault="005924C3">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1C5B489D" w14:textId="77777777" w:rsidR="003C5304" w:rsidRDefault="005924C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su gyvūnais metu duomenų apie vaisingumo sutrikimą po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pavartojimo nepastebėta (žr. 5.3 skyrių).</w:t>
      </w:r>
    </w:p>
    <w:p w14:paraId="74FD6CA0" w14:textId="77777777" w:rsidR="003C5304" w:rsidRDefault="003C5304">
      <w:pPr>
        <w:widowControl w:val="0"/>
        <w:spacing w:after="0" w:line="240" w:lineRule="auto"/>
        <w:rPr>
          <w:rFonts w:ascii="Times New Roman" w:eastAsia="Times New Roman" w:hAnsi="Times New Roman" w:cs="Times New Roman"/>
          <w:lang w:eastAsia="sl-SI"/>
        </w:rPr>
      </w:pPr>
    </w:p>
    <w:p w14:paraId="393D1BCE"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4.7</w:t>
      </w:r>
      <w:r>
        <w:rPr>
          <w:rFonts w:ascii="Times New Roman" w:eastAsia="Times New Roman" w:hAnsi="Times New Roman" w:cs="Times New Roman"/>
          <w:b/>
          <w:bCs/>
          <w:lang w:eastAsia="sl-SI"/>
        </w:rPr>
        <w:tab/>
        <w:t>Poveikis gebėjimui vairuoti ir valdyti mechanizmus</w:t>
      </w:r>
    </w:p>
    <w:p w14:paraId="7860740A" w14:textId="77777777" w:rsidR="003C5304" w:rsidRDefault="003C5304">
      <w:pPr>
        <w:widowControl w:val="0"/>
        <w:spacing w:after="0" w:line="240" w:lineRule="auto"/>
        <w:ind w:left="567" w:hanging="567"/>
        <w:outlineLvl w:val="3"/>
        <w:rPr>
          <w:rFonts w:ascii="Times New Roman" w:eastAsia="Calibri" w:hAnsi="Times New Roman" w:cs="Times New Roman"/>
          <w:b/>
        </w:rPr>
      </w:pPr>
    </w:p>
    <w:p w14:paraId="2750AB68"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 vairuoti ir valdyti mechanizmus neveikia arba veikia nereikšmingai.</w:t>
      </w:r>
    </w:p>
    <w:p w14:paraId="5CCC6D5A" w14:textId="77777777" w:rsidR="003C5304" w:rsidRDefault="003C5304">
      <w:pPr>
        <w:widowControl w:val="0"/>
        <w:spacing w:after="0" w:line="240" w:lineRule="auto"/>
        <w:rPr>
          <w:rFonts w:ascii="Times New Roman" w:eastAsia="Times New Roman" w:hAnsi="Times New Roman" w:cs="Times New Roman"/>
          <w:lang w:eastAsia="sl-SI"/>
        </w:rPr>
      </w:pPr>
    </w:p>
    <w:p w14:paraId="298BF4DB"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atsirasti tokių nepageidaujamų reakcijų į vaistinį preparatą kaip svaigulys ar regos sutrikimas (žr. 4.8 skyrių). Tokiu atveju vairuoti ir valdyti mechanizmus negalima.</w:t>
      </w:r>
    </w:p>
    <w:p w14:paraId="793D4342" w14:textId="77777777" w:rsidR="003C5304" w:rsidRDefault="003C5304">
      <w:pPr>
        <w:widowControl w:val="0"/>
        <w:spacing w:after="0" w:line="240" w:lineRule="auto"/>
        <w:ind w:left="567" w:hanging="567"/>
        <w:outlineLvl w:val="0"/>
        <w:rPr>
          <w:rFonts w:ascii="Times New Roman" w:eastAsia="Times New Roman" w:hAnsi="Times New Roman" w:cs="Times New Roman"/>
          <w:lang w:eastAsia="sl-SI"/>
        </w:rPr>
      </w:pPr>
    </w:p>
    <w:p w14:paraId="3E4A22AE" w14:textId="77777777" w:rsidR="003C5304" w:rsidRDefault="005924C3">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3D212FAC" w14:textId="77777777" w:rsidR="003C5304" w:rsidRDefault="003C5304">
      <w:pPr>
        <w:widowControl w:val="0"/>
        <w:spacing w:after="0" w:line="240" w:lineRule="auto"/>
        <w:rPr>
          <w:rFonts w:ascii="Times New Roman" w:eastAsia="Times New Roman" w:hAnsi="Times New Roman" w:cs="Times New Roman"/>
          <w:u w:val="single"/>
          <w:lang w:eastAsia="sl-SI"/>
        </w:rPr>
      </w:pPr>
    </w:p>
    <w:p w14:paraId="3D2EB7BF"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Tikėtina, kad nepageidaujamų reakcijų į vaistinį preparatą gali pasireikšti maždaug 5 % pacientų.</w:t>
      </w:r>
    </w:p>
    <w:p w14:paraId="444BE132" w14:textId="77777777" w:rsidR="003C5304" w:rsidRDefault="005924C3">
      <w:pPr>
        <w:spacing w:after="0" w:line="240" w:lineRule="auto"/>
        <w:rPr>
          <w:rFonts w:ascii="Times New Roman" w:hAnsi="Times New Roman" w:cs="Times New Roman"/>
        </w:rPr>
      </w:pPr>
      <w:r>
        <w:rPr>
          <w:rFonts w:ascii="Times New Roman" w:hAnsi="Times New Roman" w:cs="Times New Roman"/>
        </w:rPr>
        <w:t xml:space="preserve">Toliau esančioje 1 lentelėje išvardytos nepageidaujamos reakcijos, apie kurias pranešta vartojant </w:t>
      </w:r>
      <w:proofErr w:type="spellStart"/>
      <w:r>
        <w:rPr>
          <w:rFonts w:ascii="Times New Roman" w:hAnsi="Times New Roman" w:cs="Times New Roman"/>
        </w:rPr>
        <w:t>pantoprazolą</w:t>
      </w:r>
      <w:proofErr w:type="spellEnd"/>
      <w:r>
        <w:rPr>
          <w:rFonts w:ascii="Times New Roman" w:hAnsi="Times New Roman" w:cs="Times New Roman"/>
        </w:rPr>
        <w:t xml:space="preserve">, suskirstytos pagal </w:t>
      </w:r>
      <w:proofErr w:type="spellStart"/>
      <w:r>
        <w:rPr>
          <w:rFonts w:ascii="Times New Roman" w:hAnsi="Times New Roman" w:cs="Times New Roman"/>
        </w:rPr>
        <w:t>MedDRA</w:t>
      </w:r>
      <w:proofErr w:type="spellEnd"/>
      <w:r>
        <w:rPr>
          <w:rFonts w:ascii="Times New Roman" w:hAnsi="Times New Roman" w:cs="Times New Roman"/>
        </w:rPr>
        <w:t xml:space="preserve"> dažnio klasifikaciją taip:</w:t>
      </w:r>
    </w:p>
    <w:p w14:paraId="2E0B0798" w14:textId="77777777" w:rsidR="003C5304" w:rsidRDefault="005924C3">
      <w:pPr>
        <w:spacing w:after="0" w:line="240" w:lineRule="auto"/>
        <w:rPr>
          <w:rFonts w:ascii="Times New Roman" w:eastAsia="Times New Roman" w:hAnsi="Times New Roman" w:cs="Times New Roman"/>
        </w:rPr>
      </w:pPr>
      <w:r>
        <w:rPr>
          <w:rFonts w:ascii="Times New Roman" w:hAnsi="Times New Roman" w:cs="Times New Roman"/>
        </w:rPr>
        <w:t>labai dažnas (≥ 1/10), dažnas (nuo ≥ 1/100 iki &lt; 1/10), nedažnas (nuo ≥ 1/1 000 iki &lt; 1/100), retas (nuo ≥ 1/10 000 iki &lt; 1/1 000), labai retas (&lt; 1/10 000) ir nežinomas (negali būti apskaičiuotas pagal turimus duomenis).</w:t>
      </w:r>
    </w:p>
    <w:p w14:paraId="782F102E" w14:textId="0CCDA419" w:rsidR="003C5304" w:rsidRDefault="005924C3">
      <w:pPr>
        <w:spacing w:after="0" w:line="240" w:lineRule="auto"/>
      </w:pPr>
      <w:r>
        <w:rPr>
          <w:rFonts w:ascii="Times New Roman" w:eastAsia="Times New Roman" w:hAnsi="Times New Roman" w:cs="Times New Roman"/>
        </w:rPr>
        <w:t>Visos po vaistinio preparato pateikimo į rinką pastebėtos nepageidaujamos reakcijos negali būti priskirtos kuriai nors nepageidaujamų reakcijų dažnio grupei, todėl jų dažnis vertinamas kaip „dažnis nežinomas“.</w:t>
      </w:r>
    </w:p>
    <w:p w14:paraId="408CBD3B" w14:textId="77777777" w:rsidR="003C5304" w:rsidRDefault="003C5304">
      <w:pPr>
        <w:widowControl w:val="0"/>
        <w:spacing w:after="0" w:line="240" w:lineRule="auto"/>
        <w:rPr>
          <w:rFonts w:ascii="Times New Roman" w:eastAsia="Times New Roman" w:hAnsi="Times New Roman" w:cs="Times New Roman"/>
          <w:lang w:eastAsia="sl-SI"/>
        </w:rPr>
      </w:pPr>
    </w:p>
    <w:p w14:paraId="72445879"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Kiekvienoje dažnio grupėje nepageidaujamos reakcijos pateikiamos mažėjančio sunkumo tvarka.</w:t>
      </w:r>
    </w:p>
    <w:p w14:paraId="43030435" w14:textId="77777777" w:rsidR="003C5304" w:rsidRDefault="003C5304">
      <w:pPr>
        <w:widowControl w:val="0"/>
        <w:spacing w:after="0" w:line="240" w:lineRule="auto"/>
        <w:rPr>
          <w:rFonts w:ascii="Times New Roman" w:eastAsia="Calibri" w:hAnsi="Times New Roman" w:cs="Times New Roman"/>
          <w:lang w:eastAsia="sl-SI"/>
        </w:rPr>
      </w:pPr>
    </w:p>
    <w:p w14:paraId="65C52E9B" w14:textId="77777777" w:rsidR="003C5304" w:rsidRDefault="005924C3">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1 lentelė. Nepageidaujamos reakcijos, apie kurias pranešta vartojant </w:t>
      </w:r>
      <w:proofErr w:type="spellStart"/>
      <w:r>
        <w:rPr>
          <w:rFonts w:ascii="Times New Roman" w:eastAsia="Calibri" w:hAnsi="Times New Roman" w:cs="Times New Roman"/>
          <w:lang w:eastAsia="sl-SI"/>
        </w:rPr>
        <w:t>pantoprazolą</w:t>
      </w:r>
      <w:proofErr w:type="spellEnd"/>
      <w:r>
        <w:rPr>
          <w:rFonts w:ascii="Times New Roman" w:eastAsia="Calibri" w:hAnsi="Times New Roman" w:cs="Times New Roman"/>
          <w:lang w:eastAsia="sl-SI"/>
        </w:rPr>
        <w:t xml:space="preserve"> klinikinių tyrimų metu ir po jo pateikimo į rinką </w:t>
      </w:r>
    </w:p>
    <w:tbl>
      <w:tblPr>
        <w:tblW w:w="5000" w:type="pct"/>
        <w:tblLook w:val="0000" w:firstRow="0" w:lastRow="0" w:firstColumn="0" w:lastColumn="0" w:noHBand="0" w:noVBand="0"/>
      </w:tblPr>
      <w:tblGrid>
        <w:gridCol w:w="1457"/>
        <w:gridCol w:w="1397"/>
        <w:gridCol w:w="1550"/>
        <w:gridCol w:w="1428"/>
        <w:gridCol w:w="1641"/>
        <w:gridCol w:w="1587"/>
      </w:tblGrid>
      <w:tr w:rsidR="003C5304" w14:paraId="6CCAC808" w14:textId="77777777">
        <w:trPr>
          <w:trHeight w:val="74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5899E9D7" w14:textId="77777777" w:rsidR="003C5304" w:rsidRDefault="005924C3">
            <w:pPr>
              <w:widowControl w:val="0"/>
              <w:spacing w:after="0" w:line="240" w:lineRule="auto"/>
              <w:ind w:left="741"/>
              <w:rPr>
                <w:rFonts w:ascii="Times New Roman" w:eastAsia="Calibri" w:hAnsi="Times New Roman" w:cs="Times New Roman"/>
                <w:bCs/>
                <w:sz w:val="20"/>
                <w:szCs w:val="20"/>
                <w:lang w:eastAsia="sl-SI"/>
              </w:rPr>
            </w:pPr>
            <w:r>
              <w:rPr>
                <w:rFonts w:ascii="Times New Roman" w:eastAsia="Calibri" w:hAnsi="Times New Roman" w:cs="Times New Roman"/>
                <w:bCs/>
                <w:sz w:val="20"/>
                <w:szCs w:val="20"/>
                <w:lang w:eastAsia="sl-SI"/>
              </w:rPr>
              <w:t>Dažnis</w:t>
            </w:r>
          </w:p>
          <w:p w14:paraId="23ACCEC6" w14:textId="77777777" w:rsidR="003C5304" w:rsidRDefault="005924C3">
            <w:pPr>
              <w:widowControl w:val="0"/>
              <w:tabs>
                <w:tab w:val="left" w:pos="540"/>
              </w:tabs>
              <w:spacing w:after="0" w:line="240" w:lineRule="auto"/>
              <w:rPr>
                <w:rFonts w:ascii="Times New Roman" w:eastAsia="Calibri" w:hAnsi="Times New Roman" w:cs="Times New Roman"/>
                <w:bCs/>
                <w:sz w:val="20"/>
                <w:szCs w:val="20"/>
                <w:lang w:eastAsia="sl-SI"/>
              </w:rPr>
            </w:pPr>
            <w:r>
              <w:rPr>
                <w:rFonts w:ascii="Times New Roman" w:eastAsia="Calibri" w:hAnsi="Times New Roman" w:cs="Times New Roman"/>
                <w:bCs/>
                <w:sz w:val="20"/>
                <w:szCs w:val="20"/>
                <w:lang w:eastAsia="sl-SI"/>
              </w:rPr>
              <w:t>Organų</w:t>
            </w:r>
          </w:p>
          <w:p w14:paraId="37854A76" w14:textId="77777777" w:rsidR="003C5304" w:rsidRDefault="005924C3">
            <w:pPr>
              <w:widowControl w:val="0"/>
              <w:tabs>
                <w:tab w:val="left" w:pos="540"/>
              </w:tabs>
              <w:spacing w:after="0" w:line="240" w:lineRule="auto"/>
              <w:rPr>
                <w:rFonts w:ascii="Times New Roman" w:eastAsia="Calibri" w:hAnsi="Times New Roman" w:cs="Times New Roman"/>
                <w:bCs/>
                <w:sz w:val="20"/>
                <w:szCs w:val="20"/>
                <w:lang w:eastAsia="sl-SI"/>
              </w:rPr>
            </w:pPr>
            <w:r>
              <w:rPr>
                <w:rFonts w:ascii="Times New Roman" w:eastAsia="Calibri" w:hAnsi="Times New Roman" w:cs="Times New Roman"/>
                <w:bCs/>
                <w:sz w:val="20"/>
                <w:szCs w:val="20"/>
                <w:lang w:eastAsia="sl-SI"/>
              </w:rPr>
              <w:t>sistemų klasė</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F86641E" w14:textId="77777777" w:rsidR="003C5304" w:rsidRDefault="003C5304">
            <w:pPr>
              <w:widowControl w:val="0"/>
              <w:spacing w:after="0" w:line="240" w:lineRule="auto"/>
              <w:jc w:val="center"/>
              <w:rPr>
                <w:rFonts w:ascii="Times New Roman" w:eastAsia="SimSun" w:hAnsi="Times New Roman" w:cs="Times New Roman"/>
                <w:bCs/>
                <w:sz w:val="20"/>
                <w:szCs w:val="20"/>
                <w:lang w:eastAsia="sl-SI"/>
              </w:rPr>
            </w:pPr>
          </w:p>
          <w:p w14:paraId="31BB7ECF" w14:textId="77777777" w:rsidR="003C5304" w:rsidRDefault="005924C3">
            <w:pPr>
              <w:widowControl w:val="0"/>
              <w:spacing w:after="0" w:line="240" w:lineRule="auto"/>
              <w:jc w:val="center"/>
              <w:rPr>
                <w:rFonts w:ascii="Times New Roman" w:eastAsia="SimSun" w:hAnsi="Times New Roman" w:cs="Times New Roman"/>
                <w:bCs/>
                <w:sz w:val="20"/>
                <w:szCs w:val="20"/>
                <w:lang w:eastAsia="sl-SI"/>
              </w:rPr>
            </w:pPr>
            <w:r>
              <w:rPr>
                <w:rFonts w:ascii="Times New Roman" w:eastAsia="SimSun" w:hAnsi="Times New Roman" w:cs="Times New Roman"/>
                <w:bCs/>
                <w:sz w:val="20"/>
                <w:szCs w:val="20"/>
                <w:lang w:eastAsia="sl-SI"/>
              </w:rPr>
              <w:t>Dažnas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FC8F9D" w14:textId="77777777" w:rsidR="003C5304" w:rsidRDefault="003C5304">
            <w:pPr>
              <w:widowControl w:val="0"/>
              <w:spacing w:after="0" w:line="240" w:lineRule="auto"/>
              <w:jc w:val="center"/>
              <w:rPr>
                <w:rFonts w:ascii="Times New Roman" w:eastAsia="SimSun" w:hAnsi="Times New Roman" w:cs="Times New Roman"/>
                <w:bCs/>
                <w:sz w:val="20"/>
                <w:szCs w:val="20"/>
                <w:lang w:eastAsia="sl-SI"/>
              </w:rPr>
            </w:pPr>
          </w:p>
          <w:p w14:paraId="741E274A" w14:textId="77777777" w:rsidR="003C5304" w:rsidRDefault="005924C3">
            <w:pPr>
              <w:widowControl w:val="0"/>
              <w:spacing w:after="0" w:line="240" w:lineRule="auto"/>
              <w:jc w:val="center"/>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Nedažnas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3D636FF" w14:textId="77777777" w:rsidR="003C5304" w:rsidRDefault="003C5304">
            <w:pPr>
              <w:widowControl w:val="0"/>
              <w:spacing w:after="0" w:line="240" w:lineRule="auto"/>
              <w:jc w:val="center"/>
              <w:rPr>
                <w:rFonts w:ascii="Times New Roman" w:eastAsia="SimSun" w:hAnsi="Times New Roman" w:cs="Times New Roman"/>
                <w:bCs/>
                <w:sz w:val="20"/>
                <w:szCs w:val="20"/>
                <w:lang w:eastAsia="sl-SI"/>
              </w:rPr>
            </w:pPr>
          </w:p>
          <w:p w14:paraId="0C08B66C" w14:textId="77777777" w:rsidR="003C5304" w:rsidRDefault="005924C3">
            <w:pPr>
              <w:widowControl w:val="0"/>
              <w:spacing w:after="0" w:line="240" w:lineRule="auto"/>
              <w:jc w:val="center"/>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Retas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454B0249" w14:textId="77777777" w:rsidR="003C5304" w:rsidRDefault="003C5304">
            <w:pPr>
              <w:widowControl w:val="0"/>
              <w:spacing w:after="0" w:line="240" w:lineRule="auto"/>
              <w:jc w:val="center"/>
              <w:rPr>
                <w:rFonts w:ascii="Times New Roman" w:eastAsia="SimSun" w:hAnsi="Times New Roman" w:cs="Times New Roman"/>
                <w:bCs/>
                <w:sz w:val="20"/>
                <w:szCs w:val="20"/>
                <w:lang w:eastAsia="sl-SI"/>
              </w:rPr>
            </w:pPr>
          </w:p>
          <w:p w14:paraId="69A37512" w14:textId="77777777" w:rsidR="003C5304" w:rsidRDefault="005924C3">
            <w:pPr>
              <w:widowControl w:val="0"/>
              <w:spacing w:after="0" w:line="240" w:lineRule="auto"/>
              <w:jc w:val="center"/>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Labai retas</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ECF297A" w14:textId="77777777" w:rsidR="003C5304" w:rsidRDefault="003C5304">
            <w:pPr>
              <w:widowControl w:val="0"/>
              <w:spacing w:after="0" w:line="240" w:lineRule="auto"/>
              <w:jc w:val="center"/>
              <w:rPr>
                <w:rFonts w:ascii="Times New Roman" w:eastAsia="SimSun" w:hAnsi="Times New Roman" w:cs="Times New Roman"/>
                <w:bCs/>
                <w:sz w:val="20"/>
                <w:szCs w:val="20"/>
                <w:lang w:eastAsia="sl-SI"/>
              </w:rPr>
            </w:pPr>
          </w:p>
          <w:p w14:paraId="2C77036A" w14:textId="77777777" w:rsidR="003C5304" w:rsidRDefault="005924C3">
            <w:pPr>
              <w:widowControl w:val="0"/>
              <w:spacing w:after="0" w:line="240" w:lineRule="auto"/>
              <w:jc w:val="center"/>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Dažnis nežinomas</w:t>
            </w:r>
          </w:p>
        </w:tc>
      </w:tr>
      <w:tr w:rsidR="003C5304" w14:paraId="06126CB5"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3A68C288"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Kraujo ir limfinės sistemos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FFBBD56"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79B759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01FB0A89"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proofErr w:type="spellStart"/>
            <w:r>
              <w:rPr>
                <w:rFonts w:ascii="Times New Roman" w:eastAsia="Calibri" w:hAnsi="Times New Roman" w:cs="Times New Roman"/>
                <w:sz w:val="20"/>
                <w:szCs w:val="20"/>
                <w:lang w:eastAsia="sl-SI"/>
              </w:rPr>
              <w:t>Agranulocitozė</w:t>
            </w:r>
            <w:proofErr w:type="spell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16CFD3BB"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Trombocitopenija</w:t>
            </w:r>
            <w:proofErr w:type="spellEnd"/>
            <w:r>
              <w:rPr>
                <w:rFonts w:ascii="Times New Roman" w:eastAsia="SimSun" w:hAnsi="Times New Roman" w:cs="Times New Roman"/>
                <w:sz w:val="20"/>
                <w:szCs w:val="20"/>
                <w:lang w:eastAsia="sl-SI"/>
              </w:rPr>
              <w:t>;</w:t>
            </w:r>
          </w:p>
          <w:p w14:paraId="3DFA7BFC"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leukopenija</w:t>
            </w:r>
            <w:proofErr w:type="spellEnd"/>
            <w:r>
              <w:rPr>
                <w:rFonts w:ascii="Times New Roman" w:eastAsia="SimSun" w:hAnsi="Times New Roman" w:cs="Times New Roman"/>
                <w:sz w:val="20"/>
                <w:szCs w:val="20"/>
                <w:lang w:eastAsia="sl-SI"/>
              </w:rPr>
              <w:t>;</w:t>
            </w:r>
          </w:p>
          <w:p w14:paraId="4D73553A" w14:textId="77777777" w:rsidR="003C5304" w:rsidRDefault="005924C3">
            <w:pPr>
              <w:widowControl w:val="0"/>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pancitopenija</w:t>
            </w:r>
            <w:proofErr w:type="spellEnd"/>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997460"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r>
      <w:tr w:rsidR="003C5304" w14:paraId="1996A931"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0BE10977"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Imuninės sistemos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334C610"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A9F379E"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39258024"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Padidėjęs jautrumas (įskaitant anafilaksines reakcijas ir anafilaksinį šoką)</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EB1B373"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23E42D5"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r>
      <w:tr w:rsidR="003C5304" w14:paraId="193E1F40"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43E57F0A" w14:textId="77777777" w:rsidR="003C5304" w:rsidRDefault="005924C3">
            <w:pPr>
              <w:widowControl w:val="0"/>
              <w:tabs>
                <w:tab w:val="left" w:pos="540"/>
              </w:tabs>
              <w:spacing w:after="0" w:line="240" w:lineRule="auto"/>
              <w:rPr>
                <w:rFonts w:ascii="Times New Roman" w:eastAsia="Calibri" w:hAnsi="Times New Roman" w:cs="Times New Roman"/>
                <w:bCs/>
                <w:sz w:val="20"/>
                <w:szCs w:val="20"/>
                <w:lang w:eastAsia="sl-SI"/>
              </w:rPr>
            </w:pPr>
            <w:r>
              <w:rPr>
                <w:rFonts w:ascii="Times New Roman" w:eastAsia="Calibri" w:hAnsi="Times New Roman" w:cs="Times New Roman"/>
                <w:bCs/>
                <w:sz w:val="20"/>
                <w:szCs w:val="20"/>
                <w:lang w:eastAsia="sl-SI"/>
              </w:rPr>
              <w:t>Metabolizmo ir mitybos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6476BFD"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D069C16"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519E9CEE" w14:textId="77777777" w:rsidR="003C5304" w:rsidRDefault="005924C3">
            <w:pPr>
              <w:widowControl w:val="0"/>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Hiperlipidemija</w:t>
            </w:r>
            <w:proofErr w:type="spellEnd"/>
            <w:r>
              <w:rPr>
                <w:rFonts w:ascii="Times New Roman" w:eastAsia="SimSun" w:hAnsi="Times New Roman" w:cs="Times New Roman"/>
                <w:sz w:val="20"/>
                <w:szCs w:val="20"/>
                <w:lang w:eastAsia="sl-SI"/>
              </w:rPr>
              <w:t xml:space="preserve"> ir riebalų (</w:t>
            </w:r>
            <w:proofErr w:type="spellStart"/>
            <w:r>
              <w:rPr>
                <w:rFonts w:ascii="Times New Roman" w:eastAsia="SimSun" w:hAnsi="Times New Roman" w:cs="Times New Roman"/>
                <w:sz w:val="20"/>
                <w:szCs w:val="20"/>
                <w:lang w:eastAsia="sl-SI"/>
              </w:rPr>
              <w:t>trigliceridų</w:t>
            </w:r>
            <w:proofErr w:type="spellEnd"/>
            <w:r>
              <w:rPr>
                <w:rFonts w:ascii="Times New Roman" w:eastAsia="SimSun" w:hAnsi="Times New Roman" w:cs="Times New Roman"/>
                <w:sz w:val="20"/>
                <w:szCs w:val="20"/>
                <w:lang w:eastAsia="sl-SI"/>
              </w:rPr>
              <w:t>, cholesterolio) kiekio padidėjimai; Kūno svorio pokyčiai</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4CF7455B"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52C874E"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proofErr w:type="spellStart"/>
            <w:r>
              <w:rPr>
                <w:rFonts w:ascii="Times New Roman" w:eastAsia="Calibri" w:hAnsi="Times New Roman" w:cs="Times New Roman"/>
                <w:sz w:val="20"/>
                <w:szCs w:val="20"/>
                <w:lang w:eastAsia="sl-SI"/>
              </w:rPr>
              <w:t>Hiponatremija</w:t>
            </w:r>
            <w:proofErr w:type="spellEnd"/>
            <w:r>
              <w:rPr>
                <w:rFonts w:ascii="Times New Roman" w:eastAsia="Calibri" w:hAnsi="Times New Roman" w:cs="Times New Roman"/>
                <w:sz w:val="20"/>
                <w:szCs w:val="20"/>
                <w:lang w:eastAsia="sl-SI"/>
              </w:rPr>
              <w:t xml:space="preserve">; </w:t>
            </w:r>
            <w:proofErr w:type="spellStart"/>
            <w:r>
              <w:rPr>
                <w:rFonts w:ascii="Times New Roman" w:eastAsia="Calibri" w:hAnsi="Times New Roman" w:cs="Times New Roman"/>
                <w:sz w:val="20"/>
                <w:szCs w:val="20"/>
                <w:lang w:eastAsia="sl-SI"/>
              </w:rPr>
              <w:t>hipomagnezemija</w:t>
            </w:r>
            <w:proofErr w:type="spellEnd"/>
            <w:r>
              <w:rPr>
                <w:rFonts w:ascii="Times New Roman" w:eastAsia="Calibri" w:hAnsi="Times New Roman" w:cs="Times New Roman"/>
                <w:sz w:val="20"/>
                <w:szCs w:val="20"/>
                <w:lang w:eastAsia="sl-SI"/>
              </w:rPr>
              <w:t xml:space="preserve"> (žr. 4.4 skyrių);</w:t>
            </w:r>
          </w:p>
          <w:p w14:paraId="584F8D9B" w14:textId="77777777" w:rsidR="003C5304" w:rsidRDefault="005924C3">
            <w:pPr>
              <w:widowControl w:val="0"/>
              <w:spacing w:after="0" w:line="240" w:lineRule="auto"/>
              <w:rPr>
                <w:rFonts w:ascii="Times New Roman" w:eastAsia="SimSun" w:hAnsi="Times New Roman" w:cs="Times New Roman"/>
                <w:sz w:val="20"/>
                <w:szCs w:val="20"/>
                <w:lang w:eastAsia="x-none"/>
              </w:rPr>
            </w:pPr>
            <w:r>
              <w:rPr>
                <w:rFonts w:ascii="Times New Roman" w:eastAsia="SimSun" w:hAnsi="Times New Roman" w:cs="Times New Roman"/>
                <w:sz w:val="20"/>
                <w:szCs w:val="20"/>
                <w:lang w:eastAsia="x-none"/>
              </w:rPr>
              <w:t>hipokalcemija</w:t>
            </w:r>
            <w:r>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rPr>
              <w:t>;</w:t>
            </w:r>
          </w:p>
          <w:p w14:paraId="7EF85E14"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r>
              <w:rPr>
                <w:rFonts w:ascii="Times New Roman" w:eastAsia="Times New Roman" w:hAnsi="Times New Roman" w:cs="Times New Roman"/>
                <w:sz w:val="20"/>
                <w:szCs w:val="20"/>
                <w:lang w:eastAsia="sl-SI"/>
              </w:rPr>
              <w:t>hipokalemija</w:t>
            </w:r>
            <w:r>
              <w:rPr>
                <w:rFonts w:ascii="Times New Roman" w:eastAsia="Calibri" w:hAnsi="Times New Roman" w:cs="Times New Roman"/>
                <w:sz w:val="20"/>
                <w:szCs w:val="20"/>
                <w:vertAlign w:val="superscript"/>
              </w:rPr>
              <w:t>1</w:t>
            </w:r>
          </w:p>
        </w:tc>
      </w:tr>
      <w:tr w:rsidR="003C5304" w14:paraId="44C5E65F"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F41A8FF"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Psichikos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4FD3B2C" w14:textId="77777777" w:rsidR="003C5304" w:rsidRDefault="003C5304">
            <w:pPr>
              <w:widowControl w:val="0"/>
              <w:spacing w:after="0" w:line="240" w:lineRule="auto"/>
              <w:rPr>
                <w:rFonts w:ascii="Times New Roman" w:eastAsia="SimSun"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1D3B643"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Miego sutrikimai</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20419C8"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Depresija (ir bet kokie jos pasunkėjimai)</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325DE7A5"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Dezorientacija (ir bet kokie jos pasunkėjimai)</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78C848C" w14:textId="481CFFBD" w:rsidR="003C5304" w:rsidRDefault="005924C3">
            <w:pPr>
              <w:widowControl w:val="0"/>
              <w:spacing w:after="0" w:line="240" w:lineRule="auto"/>
            </w:pPr>
            <w:r>
              <w:rPr>
                <w:rFonts w:ascii="Times New Roman" w:eastAsia="SimSun" w:hAnsi="Times New Roman" w:cs="Times New Roman"/>
                <w:sz w:val="20"/>
                <w:szCs w:val="20"/>
                <w:lang w:eastAsia="sl-SI"/>
              </w:rPr>
              <w:t>Haliucinacijos; sumišimas (ypač į tai linkusiems pacientams bei jau esančių šių simptomų pasunkėjimas)</w:t>
            </w:r>
          </w:p>
        </w:tc>
      </w:tr>
      <w:tr w:rsidR="003C5304" w14:paraId="7B19BFD8"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723997C"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Nervų sistemos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BC4151F" w14:textId="77777777" w:rsidR="003C5304" w:rsidRDefault="003C5304">
            <w:pPr>
              <w:widowControl w:val="0"/>
              <w:spacing w:after="0" w:line="240" w:lineRule="auto"/>
              <w:rPr>
                <w:rFonts w:ascii="Times New Roman" w:eastAsia="SimSun"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C6B0F78" w14:textId="77777777" w:rsidR="003C5304" w:rsidRDefault="005924C3">
            <w:pPr>
              <w:widowControl w:val="0"/>
              <w:spacing w:after="0" w:line="240" w:lineRule="auto"/>
              <w:rPr>
                <w:rFonts w:ascii="Times New Roman" w:eastAsia="SimSun" w:hAnsi="Times New Roman" w:cs="Times New Roman"/>
                <w:sz w:val="20"/>
                <w:szCs w:val="20"/>
                <w:lang w:eastAsia="sl-SI"/>
              </w:rPr>
            </w:pPr>
            <w:r>
              <w:rPr>
                <w:rFonts w:ascii="Times New Roman" w:eastAsia="SimSun" w:hAnsi="Times New Roman" w:cs="Times New Roman"/>
                <w:sz w:val="20"/>
                <w:szCs w:val="20"/>
                <w:lang w:eastAsia="sl-SI"/>
              </w:rPr>
              <w:t>Galvos skausmas;</w:t>
            </w:r>
          </w:p>
          <w:p w14:paraId="523D33D4"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Svaigulys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0FA1F90"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r>
              <w:rPr>
                <w:rFonts w:ascii="Times New Roman" w:eastAsia="Calibri" w:hAnsi="Times New Roman" w:cs="Times New Roman"/>
                <w:sz w:val="20"/>
                <w:szCs w:val="20"/>
                <w:lang w:eastAsia="sl-SI"/>
              </w:rPr>
              <w:t>Skonio sutrikimai</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6999F1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E793602"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proofErr w:type="spellStart"/>
            <w:r>
              <w:rPr>
                <w:rFonts w:ascii="Times New Roman" w:eastAsia="Times New Roman" w:hAnsi="Times New Roman" w:cs="Times New Roman"/>
                <w:sz w:val="20"/>
                <w:szCs w:val="20"/>
                <w:lang w:eastAsia="sl-SI"/>
              </w:rPr>
              <w:t>Parestezija</w:t>
            </w:r>
            <w:proofErr w:type="spellEnd"/>
          </w:p>
        </w:tc>
      </w:tr>
      <w:tr w:rsidR="003C5304" w14:paraId="37C0C10D"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5E1A87F" w14:textId="77777777" w:rsidR="003C5304" w:rsidRDefault="005924C3">
            <w:pPr>
              <w:widowControl w:val="0"/>
              <w:tabs>
                <w:tab w:val="left" w:pos="540"/>
              </w:tabs>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Akių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D09E0AF"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FD7D8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3DC589B9"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Regos sutrikimas / neaiškus vaizdo matymas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5E41445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8E7980C"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r>
      <w:tr w:rsidR="003C5304" w14:paraId="21635B25"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8BAEE81"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Virškinimo trakto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65CC273" w14:textId="77777777" w:rsidR="003C5304" w:rsidRDefault="005924C3">
            <w:pPr>
              <w:widowControl w:val="0"/>
              <w:spacing w:after="0" w:line="240" w:lineRule="auto"/>
              <w:rPr>
                <w:rFonts w:ascii="Times New Roman" w:eastAsia="SimSun" w:hAnsi="Times New Roman" w:cs="Times New Roman"/>
                <w:sz w:val="20"/>
                <w:szCs w:val="20"/>
                <w:lang w:eastAsia="sl-SI"/>
              </w:rPr>
            </w:pPr>
            <w:r>
              <w:rPr>
                <w:rFonts w:ascii="Times New Roman" w:eastAsia="SimSun" w:hAnsi="Times New Roman" w:cs="Times New Roman"/>
                <w:sz w:val="20"/>
                <w:szCs w:val="20"/>
                <w:lang w:eastAsia="sl-SI"/>
              </w:rPr>
              <w:t>Skrandžio dugno liaukų polipai (gerybiniai)</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9C8BB9" w14:textId="77777777" w:rsidR="003C5304" w:rsidRDefault="005924C3">
            <w:pPr>
              <w:widowControl w:val="0"/>
              <w:spacing w:after="0" w:line="240" w:lineRule="auto"/>
              <w:rPr>
                <w:rFonts w:ascii="Times New Roman" w:eastAsia="SimSun" w:hAnsi="Times New Roman" w:cs="Times New Roman"/>
                <w:sz w:val="20"/>
                <w:szCs w:val="20"/>
                <w:lang w:eastAsia="sl-SI"/>
              </w:rPr>
            </w:pPr>
            <w:r>
              <w:rPr>
                <w:rFonts w:ascii="Times New Roman" w:eastAsia="SimSun" w:hAnsi="Times New Roman" w:cs="Times New Roman"/>
                <w:sz w:val="20"/>
                <w:szCs w:val="20"/>
                <w:lang w:eastAsia="sl-SI"/>
              </w:rPr>
              <w:t>Viduriavimas; pykinimas / vėmimas;</w:t>
            </w:r>
          </w:p>
          <w:p w14:paraId="53A8F8CB"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pilvo tempimas ir pūtimas; vidurių užkietėjimas; burnos džiūvimas; pilvo skausmas ir diskomfortas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45D739E"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0292F24"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7026181"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r>
              <w:rPr>
                <w:rFonts w:ascii="Times New Roman" w:eastAsia="Calibri" w:hAnsi="Times New Roman" w:cs="Times New Roman"/>
                <w:sz w:val="20"/>
                <w:szCs w:val="20"/>
                <w:lang w:eastAsia="sl-SI"/>
              </w:rPr>
              <w:t>Mikroskopinis kolitas</w:t>
            </w:r>
          </w:p>
        </w:tc>
      </w:tr>
      <w:tr w:rsidR="003C5304" w14:paraId="26CC472B"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BAC66A4"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Kepenų, tulžies pūslės ir latakų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1FEA975E" w14:textId="77777777" w:rsidR="003C5304" w:rsidRDefault="003C5304">
            <w:pPr>
              <w:widowControl w:val="0"/>
              <w:spacing w:after="0" w:line="240" w:lineRule="auto"/>
              <w:rPr>
                <w:rFonts w:ascii="Times New Roman" w:eastAsia="SimSun"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BDB94F" w14:textId="1B8BD964" w:rsidR="003C5304" w:rsidRDefault="005924C3">
            <w:pPr>
              <w:widowControl w:val="0"/>
              <w:spacing w:after="0" w:line="240" w:lineRule="auto"/>
            </w:pPr>
            <w:r>
              <w:rPr>
                <w:rFonts w:ascii="Times New Roman" w:eastAsia="SimSun" w:hAnsi="Times New Roman" w:cs="Times New Roman"/>
                <w:sz w:val="20"/>
                <w:szCs w:val="20"/>
                <w:lang w:eastAsia="sl-SI"/>
              </w:rPr>
              <w:t>Kepenų fermentų (</w:t>
            </w:r>
            <w:proofErr w:type="spellStart"/>
            <w:r>
              <w:rPr>
                <w:rFonts w:ascii="Times New Roman" w:eastAsia="SimSun" w:hAnsi="Times New Roman" w:cs="Times New Roman"/>
                <w:sz w:val="20"/>
                <w:szCs w:val="20"/>
                <w:lang w:eastAsia="sl-SI"/>
              </w:rPr>
              <w:t>transaminazių,</w:t>
            </w:r>
            <w:r>
              <w:rPr>
                <w:rFonts w:ascii="Times New Roman" w:eastAsia="Calibri" w:hAnsi="Times New Roman" w:cs="Times New Roman"/>
                <w:sz w:val="20"/>
                <w:szCs w:val="20"/>
                <w:lang w:eastAsia="sl-SI"/>
              </w:rPr>
              <w:t>γ</w:t>
            </w:r>
            <w:proofErr w:type="spellEnd"/>
            <w:r>
              <w:rPr>
                <w:rFonts w:ascii="Times New Roman" w:eastAsia="Calibri" w:hAnsi="Times New Roman" w:cs="Times New Roman"/>
                <w:sz w:val="20"/>
                <w:szCs w:val="20"/>
                <w:lang w:eastAsia="sl-SI"/>
              </w:rPr>
              <w:t>-GT) aktyvumo padidėjimas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5A7ABC1A" w14:textId="77777777" w:rsidR="003C5304" w:rsidRDefault="005924C3">
            <w:pPr>
              <w:widowControl w:val="0"/>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Bilirubino</w:t>
            </w:r>
            <w:proofErr w:type="spellEnd"/>
            <w:r>
              <w:rPr>
                <w:rFonts w:ascii="Times New Roman" w:eastAsia="SimSun" w:hAnsi="Times New Roman" w:cs="Times New Roman"/>
                <w:sz w:val="20"/>
                <w:szCs w:val="20"/>
                <w:lang w:eastAsia="sl-SI"/>
              </w:rPr>
              <w:t xml:space="preserve"> kiekio padidėjimas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318F1853"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9A4EAB0" w14:textId="5F1FA219" w:rsidR="003C5304" w:rsidRDefault="005924C3">
            <w:pPr>
              <w:widowControl w:val="0"/>
              <w:spacing w:after="0" w:line="240" w:lineRule="auto"/>
            </w:pPr>
            <w:r>
              <w:rPr>
                <w:rFonts w:ascii="Times New Roman" w:eastAsia="SimSun" w:hAnsi="Times New Roman" w:cs="Times New Roman"/>
                <w:sz w:val="20"/>
                <w:szCs w:val="20"/>
                <w:lang w:eastAsia="sl-SI"/>
              </w:rPr>
              <w:t>Kepenų ląstelių pažeidimas; gelta; kepenų nepakankamumas</w:t>
            </w:r>
          </w:p>
        </w:tc>
      </w:tr>
      <w:tr w:rsidR="003C5304" w14:paraId="6A3CB582"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05D2FF50"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Odos ir poodinio audinio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A994681" w14:textId="77777777" w:rsidR="003C5304" w:rsidRDefault="003C5304">
            <w:pPr>
              <w:widowControl w:val="0"/>
              <w:spacing w:after="0" w:line="240" w:lineRule="auto"/>
              <w:rPr>
                <w:rFonts w:ascii="Times New Roman" w:eastAsia="SimSun"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5327D4F" w14:textId="3B88CB03" w:rsidR="003C5304" w:rsidRDefault="005924C3">
            <w:pPr>
              <w:widowControl w:val="0"/>
              <w:spacing w:after="0" w:line="240" w:lineRule="auto"/>
            </w:pPr>
            <w:r>
              <w:rPr>
                <w:rFonts w:ascii="Times New Roman" w:eastAsia="SimSun" w:hAnsi="Times New Roman" w:cs="Times New Roman"/>
                <w:sz w:val="20"/>
                <w:szCs w:val="20"/>
                <w:lang w:eastAsia="sl-SI"/>
              </w:rPr>
              <w:t xml:space="preserve">Išbėrimas / </w:t>
            </w:r>
            <w:proofErr w:type="spellStart"/>
            <w:r>
              <w:rPr>
                <w:rFonts w:ascii="Times New Roman" w:eastAsia="SimSun" w:hAnsi="Times New Roman" w:cs="Times New Roman"/>
                <w:sz w:val="20"/>
                <w:szCs w:val="20"/>
                <w:lang w:eastAsia="sl-SI"/>
              </w:rPr>
              <w:t>egzantema</w:t>
            </w:r>
            <w:proofErr w:type="spellEnd"/>
            <w:r>
              <w:rPr>
                <w:rFonts w:ascii="Times New Roman" w:eastAsia="SimSun" w:hAnsi="Times New Roman" w:cs="Times New Roman"/>
                <w:sz w:val="20"/>
                <w:szCs w:val="20"/>
                <w:lang w:eastAsia="sl-SI"/>
              </w:rPr>
              <w:t xml:space="preserve"> / bėrimas; niežėjimas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CFE0D3F"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 xml:space="preserve">Dilgėlinė; </w:t>
            </w:r>
            <w:proofErr w:type="spellStart"/>
            <w:r>
              <w:rPr>
                <w:rFonts w:ascii="Times New Roman" w:eastAsia="SimSun" w:hAnsi="Times New Roman" w:cs="Times New Roman"/>
                <w:sz w:val="20"/>
                <w:szCs w:val="20"/>
                <w:lang w:eastAsia="sl-SI"/>
              </w:rPr>
              <w:t>angioneurozinė</w:t>
            </w:r>
            <w:proofErr w:type="spellEnd"/>
            <w:r>
              <w:rPr>
                <w:rFonts w:ascii="Times New Roman" w:eastAsia="SimSun" w:hAnsi="Times New Roman" w:cs="Times New Roman"/>
                <w:sz w:val="20"/>
                <w:szCs w:val="20"/>
                <w:lang w:eastAsia="sl-SI"/>
              </w:rPr>
              <w:t xml:space="preserve"> edema</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94F2A03"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D0BA64F"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Stivenso</w:t>
            </w:r>
            <w:proofErr w:type="spellEnd"/>
            <w:r>
              <w:rPr>
                <w:rFonts w:ascii="Times New Roman" w:eastAsia="SimSun" w:hAnsi="Times New Roman" w:cs="Times New Roman"/>
                <w:sz w:val="20"/>
                <w:szCs w:val="20"/>
                <w:lang w:eastAsia="sl-SI"/>
              </w:rPr>
              <w:t xml:space="preserve"> –Džonsono </w:t>
            </w:r>
            <w:r>
              <w:rPr>
                <w:rFonts w:ascii="Times New Roman" w:eastAsia="SimSun" w:hAnsi="Times New Roman" w:cs="Times New Roman"/>
                <w:i/>
                <w:sz w:val="20"/>
                <w:szCs w:val="20"/>
                <w:lang w:eastAsia="sl-SI"/>
              </w:rPr>
              <w:t>(</w:t>
            </w:r>
            <w:proofErr w:type="spellStart"/>
            <w:r>
              <w:rPr>
                <w:rFonts w:ascii="Times New Roman" w:eastAsia="SimSun" w:hAnsi="Times New Roman" w:cs="Times New Roman"/>
                <w:i/>
                <w:sz w:val="20"/>
                <w:szCs w:val="20"/>
                <w:lang w:eastAsia="sl-SI"/>
              </w:rPr>
              <w:t>Stevens-Johnson</w:t>
            </w:r>
            <w:proofErr w:type="spellEnd"/>
            <w:r>
              <w:rPr>
                <w:rFonts w:ascii="Times New Roman" w:eastAsia="SimSun" w:hAnsi="Times New Roman" w:cs="Times New Roman"/>
                <w:i/>
                <w:sz w:val="20"/>
                <w:szCs w:val="20"/>
                <w:lang w:eastAsia="sl-SI"/>
              </w:rPr>
              <w:t xml:space="preserve">) </w:t>
            </w:r>
            <w:r>
              <w:rPr>
                <w:rFonts w:ascii="Times New Roman" w:eastAsia="SimSun" w:hAnsi="Times New Roman" w:cs="Times New Roman"/>
                <w:sz w:val="20"/>
                <w:szCs w:val="20"/>
                <w:lang w:eastAsia="sl-SI"/>
              </w:rPr>
              <w:t xml:space="preserve">sindromas; </w:t>
            </w:r>
            <w:proofErr w:type="spellStart"/>
            <w:r>
              <w:rPr>
                <w:rFonts w:ascii="Times New Roman" w:eastAsia="SimSun" w:hAnsi="Times New Roman" w:cs="Times New Roman"/>
                <w:sz w:val="20"/>
                <w:szCs w:val="20"/>
                <w:lang w:eastAsia="sl-SI"/>
              </w:rPr>
              <w:t>Lajelio</w:t>
            </w:r>
            <w:proofErr w:type="spellEnd"/>
            <w:r>
              <w:rPr>
                <w:rFonts w:ascii="Times New Roman" w:eastAsia="SimSun" w:hAnsi="Times New Roman" w:cs="Times New Roman"/>
                <w:sz w:val="20"/>
                <w:szCs w:val="20"/>
                <w:lang w:eastAsia="sl-SI"/>
              </w:rPr>
              <w:t xml:space="preserve"> </w:t>
            </w:r>
            <w:r>
              <w:rPr>
                <w:rFonts w:ascii="Times New Roman" w:eastAsia="SimSun" w:hAnsi="Times New Roman" w:cs="Times New Roman"/>
                <w:i/>
                <w:sz w:val="20"/>
                <w:szCs w:val="20"/>
                <w:lang w:eastAsia="sl-SI"/>
              </w:rPr>
              <w:t>(</w:t>
            </w:r>
            <w:proofErr w:type="spellStart"/>
            <w:r>
              <w:rPr>
                <w:rFonts w:ascii="Times New Roman" w:eastAsia="SimSun" w:hAnsi="Times New Roman" w:cs="Times New Roman"/>
                <w:i/>
                <w:sz w:val="20"/>
                <w:szCs w:val="20"/>
                <w:lang w:eastAsia="sl-SI"/>
              </w:rPr>
              <w:t>Lyell</w:t>
            </w:r>
            <w:proofErr w:type="spellEnd"/>
            <w:r>
              <w:rPr>
                <w:rFonts w:ascii="Times New Roman" w:eastAsia="SimSun" w:hAnsi="Times New Roman" w:cs="Times New Roman"/>
                <w:i/>
                <w:sz w:val="20"/>
                <w:szCs w:val="20"/>
                <w:lang w:eastAsia="sl-SI"/>
              </w:rPr>
              <w:t>)</w:t>
            </w:r>
            <w:r>
              <w:rPr>
                <w:rFonts w:ascii="Times New Roman" w:eastAsia="SimSun" w:hAnsi="Times New Roman" w:cs="Times New Roman"/>
                <w:sz w:val="20"/>
                <w:szCs w:val="20"/>
                <w:lang w:eastAsia="sl-SI"/>
              </w:rPr>
              <w:t xml:space="preserve"> sindromas; daugiaformė </w:t>
            </w:r>
            <w:proofErr w:type="spellStart"/>
            <w:r>
              <w:rPr>
                <w:rFonts w:ascii="Times New Roman" w:eastAsia="SimSun" w:hAnsi="Times New Roman" w:cs="Times New Roman"/>
                <w:sz w:val="20"/>
                <w:szCs w:val="20"/>
                <w:lang w:eastAsia="sl-SI"/>
              </w:rPr>
              <w:t>eritema</w:t>
            </w:r>
            <w:proofErr w:type="spellEnd"/>
            <w:r>
              <w:rPr>
                <w:rFonts w:ascii="Times New Roman" w:eastAsia="SimSun" w:hAnsi="Times New Roman" w:cs="Times New Roman"/>
                <w:sz w:val="20"/>
                <w:szCs w:val="20"/>
                <w:lang w:eastAsia="sl-SI"/>
              </w:rPr>
              <w:t>; jautrumas šviesai;</w:t>
            </w:r>
          </w:p>
          <w:p w14:paraId="62F7E9C8"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poūmė</w:t>
            </w:r>
            <w:proofErr w:type="spellEnd"/>
            <w:r>
              <w:rPr>
                <w:rFonts w:ascii="Times New Roman" w:eastAsia="SimSun" w:hAnsi="Times New Roman" w:cs="Times New Roman"/>
                <w:sz w:val="20"/>
                <w:szCs w:val="20"/>
                <w:lang w:eastAsia="sl-SI"/>
              </w:rPr>
              <w:t xml:space="preserve"> odos raudonoji vilkligė (žr. 4.4 skyrių);</w:t>
            </w:r>
          </w:p>
          <w:p w14:paraId="5BD089A0"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 xml:space="preserve">reakcija į vaistinį preparatą su </w:t>
            </w:r>
            <w:proofErr w:type="spellStart"/>
            <w:r>
              <w:rPr>
                <w:rFonts w:ascii="Times New Roman" w:eastAsia="SimSun" w:hAnsi="Times New Roman" w:cs="Times New Roman"/>
                <w:sz w:val="20"/>
                <w:szCs w:val="20"/>
                <w:lang w:eastAsia="sl-SI"/>
              </w:rPr>
              <w:t>eozinofilija</w:t>
            </w:r>
            <w:proofErr w:type="spellEnd"/>
            <w:r>
              <w:rPr>
                <w:rFonts w:ascii="Times New Roman" w:eastAsia="SimSun" w:hAnsi="Times New Roman" w:cs="Times New Roman"/>
                <w:sz w:val="20"/>
                <w:szCs w:val="20"/>
                <w:lang w:eastAsia="sl-SI"/>
              </w:rPr>
              <w:t xml:space="preserve"> ir sisteminiais simptomais (angl. </w:t>
            </w:r>
            <w:r>
              <w:rPr>
                <w:rFonts w:ascii="Times New Roman" w:eastAsia="SimSun" w:hAnsi="Times New Roman" w:cs="Times New Roman"/>
                <w:i/>
                <w:sz w:val="20"/>
                <w:szCs w:val="20"/>
                <w:lang w:eastAsia="sl-SI"/>
              </w:rPr>
              <w:t>DRESS</w:t>
            </w:r>
            <w:r>
              <w:rPr>
                <w:rFonts w:ascii="Times New Roman" w:eastAsia="SimSun" w:hAnsi="Times New Roman" w:cs="Times New Roman"/>
                <w:sz w:val="20"/>
                <w:szCs w:val="20"/>
                <w:lang w:eastAsia="sl-SI"/>
              </w:rPr>
              <w:t>)</w:t>
            </w:r>
          </w:p>
        </w:tc>
      </w:tr>
      <w:tr w:rsidR="003C5304" w14:paraId="385860BD"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360C3C21"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Skeleto, raumenų ir jungiamojo audinio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E6B9A2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1058DAD" w14:textId="53DDA3DD" w:rsidR="003C5304" w:rsidRDefault="005924C3">
            <w:pPr>
              <w:widowControl w:val="0"/>
              <w:tabs>
                <w:tab w:val="left" w:pos="540"/>
              </w:tabs>
              <w:spacing w:after="0" w:line="240" w:lineRule="auto"/>
            </w:pPr>
            <w:r>
              <w:rPr>
                <w:rFonts w:ascii="Times New Roman" w:eastAsia="Calibri" w:hAnsi="Times New Roman" w:cs="Times New Roman"/>
                <w:sz w:val="20"/>
                <w:szCs w:val="20"/>
                <w:lang w:eastAsia="sl-SI"/>
              </w:rPr>
              <w:t>Klubo, riešo arba stuburo lūžai (</w:t>
            </w:r>
            <w:r>
              <w:rPr>
                <w:rFonts w:ascii="Times New Roman" w:eastAsia="Calibri" w:hAnsi="Times New Roman" w:cs="Times New Roman"/>
                <w:iCs/>
                <w:sz w:val="20"/>
                <w:szCs w:val="20"/>
                <w:lang w:eastAsia="sl-SI"/>
              </w:rPr>
              <w:t>žr. 4.4 skyrių</w:t>
            </w:r>
            <w:r>
              <w:rPr>
                <w:rFonts w:ascii="Times New Roman" w:eastAsia="Calibri" w:hAnsi="Times New Roman" w:cs="Times New Roman"/>
                <w:sz w:val="20"/>
                <w:szCs w:val="20"/>
                <w:lang w:eastAsia="sl-SI"/>
              </w:rPr>
              <w:t>)</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5D1918F0"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Artralgija</w:t>
            </w:r>
            <w:proofErr w:type="spellEnd"/>
            <w:r>
              <w:rPr>
                <w:rFonts w:ascii="Times New Roman" w:eastAsia="SimSun" w:hAnsi="Times New Roman" w:cs="Times New Roman"/>
                <w:sz w:val="20"/>
                <w:szCs w:val="20"/>
                <w:lang w:eastAsia="sl-SI"/>
              </w:rPr>
              <w:t>;</w:t>
            </w:r>
          </w:p>
          <w:p w14:paraId="26DE8907" w14:textId="77777777" w:rsidR="003C5304" w:rsidRDefault="005924C3">
            <w:pPr>
              <w:widowControl w:val="0"/>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mialgija</w:t>
            </w:r>
            <w:proofErr w:type="spell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423BA337"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4F14E60"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r>
              <w:rPr>
                <w:rFonts w:ascii="Times New Roman" w:eastAsia="Times New Roman" w:hAnsi="Times New Roman" w:cs="Times New Roman"/>
                <w:sz w:val="20"/>
                <w:szCs w:val="20"/>
                <w:lang w:eastAsia="sl-SI"/>
              </w:rPr>
              <w:t>Raumenų spazmai</w:t>
            </w:r>
            <w:r>
              <w:rPr>
                <w:rFonts w:ascii="Times New Roman" w:eastAsia="Calibri" w:hAnsi="Times New Roman" w:cs="Times New Roman"/>
                <w:sz w:val="20"/>
                <w:szCs w:val="20"/>
                <w:vertAlign w:val="superscript"/>
              </w:rPr>
              <w:t>2</w:t>
            </w:r>
          </w:p>
        </w:tc>
      </w:tr>
      <w:tr w:rsidR="003C5304" w14:paraId="672323B5"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3183FE6A"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Inkstų ir šlapimo takų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2FC3F47D"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B8719EF"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58FA93FB"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200BD9D4"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1B06519" w14:textId="67E78E27" w:rsidR="003C5304" w:rsidRDefault="005924C3">
            <w:pPr>
              <w:widowControl w:val="0"/>
              <w:spacing w:after="0" w:line="240" w:lineRule="auto"/>
            </w:pPr>
            <w:proofErr w:type="spellStart"/>
            <w:r>
              <w:rPr>
                <w:rFonts w:ascii="Times New Roman" w:eastAsia="SimSun" w:hAnsi="Times New Roman" w:cs="Times New Roman"/>
                <w:sz w:val="20"/>
                <w:szCs w:val="20"/>
                <w:lang w:eastAsia="sl-SI"/>
              </w:rPr>
              <w:t>Intersticinis</w:t>
            </w:r>
            <w:proofErr w:type="spellEnd"/>
            <w:r>
              <w:rPr>
                <w:rFonts w:ascii="Times New Roman" w:eastAsia="SimSun" w:hAnsi="Times New Roman" w:cs="Times New Roman"/>
                <w:sz w:val="20"/>
                <w:szCs w:val="20"/>
                <w:lang w:eastAsia="sl-SI"/>
              </w:rPr>
              <w:t xml:space="preserve"> nefritas</w:t>
            </w:r>
            <w:r>
              <w:rPr>
                <w:rFonts w:ascii="Times New Roman" w:eastAsia="SimSun" w:hAnsi="Times New Roman" w:cs="Times New Roman"/>
                <w:sz w:val="20"/>
                <w:szCs w:val="20"/>
                <w:lang w:eastAsia="zh-CN"/>
              </w:rPr>
              <w:t xml:space="preserve"> </w:t>
            </w:r>
            <w:r>
              <w:rPr>
                <w:rFonts w:ascii="Times New Roman" w:eastAsia="Times New Roman" w:hAnsi="Times New Roman" w:cs="Times New Roman"/>
                <w:sz w:val="20"/>
                <w:szCs w:val="20"/>
                <w:lang w:eastAsia="sl-SI"/>
              </w:rPr>
              <w:t>(su galimu progresavimu iki inkstų funkcijos nepakankamumo)</w:t>
            </w:r>
          </w:p>
        </w:tc>
      </w:tr>
      <w:tr w:rsidR="003C5304" w14:paraId="42591F76"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4A1DB65D"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Lytinės sistemos ir krūties sutrikimai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70E9F5EF"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A8CBE18"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4658AB0" w14:textId="77777777" w:rsidR="003C5304" w:rsidRDefault="005924C3">
            <w:pPr>
              <w:widowControl w:val="0"/>
              <w:tabs>
                <w:tab w:val="left" w:pos="540"/>
              </w:tabs>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Ginekomastija</w:t>
            </w:r>
            <w:proofErr w:type="spell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26867853"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FC2E1B2"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r>
      <w:tr w:rsidR="003C5304" w14:paraId="38239DFA" w14:textId="77777777">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018DBBD" w14:textId="77777777" w:rsidR="003C5304" w:rsidRDefault="005924C3">
            <w:pPr>
              <w:widowControl w:val="0"/>
              <w:spacing w:after="0" w:line="240" w:lineRule="auto"/>
              <w:rPr>
                <w:rFonts w:ascii="Times New Roman" w:eastAsia="Calibri" w:hAnsi="Times New Roman" w:cs="Times New Roman"/>
                <w:bCs/>
                <w:sz w:val="20"/>
                <w:szCs w:val="20"/>
                <w:lang w:eastAsia="sl-SI"/>
              </w:rPr>
            </w:pPr>
            <w:r>
              <w:rPr>
                <w:rFonts w:ascii="Times New Roman" w:eastAsia="SimSun" w:hAnsi="Times New Roman" w:cs="Times New Roman"/>
                <w:bCs/>
                <w:sz w:val="20"/>
                <w:szCs w:val="20"/>
                <w:lang w:eastAsia="sl-SI"/>
              </w:rPr>
              <w:t>Bendrieji sutrikimai ir vartojimo vietos pažeidimai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4B2D4C1" w14:textId="77777777" w:rsidR="003C5304" w:rsidRDefault="005924C3">
            <w:pPr>
              <w:widowControl w:val="0"/>
              <w:spacing w:after="0" w:line="240" w:lineRule="auto"/>
              <w:rPr>
                <w:rFonts w:ascii="Times New Roman" w:eastAsia="SimSun" w:hAnsi="Times New Roman" w:cs="Times New Roman"/>
                <w:sz w:val="20"/>
                <w:szCs w:val="20"/>
                <w:lang w:eastAsia="sl-SI"/>
              </w:rPr>
            </w:pPr>
            <w:proofErr w:type="spellStart"/>
            <w:r>
              <w:rPr>
                <w:rFonts w:ascii="Times New Roman" w:eastAsia="SimSun" w:hAnsi="Times New Roman" w:cs="Times New Roman"/>
                <w:sz w:val="20"/>
                <w:szCs w:val="20"/>
                <w:lang w:eastAsia="sl-SI"/>
              </w:rPr>
              <w:t>Tromboflebitas</w:t>
            </w:r>
            <w:proofErr w:type="spellEnd"/>
            <w:r>
              <w:rPr>
                <w:rFonts w:ascii="Times New Roman" w:eastAsia="SimSun" w:hAnsi="Times New Roman" w:cs="Times New Roman"/>
                <w:sz w:val="20"/>
                <w:szCs w:val="20"/>
                <w:lang w:eastAsia="sl-SI"/>
              </w:rPr>
              <w:t xml:space="preserve"> injekcijos vietoje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B98A396" w14:textId="77777777" w:rsidR="003C5304" w:rsidRDefault="005924C3">
            <w:pPr>
              <w:widowControl w:val="0"/>
              <w:spacing w:after="0" w:line="240" w:lineRule="auto"/>
              <w:rPr>
                <w:rFonts w:ascii="Times New Roman" w:eastAsia="Calibri" w:hAnsi="Times New Roman" w:cs="Times New Roman"/>
                <w:sz w:val="20"/>
                <w:szCs w:val="20"/>
                <w:lang w:eastAsia="sl-SI"/>
              </w:rPr>
            </w:pPr>
            <w:proofErr w:type="spellStart"/>
            <w:r>
              <w:rPr>
                <w:rFonts w:ascii="Times New Roman" w:eastAsia="SimSun" w:hAnsi="Times New Roman" w:cs="Times New Roman"/>
                <w:sz w:val="20"/>
                <w:szCs w:val="20"/>
                <w:lang w:eastAsia="sl-SI"/>
              </w:rPr>
              <w:t>Astenija</w:t>
            </w:r>
            <w:proofErr w:type="spellEnd"/>
            <w:r>
              <w:rPr>
                <w:rFonts w:ascii="Times New Roman" w:eastAsia="SimSun" w:hAnsi="Times New Roman" w:cs="Times New Roman"/>
                <w:sz w:val="20"/>
                <w:szCs w:val="20"/>
                <w:lang w:eastAsia="sl-SI"/>
              </w:rPr>
              <w:t>, nuovargis ir bendrasis negalavimas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09C8A988" w14:textId="77777777" w:rsidR="003C5304" w:rsidRDefault="005924C3">
            <w:pPr>
              <w:widowControl w:val="0"/>
              <w:spacing w:after="0" w:line="240" w:lineRule="auto"/>
              <w:rPr>
                <w:rFonts w:ascii="Times New Roman" w:eastAsia="Calibri" w:hAnsi="Times New Roman" w:cs="Times New Roman"/>
                <w:sz w:val="20"/>
                <w:szCs w:val="20"/>
                <w:lang w:eastAsia="sl-SI"/>
              </w:rPr>
            </w:pPr>
            <w:r>
              <w:rPr>
                <w:rFonts w:ascii="Times New Roman" w:eastAsia="SimSun" w:hAnsi="Times New Roman" w:cs="Times New Roman"/>
                <w:sz w:val="20"/>
                <w:szCs w:val="20"/>
                <w:lang w:eastAsia="sl-SI"/>
              </w:rPr>
              <w:t>Kūno temperatūros padidėjimas; periferinė edema</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721C796E"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96B658D" w14:textId="77777777" w:rsidR="003C5304" w:rsidRDefault="003C5304">
            <w:pPr>
              <w:widowControl w:val="0"/>
              <w:tabs>
                <w:tab w:val="left" w:pos="540"/>
              </w:tabs>
              <w:spacing w:after="0" w:line="240" w:lineRule="auto"/>
              <w:rPr>
                <w:rFonts w:ascii="Times New Roman" w:eastAsia="Calibri" w:hAnsi="Times New Roman" w:cs="Times New Roman"/>
                <w:sz w:val="20"/>
                <w:szCs w:val="20"/>
                <w:lang w:eastAsia="sl-SI"/>
              </w:rPr>
            </w:pPr>
          </w:p>
        </w:tc>
      </w:tr>
    </w:tbl>
    <w:p w14:paraId="49704BCC" w14:textId="77777777" w:rsidR="003C5304" w:rsidRDefault="005924C3">
      <w:pPr>
        <w:widowControl w:val="0"/>
        <w:spacing w:after="0" w:line="240" w:lineRule="auto"/>
        <w:contextualSpacing/>
        <w:outlineLvl w:val="0"/>
        <w:rPr>
          <w:rFonts w:ascii="Times New Roman" w:eastAsia="Times New Roman" w:hAnsi="Times New Roman" w:cs="Times New Roman"/>
          <w:lang w:eastAsia="sl-SI"/>
        </w:rPr>
      </w:pPr>
      <w:r>
        <w:rPr>
          <w:rFonts w:ascii="Times New Roman" w:eastAsia="Calibri" w:hAnsi="Times New Roman" w:cs="Times New Roman"/>
          <w:vertAlign w:val="superscript"/>
        </w:rPr>
        <w:t>1</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Hipokalcemija</w:t>
      </w:r>
      <w:proofErr w:type="spellEnd"/>
      <w:r>
        <w:rPr>
          <w:rFonts w:ascii="Times New Roman" w:eastAsia="Times New Roman" w:hAnsi="Times New Roman" w:cs="Times New Roman"/>
          <w:lang w:eastAsia="sl-SI"/>
        </w:rPr>
        <w:t xml:space="preserve"> ir (arba)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gali būti susijusi su </w:t>
      </w:r>
      <w:proofErr w:type="spellStart"/>
      <w:r>
        <w:rPr>
          <w:rFonts w:ascii="Times New Roman" w:eastAsia="Times New Roman" w:hAnsi="Times New Roman" w:cs="Times New Roman"/>
          <w:lang w:eastAsia="sl-SI"/>
        </w:rPr>
        <w:t>hipomagnezemijos</w:t>
      </w:r>
      <w:proofErr w:type="spellEnd"/>
      <w:r>
        <w:rPr>
          <w:rFonts w:ascii="Times New Roman" w:eastAsia="Times New Roman" w:hAnsi="Times New Roman" w:cs="Times New Roman"/>
          <w:lang w:eastAsia="sl-SI"/>
        </w:rPr>
        <w:t xml:space="preserve"> atsiradimu (žr. 4.4 skyrių)</w:t>
      </w:r>
    </w:p>
    <w:p w14:paraId="7418B1FD" w14:textId="77777777" w:rsidR="003C5304" w:rsidRDefault="005924C3">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2</w:t>
      </w:r>
      <w:r>
        <w:rPr>
          <w:rFonts w:ascii="Times New Roman" w:eastAsia="Calibri" w:hAnsi="Times New Roman" w:cs="Times New Roman"/>
        </w:rPr>
        <w:t xml:space="preserve"> </w:t>
      </w:r>
      <w:r>
        <w:rPr>
          <w:rFonts w:ascii="Times New Roman" w:eastAsia="Times New Roman" w:hAnsi="Times New Roman" w:cs="Times New Roman"/>
          <w:lang w:eastAsia="sl-SI"/>
        </w:rPr>
        <w:t>Raumenų spazmas kaip elektrolitų pusiausvyros sutrikimo pasekmė</w:t>
      </w:r>
    </w:p>
    <w:p w14:paraId="727131CA" w14:textId="77777777" w:rsidR="003C5304" w:rsidRDefault="003C5304">
      <w:pPr>
        <w:widowControl w:val="0"/>
        <w:spacing w:after="0" w:line="240" w:lineRule="auto"/>
        <w:rPr>
          <w:rFonts w:ascii="Times New Roman" w:eastAsia="Times New Roman" w:hAnsi="Times New Roman" w:cs="Times New Roman"/>
          <w:lang w:eastAsia="sl-SI"/>
        </w:rPr>
      </w:pPr>
    </w:p>
    <w:p w14:paraId="7B900E63" w14:textId="77777777" w:rsidR="003C5304" w:rsidRDefault="005924C3">
      <w:pPr>
        <w:spacing w:after="0" w:line="240" w:lineRule="auto"/>
        <w:rPr>
          <w:rFonts w:ascii="Times New Roman" w:hAnsi="Times New Roman" w:cs="Times New Roman"/>
          <w:u w:val="single"/>
        </w:rPr>
      </w:pPr>
      <w:r>
        <w:rPr>
          <w:rFonts w:ascii="Times New Roman" w:hAnsi="Times New Roman" w:cs="Times New Roman"/>
          <w:u w:val="single"/>
        </w:rPr>
        <w:t>Pranešimas apie įtariamas nepageidaujamas reakcijas</w:t>
      </w:r>
    </w:p>
    <w:p w14:paraId="6084DD7B" w14:textId="77777777" w:rsidR="003C5304" w:rsidRDefault="005924C3">
      <w:pPr>
        <w:spacing w:after="0" w:line="240" w:lineRule="auto"/>
      </w:pPr>
      <w:r>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r>
          <w:rPr>
            <w:rFonts w:ascii="Times New Roman" w:hAnsi="Times New Roman" w:cs="Times New Roman"/>
            <w:color w:val="0000FF"/>
            <w:u w:val="single"/>
          </w:rPr>
          <w:t>https://vapris.vvkt.lt/vvkt-web/public/nrvSpecialist</w:t>
        </w:r>
      </w:hyperlink>
      <w:r>
        <w:rPr>
          <w:rFonts w:ascii="Times New Roman" w:hAnsi="Times New Roman" w:cs="Times New Roman"/>
        </w:rPr>
        <w:t xml:space="preserve"> arba užpildę Sveikatos priežiūros ar farmacijos specialisto pranešimo apie įtariamą nepageidaujamą reakciją (ĮNR) formą, kuri skelbiama </w:t>
      </w:r>
      <w:hyperlink r:id="rId9">
        <w:r>
          <w:rPr>
            <w:rFonts w:ascii="Times New Roman" w:hAnsi="Times New Roman" w:cs="Times New Roman"/>
            <w:color w:val="0000FF"/>
            <w:u w:val="single"/>
          </w:rPr>
          <w:t>https://www.vvkt.lt/index.php?1399030386</w:t>
        </w:r>
      </w:hyperlink>
      <w:r>
        <w:rPr>
          <w:rFonts w:ascii="Times New Roman" w:hAnsi="Times New Roman" w:cs="Times New Roman"/>
        </w:rPr>
        <w:t xml:space="preserve">, ir atsiųsti elektroniniu paštu (adresu </w:t>
      </w:r>
      <w:hyperlink r:id="rId10">
        <w:r>
          <w:rPr>
            <w:rStyle w:val="Internetosaitas"/>
            <w:rFonts w:cs="Times New Roman"/>
            <w:sz w:val="22"/>
            <w:szCs w:val="22"/>
            <w:lang w:val="lt-LT"/>
          </w:rPr>
          <w:t>NepageidaujamaR@vvkt.lt</w:t>
        </w:r>
      </w:hyperlink>
      <w:r>
        <w:rPr>
          <w:rFonts w:ascii="Times New Roman" w:hAnsi="Times New Roman" w:cs="Times New Roman"/>
        </w:rPr>
        <w:t>).</w:t>
      </w:r>
    </w:p>
    <w:p w14:paraId="643198B7" w14:textId="77777777" w:rsidR="003C5304" w:rsidRDefault="003C5304">
      <w:pPr>
        <w:widowControl w:val="0"/>
        <w:spacing w:after="0" w:line="240" w:lineRule="auto"/>
        <w:ind w:left="567" w:hanging="567"/>
        <w:outlineLvl w:val="3"/>
        <w:rPr>
          <w:rFonts w:ascii="Times New Roman" w:eastAsia="Times New Roman" w:hAnsi="Times New Roman" w:cs="Times New Roman"/>
          <w:b/>
          <w:bCs/>
          <w:lang w:eastAsia="sl-SI"/>
        </w:rPr>
      </w:pPr>
    </w:p>
    <w:p w14:paraId="5DBC86EF"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4.9</w:t>
      </w:r>
      <w:r>
        <w:rPr>
          <w:rFonts w:ascii="Times New Roman" w:eastAsia="Times New Roman" w:hAnsi="Times New Roman" w:cs="Times New Roman"/>
          <w:b/>
          <w:bCs/>
          <w:lang w:eastAsia="sl-SI"/>
        </w:rPr>
        <w:tab/>
        <w:t>Perdozavimas</w:t>
      </w:r>
    </w:p>
    <w:p w14:paraId="24917297" w14:textId="77777777" w:rsidR="003C5304" w:rsidRDefault="003C5304">
      <w:pPr>
        <w:widowControl w:val="0"/>
        <w:spacing w:after="0" w:line="240" w:lineRule="auto"/>
        <w:rPr>
          <w:rFonts w:ascii="Times New Roman" w:eastAsia="Times New Roman" w:hAnsi="Times New Roman" w:cs="Times New Roman"/>
          <w:lang w:eastAsia="sl-SI"/>
        </w:rPr>
      </w:pPr>
    </w:p>
    <w:p w14:paraId="7AE5D6AE"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Nėra žinoma apie simptomus, atsirandančius žmogui perdozavus.</w:t>
      </w:r>
    </w:p>
    <w:p w14:paraId="5E69CA85"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Sisteminė ekspozicija, kai į veną per 2 min. buvo suleista ne didesnė kaip 240 mg dozė, toleruota gerai. </w:t>
      </w:r>
    </w:p>
    <w:p w14:paraId="1B8B2D28"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dalis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jungiasi prie baltymų, todėl dializės metu daug vaistinio preparato nepašalinama.</w:t>
      </w:r>
    </w:p>
    <w:p w14:paraId="45500D08" w14:textId="77777777" w:rsidR="003C5304" w:rsidRDefault="003C5304">
      <w:pPr>
        <w:widowControl w:val="0"/>
        <w:spacing w:after="0" w:line="240" w:lineRule="auto"/>
        <w:rPr>
          <w:rFonts w:ascii="Times New Roman" w:eastAsia="Times New Roman" w:hAnsi="Times New Roman" w:cs="Times New Roman"/>
          <w:lang w:eastAsia="sl-SI"/>
        </w:rPr>
      </w:pPr>
    </w:p>
    <w:p w14:paraId="2B10B9E9"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perdozavus atsiranda klinikinių intoksikacijos požymių, taikomas simptominis ir palaikomasis gydymas, specifinių gydymo rekomendacijų pateikti negalima.</w:t>
      </w:r>
    </w:p>
    <w:p w14:paraId="3BB8D67E" w14:textId="77777777" w:rsidR="003C5304" w:rsidRPr="004F31FC" w:rsidRDefault="003C5304">
      <w:pPr>
        <w:widowControl w:val="0"/>
        <w:spacing w:after="0" w:line="240" w:lineRule="auto"/>
        <w:rPr>
          <w:rFonts w:ascii="Times New Roman" w:eastAsia="Times New Roman" w:hAnsi="Times New Roman" w:cs="Times New Roman"/>
          <w:lang w:eastAsia="sl-SI"/>
        </w:rPr>
      </w:pPr>
    </w:p>
    <w:p w14:paraId="3D09781D" w14:textId="77777777" w:rsidR="003C5304" w:rsidRDefault="003C5304">
      <w:pPr>
        <w:widowControl w:val="0"/>
        <w:spacing w:after="0" w:line="240" w:lineRule="auto"/>
        <w:rPr>
          <w:rFonts w:ascii="Times New Roman" w:eastAsia="Times New Roman" w:hAnsi="Times New Roman" w:cs="Times New Roman"/>
          <w:lang w:eastAsia="sl-SI"/>
        </w:rPr>
      </w:pPr>
    </w:p>
    <w:p w14:paraId="2F51D04B"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FARMAKOLOGINĖS SAVYBĖS</w:t>
      </w:r>
    </w:p>
    <w:p w14:paraId="70B0AC54" w14:textId="77777777" w:rsidR="003C5304" w:rsidRDefault="003C5304">
      <w:pPr>
        <w:widowControl w:val="0"/>
        <w:spacing w:after="0" w:line="240" w:lineRule="auto"/>
        <w:rPr>
          <w:rFonts w:ascii="Times New Roman" w:eastAsia="Times New Roman" w:hAnsi="Times New Roman" w:cs="Times New Roman"/>
          <w:lang w:eastAsia="sl-SI"/>
        </w:rPr>
      </w:pPr>
    </w:p>
    <w:p w14:paraId="44CFFF9C"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5.1</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Farmakodinaminės</w:t>
      </w:r>
      <w:proofErr w:type="spellEnd"/>
      <w:r>
        <w:rPr>
          <w:rFonts w:ascii="Times New Roman" w:eastAsia="Times New Roman" w:hAnsi="Times New Roman" w:cs="Times New Roman"/>
          <w:b/>
          <w:bCs/>
          <w:lang w:eastAsia="sl-SI"/>
        </w:rPr>
        <w:t xml:space="preserve"> savybės</w:t>
      </w:r>
    </w:p>
    <w:p w14:paraId="7A8DEF7E" w14:textId="77777777" w:rsidR="003C5304" w:rsidRDefault="003C5304">
      <w:pPr>
        <w:widowControl w:val="0"/>
        <w:spacing w:after="0" w:line="240" w:lineRule="auto"/>
        <w:rPr>
          <w:rFonts w:ascii="Times New Roman" w:eastAsia="Times New Roman" w:hAnsi="Times New Roman" w:cs="Times New Roman"/>
          <w:lang w:eastAsia="sl-SI"/>
        </w:rPr>
      </w:pPr>
    </w:p>
    <w:p w14:paraId="32299D3A" w14:textId="39456049" w:rsidR="003C5304" w:rsidRDefault="005924C3">
      <w:pPr>
        <w:widowControl w:val="0"/>
        <w:spacing w:after="0" w:line="240" w:lineRule="auto"/>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protonų siurblio inhibitoriai, ATC kodas – A02BC02.</w:t>
      </w:r>
    </w:p>
    <w:p w14:paraId="018175A4" w14:textId="77777777" w:rsidR="003C5304" w:rsidRDefault="003C5304">
      <w:pPr>
        <w:widowControl w:val="0"/>
        <w:spacing w:after="0" w:line="240" w:lineRule="auto"/>
        <w:rPr>
          <w:rFonts w:ascii="Times New Roman" w:eastAsia="Times New Roman" w:hAnsi="Times New Roman" w:cs="Times New Roman"/>
          <w:lang w:eastAsia="sl-SI"/>
        </w:rPr>
      </w:pPr>
    </w:p>
    <w:p w14:paraId="5E8AD790"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Veikimo mechanizmas</w:t>
      </w:r>
    </w:p>
    <w:p w14:paraId="0F7C97FE" w14:textId="77777777" w:rsidR="003C5304" w:rsidRDefault="005924C3">
      <w:pPr>
        <w:widowControl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yra pakeistas </w:t>
      </w:r>
      <w:proofErr w:type="spellStart"/>
      <w:r>
        <w:rPr>
          <w:rFonts w:ascii="Times New Roman" w:eastAsia="SimSun" w:hAnsi="Times New Roman" w:cs="Times New Roman"/>
          <w:lang w:eastAsia="sl-SI"/>
        </w:rPr>
        <w:t>benzimidazolas</w:t>
      </w:r>
      <w:proofErr w:type="spellEnd"/>
      <w:r>
        <w:rPr>
          <w:rFonts w:ascii="Times New Roman" w:eastAsia="SimSun" w:hAnsi="Times New Roman" w:cs="Times New Roman"/>
          <w:lang w:eastAsia="sl-SI"/>
        </w:rPr>
        <w:t xml:space="preserve">, kuris, specifiškai blokuodamas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protonų siurblį, slopina druskos rūgšties sekreciją skrandyje.</w:t>
      </w:r>
    </w:p>
    <w:p w14:paraId="39DFA0B3" w14:textId="77777777" w:rsidR="003C5304" w:rsidRDefault="003C5304">
      <w:pPr>
        <w:widowControl w:val="0"/>
        <w:spacing w:after="0" w:line="240" w:lineRule="auto"/>
        <w:rPr>
          <w:rFonts w:ascii="Times New Roman" w:eastAsia="SimSun" w:hAnsi="Times New Roman" w:cs="Times New Roman"/>
          <w:lang w:eastAsia="sl-SI"/>
        </w:rPr>
      </w:pPr>
    </w:p>
    <w:p w14:paraId="5324BA0F"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Rūgščioje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terpėje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virsta aktyvia forma ir slopina fermentą H+, K+</w:t>
      </w:r>
      <w:r>
        <w:rPr>
          <w:rFonts w:ascii="Times New Roman" w:eastAsia="SimSun" w:hAnsi="Times New Roman" w:cs="Times New Roman"/>
          <w:lang w:eastAsia="sl-SI"/>
        </w:rPr>
        <w:noBreakHyphen/>
        <w:t>ATF-</w:t>
      </w:r>
      <w:proofErr w:type="spellStart"/>
      <w:r>
        <w:rPr>
          <w:rFonts w:ascii="Times New Roman" w:eastAsia="SimSun" w:hAnsi="Times New Roman" w:cs="Times New Roman"/>
          <w:lang w:eastAsia="sl-SI"/>
        </w:rPr>
        <w:t>azę</w:t>
      </w:r>
      <w:proofErr w:type="spellEnd"/>
      <w:r>
        <w:rPr>
          <w:rFonts w:ascii="Times New Roman" w:eastAsia="SimSun" w:hAnsi="Times New Roman" w:cs="Times New Roman"/>
          <w:lang w:eastAsia="sl-SI"/>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kaip ir kiti protonų siurblio inhibitoriai bei H</w:t>
      </w:r>
      <w:r>
        <w:rPr>
          <w:rFonts w:ascii="Times New Roman" w:eastAsia="SimSun" w:hAnsi="Times New Roman" w:cs="Times New Roman"/>
          <w:vertAlign w:val="subscript"/>
          <w:lang w:eastAsia="sl-SI"/>
        </w:rPr>
        <w:t>2</w:t>
      </w:r>
      <w:r>
        <w:rPr>
          <w:rFonts w:ascii="Times New Roman" w:eastAsia="SimSun" w:hAnsi="Times New Roman" w:cs="Times New Roman"/>
          <w:lang w:eastAsia="sl-SI"/>
        </w:rPr>
        <w:t xml:space="preserve"> receptorių inhibitoriai, mažina rūgštingumą skrandyje, todėl proporcingai rūgštingumo sumažėjimui padaugėja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kiekio padidėjimas yra grįžtamas.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jungiasi prie fermento, esančio toliau nuo ląstelės receptoriaus, druskos rūgšties sekreciją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slopina nepriklausomai nuo kitų medžiagų (</w:t>
      </w:r>
      <w:proofErr w:type="spellStart"/>
      <w:r>
        <w:rPr>
          <w:rFonts w:ascii="Times New Roman" w:eastAsia="SimSun" w:hAnsi="Times New Roman" w:cs="Times New Roman"/>
          <w:lang w:eastAsia="sl-SI"/>
        </w:rPr>
        <w:t>acetilcholino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histamino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sukeliamo stimuliavimo. Išgerto ar į veną suleisto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poveikis nesiskiria.</w:t>
      </w:r>
    </w:p>
    <w:p w14:paraId="4302B2C8" w14:textId="77777777" w:rsidR="003C5304" w:rsidRDefault="003C5304">
      <w:pPr>
        <w:widowControl w:val="0"/>
        <w:spacing w:after="0" w:line="240" w:lineRule="auto"/>
        <w:rPr>
          <w:rFonts w:ascii="Times New Roman" w:eastAsia="SimSun" w:hAnsi="Times New Roman" w:cs="Times New Roman"/>
          <w:lang w:eastAsia="sl-SI"/>
        </w:rPr>
      </w:pPr>
    </w:p>
    <w:p w14:paraId="59917A9F" w14:textId="77777777" w:rsidR="003C5304" w:rsidRDefault="005924C3">
      <w:pPr>
        <w:widowControl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Farmakodinaminis</w:t>
      </w:r>
      <w:proofErr w:type="spellEnd"/>
      <w:r>
        <w:rPr>
          <w:rFonts w:ascii="Times New Roman" w:eastAsia="SimSun" w:hAnsi="Times New Roman" w:cs="Times New Roman"/>
          <w:u w:val="single"/>
          <w:lang w:eastAsia="sl-SI"/>
        </w:rPr>
        <w:t xml:space="preserve"> poveikis</w:t>
      </w:r>
    </w:p>
    <w:p w14:paraId="3D1A090B"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padidėja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nevalgius. Trumpalaikio gydymo metu viršutinė normos riba dažniausiai neviršijama. Ilgalaikio gydymo metu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Pr>
          <w:rFonts w:ascii="Times New Roman" w:eastAsia="SimSun" w:hAnsi="Times New Roman" w:cs="Times New Roman"/>
          <w:lang w:eastAsia="sl-SI"/>
        </w:rPr>
        <w:t>adenomatozinę</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hiperplaziją</w:t>
      </w:r>
      <w:proofErr w:type="spellEnd"/>
      <w:r>
        <w:rPr>
          <w:rFonts w:ascii="Times New Roman" w:eastAsia="SimSun" w:hAnsi="Times New Roman" w:cs="Times New Roman"/>
          <w:lang w:eastAsia="sl-SI"/>
        </w:rPr>
        <w:t xml:space="preserve">). Vis dėlto iki šiol atliktų tyrimų metu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xml:space="preserve"> pirmtakų (atipinės </w:t>
      </w:r>
      <w:proofErr w:type="spellStart"/>
      <w:r>
        <w:rPr>
          <w:rFonts w:ascii="Times New Roman" w:eastAsia="SimSun" w:hAnsi="Times New Roman" w:cs="Times New Roman"/>
          <w:lang w:eastAsia="sl-SI"/>
        </w:rPr>
        <w:t>hiperplazijos</w:t>
      </w:r>
      <w:proofErr w:type="spellEnd"/>
      <w:r>
        <w:rPr>
          <w:rFonts w:ascii="Times New Roman" w:eastAsia="SimSun" w:hAnsi="Times New Roman" w:cs="Times New Roman"/>
          <w:lang w:eastAsia="sl-SI"/>
        </w:rPr>
        <w:t xml:space="preserve">) ar skrandžio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atsiradusių tyrimų su gyvūnais metu (žr. 5.3 skyrių), žmonėms neatsirado.</w:t>
      </w:r>
    </w:p>
    <w:p w14:paraId="2AD9B853" w14:textId="77777777" w:rsidR="003C5304" w:rsidRDefault="003C5304">
      <w:pPr>
        <w:widowControl w:val="0"/>
        <w:spacing w:after="0" w:line="240" w:lineRule="auto"/>
        <w:rPr>
          <w:rFonts w:ascii="Times New Roman" w:eastAsia="SimSun" w:hAnsi="Times New Roman" w:cs="Times New Roman"/>
          <w:lang w:eastAsia="sl-SI"/>
        </w:rPr>
      </w:pPr>
    </w:p>
    <w:p w14:paraId="7D810D02"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Remiantis su gyvūnais atliktų tyrimų rezultatais, negalima visiškai atmesti ilgalaikio gydymo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įtakos skydliaukės endokrininiams parametrams.</w:t>
      </w:r>
    </w:p>
    <w:p w14:paraId="5ADD0328" w14:textId="77777777" w:rsidR="003C5304" w:rsidRDefault="003C5304">
      <w:pPr>
        <w:widowControl w:val="0"/>
        <w:spacing w:after="0" w:line="240" w:lineRule="auto"/>
        <w:rPr>
          <w:rFonts w:ascii="Times New Roman" w:eastAsia="SimSun" w:hAnsi="Times New Roman" w:cs="Times New Roman"/>
          <w:lang w:eastAsia="sl-SI"/>
        </w:rPr>
      </w:pPr>
    </w:p>
    <w:p w14:paraId="6BCEF211" w14:textId="77777777" w:rsidR="003C5304" w:rsidRDefault="005924C3">
      <w:pPr>
        <w:widowControl w:val="0"/>
        <w:spacing w:after="0" w:line="240" w:lineRule="auto"/>
        <w:rPr>
          <w:rFonts w:ascii="Times New Roman" w:eastAsia="Calibri" w:hAnsi="Times New Roman" w:cs="Times New Roman"/>
        </w:rPr>
      </w:pPr>
      <w:r>
        <w:rPr>
          <w:rFonts w:ascii="Times New Roman" w:eastAsia="SimSun" w:hAnsi="Times New Roman" w:cs="Times New Roman"/>
          <w:lang w:eastAsia="zh-CN"/>
        </w:rPr>
        <w:t xml:space="preserve">Vartojant sekreciją slopinančius vaistinius preparatus, reaguojant į sumažėjusį išskiriančios skrandžio rūgšties kiekį, </w:t>
      </w:r>
      <w:proofErr w:type="spellStart"/>
      <w:r>
        <w:rPr>
          <w:rFonts w:ascii="Times New Roman" w:eastAsia="SimSun" w:hAnsi="Times New Roman" w:cs="Times New Roman"/>
          <w:lang w:eastAsia="zh-CN"/>
        </w:rPr>
        <w:t>gastrino</w:t>
      </w:r>
      <w:proofErr w:type="spellEnd"/>
      <w:r>
        <w:rPr>
          <w:rFonts w:ascii="Times New Roman" w:eastAsia="SimSun" w:hAnsi="Times New Roman" w:cs="Times New Roman"/>
          <w:lang w:eastAsia="zh-CN"/>
        </w:rPr>
        <w:t xml:space="preserve"> kiekis kraujo serume padidėja. Dėl sumažėjusio skrandžio rūgštingumo </w:t>
      </w:r>
      <w:proofErr w:type="spellStart"/>
      <w:r>
        <w:rPr>
          <w:rFonts w:ascii="Times New Roman" w:eastAsia="SimSun" w:hAnsi="Times New Roman" w:cs="Times New Roman"/>
          <w:lang w:eastAsia="zh-CN"/>
        </w:rPr>
        <w:t>chromogranino</w:t>
      </w:r>
      <w:proofErr w:type="spellEnd"/>
      <w:r>
        <w:rPr>
          <w:rFonts w:ascii="Times New Roman" w:eastAsia="SimSun" w:hAnsi="Times New Roman" w:cs="Times New Roman"/>
          <w:lang w:eastAsia="zh-CN"/>
        </w:rPr>
        <w:t xml:space="preserve"> A (</w:t>
      </w:r>
      <w:proofErr w:type="spellStart"/>
      <w:r>
        <w:rPr>
          <w:rFonts w:ascii="Times New Roman" w:eastAsia="SimSun" w:hAnsi="Times New Roman" w:cs="Times New Roman"/>
          <w:lang w:eastAsia="zh-CN"/>
        </w:rPr>
        <w:t>CgA</w:t>
      </w:r>
      <w:proofErr w:type="spellEnd"/>
      <w:r>
        <w:rPr>
          <w:rFonts w:ascii="Times New Roman" w:eastAsia="SimSun" w:hAnsi="Times New Roman" w:cs="Times New Roman"/>
          <w:lang w:eastAsia="zh-CN"/>
        </w:rPr>
        <w:t xml:space="preserve">) koncentracija taip pat padidėja. Dėl padidėjusios </w:t>
      </w:r>
      <w:proofErr w:type="spellStart"/>
      <w:r>
        <w:rPr>
          <w:rFonts w:ascii="Times New Roman" w:eastAsia="SimSun" w:hAnsi="Times New Roman" w:cs="Times New Roman"/>
          <w:lang w:eastAsia="zh-CN"/>
        </w:rPr>
        <w:t>CgA</w:t>
      </w:r>
      <w:proofErr w:type="spellEnd"/>
      <w:r>
        <w:rPr>
          <w:rFonts w:ascii="Times New Roman" w:eastAsia="SimSun" w:hAnsi="Times New Roman" w:cs="Times New Roman"/>
          <w:lang w:eastAsia="zh-CN"/>
        </w:rPr>
        <w:t xml:space="preserve"> koncentracijos gali būti sunkiau atlikti </w:t>
      </w:r>
      <w:proofErr w:type="spellStart"/>
      <w:r>
        <w:rPr>
          <w:rFonts w:ascii="Times New Roman" w:eastAsia="SimSun" w:hAnsi="Times New Roman" w:cs="Times New Roman"/>
          <w:lang w:eastAsia="zh-CN"/>
        </w:rPr>
        <w:t>neuroendokrininių</w:t>
      </w:r>
      <w:proofErr w:type="spellEnd"/>
      <w:r>
        <w:rPr>
          <w:rFonts w:ascii="Times New Roman" w:eastAsia="SimSun" w:hAnsi="Times New Roman" w:cs="Times New Roman"/>
          <w:lang w:eastAsia="zh-CN"/>
        </w:rPr>
        <w:t xml:space="preserve"> navikų tyrimus.</w:t>
      </w:r>
    </w:p>
    <w:p w14:paraId="7D295C86" w14:textId="77777777" w:rsidR="003C5304" w:rsidRDefault="003C5304">
      <w:pPr>
        <w:widowControl w:val="0"/>
        <w:spacing w:after="0" w:line="240" w:lineRule="auto"/>
        <w:rPr>
          <w:rFonts w:ascii="Times New Roman" w:eastAsia="SimSun" w:hAnsi="Times New Roman" w:cs="Times New Roman"/>
          <w:lang w:eastAsia="zh-CN"/>
        </w:rPr>
      </w:pPr>
    </w:p>
    <w:p w14:paraId="36CF85AE" w14:textId="358B9C7F" w:rsidR="003C5304" w:rsidRDefault="005924C3">
      <w:pPr>
        <w:widowControl w:val="0"/>
        <w:spacing w:after="0" w:line="240" w:lineRule="auto"/>
      </w:pPr>
      <w:r>
        <w:rPr>
          <w:rFonts w:ascii="Times New Roman" w:eastAsia="SimSun" w:hAnsi="Times New Roman" w:cs="Times New Roman"/>
          <w:lang w:eastAsia="zh-CN"/>
        </w:rPr>
        <w:t xml:space="preserve">Remiantis turimais literatūroje paskelbtais duomenimis, protonų siurblio inhibitorius reikia nustoti vartoti likus nuo 5 dienų iki 2 savaičių iki </w:t>
      </w:r>
      <w:proofErr w:type="spellStart"/>
      <w:r>
        <w:rPr>
          <w:rFonts w:ascii="Times New Roman" w:eastAsia="SimSun" w:hAnsi="Times New Roman" w:cs="Times New Roman"/>
          <w:lang w:eastAsia="zh-CN"/>
        </w:rPr>
        <w:t>CgA</w:t>
      </w:r>
      <w:proofErr w:type="spellEnd"/>
      <w:r>
        <w:rPr>
          <w:rFonts w:ascii="Times New Roman" w:eastAsia="SimSun" w:hAnsi="Times New Roman" w:cs="Times New Roman"/>
          <w:lang w:eastAsia="zh-CN"/>
        </w:rPr>
        <w:t xml:space="preserve"> tyrimų. Šis laikotarpis reikalingas tam, kad </w:t>
      </w:r>
      <w:proofErr w:type="spellStart"/>
      <w:r>
        <w:rPr>
          <w:rFonts w:ascii="Times New Roman" w:eastAsia="SimSun" w:hAnsi="Times New Roman" w:cs="Times New Roman"/>
          <w:lang w:eastAsia="zh-CN"/>
        </w:rPr>
        <w:t>CgA</w:t>
      </w:r>
      <w:proofErr w:type="spellEnd"/>
      <w:r>
        <w:rPr>
          <w:rFonts w:ascii="Times New Roman" w:eastAsia="SimSun" w:hAnsi="Times New Roman" w:cs="Times New Roman"/>
          <w:lang w:eastAsia="zh-CN"/>
        </w:rPr>
        <w:t xml:space="preserve"> koncentracija, kuri po gydymo PSI gali būti klaidingai padidėjusi, vėl sumažėtų iki standartinės koncentracijos intervalo.</w:t>
      </w:r>
    </w:p>
    <w:p w14:paraId="52482792" w14:textId="77777777" w:rsidR="003C5304" w:rsidRDefault="003C5304">
      <w:pPr>
        <w:widowControl w:val="0"/>
        <w:spacing w:after="0" w:line="240" w:lineRule="auto"/>
        <w:rPr>
          <w:rFonts w:ascii="Times New Roman" w:eastAsia="Times New Roman" w:hAnsi="Times New Roman" w:cs="Times New Roman"/>
          <w:lang w:eastAsia="sl-SI"/>
        </w:rPr>
      </w:pPr>
    </w:p>
    <w:p w14:paraId="3522F131"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5.2</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Farmakokinetinės</w:t>
      </w:r>
      <w:proofErr w:type="spellEnd"/>
      <w:r>
        <w:rPr>
          <w:rFonts w:ascii="Times New Roman" w:eastAsia="Times New Roman" w:hAnsi="Times New Roman" w:cs="Times New Roman"/>
          <w:b/>
          <w:bCs/>
          <w:lang w:eastAsia="sl-SI"/>
        </w:rPr>
        <w:t xml:space="preserve"> savybės</w:t>
      </w:r>
    </w:p>
    <w:p w14:paraId="188BC6E2" w14:textId="77777777" w:rsidR="003C5304" w:rsidRDefault="003C5304">
      <w:pPr>
        <w:widowControl w:val="0"/>
        <w:spacing w:after="0" w:line="240" w:lineRule="auto"/>
        <w:rPr>
          <w:rFonts w:ascii="Times New Roman" w:eastAsia="Times New Roman" w:hAnsi="Times New Roman" w:cs="Times New Roman"/>
          <w:lang w:eastAsia="sl-SI"/>
        </w:rPr>
      </w:pPr>
    </w:p>
    <w:p w14:paraId="45599D06"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 xml:space="preserve">Bendroji </w:t>
      </w:r>
      <w:proofErr w:type="spellStart"/>
      <w:r>
        <w:rPr>
          <w:rFonts w:ascii="Times New Roman" w:eastAsia="SimSun" w:hAnsi="Times New Roman" w:cs="Times New Roman"/>
          <w:u w:val="single"/>
          <w:lang w:eastAsia="sl-SI"/>
        </w:rPr>
        <w:t>farmakokinetika</w:t>
      </w:r>
      <w:proofErr w:type="spellEnd"/>
    </w:p>
    <w:p w14:paraId="19E9CF9D"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Vienkartinės ir kartotinių dozių </w:t>
      </w:r>
      <w:proofErr w:type="spellStart"/>
      <w:r>
        <w:rPr>
          <w:rFonts w:ascii="Times New Roman" w:eastAsia="SimSun" w:hAnsi="Times New Roman" w:cs="Times New Roman"/>
          <w:lang w:eastAsia="sl-SI"/>
        </w:rPr>
        <w:t>farmakokinetika</w:t>
      </w:r>
      <w:proofErr w:type="spellEnd"/>
      <w:r>
        <w:rPr>
          <w:rFonts w:ascii="Times New Roman" w:eastAsia="SimSun" w:hAnsi="Times New Roman" w:cs="Times New Roman"/>
          <w:lang w:eastAsia="sl-SI"/>
        </w:rPr>
        <w:t xml:space="preserve"> nesiskiria. Ir geriamos, ir į veną leidžiamos 10-80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dozės kinetika plazmoje yra tiesinė.</w:t>
      </w:r>
    </w:p>
    <w:p w14:paraId="39CE8B1C" w14:textId="77777777" w:rsidR="003C5304" w:rsidRDefault="003C5304">
      <w:pPr>
        <w:widowControl w:val="0"/>
        <w:spacing w:after="0" w:line="240" w:lineRule="auto"/>
        <w:rPr>
          <w:rFonts w:ascii="Times New Roman" w:eastAsia="SimSun" w:hAnsi="Times New Roman" w:cs="Times New Roman"/>
          <w:i/>
          <w:lang w:eastAsia="sl-SI"/>
        </w:rPr>
      </w:pPr>
    </w:p>
    <w:p w14:paraId="43BB792E"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Pasiskirstymas</w:t>
      </w:r>
    </w:p>
    <w:p w14:paraId="0A24A28B"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Maždaug 98 %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susijungia su kraujo serumo baltymais. Pasiskirstymo tūris yra maždaug 0,15 l/kg kūno svorio.</w:t>
      </w:r>
    </w:p>
    <w:p w14:paraId="3A7C7741" w14:textId="77777777" w:rsidR="003C5304" w:rsidRDefault="003C5304">
      <w:pPr>
        <w:widowControl w:val="0"/>
        <w:spacing w:after="0" w:line="240" w:lineRule="auto"/>
        <w:rPr>
          <w:rFonts w:ascii="Times New Roman" w:eastAsia="SimSun" w:hAnsi="Times New Roman" w:cs="Times New Roman"/>
          <w:lang w:eastAsia="sl-SI"/>
        </w:rPr>
      </w:pPr>
    </w:p>
    <w:p w14:paraId="53F7BA66" w14:textId="77777777" w:rsidR="003C5304" w:rsidRDefault="005924C3">
      <w:pPr>
        <w:widowControl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Biotransformacija</w:t>
      </w:r>
      <w:proofErr w:type="spellEnd"/>
    </w:p>
    <w:p w14:paraId="61B6C753" w14:textId="77777777" w:rsidR="003C5304" w:rsidRDefault="005924C3">
      <w:pPr>
        <w:widowControl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metabolizuojama</w:t>
      </w:r>
      <w:proofErr w:type="spellEnd"/>
      <w:r>
        <w:rPr>
          <w:rFonts w:ascii="Times New Roman" w:eastAsia="SimSun" w:hAnsi="Times New Roman" w:cs="Times New Roman"/>
          <w:lang w:eastAsia="sl-SI"/>
        </w:rPr>
        <w:t xml:space="preserve"> beveik vien tik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xml:space="preserve">, kuriame dalyvauja CYP2C19, ir po to vykstanti </w:t>
      </w:r>
      <w:proofErr w:type="spellStart"/>
      <w:r>
        <w:rPr>
          <w:rFonts w:ascii="Times New Roman" w:eastAsia="SimSun" w:hAnsi="Times New Roman" w:cs="Times New Roman"/>
          <w:lang w:eastAsia="sl-SI"/>
        </w:rPr>
        <w:t>konjugacija</w:t>
      </w:r>
      <w:proofErr w:type="spellEnd"/>
      <w:r>
        <w:rPr>
          <w:rFonts w:ascii="Times New Roman" w:eastAsia="SimSun" w:hAnsi="Times New Roman" w:cs="Times New Roman"/>
          <w:lang w:eastAsia="sl-SI"/>
        </w:rPr>
        <w:t xml:space="preserve"> su sulfatu, tačiau galimi ir kitokie metabolizmo mechanizmai, įskaitant oksidavimą, kuriame dalyvauja CYP3A4.</w:t>
      </w:r>
    </w:p>
    <w:p w14:paraId="3C09A70D" w14:textId="77777777" w:rsidR="003C5304" w:rsidRDefault="003C5304">
      <w:pPr>
        <w:widowControl w:val="0"/>
        <w:spacing w:after="0" w:line="240" w:lineRule="auto"/>
        <w:rPr>
          <w:rFonts w:ascii="Times New Roman" w:eastAsia="SimSun" w:hAnsi="Times New Roman" w:cs="Times New Roman"/>
          <w:lang w:eastAsia="sl-SI"/>
        </w:rPr>
      </w:pPr>
    </w:p>
    <w:p w14:paraId="595A66C7"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Eliminacija</w:t>
      </w:r>
    </w:p>
    <w:p w14:paraId="7C25BDF3" w14:textId="77777777" w:rsidR="003C5304" w:rsidRDefault="005924C3">
      <w:pPr>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Galutinis pusinės eliminacijos laikas yra maždaug 1 val., klirensas - maždaug 0,1 l/val./kg kūno svorio. Kelių tiriamųjų organizme eliminacija truko ilgiau.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specifiškai jungiasi prie protonų siurblio </w:t>
      </w:r>
      <w:proofErr w:type="spellStart"/>
      <w:r>
        <w:rPr>
          <w:rFonts w:ascii="Times New Roman" w:eastAsia="SimSun" w:hAnsi="Times New Roman" w:cs="Times New Roman"/>
          <w:lang w:eastAsia="sl-SI"/>
        </w:rPr>
        <w:t>parietalinėse</w:t>
      </w:r>
      <w:proofErr w:type="spellEnd"/>
      <w:r>
        <w:rPr>
          <w:rFonts w:ascii="Times New Roman" w:eastAsia="SimSun" w:hAnsi="Times New Roman" w:cs="Times New Roman"/>
          <w:lang w:eastAsia="sl-SI"/>
        </w:rPr>
        <w:t xml:space="preserve"> ląstelėse, </w:t>
      </w:r>
      <w:r>
        <w:rPr>
          <w:rFonts w:ascii="Times New Roman" w:eastAsia="Times New Roman" w:hAnsi="Times New Roman" w:cs="Times New Roman"/>
        </w:rPr>
        <w:t>tarp pusinės eliminacijos laiko ir daug ilgiau trunkančio poveikio (rūgšties sekrecijos slopinimo) koreliacijos nėra.</w:t>
      </w:r>
    </w:p>
    <w:p w14:paraId="4EF5156D" w14:textId="77777777" w:rsidR="003C5304" w:rsidRDefault="003C5304">
      <w:pPr>
        <w:widowControl w:val="0"/>
        <w:spacing w:after="0" w:line="240" w:lineRule="auto"/>
        <w:rPr>
          <w:rFonts w:ascii="Times New Roman" w:eastAsia="SimSun" w:hAnsi="Times New Roman" w:cs="Times New Roman"/>
          <w:lang w:eastAsia="sl-SI"/>
        </w:rPr>
      </w:pPr>
    </w:p>
    <w:p w14:paraId="2B43E412" w14:textId="47FF9505" w:rsidR="003C5304" w:rsidRDefault="005924C3">
      <w:pPr>
        <w:widowControl w:val="0"/>
        <w:spacing w:after="0" w:line="240" w:lineRule="auto"/>
      </w:pPr>
      <w:r>
        <w:rPr>
          <w:rFonts w:ascii="Times New Roman" w:eastAsia="SimSun" w:hAnsi="Times New Roman" w:cs="Times New Roman"/>
          <w:lang w:eastAsia="sl-SI"/>
        </w:rPr>
        <w:t xml:space="preserve">Didžioji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metabolitų dalis (maždaug 80 %) išsiskiria pro inkstus, likęs kiekis pašalinamas su išmatomis. Svarbiausias metabolitas, kurio būna kraujo serume ir šlapime, yra </w:t>
      </w:r>
      <w:proofErr w:type="spellStart"/>
      <w:r>
        <w:rPr>
          <w:rFonts w:ascii="Times New Roman" w:eastAsia="SimSun" w:hAnsi="Times New Roman" w:cs="Times New Roman"/>
          <w:lang w:eastAsia="sl-SI"/>
        </w:rPr>
        <w:t>desmetilpantoprazolas</w:t>
      </w:r>
      <w:proofErr w:type="spellEnd"/>
      <w:r>
        <w:rPr>
          <w:rFonts w:ascii="Times New Roman" w:eastAsia="SimSun" w:hAnsi="Times New Roman" w:cs="Times New Roman"/>
          <w:lang w:eastAsia="sl-SI"/>
        </w:rPr>
        <w:t xml:space="preserve">, jis prijungiamas prie sulfato. Svarbiausio metabolito pusinės eliminacijos laikas (apie 1,5 val.) nėra daug ilgesnis už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w:t>
      </w:r>
    </w:p>
    <w:p w14:paraId="66914879" w14:textId="77777777" w:rsidR="003C5304" w:rsidRDefault="003C5304">
      <w:pPr>
        <w:widowControl w:val="0"/>
        <w:spacing w:after="0" w:line="240" w:lineRule="auto"/>
        <w:rPr>
          <w:rFonts w:ascii="Times New Roman" w:eastAsia="SimSun" w:hAnsi="Times New Roman" w:cs="Times New Roman"/>
          <w:i/>
          <w:lang w:eastAsia="sl-SI"/>
        </w:rPr>
      </w:pPr>
    </w:p>
    <w:p w14:paraId="6E96442A" w14:textId="77777777" w:rsidR="003C5304" w:rsidRDefault="005924C3">
      <w:pPr>
        <w:widowControl w:val="0"/>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 xml:space="preserve">Ypatingos populiacijos </w:t>
      </w:r>
    </w:p>
    <w:p w14:paraId="15C1E2EA" w14:textId="77777777" w:rsidR="003C5304" w:rsidRDefault="003C5304">
      <w:pPr>
        <w:widowControl w:val="0"/>
        <w:spacing w:after="0" w:line="240" w:lineRule="auto"/>
        <w:rPr>
          <w:rFonts w:ascii="Times New Roman" w:eastAsia="SimSun" w:hAnsi="Times New Roman" w:cs="Times New Roman"/>
          <w:u w:val="single"/>
          <w:lang w:eastAsia="sl-SI"/>
        </w:rPr>
      </w:pPr>
    </w:p>
    <w:p w14:paraId="4A2AF4F6" w14:textId="77777777" w:rsidR="003C5304" w:rsidRDefault="005924C3">
      <w:pPr>
        <w:widowControl w:val="0"/>
        <w:spacing w:after="0" w:line="240" w:lineRule="auto"/>
        <w:rPr>
          <w:rFonts w:ascii="Times New Roman" w:eastAsia="SimSun" w:hAnsi="Times New Roman" w:cs="Times New Roman"/>
          <w:i/>
          <w:lang w:eastAsia="zh-CN"/>
        </w:rPr>
      </w:pPr>
      <w:r>
        <w:rPr>
          <w:rFonts w:ascii="Times New Roman" w:eastAsia="SimSun" w:hAnsi="Times New Roman" w:cs="Times New Roman"/>
          <w:i/>
          <w:lang w:eastAsia="sl-SI"/>
        </w:rPr>
        <w:t xml:space="preserve">Silpnai </w:t>
      </w:r>
      <w:proofErr w:type="spellStart"/>
      <w:r>
        <w:rPr>
          <w:rFonts w:ascii="Times New Roman" w:eastAsia="SimSun" w:hAnsi="Times New Roman" w:cs="Times New Roman"/>
          <w:i/>
          <w:lang w:eastAsia="sl-SI"/>
        </w:rPr>
        <w:t>metabolizuojantys</w:t>
      </w:r>
      <w:proofErr w:type="spellEnd"/>
      <w:r>
        <w:rPr>
          <w:rFonts w:ascii="Times New Roman" w:eastAsia="SimSun" w:hAnsi="Times New Roman" w:cs="Times New Roman"/>
          <w:i/>
          <w:lang w:eastAsia="sl-SI"/>
        </w:rPr>
        <w:t xml:space="preserve"> pacientai</w:t>
      </w:r>
    </w:p>
    <w:p w14:paraId="6D0465EB" w14:textId="77777777" w:rsidR="003C5304" w:rsidRDefault="005924C3">
      <w:pPr>
        <w:widowControl w:val="0"/>
        <w:spacing w:after="0" w:line="240" w:lineRule="auto"/>
        <w:rPr>
          <w:rFonts w:ascii="Times New Roman" w:eastAsia="SimSun" w:hAnsi="Times New Roman" w:cs="Times New Roman"/>
          <w:u w:val="single"/>
          <w:lang w:eastAsia="sl-SI"/>
        </w:rPr>
      </w:pPr>
      <w:r>
        <w:rPr>
          <w:rFonts w:ascii="Times New Roman" w:eastAsia="SimSun" w:hAnsi="Times New Roman" w:cs="Times New Roman"/>
          <w:lang w:eastAsia="sl-SI"/>
        </w:rPr>
        <w:t xml:space="preserve">Maždaug 3 % Europos gyventojų organizme trūksta funkcinio CYP2C19 fermento, tokie žmonės vadinami silpnai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Tokių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metabolizmą tikriausiai daugiausia </w:t>
      </w:r>
      <w:proofErr w:type="spellStart"/>
      <w:r>
        <w:rPr>
          <w:rFonts w:ascii="Times New Roman" w:eastAsia="SimSun" w:hAnsi="Times New Roman" w:cs="Times New Roman"/>
          <w:lang w:eastAsia="sl-SI"/>
        </w:rPr>
        <w:t>katalizuoja</w:t>
      </w:r>
      <w:proofErr w:type="spellEnd"/>
      <w:r>
        <w:rPr>
          <w:rFonts w:ascii="Times New Roman" w:eastAsia="SimSun" w:hAnsi="Times New Roman" w:cs="Times New Roman"/>
          <w:lang w:eastAsia="sl-SI"/>
        </w:rPr>
        <w:t xml:space="preserve"> CYP3A4. Pavartojus vienkartinę 40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vidutinis plotas po koncentracijos plazmoje laiko atžvilgiu kreive (angl. </w:t>
      </w:r>
      <w:proofErr w:type="spellStart"/>
      <w:r>
        <w:rPr>
          <w:rFonts w:ascii="Times New Roman" w:eastAsia="SimSun" w:hAnsi="Times New Roman" w:cs="Times New Roman"/>
          <w:i/>
          <w:lang w:eastAsia="sl-SI"/>
        </w:rPr>
        <w:t>Area</w:t>
      </w:r>
      <w:proofErr w:type="spellEnd"/>
      <w:r>
        <w:rPr>
          <w:rFonts w:ascii="Times New Roman" w:eastAsia="SimSun" w:hAnsi="Times New Roman" w:cs="Times New Roman"/>
          <w:i/>
          <w:lang w:eastAsia="sl-SI"/>
        </w:rPr>
        <w:t xml:space="preserve"> </w:t>
      </w:r>
      <w:proofErr w:type="spellStart"/>
      <w:r>
        <w:rPr>
          <w:rFonts w:ascii="Times New Roman" w:eastAsia="SimSun" w:hAnsi="Times New Roman" w:cs="Times New Roman"/>
          <w:i/>
          <w:lang w:eastAsia="sl-SI"/>
        </w:rPr>
        <w:t>under</w:t>
      </w:r>
      <w:proofErr w:type="spellEnd"/>
      <w:r>
        <w:rPr>
          <w:rFonts w:ascii="Times New Roman" w:eastAsia="SimSun" w:hAnsi="Times New Roman" w:cs="Times New Roman"/>
          <w:i/>
          <w:lang w:eastAsia="sl-SI"/>
        </w:rPr>
        <w:t xml:space="preserve"> </w:t>
      </w:r>
      <w:proofErr w:type="spellStart"/>
      <w:r>
        <w:rPr>
          <w:rFonts w:ascii="Times New Roman" w:eastAsia="SimSun" w:hAnsi="Times New Roman" w:cs="Times New Roman"/>
          <w:i/>
          <w:lang w:eastAsia="sl-SI"/>
        </w:rPr>
        <w:t>curve</w:t>
      </w:r>
      <w:proofErr w:type="spellEnd"/>
      <w:r>
        <w:rPr>
          <w:rFonts w:ascii="Times New Roman" w:eastAsia="SimSun" w:hAnsi="Times New Roman" w:cs="Times New Roman"/>
          <w:lang w:eastAsia="sl-SI"/>
        </w:rPr>
        <w:t xml:space="preserve">, AUC) silpnai </w:t>
      </w:r>
      <w:proofErr w:type="spellStart"/>
      <w:r>
        <w:rPr>
          <w:rFonts w:ascii="Times New Roman" w:eastAsia="SimSun" w:hAnsi="Times New Roman" w:cs="Times New Roman"/>
          <w:lang w:eastAsia="sl-SI"/>
        </w:rPr>
        <w:t>metabolizuojančių</w:t>
      </w:r>
      <w:proofErr w:type="spellEnd"/>
      <w:r>
        <w:rPr>
          <w:rFonts w:ascii="Times New Roman" w:eastAsia="SimSun" w:hAnsi="Times New Roman" w:cs="Times New Roman"/>
          <w:lang w:eastAsia="sl-SI"/>
        </w:rPr>
        <w:t xml:space="preserve"> žmonių organizme buvo maždaug 6 kartus didesnis už žmonių, kurių organizme CYP2C19 fermentas funkcionuoja gerai (jie vadinami ekstensyviai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Vidutinė didžiausia koncentracija plazmoje padidėjo maždaug 60 %. Tokie pokyčiai įtakos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dozavimui neturi.</w:t>
      </w:r>
    </w:p>
    <w:p w14:paraId="5CC6DF6E" w14:textId="77777777" w:rsidR="003C5304" w:rsidRDefault="003C5304">
      <w:pPr>
        <w:widowControl w:val="0"/>
        <w:spacing w:after="0" w:line="240" w:lineRule="auto"/>
        <w:rPr>
          <w:rFonts w:ascii="Times New Roman" w:eastAsia="SimSun" w:hAnsi="Times New Roman" w:cs="Times New Roman"/>
          <w:u w:val="single"/>
          <w:lang w:eastAsia="sl-SI"/>
        </w:rPr>
      </w:pPr>
    </w:p>
    <w:p w14:paraId="547670ED" w14:textId="77777777" w:rsidR="003C5304" w:rsidRDefault="005924C3">
      <w:pPr>
        <w:widowControl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Sutrikusi inkstų funkcija</w:t>
      </w:r>
    </w:p>
    <w:p w14:paraId="5ED71880" w14:textId="3304B556" w:rsidR="003C5304" w:rsidRDefault="005924C3">
      <w:pPr>
        <w:widowControl w:val="0"/>
        <w:spacing w:after="0" w:line="240" w:lineRule="auto"/>
      </w:pPr>
      <w:r>
        <w:rPr>
          <w:rFonts w:ascii="Times New Roman" w:eastAsia="SimSun" w:hAnsi="Times New Roman" w:cs="Times New Roman"/>
          <w:lang w:eastAsia="sl-SI"/>
        </w:rPr>
        <w:t xml:space="preserve">Jei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skiriama vartoti pacientams, kurių inkstų funkcija sutrikusi (įskaitant </w:t>
      </w:r>
      <w:proofErr w:type="spellStart"/>
      <w:r>
        <w:rPr>
          <w:rFonts w:ascii="Times New Roman" w:eastAsia="SimSun" w:hAnsi="Times New Roman" w:cs="Times New Roman"/>
          <w:lang w:eastAsia="sl-SI"/>
        </w:rPr>
        <w:t>dializuojamus</w:t>
      </w:r>
      <w:proofErr w:type="spellEnd"/>
      <w:r>
        <w:rPr>
          <w:rFonts w:ascii="Times New Roman" w:eastAsia="SimSun" w:hAnsi="Times New Roman" w:cs="Times New Roman"/>
          <w:lang w:eastAsia="sl-SI"/>
        </w:rPr>
        <w:t xml:space="preserve"> pacientus), dozės mažinti nerekomenduojama. Tokių pacientų, kaip ir sveikų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pusinės eliminacijos laikas yra trumpas. Dializės metu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pašalinama labai nedaug. Nors svarbiausio metabolito pusinės eliminacijos laikas yra vidutiniškai ilgesnis (2–3 val.), išsiskyrimas yra greitas, todėl organizme jo nesikaupia.</w:t>
      </w:r>
    </w:p>
    <w:p w14:paraId="7CD3CF9F" w14:textId="77777777" w:rsidR="003C5304" w:rsidRDefault="003C5304">
      <w:pPr>
        <w:widowControl w:val="0"/>
        <w:spacing w:after="0" w:line="240" w:lineRule="auto"/>
        <w:rPr>
          <w:rFonts w:ascii="Times New Roman" w:eastAsia="SimSun" w:hAnsi="Times New Roman" w:cs="Times New Roman"/>
          <w:lang w:eastAsia="sl-SI"/>
        </w:rPr>
      </w:pPr>
    </w:p>
    <w:p w14:paraId="64D100E5" w14:textId="77777777" w:rsidR="003C5304" w:rsidRDefault="005924C3">
      <w:pPr>
        <w:widowControl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Sutrikusi kepenų funkcija</w:t>
      </w:r>
    </w:p>
    <w:p w14:paraId="411C2E07"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Kepenų ciroze sergančių pacientų (A arba B klasė pagal </w:t>
      </w:r>
      <w:proofErr w:type="spellStart"/>
      <w:r w:rsidRPr="004F31FC">
        <w:rPr>
          <w:rFonts w:ascii="Times New Roman" w:hAnsi="Times New Roman" w:cs="Times New Roman"/>
          <w:i/>
          <w:iCs/>
          <w:shd w:val="clear" w:color="auto" w:fill="FFFFFF"/>
        </w:rPr>
        <w:t>Child-Pugh</w:t>
      </w:r>
      <w:proofErr w:type="spellEnd"/>
      <w:r>
        <w:rPr>
          <w:rFonts w:ascii="Times New Roman" w:hAnsi="Times New Roman" w:cs="Times New Roman"/>
          <w:shd w:val="clear" w:color="auto" w:fill="FFFFFF"/>
        </w:rPr>
        <w:t xml:space="preserve"> klasifikaciją</w:t>
      </w:r>
      <w:r>
        <w:rPr>
          <w:rFonts w:ascii="Times New Roman" w:eastAsia="SimSun" w:hAnsi="Times New Roman" w:cs="Times New Roman"/>
          <w:lang w:eastAsia="sl-SI"/>
        </w:rPr>
        <w:t>) organizme pusinės eliminacijos laikas pailgėja nuo 7 iki 9 val., o AUC padidėja 5-7 kartus, tačiau didžiausia koncentracija serume, palyginti su sveikų asmenų rodmeniu, padidėja tik šiek tiek (1,5 karto).</w:t>
      </w:r>
    </w:p>
    <w:p w14:paraId="711E9E67" w14:textId="77777777" w:rsidR="003C5304" w:rsidRDefault="003C5304">
      <w:pPr>
        <w:widowControl w:val="0"/>
        <w:spacing w:after="0" w:line="240" w:lineRule="auto"/>
        <w:rPr>
          <w:rFonts w:ascii="Times New Roman" w:eastAsia="SimSun" w:hAnsi="Times New Roman" w:cs="Times New Roman"/>
          <w:lang w:eastAsia="sl-SI"/>
        </w:rPr>
      </w:pPr>
    </w:p>
    <w:p w14:paraId="3EAFC9C8" w14:textId="77777777" w:rsidR="003C5304" w:rsidRDefault="005924C3">
      <w:pPr>
        <w:widowControl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Senyvi žmonės</w:t>
      </w:r>
    </w:p>
    <w:p w14:paraId="78DCDAF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Senyvų savanorių organizme pastebėtas kliniškai nereikšmingas nedidelis AUC ir </w:t>
      </w:r>
      <w:proofErr w:type="spellStart"/>
      <w:r>
        <w:rPr>
          <w:rFonts w:ascii="Times New Roman" w:eastAsia="SimSun" w:hAnsi="Times New Roman" w:cs="Times New Roman"/>
          <w:lang w:eastAsia="sl-SI"/>
        </w:rPr>
        <w:t>C</w:t>
      </w:r>
      <w:r>
        <w:rPr>
          <w:rFonts w:ascii="Times New Roman" w:eastAsia="SimSun" w:hAnsi="Times New Roman" w:cs="Times New Roman"/>
          <w:vertAlign w:val="subscript"/>
          <w:lang w:eastAsia="sl-SI"/>
        </w:rPr>
        <w:t>max</w:t>
      </w:r>
      <w:proofErr w:type="spellEnd"/>
      <w:r>
        <w:rPr>
          <w:rFonts w:ascii="Times New Roman" w:eastAsia="SimSun" w:hAnsi="Times New Roman" w:cs="Times New Roman"/>
          <w:vertAlign w:val="subscript"/>
          <w:lang w:eastAsia="sl-SI"/>
        </w:rPr>
        <w:t xml:space="preserve"> </w:t>
      </w:r>
      <w:r>
        <w:rPr>
          <w:rFonts w:ascii="Times New Roman" w:eastAsia="SimSun" w:hAnsi="Times New Roman" w:cs="Times New Roman"/>
          <w:lang w:eastAsia="sl-SI"/>
        </w:rPr>
        <w:t>padidėjimas, palyginti su atitinkamais rodmenimis jaunesnių žmonių organizme.</w:t>
      </w:r>
    </w:p>
    <w:p w14:paraId="4BC82EDC" w14:textId="77777777" w:rsidR="003C5304" w:rsidRDefault="003C5304">
      <w:pPr>
        <w:widowControl w:val="0"/>
        <w:spacing w:after="0" w:line="240" w:lineRule="auto"/>
        <w:rPr>
          <w:rFonts w:ascii="Times New Roman" w:eastAsia="SimSun" w:hAnsi="Times New Roman" w:cs="Times New Roman"/>
          <w:i/>
          <w:lang w:eastAsia="sl-SI"/>
        </w:rPr>
      </w:pPr>
    </w:p>
    <w:p w14:paraId="59BA898F" w14:textId="77777777" w:rsidR="003C5304" w:rsidRDefault="005924C3">
      <w:pPr>
        <w:widowControl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Vaikų populiacija</w:t>
      </w:r>
    </w:p>
    <w:p w14:paraId="643C126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2-16 metų vaikams į veną suleidus 0,8 mg/kg kūno svorio arba 1,6 mg/kg kūno svorio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reikšmingo ryšio tarp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klirenso ir amžiaus ar kūno svorio nebuvo. AUC ir pasiskirstymo tūris atitiko suaugusių žmonių rodmenis.</w:t>
      </w:r>
    </w:p>
    <w:p w14:paraId="6F9B095A" w14:textId="77777777" w:rsidR="003C5304" w:rsidRDefault="003C5304">
      <w:pPr>
        <w:widowControl w:val="0"/>
        <w:spacing w:after="0" w:line="240" w:lineRule="auto"/>
        <w:outlineLvl w:val="3"/>
        <w:rPr>
          <w:rFonts w:ascii="Times New Roman" w:eastAsia="Times New Roman" w:hAnsi="Times New Roman" w:cs="Times New Roman"/>
          <w:bCs/>
          <w:lang w:eastAsia="sl-SI"/>
        </w:rPr>
      </w:pPr>
    </w:p>
    <w:p w14:paraId="29C2BF47"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5.3</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Ikiklinikinių</w:t>
      </w:r>
      <w:proofErr w:type="spellEnd"/>
      <w:r>
        <w:rPr>
          <w:rFonts w:ascii="Times New Roman" w:eastAsia="Times New Roman" w:hAnsi="Times New Roman" w:cs="Times New Roman"/>
          <w:b/>
          <w:bCs/>
          <w:lang w:eastAsia="sl-SI"/>
        </w:rPr>
        <w:t xml:space="preserve"> saugumo tyrimų duomenys</w:t>
      </w:r>
    </w:p>
    <w:p w14:paraId="2F30CAC1" w14:textId="77777777" w:rsidR="003C5304" w:rsidRDefault="003C5304">
      <w:pPr>
        <w:widowControl w:val="0"/>
        <w:spacing w:after="0" w:line="240" w:lineRule="auto"/>
        <w:rPr>
          <w:rFonts w:ascii="Times New Roman" w:eastAsia="Times New Roman" w:hAnsi="Times New Roman" w:cs="Times New Roman"/>
          <w:lang w:eastAsia="sl-SI"/>
        </w:rPr>
      </w:pPr>
    </w:p>
    <w:p w14:paraId="7DDF1E48"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Įprastų farmakologinio saugumo, kartotinių dozių </w:t>
      </w:r>
      <w:proofErr w:type="spellStart"/>
      <w:r>
        <w:rPr>
          <w:rFonts w:ascii="Times New Roman" w:eastAsia="Times New Roman" w:hAnsi="Times New Roman" w:cs="Times New Roman"/>
          <w:lang w:eastAsia="sl-SI"/>
        </w:rPr>
        <w:t>toksiškumo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genotoksiškumo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tyrimų duomenys specifinio pavojaus žmogui nerodo.</w:t>
      </w:r>
    </w:p>
    <w:p w14:paraId="7399BDFE" w14:textId="77777777" w:rsidR="003C5304" w:rsidRDefault="003C5304">
      <w:pPr>
        <w:widowControl w:val="0"/>
        <w:spacing w:after="0" w:line="240" w:lineRule="auto"/>
        <w:rPr>
          <w:rFonts w:ascii="Times New Roman" w:eastAsia="Times New Roman" w:hAnsi="Times New Roman" w:cs="Times New Roman"/>
          <w:lang w:eastAsia="sl-SI"/>
        </w:rPr>
      </w:pPr>
    </w:p>
    <w:p w14:paraId="6C1AB3A1"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 metų trukmės kancerogeninio poveikio tyrimų metu žiurkėms nustatyta </w:t>
      </w:r>
      <w:proofErr w:type="spellStart"/>
      <w:r>
        <w:rPr>
          <w:rFonts w:ascii="Times New Roman" w:eastAsia="Times New Roman" w:hAnsi="Times New Roman" w:cs="Times New Roman"/>
          <w:lang w:eastAsia="sl-SI"/>
        </w:rPr>
        <w:t>neuroendokrininių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o vieno tyrimo metu žiurkėms atsirado ir pradinės skrandžio kameros </w:t>
      </w:r>
      <w:proofErr w:type="spellStart"/>
      <w:r>
        <w:rPr>
          <w:rFonts w:ascii="Times New Roman" w:eastAsia="Times New Roman" w:hAnsi="Times New Roman" w:cs="Times New Roman"/>
          <w:lang w:eastAsia="sl-SI"/>
        </w:rPr>
        <w:t>plokščialąstelinių</w:t>
      </w:r>
      <w:proofErr w:type="spellEnd"/>
      <w:r>
        <w:rPr>
          <w:rFonts w:ascii="Times New Roman" w:eastAsia="Times New Roman" w:hAnsi="Times New Roman" w:cs="Times New Roman"/>
          <w:lang w:eastAsia="sl-SI"/>
        </w:rPr>
        <w:t xml:space="preserve"> ląstelių papilomų. Atidžiai buvo tyrinėjama, kokiu būdu pakeisti </w:t>
      </w:r>
      <w:proofErr w:type="spellStart"/>
      <w:r>
        <w:rPr>
          <w:rFonts w:ascii="Times New Roman" w:eastAsia="Times New Roman" w:hAnsi="Times New Roman" w:cs="Times New Roman"/>
          <w:lang w:eastAsia="sl-SI"/>
        </w:rPr>
        <w:t>benzimidazolai</w:t>
      </w:r>
      <w:proofErr w:type="spellEnd"/>
      <w:r>
        <w:rPr>
          <w:rFonts w:ascii="Times New Roman" w:eastAsia="Times New Roman" w:hAnsi="Times New Roman" w:cs="Times New Roman"/>
          <w:lang w:eastAsia="sl-SI"/>
        </w:rPr>
        <w:t xml:space="preserve"> sukelia skrandžio </w:t>
      </w:r>
      <w:proofErr w:type="spellStart"/>
      <w:r>
        <w:rPr>
          <w:rFonts w:ascii="Times New Roman" w:eastAsia="Times New Roman" w:hAnsi="Times New Roman" w:cs="Times New Roman"/>
          <w:lang w:eastAsia="sl-SI"/>
        </w:rPr>
        <w:t>karcinoidus</w:t>
      </w:r>
      <w:proofErr w:type="spellEnd"/>
      <w:r>
        <w:rPr>
          <w:rFonts w:ascii="Times New Roman" w:eastAsia="Times New Roman" w:hAnsi="Times New Roman" w:cs="Times New Roman"/>
          <w:lang w:eastAsia="sl-SI"/>
        </w:rPr>
        <w:t xml:space="preserve">, gauti rezultatai leidžia daryti išvadą, kad tai lemia antrinė reakcija į didelį </w:t>
      </w:r>
      <w:proofErr w:type="spellStart"/>
      <w:r>
        <w:rPr>
          <w:rFonts w:ascii="Times New Roman" w:eastAsia="Times New Roman" w:hAnsi="Times New Roman" w:cs="Times New Roman"/>
          <w:lang w:eastAsia="sl-SI"/>
        </w:rPr>
        <w:t>gastrino</w:t>
      </w:r>
      <w:proofErr w:type="spellEnd"/>
      <w:r>
        <w:rPr>
          <w:rFonts w:ascii="Times New Roman" w:eastAsia="Times New Roman" w:hAnsi="Times New Roman" w:cs="Times New Roman"/>
          <w:lang w:eastAsia="sl-SI"/>
        </w:rPr>
        <w:t xml:space="preserve"> kiekio padidėjimą žiurkių kraujo serume ilgalaikio didelių dozių vartojimo metu.</w:t>
      </w:r>
    </w:p>
    <w:p w14:paraId="576A1927" w14:textId="77777777" w:rsidR="003C5304" w:rsidRDefault="003C5304">
      <w:pPr>
        <w:widowControl w:val="0"/>
        <w:spacing w:after="0" w:line="240" w:lineRule="auto"/>
        <w:rPr>
          <w:rFonts w:ascii="Times New Roman" w:eastAsia="Times New Roman" w:hAnsi="Times New Roman" w:cs="Times New Roman"/>
          <w:lang w:eastAsia="sl-SI"/>
        </w:rPr>
      </w:pPr>
    </w:p>
    <w:p w14:paraId="1C53DC24"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 metus trukusių tyrimų su graužikais metu žiurkėms ir pelių patelėms pasireiškė padidėjęs kepenų navikų skaičius ir tai buvo siejama su dideliu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metabolizmo kepenyse greičiu.</w:t>
      </w:r>
    </w:p>
    <w:p w14:paraId="583104ED" w14:textId="77777777" w:rsidR="003C5304" w:rsidRDefault="003C5304">
      <w:pPr>
        <w:widowControl w:val="0"/>
        <w:spacing w:after="0" w:line="240" w:lineRule="auto"/>
        <w:rPr>
          <w:rFonts w:ascii="Times New Roman" w:eastAsia="Times New Roman" w:hAnsi="Times New Roman" w:cs="Times New Roman"/>
          <w:lang w:eastAsia="sl-SI"/>
        </w:rPr>
      </w:pPr>
    </w:p>
    <w:p w14:paraId="6B96EC9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Pastebėta, kad žiurkėms, vartojusioms didžiausią (200 mg/kg kūno svorio)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šiek tiek dažniau atsirado skydliaukės </w:t>
      </w:r>
      <w:proofErr w:type="spellStart"/>
      <w:r>
        <w:rPr>
          <w:rFonts w:ascii="Times New Roman" w:eastAsia="Times New Roman" w:hAnsi="Times New Roman" w:cs="Times New Roman"/>
          <w:lang w:eastAsia="sl-SI"/>
        </w:rPr>
        <w:t>neoplazminių</w:t>
      </w:r>
      <w:proofErr w:type="spellEnd"/>
      <w:r>
        <w:rPr>
          <w:rFonts w:ascii="Times New Roman" w:eastAsia="Times New Roman" w:hAnsi="Times New Roman" w:cs="Times New Roman"/>
          <w:lang w:eastAsia="sl-SI"/>
        </w:rPr>
        <w:t xml:space="preserve"> pokyčių. Tokių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atsiradimas susijęs su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sukeltais </w:t>
      </w:r>
      <w:proofErr w:type="spellStart"/>
      <w:r>
        <w:rPr>
          <w:rFonts w:ascii="Times New Roman" w:eastAsia="Times New Roman" w:hAnsi="Times New Roman" w:cs="Times New Roman"/>
          <w:lang w:eastAsia="sl-SI"/>
        </w:rPr>
        <w:t>tiroksino</w:t>
      </w:r>
      <w:proofErr w:type="spellEnd"/>
      <w:r>
        <w:rPr>
          <w:rFonts w:ascii="Times New Roman" w:eastAsia="Times New Roman" w:hAnsi="Times New Roman" w:cs="Times New Roman"/>
          <w:lang w:eastAsia="sl-SI"/>
        </w:rPr>
        <w:t xml:space="preserve"> suardymo žiurkės kepenyse pokyčiais. Kadangi žmogui skiriama terapinė dozė yra maža, nepageidaujamas poveikis skydliaukei nėra tikėtinas.</w:t>
      </w:r>
    </w:p>
    <w:p w14:paraId="180007D2" w14:textId="77777777" w:rsidR="003C5304" w:rsidRDefault="003C5304">
      <w:pPr>
        <w:widowControl w:val="0"/>
        <w:spacing w:after="0" w:line="240" w:lineRule="auto"/>
        <w:rPr>
          <w:rFonts w:ascii="Times New Roman" w:eastAsia="Times New Roman" w:hAnsi="Times New Roman" w:cs="Times New Roman"/>
          <w:lang w:eastAsia="sl-SI"/>
        </w:rPr>
      </w:pPr>
    </w:p>
    <w:p w14:paraId="5438D389" w14:textId="77777777" w:rsidR="003C5304" w:rsidRDefault="005924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Peri-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apytiksliai 2 kartus didesnėms nei klinikinė ekspozicija žmogui. Iki atsigavimo fazės pabaigos kaulų parametrai buvo panašūs visose grupėse, o kūno svoris taip pat buvo linkęs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 ir </w:t>
      </w:r>
      <w:proofErr w:type="spellStart"/>
      <w:r>
        <w:rPr>
          <w:rFonts w:ascii="Times New Roman" w:eastAsia="Times New Roman" w:hAnsi="Times New Roman" w:cs="Times New Roman"/>
          <w:lang w:eastAsia="sl-SI"/>
        </w:rPr>
        <w:t>postnatalinis</w:t>
      </w:r>
      <w:proofErr w:type="spellEnd"/>
      <w:r>
        <w:rPr>
          <w:rFonts w:ascii="Times New Roman" w:eastAsia="Times New Roman" w:hAnsi="Times New Roman" w:cs="Times New Roman"/>
          <w:lang w:eastAsia="sl-SI"/>
        </w:rPr>
        <w:t xml:space="preserve"> tyrimas su žiurkėmis vaistinį preparatą skiriant šiek tiek mažesnėmis dozėmis (3 mg/kg) nepageidaujamo poveikio neparodė, palyginti su maža 5 mg/kg doze šiame tyrime. </w:t>
      </w:r>
    </w:p>
    <w:p w14:paraId="23181D37" w14:textId="77777777" w:rsidR="003C5304" w:rsidRDefault="003C5304">
      <w:pPr>
        <w:widowControl w:val="0"/>
        <w:spacing w:after="0" w:line="240" w:lineRule="auto"/>
        <w:rPr>
          <w:rFonts w:ascii="Times New Roman" w:eastAsia="Times New Roman" w:hAnsi="Times New Roman" w:cs="Times New Roman"/>
          <w:lang w:eastAsia="sl-SI"/>
        </w:rPr>
      </w:pPr>
    </w:p>
    <w:p w14:paraId="6F2596C7"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Tyrimai nerodė vaisingumo sutrikimo ar </w:t>
      </w:r>
      <w:proofErr w:type="spellStart"/>
      <w:r>
        <w:rPr>
          <w:rFonts w:ascii="Times New Roman" w:eastAsia="Times New Roman" w:hAnsi="Times New Roman" w:cs="Times New Roman"/>
          <w:lang w:eastAsia="sl-SI"/>
        </w:rPr>
        <w:t>teratogeninio</w:t>
      </w:r>
      <w:proofErr w:type="spellEnd"/>
      <w:r>
        <w:rPr>
          <w:rFonts w:ascii="Times New Roman" w:eastAsia="Times New Roman" w:hAnsi="Times New Roman" w:cs="Times New Roman"/>
          <w:lang w:eastAsia="sl-SI"/>
        </w:rPr>
        <w:t xml:space="preserve"> poveikio požymių.</w:t>
      </w:r>
    </w:p>
    <w:p w14:paraId="10163B4B"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prasiskverbimas per placentą tirtas su žiurkėmis, gauti rezultatai rodo, kad vaikingumo periodui ilgėjant,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prasiskverbia daugiau, todėl prieš pat atsivedimą vaisiuje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koncentracija padidėja.</w:t>
      </w:r>
    </w:p>
    <w:p w14:paraId="3FED6E68" w14:textId="77777777" w:rsidR="003C5304" w:rsidRDefault="003C5304">
      <w:pPr>
        <w:widowControl w:val="0"/>
        <w:spacing w:after="0" w:line="240" w:lineRule="auto"/>
        <w:rPr>
          <w:rFonts w:ascii="Times New Roman" w:eastAsia="Times New Roman" w:hAnsi="Times New Roman" w:cs="Times New Roman"/>
          <w:lang w:eastAsia="sl-SI"/>
        </w:rPr>
      </w:pPr>
    </w:p>
    <w:p w14:paraId="12B17489" w14:textId="77777777" w:rsidR="003C5304" w:rsidRDefault="003C5304">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p>
    <w:p w14:paraId="3CD05CB3"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FARMACINĖ INFORMACIJA</w:t>
      </w:r>
    </w:p>
    <w:p w14:paraId="208109F5" w14:textId="77777777" w:rsidR="003C5304" w:rsidRDefault="003C5304">
      <w:pPr>
        <w:widowControl w:val="0"/>
        <w:spacing w:after="0" w:line="240" w:lineRule="auto"/>
        <w:rPr>
          <w:rFonts w:ascii="Times New Roman" w:eastAsia="Times New Roman" w:hAnsi="Times New Roman" w:cs="Times New Roman"/>
          <w:lang w:eastAsia="sl-SI"/>
        </w:rPr>
      </w:pPr>
    </w:p>
    <w:p w14:paraId="1167C80F"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6.1</w:t>
      </w:r>
      <w:r>
        <w:rPr>
          <w:rFonts w:ascii="Times New Roman" w:eastAsia="Times New Roman" w:hAnsi="Times New Roman" w:cs="Times New Roman"/>
          <w:b/>
          <w:bCs/>
          <w:lang w:eastAsia="sl-SI"/>
        </w:rPr>
        <w:tab/>
        <w:t>Pagalbinių medžiagų sąrašas</w:t>
      </w:r>
    </w:p>
    <w:p w14:paraId="5572A8F0" w14:textId="77777777" w:rsidR="003C5304" w:rsidRDefault="003C5304">
      <w:pPr>
        <w:widowControl w:val="0"/>
        <w:spacing w:after="0" w:line="240" w:lineRule="auto"/>
        <w:rPr>
          <w:rFonts w:ascii="Times New Roman" w:eastAsia="Times New Roman" w:hAnsi="Times New Roman" w:cs="Times New Roman"/>
          <w:lang w:eastAsia="sl-SI"/>
        </w:rPr>
      </w:pPr>
    </w:p>
    <w:p w14:paraId="2AC7CF96"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Dinatrio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edetatas</w:t>
      </w:r>
      <w:proofErr w:type="spellEnd"/>
    </w:p>
    <w:p w14:paraId="4E738382" w14:textId="2981D056"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 xml:space="preserve"> (E</w:t>
      </w:r>
      <w:r w:rsidR="00CB2162">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524) (pH </w:t>
      </w:r>
      <w:r>
        <w:rPr>
          <w:rFonts w:ascii="Times New Roman" w:eastAsia="Times New Roman" w:hAnsi="Times New Roman" w:cs="Times New Roman"/>
        </w:rPr>
        <w:t>korekcijai</w:t>
      </w:r>
      <w:r>
        <w:rPr>
          <w:rFonts w:ascii="Times New Roman" w:eastAsia="Times New Roman" w:hAnsi="Times New Roman" w:cs="Times New Roman"/>
          <w:lang w:eastAsia="sl-SI"/>
        </w:rPr>
        <w:t>)</w:t>
      </w:r>
    </w:p>
    <w:p w14:paraId="40890026" w14:textId="77777777" w:rsidR="003C5304" w:rsidRDefault="003C5304">
      <w:pPr>
        <w:widowControl w:val="0"/>
        <w:spacing w:after="0" w:line="240" w:lineRule="auto"/>
        <w:rPr>
          <w:rFonts w:ascii="Times New Roman" w:eastAsia="Times New Roman" w:hAnsi="Times New Roman" w:cs="Times New Roman"/>
          <w:lang w:eastAsia="sl-SI"/>
        </w:rPr>
      </w:pPr>
    </w:p>
    <w:p w14:paraId="62D77730"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6.2</w:t>
      </w:r>
      <w:r>
        <w:rPr>
          <w:rFonts w:ascii="Times New Roman" w:eastAsia="Times New Roman" w:hAnsi="Times New Roman" w:cs="Times New Roman"/>
          <w:b/>
          <w:bCs/>
          <w:lang w:eastAsia="sl-SI"/>
        </w:rPr>
        <w:tab/>
        <w:t>Nesuderinamumas</w:t>
      </w:r>
    </w:p>
    <w:p w14:paraId="7F044DEA" w14:textId="77777777" w:rsidR="003C5304" w:rsidRDefault="003C5304">
      <w:pPr>
        <w:widowControl w:val="0"/>
        <w:spacing w:after="0" w:line="240" w:lineRule="auto"/>
        <w:rPr>
          <w:rFonts w:ascii="Times New Roman" w:eastAsia="Times New Roman" w:hAnsi="Times New Roman" w:cs="Times New Roman"/>
          <w:lang w:eastAsia="sl-SI"/>
        </w:rPr>
      </w:pPr>
    </w:p>
    <w:p w14:paraId="632E1646"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negalima maišyti su kitais, išskyrus nurodytus 6.6 skyriuje.</w:t>
      </w:r>
    </w:p>
    <w:p w14:paraId="7A195677" w14:textId="77777777" w:rsidR="003C5304" w:rsidRDefault="003C5304">
      <w:pPr>
        <w:widowControl w:val="0"/>
        <w:spacing w:after="0" w:line="240" w:lineRule="auto"/>
        <w:rPr>
          <w:rFonts w:ascii="Times New Roman" w:eastAsia="Times New Roman" w:hAnsi="Times New Roman" w:cs="Times New Roman"/>
          <w:lang w:eastAsia="sl-SI"/>
        </w:rPr>
      </w:pPr>
    </w:p>
    <w:p w14:paraId="391707AB"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6.3</w:t>
      </w:r>
      <w:r>
        <w:rPr>
          <w:rFonts w:ascii="Times New Roman" w:eastAsia="Times New Roman" w:hAnsi="Times New Roman" w:cs="Times New Roman"/>
          <w:b/>
          <w:bCs/>
          <w:lang w:eastAsia="sl-SI"/>
        </w:rPr>
        <w:tab/>
        <w:t>Tinkamumo laikas</w:t>
      </w:r>
    </w:p>
    <w:p w14:paraId="438E0F73" w14:textId="77777777" w:rsidR="003C5304" w:rsidRDefault="003C5304">
      <w:pPr>
        <w:widowControl w:val="0"/>
        <w:spacing w:after="0" w:line="240" w:lineRule="auto"/>
        <w:rPr>
          <w:rFonts w:ascii="Times New Roman" w:eastAsia="Times New Roman" w:hAnsi="Times New Roman" w:cs="Times New Roman"/>
          <w:lang w:eastAsia="sl-SI"/>
        </w:rPr>
      </w:pPr>
    </w:p>
    <w:p w14:paraId="3BF390EF"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Neatidaryto flakono: 2 metai</w:t>
      </w:r>
    </w:p>
    <w:p w14:paraId="0A0BF8B8" w14:textId="77777777" w:rsidR="003C5304" w:rsidRDefault="003C5304">
      <w:pPr>
        <w:widowControl w:val="0"/>
        <w:spacing w:after="0" w:line="240" w:lineRule="auto"/>
        <w:rPr>
          <w:rFonts w:ascii="Times New Roman" w:eastAsia="Times New Roman" w:hAnsi="Times New Roman" w:cs="Times New Roman"/>
          <w:lang w:eastAsia="sl-SI"/>
        </w:rPr>
      </w:pPr>
    </w:p>
    <w:p w14:paraId="085160CC" w14:textId="77777777" w:rsidR="003C5304" w:rsidRDefault="005924C3">
      <w:pPr>
        <w:spacing w:after="0" w:line="240" w:lineRule="auto"/>
        <w:rPr>
          <w:rFonts w:ascii="Times New Roman" w:hAnsi="Times New Roman" w:cs="Times New Roman"/>
        </w:rPr>
      </w:pPr>
      <w:r>
        <w:rPr>
          <w:rFonts w:ascii="Times New Roman" w:hAnsi="Times New Roman" w:cs="Times New Roman"/>
        </w:rPr>
        <w:t>Cheminis ir fizinis stabilumas po ištirpinimo arba ištirpinimo ir praskiedimo išlieka 12 valandų laikant 25 °C temperatūroje.</w:t>
      </w:r>
    </w:p>
    <w:p w14:paraId="209BCBA7" w14:textId="492FC78B" w:rsidR="003C5304" w:rsidRDefault="005924C3">
      <w:pPr>
        <w:spacing w:after="0" w:line="240" w:lineRule="auto"/>
        <w:rPr>
          <w:rFonts w:ascii="Times New Roman" w:hAnsi="Times New Roman" w:cs="Times New Roman"/>
        </w:rPr>
      </w:pPr>
      <w:r>
        <w:rPr>
          <w:rFonts w:ascii="Times New Roman" w:hAnsi="Times New Roman" w:cs="Times New Roman"/>
        </w:rPr>
        <w:t xml:space="preserve">Mikrobiologiniu </w:t>
      </w:r>
      <w:r w:rsidR="008621D7">
        <w:rPr>
          <w:rFonts w:ascii="Times New Roman" w:hAnsi="Times New Roman" w:cs="Times New Roman"/>
        </w:rPr>
        <w:t xml:space="preserve">požiūriu, </w:t>
      </w:r>
      <w:r>
        <w:rPr>
          <w:rFonts w:ascii="Times New Roman" w:hAnsi="Times New Roman" w:cs="Times New Roman"/>
        </w:rPr>
        <w:t>vaistinis preparatas turi būti suvartojamas nedelsiant.</w:t>
      </w:r>
    </w:p>
    <w:p w14:paraId="13E079E5" w14:textId="77777777" w:rsidR="003C5304" w:rsidRDefault="005924C3">
      <w:pPr>
        <w:spacing w:after="0" w:line="240" w:lineRule="auto"/>
        <w:rPr>
          <w:rFonts w:ascii="Times New Roman" w:hAnsi="Times New Roman" w:cs="Times New Roman"/>
        </w:rPr>
      </w:pPr>
      <w:r>
        <w:rPr>
          <w:rFonts w:ascii="Times New Roman" w:hAnsi="Times New Roman" w:cs="Times New Roman"/>
        </w:rPr>
        <w:t xml:space="preserve">Jeigu jis tuoj pat nevartojamas, už laikymo sąlygas ir trukmę prieš vartojimą yra atsakingas vartotojas. </w:t>
      </w:r>
    </w:p>
    <w:p w14:paraId="25B110D2" w14:textId="77777777" w:rsidR="003C5304" w:rsidRDefault="003C5304">
      <w:pPr>
        <w:widowControl w:val="0"/>
        <w:spacing w:after="0" w:line="240" w:lineRule="auto"/>
        <w:rPr>
          <w:rFonts w:ascii="Times New Roman" w:eastAsia="Times New Roman" w:hAnsi="Times New Roman" w:cs="Times New Roman"/>
          <w:lang w:eastAsia="sl-SI"/>
        </w:rPr>
      </w:pPr>
    </w:p>
    <w:p w14:paraId="14DF1ED6"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6.4</w:t>
      </w:r>
      <w:r>
        <w:rPr>
          <w:rFonts w:ascii="Times New Roman" w:eastAsia="Times New Roman" w:hAnsi="Times New Roman" w:cs="Times New Roman"/>
          <w:b/>
          <w:bCs/>
          <w:lang w:eastAsia="sl-SI"/>
        </w:rPr>
        <w:tab/>
        <w:t>Specialios laikymo sąlygos</w:t>
      </w:r>
    </w:p>
    <w:p w14:paraId="4EAEA35A" w14:textId="77777777" w:rsidR="003C5304" w:rsidRDefault="003C5304">
      <w:pPr>
        <w:widowControl w:val="0"/>
        <w:spacing w:after="0" w:line="240" w:lineRule="auto"/>
        <w:rPr>
          <w:rFonts w:ascii="Times New Roman" w:hAnsi="Times New Roman" w:cs="Times New Roman"/>
        </w:rPr>
      </w:pPr>
    </w:p>
    <w:p w14:paraId="1CBD8299"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hAnsi="Times New Roman" w:cs="Times New Roman"/>
        </w:rPr>
        <w:t>Šio vaistinio preparato laikymui specialių temperatūros sąlygų nereikalaujama.</w:t>
      </w:r>
    </w:p>
    <w:p w14:paraId="2D47E553" w14:textId="77777777" w:rsidR="003C5304" w:rsidRDefault="005924C3">
      <w:pPr>
        <w:spacing w:after="0" w:line="240" w:lineRule="auto"/>
        <w:rPr>
          <w:rFonts w:ascii="Times New Roman" w:hAnsi="Times New Roman" w:cs="Times New Roman"/>
        </w:rPr>
      </w:pPr>
      <w:r>
        <w:rPr>
          <w:rFonts w:ascii="Times New Roman" w:hAnsi="Times New Roman" w:cs="Times New Roman"/>
        </w:rPr>
        <w:t>Flakonus laikyti išorinėje dėžutėje, kad vaistinis preparatas būtų apsaugotas nuo šviesos.</w:t>
      </w:r>
    </w:p>
    <w:p w14:paraId="3A356E67" w14:textId="77777777" w:rsidR="003C5304" w:rsidRDefault="003C5304">
      <w:pPr>
        <w:widowControl w:val="0"/>
        <w:spacing w:after="0" w:line="240" w:lineRule="auto"/>
        <w:rPr>
          <w:rFonts w:ascii="Times New Roman" w:eastAsia="Times New Roman" w:hAnsi="Times New Roman" w:cs="Times New Roman"/>
          <w:lang w:eastAsia="sl-SI"/>
        </w:rPr>
      </w:pPr>
    </w:p>
    <w:p w14:paraId="2ED949A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Ištirpinto ir praskiesto vaistinio preparato laikymo sąlygos pateikiamos 6.3 skyriuje.</w:t>
      </w:r>
    </w:p>
    <w:p w14:paraId="60EC26AC" w14:textId="77777777" w:rsidR="003C5304" w:rsidRDefault="003C5304">
      <w:pPr>
        <w:widowControl w:val="0"/>
        <w:spacing w:after="0" w:line="240" w:lineRule="auto"/>
        <w:rPr>
          <w:rFonts w:ascii="Times New Roman" w:eastAsia="Times New Roman" w:hAnsi="Times New Roman" w:cs="Times New Roman"/>
          <w:lang w:eastAsia="sl-SI"/>
        </w:rPr>
      </w:pPr>
    </w:p>
    <w:p w14:paraId="5E94707F"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6.5</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Talpyklės</w:t>
      </w:r>
      <w:proofErr w:type="spellEnd"/>
      <w:r>
        <w:rPr>
          <w:rFonts w:ascii="Times New Roman" w:eastAsia="Times New Roman" w:hAnsi="Times New Roman" w:cs="Times New Roman"/>
          <w:b/>
          <w:bCs/>
          <w:lang w:eastAsia="sl-SI"/>
        </w:rPr>
        <w:t xml:space="preserve"> pobūdis ir jos turinys</w:t>
      </w:r>
    </w:p>
    <w:p w14:paraId="7FAC9412" w14:textId="77777777" w:rsidR="003C5304" w:rsidRDefault="003C5304">
      <w:pPr>
        <w:widowControl w:val="0"/>
        <w:spacing w:after="0" w:line="240" w:lineRule="auto"/>
        <w:rPr>
          <w:rFonts w:ascii="Times New Roman" w:eastAsia="Times New Roman" w:hAnsi="Times New Roman" w:cs="Times New Roman"/>
          <w:lang w:eastAsia="sl-SI"/>
        </w:rPr>
      </w:pPr>
    </w:p>
    <w:p w14:paraId="1AB971E0" w14:textId="13B0D66D" w:rsidR="003C5304" w:rsidRDefault="005924C3">
      <w:pPr>
        <w:rPr>
          <w:rFonts w:ascii="Times New Roman" w:eastAsia="Times New Roman" w:hAnsi="Times New Roman" w:cs="Times New Roman"/>
          <w:lang w:eastAsia="sl-SI"/>
        </w:rPr>
      </w:pPr>
      <w:r>
        <w:rPr>
          <w:rFonts w:ascii="Times New Roman" w:eastAsia="Times New Roman" w:hAnsi="Times New Roman" w:cs="Times New Roman"/>
          <w:lang w:eastAsia="sl-SI"/>
        </w:rPr>
        <w:t>10</w:t>
      </w:r>
      <w:r w:rsidR="00CB2162">
        <w:rPr>
          <w:rFonts w:ascii="Times New Roman" w:eastAsia="Times New Roman" w:hAnsi="Times New Roman" w:cs="Times New Roman"/>
          <w:lang w:eastAsia="sl-SI"/>
        </w:rPr>
        <w:t> </w:t>
      </w:r>
      <w:r>
        <w:rPr>
          <w:rFonts w:ascii="Times New Roman" w:eastAsia="Times New Roman" w:hAnsi="Times New Roman" w:cs="Times New Roman"/>
          <w:lang w:eastAsia="sl-SI"/>
        </w:rPr>
        <w:t>ml talpos skaidraus stiklo (I tipo) flakonas, kuriame yra 40</w:t>
      </w:r>
      <w:r w:rsidR="00CB2162">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miltelių injekciniam tirpalui, su pilku </w:t>
      </w:r>
      <w:proofErr w:type="spellStart"/>
      <w:r>
        <w:rPr>
          <w:rFonts w:ascii="Times New Roman" w:eastAsia="Times New Roman" w:hAnsi="Times New Roman" w:cs="Times New Roman"/>
          <w:lang w:eastAsia="sl-SI"/>
        </w:rPr>
        <w:t>chlorobutilo</w:t>
      </w:r>
      <w:proofErr w:type="spellEnd"/>
      <w:r>
        <w:rPr>
          <w:rFonts w:ascii="Times New Roman" w:eastAsia="Times New Roman" w:hAnsi="Times New Roman" w:cs="Times New Roman"/>
          <w:lang w:eastAsia="sl-SI"/>
        </w:rPr>
        <w:t xml:space="preserve"> gumos kamš</w:t>
      </w:r>
      <w:r w:rsidR="00CB2162">
        <w:rPr>
          <w:rFonts w:ascii="Times New Roman" w:eastAsia="Times New Roman" w:hAnsi="Times New Roman" w:cs="Times New Roman"/>
          <w:lang w:eastAsia="sl-SI"/>
        </w:rPr>
        <w:t>č</w:t>
      </w:r>
      <w:r>
        <w:rPr>
          <w:rFonts w:ascii="Times New Roman" w:eastAsia="Times New Roman" w:hAnsi="Times New Roman" w:cs="Times New Roman"/>
          <w:lang w:eastAsia="sl-SI"/>
        </w:rPr>
        <w:t>iu ir nuplėšiamu aliuminio dangteliu.</w:t>
      </w:r>
    </w:p>
    <w:p w14:paraId="5752514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Pakuočių dydžiai: 1, 10 arba 50 flakonų.</w:t>
      </w:r>
    </w:p>
    <w:p w14:paraId="0C03EAE8" w14:textId="77777777" w:rsidR="003C5304" w:rsidRDefault="003C5304">
      <w:pPr>
        <w:widowControl w:val="0"/>
        <w:spacing w:after="0" w:line="240" w:lineRule="auto"/>
        <w:rPr>
          <w:rFonts w:ascii="Times New Roman" w:eastAsia="Times New Roman" w:hAnsi="Times New Roman" w:cs="Times New Roman"/>
          <w:lang w:eastAsia="sl-SI"/>
        </w:rPr>
      </w:pPr>
    </w:p>
    <w:p w14:paraId="0D5773E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F06A33C" w14:textId="77777777" w:rsidR="003C5304" w:rsidRDefault="003C5304">
      <w:pPr>
        <w:widowControl w:val="0"/>
        <w:spacing w:after="0" w:line="240" w:lineRule="auto"/>
        <w:rPr>
          <w:rFonts w:ascii="Times New Roman" w:eastAsia="Times New Roman" w:hAnsi="Times New Roman" w:cs="Times New Roman"/>
          <w:lang w:eastAsia="sl-SI"/>
        </w:rPr>
      </w:pPr>
    </w:p>
    <w:p w14:paraId="6CB11CB8"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6.6</w:t>
      </w:r>
      <w:r>
        <w:rPr>
          <w:rFonts w:ascii="Times New Roman" w:eastAsia="Times New Roman" w:hAnsi="Times New Roman" w:cs="Times New Roman"/>
          <w:b/>
          <w:bCs/>
          <w:lang w:eastAsia="sl-SI"/>
        </w:rPr>
        <w:tab/>
        <w:t>Specialūs reikalavimai atliekoms tvarkyti ir vaistiniam preparatui ruošti</w:t>
      </w:r>
    </w:p>
    <w:p w14:paraId="61A7BCA6" w14:textId="77777777" w:rsidR="003C5304" w:rsidRDefault="003C5304">
      <w:pPr>
        <w:widowControl w:val="0"/>
        <w:spacing w:after="0" w:line="240" w:lineRule="auto"/>
        <w:ind w:left="567" w:hanging="567"/>
        <w:outlineLvl w:val="3"/>
      </w:pPr>
      <w:bookmarkStart w:id="0" w:name="OLE_LINK1"/>
      <w:bookmarkEnd w:id="0"/>
    </w:p>
    <w:p w14:paraId="57BF0CAA" w14:textId="61AABDD8" w:rsidR="003C5304" w:rsidRDefault="005924C3" w:rsidP="009C7AD7">
      <w:pPr>
        <w:spacing w:after="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Tirpalas leidimui į veną ruošiamas į flakoną, kuriame yra miltelių, suleidžiant 10 ml 9 mg/ml (0,9 %) natrio chlorido injekcinio tirpalo. </w:t>
      </w:r>
      <w:r w:rsidR="00485607">
        <w:rPr>
          <w:rFonts w:ascii="Times New Roman" w:eastAsia="Times New Roman" w:hAnsi="Times New Roman" w:cs="Times New Roman"/>
          <w:lang w:eastAsia="sl-SI"/>
        </w:rPr>
        <w:t>Paruoštas tirpalas</w:t>
      </w:r>
      <w:r>
        <w:rPr>
          <w:rFonts w:ascii="Times New Roman" w:eastAsia="Times New Roman" w:hAnsi="Times New Roman" w:cs="Times New Roman"/>
          <w:lang w:eastAsia="sl-SI"/>
        </w:rPr>
        <w:t xml:space="preserve"> turi būti skaidrus, </w:t>
      </w:r>
      <w:r w:rsidR="00CB2162">
        <w:rPr>
          <w:rFonts w:ascii="Times New Roman" w:eastAsia="Times New Roman" w:hAnsi="Times New Roman" w:cs="Times New Roman"/>
          <w:lang w:eastAsia="sl-SI"/>
        </w:rPr>
        <w:t>bespalvis ar</w:t>
      </w:r>
      <w:r w:rsidR="003B3471">
        <w:rPr>
          <w:rFonts w:ascii="Times New Roman" w:eastAsia="Times New Roman" w:hAnsi="Times New Roman" w:cs="Times New Roman"/>
          <w:lang w:eastAsia="sl-SI"/>
        </w:rPr>
        <w:t>ba</w:t>
      </w:r>
      <w:r w:rsidR="00CB2162">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gelsvos spalvos, be matomų dalelių.</w:t>
      </w:r>
      <w:r w:rsidR="00CB2162">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Paruoštą tirpalą galima leisti tiesiogiai arba prieš vartojimą jį sumaišyti su 100 ml 9 mg/ml (0,9 %) natrio chlorido injekcinio tirpalo arba 50 mg/ml (5 %) gliukozės injekcinio tirpalo.</w:t>
      </w:r>
      <w:r w:rsidR="009C7AD7" w:rsidRPr="009C7AD7">
        <w:t xml:space="preserve"> </w:t>
      </w:r>
      <w:r w:rsidR="009C7AD7" w:rsidRPr="009C7AD7">
        <w:rPr>
          <w:rFonts w:ascii="Times New Roman" w:eastAsia="Times New Roman" w:hAnsi="Times New Roman" w:cs="Times New Roman"/>
          <w:lang w:eastAsia="sl-SI"/>
        </w:rPr>
        <w:t xml:space="preserve">Skiedimui </w:t>
      </w:r>
      <w:r w:rsidR="00B92088">
        <w:rPr>
          <w:rFonts w:ascii="Times New Roman" w:eastAsia="Times New Roman" w:hAnsi="Times New Roman" w:cs="Times New Roman"/>
          <w:lang w:eastAsia="sl-SI"/>
        </w:rPr>
        <w:t>reikia</w:t>
      </w:r>
      <w:r w:rsidR="009C7AD7" w:rsidRPr="009C7AD7">
        <w:rPr>
          <w:rFonts w:ascii="Times New Roman" w:eastAsia="Times New Roman" w:hAnsi="Times New Roman" w:cs="Times New Roman"/>
          <w:lang w:eastAsia="sl-SI"/>
        </w:rPr>
        <w:t xml:space="preserve"> naudoti stiklines ar plastikines </w:t>
      </w:r>
      <w:proofErr w:type="spellStart"/>
      <w:r w:rsidR="009C7AD7" w:rsidRPr="009C7AD7">
        <w:rPr>
          <w:rFonts w:ascii="Times New Roman" w:eastAsia="Times New Roman" w:hAnsi="Times New Roman" w:cs="Times New Roman"/>
          <w:lang w:eastAsia="sl-SI"/>
        </w:rPr>
        <w:t>talpykles</w:t>
      </w:r>
      <w:proofErr w:type="spellEnd"/>
      <w:r w:rsidR="009C7AD7" w:rsidRPr="009C7AD7">
        <w:rPr>
          <w:rFonts w:ascii="Times New Roman" w:eastAsia="Times New Roman" w:hAnsi="Times New Roman" w:cs="Times New Roman"/>
          <w:lang w:eastAsia="sl-SI"/>
        </w:rPr>
        <w:t>.</w:t>
      </w:r>
    </w:p>
    <w:p w14:paraId="15313AF0" w14:textId="77777777" w:rsidR="009C7AD7" w:rsidRDefault="009C7AD7" w:rsidP="004F31FC">
      <w:pPr>
        <w:spacing w:after="0"/>
        <w:rPr>
          <w:rFonts w:ascii="Times New Roman" w:eastAsia="Times New Roman" w:hAnsi="Times New Roman" w:cs="Times New Roman"/>
          <w:lang w:eastAsia="sl-SI"/>
        </w:rPr>
      </w:pPr>
    </w:p>
    <w:p w14:paraId="571FB132" w14:textId="47CB626D" w:rsidR="009C7AD7" w:rsidRPr="009C7AD7" w:rsidRDefault="009C7AD7" w:rsidP="009C7AD7">
      <w:pPr>
        <w:widowControl w:val="0"/>
        <w:spacing w:after="0" w:line="240" w:lineRule="auto"/>
        <w:rPr>
          <w:rFonts w:ascii="Times New Roman" w:eastAsia="Times New Roman" w:hAnsi="Times New Roman" w:cs="Times New Roman"/>
          <w:lang w:eastAsia="sl-SI"/>
        </w:rPr>
      </w:pPr>
      <w:r w:rsidRPr="009C7AD7">
        <w:rPr>
          <w:rFonts w:ascii="Times New Roman" w:eastAsia="Times New Roman" w:hAnsi="Times New Roman" w:cs="Times New Roman"/>
          <w:lang w:eastAsia="sl-SI"/>
        </w:rPr>
        <w:t>Cheminis ir fizinis stabilumas po ištirpinimo arba ištirpinimo ir praskiedimo išlieka 12 valandų laikant 25 °C temperatūroje.</w:t>
      </w:r>
      <w:r>
        <w:rPr>
          <w:rFonts w:ascii="Times New Roman" w:eastAsia="Times New Roman" w:hAnsi="Times New Roman" w:cs="Times New Roman"/>
          <w:lang w:eastAsia="sl-SI"/>
        </w:rPr>
        <w:t xml:space="preserve"> </w:t>
      </w:r>
      <w:r w:rsidRPr="009C7AD7">
        <w:rPr>
          <w:rFonts w:ascii="Times New Roman" w:eastAsia="Times New Roman" w:hAnsi="Times New Roman" w:cs="Times New Roman"/>
          <w:lang w:eastAsia="sl-SI"/>
        </w:rPr>
        <w:t xml:space="preserve">Mikrobiologiniu </w:t>
      </w:r>
      <w:r w:rsidR="008621D7">
        <w:rPr>
          <w:rFonts w:ascii="Times New Roman" w:eastAsia="Times New Roman" w:hAnsi="Times New Roman" w:cs="Times New Roman"/>
          <w:lang w:eastAsia="sl-SI"/>
        </w:rPr>
        <w:t>požiūriu</w:t>
      </w:r>
      <w:r>
        <w:rPr>
          <w:rFonts w:ascii="Times New Roman" w:eastAsia="Times New Roman" w:hAnsi="Times New Roman" w:cs="Times New Roman"/>
          <w:lang w:eastAsia="sl-SI"/>
        </w:rPr>
        <w:t>,</w:t>
      </w:r>
      <w:r w:rsidRPr="009C7AD7">
        <w:rPr>
          <w:rFonts w:ascii="Times New Roman" w:eastAsia="Times New Roman" w:hAnsi="Times New Roman" w:cs="Times New Roman"/>
          <w:lang w:eastAsia="sl-SI"/>
        </w:rPr>
        <w:t xml:space="preserve"> vaistinis preparatas turi būti suvartojamas nedelsiant.</w:t>
      </w:r>
      <w:r>
        <w:rPr>
          <w:rFonts w:ascii="Times New Roman" w:eastAsia="Times New Roman" w:hAnsi="Times New Roman" w:cs="Times New Roman"/>
          <w:lang w:eastAsia="sl-SI"/>
        </w:rPr>
        <w:t xml:space="preserve"> </w:t>
      </w:r>
      <w:r w:rsidR="008621D7" w:rsidRPr="008621D7">
        <w:rPr>
          <w:rFonts w:ascii="Times New Roman" w:eastAsia="Times New Roman" w:hAnsi="Times New Roman" w:cs="Times New Roman"/>
          <w:lang w:eastAsia="sl-SI"/>
        </w:rPr>
        <w:t>Jeigu jis tuoj pat nevartojamas, už laikymo sąlygas ir trukmę prieš vartojimą yra atsakingas vartotojas.</w:t>
      </w:r>
    </w:p>
    <w:p w14:paraId="5755BA63" w14:textId="77777777" w:rsidR="003C5304" w:rsidRDefault="003C5304">
      <w:pPr>
        <w:widowControl w:val="0"/>
        <w:spacing w:after="0" w:line="240" w:lineRule="auto"/>
        <w:rPr>
          <w:rFonts w:ascii="Times New Roman" w:eastAsia="Times New Roman" w:hAnsi="Times New Roman" w:cs="Times New Roman"/>
          <w:lang w:eastAsia="sl-SI"/>
        </w:rPr>
      </w:pPr>
    </w:p>
    <w:p w14:paraId="6AB77CA4" w14:textId="5FA4F65F" w:rsidR="009C7AD7" w:rsidRDefault="00A813EF">
      <w:pPr>
        <w:widowControl w:val="0"/>
        <w:spacing w:after="0" w:line="240" w:lineRule="auto"/>
        <w:rPr>
          <w:rFonts w:ascii="Times New Roman" w:eastAsia="Times New Roman" w:hAnsi="Times New Roman" w:cs="Times New Roman"/>
          <w:lang w:eastAsia="sl-SI"/>
        </w:rPr>
      </w:pPr>
      <w:proofErr w:type="spellStart"/>
      <w:r w:rsidRPr="00A813EF">
        <w:rPr>
          <w:rFonts w:ascii="Times New Roman" w:eastAsia="Times New Roman" w:hAnsi="Times New Roman" w:cs="Times New Roman"/>
          <w:lang w:eastAsia="sl-SI"/>
        </w:rPr>
        <w:t>Pantoprazole</w:t>
      </w:r>
      <w:proofErr w:type="spellEnd"/>
      <w:r w:rsidRPr="00A813EF">
        <w:rPr>
          <w:rFonts w:ascii="Times New Roman" w:eastAsia="Times New Roman" w:hAnsi="Times New Roman" w:cs="Times New Roman"/>
          <w:lang w:eastAsia="sl-SI"/>
        </w:rPr>
        <w:t xml:space="preserve"> </w:t>
      </w:r>
      <w:proofErr w:type="spellStart"/>
      <w:r w:rsidRPr="00A813EF">
        <w:rPr>
          <w:rFonts w:ascii="Times New Roman" w:eastAsia="Times New Roman" w:hAnsi="Times New Roman" w:cs="Times New Roman"/>
          <w:lang w:eastAsia="sl-SI"/>
        </w:rPr>
        <w:t>Norameda</w:t>
      </w:r>
      <w:proofErr w:type="spellEnd"/>
      <w:r w:rsidRPr="00A813EF">
        <w:rPr>
          <w:rFonts w:ascii="Times New Roman" w:eastAsia="Times New Roman" w:hAnsi="Times New Roman" w:cs="Times New Roman"/>
          <w:lang w:eastAsia="sl-SI"/>
        </w:rPr>
        <w:t xml:space="preserve"> negalima ruošti arba maišyti su kitais nei nurodytais tirpikliais.</w:t>
      </w:r>
    </w:p>
    <w:p w14:paraId="0FE7593D" w14:textId="77777777" w:rsidR="00A813EF" w:rsidRDefault="00A813EF">
      <w:pPr>
        <w:widowControl w:val="0"/>
        <w:spacing w:after="0" w:line="240" w:lineRule="auto"/>
        <w:rPr>
          <w:rFonts w:ascii="Times New Roman" w:eastAsia="Times New Roman" w:hAnsi="Times New Roman" w:cs="Times New Roman"/>
          <w:lang w:eastAsia="sl-SI"/>
        </w:rPr>
      </w:pPr>
    </w:p>
    <w:p w14:paraId="726A5F6E" w14:textId="496864E2" w:rsidR="009C7AD7" w:rsidRPr="009C7AD7" w:rsidRDefault="00A813EF" w:rsidP="009C7AD7">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9C7AD7" w:rsidRPr="009C7AD7">
        <w:rPr>
          <w:rFonts w:ascii="Times New Roman" w:eastAsia="Times New Roman" w:hAnsi="Times New Roman" w:cs="Times New Roman"/>
          <w:lang w:eastAsia="sl-SI"/>
        </w:rPr>
        <w:t xml:space="preserve">aistinį preparatą reikia suleisti </w:t>
      </w:r>
      <w:r w:rsidR="003B3471" w:rsidRPr="009C7AD7">
        <w:rPr>
          <w:rFonts w:ascii="Times New Roman" w:eastAsia="Times New Roman" w:hAnsi="Times New Roman" w:cs="Times New Roman"/>
          <w:lang w:eastAsia="sl-SI"/>
        </w:rPr>
        <w:t xml:space="preserve">į veną </w:t>
      </w:r>
      <w:r w:rsidR="009C7AD7" w:rsidRPr="009C7AD7">
        <w:rPr>
          <w:rFonts w:ascii="Times New Roman" w:eastAsia="Times New Roman" w:hAnsi="Times New Roman" w:cs="Times New Roman"/>
          <w:lang w:eastAsia="sl-SI"/>
        </w:rPr>
        <w:t>per 2</w:t>
      </w:r>
      <w:r w:rsidR="009C7AD7" w:rsidRPr="009C7AD7">
        <w:rPr>
          <w:rFonts w:ascii="Times New Roman" w:eastAsia="Times New Roman" w:hAnsi="Times New Roman" w:cs="Times New Roman"/>
          <w:lang w:eastAsia="sl-SI"/>
        </w:rPr>
        <w:noBreakHyphen/>
        <w:t>15 minučių.</w:t>
      </w:r>
    </w:p>
    <w:p w14:paraId="75DBE948" w14:textId="77777777" w:rsidR="009C7AD7" w:rsidRPr="009C7AD7" w:rsidRDefault="009C7AD7" w:rsidP="009C7AD7">
      <w:pPr>
        <w:widowControl w:val="0"/>
        <w:spacing w:after="0" w:line="240" w:lineRule="auto"/>
        <w:rPr>
          <w:rFonts w:ascii="Times New Roman" w:eastAsia="Times New Roman" w:hAnsi="Times New Roman" w:cs="Times New Roman"/>
          <w:lang w:eastAsia="sl-SI"/>
        </w:rPr>
      </w:pPr>
    </w:p>
    <w:p w14:paraId="3E114ECA" w14:textId="2FA1BE11" w:rsidR="003C5304" w:rsidRDefault="009C7AD7" w:rsidP="008621D7">
      <w:pPr>
        <w:widowControl w:val="0"/>
        <w:spacing w:after="0" w:line="240" w:lineRule="auto"/>
        <w:rPr>
          <w:rFonts w:ascii="Times New Roman" w:hAnsi="Times New Roman" w:cs="Times New Roman"/>
        </w:rPr>
      </w:pPr>
      <w:r>
        <w:rPr>
          <w:rFonts w:ascii="Times New Roman" w:eastAsia="Times New Roman" w:hAnsi="Times New Roman" w:cs="Times New Roman"/>
          <w:lang w:eastAsia="sl-SI"/>
        </w:rPr>
        <w:t xml:space="preserve">Flakono turinys yra skirtas tik vienkartiniam vartojimui. </w:t>
      </w:r>
      <w:proofErr w:type="spellStart"/>
      <w:r w:rsidR="008621D7">
        <w:rPr>
          <w:rFonts w:ascii="Times New Roman" w:eastAsia="Times New Roman" w:hAnsi="Times New Roman" w:cs="Times New Roman"/>
          <w:lang w:eastAsia="sl-SI"/>
        </w:rPr>
        <w:t>Talpyklėje</w:t>
      </w:r>
      <w:proofErr w:type="spellEnd"/>
      <w:r w:rsidR="008621D7">
        <w:rPr>
          <w:rFonts w:ascii="Times New Roman" w:eastAsia="Times New Roman" w:hAnsi="Times New Roman" w:cs="Times New Roman"/>
          <w:lang w:eastAsia="sl-SI"/>
        </w:rPr>
        <w:t xml:space="preserve"> likusį ar</w:t>
      </w:r>
      <w:r w:rsidR="003B3471">
        <w:rPr>
          <w:rFonts w:ascii="Times New Roman" w:eastAsia="Times New Roman" w:hAnsi="Times New Roman" w:cs="Times New Roman"/>
          <w:lang w:eastAsia="sl-SI"/>
        </w:rPr>
        <w:t>ba</w:t>
      </w:r>
      <w:r w:rsidR="008621D7">
        <w:rPr>
          <w:rFonts w:ascii="Times New Roman" w:eastAsia="Times New Roman" w:hAnsi="Times New Roman" w:cs="Times New Roman"/>
          <w:lang w:eastAsia="sl-SI"/>
        </w:rPr>
        <w:t xml:space="preserve"> išvaizdą pak</w:t>
      </w:r>
      <w:r w:rsidR="00A813EF">
        <w:rPr>
          <w:rFonts w:ascii="Times New Roman" w:eastAsia="Times New Roman" w:hAnsi="Times New Roman" w:cs="Times New Roman"/>
          <w:lang w:eastAsia="sl-SI"/>
        </w:rPr>
        <w:t>e</w:t>
      </w:r>
      <w:r w:rsidR="008621D7">
        <w:rPr>
          <w:rFonts w:ascii="Times New Roman" w:eastAsia="Times New Roman" w:hAnsi="Times New Roman" w:cs="Times New Roman"/>
          <w:lang w:eastAsia="sl-SI"/>
        </w:rPr>
        <w:t xml:space="preserve">itusį vaistinį preparatą (pvz., tirpalą, kuriame yra drumzlių ar nuosėdų) </w:t>
      </w:r>
      <w:r w:rsidR="005924C3">
        <w:rPr>
          <w:rFonts w:ascii="Times New Roman" w:hAnsi="Times New Roman" w:cs="Times New Roman"/>
        </w:rPr>
        <w:t>reikia tvarkyti laikantis vietinių reikalavimų.</w:t>
      </w:r>
    </w:p>
    <w:p w14:paraId="39085EBE" w14:textId="429CE344" w:rsidR="003C5304" w:rsidRDefault="003C5304">
      <w:pPr>
        <w:widowControl w:val="0"/>
        <w:spacing w:after="0" w:line="240" w:lineRule="auto"/>
        <w:rPr>
          <w:rFonts w:ascii="Times New Roman" w:eastAsia="Times New Roman" w:hAnsi="Times New Roman" w:cs="Times New Roman"/>
          <w:lang w:eastAsia="sl-SI"/>
        </w:rPr>
      </w:pPr>
    </w:p>
    <w:p w14:paraId="1127842E" w14:textId="77777777" w:rsidR="003C5304" w:rsidRDefault="003C5304">
      <w:pPr>
        <w:widowControl w:val="0"/>
        <w:spacing w:after="0" w:line="240" w:lineRule="auto"/>
        <w:rPr>
          <w:rFonts w:ascii="Times New Roman" w:eastAsia="Times New Roman" w:hAnsi="Times New Roman" w:cs="Times New Roman"/>
          <w:lang w:eastAsia="sl-SI"/>
        </w:rPr>
      </w:pPr>
    </w:p>
    <w:p w14:paraId="3406946E"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p>
    <w:p w14:paraId="7B7910E1" w14:textId="77777777" w:rsidR="003C5304" w:rsidRDefault="003C5304">
      <w:pPr>
        <w:widowControl w:val="0"/>
        <w:spacing w:after="0" w:line="240" w:lineRule="auto"/>
        <w:rPr>
          <w:rFonts w:ascii="Times New Roman" w:eastAsia="Times New Roman" w:hAnsi="Times New Roman" w:cs="Times New Roman"/>
          <w:lang w:eastAsia="sl-SI"/>
        </w:rPr>
      </w:pPr>
    </w:p>
    <w:p w14:paraId="6E898E88" w14:textId="77777777" w:rsidR="003C5304" w:rsidRDefault="005924C3">
      <w:pPr>
        <w:tabs>
          <w:tab w:val="left" w:pos="567"/>
        </w:tabs>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UAB </w:t>
      </w:r>
      <w:proofErr w:type="spellStart"/>
      <w:r>
        <w:rPr>
          <w:rFonts w:ascii="Times New Roman" w:eastAsia="Times New Roman" w:hAnsi="Times New Roman" w:cs="Times New Roman"/>
          <w:color w:val="000000"/>
        </w:rPr>
        <w:t>Norameda</w:t>
      </w:r>
      <w:proofErr w:type="spellEnd"/>
    </w:p>
    <w:p w14:paraId="2E2DEEEB" w14:textId="77777777" w:rsidR="003C5304" w:rsidRDefault="005924C3">
      <w:pPr>
        <w:tabs>
          <w:tab w:val="left" w:pos="567"/>
        </w:tabs>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Meistrų g. 8A</w:t>
      </w:r>
    </w:p>
    <w:p w14:paraId="33337C6C" w14:textId="77777777" w:rsidR="003C5304" w:rsidRDefault="005924C3">
      <w:pPr>
        <w:tabs>
          <w:tab w:val="left" w:pos="567"/>
        </w:tabs>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02189 Vilnius</w:t>
      </w:r>
    </w:p>
    <w:p w14:paraId="593906E9" w14:textId="77777777" w:rsidR="003C5304" w:rsidRDefault="005924C3">
      <w:pPr>
        <w:tabs>
          <w:tab w:val="left" w:pos="567"/>
        </w:tabs>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Lietuva</w:t>
      </w:r>
    </w:p>
    <w:p w14:paraId="7BCB0403" w14:textId="77777777" w:rsidR="003C5304" w:rsidRDefault="003C5304">
      <w:pPr>
        <w:widowControl w:val="0"/>
        <w:spacing w:after="0" w:line="240" w:lineRule="auto"/>
        <w:rPr>
          <w:rFonts w:ascii="Times New Roman" w:eastAsia="Times New Roman" w:hAnsi="Times New Roman" w:cs="Times New Roman"/>
          <w:lang w:eastAsia="sl-SI"/>
        </w:rPr>
      </w:pPr>
    </w:p>
    <w:p w14:paraId="3665F275" w14:textId="77777777" w:rsidR="003C5304" w:rsidRDefault="003C5304">
      <w:pPr>
        <w:widowControl w:val="0"/>
        <w:spacing w:after="0" w:line="240" w:lineRule="auto"/>
        <w:rPr>
          <w:rFonts w:ascii="Times New Roman" w:eastAsia="Times New Roman" w:hAnsi="Times New Roman" w:cs="Times New Roman"/>
          <w:lang w:eastAsia="sl-SI"/>
        </w:rPr>
      </w:pPr>
    </w:p>
    <w:p w14:paraId="001346A7"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REGISTRACIJOS PAŽYMĖJIMO NUMERIS (-IAI)</w:t>
      </w:r>
    </w:p>
    <w:p w14:paraId="7E8A2777" w14:textId="77777777" w:rsidR="003C5304" w:rsidRDefault="003C5304">
      <w:pPr>
        <w:widowControl w:val="0"/>
        <w:spacing w:after="0" w:line="240" w:lineRule="auto"/>
        <w:rPr>
          <w:rFonts w:ascii="Times New Roman" w:eastAsia="Times New Roman" w:hAnsi="Times New Roman" w:cs="Times New Roman"/>
          <w:lang w:eastAsia="sl-SI"/>
        </w:rPr>
      </w:pPr>
    </w:p>
    <w:p w14:paraId="0030FAA5" w14:textId="77777777" w:rsidR="00CE3AB3" w:rsidRPr="00CE3AB3" w:rsidRDefault="00CE3AB3" w:rsidP="00CE3AB3">
      <w:pPr>
        <w:widowControl w:val="0"/>
        <w:spacing w:after="0" w:line="240" w:lineRule="auto"/>
        <w:rPr>
          <w:rFonts w:ascii="Times New Roman" w:eastAsia="Times New Roman" w:hAnsi="Times New Roman" w:cs="Times New Roman"/>
          <w:lang w:eastAsia="sl-SI"/>
        </w:rPr>
      </w:pPr>
      <w:r w:rsidRPr="00CE3AB3">
        <w:rPr>
          <w:rFonts w:ascii="Times New Roman" w:eastAsia="Times New Roman" w:hAnsi="Times New Roman" w:cs="Times New Roman"/>
          <w:lang w:eastAsia="sl-SI"/>
        </w:rPr>
        <w:t>LT/1/24/5327/001 – N1</w:t>
      </w:r>
    </w:p>
    <w:p w14:paraId="720C30A7" w14:textId="77777777" w:rsidR="00CE3AB3" w:rsidRPr="00CE3AB3" w:rsidRDefault="00CE3AB3" w:rsidP="00CE3AB3">
      <w:pPr>
        <w:widowControl w:val="0"/>
        <w:spacing w:after="0" w:line="240" w:lineRule="auto"/>
        <w:rPr>
          <w:rFonts w:ascii="Times New Roman" w:eastAsia="Times New Roman" w:hAnsi="Times New Roman" w:cs="Times New Roman"/>
          <w:lang w:eastAsia="sl-SI"/>
        </w:rPr>
      </w:pPr>
      <w:r w:rsidRPr="00CE3AB3">
        <w:rPr>
          <w:rFonts w:ascii="Times New Roman" w:eastAsia="Times New Roman" w:hAnsi="Times New Roman" w:cs="Times New Roman"/>
          <w:lang w:eastAsia="sl-SI"/>
        </w:rPr>
        <w:t>LT/1/24/5327/002 – N10</w:t>
      </w:r>
    </w:p>
    <w:p w14:paraId="15190648" w14:textId="58B37705" w:rsidR="003C5304" w:rsidRDefault="00CE3AB3" w:rsidP="00CE3AB3">
      <w:pPr>
        <w:widowControl w:val="0"/>
        <w:spacing w:after="0" w:line="240" w:lineRule="auto"/>
        <w:rPr>
          <w:rFonts w:ascii="Times New Roman" w:eastAsia="Times New Roman" w:hAnsi="Times New Roman" w:cs="Times New Roman"/>
          <w:lang w:eastAsia="sl-SI"/>
        </w:rPr>
      </w:pPr>
      <w:r w:rsidRPr="00CE3AB3">
        <w:rPr>
          <w:rFonts w:ascii="Times New Roman" w:eastAsia="Times New Roman" w:hAnsi="Times New Roman" w:cs="Times New Roman"/>
          <w:lang w:eastAsia="sl-SI"/>
        </w:rPr>
        <w:t>LT/1/24/5327/003 – N50</w:t>
      </w:r>
    </w:p>
    <w:p w14:paraId="7C12B79E" w14:textId="77777777" w:rsidR="003C5304" w:rsidRDefault="003C5304">
      <w:pPr>
        <w:widowControl w:val="0"/>
        <w:spacing w:after="0" w:line="240" w:lineRule="auto"/>
        <w:rPr>
          <w:rFonts w:ascii="Times New Roman" w:eastAsia="Times New Roman" w:hAnsi="Times New Roman" w:cs="Times New Roman"/>
          <w:lang w:eastAsia="sl-SI"/>
        </w:rPr>
      </w:pPr>
    </w:p>
    <w:p w14:paraId="751B22D4" w14:textId="77777777" w:rsidR="003C5304" w:rsidRDefault="003C5304">
      <w:pPr>
        <w:widowControl w:val="0"/>
        <w:spacing w:after="0" w:line="240" w:lineRule="auto"/>
        <w:rPr>
          <w:rFonts w:ascii="Times New Roman" w:eastAsia="Times New Roman" w:hAnsi="Times New Roman" w:cs="Times New Roman"/>
          <w:lang w:eastAsia="sl-SI"/>
        </w:rPr>
      </w:pPr>
    </w:p>
    <w:p w14:paraId="2D1417BA"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REGISTRAVIMO / PERREGISTRAVIMO DATA</w:t>
      </w:r>
    </w:p>
    <w:p w14:paraId="76DF0605" w14:textId="77777777" w:rsidR="003C5304" w:rsidRDefault="003C5304">
      <w:pPr>
        <w:widowControl w:val="0"/>
        <w:spacing w:after="0" w:line="240" w:lineRule="auto"/>
        <w:rPr>
          <w:rFonts w:ascii="Times New Roman" w:eastAsia="Times New Roman" w:hAnsi="Times New Roman" w:cs="Times New Roman"/>
          <w:lang w:eastAsia="sl-SI"/>
        </w:rPr>
      </w:pPr>
    </w:p>
    <w:p w14:paraId="64F6EAA5" w14:textId="106A1220" w:rsidR="003C5304" w:rsidRDefault="005924C3">
      <w:pPr>
        <w:spacing w:after="0" w:line="240" w:lineRule="auto"/>
        <w:rPr>
          <w:rFonts w:ascii="Times New Roman" w:hAnsi="Times New Roman" w:cs="Times New Roman"/>
        </w:rPr>
      </w:pPr>
      <w:r>
        <w:rPr>
          <w:rFonts w:ascii="Times New Roman" w:hAnsi="Times New Roman" w:cs="Times New Roman"/>
        </w:rPr>
        <w:t xml:space="preserve">Registravimo data </w:t>
      </w:r>
      <w:r w:rsidR="00CE3AB3">
        <w:rPr>
          <w:rFonts w:ascii="Times New Roman" w:hAnsi="Times New Roman" w:cs="Times New Roman"/>
        </w:rPr>
        <w:t>2024 m. sausio 19 d.</w:t>
      </w:r>
    </w:p>
    <w:p w14:paraId="6F94AD75" w14:textId="77777777" w:rsidR="003C5304" w:rsidRDefault="003C5304">
      <w:pPr>
        <w:widowControl w:val="0"/>
        <w:spacing w:after="0" w:line="240" w:lineRule="auto"/>
        <w:rPr>
          <w:rFonts w:ascii="Times New Roman" w:eastAsia="Times New Roman" w:hAnsi="Times New Roman" w:cs="Times New Roman"/>
          <w:lang w:eastAsia="sl-SI"/>
        </w:rPr>
      </w:pPr>
    </w:p>
    <w:p w14:paraId="35CF4276" w14:textId="77777777" w:rsidR="003C5304" w:rsidRDefault="003C5304">
      <w:pPr>
        <w:widowControl w:val="0"/>
        <w:spacing w:after="0" w:line="240" w:lineRule="auto"/>
        <w:rPr>
          <w:rFonts w:ascii="Times New Roman" w:eastAsia="Times New Roman" w:hAnsi="Times New Roman" w:cs="Times New Roman"/>
          <w:lang w:eastAsia="sl-SI"/>
        </w:rPr>
      </w:pPr>
    </w:p>
    <w:p w14:paraId="6B358481" w14:textId="77777777" w:rsidR="003C5304" w:rsidRDefault="005924C3">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TEKSTO PERŽIŪROS DATA</w:t>
      </w:r>
    </w:p>
    <w:p w14:paraId="7F292852" w14:textId="5046061A" w:rsidR="003C5304" w:rsidRDefault="003C5304">
      <w:pPr>
        <w:widowControl w:val="0"/>
        <w:spacing w:after="0" w:line="240" w:lineRule="auto"/>
        <w:rPr>
          <w:rFonts w:ascii="Times New Roman" w:eastAsia="Times New Roman" w:hAnsi="Times New Roman" w:cs="Times New Roman"/>
          <w:lang w:eastAsia="sl-SI"/>
        </w:rPr>
      </w:pPr>
    </w:p>
    <w:p w14:paraId="2965014B" w14:textId="0DDB09ED" w:rsidR="00CE3AB3" w:rsidRDefault="00CE3AB3">
      <w:pPr>
        <w:widowControl w:val="0"/>
        <w:spacing w:after="0" w:line="240" w:lineRule="auto"/>
        <w:rPr>
          <w:rFonts w:ascii="Times New Roman" w:eastAsia="Times New Roman" w:hAnsi="Times New Roman" w:cs="Times New Roman"/>
          <w:lang w:eastAsia="sl-SI"/>
        </w:rPr>
      </w:pPr>
      <w:r>
        <w:rPr>
          <w:rFonts w:ascii="Times New Roman" w:hAnsi="Times New Roman" w:cs="Times New Roman"/>
        </w:rPr>
        <w:t>2024 m. sausio 19 d.</w:t>
      </w:r>
    </w:p>
    <w:p w14:paraId="68FCBB83" w14:textId="77777777" w:rsidR="003C5304" w:rsidRDefault="003C5304">
      <w:pPr>
        <w:widowControl w:val="0"/>
        <w:spacing w:after="0" w:line="240" w:lineRule="auto"/>
        <w:rPr>
          <w:rFonts w:ascii="Times New Roman" w:eastAsia="Times New Roman" w:hAnsi="Times New Roman" w:cs="Times New Roman"/>
          <w:lang w:eastAsia="sl-SI"/>
        </w:rPr>
      </w:pPr>
    </w:p>
    <w:p w14:paraId="42B275D1" w14:textId="49AE98FB" w:rsidR="003C5304" w:rsidRDefault="005924C3">
      <w:pPr>
        <w:widowControl w:val="0"/>
        <w:tabs>
          <w:tab w:val="left" w:pos="5954"/>
          <w:tab w:val="left" w:pos="6237"/>
          <w:tab w:val="left" w:pos="6663"/>
          <w:tab w:val="left" w:pos="6946"/>
        </w:tabs>
        <w:spacing w:after="0" w:line="240" w:lineRule="auto"/>
      </w:pPr>
      <w:r>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hyperlink r:id="rId11" w:history="1">
        <w:r w:rsidR="008621D7" w:rsidRPr="008621D7">
          <w:rPr>
            <w:rFonts w:ascii="Times New Roman" w:eastAsia="SimSun" w:hAnsi="Times New Roman" w:cs="Times New Roman"/>
            <w:noProof/>
            <w:color w:val="0000FF"/>
            <w:u w:val="single"/>
          </w:rPr>
          <w:t>http://www.</w:t>
        </w:r>
        <w:r w:rsidR="008621D7" w:rsidRPr="008621D7">
          <w:rPr>
            <w:rFonts w:ascii="Times New Roman" w:eastAsia="SimSun" w:hAnsi="Times New Roman" w:cs="Times New Roman"/>
            <w:color w:val="0000FF"/>
            <w:u w:val="single"/>
          </w:rPr>
          <w:t>vvkt.lt</w:t>
        </w:r>
      </w:hyperlink>
      <w:r>
        <w:br w:type="page"/>
      </w:r>
    </w:p>
    <w:p w14:paraId="535EBBF9"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745E329E"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5CC8DE91"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210F5498"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642CFE9E"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2D30E477"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47B986BE"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3372F4E0"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5C2904A6"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2CA434E4"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328DC77A"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042A5317"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66C23C92"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449A951D"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79575ED6"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27DE27C3"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10A82C99" w14:textId="77777777" w:rsidR="003C5304" w:rsidRDefault="003C5304">
      <w:pPr>
        <w:widowControl w:val="0"/>
        <w:spacing w:after="0" w:line="240" w:lineRule="auto"/>
        <w:jc w:val="center"/>
        <w:rPr>
          <w:rFonts w:ascii="Times New Roman" w:eastAsia="Times New Roman" w:hAnsi="Times New Roman" w:cs="Times New Roman"/>
          <w:lang w:eastAsia="sl-SI"/>
        </w:rPr>
      </w:pPr>
    </w:p>
    <w:p w14:paraId="1EC3AB5F"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5392216B"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2818F1C5"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5FFFDB9F"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7599406B"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13494B06" w14:textId="77777777" w:rsidR="003C5304" w:rsidRDefault="003C5304">
      <w:pPr>
        <w:widowControl w:val="0"/>
        <w:spacing w:after="0" w:line="240" w:lineRule="auto"/>
        <w:jc w:val="center"/>
        <w:rPr>
          <w:rFonts w:ascii="Times New Roman" w:eastAsia="Times New Roman" w:hAnsi="Times New Roman" w:cs="Times New Roman"/>
          <w:b/>
          <w:lang w:eastAsia="sl-SI"/>
        </w:rPr>
      </w:pPr>
    </w:p>
    <w:p w14:paraId="7DCFEC48" w14:textId="77777777" w:rsidR="003C5304" w:rsidRDefault="005924C3">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II PRIEDAS</w:t>
      </w:r>
    </w:p>
    <w:p w14:paraId="2CA894D2" w14:textId="77777777" w:rsidR="003C5304" w:rsidRDefault="003C5304">
      <w:pPr>
        <w:widowControl w:val="0"/>
        <w:spacing w:after="0" w:line="240" w:lineRule="auto"/>
        <w:ind w:left="1701" w:right="1416" w:hanging="567"/>
        <w:rPr>
          <w:rFonts w:ascii="Times New Roman" w:eastAsia="Times New Roman" w:hAnsi="Times New Roman" w:cs="Times New Roman"/>
          <w:lang w:eastAsia="sl-SI"/>
        </w:rPr>
      </w:pPr>
    </w:p>
    <w:p w14:paraId="5A621022" w14:textId="77777777" w:rsidR="003C5304" w:rsidRDefault="005924C3">
      <w:pPr>
        <w:widowControl w:val="0"/>
        <w:spacing w:after="0" w:line="240" w:lineRule="auto"/>
        <w:jc w:val="center"/>
        <w:rPr>
          <w:rFonts w:ascii="Times New Roman" w:eastAsia="Times New Roman" w:hAnsi="Times New Roman" w:cs="Times New Roman"/>
          <w:i/>
          <w:lang w:eastAsia="sl-SI"/>
        </w:rPr>
      </w:pPr>
      <w:r>
        <w:rPr>
          <w:rFonts w:ascii="Times New Roman" w:eastAsia="Times New Roman" w:hAnsi="Times New Roman" w:cs="Times New Roman"/>
          <w:b/>
          <w:lang w:eastAsia="sl-SI"/>
        </w:rPr>
        <w:t>REGISTRACIJOS SĄLYGOS</w:t>
      </w:r>
    </w:p>
    <w:p w14:paraId="7F11CC01" w14:textId="77777777" w:rsidR="003C5304" w:rsidRDefault="003C5304">
      <w:pPr>
        <w:widowControl w:val="0"/>
        <w:spacing w:after="0" w:line="240" w:lineRule="auto"/>
        <w:rPr>
          <w:rFonts w:ascii="Times New Roman" w:eastAsia="Times New Roman" w:hAnsi="Times New Roman" w:cs="Times New Roman"/>
          <w:lang w:eastAsia="sl-SI"/>
        </w:rPr>
      </w:pPr>
    </w:p>
    <w:p w14:paraId="68CC3287" w14:textId="77777777" w:rsidR="003C5304" w:rsidRDefault="005924C3">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7CBB6218" w14:textId="77777777" w:rsidR="003C5304" w:rsidRDefault="003C5304">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3BAF38FE" w14:textId="77777777" w:rsidR="003C5304" w:rsidRDefault="005924C3">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4C2A2EEE" w14:textId="77777777" w:rsidR="003C5304" w:rsidRDefault="003C5304">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09574551" w14:textId="77777777" w:rsidR="003C5304" w:rsidRDefault="005924C3">
      <w:pPr>
        <w:widowControl w:val="0"/>
        <w:spacing w:after="0" w:line="240" w:lineRule="auto"/>
        <w:ind w:right="-1"/>
        <w:rPr>
          <w:rFonts w:ascii="Times New Roman" w:eastAsia="Times New Roman" w:hAnsi="Times New Roman" w:cs="Times New Roman"/>
          <w:lang w:eastAsia="sl-SI"/>
        </w:rPr>
      </w:pPr>
      <w:r>
        <w:br w:type="page"/>
      </w:r>
    </w:p>
    <w:p w14:paraId="740AFAA1" w14:textId="77777777" w:rsidR="003C5304" w:rsidRDefault="005924C3">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643DFA42" w14:textId="77777777" w:rsidR="003C5304" w:rsidRDefault="003C5304">
      <w:pPr>
        <w:widowControl w:val="0"/>
        <w:spacing w:after="0" w:line="240" w:lineRule="auto"/>
        <w:rPr>
          <w:rFonts w:ascii="Times New Roman" w:eastAsia="Times New Roman" w:hAnsi="Times New Roman" w:cs="Times New Roman"/>
          <w:lang w:eastAsia="sl-SI"/>
        </w:rPr>
      </w:pPr>
    </w:p>
    <w:p w14:paraId="38B694E9" w14:textId="77777777" w:rsidR="003C5304" w:rsidRDefault="005924C3">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u w:val="single"/>
          <w:lang w:eastAsia="sl-SI"/>
        </w:rPr>
        <w:t>Gamintojo (-ų), atsakingo (-ų) už serijų išleidimą, pavadinimas (-ai) ir adresas (-ai)</w:t>
      </w:r>
    </w:p>
    <w:p w14:paraId="4F7B8DCE" w14:textId="77777777" w:rsidR="003C5304" w:rsidRDefault="003C5304">
      <w:pPr>
        <w:widowControl w:val="0"/>
        <w:spacing w:after="0" w:line="240" w:lineRule="auto"/>
        <w:rPr>
          <w:rFonts w:ascii="Times New Roman" w:eastAsia="Times New Roman" w:hAnsi="Times New Roman" w:cs="Times New Roman"/>
          <w:lang w:eastAsia="sl-SI"/>
        </w:rPr>
      </w:pPr>
    </w:p>
    <w:p w14:paraId="51FBE589" w14:textId="460E552A" w:rsidR="003C5304" w:rsidRDefault="005924C3">
      <w:pPr>
        <w:widowControl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Laboratorios</w:t>
      </w:r>
      <w:proofErr w:type="spellEnd"/>
      <w:r>
        <w:rPr>
          <w:rFonts w:ascii="Times New Roman" w:hAnsi="Times New Roman" w:cs="Times New Roman"/>
          <w:color w:val="000000"/>
        </w:rPr>
        <w:t xml:space="preserve"> Normo</w:t>
      </w:r>
      <w:r w:rsidR="00570686">
        <w:rPr>
          <w:rFonts w:ascii="Times New Roman" w:hAnsi="Times New Roman" w:cs="Times New Roman"/>
          <w:color w:val="000000"/>
        </w:rPr>
        <w:t>n</w:t>
      </w:r>
      <w:r>
        <w:rPr>
          <w:rFonts w:ascii="Times New Roman" w:hAnsi="Times New Roman" w:cs="Times New Roman"/>
          <w:color w:val="000000"/>
        </w:rPr>
        <w:t>, S.A.</w:t>
      </w:r>
    </w:p>
    <w:p w14:paraId="47A1A078" w14:textId="77777777" w:rsidR="003C5304" w:rsidRDefault="005924C3">
      <w:pPr>
        <w:widowControl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Ronda</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Valdecarrizo</w:t>
      </w:r>
      <w:proofErr w:type="spellEnd"/>
      <w:r>
        <w:rPr>
          <w:rFonts w:ascii="Times New Roman" w:hAnsi="Times New Roman" w:cs="Times New Roman"/>
          <w:color w:val="000000"/>
        </w:rPr>
        <w:t>, 6</w:t>
      </w:r>
    </w:p>
    <w:p w14:paraId="1E96046C" w14:textId="77777777" w:rsidR="003C5304" w:rsidRDefault="005924C3">
      <w:pPr>
        <w:widowControl w:val="0"/>
        <w:spacing w:after="0" w:line="240" w:lineRule="auto"/>
        <w:rPr>
          <w:rFonts w:ascii="Times New Roman" w:hAnsi="Times New Roman" w:cs="Times New Roman"/>
          <w:color w:val="000000"/>
        </w:rPr>
      </w:pPr>
      <w:r>
        <w:rPr>
          <w:rFonts w:ascii="Times New Roman" w:hAnsi="Times New Roman" w:cs="Times New Roman"/>
          <w:color w:val="000000"/>
        </w:rPr>
        <w:t xml:space="preserve">28760 </w:t>
      </w:r>
      <w:proofErr w:type="spellStart"/>
      <w:r>
        <w:rPr>
          <w:rFonts w:ascii="Times New Roman" w:hAnsi="Times New Roman" w:cs="Times New Roman"/>
          <w:color w:val="000000"/>
        </w:rPr>
        <w:t>Tres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Cantos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Madrid</w:t>
      </w:r>
      <w:proofErr w:type="spellEnd"/>
    </w:p>
    <w:p w14:paraId="7C345B21"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hAnsi="Times New Roman" w:cs="Times New Roman"/>
          <w:color w:val="000000"/>
        </w:rPr>
        <w:t>Ispanija</w:t>
      </w:r>
    </w:p>
    <w:p w14:paraId="7F98EE28" w14:textId="77777777" w:rsidR="003C5304" w:rsidRDefault="003C5304">
      <w:pPr>
        <w:widowControl w:val="0"/>
        <w:spacing w:after="0" w:line="240" w:lineRule="auto"/>
        <w:rPr>
          <w:rFonts w:ascii="Times New Roman" w:eastAsia="Times New Roman" w:hAnsi="Times New Roman" w:cs="Times New Roman"/>
          <w:lang w:eastAsia="sl-SI"/>
        </w:rPr>
      </w:pPr>
    </w:p>
    <w:p w14:paraId="04AC3205" w14:textId="77777777" w:rsidR="008621D7" w:rsidRDefault="008621D7">
      <w:pPr>
        <w:widowControl w:val="0"/>
        <w:spacing w:after="0" w:line="240" w:lineRule="auto"/>
        <w:rPr>
          <w:rFonts w:ascii="Times New Roman" w:eastAsia="Times New Roman" w:hAnsi="Times New Roman" w:cs="Times New Roman"/>
          <w:lang w:eastAsia="sl-SI"/>
        </w:rPr>
      </w:pPr>
    </w:p>
    <w:p w14:paraId="28F56766" w14:textId="77777777" w:rsidR="003C5304" w:rsidRDefault="005924C3">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698C7910" w14:textId="77777777" w:rsidR="003C5304" w:rsidRDefault="003C5304">
      <w:pPr>
        <w:widowControl w:val="0"/>
        <w:spacing w:after="0" w:line="240" w:lineRule="auto"/>
        <w:rPr>
          <w:rFonts w:ascii="Times New Roman" w:eastAsia="Times New Roman" w:hAnsi="Times New Roman" w:cs="Times New Roman"/>
          <w:lang w:eastAsia="sl-SI"/>
        </w:rPr>
      </w:pPr>
    </w:p>
    <w:p w14:paraId="4D0D3FD1"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vaistinis preparatas.</w:t>
      </w:r>
    </w:p>
    <w:p w14:paraId="10560913" w14:textId="77777777" w:rsidR="003C5304" w:rsidRDefault="005924C3">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lang w:eastAsia="sl-SI"/>
        </w:rPr>
      </w:pPr>
      <w:r>
        <w:br w:type="page"/>
      </w:r>
    </w:p>
    <w:p w14:paraId="4FA6D0B4" w14:textId="77777777" w:rsidR="003C5304" w:rsidRDefault="003C5304">
      <w:pPr>
        <w:widowControl w:val="0"/>
        <w:spacing w:after="0" w:line="240" w:lineRule="auto"/>
        <w:rPr>
          <w:rFonts w:ascii="Times New Roman" w:eastAsia="Times New Roman" w:hAnsi="Times New Roman" w:cs="Times New Roman"/>
          <w:lang w:eastAsia="sl-SI"/>
        </w:rPr>
      </w:pPr>
    </w:p>
    <w:p w14:paraId="4DA16913" w14:textId="77777777" w:rsidR="003C5304" w:rsidRDefault="003C5304">
      <w:pPr>
        <w:widowControl w:val="0"/>
        <w:spacing w:after="0" w:line="240" w:lineRule="auto"/>
        <w:rPr>
          <w:rFonts w:ascii="Times New Roman" w:eastAsia="Times New Roman" w:hAnsi="Times New Roman" w:cs="Times New Roman"/>
          <w:lang w:eastAsia="sl-SI"/>
        </w:rPr>
      </w:pPr>
    </w:p>
    <w:p w14:paraId="4448D605" w14:textId="77777777" w:rsidR="003C5304" w:rsidRDefault="003C5304">
      <w:pPr>
        <w:widowControl w:val="0"/>
        <w:spacing w:after="0" w:line="240" w:lineRule="auto"/>
        <w:rPr>
          <w:rFonts w:ascii="Times New Roman" w:eastAsia="Times New Roman" w:hAnsi="Times New Roman" w:cs="Times New Roman"/>
          <w:lang w:eastAsia="sl-SI"/>
        </w:rPr>
      </w:pPr>
    </w:p>
    <w:p w14:paraId="394748AC" w14:textId="77777777" w:rsidR="003C5304" w:rsidRDefault="003C5304">
      <w:pPr>
        <w:widowControl w:val="0"/>
        <w:spacing w:after="0" w:line="240" w:lineRule="auto"/>
        <w:rPr>
          <w:rFonts w:ascii="Times New Roman" w:eastAsia="Times New Roman" w:hAnsi="Times New Roman" w:cs="Times New Roman"/>
          <w:lang w:eastAsia="sl-SI"/>
        </w:rPr>
      </w:pPr>
    </w:p>
    <w:p w14:paraId="7EBBB391" w14:textId="77777777" w:rsidR="003C5304" w:rsidRDefault="003C5304">
      <w:pPr>
        <w:widowControl w:val="0"/>
        <w:spacing w:after="0" w:line="240" w:lineRule="auto"/>
        <w:rPr>
          <w:rFonts w:ascii="Times New Roman" w:eastAsia="Times New Roman" w:hAnsi="Times New Roman" w:cs="Times New Roman"/>
          <w:lang w:eastAsia="sl-SI"/>
        </w:rPr>
      </w:pPr>
    </w:p>
    <w:p w14:paraId="01E4ADA7" w14:textId="77777777" w:rsidR="003C5304" w:rsidRDefault="003C5304">
      <w:pPr>
        <w:widowControl w:val="0"/>
        <w:spacing w:after="0" w:line="240" w:lineRule="auto"/>
        <w:rPr>
          <w:rFonts w:ascii="Times New Roman" w:eastAsia="Times New Roman" w:hAnsi="Times New Roman" w:cs="Times New Roman"/>
          <w:lang w:eastAsia="sl-SI"/>
        </w:rPr>
      </w:pPr>
    </w:p>
    <w:p w14:paraId="3CE68967" w14:textId="77777777" w:rsidR="003C5304" w:rsidRDefault="003C5304">
      <w:pPr>
        <w:widowControl w:val="0"/>
        <w:spacing w:after="0" w:line="240" w:lineRule="auto"/>
        <w:rPr>
          <w:rFonts w:ascii="Times New Roman" w:eastAsia="Times New Roman" w:hAnsi="Times New Roman" w:cs="Times New Roman"/>
          <w:lang w:eastAsia="sl-SI"/>
        </w:rPr>
      </w:pPr>
    </w:p>
    <w:p w14:paraId="733214ED" w14:textId="77777777" w:rsidR="003C5304" w:rsidRDefault="003C5304">
      <w:pPr>
        <w:widowControl w:val="0"/>
        <w:spacing w:after="0" w:line="240" w:lineRule="auto"/>
        <w:rPr>
          <w:rFonts w:ascii="Times New Roman" w:eastAsia="Times New Roman" w:hAnsi="Times New Roman" w:cs="Times New Roman"/>
          <w:lang w:eastAsia="sl-SI"/>
        </w:rPr>
      </w:pPr>
    </w:p>
    <w:p w14:paraId="6359B724" w14:textId="77777777" w:rsidR="003C5304" w:rsidRDefault="003C5304">
      <w:pPr>
        <w:widowControl w:val="0"/>
        <w:spacing w:after="0" w:line="240" w:lineRule="auto"/>
        <w:rPr>
          <w:rFonts w:ascii="Times New Roman" w:eastAsia="Times New Roman" w:hAnsi="Times New Roman" w:cs="Times New Roman"/>
          <w:lang w:eastAsia="sl-SI"/>
        </w:rPr>
      </w:pPr>
    </w:p>
    <w:p w14:paraId="03D3C16A" w14:textId="77777777" w:rsidR="003C5304" w:rsidRDefault="003C5304">
      <w:pPr>
        <w:widowControl w:val="0"/>
        <w:spacing w:after="0" w:line="240" w:lineRule="auto"/>
        <w:rPr>
          <w:rFonts w:ascii="Times New Roman" w:eastAsia="Times New Roman" w:hAnsi="Times New Roman" w:cs="Times New Roman"/>
          <w:lang w:eastAsia="sl-SI"/>
        </w:rPr>
      </w:pPr>
    </w:p>
    <w:p w14:paraId="6DAFB11C" w14:textId="77777777" w:rsidR="003C5304" w:rsidRDefault="003C5304">
      <w:pPr>
        <w:widowControl w:val="0"/>
        <w:spacing w:after="0" w:line="240" w:lineRule="auto"/>
        <w:rPr>
          <w:rFonts w:ascii="Times New Roman" w:eastAsia="Times New Roman" w:hAnsi="Times New Roman" w:cs="Times New Roman"/>
          <w:lang w:eastAsia="sl-SI"/>
        </w:rPr>
      </w:pPr>
    </w:p>
    <w:p w14:paraId="082A6275" w14:textId="77777777" w:rsidR="003C5304" w:rsidRDefault="003C5304">
      <w:pPr>
        <w:widowControl w:val="0"/>
        <w:spacing w:after="0" w:line="240" w:lineRule="auto"/>
        <w:rPr>
          <w:rFonts w:ascii="Times New Roman" w:eastAsia="Times New Roman" w:hAnsi="Times New Roman" w:cs="Times New Roman"/>
          <w:lang w:eastAsia="sl-SI"/>
        </w:rPr>
      </w:pPr>
    </w:p>
    <w:p w14:paraId="5D0FC98A" w14:textId="77777777" w:rsidR="003C5304" w:rsidRDefault="003C5304">
      <w:pPr>
        <w:widowControl w:val="0"/>
        <w:spacing w:after="0" w:line="240" w:lineRule="auto"/>
        <w:rPr>
          <w:rFonts w:ascii="Times New Roman" w:eastAsia="Times New Roman" w:hAnsi="Times New Roman" w:cs="Times New Roman"/>
          <w:lang w:eastAsia="sl-SI"/>
        </w:rPr>
      </w:pPr>
    </w:p>
    <w:p w14:paraId="41B3A553" w14:textId="77777777" w:rsidR="003C5304" w:rsidRDefault="003C5304">
      <w:pPr>
        <w:widowControl w:val="0"/>
        <w:spacing w:after="0" w:line="240" w:lineRule="auto"/>
        <w:rPr>
          <w:rFonts w:ascii="Times New Roman" w:eastAsia="Times New Roman" w:hAnsi="Times New Roman" w:cs="Times New Roman"/>
          <w:lang w:eastAsia="sl-SI"/>
        </w:rPr>
      </w:pPr>
    </w:p>
    <w:p w14:paraId="23DA341A" w14:textId="77777777" w:rsidR="003C5304" w:rsidRDefault="003C5304">
      <w:pPr>
        <w:widowControl w:val="0"/>
        <w:spacing w:after="0" w:line="240" w:lineRule="auto"/>
        <w:rPr>
          <w:rFonts w:ascii="Times New Roman" w:eastAsia="Times New Roman" w:hAnsi="Times New Roman" w:cs="Times New Roman"/>
          <w:lang w:eastAsia="sl-SI"/>
        </w:rPr>
      </w:pPr>
    </w:p>
    <w:p w14:paraId="050D7FD9" w14:textId="77777777" w:rsidR="003C5304" w:rsidRDefault="003C5304">
      <w:pPr>
        <w:widowControl w:val="0"/>
        <w:spacing w:after="0" w:line="240" w:lineRule="auto"/>
        <w:rPr>
          <w:rFonts w:ascii="Times New Roman" w:eastAsia="Times New Roman" w:hAnsi="Times New Roman" w:cs="Times New Roman"/>
          <w:lang w:eastAsia="sl-SI"/>
        </w:rPr>
      </w:pPr>
    </w:p>
    <w:p w14:paraId="71EE565C"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5F73FFE8"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002D441F"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639B0EC2"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4E921CD7"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56694FB4" w14:textId="77777777" w:rsidR="003C5304" w:rsidRDefault="003C5304">
      <w:pPr>
        <w:widowControl w:val="0"/>
        <w:spacing w:after="0" w:line="240" w:lineRule="auto"/>
        <w:outlineLvl w:val="0"/>
        <w:rPr>
          <w:rFonts w:ascii="Times New Roman" w:eastAsia="Times New Roman" w:hAnsi="Times New Roman" w:cs="Times New Roman"/>
          <w:b/>
          <w:lang w:eastAsia="sl-SI"/>
        </w:rPr>
      </w:pPr>
    </w:p>
    <w:p w14:paraId="21237FF0" w14:textId="77777777" w:rsidR="003C5304" w:rsidRDefault="003C5304">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69EFE1F7" w14:textId="77777777"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III PRIEDAS</w:t>
      </w:r>
    </w:p>
    <w:p w14:paraId="32BCC162" w14:textId="77777777" w:rsidR="003C5304" w:rsidRDefault="003C5304">
      <w:pPr>
        <w:widowControl w:val="0"/>
        <w:spacing w:after="0" w:line="240" w:lineRule="auto"/>
        <w:rPr>
          <w:rFonts w:ascii="Times New Roman" w:eastAsia="Times New Roman" w:hAnsi="Times New Roman" w:cs="Times New Roman"/>
          <w:lang w:eastAsia="sl-SI"/>
        </w:rPr>
      </w:pPr>
    </w:p>
    <w:p w14:paraId="0E53A1B9" w14:textId="77777777"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ŽENKLINIMAS IR PAKUOTĖS LAPELIS</w:t>
      </w:r>
    </w:p>
    <w:p w14:paraId="396FF6DF" w14:textId="77777777" w:rsidR="003C5304" w:rsidRDefault="005924C3">
      <w:pPr>
        <w:widowControl w:val="0"/>
        <w:spacing w:after="0" w:line="240" w:lineRule="auto"/>
        <w:rPr>
          <w:rFonts w:ascii="Times New Roman" w:eastAsia="Times New Roman" w:hAnsi="Times New Roman" w:cs="Times New Roman"/>
          <w:lang w:eastAsia="sl-SI"/>
        </w:rPr>
      </w:pPr>
      <w:r>
        <w:br w:type="page"/>
      </w:r>
    </w:p>
    <w:p w14:paraId="175E997D" w14:textId="77777777" w:rsidR="003C5304" w:rsidRDefault="003C5304">
      <w:pPr>
        <w:widowControl w:val="0"/>
        <w:spacing w:after="0" w:line="240" w:lineRule="auto"/>
        <w:rPr>
          <w:rFonts w:ascii="Times New Roman" w:eastAsia="Times New Roman" w:hAnsi="Times New Roman" w:cs="Times New Roman"/>
          <w:lang w:eastAsia="sl-SI"/>
        </w:rPr>
      </w:pPr>
    </w:p>
    <w:p w14:paraId="23330709" w14:textId="77777777" w:rsidR="003C5304" w:rsidRDefault="003C5304">
      <w:pPr>
        <w:widowControl w:val="0"/>
        <w:spacing w:after="0" w:line="240" w:lineRule="auto"/>
        <w:rPr>
          <w:rFonts w:ascii="Times New Roman" w:eastAsia="Times New Roman" w:hAnsi="Times New Roman" w:cs="Times New Roman"/>
          <w:lang w:eastAsia="sl-SI"/>
        </w:rPr>
      </w:pPr>
    </w:p>
    <w:p w14:paraId="77A1A7B4" w14:textId="77777777" w:rsidR="003C5304" w:rsidRDefault="003C5304">
      <w:pPr>
        <w:widowControl w:val="0"/>
        <w:spacing w:after="0" w:line="240" w:lineRule="auto"/>
        <w:rPr>
          <w:rFonts w:ascii="Times New Roman" w:eastAsia="Times New Roman" w:hAnsi="Times New Roman" w:cs="Times New Roman"/>
          <w:lang w:eastAsia="sl-SI"/>
        </w:rPr>
      </w:pPr>
    </w:p>
    <w:p w14:paraId="0FAB9084" w14:textId="77777777" w:rsidR="003C5304" w:rsidRDefault="003C5304">
      <w:pPr>
        <w:widowControl w:val="0"/>
        <w:spacing w:after="0" w:line="240" w:lineRule="auto"/>
        <w:rPr>
          <w:rFonts w:ascii="Times New Roman" w:eastAsia="Times New Roman" w:hAnsi="Times New Roman" w:cs="Times New Roman"/>
          <w:lang w:eastAsia="sl-SI"/>
        </w:rPr>
      </w:pPr>
    </w:p>
    <w:p w14:paraId="43D3CFA0" w14:textId="77777777" w:rsidR="003C5304" w:rsidRDefault="003C5304">
      <w:pPr>
        <w:widowControl w:val="0"/>
        <w:spacing w:after="0" w:line="240" w:lineRule="auto"/>
        <w:rPr>
          <w:rFonts w:ascii="Times New Roman" w:eastAsia="Times New Roman" w:hAnsi="Times New Roman" w:cs="Times New Roman"/>
          <w:lang w:eastAsia="sl-SI"/>
        </w:rPr>
      </w:pPr>
    </w:p>
    <w:p w14:paraId="2FD10564" w14:textId="77777777" w:rsidR="003C5304" w:rsidRDefault="003C5304">
      <w:pPr>
        <w:widowControl w:val="0"/>
        <w:spacing w:after="0" w:line="240" w:lineRule="auto"/>
        <w:rPr>
          <w:rFonts w:ascii="Times New Roman" w:eastAsia="Times New Roman" w:hAnsi="Times New Roman" w:cs="Times New Roman"/>
          <w:lang w:eastAsia="sl-SI"/>
        </w:rPr>
      </w:pPr>
    </w:p>
    <w:p w14:paraId="00C8A61F" w14:textId="77777777" w:rsidR="003C5304" w:rsidRDefault="003C5304">
      <w:pPr>
        <w:widowControl w:val="0"/>
        <w:spacing w:after="0" w:line="240" w:lineRule="auto"/>
        <w:rPr>
          <w:rFonts w:ascii="Times New Roman" w:eastAsia="Times New Roman" w:hAnsi="Times New Roman" w:cs="Times New Roman"/>
          <w:lang w:eastAsia="sl-SI"/>
        </w:rPr>
      </w:pPr>
    </w:p>
    <w:p w14:paraId="2C99B01B" w14:textId="77777777" w:rsidR="003C5304" w:rsidRDefault="003C5304">
      <w:pPr>
        <w:widowControl w:val="0"/>
        <w:spacing w:after="0" w:line="240" w:lineRule="auto"/>
        <w:rPr>
          <w:rFonts w:ascii="Times New Roman" w:eastAsia="Times New Roman" w:hAnsi="Times New Roman" w:cs="Times New Roman"/>
          <w:lang w:eastAsia="sl-SI"/>
        </w:rPr>
      </w:pPr>
    </w:p>
    <w:p w14:paraId="1F05C22B" w14:textId="77777777" w:rsidR="003C5304" w:rsidRDefault="003C5304">
      <w:pPr>
        <w:widowControl w:val="0"/>
        <w:spacing w:after="0" w:line="240" w:lineRule="auto"/>
        <w:rPr>
          <w:rFonts w:ascii="Times New Roman" w:eastAsia="Times New Roman" w:hAnsi="Times New Roman" w:cs="Times New Roman"/>
          <w:lang w:eastAsia="sl-SI"/>
        </w:rPr>
      </w:pPr>
    </w:p>
    <w:p w14:paraId="3AF6C01A" w14:textId="77777777" w:rsidR="003C5304" w:rsidRDefault="003C5304">
      <w:pPr>
        <w:widowControl w:val="0"/>
        <w:spacing w:after="0" w:line="240" w:lineRule="auto"/>
        <w:rPr>
          <w:rFonts w:ascii="Times New Roman" w:eastAsia="Times New Roman" w:hAnsi="Times New Roman" w:cs="Times New Roman"/>
          <w:lang w:eastAsia="sl-SI"/>
        </w:rPr>
      </w:pPr>
    </w:p>
    <w:p w14:paraId="27348ACA" w14:textId="77777777" w:rsidR="003C5304" w:rsidRDefault="003C5304">
      <w:pPr>
        <w:widowControl w:val="0"/>
        <w:spacing w:after="0" w:line="240" w:lineRule="auto"/>
        <w:rPr>
          <w:rFonts w:ascii="Times New Roman" w:eastAsia="Times New Roman" w:hAnsi="Times New Roman" w:cs="Times New Roman"/>
          <w:lang w:eastAsia="sl-SI"/>
        </w:rPr>
      </w:pPr>
    </w:p>
    <w:p w14:paraId="25BD2161" w14:textId="77777777" w:rsidR="003C5304" w:rsidRDefault="003C5304">
      <w:pPr>
        <w:widowControl w:val="0"/>
        <w:spacing w:after="0" w:line="240" w:lineRule="auto"/>
        <w:rPr>
          <w:rFonts w:ascii="Times New Roman" w:eastAsia="Times New Roman" w:hAnsi="Times New Roman" w:cs="Times New Roman"/>
          <w:lang w:eastAsia="sl-SI"/>
        </w:rPr>
      </w:pPr>
    </w:p>
    <w:p w14:paraId="63B65057" w14:textId="77777777" w:rsidR="003C5304" w:rsidRDefault="003C5304">
      <w:pPr>
        <w:widowControl w:val="0"/>
        <w:spacing w:after="0" w:line="240" w:lineRule="auto"/>
        <w:rPr>
          <w:rFonts w:ascii="Times New Roman" w:eastAsia="Times New Roman" w:hAnsi="Times New Roman" w:cs="Times New Roman"/>
          <w:lang w:eastAsia="sl-SI"/>
        </w:rPr>
      </w:pPr>
    </w:p>
    <w:p w14:paraId="64350C18" w14:textId="77777777" w:rsidR="003C5304" w:rsidRDefault="003C5304">
      <w:pPr>
        <w:widowControl w:val="0"/>
        <w:spacing w:after="0" w:line="240" w:lineRule="auto"/>
        <w:rPr>
          <w:rFonts w:ascii="Times New Roman" w:eastAsia="Times New Roman" w:hAnsi="Times New Roman" w:cs="Times New Roman"/>
          <w:lang w:eastAsia="sl-SI"/>
        </w:rPr>
      </w:pPr>
    </w:p>
    <w:p w14:paraId="621DE389" w14:textId="77777777" w:rsidR="003C5304" w:rsidRDefault="003C5304">
      <w:pPr>
        <w:widowControl w:val="0"/>
        <w:spacing w:after="0" w:line="240" w:lineRule="auto"/>
        <w:rPr>
          <w:rFonts w:ascii="Times New Roman" w:eastAsia="Times New Roman" w:hAnsi="Times New Roman" w:cs="Times New Roman"/>
          <w:lang w:eastAsia="sl-SI"/>
        </w:rPr>
      </w:pPr>
    </w:p>
    <w:p w14:paraId="2FAEF169" w14:textId="77777777" w:rsidR="003C5304" w:rsidRDefault="003C5304">
      <w:pPr>
        <w:widowControl w:val="0"/>
        <w:spacing w:after="0" w:line="240" w:lineRule="auto"/>
        <w:rPr>
          <w:rFonts w:ascii="Times New Roman" w:eastAsia="Times New Roman" w:hAnsi="Times New Roman" w:cs="Times New Roman"/>
          <w:lang w:eastAsia="sl-SI"/>
        </w:rPr>
      </w:pPr>
    </w:p>
    <w:p w14:paraId="65701F89" w14:textId="77777777" w:rsidR="003C5304" w:rsidRDefault="003C5304">
      <w:pPr>
        <w:widowControl w:val="0"/>
        <w:spacing w:after="0" w:line="240" w:lineRule="auto"/>
        <w:rPr>
          <w:rFonts w:ascii="Times New Roman" w:eastAsia="Times New Roman" w:hAnsi="Times New Roman" w:cs="Times New Roman"/>
          <w:lang w:eastAsia="sl-SI"/>
        </w:rPr>
      </w:pPr>
    </w:p>
    <w:p w14:paraId="1976B52C" w14:textId="77777777" w:rsidR="003C5304" w:rsidRDefault="003C5304">
      <w:pPr>
        <w:widowControl w:val="0"/>
        <w:spacing w:after="0" w:line="240" w:lineRule="auto"/>
        <w:rPr>
          <w:rFonts w:ascii="Times New Roman" w:eastAsia="Times New Roman" w:hAnsi="Times New Roman" w:cs="Times New Roman"/>
          <w:lang w:eastAsia="sl-SI"/>
        </w:rPr>
      </w:pPr>
    </w:p>
    <w:p w14:paraId="7A1109C2" w14:textId="77777777" w:rsidR="003C5304" w:rsidRDefault="003C5304">
      <w:pPr>
        <w:widowControl w:val="0"/>
        <w:spacing w:after="0" w:line="240" w:lineRule="auto"/>
        <w:rPr>
          <w:rFonts w:ascii="Times New Roman" w:eastAsia="Times New Roman" w:hAnsi="Times New Roman" w:cs="Times New Roman"/>
          <w:lang w:eastAsia="sl-SI"/>
        </w:rPr>
      </w:pPr>
    </w:p>
    <w:p w14:paraId="7AB06131" w14:textId="77777777" w:rsidR="003C5304" w:rsidRDefault="003C5304">
      <w:pPr>
        <w:widowControl w:val="0"/>
        <w:spacing w:after="0" w:line="240" w:lineRule="auto"/>
        <w:rPr>
          <w:rFonts w:ascii="Times New Roman" w:eastAsia="Times New Roman" w:hAnsi="Times New Roman" w:cs="Times New Roman"/>
          <w:lang w:eastAsia="sl-SI"/>
        </w:rPr>
      </w:pPr>
    </w:p>
    <w:p w14:paraId="5B8D8F9B" w14:textId="77777777" w:rsidR="003C5304" w:rsidRDefault="003C5304">
      <w:pPr>
        <w:widowControl w:val="0"/>
        <w:spacing w:after="0" w:line="240" w:lineRule="auto"/>
        <w:rPr>
          <w:rFonts w:ascii="Times New Roman" w:eastAsia="Times New Roman" w:hAnsi="Times New Roman" w:cs="Times New Roman"/>
          <w:lang w:eastAsia="sl-SI"/>
        </w:rPr>
      </w:pPr>
    </w:p>
    <w:p w14:paraId="60CB226B" w14:textId="77777777" w:rsidR="003C5304" w:rsidRDefault="003C5304">
      <w:pPr>
        <w:widowControl w:val="0"/>
        <w:spacing w:after="0" w:line="240" w:lineRule="auto"/>
        <w:rPr>
          <w:rFonts w:ascii="Times New Roman" w:eastAsia="Times New Roman" w:hAnsi="Times New Roman" w:cs="Times New Roman"/>
          <w:lang w:eastAsia="sl-SI"/>
        </w:rPr>
      </w:pPr>
    </w:p>
    <w:p w14:paraId="6BF45F66" w14:textId="77777777" w:rsidR="003C5304" w:rsidRDefault="003C5304">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8FCC7EA" w14:textId="77777777"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A. ŽENKLINIMAS</w:t>
      </w:r>
    </w:p>
    <w:p w14:paraId="348E193A" w14:textId="77777777" w:rsidR="003C5304" w:rsidRDefault="005924C3">
      <w:pPr>
        <w:widowControl w:val="0"/>
        <w:spacing w:after="0" w:line="240" w:lineRule="auto"/>
        <w:rPr>
          <w:rFonts w:ascii="Times New Roman" w:eastAsia="Times New Roman" w:hAnsi="Times New Roman" w:cs="Times New Roman"/>
          <w:lang w:eastAsia="sl-SI"/>
        </w:rPr>
      </w:pPr>
      <w:r>
        <w:br w:type="page"/>
      </w:r>
    </w:p>
    <w:p w14:paraId="4A6A88E8"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INFORMACIJA ANT IŠORINĖS PAKUOTĖS</w:t>
      </w:r>
    </w:p>
    <w:p w14:paraId="74130704" w14:textId="77777777" w:rsidR="003C5304" w:rsidRDefault="003C5304">
      <w:pPr>
        <w:widowControl w:val="0"/>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b/>
          <w:lang w:eastAsia="sl-SI"/>
        </w:rPr>
      </w:pPr>
    </w:p>
    <w:p w14:paraId="19012362" w14:textId="4ECD39B9" w:rsidR="003C5304" w:rsidRDefault="00A813EF">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KARTONO DĖŽUTĖ</w:t>
      </w:r>
    </w:p>
    <w:p w14:paraId="5BB7350D" w14:textId="77777777" w:rsidR="003C5304" w:rsidRDefault="003C5304">
      <w:pPr>
        <w:widowControl w:val="0"/>
        <w:spacing w:after="0" w:line="240" w:lineRule="auto"/>
        <w:rPr>
          <w:rFonts w:ascii="Times New Roman" w:eastAsia="Times New Roman" w:hAnsi="Times New Roman" w:cs="Times New Roman"/>
          <w:lang w:eastAsia="sl-SI"/>
        </w:rPr>
      </w:pPr>
    </w:p>
    <w:p w14:paraId="1E7B1462" w14:textId="77777777" w:rsidR="003C5304" w:rsidRDefault="003C5304">
      <w:pPr>
        <w:widowControl w:val="0"/>
        <w:spacing w:after="0" w:line="240" w:lineRule="auto"/>
        <w:rPr>
          <w:rFonts w:ascii="Times New Roman" w:eastAsia="Times New Roman" w:hAnsi="Times New Roman" w:cs="Times New Roman"/>
          <w:lang w:eastAsia="sl-SI"/>
        </w:rPr>
      </w:pPr>
    </w:p>
    <w:p w14:paraId="72C9B337"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3EED26FD" w14:textId="77777777" w:rsidR="003C5304" w:rsidRDefault="003C5304">
      <w:pPr>
        <w:widowControl w:val="0"/>
        <w:spacing w:after="0" w:line="240" w:lineRule="auto"/>
        <w:rPr>
          <w:rFonts w:ascii="Times New Roman" w:eastAsia="Times New Roman" w:hAnsi="Times New Roman" w:cs="Times New Roman"/>
          <w:lang w:eastAsia="sl-SI"/>
        </w:rPr>
      </w:pPr>
    </w:p>
    <w:p w14:paraId="2AFD81DE"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40 mg milteliai injekciniam tirpalui</w:t>
      </w:r>
    </w:p>
    <w:p w14:paraId="5A6BDFD6" w14:textId="77777777" w:rsidR="003C5304" w:rsidRDefault="005924C3">
      <w:pPr>
        <w:widowControl w:val="0"/>
        <w:spacing w:after="0" w:line="240" w:lineRule="auto"/>
        <w:rPr>
          <w:rFonts w:ascii="Times New Roman" w:hAnsi="Times New Roman"/>
          <w:i/>
        </w:rPr>
      </w:pPr>
      <w:proofErr w:type="spellStart"/>
      <w:r>
        <w:rPr>
          <w:rFonts w:ascii="Times New Roman" w:hAnsi="Times New Roman"/>
          <w:i/>
        </w:rPr>
        <w:t>pantoprazolum</w:t>
      </w:r>
      <w:proofErr w:type="spellEnd"/>
    </w:p>
    <w:p w14:paraId="77770BCD" w14:textId="77777777" w:rsidR="003C5304" w:rsidRDefault="003C5304">
      <w:pPr>
        <w:widowControl w:val="0"/>
        <w:spacing w:after="0" w:line="240" w:lineRule="auto"/>
        <w:rPr>
          <w:rFonts w:ascii="Times New Roman" w:eastAsia="Times New Roman" w:hAnsi="Times New Roman" w:cs="Times New Roman"/>
          <w:lang w:eastAsia="sl-SI"/>
        </w:rPr>
      </w:pPr>
    </w:p>
    <w:p w14:paraId="2D0CA95D" w14:textId="77777777" w:rsidR="003C5304" w:rsidRDefault="003C5304">
      <w:pPr>
        <w:widowControl w:val="0"/>
        <w:spacing w:after="0" w:line="240" w:lineRule="auto"/>
        <w:rPr>
          <w:rFonts w:ascii="Times New Roman" w:eastAsia="Times New Roman" w:hAnsi="Times New Roman" w:cs="Times New Roman"/>
          <w:lang w:eastAsia="sl-SI"/>
        </w:rPr>
      </w:pPr>
    </w:p>
    <w:p w14:paraId="59CA3238"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3CF57B97" w14:textId="77777777" w:rsidR="003C5304" w:rsidRDefault="003C5304">
      <w:pPr>
        <w:widowControl w:val="0"/>
        <w:spacing w:after="0" w:line="240" w:lineRule="auto"/>
        <w:rPr>
          <w:rFonts w:ascii="Times New Roman" w:eastAsia="Times New Roman" w:hAnsi="Times New Roman" w:cs="Times New Roman"/>
          <w:lang w:eastAsia="sl-SI"/>
        </w:rPr>
      </w:pPr>
    </w:p>
    <w:p w14:paraId="30932340" w14:textId="46CDC9BE"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w:t>
      </w:r>
      <w:r w:rsidR="006B5B34">
        <w:rPr>
          <w:rFonts w:ascii="Times New Roman" w:eastAsia="Times New Roman" w:hAnsi="Times New Roman" w:cs="Times New Roman"/>
          <w:lang w:eastAsia="sl-SI"/>
        </w:rPr>
        <w:t xml:space="preserve">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17BC2E76" w14:textId="77777777" w:rsidR="003C5304" w:rsidRDefault="003C5304">
      <w:pPr>
        <w:widowControl w:val="0"/>
        <w:spacing w:after="0" w:line="240" w:lineRule="auto"/>
        <w:rPr>
          <w:rFonts w:ascii="Times New Roman" w:eastAsia="Times New Roman" w:hAnsi="Times New Roman" w:cs="Times New Roman"/>
          <w:lang w:eastAsia="sl-SI"/>
        </w:rPr>
      </w:pPr>
    </w:p>
    <w:p w14:paraId="294F2109" w14:textId="77777777" w:rsidR="003C5304" w:rsidRDefault="003C5304">
      <w:pPr>
        <w:widowControl w:val="0"/>
        <w:spacing w:after="0" w:line="240" w:lineRule="auto"/>
        <w:rPr>
          <w:rFonts w:ascii="Times New Roman" w:eastAsia="Times New Roman" w:hAnsi="Times New Roman" w:cs="Times New Roman"/>
          <w:lang w:eastAsia="sl-SI"/>
        </w:rPr>
      </w:pPr>
    </w:p>
    <w:p w14:paraId="5BB32AA3"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03779D4A" w14:textId="77777777" w:rsidR="003C5304" w:rsidRDefault="003C5304">
      <w:pPr>
        <w:widowControl w:val="0"/>
        <w:spacing w:after="0" w:line="240" w:lineRule="auto"/>
        <w:rPr>
          <w:rFonts w:ascii="Times New Roman" w:eastAsia="Times New Roman" w:hAnsi="Times New Roman" w:cs="Times New Roman"/>
          <w:lang w:eastAsia="sl-SI"/>
        </w:rPr>
      </w:pPr>
    </w:p>
    <w:p w14:paraId="1ED9CCD8" w14:textId="33CF7A6C" w:rsidR="003C5304" w:rsidRDefault="00A813E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Sudėtyje yra</w:t>
      </w:r>
      <w:r w:rsidR="005924C3">
        <w:rPr>
          <w:rFonts w:ascii="Times New Roman" w:eastAsia="Times New Roman" w:hAnsi="Times New Roman" w:cs="Times New Roman"/>
          <w:lang w:eastAsia="sl-SI"/>
        </w:rPr>
        <w:t xml:space="preserve"> </w:t>
      </w:r>
      <w:proofErr w:type="spellStart"/>
      <w:r w:rsidR="005924C3">
        <w:rPr>
          <w:rFonts w:ascii="Times New Roman" w:eastAsia="Times New Roman" w:hAnsi="Times New Roman" w:cs="Times New Roman"/>
          <w:lang w:eastAsia="sl-SI"/>
        </w:rPr>
        <w:t>dinatrio</w:t>
      </w:r>
      <w:proofErr w:type="spellEnd"/>
      <w:r w:rsidR="005924C3">
        <w:rPr>
          <w:rFonts w:ascii="Times New Roman" w:eastAsia="Times New Roman" w:hAnsi="Times New Roman" w:cs="Times New Roman"/>
          <w:lang w:eastAsia="sl-SI"/>
        </w:rPr>
        <w:t xml:space="preserve"> </w:t>
      </w:r>
      <w:proofErr w:type="spellStart"/>
      <w:r w:rsidR="005924C3">
        <w:rPr>
          <w:rFonts w:ascii="Times New Roman" w:eastAsia="Times New Roman" w:hAnsi="Times New Roman" w:cs="Times New Roman"/>
          <w:lang w:eastAsia="sl-SI"/>
        </w:rPr>
        <w:t>edetat</w:t>
      </w:r>
      <w:r>
        <w:rPr>
          <w:rFonts w:ascii="Times New Roman" w:eastAsia="Times New Roman" w:hAnsi="Times New Roman" w:cs="Times New Roman"/>
          <w:lang w:eastAsia="sl-SI"/>
        </w:rPr>
        <w:t>o</w:t>
      </w:r>
      <w:proofErr w:type="spellEnd"/>
      <w:r>
        <w:rPr>
          <w:rFonts w:ascii="Times New Roman" w:eastAsia="Times New Roman" w:hAnsi="Times New Roman" w:cs="Times New Roman"/>
          <w:lang w:eastAsia="sl-SI"/>
        </w:rPr>
        <w:t xml:space="preserve"> ir</w:t>
      </w:r>
      <w:r w:rsidR="005924C3">
        <w:rPr>
          <w:rFonts w:ascii="Times New Roman" w:eastAsia="Times New Roman" w:hAnsi="Times New Roman" w:cs="Times New Roman"/>
          <w:lang w:eastAsia="sl-SI"/>
        </w:rPr>
        <w:t xml:space="preserve"> natrio </w:t>
      </w:r>
      <w:proofErr w:type="spellStart"/>
      <w:r w:rsidR="005924C3">
        <w:rPr>
          <w:rFonts w:ascii="Times New Roman" w:eastAsia="Times New Roman" w:hAnsi="Times New Roman" w:cs="Times New Roman"/>
          <w:lang w:eastAsia="sl-SI"/>
        </w:rPr>
        <w:t>hidroksid</w:t>
      </w:r>
      <w:r>
        <w:rPr>
          <w:rFonts w:ascii="Times New Roman" w:eastAsia="Times New Roman" w:hAnsi="Times New Roman" w:cs="Times New Roman"/>
          <w:lang w:eastAsia="sl-SI"/>
        </w:rPr>
        <w:t>o</w:t>
      </w:r>
      <w:proofErr w:type="spellEnd"/>
      <w:r w:rsidR="005924C3">
        <w:rPr>
          <w:rFonts w:ascii="Times New Roman" w:eastAsia="Times New Roman" w:hAnsi="Times New Roman" w:cs="Times New Roman"/>
          <w:lang w:eastAsia="sl-SI"/>
        </w:rPr>
        <w:t xml:space="preserve"> (pH korekcijai).</w:t>
      </w:r>
    </w:p>
    <w:p w14:paraId="24942D59" w14:textId="77777777" w:rsidR="003C5304" w:rsidRDefault="003C5304">
      <w:pPr>
        <w:widowControl w:val="0"/>
        <w:spacing w:after="0" w:line="240" w:lineRule="auto"/>
        <w:rPr>
          <w:rFonts w:ascii="Times New Roman" w:eastAsia="Times New Roman" w:hAnsi="Times New Roman" w:cs="Times New Roman"/>
          <w:lang w:eastAsia="sl-SI"/>
        </w:rPr>
      </w:pPr>
    </w:p>
    <w:p w14:paraId="639C6F9E" w14:textId="77777777" w:rsidR="003C5304" w:rsidRDefault="003C5304">
      <w:pPr>
        <w:widowControl w:val="0"/>
        <w:spacing w:after="0" w:line="240" w:lineRule="auto"/>
        <w:rPr>
          <w:rFonts w:ascii="Times New Roman" w:eastAsia="Times New Roman" w:hAnsi="Times New Roman" w:cs="Times New Roman"/>
          <w:lang w:eastAsia="sl-SI"/>
        </w:rPr>
      </w:pPr>
    </w:p>
    <w:p w14:paraId="0372FAC3"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6D0AAFB4" w14:textId="77777777" w:rsidR="003C5304" w:rsidRDefault="003C5304">
      <w:pPr>
        <w:widowControl w:val="0"/>
        <w:spacing w:after="0" w:line="240" w:lineRule="auto"/>
        <w:rPr>
          <w:rFonts w:ascii="Times New Roman" w:eastAsia="Times New Roman" w:hAnsi="Times New Roman" w:cs="Times New Roman"/>
          <w:lang w:eastAsia="sl-SI"/>
        </w:rPr>
      </w:pPr>
    </w:p>
    <w:p w14:paraId="4E037451" w14:textId="77777777" w:rsidR="003C5304" w:rsidRDefault="005924C3">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Milteliai injekciniam tirpalui</w:t>
      </w:r>
    </w:p>
    <w:p w14:paraId="75921EDD" w14:textId="77777777" w:rsidR="003C5304" w:rsidRDefault="003C5304">
      <w:pPr>
        <w:widowControl w:val="0"/>
        <w:tabs>
          <w:tab w:val="left" w:pos="1701"/>
        </w:tabs>
        <w:spacing w:after="0" w:line="240" w:lineRule="auto"/>
        <w:jc w:val="both"/>
        <w:rPr>
          <w:rFonts w:ascii="Times New Roman" w:eastAsia="Times" w:hAnsi="Times New Roman" w:cs="Times New Roman"/>
          <w:highlight w:val="lightGray"/>
          <w:lang w:eastAsia="sl-SI"/>
        </w:rPr>
      </w:pPr>
    </w:p>
    <w:p w14:paraId="01B70384" w14:textId="77777777" w:rsidR="003C5304" w:rsidRDefault="005924C3">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lang w:eastAsia="sl-SI"/>
        </w:rPr>
        <w:t>1 flakonas</w:t>
      </w:r>
    </w:p>
    <w:p w14:paraId="650EA2E9" w14:textId="77777777" w:rsidR="003C5304" w:rsidRDefault="005924C3">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10 flakonų</w:t>
      </w:r>
    </w:p>
    <w:p w14:paraId="7D8CBB2E" w14:textId="77777777" w:rsidR="003C5304" w:rsidRDefault="005924C3">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50 flakonų</w:t>
      </w:r>
    </w:p>
    <w:p w14:paraId="1AF5D231" w14:textId="77777777" w:rsidR="003C5304" w:rsidRDefault="003C5304">
      <w:pPr>
        <w:widowControl w:val="0"/>
        <w:spacing w:after="0" w:line="240" w:lineRule="auto"/>
        <w:rPr>
          <w:rFonts w:ascii="Times New Roman" w:eastAsia="Times New Roman" w:hAnsi="Times New Roman" w:cs="Times New Roman"/>
          <w:highlight w:val="lightGray"/>
          <w:lang w:eastAsia="sl-SI"/>
        </w:rPr>
      </w:pPr>
    </w:p>
    <w:p w14:paraId="638D6CA7" w14:textId="77777777" w:rsidR="003C5304" w:rsidRDefault="003C5304">
      <w:pPr>
        <w:widowControl w:val="0"/>
        <w:spacing w:after="0" w:line="240" w:lineRule="auto"/>
        <w:rPr>
          <w:rFonts w:ascii="Times New Roman" w:eastAsia="Times New Roman" w:hAnsi="Times New Roman" w:cs="Times New Roman"/>
          <w:lang w:eastAsia="sl-SI"/>
        </w:rPr>
      </w:pPr>
    </w:p>
    <w:p w14:paraId="438E2E1E"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408BFA82" w14:textId="77777777" w:rsidR="003C5304" w:rsidRDefault="003C5304">
      <w:pPr>
        <w:widowControl w:val="0"/>
        <w:spacing w:after="0" w:line="240" w:lineRule="auto"/>
        <w:rPr>
          <w:rFonts w:ascii="Times New Roman" w:eastAsia="Times New Roman" w:hAnsi="Times New Roman" w:cs="Times New Roman"/>
          <w:lang w:eastAsia="sl-SI"/>
        </w:rPr>
      </w:pPr>
    </w:p>
    <w:p w14:paraId="55161D4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Leisti į veną.</w:t>
      </w:r>
    </w:p>
    <w:p w14:paraId="4C6CF9C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0BB7968C" w14:textId="77777777" w:rsidR="003C5304" w:rsidRDefault="003C5304">
      <w:pPr>
        <w:widowControl w:val="0"/>
        <w:spacing w:after="0" w:line="240" w:lineRule="auto"/>
        <w:rPr>
          <w:rFonts w:ascii="Times New Roman" w:eastAsia="Times New Roman" w:hAnsi="Times New Roman" w:cs="Times New Roman"/>
          <w:lang w:eastAsia="sl-SI"/>
        </w:rPr>
      </w:pPr>
    </w:p>
    <w:p w14:paraId="1D173C5F" w14:textId="77777777" w:rsidR="003C5304" w:rsidRDefault="003C5304">
      <w:pPr>
        <w:widowControl w:val="0"/>
        <w:spacing w:after="0" w:line="240" w:lineRule="auto"/>
        <w:rPr>
          <w:rFonts w:ascii="Times New Roman" w:eastAsia="Times New Roman" w:hAnsi="Times New Roman" w:cs="Times New Roman"/>
          <w:lang w:eastAsia="sl-SI"/>
        </w:rPr>
      </w:pPr>
    </w:p>
    <w:p w14:paraId="1F73D53E"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SPECIALUS ĮSPĖJIMAS, KAD VAISTINĮ PREPARATĄ BŪTINA LAIKYTI VAIKAMS NEPASTEBIMOJE IR NEPASIEKIAMOJE VIETOJE</w:t>
      </w:r>
    </w:p>
    <w:p w14:paraId="39C85F00" w14:textId="77777777" w:rsidR="003C5304" w:rsidRDefault="003C5304">
      <w:pPr>
        <w:widowControl w:val="0"/>
        <w:spacing w:after="0" w:line="240" w:lineRule="auto"/>
        <w:rPr>
          <w:rFonts w:ascii="Times New Roman" w:eastAsia="Times New Roman" w:hAnsi="Times New Roman" w:cs="Times New Roman"/>
          <w:lang w:eastAsia="sl-SI"/>
        </w:rPr>
      </w:pPr>
    </w:p>
    <w:p w14:paraId="56F154A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vaikams nepastebimoje ir nepasiekiamoje vietoje.</w:t>
      </w:r>
    </w:p>
    <w:p w14:paraId="034A23E1" w14:textId="77777777" w:rsidR="003C5304" w:rsidRDefault="003C5304">
      <w:pPr>
        <w:widowControl w:val="0"/>
        <w:spacing w:after="0" w:line="240" w:lineRule="auto"/>
        <w:rPr>
          <w:rFonts w:ascii="Times New Roman" w:eastAsia="Times New Roman" w:hAnsi="Times New Roman" w:cs="Times New Roman"/>
          <w:lang w:eastAsia="sl-SI"/>
        </w:rPr>
      </w:pPr>
    </w:p>
    <w:p w14:paraId="4E4F1699" w14:textId="77777777" w:rsidR="003C5304" w:rsidRDefault="003C5304">
      <w:pPr>
        <w:widowControl w:val="0"/>
        <w:spacing w:after="0" w:line="240" w:lineRule="auto"/>
        <w:rPr>
          <w:rFonts w:ascii="Times New Roman" w:eastAsia="Times New Roman" w:hAnsi="Times New Roman" w:cs="Times New Roman"/>
          <w:lang w:eastAsia="sl-SI"/>
        </w:rPr>
      </w:pPr>
    </w:p>
    <w:p w14:paraId="4B22DDB3"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139FFF03" w14:textId="77777777" w:rsidR="003C5304" w:rsidRDefault="003C5304">
      <w:pPr>
        <w:widowControl w:val="0"/>
        <w:spacing w:after="0" w:line="240" w:lineRule="auto"/>
        <w:rPr>
          <w:rFonts w:ascii="Times New Roman" w:eastAsia="Times New Roman" w:hAnsi="Times New Roman" w:cs="Times New Roman"/>
          <w:lang w:eastAsia="sl-SI"/>
        </w:rPr>
      </w:pPr>
    </w:p>
    <w:p w14:paraId="7C06C78A" w14:textId="77777777" w:rsidR="003C5304" w:rsidRDefault="003C5304">
      <w:pPr>
        <w:widowControl w:val="0"/>
        <w:spacing w:after="0" w:line="240" w:lineRule="auto"/>
        <w:rPr>
          <w:rFonts w:ascii="Times New Roman" w:eastAsia="Times New Roman" w:hAnsi="Times New Roman" w:cs="Times New Roman"/>
          <w:lang w:eastAsia="sl-SI"/>
        </w:rPr>
      </w:pPr>
    </w:p>
    <w:p w14:paraId="2B21F4D7"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50BAB1BF" w14:textId="77777777" w:rsidR="003C5304" w:rsidRDefault="003C5304">
      <w:pPr>
        <w:widowControl w:val="0"/>
        <w:spacing w:after="0" w:line="240" w:lineRule="auto"/>
        <w:rPr>
          <w:rFonts w:ascii="Times New Roman" w:eastAsia="Times New Roman" w:hAnsi="Times New Roman" w:cs="Times New Roman"/>
          <w:lang w:eastAsia="sl-SI"/>
        </w:rPr>
      </w:pPr>
    </w:p>
    <w:p w14:paraId="2541DDD5" w14:textId="6DF50338"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w:t>
      </w:r>
      <w:r w:rsidR="006B5B34">
        <w:rPr>
          <w:rFonts w:ascii="Times New Roman" w:eastAsia="Times New Roman" w:hAnsi="Times New Roman" w:cs="Times New Roman"/>
          <w:lang w:eastAsia="sl-SI"/>
        </w:rPr>
        <w:t>mm</w:t>
      </w:r>
      <w:r>
        <w:rPr>
          <w:rFonts w:ascii="Times New Roman" w:eastAsia="Times New Roman" w:hAnsi="Times New Roman" w:cs="Times New Roman"/>
          <w:lang w:eastAsia="sl-SI"/>
        </w:rPr>
        <w:t>-</w:t>
      </w:r>
      <w:r w:rsidR="006B5B34">
        <w:rPr>
          <w:rFonts w:ascii="Times New Roman" w:eastAsia="Times New Roman" w:hAnsi="Times New Roman" w:cs="Times New Roman"/>
          <w:lang w:eastAsia="sl-SI"/>
        </w:rPr>
        <w:t>MMMM</w:t>
      </w:r>
      <w:r>
        <w:rPr>
          <w:rFonts w:ascii="Times New Roman" w:eastAsia="Times New Roman" w:hAnsi="Times New Roman" w:cs="Times New Roman"/>
          <w:lang w:eastAsia="sl-SI"/>
        </w:rPr>
        <w:t>}</w:t>
      </w:r>
    </w:p>
    <w:p w14:paraId="6AE7E801" w14:textId="77777777" w:rsidR="003C5304" w:rsidRDefault="005924C3">
      <w:pPr>
        <w:widowControl w:val="0"/>
        <w:spacing w:after="0" w:line="240" w:lineRule="auto"/>
        <w:rPr>
          <w:rFonts w:ascii="Times New Roman" w:hAnsi="Times New Roman" w:cs="Times New Roman"/>
        </w:rPr>
      </w:pPr>
      <w:r>
        <w:rPr>
          <w:rFonts w:ascii="Times New Roman" w:hAnsi="Times New Roman" w:cs="Times New Roman"/>
        </w:rPr>
        <w:t>Tinkamumo laikas po ištirpinimo (ir praskiedimo): 12 valandų 25 ºC temperatūroje.</w:t>
      </w:r>
    </w:p>
    <w:p w14:paraId="5DBC4DF8" w14:textId="77777777" w:rsidR="003C5304" w:rsidRDefault="003C5304">
      <w:pPr>
        <w:widowControl w:val="0"/>
        <w:spacing w:after="0" w:line="240" w:lineRule="auto"/>
        <w:rPr>
          <w:rFonts w:ascii="Times New Roman" w:eastAsia="Times New Roman" w:hAnsi="Times New Roman" w:cs="Times New Roman"/>
          <w:lang w:eastAsia="sl-SI"/>
        </w:rPr>
      </w:pPr>
    </w:p>
    <w:p w14:paraId="7D19156F" w14:textId="77777777" w:rsidR="006B5B34" w:rsidRDefault="006B5B34">
      <w:pPr>
        <w:widowControl w:val="0"/>
        <w:spacing w:after="0" w:line="240" w:lineRule="auto"/>
        <w:rPr>
          <w:rFonts w:ascii="Times New Roman" w:eastAsia="Times New Roman" w:hAnsi="Times New Roman" w:cs="Times New Roman"/>
          <w:lang w:eastAsia="sl-SI"/>
        </w:rPr>
      </w:pPr>
    </w:p>
    <w:p w14:paraId="1C081A9B"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SPECIALIOS LAIKYMO SĄLYGOS</w:t>
      </w:r>
    </w:p>
    <w:p w14:paraId="7DF17B48" w14:textId="77777777" w:rsidR="003C5304" w:rsidRDefault="003C5304">
      <w:pPr>
        <w:widowControl w:val="0"/>
        <w:spacing w:after="0" w:line="240" w:lineRule="auto"/>
        <w:rPr>
          <w:rFonts w:ascii="Times New Roman" w:eastAsia="Times New Roman" w:hAnsi="Times New Roman" w:cs="Times New Roman"/>
          <w:lang w:eastAsia="sl-SI"/>
        </w:rPr>
      </w:pPr>
    </w:p>
    <w:p w14:paraId="3413643B" w14:textId="77777777"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Flakoną laikyti išorinėje dėžutėje, kad vaistas būtų apsaugotas nuo šviesos.</w:t>
      </w:r>
    </w:p>
    <w:p w14:paraId="66F8F4A3" w14:textId="77777777" w:rsidR="003C5304" w:rsidRDefault="003C5304">
      <w:pPr>
        <w:widowControl w:val="0"/>
        <w:spacing w:after="0" w:line="240" w:lineRule="auto"/>
        <w:rPr>
          <w:rFonts w:ascii="Times New Roman" w:eastAsia="Times New Roman" w:hAnsi="Times New Roman" w:cs="Times New Roman"/>
          <w:lang w:eastAsia="sl-SI"/>
        </w:rPr>
      </w:pPr>
    </w:p>
    <w:p w14:paraId="77CDFCCF" w14:textId="77777777" w:rsidR="003C5304" w:rsidRDefault="003C5304">
      <w:pPr>
        <w:widowControl w:val="0"/>
        <w:spacing w:after="0" w:line="240" w:lineRule="auto"/>
        <w:rPr>
          <w:rFonts w:ascii="Times New Roman" w:eastAsia="Times New Roman" w:hAnsi="Times New Roman" w:cs="Times New Roman"/>
          <w:lang w:eastAsia="sl-SI"/>
        </w:rPr>
      </w:pPr>
    </w:p>
    <w:p w14:paraId="34688B1C"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SPECIALIOS ATSARGUMO PRIEMONĖS DĖL NESUVARTOTO VAISTINIO PREPARATO AR JO ATLIEKŲ TVARKYMO (JEI REIKIA)</w:t>
      </w:r>
    </w:p>
    <w:p w14:paraId="29AD790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7F08E2CC"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2F1A379"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5B191A12"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D09F875" w14:textId="77777777" w:rsidR="003C5304" w:rsidRDefault="005924C3">
      <w:pPr>
        <w:spacing w:after="0" w:line="240" w:lineRule="auto"/>
        <w:rPr>
          <w:rFonts w:ascii="Times New Roman" w:hAnsi="Times New Roman" w:cs="Times New Roman"/>
        </w:rPr>
      </w:pPr>
      <w:r>
        <w:rPr>
          <w:rFonts w:ascii="Times New Roman" w:hAnsi="Times New Roman" w:cs="Times New Roman"/>
          <w:highlight w:val="lightGray"/>
        </w:rPr>
        <w:t>&lt;Logotipas&gt;</w:t>
      </w:r>
    </w:p>
    <w:p w14:paraId="54A5B59B" w14:textId="77777777" w:rsidR="006B5B34" w:rsidRDefault="006B5B34">
      <w:pPr>
        <w:spacing w:after="0" w:line="240" w:lineRule="auto"/>
        <w:rPr>
          <w:rFonts w:ascii="Times New Roman" w:hAnsi="Times New Roman" w:cs="Times New Roman"/>
        </w:rPr>
      </w:pPr>
    </w:p>
    <w:p w14:paraId="0158678D" w14:textId="77777777" w:rsidR="006B5B3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Norameda</w:t>
      </w:r>
      <w:proofErr w:type="spellEnd"/>
    </w:p>
    <w:p w14:paraId="56494E5E" w14:textId="6B89733A" w:rsidR="006B5B3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Meistrų g. 8A</w:t>
      </w:r>
    </w:p>
    <w:p w14:paraId="454DD198" w14:textId="131669E4" w:rsidR="006B5B3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LT-02189 Vilnius</w:t>
      </w:r>
    </w:p>
    <w:p w14:paraId="7B1F36BE" w14:textId="067B7335" w:rsidR="003C5304" w:rsidRDefault="005924C3" w:rsidP="006B5B34">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77841B5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2219F6C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591D1B37"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t>REGISTRACIJOS PAŽYMĖJIMO NUMERIS (-IAI)</w:t>
      </w:r>
    </w:p>
    <w:p w14:paraId="4CA9EE89"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5189BEC5" w14:textId="77777777" w:rsidR="002F1C2B" w:rsidRPr="0065633E" w:rsidRDefault="002F1C2B" w:rsidP="002F1C2B">
      <w:pPr>
        <w:widowControl w:val="0"/>
        <w:tabs>
          <w:tab w:val="left" w:pos="567"/>
        </w:tabs>
        <w:spacing w:after="0" w:line="240" w:lineRule="auto"/>
        <w:rPr>
          <w:rFonts w:ascii="Times New Roman" w:eastAsia="Times New Roman" w:hAnsi="Times New Roman" w:cs="Times New Roman"/>
          <w:shd w:val="clear" w:color="auto" w:fill="F2F2F2" w:themeFill="background1" w:themeFillShade="F2"/>
          <w:lang w:eastAsia="sl-SI"/>
        </w:rPr>
      </w:pPr>
      <w:r w:rsidRPr="002F1C2B">
        <w:rPr>
          <w:rFonts w:ascii="Times New Roman" w:eastAsia="Times New Roman" w:hAnsi="Times New Roman" w:cs="Times New Roman"/>
          <w:lang w:eastAsia="sl-SI"/>
        </w:rPr>
        <w:t xml:space="preserve">LT/1/24/5327/001 </w:t>
      </w:r>
      <w:r w:rsidRPr="0065633E">
        <w:rPr>
          <w:rFonts w:ascii="Times New Roman" w:eastAsia="Times New Roman" w:hAnsi="Times New Roman" w:cs="Times New Roman"/>
          <w:shd w:val="clear" w:color="auto" w:fill="F2F2F2" w:themeFill="background1" w:themeFillShade="F2"/>
          <w:lang w:eastAsia="sl-SI"/>
        </w:rPr>
        <w:t>– N1</w:t>
      </w:r>
    </w:p>
    <w:p w14:paraId="2C686256" w14:textId="77777777" w:rsidR="002F1C2B" w:rsidRPr="0065633E" w:rsidRDefault="002F1C2B" w:rsidP="002F1C2B">
      <w:pPr>
        <w:widowControl w:val="0"/>
        <w:tabs>
          <w:tab w:val="left" w:pos="567"/>
        </w:tabs>
        <w:spacing w:after="0" w:line="240" w:lineRule="auto"/>
        <w:rPr>
          <w:rFonts w:ascii="Times New Roman" w:eastAsia="Times New Roman" w:hAnsi="Times New Roman" w:cs="Times New Roman"/>
          <w:shd w:val="clear" w:color="auto" w:fill="F2F2F2" w:themeFill="background1" w:themeFillShade="F2"/>
          <w:lang w:eastAsia="sl-SI"/>
        </w:rPr>
      </w:pPr>
      <w:r w:rsidRPr="0065633E">
        <w:rPr>
          <w:rFonts w:ascii="Times New Roman" w:eastAsia="Times New Roman" w:hAnsi="Times New Roman" w:cs="Times New Roman"/>
          <w:shd w:val="clear" w:color="auto" w:fill="F2F2F2" w:themeFill="background1" w:themeFillShade="F2"/>
          <w:lang w:eastAsia="sl-SI"/>
        </w:rPr>
        <w:t>LT/1/24/5327/002 – N10</w:t>
      </w:r>
    </w:p>
    <w:p w14:paraId="2E30EAA4" w14:textId="3B913DC2" w:rsidR="003C5304" w:rsidRPr="0065633E" w:rsidRDefault="002F1C2B" w:rsidP="002F1C2B">
      <w:pPr>
        <w:widowControl w:val="0"/>
        <w:tabs>
          <w:tab w:val="left" w:pos="567"/>
        </w:tabs>
        <w:spacing w:after="0" w:line="240" w:lineRule="auto"/>
        <w:rPr>
          <w:rFonts w:ascii="Times New Roman" w:eastAsia="Times New Roman" w:hAnsi="Times New Roman" w:cs="Times New Roman"/>
          <w:shd w:val="clear" w:color="auto" w:fill="F2F2F2" w:themeFill="background1" w:themeFillShade="F2"/>
          <w:lang w:eastAsia="sl-SI"/>
        </w:rPr>
      </w:pPr>
      <w:r w:rsidRPr="0065633E">
        <w:rPr>
          <w:rFonts w:ascii="Times New Roman" w:eastAsia="Times New Roman" w:hAnsi="Times New Roman" w:cs="Times New Roman"/>
          <w:shd w:val="clear" w:color="auto" w:fill="F2F2F2" w:themeFill="background1" w:themeFillShade="F2"/>
          <w:lang w:eastAsia="sl-SI"/>
        </w:rPr>
        <w:t>LT/1/24/5327/003 – N50</w:t>
      </w:r>
    </w:p>
    <w:p w14:paraId="25A66C7F"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7C9D1295"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30DEE527"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7209C8EE"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7C6E4267"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Lot</w:t>
      </w:r>
      <w:proofErr w:type="spellEnd"/>
    </w:p>
    <w:p w14:paraId="2CF651A5"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00A6F3E6"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FE76093"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 TVARKA</w:t>
      </w:r>
    </w:p>
    <w:p w14:paraId="0A70ACB7"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F9EA822"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24A4F2AA"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6FE187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3CFD9856" w14:textId="77777777" w:rsidR="003C5304" w:rsidRDefault="005924C3">
      <w:pPr>
        <w:widowControl w:val="0"/>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t>VARTOJIMO INSTRUKCIJA</w:t>
      </w:r>
    </w:p>
    <w:p w14:paraId="67C9EA37"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482B2B0E"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3B1F8137" w14:textId="77777777" w:rsidR="003C5304" w:rsidRDefault="005924C3">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42ACFF9C"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01D6DB58"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Priimtas pagrindimas informacijos Brailio raštu nepateikti.</w:t>
      </w:r>
    </w:p>
    <w:p w14:paraId="2AA96004"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3ED530E7"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3C1E849" w14:textId="77777777" w:rsidR="003C5304" w:rsidRDefault="005924C3">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b/>
          <w:lang w:eastAsia="sl-SI"/>
        </w:rPr>
        <w:t>17.</w:t>
      </w:r>
      <w:r>
        <w:rPr>
          <w:rFonts w:ascii="Times New Roman" w:eastAsia="Times New Roman" w:hAnsi="Times New Roman" w:cs="Times New Roman"/>
          <w:b/>
          <w:lang w:eastAsia="sl-SI"/>
        </w:rPr>
        <w:tab/>
        <w:t>UNIKALUS IDENTIFIKATORIUS – 2D BRŪKŠNINIS KODAS</w:t>
      </w:r>
    </w:p>
    <w:p w14:paraId="10F8EE3F" w14:textId="77777777" w:rsidR="003C5304" w:rsidRDefault="003C5304">
      <w:pPr>
        <w:widowControl w:val="0"/>
        <w:tabs>
          <w:tab w:val="left" w:pos="567"/>
        </w:tabs>
        <w:spacing w:after="0" w:line="240" w:lineRule="auto"/>
        <w:rPr>
          <w:rFonts w:ascii="Times New Roman" w:eastAsia="Calibri" w:hAnsi="Times New Roman" w:cs="Times New Roman"/>
          <w:lang w:eastAsia="sl-SI"/>
        </w:rPr>
      </w:pPr>
    </w:p>
    <w:p w14:paraId="38D8A36E" w14:textId="77777777" w:rsidR="003C5304" w:rsidRDefault="005924C3">
      <w:pPr>
        <w:widowControl w:val="0"/>
        <w:tabs>
          <w:tab w:val="left" w:pos="567"/>
        </w:tabs>
        <w:spacing w:after="0" w:line="240" w:lineRule="auto"/>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2D brūkšninis kodas su nurodytu unikaliu identifikatoriumi.</w:t>
      </w:r>
    </w:p>
    <w:p w14:paraId="6A0283CE" w14:textId="77777777" w:rsidR="003C5304" w:rsidRDefault="003C5304">
      <w:pPr>
        <w:widowControl w:val="0"/>
        <w:tabs>
          <w:tab w:val="left" w:pos="567"/>
        </w:tabs>
        <w:spacing w:after="0" w:line="240" w:lineRule="auto"/>
        <w:rPr>
          <w:rFonts w:ascii="Times New Roman" w:eastAsia="Times New Roman" w:hAnsi="Times New Roman" w:cs="Times New Roman"/>
          <w:lang w:eastAsia="zh-CN"/>
        </w:rPr>
      </w:pPr>
    </w:p>
    <w:p w14:paraId="7D8775A9" w14:textId="77777777" w:rsidR="003C5304" w:rsidRDefault="003C5304">
      <w:pPr>
        <w:widowControl w:val="0"/>
        <w:tabs>
          <w:tab w:val="left" w:pos="567"/>
        </w:tabs>
        <w:spacing w:after="0" w:line="240" w:lineRule="auto"/>
        <w:rPr>
          <w:rFonts w:ascii="Times New Roman" w:eastAsia="Times New Roman" w:hAnsi="Times New Roman" w:cs="Times New Roman"/>
          <w:lang w:eastAsia="zh-CN"/>
        </w:rPr>
      </w:pPr>
    </w:p>
    <w:p w14:paraId="50B9CFF3" w14:textId="77777777" w:rsidR="003C5304" w:rsidRDefault="005924C3">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b/>
          <w:lang w:eastAsia="sl-SI"/>
        </w:rPr>
        <w:t>18.</w:t>
      </w:r>
      <w:r>
        <w:rPr>
          <w:rFonts w:ascii="Times New Roman" w:eastAsia="Times New Roman" w:hAnsi="Times New Roman" w:cs="Times New Roman"/>
          <w:b/>
          <w:lang w:eastAsia="sl-SI"/>
        </w:rPr>
        <w:tab/>
        <w:t>UNIKALUS IDENTIFIKATORIUS – ŽMONĖMS SUPRANTAMI DUOMENYS</w:t>
      </w:r>
    </w:p>
    <w:p w14:paraId="036B8B5A" w14:textId="77777777" w:rsidR="003C5304" w:rsidRDefault="003C5304">
      <w:pPr>
        <w:widowControl w:val="0"/>
        <w:tabs>
          <w:tab w:val="left" w:pos="567"/>
        </w:tabs>
        <w:spacing w:after="0" w:line="240" w:lineRule="auto"/>
        <w:rPr>
          <w:rFonts w:ascii="Times New Roman" w:eastAsia="Calibri" w:hAnsi="Times New Roman" w:cs="Times New Roman"/>
          <w:lang w:eastAsia="sl-SI"/>
        </w:rPr>
      </w:pPr>
    </w:p>
    <w:p w14:paraId="4FCDA8A7" w14:textId="77777777" w:rsidR="003C5304" w:rsidRPr="004F31FC" w:rsidRDefault="005924C3">
      <w:pPr>
        <w:spacing w:after="0"/>
        <w:rPr>
          <w:rFonts w:ascii="Times New Roman" w:hAnsi="Times New Roman" w:cs="Times New Roman"/>
        </w:rPr>
      </w:pPr>
      <w:r w:rsidRPr="006B5B34">
        <w:rPr>
          <w:rFonts w:ascii="Times New Roman" w:hAnsi="Times New Roman" w:cs="Times New Roman"/>
        </w:rPr>
        <w:t>PC: {numeris}</w:t>
      </w:r>
    </w:p>
    <w:p w14:paraId="1FCBE7E9" w14:textId="77777777" w:rsidR="003C5304" w:rsidRDefault="005924C3">
      <w:pPr>
        <w:spacing w:after="0"/>
        <w:rPr>
          <w:rFonts w:ascii="Times New Roman" w:hAnsi="Times New Roman" w:cs="Times New Roman"/>
        </w:rPr>
      </w:pPr>
      <w:r>
        <w:rPr>
          <w:rFonts w:ascii="Times New Roman" w:hAnsi="Times New Roman" w:cs="Times New Roman"/>
        </w:rPr>
        <w:t>SN: {numeris}</w:t>
      </w:r>
    </w:p>
    <w:p w14:paraId="6C8C95EE" w14:textId="77777777" w:rsidR="003C5304" w:rsidRDefault="005924C3">
      <w:pPr>
        <w:spacing w:after="0"/>
        <w:rPr>
          <w:rFonts w:ascii="Times New Roman" w:hAnsi="Times New Roman" w:cs="Times New Roman"/>
        </w:rPr>
      </w:pPr>
      <w:r>
        <w:rPr>
          <w:rFonts w:ascii="Times New Roman" w:hAnsi="Times New Roman" w:cs="Times New Roman"/>
          <w:highlight w:val="lightGray"/>
        </w:rPr>
        <w:t>NN: {numeris}</w:t>
      </w:r>
    </w:p>
    <w:p w14:paraId="6860C5D1" w14:textId="77777777" w:rsidR="003C5304" w:rsidRDefault="005924C3">
      <w:pPr>
        <w:widowControl w:val="0"/>
        <w:spacing w:after="0" w:line="240" w:lineRule="auto"/>
        <w:rPr>
          <w:rFonts w:ascii="Times New Roman" w:eastAsia="Times New Roman" w:hAnsi="Times New Roman" w:cs="Times New Roman"/>
          <w:b/>
          <w:lang w:eastAsia="sl-SI"/>
        </w:rPr>
      </w:pPr>
      <w:r>
        <w:br w:type="page"/>
      </w:r>
    </w:p>
    <w:p w14:paraId="6391D497" w14:textId="77777777" w:rsidR="003C5304" w:rsidRDefault="005924C3">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MINIMALI INFORMACIJA ANT MAŽŲ VIDINIŲ PAKUOČIŲ</w:t>
      </w:r>
    </w:p>
    <w:p w14:paraId="6C9593BF" w14:textId="77777777" w:rsidR="003C5304" w:rsidRDefault="003C5304">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sl-SI"/>
        </w:rPr>
      </w:pPr>
    </w:p>
    <w:p w14:paraId="4151FFFF" w14:textId="778077D5" w:rsidR="003C5304" w:rsidRDefault="00A813EF">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STIKLO FLAKONAS</w:t>
      </w:r>
    </w:p>
    <w:p w14:paraId="01D6ABFD" w14:textId="77777777" w:rsidR="003C5304" w:rsidRDefault="003C5304">
      <w:pPr>
        <w:widowControl w:val="0"/>
        <w:spacing w:after="0" w:line="240" w:lineRule="auto"/>
        <w:rPr>
          <w:rFonts w:ascii="Times New Roman" w:eastAsia="Times New Roman" w:hAnsi="Times New Roman" w:cs="Times New Roman"/>
          <w:lang w:eastAsia="sl-SI"/>
        </w:rPr>
      </w:pPr>
    </w:p>
    <w:p w14:paraId="2390ADED"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006D2C9A"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 ir vartojimo būdas (-ai)</w:t>
      </w:r>
    </w:p>
    <w:p w14:paraId="7754CFB5"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0BB142B4"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proofErr w:type="spellStart"/>
      <w:r w:rsidRPr="006B5B34">
        <w:rPr>
          <w:rFonts w:ascii="Times New Roman" w:eastAsia="Times New Roman" w:hAnsi="Times New Roman" w:cs="Times New Roman"/>
          <w:lang w:eastAsia="sl-SI"/>
        </w:rPr>
        <w:t>Pantoprazole</w:t>
      </w:r>
      <w:proofErr w:type="spellEnd"/>
      <w:r w:rsidRPr="006B5B34">
        <w:rPr>
          <w:rFonts w:ascii="Times New Roman" w:eastAsia="Times New Roman" w:hAnsi="Times New Roman" w:cs="Times New Roman"/>
          <w:lang w:eastAsia="sl-SI"/>
        </w:rPr>
        <w:t xml:space="preserve"> </w:t>
      </w:r>
      <w:proofErr w:type="spellStart"/>
      <w:r w:rsidRPr="006B5B34">
        <w:rPr>
          <w:rFonts w:ascii="Times New Roman" w:eastAsia="Times New Roman" w:hAnsi="Times New Roman" w:cs="Times New Roman"/>
          <w:lang w:eastAsia="sl-SI"/>
        </w:rPr>
        <w:t>Norameda</w:t>
      </w:r>
      <w:proofErr w:type="spellEnd"/>
      <w:r w:rsidRPr="006B5B34">
        <w:rPr>
          <w:rFonts w:ascii="Times New Roman" w:eastAsia="Times New Roman" w:hAnsi="Times New Roman" w:cs="Times New Roman"/>
          <w:lang w:eastAsia="sl-SI"/>
        </w:rPr>
        <w:t xml:space="preserve"> 40 mg milteliai injekciniam tirpalui</w:t>
      </w:r>
    </w:p>
    <w:p w14:paraId="2A589A48" w14:textId="77777777" w:rsidR="003C5304" w:rsidRPr="004F31FC" w:rsidRDefault="005924C3" w:rsidP="004F31FC">
      <w:pPr>
        <w:widowControl w:val="0"/>
        <w:shd w:val="clear" w:color="auto" w:fill="FFFFFF" w:themeFill="background1"/>
        <w:tabs>
          <w:tab w:val="left" w:pos="567"/>
        </w:tabs>
        <w:spacing w:after="0" w:line="240" w:lineRule="auto"/>
        <w:rPr>
          <w:rFonts w:ascii="Times New Roman" w:hAnsi="Times New Roman"/>
          <w:i/>
          <w:shd w:val="clear" w:color="auto" w:fill="FFFFFF" w:themeFill="background1"/>
        </w:rPr>
      </w:pPr>
      <w:proofErr w:type="spellStart"/>
      <w:r w:rsidRPr="004F31FC">
        <w:rPr>
          <w:rFonts w:ascii="Times New Roman" w:hAnsi="Times New Roman"/>
          <w:i/>
          <w:shd w:val="clear" w:color="auto" w:fill="FFFFFF" w:themeFill="background1"/>
        </w:rPr>
        <w:t>pantoprazolum</w:t>
      </w:r>
      <w:proofErr w:type="spellEnd"/>
    </w:p>
    <w:p w14:paraId="24237A0D"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000DF98D"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i.v</w:t>
      </w:r>
      <w:proofErr w:type="spellEnd"/>
      <w:r>
        <w:rPr>
          <w:rFonts w:ascii="Times New Roman" w:eastAsia="Times New Roman" w:hAnsi="Times New Roman" w:cs="Times New Roman"/>
          <w:lang w:eastAsia="sl-SI"/>
        </w:rPr>
        <w:t>.</w:t>
      </w:r>
    </w:p>
    <w:p w14:paraId="332B4BDF"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F0A85F4"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71C19DE1"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VARTOJIMO METODAS</w:t>
      </w:r>
    </w:p>
    <w:p w14:paraId="2BD2C271"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4F7A2CB6"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1D121CC8"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TINKAMUMO LAIKAS</w:t>
      </w:r>
    </w:p>
    <w:p w14:paraId="5AE6F640"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981EE08" w14:textId="07F1CC56" w:rsidR="003C530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w:t>
      </w:r>
      <w:r w:rsidR="006B5B34">
        <w:rPr>
          <w:rFonts w:ascii="Times New Roman" w:eastAsia="Times New Roman" w:hAnsi="Times New Roman" w:cs="Times New Roman"/>
          <w:lang w:eastAsia="sl-SI"/>
        </w:rPr>
        <w:t>mm-MMMM</w:t>
      </w:r>
      <w:r>
        <w:rPr>
          <w:rFonts w:ascii="Times New Roman" w:eastAsia="Times New Roman" w:hAnsi="Times New Roman" w:cs="Times New Roman"/>
          <w:lang w:eastAsia="sl-SI"/>
        </w:rPr>
        <w:t>}</w:t>
      </w:r>
    </w:p>
    <w:p w14:paraId="3895A19E"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5F65F5C6"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592A2CA"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SERIJOS NUMERIS</w:t>
      </w:r>
    </w:p>
    <w:p w14:paraId="457C14DF"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443981A8"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Lot</w:t>
      </w:r>
      <w:proofErr w:type="spellEnd"/>
    </w:p>
    <w:p w14:paraId="6D2FF14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3483C88"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5472477"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KIEKIS (MASĖ, TŪRIS ARBA VIENETAI)</w:t>
      </w:r>
    </w:p>
    <w:p w14:paraId="754EDB1E"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D3911B2"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r w:rsidRPr="004F31FC">
        <w:rPr>
          <w:rFonts w:ascii="Times New Roman" w:eastAsia="Times New Roman" w:hAnsi="Times New Roman" w:cs="Times New Roman"/>
          <w:lang w:eastAsia="sl-SI"/>
        </w:rPr>
        <w:t>40 mg</w:t>
      </w:r>
    </w:p>
    <w:p w14:paraId="4168C6FC"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BA68BFC"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6F552599" w14:textId="77777777" w:rsidR="003C5304" w:rsidRDefault="005924C3">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KITA</w:t>
      </w:r>
    </w:p>
    <w:p w14:paraId="309063E1" w14:textId="77777777" w:rsidR="003C5304" w:rsidRDefault="003C5304">
      <w:pPr>
        <w:widowControl w:val="0"/>
        <w:tabs>
          <w:tab w:val="left" w:pos="567"/>
        </w:tabs>
        <w:spacing w:after="0" w:line="240" w:lineRule="auto"/>
        <w:rPr>
          <w:rFonts w:ascii="Times New Roman" w:eastAsia="Times New Roman" w:hAnsi="Times New Roman" w:cs="Times New Roman"/>
          <w:lang w:eastAsia="sl-SI"/>
        </w:rPr>
      </w:pPr>
    </w:p>
    <w:p w14:paraId="2E548DF9" w14:textId="77777777" w:rsidR="003C5304" w:rsidRDefault="005924C3">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Flakoną laikyti išorinėje dėžutėje, kad vaistas būtų apsaugotas nuo šviesos.</w:t>
      </w:r>
    </w:p>
    <w:p w14:paraId="7CD75E1F" w14:textId="77777777" w:rsidR="003C5304" w:rsidRDefault="005924C3">
      <w:pPr>
        <w:widowControl w:val="0"/>
        <w:spacing w:after="0" w:line="240" w:lineRule="auto"/>
        <w:jc w:val="center"/>
        <w:outlineLvl w:val="0"/>
        <w:rPr>
          <w:rFonts w:ascii="Times New Roman" w:eastAsia="Times New Roman" w:hAnsi="Times New Roman" w:cs="Times New Roman"/>
          <w:lang w:eastAsia="sl-SI"/>
        </w:rPr>
      </w:pPr>
      <w:r>
        <w:br w:type="page"/>
      </w:r>
    </w:p>
    <w:p w14:paraId="6D42D534"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37FA152A"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100ACE0B"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098F310D"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555963E9"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15AD794"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750D4538"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19256A3C"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4B69410F"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1FF1BE4F"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181E98B8"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8D59146"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43320BD"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187BEB99"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50A0680"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4CA84600"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E923E3F"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7B6AE554"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4EECBDD4"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6B3B40A9"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5B2C7AA5"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5469F178" w14:textId="77777777" w:rsidR="003C5304" w:rsidRDefault="003C5304">
      <w:pPr>
        <w:widowControl w:val="0"/>
        <w:spacing w:after="0" w:line="240" w:lineRule="auto"/>
        <w:jc w:val="center"/>
        <w:outlineLvl w:val="0"/>
        <w:rPr>
          <w:rFonts w:ascii="Times New Roman" w:eastAsia="Times New Roman" w:hAnsi="Times New Roman" w:cs="Times New Roman"/>
          <w:lang w:eastAsia="sl-SI"/>
        </w:rPr>
      </w:pPr>
    </w:p>
    <w:p w14:paraId="7F616726" w14:textId="77777777" w:rsidR="003C5304" w:rsidRDefault="003C5304">
      <w:pPr>
        <w:widowControl w:val="0"/>
        <w:spacing w:after="0" w:line="240" w:lineRule="auto"/>
        <w:jc w:val="center"/>
        <w:outlineLvl w:val="0"/>
        <w:rPr>
          <w:rFonts w:ascii="Times New Roman" w:eastAsia="Times New Roman" w:hAnsi="Times New Roman" w:cs="Times New Roman"/>
          <w:b/>
          <w:lang w:eastAsia="sl-SI"/>
        </w:rPr>
      </w:pPr>
    </w:p>
    <w:p w14:paraId="56BF25D9" w14:textId="77777777" w:rsidR="003C5304" w:rsidRDefault="005924C3">
      <w:pPr>
        <w:widowControl w:val="0"/>
        <w:spacing w:after="0" w:line="240" w:lineRule="auto"/>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B. PAKUOTĖS LAPELIS</w:t>
      </w:r>
      <w:r>
        <w:br w:type="page"/>
      </w:r>
    </w:p>
    <w:p w14:paraId="7E1BD836" w14:textId="77777777" w:rsidR="003C5304" w:rsidRDefault="005924C3">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vartotojui</w:t>
      </w:r>
    </w:p>
    <w:p w14:paraId="0D427C6B" w14:textId="77777777" w:rsidR="003C5304" w:rsidRDefault="003C5304">
      <w:pPr>
        <w:widowControl w:val="0"/>
        <w:shd w:val="clear" w:color="auto" w:fill="FFFFFF"/>
        <w:spacing w:after="0" w:line="240" w:lineRule="auto"/>
        <w:jc w:val="center"/>
        <w:rPr>
          <w:rFonts w:ascii="Times New Roman" w:eastAsia="Times New Roman" w:hAnsi="Times New Roman" w:cs="Times New Roman"/>
          <w:lang w:eastAsia="sl-SI"/>
        </w:rPr>
      </w:pPr>
    </w:p>
    <w:p w14:paraId="4AABBE75" w14:textId="77777777" w:rsidR="003C5304" w:rsidRDefault="005924C3">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Norameda</w:t>
      </w:r>
      <w:proofErr w:type="spellEnd"/>
      <w:r>
        <w:rPr>
          <w:rFonts w:ascii="Times New Roman" w:eastAsia="Times New Roman" w:hAnsi="Times New Roman" w:cs="Times New Roman"/>
          <w:b/>
          <w:lang w:eastAsia="sl-SI"/>
        </w:rPr>
        <w:t xml:space="preserve"> 40 mg milteliai injekciniam tirpalui</w:t>
      </w:r>
    </w:p>
    <w:p w14:paraId="39B66113" w14:textId="77777777" w:rsidR="003C5304" w:rsidRDefault="005924C3">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14:paraId="24B6F630" w14:textId="77777777" w:rsidR="003C5304" w:rsidRDefault="003C5304">
      <w:pPr>
        <w:widowControl w:val="0"/>
        <w:spacing w:after="0" w:line="240" w:lineRule="auto"/>
        <w:rPr>
          <w:rFonts w:ascii="Times New Roman" w:eastAsia="Times New Roman" w:hAnsi="Times New Roman" w:cs="Times New Roman"/>
          <w:lang w:eastAsia="sl-SI"/>
        </w:rPr>
      </w:pPr>
    </w:p>
    <w:p w14:paraId="1A0F5293"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58DFA1A6" w14:textId="77777777" w:rsidR="003C5304" w:rsidRDefault="005924C3">
      <w:pPr>
        <w:widowControl w:val="0"/>
        <w:numPr>
          <w:ilvl w:val="0"/>
          <w:numId w:val="2"/>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16494BC0" w14:textId="77777777" w:rsidR="003C5304" w:rsidRDefault="005924C3">
      <w:pPr>
        <w:widowControl w:val="0"/>
        <w:numPr>
          <w:ilvl w:val="0"/>
          <w:numId w:val="2"/>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14EBD48D" w14:textId="77777777" w:rsidR="003C5304" w:rsidRDefault="005924C3">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3645E9DC"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3295F16"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14:paraId="55319161"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9A30D87"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ir kam jis vartojamas</w:t>
      </w:r>
    </w:p>
    <w:p w14:paraId="2F4AE556"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674CE04B"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0B45851A"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050FE07C" w14:textId="77777777" w:rsidR="003C5304" w:rsidRDefault="005924C3">
      <w:pPr>
        <w:widowControl w:val="0"/>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p>
    <w:p w14:paraId="4D23A4B3" w14:textId="77777777" w:rsidR="003C5304" w:rsidRDefault="005924C3">
      <w:pPr>
        <w:widowControl w:val="0"/>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6B7254F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C31B3AA"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9C63C07" w14:textId="77777777" w:rsidR="003C5304" w:rsidRDefault="005924C3">
      <w:pPr>
        <w:widowControl w:val="0"/>
        <w:spacing w:after="0" w:line="240" w:lineRule="auto"/>
        <w:ind w:left="567" w:hanging="567"/>
        <w:outlineLvl w:val="3"/>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ir kam jis vartojamas</w:t>
      </w:r>
    </w:p>
    <w:p w14:paraId="04F9A606"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862E09C" w14:textId="6238B411" w:rsidR="003C5304" w:rsidRDefault="005924C3">
      <w:pPr>
        <w:widowControl w:val="0"/>
        <w:spacing w:after="0" w:line="240" w:lineRule="auto"/>
      </w:pPr>
      <w:r>
        <w:rPr>
          <w:rFonts w:ascii="Times New Roman" w:eastAsia="SimSun" w:hAnsi="Times New Roman" w:cs="Times New Roman"/>
          <w:lang w:eastAsia="sl-SI"/>
        </w:rPr>
        <w:t xml:space="preserve">Šio vaisto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Tai yra selektyvaus poveikio </w:t>
      </w:r>
      <w:r>
        <w:rPr>
          <w:rFonts w:ascii="Times New Roman" w:eastAsia="Times New Roman" w:hAnsi="Times New Roman" w:cs="Times New Roman"/>
          <w:lang w:eastAsia="sl-SI"/>
        </w:rPr>
        <w:t>„</w:t>
      </w:r>
      <w:r>
        <w:rPr>
          <w:rFonts w:ascii="Times New Roman" w:eastAsia="SimSun" w:hAnsi="Times New Roman" w:cs="Times New Roman"/>
          <w:lang w:eastAsia="sl-SI"/>
        </w:rPr>
        <w:t>protonų siurblio inhibitorius“, vaistas, kuris mažina skrandyje gaminamos rūgšties kiekį. Šis vaistas yra vartojamas su rūgštimi susijusios skrandžio ir žarnų ligų gydymui.</w:t>
      </w:r>
    </w:p>
    <w:p w14:paraId="044FB5DD" w14:textId="77777777" w:rsidR="003C5304" w:rsidRDefault="003C5304">
      <w:pPr>
        <w:widowControl w:val="0"/>
        <w:spacing w:after="0" w:line="240" w:lineRule="auto"/>
        <w:rPr>
          <w:rFonts w:ascii="Times New Roman" w:eastAsia="SimSun" w:hAnsi="Times New Roman" w:cs="Times New Roman"/>
          <w:lang w:eastAsia="sl-SI"/>
        </w:rPr>
      </w:pPr>
    </w:p>
    <w:p w14:paraId="01009610" w14:textId="77777777" w:rsidR="003C5304" w:rsidRDefault="005924C3">
      <w:pPr>
        <w:widowControl w:val="0"/>
        <w:spacing w:after="0" w:line="240" w:lineRule="auto"/>
        <w:rPr>
          <w:rFonts w:ascii="Times New Roman" w:eastAsia="SimSun" w:hAnsi="Times New Roman" w:cs="Times New Roman"/>
          <w:bCs/>
          <w:lang w:eastAsia="sl-SI"/>
        </w:rPr>
      </w:pPr>
      <w:r>
        <w:rPr>
          <w:rFonts w:ascii="Times New Roman" w:eastAsia="SimSun" w:hAnsi="Times New Roman" w:cs="Times New Roman"/>
          <w:bCs/>
          <w:lang w:eastAsia="sl-SI"/>
        </w:rPr>
        <w:t xml:space="preserve">Šis vaistas yra leidžiamas į veną ir Jums bus skiriamas tik tuo atveju, jei gydytojas manys, kad gydymas injekciniu </w:t>
      </w:r>
      <w:proofErr w:type="spellStart"/>
      <w:r>
        <w:rPr>
          <w:rFonts w:ascii="Times New Roman" w:eastAsia="SimSun" w:hAnsi="Times New Roman" w:cs="Times New Roman"/>
          <w:bCs/>
          <w:lang w:eastAsia="sl-SI"/>
        </w:rPr>
        <w:t>pantoprazolu</w:t>
      </w:r>
      <w:proofErr w:type="spellEnd"/>
      <w:r>
        <w:rPr>
          <w:rFonts w:ascii="Times New Roman" w:eastAsia="SimSun" w:hAnsi="Times New Roman" w:cs="Times New Roman"/>
          <w:bCs/>
          <w:lang w:eastAsia="sl-SI"/>
        </w:rPr>
        <w:t xml:space="preserve"> šiuo metu Jums tinka labiau nei </w:t>
      </w:r>
      <w:proofErr w:type="spellStart"/>
      <w:r>
        <w:rPr>
          <w:rFonts w:ascii="Times New Roman" w:eastAsia="SimSun" w:hAnsi="Times New Roman" w:cs="Times New Roman"/>
          <w:bCs/>
          <w:lang w:eastAsia="sl-SI"/>
        </w:rPr>
        <w:t>pantoprazolo</w:t>
      </w:r>
      <w:proofErr w:type="spellEnd"/>
      <w:r>
        <w:rPr>
          <w:rFonts w:ascii="Times New Roman" w:eastAsia="SimSun" w:hAnsi="Times New Roman" w:cs="Times New Roman"/>
          <w:bCs/>
          <w:lang w:eastAsia="sl-SI"/>
        </w:rPr>
        <w:t xml:space="preserve"> tabletėmis. Tabletės pakeis injekcijas, kai tik gydytojas nuspręs, kad tai galima.</w:t>
      </w:r>
    </w:p>
    <w:p w14:paraId="0E898ED3" w14:textId="77777777" w:rsidR="003C5304" w:rsidRDefault="003C5304">
      <w:pPr>
        <w:widowControl w:val="0"/>
        <w:spacing w:after="0" w:line="240" w:lineRule="auto"/>
        <w:rPr>
          <w:rFonts w:ascii="Times New Roman" w:eastAsia="SimSun" w:hAnsi="Times New Roman" w:cs="Times New Roman"/>
          <w:b/>
          <w:lang w:eastAsia="sl-SI"/>
        </w:rPr>
      </w:pPr>
    </w:p>
    <w:p w14:paraId="4E38F22B" w14:textId="3460CC30" w:rsidR="003C5304" w:rsidRDefault="005924C3">
      <w:pPr>
        <w:widowControl w:val="0"/>
        <w:spacing w:after="0" w:line="240" w:lineRule="auto"/>
      </w:pPr>
      <w:proofErr w:type="spellStart"/>
      <w:r>
        <w:rPr>
          <w:rFonts w:ascii="Times New Roman" w:eastAsia="SimSun" w:hAnsi="Times New Roman" w:cs="Times New Roman"/>
          <w:b/>
          <w:bCs/>
          <w:lang w:eastAsia="sl-SI"/>
        </w:rPr>
        <w:t>Pantoprazolas</w:t>
      </w:r>
      <w:proofErr w:type="spellEnd"/>
      <w:r>
        <w:rPr>
          <w:rFonts w:ascii="Times New Roman" w:eastAsia="SimSun" w:hAnsi="Times New Roman" w:cs="Times New Roman"/>
          <w:b/>
          <w:bCs/>
          <w:lang w:eastAsia="sl-SI"/>
        </w:rPr>
        <w:t xml:space="preserve"> vartojamas suaugusiesiems (vyresniems nei 18 metų) gydyti:</w:t>
      </w:r>
    </w:p>
    <w:p w14:paraId="79AF45D4" w14:textId="00862961" w:rsidR="003C5304" w:rsidRDefault="005924C3">
      <w:pPr>
        <w:widowControl w:val="0"/>
        <w:numPr>
          <w:ilvl w:val="0"/>
          <w:numId w:val="3"/>
        </w:numPr>
        <w:spacing w:after="0" w:line="240" w:lineRule="auto"/>
        <w:ind w:left="567" w:hanging="567"/>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sukeltą </w:t>
      </w:r>
      <w:proofErr w:type="spellStart"/>
      <w:r>
        <w:rPr>
          <w:rFonts w:ascii="Times New Roman" w:eastAsia="Times New Roman" w:hAnsi="Times New Roman" w:cs="Times New Roman"/>
          <w:lang w:eastAsia="sl-SI"/>
        </w:rPr>
        <w:t>ezofagitą</w:t>
      </w:r>
      <w:proofErr w:type="spellEnd"/>
      <w:r>
        <w:rPr>
          <w:rFonts w:ascii="Times New Roman" w:eastAsia="Times New Roman" w:hAnsi="Times New Roman" w:cs="Times New Roman"/>
          <w:lang w:eastAsia="sl-SI"/>
        </w:rPr>
        <w:t xml:space="preserve"> (ryklę ir skrandį jungiančio vamzdelio, uždegimą), kartu pasireiškiant skrandžio rūgštinio turinio atpylimui;</w:t>
      </w:r>
    </w:p>
    <w:p w14:paraId="5416D53E" w14:textId="35EE1CD8"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skrandžio ir dvylikapirštės žarnos opas;</w:t>
      </w:r>
    </w:p>
    <w:p w14:paraId="0AFF95DA" w14:textId="0AD56390" w:rsidR="003C5304" w:rsidRDefault="005924C3">
      <w:pPr>
        <w:widowControl w:val="0"/>
        <w:numPr>
          <w:ilvl w:val="0"/>
          <w:numId w:val="3"/>
        </w:numPr>
        <w:spacing w:after="0" w:line="240" w:lineRule="auto"/>
        <w:ind w:left="567" w:hanging="567"/>
      </w:pP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sindromą bei kitokias būkles, kurių metu skrandyje susidaro per daug rūgšties.</w:t>
      </w:r>
    </w:p>
    <w:p w14:paraId="0A24760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3CFEBD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4A976B06"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2DF1AFCE"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BF23785"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vartoti draudžiama:</w:t>
      </w:r>
    </w:p>
    <w:p w14:paraId="0648C050"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14:paraId="30066C1E"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esate alergiškas vaistams, kurių sudėtyje yra protonų siurblio inhibitorių (pvz., </w:t>
      </w:r>
      <w:proofErr w:type="spellStart"/>
      <w:r>
        <w:rPr>
          <w:rFonts w:ascii="Times New Roman" w:eastAsia="Times New Roman" w:hAnsi="Times New Roman" w:cs="Times New Roman"/>
          <w:lang w:eastAsia="sl-SI"/>
        </w:rPr>
        <w:t>omeprozolui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lanzoprazolui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rabeprazolui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ezomeprazolui</w:t>
      </w:r>
      <w:proofErr w:type="spellEnd"/>
      <w:r>
        <w:rPr>
          <w:rFonts w:ascii="Times New Roman" w:eastAsia="Times New Roman" w:hAnsi="Times New Roman" w:cs="Times New Roman"/>
          <w:lang w:eastAsia="sl-SI"/>
        </w:rPr>
        <w:t>).</w:t>
      </w:r>
    </w:p>
    <w:p w14:paraId="016E977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0AB463AE"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4560C255"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w:t>
      </w:r>
    </w:p>
    <w:p w14:paraId="2C0C1E18" w14:textId="77574B34"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jei yra sunkus kepenų pažeidimas. Jei Jums kada nors praeityje buvo kepenų sutrikimų, pasakykite gydytojui. Jūsų gydytojas dažniau tirs kepenų fermentų aktyvumą. Jei kepenų fermentų aktyvumas padidėja, gydymas turi būti nutrauktas;</w:t>
      </w:r>
    </w:p>
    <w:p w14:paraId="67EB4D64" w14:textId="239A819B" w:rsidR="003C5304" w:rsidRDefault="005924C3">
      <w:pPr>
        <w:widowControl w:val="0"/>
        <w:numPr>
          <w:ilvl w:val="0"/>
          <w:numId w:val="3"/>
        </w:numPr>
        <w:spacing w:after="0" w:line="240" w:lineRule="auto"/>
        <w:ind w:left="567" w:hanging="567"/>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inhibitorius, pvz., </w:t>
      </w:r>
      <w:proofErr w:type="spellStart"/>
      <w:r>
        <w:rPr>
          <w:rFonts w:ascii="Times New Roman" w:eastAsia="Times New Roman" w:hAnsi="Times New Roman" w:cs="Times New Roman"/>
          <w:lang w:eastAsia="sl-SI"/>
        </w:rPr>
        <w:t>atazanavirą</w:t>
      </w:r>
      <w:proofErr w:type="spellEnd"/>
      <w:r>
        <w:rPr>
          <w:rFonts w:ascii="Times New Roman" w:eastAsia="Times New Roman" w:hAnsi="Times New Roman" w:cs="Times New Roman"/>
          <w:lang w:eastAsia="sl-SI"/>
        </w:rPr>
        <w:t xml:space="preserve"> (ŽIV infekcijai gydyti), kreipkitės į gydytoją dėl konkretaus patarimo;</w:t>
      </w:r>
    </w:p>
    <w:p w14:paraId="4904EAE4" w14:textId="11CCC8DE" w:rsidR="003C5304" w:rsidRDefault="005924C3">
      <w:pPr>
        <w:widowControl w:val="0"/>
        <w:numPr>
          <w:ilvl w:val="0"/>
          <w:numId w:val="3"/>
        </w:numPr>
        <w:tabs>
          <w:tab w:val="left" w:pos="567"/>
        </w:tabs>
        <w:spacing w:after="0" w:line="240" w:lineRule="auto"/>
        <w:ind w:left="567" w:hanging="567"/>
        <w:contextualSpacing/>
      </w:pPr>
      <w:r>
        <w:rPr>
          <w:rFonts w:ascii="Times New Roman" w:eastAsia="Times New Roman" w:hAnsi="Times New Roman" w:cs="Times New Roman"/>
        </w:rPr>
        <w:t xml:space="preserve">protonų siurblio inhibitorių, tokių kaip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vartojimas, ypač ilgiau nei vienerius metus, gali šiek tiek padidinti klubo, riešo ar stuburo lūžių riziką. Pasakykite gydytojui, jei sergate osteoporoze arba vartojate kortikosteroidų (kurie gali padidinti osteoporozės riziką);</w:t>
      </w:r>
    </w:p>
    <w:p w14:paraId="5CB40671" w14:textId="2E08C8AE"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pantoprazolą</w:t>
      </w:r>
      <w:proofErr w:type="spellEnd"/>
      <w:r>
        <w:rPr>
          <w:rFonts w:ascii="Times New Roman" w:eastAsia="Times New Roman" w:hAnsi="Times New Roman" w:cs="Times New Roman"/>
        </w:rPr>
        <w:t xml:space="preserve"> vartojate ilgiau nei tris mėnesius, gali sumažėti magnio kiekis kraujyje. Dėl sumažėjusio magnio kiekio galite jausti nuovargį, nevalingus raumenų </w:t>
      </w:r>
      <w:proofErr w:type="spellStart"/>
      <w:r>
        <w:rPr>
          <w:rFonts w:ascii="Times New Roman" w:eastAsia="Times New Roman" w:hAnsi="Times New Roman" w:cs="Times New Roman"/>
        </w:rPr>
        <w:t>susitraukimus</w:t>
      </w:r>
      <w:proofErr w:type="spellEnd"/>
      <w:r>
        <w:rPr>
          <w:rFonts w:ascii="Times New Roman" w:eastAsia="Times New Roman" w:hAnsi="Times New Roman" w:cs="Times New Roman"/>
        </w:rPr>
        <w:t>, dezorientaciją, traukulius, apsvaigimą ar padažnėjusį širdies plakimą. Jei pasireiškia nors vienas iš šių požymių, nedelsdami pasakykite gydytojui. Dėl mažo magnio kiekio kraujyje taip pat gali sumažėti kalio ir kalcio kiekis kraujyje. Jūsų gydytojas gali nuspręsti reguliariai tikrinti Jūsų kraują, kad galėtų stebėti magnio kiekį;</w:t>
      </w:r>
    </w:p>
    <w:p w14:paraId="0168002F" w14:textId="14BD8A20"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jeigu Jums kada nors pasireiškė odos reakcija po gydymo vaistu, panašiu į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kuriuo mažinamas skrandžio rūgštingumas;</w:t>
      </w:r>
    </w:p>
    <w:p w14:paraId="0DDBCA78" w14:textId="39D35345" w:rsidR="003C5304" w:rsidRDefault="005924C3">
      <w:pPr>
        <w:widowControl w:val="0"/>
        <w:numPr>
          <w:ilvl w:val="0"/>
          <w:numId w:val="3"/>
        </w:numPr>
        <w:spacing w:after="0" w:line="240" w:lineRule="auto"/>
        <w:ind w:left="567" w:hanging="567"/>
        <w:contextualSpacing/>
      </w:pPr>
      <w:r>
        <w:rPr>
          <w:rFonts w:ascii="Times New Roman" w:eastAsia="Times New Roman" w:hAnsi="Times New Roman" w:cs="Times New Roman"/>
        </w:rPr>
        <w:t xml:space="preserve">jeigu Jums atsirado odos išbėrimas, ypač saulės apšviestose vietose, kuo greičiau pasakykite gydytojui, nes gali tekti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Norameda</w:t>
      </w:r>
      <w:proofErr w:type="spellEnd"/>
      <w:r>
        <w:rPr>
          <w:rFonts w:ascii="Times New Roman" w:eastAsia="Times New Roman" w:hAnsi="Times New Roman" w:cs="Times New Roman"/>
        </w:rPr>
        <w:t>. Pasakykite, jeigu Jums pasireiškia bet koks kitas neigiamas poveikis, pavyzdžiui, sąnarių skausmas;</w:t>
      </w:r>
    </w:p>
    <w:p w14:paraId="43F30455" w14:textId="6866FACC" w:rsidR="003C5304" w:rsidRDefault="005924C3">
      <w:pPr>
        <w:tabs>
          <w:tab w:val="left" w:pos="567"/>
        </w:tabs>
        <w:spacing w:after="0" w:line="240" w:lineRule="auto"/>
        <w:ind w:left="567" w:hanging="567"/>
        <w:contextualSpacing/>
      </w:pPr>
      <w:r>
        <w:rPr>
          <w:rFonts w:ascii="Times New Roman" w:eastAsia="Times New Roman" w:hAnsi="Times New Roman" w:cs="Times New Roman"/>
        </w:rPr>
        <w:t>-</w:t>
      </w:r>
      <w:r>
        <w:rPr>
          <w:rFonts w:ascii="Times New Roman" w:eastAsia="Times New Roman" w:hAnsi="Times New Roman" w:cs="Times New Roman"/>
        </w:rPr>
        <w:tab/>
        <w:t>jeigu Jums bus atliekamas specialus kraujo tyrimas (</w:t>
      </w:r>
      <w:proofErr w:type="spellStart"/>
      <w:r>
        <w:rPr>
          <w:rFonts w:ascii="Times New Roman" w:eastAsia="Times New Roman" w:hAnsi="Times New Roman" w:cs="Times New Roman"/>
        </w:rPr>
        <w:t>chromograninas</w:t>
      </w:r>
      <w:proofErr w:type="spellEnd"/>
      <w:r>
        <w:rPr>
          <w:rFonts w:ascii="Times New Roman" w:eastAsia="Times New Roman" w:hAnsi="Times New Roman" w:cs="Times New Roman"/>
        </w:rPr>
        <w:t xml:space="preserve"> A).</w:t>
      </w:r>
    </w:p>
    <w:p w14:paraId="5CFA12B2" w14:textId="77777777" w:rsidR="003C5304" w:rsidRDefault="003C5304">
      <w:pPr>
        <w:widowControl w:val="0"/>
        <w:spacing w:after="0" w:line="240" w:lineRule="auto"/>
        <w:ind w:right="-2"/>
        <w:rPr>
          <w:rFonts w:ascii="Times New Roman" w:eastAsia="Calibri" w:hAnsi="Times New Roman" w:cs="Times New Roman"/>
        </w:rPr>
      </w:pPr>
    </w:p>
    <w:p w14:paraId="00AC28B6" w14:textId="77777777" w:rsidR="003C5304" w:rsidRDefault="005924C3">
      <w:pPr>
        <w:widowControl w:val="0"/>
        <w:spacing w:after="0" w:line="240" w:lineRule="auto"/>
        <w:rPr>
          <w:rFonts w:ascii="Times New Roman" w:eastAsia="SimSun" w:hAnsi="Times New Roman" w:cs="Times New Roman"/>
          <w:b/>
          <w:lang w:eastAsia="sl-SI"/>
        </w:rPr>
      </w:pPr>
      <w:r>
        <w:rPr>
          <w:rFonts w:ascii="Times New Roman" w:eastAsia="SimSun" w:hAnsi="Times New Roman" w:cs="Times New Roman"/>
          <w:b/>
          <w:bCs/>
          <w:lang w:eastAsia="sl-SI"/>
        </w:rPr>
        <w:t>Nedelsdami pasakykite gydytojui</w:t>
      </w:r>
      <w:r>
        <w:rPr>
          <w:rFonts w:ascii="Times New Roman" w:eastAsia="SimSun" w:hAnsi="Times New Roman" w:cs="Times New Roman"/>
          <w:b/>
          <w:lang w:eastAsia="sl-SI"/>
        </w:rPr>
        <w:t xml:space="preserve">, </w:t>
      </w:r>
      <w:r>
        <w:rPr>
          <w:rFonts w:ascii="Times New Roman" w:eastAsia="SimSun" w:hAnsi="Times New Roman" w:cs="Times New Roman"/>
          <w:bCs/>
          <w:lang w:eastAsia="sl-SI"/>
        </w:rPr>
        <w:t>jeigu</w:t>
      </w:r>
      <w:r>
        <w:rPr>
          <w:rFonts w:ascii="Times New Roman" w:eastAsia="SimSun" w:hAnsi="Times New Roman" w:cs="Times New Roman"/>
          <w:b/>
          <w:lang w:eastAsia="sl-SI"/>
        </w:rPr>
        <w:t xml:space="preserve"> </w:t>
      </w:r>
      <w:r>
        <w:rPr>
          <w:rFonts w:ascii="Times New Roman" w:eastAsia="SimSun" w:hAnsi="Times New Roman" w:cs="Times New Roman"/>
          <w:bCs/>
          <w:lang w:eastAsia="sl-SI"/>
        </w:rPr>
        <w:t>prieš ar po vaisto vartojimo pastebėsite bet kurį iš toliau išvardytų simptomų,</w:t>
      </w:r>
      <w:r>
        <w:rPr>
          <w:rFonts w:ascii="Times New Roman" w:eastAsia="Calibri" w:hAnsi="Times New Roman" w:cs="Times New Roman"/>
          <w:bCs/>
        </w:rPr>
        <w:t xml:space="preserve"> </w:t>
      </w:r>
      <w:r>
        <w:rPr>
          <w:rFonts w:ascii="Times New Roman" w:eastAsia="SimSun" w:hAnsi="Times New Roman" w:cs="Times New Roman"/>
          <w:bCs/>
          <w:lang w:eastAsia="sl-SI"/>
        </w:rPr>
        <w:t>kurie gali būti kitos, sunkesnės ligos požymis:</w:t>
      </w:r>
    </w:p>
    <w:p w14:paraId="67A26CC3"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netikėtas kūno svorio mažėjimas;</w:t>
      </w:r>
    </w:p>
    <w:p w14:paraId="5D3359D8"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vėmimas, ypač pasikartojantis;</w:t>
      </w:r>
    </w:p>
    <w:p w14:paraId="160A9315"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vėmimas krauju; tai gali atrodyti kaip tamsūs kavos tirščiai vėmaluose;</w:t>
      </w:r>
    </w:p>
    <w:p w14:paraId="2EB9376A"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pastebėjote kraują išmatose, jos gali būti juodos ar deguto išvaizdos;</w:t>
      </w:r>
    </w:p>
    <w:p w14:paraId="128FAC7C"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rijimo pasunkėjimas arba skausmas ryjant;</w:t>
      </w:r>
    </w:p>
    <w:p w14:paraId="2CD8D5C2"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pablyškimas ir silpnumas (anemija);</w:t>
      </w:r>
    </w:p>
    <w:p w14:paraId="158D3C9C"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krūtinės skausmas;</w:t>
      </w:r>
    </w:p>
    <w:p w14:paraId="665AEAEF"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pilvo skausmas;</w:t>
      </w:r>
    </w:p>
    <w:p w14:paraId="48F3D0DA" w14:textId="77777777" w:rsidR="003C5304" w:rsidRDefault="005924C3">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sunkus ir (arba) nuolatinis viduriavimas, nes šio vaisto vartojimas buvo susijęs su nedideliu infekcinio viduriavimo padažnėjimu.</w:t>
      </w:r>
    </w:p>
    <w:p w14:paraId="4CA028F7" w14:textId="77777777" w:rsidR="003C5304" w:rsidRDefault="003C5304">
      <w:pPr>
        <w:widowControl w:val="0"/>
        <w:spacing w:after="0" w:line="240" w:lineRule="auto"/>
        <w:rPr>
          <w:rFonts w:ascii="Times New Roman" w:eastAsia="SimSun" w:hAnsi="Times New Roman" w:cs="Times New Roman"/>
          <w:lang w:eastAsia="sl-SI"/>
        </w:rPr>
      </w:pPr>
    </w:p>
    <w:p w14:paraId="3750698B"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22EDBCDC" w14:textId="77777777" w:rsidR="003C5304" w:rsidRDefault="003C5304">
      <w:pPr>
        <w:widowControl w:val="0"/>
        <w:spacing w:after="0" w:line="240" w:lineRule="auto"/>
        <w:rPr>
          <w:rFonts w:ascii="Times New Roman" w:eastAsia="SimSun" w:hAnsi="Times New Roman" w:cs="Times New Roman"/>
          <w:lang w:eastAsia="sl-SI"/>
        </w:rPr>
      </w:pPr>
    </w:p>
    <w:p w14:paraId="157302B7" w14:textId="77777777" w:rsidR="003C5304" w:rsidRDefault="005924C3">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783BE232"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nerekomenduojama vartoti vaikams, nes neįrodyta, kad jis veiksmingas jaunesniems nei 18 metų vaikams.</w:t>
      </w:r>
    </w:p>
    <w:p w14:paraId="2C618F74" w14:textId="77777777" w:rsidR="003C5304" w:rsidRDefault="003C5304">
      <w:pPr>
        <w:widowControl w:val="0"/>
        <w:spacing w:after="0" w:line="240" w:lineRule="auto"/>
        <w:rPr>
          <w:rFonts w:ascii="Times New Roman" w:eastAsia="SimSun" w:hAnsi="Times New Roman" w:cs="Times New Roman"/>
          <w:lang w:eastAsia="zh-CN"/>
        </w:rPr>
      </w:pPr>
    </w:p>
    <w:p w14:paraId="35C90F36"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7D595BB0" w14:textId="77777777" w:rsidR="003C5304" w:rsidRDefault="005924C3">
      <w:pPr>
        <w:spacing w:after="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81F5D4E" w14:textId="77777777" w:rsidR="003C5304" w:rsidRDefault="003C5304">
      <w:pPr>
        <w:widowControl w:val="0"/>
        <w:spacing w:after="0" w:line="240" w:lineRule="auto"/>
        <w:outlineLvl w:val="3"/>
        <w:rPr>
          <w:rFonts w:ascii="Times New Roman" w:eastAsia="Times New Roman" w:hAnsi="Times New Roman" w:cs="Times New Roman"/>
          <w:bCs/>
          <w:lang w:eastAsia="sl-SI"/>
        </w:rPr>
      </w:pPr>
    </w:p>
    <w:p w14:paraId="164B689B" w14:textId="77777777" w:rsidR="003C5304" w:rsidRDefault="005924C3">
      <w:pPr>
        <w:widowControl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injekcijos gali turėti įtakos kitų vaistų veiksmingumui, todėl pasakykite gydytojui, jei vartojate:</w:t>
      </w:r>
    </w:p>
    <w:p w14:paraId="65F8D20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 vaistų, tokių kaip </w:t>
      </w:r>
      <w:proofErr w:type="spellStart"/>
      <w:r>
        <w:rPr>
          <w:rFonts w:ascii="Times New Roman" w:eastAsia="SimSun" w:hAnsi="Times New Roman" w:cs="Times New Roman"/>
          <w:lang w:eastAsia="sl-SI"/>
        </w:rPr>
        <w:t>ketokonazolas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itrakonazolas</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pozakonazolas</w:t>
      </w:r>
      <w:proofErr w:type="spellEnd"/>
      <w:r>
        <w:rPr>
          <w:rFonts w:ascii="Times New Roman" w:eastAsia="SimSun" w:hAnsi="Times New Roman" w:cs="Times New Roman"/>
          <w:lang w:eastAsia="sl-SI"/>
        </w:rPr>
        <w:t xml:space="preserve"> (kuriais gydoma grybelių sukelta infekcinė liga) arba </w:t>
      </w:r>
      <w:proofErr w:type="spellStart"/>
      <w:r>
        <w:rPr>
          <w:rFonts w:ascii="Times New Roman" w:eastAsia="SimSun" w:hAnsi="Times New Roman" w:cs="Times New Roman"/>
          <w:lang w:eastAsia="sl-SI"/>
        </w:rPr>
        <w:t>erlotinibas</w:t>
      </w:r>
      <w:proofErr w:type="spellEnd"/>
      <w:r>
        <w:rPr>
          <w:rFonts w:ascii="Times New Roman" w:eastAsia="SimSun" w:hAnsi="Times New Roman" w:cs="Times New Roman"/>
          <w:lang w:eastAsia="sl-SI"/>
        </w:rPr>
        <w:t xml:space="preserve"> (juo gydomas tam tikras vėžys), nes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gali sutrikdyti šių ir kitų vaistų tinkamą veikimą;</w:t>
      </w:r>
    </w:p>
    <w:p w14:paraId="159E60F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varfariną</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fenprokumoną</w:t>
      </w:r>
      <w:proofErr w:type="spellEnd"/>
      <w:r>
        <w:rPr>
          <w:rFonts w:ascii="Times New Roman" w:eastAsia="SimSun" w:hAnsi="Times New Roman" w:cs="Times New Roman"/>
          <w:lang w:eastAsia="sl-SI"/>
        </w:rPr>
        <w:t>, kurie gali veikti kraujo klampumą. Jums gali prireikti papildomų tyrimų;</w:t>
      </w:r>
    </w:p>
    <w:p w14:paraId="77F99D7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vaistų, kuriais gydoma ŽIV infekcija,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w:t>
      </w:r>
    </w:p>
    <w:p w14:paraId="3E1AECF8"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metotreksatą</w:t>
      </w:r>
      <w:proofErr w:type="spellEnd"/>
      <w:r>
        <w:rPr>
          <w:rFonts w:ascii="Times New Roman" w:eastAsia="SimSun" w:hAnsi="Times New Roman" w:cs="Times New Roman"/>
          <w:lang w:eastAsia="sl-SI"/>
        </w:rPr>
        <w:t xml:space="preserve"> (vartojamas reumatoidiniam artritui, psoriazei ir vėžiui gydyti) – jeigu vartojate </w:t>
      </w:r>
      <w:proofErr w:type="spellStart"/>
      <w:r>
        <w:rPr>
          <w:rFonts w:ascii="Times New Roman" w:eastAsia="SimSun" w:hAnsi="Times New Roman" w:cs="Times New Roman"/>
          <w:lang w:eastAsia="sl-SI"/>
        </w:rPr>
        <w:t>metotreksato</w:t>
      </w:r>
      <w:proofErr w:type="spellEnd"/>
      <w:r>
        <w:rPr>
          <w:rFonts w:ascii="Times New Roman" w:eastAsia="SimSun" w:hAnsi="Times New Roman" w:cs="Times New Roman"/>
          <w:lang w:eastAsia="sl-SI"/>
        </w:rPr>
        <w:t xml:space="preserve">, gydytojas gali laikinai nutraukti gydymą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Norameda</w:t>
      </w:r>
      <w:proofErr w:type="spellEnd"/>
      <w:r>
        <w:rPr>
          <w:rFonts w:ascii="Times New Roman" w:eastAsia="SimSun" w:hAnsi="Times New Roman" w:cs="Times New Roman"/>
          <w:lang w:eastAsia="sl-SI"/>
        </w:rPr>
        <w:t xml:space="preserve">,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gali padidinti </w:t>
      </w:r>
      <w:proofErr w:type="spellStart"/>
      <w:r>
        <w:rPr>
          <w:rFonts w:ascii="Times New Roman" w:eastAsia="SimSun" w:hAnsi="Times New Roman" w:cs="Times New Roman"/>
          <w:lang w:eastAsia="sl-SI"/>
        </w:rPr>
        <w:t>metotreksato</w:t>
      </w:r>
      <w:proofErr w:type="spellEnd"/>
      <w:r>
        <w:rPr>
          <w:rFonts w:ascii="Times New Roman" w:eastAsia="SimSun" w:hAnsi="Times New Roman" w:cs="Times New Roman"/>
          <w:lang w:eastAsia="sl-SI"/>
        </w:rPr>
        <w:t xml:space="preserve"> kiekį kraujyje;</w:t>
      </w:r>
    </w:p>
    <w:p w14:paraId="2A01C0FC"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fluvoksaminą</w:t>
      </w:r>
      <w:proofErr w:type="spellEnd"/>
      <w:r>
        <w:rPr>
          <w:rFonts w:ascii="Times New Roman" w:eastAsia="SimSun" w:hAnsi="Times New Roman" w:cs="Times New Roman"/>
          <w:lang w:eastAsia="sl-SI"/>
        </w:rPr>
        <w:t xml:space="preserve"> (vartojamas depresijai ir kitoms psichikos ligoms gydyti) – jeigu vartojate </w:t>
      </w:r>
      <w:proofErr w:type="spellStart"/>
      <w:r>
        <w:rPr>
          <w:rFonts w:ascii="Times New Roman" w:eastAsia="SimSun" w:hAnsi="Times New Roman" w:cs="Times New Roman"/>
          <w:lang w:eastAsia="sl-SI"/>
        </w:rPr>
        <w:t>fluvoksamino</w:t>
      </w:r>
      <w:proofErr w:type="spellEnd"/>
      <w:r>
        <w:rPr>
          <w:rFonts w:ascii="Times New Roman" w:eastAsia="SimSun" w:hAnsi="Times New Roman" w:cs="Times New Roman"/>
          <w:lang w:eastAsia="sl-SI"/>
        </w:rPr>
        <w:t>, gydytojas gali sumažinti dozę;</w:t>
      </w:r>
    </w:p>
    <w:p w14:paraId="205543B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rifampiciną</w:t>
      </w:r>
      <w:proofErr w:type="spellEnd"/>
      <w:r>
        <w:rPr>
          <w:rFonts w:ascii="Times New Roman" w:eastAsia="SimSun" w:hAnsi="Times New Roman" w:cs="Times New Roman"/>
          <w:lang w:eastAsia="sl-SI"/>
        </w:rPr>
        <w:t xml:space="preserve"> (vartojamas infekcinėms ligoms gydyti);</w:t>
      </w:r>
    </w:p>
    <w:p w14:paraId="02127D00" w14:textId="77777777" w:rsidR="003C5304" w:rsidRDefault="005924C3">
      <w:pPr>
        <w:widowControl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paprastųjų jonažolių (</w:t>
      </w:r>
      <w:proofErr w:type="spellStart"/>
      <w:r>
        <w:rPr>
          <w:rFonts w:ascii="Times New Roman" w:eastAsia="SimSun" w:hAnsi="Times New Roman" w:cs="Times New Roman"/>
          <w:i/>
          <w:iCs/>
          <w:lang w:eastAsia="sl-SI"/>
        </w:rPr>
        <w:t>Hypericum</w:t>
      </w:r>
      <w:proofErr w:type="spellEnd"/>
      <w:r>
        <w:rPr>
          <w:rFonts w:ascii="Times New Roman" w:eastAsia="SimSun" w:hAnsi="Times New Roman" w:cs="Times New Roman"/>
          <w:i/>
          <w:iCs/>
          <w:lang w:eastAsia="sl-SI"/>
        </w:rPr>
        <w:t xml:space="preserve"> </w:t>
      </w:r>
      <w:proofErr w:type="spellStart"/>
      <w:r>
        <w:rPr>
          <w:rFonts w:ascii="Times New Roman" w:eastAsia="SimSun" w:hAnsi="Times New Roman" w:cs="Times New Roman"/>
          <w:i/>
          <w:iCs/>
          <w:lang w:eastAsia="sl-SI"/>
        </w:rPr>
        <w:t>perforatum</w:t>
      </w:r>
      <w:proofErr w:type="spellEnd"/>
      <w:r>
        <w:rPr>
          <w:rFonts w:ascii="Times New Roman" w:eastAsia="SimSun" w:hAnsi="Times New Roman" w:cs="Times New Roman"/>
          <w:lang w:eastAsia="sl-SI"/>
        </w:rPr>
        <w:t>) (vartojama lengvai depresijai gydyti).</w:t>
      </w:r>
    </w:p>
    <w:p w14:paraId="1A52161C"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5A26F0FC"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ir žindymo laikotarpis</w:t>
      </w:r>
    </w:p>
    <w:p w14:paraId="22F7E8F6"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SimSun" w:hAnsi="Times New Roman" w:cs="Times New Roman"/>
          <w:lang w:eastAsia="x-none"/>
        </w:rPr>
        <w:t xml:space="preserve">Reikiamų duomenų apie nėščių moterų gydymą </w:t>
      </w:r>
      <w:proofErr w:type="spellStart"/>
      <w:r>
        <w:rPr>
          <w:rFonts w:ascii="Times New Roman" w:eastAsia="SimSun" w:hAnsi="Times New Roman" w:cs="Times New Roman"/>
          <w:lang w:eastAsia="x-none"/>
        </w:rPr>
        <w:t>pantoprazolu</w:t>
      </w:r>
      <w:proofErr w:type="spellEnd"/>
      <w:r>
        <w:rPr>
          <w:rFonts w:ascii="Times New Roman" w:eastAsia="SimSun" w:hAnsi="Times New Roman" w:cs="Times New Roman"/>
          <w:lang w:eastAsia="x-none"/>
        </w:rPr>
        <w:t xml:space="preserve"> nėra. Gauta duomenų, kad </w:t>
      </w:r>
      <w:proofErr w:type="spellStart"/>
      <w:r>
        <w:rPr>
          <w:rFonts w:ascii="Times New Roman" w:eastAsia="SimSun" w:hAnsi="Times New Roman" w:cs="Times New Roman"/>
          <w:lang w:eastAsia="x-none"/>
        </w:rPr>
        <w:t>pantoprazolo</w:t>
      </w:r>
      <w:proofErr w:type="spellEnd"/>
      <w:r>
        <w:rPr>
          <w:rFonts w:ascii="Times New Roman" w:eastAsia="SimSun" w:hAnsi="Times New Roman" w:cs="Times New Roman"/>
          <w:lang w:eastAsia="x-none"/>
        </w:rPr>
        <w:t xml:space="preserve"> išsiskiria su moters pienu. Jeigu esate nėščia, žindote kūdikį, manote, kad galbūt esate nėščia, arba planuojate pastoti, tai prieš vartodama šį vaistą pasitarkite su gydytoju arba vaistininku. </w:t>
      </w: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1BB0F10C" w14:textId="77777777" w:rsidR="003C5304" w:rsidRDefault="003C5304">
      <w:pPr>
        <w:widowControl w:val="0"/>
        <w:spacing w:after="0" w:line="240" w:lineRule="auto"/>
        <w:rPr>
          <w:rFonts w:ascii="Times New Roman" w:eastAsia="Times New Roman" w:hAnsi="Times New Roman" w:cs="Times New Roman"/>
          <w:lang w:eastAsia="sl-SI"/>
        </w:rPr>
      </w:pPr>
    </w:p>
    <w:p w14:paraId="6E1C1E5E"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14:paraId="47C5E127" w14:textId="77777777" w:rsidR="003C5304" w:rsidRDefault="005924C3">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gebėjimo vairuoti ir valdyti mechanizmus neveikia arba veikia nereikšmingai.</w:t>
      </w:r>
    </w:p>
    <w:p w14:paraId="0D5B6951" w14:textId="77777777" w:rsidR="003C5304" w:rsidRDefault="005924C3">
      <w:pPr>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 pasireiškia toks šalutinis poveikis kaip galvos svaigimas ar regos sutrikimas, vairuoti ir valdyti mechanizmų negalima.</w:t>
      </w:r>
    </w:p>
    <w:p w14:paraId="06E3FB3B"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329BFC0"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sudėtyje yra natrio</w:t>
      </w:r>
    </w:p>
    <w:p w14:paraId="23AE273B" w14:textId="15AEA10C"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flakone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w:t>
      </w:r>
      <w:r w:rsidR="00A44963">
        <w:rPr>
          <w:rFonts w:ascii="Times New Roman" w:eastAsia="Times New Roman" w:hAnsi="Times New Roman" w:cs="Times New Roman"/>
          <w:lang w:eastAsia="sl-SI"/>
        </w:rPr>
        <w:t> </w:t>
      </w:r>
      <w:r>
        <w:rPr>
          <w:rFonts w:ascii="Times New Roman" w:eastAsia="Times New Roman" w:hAnsi="Times New Roman" w:cs="Times New Roman"/>
          <w:lang w:eastAsia="sl-SI"/>
        </w:rPr>
        <w:t>y. jis beveik neturi reikšmės.</w:t>
      </w:r>
    </w:p>
    <w:p w14:paraId="6B23CD49"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578754F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DD373D9" w14:textId="77777777" w:rsidR="003C5304" w:rsidRDefault="005924C3">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p>
    <w:p w14:paraId="3410502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0DFDFF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Jums šio vaisto suleis į veną per 2</w:t>
      </w:r>
      <w:r>
        <w:rPr>
          <w:rFonts w:ascii="Times New Roman" w:eastAsia="Times New Roman" w:hAnsi="Times New Roman" w:cs="Times New Roman"/>
          <w:lang w:eastAsia="sl-SI"/>
        </w:rPr>
        <w:noBreakHyphen/>
        <w:t>15 minučių.</w:t>
      </w:r>
    </w:p>
    <w:p w14:paraId="57A064AB" w14:textId="77777777" w:rsidR="003C5304" w:rsidRDefault="003C5304">
      <w:pPr>
        <w:widowControl w:val="0"/>
        <w:spacing w:after="0" w:line="240" w:lineRule="auto"/>
        <w:rPr>
          <w:rFonts w:ascii="Times New Roman" w:eastAsia="Times New Roman" w:hAnsi="Times New Roman" w:cs="Times New Roman"/>
          <w:lang w:eastAsia="sl-SI"/>
        </w:rPr>
      </w:pPr>
    </w:p>
    <w:p w14:paraId="3F42CEDC"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Rekomenduojama dozė yra:</w:t>
      </w:r>
    </w:p>
    <w:p w14:paraId="0106A67E" w14:textId="51B0540D" w:rsidR="003C5304" w:rsidRDefault="005924C3">
      <w:pPr>
        <w:widowControl w:val="0"/>
        <w:spacing w:after="0" w:line="240" w:lineRule="auto"/>
      </w:pPr>
      <w:r>
        <w:rPr>
          <w:rFonts w:ascii="Times New Roman" w:eastAsia="Times New Roman" w:hAnsi="Times New Roman" w:cs="Times New Roman"/>
          <w:b/>
          <w:bCs/>
          <w:lang w:eastAsia="sl-SI"/>
        </w:rPr>
        <w:t>Suaugusiesiems</w:t>
      </w:r>
    </w:p>
    <w:p w14:paraId="772DD7B5" w14:textId="77777777" w:rsidR="003C5304" w:rsidRDefault="005924C3">
      <w:pPr>
        <w:widowControl w:val="0"/>
        <w:spacing w:after="0" w:line="240" w:lineRule="auto"/>
        <w:rPr>
          <w:rFonts w:ascii="Times New Roman" w:eastAsia="Times New Roman" w:hAnsi="Times New Roman" w:cs="Times New Roman"/>
          <w:bCs/>
          <w:i/>
          <w:iCs/>
          <w:lang w:eastAsia="sl-SI"/>
        </w:rPr>
      </w:pPr>
      <w:r>
        <w:rPr>
          <w:rFonts w:ascii="Times New Roman" w:eastAsia="Times New Roman" w:hAnsi="Times New Roman" w:cs="Times New Roman"/>
          <w:bCs/>
          <w:i/>
          <w:iCs/>
          <w:lang w:eastAsia="sl-SI"/>
        </w:rPr>
        <w:t xml:space="preserve">Skrandžio opos, dvylikapirštės žarnos opos ir </w:t>
      </w:r>
      <w:proofErr w:type="spellStart"/>
      <w:r>
        <w:rPr>
          <w:rFonts w:ascii="Times New Roman" w:eastAsia="Times New Roman" w:hAnsi="Times New Roman" w:cs="Times New Roman"/>
          <w:bCs/>
          <w:i/>
          <w:iCs/>
          <w:lang w:eastAsia="sl-SI"/>
        </w:rPr>
        <w:t>refliukso</w:t>
      </w:r>
      <w:proofErr w:type="spellEnd"/>
      <w:r>
        <w:rPr>
          <w:rFonts w:ascii="Times New Roman" w:eastAsia="Times New Roman" w:hAnsi="Times New Roman" w:cs="Times New Roman"/>
          <w:bCs/>
          <w:i/>
          <w:iCs/>
          <w:lang w:eastAsia="sl-SI"/>
        </w:rPr>
        <w:t xml:space="preserve"> sukeltas </w:t>
      </w:r>
      <w:proofErr w:type="spellStart"/>
      <w:r>
        <w:rPr>
          <w:rFonts w:ascii="Times New Roman" w:eastAsia="Times New Roman" w:hAnsi="Times New Roman" w:cs="Times New Roman"/>
          <w:bCs/>
          <w:i/>
          <w:iCs/>
          <w:lang w:eastAsia="sl-SI"/>
        </w:rPr>
        <w:t>ezofagitas</w:t>
      </w:r>
      <w:proofErr w:type="spellEnd"/>
    </w:p>
    <w:p w14:paraId="34B933D7"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40069280" w14:textId="77777777" w:rsidR="003C5304" w:rsidRDefault="003C5304">
      <w:pPr>
        <w:widowControl w:val="0"/>
        <w:spacing w:after="0" w:line="240" w:lineRule="auto"/>
        <w:rPr>
          <w:rFonts w:ascii="Times New Roman" w:eastAsia="Times New Roman" w:hAnsi="Times New Roman" w:cs="Times New Roman"/>
          <w:lang w:eastAsia="sl-SI"/>
        </w:rPr>
      </w:pPr>
    </w:p>
    <w:p w14:paraId="572F18B5" w14:textId="74955ECC" w:rsidR="003C5304" w:rsidRDefault="005924C3">
      <w:pPr>
        <w:widowControl w:val="0"/>
        <w:spacing w:after="0" w:line="240" w:lineRule="auto"/>
      </w:pPr>
      <w:r>
        <w:rPr>
          <w:rFonts w:ascii="Times New Roman" w:eastAsia="Times New Roman" w:hAnsi="Times New Roman" w:cs="Times New Roman"/>
          <w:bCs/>
          <w:i/>
          <w:iCs/>
          <w:lang w:eastAsia="sl-SI"/>
        </w:rPr>
        <w:t xml:space="preserve">Ilgalaikis </w:t>
      </w:r>
      <w:proofErr w:type="spellStart"/>
      <w:r>
        <w:rPr>
          <w:rFonts w:ascii="Times New Roman" w:eastAsia="Times New Roman" w:hAnsi="Times New Roman" w:cs="Times New Roman"/>
          <w:bCs/>
          <w:i/>
          <w:iCs/>
          <w:lang w:eastAsia="sl-SI"/>
        </w:rPr>
        <w:t>Zolingerio-Elisono</w:t>
      </w:r>
      <w:proofErr w:type="spellEnd"/>
      <w:r>
        <w:rPr>
          <w:rFonts w:ascii="Times New Roman" w:eastAsia="Times New Roman" w:hAnsi="Times New Roman" w:cs="Times New Roman"/>
          <w:bCs/>
          <w:i/>
          <w:iCs/>
          <w:lang w:eastAsia="sl-SI"/>
        </w:rPr>
        <w:t xml:space="preserve"> (</w:t>
      </w:r>
      <w:proofErr w:type="spellStart"/>
      <w:r>
        <w:rPr>
          <w:rFonts w:ascii="Times New Roman" w:eastAsia="Times New Roman" w:hAnsi="Times New Roman" w:cs="Times New Roman"/>
          <w:bCs/>
          <w:i/>
          <w:iCs/>
          <w:lang w:eastAsia="sl-SI"/>
        </w:rPr>
        <w:t>Zollinger-Ellison</w:t>
      </w:r>
      <w:proofErr w:type="spellEnd"/>
      <w:r>
        <w:rPr>
          <w:rFonts w:ascii="Times New Roman" w:eastAsia="Times New Roman" w:hAnsi="Times New Roman" w:cs="Times New Roman"/>
          <w:bCs/>
          <w:i/>
          <w:iCs/>
          <w:lang w:eastAsia="sl-SI"/>
        </w:rPr>
        <w:t>) sindromo ir kitokios būklės, kurios metu skrandyje susidaro per daug rūgšties, gydymas</w:t>
      </w:r>
    </w:p>
    <w:p w14:paraId="44D3BA49"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099E56E4" w14:textId="77777777" w:rsidR="003C5304" w:rsidRDefault="003C5304">
      <w:pPr>
        <w:widowControl w:val="0"/>
        <w:spacing w:after="0" w:line="240" w:lineRule="auto"/>
        <w:rPr>
          <w:rFonts w:ascii="Times New Roman" w:eastAsia="Times New Roman" w:hAnsi="Times New Roman" w:cs="Times New Roman"/>
          <w:lang w:eastAsia="sl-SI"/>
        </w:rPr>
      </w:pPr>
    </w:p>
    <w:p w14:paraId="1A78308A"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Vėliau Jūsų gydytojas dozę gali koreguoti atsižvelgdamas į skrandyje susidarančios rūgšties kiekį. Jei Jums skirta vartoti daugiau kaip 80 mg per parą, vaisto dozė bus suleidžiama lygiomis dalimis per du kartus. Gydytojas gali skirti laikinai vartoti daugiau kaip keturis flakonus (160 mg) per parą. Jei skrandžio rūgšties kiekio kontrolę reikia pasiekti greitai, pradinės 160 mg dozės turi pakakti skrandžio rūgšties kiekiui pakankamai sumažinti.</w:t>
      </w:r>
    </w:p>
    <w:p w14:paraId="0FEACB18" w14:textId="77777777" w:rsidR="003C5304" w:rsidRDefault="003C5304">
      <w:pPr>
        <w:spacing w:after="0" w:line="260" w:lineRule="exact"/>
        <w:rPr>
          <w:rFonts w:ascii="Times New Roman" w:eastAsia="Times New Roman" w:hAnsi="Times New Roman" w:cs="Times New Roman"/>
        </w:rPr>
      </w:pPr>
    </w:p>
    <w:p w14:paraId="3D7E0A98" w14:textId="77777777" w:rsidR="003C5304" w:rsidRDefault="005924C3">
      <w:pPr>
        <w:spacing w:after="0" w:line="260" w:lineRule="exact"/>
        <w:rPr>
          <w:rFonts w:ascii="Times New Roman" w:eastAsia="Times New Roman" w:hAnsi="Times New Roman" w:cs="Times New Roman"/>
          <w:b/>
          <w:bCs/>
        </w:rPr>
      </w:pPr>
      <w:r>
        <w:rPr>
          <w:rFonts w:ascii="Times New Roman" w:eastAsia="Times New Roman" w:hAnsi="Times New Roman" w:cs="Times New Roman"/>
          <w:b/>
          <w:bCs/>
        </w:rPr>
        <w:t>Pacientams, kurių kepenų funkcija sutrikusi</w:t>
      </w:r>
    </w:p>
    <w:p w14:paraId="27694FDF" w14:textId="77777777" w:rsidR="003C5304" w:rsidRDefault="005924C3">
      <w:pPr>
        <w:spacing w:after="0" w:line="260" w:lineRule="exact"/>
        <w:rPr>
          <w:rFonts w:ascii="Times New Roman" w:eastAsia="Times New Roman" w:hAnsi="Times New Roman" w:cs="Times New Roman"/>
          <w:lang w:eastAsia="sl-SI"/>
        </w:rPr>
      </w:pPr>
      <w:r>
        <w:rPr>
          <w:rFonts w:ascii="Times New Roman" w:eastAsia="Times New Roman" w:hAnsi="Times New Roman" w:cs="Times New Roman"/>
        </w:rPr>
        <w:t>Jei Jums yra sunkių kepenų sutrikimų, paros dozė bus tik 20 mg (pusė flakono).</w:t>
      </w:r>
    </w:p>
    <w:p w14:paraId="0E29F202" w14:textId="77777777" w:rsidR="003C5304" w:rsidRDefault="003C5304">
      <w:pPr>
        <w:widowControl w:val="0"/>
        <w:spacing w:after="0" w:line="240" w:lineRule="auto"/>
        <w:ind w:left="567" w:hanging="567"/>
        <w:rPr>
          <w:rFonts w:ascii="Times New Roman" w:eastAsia="Times New Roman" w:hAnsi="Times New Roman" w:cs="Times New Roman"/>
          <w:lang w:eastAsia="sl-SI"/>
        </w:rPr>
      </w:pPr>
    </w:p>
    <w:p w14:paraId="7A3601F4" w14:textId="77777777" w:rsidR="003C5304" w:rsidRDefault="005924C3">
      <w:pPr>
        <w:widowControl w:val="0"/>
        <w:spacing w:after="0" w:line="240" w:lineRule="auto"/>
        <w:ind w:left="567" w:hanging="567"/>
        <w:rPr>
          <w:rFonts w:ascii="Times New Roman" w:eastAsia="Calibri" w:hAnsi="Times New Roman" w:cs="Times New Roman"/>
          <w:b/>
          <w:bCs/>
        </w:rPr>
      </w:pPr>
      <w:r>
        <w:rPr>
          <w:rFonts w:ascii="Times New Roman" w:eastAsia="Calibri" w:hAnsi="Times New Roman" w:cs="Times New Roman"/>
          <w:b/>
          <w:bCs/>
        </w:rPr>
        <w:t>Vartojimas vaikams ir paaugliams</w:t>
      </w:r>
    </w:p>
    <w:p w14:paraId="04F5D592" w14:textId="77777777" w:rsidR="003C5304" w:rsidRDefault="005924C3">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vaisto nerekomenduojama vartoti vaikams ir jaunesniems kaip 18 metų paaugliams.</w:t>
      </w:r>
    </w:p>
    <w:p w14:paraId="660EF31D"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6919EC3"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dozę</w:t>
      </w:r>
    </w:p>
    <w:p w14:paraId="7B848903"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Šias dozes atidžiai tikrina slaugytojas arba gydytojas, todėl perdozavimas yra labai mažai tikėtinas.</w:t>
      </w:r>
    </w:p>
    <w:p w14:paraId="268920B1" w14:textId="77777777" w:rsidR="003C5304" w:rsidRDefault="005924C3">
      <w:pPr>
        <w:widowControl w:val="0"/>
        <w:spacing w:after="0" w:line="240" w:lineRule="auto"/>
        <w:ind w:right="-29"/>
      </w:pPr>
      <w:r>
        <w:rPr>
          <w:rFonts w:ascii="Times New Roman" w:eastAsia="Times New Roman" w:hAnsi="Times New Roman" w:cs="Times New Roman"/>
          <w:lang w:eastAsia="sl-SI"/>
        </w:rPr>
        <w:t xml:space="preserve">Nėra žinomų perdozavimo simptomų. </w:t>
      </w:r>
    </w:p>
    <w:p w14:paraId="75B7EFA7" w14:textId="77777777" w:rsidR="003C5304" w:rsidRDefault="003C5304">
      <w:pPr>
        <w:widowControl w:val="0"/>
        <w:spacing w:after="0" w:line="240" w:lineRule="auto"/>
        <w:ind w:right="-29"/>
        <w:rPr>
          <w:rFonts w:ascii="Times New Roman" w:eastAsia="Times New Roman" w:hAnsi="Times New Roman" w:cs="Times New Roman"/>
          <w:lang w:eastAsia="sl-SI"/>
        </w:rPr>
      </w:pPr>
    </w:p>
    <w:p w14:paraId="2C71D334"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14:paraId="25C03D58" w14:textId="77777777" w:rsidR="003C5304" w:rsidRDefault="003C5304">
      <w:pPr>
        <w:widowControl w:val="0"/>
        <w:spacing w:after="0" w:line="240" w:lineRule="auto"/>
        <w:ind w:right="-29"/>
        <w:rPr>
          <w:rFonts w:ascii="Times New Roman" w:eastAsia="Times New Roman" w:hAnsi="Times New Roman" w:cs="Times New Roman"/>
          <w:lang w:eastAsia="sl-SI"/>
        </w:rPr>
      </w:pPr>
    </w:p>
    <w:p w14:paraId="5AFE2F6F" w14:textId="77777777" w:rsidR="003C5304" w:rsidRDefault="003C5304">
      <w:pPr>
        <w:widowControl w:val="0"/>
        <w:spacing w:after="0" w:line="240" w:lineRule="auto"/>
        <w:rPr>
          <w:rFonts w:ascii="Times New Roman" w:eastAsia="Times New Roman" w:hAnsi="Times New Roman" w:cs="Times New Roman"/>
          <w:lang w:eastAsia="sl-SI"/>
        </w:rPr>
      </w:pPr>
    </w:p>
    <w:p w14:paraId="646EA6B0"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03FDA753" w14:textId="77777777" w:rsidR="003C5304" w:rsidRDefault="003C5304">
      <w:pPr>
        <w:widowControl w:val="0"/>
        <w:spacing w:after="0" w:line="240" w:lineRule="auto"/>
        <w:rPr>
          <w:rFonts w:ascii="Times New Roman" w:eastAsia="Times New Roman" w:hAnsi="Times New Roman" w:cs="Times New Roman"/>
          <w:lang w:eastAsia="sl-SI"/>
        </w:rPr>
      </w:pPr>
    </w:p>
    <w:p w14:paraId="3508D885" w14:textId="77777777" w:rsidR="003C5304" w:rsidRDefault="005924C3">
      <w:pPr>
        <w:widowControl w:val="0"/>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2F673717" w14:textId="77777777" w:rsidR="003C5304" w:rsidRDefault="003C5304">
      <w:pPr>
        <w:widowControl w:val="0"/>
        <w:spacing w:after="0" w:line="240" w:lineRule="auto"/>
        <w:rPr>
          <w:rFonts w:ascii="Times New Roman" w:eastAsia="Calibri" w:hAnsi="Times New Roman" w:cs="Times New Roman"/>
          <w:b/>
        </w:rPr>
      </w:pPr>
    </w:p>
    <w:p w14:paraId="25B93FDA" w14:textId="77777777" w:rsidR="003C5304" w:rsidRDefault="005924C3">
      <w:pPr>
        <w:widowControl w:val="0"/>
        <w:spacing w:after="0" w:line="240" w:lineRule="auto"/>
        <w:rPr>
          <w:rFonts w:ascii="Times New Roman" w:eastAsia="SimSun" w:hAnsi="Times New Roman" w:cs="Times New Roman"/>
          <w:b/>
          <w:bCs/>
          <w:lang w:eastAsia="sl-SI"/>
        </w:rPr>
      </w:pPr>
      <w:r>
        <w:rPr>
          <w:rFonts w:ascii="Times New Roman" w:eastAsia="SimSun" w:hAnsi="Times New Roman" w:cs="Times New Roman"/>
          <w:b/>
          <w:bCs/>
          <w:lang w:eastAsia="sl-SI"/>
        </w:rPr>
        <w:t>Jeigu pasireiškė sunkus šalutinis poveikis arba pastebėjote šiame lapelyje nenurodytą šalutinį poveikį, pasakykite gydytojui arba vaistininkui.</w:t>
      </w:r>
    </w:p>
    <w:p w14:paraId="4ED36782" w14:textId="77777777" w:rsidR="003C5304" w:rsidRDefault="003C5304">
      <w:pPr>
        <w:widowControl w:val="0"/>
        <w:spacing w:after="0" w:line="240" w:lineRule="auto"/>
        <w:rPr>
          <w:rFonts w:ascii="Times New Roman" w:eastAsia="SimSun" w:hAnsi="Times New Roman" w:cs="Times New Roman"/>
          <w:b/>
          <w:lang w:eastAsia="sl-SI"/>
        </w:rPr>
      </w:pPr>
    </w:p>
    <w:p w14:paraId="1F36D3D9" w14:textId="21629D6A" w:rsidR="003C5304" w:rsidRDefault="005924C3">
      <w:pPr>
        <w:widowControl w:val="0"/>
        <w:numPr>
          <w:ilvl w:val="0"/>
          <w:numId w:val="5"/>
        </w:numPr>
        <w:spacing w:after="0" w:line="240" w:lineRule="auto"/>
        <w:ind w:left="567" w:hanging="567"/>
      </w:pPr>
      <w:r>
        <w:rPr>
          <w:rFonts w:ascii="Times New Roman" w:eastAsia="Calibri" w:hAnsi="Times New Roman" w:cs="Times New Roman"/>
          <w:b/>
          <w:bCs/>
          <w:color w:val="000000"/>
        </w:rPr>
        <w:t>Sunkios alerginės reakcijos (retas: gali pasireikšti rečiau kaip 1 iš 1 000 asmenų):</w:t>
      </w:r>
      <w:r>
        <w:rPr>
          <w:rFonts w:ascii="Times New Roman" w:eastAsia="Calibri" w:hAnsi="Times New Roman" w:cs="Times New Roman"/>
          <w:color w:val="000000"/>
        </w:rPr>
        <w:t xml:space="preserve"> liežuvio ir (arba) gerklės patinimas, rijimo pasunkėjimas, dilgėlinė, kvėpavimo pasunkėjimas, alerginis veido patinimas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gausiu prakaitavimu.</w:t>
      </w:r>
    </w:p>
    <w:p w14:paraId="1569FBB5" w14:textId="77777777" w:rsidR="003C5304" w:rsidRDefault="005924C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odos būklės (dažnis nežinomas (negali būti apskaičiuotas pagal turimus duomenis))</w:t>
      </w:r>
      <w:r>
        <w:rPr>
          <w:rFonts w:ascii="Times New Roman" w:eastAsia="Calibri" w:hAnsi="Times New Roman" w:cs="Times New Roman"/>
          <w:color w:val="000000"/>
        </w:rPr>
        <w:t>: pūslių atsiradimas odoje ir greitas bendros būklės pablogėjimas, akių, nosies, burnos bei lūpų ar lytinių organų erozija (įskaitant nestiprų kraujavimą) (</w:t>
      </w:r>
      <w:proofErr w:type="spellStart"/>
      <w:r>
        <w:rPr>
          <w:rFonts w:ascii="Times New Roman" w:eastAsia="Calibri" w:hAnsi="Times New Roman" w:cs="Times New Roman"/>
          <w:color w:val="000000"/>
        </w:rPr>
        <w:t>Stivenso</w:t>
      </w:r>
      <w:proofErr w:type="spellEnd"/>
      <w:r>
        <w:rPr>
          <w:rFonts w:ascii="Times New Roman" w:eastAsia="Calibri" w:hAnsi="Times New Roman" w:cs="Times New Roman"/>
          <w:color w:val="000000"/>
        </w:rPr>
        <w:t xml:space="preserve">-Džonsono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Stevens-Johnson</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w:t>
      </w:r>
      <w:proofErr w:type="spellStart"/>
      <w:r>
        <w:rPr>
          <w:rFonts w:ascii="Times New Roman" w:eastAsia="Calibri" w:hAnsi="Times New Roman" w:cs="Times New Roman"/>
          <w:color w:val="000000"/>
        </w:rPr>
        <w:t>Lajelio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i/>
          <w:iCs/>
          <w:color w:val="000000"/>
        </w:rPr>
        <w:t>Lyell</w:t>
      </w:r>
      <w:proofErr w:type="spellEnd"/>
      <w:r>
        <w:rPr>
          <w:rFonts w:ascii="Times New Roman" w:eastAsia="Calibri" w:hAnsi="Times New Roman" w:cs="Times New Roman"/>
          <w:i/>
          <w:iCs/>
          <w:color w:val="000000"/>
        </w:rPr>
        <w:t>)</w:t>
      </w:r>
      <w:r>
        <w:rPr>
          <w:rFonts w:ascii="Times New Roman" w:eastAsia="Calibri" w:hAnsi="Times New Roman" w:cs="Times New Roman"/>
          <w:color w:val="000000"/>
        </w:rPr>
        <w:t xml:space="preserve"> sindromas, daugiaformė </w:t>
      </w:r>
      <w:proofErr w:type="spellStart"/>
      <w:r>
        <w:rPr>
          <w:rFonts w:ascii="Times New Roman" w:eastAsia="Calibri" w:hAnsi="Times New Roman" w:cs="Times New Roman"/>
          <w:color w:val="000000"/>
        </w:rPr>
        <w:t>eritema</w:t>
      </w:r>
      <w:proofErr w:type="spellEnd"/>
      <w:r>
        <w:rPr>
          <w:rFonts w:ascii="Times New Roman" w:eastAsia="Calibri" w:hAnsi="Times New Roman" w:cs="Times New Roman"/>
          <w:color w:val="000000"/>
        </w:rPr>
        <w:t>) ir padidėjęs jautrumas šviesai.</w:t>
      </w:r>
    </w:p>
    <w:p w14:paraId="1DEA1A5C" w14:textId="77777777" w:rsidR="003C5304" w:rsidRDefault="003C5304">
      <w:pPr>
        <w:widowControl w:val="0"/>
        <w:spacing w:after="0" w:line="240" w:lineRule="auto"/>
        <w:ind w:left="567" w:hanging="567"/>
        <w:rPr>
          <w:rFonts w:ascii="Times New Roman" w:eastAsia="Calibri" w:hAnsi="Times New Roman" w:cs="Times New Roman"/>
          <w:color w:val="000000"/>
        </w:rPr>
      </w:pPr>
    </w:p>
    <w:p w14:paraId="3901F977" w14:textId="77777777" w:rsidR="003C5304" w:rsidRDefault="005924C3">
      <w:pPr>
        <w:widowControl w:val="0"/>
        <w:numPr>
          <w:ilvl w:val="0"/>
          <w:numId w:val="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bCs/>
          <w:lang w:eastAsia="sl-SI"/>
        </w:rPr>
        <w:t>Kitokios sunkios būklės</w:t>
      </w:r>
      <w:r>
        <w:rPr>
          <w:rFonts w:ascii="Times New Roman" w:eastAsia="Times New Roman" w:hAnsi="Times New Roman" w:cs="Times New Roman"/>
          <w:b/>
          <w:lang w:eastAsia="sl-SI"/>
        </w:rPr>
        <w:t xml:space="preserve"> (dažnis nežinomas (negali būti apskaičiuotas pagal turimus duomenis)): </w:t>
      </w:r>
      <w:r>
        <w:rPr>
          <w:rFonts w:ascii="Times New Roman" w:eastAsia="Times New Roman" w:hAnsi="Times New Roman" w:cs="Times New Roman"/>
          <w:lang w:eastAsia="sl-SI"/>
        </w:rPr>
        <w:t xml:space="preserve">odos ir akių baltymų pageltimas (sunkus kepenų ląstelių pažeidimas, gelta) arba karščiavimas, išbėrimas, inkstų padidėjimas, kartais su skausmingu </w:t>
      </w:r>
      <w:proofErr w:type="spellStart"/>
      <w:r>
        <w:rPr>
          <w:rFonts w:ascii="Times New Roman" w:eastAsia="Times New Roman" w:hAnsi="Times New Roman" w:cs="Times New Roman"/>
          <w:lang w:eastAsia="sl-SI"/>
        </w:rPr>
        <w:t>šlapinimusi</w:t>
      </w:r>
      <w:proofErr w:type="spellEnd"/>
      <w:r>
        <w:rPr>
          <w:rFonts w:ascii="Times New Roman" w:eastAsia="Times New Roman" w:hAnsi="Times New Roman" w:cs="Times New Roman"/>
          <w:lang w:eastAsia="sl-SI"/>
        </w:rPr>
        <w:t xml:space="preserve"> ir apatinės nugaros dalies skausmu (sunkus inkstų uždegimas), galintis sukelti inkstų nepakankamumą.</w:t>
      </w:r>
    </w:p>
    <w:p w14:paraId="1BCC0CFE" w14:textId="77777777" w:rsidR="003C5304" w:rsidRDefault="003C5304">
      <w:pPr>
        <w:pStyle w:val="Sraopastraipa"/>
        <w:rPr>
          <w:rFonts w:eastAsia="Times New Roman"/>
          <w:lang w:eastAsia="sl-SI"/>
        </w:rPr>
      </w:pPr>
    </w:p>
    <w:p w14:paraId="7E1B400A" w14:textId="77777777" w:rsidR="003C5304" w:rsidRDefault="005924C3">
      <w:pPr>
        <w:tabs>
          <w:tab w:val="left" w:pos="567"/>
        </w:tabs>
        <w:spacing w:after="0" w:line="260" w:lineRule="exact"/>
        <w:contextualSpacing/>
        <w:rPr>
          <w:rFonts w:ascii="Times New Roman" w:eastAsia="SimSun" w:hAnsi="Times New Roman" w:cs="Times New Roman"/>
          <w:b/>
          <w:lang w:eastAsia="sl-SI"/>
        </w:rPr>
      </w:pPr>
      <w:r>
        <w:rPr>
          <w:rFonts w:ascii="Times New Roman" w:eastAsia="SimSun" w:hAnsi="Times New Roman" w:cs="Times New Roman"/>
          <w:b/>
          <w:lang w:eastAsia="sl-SI"/>
        </w:rPr>
        <w:t>Kitas šalutinis poveikis</w:t>
      </w:r>
    </w:p>
    <w:p w14:paraId="7674C2AE" w14:textId="77777777" w:rsidR="003C5304" w:rsidRDefault="005924C3">
      <w:pPr>
        <w:tabs>
          <w:tab w:val="left" w:pos="567"/>
        </w:tabs>
        <w:spacing w:after="0" w:line="260" w:lineRule="exact"/>
        <w:contextualSpacing/>
        <w:rPr>
          <w:rFonts w:ascii="Times New Roman" w:eastAsia="SimSun" w:hAnsi="Times New Roman" w:cs="Times New Roman"/>
          <w:bCs/>
          <w:lang w:eastAsia="sl-SI"/>
        </w:rPr>
      </w:pPr>
      <w:r>
        <w:rPr>
          <w:rFonts w:ascii="Times New Roman" w:hAnsi="Times New Roman" w:cs="Times New Roman"/>
          <w:b/>
          <w:bCs/>
          <w:iCs/>
        </w:rPr>
        <w:t>Dažni šalutinio poveikio reiškiniai</w:t>
      </w:r>
      <w:r>
        <w:rPr>
          <w:rFonts w:ascii="Times New Roman" w:eastAsia="Times New Roman" w:hAnsi="Times New Roman" w:cs="Times New Roman"/>
          <w:b/>
        </w:rPr>
        <w:t xml:space="preserve"> (gali pasireikšti rečiau kaip 1 iš 10 asmenų): </w:t>
      </w:r>
      <w:r>
        <w:rPr>
          <w:rFonts w:ascii="Times New Roman" w:eastAsia="Times New Roman" w:hAnsi="Times New Roman" w:cs="Times New Roman"/>
          <w:bCs/>
        </w:rPr>
        <w:t>v</w:t>
      </w:r>
      <w:r>
        <w:rPr>
          <w:rFonts w:ascii="Times New Roman" w:eastAsia="SimSun" w:hAnsi="Times New Roman" w:cs="Times New Roman"/>
          <w:bCs/>
          <w:lang w:eastAsia="sl-SI"/>
        </w:rPr>
        <w:t>enos sienelės uždegimas ir kraujo krešulio susidarymas (</w:t>
      </w:r>
      <w:proofErr w:type="spellStart"/>
      <w:r>
        <w:rPr>
          <w:rFonts w:ascii="Times New Roman" w:eastAsia="SimSun" w:hAnsi="Times New Roman" w:cs="Times New Roman"/>
          <w:bCs/>
          <w:lang w:eastAsia="sl-SI"/>
        </w:rPr>
        <w:t>tromboflebitas</w:t>
      </w:r>
      <w:proofErr w:type="spellEnd"/>
      <w:r>
        <w:rPr>
          <w:rFonts w:ascii="Times New Roman" w:eastAsia="SimSun" w:hAnsi="Times New Roman" w:cs="Times New Roman"/>
          <w:bCs/>
          <w:lang w:eastAsia="sl-SI"/>
        </w:rPr>
        <w:t>) vaisto suleidimo vietoje; gerybiniai skrandžio polipai.</w:t>
      </w:r>
    </w:p>
    <w:p w14:paraId="785D8192" w14:textId="77777777" w:rsidR="003C5304" w:rsidRDefault="003C5304">
      <w:pPr>
        <w:pStyle w:val="Sraopastraipa"/>
        <w:tabs>
          <w:tab w:val="left" w:pos="567"/>
        </w:tabs>
        <w:spacing w:line="260" w:lineRule="exact"/>
        <w:ind w:left="567"/>
        <w:jc w:val="both"/>
        <w:rPr>
          <w:rFonts w:eastAsia="Times New Roman"/>
          <w:sz w:val="22"/>
          <w:szCs w:val="22"/>
        </w:rPr>
      </w:pPr>
    </w:p>
    <w:p w14:paraId="3640C1B0" w14:textId="5F3DB529" w:rsidR="003C5304" w:rsidRDefault="005924C3">
      <w:pPr>
        <w:spacing w:after="0"/>
      </w:pPr>
      <w:r>
        <w:rPr>
          <w:rFonts w:ascii="Times New Roman" w:eastAsia="Times New Roman" w:hAnsi="Times New Roman" w:cs="Times New Roman"/>
          <w:b/>
          <w:bCs/>
          <w:iCs/>
        </w:rPr>
        <w:t xml:space="preserve">Nedažni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100 asmenų): </w:t>
      </w:r>
      <w:r>
        <w:rPr>
          <w:rFonts w:ascii="Times New Roman" w:eastAsia="Times New Roman" w:hAnsi="Times New Roman" w:cs="Times New Roman"/>
          <w:bCs/>
        </w:rPr>
        <w:t xml:space="preserve">galvos skausmas, galvos svaigimas,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bCs/>
        </w:rPr>
        <w:t>egzantema</w:t>
      </w:r>
      <w:proofErr w:type="spellEnd"/>
      <w:r>
        <w:rPr>
          <w:rFonts w:ascii="Times New Roman" w:eastAsia="Times New Roman" w:hAnsi="Times New Roman" w:cs="Times New Roman"/>
          <w:bCs/>
        </w:rPr>
        <w:t>, dėmės; niežėjimas; silpnumo jausmas, išsekimas ar bendrai bloga savijauta, miego sutrikimai, klubo, riešo ar stuburo lūžiai.</w:t>
      </w:r>
    </w:p>
    <w:p w14:paraId="6D535C52" w14:textId="77777777" w:rsidR="003C5304" w:rsidRDefault="003C5304">
      <w:pPr>
        <w:tabs>
          <w:tab w:val="left" w:pos="567"/>
        </w:tabs>
        <w:spacing w:after="0"/>
        <w:ind w:left="567" w:hanging="567"/>
        <w:rPr>
          <w:rFonts w:ascii="Times New Roman" w:eastAsia="Times New Roman" w:hAnsi="Times New Roman" w:cs="Times New Roman"/>
          <w:b/>
          <w:bCs/>
        </w:rPr>
      </w:pPr>
    </w:p>
    <w:p w14:paraId="32099865" w14:textId="77777777" w:rsidR="003C5304" w:rsidRDefault="005924C3">
      <w:pPr>
        <w:tabs>
          <w:tab w:val="left" w:pos="142"/>
        </w:tabs>
        <w:spacing w:after="0"/>
        <w:rPr>
          <w:rFonts w:ascii="Times New Roman" w:eastAsia="Times New Roman" w:hAnsi="Times New Roman" w:cs="Times New Roman"/>
        </w:rPr>
      </w:pPr>
      <w:r>
        <w:rPr>
          <w:rFonts w:ascii="Times New Roman" w:eastAsia="Times New Roman" w:hAnsi="Times New Roman" w:cs="Times New Roman"/>
          <w:b/>
          <w:iCs/>
        </w:rPr>
        <w:t xml:space="preserve">Reti </w:t>
      </w:r>
      <w:r>
        <w:rPr>
          <w:rFonts w:ascii="Times New Roman" w:hAnsi="Times New Roman" w:cs="Times New Roman"/>
          <w:b/>
          <w:iCs/>
        </w:rPr>
        <w:t>šalutinio poveikio reiškiniai</w:t>
      </w:r>
      <w:r>
        <w:rPr>
          <w:rFonts w:ascii="Times New Roman" w:eastAsia="Times New Roman" w:hAnsi="Times New Roman" w:cs="Times New Roman"/>
          <w:b/>
          <w:bCs/>
        </w:rPr>
        <w:t xml:space="preserve"> </w:t>
      </w:r>
      <w:r>
        <w:rPr>
          <w:rFonts w:ascii="Times New Roman" w:eastAsia="Times New Roman" w:hAnsi="Times New Roman" w:cs="Times New Roman"/>
          <w:b/>
        </w:rPr>
        <w:t>(gali pasireikšti rečiau kaip 1 iš 1 000 asmenų):</w:t>
      </w:r>
      <w:r>
        <w:t xml:space="preserve"> </w:t>
      </w:r>
      <w:r>
        <w:rPr>
          <w:rFonts w:ascii="Times New Roman" w:hAnsi="Times New Roman" w:cs="Times New Roman"/>
        </w:rPr>
        <w:t>skonio pakitimas arba visiškas praradimas</w:t>
      </w:r>
      <w:r>
        <w:rPr>
          <w:rFonts w:ascii="Times New Roman" w:eastAsia="Times New Roman" w:hAnsi="Times New Roman" w:cs="Times New Roman"/>
        </w:rPr>
        <w:t>, regėjimo sutrikimai, pvz., neryškus matymas, dilgėlinė, sąnarių skausmas, raumenų skausmai, svorio pokyčiai, kūno temperatūros padidėjimas, aukšta temperatūra, galūnių patinimas (periferinė edema), alerginės reakcijos, depresija; krūtų padidėjimas vyrams.</w:t>
      </w:r>
    </w:p>
    <w:p w14:paraId="35283608" w14:textId="77777777" w:rsidR="003C5304" w:rsidRDefault="003C5304">
      <w:pPr>
        <w:pStyle w:val="Sraopastraipa"/>
        <w:tabs>
          <w:tab w:val="left" w:pos="567"/>
        </w:tabs>
        <w:ind w:left="567"/>
        <w:rPr>
          <w:rFonts w:eastAsia="Times New Roman"/>
          <w:b/>
        </w:rPr>
      </w:pPr>
    </w:p>
    <w:p w14:paraId="62AD947D" w14:textId="77777777" w:rsidR="003C5304" w:rsidRDefault="005924C3">
      <w:pPr>
        <w:spacing w:after="0" w:line="240" w:lineRule="auto"/>
        <w:rPr>
          <w:rFonts w:ascii="Times New Roman" w:eastAsia="Times New Roman" w:hAnsi="Times New Roman" w:cs="Times New Roman"/>
          <w:bCs/>
        </w:rPr>
      </w:pPr>
      <w:r>
        <w:rPr>
          <w:rFonts w:ascii="Times New Roman" w:eastAsia="Times New Roman" w:hAnsi="Times New Roman" w:cs="Times New Roman"/>
          <w:b/>
          <w:bCs/>
          <w:iCs/>
        </w:rPr>
        <w:t xml:space="preserve">Labai reti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10 000 asmenų): </w:t>
      </w:r>
      <w:r>
        <w:rPr>
          <w:rFonts w:ascii="Times New Roman" w:eastAsia="Times New Roman" w:hAnsi="Times New Roman" w:cs="Times New Roman"/>
          <w:bCs/>
        </w:rPr>
        <w:t>dezorientacija.</w:t>
      </w:r>
    </w:p>
    <w:p w14:paraId="38267978" w14:textId="77777777" w:rsidR="003C5304" w:rsidRDefault="003C5304">
      <w:pPr>
        <w:spacing w:after="0"/>
        <w:ind w:left="567" w:hanging="567"/>
        <w:rPr>
          <w:rFonts w:ascii="Times New Roman" w:eastAsia="Times New Roman" w:hAnsi="Times New Roman" w:cs="Times New Roman"/>
          <w:bCs/>
          <w:i/>
          <w:iCs/>
        </w:rPr>
      </w:pPr>
    </w:p>
    <w:p w14:paraId="370EC650" w14:textId="77777777" w:rsidR="003C5304" w:rsidRDefault="005924C3">
      <w:pPr>
        <w:spacing w:after="0"/>
        <w:rPr>
          <w:rFonts w:eastAsia="Times New Roman"/>
        </w:rPr>
      </w:pPr>
      <w:r>
        <w:rPr>
          <w:rFonts w:ascii="Times New Roman" w:eastAsia="Times New Roman" w:hAnsi="Times New Roman" w:cs="Times New Roman"/>
          <w:b/>
          <w:bCs/>
          <w:iCs/>
        </w:rPr>
        <w:t>Šalutinio poveikio reiškiniai, kurių dažnis nežinomas</w:t>
      </w:r>
      <w:r>
        <w:rPr>
          <w:rFonts w:ascii="Times New Roman" w:eastAsia="Times New Roman" w:hAnsi="Times New Roman" w:cs="Times New Roman"/>
          <w:b/>
        </w:rPr>
        <w:t xml:space="preserve"> (negali būti apskaičiuotas pagal turimus duomenis):</w:t>
      </w:r>
      <w:r>
        <w:t xml:space="preserve"> </w:t>
      </w:r>
      <w:r>
        <w:rPr>
          <w:rFonts w:ascii="Times New Roman" w:eastAsia="Times New Roman" w:hAnsi="Times New Roman" w:cs="Times New Roman"/>
          <w:bCs/>
        </w:rPr>
        <w:t>haliucinacijos, sumišimas (ypač pacientams, kuriems anksčiau buvo minėtų simptomų), dilgčiojimo pojūtis, dygsėjimas, deginimo arba tirpimo pojūtis, išbėrimas, galintis pasireikšti kartu su sąnarių skausmu, storosios žarnos uždegimas, sukeliantis nuolatinį vandeningą viduriavimą.</w:t>
      </w:r>
    </w:p>
    <w:p w14:paraId="4CDABD1C" w14:textId="77777777" w:rsidR="003C5304" w:rsidRDefault="003C5304">
      <w:pPr>
        <w:spacing w:after="0" w:line="240" w:lineRule="auto"/>
        <w:ind w:left="567" w:hanging="567"/>
        <w:rPr>
          <w:rFonts w:ascii="Times New Roman" w:eastAsia="Times New Roman" w:hAnsi="Times New Roman" w:cs="Times New Roman"/>
        </w:rPr>
      </w:pPr>
    </w:p>
    <w:p w14:paraId="7E95B109" w14:textId="77777777" w:rsidR="003C5304" w:rsidRDefault="005924C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Nepageidaujamos reakcijos, nustatomos kraujo tyrimuose</w:t>
      </w:r>
    </w:p>
    <w:p w14:paraId="4FB5AC9E" w14:textId="5D5BD4F0" w:rsidR="003C5304" w:rsidRDefault="005924C3">
      <w:pPr>
        <w:spacing w:after="0"/>
      </w:pPr>
      <w:r>
        <w:rPr>
          <w:rFonts w:ascii="Times New Roman" w:eastAsia="Times New Roman" w:hAnsi="Times New Roman" w:cs="Times New Roman"/>
          <w:b/>
          <w:bCs/>
          <w:iCs/>
        </w:rPr>
        <w:t xml:space="preserve">Nedažni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100 asmenų): </w:t>
      </w:r>
      <w:r>
        <w:rPr>
          <w:rFonts w:ascii="Times New Roman" w:eastAsia="Times New Roman" w:hAnsi="Times New Roman" w:cs="Times New Roman"/>
        </w:rPr>
        <w:t>kepenų fermentų aktyvumo padidėjimas.</w:t>
      </w:r>
    </w:p>
    <w:p w14:paraId="07ABF71A" w14:textId="77777777" w:rsidR="003C5304" w:rsidRDefault="003C5304">
      <w:pPr>
        <w:pStyle w:val="Sraopastraipa"/>
        <w:ind w:left="0"/>
        <w:rPr>
          <w:rFonts w:eastAsia="Times New Roman"/>
          <w:i/>
          <w:iCs/>
          <w:sz w:val="22"/>
          <w:szCs w:val="22"/>
        </w:rPr>
      </w:pPr>
    </w:p>
    <w:p w14:paraId="6B3361C8" w14:textId="2704DC5F" w:rsidR="003C5304" w:rsidRDefault="005924C3">
      <w:pPr>
        <w:spacing w:after="0" w:line="240" w:lineRule="auto"/>
      </w:pPr>
      <w:r>
        <w:rPr>
          <w:rFonts w:ascii="Times New Roman" w:hAnsi="Times New Roman" w:cs="Times New Roman"/>
          <w:b/>
          <w:bCs/>
          <w:iCs/>
        </w:rPr>
        <w:t>Reti šalutinio poveikio reiškiniai</w:t>
      </w:r>
      <w:r>
        <w:rPr>
          <w:rFonts w:ascii="Times New Roman" w:eastAsia="Times New Roman" w:hAnsi="Times New Roman" w:cs="Times New Roman"/>
          <w:b/>
          <w:bCs/>
        </w:rPr>
        <w:t xml:space="preserve"> </w:t>
      </w:r>
      <w:r>
        <w:rPr>
          <w:rFonts w:ascii="Times New Roman" w:eastAsia="Times New Roman" w:hAnsi="Times New Roman" w:cs="Times New Roman"/>
          <w:b/>
        </w:rPr>
        <w:t xml:space="preserve">(gali pasireikšti rečiau kaip 1 iš 1 000 asmenų): </w:t>
      </w: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kiekio padidėjimas, riebalų kiekio padidėjimas kraujyje, </w:t>
      </w:r>
      <w:r>
        <w:rPr>
          <w:rFonts w:ascii="Times New Roman" w:eastAsia="Times New Roman" w:hAnsi="Times New Roman" w:cs="Times New Roman"/>
          <w:lang w:eastAsia="sl-SI"/>
        </w:rPr>
        <w:t>žymus cirkuliuojančių granuliuotų</w:t>
      </w:r>
      <w:r>
        <w:rPr>
          <w:rFonts w:ascii="Times New Roman" w:hAnsi="Times New Roman" w:cs="Times New Roman"/>
          <w:color w:val="000000"/>
        </w:rPr>
        <w:t xml:space="preserve"> baltųjų kraujo ląstelių </w:t>
      </w:r>
      <w:r>
        <w:rPr>
          <w:rFonts w:ascii="Times New Roman" w:eastAsia="Times New Roman" w:hAnsi="Times New Roman" w:cs="Times New Roman"/>
          <w:lang w:eastAsia="sl-SI"/>
        </w:rPr>
        <w:t>kiekio sumažėjimas</w:t>
      </w:r>
      <w:r>
        <w:rPr>
          <w:rFonts w:ascii="Times New Roman" w:eastAsia="Times New Roman" w:hAnsi="Times New Roman" w:cs="Times New Roman"/>
        </w:rPr>
        <w:t>, susijęs su padidėjusiu karščiavimu.</w:t>
      </w:r>
    </w:p>
    <w:p w14:paraId="2D3B1E7B" w14:textId="77777777" w:rsidR="003C5304" w:rsidRDefault="003C5304">
      <w:pPr>
        <w:tabs>
          <w:tab w:val="left" w:pos="600"/>
        </w:tabs>
        <w:spacing w:after="0" w:line="240" w:lineRule="auto"/>
        <w:rPr>
          <w:rFonts w:ascii="Times New Roman" w:eastAsia="Times New Roman" w:hAnsi="Times New Roman" w:cs="Times New Roman"/>
        </w:rPr>
      </w:pPr>
    </w:p>
    <w:p w14:paraId="500D3305" w14:textId="0086F28C" w:rsidR="003C5304" w:rsidRDefault="005924C3">
      <w:pPr>
        <w:spacing w:after="0" w:line="260" w:lineRule="exact"/>
      </w:pPr>
      <w:r>
        <w:rPr>
          <w:rFonts w:ascii="Times New Roman" w:eastAsia="Times New Roman" w:hAnsi="Times New Roman" w:cs="Times New Roman"/>
          <w:b/>
          <w:bCs/>
          <w:iCs/>
        </w:rPr>
        <w:t xml:space="preserve">Labai reti </w:t>
      </w:r>
      <w:r>
        <w:rPr>
          <w:rFonts w:ascii="Times New Roman" w:hAnsi="Times New Roman" w:cs="Times New Roman"/>
          <w:b/>
          <w:bCs/>
          <w:iCs/>
        </w:rPr>
        <w:t>šalutinio poveikio reiškiniai</w:t>
      </w:r>
      <w:r>
        <w:rPr>
          <w:rFonts w:ascii="Times New Roman" w:eastAsia="Times New Roman" w:hAnsi="Times New Roman" w:cs="Times New Roman"/>
          <w:b/>
        </w:rPr>
        <w:t xml:space="preserve"> (gali pasireikšti rečiau kaip 1 iš 10 000 asmenų): </w:t>
      </w:r>
      <w:r>
        <w:rPr>
          <w:rFonts w:ascii="Times New Roman" w:eastAsia="Times New Roman" w:hAnsi="Times New Roman" w:cs="Times New Roman"/>
        </w:rPr>
        <w:t>trombocitų kiekio sumažėjimas, dėl kurio galite kraujuoti ar atsirasti mėlynių, baltųjų kraujo ląstelių kiekio sumažėjimas, dėl kurio gali dažniau pasireikšti infekcija, kartu pasireiškiantis nenormalus raudonųjų ir baltųjų kraujo ląstelių, taip pat kraujo plokštelių, kiekio sumažėjimas.</w:t>
      </w:r>
    </w:p>
    <w:p w14:paraId="256B1498" w14:textId="77777777" w:rsidR="003C5304" w:rsidRDefault="003C5304">
      <w:pPr>
        <w:spacing w:after="0" w:line="260" w:lineRule="exact"/>
        <w:rPr>
          <w:rFonts w:ascii="Times New Roman" w:eastAsia="Times New Roman" w:hAnsi="Times New Roman" w:cs="Times New Roman"/>
        </w:rPr>
      </w:pPr>
    </w:p>
    <w:p w14:paraId="1801D387" w14:textId="77777777" w:rsidR="003C5304" w:rsidRDefault="005924C3">
      <w:pPr>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iCs/>
        </w:rPr>
        <w:t>Šalutinio poveikio reiškiniai, kurių, dažnis nežinomas</w:t>
      </w:r>
      <w:r>
        <w:rPr>
          <w:rFonts w:ascii="Times New Roman" w:eastAsia="Times New Roman" w:hAnsi="Times New Roman" w:cs="Times New Roman"/>
          <w:b/>
        </w:rPr>
        <w:t xml:space="preserve"> (negali būti apskaičiuoti pagal turimus duomenis):</w:t>
      </w:r>
      <w:r>
        <w:rPr>
          <w:rFonts w:ascii="Times New Roman" w:eastAsia="Times New Roman" w:hAnsi="Times New Roman" w:cs="Times New Roman"/>
          <w:bCs/>
        </w:rPr>
        <w:t xml:space="preserve"> natrio</w:t>
      </w:r>
      <w:r>
        <w:rPr>
          <w:rFonts w:ascii="Times New Roman" w:eastAsia="Times New Roman" w:hAnsi="Times New Roman" w:cs="Times New Roman"/>
        </w:rPr>
        <w:t>, magnio, kalcio ar kalio kiekio kraujyje sumažėjimas (žr. 2 skyrių).</w:t>
      </w:r>
    </w:p>
    <w:p w14:paraId="191CA063" w14:textId="77777777" w:rsidR="003C5304" w:rsidRDefault="003C5304">
      <w:pPr>
        <w:widowControl w:val="0"/>
        <w:spacing w:after="0" w:line="240" w:lineRule="auto"/>
        <w:rPr>
          <w:rFonts w:ascii="Times New Roman" w:eastAsia="Times New Roman" w:hAnsi="Times New Roman" w:cs="Times New Roman"/>
          <w:b/>
          <w:lang w:eastAsia="sl-SI"/>
        </w:rPr>
      </w:pPr>
    </w:p>
    <w:p w14:paraId="7A41AE3C" w14:textId="77777777" w:rsidR="003C5304" w:rsidRDefault="005924C3">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44C61D72" w14:textId="77777777" w:rsidR="003C5304" w:rsidRDefault="005924C3">
      <w:pPr>
        <w:widowControl w:val="0"/>
        <w:spacing w:after="0" w:line="240" w:lineRule="auto"/>
        <w:ind w:right="-44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rFonts w:ascii="Times New Roman" w:eastAsia="Times New Roman" w:hAnsi="Times New Roman" w:cs="Times New Roman"/>
          <w:color w:val="0000FF"/>
          <w:u w:val="single"/>
        </w:rPr>
        <w:t>https://vapris.vvkt.lt/vvkt-web/public/nrv</w:t>
      </w:r>
      <w:r>
        <w:rPr>
          <w:rFonts w:ascii="Times New Roman" w:eastAsia="Times New Roman" w:hAnsi="Times New Roman" w:cs="Times New Roman"/>
        </w:rPr>
        <w:t xml:space="preserve"> arba užpildant Paciento pranešimo apie įtariamą nepageidaujamą reakciją (ĮNR) formą, kuri skelbiama </w:t>
      </w:r>
      <w:r>
        <w:rPr>
          <w:rFonts w:ascii="Times New Roman" w:eastAsia="Times New Roman" w:hAnsi="Times New Roman" w:cs="Times New Roman"/>
          <w:color w:val="0000FF"/>
          <w:u w:val="single"/>
        </w:rPr>
        <w:t>https://www.vvkt.lt/index.php?4004286486</w:t>
      </w:r>
      <w:r>
        <w:rPr>
          <w:rFonts w:ascii="Times New Roman" w:eastAsia="Times New Roman" w:hAnsi="Times New Roman" w:cs="Times New Roman"/>
        </w:rPr>
        <w:t xml:space="preserve">, ir atsiunčiant elektroniniu paštu (adresu </w:t>
      </w:r>
      <w:proofErr w:type="spellStart"/>
      <w:r>
        <w:rPr>
          <w:rFonts w:ascii="Times New Roman" w:eastAsia="Times New Roman" w:hAnsi="Times New Roman" w:cs="Times New Roman"/>
          <w:color w:val="0000FF"/>
          <w:u w:val="single"/>
        </w:rPr>
        <w:t>NepageidaujamaR@vvkt.lt</w:t>
      </w:r>
      <w:proofErr w:type="spellEnd"/>
      <w:r>
        <w:rPr>
          <w:rFonts w:ascii="Times New Roman" w:eastAsia="Times New Roman" w:hAnsi="Times New Roman" w:cs="Times New Roman"/>
        </w:rPr>
        <w:t>) arba nemokamu telefonu 8 800 73 568. Pranešdami apie šalutinį poveikį galite mums padėti gauti daugiau informacijos apie šio vaisto saugumą.</w:t>
      </w:r>
    </w:p>
    <w:p w14:paraId="7F647CBF" w14:textId="77777777" w:rsidR="003C5304" w:rsidRDefault="003C5304">
      <w:pPr>
        <w:widowControl w:val="0"/>
        <w:spacing w:after="0" w:line="240" w:lineRule="auto"/>
        <w:ind w:right="-449"/>
        <w:rPr>
          <w:rFonts w:ascii="Times New Roman" w:eastAsia="Times New Roman" w:hAnsi="Times New Roman" w:cs="Times New Roman"/>
          <w:lang w:eastAsia="sl-SI"/>
        </w:rPr>
      </w:pPr>
    </w:p>
    <w:p w14:paraId="4D129F86" w14:textId="77777777" w:rsidR="003C5304" w:rsidRDefault="003C5304">
      <w:pPr>
        <w:widowControl w:val="0"/>
        <w:spacing w:after="0" w:line="240" w:lineRule="auto"/>
        <w:ind w:right="-449"/>
        <w:rPr>
          <w:rFonts w:ascii="Times New Roman" w:eastAsia="Times New Roman" w:hAnsi="Times New Roman" w:cs="Times New Roman"/>
          <w:lang w:eastAsia="sl-SI"/>
        </w:rPr>
      </w:pPr>
    </w:p>
    <w:p w14:paraId="5E7EC67F"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w:t>
      </w:r>
      <w:proofErr w:type="spellStart"/>
      <w:r>
        <w:rPr>
          <w:rFonts w:ascii="Times New Roman" w:eastAsia="Times New Roman" w:hAnsi="Times New Roman" w:cs="Times New Roman"/>
          <w:b/>
          <w:lang w:eastAsia="sl-SI"/>
        </w:rPr>
        <w:t>Norameda</w:t>
      </w:r>
      <w:proofErr w:type="spellEnd"/>
    </w:p>
    <w:p w14:paraId="4091E8C7"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89BF0B0"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516D53F9"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A3B4E99"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dėžutės ir flakono po „EXP“ nurodytam tinkamumo laikui pasibaigus, šio vaisto vartoti negalima. Vaistas tinkamas vartoti iki paskutinės nurodyto mėnesio dienos.</w:t>
      </w:r>
    </w:p>
    <w:p w14:paraId="004326F1"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B39997C" w14:textId="77777777" w:rsidR="003C5304" w:rsidRDefault="005924C3">
      <w:pPr>
        <w:widowControl w:val="0"/>
        <w:spacing w:after="0" w:line="240" w:lineRule="auto"/>
        <w:rPr>
          <w:rFonts w:ascii="Times New Roman" w:hAnsi="Times New Roman" w:cs="Times New Roman"/>
        </w:rPr>
      </w:pPr>
      <w:r>
        <w:rPr>
          <w:rFonts w:ascii="Times New Roman" w:hAnsi="Times New Roman" w:cs="Times New Roman"/>
        </w:rPr>
        <w:t>Šio vaisto laikymui specialių temperatūros sąlygų nereikalaujama.</w:t>
      </w:r>
    </w:p>
    <w:p w14:paraId="5BC1EAC9" w14:textId="541383A7"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Flakon</w:t>
      </w:r>
      <w:r w:rsidR="006B5B34">
        <w:rPr>
          <w:rFonts w:ascii="Times New Roman" w:eastAsia="Calibri" w:hAnsi="Times New Roman" w:cs="Times New Roman"/>
        </w:rPr>
        <w:t>ą</w:t>
      </w:r>
      <w:r>
        <w:rPr>
          <w:rFonts w:ascii="Times New Roman" w:eastAsia="Calibri" w:hAnsi="Times New Roman" w:cs="Times New Roman"/>
        </w:rPr>
        <w:t xml:space="preserve"> laikyti išorinėje dėžutėje, kad vaistas būtų apsaugotas nuo šviesos.</w:t>
      </w:r>
    </w:p>
    <w:p w14:paraId="395906D9" w14:textId="77777777" w:rsidR="003C5304" w:rsidRDefault="003C5304">
      <w:pPr>
        <w:spacing w:after="0" w:line="240" w:lineRule="auto"/>
        <w:rPr>
          <w:rFonts w:ascii="Times New Roman" w:eastAsia="Calibri" w:hAnsi="Times New Roman" w:cs="Times New Roman"/>
        </w:rPr>
      </w:pPr>
    </w:p>
    <w:p w14:paraId="276886E7" w14:textId="42EE880A"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 xml:space="preserve">Paruoštą arba paruoštą ir praskiestą tirpalą </w:t>
      </w:r>
      <w:r w:rsidR="006B5B34">
        <w:rPr>
          <w:rFonts w:ascii="Times New Roman" w:eastAsia="Calibri" w:hAnsi="Times New Roman" w:cs="Times New Roman"/>
        </w:rPr>
        <w:t xml:space="preserve">reikia </w:t>
      </w:r>
      <w:r>
        <w:rPr>
          <w:rFonts w:ascii="Times New Roman" w:eastAsia="Calibri" w:hAnsi="Times New Roman" w:cs="Times New Roman"/>
        </w:rPr>
        <w:t>suvarto</w:t>
      </w:r>
      <w:r w:rsidR="006B5B34">
        <w:rPr>
          <w:rFonts w:ascii="Times New Roman" w:eastAsia="Calibri" w:hAnsi="Times New Roman" w:cs="Times New Roman"/>
        </w:rPr>
        <w:t>ti</w:t>
      </w:r>
      <w:r>
        <w:rPr>
          <w:rFonts w:ascii="Times New Roman" w:eastAsia="Calibri" w:hAnsi="Times New Roman" w:cs="Times New Roman"/>
        </w:rPr>
        <w:t xml:space="preserve"> per 12</w:t>
      </w:r>
      <w:r w:rsidR="00D62FD9">
        <w:rPr>
          <w:rFonts w:ascii="Times New Roman" w:eastAsia="Calibri" w:hAnsi="Times New Roman" w:cs="Times New Roman"/>
        </w:rPr>
        <w:t> </w:t>
      </w:r>
      <w:r>
        <w:rPr>
          <w:rFonts w:ascii="Times New Roman" w:eastAsia="Calibri" w:hAnsi="Times New Roman" w:cs="Times New Roman"/>
        </w:rPr>
        <w:t>valandų.</w:t>
      </w:r>
    </w:p>
    <w:p w14:paraId="700C1E1D" w14:textId="53E5B987" w:rsidR="003C5304" w:rsidRDefault="005924C3">
      <w:pPr>
        <w:spacing w:after="0" w:line="240" w:lineRule="auto"/>
        <w:rPr>
          <w:rFonts w:ascii="Times New Roman" w:eastAsia="Calibri" w:hAnsi="Times New Roman" w:cs="Times New Roman"/>
        </w:rPr>
      </w:pPr>
      <w:r>
        <w:rPr>
          <w:rFonts w:ascii="Times New Roman" w:eastAsia="Calibri" w:hAnsi="Times New Roman" w:cs="Times New Roman"/>
        </w:rPr>
        <w:t>Mikrobiologiniu požiūriu</w:t>
      </w:r>
      <w:r w:rsidR="006B5B34">
        <w:rPr>
          <w:rFonts w:ascii="Times New Roman" w:eastAsia="Calibri" w:hAnsi="Times New Roman" w:cs="Times New Roman"/>
        </w:rPr>
        <w:t>,</w:t>
      </w:r>
      <w:r>
        <w:rPr>
          <w:rFonts w:ascii="Times New Roman" w:eastAsia="Calibri" w:hAnsi="Times New Roman" w:cs="Times New Roman"/>
        </w:rPr>
        <w:t xml:space="preserve"> vaistą reikia vartoti nedelsiant. Jeigu jis tuoj pat nevartojamas, už laikymo sąlygas ir trukmę prieš vartojimą yra atsakingas vartotojas. Paprastai jis neturėtų būti ilgesnis kaip 12</w:t>
      </w:r>
      <w:r w:rsidR="006B5B34">
        <w:rPr>
          <w:rFonts w:ascii="Times New Roman" w:eastAsia="Calibri" w:hAnsi="Times New Roman" w:cs="Times New Roman"/>
        </w:rPr>
        <w:t> </w:t>
      </w:r>
      <w:r>
        <w:rPr>
          <w:rFonts w:ascii="Times New Roman" w:eastAsia="Calibri" w:hAnsi="Times New Roman" w:cs="Times New Roman"/>
        </w:rPr>
        <w:t>valandų ne aukštesnėje kaip 25 °C temperatūroje.</w:t>
      </w:r>
    </w:p>
    <w:p w14:paraId="1BEC2258" w14:textId="77777777" w:rsidR="003C5304" w:rsidRDefault="003C5304">
      <w:pPr>
        <w:spacing w:after="0" w:line="240" w:lineRule="auto"/>
        <w:rPr>
          <w:rFonts w:ascii="Times New Roman" w:eastAsia="Calibri" w:hAnsi="Times New Roman" w:cs="Times New Roman"/>
        </w:rPr>
      </w:pPr>
    </w:p>
    <w:p w14:paraId="44E91921" w14:textId="622EF177" w:rsidR="006B5B34" w:rsidRDefault="005924C3">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Pastebėjus </w:t>
      </w:r>
      <w:r w:rsidR="006B5B34">
        <w:rPr>
          <w:rFonts w:ascii="Times New Roman" w:eastAsia="Calibri" w:hAnsi="Times New Roman" w:cs="Times New Roman"/>
        </w:rPr>
        <w:t>išvaizdos pokyči</w:t>
      </w:r>
      <w:r w:rsidR="00D62FD9">
        <w:rPr>
          <w:rFonts w:ascii="Times New Roman" w:eastAsia="Calibri" w:hAnsi="Times New Roman" w:cs="Times New Roman"/>
        </w:rPr>
        <w:t>ų</w:t>
      </w:r>
      <w:r>
        <w:rPr>
          <w:rFonts w:ascii="Times New Roman" w:eastAsia="Calibri" w:hAnsi="Times New Roman" w:cs="Times New Roman"/>
        </w:rPr>
        <w:t xml:space="preserve"> (pvz., matomas </w:t>
      </w:r>
      <w:r w:rsidR="006B5B34">
        <w:rPr>
          <w:rFonts w:ascii="Times New Roman" w:eastAsia="Calibri" w:hAnsi="Times New Roman" w:cs="Times New Roman"/>
        </w:rPr>
        <w:t>tirpal</w:t>
      </w:r>
      <w:r w:rsidR="00D62FD9">
        <w:rPr>
          <w:rFonts w:ascii="Times New Roman" w:eastAsia="Calibri" w:hAnsi="Times New Roman" w:cs="Times New Roman"/>
        </w:rPr>
        <w:t>o</w:t>
      </w:r>
      <w:r w:rsidR="006B5B34">
        <w:rPr>
          <w:rFonts w:ascii="Times New Roman" w:eastAsia="Calibri" w:hAnsi="Times New Roman" w:cs="Times New Roman"/>
        </w:rPr>
        <w:t xml:space="preserve"> </w:t>
      </w:r>
      <w:proofErr w:type="spellStart"/>
      <w:r>
        <w:rPr>
          <w:rFonts w:ascii="Times New Roman" w:eastAsia="Calibri" w:hAnsi="Times New Roman" w:cs="Times New Roman"/>
        </w:rPr>
        <w:t>drumstumas</w:t>
      </w:r>
      <w:proofErr w:type="spellEnd"/>
      <w:r>
        <w:rPr>
          <w:rFonts w:ascii="Times New Roman" w:eastAsia="Calibri" w:hAnsi="Times New Roman" w:cs="Times New Roman"/>
        </w:rPr>
        <w:t xml:space="preserve"> arba nuosėdos), šio vaisto vartoti negalima. </w:t>
      </w:r>
    </w:p>
    <w:p w14:paraId="019DFC5B" w14:textId="77777777" w:rsidR="006B5B34" w:rsidRDefault="006B5B34">
      <w:pPr>
        <w:widowControl w:val="0"/>
        <w:spacing w:after="0" w:line="240" w:lineRule="auto"/>
        <w:ind w:right="-2"/>
        <w:rPr>
          <w:rFonts w:ascii="Times New Roman" w:eastAsia="Calibri" w:hAnsi="Times New Roman" w:cs="Times New Roman"/>
        </w:rPr>
      </w:pPr>
    </w:p>
    <w:p w14:paraId="4CEE3B59" w14:textId="7004C246"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A6793B4" w14:textId="77777777" w:rsidR="003C5304" w:rsidRDefault="003C5304">
      <w:pPr>
        <w:widowControl w:val="0"/>
        <w:spacing w:after="0" w:line="240" w:lineRule="auto"/>
        <w:ind w:right="-2"/>
        <w:rPr>
          <w:rFonts w:ascii="Times New Roman" w:eastAsia="Times New Roman" w:hAnsi="Times New Roman" w:cs="Times New Roman"/>
          <w:i/>
          <w:lang w:eastAsia="sl-SI"/>
        </w:rPr>
      </w:pPr>
    </w:p>
    <w:p w14:paraId="229A6072"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772B927" w14:textId="77777777" w:rsidR="003C5304" w:rsidRDefault="005924C3">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14:paraId="2735C870" w14:textId="77777777" w:rsidR="003C5304" w:rsidRDefault="003C5304">
      <w:pPr>
        <w:widowControl w:val="0"/>
        <w:spacing w:after="0" w:line="240" w:lineRule="auto"/>
        <w:rPr>
          <w:rFonts w:ascii="Times New Roman" w:eastAsia="Times New Roman" w:hAnsi="Times New Roman" w:cs="Times New Roman"/>
          <w:lang w:eastAsia="sl-SI"/>
        </w:rPr>
      </w:pPr>
    </w:p>
    <w:p w14:paraId="55573E2A"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sudėtis</w:t>
      </w:r>
    </w:p>
    <w:p w14:paraId="0EF8A40F" w14:textId="020B39F2" w:rsidR="003C5304" w:rsidRDefault="005924C3">
      <w:pPr>
        <w:widowControl w:val="0"/>
        <w:numPr>
          <w:ilvl w:val="0"/>
          <w:numId w:val="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w:t>
      </w:r>
      <w:r w:rsidR="006B5B34">
        <w:rPr>
          <w:rFonts w:ascii="Times New Roman" w:eastAsia="Times New Roman" w:hAnsi="Times New Roman" w:cs="Times New Roman"/>
          <w:lang w:eastAsia="sl-SI"/>
        </w:rPr>
        <w:t xml:space="preserve">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r w:rsidRPr="004F31FC">
        <w:rPr>
          <w:rFonts w:asciiTheme="majorBidi" w:eastAsia="Times New Roman" w:hAnsiTheme="majorBidi" w:cstheme="majorBidi"/>
          <w:lang w:eastAsia="sl-SI"/>
        </w:rPr>
        <w:t>).</w:t>
      </w:r>
      <w:r w:rsidRPr="004F31FC">
        <w:rPr>
          <w:rFonts w:asciiTheme="majorBidi" w:hAnsiTheme="majorBidi" w:cstheme="majorBidi"/>
        </w:rPr>
        <w:t xml:space="preserve"> </w:t>
      </w:r>
      <w:r w:rsidR="006B5B34" w:rsidRPr="004F31FC">
        <w:rPr>
          <w:rFonts w:asciiTheme="majorBidi" w:hAnsiTheme="majorBidi" w:cstheme="majorBidi"/>
        </w:rPr>
        <w:t>Ištirpinus, k</w:t>
      </w:r>
      <w:r w:rsidRPr="004F31FC">
        <w:rPr>
          <w:rFonts w:asciiTheme="majorBidi" w:eastAsia="Times New Roman" w:hAnsiTheme="majorBidi" w:cstheme="majorBidi"/>
          <w:lang w:eastAsia="sl-SI"/>
        </w:rPr>
        <w:t>iekviename</w:t>
      </w:r>
      <w:r>
        <w:rPr>
          <w:rFonts w:ascii="Times New Roman" w:eastAsia="Times New Roman" w:hAnsi="Times New Roman" w:cs="Times New Roman"/>
          <w:lang w:eastAsia="sl-SI"/>
        </w:rPr>
        <w:t xml:space="preserve"> tirpalo ml yra 4</w:t>
      </w:r>
      <w:r w:rsidR="006B5B34">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w:t>
      </w:r>
    </w:p>
    <w:p w14:paraId="73BA7BE8" w14:textId="2B7FC97D" w:rsidR="003C5304" w:rsidRDefault="005924C3">
      <w:pPr>
        <w:widowControl w:val="0"/>
        <w:numPr>
          <w:ilvl w:val="0"/>
          <w:numId w:val="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dinatrio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edetatas</w:t>
      </w:r>
      <w:proofErr w:type="spellEnd"/>
      <w:r w:rsidR="00FE74A5">
        <w:rPr>
          <w:rFonts w:ascii="Times New Roman" w:eastAsia="Times New Roman" w:hAnsi="Times New Roman" w:cs="Times New Roman"/>
          <w:lang w:eastAsia="sl-SI"/>
        </w:rPr>
        <w:t xml:space="preserve"> ir</w:t>
      </w:r>
      <w:r>
        <w:rPr>
          <w:rFonts w:ascii="Times New Roman" w:eastAsia="Times New Roman" w:hAnsi="Times New Roman" w:cs="Times New Roman"/>
          <w:lang w:eastAsia="sl-SI"/>
        </w:rPr>
        <w:t xml:space="preserve"> 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(E</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524) (pH </w:t>
      </w:r>
      <w:r>
        <w:rPr>
          <w:rFonts w:ascii="Times New Roman" w:eastAsia="Times New Roman" w:hAnsi="Times New Roman" w:cs="Times New Roman"/>
        </w:rPr>
        <w:t>korekcijai</w:t>
      </w:r>
      <w:r>
        <w:rPr>
          <w:rFonts w:ascii="Times New Roman" w:eastAsia="Times New Roman" w:hAnsi="Times New Roman" w:cs="Times New Roman"/>
          <w:lang w:eastAsia="sl-SI"/>
        </w:rPr>
        <w:t>).</w:t>
      </w:r>
    </w:p>
    <w:p w14:paraId="543076C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6249A81A" w14:textId="77777777" w:rsidR="003C5304" w:rsidRDefault="005924C3">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w:t>
      </w:r>
      <w:proofErr w:type="spellStart"/>
      <w:r>
        <w:rPr>
          <w:rFonts w:ascii="Times New Roman" w:eastAsia="Times New Roman" w:hAnsi="Times New Roman" w:cs="Times New Roman"/>
          <w:b/>
          <w:bCs/>
          <w:lang w:eastAsia="sl-SI"/>
        </w:rPr>
        <w:t>Norameda</w:t>
      </w:r>
      <w:proofErr w:type="spellEnd"/>
      <w:r>
        <w:rPr>
          <w:rFonts w:ascii="Times New Roman" w:eastAsia="Times New Roman" w:hAnsi="Times New Roman" w:cs="Times New Roman"/>
          <w:b/>
          <w:bCs/>
          <w:lang w:eastAsia="sl-SI"/>
        </w:rPr>
        <w:t xml:space="preserve"> išvaizda ir kiekis pakuotėje</w:t>
      </w:r>
    </w:p>
    <w:p w14:paraId="3EC2D84B" w14:textId="0CBA9F13" w:rsidR="003C5304" w:rsidRPr="004F31FC" w:rsidRDefault="00FE74A5">
      <w:pPr>
        <w:widowControl w:val="0"/>
        <w:spacing w:after="0" w:line="240" w:lineRule="auto"/>
        <w:rPr>
          <w:rFonts w:asciiTheme="majorBidi" w:eastAsia="Times New Roman" w:hAnsiTheme="majorBidi" w:cstheme="majorBidi"/>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ya</w:t>
      </w:r>
      <w:proofErr w:type="spellEnd"/>
      <w:r>
        <w:rPr>
          <w:rFonts w:ascii="Times New Roman" w:eastAsia="Times New Roman" w:hAnsi="Times New Roman" w:cs="Times New Roman"/>
          <w:lang w:eastAsia="sl-SI"/>
        </w:rPr>
        <w:t xml:space="preserve"> b</w:t>
      </w:r>
      <w:r w:rsidR="005924C3">
        <w:rPr>
          <w:rFonts w:ascii="Times New Roman" w:eastAsia="Times New Roman" w:hAnsi="Times New Roman" w:cs="Times New Roman"/>
          <w:lang w:eastAsia="sl-SI"/>
        </w:rPr>
        <w:t xml:space="preserve">alti ar beveik balti </w:t>
      </w:r>
      <w:proofErr w:type="spellStart"/>
      <w:r w:rsidR="005924C3">
        <w:rPr>
          <w:rFonts w:ascii="Times New Roman" w:eastAsia="Times New Roman" w:hAnsi="Times New Roman" w:cs="Times New Roman"/>
          <w:lang w:eastAsia="sl-SI"/>
        </w:rPr>
        <w:t>liofilizuoti</w:t>
      </w:r>
      <w:proofErr w:type="spellEnd"/>
      <w:r w:rsidR="005924C3">
        <w:rPr>
          <w:rFonts w:ascii="Times New Roman" w:eastAsia="Times New Roman" w:hAnsi="Times New Roman" w:cs="Times New Roman"/>
          <w:lang w:eastAsia="sl-SI"/>
        </w:rPr>
        <w:t xml:space="preserve"> </w:t>
      </w:r>
      <w:proofErr w:type="spellStart"/>
      <w:r w:rsidR="005924C3">
        <w:rPr>
          <w:rFonts w:ascii="Times New Roman" w:eastAsia="Times New Roman" w:hAnsi="Times New Roman" w:cs="Times New Roman"/>
          <w:lang w:eastAsia="sl-SI"/>
        </w:rPr>
        <w:t>porėti</w:t>
      </w:r>
      <w:proofErr w:type="spellEnd"/>
      <w:r w:rsidR="005924C3">
        <w:rPr>
          <w:rFonts w:ascii="Times New Roman" w:eastAsia="Times New Roman" w:hAnsi="Times New Roman" w:cs="Times New Roman"/>
          <w:lang w:eastAsia="sl-SI"/>
        </w:rPr>
        <w:t xml:space="preserve"> milteliai injekciniam tirpalui. Jie supilstyti į 10</w:t>
      </w:r>
      <w:r>
        <w:rPr>
          <w:rFonts w:ascii="Times New Roman" w:eastAsia="Times New Roman" w:hAnsi="Times New Roman" w:cs="Times New Roman"/>
          <w:lang w:eastAsia="sl-SI"/>
        </w:rPr>
        <w:t> </w:t>
      </w:r>
      <w:r w:rsidR="005924C3">
        <w:rPr>
          <w:rFonts w:ascii="Times New Roman" w:eastAsia="Times New Roman" w:hAnsi="Times New Roman" w:cs="Times New Roman"/>
          <w:lang w:eastAsia="sl-SI"/>
        </w:rPr>
        <w:t xml:space="preserve">ml talpos skaidraus stiklo (I tipo) flakoną, kuriame </w:t>
      </w:r>
      <w:r w:rsidR="005924C3" w:rsidRPr="004F31FC">
        <w:rPr>
          <w:rFonts w:asciiTheme="majorBidi" w:eastAsia="Times New Roman" w:hAnsiTheme="majorBidi" w:cstheme="majorBidi"/>
          <w:lang w:eastAsia="sl-SI"/>
        </w:rPr>
        <w:t xml:space="preserve">yra </w:t>
      </w:r>
      <w:r w:rsidR="005924C3" w:rsidRPr="004F31FC">
        <w:rPr>
          <w:rFonts w:asciiTheme="majorBidi" w:hAnsiTheme="majorBidi" w:cstheme="majorBidi"/>
        </w:rPr>
        <w:t>40</w:t>
      </w:r>
      <w:r w:rsidRPr="004F31FC">
        <w:rPr>
          <w:rFonts w:asciiTheme="majorBidi" w:hAnsiTheme="majorBidi" w:cstheme="majorBidi"/>
        </w:rPr>
        <w:t> </w:t>
      </w:r>
      <w:r w:rsidR="005924C3" w:rsidRPr="004F31FC">
        <w:rPr>
          <w:rFonts w:asciiTheme="majorBidi" w:hAnsiTheme="majorBidi" w:cstheme="majorBidi"/>
        </w:rPr>
        <w:t>mg</w:t>
      </w:r>
      <w:r w:rsidR="005924C3" w:rsidRPr="004F31FC">
        <w:rPr>
          <w:rFonts w:asciiTheme="majorBidi" w:eastAsia="Times New Roman" w:hAnsiTheme="majorBidi" w:cstheme="majorBidi"/>
          <w:lang w:eastAsia="sl-SI"/>
        </w:rPr>
        <w:t xml:space="preserve"> miltelių injekciniam tirpalui, su pilku </w:t>
      </w:r>
      <w:proofErr w:type="spellStart"/>
      <w:r w:rsidR="005924C3" w:rsidRPr="004F31FC">
        <w:rPr>
          <w:rFonts w:asciiTheme="majorBidi" w:eastAsia="Times New Roman" w:hAnsiTheme="majorBidi" w:cstheme="majorBidi"/>
          <w:lang w:eastAsia="sl-SI"/>
        </w:rPr>
        <w:t>chlorobutilo</w:t>
      </w:r>
      <w:proofErr w:type="spellEnd"/>
      <w:r w:rsidR="005924C3" w:rsidRPr="004F31FC">
        <w:rPr>
          <w:rFonts w:asciiTheme="majorBidi" w:eastAsia="Times New Roman" w:hAnsiTheme="majorBidi" w:cstheme="majorBidi"/>
          <w:lang w:eastAsia="sl-SI"/>
        </w:rPr>
        <w:t xml:space="preserve"> gumos kamš</w:t>
      </w:r>
      <w:r>
        <w:rPr>
          <w:rFonts w:asciiTheme="majorBidi" w:eastAsia="Times New Roman" w:hAnsiTheme="majorBidi" w:cstheme="majorBidi"/>
          <w:lang w:eastAsia="sl-SI"/>
        </w:rPr>
        <w:t>č</w:t>
      </w:r>
      <w:r w:rsidR="005924C3" w:rsidRPr="004F31FC">
        <w:rPr>
          <w:rFonts w:asciiTheme="majorBidi" w:eastAsia="Times New Roman" w:hAnsiTheme="majorBidi" w:cstheme="majorBidi"/>
          <w:lang w:eastAsia="sl-SI"/>
        </w:rPr>
        <w:t>iu ir nuplėšiamu aliuminio dangteliu.</w:t>
      </w:r>
    </w:p>
    <w:p w14:paraId="53F08FD5" w14:textId="77777777" w:rsidR="003C5304" w:rsidRDefault="003C5304">
      <w:pPr>
        <w:widowControl w:val="0"/>
        <w:spacing w:after="0" w:line="240" w:lineRule="auto"/>
        <w:rPr>
          <w:rFonts w:ascii="Times New Roman" w:eastAsia="Times New Roman" w:hAnsi="Times New Roman" w:cs="Times New Roman"/>
          <w:lang w:eastAsia="sl-SI"/>
        </w:rPr>
      </w:pPr>
    </w:p>
    <w:p w14:paraId="4ECACF5F" w14:textId="77777777" w:rsidR="003C5304" w:rsidRDefault="005924C3">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pakuočių dydžiai yra 1, 10 arba 50 flakonų.</w:t>
      </w:r>
    </w:p>
    <w:p w14:paraId="5582460E" w14:textId="77777777" w:rsidR="003C5304" w:rsidRDefault="003C5304">
      <w:pPr>
        <w:widowControl w:val="0"/>
        <w:spacing w:after="0" w:line="240" w:lineRule="auto"/>
        <w:rPr>
          <w:rFonts w:ascii="Times New Roman" w:eastAsia="Times New Roman" w:hAnsi="Times New Roman" w:cs="Times New Roman"/>
          <w:lang w:eastAsia="sl-SI"/>
        </w:rPr>
      </w:pPr>
    </w:p>
    <w:p w14:paraId="01C65910" w14:textId="77777777" w:rsidR="003C5304" w:rsidRDefault="005924C3">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3153635A" w14:textId="77777777" w:rsidR="003C5304" w:rsidRDefault="003C5304">
      <w:pPr>
        <w:widowControl w:val="0"/>
        <w:spacing w:after="0" w:line="240" w:lineRule="auto"/>
        <w:rPr>
          <w:rFonts w:ascii="Times New Roman" w:eastAsia="Times New Roman" w:hAnsi="Times New Roman" w:cs="Times New Roman"/>
          <w:lang w:eastAsia="sl-SI"/>
        </w:rPr>
      </w:pPr>
    </w:p>
    <w:p w14:paraId="67173170" w14:textId="77777777" w:rsidR="003C5304" w:rsidRDefault="005924C3">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14:paraId="7FD079F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7BE2EDBC" w14:textId="77777777" w:rsidR="003C5304" w:rsidRPr="004F31FC" w:rsidRDefault="005924C3">
      <w:pPr>
        <w:widowControl w:val="0"/>
        <w:spacing w:after="0" w:line="240" w:lineRule="auto"/>
        <w:ind w:right="-2"/>
        <w:rPr>
          <w:rFonts w:ascii="Times New Roman" w:eastAsia="Times New Roman" w:hAnsi="Times New Roman" w:cs="Times New Roman"/>
          <w:i/>
          <w:iCs/>
          <w:lang w:eastAsia="sl-SI"/>
        </w:rPr>
      </w:pPr>
      <w:r w:rsidRPr="004F31FC">
        <w:rPr>
          <w:rFonts w:ascii="Times New Roman" w:eastAsia="Times New Roman" w:hAnsi="Times New Roman" w:cs="Times New Roman"/>
          <w:i/>
          <w:iCs/>
          <w:lang w:eastAsia="sl-SI"/>
        </w:rPr>
        <w:t>Registruotojas</w:t>
      </w:r>
    </w:p>
    <w:p w14:paraId="4BC747BF"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Norameda</w:t>
      </w:r>
      <w:proofErr w:type="spellEnd"/>
    </w:p>
    <w:p w14:paraId="37184D5E"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Meistrų g. 8A</w:t>
      </w:r>
    </w:p>
    <w:p w14:paraId="3A5CE6F7"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02189 Vilnius</w:t>
      </w:r>
    </w:p>
    <w:p w14:paraId="19156714"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65201978"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1B7DFB12" w14:textId="77777777" w:rsidR="003C5304" w:rsidRPr="004F31FC" w:rsidRDefault="005924C3">
      <w:pPr>
        <w:widowControl w:val="0"/>
        <w:spacing w:after="0" w:line="240" w:lineRule="auto"/>
        <w:ind w:right="-2"/>
        <w:rPr>
          <w:rFonts w:ascii="Times New Roman" w:eastAsia="Times New Roman" w:hAnsi="Times New Roman" w:cs="Times New Roman"/>
          <w:i/>
          <w:iCs/>
          <w:lang w:eastAsia="sl-SI"/>
        </w:rPr>
      </w:pPr>
      <w:r w:rsidRPr="004F31FC">
        <w:rPr>
          <w:rFonts w:ascii="Times New Roman" w:eastAsia="Times New Roman" w:hAnsi="Times New Roman" w:cs="Times New Roman"/>
          <w:i/>
          <w:iCs/>
          <w:lang w:eastAsia="sl-SI"/>
        </w:rPr>
        <w:t>Gamintojas</w:t>
      </w:r>
    </w:p>
    <w:p w14:paraId="4B159949" w14:textId="6E754808" w:rsidR="003C5304" w:rsidRDefault="005924C3">
      <w:pPr>
        <w:widowControl w:val="0"/>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Laboratorios</w:t>
      </w:r>
      <w:proofErr w:type="spellEnd"/>
      <w:r>
        <w:rPr>
          <w:rFonts w:ascii="Times New Roman" w:eastAsia="Times New Roman" w:hAnsi="Times New Roman" w:cs="Times New Roman"/>
          <w:lang w:eastAsia="sl-SI"/>
        </w:rPr>
        <w:t xml:space="preserve"> Normo</w:t>
      </w:r>
      <w:r w:rsidR="00570686">
        <w:rPr>
          <w:rFonts w:ascii="Times New Roman" w:eastAsia="Times New Roman" w:hAnsi="Times New Roman" w:cs="Times New Roman"/>
          <w:lang w:eastAsia="sl-SI"/>
        </w:rPr>
        <w:t>n</w:t>
      </w:r>
      <w:r>
        <w:rPr>
          <w:rFonts w:ascii="Times New Roman" w:eastAsia="Times New Roman" w:hAnsi="Times New Roman" w:cs="Times New Roman"/>
          <w:lang w:eastAsia="sl-SI"/>
        </w:rPr>
        <w:t>, S.A.</w:t>
      </w:r>
    </w:p>
    <w:p w14:paraId="16A664C2" w14:textId="77777777" w:rsidR="003C5304" w:rsidRDefault="005924C3">
      <w:pPr>
        <w:widowControl w:val="0"/>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Ronda</w:t>
      </w:r>
      <w:proofErr w:type="spellEnd"/>
      <w:r>
        <w:rPr>
          <w:rFonts w:ascii="Times New Roman" w:eastAsia="Times New Roman" w:hAnsi="Times New Roman" w:cs="Times New Roman"/>
          <w:lang w:eastAsia="sl-SI"/>
        </w:rPr>
        <w:t xml:space="preserve"> de </w:t>
      </w:r>
      <w:proofErr w:type="spellStart"/>
      <w:r>
        <w:rPr>
          <w:rFonts w:ascii="Times New Roman" w:eastAsia="Times New Roman" w:hAnsi="Times New Roman" w:cs="Times New Roman"/>
          <w:lang w:eastAsia="sl-SI"/>
        </w:rPr>
        <w:t>Valdecarrizo</w:t>
      </w:r>
      <w:proofErr w:type="spellEnd"/>
      <w:r>
        <w:rPr>
          <w:rFonts w:ascii="Times New Roman" w:eastAsia="Times New Roman" w:hAnsi="Times New Roman" w:cs="Times New Roman"/>
          <w:lang w:eastAsia="sl-SI"/>
        </w:rPr>
        <w:t>, 6</w:t>
      </w:r>
    </w:p>
    <w:p w14:paraId="087414C9"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28760 </w:t>
      </w:r>
      <w:proofErr w:type="spellStart"/>
      <w:r>
        <w:rPr>
          <w:rFonts w:ascii="Times New Roman" w:eastAsia="Times New Roman" w:hAnsi="Times New Roman" w:cs="Times New Roman"/>
          <w:lang w:eastAsia="sl-SI"/>
        </w:rPr>
        <w:t>Tres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Cantos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Madrid</w:t>
      </w:r>
      <w:proofErr w:type="spellEnd"/>
    </w:p>
    <w:p w14:paraId="684E203C"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Ispanija</w:t>
      </w:r>
    </w:p>
    <w:p w14:paraId="25286DDA" w14:textId="77777777" w:rsidR="00FE74A5" w:rsidRDefault="00FE74A5" w:rsidP="00FE74A5">
      <w:pPr>
        <w:tabs>
          <w:tab w:val="left" w:pos="567"/>
        </w:tabs>
        <w:spacing w:after="0" w:line="240" w:lineRule="auto"/>
        <w:ind w:right="-2"/>
        <w:rPr>
          <w:rFonts w:ascii="Times New Roman" w:eastAsia="Times New Roman" w:hAnsi="Times New Roman" w:cs="Times New Roman"/>
          <w:noProof/>
          <w:snapToGrid w:val="0"/>
          <w:szCs w:val="20"/>
        </w:rPr>
      </w:pPr>
    </w:p>
    <w:p w14:paraId="67624B10" w14:textId="4741B2FD" w:rsidR="00FE74A5" w:rsidRPr="00FE74A5" w:rsidRDefault="00FE74A5" w:rsidP="00FE74A5">
      <w:pPr>
        <w:tabs>
          <w:tab w:val="left" w:pos="567"/>
        </w:tabs>
        <w:spacing w:after="0" w:line="240" w:lineRule="auto"/>
        <w:ind w:right="-2"/>
        <w:rPr>
          <w:rFonts w:ascii="Times New Roman" w:eastAsia="Times New Roman" w:hAnsi="Times New Roman" w:cs="Times New Roman"/>
          <w:noProof/>
          <w:snapToGrid w:val="0"/>
          <w:szCs w:val="20"/>
        </w:rPr>
      </w:pPr>
      <w:r w:rsidRPr="00FE74A5">
        <w:rPr>
          <w:rFonts w:ascii="Times New Roman" w:eastAsia="Times New Roman" w:hAnsi="Times New Roman" w:cs="Times New Roman"/>
          <w:noProof/>
          <w:snapToGrid w:val="0"/>
          <w:szCs w:val="20"/>
        </w:rPr>
        <w:t xml:space="preserve">Jeigu apie šį vaistą norite sužinoti daugiau, kreipkitės į </w:t>
      </w:r>
      <w:r w:rsidR="00B92088">
        <w:rPr>
          <w:rFonts w:ascii="Times New Roman" w:eastAsia="Times New Roman" w:hAnsi="Times New Roman" w:cs="Times New Roman"/>
          <w:noProof/>
          <w:snapToGrid w:val="0"/>
          <w:szCs w:val="20"/>
        </w:rPr>
        <w:t>registruotoj</w:t>
      </w:r>
      <w:r w:rsidR="003B3471">
        <w:rPr>
          <w:rFonts w:ascii="Times New Roman" w:eastAsia="Times New Roman" w:hAnsi="Times New Roman" w:cs="Times New Roman"/>
          <w:noProof/>
          <w:snapToGrid w:val="0"/>
          <w:szCs w:val="20"/>
        </w:rPr>
        <w:t>ą</w:t>
      </w:r>
      <w:r w:rsidRPr="00FE74A5">
        <w:rPr>
          <w:rFonts w:ascii="Times New Roman" w:eastAsia="Times New Roman" w:hAnsi="Times New Roman" w:cs="Times New Roman"/>
          <w:noProof/>
          <w:snapToGrid w:val="0"/>
          <w:szCs w:val="20"/>
        </w:rPr>
        <w:t>:</w:t>
      </w:r>
    </w:p>
    <w:p w14:paraId="40E69F3F" w14:textId="77777777" w:rsidR="00FE74A5" w:rsidRPr="00FE74A5" w:rsidRDefault="00FE74A5" w:rsidP="00FE74A5">
      <w:pPr>
        <w:tabs>
          <w:tab w:val="left" w:pos="567"/>
        </w:tabs>
        <w:spacing w:after="0" w:line="240" w:lineRule="auto"/>
        <w:rPr>
          <w:rFonts w:ascii="Times New Roman" w:eastAsia="Times New Roman" w:hAnsi="Times New Roman" w:cs="Times New Roman"/>
          <w:noProof/>
          <w:snapToGrid w:val="0"/>
          <w:szCs w:val="24"/>
        </w:rPr>
      </w:pPr>
    </w:p>
    <w:p w14:paraId="6A780615" w14:textId="24595A96" w:rsidR="00FE74A5" w:rsidRDefault="00B44A7B"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UAB </w:t>
      </w:r>
      <w:proofErr w:type="spellStart"/>
      <w:r>
        <w:rPr>
          <w:rFonts w:ascii="Times New Roman" w:eastAsia="Times New Roman" w:hAnsi="Times New Roman" w:cs="Times New Roman"/>
          <w:snapToGrid w:val="0"/>
          <w:szCs w:val="24"/>
        </w:rPr>
        <w:t>Norameda</w:t>
      </w:r>
      <w:proofErr w:type="spellEnd"/>
    </w:p>
    <w:p w14:paraId="4F0D3175" w14:textId="618A947D" w:rsidR="00072DE7" w:rsidRDefault="00072DE7"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Meistrų g. 8A</w:t>
      </w:r>
    </w:p>
    <w:p w14:paraId="554D18BF" w14:textId="1126D710" w:rsidR="00163A65" w:rsidRDefault="00163A65" w:rsidP="00FE74A5">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02189 Vilnius</w:t>
      </w:r>
    </w:p>
    <w:p w14:paraId="757771AC" w14:textId="122E6A07" w:rsidR="00163A65" w:rsidRPr="00FE74A5" w:rsidRDefault="00163A65" w:rsidP="00FE74A5">
      <w:pPr>
        <w:spacing w:after="0" w:line="240" w:lineRule="auto"/>
        <w:rPr>
          <w:rFonts w:ascii="Times New Roman" w:eastAsia="Times New Roman" w:hAnsi="Times New Roman" w:cs="Times New Roman"/>
          <w:b/>
          <w:snapToGrid w:val="0"/>
          <w:szCs w:val="20"/>
        </w:rPr>
      </w:pPr>
      <w:r>
        <w:rPr>
          <w:rFonts w:ascii="Times New Roman" w:eastAsia="Times New Roman" w:hAnsi="Times New Roman" w:cs="Times New Roman"/>
          <w:snapToGrid w:val="0"/>
          <w:szCs w:val="24"/>
        </w:rPr>
        <w:t>Lietuva</w:t>
      </w:r>
    </w:p>
    <w:p w14:paraId="18378700"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2542BF60"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b/>
          <w:lang w:eastAsia="sl-SI"/>
        </w:rPr>
        <w:t>Šis vaistas Europos ekonominės erdvės valstybėse narėse registruotas tokiais pavadinimais</w:t>
      </w:r>
      <w:r>
        <w:rPr>
          <w:rFonts w:ascii="Times New Roman" w:eastAsia="Times New Roman" w:hAnsi="Times New Roman" w:cs="Times New Roman"/>
          <w:lang w:eastAsia="sl-SI"/>
        </w:rPr>
        <w:t>:</w:t>
      </w:r>
    </w:p>
    <w:p w14:paraId="0CB49E72" w14:textId="77777777" w:rsidR="003C5304" w:rsidRDefault="005924C3">
      <w:pPr>
        <w:spacing w:after="0"/>
        <w:ind w:left="1984" w:hanging="1985"/>
        <w:rPr>
          <w:rFonts w:ascii="Times New Roman" w:hAnsi="Times New Roman" w:cs="Times New Roman"/>
        </w:rPr>
      </w:pPr>
      <w:r>
        <w:rPr>
          <w:rFonts w:ascii="Times New Roman" w:hAnsi="Times New Roman" w:cs="Times New Roman"/>
        </w:rPr>
        <w:t>Suomija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w:t>
      </w:r>
      <w:proofErr w:type="spellStart"/>
      <w:r>
        <w:rPr>
          <w:rFonts w:ascii="Times New Roman" w:hAnsi="Times New Roman" w:cs="Times New Roman"/>
        </w:rPr>
        <w:t>injektiokuiva</w:t>
      </w:r>
      <w:proofErr w:type="spellEnd"/>
      <w:r>
        <w:rPr>
          <w:rFonts w:ascii="Times New Roman" w:hAnsi="Times New Roman" w:cs="Times New Roman"/>
        </w:rPr>
        <w:t xml:space="preserve">-aine, </w:t>
      </w:r>
      <w:proofErr w:type="spellStart"/>
      <w:r>
        <w:rPr>
          <w:rFonts w:ascii="Times New Roman" w:hAnsi="Times New Roman" w:cs="Times New Roman"/>
        </w:rPr>
        <w:t>liuosta</w:t>
      </w:r>
      <w:proofErr w:type="spellEnd"/>
      <w:r>
        <w:rPr>
          <w:rFonts w:ascii="Times New Roman" w:hAnsi="Times New Roman" w:cs="Times New Roman"/>
        </w:rPr>
        <w:t xml:space="preserve"> </w:t>
      </w:r>
      <w:proofErr w:type="spellStart"/>
      <w:r>
        <w:rPr>
          <w:rFonts w:ascii="Times New Roman" w:hAnsi="Times New Roman" w:cs="Times New Roman"/>
        </w:rPr>
        <w:t>varten</w:t>
      </w:r>
      <w:proofErr w:type="spellEnd"/>
    </w:p>
    <w:p w14:paraId="082F235B" w14:textId="77777777" w:rsidR="003C5304" w:rsidRDefault="005924C3">
      <w:pPr>
        <w:spacing w:after="0"/>
        <w:ind w:left="1984" w:hanging="1985"/>
        <w:rPr>
          <w:rFonts w:ascii="Times New Roman" w:hAnsi="Times New Roman" w:cs="Times New Roman"/>
        </w:rPr>
      </w:pPr>
      <w:r>
        <w:rPr>
          <w:rFonts w:ascii="Times New Roman" w:hAnsi="Times New Roman" w:cs="Times New Roman"/>
        </w:rPr>
        <w:t>Latvija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w:t>
      </w:r>
      <w:proofErr w:type="spellStart"/>
      <w:r>
        <w:rPr>
          <w:rFonts w:ascii="Times New Roman" w:hAnsi="Times New Roman" w:cs="Times New Roman"/>
        </w:rPr>
        <w:t>pulveris</w:t>
      </w:r>
      <w:proofErr w:type="spellEnd"/>
      <w:r>
        <w:rPr>
          <w:rFonts w:ascii="Times New Roman" w:hAnsi="Times New Roman" w:cs="Times New Roman"/>
        </w:rPr>
        <w:t xml:space="preserve"> </w:t>
      </w:r>
      <w:proofErr w:type="spellStart"/>
      <w:r>
        <w:rPr>
          <w:rFonts w:ascii="Times New Roman" w:hAnsi="Times New Roman" w:cs="Times New Roman"/>
        </w:rPr>
        <w:t>injekciju</w:t>
      </w:r>
      <w:proofErr w:type="spellEnd"/>
      <w:r>
        <w:rPr>
          <w:rFonts w:ascii="Times New Roman" w:hAnsi="Times New Roman" w:cs="Times New Roman"/>
        </w:rPr>
        <w:t xml:space="preserve"> </w:t>
      </w:r>
      <w:proofErr w:type="spellStart"/>
      <w:r>
        <w:rPr>
          <w:rFonts w:ascii="Times New Roman" w:hAnsi="Times New Roman" w:cs="Times New Roman"/>
        </w:rPr>
        <w:t>šķīduma</w:t>
      </w:r>
      <w:proofErr w:type="spellEnd"/>
      <w:r>
        <w:rPr>
          <w:rFonts w:ascii="Times New Roman" w:hAnsi="Times New Roman" w:cs="Times New Roman"/>
        </w:rPr>
        <w:t xml:space="preserve"> </w:t>
      </w:r>
      <w:proofErr w:type="spellStart"/>
      <w:r>
        <w:rPr>
          <w:rFonts w:ascii="Times New Roman" w:hAnsi="Times New Roman" w:cs="Times New Roman"/>
        </w:rPr>
        <w:t>pagatavošanai</w:t>
      </w:r>
      <w:proofErr w:type="spellEnd"/>
    </w:p>
    <w:p w14:paraId="136C066B" w14:textId="77777777" w:rsidR="003C5304" w:rsidRDefault="005924C3">
      <w:pPr>
        <w:spacing w:after="0"/>
        <w:ind w:left="1984" w:hanging="1985"/>
        <w:rPr>
          <w:rFonts w:ascii="Times New Roman" w:hAnsi="Times New Roman" w:cs="Times New Roman"/>
        </w:rPr>
      </w:pPr>
      <w:r>
        <w:rPr>
          <w:rFonts w:ascii="Times New Roman" w:hAnsi="Times New Roman" w:cs="Times New Roman"/>
        </w:rPr>
        <w:t>Lietuva</w:t>
      </w:r>
      <w:r>
        <w:rPr>
          <w:rFonts w:ascii="Times New Roman" w:hAnsi="Times New Roman" w:cs="Times New Roman"/>
        </w:rPr>
        <w:tab/>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r>
        <w:rPr>
          <w:rFonts w:ascii="Times New Roman" w:hAnsi="Times New Roman" w:cs="Times New Roman"/>
        </w:rPr>
        <w:t xml:space="preserve"> 40 mg milteliai injekciniam tirpalui</w:t>
      </w:r>
    </w:p>
    <w:p w14:paraId="323EFEBA" w14:textId="77777777" w:rsidR="003C5304" w:rsidRDefault="005924C3">
      <w:pPr>
        <w:spacing w:after="0"/>
        <w:ind w:left="3119" w:hanging="3120"/>
        <w:rPr>
          <w:rFonts w:ascii="Times New Roman" w:hAnsi="Times New Roman" w:cs="Times New Roman"/>
        </w:rPr>
      </w:pPr>
      <w:r>
        <w:rPr>
          <w:rFonts w:ascii="Times New Roman" w:hAnsi="Times New Roman" w:cs="Times New Roman"/>
        </w:rPr>
        <w:t xml:space="preserve">Estija                           </w:t>
      </w:r>
      <w:proofErr w:type="spellStart"/>
      <w:r>
        <w:rPr>
          <w:rFonts w:ascii="Times New Roman" w:hAnsi="Times New Roman" w:cs="Times New Roman"/>
        </w:rPr>
        <w:t>Pantoprazole</w:t>
      </w:r>
      <w:proofErr w:type="spellEnd"/>
      <w:r>
        <w:rPr>
          <w:rFonts w:ascii="Times New Roman" w:hAnsi="Times New Roman" w:cs="Times New Roman"/>
        </w:rPr>
        <w:t xml:space="preserve"> </w:t>
      </w:r>
      <w:proofErr w:type="spellStart"/>
      <w:r>
        <w:rPr>
          <w:rFonts w:ascii="Times New Roman" w:hAnsi="Times New Roman" w:cs="Times New Roman"/>
        </w:rPr>
        <w:t>Norameda</w:t>
      </w:r>
      <w:proofErr w:type="spellEnd"/>
    </w:p>
    <w:p w14:paraId="35BF06D4"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4CED8E7E" w14:textId="4046F107" w:rsidR="003C5304" w:rsidRDefault="005924C3">
      <w:pPr>
        <w:widowControl w:val="0"/>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w:t>
      </w:r>
      <w:r w:rsidR="0065633E">
        <w:rPr>
          <w:rFonts w:ascii="Times New Roman" w:eastAsia="Times New Roman" w:hAnsi="Times New Roman" w:cs="Times New Roman"/>
          <w:b/>
          <w:lang w:eastAsia="sl-SI"/>
        </w:rPr>
        <w:t xml:space="preserve"> 2024-01-19.</w:t>
      </w:r>
      <w:bookmarkStart w:id="1" w:name="_GoBack"/>
      <w:bookmarkEnd w:id="1"/>
    </w:p>
    <w:p w14:paraId="63D95BF3" w14:textId="77777777" w:rsidR="003C5304" w:rsidRDefault="003C5304">
      <w:pPr>
        <w:widowControl w:val="0"/>
        <w:spacing w:after="0" w:line="240" w:lineRule="auto"/>
        <w:ind w:right="-2"/>
        <w:rPr>
          <w:rFonts w:ascii="Times New Roman" w:eastAsia="Times New Roman" w:hAnsi="Times New Roman" w:cs="Times New Roman"/>
          <w:i/>
          <w:lang w:eastAsia="sl-SI"/>
        </w:rPr>
      </w:pPr>
    </w:p>
    <w:p w14:paraId="24A964F4" w14:textId="6DA04237" w:rsidR="003C5304" w:rsidRDefault="005924C3">
      <w:pPr>
        <w:widowControl w:val="0"/>
        <w:spacing w:after="0" w:line="240" w:lineRule="auto"/>
        <w:ind w:right="-2"/>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hyperlink r:id="rId12" w:history="1">
        <w:r w:rsidR="00FE74A5" w:rsidRPr="00FE74A5">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lang w:eastAsia="sl-SI"/>
        </w:rPr>
        <w:t>.</w:t>
      </w:r>
    </w:p>
    <w:p w14:paraId="119298CB" w14:textId="77777777" w:rsidR="003C5304" w:rsidRDefault="003C5304">
      <w:pPr>
        <w:widowControl w:val="0"/>
        <w:spacing w:after="0" w:line="240" w:lineRule="auto"/>
        <w:ind w:right="-2"/>
        <w:rPr>
          <w:rFonts w:ascii="Times New Roman" w:eastAsia="Times New Roman" w:hAnsi="Times New Roman" w:cs="Times New Roman"/>
          <w:lang w:eastAsia="sl-SI"/>
        </w:rPr>
      </w:pPr>
    </w:p>
    <w:p w14:paraId="3FFC6768" w14:textId="77777777" w:rsidR="003C5304" w:rsidRDefault="005924C3">
      <w:pPr>
        <w:widowControl w:val="0"/>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w:t>
      </w:r>
    </w:p>
    <w:p w14:paraId="5117DB72" w14:textId="77777777" w:rsidR="003C5304" w:rsidRDefault="003C5304">
      <w:pPr>
        <w:widowControl w:val="0"/>
        <w:tabs>
          <w:tab w:val="left" w:pos="2657"/>
        </w:tabs>
        <w:spacing w:after="0" w:line="240" w:lineRule="auto"/>
        <w:ind w:right="-28"/>
        <w:rPr>
          <w:rFonts w:ascii="Times New Roman" w:eastAsia="Times New Roman" w:hAnsi="Times New Roman" w:cs="Times New Roman"/>
          <w:lang w:eastAsia="sl-SI"/>
        </w:rPr>
      </w:pPr>
    </w:p>
    <w:p w14:paraId="1B4A7603" w14:textId="77777777" w:rsidR="003C5304" w:rsidRPr="004F31FC" w:rsidRDefault="005924C3">
      <w:pPr>
        <w:widowControl w:val="0"/>
        <w:tabs>
          <w:tab w:val="left" w:pos="2657"/>
        </w:tabs>
        <w:spacing w:after="0" w:line="240" w:lineRule="auto"/>
        <w:ind w:left="-37" w:right="-28"/>
        <w:rPr>
          <w:rFonts w:ascii="Times New Roman" w:eastAsia="Times New Roman" w:hAnsi="Times New Roman" w:cs="Times New Roman"/>
          <w:b/>
          <w:bCs/>
          <w:lang w:eastAsia="sl-SI"/>
        </w:rPr>
      </w:pPr>
      <w:r w:rsidRPr="004F31FC">
        <w:rPr>
          <w:rFonts w:ascii="Times New Roman" w:eastAsia="Times New Roman" w:hAnsi="Times New Roman" w:cs="Times New Roman"/>
          <w:b/>
          <w:bCs/>
          <w:lang w:eastAsia="sl-SI"/>
        </w:rPr>
        <w:t>Toliau pateikta informacija skirta tik sveikatos priežiūros specialistams:</w:t>
      </w:r>
    </w:p>
    <w:p w14:paraId="129E2384"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7C52AEF" w14:textId="29A84123"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Tirpalas leidimui į veną ruošiamas į flakoną, kuriame yra miltelių, suleidžiant 10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ml 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xml:space="preserve">%) natrio chlorido injekcinio tirpalo. </w:t>
      </w:r>
      <w:r w:rsidR="003B3471">
        <w:rPr>
          <w:rFonts w:ascii="Times New Roman" w:eastAsia="Times New Roman" w:hAnsi="Times New Roman" w:cs="Times New Roman"/>
          <w:lang w:eastAsia="sl-SI"/>
        </w:rPr>
        <w:t>Paruoštas tirpalas</w:t>
      </w:r>
      <w:r>
        <w:rPr>
          <w:rFonts w:ascii="Times New Roman" w:eastAsia="Times New Roman" w:hAnsi="Times New Roman" w:cs="Times New Roman"/>
          <w:lang w:eastAsia="sl-SI"/>
        </w:rPr>
        <w:t xml:space="preserve"> turi būti skaidrus, </w:t>
      </w:r>
      <w:r w:rsidR="00FE74A5">
        <w:rPr>
          <w:rFonts w:ascii="Times New Roman" w:eastAsia="Times New Roman" w:hAnsi="Times New Roman" w:cs="Times New Roman"/>
          <w:lang w:eastAsia="sl-SI"/>
        </w:rPr>
        <w:t>bespalvis ar</w:t>
      </w:r>
      <w:r w:rsidR="003B3471">
        <w:rPr>
          <w:rFonts w:ascii="Times New Roman" w:eastAsia="Times New Roman" w:hAnsi="Times New Roman" w:cs="Times New Roman"/>
          <w:lang w:eastAsia="sl-SI"/>
        </w:rPr>
        <w:t>ba</w:t>
      </w:r>
      <w:r w:rsidR="00FE74A5">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gelsvos spalvos, be matomų dalelių. Paruoštą tirpalą galima leisti tiesiogiai arba prieš vartojimą jį sumaišyti su 100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ml 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(0,9</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natrio chlorido injekcinio tirpalo arba 50</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mg/ml (5</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 gliukozės injekcinio tirpalo.</w:t>
      </w:r>
      <w:r>
        <w:t xml:space="preserve"> </w:t>
      </w:r>
      <w:r>
        <w:rPr>
          <w:rFonts w:ascii="Times New Roman" w:eastAsia="Times New Roman" w:hAnsi="Times New Roman" w:cs="Times New Roman"/>
          <w:lang w:eastAsia="sl-SI"/>
        </w:rPr>
        <w:t>Skiedimui reikia naudoti stiklin</w:t>
      </w:r>
      <w:r w:rsidR="00FE74A5">
        <w:rPr>
          <w:rFonts w:ascii="Times New Roman" w:eastAsia="Times New Roman" w:hAnsi="Times New Roman" w:cs="Times New Roman"/>
          <w:lang w:eastAsia="sl-SI"/>
        </w:rPr>
        <w:t>e</w:t>
      </w:r>
      <w:r>
        <w:rPr>
          <w:rFonts w:ascii="Times New Roman" w:eastAsia="Times New Roman" w:hAnsi="Times New Roman" w:cs="Times New Roman"/>
          <w:lang w:eastAsia="sl-SI"/>
        </w:rPr>
        <w:t>s arba plastikin</w:t>
      </w:r>
      <w:r w:rsidR="00FE74A5">
        <w:rPr>
          <w:rFonts w:ascii="Times New Roman" w:eastAsia="Times New Roman" w:hAnsi="Times New Roman" w:cs="Times New Roman"/>
          <w:lang w:eastAsia="sl-SI"/>
        </w:rPr>
        <w:t>e</w:t>
      </w:r>
      <w:r>
        <w:rPr>
          <w:rFonts w:ascii="Times New Roman" w:eastAsia="Times New Roman" w:hAnsi="Times New Roman" w:cs="Times New Roman"/>
          <w:lang w:eastAsia="sl-SI"/>
        </w:rPr>
        <w:t xml:space="preserve">s </w:t>
      </w:r>
      <w:proofErr w:type="spellStart"/>
      <w:r w:rsidR="00FE74A5">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420D0491"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0874FE2E" w14:textId="77777777"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Norameda</w:t>
      </w:r>
      <w:proofErr w:type="spellEnd"/>
      <w:r>
        <w:rPr>
          <w:rFonts w:ascii="Times New Roman" w:eastAsia="Times New Roman" w:hAnsi="Times New Roman" w:cs="Times New Roman"/>
          <w:lang w:eastAsia="sl-SI"/>
        </w:rPr>
        <w:t xml:space="preserve"> negalima ruošti arba maišyti su kitais nei nurodytais tirpikliais.</w:t>
      </w:r>
    </w:p>
    <w:p w14:paraId="0B47D37A" w14:textId="36D79DBA"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D889B9A" w14:textId="217916E5"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Paruoštą arba paruoštą ir praskiestą tirpalą reikia suvartoti per 12</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valandų. Mikrobiologiniu požiūriu</w:t>
      </w:r>
      <w:r w:rsidR="00FE74A5">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vaist</w:t>
      </w:r>
      <w:r w:rsidR="00FE74A5">
        <w:rPr>
          <w:rFonts w:ascii="Times New Roman" w:eastAsia="Times New Roman" w:hAnsi="Times New Roman" w:cs="Times New Roman"/>
          <w:lang w:eastAsia="sl-SI"/>
        </w:rPr>
        <w:t>inį preparatą</w:t>
      </w:r>
      <w:r>
        <w:rPr>
          <w:rFonts w:ascii="Times New Roman" w:eastAsia="Times New Roman" w:hAnsi="Times New Roman" w:cs="Times New Roman"/>
          <w:lang w:eastAsia="sl-SI"/>
        </w:rPr>
        <w:t xml:space="preserve"> reikia vartoti nedelsiant. Jeigu jis tuoj pat nevartojamas, už laikymo sąlygas ir trukmę prieš vartojimą yra atsakingas vartotojas. Paprastai jis neturėtų būti ilgesnis kaip 12</w:t>
      </w:r>
      <w:r w:rsidR="00FE74A5">
        <w:rPr>
          <w:rFonts w:ascii="Times New Roman" w:eastAsia="Times New Roman" w:hAnsi="Times New Roman" w:cs="Times New Roman"/>
          <w:lang w:eastAsia="sl-SI"/>
        </w:rPr>
        <w:t> </w:t>
      </w:r>
      <w:r>
        <w:rPr>
          <w:rFonts w:ascii="Times New Roman" w:eastAsia="Times New Roman" w:hAnsi="Times New Roman" w:cs="Times New Roman"/>
          <w:lang w:eastAsia="sl-SI"/>
        </w:rPr>
        <w:t>valandų ne aukštesnėje kaip 25 °C temperatūroje.</w:t>
      </w:r>
    </w:p>
    <w:p w14:paraId="5CC64A32" w14:textId="77777777"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3E19458B" w14:textId="77777777" w:rsidR="003C5304" w:rsidRDefault="005924C3">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Vaistinį preparatą reikia suleisti į veną per 2–15 minučių.</w:t>
      </w:r>
    </w:p>
    <w:p w14:paraId="6A8DB61E" w14:textId="3D70224A" w:rsidR="003C5304" w:rsidRDefault="003C5304">
      <w:pPr>
        <w:widowControl w:val="0"/>
        <w:tabs>
          <w:tab w:val="left" w:pos="2657"/>
        </w:tabs>
        <w:spacing w:after="0" w:line="240" w:lineRule="auto"/>
        <w:ind w:left="-37" w:right="-28"/>
        <w:rPr>
          <w:rFonts w:ascii="Times New Roman" w:eastAsia="Times New Roman" w:hAnsi="Times New Roman" w:cs="Times New Roman"/>
          <w:lang w:eastAsia="sl-SI"/>
        </w:rPr>
      </w:pPr>
    </w:p>
    <w:p w14:paraId="599087D2" w14:textId="5F5288A6" w:rsidR="003C5304" w:rsidRDefault="00FE74A5">
      <w:pPr>
        <w:widowControl w:val="0"/>
        <w:tabs>
          <w:tab w:val="left" w:pos="2657"/>
        </w:tabs>
        <w:spacing w:after="0" w:line="240" w:lineRule="auto"/>
        <w:ind w:left="-37" w:right="-28"/>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Flakono </w:t>
      </w:r>
      <w:r w:rsidR="005924C3">
        <w:rPr>
          <w:rFonts w:ascii="Times New Roman" w:eastAsia="Times New Roman" w:hAnsi="Times New Roman" w:cs="Times New Roman"/>
          <w:lang w:eastAsia="sl-SI"/>
        </w:rPr>
        <w:t xml:space="preserve">turinys </w:t>
      </w:r>
      <w:r w:rsidR="003B3471">
        <w:rPr>
          <w:rFonts w:ascii="Times New Roman" w:eastAsia="Times New Roman" w:hAnsi="Times New Roman" w:cs="Times New Roman"/>
          <w:lang w:eastAsia="sl-SI"/>
        </w:rPr>
        <w:t xml:space="preserve">yra </w:t>
      </w:r>
      <w:r w:rsidR="005924C3">
        <w:rPr>
          <w:rFonts w:ascii="Times New Roman" w:eastAsia="Times New Roman" w:hAnsi="Times New Roman" w:cs="Times New Roman"/>
          <w:lang w:eastAsia="sl-SI"/>
        </w:rPr>
        <w:t xml:space="preserve">skirtas tik vienkartiniam vartojimui į veną.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likusį ar</w:t>
      </w:r>
      <w:r w:rsidR="003B3471">
        <w:rPr>
          <w:rFonts w:ascii="Times New Roman" w:eastAsia="Times New Roman" w:hAnsi="Times New Roman" w:cs="Times New Roman"/>
          <w:lang w:eastAsia="sl-SI"/>
        </w:rPr>
        <w:t>ba</w:t>
      </w:r>
      <w:r>
        <w:rPr>
          <w:rFonts w:ascii="Times New Roman" w:eastAsia="Times New Roman" w:hAnsi="Times New Roman" w:cs="Times New Roman"/>
          <w:lang w:eastAsia="sl-SI"/>
        </w:rPr>
        <w:t xml:space="preserve"> </w:t>
      </w:r>
      <w:r w:rsidR="005924C3">
        <w:rPr>
          <w:rFonts w:ascii="Times New Roman" w:eastAsia="Times New Roman" w:hAnsi="Times New Roman" w:cs="Times New Roman"/>
          <w:lang w:eastAsia="sl-SI"/>
        </w:rPr>
        <w:t>išvaizd</w:t>
      </w:r>
      <w:r>
        <w:rPr>
          <w:rFonts w:ascii="Times New Roman" w:eastAsia="Times New Roman" w:hAnsi="Times New Roman" w:cs="Times New Roman"/>
          <w:lang w:eastAsia="sl-SI"/>
        </w:rPr>
        <w:t>ą pakeitusį vaistinį preparatą</w:t>
      </w:r>
      <w:r w:rsidR="005924C3">
        <w:rPr>
          <w:rFonts w:ascii="Times New Roman" w:eastAsia="Times New Roman" w:hAnsi="Times New Roman" w:cs="Times New Roman"/>
          <w:lang w:eastAsia="sl-SI"/>
        </w:rPr>
        <w:t xml:space="preserve"> (pvz., </w:t>
      </w:r>
      <w:r>
        <w:rPr>
          <w:rFonts w:ascii="Times New Roman" w:eastAsia="Times New Roman" w:hAnsi="Times New Roman" w:cs="Times New Roman"/>
          <w:lang w:eastAsia="sl-SI"/>
        </w:rPr>
        <w:t>tirpalą, kuriame yra drumzlių</w:t>
      </w:r>
      <w:r w:rsidR="005924C3">
        <w:rPr>
          <w:rFonts w:ascii="Times New Roman" w:eastAsia="Times New Roman" w:hAnsi="Times New Roman" w:cs="Times New Roman"/>
          <w:lang w:eastAsia="sl-SI"/>
        </w:rPr>
        <w:t xml:space="preserve"> ar nuosėd</w:t>
      </w:r>
      <w:r>
        <w:rPr>
          <w:rFonts w:ascii="Times New Roman" w:eastAsia="Times New Roman" w:hAnsi="Times New Roman" w:cs="Times New Roman"/>
          <w:lang w:eastAsia="sl-SI"/>
        </w:rPr>
        <w:t>ų</w:t>
      </w:r>
      <w:r w:rsidR="005924C3">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reikia sunaikinti</w:t>
      </w:r>
      <w:r w:rsidR="005924C3">
        <w:rPr>
          <w:rFonts w:ascii="Times New Roman" w:eastAsia="Times New Roman" w:hAnsi="Times New Roman" w:cs="Times New Roman"/>
          <w:lang w:eastAsia="sl-SI"/>
        </w:rPr>
        <w:t>.</w:t>
      </w:r>
    </w:p>
    <w:p w14:paraId="1C81A386" w14:textId="77777777" w:rsidR="003C5304" w:rsidRPr="004F31FC" w:rsidRDefault="003C5304" w:rsidP="00FE74A5">
      <w:pPr>
        <w:widowControl w:val="0"/>
        <w:tabs>
          <w:tab w:val="left" w:pos="2657"/>
        </w:tabs>
        <w:spacing w:after="0" w:line="240" w:lineRule="auto"/>
        <w:ind w:left="-37" w:right="-28"/>
        <w:rPr>
          <w:rFonts w:asciiTheme="majorBidi" w:hAnsiTheme="majorBidi" w:cstheme="majorBidi"/>
        </w:rPr>
      </w:pPr>
    </w:p>
    <w:sectPr w:rsidR="003C5304" w:rsidRPr="004F31FC" w:rsidSect="007C4636">
      <w:headerReference w:type="default" r:id="rId13"/>
      <w:footerReference w:type="default" r:id="rId14"/>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E8955" w14:textId="77777777" w:rsidR="00CE3AB3" w:rsidRDefault="00CE3AB3">
      <w:pPr>
        <w:spacing w:after="0" w:line="240" w:lineRule="auto"/>
      </w:pPr>
      <w:r>
        <w:separator/>
      </w:r>
    </w:p>
  </w:endnote>
  <w:endnote w:type="continuationSeparator" w:id="0">
    <w:p w14:paraId="33D020B1" w14:textId="77777777" w:rsidR="00CE3AB3" w:rsidRDefault="00CE3AB3">
      <w:pPr>
        <w:spacing w:after="0" w:line="240" w:lineRule="auto"/>
      </w:pPr>
      <w:r>
        <w:continuationSeparator/>
      </w:r>
    </w:p>
  </w:endnote>
  <w:endnote w:type="continuationNotice" w:id="1">
    <w:p w14:paraId="69B3E832" w14:textId="77777777" w:rsidR="00CE3AB3" w:rsidRDefault="00CE3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D03F" w14:textId="77777777" w:rsidR="00CE3AB3" w:rsidRDefault="00CE3A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D39AA" w14:textId="77777777" w:rsidR="00CE3AB3" w:rsidRDefault="00CE3AB3">
      <w:pPr>
        <w:spacing w:after="0" w:line="240" w:lineRule="auto"/>
      </w:pPr>
      <w:r>
        <w:separator/>
      </w:r>
    </w:p>
  </w:footnote>
  <w:footnote w:type="continuationSeparator" w:id="0">
    <w:p w14:paraId="2E410067" w14:textId="77777777" w:rsidR="00CE3AB3" w:rsidRDefault="00CE3AB3">
      <w:pPr>
        <w:spacing w:after="0" w:line="240" w:lineRule="auto"/>
      </w:pPr>
      <w:r>
        <w:continuationSeparator/>
      </w:r>
    </w:p>
  </w:footnote>
  <w:footnote w:type="continuationNotice" w:id="1">
    <w:p w14:paraId="394FB30F" w14:textId="77777777" w:rsidR="00CE3AB3" w:rsidRDefault="00CE3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9A85" w14:textId="77777777" w:rsidR="00CE3AB3" w:rsidRDefault="00CE3AB3">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8FB"/>
    <w:multiLevelType w:val="multilevel"/>
    <w:tmpl w:val="C304F0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32D2B73"/>
    <w:multiLevelType w:val="multilevel"/>
    <w:tmpl w:val="15D4EA7C"/>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3"/>
        <w:szCs w:val="23"/>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A822FE7"/>
    <w:multiLevelType w:val="multilevel"/>
    <w:tmpl w:val="F3DCDE3E"/>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3"/>
        <w:szCs w:val="23"/>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397D57"/>
    <w:multiLevelType w:val="multilevel"/>
    <w:tmpl w:val="8910A00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8BC7A37"/>
    <w:multiLevelType w:val="multilevel"/>
    <w:tmpl w:val="E2208B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71093C83"/>
    <w:multiLevelType w:val="multilevel"/>
    <w:tmpl w:val="35F6906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04"/>
    <w:rsid w:val="00072DE7"/>
    <w:rsid w:val="001169E6"/>
    <w:rsid w:val="00163A65"/>
    <w:rsid w:val="00236E16"/>
    <w:rsid w:val="002D4A3F"/>
    <w:rsid w:val="002F1C2B"/>
    <w:rsid w:val="00316AF4"/>
    <w:rsid w:val="00334BE6"/>
    <w:rsid w:val="003B3471"/>
    <w:rsid w:val="003C5304"/>
    <w:rsid w:val="00485607"/>
    <w:rsid w:val="004F31FC"/>
    <w:rsid w:val="00531A78"/>
    <w:rsid w:val="00560B8E"/>
    <w:rsid w:val="00570686"/>
    <w:rsid w:val="005924C3"/>
    <w:rsid w:val="0065633E"/>
    <w:rsid w:val="006B5B34"/>
    <w:rsid w:val="006D66E9"/>
    <w:rsid w:val="007C4636"/>
    <w:rsid w:val="008621D7"/>
    <w:rsid w:val="00990959"/>
    <w:rsid w:val="009C7AD7"/>
    <w:rsid w:val="00A11D0A"/>
    <w:rsid w:val="00A44963"/>
    <w:rsid w:val="00A813EF"/>
    <w:rsid w:val="00B44A7B"/>
    <w:rsid w:val="00B92088"/>
    <w:rsid w:val="00CB2162"/>
    <w:rsid w:val="00CE3AB3"/>
    <w:rsid w:val="00D62FD9"/>
    <w:rsid w:val="00E55F40"/>
    <w:rsid w:val="00EE4A39"/>
    <w:rsid w:val="00FD12C0"/>
    <w:rsid w:val="00FE74A5"/>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BEA3"/>
  <w15:docId w15:val="{3DBA7EBC-0859-4286-8722-D95B3A7F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04F"/>
    <w:pPr>
      <w:spacing w:after="160" w:line="259" w:lineRule="auto"/>
    </w:pPr>
    <w:rPr>
      <w:sz w:val="22"/>
    </w:rPr>
  </w:style>
  <w:style w:type="paragraph" w:styleId="Antrat1">
    <w:name w:val="heading 1"/>
    <w:basedOn w:val="prastasis"/>
    <w:next w:val="prastasis"/>
    <w:link w:val="Antrat1Diagrama"/>
    <w:uiPriority w:val="99"/>
    <w:qFormat/>
    <w:rsid w:val="00C84615"/>
    <w:pPr>
      <w:keepNext/>
      <w:spacing w:before="240" w:after="60" w:line="240" w:lineRule="auto"/>
      <w:outlineLvl w:val="0"/>
    </w:pPr>
    <w:rPr>
      <w:rFonts w:ascii="Arial" w:eastAsia="Times New Roman" w:hAnsi="Arial" w:cs="Arial"/>
      <w:b/>
      <w:bCs/>
      <w:kern w:val="2"/>
      <w:sz w:val="32"/>
      <w:szCs w:val="32"/>
      <w:lang w:val="sl-SI" w:eastAsia="sl-SI"/>
    </w:rPr>
  </w:style>
  <w:style w:type="paragraph" w:styleId="Antrat2">
    <w:name w:val="heading 2"/>
    <w:basedOn w:val="prastasis"/>
    <w:next w:val="prastasis"/>
    <w:link w:val="Antrat2Diagrama"/>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C84615"/>
    <w:pPr>
      <w:keepNext/>
      <w:tabs>
        <w:tab w:val="left" w:pos="567"/>
      </w:tabs>
      <w:spacing w:after="0" w:line="260" w:lineRule="exact"/>
      <w:jc w:val="both"/>
      <w:outlineLvl w:val="4"/>
    </w:pPr>
    <w:rPr>
      <w:rFonts w:ascii="Times New Roman" w:eastAsia="SimSun" w:hAnsi="Times New Roman" w:cs="Times New Roman"/>
      <w:sz w:val="20"/>
      <w:szCs w:val="20"/>
      <w:lang w:val="en-GB" w:eastAsia="x-none"/>
    </w:rPr>
  </w:style>
  <w:style w:type="paragraph" w:styleId="Antrat6">
    <w:name w:val="heading 6"/>
    <w:basedOn w:val="prastasis"/>
    <w:next w:val="prastasis"/>
    <w:link w:val="Antrat6Diagrama"/>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C84615"/>
    <w:rPr>
      <w:rFonts w:ascii="Arial" w:eastAsia="Times New Roman" w:hAnsi="Arial" w:cs="Arial"/>
      <w:b/>
      <w:bCs/>
      <w:kern w:val="2"/>
      <w:sz w:val="32"/>
      <w:szCs w:val="32"/>
      <w:lang w:val="sl-SI" w:eastAsia="sl-SI"/>
    </w:rPr>
  </w:style>
  <w:style w:type="character" w:customStyle="1" w:styleId="Antrat2Diagrama">
    <w:name w:val="Antraštė 2 Diagrama"/>
    <w:basedOn w:val="Numatytasispastraiposriftas"/>
    <w:link w:val="Antrat2"/>
    <w:uiPriority w:val="99"/>
    <w:qFormat/>
    <w:rsid w:val="00C8461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qFormat/>
    <w:rsid w:val="00C8461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qFormat/>
    <w:rsid w:val="00C8461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qFormat/>
    <w:rsid w:val="00C84615"/>
    <w:rPr>
      <w:rFonts w:ascii="Times New Roman" w:eastAsia="SimSun" w:hAnsi="Times New Roman" w:cs="Times New Roman"/>
      <w:sz w:val="20"/>
      <w:szCs w:val="20"/>
      <w:lang w:val="en-GB" w:eastAsia="x-none"/>
    </w:rPr>
  </w:style>
  <w:style w:type="character" w:customStyle="1" w:styleId="Antrat6Diagrama">
    <w:name w:val="Antraštė 6 Diagrama"/>
    <w:basedOn w:val="Numatytasispastraiposriftas"/>
    <w:link w:val="Antrat6"/>
    <w:uiPriority w:val="99"/>
    <w:qFormat/>
    <w:rsid w:val="00C8461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qFormat/>
    <w:rsid w:val="00C8461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qFormat/>
    <w:rsid w:val="00C8461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qFormat/>
    <w:rsid w:val="00C84615"/>
    <w:rPr>
      <w:rFonts w:ascii="Times New Roman" w:eastAsia="SimSun" w:hAnsi="Times New Roman" w:cs="Times New Roman"/>
      <w:b/>
      <w:i/>
      <w:sz w:val="20"/>
      <w:szCs w:val="20"/>
      <w:lang w:val="en-GB" w:eastAsia="x-none"/>
    </w:rPr>
  </w:style>
  <w:style w:type="character" w:customStyle="1" w:styleId="AntratsDiagrama">
    <w:name w:val="Antraštės Diagrama"/>
    <w:basedOn w:val="Numatytasispastraiposriftas"/>
    <w:link w:val="Antrats"/>
    <w:uiPriority w:val="99"/>
    <w:qFormat/>
    <w:rsid w:val="00C84615"/>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qFormat/>
    <w:rsid w:val="00C84615"/>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qFormat/>
    <w:rsid w:val="00C84615"/>
  </w:style>
  <w:style w:type="character" w:customStyle="1" w:styleId="Internetosaitas">
    <w:name w:val="Interneto saitas"/>
    <w:uiPriority w:val="99"/>
    <w:rsid w:val="00C84615"/>
    <w:rPr>
      <w:rFonts w:ascii="Times New Roman" w:hAnsi="Times New Roman"/>
      <w:color w:val="auto"/>
      <w:sz w:val="24"/>
      <w:szCs w:val="24"/>
      <w:u w:val="single"/>
      <w:lang w:val="en-US"/>
    </w:rPr>
  </w:style>
  <w:style w:type="character" w:styleId="Perirtashipersaitas">
    <w:name w:val="FollowedHyperlink"/>
    <w:uiPriority w:val="99"/>
    <w:qFormat/>
    <w:rsid w:val="00C84615"/>
    <w:rPr>
      <w:color w:val="800080"/>
      <w:u w:val="single"/>
    </w:rPr>
  </w:style>
  <w:style w:type="character" w:customStyle="1" w:styleId="PaprastasistekstasDiagrama">
    <w:name w:val="Paprastasis tekstas Diagrama"/>
    <w:basedOn w:val="Numatytasispastraiposriftas"/>
    <w:link w:val="Paprastasistekstas"/>
    <w:uiPriority w:val="99"/>
    <w:qFormat/>
    <w:rsid w:val="00C84615"/>
    <w:rPr>
      <w:rFonts w:ascii="Courier New" w:eastAsia="Times New Roman" w:hAnsi="Courier New" w:cs="Times New Roman"/>
      <w:sz w:val="20"/>
      <w:szCs w:val="20"/>
      <w:lang w:val="en-GB" w:eastAsia="sl-SI"/>
    </w:rPr>
  </w:style>
  <w:style w:type="character" w:customStyle="1" w:styleId="PagrindinistekstasDiagrama">
    <w:name w:val="Pagrindinis tekstas Diagrama"/>
    <w:basedOn w:val="Numatytasispastraiposriftas"/>
    <w:link w:val="Pagrindinistekstas"/>
    <w:uiPriority w:val="99"/>
    <w:qFormat/>
    <w:rsid w:val="00C84615"/>
    <w:rPr>
      <w:rFonts w:ascii="Times New Roman" w:eastAsia="Times New Roman" w:hAnsi="Times New Roman" w:cs="Times New Roman"/>
      <w:szCs w:val="20"/>
      <w:lang w:val="sl-SI" w:eastAsia="sl-SI"/>
    </w:rPr>
  </w:style>
  <w:style w:type="character" w:customStyle="1" w:styleId="Pagrindinistekstas2Diagrama">
    <w:name w:val="Pagrindinis tekstas 2 Diagrama"/>
    <w:basedOn w:val="Numatytasispastraiposriftas"/>
    <w:link w:val="Pagrindinistekstas2"/>
    <w:uiPriority w:val="99"/>
    <w:qFormat/>
    <w:rsid w:val="00C84615"/>
    <w:rPr>
      <w:rFonts w:ascii="Times New Roman" w:eastAsia="Times New Roman" w:hAnsi="Times New Roman" w:cs="Times New Roman"/>
      <w:sz w:val="24"/>
      <w:szCs w:val="20"/>
      <w:lang w:val="sl-SI" w:eastAsia="sl-SI"/>
    </w:rPr>
  </w:style>
  <w:style w:type="character" w:customStyle="1" w:styleId="HeaderChar">
    <w:name w:val="Header Char"/>
    <w:qFormat/>
    <w:rsid w:val="00C84615"/>
    <w:rPr>
      <w:sz w:val="22"/>
      <w:lang w:val="en-GB" w:eastAsia="en-US"/>
    </w:rPr>
  </w:style>
  <w:style w:type="character" w:customStyle="1" w:styleId="tw4winError">
    <w:name w:val="tw4winError"/>
    <w:uiPriority w:val="99"/>
    <w:qFormat/>
    <w:rsid w:val="00C84615"/>
    <w:rPr>
      <w:rFonts w:ascii="Courier New" w:hAnsi="Courier New"/>
      <w:color w:val="00FF00"/>
      <w:sz w:val="40"/>
    </w:rPr>
  </w:style>
  <w:style w:type="character" w:customStyle="1" w:styleId="tw4winTerm">
    <w:name w:val="tw4winTerm"/>
    <w:uiPriority w:val="99"/>
    <w:qFormat/>
    <w:rsid w:val="00C84615"/>
    <w:rPr>
      <w:color w:val="0000FF"/>
    </w:rPr>
  </w:style>
  <w:style w:type="character" w:customStyle="1" w:styleId="tw4winPopup">
    <w:name w:val="tw4winPopup"/>
    <w:uiPriority w:val="99"/>
    <w:qFormat/>
    <w:rsid w:val="00C84615"/>
    <w:rPr>
      <w:rFonts w:ascii="Courier New" w:hAnsi="Courier New"/>
      <w:color w:val="008000"/>
    </w:rPr>
  </w:style>
  <w:style w:type="character" w:customStyle="1" w:styleId="tw4winJump">
    <w:name w:val="tw4winJump"/>
    <w:uiPriority w:val="99"/>
    <w:qFormat/>
    <w:rsid w:val="00C84615"/>
    <w:rPr>
      <w:rFonts w:ascii="Courier New" w:hAnsi="Courier New"/>
      <w:color w:val="008080"/>
    </w:rPr>
  </w:style>
  <w:style w:type="character" w:customStyle="1" w:styleId="tw4winExternal">
    <w:name w:val="tw4winExternal"/>
    <w:uiPriority w:val="99"/>
    <w:qFormat/>
    <w:rsid w:val="00C84615"/>
    <w:rPr>
      <w:rFonts w:ascii="Courier New" w:hAnsi="Courier New"/>
      <w:color w:val="808080"/>
    </w:rPr>
  </w:style>
  <w:style w:type="character" w:customStyle="1" w:styleId="tw4winInternal">
    <w:name w:val="tw4winInternal"/>
    <w:uiPriority w:val="99"/>
    <w:qFormat/>
    <w:rsid w:val="00C84615"/>
    <w:rPr>
      <w:rFonts w:ascii="Courier New" w:hAnsi="Courier New"/>
      <w:color w:val="FF0000"/>
    </w:rPr>
  </w:style>
  <w:style w:type="character" w:customStyle="1" w:styleId="DONOTTRANSLATE">
    <w:name w:val="DO_NOT_TRANSLATE"/>
    <w:uiPriority w:val="99"/>
    <w:qFormat/>
    <w:rsid w:val="00C84615"/>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C84615"/>
    <w:rPr>
      <w:rFonts w:ascii="Tahoma" w:eastAsia="Times New Roman" w:hAnsi="Tahoma" w:cs="Times New Roman"/>
      <w:sz w:val="16"/>
      <w:szCs w:val="16"/>
      <w:lang w:val="en-GB" w:eastAsia="x-none"/>
    </w:rPr>
  </w:style>
  <w:style w:type="character" w:styleId="Komentaronuoroda">
    <w:name w:val="annotation reference"/>
    <w:uiPriority w:val="99"/>
    <w:qFormat/>
    <w:rsid w:val="00C84615"/>
    <w:rPr>
      <w:sz w:val="16"/>
      <w:szCs w:val="16"/>
    </w:rPr>
  </w:style>
  <w:style w:type="character" w:customStyle="1" w:styleId="KomentarotekstasDiagrama">
    <w:name w:val="Komentaro tekstas Diagrama"/>
    <w:basedOn w:val="Numatytasispastraiposriftas"/>
    <w:link w:val="Komentarotekstas"/>
    <w:uiPriority w:val="99"/>
    <w:qFormat/>
    <w:rsid w:val="00C84615"/>
    <w:rPr>
      <w:rFonts w:ascii="Times New Roman" w:eastAsia="Times New Roman" w:hAnsi="Times New Roman" w:cs="Times New Roman"/>
      <w:sz w:val="20"/>
      <w:szCs w:val="20"/>
      <w:lang w:val="en-GB" w:eastAsia="x-none"/>
    </w:rPr>
  </w:style>
  <w:style w:type="character" w:customStyle="1" w:styleId="KomentarotemaDiagrama">
    <w:name w:val="Komentaro tema Diagrama"/>
    <w:basedOn w:val="KomentarotekstasDiagrama"/>
    <w:link w:val="Komentarotema"/>
    <w:uiPriority w:val="99"/>
    <w:qFormat/>
    <w:rsid w:val="00C84615"/>
    <w:rPr>
      <w:rFonts w:ascii="Times New Roman" w:eastAsia="Times New Roman" w:hAnsi="Times New Roman" w:cs="Times New Roman"/>
      <w:b/>
      <w:bCs/>
      <w:sz w:val="20"/>
      <w:szCs w:val="20"/>
      <w:lang w:val="en-GB" w:eastAsia="x-none"/>
    </w:rPr>
  </w:style>
  <w:style w:type="character" w:customStyle="1" w:styleId="tw4winMark">
    <w:name w:val="tw4winMark"/>
    <w:uiPriority w:val="99"/>
    <w:qFormat/>
    <w:rsid w:val="00C84615"/>
    <w:rPr>
      <w:rFonts w:ascii="Courier New" w:hAnsi="Courier New"/>
      <w:vanish/>
      <w:color w:val="800080"/>
      <w:sz w:val="24"/>
      <w:vertAlign w:val="subscript"/>
    </w:rPr>
  </w:style>
  <w:style w:type="character" w:customStyle="1" w:styleId="DokumentostruktraDiagrama">
    <w:name w:val="Dokumento struktūra Diagrama"/>
    <w:basedOn w:val="Numatytasispastraiposriftas"/>
    <w:link w:val="Dokumentostruktra"/>
    <w:uiPriority w:val="99"/>
    <w:qFormat/>
    <w:rsid w:val="00C84615"/>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C84615"/>
    <w:rPr>
      <w:rFonts w:ascii="Times New Roman" w:eastAsia="SimSun" w:hAnsi="Times New Roman" w:cs="Times New Roman"/>
      <w:sz w:val="20"/>
      <w:szCs w:val="20"/>
      <w:lang w:val="en-GB" w:eastAsia="en-GB"/>
    </w:rPr>
  </w:style>
  <w:style w:type="character" w:customStyle="1" w:styleId="Pagrindinistekstas3Diagrama">
    <w:name w:val="Pagrindinis tekstas 3 Diagrama"/>
    <w:basedOn w:val="Numatytasispastraiposriftas"/>
    <w:link w:val="Pagrindinistekstas3"/>
    <w:uiPriority w:val="99"/>
    <w:qFormat/>
    <w:rsid w:val="00C84615"/>
    <w:rPr>
      <w:rFonts w:ascii="Times New Roman" w:eastAsia="SimSun" w:hAnsi="Times New Roman" w:cs="Times New Roman"/>
      <w:color w:val="0000FF"/>
      <w:sz w:val="20"/>
      <w:szCs w:val="20"/>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C84615"/>
    <w:rPr>
      <w:rFonts w:ascii="Times New Roman" w:eastAsia="SimSun" w:hAnsi="Times New Roman" w:cs="Times New Roman"/>
      <w:b/>
      <w:bCs/>
      <w:color w:val="0000FF"/>
      <w:sz w:val="20"/>
      <w:szCs w:val="20"/>
      <w:lang w:val="en-GB" w:eastAsia="x-none"/>
    </w:rPr>
  </w:style>
  <w:style w:type="character" w:customStyle="1" w:styleId="Pagrindiniotekstotrauka3Diagrama">
    <w:name w:val="Pagrindinio teksto įtrauka 3 Diagrama"/>
    <w:basedOn w:val="Numatytasispastraiposriftas"/>
    <w:link w:val="Pagrindiniotekstotrauka3"/>
    <w:uiPriority w:val="99"/>
    <w:qFormat/>
    <w:rsid w:val="00C84615"/>
    <w:rPr>
      <w:rFonts w:ascii="Times New Roman" w:eastAsia="SimSun" w:hAnsi="Times New Roman" w:cs="Times New Roman"/>
      <w:sz w:val="20"/>
      <w:szCs w:val="21"/>
      <w:lang w:val="en-GB" w:eastAsia="x-none"/>
    </w:rPr>
  </w:style>
  <w:style w:type="character" w:styleId="Grietas">
    <w:name w:val="Strong"/>
    <w:uiPriority w:val="99"/>
    <w:qFormat/>
    <w:rsid w:val="00C84615"/>
    <w:rPr>
      <w:rFonts w:cs="Times New Roman"/>
      <w:b/>
      <w:bCs/>
    </w:rPr>
  </w:style>
  <w:style w:type="character" w:customStyle="1" w:styleId="BodytextAgencyChar">
    <w:name w:val="Body text (Agency) Char"/>
    <w:link w:val="BodytextAgency"/>
    <w:uiPriority w:val="99"/>
    <w:qFormat/>
    <w:locked/>
    <w:rsid w:val="00C84615"/>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C84615"/>
    <w:rPr>
      <w:rFonts w:ascii="Verdana" w:eastAsia="Times New Roman" w:hAnsi="Verdana" w:cs="Times New Roman"/>
      <w:sz w:val="18"/>
      <w:lang w:val="en-GB" w:eastAsia="en-GB"/>
    </w:rPr>
  </w:style>
  <w:style w:type="character" w:customStyle="1" w:styleId="PavadinimasDiagrama">
    <w:name w:val="Pavadinimas Diagrama"/>
    <w:basedOn w:val="Numatytasispastraiposriftas"/>
    <w:link w:val="Pavadinimas"/>
    <w:uiPriority w:val="99"/>
    <w:qFormat/>
    <w:rsid w:val="00C84615"/>
    <w:rPr>
      <w:rFonts w:ascii="Times New Roman" w:eastAsia="SimSun" w:hAnsi="Times New Roman" w:cs="Times New Roman"/>
      <w:b/>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qFormat/>
    <w:rsid w:val="00C84615"/>
    <w:rPr>
      <w:rFonts w:ascii="Times New Roman" w:eastAsia="SimSun" w:hAnsi="Times New Roman" w:cs="Times New Roman"/>
      <w:sz w:val="20"/>
      <w:szCs w:val="20"/>
      <w:lang w:val="en-GB" w:eastAsia="x-none"/>
    </w:rPr>
  </w:style>
  <w:style w:type="character" w:customStyle="1" w:styleId="BTEMEASMCAChar">
    <w:name w:val="BT EMEA_SMCA Char"/>
    <w:link w:val="BTEMEASMCA"/>
    <w:uiPriority w:val="99"/>
    <w:qFormat/>
    <w:locked/>
    <w:rsid w:val="00C84615"/>
    <w:rPr>
      <w:rFonts w:ascii="Times New Roman" w:eastAsia="SimSun" w:hAnsi="Times New Roman" w:cs="Times New Roman"/>
      <w:lang w:val="x-none" w:eastAsia="x-none"/>
    </w:rPr>
  </w:style>
  <w:style w:type="character" w:customStyle="1" w:styleId="CharChar12">
    <w:name w:val="Char Char12"/>
    <w:qFormat/>
    <w:locked/>
    <w:rsid w:val="00C84615"/>
    <w:rPr>
      <w:lang w:val="en-GB" w:eastAsia="en-US" w:bidi="ar-SA"/>
    </w:rPr>
  </w:style>
  <w:style w:type="character" w:customStyle="1" w:styleId="resultoftext">
    <w:name w:val="resultoftext"/>
    <w:basedOn w:val="Numatytasispastraiposriftas"/>
    <w:qFormat/>
    <w:rsid w:val="00E32F8E"/>
  </w:style>
  <w:style w:type="character" w:customStyle="1" w:styleId="Neapdorotaspaminjimas1">
    <w:name w:val="Neapdorotas paminėjimas1"/>
    <w:basedOn w:val="Numatytasispastraiposriftas"/>
    <w:uiPriority w:val="99"/>
    <w:semiHidden/>
    <w:unhideWhenUsed/>
    <w:qFormat/>
    <w:rsid w:val="00EA01CF"/>
    <w:rPr>
      <w:color w:val="605E5C"/>
      <w:shd w:val="clear" w:color="auto" w:fill="E1DFDD"/>
    </w:rPr>
  </w:style>
  <w:style w:type="character" w:customStyle="1" w:styleId="cf01">
    <w:name w:val="cf01"/>
    <w:basedOn w:val="Numatytasispastraiposriftas"/>
    <w:qFormat/>
    <w:rsid w:val="0066453E"/>
    <w:rPr>
      <w:rFonts w:ascii="Segoe UI" w:hAnsi="Segoe UI" w:cs="Segoe UI"/>
      <w:sz w:val="18"/>
      <w:szCs w:val="18"/>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84615"/>
    <w:p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paragraph" w:styleId="Sraas">
    <w:name w:val="List"/>
    <w:basedOn w:val="Pagrindinistekstas"/>
    <w:rPr>
      <w:rFonts w:cs="Arial"/>
    </w:rPr>
  </w:style>
  <w:style w:type="paragraph" w:styleId="Antrat">
    <w:name w:val="caption"/>
    <w:basedOn w:val="prastasis"/>
    <w:next w:val="prastasis"/>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iPriority w:val="99"/>
    <w:qFormat/>
    <w:rsid w:val="00C84615"/>
    <w:pPr>
      <w:spacing w:after="0" w:line="240" w:lineRule="auto"/>
    </w:pPr>
    <w:rPr>
      <w:rFonts w:ascii="Courier New" w:eastAsia="Times New Roman" w:hAnsi="Courier New" w:cs="Times New Roman"/>
      <w:sz w:val="20"/>
      <w:szCs w:val="20"/>
      <w:lang w:val="en-GB" w:eastAsia="sl-SI"/>
    </w:rPr>
  </w:style>
  <w:style w:type="paragraph" w:customStyle="1" w:styleId="Naslov1">
    <w:name w:val="Naslov1"/>
    <w:basedOn w:val="Antrat1"/>
    <w:qFormat/>
    <w:rsid w:val="00C8461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2">
    <w:name w:val="Body Text 2"/>
    <w:basedOn w:val="prastasis"/>
    <w:link w:val="Pagrindinistekstas2Diagrama"/>
    <w:uiPriority w:val="99"/>
    <w:qFormat/>
    <w:rsid w:val="00C84615"/>
    <w:pPr>
      <w:spacing w:after="120" w:line="480" w:lineRule="auto"/>
    </w:pPr>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qFormat/>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qFormat/>
    <w:rsid w:val="00C84615"/>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qFormat/>
    <w:rsid w:val="00C84615"/>
    <w:pPr>
      <w:spacing w:after="140" w:line="280" w:lineRule="atLeast"/>
    </w:pPr>
    <w:rPr>
      <w:rFonts w:ascii="Verdana" w:eastAsia="Times New Roman" w:hAnsi="Verdana" w:cs="Times New Roman"/>
      <w:sz w:val="18"/>
      <w:szCs w:val="20"/>
      <w:lang w:val="en-GB" w:eastAsia="x-none"/>
    </w:rPr>
  </w:style>
  <w:style w:type="paragraph" w:customStyle="1" w:styleId="NormalAgency">
    <w:name w:val="Normal (Agency)"/>
    <w:link w:val="NormalAgencyChar"/>
    <w:uiPriority w:val="99"/>
    <w:qFormat/>
    <w:rsid w:val="00C84615"/>
    <w:rPr>
      <w:rFonts w:ascii="Verdana" w:eastAsia="Times New Roman" w:hAnsi="Verdana" w:cs="Times New Roman"/>
      <w:sz w:val="18"/>
      <w:lang w:val="en-GB" w:eastAsia="en-GB"/>
    </w:rPr>
  </w:style>
  <w:style w:type="paragraph" w:customStyle="1" w:styleId="TabletextrowsAgency">
    <w:name w:val="Table text rows (Agency)"/>
    <w:basedOn w:val="prastasis"/>
    <w:uiPriority w:val="99"/>
    <w:qFormat/>
    <w:rsid w:val="00C84615"/>
    <w:pPr>
      <w:spacing w:after="0" w:line="280" w:lineRule="exact"/>
    </w:pPr>
    <w:rPr>
      <w:rFonts w:ascii="Verdana" w:eastAsia="Times New Roman" w:hAnsi="Verdana" w:cs="Times New Roman"/>
      <w:sz w:val="18"/>
      <w:szCs w:val="20"/>
      <w:lang w:val="en-GB"/>
    </w:rPr>
  </w:style>
  <w:style w:type="paragraph" w:styleId="Debesliotekstas">
    <w:name w:val="Balloon Text"/>
    <w:basedOn w:val="prastasis"/>
    <w:link w:val="DebesliotekstasDiagrama"/>
    <w:uiPriority w:val="99"/>
    <w:qFormat/>
    <w:rsid w:val="00C84615"/>
    <w:pPr>
      <w:tabs>
        <w:tab w:val="left" w:pos="567"/>
      </w:tabs>
      <w:spacing w:after="0" w:line="240" w:lineRule="auto"/>
    </w:pPr>
    <w:rPr>
      <w:rFonts w:ascii="Tahoma" w:eastAsia="Times New Roman" w:hAnsi="Tahoma" w:cs="Times New Roman"/>
      <w:sz w:val="16"/>
      <w:szCs w:val="16"/>
      <w:lang w:val="en-GB" w:eastAsia="x-none"/>
    </w:rPr>
  </w:style>
  <w:style w:type="paragraph" w:styleId="Komentarotekstas">
    <w:name w:val="annotation text"/>
    <w:basedOn w:val="prastasis"/>
    <w:link w:val="KomentarotekstasDiagrama"/>
    <w:uiPriority w:val="99"/>
    <w:qFormat/>
    <w:rsid w:val="00C84615"/>
    <w:pPr>
      <w:tabs>
        <w:tab w:val="left" w:pos="567"/>
      </w:tabs>
      <w:spacing w:after="0" w:line="260" w:lineRule="exact"/>
    </w:pPr>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qFormat/>
    <w:rsid w:val="00C84615"/>
    <w:rPr>
      <w:b/>
      <w:bCs/>
    </w:rPr>
  </w:style>
  <w:style w:type="paragraph" w:styleId="Pataisymai">
    <w:name w:val="Revision"/>
    <w:uiPriority w:val="99"/>
    <w:semiHidden/>
    <w:qFormat/>
    <w:rsid w:val="00C84615"/>
    <w:rPr>
      <w:rFonts w:ascii="Times New Roman" w:eastAsia="Times New Roman" w:hAnsi="Times New Roman" w:cs="Times New Roman"/>
      <w:sz w:val="22"/>
      <w:szCs w:val="20"/>
      <w:lang w:val="en-GB"/>
    </w:rPr>
  </w:style>
  <w:style w:type="paragraph" w:styleId="Dokumentostruktra">
    <w:name w:val="Document Map"/>
    <w:basedOn w:val="prastasis"/>
    <w:link w:val="DokumentostruktraDiagrama"/>
    <w:uiPriority w:val="99"/>
    <w:qFormat/>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paragraph" w:styleId="Pagrindiniotekstotrauka">
    <w:name w:val="Body Text Indent"/>
    <w:basedOn w:val="prastasis"/>
    <w:link w:val="PagrindiniotekstotraukaDiagrama"/>
    <w:uiPriority w:val="99"/>
    <w:rsid w:val="00C84615"/>
    <w:pPr>
      <w:spacing w:after="0" w:line="240" w:lineRule="auto"/>
      <w:ind w:left="720"/>
      <w:jc w:val="both"/>
    </w:pPr>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qFormat/>
    <w:rsid w:val="00C84615"/>
    <w:pPr>
      <w:spacing w:after="0" w:line="240" w:lineRule="auto"/>
      <w:jc w:val="both"/>
    </w:pPr>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qFormat/>
    <w:rsid w:val="00C84615"/>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qFormat/>
    <w:rsid w:val="00C84615"/>
    <w:pPr>
      <w:tabs>
        <w:tab w:val="left"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qFormat/>
    <w:rsid w:val="00C84615"/>
    <w:pPr>
      <w:tabs>
        <w:tab w:val="clear" w:pos="720"/>
        <w:tab w:val="left" w:pos="360"/>
      </w:tabs>
      <w:ind w:left="709" w:hanging="425"/>
    </w:pPr>
    <w:rPr>
      <w:sz w:val="22"/>
    </w:rPr>
  </w:style>
  <w:style w:type="paragraph" w:customStyle="1" w:styleId="AHeader3">
    <w:name w:val="AHeader 3"/>
    <w:basedOn w:val="AHeader2"/>
    <w:uiPriority w:val="99"/>
    <w:qFormat/>
    <w:rsid w:val="00C84615"/>
    <w:pPr>
      <w:ind w:left="1276" w:hanging="567"/>
    </w:pPr>
  </w:style>
  <w:style w:type="paragraph" w:customStyle="1" w:styleId="AHeader2abc">
    <w:name w:val="AHeader 2 abc"/>
    <w:basedOn w:val="AHeader3"/>
    <w:uiPriority w:val="99"/>
    <w:qFormat/>
    <w:rsid w:val="00C84615"/>
    <w:pPr>
      <w:jc w:val="both"/>
    </w:pPr>
    <w:rPr>
      <w:b w:val="0"/>
      <w:bCs w:val="0"/>
    </w:rPr>
  </w:style>
  <w:style w:type="paragraph" w:customStyle="1" w:styleId="AHeader3abc">
    <w:name w:val="AHeader 3 abc"/>
    <w:basedOn w:val="AHeader2abc"/>
    <w:uiPriority w:val="99"/>
    <w:qFormat/>
    <w:rsid w:val="00C84615"/>
    <w:pPr>
      <w:ind w:left="1701" w:hanging="425"/>
    </w:pPr>
  </w:style>
  <w:style w:type="paragraph" w:styleId="Pagrindiniotekstotrauka3">
    <w:name w:val="Body Text Indent 3"/>
    <w:basedOn w:val="prastasis"/>
    <w:link w:val="Pagrindiniotekstotrauka3Diagrama"/>
    <w:uiPriority w:val="99"/>
    <w:qFormat/>
    <w:rsid w:val="00C84615"/>
    <w:pPr>
      <w:tabs>
        <w:tab w:val="left" w:pos="567"/>
        <w:tab w:val="left" w:pos="1134"/>
      </w:tabs>
      <w:spacing w:after="0" w:line="260" w:lineRule="exact"/>
      <w:ind w:left="633"/>
      <w:jc w:val="both"/>
    </w:pPr>
    <w:rPr>
      <w:rFonts w:ascii="Times New Roman" w:eastAsia="SimSun" w:hAnsi="Times New Roman" w:cs="Times New Roman"/>
      <w:sz w:val="20"/>
      <w:szCs w:val="21"/>
      <w:lang w:val="en-GB" w:eastAsia="x-none"/>
    </w:rPr>
  </w:style>
  <w:style w:type="paragraph" w:customStyle="1" w:styleId="TableheadingrowsAgency">
    <w:name w:val="Table heading rows (Agency)"/>
    <w:basedOn w:val="BodytextAgency"/>
    <w:uiPriority w:val="99"/>
    <w:qFormat/>
    <w:rsid w:val="00C84615"/>
    <w:pPr>
      <w:keepNext/>
    </w:pPr>
    <w:rPr>
      <w:rFonts w:eastAsia="SimSun" w:cs="Verdana"/>
      <w:b/>
      <w:szCs w:val="18"/>
      <w:lang w:eastAsia="en-GB"/>
    </w:rPr>
  </w:style>
  <w:style w:type="paragraph" w:styleId="Pavadinimas">
    <w:name w:val="Title"/>
    <w:basedOn w:val="prastasis"/>
    <w:link w:val="PavadinimasDiagrama"/>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qFormat/>
    <w:rsid w:val="00C84615"/>
    <w:pPr>
      <w:spacing w:after="0" w:line="240" w:lineRule="auto"/>
    </w:pPr>
    <w:rPr>
      <w:rFonts w:ascii="Times New Roman" w:eastAsia="SimSun" w:hAnsi="Times New Roman" w:cs="Times New Roman"/>
      <w:lang w:val="x-none" w:eastAsia="x-none"/>
    </w:rPr>
  </w:style>
  <w:style w:type="paragraph" w:customStyle="1" w:styleId="BT-EMEASMCA">
    <w:name w:val="BT- EMEA_SMCA"/>
    <w:basedOn w:val="BTEMEASMCA"/>
    <w:autoRedefine/>
    <w:qFormat/>
    <w:rsid w:val="00C84615"/>
    <w:pPr>
      <w:widowControl w:val="0"/>
      <w:ind w:left="567" w:hanging="567"/>
    </w:pPr>
    <w:rPr>
      <w:rFonts w:eastAsia="Calibri"/>
      <w:color w:val="000000"/>
      <w:szCs w:val="24"/>
      <w:lang w:val="lt-LT" w:eastAsia="en-US"/>
    </w:rPr>
  </w:style>
  <w:style w:type="paragraph" w:styleId="Sraopastraipa">
    <w:name w:val="List Paragraph"/>
    <w:basedOn w:val="prastasis"/>
    <w:uiPriority w:val="34"/>
    <w:qFormat/>
    <w:rsid w:val="00C84615"/>
    <w:pPr>
      <w:spacing w:after="0" w:line="240" w:lineRule="auto"/>
      <w:ind w:left="720"/>
      <w:contextualSpacing/>
    </w:pPr>
    <w:rPr>
      <w:rFonts w:ascii="Times New Roman" w:eastAsia="Calibri" w:hAnsi="Times New Roman" w:cs="Times New Roman"/>
      <w:sz w:val="24"/>
      <w:szCs w:val="24"/>
    </w:rPr>
  </w:style>
  <w:style w:type="paragraph" w:styleId="Betarp">
    <w:name w:val="No Spacing"/>
    <w:uiPriority w:val="1"/>
    <w:qFormat/>
    <w:rsid w:val="00C84615"/>
    <w:rPr>
      <w:rFonts w:cs="Times New Roman"/>
      <w:sz w:val="22"/>
      <w:lang w:val="sl-SI"/>
    </w:rPr>
  </w:style>
  <w:style w:type="numbering" w:customStyle="1" w:styleId="Sraonra1">
    <w:name w:val="Sąrašo nėra1"/>
    <w:uiPriority w:val="99"/>
    <w:semiHidden/>
    <w:unhideWhenUsed/>
    <w:qFormat/>
    <w:rsid w:val="00C84615"/>
  </w:style>
  <w:style w:type="numbering" w:customStyle="1" w:styleId="Sraonra11">
    <w:name w:val="Sąrašo nėra11"/>
    <w:uiPriority w:val="99"/>
    <w:semiHidden/>
    <w:unhideWhenUsed/>
    <w:qFormat/>
    <w:rsid w:val="00C84615"/>
  </w:style>
  <w:style w:type="numbering" w:customStyle="1" w:styleId="Sraonra111">
    <w:name w:val="Sąrašo nėra111"/>
    <w:uiPriority w:val="99"/>
    <w:semiHidden/>
    <w:unhideWhenUsed/>
    <w:qFormat/>
    <w:rsid w:val="00C84615"/>
  </w:style>
  <w:style w:type="numbering" w:customStyle="1" w:styleId="Brezseznama1">
    <w:name w:val="Brez seznama1"/>
    <w:uiPriority w:val="99"/>
    <w:semiHidden/>
    <w:unhideWhenUsed/>
    <w:qFormat/>
    <w:rsid w:val="00C84615"/>
  </w:style>
  <w:style w:type="numbering" w:customStyle="1" w:styleId="Brezseznama11">
    <w:name w:val="Brez seznama11"/>
    <w:uiPriority w:val="99"/>
    <w:semiHidden/>
    <w:unhideWhenUsed/>
    <w:qFormat/>
    <w:rsid w:val="00C84615"/>
  </w:style>
  <w:style w:type="table" w:styleId="Lentelstinklelis">
    <w:name w:val="Table Grid"/>
    <w:basedOn w:val="prastojilentel"/>
    <w:rsid w:val="00C84615"/>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C84615"/>
    <w:rPr>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med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A034-1D28-454D-92EC-CF2C03C4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31412</Words>
  <Characters>17905</Characters>
  <Application>Microsoft Office Word</Application>
  <DocSecurity>0</DocSecurity>
  <Lines>149</Lines>
  <Paragraphs>98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81</vt:i4>
      </vt:variant>
    </vt:vector>
  </HeadingPairs>
  <TitlesOfParts>
    <vt:vector size="83" baseType="lpstr">
      <vt:lpstr/>
      <vt: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1 Hipokalcemija ir (arba) hipokalemija gali būti susijusi su hipomagnezemijos at</vt:lpstr>
      <vt:lpstr>        5.	FARMAKOLOGINĖS SAVYBĖS</vt:lpstr>
      <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 </vt:lpstr>
      <vt:lpstr>    Pakuotės lapelis: informacija vartotojui</vt:lpstr>
      <vt:lpstr>        4.	Galimas šalutinis poveikis</vt:lpstr>
      <vt:lpstr>        5.	Kaip laikyti Pantoprazole Norameda</vt:lpstr>
      <vt:lpstr>        6.	Pakuotės turinys ir kita informacija</vt:lpstr>
    </vt:vector>
  </TitlesOfParts>
  <Company>Krka, d. d.</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dc:description/>
  <cp:lastModifiedBy>Birutė Valkauskaitė</cp:lastModifiedBy>
  <cp:revision>2</cp:revision>
  <dcterms:created xsi:type="dcterms:W3CDTF">2024-01-22T10:58:00Z</dcterms:created>
  <dcterms:modified xsi:type="dcterms:W3CDTF">2024-01-22T10:58:00Z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Krka, d. 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