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1CFE9" w14:textId="2BD632D8" w:rsidR="004026C3" w:rsidRPr="0042049F" w:rsidRDefault="004026C3" w:rsidP="004026C3">
      <w:pPr>
        <w:keepNext/>
        <w:tabs>
          <w:tab w:val="left" w:pos="567"/>
        </w:tabs>
        <w:jc w:val="center"/>
        <w:outlineLvl w:val="1"/>
        <w:rPr>
          <w:rFonts w:asciiTheme="majorBidi" w:hAnsiTheme="majorBidi" w:cstheme="majorBidi"/>
          <w:b/>
          <w:snapToGrid w:val="0"/>
          <w:sz w:val="22"/>
          <w:szCs w:val="22"/>
          <w:lang w:eastAsia="x-none"/>
        </w:rPr>
      </w:pPr>
      <w:r w:rsidRPr="0042049F">
        <w:rPr>
          <w:rFonts w:asciiTheme="majorBidi" w:hAnsiTheme="majorBidi" w:cstheme="majorBidi"/>
          <w:b/>
          <w:bCs/>
          <w:iCs/>
          <w:snapToGrid w:val="0"/>
          <w:sz w:val="22"/>
          <w:szCs w:val="22"/>
          <w:lang w:eastAsia="x-none"/>
        </w:rPr>
        <w:t>Pakuotės lapelis:</w:t>
      </w:r>
      <w:r w:rsidRPr="0042049F">
        <w:rPr>
          <w:rFonts w:asciiTheme="majorBidi" w:hAnsiTheme="majorBidi" w:cstheme="majorBidi"/>
          <w:b/>
          <w:snapToGrid w:val="0"/>
          <w:sz w:val="22"/>
          <w:szCs w:val="22"/>
          <w:lang w:eastAsia="x-none"/>
        </w:rPr>
        <w:t xml:space="preserve"> </w:t>
      </w:r>
      <w:r w:rsidRPr="0042049F">
        <w:rPr>
          <w:rFonts w:asciiTheme="majorBidi" w:hAnsiTheme="majorBidi" w:cstheme="majorBidi"/>
          <w:b/>
          <w:bCs/>
          <w:iCs/>
          <w:snapToGrid w:val="0"/>
          <w:sz w:val="22"/>
          <w:szCs w:val="22"/>
          <w:lang w:eastAsia="x-none"/>
        </w:rPr>
        <w:t>informacija pacientui</w:t>
      </w:r>
    </w:p>
    <w:p w14:paraId="0DD1CD3A" w14:textId="77777777" w:rsidR="004026C3" w:rsidRPr="0042049F" w:rsidRDefault="004026C3" w:rsidP="004026C3">
      <w:pPr>
        <w:numPr>
          <w:ilvl w:val="12"/>
          <w:numId w:val="0"/>
        </w:numPr>
        <w:shd w:val="clear" w:color="auto" w:fill="FFFFFF"/>
        <w:jc w:val="center"/>
        <w:rPr>
          <w:rFonts w:asciiTheme="majorBidi" w:hAnsiTheme="majorBidi" w:cstheme="majorBidi"/>
          <w:snapToGrid w:val="0"/>
          <w:sz w:val="22"/>
          <w:szCs w:val="22"/>
        </w:rPr>
      </w:pPr>
    </w:p>
    <w:p w14:paraId="44BAEAA9" w14:textId="548E3A3B" w:rsidR="004026C3" w:rsidRPr="0042049F" w:rsidRDefault="004026C3" w:rsidP="004026C3">
      <w:pPr>
        <w:tabs>
          <w:tab w:val="left" w:pos="567"/>
        </w:tabs>
        <w:spacing w:line="260" w:lineRule="exact"/>
        <w:jc w:val="center"/>
        <w:rPr>
          <w:rFonts w:asciiTheme="majorBidi" w:hAnsiTheme="majorBidi" w:cstheme="majorBidi"/>
          <w:b/>
          <w:bCs/>
          <w:sz w:val="22"/>
          <w:szCs w:val="22"/>
        </w:rPr>
      </w:pPr>
      <w:bookmarkStart w:id="0" w:name="_Hlk145671295"/>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sz w:val="22"/>
          <w:szCs w:val="22"/>
        </w:rPr>
        <w:t xml:space="preserve"> 10</w:t>
      </w:r>
      <w:r w:rsidR="00EF121D">
        <w:rPr>
          <w:rFonts w:asciiTheme="majorBidi" w:hAnsiTheme="majorBidi" w:cstheme="majorBidi"/>
          <w:b/>
          <w:sz w:val="22"/>
          <w:szCs w:val="22"/>
        </w:rPr>
        <w:t> </w:t>
      </w:r>
      <w:r w:rsidRPr="0042049F">
        <w:rPr>
          <w:rFonts w:asciiTheme="majorBidi" w:hAnsiTheme="majorBidi" w:cstheme="majorBidi"/>
          <w:b/>
          <w:sz w:val="22"/>
          <w:szCs w:val="22"/>
        </w:rPr>
        <w:t>mg plėvele dengtos tabletės</w:t>
      </w:r>
    </w:p>
    <w:p w14:paraId="51C91EE6" w14:textId="6F5CC0F3" w:rsidR="004026C3" w:rsidRPr="0042049F" w:rsidRDefault="004026C3" w:rsidP="004026C3">
      <w:pPr>
        <w:tabs>
          <w:tab w:val="left" w:pos="567"/>
        </w:tabs>
        <w:spacing w:line="260" w:lineRule="exact"/>
        <w:jc w:val="center"/>
        <w:rPr>
          <w:rFonts w:asciiTheme="majorBidi" w:hAnsiTheme="majorBidi" w:cstheme="majorBidi"/>
          <w:b/>
          <w:snapToGrid w:val="0"/>
          <w:sz w:val="22"/>
          <w:szCs w:val="22"/>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sz w:val="22"/>
          <w:szCs w:val="22"/>
        </w:rPr>
        <w:t xml:space="preserve"> 25</w:t>
      </w:r>
      <w:r w:rsidR="00EF121D">
        <w:rPr>
          <w:rFonts w:asciiTheme="majorBidi" w:hAnsiTheme="majorBidi" w:cstheme="majorBidi"/>
          <w:b/>
          <w:sz w:val="22"/>
          <w:szCs w:val="22"/>
        </w:rPr>
        <w:t> </w:t>
      </w:r>
      <w:r w:rsidRPr="0042049F">
        <w:rPr>
          <w:rFonts w:asciiTheme="majorBidi" w:hAnsiTheme="majorBidi" w:cstheme="majorBidi"/>
          <w:b/>
          <w:sz w:val="22"/>
          <w:szCs w:val="22"/>
        </w:rPr>
        <w:t>mg plėvele dengtos tabletės</w:t>
      </w:r>
    </w:p>
    <w:bookmarkEnd w:id="0"/>
    <w:p w14:paraId="2BB33EAA" w14:textId="63C8DD9B" w:rsidR="004026C3" w:rsidRPr="0042049F" w:rsidRDefault="004026C3" w:rsidP="004026C3">
      <w:pPr>
        <w:numPr>
          <w:ilvl w:val="12"/>
          <w:numId w:val="0"/>
        </w:numPr>
        <w:jc w:val="center"/>
        <w:rPr>
          <w:rFonts w:asciiTheme="majorBidi" w:hAnsiTheme="majorBidi" w:cstheme="majorBidi"/>
          <w:iCs/>
          <w:snapToGrid w:val="0"/>
          <w:sz w:val="22"/>
          <w:szCs w:val="22"/>
        </w:rPr>
      </w:pPr>
      <w:proofErr w:type="spellStart"/>
      <w:r w:rsidRPr="0042049F">
        <w:rPr>
          <w:rFonts w:asciiTheme="majorBidi" w:hAnsiTheme="majorBidi" w:cstheme="majorBidi"/>
          <w:iCs/>
          <w:sz w:val="22"/>
          <w:szCs w:val="22"/>
        </w:rPr>
        <w:t>empagliflozi</w:t>
      </w:r>
      <w:r w:rsidRPr="0042049F">
        <w:rPr>
          <w:rFonts w:asciiTheme="majorBidi" w:hAnsiTheme="majorBidi" w:cstheme="majorBidi"/>
          <w:sz w:val="22"/>
          <w:szCs w:val="22"/>
        </w:rPr>
        <w:t>nas</w:t>
      </w:r>
      <w:proofErr w:type="spellEnd"/>
    </w:p>
    <w:p w14:paraId="1677C2D2" w14:textId="77777777" w:rsidR="004026C3" w:rsidRPr="0042049F" w:rsidRDefault="004026C3" w:rsidP="004026C3">
      <w:pPr>
        <w:rPr>
          <w:rFonts w:asciiTheme="majorBidi" w:hAnsiTheme="majorBidi" w:cstheme="majorBidi"/>
          <w:snapToGrid w:val="0"/>
          <w:color w:val="008000"/>
          <w:sz w:val="22"/>
          <w:szCs w:val="22"/>
        </w:rPr>
      </w:pPr>
    </w:p>
    <w:p w14:paraId="0B79BB93" w14:textId="77777777" w:rsidR="004026C3" w:rsidRPr="0042049F" w:rsidRDefault="004026C3" w:rsidP="004026C3">
      <w:pPr>
        <w:suppressAutoHyphens/>
        <w:ind w:left="142" w:hanging="142"/>
        <w:rPr>
          <w:rFonts w:asciiTheme="majorBidi" w:hAnsiTheme="majorBidi" w:cstheme="majorBidi"/>
          <w:snapToGrid w:val="0"/>
          <w:sz w:val="22"/>
          <w:szCs w:val="22"/>
        </w:rPr>
      </w:pPr>
      <w:r w:rsidRPr="0042049F">
        <w:rPr>
          <w:rFonts w:asciiTheme="majorBidi" w:hAnsiTheme="majorBidi" w:cstheme="majorBidi"/>
          <w:b/>
          <w:snapToGrid w:val="0"/>
          <w:sz w:val="22"/>
          <w:szCs w:val="22"/>
        </w:rPr>
        <w:t>Atidžiai perskaitykite visą šį lapelį, prieš pradėdami vartoti vaistą, nes jame pateikiama Jums svarbi informacija.</w:t>
      </w:r>
    </w:p>
    <w:p w14:paraId="581D9C3D" w14:textId="54281AA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Neišmeskite šio lapelio, nes vėl gali prireikti jį perskaityti.</w:t>
      </w:r>
    </w:p>
    <w:p w14:paraId="02FFC5F4" w14:textId="7777777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Jeigu kiltų daugiau klausimų, kreipkitės į gydytoją, vaistininką arba slaugytoją.</w:t>
      </w:r>
    </w:p>
    <w:p w14:paraId="2959C36F" w14:textId="21936072" w:rsidR="004026C3" w:rsidRPr="0042049F" w:rsidRDefault="004026C3" w:rsidP="004026C3">
      <w:pPr>
        <w:tabs>
          <w:tab w:val="left" w:pos="567"/>
        </w:tabs>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ab/>
        <w:t>Šis vaistas skirtas tik Jums, todėl kitiems žmonėms jo duoti negalima. Vaistas gali jiems pakenkti (net tiems, kurių ligos požymiai yra tokie patys kaip Jūsų).</w:t>
      </w:r>
    </w:p>
    <w:p w14:paraId="73AB5017" w14:textId="77777777" w:rsidR="004026C3" w:rsidRPr="0042049F" w:rsidRDefault="004026C3" w:rsidP="004026C3">
      <w:pPr>
        <w:numPr>
          <w:ilvl w:val="0"/>
          <w:numId w:val="3"/>
        </w:num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Jeigu pasireiškė šalutinis poveikis (net jeigu jis šiame lapelyje nenurodytas), kreipkitės į gydytoją, vaistininką arba slaugytoją. Žr. 4 skyrių.</w:t>
      </w:r>
    </w:p>
    <w:p w14:paraId="0E2C803D" w14:textId="77777777" w:rsidR="004026C3" w:rsidRPr="0042049F" w:rsidRDefault="004026C3" w:rsidP="004026C3">
      <w:pPr>
        <w:ind w:right="-2"/>
        <w:rPr>
          <w:rFonts w:asciiTheme="majorBidi" w:hAnsiTheme="majorBidi" w:cstheme="majorBidi"/>
          <w:snapToGrid w:val="0"/>
          <w:sz w:val="22"/>
          <w:szCs w:val="22"/>
        </w:rPr>
      </w:pPr>
    </w:p>
    <w:p w14:paraId="5C405DA1" w14:textId="77777777" w:rsidR="004026C3" w:rsidRPr="0042049F" w:rsidRDefault="004026C3" w:rsidP="004026C3">
      <w:pPr>
        <w:ind w:right="-2"/>
        <w:rPr>
          <w:rFonts w:asciiTheme="majorBidi" w:hAnsiTheme="majorBidi" w:cstheme="majorBidi"/>
          <w:snapToGrid w:val="0"/>
          <w:sz w:val="22"/>
          <w:szCs w:val="22"/>
        </w:rPr>
      </w:pPr>
    </w:p>
    <w:p w14:paraId="2C54CF8B"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Apie ką rašoma šiame lapelyje?</w:t>
      </w:r>
    </w:p>
    <w:p w14:paraId="4CAACA1B" w14:textId="77777777" w:rsidR="004026C3" w:rsidRPr="0042049F" w:rsidRDefault="004026C3" w:rsidP="004026C3">
      <w:pPr>
        <w:numPr>
          <w:ilvl w:val="12"/>
          <w:numId w:val="0"/>
        </w:numPr>
        <w:ind w:left="284" w:right="-2"/>
        <w:rPr>
          <w:rFonts w:asciiTheme="majorBidi" w:hAnsiTheme="majorBidi" w:cstheme="majorBidi"/>
          <w:snapToGrid w:val="0"/>
          <w:sz w:val="22"/>
          <w:szCs w:val="22"/>
        </w:rPr>
      </w:pPr>
    </w:p>
    <w:p w14:paraId="4F185A01" w14:textId="2DE7BED8"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1.</w:t>
      </w:r>
      <w:r w:rsidRPr="0042049F">
        <w:rPr>
          <w:rFonts w:asciiTheme="majorBidi" w:hAnsiTheme="majorBidi" w:cstheme="majorBidi"/>
          <w:snapToGrid w:val="0"/>
          <w:sz w:val="22"/>
          <w:szCs w:val="22"/>
        </w:rPr>
        <w:tab/>
        <w:t xml:space="preserve">Kas yra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ir kam jis vartojamas</w:t>
      </w:r>
    </w:p>
    <w:p w14:paraId="7441BD4A" w14:textId="2E913E9C"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2.</w:t>
      </w:r>
      <w:r w:rsidRPr="0042049F">
        <w:rPr>
          <w:rFonts w:asciiTheme="majorBidi" w:hAnsiTheme="majorBidi" w:cstheme="majorBidi"/>
          <w:snapToGrid w:val="0"/>
          <w:sz w:val="22"/>
          <w:szCs w:val="22"/>
        </w:rPr>
        <w:tab/>
        <w:t xml:space="preserve">Kas žinotina prieš vartojant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1907B36D" w14:textId="151BADDB"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3.</w:t>
      </w:r>
      <w:r w:rsidRPr="0042049F">
        <w:rPr>
          <w:rFonts w:asciiTheme="majorBidi" w:hAnsiTheme="majorBidi" w:cstheme="majorBidi"/>
          <w:snapToGrid w:val="0"/>
          <w:sz w:val="22"/>
          <w:szCs w:val="22"/>
        </w:rPr>
        <w:tab/>
        <w:t xml:space="preserve">Kaip vartoti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577B13AB" w14:textId="61E97376"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4.</w:t>
      </w:r>
      <w:r w:rsidRPr="0042049F">
        <w:rPr>
          <w:rFonts w:asciiTheme="majorBidi" w:hAnsiTheme="majorBidi" w:cstheme="majorBidi"/>
          <w:snapToGrid w:val="0"/>
          <w:sz w:val="22"/>
          <w:szCs w:val="22"/>
        </w:rPr>
        <w:tab/>
        <w:t>Galimas šalutinis poveikis</w:t>
      </w:r>
    </w:p>
    <w:p w14:paraId="27AE745E" w14:textId="53FF6BF4"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5.</w:t>
      </w:r>
      <w:r w:rsidRPr="0042049F">
        <w:rPr>
          <w:rFonts w:asciiTheme="majorBidi" w:hAnsiTheme="majorBidi" w:cstheme="majorBidi"/>
          <w:snapToGrid w:val="0"/>
          <w:sz w:val="22"/>
          <w:szCs w:val="22"/>
        </w:rPr>
        <w:tab/>
        <w:t xml:space="preserve">Kaip laikyti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6AB30D8B" w14:textId="77777777"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6.</w:t>
      </w:r>
      <w:r w:rsidRPr="0042049F">
        <w:rPr>
          <w:rFonts w:asciiTheme="majorBidi" w:hAnsiTheme="majorBidi" w:cstheme="majorBidi"/>
          <w:snapToGrid w:val="0"/>
          <w:sz w:val="22"/>
          <w:szCs w:val="22"/>
        </w:rPr>
        <w:tab/>
        <w:t>Pakuotės turinys ir kita informacija</w:t>
      </w:r>
    </w:p>
    <w:p w14:paraId="721B6DB4"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214C74EC"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D2E562F"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1.</w:t>
      </w:r>
      <w:r w:rsidRPr="0042049F">
        <w:rPr>
          <w:rFonts w:asciiTheme="majorBidi" w:hAnsiTheme="majorBidi" w:cstheme="majorBidi"/>
          <w:b/>
          <w:bCs/>
          <w:snapToGrid w:val="0"/>
          <w:sz w:val="22"/>
          <w:szCs w:val="22"/>
          <w:lang w:eastAsia="x-none"/>
        </w:rPr>
        <w:tab/>
        <w:t xml:space="preserve">Kas yra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ir kam jis vartojamas</w:t>
      </w:r>
    </w:p>
    <w:p w14:paraId="45ACF163"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6B5322B" w14:textId="08DD53AC" w:rsidR="004026C3" w:rsidRPr="0042049F" w:rsidRDefault="004026C3" w:rsidP="004026C3">
      <w:pPr>
        <w:ind w:right="-2"/>
        <w:rPr>
          <w:rFonts w:asciiTheme="majorBidi" w:hAnsiTheme="majorBidi" w:cstheme="majorBidi"/>
          <w:b/>
          <w:bCs/>
          <w:sz w:val="22"/>
          <w:szCs w:val="22"/>
        </w:rPr>
      </w:pPr>
      <w:r w:rsidRPr="0042049F">
        <w:rPr>
          <w:rFonts w:asciiTheme="majorBidi" w:hAnsiTheme="majorBidi" w:cstheme="majorBidi"/>
          <w:b/>
          <w:bCs/>
          <w:sz w:val="22"/>
          <w:szCs w:val="22"/>
        </w:rPr>
        <w:t xml:space="preserve">Kas yra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z w:val="22"/>
          <w:szCs w:val="22"/>
        </w:rPr>
        <w:t>:</w:t>
      </w:r>
    </w:p>
    <w:p w14:paraId="40524EDF" w14:textId="77777777" w:rsidR="004026C3" w:rsidRPr="0042049F" w:rsidRDefault="004026C3" w:rsidP="004026C3">
      <w:p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b/>
          <w:bCs/>
          <w:snapToGrid w:val="0"/>
          <w:sz w:val="22"/>
          <w:szCs w:val="22"/>
          <w:lang w:eastAsia="x-none"/>
        </w:rPr>
        <w:t xml:space="preserve"> </w:t>
      </w:r>
      <w:r w:rsidRPr="0042049F">
        <w:rPr>
          <w:rFonts w:asciiTheme="majorBidi" w:hAnsiTheme="majorBidi" w:cstheme="majorBidi"/>
          <w:sz w:val="22"/>
          <w:szCs w:val="22"/>
        </w:rPr>
        <w:t xml:space="preserve">sudėtyje yra veikliosios medžiagos </w:t>
      </w:r>
      <w:proofErr w:type="spellStart"/>
      <w:r w:rsidRPr="0042049F">
        <w:rPr>
          <w:rFonts w:asciiTheme="majorBidi" w:hAnsiTheme="majorBidi" w:cstheme="majorBidi"/>
          <w:sz w:val="22"/>
          <w:szCs w:val="22"/>
        </w:rPr>
        <w:t>empagliflozino</w:t>
      </w:r>
      <w:proofErr w:type="spellEnd"/>
      <w:r w:rsidRPr="0042049F">
        <w:rPr>
          <w:rFonts w:asciiTheme="majorBidi" w:hAnsiTheme="majorBidi" w:cstheme="majorBidi"/>
          <w:sz w:val="22"/>
          <w:szCs w:val="22"/>
        </w:rPr>
        <w:t>.</w:t>
      </w:r>
    </w:p>
    <w:p w14:paraId="30A8A425" w14:textId="2DDFB3C5" w:rsidR="004026C3" w:rsidRPr="0042049F" w:rsidRDefault="004026C3" w:rsidP="004026C3">
      <w:p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priklauso vaistų, vadinamų natrio-gliukozės antrųjų vienakrypčių nešiklių (SGLT2) inhibitoriais (</w:t>
      </w:r>
      <w:proofErr w:type="spellStart"/>
      <w:r w:rsidRPr="0042049F">
        <w:rPr>
          <w:rFonts w:asciiTheme="majorBidi" w:hAnsiTheme="majorBidi" w:cstheme="majorBidi"/>
          <w:sz w:val="22"/>
          <w:szCs w:val="22"/>
        </w:rPr>
        <w:t>slopikliais</w:t>
      </w:r>
      <w:proofErr w:type="spellEnd"/>
      <w:r w:rsidRPr="0042049F">
        <w:rPr>
          <w:rFonts w:asciiTheme="majorBidi" w:hAnsiTheme="majorBidi" w:cstheme="majorBidi"/>
          <w:sz w:val="22"/>
          <w:szCs w:val="22"/>
        </w:rPr>
        <w:t>), grupei.</w:t>
      </w:r>
    </w:p>
    <w:p w14:paraId="50ADDED4" w14:textId="77777777" w:rsidR="004026C3" w:rsidRPr="0042049F" w:rsidRDefault="004026C3" w:rsidP="004026C3">
      <w:pPr>
        <w:numPr>
          <w:ilvl w:val="12"/>
          <w:numId w:val="0"/>
        </w:numPr>
        <w:ind w:right="-2"/>
        <w:rPr>
          <w:rFonts w:asciiTheme="majorBidi" w:hAnsiTheme="majorBidi" w:cstheme="majorBidi"/>
          <w:sz w:val="22"/>
          <w:szCs w:val="22"/>
        </w:rPr>
      </w:pPr>
    </w:p>
    <w:p w14:paraId="394A5E7B" w14:textId="7A004E93"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 xml:space="preserve">Kam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z w:val="22"/>
          <w:szCs w:val="22"/>
        </w:rPr>
        <w:t xml:space="preserve"> vartojamas</w:t>
      </w:r>
    </w:p>
    <w:p w14:paraId="75176B00" w14:textId="77777777" w:rsidR="004026C3" w:rsidRPr="0042049F" w:rsidRDefault="004026C3" w:rsidP="004026C3">
      <w:pPr>
        <w:numPr>
          <w:ilvl w:val="12"/>
          <w:numId w:val="0"/>
        </w:numPr>
        <w:ind w:right="-2"/>
        <w:rPr>
          <w:rFonts w:asciiTheme="majorBidi" w:hAnsiTheme="majorBidi" w:cstheme="majorBidi"/>
          <w:sz w:val="22"/>
          <w:szCs w:val="22"/>
        </w:rPr>
      </w:pPr>
    </w:p>
    <w:p w14:paraId="1E70C26F" w14:textId="78D35E93"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2 tipo cukrinis diabetas:</w:t>
      </w:r>
    </w:p>
    <w:p w14:paraId="66DFD14C" w14:textId="5FE0334C"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vartojamas suaugusiems pacientams (18 metų ir vyresniems) 2 tipo cukriniam diabetui, kurio nepavyksta kontroliuoti vien mityba ir mankšta, gydyti.</w:t>
      </w:r>
    </w:p>
    <w:p w14:paraId="336D3A8F" w14:textId="371CDB3A"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galima vartoti be kitų vaistų pacientams, kurie negali vartoti </w:t>
      </w:r>
      <w:proofErr w:type="spellStart"/>
      <w:r w:rsidRPr="0042049F">
        <w:rPr>
          <w:rFonts w:asciiTheme="majorBidi" w:hAnsiTheme="majorBidi" w:cstheme="majorBidi"/>
          <w:sz w:val="22"/>
          <w:szCs w:val="22"/>
        </w:rPr>
        <w:t>metformino</w:t>
      </w:r>
      <w:proofErr w:type="spellEnd"/>
      <w:r w:rsidRPr="0042049F">
        <w:rPr>
          <w:rFonts w:asciiTheme="majorBidi" w:hAnsiTheme="majorBidi" w:cstheme="majorBidi"/>
          <w:sz w:val="22"/>
          <w:szCs w:val="22"/>
        </w:rPr>
        <w:t xml:space="preserve"> (kito vaisto nuo </w:t>
      </w:r>
      <w:r w:rsidR="00613231">
        <w:rPr>
          <w:rFonts w:asciiTheme="majorBidi" w:hAnsiTheme="majorBidi" w:cstheme="majorBidi"/>
          <w:sz w:val="22"/>
          <w:szCs w:val="22"/>
        </w:rPr>
        <w:t xml:space="preserve">cukrinio </w:t>
      </w:r>
      <w:r w:rsidRPr="0042049F">
        <w:rPr>
          <w:rFonts w:asciiTheme="majorBidi" w:hAnsiTheme="majorBidi" w:cstheme="majorBidi"/>
          <w:sz w:val="22"/>
          <w:szCs w:val="22"/>
        </w:rPr>
        <w:t>diabeto).</w:t>
      </w:r>
    </w:p>
    <w:p w14:paraId="006C53A6" w14:textId="69131A22" w:rsidR="004026C3" w:rsidRPr="0042049F" w:rsidRDefault="004026C3" w:rsidP="004026C3">
      <w:pPr>
        <w:pStyle w:val="Sraopastraipa"/>
        <w:numPr>
          <w:ilvl w:val="0"/>
          <w:numId w:val="3"/>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taip pat galima vartoti kartu su kitais vaistais cukriniam diabetui gydyti. Tai gali būti kiti per burną vartojami vaistai arba leidžiami, pvz., insulinas.</w:t>
      </w:r>
    </w:p>
    <w:p w14:paraId="56D1B6A9" w14:textId="77777777" w:rsidR="004026C3" w:rsidRPr="0042049F" w:rsidRDefault="004026C3" w:rsidP="004026C3">
      <w:pPr>
        <w:numPr>
          <w:ilvl w:val="12"/>
          <w:numId w:val="0"/>
        </w:numPr>
        <w:ind w:right="-2"/>
        <w:rPr>
          <w:rFonts w:asciiTheme="majorBidi" w:hAnsiTheme="majorBidi" w:cstheme="majorBidi"/>
          <w:sz w:val="22"/>
          <w:szCs w:val="22"/>
        </w:rPr>
      </w:pPr>
    </w:p>
    <w:p w14:paraId="46594371" w14:textId="1CDE70EE" w:rsidR="004026C3" w:rsidRPr="0042049F" w:rsidRDefault="004026C3" w:rsidP="004026C3">
      <w:pPr>
        <w:pStyle w:val="Sraopastraipa"/>
        <w:ind w:left="0"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veikia blokuodamas SGLT baltymą inkstuose. Dėl to iš kraujo į šlapimą pašalinamas cukrus (gliukozė). Taip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mažina cukraus kiekį kraujyje.</w:t>
      </w:r>
    </w:p>
    <w:p w14:paraId="697D2761" w14:textId="77777777" w:rsidR="004026C3" w:rsidRPr="0042049F" w:rsidRDefault="004026C3" w:rsidP="004026C3">
      <w:pPr>
        <w:pStyle w:val="Sraopastraipa"/>
        <w:ind w:left="0" w:right="-2"/>
        <w:rPr>
          <w:rFonts w:asciiTheme="majorBidi" w:hAnsiTheme="majorBidi" w:cstheme="majorBidi"/>
          <w:sz w:val="22"/>
          <w:szCs w:val="22"/>
        </w:rPr>
      </w:pPr>
    </w:p>
    <w:p w14:paraId="015CB292" w14:textId="77777777" w:rsidR="004026C3" w:rsidRPr="0042049F" w:rsidRDefault="004026C3" w:rsidP="004026C3">
      <w:pPr>
        <w:pStyle w:val="Sraopastraipa"/>
        <w:ind w:left="0" w:right="-2"/>
        <w:rPr>
          <w:rFonts w:asciiTheme="majorBidi" w:hAnsiTheme="majorBidi" w:cstheme="majorBidi"/>
          <w:snapToGrid w:val="0"/>
          <w:sz w:val="22"/>
          <w:szCs w:val="22"/>
        </w:rPr>
      </w:pPr>
      <w:r w:rsidRPr="0042049F">
        <w:rPr>
          <w:rFonts w:asciiTheme="majorBidi" w:hAnsiTheme="majorBidi" w:cstheme="majorBidi"/>
          <w:sz w:val="22"/>
          <w:szCs w:val="22"/>
        </w:rPr>
        <w:t>Šis vaistas 2 tipo diabetu sergantiems pacientams taip pat gali padėti išvengti širdies ligos. Svarbu, kad toliau laikytumėtės gydytojo, vaistininko arba slaugytojo duotų patarimų dėl dietos ir fizinio krūvio.</w:t>
      </w:r>
    </w:p>
    <w:p w14:paraId="5C3B47F4" w14:textId="77777777" w:rsidR="004026C3" w:rsidRPr="0042049F" w:rsidRDefault="004026C3" w:rsidP="004026C3">
      <w:pPr>
        <w:numPr>
          <w:ilvl w:val="12"/>
          <w:numId w:val="0"/>
        </w:numPr>
        <w:ind w:right="-2"/>
        <w:rPr>
          <w:rFonts w:asciiTheme="majorBidi" w:hAnsiTheme="majorBidi" w:cstheme="majorBidi"/>
          <w:sz w:val="22"/>
          <w:szCs w:val="22"/>
        </w:rPr>
      </w:pPr>
    </w:p>
    <w:p w14:paraId="69444F54" w14:textId="1C9F277D"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Širdies nepakankamumas:</w:t>
      </w:r>
    </w:p>
    <w:p w14:paraId="7CA44033" w14:textId="20BAB5C3"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skirtas suaugusių pacientų širdies nepakankamumo simptomams, sukeltiems sutrikusios širdies funkcijos, gydyti.</w:t>
      </w:r>
    </w:p>
    <w:p w14:paraId="443FD9F1" w14:textId="77777777" w:rsidR="004026C3" w:rsidRPr="0042049F" w:rsidRDefault="004026C3" w:rsidP="004026C3">
      <w:pPr>
        <w:numPr>
          <w:ilvl w:val="12"/>
          <w:numId w:val="0"/>
        </w:numPr>
        <w:ind w:right="-2"/>
        <w:rPr>
          <w:rFonts w:asciiTheme="majorBidi" w:hAnsiTheme="majorBidi" w:cstheme="majorBidi"/>
          <w:sz w:val="22"/>
          <w:szCs w:val="22"/>
        </w:rPr>
      </w:pPr>
    </w:p>
    <w:p w14:paraId="6098BE4D" w14:textId="35DBBB07"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Kas yra 2 tipo cukrinis diabetas?</w:t>
      </w:r>
    </w:p>
    <w:p w14:paraId="5EC98250" w14:textId="49A2D66E"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2 tipo cukrinis diabetas yra liga, kuri atsiranda dėl Jūsų genų ir dėl Jūsų gyvenimo būdo. Jei sergate 2 tipo cukriniu diabetu, Jūsų kasa gamina nepakankamai insulino gliukozės kiekiui kraujyje kontroliuoti </w:t>
      </w:r>
      <w:r w:rsidRPr="0042049F">
        <w:rPr>
          <w:rFonts w:asciiTheme="majorBidi" w:hAnsiTheme="majorBidi" w:cstheme="majorBidi"/>
          <w:sz w:val="22"/>
          <w:szCs w:val="22"/>
        </w:rPr>
        <w:lastRenderedPageBreak/>
        <w:t>ir Jūsų organizmas nesugeba veiksmingai naudoti savo insulino. Todėl kraujyje atsiranda daug gliukozės, kas gali sąlygoti širdies, inkstų ligas, aklumą ir blogą kraujo apytaką galūnėse.</w:t>
      </w:r>
    </w:p>
    <w:p w14:paraId="739917F1" w14:textId="77777777" w:rsidR="004026C3" w:rsidRPr="008D3FB0" w:rsidRDefault="004026C3" w:rsidP="004026C3">
      <w:pPr>
        <w:numPr>
          <w:ilvl w:val="12"/>
          <w:numId w:val="0"/>
        </w:numPr>
        <w:ind w:right="-2"/>
        <w:rPr>
          <w:rFonts w:asciiTheme="majorBidi" w:hAnsiTheme="majorBidi"/>
          <w:sz w:val="22"/>
        </w:rPr>
      </w:pPr>
    </w:p>
    <w:p w14:paraId="5338736F" w14:textId="07092077"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Kas yra širdies nepakankamumas?</w:t>
      </w:r>
    </w:p>
    <w:p w14:paraId="37B13EF8" w14:textId="042F3B4B"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Širdies nepakankamumas išsivysto, kai širdis yra per silpna arba per standi ir negali tinkamai dirbti. Tai gali sukelti sunkių sveikatos sutrikimų, dėl kurių gali prireikti gydytis ligoninėje. Dažniausi širdies nepakankamumo simptomai yra dusulys, nuolatinis nuovargis arba labai stiprus nuovargis ir kulkšnių patinimas.</w:t>
      </w:r>
    </w:p>
    <w:p w14:paraId="25C97B2C" w14:textId="77777777" w:rsidR="004026C3" w:rsidRPr="0042049F" w:rsidRDefault="004026C3" w:rsidP="004026C3">
      <w:pPr>
        <w:numPr>
          <w:ilvl w:val="12"/>
          <w:numId w:val="0"/>
        </w:numPr>
        <w:ind w:right="-2"/>
        <w:rPr>
          <w:rFonts w:asciiTheme="majorBidi" w:hAnsiTheme="majorBidi" w:cstheme="majorBidi"/>
          <w:sz w:val="22"/>
          <w:szCs w:val="22"/>
        </w:rPr>
      </w:pPr>
    </w:p>
    <w:p w14:paraId="3D8720F9" w14:textId="2302595B" w:rsidR="004026C3" w:rsidRPr="0042049F" w:rsidRDefault="004026C3" w:rsidP="004026C3">
      <w:pPr>
        <w:numPr>
          <w:ilvl w:val="12"/>
          <w:numId w:val="0"/>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padeda apsaugoti širdį nuo tolesnio silpimo ir palengvina simptomus.</w:t>
      </w:r>
    </w:p>
    <w:p w14:paraId="0408D012" w14:textId="77777777" w:rsidR="004026C3" w:rsidRPr="008D3FB0" w:rsidRDefault="004026C3" w:rsidP="008D3FB0">
      <w:pPr>
        <w:tabs>
          <w:tab w:val="left" w:pos="567"/>
        </w:tabs>
        <w:spacing w:line="260" w:lineRule="exact"/>
        <w:jc w:val="both"/>
        <w:outlineLvl w:val="3"/>
        <w:rPr>
          <w:rFonts w:asciiTheme="majorBidi" w:hAnsiTheme="majorBidi"/>
          <w:sz w:val="22"/>
        </w:rPr>
      </w:pPr>
    </w:p>
    <w:p w14:paraId="6122ED52" w14:textId="77777777" w:rsidR="004026C3" w:rsidRPr="008D3FB0" w:rsidRDefault="004026C3" w:rsidP="008D3FB0">
      <w:pPr>
        <w:tabs>
          <w:tab w:val="left" w:pos="567"/>
        </w:tabs>
        <w:spacing w:line="260" w:lineRule="exact"/>
        <w:jc w:val="both"/>
        <w:outlineLvl w:val="3"/>
        <w:rPr>
          <w:rFonts w:asciiTheme="majorBidi" w:hAnsiTheme="majorBidi"/>
          <w:sz w:val="22"/>
        </w:rPr>
      </w:pPr>
    </w:p>
    <w:p w14:paraId="13F75821" w14:textId="7E03216B"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2.</w:t>
      </w:r>
      <w:r w:rsidRPr="0042049F">
        <w:rPr>
          <w:rFonts w:asciiTheme="majorBidi" w:hAnsiTheme="majorBidi" w:cstheme="majorBidi"/>
          <w:b/>
          <w:bCs/>
          <w:snapToGrid w:val="0"/>
          <w:sz w:val="22"/>
          <w:szCs w:val="22"/>
          <w:lang w:eastAsia="x-none"/>
        </w:rPr>
        <w:tab/>
        <w:t xml:space="preserve">Kas žinotina prieš vartojant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12FCAEB3"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02C6D229"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vartoti draudžiama:</w:t>
      </w:r>
    </w:p>
    <w:p w14:paraId="20792D2A" w14:textId="77777777" w:rsidR="004026C3" w:rsidRPr="0042049F" w:rsidRDefault="004026C3" w:rsidP="004026C3">
      <w:pPr>
        <w:numPr>
          <w:ilvl w:val="12"/>
          <w:numId w:val="0"/>
        </w:numPr>
        <w:tabs>
          <w:tab w:val="left" w:pos="567"/>
        </w:tabs>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ab/>
        <w:t xml:space="preserve">jeigu yra alergija </w:t>
      </w:r>
      <w:proofErr w:type="spellStart"/>
      <w:r w:rsidRPr="0042049F">
        <w:rPr>
          <w:rFonts w:asciiTheme="majorBidi" w:hAnsiTheme="majorBidi" w:cstheme="majorBidi"/>
          <w:snapToGrid w:val="0"/>
          <w:sz w:val="22"/>
          <w:szCs w:val="22"/>
        </w:rPr>
        <w:t>empagliflozinui</w:t>
      </w:r>
      <w:proofErr w:type="spellEnd"/>
      <w:r w:rsidRPr="0042049F">
        <w:rPr>
          <w:rFonts w:asciiTheme="majorBidi" w:hAnsiTheme="majorBidi" w:cstheme="majorBidi"/>
          <w:snapToGrid w:val="0"/>
          <w:sz w:val="22"/>
          <w:szCs w:val="22"/>
        </w:rPr>
        <w:t xml:space="preserve"> arba bet kuriai pagalbinei šio vaisto medžiagai (jos išvardytos 6 skyriuje).</w:t>
      </w:r>
    </w:p>
    <w:p w14:paraId="63C65590"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324713B5" w14:textId="592600FA" w:rsidR="00B17594" w:rsidRPr="0056411A" w:rsidRDefault="00B17594"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56411A">
        <w:rPr>
          <w:rFonts w:asciiTheme="majorBidi" w:hAnsiTheme="majorBidi" w:cstheme="majorBidi"/>
          <w:b/>
          <w:bCs/>
          <w:snapToGrid w:val="0"/>
          <w:sz w:val="22"/>
          <w:szCs w:val="22"/>
          <w:lang w:eastAsia="x-none"/>
        </w:rPr>
        <w:t>Įspėjimai ir atsargumo priemonės</w:t>
      </w:r>
    </w:p>
    <w:p w14:paraId="6BCBCE29" w14:textId="22006172" w:rsidR="00B17594" w:rsidRPr="0056411A" w:rsidRDefault="00B17594" w:rsidP="00B17594">
      <w:pPr>
        <w:numPr>
          <w:ilvl w:val="12"/>
          <w:numId w:val="0"/>
        </w:numPr>
        <w:ind w:right="-2"/>
        <w:rPr>
          <w:rFonts w:asciiTheme="majorBidi" w:hAnsiTheme="majorBidi" w:cstheme="majorBidi"/>
          <w:b/>
          <w:bCs/>
          <w:sz w:val="22"/>
          <w:szCs w:val="22"/>
        </w:rPr>
      </w:pPr>
      <w:r w:rsidRPr="0056411A">
        <w:rPr>
          <w:rFonts w:asciiTheme="majorBidi" w:hAnsiTheme="majorBidi" w:cstheme="majorBidi"/>
          <w:b/>
          <w:bCs/>
          <w:sz w:val="22"/>
          <w:szCs w:val="22"/>
        </w:rPr>
        <w:t>Nedelsdami susisiekite su gydytoju ar kreipkitės į artimiausią ligoninę</w:t>
      </w:r>
      <w:r>
        <w:rPr>
          <w:rFonts w:asciiTheme="majorBidi" w:hAnsiTheme="majorBidi" w:cstheme="majorBidi"/>
          <w:b/>
          <w:bCs/>
          <w:sz w:val="22"/>
          <w:szCs w:val="22"/>
        </w:rPr>
        <w:t>, jeigu pasireiškia</w:t>
      </w:r>
      <w:r w:rsidRPr="0056411A">
        <w:rPr>
          <w:rFonts w:asciiTheme="majorBidi" w:hAnsiTheme="majorBidi" w:cstheme="majorBidi"/>
          <w:b/>
          <w:bCs/>
          <w:sz w:val="22"/>
          <w:szCs w:val="22"/>
        </w:rPr>
        <w:t>:</w:t>
      </w:r>
    </w:p>
    <w:p w14:paraId="04B0D8B5" w14:textId="77777777" w:rsidR="00B17594" w:rsidRPr="0056411A" w:rsidRDefault="00B17594" w:rsidP="00B17594">
      <w:pPr>
        <w:numPr>
          <w:ilvl w:val="12"/>
          <w:numId w:val="0"/>
        </w:numPr>
        <w:ind w:right="-2"/>
        <w:rPr>
          <w:rFonts w:asciiTheme="majorBidi" w:hAnsiTheme="majorBidi" w:cstheme="majorBidi"/>
          <w:sz w:val="22"/>
          <w:szCs w:val="22"/>
        </w:rPr>
      </w:pPr>
    </w:p>
    <w:p w14:paraId="0F765B1E" w14:textId="03A7181A" w:rsidR="00B17594" w:rsidRPr="0056411A" w:rsidRDefault="00B17594" w:rsidP="00B17594">
      <w:pPr>
        <w:numPr>
          <w:ilvl w:val="12"/>
          <w:numId w:val="0"/>
        </w:numPr>
        <w:ind w:right="-2"/>
        <w:rPr>
          <w:rFonts w:asciiTheme="majorBidi" w:hAnsiTheme="majorBidi" w:cstheme="majorBidi"/>
          <w:sz w:val="22"/>
          <w:szCs w:val="22"/>
        </w:rPr>
      </w:pPr>
      <w:proofErr w:type="spellStart"/>
      <w:r w:rsidRPr="0056411A">
        <w:rPr>
          <w:rFonts w:asciiTheme="majorBidi" w:hAnsiTheme="majorBidi" w:cstheme="majorBidi"/>
          <w:sz w:val="22"/>
          <w:szCs w:val="22"/>
        </w:rPr>
        <w:t>Ketoacidozė</w:t>
      </w:r>
      <w:proofErr w:type="spellEnd"/>
    </w:p>
    <w:p w14:paraId="4A924CB0" w14:textId="49B0EE09" w:rsidR="00B17594" w:rsidRPr="0056411A" w:rsidRDefault="00B17594" w:rsidP="00B17594">
      <w:pPr>
        <w:pStyle w:val="Sraopastraipa"/>
        <w:numPr>
          <w:ilvl w:val="0"/>
          <w:numId w:val="3"/>
        </w:numPr>
        <w:ind w:right="-2"/>
        <w:rPr>
          <w:rFonts w:asciiTheme="majorBidi" w:hAnsiTheme="majorBidi" w:cstheme="majorBidi"/>
          <w:snapToGrid w:val="0"/>
          <w:sz w:val="22"/>
          <w:szCs w:val="22"/>
        </w:rPr>
      </w:pPr>
      <w:r w:rsidRPr="0056411A">
        <w:rPr>
          <w:rFonts w:asciiTheme="majorBidi" w:hAnsiTheme="majorBidi" w:cstheme="majorBidi"/>
          <w:sz w:val="22"/>
          <w:szCs w:val="22"/>
        </w:rPr>
        <w:t>jeigu atsirado greitas svorio netekimas, pykinimas ar vėmimas, pilvo skausmas, smarkus troškulys, greitas ir gilus kvėpavimas, sumišimas, neįprastas mieguistumas ar nuovargis, salstelėjęs (acetono) kvapas iškvepiant, saldus ar metalo skonis burnoje ar pasikeitęs šlapimo ar prakaito kvapas, nedelsdami susisiekite su gydytoju ar kreipkitės į ar</w:t>
      </w:r>
      <w:r>
        <w:rPr>
          <w:rFonts w:asciiTheme="majorBidi" w:hAnsiTheme="majorBidi" w:cstheme="majorBidi"/>
          <w:sz w:val="22"/>
          <w:szCs w:val="22"/>
        </w:rPr>
        <w:t>timiausią</w:t>
      </w:r>
      <w:r w:rsidRPr="0056411A">
        <w:rPr>
          <w:rFonts w:asciiTheme="majorBidi" w:hAnsiTheme="majorBidi" w:cstheme="majorBidi"/>
          <w:sz w:val="22"/>
          <w:szCs w:val="22"/>
        </w:rPr>
        <w:t xml:space="preserve"> ligoninę. Šie simptomai gali būti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 </w:t>
      </w:r>
      <w:r>
        <w:rPr>
          <w:rFonts w:asciiTheme="majorBidi" w:hAnsiTheme="majorBidi" w:cstheme="majorBidi"/>
          <w:sz w:val="22"/>
          <w:szCs w:val="22"/>
        </w:rPr>
        <w:t xml:space="preserve">retos, </w:t>
      </w:r>
      <w:r w:rsidRPr="0056411A">
        <w:rPr>
          <w:rFonts w:asciiTheme="majorBidi" w:hAnsiTheme="majorBidi" w:cstheme="majorBidi"/>
          <w:sz w:val="22"/>
          <w:szCs w:val="22"/>
        </w:rPr>
        <w:t>sunkios, kartais pavojingos gyvybei komplikacijos dėl Jūsų šlapime ar kraujyje padidėjusio „</w:t>
      </w:r>
      <w:proofErr w:type="spellStart"/>
      <w:r w:rsidRPr="0056411A">
        <w:rPr>
          <w:rFonts w:asciiTheme="majorBidi" w:hAnsiTheme="majorBidi" w:cstheme="majorBidi"/>
          <w:sz w:val="22"/>
          <w:szCs w:val="22"/>
        </w:rPr>
        <w:t>ketoninių</w:t>
      </w:r>
      <w:proofErr w:type="spellEnd"/>
      <w:r w:rsidRPr="0056411A">
        <w:rPr>
          <w:rFonts w:asciiTheme="majorBidi" w:hAnsiTheme="majorBidi" w:cstheme="majorBidi"/>
          <w:sz w:val="22"/>
          <w:szCs w:val="22"/>
        </w:rPr>
        <w:t xml:space="preserve"> kūnų“ kiekio, nustatomo laboratoriniais tyrimais, – požymis.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atsiradimo rizika gali padidėti dėl ilgo nevalgymo, per gausaus alkoholio vartojimo, skysčių netekimo, staigaus insulino dozės sumažinimo ar dėl didesnio insulino poreikio ryšium su didesne operacija ar sunkia liga.</w:t>
      </w:r>
    </w:p>
    <w:p w14:paraId="576ED167" w14:textId="77777777" w:rsidR="004026C3" w:rsidRPr="0042049F" w:rsidRDefault="004026C3" w:rsidP="008D3FB0">
      <w:pPr>
        <w:tabs>
          <w:tab w:val="left" w:pos="567"/>
        </w:tabs>
        <w:spacing w:line="260" w:lineRule="exact"/>
        <w:outlineLvl w:val="3"/>
        <w:rPr>
          <w:rFonts w:asciiTheme="majorBidi" w:hAnsiTheme="majorBidi" w:cstheme="majorBidi"/>
          <w:b/>
          <w:bCs/>
          <w:snapToGrid w:val="0"/>
          <w:sz w:val="22"/>
          <w:szCs w:val="22"/>
          <w:lang w:eastAsia="x-none"/>
        </w:rPr>
      </w:pPr>
    </w:p>
    <w:p w14:paraId="51643C7A" w14:textId="3C544E13" w:rsidR="004026C3" w:rsidRPr="0042049F" w:rsidRDefault="004026C3" w:rsidP="008D3FB0">
      <w:pPr>
        <w:tabs>
          <w:tab w:val="left" w:pos="567"/>
        </w:tabs>
        <w:spacing w:line="260" w:lineRule="exact"/>
        <w:outlineLvl w:val="3"/>
        <w:rPr>
          <w:rFonts w:asciiTheme="majorBidi" w:hAnsiTheme="majorBidi" w:cstheme="majorBidi"/>
          <w:sz w:val="22"/>
          <w:szCs w:val="22"/>
        </w:rPr>
      </w:pPr>
      <w:r w:rsidRPr="0042049F">
        <w:rPr>
          <w:rFonts w:asciiTheme="majorBidi" w:hAnsiTheme="majorBidi" w:cstheme="majorBidi"/>
          <w:sz w:val="22"/>
          <w:szCs w:val="22"/>
        </w:rPr>
        <w:t>Pasitarkite su gydytoju, vaistininku arba slaugytoju, prieš pradėdami vartoti šį vaistą ir gydymo juo metu:</w:t>
      </w:r>
    </w:p>
    <w:p w14:paraId="455879EA" w14:textId="09440453"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jeigu sergate 1 tipo cukriniu diabetu. Šio tipo cukrinis diabetas paprastai prasideda jauname amžiuje, kai organizmas visiškai negamina insulino. Jums negalima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jeigu sergate 1 tipo cukriniu diabetu,</w:t>
      </w:r>
    </w:p>
    <w:p w14:paraId="6E49DB46" w14:textId="77777777"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 yra sunkus inkstų funkcijos sutrikimas – Jūsų gydytojas gali apriboti dozę iki 10 mg kartą per parą arba paprašyti Jus vartoti kitą vaistą (taip pat žr. 3 skyrių „Kaip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w:t>
      </w:r>
    </w:p>
    <w:p w14:paraId="226E0165" w14:textId="11669A54"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jei yra sunkus kepenų funkcijos sutrikimas – gydytojas gali paprašyti Jus vartoti kitą vaistą,</w:t>
      </w:r>
    </w:p>
    <w:p w14:paraId="713847FF" w14:textId="283B4882" w:rsidR="00B17594" w:rsidRPr="008D3FB0" w:rsidRDefault="00B17594" w:rsidP="008D3FB0">
      <w:pPr>
        <w:pStyle w:val="Sraopastraipa"/>
        <w:numPr>
          <w:ilvl w:val="0"/>
          <w:numId w:val="3"/>
        </w:numPr>
        <w:tabs>
          <w:tab w:val="left" w:pos="567"/>
        </w:tabs>
        <w:spacing w:line="260" w:lineRule="exact"/>
        <w:outlineLvl w:val="3"/>
        <w:rPr>
          <w:rFonts w:asciiTheme="majorBidi" w:hAnsiTheme="majorBidi"/>
          <w:sz w:val="22"/>
        </w:rPr>
      </w:pPr>
      <w:r w:rsidRPr="0056411A">
        <w:rPr>
          <w:rFonts w:asciiTheme="majorBidi" w:hAnsiTheme="majorBidi" w:cstheme="majorBidi"/>
          <w:sz w:val="22"/>
          <w:szCs w:val="22"/>
        </w:rPr>
        <w:t>jei kyla dehidratacijos (skysčių netekimo) rizika, pavyzdžiui:</w:t>
      </w:r>
    </w:p>
    <w:p w14:paraId="172EE658" w14:textId="05595B5A" w:rsidR="00B17594" w:rsidRPr="0056411A" w:rsidRDefault="00B17594" w:rsidP="008D3FB0">
      <w:pPr>
        <w:pStyle w:val="Sraopastraipa"/>
        <w:numPr>
          <w:ilvl w:val="0"/>
          <w:numId w:val="2"/>
        </w:numPr>
        <w:tabs>
          <w:tab w:val="clear" w:pos="720"/>
          <w:tab w:val="left"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Jus pykina, viduriuojate arba karščiuojate arba negalite gerti ar valgyti;</w:t>
      </w:r>
    </w:p>
    <w:p w14:paraId="7D47763D" w14:textId="5012410B" w:rsidR="00B17594" w:rsidRPr="0056411A" w:rsidRDefault="00B17594" w:rsidP="008D3FB0">
      <w:pPr>
        <w:pStyle w:val="Sraopastraipa"/>
        <w:numPr>
          <w:ilvl w:val="0"/>
          <w:numId w:val="2"/>
        </w:numPr>
        <w:tabs>
          <w:tab w:val="clear" w:pos="720"/>
          <w:tab w:val="left"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vartojate vaistų, skatinančių šlapimo išsiskyrimą (diuretikų) arba mažinančių kraujospūdį,</w:t>
      </w:r>
    </w:p>
    <w:p w14:paraId="398FEBCF" w14:textId="6F7FF9AF" w:rsidR="00B17594" w:rsidRPr="0056411A" w:rsidRDefault="00B17594" w:rsidP="008D3FB0">
      <w:pPr>
        <w:pStyle w:val="Sraopastraipa"/>
        <w:numPr>
          <w:ilvl w:val="0"/>
          <w:numId w:val="2"/>
        </w:numPr>
        <w:tabs>
          <w:tab w:val="clear" w:pos="720"/>
          <w:tab w:val="num"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esate 75 metų amžiaus arba vyresni.</w:t>
      </w:r>
    </w:p>
    <w:p w14:paraId="61564288" w14:textId="033906C7" w:rsidR="00B17594" w:rsidRPr="0056411A" w:rsidRDefault="00B17594" w:rsidP="008D3FB0">
      <w:pPr>
        <w:pStyle w:val="Sraopastraipa"/>
        <w:tabs>
          <w:tab w:val="left" w:pos="567"/>
        </w:tabs>
        <w:spacing w:line="260" w:lineRule="exact"/>
        <w:ind w:left="360"/>
        <w:outlineLvl w:val="3"/>
        <w:rPr>
          <w:rFonts w:asciiTheme="majorBidi" w:hAnsiTheme="majorBidi" w:cstheme="majorBidi"/>
          <w:sz w:val="22"/>
          <w:szCs w:val="22"/>
        </w:rPr>
      </w:pPr>
      <w:r w:rsidRPr="0056411A">
        <w:rPr>
          <w:rFonts w:asciiTheme="majorBidi" w:hAnsiTheme="majorBidi" w:cstheme="majorBidi"/>
          <w:sz w:val="22"/>
          <w:szCs w:val="22"/>
        </w:rPr>
        <w:t xml:space="preserve">Galimi požymiai išvardyti 4 skyriuje „dehidratacija“. Jūsų gydytojas gali paprašyti nutraukti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vartojimą, kol nepraeis šie simptomai, kad būtų išvengta per didelio skysči</w:t>
      </w:r>
      <w:r>
        <w:rPr>
          <w:rFonts w:asciiTheme="majorBidi" w:hAnsiTheme="majorBidi" w:cstheme="majorBidi"/>
          <w:sz w:val="22"/>
          <w:szCs w:val="22"/>
        </w:rPr>
        <w:t>ų</w:t>
      </w:r>
      <w:r w:rsidRPr="0056411A">
        <w:rPr>
          <w:rFonts w:asciiTheme="majorBidi" w:hAnsiTheme="majorBidi" w:cstheme="majorBidi"/>
          <w:sz w:val="22"/>
          <w:szCs w:val="22"/>
        </w:rPr>
        <w:t xml:space="preserve"> netekimo. Pasiklauskite, kaip galite išvengti dehidratacijos.</w:t>
      </w:r>
    </w:p>
    <w:p w14:paraId="45434F8C" w14:textId="77777777"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jeigu sergate sunkia infekcine inkstų ar šlapimo takų liga su karščiavimu. Jūsų gydytojas gali paprašyti nutraukti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vartojimą, kol nepasveiksite.</w:t>
      </w:r>
    </w:p>
    <w:p w14:paraId="4899F254" w14:textId="77777777"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p>
    <w:p w14:paraId="3546EDA4" w14:textId="1B9AAC88" w:rsidR="00B17594" w:rsidRPr="0056411A" w:rsidRDefault="00B17594" w:rsidP="00B17594">
      <w:pPr>
        <w:rPr>
          <w:rFonts w:asciiTheme="majorBidi" w:hAnsiTheme="majorBidi" w:cstheme="majorBidi"/>
          <w:sz w:val="22"/>
          <w:szCs w:val="22"/>
        </w:rPr>
      </w:pPr>
      <w:r w:rsidRPr="0056411A">
        <w:rPr>
          <w:rFonts w:asciiTheme="majorBidi" w:hAnsiTheme="majorBidi" w:cstheme="majorBidi"/>
          <w:sz w:val="22"/>
          <w:szCs w:val="22"/>
        </w:rPr>
        <w:t xml:space="preserve">Nedelsdami kreipkitės į savo gydytoją, jeigu Jums tuo pat metu pasireikštų skausmas lyties organų srityje arba srityje tarp lyties organų ir išangės arba tos vietos taptų </w:t>
      </w:r>
      <w:r>
        <w:rPr>
          <w:rFonts w:asciiTheme="majorBidi" w:hAnsiTheme="majorBidi" w:cstheme="majorBidi"/>
          <w:sz w:val="22"/>
          <w:szCs w:val="22"/>
        </w:rPr>
        <w:t>jautrios</w:t>
      </w:r>
      <w:r w:rsidRPr="0056411A">
        <w:rPr>
          <w:rFonts w:asciiTheme="majorBidi" w:hAnsiTheme="majorBidi" w:cstheme="majorBidi"/>
          <w:sz w:val="22"/>
          <w:szCs w:val="22"/>
        </w:rPr>
        <w:t xml:space="preserve">, jos paraustų arba patintų, taip pat pradėtumėte karščiuoti arba pasijustumėte blogai. Šie simptomai gali būti retos, bet rimtos ar </w:t>
      </w:r>
      <w:r w:rsidRPr="0056411A">
        <w:rPr>
          <w:rFonts w:asciiTheme="majorBidi" w:hAnsiTheme="majorBidi" w:cstheme="majorBidi"/>
          <w:sz w:val="22"/>
          <w:szCs w:val="22"/>
        </w:rPr>
        <w:lastRenderedPageBreak/>
        <w:t xml:space="preserve">net grėsmę gyvybei keliančios infekcijos, vadinamos </w:t>
      </w:r>
      <w:proofErr w:type="spellStart"/>
      <w:r w:rsidRPr="0056411A">
        <w:rPr>
          <w:rFonts w:asciiTheme="majorBidi" w:hAnsiTheme="majorBidi" w:cstheme="majorBidi"/>
          <w:sz w:val="22"/>
          <w:szCs w:val="22"/>
        </w:rPr>
        <w:t>tarpvietės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nekrozuojančiu</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fascitu</w:t>
      </w:r>
      <w:proofErr w:type="spellEnd"/>
      <w:r w:rsidRPr="0056411A">
        <w:rPr>
          <w:rFonts w:asciiTheme="majorBidi" w:hAnsiTheme="majorBidi" w:cstheme="majorBidi"/>
          <w:sz w:val="22"/>
          <w:szCs w:val="22"/>
        </w:rPr>
        <w:t xml:space="preserve"> arba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gangrena, kuri sunaikina poodinį audinį, požymis.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gangreną būtina nedelsiant gydyti.</w:t>
      </w:r>
    </w:p>
    <w:p w14:paraId="6E731E65" w14:textId="77777777" w:rsidR="004026C3" w:rsidRPr="0042049F" w:rsidRDefault="004026C3" w:rsidP="004026C3">
      <w:pPr>
        <w:rPr>
          <w:rFonts w:asciiTheme="majorBidi" w:hAnsiTheme="majorBidi" w:cstheme="majorBidi"/>
          <w:sz w:val="22"/>
          <w:szCs w:val="22"/>
        </w:rPr>
      </w:pPr>
    </w:p>
    <w:p w14:paraId="5161FB55" w14:textId="17D99DEC"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Pėdų priežiūra</w:t>
      </w:r>
    </w:p>
    <w:p w14:paraId="0DAF82B8" w14:textId="128C2946" w:rsidR="00B17594" w:rsidRPr="0056411A" w:rsidRDefault="00B17594" w:rsidP="00B17594">
      <w:pPr>
        <w:rPr>
          <w:rFonts w:asciiTheme="majorBidi" w:hAnsiTheme="majorBidi" w:cstheme="majorBidi"/>
          <w:sz w:val="22"/>
          <w:szCs w:val="22"/>
        </w:rPr>
      </w:pPr>
      <w:r w:rsidRPr="0056411A">
        <w:rPr>
          <w:rFonts w:asciiTheme="majorBidi" w:hAnsiTheme="majorBidi" w:cstheme="majorBidi"/>
          <w:sz w:val="22"/>
          <w:szCs w:val="22"/>
        </w:rPr>
        <w:t xml:space="preserve">Kaip ir visiems </w:t>
      </w:r>
      <w:r>
        <w:rPr>
          <w:rFonts w:asciiTheme="majorBidi" w:hAnsiTheme="majorBidi" w:cstheme="majorBidi"/>
          <w:sz w:val="22"/>
          <w:szCs w:val="22"/>
        </w:rPr>
        <w:t xml:space="preserve">cukriniu </w:t>
      </w:r>
      <w:r w:rsidRPr="0056411A">
        <w:rPr>
          <w:rFonts w:asciiTheme="majorBidi" w:hAnsiTheme="majorBidi" w:cstheme="majorBidi"/>
          <w:sz w:val="22"/>
          <w:szCs w:val="22"/>
        </w:rPr>
        <w:t>diabetu sergantiems pacientams labai svarbu, kad reguliariai tikrintumėte pėdas ir laikytumėtės Jūsų sveikatos priežiūros specialisto nurodymų, kaip jas prižiūrėti.</w:t>
      </w:r>
    </w:p>
    <w:p w14:paraId="40767B35" w14:textId="77777777" w:rsidR="004026C3" w:rsidRPr="0042049F" w:rsidRDefault="004026C3" w:rsidP="004026C3">
      <w:pPr>
        <w:rPr>
          <w:rFonts w:asciiTheme="majorBidi" w:hAnsiTheme="majorBidi" w:cstheme="majorBidi"/>
          <w:sz w:val="22"/>
          <w:szCs w:val="22"/>
        </w:rPr>
      </w:pPr>
    </w:p>
    <w:p w14:paraId="1C616F28" w14:textId="2618214C"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Inkstų funkcija</w:t>
      </w:r>
    </w:p>
    <w:p w14:paraId="60F20F45" w14:textId="06C2234D"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Prieš pradedant vartoti ir vartojant šį vaistą, reikia tikrinti, kaip veikia Jūsų inkstai.</w:t>
      </w:r>
    </w:p>
    <w:p w14:paraId="4140BDAE" w14:textId="77777777"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p>
    <w:p w14:paraId="6BB9A076" w14:textId="60D0E769"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r w:rsidRPr="0042049F">
        <w:rPr>
          <w:rFonts w:asciiTheme="majorBidi" w:hAnsiTheme="majorBidi" w:cstheme="majorBidi"/>
          <w:sz w:val="22"/>
          <w:szCs w:val="22"/>
        </w:rPr>
        <w:t>Gliukozė šlapime</w:t>
      </w:r>
    </w:p>
    <w:p w14:paraId="4B4DD06B" w14:textId="77777777" w:rsidR="004026C3" w:rsidRPr="008D3FB0" w:rsidRDefault="004026C3" w:rsidP="008D3FB0">
      <w:pPr>
        <w:tabs>
          <w:tab w:val="left" w:pos="567"/>
        </w:tabs>
        <w:spacing w:line="260" w:lineRule="exact"/>
        <w:jc w:val="both"/>
        <w:outlineLvl w:val="3"/>
        <w:rPr>
          <w:rFonts w:asciiTheme="majorBidi" w:hAnsiTheme="majorBidi"/>
          <w:sz w:val="22"/>
        </w:rPr>
      </w:pPr>
      <w:r w:rsidRPr="0042049F">
        <w:rPr>
          <w:rFonts w:asciiTheme="majorBidi" w:hAnsiTheme="majorBidi" w:cstheme="majorBidi"/>
          <w:sz w:val="22"/>
          <w:szCs w:val="22"/>
        </w:rPr>
        <w:t>Dėl šio vaisto veikimo pobūdžio, kol jį vartojate, bus teigiamas cukraus šlapime tyrimo rezultatas.</w:t>
      </w:r>
    </w:p>
    <w:p w14:paraId="034174F6"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
    <w:p w14:paraId="0130BDEA"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Vaikams ir paaugliams</w:t>
      </w:r>
    </w:p>
    <w:p w14:paraId="45F2647F" w14:textId="77777777" w:rsidR="004026C3" w:rsidRPr="0042049F" w:rsidRDefault="004026C3" w:rsidP="00EF121D">
      <w:pPr>
        <w:numPr>
          <w:ilvl w:val="12"/>
          <w:numId w:val="0"/>
        </w:numPr>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nerekomenduojama vartoti vaikams ir jaunesniems kaip 18 metų paaugliams, kadangi vartojimas šiems pacientams nebuvo tirtas.</w:t>
      </w:r>
    </w:p>
    <w:p w14:paraId="7F06263B" w14:textId="77777777" w:rsidR="004026C3" w:rsidRPr="0042049F" w:rsidRDefault="004026C3" w:rsidP="00EF121D">
      <w:pPr>
        <w:numPr>
          <w:ilvl w:val="12"/>
          <w:numId w:val="0"/>
        </w:numPr>
        <w:rPr>
          <w:rFonts w:asciiTheme="majorBidi" w:hAnsiTheme="majorBidi" w:cstheme="majorBidi"/>
          <w:b/>
          <w:snapToGrid w:val="0"/>
          <w:sz w:val="22"/>
          <w:szCs w:val="22"/>
        </w:rPr>
      </w:pPr>
    </w:p>
    <w:p w14:paraId="29F5AB2F"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Kiti vaistai ir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50B4E664" w14:textId="494A87F4"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Jeigu vartojate ar neseniai vartojote kitų vaistų arba dėl to nesate tikri, apie tai pasakykite gydytojui arba vaistininkui.</w:t>
      </w:r>
    </w:p>
    <w:p w14:paraId="46F76CA2" w14:textId="4B4E6931"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Svarbu, kad pasakytumėte savo gydytojui:</w:t>
      </w:r>
    </w:p>
    <w:p w14:paraId="1D0F68AE" w14:textId="1A265691"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jeigu vartojate vaistų, kurie sustiprina šlapimo išsiskyrimą (diuretikų). Tokiu atveju Jūsų gydytojas gali paprašyti nutraukti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vartojimą. Galimi per didelio organizmo skysčių netekimo požymiai išvardyti 4 skyriuje;</w:t>
      </w:r>
    </w:p>
    <w:p w14:paraId="732FAF47" w14:textId="4BD3C361"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vartojate kitų vaistų, kurie mažina cukraus kiekį kraujyje, pvz., insuliną ar </w:t>
      </w:r>
      <w:proofErr w:type="spellStart"/>
      <w:r w:rsidRPr="0042049F">
        <w:rPr>
          <w:rFonts w:asciiTheme="majorBidi" w:hAnsiTheme="majorBidi" w:cstheme="majorBidi"/>
          <w:sz w:val="22"/>
          <w:szCs w:val="22"/>
        </w:rPr>
        <w:t>sulfonilkarbamidą</w:t>
      </w:r>
      <w:proofErr w:type="spellEnd"/>
      <w:r w:rsidRPr="0042049F">
        <w:rPr>
          <w:rFonts w:asciiTheme="majorBidi" w:hAnsiTheme="majorBidi" w:cstheme="majorBidi"/>
          <w:sz w:val="22"/>
          <w:szCs w:val="22"/>
        </w:rPr>
        <w:t>. Jūsų gydytojas galbūt norės sumažinti šių kitų vaistų dozę, kad Jums per daug nesumažėtų cukraus kiekis kraujyje (hipoglikemija),</w:t>
      </w:r>
    </w:p>
    <w:p w14:paraId="07642F5B" w14:textId="77777777"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jeigu vartojate litį, nes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gali sumažinti ličio koncentraciją kraujyje.</w:t>
      </w:r>
    </w:p>
    <w:p w14:paraId="29797394"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3353AD1D"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Nėštumas ir žindymo laikotarpis</w:t>
      </w:r>
    </w:p>
    <w:p w14:paraId="2C24FBCA" w14:textId="15FB3DC0" w:rsidR="004026C3" w:rsidRPr="0042049F" w:rsidRDefault="004026C3" w:rsidP="00EF121D">
      <w:pPr>
        <w:numPr>
          <w:ilvl w:val="12"/>
          <w:numId w:val="0"/>
        </w:numPr>
        <w:rPr>
          <w:rFonts w:asciiTheme="majorBidi" w:hAnsiTheme="majorBidi" w:cstheme="majorBidi"/>
          <w:snapToGrid w:val="0"/>
          <w:sz w:val="22"/>
          <w:szCs w:val="22"/>
        </w:rPr>
      </w:pPr>
      <w:r w:rsidRPr="0042049F">
        <w:rPr>
          <w:rFonts w:asciiTheme="majorBidi" w:hAnsiTheme="majorBidi" w:cstheme="majorBidi"/>
          <w:snapToGrid w:val="0"/>
          <w:sz w:val="22"/>
          <w:szCs w:val="22"/>
        </w:rPr>
        <w:t>Jeigu esate nėščia, žindote kūdikį, manote, kad galbūt esate nėščia, arba planuojate pastoti, tai prieš vartodama šį vaistą pasitarkite su gydytoju arba vaistininku.</w:t>
      </w:r>
    </w:p>
    <w:p w14:paraId="21DC4E73" w14:textId="77777777" w:rsidR="004026C3" w:rsidRPr="0042049F" w:rsidRDefault="004026C3" w:rsidP="00EF121D">
      <w:pPr>
        <w:numPr>
          <w:ilvl w:val="12"/>
          <w:numId w:val="0"/>
        </w:numPr>
        <w:rPr>
          <w:rFonts w:asciiTheme="majorBidi" w:hAnsiTheme="majorBidi" w:cstheme="majorBidi"/>
          <w:snapToGrid w:val="0"/>
          <w:sz w:val="22"/>
          <w:szCs w:val="22"/>
        </w:rPr>
      </w:pPr>
      <w:r w:rsidRPr="0042049F">
        <w:rPr>
          <w:rFonts w:asciiTheme="majorBidi" w:hAnsiTheme="majorBidi" w:cstheme="majorBidi"/>
          <w:sz w:val="22"/>
          <w:szCs w:val="22"/>
        </w:rPr>
        <w:t xml:space="preserve">Jeigu esate nėščia, nevartokite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Nežinoma, ar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sukelia kenksmingą poveikį vaisiui. Jeigu žindote kūdikį,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vartoti negalima. Nežinoma, ar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išsiskiria į motinos pieną.</w:t>
      </w:r>
    </w:p>
    <w:p w14:paraId="1BBA51FE"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
    <w:p w14:paraId="55E84A4C"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Vairavimas ir mechanizmų valdymas</w:t>
      </w:r>
    </w:p>
    <w:p w14:paraId="4B773B52" w14:textId="627CBC99" w:rsidR="004026C3" w:rsidRPr="0042049F" w:rsidRDefault="004026C3" w:rsidP="00EF121D">
      <w:pPr>
        <w:numPr>
          <w:ilvl w:val="12"/>
          <w:numId w:val="0"/>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gebėjimą vairuoti ir valdyti mechanizmus veikia silpnai.</w:t>
      </w:r>
    </w:p>
    <w:p w14:paraId="382BA057" w14:textId="77777777" w:rsidR="004026C3" w:rsidRPr="0042049F" w:rsidRDefault="004026C3" w:rsidP="00EF121D">
      <w:pPr>
        <w:numPr>
          <w:ilvl w:val="12"/>
          <w:numId w:val="0"/>
        </w:numPr>
        <w:ind w:right="-2"/>
        <w:rPr>
          <w:rFonts w:asciiTheme="majorBidi" w:hAnsiTheme="majorBidi" w:cstheme="majorBidi"/>
          <w:sz w:val="22"/>
          <w:szCs w:val="22"/>
        </w:rPr>
      </w:pPr>
    </w:p>
    <w:p w14:paraId="7CB3047D" w14:textId="77777777" w:rsidR="004026C3" w:rsidRPr="0042049F" w:rsidRDefault="004026C3" w:rsidP="00EF121D">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Vartojant šį vaistą kartu su vaistais, kurie vadinami </w:t>
      </w:r>
      <w:proofErr w:type="spellStart"/>
      <w:r w:rsidRPr="0042049F">
        <w:rPr>
          <w:rFonts w:asciiTheme="majorBidi" w:hAnsiTheme="majorBidi" w:cstheme="majorBidi"/>
          <w:sz w:val="22"/>
          <w:szCs w:val="22"/>
        </w:rPr>
        <w:t>sulfonilkarbamidu</w:t>
      </w:r>
      <w:proofErr w:type="spellEnd"/>
      <w:r w:rsidRPr="0042049F">
        <w:rPr>
          <w:rFonts w:asciiTheme="majorBidi" w:hAnsiTheme="majorBidi" w:cstheme="majorBidi"/>
          <w:sz w:val="22"/>
          <w:szCs w:val="22"/>
        </w:rPr>
        <w:t xml:space="preserve">, arba su insulinu, gali per daug sumažėti cukraus kiekis kraujyje (atsirasti hipoglikemija) ir pasireikšti tokie simptomai, kaip drebulys, prakaitavimas ir matymo sutrikimas, tai gali veikti gebėjimą vairuoti ir valdyti mechanizmus. Nevairuokite ir nevaldykite jokių įrankių ar mechanizmų, jei vartodami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jaučiate svaigimą.</w:t>
      </w:r>
    </w:p>
    <w:p w14:paraId="7AC03C46"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3BD535DA"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sudėtyje yra natrio</w:t>
      </w:r>
    </w:p>
    <w:p w14:paraId="7D7FBFBD"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z w:val="22"/>
          <w:szCs w:val="22"/>
        </w:rPr>
        <w:t xml:space="preserve">Šio vaisto tabletėje yra mažiau kaip 1 </w:t>
      </w:r>
      <w:proofErr w:type="spellStart"/>
      <w:r w:rsidRPr="0042049F">
        <w:rPr>
          <w:rFonts w:asciiTheme="majorBidi" w:hAnsiTheme="majorBidi" w:cstheme="majorBidi"/>
          <w:sz w:val="22"/>
          <w:szCs w:val="22"/>
        </w:rPr>
        <w:t>mmol</w:t>
      </w:r>
      <w:proofErr w:type="spellEnd"/>
      <w:r w:rsidRPr="0042049F">
        <w:rPr>
          <w:rFonts w:asciiTheme="majorBidi" w:hAnsiTheme="majorBidi" w:cstheme="majorBidi"/>
          <w:sz w:val="22"/>
          <w:szCs w:val="22"/>
        </w:rPr>
        <w:t xml:space="preserve"> (23 mg) natrio, t. y. jis beveik neturi reikšmės.</w:t>
      </w:r>
    </w:p>
    <w:p w14:paraId="28EBA3CE"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72F7F046"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2CC9907D" w14:textId="665C2F38"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3.</w:t>
      </w:r>
      <w:r w:rsidRPr="0042049F">
        <w:rPr>
          <w:rFonts w:asciiTheme="majorBidi" w:hAnsiTheme="majorBidi" w:cstheme="majorBidi"/>
          <w:b/>
          <w:bCs/>
          <w:snapToGrid w:val="0"/>
          <w:sz w:val="22"/>
          <w:szCs w:val="22"/>
          <w:lang w:eastAsia="x-none"/>
        </w:rPr>
        <w:tab/>
        <w:t xml:space="preserve">Kaip 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4BB8C3FB"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A435359" w14:textId="1815FE1C" w:rsidR="004026C3" w:rsidRPr="0042049F" w:rsidRDefault="004026C3" w:rsidP="004026C3">
      <w:p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Visada vartokite šį vaistą tiksliai, kaip nurodė gydytojas arba vaistininkas. Jeigu abejojate, kreipkitės į gydytoją arba vaistininką.</w:t>
      </w:r>
    </w:p>
    <w:p w14:paraId="53E124AB" w14:textId="77777777" w:rsidR="004026C3" w:rsidRPr="0042049F" w:rsidRDefault="004026C3" w:rsidP="004026C3">
      <w:pPr>
        <w:numPr>
          <w:ilvl w:val="12"/>
          <w:numId w:val="0"/>
        </w:numPr>
        <w:ind w:right="-2"/>
        <w:rPr>
          <w:rFonts w:asciiTheme="majorBidi" w:hAnsiTheme="majorBidi" w:cstheme="majorBidi"/>
          <w:sz w:val="22"/>
          <w:szCs w:val="22"/>
        </w:rPr>
      </w:pPr>
    </w:p>
    <w:p w14:paraId="7F489BD1" w14:textId="1EC237F0" w:rsidR="004026C3" w:rsidRPr="0042049F" w:rsidRDefault="004026C3" w:rsidP="008D3FB0">
      <w:pPr>
        <w:keepNext/>
        <w:numPr>
          <w:ilvl w:val="12"/>
          <w:numId w:val="0"/>
        </w:numPr>
        <w:rPr>
          <w:rFonts w:asciiTheme="majorBidi" w:hAnsiTheme="majorBidi" w:cstheme="majorBidi"/>
          <w:sz w:val="22"/>
          <w:szCs w:val="22"/>
        </w:rPr>
      </w:pPr>
      <w:r w:rsidRPr="0042049F">
        <w:rPr>
          <w:rFonts w:asciiTheme="majorBidi" w:hAnsiTheme="majorBidi" w:cstheme="majorBidi"/>
          <w:sz w:val="22"/>
          <w:szCs w:val="22"/>
        </w:rPr>
        <w:lastRenderedPageBreak/>
        <w:t>Kiek vartoti</w:t>
      </w:r>
    </w:p>
    <w:p w14:paraId="1F8EB01E" w14:textId="1BE8BBC5" w:rsidR="004026C3" w:rsidRPr="0042049F" w:rsidRDefault="004026C3" w:rsidP="008D3FB0">
      <w:pPr>
        <w:pStyle w:val="Sraopastraipa"/>
        <w:keepNext/>
        <w:numPr>
          <w:ilvl w:val="0"/>
          <w:numId w:val="3"/>
        </w:numPr>
        <w:rPr>
          <w:rFonts w:asciiTheme="majorBidi" w:hAnsiTheme="majorBidi" w:cstheme="majorBidi"/>
          <w:sz w:val="22"/>
          <w:szCs w:val="22"/>
        </w:rPr>
      </w:pPr>
      <w:r w:rsidRPr="0042049F">
        <w:rPr>
          <w:rFonts w:asciiTheme="majorBidi" w:hAnsiTheme="majorBidi" w:cstheme="majorBidi"/>
          <w:sz w:val="22"/>
          <w:szCs w:val="22"/>
        </w:rPr>
        <w:t xml:space="preserve">Rekomenduojama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dozė yra viena 10 mg tabletė kartą per parą. Jeigu sergate 2 tipo cukriniu diabetu, Jūsų gydytojas nuspręs, ar reikia didinti dozę iki 25 mg kartą per parą, kad būtų lengviau kontroliuoti cukraus kiekį kraujyje.</w:t>
      </w:r>
    </w:p>
    <w:p w14:paraId="400726DF" w14:textId="4A783647"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Jeigu sutrikusi Jūsų inkstų veikla, Jūsų gydytojas gali apriboti dozę iki 10 mg kartą per parą.</w:t>
      </w:r>
    </w:p>
    <w:p w14:paraId="6D6B06C9" w14:textId="00C7271A"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Gydytojas skirs Jums tinkamo stiprumo vaistą. Nekeiskite dozės, kol Jūsų gydytojas to nenurodys.</w:t>
      </w:r>
    </w:p>
    <w:p w14:paraId="3DF03BB0" w14:textId="77777777" w:rsidR="004026C3" w:rsidRPr="0042049F" w:rsidRDefault="004026C3" w:rsidP="004026C3">
      <w:pPr>
        <w:numPr>
          <w:ilvl w:val="12"/>
          <w:numId w:val="0"/>
        </w:numPr>
        <w:ind w:right="-2"/>
        <w:rPr>
          <w:rFonts w:asciiTheme="majorBidi" w:hAnsiTheme="majorBidi" w:cstheme="majorBidi"/>
          <w:sz w:val="22"/>
          <w:szCs w:val="22"/>
        </w:rPr>
      </w:pPr>
    </w:p>
    <w:p w14:paraId="442EB3B7" w14:textId="7333B3BC"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Kaip vartoti</w:t>
      </w:r>
    </w:p>
    <w:p w14:paraId="2F5F588C" w14:textId="21832258" w:rsidR="00B17594" w:rsidRPr="0056411A" w:rsidRDefault="00B17594" w:rsidP="00B17594">
      <w:pPr>
        <w:pStyle w:val="Sraopastraipa"/>
        <w:numPr>
          <w:ilvl w:val="0"/>
          <w:numId w:val="3"/>
        </w:numPr>
        <w:ind w:right="-2"/>
        <w:rPr>
          <w:rFonts w:asciiTheme="majorBidi" w:hAnsiTheme="majorBidi" w:cstheme="majorBidi"/>
          <w:sz w:val="22"/>
          <w:szCs w:val="22"/>
        </w:rPr>
      </w:pPr>
      <w:r w:rsidRPr="0056411A">
        <w:rPr>
          <w:rFonts w:asciiTheme="majorBidi" w:hAnsiTheme="majorBidi" w:cstheme="majorBidi"/>
          <w:sz w:val="22"/>
          <w:szCs w:val="22"/>
        </w:rPr>
        <w:t>Nurykite visą tabletę užgerdami vandeniu.</w:t>
      </w:r>
    </w:p>
    <w:p w14:paraId="77D4C19B" w14:textId="3EC95054" w:rsidR="00B17594" w:rsidRPr="0056411A" w:rsidRDefault="00B17594" w:rsidP="00B17594">
      <w:pPr>
        <w:pStyle w:val="Sraopastraipa"/>
        <w:numPr>
          <w:ilvl w:val="0"/>
          <w:numId w:val="3"/>
        </w:numPr>
        <w:ind w:right="-2"/>
        <w:rPr>
          <w:rFonts w:asciiTheme="majorBidi" w:hAnsiTheme="majorBidi" w:cstheme="majorBidi"/>
          <w:sz w:val="22"/>
          <w:szCs w:val="22"/>
        </w:rPr>
      </w:pPr>
      <w:r w:rsidRPr="0056411A">
        <w:rPr>
          <w:rFonts w:asciiTheme="majorBidi" w:hAnsiTheme="majorBidi" w:cstheme="majorBidi"/>
          <w:sz w:val="22"/>
          <w:szCs w:val="22"/>
        </w:rPr>
        <w:t>Tabletę galite gerti valgio metu arba kitu laiku.</w:t>
      </w:r>
    </w:p>
    <w:p w14:paraId="381453D7" w14:textId="4C1B6F7F" w:rsidR="00B17594" w:rsidRPr="0056411A" w:rsidRDefault="00B17594" w:rsidP="00B17594">
      <w:pPr>
        <w:pStyle w:val="Sraopastraipa"/>
        <w:numPr>
          <w:ilvl w:val="0"/>
          <w:numId w:val="3"/>
        </w:numPr>
        <w:ind w:right="-2"/>
        <w:rPr>
          <w:rFonts w:asciiTheme="majorBidi" w:hAnsiTheme="majorBidi" w:cstheme="majorBidi"/>
          <w:snapToGrid w:val="0"/>
          <w:sz w:val="22"/>
          <w:szCs w:val="22"/>
        </w:rPr>
      </w:pPr>
      <w:r w:rsidRPr="0056411A">
        <w:rPr>
          <w:rFonts w:asciiTheme="majorBidi" w:hAnsiTheme="majorBidi" w:cstheme="majorBidi"/>
          <w:sz w:val="22"/>
          <w:szCs w:val="22"/>
        </w:rPr>
        <w:t xml:space="preserve">Tabletę galite gerti bet kuriuo </w:t>
      </w:r>
      <w:r>
        <w:rPr>
          <w:rFonts w:asciiTheme="majorBidi" w:hAnsiTheme="majorBidi" w:cstheme="majorBidi"/>
          <w:sz w:val="22"/>
          <w:szCs w:val="22"/>
        </w:rPr>
        <w:t>paros</w:t>
      </w:r>
      <w:r w:rsidRPr="0056411A">
        <w:rPr>
          <w:rFonts w:asciiTheme="majorBidi" w:hAnsiTheme="majorBidi" w:cstheme="majorBidi"/>
          <w:sz w:val="22"/>
          <w:szCs w:val="22"/>
        </w:rPr>
        <w:t xml:space="preserve"> metu. Tačiau stenkitės ją išgerti kasdien tuo pačiu laiku. Tai padės Jums prisiminti, kad reikia ją išgerti.</w:t>
      </w:r>
    </w:p>
    <w:p w14:paraId="7C6EFE08" w14:textId="77777777" w:rsidR="004026C3" w:rsidRPr="0042049F" w:rsidRDefault="004026C3" w:rsidP="004026C3">
      <w:pPr>
        <w:pStyle w:val="Sraopastraipa"/>
        <w:ind w:left="0" w:right="-2"/>
        <w:rPr>
          <w:rFonts w:asciiTheme="majorBidi" w:hAnsiTheme="majorBidi" w:cstheme="majorBidi"/>
          <w:sz w:val="22"/>
          <w:szCs w:val="22"/>
        </w:rPr>
      </w:pPr>
    </w:p>
    <w:p w14:paraId="3CD2EFDE" w14:textId="539131D4" w:rsidR="00B17594" w:rsidRPr="0056411A" w:rsidRDefault="00B17594" w:rsidP="00B17594">
      <w:pPr>
        <w:pStyle w:val="Sraopastraipa"/>
        <w:ind w:left="0" w:right="-2"/>
        <w:rPr>
          <w:rFonts w:asciiTheme="majorBidi" w:hAnsiTheme="majorBidi" w:cstheme="majorBidi"/>
          <w:sz w:val="22"/>
          <w:szCs w:val="22"/>
        </w:rPr>
      </w:pPr>
      <w:r w:rsidRPr="0056411A">
        <w:rPr>
          <w:rFonts w:asciiTheme="majorBidi" w:hAnsiTheme="majorBidi" w:cstheme="majorBidi"/>
          <w:sz w:val="22"/>
          <w:szCs w:val="22"/>
        </w:rPr>
        <w:t xml:space="preserve">Jeigu sergate 2 tipo cukriniu diabetu, Jūsų gydytojas gali skirti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kartu su kitu vaistu nuo </w:t>
      </w:r>
      <w:r>
        <w:rPr>
          <w:rFonts w:asciiTheme="majorBidi" w:hAnsiTheme="majorBidi" w:cstheme="majorBidi"/>
          <w:sz w:val="22"/>
          <w:szCs w:val="22"/>
        </w:rPr>
        <w:t xml:space="preserve">cukrinio </w:t>
      </w:r>
      <w:r w:rsidRPr="0056411A">
        <w:rPr>
          <w:rFonts w:asciiTheme="majorBidi" w:hAnsiTheme="majorBidi" w:cstheme="majorBidi"/>
          <w:sz w:val="22"/>
          <w:szCs w:val="22"/>
        </w:rPr>
        <w:t>diabeto. Nepamirškite visus vaistus vartoti kaip nurodė gydytojas, kad gydymo rezultatai Jūsų sveikatai būtų geriausi.</w:t>
      </w:r>
    </w:p>
    <w:p w14:paraId="32BEAA2D" w14:textId="77777777" w:rsidR="004026C3" w:rsidRPr="0042049F" w:rsidRDefault="004026C3" w:rsidP="004026C3">
      <w:pPr>
        <w:pStyle w:val="Sraopastraipa"/>
        <w:ind w:left="0" w:right="-2"/>
        <w:rPr>
          <w:rFonts w:asciiTheme="majorBidi" w:hAnsiTheme="majorBidi" w:cstheme="majorBidi"/>
          <w:sz w:val="22"/>
          <w:szCs w:val="22"/>
        </w:rPr>
      </w:pPr>
    </w:p>
    <w:p w14:paraId="57935743" w14:textId="77777777" w:rsidR="004026C3" w:rsidRPr="0042049F" w:rsidRDefault="004026C3" w:rsidP="004026C3">
      <w:pPr>
        <w:pStyle w:val="Sraopastraipa"/>
        <w:ind w:left="0" w:right="-2"/>
        <w:rPr>
          <w:rFonts w:asciiTheme="majorBidi" w:hAnsiTheme="majorBidi" w:cstheme="majorBidi"/>
          <w:snapToGrid w:val="0"/>
          <w:sz w:val="22"/>
          <w:szCs w:val="22"/>
        </w:rPr>
      </w:pPr>
      <w:r w:rsidRPr="0042049F">
        <w:rPr>
          <w:rFonts w:asciiTheme="majorBidi" w:hAnsiTheme="majorBidi" w:cstheme="majorBidi"/>
          <w:sz w:val="22"/>
          <w:szCs w:val="22"/>
        </w:rPr>
        <w:t xml:space="preserve">Tinkama dieta ir fizinis aktyvumas padeda organizmui geriau panaudoti cukrų, esantį kraujyje. Vartojant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svarbu toliau laikytis gydytojo nurodymų dėl dietos ir fizinio krūvio.</w:t>
      </w:r>
    </w:p>
    <w:p w14:paraId="4A879A27"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4F31AAD3"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Ką daryti pavartojus per didelę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dozę</w:t>
      </w:r>
    </w:p>
    <w:p w14:paraId="3F7346A1" w14:textId="77777777" w:rsidR="004026C3" w:rsidRPr="0042049F" w:rsidRDefault="004026C3" w:rsidP="006B7468">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Pavartoję per didelę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dozę, nedelsdami kreipkitės į gydytoją arba vykite į ligoninę. Su savimi pasiimkite vaisto pakuotę.</w:t>
      </w:r>
    </w:p>
    <w:p w14:paraId="4469707F"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1C0D8218"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Pamiršus pavartoti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4D4490E9" w14:textId="77777777" w:rsidR="004026C3" w:rsidRPr="0042049F" w:rsidRDefault="004026C3" w:rsidP="006B7468">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Ką daryti, pamiršus išgerti tabletę, priklauso nuo to, kiek liko laiko iki sekančios dozės. </w:t>
      </w:r>
    </w:p>
    <w:p w14:paraId="5A780B57" w14:textId="043171EE"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iki sekančios dozės liko 12 valandų ar daugiau, išgerkite </w:t>
      </w:r>
      <w:proofErr w:type="spellStart"/>
      <w:r w:rsidR="00C92988" w:rsidRPr="0042049F">
        <w:rPr>
          <w:rFonts w:asciiTheme="majorBidi" w:hAnsiTheme="majorBidi" w:cstheme="majorBidi"/>
          <w:sz w:val="22"/>
          <w:szCs w:val="22"/>
        </w:rPr>
        <w:t>Empagliflozin</w:t>
      </w:r>
      <w:proofErr w:type="spellEnd"/>
      <w:r w:rsidR="00C92988" w:rsidRPr="0042049F">
        <w:rPr>
          <w:rFonts w:asciiTheme="majorBidi" w:hAnsiTheme="majorBidi" w:cstheme="majorBidi"/>
          <w:sz w:val="22"/>
          <w:szCs w:val="22"/>
        </w:rPr>
        <w:t xml:space="preserve"> </w:t>
      </w:r>
      <w:proofErr w:type="spellStart"/>
      <w:r w:rsidR="00C92988"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tuoj pat, kai prisiminėte. Sekančią dozę gerkite įprastu laiku.</w:t>
      </w:r>
    </w:p>
    <w:p w14:paraId="4A57FA7F" w14:textId="77777777"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iki sekančios dozės vartojimo liko mažiau kaip 12 valandų, nevartokite praleistos dozės. Sekančią dozę gerkite įprastu laiku. </w:t>
      </w:r>
    </w:p>
    <w:p w14:paraId="2C31B793" w14:textId="77777777"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Negalima vartoti dvigubos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dozės norint kompensuoti praleistą dozę.</w:t>
      </w:r>
    </w:p>
    <w:p w14:paraId="0A5C494A"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117448EB"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Nustojus 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351E1937" w14:textId="77777777" w:rsidR="004026C3" w:rsidRPr="0042049F" w:rsidRDefault="004026C3" w:rsidP="004026C3">
      <w:pPr>
        <w:numPr>
          <w:ilvl w:val="12"/>
          <w:numId w:val="0"/>
        </w:numPr>
        <w:ind w:right="-29"/>
        <w:rPr>
          <w:rFonts w:asciiTheme="majorBidi" w:hAnsiTheme="majorBidi" w:cstheme="majorBidi"/>
          <w:snapToGrid w:val="0"/>
          <w:sz w:val="22"/>
          <w:szCs w:val="22"/>
        </w:rPr>
      </w:pPr>
      <w:r w:rsidRPr="0042049F">
        <w:rPr>
          <w:rFonts w:asciiTheme="majorBidi" w:hAnsiTheme="majorBidi" w:cstheme="majorBidi"/>
          <w:sz w:val="22"/>
          <w:szCs w:val="22"/>
        </w:rPr>
        <w:t xml:space="preserve">Nepasitarę su savo gydytoju,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vartojimo nenutraukite. Jeigu sergate 2 tipo cukriniu diabetu,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vartojimą nutraukus, gali padidėti cukraus kiekis Jūsų kraujyje.</w:t>
      </w:r>
    </w:p>
    <w:p w14:paraId="5EBA3582" w14:textId="77777777" w:rsidR="004026C3" w:rsidRPr="0042049F" w:rsidRDefault="004026C3" w:rsidP="004026C3">
      <w:pPr>
        <w:numPr>
          <w:ilvl w:val="12"/>
          <w:numId w:val="0"/>
        </w:numPr>
        <w:ind w:right="-29"/>
        <w:rPr>
          <w:rFonts w:asciiTheme="majorBidi" w:hAnsiTheme="majorBidi" w:cstheme="majorBidi"/>
          <w:snapToGrid w:val="0"/>
          <w:sz w:val="22"/>
          <w:szCs w:val="22"/>
        </w:rPr>
      </w:pPr>
    </w:p>
    <w:p w14:paraId="28A3B6F6" w14:textId="77777777" w:rsidR="004026C3" w:rsidRPr="0042049F" w:rsidRDefault="004026C3" w:rsidP="004026C3">
      <w:pPr>
        <w:numPr>
          <w:ilvl w:val="12"/>
          <w:numId w:val="0"/>
        </w:numPr>
        <w:ind w:right="-29"/>
        <w:rPr>
          <w:rFonts w:asciiTheme="majorBidi" w:hAnsiTheme="majorBidi" w:cstheme="majorBidi"/>
          <w:snapToGrid w:val="0"/>
          <w:sz w:val="22"/>
          <w:szCs w:val="22"/>
        </w:rPr>
      </w:pPr>
      <w:r w:rsidRPr="0042049F">
        <w:rPr>
          <w:rFonts w:asciiTheme="majorBidi" w:hAnsiTheme="majorBidi" w:cstheme="majorBidi"/>
          <w:snapToGrid w:val="0"/>
          <w:sz w:val="22"/>
          <w:szCs w:val="22"/>
        </w:rPr>
        <w:t>Jeigu kiltų daugiau klausimų dėl šio vaisto vartojimo, kreipkitės į gydytoją, vaistininką arba slaugytoją.</w:t>
      </w:r>
    </w:p>
    <w:p w14:paraId="2BAEC313" w14:textId="77777777" w:rsidR="004026C3" w:rsidRPr="0042049F" w:rsidRDefault="004026C3" w:rsidP="004026C3">
      <w:pPr>
        <w:numPr>
          <w:ilvl w:val="12"/>
          <w:numId w:val="0"/>
        </w:numPr>
        <w:rPr>
          <w:rFonts w:asciiTheme="majorBidi" w:hAnsiTheme="majorBidi" w:cstheme="majorBidi"/>
          <w:snapToGrid w:val="0"/>
          <w:sz w:val="22"/>
          <w:szCs w:val="22"/>
        </w:rPr>
      </w:pPr>
    </w:p>
    <w:p w14:paraId="6A7E8338" w14:textId="77777777" w:rsidR="004026C3" w:rsidRPr="0042049F" w:rsidRDefault="004026C3" w:rsidP="004026C3">
      <w:pPr>
        <w:numPr>
          <w:ilvl w:val="12"/>
          <w:numId w:val="0"/>
        </w:numPr>
        <w:rPr>
          <w:rFonts w:asciiTheme="majorBidi" w:hAnsiTheme="majorBidi" w:cstheme="majorBidi"/>
          <w:snapToGrid w:val="0"/>
          <w:sz w:val="22"/>
          <w:szCs w:val="22"/>
        </w:rPr>
      </w:pPr>
    </w:p>
    <w:p w14:paraId="127CFAF3" w14:textId="77777777"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4.</w:t>
      </w:r>
      <w:r w:rsidRPr="0042049F">
        <w:rPr>
          <w:rFonts w:asciiTheme="majorBidi" w:hAnsiTheme="majorBidi" w:cstheme="majorBidi"/>
          <w:b/>
          <w:bCs/>
          <w:snapToGrid w:val="0"/>
          <w:sz w:val="22"/>
          <w:szCs w:val="22"/>
          <w:lang w:eastAsia="x-none"/>
        </w:rPr>
        <w:tab/>
        <w:t>Galimas šalutinis poveikis</w:t>
      </w:r>
    </w:p>
    <w:p w14:paraId="5FB3FC90" w14:textId="77777777" w:rsidR="004026C3" w:rsidRPr="0042049F" w:rsidRDefault="004026C3" w:rsidP="004026C3">
      <w:pPr>
        <w:numPr>
          <w:ilvl w:val="12"/>
          <w:numId w:val="0"/>
        </w:numPr>
        <w:rPr>
          <w:rFonts w:asciiTheme="majorBidi" w:hAnsiTheme="majorBidi" w:cstheme="majorBidi"/>
          <w:snapToGrid w:val="0"/>
          <w:sz w:val="22"/>
          <w:szCs w:val="22"/>
        </w:rPr>
      </w:pPr>
    </w:p>
    <w:p w14:paraId="16ED1AAC" w14:textId="77777777" w:rsidR="004026C3" w:rsidRPr="0042049F" w:rsidRDefault="004026C3" w:rsidP="004026C3">
      <w:pPr>
        <w:ind w:right="-29"/>
        <w:rPr>
          <w:rFonts w:asciiTheme="majorBidi" w:hAnsiTheme="majorBidi" w:cstheme="majorBidi"/>
          <w:snapToGrid w:val="0"/>
          <w:sz w:val="22"/>
          <w:szCs w:val="22"/>
        </w:rPr>
      </w:pPr>
      <w:r w:rsidRPr="0042049F">
        <w:rPr>
          <w:rFonts w:asciiTheme="majorBidi" w:hAnsiTheme="majorBidi" w:cstheme="majorBidi"/>
          <w:snapToGrid w:val="0"/>
          <w:sz w:val="22"/>
          <w:szCs w:val="22"/>
        </w:rPr>
        <w:t>Šis vaistas, kaip ir visi kiti, gali sukelti šalutinį poveikį, nors jis pasireiškia ne visiems žmonėms.</w:t>
      </w:r>
    </w:p>
    <w:p w14:paraId="212503B7" w14:textId="77777777" w:rsidR="004026C3" w:rsidRPr="0042049F" w:rsidRDefault="004026C3" w:rsidP="004026C3">
      <w:pPr>
        <w:tabs>
          <w:tab w:val="left" w:pos="567"/>
        </w:tabs>
        <w:ind w:right="-29"/>
        <w:rPr>
          <w:rFonts w:asciiTheme="majorBidi" w:hAnsiTheme="majorBidi" w:cstheme="majorBidi"/>
          <w:sz w:val="22"/>
          <w:szCs w:val="22"/>
        </w:rPr>
      </w:pPr>
    </w:p>
    <w:p w14:paraId="6FCAC066" w14:textId="3875B19F"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Nedelsdami susisiekite su gydytoju ar kreipkitės į artimiausią ligoninę, jeigu Jums pasireiškė koks nors iš toliau nurodyt</w:t>
      </w:r>
      <w:r>
        <w:rPr>
          <w:rFonts w:asciiTheme="majorBidi" w:hAnsiTheme="majorBidi" w:cstheme="majorBidi"/>
          <w:b/>
          <w:bCs/>
          <w:sz w:val="22"/>
          <w:szCs w:val="22"/>
        </w:rPr>
        <w:t>ų</w:t>
      </w:r>
      <w:r w:rsidRPr="0056411A">
        <w:rPr>
          <w:rFonts w:asciiTheme="majorBidi" w:hAnsiTheme="majorBidi" w:cstheme="majorBidi"/>
          <w:b/>
          <w:bCs/>
          <w:sz w:val="22"/>
          <w:szCs w:val="22"/>
        </w:rPr>
        <w:t xml:space="preserve"> šalutini</w:t>
      </w:r>
      <w:r>
        <w:rPr>
          <w:rFonts w:asciiTheme="majorBidi" w:hAnsiTheme="majorBidi" w:cstheme="majorBidi"/>
          <w:b/>
          <w:bCs/>
          <w:sz w:val="22"/>
          <w:szCs w:val="22"/>
        </w:rPr>
        <w:t>ų</w:t>
      </w:r>
      <w:r w:rsidRPr="0056411A">
        <w:rPr>
          <w:rFonts w:asciiTheme="majorBidi" w:hAnsiTheme="majorBidi" w:cstheme="majorBidi"/>
          <w:b/>
          <w:bCs/>
          <w:sz w:val="22"/>
          <w:szCs w:val="22"/>
        </w:rPr>
        <w:t xml:space="preserve"> poveiki</w:t>
      </w:r>
      <w:r>
        <w:rPr>
          <w:rFonts w:asciiTheme="majorBidi" w:hAnsiTheme="majorBidi" w:cstheme="majorBidi"/>
          <w:b/>
          <w:bCs/>
          <w:sz w:val="22"/>
          <w:szCs w:val="22"/>
        </w:rPr>
        <w:t>ų</w:t>
      </w:r>
      <w:r w:rsidRPr="0056411A">
        <w:rPr>
          <w:rFonts w:asciiTheme="majorBidi" w:hAnsiTheme="majorBidi" w:cstheme="majorBidi"/>
          <w:b/>
          <w:bCs/>
          <w:sz w:val="22"/>
          <w:szCs w:val="22"/>
        </w:rPr>
        <w:t>:</w:t>
      </w:r>
    </w:p>
    <w:p w14:paraId="50440B0E"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 </w:t>
      </w:r>
    </w:p>
    <w:p w14:paraId="5D68F79E" w14:textId="77EC57C0"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Sunki alerginė reakcija, pastebima nedažnai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100 asmenų)</w:t>
      </w:r>
    </w:p>
    <w:p w14:paraId="1EF058F1"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Sunkios alerginės reakcijos požymiai gali būti: </w:t>
      </w:r>
    </w:p>
    <w:p w14:paraId="0590E8A6" w14:textId="77777777"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veido, lūpų, burnos, liežuvio arba gerklės tinimas, dėl ko gali būti sunku kvėpuoti arba ryti.</w:t>
      </w:r>
    </w:p>
    <w:p w14:paraId="2339ECA4" w14:textId="77777777" w:rsidR="00B17594" w:rsidRPr="0056411A" w:rsidRDefault="00B17594" w:rsidP="00B17594">
      <w:pPr>
        <w:tabs>
          <w:tab w:val="left" w:pos="567"/>
        </w:tabs>
        <w:ind w:right="-29"/>
        <w:rPr>
          <w:rFonts w:asciiTheme="majorBidi" w:hAnsiTheme="majorBidi" w:cstheme="majorBidi"/>
          <w:sz w:val="22"/>
          <w:szCs w:val="22"/>
        </w:rPr>
      </w:pPr>
    </w:p>
    <w:p w14:paraId="00381C3C" w14:textId="40EF6BF8" w:rsidR="00B17594" w:rsidRPr="0056411A" w:rsidRDefault="00B17594" w:rsidP="00B17594">
      <w:pPr>
        <w:tabs>
          <w:tab w:val="left" w:pos="567"/>
        </w:tabs>
        <w:ind w:right="-29"/>
        <w:rPr>
          <w:rFonts w:asciiTheme="majorBidi" w:hAnsiTheme="majorBidi" w:cstheme="majorBidi"/>
          <w:b/>
          <w:bCs/>
          <w:sz w:val="22"/>
          <w:szCs w:val="22"/>
        </w:rPr>
      </w:pPr>
      <w:r>
        <w:rPr>
          <w:rFonts w:asciiTheme="majorBidi" w:hAnsiTheme="majorBidi" w:cstheme="majorBidi"/>
          <w:b/>
          <w:bCs/>
          <w:sz w:val="22"/>
          <w:szCs w:val="22"/>
        </w:rPr>
        <w:t xml:space="preserve">Diabetinė </w:t>
      </w:r>
      <w:proofErr w:type="spellStart"/>
      <w:r>
        <w:rPr>
          <w:rFonts w:asciiTheme="majorBidi" w:hAnsiTheme="majorBidi" w:cstheme="majorBidi"/>
          <w:b/>
          <w:bCs/>
          <w:sz w:val="22"/>
          <w:szCs w:val="22"/>
        </w:rPr>
        <w:t>k</w:t>
      </w:r>
      <w:r w:rsidRPr="0056411A">
        <w:rPr>
          <w:rFonts w:asciiTheme="majorBidi" w:hAnsiTheme="majorBidi" w:cstheme="majorBidi"/>
          <w:b/>
          <w:bCs/>
          <w:sz w:val="22"/>
          <w:szCs w:val="22"/>
        </w:rPr>
        <w:t>etoacidozė</w:t>
      </w:r>
      <w:proofErr w:type="spellEnd"/>
      <w:r w:rsidRPr="0056411A">
        <w:rPr>
          <w:rFonts w:asciiTheme="majorBidi" w:hAnsiTheme="majorBidi" w:cstheme="majorBidi"/>
          <w:b/>
          <w:bCs/>
          <w:sz w:val="22"/>
          <w:szCs w:val="22"/>
        </w:rPr>
        <w:t xml:space="preserve">, stebėta nedažnai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100 asmenų)</w:t>
      </w:r>
    </w:p>
    <w:p w14:paraId="039FD64F" w14:textId="3C0DCF74" w:rsidR="00B17594"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Toliau nurodyti </w:t>
      </w:r>
      <w:r>
        <w:rPr>
          <w:rFonts w:asciiTheme="majorBidi" w:hAnsiTheme="majorBidi" w:cstheme="majorBidi"/>
          <w:sz w:val="22"/>
          <w:szCs w:val="22"/>
        </w:rPr>
        <w:t xml:space="preserve">diabetinės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požymiai (taip pat žr. 2 skyrių „Įspėjimai ir atsargumo priemonės“):</w:t>
      </w:r>
    </w:p>
    <w:p w14:paraId="25ED4422" w14:textId="77777777" w:rsidR="00B17594" w:rsidRPr="00515118" w:rsidRDefault="00B17594" w:rsidP="00B17594">
      <w:pPr>
        <w:pStyle w:val="Sraopastraipa"/>
        <w:numPr>
          <w:ilvl w:val="0"/>
          <w:numId w:val="3"/>
        </w:numPr>
        <w:tabs>
          <w:tab w:val="left" w:pos="567"/>
        </w:tabs>
        <w:rPr>
          <w:rFonts w:asciiTheme="majorBidi" w:hAnsiTheme="majorBidi" w:cstheme="majorBidi"/>
          <w:sz w:val="22"/>
          <w:szCs w:val="22"/>
        </w:rPr>
      </w:pPr>
      <w:r w:rsidRPr="00515118">
        <w:rPr>
          <w:rFonts w:asciiTheme="majorBidi" w:hAnsiTheme="majorBidi" w:cstheme="majorBidi"/>
          <w:sz w:val="22"/>
          <w:szCs w:val="22"/>
        </w:rPr>
        <w:t>padidėjęs „</w:t>
      </w:r>
      <w:proofErr w:type="spellStart"/>
      <w:r w:rsidRPr="00515118">
        <w:rPr>
          <w:rFonts w:asciiTheme="majorBidi" w:hAnsiTheme="majorBidi" w:cstheme="majorBidi"/>
          <w:sz w:val="22"/>
          <w:szCs w:val="22"/>
        </w:rPr>
        <w:t>ketoninių</w:t>
      </w:r>
      <w:proofErr w:type="spellEnd"/>
      <w:r w:rsidRPr="00515118">
        <w:rPr>
          <w:rFonts w:asciiTheme="majorBidi" w:hAnsiTheme="majorBidi" w:cstheme="majorBidi"/>
          <w:sz w:val="22"/>
          <w:szCs w:val="22"/>
        </w:rPr>
        <w:t xml:space="preserve"> kūnų“ kiekis Jūsų šlapime ar kraujyje,</w:t>
      </w:r>
    </w:p>
    <w:p w14:paraId="1A5B8D61" w14:textId="78DC5E1E"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lastRenderedPageBreak/>
        <w:t>greitas svorio kritimas,</w:t>
      </w:r>
    </w:p>
    <w:p w14:paraId="454B784D" w14:textId="3913A1F4"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pykinimas ar vėmimas,</w:t>
      </w:r>
    </w:p>
    <w:p w14:paraId="7B52EAB0" w14:textId="4138EDA0"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pilvo skausmas,</w:t>
      </w:r>
    </w:p>
    <w:p w14:paraId="370259D3" w14:textId="4000E0C0"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didelis troškulys,</w:t>
      </w:r>
    </w:p>
    <w:p w14:paraId="703CBF1A" w14:textId="7CBB067B"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greitas ir gilus kvėpavimas,</w:t>
      </w:r>
    </w:p>
    <w:p w14:paraId="657C4546" w14:textId="2DF489A1"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sumišimas,</w:t>
      </w:r>
    </w:p>
    <w:p w14:paraId="6B7A7FF2" w14:textId="1950C387"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neįprastas mieguistumas ar nuovargis,</w:t>
      </w:r>
    </w:p>
    <w:p w14:paraId="558B47DF" w14:textId="4A69C3F2"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salstelėjęs (acetono) kvapas iškvepiant, saldus ar metalo skonis burnoje ar pasikeitęs šlapimo ar prakaito kvapas.</w:t>
      </w:r>
    </w:p>
    <w:p w14:paraId="5B5111A6"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Tai gali pasireikšti nežiūrint į tai, koks gliukozės kiekis yra kraujyje. Jūsų gydytojas gali nuspręsti laikinai ar visam laikui nutraukti Jūsų gydymą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w:t>
      </w:r>
    </w:p>
    <w:p w14:paraId="723756CB" w14:textId="77777777" w:rsidR="004026C3" w:rsidRPr="0042049F" w:rsidRDefault="004026C3" w:rsidP="004026C3">
      <w:pPr>
        <w:tabs>
          <w:tab w:val="left" w:pos="567"/>
        </w:tabs>
        <w:ind w:right="-29"/>
        <w:rPr>
          <w:rFonts w:asciiTheme="majorBidi" w:hAnsiTheme="majorBidi" w:cstheme="majorBidi"/>
          <w:snapToGrid w:val="0"/>
          <w:sz w:val="22"/>
          <w:szCs w:val="22"/>
        </w:rPr>
      </w:pPr>
    </w:p>
    <w:p w14:paraId="0E821473" w14:textId="568EF3B4"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Kiek galima greičiau kreipkitės į savo gydytoją, jei Jums pasireiškė toliau išvardyt</w:t>
      </w:r>
      <w:r>
        <w:rPr>
          <w:rFonts w:asciiTheme="majorBidi" w:hAnsiTheme="majorBidi" w:cstheme="majorBidi"/>
          <w:b/>
          <w:bCs/>
          <w:sz w:val="22"/>
          <w:szCs w:val="22"/>
        </w:rPr>
        <w:t>i</w:t>
      </w:r>
      <w:r w:rsidRPr="0056411A">
        <w:rPr>
          <w:rFonts w:asciiTheme="majorBidi" w:hAnsiTheme="majorBidi" w:cstheme="majorBidi"/>
          <w:b/>
          <w:bCs/>
          <w:sz w:val="22"/>
          <w:szCs w:val="22"/>
        </w:rPr>
        <w:t xml:space="preserve"> šalutini</w:t>
      </w:r>
      <w:r>
        <w:rPr>
          <w:rFonts w:asciiTheme="majorBidi" w:hAnsiTheme="majorBidi" w:cstheme="majorBidi"/>
          <w:b/>
          <w:bCs/>
          <w:sz w:val="22"/>
          <w:szCs w:val="22"/>
        </w:rPr>
        <w:t>ai</w:t>
      </w:r>
      <w:r w:rsidRPr="0056411A">
        <w:rPr>
          <w:rFonts w:asciiTheme="majorBidi" w:hAnsiTheme="majorBidi" w:cstheme="majorBidi"/>
          <w:b/>
          <w:bCs/>
          <w:sz w:val="22"/>
          <w:szCs w:val="22"/>
        </w:rPr>
        <w:t xml:space="preserve"> poveiki</w:t>
      </w:r>
      <w:r>
        <w:rPr>
          <w:rFonts w:asciiTheme="majorBidi" w:hAnsiTheme="majorBidi" w:cstheme="majorBidi"/>
          <w:b/>
          <w:bCs/>
          <w:sz w:val="22"/>
          <w:szCs w:val="22"/>
        </w:rPr>
        <w:t>ai</w:t>
      </w:r>
      <w:r w:rsidRPr="0056411A">
        <w:rPr>
          <w:rFonts w:asciiTheme="majorBidi" w:hAnsiTheme="majorBidi" w:cstheme="majorBidi"/>
          <w:b/>
          <w:bCs/>
          <w:sz w:val="22"/>
          <w:szCs w:val="22"/>
        </w:rPr>
        <w:t>:</w:t>
      </w:r>
    </w:p>
    <w:p w14:paraId="2F574A55" w14:textId="77777777" w:rsidR="00B17594" w:rsidRPr="0056411A" w:rsidRDefault="00B17594" w:rsidP="00B17594">
      <w:pPr>
        <w:tabs>
          <w:tab w:val="left" w:pos="567"/>
        </w:tabs>
        <w:ind w:right="-29"/>
        <w:rPr>
          <w:rFonts w:asciiTheme="majorBidi" w:hAnsiTheme="majorBidi" w:cstheme="majorBidi"/>
          <w:sz w:val="22"/>
          <w:szCs w:val="22"/>
        </w:rPr>
      </w:pPr>
    </w:p>
    <w:p w14:paraId="0A362DBD" w14:textId="30E5EF74" w:rsidR="00B17594"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Mažas cukraus kiekis kraujyje (hipoglikemija), stebėtas labai dažnai (gali pasireikšti </w:t>
      </w:r>
      <w:r>
        <w:rPr>
          <w:rFonts w:asciiTheme="majorBidi" w:hAnsiTheme="majorBidi" w:cstheme="majorBidi"/>
          <w:b/>
          <w:bCs/>
          <w:sz w:val="22"/>
          <w:szCs w:val="22"/>
        </w:rPr>
        <w:t>ne rečiau</w:t>
      </w:r>
      <w:r w:rsidRPr="0056411A">
        <w:rPr>
          <w:rFonts w:asciiTheme="majorBidi" w:hAnsiTheme="majorBidi" w:cstheme="majorBidi"/>
          <w:b/>
          <w:bCs/>
          <w:sz w:val="22"/>
          <w:szCs w:val="22"/>
        </w:rPr>
        <w:t xml:space="preserve"> </w:t>
      </w:r>
      <w:r>
        <w:rPr>
          <w:rFonts w:asciiTheme="majorBidi" w:hAnsiTheme="majorBidi" w:cstheme="majorBidi"/>
          <w:b/>
          <w:bCs/>
          <w:sz w:val="22"/>
          <w:szCs w:val="22"/>
        </w:rPr>
        <w:t xml:space="preserve">kaip </w:t>
      </w:r>
      <w:r w:rsidRPr="0056411A">
        <w:rPr>
          <w:rFonts w:asciiTheme="majorBidi" w:hAnsiTheme="majorBidi" w:cstheme="majorBidi"/>
          <w:b/>
          <w:bCs/>
          <w:sz w:val="22"/>
          <w:szCs w:val="22"/>
        </w:rPr>
        <w:t>1 iš 10 asmenų)</w:t>
      </w:r>
    </w:p>
    <w:p w14:paraId="79D4BF34" w14:textId="45282398" w:rsidR="004026C3" w:rsidRPr="0042049F" w:rsidRDefault="004026C3" w:rsidP="00B17594">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 xml:space="preserve">Jeigu vartojate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kartu su kitu vaistu, kuris gali sumažinti cukraus kiekį kraujyje, pvz., su </w:t>
      </w:r>
      <w:proofErr w:type="spellStart"/>
      <w:r w:rsidRPr="0042049F">
        <w:rPr>
          <w:rFonts w:asciiTheme="majorBidi" w:hAnsiTheme="majorBidi" w:cstheme="majorBidi"/>
          <w:sz w:val="22"/>
          <w:szCs w:val="22"/>
        </w:rPr>
        <w:t>sulfonilkarbamidu</w:t>
      </w:r>
      <w:proofErr w:type="spellEnd"/>
      <w:r w:rsidRPr="0042049F">
        <w:rPr>
          <w:rFonts w:asciiTheme="majorBidi" w:hAnsiTheme="majorBidi" w:cstheme="majorBidi"/>
          <w:sz w:val="22"/>
          <w:szCs w:val="22"/>
        </w:rPr>
        <w:t xml:space="preserve"> arba insulinu, yra didesnis pavojus, kad sumažės cukraus kiekis kraujyje. Mažo cukraus kiekio kraujyje požymiai gali būti:</w:t>
      </w:r>
    </w:p>
    <w:p w14:paraId="71B8338F" w14:textId="2FEA6AF1"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drebulys, prakaitavimas, didelis nerimas ar sumišimas, greitas širdies plakimas,</w:t>
      </w:r>
    </w:p>
    <w:p w14:paraId="429EF6F3" w14:textId="4F156888"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labai didelis alkis, galvos skausmas.</w:t>
      </w:r>
    </w:p>
    <w:p w14:paraId="6774A7CF" w14:textId="77777777" w:rsidR="004026C3" w:rsidRPr="0042049F" w:rsidRDefault="004026C3" w:rsidP="004026C3">
      <w:pPr>
        <w:tabs>
          <w:tab w:val="left" w:pos="567"/>
        </w:tabs>
        <w:ind w:right="-29"/>
        <w:rPr>
          <w:rFonts w:asciiTheme="majorBidi" w:hAnsiTheme="majorBidi" w:cstheme="majorBidi"/>
          <w:sz w:val="22"/>
          <w:szCs w:val="22"/>
        </w:rPr>
      </w:pPr>
    </w:p>
    <w:p w14:paraId="0156A0BF" w14:textId="0358001A"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Gydytojas pasakys Jums, kaip gydyti mažą cukraus kiekį kraujyje ir ką daryti, jeigu pasireiškė pirmiau minėti požymiai. Jeigu Jums pasireiškė mažo cukraus kiekio kraujyje simptomai, suvalgykite gliukozės tablečių, saldų užkandį ar išgerkite vaisių sulčių. Jei yra galimybė, išmatuokite cukraus kiekį kraujyje ir pailsėkite.</w:t>
      </w:r>
    </w:p>
    <w:p w14:paraId="73616C1E" w14:textId="77777777" w:rsidR="004026C3" w:rsidRPr="0042049F" w:rsidRDefault="004026C3" w:rsidP="004026C3">
      <w:pPr>
        <w:tabs>
          <w:tab w:val="left" w:pos="567"/>
        </w:tabs>
        <w:ind w:right="-29"/>
        <w:rPr>
          <w:rFonts w:asciiTheme="majorBidi" w:hAnsiTheme="majorBidi" w:cstheme="majorBidi"/>
          <w:sz w:val="22"/>
          <w:szCs w:val="22"/>
        </w:rPr>
      </w:pPr>
    </w:p>
    <w:p w14:paraId="413A5158" w14:textId="62089EFD" w:rsidR="00B17594"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Šlapimo takų infekcinių ligų pastebima 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 asmenų)</w:t>
      </w:r>
    </w:p>
    <w:p w14:paraId="7B7DA598" w14:textId="7FC83CED"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Šlapimo takų infekcinės ligos požymiai:</w:t>
      </w:r>
    </w:p>
    <w:p w14:paraId="1E46B6C6" w14:textId="3FD65B51"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deginimo jausmas šlapinantis,</w:t>
      </w:r>
    </w:p>
    <w:p w14:paraId="19DE9BD4" w14:textId="1D79F8C9"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drumstas šlapimas,</w:t>
      </w:r>
    </w:p>
    <w:p w14:paraId="0C0CDBF3" w14:textId="6B49FFFF"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skausmas dubens ar juosmens srityse (esant inkstų infekcijai).</w:t>
      </w:r>
    </w:p>
    <w:p w14:paraId="645EBB23" w14:textId="77777777" w:rsidR="004026C3" w:rsidRPr="0042049F" w:rsidRDefault="004026C3" w:rsidP="008D3FB0">
      <w:pPr>
        <w:pStyle w:val="Sraopastraipa"/>
        <w:tabs>
          <w:tab w:val="left" w:pos="0"/>
        </w:tabs>
        <w:ind w:left="0" w:right="-29"/>
        <w:rPr>
          <w:rFonts w:asciiTheme="majorBidi" w:hAnsiTheme="majorBidi" w:cstheme="majorBidi"/>
          <w:sz w:val="22"/>
          <w:szCs w:val="22"/>
        </w:rPr>
      </w:pPr>
    </w:p>
    <w:p w14:paraId="213E20F5" w14:textId="10EED6B2"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 xml:space="preserve">Varymą šlapintis ar dažnesnį šlapinimąsi gali sąlygoti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veikimo būdas, tačiau šie simptomai gali būti ir šlapimo takų infekcijos požymiai. Jei jie sunkėja, taip pat turite kreiptis į gydytoją.</w:t>
      </w:r>
    </w:p>
    <w:p w14:paraId="6783186A" w14:textId="77777777" w:rsidR="004026C3" w:rsidRPr="0042049F" w:rsidRDefault="004026C3" w:rsidP="004026C3">
      <w:pPr>
        <w:tabs>
          <w:tab w:val="left" w:pos="567"/>
        </w:tabs>
        <w:ind w:right="-29"/>
        <w:rPr>
          <w:rFonts w:asciiTheme="majorBidi" w:hAnsiTheme="majorBidi" w:cstheme="majorBidi"/>
          <w:sz w:val="22"/>
          <w:szCs w:val="22"/>
        </w:rPr>
      </w:pPr>
    </w:p>
    <w:p w14:paraId="35F13CCF" w14:textId="35AF2449"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Skysčio netekimas</w:t>
      </w:r>
      <w:r>
        <w:rPr>
          <w:rFonts w:asciiTheme="majorBidi" w:hAnsiTheme="majorBidi" w:cstheme="majorBidi"/>
          <w:b/>
          <w:bCs/>
          <w:sz w:val="22"/>
          <w:szCs w:val="22"/>
        </w:rPr>
        <w:t xml:space="preserve"> (dehidratacija)</w:t>
      </w:r>
      <w:r w:rsidRPr="0056411A">
        <w:rPr>
          <w:rFonts w:asciiTheme="majorBidi" w:hAnsiTheme="majorBidi" w:cstheme="majorBidi"/>
          <w:b/>
          <w:bCs/>
          <w:sz w:val="22"/>
          <w:szCs w:val="22"/>
        </w:rPr>
        <w:t xml:space="preserve">, pastebima labai dažnai (gali pasireikšti </w:t>
      </w:r>
      <w:r>
        <w:rPr>
          <w:rFonts w:asciiTheme="majorBidi" w:hAnsiTheme="majorBidi" w:cstheme="majorBidi"/>
          <w:b/>
          <w:bCs/>
          <w:sz w:val="22"/>
          <w:szCs w:val="22"/>
        </w:rPr>
        <w:t>ne rečiau kaip</w:t>
      </w:r>
      <w:r w:rsidRPr="0056411A">
        <w:rPr>
          <w:rFonts w:asciiTheme="majorBidi" w:hAnsiTheme="majorBidi" w:cstheme="majorBidi"/>
          <w:b/>
          <w:bCs/>
          <w:sz w:val="22"/>
          <w:szCs w:val="22"/>
        </w:rPr>
        <w:t xml:space="preserve"> 1 iš 10 asmenų)</w:t>
      </w:r>
    </w:p>
    <w:p w14:paraId="02B6A127" w14:textId="1B0FD226"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Skysčio netekimo</w:t>
      </w:r>
      <w:r>
        <w:rPr>
          <w:rFonts w:asciiTheme="majorBidi" w:hAnsiTheme="majorBidi" w:cstheme="majorBidi"/>
          <w:sz w:val="22"/>
          <w:szCs w:val="22"/>
        </w:rPr>
        <w:t xml:space="preserve"> (dehidratacijos)</w:t>
      </w:r>
      <w:r w:rsidRPr="0056411A">
        <w:rPr>
          <w:rFonts w:asciiTheme="majorBidi" w:hAnsiTheme="majorBidi" w:cstheme="majorBidi"/>
          <w:sz w:val="22"/>
          <w:szCs w:val="22"/>
        </w:rPr>
        <w:t xml:space="preserve"> požymiai nėra specifiniai, tačiau gali būti:</w:t>
      </w:r>
    </w:p>
    <w:p w14:paraId="33510160" w14:textId="48FDB62C"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neįprastas troškulys,</w:t>
      </w:r>
    </w:p>
    <w:p w14:paraId="45AEA029" w14:textId="4842A2EE"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apsvaigimas arba svaigulys atsistojant,</w:t>
      </w:r>
    </w:p>
    <w:p w14:paraId="62459979" w14:textId="3F716259" w:rsidR="004026C3" w:rsidRPr="00B17594"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apalpimas arba sąmonės netekimas.</w:t>
      </w:r>
    </w:p>
    <w:p w14:paraId="231D9AFD" w14:textId="77777777" w:rsidR="004026C3" w:rsidRPr="0042049F" w:rsidRDefault="004026C3" w:rsidP="004026C3">
      <w:pPr>
        <w:tabs>
          <w:tab w:val="left" w:pos="567"/>
        </w:tabs>
        <w:ind w:right="-29"/>
        <w:rPr>
          <w:rFonts w:asciiTheme="majorBidi" w:hAnsiTheme="majorBidi" w:cstheme="majorBidi"/>
          <w:sz w:val="22"/>
          <w:szCs w:val="22"/>
        </w:rPr>
      </w:pPr>
    </w:p>
    <w:p w14:paraId="45F61C19" w14:textId="7BD6BAA8"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Kitas šalutinis poveikis vartojant </w:t>
      </w:r>
      <w:proofErr w:type="spellStart"/>
      <w:r w:rsidRPr="0056411A">
        <w:rPr>
          <w:rFonts w:asciiTheme="majorBidi" w:hAnsiTheme="majorBidi" w:cstheme="majorBidi"/>
          <w:b/>
          <w:bCs/>
          <w:sz w:val="22"/>
          <w:szCs w:val="22"/>
        </w:rPr>
        <w:t>Empagliflozin</w:t>
      </w:r>
      <w:proofErr w:type="spellEnd"/>
      <w:r w:rsidRPr="0056411A">
        <w:rPr>
          <w:rFonts w:asciiTheme="majorBidi" w:hAnsiTheme="majorBidi" w:cstheme="majorBidi"/>
          <w:b/>
          <w:bCs/>
          <w:sz w:val="22"/>
          <w:szCs w:val="22"/>
        </w:rPr>
        <w:t xml:space="preserve"> </w:t>
      </w:r>
      <w:proofErr w:type="spellStart"/>
      <w:r w:rsidRPr="0056411A">
        <w:rPr>
          <w:rFonts w:asciiTheme="majorBidi" w:hAnsiTheme="majorBidi" w:cstheme="majorBidi"/>
          <w:b/>
          <w:bCs/>
          <w:sz w:val="22"/>
          <w:szCs w:val="22"/>
        </w:rPr>
        <w:t>Polpharma</w:t>
      </w:r>
      <w:proofErr w:type="spellEnd"/>
      <w:r w:rsidRPr="0056411A">
        <w:rPr>
          <w:rFonts w:asciiTheme="majorBidi" w:hAnsiTheme="majorBidi" w:cstheme="majorBidi"/>
          <w:b/>
          <w:bCs/>
          <w:sz w:val="22"/>
          <w:szCs w:val="22"/>
        </w:rPr>
        <w:t>:</w:t>
      </w:r>
    </w:p>
    <w:p w14:paraId="0DA0B736" w14:textId="77C3C66C" w:rsidR="00B17594" w:rsidRPr="0056411A" w:rsidRDefault="00B17594" w:rsidP="00B17594">
      <w:pPr>
        <w:tabs>
          <w:tab w:val="left" w:pos="567"/>
        </w:tabs>
        <w:ind w:right="-29"/>
        <w:rPr>
          <w:rFonts w:asciiTheme="majorBidi" w:hAnsiTheme="majorBidi" w:cstheme="majorBidi"/>
          <w:sz w:val="22"/>
          <w:szCs w:val="22"/>
        </w:rPr>
      </w:pPr>
      <w:r w:rsidRPr="005D554B">
        <w:rPr>
          <w:b/>
          <w:bCs/>
          <w:noProof/>
          <w:snapToGrid w:val="0"/>
          <w:sz w:val="22"/>
          <w:szCs w:val="22"/>
        </w:rPr>
        <w:t>Dažni šalutinio poveikio reiškiniai (gali pasireikšti rečiau kaip 1 iš 10 asmenų)</w:t>
      </w:r>
      <w:r w:rsidRPr="0056411A">
        <w:rPr>
          <w:rFonts w:asciiTheme="majorBidi" w:hAnsiTheme="majorBidi" w:cstheme="majorBidi"/>
          <w:b/>
          <w:bCs/>
          <w:sz w:val="22"/>
          <w:szCs w:val="22"/>
        </w:rPr>
        <w:t>:</w:t>
      </w:r>
    </w:p>
    <w:p w14:paraId="69A15B12"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 xml:space="preserve">lytinių organų infekcinė liga, sukelta </w:t>
      </w:r>
      <w:proofErr w:type="spellStart"/>
      <w:r w:rsidRPr="0056411A">
        <w:rPr>
          <w:rFonts w:asciiTheme="majorBidi" w:hAnsiTheme="majorBidi" w:cstheme="majorBidi"/>
          <w:sz w:val="22"/>
          <w:szCs w:val="22"/>
        </w:rPr>
        <w:t>mieliagrybių</w:t>
      </w:r>
      <w:proofErr w:type="spellEnd"/>
      <w:r w:rsidRPr="0056411A">
        <w:rPr>
          <w:rFonts w:asciiTheme="majorBidi" w:hAnsiTheme="majorBidi" w:cstheme="majorBidi"/>
          <w:sz w:val="22"/>
          <w:szCs w:val="22"/>
        </w:rPr>
        <w:t xml:space="preserve"> (pienligė),</w:t>
      </w:r>
    </w:p>
    <w:p w14:paraId="6E2FB42D"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padidėjęs šlapimo kiekis šlapinantis ar padažnėjęs šlapinimasis,</w:t>
      </w:r>
    </w:p>
    <w:p w14:paraId="37201F1B" w14:textId="2CA02621"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niežėjimas,</w:t>
      </w:r>
    </w:p>
    <w:p w14:paraId="665612EB" w14:textId="16E3946F" w:rsidR="00B17594" w:rsidRPr="0056411A" w:rsidRDefault="00B17594" w:rsidP="00B17594">
      <w:pPr>
        <w:tabs>
          <w:tab w:val="left" w:pos="567"/>
        </w:tabs>
        <w:ind w:left="567" w:right="-29" w:hanging="567"/>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išbėrimas arba odos paraudimas – oda gali niežėti ir šlapiuoti, gali būti iškilių gumbelių arba pūslelių,</w:t>
      </w:r>
    </w:p>
    <w:p w14:paraId="0F209F7C" w14:textId="33C23500"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troškulys,</w:t>
      </w:r>
    </w:p>
    <w:p w14:paraId="719310EA" w14:textId="3C781033"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kraujo tyrimai gali rodyti kraujo riebalų (cholesterolio) kiekio padidėjimą,</w:t>
      </w:r>
    </w:p>
    <w:p w14:paraId="31FCDC0B" w14:textId="65124E24"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vidurių užkietėjimas.</w:t>
      </w:r>
    </w:p>
    <w:p w14:paraId="749C9B7E" w14:textId="77777777" w:rsidR="004026C3" w:rsidRPr="008D3FB0" w:rsidRDefault="004026C3" w:rsidP="004026C3">
      <w:pPr>
        <w:tabs>
          <w:tab w:val="left" w:pos="567"/>
        </w:tabs>
        <w:ind w:right="-29"/>
        <w:rPr>
          <w:rFonts w:asciiTheme="majorBidi" w:hAnsiTheme="majorBidi"/>
          <w:sz w:val="22"/>
        </w:rPr>
      </w:pPr>
    </w:p>
    <w:p w14:paraId="4DC8A276" w14:textId="01FAFE22" w:rsidR="00B17594" w:rsidRPr="0056411A" w:rsidRDefault="00B17594" w:rsidP="00B17594">
      <w:pPr>
        <w:tabs>
          <w:tab w:val="left" w:pos="567"/>
        </w:tabs>
        <w:ind w:right="-29"/>
        <w:rPr>
          <w:rFonts w:asciiTheme="majorBidi" w:hAnsiTheme="majorBidi" w:cstheme="majorBidi"/>
          <w:b/>
          <w:bCs/>
          <w:sz w:val="22"/>
          <w:szCs w:val="22"/>
        </w:rPr>
      </w:pPr>
      <w:r w:rsidRPr="005D554B">
        <w:rPr>
          <w:b/>
          <w:bCs/>
          <w:noProof/>
          <w:snapToGrid w:val="0"/>
          <w:sz w:val="22"/>
          <w:szCs w:val="22"/>
        </w:rPr>
        <w:t>Nedažni šalutinio poveikio reiškiniai (gali pasireikšti rečiau kaip 1 iš 100 asmenų)</w:t>
      </w:r>
      <w:r w:rsidRPr="0056411A">
        <w:rPr>
          <w:rFonts w:asciiTheme="majorBidi" w:hAnsiTheme="majorBidi" w:cstheme="majorBidi"/>
          <w:b/>
          <w:bCs/>
          <w:sz w:val="22"/>
          <w:szCs w:val="22"/>
        </w:rPr>
        <w:t>:</w:t>
      </w:r>
    </w:p>
    <w:p w14:paraId="250D6DF3" w14:textId="0A4C9E36"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lastRenderedPageBreak/>
        <w:t>dilgėlinė,</w:t>
      </w:r>
    </w:p>
    <w:p w14:paraId="0F3FB808" w14:textId="77777777"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įtampa ar skausmas šlapinantis,</w:t>
      </w:r>
    </w:p>
    <w:p w14:paraId="1A83B997" w14:textId="77777777"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kraujo tyrimai gali rodyti inkstų funkcijos susilpnėjimą (kreatinino ar šlapalo kiekis),</w:t>
      </w:r>
    </w:p>
    <w:p w14:paraId="4A738F8D" w14:textId="385E3D02"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kraujo tyrimai gali rodyti padidėjusį raudonųjų kraujo ląstelių kiekį (</w:t>
      </w:r>
      <w:proofErr w:type="spellStart"/>
      <w:r w:rsidRPr="0056411A">
        <w:rPr>
          <w:rFonts w:asciiTheme="majorBidi" w:hAnsiTheme="majorBidi" w:cstheme="majorBidi"/>
          <w:sz w:val="22"/>
          <w:szCs w:val="22"/>
        </w:rPr>
        <w:t>hematokritą</w:t>
      </w:r>
      <w:proofErr w:type="spellEnd"/>
      <w:r w:rsidRPr="0056411A">
        <w:rPr>
          <w:rFonts w:asciiTheme="majorBidi" w:hAnsiTheme="majorBidi" w:cstheme="majorBidi"/>
          <w:sz w:val="22"/>
          <w:szCs w:val="22"/>
        </w:rPr>
        <w:t>).</w:t>
      </w:r>
    </w:p>
    <w:p w14:paraId="4E56E8D1" w14:textId="77777777" w:rsidR="00B17594" w:rsidRPr="0056411A" w:rsidRDefault="00B17594" w:rsidP="00B17594">
      <w:pPr>
        <w:tabs>
          <w:tab w:val="left" w:pos="567"/>
        </w:tabs>
        <w:ind w:right="-29"/>
        <w:rPr>
          <w:rFonts w:asciiTheme="majorBidi" w:hAnsiTheme="majorBidi" w:cstheme="majorBidi"/>
          <w:sz w:val="22"/>
          <w:szCs w:val="22"/>
        </w:rPr>
      </w:pPr>
    </w:p>
    <w:p w14:paraId="772E7689" w14:textId="580C900C" w:rsidR="00B17594" w:rsidRPr="0056411A" w:rsidRDefault="00B17594" w:rsidP="00B17594">
      <w:pPr>
        <w:tabs>
          <w:tab w:val="left" w:pos="567"/>
        </w:tabs>
        <w:ind w:right="-29"/>
        <w:rPr>
          <w:rFonts w:asciiTheme="majorBidi" w:hAnsiTheme="majorBidi" w:cstheme="majorBidi"/>
          <w:b/>
          <w:bCs/>
          <w:sz w:val="22"/>
          <w:szCs w:val="22"/>
        </w:rPr>
      </w:pPr>
      <w:r w:rsidRPr="005D554B">
        <w:rPr>
          <w:b/>
          <w:bCs/>
          <w:noProof/>
          <w:snapToGrid w:val="0"/>
          <w:sz w:val="22"/>
          <w:szCs w:val="22"/>
        </w:rPr>
        <w:t>Reti šalutinio poveikio reiškiniai (gali pasireikšti rečiau kaip 1 iš 1 000 asmenų)</w:t>
      </w:r>
      <w:r w:rsidRPr="0056411A">
        <w:rPr>
          <w:rFonts w:asciiTheme="majorBidi" w:hAnsiTheme="majorBidi" w:cstheme="majorBidi"/>
          <w:b/>
          <w:bCs/>
          <w:sz w:val="22"/>
          <w:szCs w:val="22"/>
        </w:rPr>
        <w:t>:</w:t>
      </w:r>
    </w:p>
    <w:p w14:paraId="4C865317" w14:textId="125742D5" w:rsidR="00B17594" w:rsidRPr="008D3FB0" w:rsidRDefault="00B17594" w:rsidP="00B17594">
      <w:pPr>
        <w:pStyle w:val="Sraopastraipa"/>
        <w:numPr>
          <w:ilvl w:val="0"/>
          <w:numId w:val="3"/>
        </w:numPr>
        <w:tabs>
          <w:tab w:val="left" w:pos="567"/>
        </w:tabs>
        <w:ind w:right="-29"/>
        <w:rPr>
          <w:rFonts w:asciiTheme="majorBidi" w:hAnsiTheme="majorBidi"/>
          <w:sz w:val="22"/>
        </w:rPr>
      </w:pPr>
      <w:proofErr w:type="spellStart"/>
      <w:r w:rsidRPr="0056411A">
        <w:rPr>
          <w:rFonts w:asciiTheme="majorBidi" w:hAnsiTheme="majorBidi" w:cstheme="majorBidi"/>
          <w:sz w:val="22"/>
          <w:szCs w:val="22"/>
        </w:rPr>
        <w:t>tarpvietės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nekrozuojantis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fascitas</w:t>
      </w:r>
      <w:proofErr w:type="spellEnd"/>
      <w:r w:rsidRPr="0056411A">
        <w:rPr>
          <w:rFonts w:asciiTheme="majorBidi" w:hAnsiTheme="majorBidi" w:cstheme="majorBidi"/>
          <w:sz w:val="22"/>
          <w:szCs w:val="22"/>
        </w:rPr>
        <w:t xml:space="preserve"> arba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gangrena, rimta genitalijų arba srities tarp lyties organų ir išangės minkštųjų audinių infekcija.</w:t>
      </w:r>
    </w:p>
    <w:p w14:paraId="582E73CB" w14:textId="77777777" w:rsidR="00B17594" w:rsidRPr="0056411A" w:rsidRDefault="00B17594" w:rsidP="00B17594">
      <w:pPr>
        <w:tabs>
          <w:tab w:val="left" w:pos="567"/>
        </w:tabs>
        <w:ind w:right="-29"/>
        <w:rPr>
          <w:rFonts w:asciiTheme="majorBidi" w:hAnsiTheme="majorBidi" w:cstheme="majorBidi"/>
          <w:sz w:val="22"/>
          <w:szCs w:val="22"/>
        </w:rPr>
      </w:pPr>
    </w:p>
    <w:p w14:paraId="091D15CE" w14:textId="3F8CFFA5" w:rsidR="00B17594" w:rsidRPr="0056411A" w:rsidRDefault="00B17594" w:rsidP="00B17594">
      <w:pPr>
        <w:tabs>
          <w:tab w:val="left" w:pos="567"/>
        </w:tabs>
        <w:ind w:right="-29"/>
        <w:rPr>
          <w:rFonts w:asciiTheme="majorBidi" w:hAnsiTheme="majorBidi" w:cstheme="majorBidi"/>
          <w:sz w:val="22"/>
          <w:szCs w:val="22"/>
        </w:rPr>
      </w:pPr>
      <w:r w:rsidRPr="005D554B">
        <w:rPr>
          <w:b/>
          <w:bCs/>
          <w:noProof/>
          <w:snapToGrid w:val="0"/>
          <w:sz w:val="22"/>
          <w:szCs w:val="22"/>
        </w:rPr>
        <w:t>Labai reti šalutinio poveikio reiškiniai (gali pasireikšti rečiau kaip 1 iš 10 000 asmenų</w:t>
      </w:r>
      <w:r>
        <w:rPr>
          <w:b/>
          <w:bCs/>
          <w:noProof/>
          <w:snapToGrid w:val="0"/>
          <w:sz w:val="22"/>
          <w:szCs w:val="22"/>
        </w:rPr>
        <w:t>)</w:t>
      </w:r>
      <w:r>
        <w:rPr>
          <w:rFonts w:asciiTheme="majorBidi" w:hAnsiTheme="majorBidi" w:cstheme="majorBidi"/>
          <w:b/>
          <w:bCs/>
          <w:sz w:val="22"/>
          <w:szCs w:val="22"/>
        </w:rPr>
        <w:t>:</w:t>
      </w:r>
    </w:p>
    <w:p w14:paraId="3BDA3842" w14:textId="38AB9555" w:rsidR="00B17594" w:rsidRPr="0056411A" w:rsidRDefault="00B17594" w:rsidP="00B17594">
      <w:pPr>
        <w:pStyle w:val="Sraopastraipa"/>
        <w:numPr>
          <w:ilvl w:val="0"/>
          <w:numId w:val="3"/>
        </w:numPr>
        <w:tabs>
          <w:tab w:val="left" w:pos="567"/>
        </w:tabs>
        <w:ind w:right="-29"/>
        <w:rPr>
          <w:rFonts w:asciiTheme="majorBidi" w:hAnsiTheme="majorBidi" w:cstheme="majorBidi"/>
          <w:b/>
          <w:bCs/>
          <w:noProof/>
          <w:snapToGrid w:val="0"/>
          <w:sz w:val="22"/>
          <w:szCs w:val="22"/>
        </w:rPr>
      </w:pPr>
      <w:r w:rsidRPr="0056411A">
        <w:rPr>
          <w:rFonts w:asciiTheme="majorBidi" w:hAnsiTheme="majorBidi" w:cstheme="majorBidi"/>
          <w:sz w:val="22"/>
          <w:szCs w:val="22"/>
        </w:rPr>
        <w:t>inkstų uždegimas (</w:t>
      </w:r>
      <w:proofErr w:type="spellStart"/>
      <w:r w:rsidRPr="0056411A">
        <w:rPr>
          <w:rFonts w:asciiTheme="majorBidi" w:hAnsiTheme="majorBidi" w:cstheme="majorBidi"/>
          <w:sz w:val="22"/>
          <w:szCs w:val="22"/>
        </w:rPr>
        <w:t>tubulointersticinis</w:t>
      </w:r>
      <w:proofErr w:type="spellEnd"/>
      <w:r w:rsidRPr="0056411A">
        <w:rPr>
          <w:rFonts w:asciiTheme="majorBidi" w:hAnsiTheme="majorBidi" w:cstheme="majorBidi"/>
          <w:sz w:val="22"/>
          <w:szCs w:val="22"/>
        </w:rPr>
        <w:t xml:space="preserve"> nefritas).</w:t>
      </w:r>
    </w:p>
    <w:p w14:paraId="70F44351" w14:textId="77777777" w:rsidR="004026C3" w:rsidRPr="008D3FB0" w:rsidRDefault="004026C3" w:rsidP="004026C3">
      <w:pPr>
        <w:tabs>
          <w:tab w:val="left" w:pos="567"/>
        </w:tabs>
        <w:ind w:right="-29"/>
        <w:rPr>
          <w:rFonts w:asciiTheme="majorBidi" w:hAnsiTheme="majorBidi"/>
          <w:sz w:val="22"/>
        </w:rPr>
      </w:pPr>
    </w:p>
    <w:p w14:paraId="65C77C33" w14:textId="77777777" w:rsidR="004026C3" w:rsidRPr="0042049F" w:rsidRDefault="004026C3" w:rsidP="004026C3">
      <w:pPr>
        <w:tabs>
          <w:tab w:val="left" w:pos="567"/>
        </w:tabs>
        <w:rPr>
          <w:rFonts w:asciiTheme="majorBidi" w:hAnsiTheme="majorBidi" w:cstheme="majorBidi"/>
          <w:b/>
          <w:snapToGrid w:val="0"/>
          <w:sz w:val="22"/>
          <w:szCs w:val="22"/>
        </w:rPr>
      </w:pPr>
      <w:r w:rsidRPr="0042049F">
        <w:rPr>
          <w:rFonts w:asciiTheme="majorBidi" w:hAnsiTheme="majorBidi" w:cstheme="majorBidi"/>
          <w:b/>
          <w:snapToGrid w:val="0"/>
          <w:sz w:val="22"/>
          <w:szCs w:val="22"/>
        </w:rPr>
        <w:t>Pranešimas apie šalutinį poveikį</w:t>
      </w:r>
    </w:p>
    <w:p w14:paraId="30F4A172" w14:textId="77777777" w:rsidR="004026C3" w:rsidRPr="0042049F" w:rsidRDefault="004026C3" w:rsidP="004026C3">
      <w:pPr>
        <w:tabs>
          <w:tab w:val="left" w:pos="567"/>
        </w:tabs>
        <w:spacing w:line="260" w:lineRule="exact"/>
        <w:ind w:right="-1"/>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42049F">
          <w:rPr>
            <w:rFonts w:asciiTheme="majorBidi" w:hAnsiTheme="majorBidi" w:cstheme="majorBidi"/>
            <w:snapToGrid w:val="0"/>
            <w:color w:val="0000FF"/>
            <w:sz w:val="22"/>
            <w:szCs w:val="22"/>
            <w:u w:val="single"/>
          </w:rPr>
          <w:t>https://vapris.vvkt.lt/vvkt-web/public/nrv</w:t>
        </w:r>
      </w:hyperlink>
      <w:r w:rsidRPr="0042049F">
        <w:rPr>
          <w:rFonts w:asciiTheme="majorBidi" w:hAnsiTheme="majorBidi" w:cstheme="majorBidi"/>
          <w:snapToGrid w:val="0"/>
          <w:sz w:val="22"/>
          <w:szCs w:val="22"/>
        </w:rPr>
        <w:t xml:space="preserve"> arba užpildant Paciento pranešimo apie įtariamą nepageidaujamą reakciją (ĮNR) formą, kuri skelbiama </w:t>
      </w:r>
      <w:hyperlink r:id="rId11" w:history="1">
        <w:r w:rsidRPr="0042049F">
          <w:rPr>
            <w:rFonts w:asciiTheme="majorBidi" w:hAnsiTheme="majorBidi" w:cstheme="majorBidi"/>
            <w:snapToGrid w:val="0"/>
            <w:color w:val="0000FF"/>
            <w:sz w:val="22"/>
            <w:szCs w:val="22"/>
            <w:u w:val="single"/>
          </w:rPr>
          <w:t>https://www.vvkt.lt/index.php?4004286486</w:t>
        </w:r>
      </w:hyperlink>
      <w:r w:rsidRPr="0042049F">
        <w:rPr>
          <w:rFonts w:asciiTheme="majorBidi" w:hAnsiTheme="majorBidi" w:cstheme="majorBidi"/>
          <w:snapToGrid w:val="0"/>
          <w:sz w:val="22"/>
          <w:szCs w:val="22"/>
        </w:rPr>
        <w:t xml:space="preserve">, ir atsiunčiant elektroniniu paštu (adresu </w:t>
      </w:r>
      <w:hyperlink r:id="rId12" w:history="1">
        <w:r w:rsidRPr="0042049F">
          <w:rPr>
            <w:rFonts w:asciiTheme="majorBidi" w:hAnsiTheme="majorBidi" w:cstheme="majorBidi"/>
            <w:snapToGrid w:val="0"/>
            <w:color w:val="0000FF"/>
            <w:sz w:val="22"/>
            <w:szCs w:val="22"/>
            <w:u w:val="single"/>
          </w:rPr>
          <w:t>NepageidaujamaR@vvkt.lt</w:t>
        </w:r>
      </w:hyperlink>
      <w:r w:rsidRPr="0042049F">
        <w:rPr>
          <w:rFonts w:asciiTheme="majorBidi" w:hAnsiTheme="majorBidi" w:cstheme="majorBidi"/>
          <w:snapToGrid w:val="0"/>
          <w:sz w:val="22"/>
          <w:szCs w:val="22"/>
        </w:rPr>
        <w:t>) arba nemokamu telefonu 8 800 73 568. Pranešdami apie šalutinį poveikį galite mums padėti gauti daugiau informacijos apie šio vaisto saugumą.</w:t>
      </w:r>
    </w:p>
    <w:p w14:paraId="33E261FD" w14:textId="77777777" w:rsidR="004026C3" w:rsidRPr="0042049F" w:rsidRDefault="004026C3" w:rsidP="004026C3">
      <w:pPr>
        <w:tabs>
          <w:tab w:val="left" w:pos="567"/>
        </w:tabs>
        <w:spacing w:line="260" w:lineRule="exact"/>
        <w:ind w:right="-449"/>
        <w:rPr>
          <w:rFonts w:asciiTheme="majorBidi" w:hAnsiTheme="majorBidi" w:cstheme="majorBidi"/>
          <w:snapToGrid w:val="0"/>
          <w:sz w:val="22"/>
          <w:szCs w:val="22"/>
        </w:rPr>
      </w:pPr>
    </w:p>
    <w:p w14:paraId="0ED5FD02" w14:textId="77777777" w:rsidR="004026C3" w:rsidRPr="0042049F" w:rsidRDefault="004026C3" w:rsidP="004026C3">
      <w:pPr>
        <w:tabs>
          <w:tab w:val="left" w:pos="567"/>
        </w:tabs>
        <w:spacing w:line="260" w:lineRule="exact"/>
        <w:ind w:right="-449"/>
        <w:rPr>
          <w:rFonts w:asciiTheme="majorBidi" w:hAnsiTheme="majorBidi" w:cstheme="majorBidi"/>
          <w:snapToGrid w:val="0"/>
          <w:sz w:val="22"/>
          <w:szCs w:val="22"/>
        </w:rPr>
      </w:pPr>
    </w:p>
    <w:p w14:paraId="4257DDE3" w14:textId="298CC14F"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5.</w:t>
      </w:r>
      <w:r w:rsidRPr="0042049F">
        <w:rPr>
          <w:rFonts w:asciiTheme="majorBidi" w:hAnsiTheme="majorBidi" w:cstheme="majorBidi"/>
          <w:b/>
          <w:bCs/>
          <w:snapToGrid w:val="0"/>
          <w:sz w:val="22"/>
          <w:szCs w:val="22"/>
          <w:lang w:eastAsia="x-none"/>
        </w:rPr>
        <w:tab/>
        <w:t xml:space="preserve">Kaip laikyti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3FE83517"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4A499536"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Šį vaistą laikykite vaikams nepastebimoje ir nepasiekiamoje vietoje.</w:t>
      </w:r>
    </w:p>
    <w:p w14:paraId="03EE1B01"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08E956E"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Ant dėžutės ir buteliuko/lizdinės plokštelės po „EXP“ nurodytam tinkamumo laikui pasibaigus, šio vaisto vartoti negalima. Vaistas tinkamas vartoti iki paskutinės nurodyto mėnesio dienos.</w:t>
      </w:r>
    </w:p>
    <w:p w14:paraId="59079346"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2A9B701"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z w:val="22"/>
          <w:szCs w:val="22"/>
        </w:rPr>
        <w:t>Šiam vaistui specialių laikymo sąlygų nereikia.</w:t>
      </w:r>
    </w:p>
    <w:p w14:paraId="13DE5B49"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5460C2A8" w14:textId="77777777" w:rsidR="004026C3" w:rsidRPr="0042049F" w:rsidRDefault="004026C3" w:rsidP="004026C3">
      <w:pPr>
        <w:numPr>
          <w:ilvl w:val="12"/>
          <w:numId w:val="0"/>
        </w:numPr>
        <w:ind w:right="-2"/>
        <w:rPr>
          <w:rFonts w:asciiTheme="majorBidi" w:hAnsiTheme="majorBidi" w:cstheme="majorBidi"/>
          <w:i/>
          <w:snapToGrid w:val="0"/>
          <w:sz w:val="22"/>
          <w:szCs w:val="22"/>
        </w:rPr>
      </w:pPr>
      <w:r w:rsidRPr="0042049F">
        <w:rPr>
          <w:rFonts w:asciiTheme="majorBidi" w:hAnsiTheme="majorBidi" w:cstheme="majorBidi"/>
          <w:snapToGrid w:val="0"/>
          <w:sz w:val="22"/>
          <w:szCs w:val="22"/>
        </w:rPr>
        <w:t>Vaistų negalima išmesti į kanalizaciją arba su buitinėmis atliekomis. Kaip išmesti nereikalingus vaistus, klauskite vaistininko. Šios priemonės padės apsaugoti aplinką.</w:t>
      </w:r>
    </w:p>
    <w:p w14:paraId="1F187748"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8A4CD3E"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35626CF6" w14:textId="77777777"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6.</w:t>
      </w:r>
      <w:r w:rsidRPr="0042049F">
        <w:rPr>
          <w:rFonts w:asciiTheme="majorBidi" w:hAnsiTheme="majorBidi" w:cstheme="majorBidi"/>
          <w:bCs/>
          <w:snapToGrid w:val="0"/>
          <w:sz w:val="22"/>
          <w:szCs w:val="22"/>
          <w:lang w:eastAsia="x-none"/>
        </w:rPr>
        <w:tab/>
      </w:r>
      <w:r w:rsidRPr="0042049F">
        <w:rPr>
          <w:rFonts w:asciiTheme="majorBidi" w:hAnsiTheme="majorBidi" w:cstheme="majorBidi"/>
          <w:b/>
          <w:bCs/>
          <w:snapToGrid w:val="0"/>
          <w:sz w:val="22"/>
          <w:szCs w:val="22"/>
          <w:lang w:eastAsia="x-none"/>
        </w:rPr>
        <w:t>Pakuotės turinys ir kita informacija</w:t>
      </w:r>
    </w:p>
    <w:p w14:paraId="1BFADE01" w14:textId="77777777" w:rsidR="004026C3" w:rsidRPr="0042049F" w:rsidRDefault="004026C3" w:rsidP="004026C3">
      <w:pPr>
        <w:numPr>
          <w:ilvl w:val="12"/>
          <w:numId w:val="0"/>
        </w:numPr>
        <w:rPr>
          <w:rFonts w:asciiTheme="majorBidi" w:hAnsiTheme="majorBidi" w:cstheme="majorBidi"/>
          <w:snapToGrid w:val="0"/>
          <w:sz w:val="22"/>
          <w:szCs w:val="22"/>
        </w:rPr>
      </w:pPr>
    </w:p>
    <w:p w14:paraId="02238E87"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sz w:val="22"/>
          <w:szCs w:val="22"/>
        </w:rPr>
        <w:t xml:space="preserve"> </w:t>
      </w:r>
      <w:r w:rsidRPr="0042049F">
        <w:rPr>
          <w:rFonts w:asciiTheme="majorBidi" w:hAnsiTheme="majorBidi" w:cstheme="majorBidi"/>
          <w:b/>
          <w:bCs/>
          <w:snapToGrid w:val="0"/>
          <w:sz w:val="22"/>
          <w:szCs w:val="22"/>
          <w:lang w:eastAsia="x-none"/>
        </w:rPr>
        <w:t xml:space="preserve">sudėtis </w:t>
      </w:r>
    </w:p>
    <w:p w14:paraId="291F936E" w14:textId="7777777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Veiklioji medžiaga yra </w:t>
      </w:r>
      <w:proofErr w:type="spellStart"/>
      <w:r w:rsidRPr="0042049F">
        <w:rPr>
          <w:rFonts w:asciiTheme="majorBidi" w:hAnsiTheme="majorBidi" w:cstheme="majorBidi"/>
          <w:snapToGrid w:val="0"/>
          <w:sz w:val="22"/>
          <w:szCs w:val="22"/>
        </w:rPr>
        <w:t>empagliflozinas</w:t>
      </w:r>
      <w:proofErr w:type="spellEnd"/>
      <w:r w:rsidRPr="0042049F">
        <w:rPr>
          <w:rFonts w:asciiTheme="majorBidi" w:hAnsiTheme="majorBidi" w:cstheme="majorBidi"/>
          <w:snapToGrid w:val="0"/>
          <w:sz w:val="22"/>
          <w:szCs w:val="22"/>
        </w:rPr>
        <w:t>.</w:t>
      </w:r>
    </w:p>
    <w:p w14:paraId="3B67BA41" w14:textId="77777777" w:rsidR="004026C3" w:rsidRPr="0042049F" w:rsidRDefault="004026C3" w:rsidP="004026C3">
      <w:pPr>
        <w:tabs>
          <w:tab w:val="left" w:pos="567"/>
        </w:tabs>
        <w:spacing w:line="260" w:lineRule="exact"/>
        <w:ind w:left="567" w:right="-2"/>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Kiekvienoje tabletėje yra 10 mg arba 25 mg </w:t>
      </w:r>
      <w:proofErr w:type="spellStart"/>
      <w:r w:rsidRPr="0042049F">
        <w:rPr>
          <w:rFonts w:asciiTheme="majorBidi" w:hAnsiTheme="majorBidi" w:cstheme="majorBidi"/>
          <w:snapToGrid w:val="0"/>
          <w:sz w:val="22"/>
          <w:szCs w:val="22"/>
        </w:rPr>
        <w:t>empagliflozino</w:t>
      </w:r>
      <w:proofErr w:type="spellEnd"/>
      <w:r w:rsidRPr="0042049F">
        <w:rPr>
          <w:rFonts w:asciiTheme="majorBidi" w:hAnsiTheme="majorBidi" w:cstheme="majorBidi"/>
          <w:snapToGrid w:val="0"/>
          <w:sz w:val="22"/>
          <w:szCs w:val="22"/>
        </w:rPr>
        <w:t>.</w:t>
      </w:r>
    </w:p>
    <w:p w14:paraId="4CB68AD8" w14:textId="6942BE18" w:rsidR="004026C3" w:rsidRPr="0042049F" w:rsidRDefault="004026C3" w:rsidP="004026C3">
      <w:pPr>
        <w:pStyle w:val="Sraopastraipa"/>
        <w:numPr>
          <w:ilvl w:val="0"/>
          <w:numId w:val="7"/>
        </w:numPr>
        <w:ind w:left="567" w:right="-2" w:hanging="567"/>
        <w:rPr>
          <w:rFonts w:asciiTheme="majorBidi" w:hAnsiTheme="majorBidi" w:cstheme="majorBidi"/>
          <w:sz w:val="22"/>
          <w:szCs w:val="22"/>
        </w:rPr>
      </w:pPr>
      <w:r w:rsidRPr="0042049F">
        <w:rPr>
          <w:rFonts w:asciiTheme="majorBidi" w:hAnsiTheme="majorBidi" w:cstheme="majorBidi"/>
          <w:snapToGrid w:val="0"/>
          <w:sz w:val="22"/>
          <w:szCs w:val="22"/>
        </w:rPr>
        <w:t xml:space="preserve">Pagalbinės medžiagos yra: </w:t>
      </w:r>
      <w:bookmarkStart w:id="1" w:name="_Hlk145676602"/>
      <w:r w:rsidRPr="0042049F">
        <w:rPr>
          <w:rFonts w:asciiTheme="majorBidi" w:hAnsiTheme="majorBidi" w:cstheme="majorBidi"/>
          <w:snapToGrid w:val="0"/>
          <w:sz w:val="22"/>
          <w:szCs w:val="22"/>
        </w:rPr>
        <w:t>tabletės šerdis</w:t>
      </w:r>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manitolis</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pregelifikuotas</w:t>
      </w:r>
      <w:proofErr w:type="spellEnd"/>
      <w:r w:rsidRPr="0042049F">
        <w:rPr>
          <w:rFonts w:asciiTheme="majorBidi" w:hAnsiTheme="majorBidi" w:cstheme="majorBidi"/>
          <w:sz w:val="22"/>
          <w:szCs w:val="22"/>
        </w:rPr>
        <w:t xml:space="preserve"> krakmolas (kukurūzų), </w:t>
      </w:r>
      <w:r w:rsidR="00863446" w:rsidRPr="0042049F">
        <w:rPr>
          <w:rFonts w:asciiTheme="majorBidi" w:hAnsiTheme="majorBidi" w:cstheme="majorBidi"/>
          <w:sz w:val="22"/>
          <w:szCs w:val="22"/>
        </w:rPr>
        <w:t xml:space="preserve">celiuliozė </w:t>
      </w:r>
      <w:proofErr w:type="spellStart"/>
      <w:r w:rsidRPr="0042049F">
        <w:rPr>
          <w:rFonts w:asciiTheme="majorBidi" w:hAnsiTheme="majorBidi" w:cstheme="majorBidi"/>
          <w:sz w:val="22"/>
          <w:szCs w:val="22"/>
        </w:rPr>
        <w:t>mikrokristalinė</w:t>
      </w:r>
      <w:proofErr w:type="spellEnd"/>
      <w:r w:rsidRPr="0042049F">
        <w:rPr>
          <w:rFonts w:asciiTheme="majorBidi" w:hAnsiTheme="majorBidi" w:cstheme="majorBidi"/>
          <w:sz w:val="22"/>
          <w:szCs w:val="22"/>
        </w:rPr>
        <w:t xml:space="preserve"> </w:t>
      </w:r>
      <w:r w:rsidR="008551AF" w:rsidRPr="0042049F">
        <w:rPr>
          <w:rFonts w:asciiTheme="majorBidi" w:hAnsiTheme="majorBidi" w:cstheme="majorBidi"/>
          <w:sz w:val="22"/>
          <w:szCs w:val="22"/>
        </w:rPr>
        <w:t>(</w:t>
      </w:r>
      <w:r w:rsidR="00A36752" w:rsidRPr="0042049F">
        <w:rPr>
          <w:rFonts w:asciiTheme="majorBidi" w:hAnsiTheme="majorBidi" w:cstheme="majorBidi"/>
          <w:sz w:val="22"/>
          <w:szCs w:val="22"/>
        </w:rPr>
        <w:t>tipas</w:t>
      </w:r>
      <w:r w:rsidR="00A36752" w:rsidRPr="0042049F" w:rsidDel="00A36752">
        <w:rPr>
          <w:rFonts w:asciiTheme="majorBidi" w:hAnsiTheme="majorBidi" w:cstheme="majorBidi"/>
          <w:sz w:val="22"/>
          <w:szCs w:val="22"/>
        </w:rPr>
        <w:t xml:space="preserve"> </w:t>
      </w:r>
      <w:r w:rsidR="008551AF" w:rsidRPr="0042049F">
        <w:rPr>
          <w:rFonts w:asciiTheme="majorBidi" w:hAnsiTheme="majorBidi" w:cstheme="majorBidi"/>
          <w:sz w:val="22"/>
          <w:szCs w:val="22"/>
        </w:rPr>
        <w:t xml:space="preserve">101, </w:t>
      </w:r>
      <w:r w:rsidR="00A36752" w:rsidRPr="0042049F">
        <w:rPr>
          <w:rFonts w:asciiTheme="majorBidi" w:hAnsiTheme="majorBidi" w:cstheme="majorBidi"/>
          <w:sz w:val="22"/>
          <w:szCs w:val="22"/>
        </w:rPr>
        <w:t>tipas</w:t>
      </w:r>
      <w:r w:rsidR="00A36752" w:rsidRPr="0042049F" w:rsidDel="00A36752">
        <w:rPr>
          <w:rFonts w:asciiTheme="majorBidi" w:hAnsiTheme="majorBidi" w:cstheme="majorBidi"/>
          <w:sz w:val="22"/>
          <w:szCs w:val="22"/>
        </w:rPr>
        <w:t xml:space="preserve"> </w:t>
      </w:r>
      <w:r w:rsidR="008551AF" w:rsidRPr="0042049F">
        <w:rPr>
          <w:rFonts w:asciiTheme="majorBidi" w:hAnsiTheme="majorBidi" w:cstheme="majorBidi"/>
          <w:sz w:val="22"/>
          <w:szCs w:val="22"/>
        </w:rPr>
        <w:t>102)</w:t>
      </w:r>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hidroksipropilceliuliozė</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kroskarmeliozės</w:t>
      </w:r>
      <w:proofErr w:type="spellEnd"/>
      <w:r w:rsidRPr="0042049F">
        <w:rPr>
          <w:rFonts w:asciiTheme="majorBidi" w:hAnsiTheme="majorBidi" w:cstheme="majorBidi"/>
          <w:sz w:val="22"/>
          <w:szCs w:val="22"/>
        </w:rPr>
        <w:t xml:space="preserve"> natrio</w:t>
      </w:r>
      <w:r w:rsidRPr="0042049F">
        <w:rPr>
          <w:rFonts w:asciiTheme="majorBidi" w:hAnsiTheme="majorBidi" w:cstheme="majorBidi"/>
          <w:spacing w:val="1"/>
          <w:sz w:val="22"/>
          <w:szCs w:val="22"/>
        </w:rPr>
        <w:t xml:space="preserve"> </w:t>
      </w:r>
      <w:r w:rsidRPr="0042049F">
        <w:rPr>
          <w:rFonts w:asciiTheme="majorBidi" w:hAnsiTheme="majorBidi" w:cstheme="majorBidi"/>
          <w:sz w:val="22"/>
          <w:szCs w:val="22"/>
        </w:rPr>
        <w:t xml:space="preserve">druska, bevandenis koloidinis silicio dioksidas, cinko </w:t>
      </w:r>
      <w:proofErr w:type="spellStart"/>
      <w:r w:rsidRPr="0042049F">
        <w:rPr>
          <w:rFonts w:asciiTheme="majorBidi" w:hAnsiTheme="majorBidi" w:cstheme="majorBidi"/>
          <w:sz w:val="22"/>
          <w:szCs w:val="22"/>
        </w:rPr>
        <w:t>stearatas</w:t>
      </w:r>
      <w:proofErr w:type="spellEnd"/>
      <w:r w:rsidRPr="0042049F">
        <w:rPr>
          <w:rFonts w:asciiTheme="majorBidi" w:hAnsiTheme="majorBidi" w:cstheme="majorBidi"/>
          <w:sz w:val="22"/>
          <w:szCs w:val="22"/>
        </w:rPr>
        <w:t xml:space="preserve">; plėvelė: </w:t>
      </w:r>
      <w:proofErr w:type="spellStart"/>
      <w:r w:rsidRPr="0042049F">
        <w:rPr>
          <w:rFonts w:asciiTheme="majorBidi" w:hAnsiTheme="majorBidi" w:cstheme="majorBidi"/>
          <w:sz w:val="22"/>
          <w:szCs w:val="22"/>
        </w:rPr>
        <w:t>hipromeliozė</w:t>
      </w:r>
      <w:proofErr w:type="spellEnd"/>
      <w:r w:rsidRPr="0042049F">
        <w:rPr>
          <w:rFonts w:asciiTheme="majorBidi" w:hAnsiTheme="majorBidi" w:cstheme="majorBidi"/>
          <w:sz w:val="22"/>
          <w:szCs w:val="22"/>
        </w:rPr>
        <w:t xml:space="preserve"> 2910, titano dioksidas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 xml:space="preserve">171), </w:t>
      </w:r>
      <w:proofErr w:type="spellStart"/>
      <w:r w:rsidRPr="0042049F">
        <w:rPr>
          <w:rFonts w:asciiTheme="majorBidi" w:hAnsiTheme="majorBidi" w:cstheme="majorBidi"/>
          <w:sz w:val="22"/>
          <w:szCs w:val="22"/>
        </w:rPr>
        <w:t>makrogolis</w:t>
      </w:r>
      <w:proofErr w:type="spellEnd"/>
      <w:r w:rsidRPr="0042049F">
        <w:rPr>
          <w:rFonts w:asciiTheme="majorBidi" w:hAnsiTheme="majorBidi" w:cstheme="majorBidi"/>
          <w:sz w:val="22"/>
          <w:szCs w:val="22"/>
        </w:rPr>
        <w:t xml:space="preserve"> 8000, talkas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 geltonasis geležies 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172), raudonasis geležies 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172)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bookmarkEnd w:id="1"/>
    <w:p w14:paraId="11F96926"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z w:val="22"/>
          <w:szCs w:val="22"/>
        </w:rPr>
      </w:pPr>
    </w:p>
    <w:p w14:paraId="284380C4"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išvaizda ir kiekis pakuotėje</w:t>
      </w:r>
    </w:p>
    <w:p w14:paraId="40AFAE41" w14:textId="77777777" w:rsidR="004026C3" w:rsidRPr="0042049F" w:rsidRDefault="004026C3" w:rsidP="004026C3">
      <w:pPr>
        <w:numPr>
          <w:ilvl w:val="12"/>
          <w:numId w:val="0"/>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10 mg tabletės yra apvalios, abipus išgaubtos, geltonos plėvele dengtos tabletės, kurių vienoje pusėje įspausta „10“ (tabletės skersmuo: 5,8–6,3 mm).</w:t>
      </w:r>
    </w:p>
    <w:p w14:paraId="2EBCBF4B"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A036542" w14:textId="77777777" w:rsidR="004026C3" w:rsidRPr="0042049F" w:rsidRDefault="004026C3" w:rsidP="004026C3">
      <w:pPr>
        <w:numPr>
          <w:ilvl w:val="12"/>
          <w:numId w:val="0"/>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25 mg tabletės yra pailgos, abipus išgaubtos, šviesiai geltonos plėvele dengtos tabletės, kurių vienoje pusėje įspausta „25“ (ilgis: 12,4 mm – 12,9 mm, plotis: 5,9 mm – 6,5 mm).</w:t>
      </w:r>
    </w:p>
    <w:p w14:paraId="0F50539F"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7A4A88C" w14:textId="0F102E39" w:rsidR="004026C3" w:rsidRPr="0042049F" w:rsidRDefault="004026C3" w:rsidP="004026C3">
      <w:pPr>
        <w:numPr>
          <w:ilvl w:val="12"/>
          <w:numId w:val="0"/>
        </w:numPr>
        <w:ind w:right="-2"/>
        <w:rPr>
          <w:rFonts w:asciiTheme="majorBidi" w:hAnsiTheme="majorBidi" w:cstheme="majorBidi"/>
          <w:snapToGrid w:val="0"/>
          <w:sz w:val="22"/>
          <w:szCs w:val="22"/>
        </w:rPr>
      </w:pPr>
      <w:bookmarkStart w:id="2" w:name="_Hlk145677325"/>
      <w:proofErr w:type="spellStart"/>
      <w:r w:rsidRPr="0042049F">
        <w:rPr>
          <w:rFonts w:asciiTheme="majorBidi" w:hAnsiTheme="majorBidi" w:cstheme="majorBidi"/>
          <w:sz w:val="22"/>
          <w:szCs w:val="22"/>
        </w:rPr>
        <w:lastRenderedPageBreak/>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tabletės tiekiamos Al//PVC/PVDC lizdinėse plokštelėse arba DTPE </w:t>
      </w:r>
      <w:proofErr w:type="spellStart"/>
      <w:r w:rsidRPr="0042049F">
        <w:rPr>
          <w:rFonts w:asciiTheme="majorBidi" w:hAnsiTheme="majorBidi" w:cstheme="majorBidi"/>
          <w:snapToGrid w:val="0"/>
          <w:sz w:val="22"/>
          <w:szCs w:val="22"/>
        </w:rPr>
        <w:t>talpyklėse</w:t>
      </w:r>
      <w:proofErr w:type="spellEnd"/>
      <w:r w:rsidRPr="0042049F">
        <w:rPr>
          <w:rFonts w:asciiTheme="majorBidi" w:hAnsiTheme="majorBidi" w:cstheme="majorBidi"/>
          <w:snapToGrid w:val="0"/>
          <w:sz w:val="22"/>
          <w:szCs w:val="22"/>
        </w:rPr>
        <w:t>, uždarytose vaikų neatidaromu</w:t>
      </w:r>
      <w:r w:rsidR="00863446"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 xml:space="preserve"> </w:t>
      </w:r>
      <w:r w:rsidR="00863446" w:rsidRPr="0042049F">
        <w:rPr>
          <w:rFonts w:asciiTheme="majorBidi" w:hAnsiTheme="majorBidi" w:cstheme="majorBidi"/>
          <w:snapToGrid w:val="0"/>
          <w:sz w:val="22"/>
          <w:szCs w:val="22"/>
        </w:rPr>
        <w:t xml:space="preserve">pirmąjį atidarymą rodančiu </w:t>
      </w:r>
      <w:r w:rsidRPr="0042049F">
        <w:rPr>
          <w:rFonts w:asciiTheme="majorBidi" w:hAnsiTheme="majorBidi" w:cstheme="majorBidi"/>
          <w:snapToGrid w:val="0"/>
          <w:sz w:val="22"/>
          <w:szCs w:val="22"/>
        </w:rPr>
        <w:t xml:space="preserve">propileno užsukamu dangteliu su </w:t>
      </w:r>
      <w:proofErr w:type="spellStart"/>
      <w:r w:rsidRPr="0042049F">
        <w:rPr>
          <w:rFonts w:asciiTheme="majorBidi" w:hAnsiTheme="majorBidi" w:cstheme="majorBidi"/>
          <w:snapToGrid w:val="0"/>
          <w:sz w:val="22"/>
          <w:szCs w:val="22"/>
        </w:rPr>
        <w:t>sausikliu</w:t>
      </w:r>
      <w:proofErr w:type="spellEnd"/>
      <w:r w:rsidRPr="0042049F">
        <w:rPr>
          <w:rFonts w:asciiTheme="majorBidi" w:hAnsiTheme="majorBidi" w:cstheme="majorBidi"/>
          <w:snapToGrid w:val="0"/>
          <w:sz w:val="22"/>
          <w:szCs w:val="22"/>
        </w:rPr>
        <w:t>. Lizdinėse plokštelėse yra 14, 28, 30, 60, 90 arba 100 plėvele dengtų tablečių.</w:t>
      </w:r>
    </w:p>
    <w:bookmarkEnd w:id="2"/>
    <w:p w14:paraId="22E2B5AA"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E5FF413" w14:textId="77777777" w:rsidR="004026C3" w:rsidRPr="0042049F" w:rsidRDefault="004026C3" w:rsidP="004026C3">
      <w:pPr>
        <w:numPr>
          <w:ilvl w:val="12"/>
          <w:numId w:val="0"/>
        </w:numPr>
        <w:ind w:right="-2"/>
        <w:rPr>
          <w:rFonts w:asciiTheme="majorBidi" w:hAnsiTheme="majorBidi" w:cstheme="majorBidi"/>
          <w:snapToGrid w:val="0"/>
          <w:sz w:val="22"/>
          <w:szCs w:val="22"/>
        </w:rPr>
      </w:pPr>
      <w:bookmarkStart w:id="3" w:name="_Hlk145677511"/>
      <w:r w:rsidRPr="0042049F">
        <w:rPr>
          <w:rFonts w:asciiTheme="majorBidi" w:hAnsiTheme="majorBidi" w:cstheme="majorBidi"/>
          <w:snapToGrid w:val="0"/>
          <w:sz w:val="22"/>
          <w:szCs w:val="22"/>
        </w:rPr>
        <w:t>Buteliuke yra 30 arba 90 plėvele dengtų tablečių.</w:t>
      </w:r>
    </w:p>
    <w:bookmarkEnd w:id="3"/>
    <w:p w14:paraId="72237B61"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56412974"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Gali būti tiekiamos ne visų dydžių pakuotės.</w:t>
      </w:r>
    </w:p>
    <w:p w14:paraId="1CE032AA"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0047055"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Registruotojas ir gamintojas</w:t>
      </w:r>
    </w:p>
    <w:p w14:paraId="7D8CE85A" w14:textId="77777777" w:rsidR="004026C3" w:rsidRPr="0042049F" w:rsidRDefault="004026C3" w:rsidP="004026C3">
      <w:pPr>
        <w:pStyle w:val="prastasiniatinklio"/>
        <w:spacing w:before="0" w:beforeAutospacing="0" w:after="0" w:afterAutospacing="0"/>
        <w:rPr>
          <w:rFonts w:asciiTheme="majorBidi" w:hAnsiTheme="majorBidi" w:cstheme="majorBidi"/>
          <w:sz w:val="22"/>
          <w:szCs w:val="22"/>
          <w:lang w:val="lt-LT"/>
        </w:rPr>
      </w:pPr>
      <w:bookmarkStart w:id="4" w:name="_Hlk146542441"/>
      <w:bookmarkStart w:id="5" w:name="_Hlk145677577"/>
      <w:proofErr w:type="spellStart"/>
      <w:r w:rsidRPr="0042049F">
        <w:rPr>
          <w:rFonts w:asciiTheme="majorBidi" w:hAnsiTheme="majorBidi" w:cstheme="majorBidi"/>
          <w:sz w:val="22"/>
          <w:szCs w:val="22"/>
          <w:lang w:val="lt-LT"/>
        </w:rPr>
        <w:t>Zakłady</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Farmaceutyczne</w:t>
      </w:r>
      <w:proofErr w:type="spellEnd"/>
      <w:r w:rsidRPr="0042049F">
        <w:rPr>
          <w:rFonts w:asciiTheme="majorBidi" w:hAnsiTheme="majorBidi" w:cstheme="majorBidi"/>
          <w:sz w:val="22"/>
          <w:szCs w:val="22"/>
          <w:lang w:val="lt-LT"/>
        </w:rPr>
        <w:t xml:space="preserve"> POLPHARMA S.A.</w:t>
      </w:r>
    </w:p>
    <w:p w14:paraId="21BAC3B3" w14:textId="1235AF46" w:rsidR="004026C3" w:rsidRPr="0042049F" w:rsidRDefault="004026C3" w:rsidP="004026C3">
      <w:pPr>
        <w:pStyle w:val="prastasiniatinklio"/>
        <w:spacing w:before="0" w:beforeAutospacing="0" w:after="0" w:afterAutospacing="0"/>
        <w:rPr>
          <w:rFonts w:asciiTheme="majorBidi" w:hAnsiTheme="majorBidi" w:cstheme="majorBidi"/>
          <w:sz w:val="22"/>
          <w:szCs w:val="22"/>
          <w:lang w:val="lt-LT"/>
        </w:rPr>
      </w:pPr>
      <w:proofErr w:type="spellStart"/>
      <w:r w:rsidRPr="0042049F">
        <w:rPr>
          <w:rFonts w:asciiTheme="majorBidi" w:hAnsiTheme="majorBidi" w:cstheme="majorBidi"/>
          <w:sz w:val="22"/>
          <w:szCs w:val="22"/>
          <w:lang w:val="lt-LT"/>
        </w:rPr>
        <w:t>ul</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Pelplińska</w:t>
      </w:r>
      <w:proofErr w:type="spellEnd"/>
      <w:r w:rsidRPr="0042049F">
        <w:rPr>
          <w:rFonts w:asciiTheme="majorBidi" w:hAnsiTheme="majorBidi" w:cstheme="majorBidi"/>
          <w:sz w:val="22"/>
          <w:szCs w:val="22"/>
          <w:lang w:val="lt-LT"/>
        </w:rPr>
        <w:t xml:space="preserve"> 19</w:t>
      </w:r>
      <w:r w:rsidR="006B7468">
        <w:rPr>
          <w:rFonts w:asciiTheme="majorBidi" w:hAnsiTheme="majorBidi" w:cstheme="majorBidi"/>
          <w:sz w:val="22"/>
          <w:szCs w:val="22"/>
          <w:lang w:val="lt-LT"/>
        </w:rPr>
        <w:t xml:space="preserve">, </w:t>
      </w:r>
      <w:r w:rsidRPr="0042049F">
        <w:rPr>
          <w:rFonts w:asciiTheme="majorBidi" w:hAnsiTheme="majorBidi" w:cstheme="majorBidi"/>
          <w:sz w:val="22"/>
          <w:szCs w:val="22"/>
          <w:lang w:val="lt-LT"/>
        </w:rPr>
        <w:t xml:space="preserve">83-200 </w:t>
      </w:r>
      <w:proofErr w:type="spellStart"/>
      <w:r w:rsidRPr="0042049F">
        <w:rPr>
          <w:rFonts w:asciiTheme="majorBidi" w:hAnsiTheme="majorBidi" w:cstheme="majorBidi"/>
          <w:sz w:val="22"/>
          <w:szCs w:val="22"/>
          <w:lang w:val="lt-LT"/>
        </w:rPr>
        <w:t>Starogard</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Gdański</w:t>
      </w:r>
      <w:proofErr w:type="spellEnd"/>
    </w:p>
    <w:bookmarkEnd w:id="4"/>
    <w:p w14:paraId="14F27F60" w14:textId="26709659"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Lenkija</w:t>
      </w:r>
    </w:p>
    <w:bookmarkEnd w:id="5"/>
    <w:p w14:paraId="360D3515"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7A6DCECC" w14:textId="77777777" w:rsidR="004026C3" w:rsidRPr="0042049F" w:rsidRDefault="004026C3" w:rsidP="004026C3">
      <w:pPr>
        <w:tabs>
          <w:tab w:val="left" w:pos="567"/>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Jeigu apie šį vaistą norite sužinoti daugiau, kreipkitės į vietinį registruotojo atstovą:</w:t>
      </w:r>
    </w:p>
    <w:p w14:paraId="61A36324"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POLPHARMA S.A. atstovybė Lietuvoje</w:t>
      </w:r>
    </w:p>
    <w:p w14:paraId="541F3FCF"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E. Ožeškienės g. 18A</w:t>
      </w:r>
    </w:p>
    <w:p w14:paraId="4DDFB8F9"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LT-44254 Kaunas</w:t>
      </w:r>
    </w:p>
    <w:p w14:paraId="1AC7FAF5"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Tel. +370 37 325131</w:t>
      </w:r>
    </w:p>
    <w:p w14:paraId="04F33BF6" w14:textId="77777777" w:rsidR="004026C3" w:rsidRPr="0042049F" w:rsidRDefault="004026C3" w:rsidP="004026C3">
      <w:pPr>
        <w:numPr>
          <w:ilvl w:val="12"/>
          <w:numId w:val="0"/>
        </w:numPr>
        <w:tabs>
          <w:tab w:val="left" w:pos="567"/>
        </w:tabs>
        <w:spacing w:line="260" w:lineRule="exact"/>
        <w:ind w:right="-2"/>
        <w:rPr>
          <w:rFonts w:asciiTheme="majorBidi" w:hAnsiTheme="majorBidi" w:cstheme="majorBidi"/>
          <w:snapToGrid w:val="0"/>
          <w:sz w:val="22"/>
          <w:szCs w:val="22"/>
        </w:rPr>
      </w:pPr>
    </w:p>
    <w:p w14:paraId="024FED44" w14:textId="77777777" w:rsidR="004026C3" w:rsidRPr="0042049F" w:rsidRDefault="004026C3" w:rsidP="004026C3">
      <w:pPr>
        <w:numPr>
          <w:ilvl w:val="12"/>
          <w:numId w:val="0"/>
        </w:numPr>
        <w:tabs>
          <w:tab w:val="left" w:pos="567"/>
        </w:tabs>
        <w:spacing w:line="260" w:lineRule="exact"/>
        <w:ind w:right="-2"/>
        <w:rPr>
          <w:rFonts w:asciiTheme="majorBidi" w:hAnsiTheme="majorBidi" w:cstheme="majorBidi"/>
          <w:snapToGrid w:val="0"/>
          <w:sz w:val="22"/>
          <w:szCs w:val="22"/>
        </w:rPr>
      </w:pPr>
      <w:r w:rsidRPr="0042049F">
        <w:rPr>
          <w:rFonts w:asciiTheme="majorBidi" w:hAnsiTheme="majorBidi" w:cstheme="majorBidi"/>
          <w:b/>
          <w:snapToGrid w:val="0"/>
          <w:sz w:val="22"/>
          <w:szCs w:val="22"/>
        </w:rPr>
        <w:t>Šis vaistas Europos ekonominės erdvės valstybėse narėse registruotas tokiais pavadinimais:</w:t>
      </w:r>
    </w:p>
    <w:p w14:paraId="4F4DF336"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Čekija </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7C785095" w14:textId="0B037DBC"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napToGrid w:val="0"/>
          <w:sz w:val="22"/>
          <w:szCs w:val="22"/>
        </w:rPr>
        <w:t>Lietuva</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p w14:paraId="2EB85F8A"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w:t>
      </w:r>
    </w:p>
    <w:p w14:paraId="7235EAE6" w14:textId="1FFB5523"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Latvija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apvalkotās</w:t>
      </w:r>
      <w:proofErr w:type="spellEnd"/>
      <w:r w:rsidRPr="0042049F">
        <w:rPr>
          <w:rFonts w:asciiTheme="majorBidi" w:hAnsiTheme="majorBidi" w:cstheme="majorBidi"/>
          <w:sz w:val="22"/>
          <w:szCs w:val="22"/>
        </w:rPr>
        <w:t xml:space="preserve"> tabletes</w:t>
      </w:r>
    </w:p>
    <w:p w14:paraId="19817B7C"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apvalkotās</w:t>
      </w:r>
      <w:proofErr w:type="spellEnd"/>
      <w:r w:rsidRPr="0042049F">
        <w:rPr>
          <w:rFonts w:asciiTheme="majorBidi" w:hAnsiTheme="majorBidi" w:cstheme="majorBidi"/>
          <w:sz w:val="22"/>
          <w:szCs w:val="22"/>
        </w:rPr>
        <w:t xml:space="preserve"> tabletes</w:t>
      </w:r>
    </w:p>
    <w:p w14:paraId="176AF654"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napToGrid w:val="0"/>
          <w:sz w:val="22"/>
          <w:szCs w:val="22"/>
        </w:rPr>
        <w:t>Bulgarija</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филмирани</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таблетки</w:t>
      </w:r>
      <w:proofErr w:type="spellEnd"/>
    </w:p>
    <w:p w14:paraId="7D78A36B"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филмирани</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таблетки</w:t>
      </w:r>
      <w:proofErr w:type="spellEnd"/>
    </w:p>
    <w:p w14:paraId="182234D6"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Slovakija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filmom</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obalené</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tablety</w:t>
      </w:r>
      <w:proofErr w:type="spellEnd"/>
    </w:p>
    <w:p w14:paraId="7351BE0C"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filmom</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obalené</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tablety</w:t>
      </w:r>
      <w:proofErr w:type="spellEnd"/>
    </w:p>
    <w:p w14:paraId="21F4B711"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Vengrija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filmtabletta</w:t>
      </w:r>
      <w:proofErr w:type="spellEnd"/>
    </w:p>
    <w:p w14:paraId="441FBF72"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filmtabletta</w:t>
      </w:r>
      <w:proofErr w:type="spellEnd"/>
    </w:p>
    <w:p w14:paraId="11006211"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p>
    <w:p w14:paraId="56BEDDFF" w14:textId="53F51ECF" w:rsidR="004026C3" w:rsidRPr="0042049F" w:rsidRDefault="004026C3" w:rsidP="004026C3">
      <w:pPr>
        <w:numPr>
          <w:ilvl w:val="12"/>
          <w:numId w:val="0"/>
        </w:numPr>
        <w:ind w:right="-2"/>
        <w:rPr>
          <w:rFonts w:asciiTheme="majorBidi" w:hAnsiTheme="majorBidi" w:cstheme="majorBidi"/>
          <w:b/>
          <w:snapToGrid w:val="0"/>
          <w:sz w:val="22"/>
          <w:szCs w:val="22"/>
        </w:rPr>
      </w:pPr>
      <w:r w:rsidRPr="0042049F">
        <w:rPr>
          <w:rFonts w:asciiTheme="majorBidi" w:hAnsiTheme="majorBidi" w:cstheme="majorBidi"/>
          <w:b/>
          <w:snapToGrid w:val="0"/>
          <w:sz w:val="22"/>
          <w:szCs w:val="22"/>
        </w:rPr>
        <w:t xml:space="preserve">Šis pakuotės lapelis paskutinį kartą peržiūrėtas </w:t>
      </w:r>
      <w:r w:rsidR="00625315">
        <w:rPr>
          <w:rFonts w:asciiTheme="majorBidi" w:hAnsiTheme="majorBidi" w:cstheme="majorBidi"/>
          <w:b/>
          <w:snapToGrid w:val="0"/>
          <w:sz w:val="22"/>
          <w:szCs w:val="22"/>
        </w:rPr>
        <w:t>2023-11-22.</w:t>
      </w:r>
    </w:p>
    <w:p w14:paraId="735765D6" w14:textId="77777777" w:rsidR="004026C3" w:rsidRPr="008D3FB0" w:rsidRDefault="004026C3" w:rsidP="004026C3">
      <w:pPr>
        <w:numPr>
          <w:ilvl w:val="12"/>
          <w:numId w:val="0"/>
        </w:numPr>
        <w:tabs>
          <w:tab w:val="left" w:pos="567"/>
        </w:tabs>
        <w:ind w:right="-2"/>
        <w:rPr>
          <w:rFonts w:asciiTheme="majorBidi" w:hAnsiTheme="majorBidi"/>
          <w:sz w:val="22"/>
        </w:rPr>
      </w:pPr>
    </w:p>
    <w:p w14:paraId="303C09C4" w14:textId="77777777" w:rsidR="00F70903" w:rsidRPr="008D3FB0" w:rsidRDefault="00F70903" w:rsidP="004026C3">
      <w:pPr>
        <w:numPr>
          <w:ilvl w:val="12"/>
          <w:numId w:val="0"/>
        </w:numPr>
        <w:tabs>
          <w:tab w:val="left" w:pos="567"/>
        </w:tabs>
        <w:ind w:right="-2"/>
        <w:rPr>
          <w:rFonts w:asciiTheme="majorBidi" w:hAnsiTheme="majorBidi"/>
          <w:sz w:val="22"/>
        </w:rPr>
      </w:pPr>
    </w:p>
    <w:p w14:paraId="7AEAB9A6" w14:textId="77777777" w:rsidR="004026C3" w:rsidRPr="0042049F" w:rsidRDefault="004026C3" w:rsidP="004026C3">
      <w:pPr>
        <w:numPr>
          <w:ilvl w:val="12"/>
          <w:numId w:val="0"/>
        </w:numPr>
        <w:tabs>
          <w:tab w:val="left" w:pos="567"/>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Išsami informacija apie šį vaistą pateikiama Valstybinės vaistų kontrolės tarnybos prie Lietuvos Respublikos sveikatos apsaugos ministerijos tinklalapyje</w:t>
      </w:r>
      <w:r w:rsidRPr="0042049F">
        <w:rPr>
          <w:rFonts w:asciiTheme="majorBidi" w:hAnsiTheme="majorBidi" w:cstheme="majorBidi"/>
          <w:i/>
          <w:snapToGrid w:val="0"/>
          <w:sz w:val="22"/>
          <w:szCs w:val="22"/>
        </w:rPr>
        <w:t xml:space="preserve"> </w:t>
      </w:r>
      <w:hyperlink r:id="rId13" w:history="1">
        <w:r w:rsidRPr="0042049F">
          <w:rPr>
            <w:rFonts w:asciiTheme="majorBidi" w:eastAsia="SimSun" w:hAnsiTheme="majorBidi" w:cstheme="majorBidi"/>
            <w:snapToGrid w:val="0"/>
            <w:color w:val="0000FF"/>
            <w:sz w:val="22"/>
            <w:szCs w:val="22"/>
            <w:u w:val="single"/>
          </w:rPr>
          <w:t>http://www.vvkt.lt/</w:t>
        </w:r>
      </w:hyperlink>
      <w:r w:rsidRPr="0042049F">
        <w:rPr>
          <w:rFonts w:asciiTheme="majorBidi" w:hAnsiTheme="majorBidi" w:cstheme="majorBidi"/>
          <w:snapToGrid w:val="0"/>
          <w:sz w:val="22"/>
          <w:szCs w:val="22"/>
        </w:rPr>
        <w:t>.</w:t>
      </w:r>
    </w:p>
    <w:p w14:paraId="6C89DC62" w14:textId="77777777" w:rsidR="004026C3" w:rsidRPr="008D3FB0" w:rsidRDefault="004026C3" w:rsidP="008D3FB0">
      <w:pPr>
        <w:tabs>
          <w:tab w:val="left" w:pos="567"/>
        </w:tabs>
        <w:spacing w:line="260" w:lineRule="exact"/>
        <w:rPr>
          <w:rFonts w:asciiTheme="majorBidi" w:hAnsiTheme="majorBidi"/>
          <w:sz w:val="22"/>
        </w:rPr>
      </w:pPr>
    </w:p>
    <w:p w14:paraId="7FD88AF1" w14:textId="77777777" w:rsidR="004026C3" w:rsidRPr="0042049F" w:rsidRDefault="004026C3" w:rsidP="008D3FB0">
      <w:pPr>
        <w:numPr>
          <w:ilvl w:val="12"/>
          <w:numId w:val="0"/>
        </w:numPr>
        <w:tabs>
          <w:tab w:val="left" w:pos="7088"/>
        </w:tabs>
        <w:ind w:right="-29"/>
        <w:rPr>
          <w:rFonts w:asciiTheme="majorBidi" w:hAnsiTheme="majorBidi" w:cstheme="majorBidi"/>
          <w:sz w:val="22"/>
          <w:szCs w:val="22"/>
          <w:lang w:eastAsia="lt-LT"/>
        </w:rPr>
      </w:pPr>
    </w:p>
    <w:p w14:paraId="0ECD25DB" w14:textId="77777777" w:rsidR="007E25F2" w:rsidRDefault="007E25F2" w:rsidP="007E25F2">
      <w:pPr>
        <w:numPr>
          <w:ilvl w:val="12"/>
          <w:numId w:val="0"/>
        </w:numPr>
        <w:tabs>
          <w:tab w:val="left" w:pos="7088"/>
        </w:tabs>
        <w:ind w:right="-29"/>
        <w:rPr>
          <w:szCs w:val="24"/>
          <w:lang w:eastAsia="lt-LT"/>
        </w:rPr>
      </w:pPr>
    </w:p>
    <w:sectPr w:rsidR="007E25F2" w:rsidSect="00775E5C">
      <w:headerReference w:type="even" r:id="rId14"/>
      <w:headerReference w:type="default" r:id="rId15"/>
      <w:footerReference w:type="even" r:id="rId16"/>
      <w:footerReference w:type="default" r:id="rId17"/>
      <w:headerReference w:type="first" r:id="rId18"/>
      <w:footerReference w:type="first" r:id="rId19"/>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A5647" w14:textId="77777777" w:rsidR="008D3FB0" w:rsidRPr="0042049F" w:rsidRDefault="008D3FB0">
      <w:pPr>
        <w:rPr>
          <w:szCs w:val="24"/>
          <w:lang w:eastAsia="lt-LT"/>
        </w:rPr>
      </w:pPr>
      <w:r w:rsidRPr="0042049F">
        <w:rPr>
          <w:szCs w:val="24"/>
          <w:lang w:eastAsia="lt-LT"/>
        </w:rPr>
        <w:separator/>
      </w:r>
    </w:p>
  </w:endnote>
  <w:endnote w:type="continuationSeparator" w:id="0">
    <w:p w14:paraId="4009F3B2" w14:textId="77777777" w:rsidR="008D3FB0" w:rsidRPr="0042049F" w:rsidRDefault="008D3FB0">
      <w:pPr>
        <w:rPr>
          <w:szCs w:val="24"/>
          <w:lang w:eastAsia="lt-LT"/>
        </w:rPr>
      </w:pPr>
      <w:r w:rsidRPr="0042049F">
        <w:rPr>
          <w:szCs w:val="24"/>
          <w:lang w:eastAsia="lt-LT"/>
        </w:rPr>
        <w:continuationSeparator/>
      </w:r>
    </w:p>
  </w:endnote>
  <w:endnote w:type="continuationNotice" w:id="1">
    <w:p w14:paraId="4514EE56" w14:textId="77777777" w:rsidR="008D3FB0" w:rsidRDefault="008D3F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5" w14:textId="77777777" w:rsidR="00181567" w:rsidRPr="0042049F" w:rsidRDefault="00181567">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6" w14:textId="77777777" w:rsidR="00181567" w:rsidRPr="0042049F" w:rsidRDefault="00181567">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8" w14:textId="77777777" w:rsidR="00181567" w:rsidRPr="0042049F" w:rsidRDefault="00181567">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6DF8A" w14:textId="77777777" w:rsidR="008D3FB0" w:rsidRPr="0042049F" w:rsidRDefault="008D3FB0">
      <w:pPr>
        <w:rPr>
          <w:szCs w:val="24"/>
          <w:lang w:eastAsia="lt-LT"/>
        </w:rPr>
      </w:pPr>
      <w:r w:rsidRPr="0042049F">
        <w:rPr>
          <w:szCs w:val="24"/>
          <w:lang w:eastAsia="lt-LT"/>
        </w:rPr>
        <w:separator/>
      </w:r>
    </w:p>
  </w:footnote>
  <w:footnote w:type="continuationSeparator" w:id="0">
    <w:p w14:paraId="3AA0677E" w14:textId="77777777" w:rsidR="008D3FB0" w:rsidRPr="0042049F" w:rsidRDefault="008D3FB0">
      <w:pPr>
        <w:rPr>
          <w:szCs w:val="24"/>
          <w:lang w:eastAsia="lt-LT"/>
        </w:rPr>
      </w:pPr>
      <w:r w:rsidRPr="0042049F">
        <w:rPr>
          <w:szCs w:val="24"/>
          <w:lang w:eastAsia="lt-LT"/>
        </w:rPr>
        <w:continuationSeparator/>
      </w:r>
    </w:p>
  </w:footnote>
  <w:footnote w:type="continuationNotice" w:id="1">
    <w:p w14:paraId="7A43715D" w14:textId="77777777" w:rsidR="008D3FB0" w:rsidRDefault="008D3F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2" w14:textId="77777777" w:rsidR="00181567" w:rsidRPr="0042049F" w:rsidRDefault="00181567">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3A5F5" w14:textId="77777777" w:rsidR="00660AA3" w:rsidRDefault="00660AA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7" w14:textId="77777777" w:rsidR="00181567" w:rsidRPr="0042049F" w:rsidRDefault="00181567">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340319"/>
    <w:multiLevelType w:val="hybridMultilevel"/>
    <w:tmpl w:val="2714A51E"/>
    <w:lvl w:ilvl="0" w:tplc="032894CC">
      <w:start w:val="8"/>
      <w:numFmt w:val="decimal"/>
      <w:lvlText w:val="%1"/>
      <w:lvlJc w:val="left"/>
      <w:pPr>
        <w:ind w:left="1531" w:hanging="166"/>
        <w:jc w:val="left"/>
      </w:pPr>
      <w:rPr>
        <w:rFonts w:ascii="Times New Roman" w:eastAsia="Times New Roman" w:hAnsi="Times New Roman" w:cs="Times New Roman" w:hint="default"/>
        <w:w w:val="100"/>
        <w:sz w:val="22"/>
        <w:szCs w:val="22"/>
        <w:lang w:val="lt-LT" w:eastAsia="en-US" w:bidi="ar-SA"/>
      </w:rPr>
    </w:lvl>
    <w:lvl w:ilvl="1" w:tplc="E5C4450C">
      <w:numFmt w:val="bullet"/>
      <w:lvlText w:val="•"/>
      <w:lvlJc w:val="left"/>
      <w:pPr>
        <w:ind w:left="2412" w:hanging="166"/>
      </w:pPr>
      <w:rPr>
        <w:rFonts w:hint="default"/>
        <w:lang w:val="lt-LT" w:eastAsia="en-US" w:bidi="ar-SA"/>
      </w:rPr>
    </w:lvl>
    <w:lvl w:ilvl="2" w:tplc="2E18C384">
      <w:numFmt w:val="bullet"/>
      <w:lvlText w:val="•"/>
      <w:lvlJc w:val="left"/>
      <w:pPr>
        <w:ind w:left="3285" w:hanging="166"/>
      </w:pPr>
      <w:rPr>
        <w:rFonts w:hint="default"/>
        <w:lang w:val="lt-LT" w:eastAsia="en-US" w:bidi="ar-SA"/>
      </w:rPr>
    </w:lvl>
    <w:lvl w:ilvl="3" w:tplc="113C75BC">
      <w:numFmt w:val="bullet"/>
      <w:lvlText w:val="•"/>
      <w:lvlJc w:val="left"/>
      <w:pPr>
        <w:ind w:left="4157" w:hanging="166"/>
      </w:pPr>
      <w:rPr>
        <w:rFonts w:hint="default"/>
        <w:lang w:val="lt-LT" w:eastAsia="en-US" w:bidi="ar-SA"/>
      </w:rPr>
    </w:lvl>
    <w:lvl w:ilvl="4" w:tplc="341EBAF2">
      <w:numFmt w:val="bullet"/>
      <w:lvlText w:val="•"/>
      <w:lvlJc w:val="left"/>
      <w:pPr>
        <w:ind w:left="5030" w:hanging="166"/>
      </w:pPr>
      <w:rPr>
        <w:rFonts w:hint="default"/>
        <w:lang w:val="lt-LT" w:eastAsia="en-US" w:bidi="ar-SA"/>
      </w:rPr>
    </w:lvl>
    <w:lvl w:ilvl="5" w:tplc="4E6AD1EA">
      <w:numFmt w:val="bullet"/>
      <w:lvlText w:val="•"/>
      <w:lvlJc w:val="left"/>
      <w:pPr>
        <w:ind w:left="5902" w:hanging="166"/>
      </w:pPr>
      <w:rPr>
        <w:rFonts w:hint="default"/>
        <w:lang w:val="lt-LT" w:eastAsia="en-US" w:bidi="ar-SA"/>
      </w:rPr>
    </w:lvl>
    <w:lvl w:ilvl="6" w:tplc="78BEAC30">
      <w:numFmt w:val="bullet"/>
      <w:lvlText w:val="•"/>
      <w:lvlJc w:val="left"/>
      <w:pPr>
        <w:ind w:left="6775" w:hanging="166"/>
      </w:pPr>
      <w:rPr>
        <w:rFonts w:hint="default"/>
        <w:lang w:val="lt-LT" w:eastAsia="en-US" w:bidi="ar-SA"/>
      </w:rPr>
    </w:lvl>
    <w:lvl w:ilvl="7" w:tplc="2DFECC72">
      <w:numFmt w:val="bullet"/>
      <w:lvlText w:val="•"/>
      <w:lvlJc w:val="left"/>
      <w:pPr>
        <w:ind w:left="7647" w:hanging="166"/>
      </w:pPr>
      <w:rPr>
        <w:rFonts w:hint="default"/>
        <w:lang w:val="lt-LT" w:eastAsia="en-US" w:bidi="ar-SA"/>
      </w:rPr>
    </w:lvl>
    <w:lvl w:ilvl="8" w:tplc="BCF0DCF4">
      <w:numFmt w:val="bullet"/>
      <w:lvlText w:val="•"/>
      <w:lvlJc w:val="left"/>
      <w:pPr>
        <w:ind w:left="8520" w:hanging="166"/>
      </w:pPr>
      <w:rPr>
        <w:rFonts w:hint="default"/>
        <w:lang w:val="lt-LT" w:eastAsia="en-US" w:bidi="ar-SA"/>
      </w:rPr>
    </w:lvl>
  </w:abstractNum>
  <w:abstractNum w:abstractNumId="2" w15:restartNumberingAfterBreak="0">
    <w:nsid w:val="04E57E11"/>
    <w:multiLevelType w:val="hybridMultilevel"/>
    <w:tmpl w:val="6FD4A696"/>
    <w:lvl w:ilvl="0" w:tplc="78C23C28">
      <w:start w:val="1"/>
      <w:numFmt w:val="decimal"/>
      <w:lvlText w:val="%1"/>
      <w:lvlJc w:val="left"/>
      <w:pPr>
        <w:ind w:left="398" w:hanging="166"/>
        <w:jc w:val="left"/>
      </w:pPr>
      <w:rPr>
        <w:rFonts w:ascii="Times New Roman" w:eastAsia="Times New Roman" w:hAnsi="Times New Roman" w:cs="Times New Roman" w:hint="default"/>
        <w:w w:val="100"/>
        <w:sz w:val="22"/>
        <w:szCs w:val="22"/>
        <w:lang w:val="lt-LT" w:eastAsia="en-US" w:bidi="ar-SA"/>
      </w:rPr>
    </w:lvl>
    <w:lvl w:ilvl="1" w:tplc="16CE25E2">
      <w:numFmt w:val="bullet"/>
      <w:lvlText w:val="•"/>
      <w:lvlJc w:val="left"/>
      <w:pPr>
        <w:ind w:left="1386" w:hanging="166"/>
      </w:pPr>
      <w:rPr>
        <w:rFonts w:hint="default"/>
        <w:lang w:val="lt-LT" w:eastAsia="en-US" w:bidi="ar-SA"/>
      </w:rPr>
    </w:lvl>
    <w:lvl w:ilvl="2" w:tplc="B9E626D6">
      <w:numFmt w:val="bullet"/>
      <w:lvlText w:val="•"/>
      <w:lvlJc w:val="left"/>
      <w:pPr>
        <w:ind w:left="2373" w:hanging="166"/>
      </w:pPr>
      <w:rPr>
        <w:rFonts w:hint="default"/>
        <w:lang w:val="lt-LT" w:eastAsia="en-US" w:bidi="ar-SA"/>
      </w:rPr>
    </w:lvl>
    <w:lvl w:ilvl="3" w:tplc="58401A58">
      <w:numFmt w:val="bullet"/>
      <w:lvlText w:val="•"/>
      <w:lvlJc w:val="left"/>
      <w:pPr>
        <w:ind w:left="3359" w:hanging="166"/>
      </w:pPr>
      <w:rPr>
        <w:rFonts w:hint="default"/>
        <w:lang w:val="lt-LT" w:eastAsia="en-US" w:bidi="ar-SA"/>
      </w:rPr>
    </w:lvl>
    <w:lvl w:ilvl="4" w:tplc="E0F0182A">
      <w:numFmt w:val="bullet"/>
      <w:lvlText w:val="•"/>
      <w:lvlJc w:val="left"/>
      <w:pPr>
        <w:ind w:left="4346" w:hanging="166"/>
      </w:pPr>
      <w:rPr>
        <w:rFonts w:hint="default"/>
        <w:lang w:val="lt-LT" w:eastAsia="en-US" w:bidi="ar-SA"/>
      </w:rPr>
    </w:lvl>
    <w:lvl w:ilvl="5" w:tplc="681671EC">
      <w:numFmt w:val="bullet"/>
      <w:lvlText w:val="•"/>
      <w:lvlJc w:val="left"/>
      <w:pPr>
        <w:ind w:left="5332" w:hanging="166"/>
      </w:pPr>
      <w:rPr>
        <w:rFonts w:hint="default"/>
        <w:lang w:val="lt-LT" w:eastAsia="en-US" w:bidi="ar-SA"/>
      </w:rPr>
    </w:lvl>
    <w:lvl w:ilvl="6" w:tplc="03B6C446">
      <w:numFmt w:val="bullet"/>
      <w:lvlText w:val="•"/>
      <w:lvlJc w:val="left"/>
      <w:pPr>
        <w:ind w:left="6319" w:hanging="166"/>
      </w:pPr>
      <w:rPr>
        <w:rFonts w:hint="default"/>
        <w:lang w:val="lt-LT" w:eastAsia="en-US" w:bidi="ar-SA"/>
      </w:rPr>
    </w:lvl>
    <w:lvl w:ilvl="7" w:tplc="25DE29F6">
      <w:numFmt w:val="bullet"/>
      <w:lvlText w:val="•"/>
      <w:lvlJc w:val="left"/>
      <w:pPr>
        <w:ind w:left="7305" w:hanging="166"/>
      </w:pPr>
      <w:rPr>
        <w:rFonts w:hint="default"/>
        <w:lang w:val="lt-LT" w:eastAsia="en-US" w:bidi="ar-SA"/>
      </w:rPr>
    </w:lvl>
    <w:lvl w:ilvl="8" w:tplc="38A69A02">
      <w:numFmt w:val="bullet"/>
      <w:lvlText w:val="•"/>
      <w:lvlJc w:val="left"/>
      <w:pPr>
        <w:ind w:left="8292" w:hanging="166"/>
      </w:pPr>
      <w:rPr>
        <w:rFonts w:hint="default"/>
        <w:lang w:val="lt-LT" w:eastAsia="en-US" w:bidi="ar-SA"/>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1E3E50"/>
    <w:multiLevelType w:val="hybridMultilevel"/>
    <w:tmpl w:val="90082E14"/>
    <w:lvl w:ilvl="0" w:tplc="FE9EAC96">
      <w:start w:val="1"/>
      <w:numFmt w:val="decimal"/>
      <w:lvlText w:val="%1"/>
      <w:lvlJc w:val="left"/>
      <w:pPr>
        <w:ind w:left="758" w:hanging="360"/>
      </w:pPr>
      <w:rPr>
        <w:rFonts w:hint="default"/>
      </w:rPr>
    </w:lvl>
    <w:lvl w:ilvl="1" w:tplc="04090019" w:tentative="1">
      <w:start w:val="1"/>
      <w:numFmt w:val="lowerLetter"/>
      <w:lvlText w:val="%2."/>
      <w:lvlJc w:val="left"/>
      <w:pPr>
        <w:ind w:left="1478" w:hanging="360"/>
      </w:pPr>
    </w:lvl>
    <w:lvl w:ilvl="2" w:tplc="0409001B" w:tentative="1">
      <w:start w:val="1"/>
      <w:numFmt w:val="lowerRoman"/>
      <w:lvlText w:val="%3."/>
      <w:lvlJc w:val="right"/>
      <w:pPr>
        <w:ind w:left="2198" w:hanging="180"/>
      </w:pPr>
    </w:lvl>
    <w:lvl w:ilvl="3" w:tplc="0409000F" w:tentative="1">
      <w:start w:val="1"/>
      <w:numFmt w:val="decimal"/>
      <w:lvlText w:val="%4."/>
      <w:lvlJc w:val="left"/>
      <w:pPr>
        <w:ind w:left="2918" w:hanging="360"/>
      </w:pPr>
    </w:lvl>
    <w:lvl w:ilvl="4" w:tplc="04090019" w:tentative="1">
      <w:start w:val="1"/>
      <w:numFmt w:val="lowerLetter"/>
      <w:lvlText w:val="%5."/>
      <w:lvlJc w:val="left"/>
      <w:pPr>
        <w:ind w:left="3638" w:hanging="360"/>
      </w:pPr>
    </w:lvl>
    <w:lvl w:ilvl="5" w:tplc="0409001B" w:tentative="1">
      <w:start w:val="1"/>
      <w:numFmt w:val="lowerRoman"/>
      <w:lvlText w:val="%6."/>
      <w:lvlJc w:val="right"/>
      <w:pPr>
        <w:ind w:left="4358" w:hanging="180"/>
      </w:pPr>
    </w:lvl>
    <w:lvl w:ilvl="6" w:tplc="0409000F" w:tentative="1">
      <w:start w:val="1"/>
      <w:numFmt w:val="decimal"/>
      <w:lvlText w:val="%7."/>
      <w:lvlJc w:val="left"/>
      <w:pPr>
        <w:ind w:left="5078" w:hanging="360"/>
      </w:pPr>
    </w:lvl>
    <w:lvl w:ilvl="7" w:tplc="04090019" w:tentative="1">
      <w:start w:val="1"/>
      <w:numFmt w:val="lowerLetter"/>
      <w:lvlText w:val="%8."/>
      <w:lvlJc w:val="left"/>
      <w:pPr>
        <w:ind w:left="5798" w:hanging="360"/>
      </w:pPr>
    </w:lvl>
    <w:lvl w:ilvl="8" w:tplc="0409001B" w:tentative="1">
      <w:start w:val="1"/>
      <w:numFmt w:val="lowerRoman"/>
      <w:lvlText w:val="%9."/>
      <w:lvlJc w:val="right"/>
      <w:pPr>
        <w:ind w:left="6518" w:hanging="180"/>
      </w:pPr>
    </w:lvl>
  </w:abstractNum>
  <w:abstractNum w:abstractNumId="5" w15:restartNumberingAfterBreak="0">
    <w:nsid w:val="48856996"/>
    <w:multiLevelType w:val="hybridMultilevel"/>
    <w:tmpl w:val="B686E4C2"/>
    <w:lvl w:ilvl="0" w:tplc="9094FB7C">
      <w:numFmt w:val="bullet"/>
      <w:lvlText w:val="*"/>
      <w:lvlJc w:val="left"/>
      <w:pPr>
        <w:ind w:left="166" w:hanging="166"/>
      </w:pPr>
      <w:rPr>
        <w:rFonts w:ascii="Times New Roman" w:eastAsia="Times New Roman" w:hAnsi="Times New Roman" w:cs="Times New Roman" w:hint="default"/>
        <w:w w:val="100"/>
        <w:sz w:val="22"/>
        <w:szCs w:val="22"/>
        <w:lang w:val="lt-LT" w:eastAsia="en-US" w:bidi="ar-SA"/>
      </w:rPr>
    </w:lvl>
    <w:lvl w:ilvl="1" w:tplc="841A4DB8">
      <w:numFmt w:val="bullet"/>
      <w:lvlText w:val="•"/>
      <w:lvlJc w:val="left"/>
      <w:pPr>
        <w:ind w:left="1154" w:hanging="166"/>
      </w:pPr>
      <w:rPr>
        <w:rFonts w:hint="default"/>
        <w:lang w:val="lt-LT" w:eastAsia="en-US" w:bidi="ar-SA"/>
      </w:rPr>
    </w:lvl>
    <w:lvl w:ilvl="2" w:tplc="F8C0A650">
      <w:numFmt w:val="bullet"/>
      <w:lvlText w:val="•"/>
      <w:lvlJc w:val="left"/>
      <w:pPr>
        <w:ind w:left="2141" w:hanging="166"/>
      </w:pPr>
      <w:rPr>
        <w:rFonts w:hint="default"/>
        <w:lang w:val="lt-LT" w:eastAsia="en-US" w:bidi="ar-SA"/>
      </w:rPr>
    </w:lvl>
    <w:lvl w:ilvl="3" w:tplc="D47895F6">
      <w:numFmt w:val="bullet"/>
      <w:lvlText w:val="•"/>
      <w:lvlJc w:val="left"/>
      <w:pPr>
        <w:ind w:left="3127" w:hanging="166"/>
      </w:pPr>
      <w:rPr>
        <w:rFonts w:hint="default"/>
        <w:lang w:val="lt-LT" w:eastAsia="en-US" w:bidi="ar-SA"/>
      </w:rPr>
    </w:lvl>
    <w:lvl w:ilvl="4" w:tplc="A0929E12">
      <w:numFmt w:val="bullet"/>
      <w:lvlText w:val="•"/>
      <w:lvlJc w:val="left"/>
      <w:pPr>
        <w:ind w:left="4114" w:hanging="166"/>
      </w:pPr>
      <w:rPr>
        <w:rFonts w:hint="default"/>
        <w:lang w:val="lt-LT" w:eastAsia="en-US" w:bidi="ar-SA"/>
      </w:rPr>
    </w:lvl>
    <w:lvl w:ilvl="5" w:tplc="845AF6AC">
      <w:numFmt w:val="bullet"/>
      <w:lvlText w:val="•"/>
      <w:lvlJc w:val="left"/>
      <w:pPr>
        <w:ind w:left="5100" w:hanging="166"/>
      </w:pPr>
      <w:rPr>
        <w:rFonts w:hint="default"/>
        <w:lang w:val="lt-LT" w:eastAsia="en-US" w:bidi="ar-SA"/>
      </w:rPr>
    </w:lvl>
    <w:lvl w:ilvl="6" w:tplc="C2025014">
      <w:numFmt w:val="bullet"/>
      <w:lvlText w:val="•"/>
      <w:lvlJc w:val="left"/>
      <w:pPr>
        <w:ind w:left="6087" w:hanging="166"/>
      </w:pPr>
      <w:rPr>
        <w:rFonts w:hint="default"/>
        <w:lang w:val="lt-LT" w:eastAsia="en-US" w:bidi="ar-SA"/>
      </w:rPr>
    </w:lvl>
    <w:lvl w:ilvl="7" w:tplc="6CD45EEE">
      <w:numFmt w:val="bullet"/>
      <w:lvlText w:val="•"/>
      <w:lvlJc w:val="left"/>
      <w:pPr>
        <w:ind w:left="7073" w:hanging="166"/>
      </w:pPr>
      <w:rPr>
        <w:rFonts w:hint="default"/>
        <w:lang w:val="lt-LT" w:eastAsia="en-US" w:bidi="ar-SA"/>
      </w:rPr>
    </w:lvl>
    <w:lvl w:ilvl="8" w:tplc="6D5868D4">
      <w:numFmt w:val="bullet"/>
      <w:lvlText w:val="•"/>
      <w:lvlJc w:val="left"/>
      <w:pPr>
        <w:ind w:left="8060" w:hanging="166"/>
      </w:pPr>
      <w:rPr>
        <w:rFonts w:hint="default"/>
        <w:lang w:val="lt-LT" w:eastAsia="en-US" w:bidi="ar-SA"/>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16D24BC"/>
    <w:multiLevelType w:val="hybridMultilevel"/>
    <w:tmpl w:val="0126752A"/>
    <w:lvl w:ilvl="0" w:tplc="6576E564">
      <w:start w:val="2"/>
      <w:numFmt w:val="decimal"/>
      <w:lvlText w:val="%1"/>
      <w:lvlJc w:val="left"/>
      <w:pPr>
        <w:ind w:left="1531" w:hanging="166"/>
        <w:jc w:val="left"/>
      </w:pPr>
      <w:rPr>
        <w:rFonts w:ascii="Times New Roman" w:eastAsia="Times New Roman" w:hAnsi="Times New Roman" w:cs="Times New Roman" w:hint="default"/>
        <w:w w:val="100"/>
        <w:sz w:val="22"/>
        <w:szCs w:val="22"/>
        <w:lang w:val="lt-LT" w:eastAsia="en-US" w:bidi="ar-SA"/>
      </w:rPr>
    </w:lvl>
    <w:lvl w:ilvl="1" w:tplc="F2E86440">
      <w:numFmt w:val="bullet"/>
      <w:lvlText w:val="•"/>
      <w:lvlJc w:val="left"/>
      <w:pPr>
        <w:ind w:left="2412" w:hanging="166"/>
      </w:pPr>
      <w:rPr>
        <w:rFonts w:hint="default"/>
        <w:lang w:val="lt-LT" w:eastAsia="en-US" w:bidi="ar-SA"/>
      </w:rPr>
    </w:lvl>
    <w:lvl w:ilvl="2" w:tplc="7DFA48DE">
      <w:numFmt w:val="bullet"/>
      <w:lvlText w:val="•"/>
      <w:lvlJc w:val="left"/>
      <w:pPr>
        <w:ind w:left="3285" w:hanging="166"/>
      </w:pPr>
      <w:rPr>
        <w:rFonts w:hint="default"/>
        <w:lang w:val="lt-LT" w:eastAsia="en-US" w:bidi="ar-SA"/>
      </w:rPr>
    </w:lvl>
    <w:lvl w:ilvl="3" w:tplc="F48C2FA8">
      <w:numFmt w:val="bullet"/>
      <w:lvlText w:val="•"/>
      <w:lvlJc w:val="left"/>
      <w:pPr>
        <w:ind w:left="4157" w:hanging="166"/>
      </w:pPr>
      <w:rPr>
        <w:rFonts w:hint="default"/>
        <w:lang w:val="lt-LT" w:eastAsia="en-US" w:bidi="ar-SA"/>
      </w:rPr>
    </w:lvl>
    <w:lvl w:ilvl="4" w:tplc="CE7A9B10">
      <w:numFmt w:val="bullet"/>
      <w:lvlText w:val="•"/>
      <w:lvlJc w:val="left"/>
      <w:pPr>
        <w:ind w:left="5030" w:hanging="166"/>
      </w:pPr>
      <w:rPr>
        <w:rFonts w:hint="default"/>
        <w:lang w:val="lt-LT" w:eastAsia="en-US" w:bidi="ar-SA"/>
      </w:rPr>
    </w:lvl>
    <w:lvl w:ilvl="5" w:tplc="353A5776">
      <w:numFmt w:val="bullet"/>
      <w:lvlText w:val="•"/>
      <w:lvlJc w:val="left"/>
      <w:pPr>
        <w:ind w:left="5902" w:hanging="166"/>
      </w:pPr>
      <w:rPr>
        <w:rFonts w:hint="default"/>
        <w:lang w:val="lt-LT" w:eastAsia="en-US" w:bidi="ar-SA"/>
      </w:rPr>
    </w:lvl>
    <w:lvl w:ilvl="6" w:tplc="D6C6F34C">
      <w:numFmt w:val="bullet"/>
      <w:lvlText w:val="•"/>
      <w:lvlJc w:val="left"/>
      <w:pPr>
        <w:ind w:left="6775" w:hanging="166"/>
      </w:pPr>
      <w:rPr>
        <w:rFonts w:hint="default"/>
        <w:lang w:val="lt-LT" w:eastAsia="en-US" w:bidi="ar-SA"/>
      </w:rPr>
    </w:lvl>
    <w:lvl w:ilvl="7" w:tplc="3D369D08">
      <w:numFmt w:val="bullet"/>
      <w:lvlText w:val="•"/>
      <w:lvlJc w:val="left"/>
      <w:pPr>
        <w:ind w:left="7647" w:hanging="166"/>
      </w:pPr>
      <w:rPr>
        <w:rFonts w:hint="default"/>
        <w:lang w:val="lt-LT" w:eastAsia="en-US" w:bidi="ar-SA"/>
      </w:rPr>
    </w:lvl>
    <w:lvl w:ilvl="8" w:tplc="E284A234">
      <w:numFmt w:val="bullet"/>
      <w:lvlText w:val="•"/>
      <w:lvlJc w:val="left"/>
      <w:pPr>
        <w:ind w:left="8520" w:hanging="166"/>
      </w:pPr>
      <w:rPr>
        <w:rFonts w:hint="default"/>
        <w:lang w:val="lt-LT" w:eastAsia="en-US" w:bidi="ar-SA"/>
      </w:rPr>
    </w:lvl>
  </w:abstractNum>
  <w:abstractNum w:abstractNumId="8" w15:restartNumberingAfterBreak="0">
    <w:nsid w:val="76ED2F6E"/>
    <w:multiLevelType w:val="hybridMultilevel"/>
    <w:tmpl w:val="76A03A30"/>
    <w:lvl w:ilvl="0" w:tplc="9B56DF64">
      <w:start w:val="1"/>
      <w:numFmt w:val="decimal"/>
      <w:lvlText w:val="%1"/>
      <w:lvlJc w:val="left"/>
      <w:pPr>
        <w:ind w:left="563" w:hanging="165"/>
        <w:jc w:val="left"/>
      </w:pPr>
      <w:rPr>
        <w:rFonts w:ascii="Times New Roman" w:eastAsia="Times New Roman" w:hAnsi="Times New Roman" w:cs="Times New Roman" w:hint="default"/>
        <w:w w:val="100"/>
        <w:sz w:val="22"/>
        <w:szCs w:val="22"/>
        <w:lang w:val="lt-LT" w:eastAsia="en-US" w:bidi="ar-SA"/>
      </w:rPr>
    </w:lvl>
    <w:lvl w:ilvl="1" w:tplc="978C70C2">
      <w:numFmt w:val="bullet"/>
      <w:lvlText w:val="•"/>
      <w:lvlJc w:val="left"/>
      <w:pPr>
        <w:ind w:left="1530" w:hanging="165"/>
      </w:pPr>
      <w:rPr>
        <w:rFonts w:hint="default"/>
        <w:lang w:val="lt-LT" w:eastAsia="en-US" w:bidi="ar-SA"/>
      </w:rPr>
    </w:lvl>
    <w:lvl w:ilvl="2" w:tplc="5DE0CD46">
      <w:numFmt w:val="bullet"/>
      <w:lvlText w:val="•"/>
      <w:lvlJc w:val="left"/>
      <w:pPr>
        <w:ind w:left="2501" w:hanging="165"/>
      </w:pPr>
      <w:rPr>
        <w:rFonts w:hint="default"/>
        <w:lang w:val="lt-LT" w:eastAsia="en-US" w:bidi="ar-SA"/>
      </w:rPr>
    </w:lvl>
    <w:lvl w:ilvl="3" w:tplc="6EE02AC8">
      <w:numFmt w:val="bullet"/>
      <w:lvlText w:val="•"/>
      <w:lvlJc w:val="left"/>
      <w:pPr>
        <w:ind w:left="3471" w:hanging="165"/>
      </w:pPr>
      <w:rPr>
        <w:rFonts w:hint="default"/>
        <w:lang w:val="lt-LT" w:eastAsia="en-US" w:bidi="ar-SA"/>
      </w:rPr>
    </w:lvl>
    <w:lvl w:ilvl="4" w:tplc="A0D6AB6A">
      <w:numFmt w:val="bullet"/>
      <w:lvlText w:val="•"/>
      <w:lvlJc w:val="left"/>
      <w:pPr>
        <w:ind w:left="4442" w:hanging="165"/>
      </w:pPr>
      <w:rPr>
        <w:rFonts w:hint="default"/>
        <w:lang w:val="lt-LT" w:eastAsia="en-US" w:bidi="ar-SA"/>
      </w:rPr>
    </w:lvl>
    <w:lvl w:ilvl="5" w:tplc="6CBE2746">
      <w:numFmt w:val="bullet"/>
      <w:lvlText w:val="•"/>
      <w:lvlJc w:val="left"/>
      <w:pPr>
        <w:ind w:left="5412" w:hanging="165"/>
      </w:pPr>
      <w:rPr>
        <w:rFonts w:hint="default"/>
        <w:lang w:val="lt-LT" w:eastAsia="en-US" w:bidi="ar-SA"/>
      </w:rPr>
    </w:lvl>
    <w:lvl w:ilvl="6" w:tplc="22DA7F6A">
      <w:numFmt w:val="bullet"/>
      <w:lvlText w:val="•"/>
      <w:lvlJc w:val="left"/>
      <w:pPr>
        <w:ind w:left="6383" w:hanging="165"/>
      </w:pPr>
      <w:rPr>
        <w:rFonts w:hint="default"/>
        <w:lang w:val="lt-LT" w:eastAsia="en-US" w:bidi="ar-SA"/>
      </w:rPr>
    </w:lvl>
    <w:lvl w:ilvl="7" w:tplc="92065D30">
      <w:numFmt w:val="bullet"/>
      <w:lvlText w:val="•"/>
      <w:lvlJc w:val="left"/>
      <w:pPr>
        <w:ind w:left="7353" w:hanging="165"/>
      </w:pPr>
      <w:rPr>
        <w:rFonts w:hint="default"/>
        <w:lang w:val="lt-LT" w:eastAsia="en-US" w:bidi="ar-SA"/>
      </w:rPr>
    </w:lvl>
    <w:lvl w:ilvl="8" w:tplc="6B7E2FC4">
      <w:numFmt w:val="bullet"/>
      <w:lvlText w:val="•"/>
      <w:lvlJc w:val="left"/>
      <w:pPr>
        <w:ind w:left="8324" w:hanging="165"/>
      </w:pPr>
      <w:rPr>
        <w:rFonts w:hint="default"/>
        <w:lang w:val="lt-LT" w:eastAsia="en-US" w:bidi="ar-SA"/>
      </w:rPr>
    </w:lvl>
  </w:abstractNum>
  <w:num w:numId="1" w16cid:durableId="181862859">
    <w:abstractNumId w:val="3"/>
  </w:num>
  <w:num w:numId="2" w16cid:durableId="1344167919">
    <w:abstractNumId w:val="6"/>
  </w:num>
  <w:num w:numId="3" w16cid:durableId="1266310373">
    <w:abstractNumId w:val="0"/>
    <w:lvlOverride w:ilvl="0">
      <w:lvl w:ilvl="0">
        <w:start w:val="1"/>
        <w:numFmt w:val="bullet"/>
        <w:lvlText w:val="-"/>
        <w:lvlJc w:val="left"/>
        <w:pPr>
          <w:ind w:left="360" w:hanging="360"/>
        </w:pPr>
      </w:lvl>
    </w:lvlOverride>
  </w:num>
  <w:num w:numId="4" w16cid:durableId="706029131">
    <w:abstractNumId w:val="0"/>
    <w:lvlOverride w:ilvl="0">
      <w:lvl w:ilvl="0">
        <w:start w:val="1"/>
        <w:numFmt w:val="bullet"/>
        <w:lvlText w:val=""/>
        <w:lvlJc w:val="left"/>
        <w:pPr>
          <w:ind w:left="360" w:hanging="360"/>
        </w:pPr>
        <w:rPr>
          <w:rFonts w:ascii="Symbol" w:hAnsi="Symbol" w:hint="default"/>
        </w:rPr>
      </w:lvl>
    </w:lvlOverride>
  </w:num>
  <w:num w:numId="5" w16cid:durableId="1610117139">
    <w:abstractNumId w:val="0"/>
    <w:lvlOverride w:ilvl="0">
      <w:lvl w:ilvl="0">
        <w:start w:val="1"/>
        <w:numFmt w:val="bullet"/>
        <w:lvlText w:val="-"/>
        <w:lvlJc w:val="left"/>
        <w:pPr>
          <w:ind w:left="360" w:hanging="360"/>
        </w:pPr>
      </w:lvl>
    </w:lvlOverride>
  </w:num>
  <w:num w:numId="6" w16cid:durableId="45035188">
    <w:abstractNumId w:val="7"/>
  </w:num>
  <w:num w:numId="7" w16cid:durableId="870533387">
    <w:abstractNumId w:val="0"/>
    <w:lvlOverride w:ilvl="0">
      <w:lvl w:ilvl="0">
        <w:start w:val="1"/>
        <w:numFmt w:val="bullet"/>
        <w:lvlText w:val="-"/>
        <w:lvlJc w:val="left"/>
        <w:pPr>
          <w:ind w:left="720" w:hanging="360"/>
        </w:pPr>
      </w:lvl>
    </w:lvlOverride>
  </w:num>
  <w:num w:numId="8" w16cid:durableId="317420377">
    <w:abstractNumId w:val="2"/>
  </w:num>
  <w:num w:numId="9" w16cid:durableId="1131900136">
    <w:abstractNumId w:val="4"/>
  </w:num>
  <w:num w:numId="10" w16cid:durableId="965283111">
    <w:abstractNumId w:val="1"/>
  </w:num>
  <w:num w:numId="11" w16cid:durableId="1858346262">
    <w:abstractNumId w:val="8"/>
  </w:num>
  <w:num w:numId="12" w16cid:durableId="7468065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01018"/>
    <w:rsid w:val="00013D1F"/>
    <w:rsid w:val="00016E75"/>
    <w:rsid w:val="00022904"/>
    <w:rsid w:val="00027260"/>
    <w:rsid w:val="00027D1E"/>
    <w:rsid w:val="0003091A"/>
    <w:rsid w:val="00030E1B"/>
    <w:rsid w:val="000342F5"/>
    <w:rsid w:val="00037072"/>
    <w:rsid w:val="0005148B"/>
    <w:rsid w:val="00057506"/>
    <w:rsid w:val="00060165"/>
    <w:rsid w:val="000619E5"/>
    <w:rsid w:val="00063A34"/>
    <w:rsid w:val="00070DEC"/>
    <w:rsid w:val="00076861"/>
    <w:rsid w:val="00082E53"/>
    <w:rsid w:val="00083B1E"/>
    <w:rsid w:val="00084A86"/>
    <w:rsid w:val="00090B29"/>
    <w:rsid w:val="00091D83"/>
    <w:rsid w:val="00096A37"/>
    <w:rsid w:val="000A1323"/>
    <w:rsid w:val="000A31B3"/>
    <w:rsid w:val="000A3566"/>
    <w:rsid w:val="000A425A"/>
    <w:rsid w:val="000B006D"/>
    <w:rsid w:val="000B710F"/>
    <w:rsid w:val="000B7CD3"/>
    <w:rsid w:val="000C4A70"/>
    <w:rsid w:val="000C6937"/>
    <w:rsid w:val="000C6A12"/>
    <w:rsid w:val="000D71A7"/>
    <w:rsid w:val="000E39C2"/>
    <w:rsid w:val="000E5111"/>
    <w:rsid w:val="000E643A"/>
    <w:rsid w:val="000F4783"/>
    <w:rsid w:val="000F648F"/>
    <w:rsid w:val="00100E3A"/>
    <w:rsid w:val="00106410"/>
    <w:rsid w:val="00107668"/>
    <w:rsid w:val="00111BC9"/>
    <w:rsid w:val="00116667"/>
    <w:rsid w:val="001201A3"/>
    <w:rsid w:val="00126CDF"/>
    <w:rsid w:val="00126EF9"/>
    <w:rsid w:val="001279FE"/>
    <w:rsid w:val="0013357A"/>
    <w:rsid w:val="00133862"/>
    <w:rsid w:val="00133A62"/>
    <w:rsid w:val="00134DAD"/>
    <w:rsid w:val="001374BD"/>
    <w:rsid w:val="001411B4"/>
    <w:rsid w:val="00142406"/>
    <w:rsid w:val="001500FC"/>
    <w:rsid w:val="00150837"/>
    <w:rsid w:val="00151DE8"/>
    <w:rsid w:val="00155876"/>
    <w:rsid w:val="00155A12"/>
    <w:rsid w:val="001600AE"/>
    <w:rsid w:val="001605E5"/>
    <w:rsid w:val="00162571"/>
    <w:rsid w:val="00171057"/>
    <w:rsid w:val="001726CF"/>
    <w:rsid w:val="001727EA"/>
    <w:rsid w:val="00181567"/>
    <w:rsid w:val="00181989"/>
    <w:rsid w:val="00182D60"/>
    <w:rsid w:val="00183C99"/>
    <w:rsid w:val="00187B6A"/>
    <w:rsid w:val="00196F27"/>
    <w:rsid w:val="001A17DF"/>
    <w:rsid w:val="001A1CA2"/>
    <w:rsid w:val="001A2DED"/>
    <w:rsid w:val="001A3840"/>
    <w:rsid w:val="001A49D4"/>
    <w:rsid w:val="001B46AE"/>
    <w:rsid w:val="001C01CC"/>
    <w:rsid w:val="001C0D9C"/>
    <w:rsid w:val="001C3168"/>
    <w:rsid w:val="001D40E5"/>
    <w:rsid w:val="001D551C"/>
    <w:rsid w:val="001D6E56"/>
    <w:rsid w:val="001E1C49"/>
    <w:rsid w:val="001E572E"/>
    <w:rsid w:val="001E5F9D"/>
    <w:rsid w:val="001F2BC5"/>
    <w:rsid w:val="001F475C"/>
    <w:rsid w:val="001F62B0"/>
    <w:rsid w:val="001F6E14"/>
    <w:rsid w:val="001F7E48"/>
    <w:rsid w:val="00205F74"/>
    <w:rsid w:val="00206414"/>
    <w:rsid w:val="0021713A"/>
    <w:rsid w:val="00217688"/>
    <w:rsid w:val="00225F2C"/>
    <w:rsid w:val="00236D33"/>
    <w:rsid w:val="00236D34"/>
    <w:rsid w:val="00236FB3"/>
    <w:rsid w:val="00241A03"/>
    <w:rsid w:val="002447E1"/>
    <w:rsid w:val="00254F17"/>
    <w:rsid w:val="002803D8"/>
    <w:rsid w:val="00296268"/>
    <w:rsid w:val="002A1175"/>
    <w:rsid w:val="002A3153"/>
    <w:rsid w:val="002A38B3"/>
    <w:rsid w:val="002A62F7"/>
    <w:rsid w:val="002A6A12"/>
    <w:rsid w:val="002B0DB5"/>
    <w:rsid w:val="002C0491"/>
    <w:rsid w:val="002C10FF"/>
    <w:rsid w:val="002C2CCD"/>
    <w:rsid w:val="002C36B2"/>
    <w:rsid w:val="002C4670"/>
    <w:rsid w:val="002C6A42"/>
    <w:rsid w:val="002D5225"/>
    <w:rsid w:val="002F1D89"/>
    <w:rsid w:val="002F6E1B"/>
    <w:rsid w:val="00303B0A"/>
    <w:rsid w:val="00304E76"/>
    <w:rsid w:val="0030797A"/>
    <w:rsid w:val="00311601"/>
    <w:rsid w:val="00316D1D"/>
    <w:rsid w:val="0031742B"/>
    <w:rsid w:val="003177B7"/>
    <w:rsid w:val="003318DB"/>
    <w:rsid w:val="00347F7A"/>
    <w:rsid w:val="00350D2E"/>
    <w:rsid w:val="00353A3D"/>
    <w:rsid w:val="003542FE"/>
    <w:rsid w:val="00361178"/>
    <w:rsid w:val="00366571"/>
    <w:rsid w:val="0036733B"/>
    <w:rsid w:val="00367F0C"/>
    <w:rsid w:val="003830D7"/>
    <w:rsid w:val="003839E8"/>
    <w:rsid w:val="003860AC"/>
    <w:rsid w:val="003907F9"/>
    <w:rsid w:val="00394BB1"/>
    <w:rsid w:val="00397451"/>
    <w:rsid w:val="003A5E1A"/>
    <w:rsid w:val="003A7CB9"/>
    <w:rsid w:val="003B16A2"/>
    <w:rsid w:val="003B2BB8"/>
    <w:rsid w:val="003C1B28"/>
    <w:rsid w:val="003C38C5"/>
    <w:rsid w:val="003C4942"/>
    <w:rsid w:val="003D1838"/>
    <w:rsid w:val="003D3829"/>
    <w:rsid w:val="003D4977"/>
    <w:rsid w:val="003D5354"/>
    <w:rsid w:val="003D67D9"/>
    <w:rsid w:val="003E1DAD"/>
    <w:rsid w:val="003E4F47"/>
    <w:rsid w:val="003F2450"/>
    <w:rsid w:val="003F2621"/>
    <w:rsid w:val="003F26DE"/>
    <w:rsid w:val="00400816"/>
    <w:rsid w:val="0040182F"/>
    <w:rsid w:val="004026C3"/>
    <w:rsid w:val="004041B2"/>
    <w:rsid w:val="00404F8B"/>
    <w:rsid w:val="00405955"/>
    <w:rsid w:val="004077C3"/>
    <w:rsid w:val="00410242"/>
    <w:rsid w:val="0042049F"/>
    <w:rsid w:val="00420CD6"/>
    <w:rsid w:val="00421D31"/>
    <w:rsid w:val="00422089"/>
    <w:rsid w:val="00425800"/>
    <w:rsid w:val="00434207"/>
    <w:rsid w:val="00444812"/>
    <w:rsid w:val="0044649A"/>
    <w:rsid w:val="00447D42"/>
    <w:rsid w:val="00451A1E"/>
    <w:rsid w:val="004650DC"/>
    <w:rsid w:val="00470090"/>
    <w:rsid w:val="0047197D"/>
    <w:rsid w:val="00472B24"/>
    <w:rsid w:val="00473C89"/>
    <w:rsid w:val="00482963"/>
    <w:rsid w:val="00486107"/>
    <w:rsid w:val="0048742B"/>
    <w:rsid w:val="00490A85"/>
    <w:rsid w:val="00491311"/>
    <w:rsid w:val="004A1565"/>
    <w:rsid w:val="004A5BF7"/>
    <w:rsid w:val="004B1053"/>
    <w:rsid w:val="004B6D9F"/>
    <w:rsid w:val="004B7C43"/>
    <w:rsid w:val="004C618D"/>
    <w:rsid w:val="004C6891"/>
    <w:rsid w:val="004C7F80"/>
    <w:rsid w:val="004D266E"/>
    <w:rsid w:val="004D2D60"/>
    <w:rsid w:val="004D5B2D"/>
    <w:rsid w:val="004E05C9"/>
    <w:rsid w:val="004E1FF5"/>
    <w:rsid w:val="004E54E3"/>
    <w:rsid w:val="004F2619"/>
    <w:rsid w:val="004F2680"/>
    <w:rsid w:val="004F3ABF"/>
    <w:rsid w:val="004F5E5A"/>
    <w:rsid w:val="00501346"/>
    <w:rsid w:val="005016A6"/>
    <w:rsid w:val="00501D19"/>
    <w:rsid w:val="00503401"/>
    <w:rsid w:val="00507A33"/>
    <w:rsid w:val="0051387C"/>
    <w:rsid w:val="00515118"/>
    <w:rsid w:val="00516DF6"/>
    <w:rsid w:val="00524961"/>
    <w:rsid w:val="00526F83"/>
    <w:rsid w:val="00527083"/>
    <w:rsid w:val="00527E3D"/>
    <w:rsid w:val="00532800"/>
    <w:rsid w:val="00536523"/>
    <w:rsid w:val="005406F8"/>
    <w:rsid w:val="00540C83"/>
    <w:rsid w:val="005431AB"/>
    <w:rsid w:val="00544EED"/>
    <w:rsid w:val="00553103"/>
    <w:rsid w:val="00553BA4"/>
    <w:rsid w:val="00561368"/>
    <w:rsid w:val="00563490"/>
    <w:rsid w:val="00563D55"/>
    <w:rsid w:val="005651D9"/>
    <w:rsid w:val="00566804"/>
    <w:rsid w:val="00573167"/>
    <w:rsid w:val="00574132"/>
    <w:rsid w:val="0057492E"/>
    <w:rsid w:val="0057521D"/>
    <w:rsid w:val="00581791"/>
    <w:rsid w:val="005833CF"/>
    <w:rsid w:val="005859C5"/>
    <w:rsid w:val="00595585"/>
    <w:rsid w:val="00596DFE"/>
    <w:rsid w:val="005A0868"/>
    <w:rsid w:val="005B4201"/>
    <w:rsid w:val="005B4806"/>
    <w:rsid w:val="005B51D9"/>
    <w:rsid w:val="005C3E16"/>
    <w:rsid w:val="005C4D54"/>
    <w:rsid w:val="005D3861"/>
    <w:rsid w:val="005D554B"/>
    <w:rsid w:val="005D6FA3"/>
    <w:rsid w:val="005E0A8F"/>
    <w:rsid w:val="005E4B0A"/>
    <w:rsid w:val="005E56A4"/>
    <w:rsid w:val="005F040B"/>
    <w:rsid w:val="005F0691"/>
    <w:rsid w:val="005F2F3F"/>
    <w:rsid w:val="00600E81"/>
    <w:rsid w:val="00603CA8"/>
    <w:rsid w:val="00606217"/>
    <w:rsid w:val="00607E72"/>
    <w:rsid w:val="00610141"/>
    <w:rsid w:val="00613231"/>
    <w:rsid w:val="00616DE3"/>
    <w:rsid w:val="00625315"/>
    <w:rsid w:val="00632A6C"/>
    <w:rsid w:val="00633845"/>
    <w:rsid w:val="00641D49"/>
    <w:rsid w:val="006420CC"/>
    <w:rsid w:val="00652494"/>
    <w:rsid w:val="00654132"/>
    <w:rsid w:val="00660AA3"/>
    <w:rsid w:val="00662D5D"/>
    <w:rsid w:val="00663114"/>
    <w:rsid w:val="006659B0"/>
    <w:rsid w:val="0067299E"/>
    <w:rsid w:val="0068014E"/>
    <w:rsid w:val="0068319A"/>
    <w:rsid w:val="0069102F"/>
    <w:rsid w:val="00696C22"/>
    <w:rsid w:val="006A5BA1"/>
    <w:rsid w:val="006B1694"/>
    <w:rsid w:val="006B3A43"/>
    <w:rsid w:val="006B4EB9"/>
    <w:rsid w:val="006B6A5F"/>
    <w:rsid w:val="006B7468"/>
    <w:rsid w:val="006C18E2"/>
    <w:rsid w:val="006C56DC"/>
    <w:rsid w:val="006C70DF"/>
    <w:rsid w:val="006D04CA"/>
    <w:rsid w:val="006D3413"/>
    <w:rsid w:val="006D3632"/>
    <w:rsid w:val="006D670E"/>
    <w:rsid w:val="006D7037"/>
    <w:rsid w:val="006E28A2"/>
    <w:rsid w:val="006E513C"/>
    <w:rsid w:val="006F30D0"/>
    <w:rsid w:val="006F3FB3"/>
    <w:rsid w:val="006F7460"/>
    <w:rsid w:val="00701B66"/>
    <w:rsid w:val="007024E7"/>
    <w:rsid w:val="00702AE6"/>
    <w:rsid w:val="00705FE4"/>
    <w:rsid w:val="00706DD8"/>
    <w:rsid w:val="00707652"/>
    <w:rsid w:val="00710467"/>
    <w:rsid w:val="00713D8F"/>
    <w:rsid w:val="0071504C"/>
    <w:rsid w:val="00717DA9"/>
    <w:rsid w:val="00723047"/>
    <w:rsid w:val="00723D03"/>
    <w:rsid w:val="007300AB"/>
    <w:rsid w:val="00736A16"/>
    <w:rsid w:val="00741046"/>
    <w:rsid w:val="0074121E"/>
    <w:rsid w:val="00754830"/>
    <w:rsid w:val="007573F5"/>
    <w:rsid w:val="00757B1B"/>
    <w:rsid w:val="00767AA2"/>
    <w:rsid w:val="00774401"/>
    <w:rsid w:val="00775E5C"/>
    <w:rsid w:val="00780370"/>
    <w:rsid w:val="007924EA"/>
    <w:rsid w:val="0079312F"/>
    <w:rsid w:val="00794EDA"/>
    <w:rsid w:val="007959D1"/>
    <w:rsid w:val="007A5927"/>
    <w:rsid w:val="007B3B98"/>
    <w:rsid w:val="007B570F"/>
    <w:rsid w:val="007B5D36"/>
    <w:rsid w:val="007C03B0"/>
    <w:rsid w:val="007C0FC2"/>
    <w:rsid w:val="007C1A0D"/>
    <w:rsid w:val="007C1C01"/>
    <w:rsid w:val="007C1FB9"/>
    <w:rsid w:val="007D02F8"/>
    <w:rsid w:val="007D5EDF"/>
    <w:rsid w:val="007D75C5"/>
    <w:rsid w:val="007E2580"/>
    <w:rsid w:val="007E25F2"/>
    <w:rsid w:val="007E6B9D"/>
    <w:rsid w:val="007E7B0B"/>
    <w:rsid w:val="007F127D"/>
    <w:rsid w:val="007F447D"/>
    <w:rsid w:val="007F4E19"/>
    <w:rsid w:val="007F55D9"/>
    <w:rsid w:val="007F57ED"/>
    <w:rsid w:val="00800BD7"/>
    <w:rsid w:val="008045F2"/>
    <w:rsid w:val="0080522E"/>
    <w:rsid w:val="00806980"/>
    <w:rsid w:val="008069E1"/>
    <w:rsid w:val="008148EF"/>
    <w:rsid w:val="0081691F"/>
    <w:rsid w:val="00817822"/>
    <w:rsid w:val="00817C9A"/>
    <w:rsid w:val="00822094"/>
    <w:rsid w:val="00822CCE"/>
    <w:rsid w:val="00827D2F"/>
    <w:rsid w:val="0083259E"/>
    <w:rsid w:val="00833C5A"/>
    <w:rsid w:val="008429D1"/>
    <w:rsid w:val="0084482B"/>
    <w:rsid w:val="00844E5B"/>
    <w:rsid w:val="00844E5C"/>
    <w:rsid w:val="008551AF"/>
    <w:rsid w:val="008562D1"/>
    <w:rsid w:val="00862D4E"/>
    <w:rsid w:val="00863446"/>
    <w:rsid w:val="00863CAD"/>
    <w:rsid w:val="0086664A"/>
    <w:rsid w:val="00880D2A"/>
    <w:rsid w:val="0088675E"/>
    <w:rsid w:val="00886D44"/>
    <w:rsid w:val="008979D3"/>
    <w:rsid w:val="008A34CF"/>
    <w:rsid w:val="008A5E07"/>
    <w:rsid w:val="008A6A09"/>
    <w:rsid w:val="008B15C5"/>
    <w:rsid w:val="008B4AD7"/>
    <w:rsid w:val="008B6363"/>
    <w:rsid w:val="008B7309"/>
    <w:rsid w:val="008B7BCA"/>
    <w:rsid w:val="008B7FD1"/>
    <w:rsid w:val="008C3B99"/>
    <w:rsid w:val="008C49B2"/>
    <w:rsid w:val="008C5549"/>
    <w:rsid w:val="008C678C"/>
    <w:rsid w:val="008D3FB0"/>
    <w:rsid w:val="008D6779"/>
    <w:rsid w:val="008D797F"/>
    <w:rsid w:val="008E5FF3"/>
    <w:rsid w:val="008E74C2"/>
    <w:rsid w:val="008E7C0C"/>
    <w:rsid w:val="008F5497"/>
    <w:rsid w:val="008F784F"/>
    <w:rsid w:val="00903631"/>
    <w:rsid w:val="009042D4"/>
    <w:rsid w:val="0090465A"/>
    <w:rsid w:val="00905DDD"/>
    <w:rsid w:val="0090788C"/>
    <w:rsid w:val="00912674"/>
    <w:rsid w:val="00916072"/>
    <w:rsid w:val="00920739"/>
    <w:rsid w:val="00930E9E"/>
    <w:rsid w:val="009329C7"/>
    <w:rsid w:val="00933C58"/>
    <w:rsid w:val="009367D1"/>
    <w:rsid w:val="00940851"/>
    <w:rsid w:val="00943A27"/>
    <w:rsid w:val="00944D37"/>
    <w:rsid w:val="0095081F"/>
    <w:rsid w:val="0095182F"/>
    <w:rsid w:val="00953556"/>
    <w:rsid w:val="00953D97"/>
    <w:rsid w:val="0095477C"/>
    <w:rsid w:val="009567DA"/>
    <w:rsid w:val="00956E78"/>
    <w:rsid w:val="00961DB5"/>
    <w:rsid w:val="00964A80"/>
    <w:rsid w:val="009653EF"/>
    <w:rsid w:val="00967C66"/>
    <w:rsid w:val="00973E59"/>
    <w:rsid w:val="00982510"/>
    <w:rsid w:val="009856D9"/>
    <w:rsid w:val="00985F80"/>
    <w:rsid w:val="0099524E"/>
    <w:rsid w:val="009974AA"/>
    <w:rsid w:val="009A3F43"/>
    <w:rsid w:val="009A4175"/>
    <w:rsid w:val="009A62C7"/>
    <w:rsid w:val="009B2DE9"/>
    <w:rsid w:val="009C28BA"/>
    <w:rsid w:val="009C46DC"/>
    <w:rsid w:val="009C4AA0"/>
    <w:rsid w:val="009E1AA8"/>
    <w:rsid w:val="009E1E58"/>
    <w:rsid w:val="009F0400"/>
    <w:rsid w:val="009F13AA"/>
    <w:rsid w:val="009F7389"/>
    <w:rsid w:val="00A002FF"/>
    <w:rsid w:val="00A01B57"/>
    <w:rsid w:val="00A0213B"/>
    <w:rsid w:val="00A04947"/>
    <w:rsid w:val="00A17432"/>
    <w:rsid w:val="00A20057"/>
    <w:rsid w:val="00A25BA7"/>
    <w:rsid w:val="00A26880"/>
    <w:rsid w:val="00A36752"/>
    <w:rsid w:val="00A4006D"/>
    <w:rsid w:val="00A50B9A"/>
    <w:rsid w:val="00A52DD3"/>
    <w:rsid w:val="00A54B06"/>
    <w:rsid w:val="00A5701D"/>
    <w:rsid w:val="00A61241"/>
    <w:rsid w:val="00A61315"/>
    <w:rsid w:val="00A65020"/>
    <w:rsid w:val="00A67B4A"/>
    <w:rsid w:val="00A71AB9"/>
    <w:rsid w:val="00A73789"/>
    <w:rsid w:val="00A764DB"/>
    <w:rsid w:val="00A80074"/>
    <w:rsid w:val="00A9517D"/>
    <w:rsid w:val="00A952B5"/>
    <w:rsid w:val="00A9712A"/>
    <w:rsid w:val="00A975A4"/>
    <w:rsid w:val="00AA06F3"/>
    <w:rsid w:val="00AA2159"/>
    <w:rsid w:val="00AA2B25"/>
    <w:rsid w:val="00AA381F"/>
    <w:rsid w:val="00AB185C"/>
    <w:rsid w:val="00AC1622"/>
    <w:rsid w:val="00AC16A0"/>
    <w:rsid w:val="00AC45D7"/>
    <w:rsid w:val="00AC646F"/>
    <w:rsid w:val="00AC7A55"/>
    <w:rsid w:val="00AD759D"/>
    <w:rsid w:val="00AD7AEC"/>
    <w:rsid w:val="00AE4519"/>
    <w:rsid w:val="00AE76B7"/>
    <w:rsid w:val="00B02B2D"/>
    <w:rsid w:val="00B13E85"/>
    <w:rsid w:val="00B15A39"/>
    <w:rsid w:val="00B16789"/>
    <w:rsid w:val="00B16955"/>
    <w:rsid w:val="00B17594"/>
    <w:rsid w:val="00B202E2"/>
    <w:rsid w:val="00B24255"/>
    <w:rsid w:val="00B261B5"/>
    <w:rsid w:val="00B2635E"/>
    <w:rsid w:val="00B322B9"/>
    <w:rsid w:val="00B344DD"/>
    <w:rsid w:val="00B43440"/>
    <w:rsid w:val="00B43F65"/>
    <w:rsid w:val="00B44050"/>
    <w:rsid w:val="00B50235"/>
    <w:rsid w:val="00B53315"/>
    <w:rsid w:val="00B53B12"/>
    <w:rsid w:val="00B5539F"/>
    <w:rsid w:val="00B56A42"/>
    <w:rsid w:val="00B57F22"/>
    <w:rsid w:val="00B62EF0"/>
    <w:rsid w:val="00B674ED"/>
    <w:rsid w:val="00B677CA"/>
    <w:rsid w:val="00B82818"/>
    <w:rsid w:val="00B857F3"/>
    <w:rsid w:val="00B858A7"/>
    <w:rsid w:val="00B86A33"/>
    <w:rsid w:val="00B93547"/>
    <w:rsid w:val="00B93EA6"/>
    <w:rsid w:val="00B97850"/>
    <w:rsid w:val="00BA11A7"/>
    <w:rsid w:val="00BA2698"/>
    <w:rsid w:val="00BA4691"/>
    <w:rsid w:val="00BA54F8"/>
    <w:rsid w:val="00BA6AA7"/>
    <w:rsid w:val="00BA6D2D"/>
    <w:rsid w:val="00BB278C"/>
    <w:rsid w:val="00BC04AB"/>
    <w:rsid w:val="00BD129B"/>
    <w:rsid w:val="00BD38B9"/>
    <w:rsid w:val="00BD4629"/>
    <w:rsid w:val="00BD4903"/>
    <w:rsid w:val="00BD5491"/>
    <w:rsid w:val="00BD6C7A"/>
    <w:rsid w:val="00BD758E"/>
    <w:rsid w:val="00BE1704"/>
    <w:rsid w:val="00BE20EB"/>
    <w:rsid w:val="00BE210A"/>
    <w:rsid w:val="00BE687E"/>
    <w:rsid w:val="00BF18B3"/>
    <w:rsid w:val="00BF23F8"/>
    <w:rsid w:val="00C04A51"/>
    <w:rsid w:val="00C04E7E"/>
    <w:rsid w:val="00C057CF"/>
    <w:rsid w:val="00C074F0"/>
    <w:rsid w:val="00C1203D"/>
    <w:rsid w:val="00C12173"/>
    <w:rsid w:val="00C12F61"/>
    <w:rsid w:val="00C20CCB"/>
    <w:rsid w:val="00C2629A"/>
    <w:rsid w:val="00C30CA9"/>
    <w:rsid w:val="00C348AE"/>
    <w:rsid w:val="00C376FC"/>
    <w:rsid w:val="00C40ECA"/>
    <w:rsid w:val="00C4452B"/>
    <w:rsid w:val="00C463C7"/>
    <w:rsid w:val="00C53DAC"/>
    <w:rsid w:val="00C57255"/>
    <w:rsid w:val="00C6056B"/>
    <w:rsid w:val="00C605FA"/>
    <w:rsid w:val="00C7001C"/>
    <w:rsid w:val="00C71F27"/>
    <w:rsid w:val="00C72666"/>
    <w:rsid w:val="00C7351E"/>
    <w:rsid w:val="00C75F8C"/>
    <w:rsid w:val="00C8029F"/>
    <w:rsid w:val="00C80930"/>
    <w:rsid w:val="00C83A42"/>
    <w:rsid w:val="00C92988"/>
    <w:rsid w:val="00C94DA9"/>
    <w:rsid w:val="00CA6939"/>
    <w:rsid w:val="00CB2F78"/>
    <w:rsid w:val="00CC2924"/>
    <w:rsid w:val="00CC5029"/>
    <w:rsid w:val="00CC7BC1"/>
    <w:rsid w:val="00CD09D9"/>
    <w:rsid w:val="00CD2683"/>
    <w:rsid w:val="00CD55FF"/>
    <w:rsid w:val="00CE1646"/>
    <w:rsid w:val="00CE35CD"/>
    <w:rsid w:val="00CE51BF"/>
    <w:rsid w:val="00CE694A"/>
    <w:rsid w:val="00CE7D36"/>
    <w:rsid w:val="00CF47F5"/>
    <w:rsid w:val="00CF48AE"/>
    <w:rsid w:val="00CF7875"/>
    <w:rsid w:val="00D057F6"/>
    <w:rsid w:val="00D06A91"/>
    <w:rsid w:val="00D074EB"/>
    <w:rsid w:val="00D25BFD"/>
    <w:rsid w:val="00D25C49"/>
    <w:rsid w:val="00D30A9C"/>
    <w:rsid w:val="00D32F23"/>
    <w:rsid w:val="00D3310C"/>
    <w:rsid w:val="00D3347A"/>
    <w:rsid w:val="00D37A15"/>
    <w:rsid w:val="00D43F31"/>
    <w:rsid w:val="00D44B41"/>
    <w:rsid w:val="00D46522"/>
    <w:rsid w:val="00D651AC"/>
    <w:rsid w:val="00D7676F"/>
    <w:rsid w:val="00D76A6F"/>
    <w:rsid w:val="00D77E8C"/>
    <w:rsid w:val="00D81D09"/>
    <w:rsid w:val="00D83117"/>
    <w:rsid w:val="00D83200"/>
    <w:rsid w:val="00D85BD7"/>
    <w:rsid w:val="00DA146B"/>
    <w:rsid w:val="00DA6EF1"/>
    <w:rsid w:val="00DA729A"/>
    <w:rsid w:val="00DC1257"/>
    <w:rsid w:val="00DC4B57"/>
    <w:rsid w:val="00DC5C68"/>
    <w:rsid w:val="00DC5D42"/>
    <w:rsid w:val="00DC5D98"/>
    <w:rsid w:val="00DD745E"/>
    <w:rsid w:val="00DE12A1"/>
    <w:rsid w:val="00DF1F42"/>
    <w:rsid w:val="00DF56F3"/>
    <w:rsid w:val="00DF6144"/>
    <w:rsid w:val="00E0073F"/>
    <w:rsid w:val="00E025F0"/>
    <w:rsid w:val="00E029C1"/>
    <w:rsid w:val="00E02A2A"/>
    <w:rsid w:val="00E034BB"/>
    <w:rsid w:val="00E04CF7"/>
    <w:rsid w:val="00E07325"/>
    <w:rsid w:val="00E15A88"/>
    <w:rsid w:val="00E2065A"/>
    <w:rsid w:val="00E25897"/>
    <w:rsid w:val="00E311B8"/>
    <w:rsid w:val="00E31AD6"/>
    <w:rsid w:val="00E42DC8"/>
    <w:rsid w:val="00E471D7"/>
    <w:rsid w:val="00E531E7"/>
    <w:rsid w:val="00E55082"/>
    <w:rsid w:val="00E600A0"/>
    <w:rsid w:val="00E6143F"/>
    <w:rsid w:val="00E62A61"/>
    <w:rsid w:val="00E6324F"/>
    <w:rsid w:val="00E645F4"/>
    <w:rsid w:val="00E66999"/>
    <w:rsid w:val="00E80283"/>
    <w:rsid w:val="00E80334"/>
    <w:rsid w:val="00E926A1"/>
    <w:rsid w:val="00E95570"/>
    <w:rsid w:val="00E962EC"/>
    <w:rsid w:val="00E965AE"/>
    <w:rsid w:val="00EA18BF"/>
    <w:rsid w:val="00EA1E1A"/>
    <w:rsid w:val="00EA2C98"/>
    <w:rsid w:val="00EB472D"/>
    <w:rsid w:val="00EB6F76"/>
    <w:rsid w:val="00EC0286"/>
    <w:rsid w:val="00EC556C"/>
    <w:rsid w:val="00EC6FEB"/>
    <w:rsid w:val="00ED1292"/>
    <w:rsid w:val="00EE0408"/>
    <w:rsid w:val="00EE4CB3"/>
    <w:rsid w:val="00EE5358"/>
    <w:rsid w:val="00EE766E"/>
    <w:rsid w:val="00EF0DDE"/>
    <w:rsid w:val="00EF121D"/>
    <w:rsid w:val="00EF1E75"/>
    <w:rsid w:val="00EF2FC2"/>
    <w:rsid w:val="00EF5D79"/>
    <w:rsid w:val="00F02973"/>
    <w:rsid w:val="00F032FD"/>
    <w:rsid w:val="00F0342A"/>
    <w:rsid w:val="00F040BD"/>
    <w:rsid w:val="00F0758B"/>
    <w:rsid w:val="00F15A11"/>
    <w:rsid w:val="00F34F8C"/>
    <w:rsid w:val="00F403AB"/>
    <w:rsid w:val="00F41F18"/>
    <w:rsid w:val="00F534EB"/>
    <w:rsid w:val="00F61642"/>
    <w:rsid w:val="00F6424F"/>
    <w:rsid w:val="00F6662D"/>
    <w:rsid w:val="00F70903"/>
    <w:rsid w:val="00F72744"/>
    <w:rsid w:val="00F73743"/>
    <w:rsid w:val="00F75284"/>
    <w:rsid w:val="00F8348C"/>
    <w:rsid w:val="00F85EAA"/>
    <w:rsid w:val="00F905B3"/>
    <w:rsid w:val="00F90924"/>
    <w:rsid w:val="00F91165"/>
    <w:rsid w:val="00F95F45"/>
    <w:rsid w:val="00FA2A8E"/>
    <w:rsid w:val="00FA3A35"/>
    <w:rsid w:val="00FA6DD1"/>
    <w:rsid w:val="00FA76AC"/>
    <w:rsid w:val="00FA7D00"/>
    <w:rsid w:val="00FB09BE"/>
    <w:rsid w:val="00FB4316"/>
    <w:rsid w:val="00FC73FF"/>
    <w:rsid w:val="00FD089F"/>
    <w:rsid w:val="00FD20C3"/>
    <w:rsid w:val="00FD36BA"/>
    <w:rsid w:val="00FD7656"/>
    <w:rsid w:val="00FD7BBD"/>
    <w:rsid w:val="00FE56C2"/>
    <w:rsid w:val="00FF278B"/>
    <w:rsid w:val="00FF2C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rsid w:val="00FB0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7C1C01"/>
    <w:pPr>
      <w:widowControl w:val="0"/>
      <w:autoSpaceDE w:val="0"/>
      <w:autoSpaceDN w:val="0"/>
    </w:pPr>
    <w:rPr>
      <w:sz w:val="22"/>
      <w:szCs w:val="22"/>
    </w:rPr>
  </w:style>
  <w:style w:type="paragraph" w:styleId="Sraopastraipa">
    <w:name w:val="List Paragraph"/>
    <w:basedOn w:val="prastasis"/>
    <w:uiPriority w:val="1"/>
    <w:qFormat/>
    <w:rsid w:val="00CE7D36"/>
    <w:pPr>
      <w:ind w:left="720"/>
      <w:contextualSpacing/>
    </w:pPr>
  </w:style>
  <w:style w:type="paragraph" w:styleId="prastasiniatinklio">
    <w:name w:val="Normal (Web)"/>
    <w:basedOn w:val="prastasis"/>
    <w:uiPriority w:val="99"/>
    <w:semiHidden/>
    <w:unhideWhenUsed/>
    <w:rsid w:val="00E965AE"/>
    <w:pPr>
      <w:spacing w:before="100" w:beforeAutospacing="1" w:after="100" w:afterAutospacing="1"/>
    </w:pPr>
    <w:rPr>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medication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4004286486"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vapris.vvkt.lt/vvkt-web/public/nrv" TargetMode="Externa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212E0-2AEB-43E0-A928-A7AF53AFCA00}">
  <ds:schemaRefs>
    <ds:schemaRef ds:uri="http://schemas.microsoft.com/sharepoint/v3/contenttype/forms"/>
  </ds:schemaRefs>
</ds:datastoreItem>
</file>

<file path=customXml/itemProps2.xml><?xml version="1.0" encoding="utf-8"?>
<ds:datastoreItem xmlns:ds="http://schemas.openxmlformats.org/officeDocument/2006/customXml" ds:itemID="{81E2912E-E27A-4AB8-ACC8-58580D1B2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E9D8E0-836E-4A4A-9541-91FA2FD53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2523</Words>
  <Characters>17108</Characters>
  <Application>Microsoft Office Word</Application>
  <DocSecurity>0</DocSecurity>
  <Lines>142</Lines>
  <Paragraphs>39</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Tytuł</vt:lpstr>
      </vt:variant>
      <vt:variant>
        <vt:i4>1</vt:i4>
      </vt:variant>
    </vt:vector>
  </HeadingPairs>
  <TitlesOfParts>
    <vt:vector size="103" baseType="lpstr">
      <vt:lpstr/>
      <vt:lpstr/>
      <vt:lpstr>    I PRIEDAS</vt:lpstr>
      <vt:lpstr>        1.	VAISTINIO PREPARATO PAVADINIMAS</vt:lpstr>
      <vt:lpstr>        2.	KOKYBINĖ IR KIEKYBINĖ SUDĖTIS</vt:lpstr>
      <vt:lpstr>        3.	FARMACINĖ FORMA</vt:lpstr>
      <vt:lpstr>        4.	KLINIKINĖ INFORMACIJA</vt:lpstr>
      <vt:lpstr>4.8	Nepageidaujamas poveikis</vt:lpstr>
      <vt:lpstr/>
      <vt:lpstr>        5.	FARMAKOLOGINĖS SAVYBĖS</vt:lpstr>
      <vt:lpstr>Ypatingos populiacijos</vt:lpstr>
      <vt:lpstr/>
      <vt:lpstr>Sutrikusi inkstų funkcija</vt:lpstr>
      <vt:lpstr/>
      <vt:lpstr>Sutrikusi kepenų funkcija</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
    </vt:vector>
  </TitlesOfParts>
  <Company>LR Sveikatos apsaugos ministerija</Company>
  <LinksUpToDate>false</LinksUpToDate>
  <CharactersWithSpaces>19592</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Birutė Valkauskaitė</cp:lastModifiedBy>
  <cp:revision>2</cp:revision>
  <cp:lastPrinted>2016-12-22T10:29:00Z</cp:lastPrinted>
  <dcterms:created xsi:type="dcterms:W3CDTF">2023-11-22T11:04:00Z</dcterms:created>
  <dcterms:modified xsi:type="dcterms:W3CDTF">2023-11-22T11:04:00Z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2023-09-25T10:59:02Z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6f8e2504-5bc2-4470-95d0-204cbf9ef7ef</vt:lpwstr>
  </property>
  <property fmtid="{D5CDD505-2E9C-101B-9397-08002B2CF9AE}" pid="8" name="MSIP_Label_52c6716a-2832-4ee8-8ee5-b4471006f0c1_ContentBits">
    <vt:lpwstr>0</vt:lpwstr>
  </property>
</Properties>
</file>