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0007E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CDFB013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C729BA0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3C910FA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39D4E72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4D71633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A7B7181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CBE2693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5DA9E88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F00AC0A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7D4ACF0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4FB3A99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503B707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A917145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8B322DC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4D0DA3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6111D80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9A597EF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0C27CE5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03E4B8F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0E59C38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3A6E025" w14:textId="77777777" w:rsidR="006F5D75" w:rsidRPr="008B576B" w:rsidRDefault="006F5D75" w:rsidP="00DE624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3F1B013" w14:textId="77777777" w:rsidR="006F5D75" w:rsidRPr="008B576B" w:rsidRDefault="006F5D75" w:rsidP="00DE624E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0" w:name="_Toc129243134"/>
      <w:bookmarkStart w:id="1" w:name="_Toc129243259"/>
      <w:r w:rsidRPr="008B576B">
        <w:rPr>
          <w:rFonts w:ascii="Times New Roman" w:eastAsia="Times New Roman" w:hAnsi="Times New Roman" w:cs="Times New Roman"/>
          <w:b/>
          <w:caps/>
          <w:lang w:val="lt-LT"/>
        </w:rPr>
        <w:t>PRIEDAS</w:t>
      </w:r>
      <w:bookmarkEnd w:id="0"/>
      <w:bookmarkEnd w:id="1"/>
    </w:p>
    <w:p w14:paraId="79FCB16D" w14:textId="77777777" w:rsidR="006F5D75" w:rsidRPr="008B576B" w:rsidRDefault="006F5D75" w:rsidP="00DE624E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</w:p>
    <w:p w14:paraId="6E2F8B58" w14:textId="77777777" w:rsidR="006F5D75" w:rsidRPr="008B576B" w:rsidRDefault="006F5D75" w:rsidP="00DE624E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2" w:name="_Toc129243135"/>
      <w:bookmarkStart w:id="3" w:name="_Toc129243260"/>
      <w:r w:rsidRPr="008B576B">
        <w:rPr>
          <w:rFonts w:ascii="Times New Roman" w:eastAsia="Times New Roman" w:hAnsi="Times New Roman" w:cs="Times New Roman"/>
          <w:b/>
          <w:caps/>
          <w:lang w:val="lt-LT"/>
        </w:rPr>
        <w:t>ŽENKLINIMAS IR PAKUOTĖS LAPELIS</w:t>
      </w:r>
      <w:bookmarkEnd w:id="2"/>
      <w:bookmarkEnd w:id="3"/>
    </w:p>
    <w:p w14:paraId="3101ACC6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  <w:r w:rsidRPr="008B576B">
        <w:rPr>
          <w:rFonts w:ascii="Times New Roman" w:eastAsia="Times New Roman" w:hAnsi="Times New Roman" w:cs="Times New Roman"/>
          <w:noProof/>
          <w:lang w:val="lt-LT" w:eastAsia="lt-LT"/>
        </w:rPr>
        <w:br w:type="page"/>
      </w:r>
    </w:p>
    <w:p w14:paraId="284E00DF" w14:textId="77777777" w:rsidR="003D07DA" w:rsidRPr="008B576B" w:rsidRDefault="003D07DA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538435CA" w14:textId="77777777" w:rsidR="003D07DA" w:rsidRPr="008B576B" w:rsidRDefault="003D07DA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12106ADD" w14:textId="77777777" w:rsidR="003D07DA" w:rsidRPr="008B576B" w:rsidRDefault="003D07DA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1AE06A04" w14:textId="77777777" w:rsidR="003D07DA" w:rsidRPr="008B576B" w:rsidRDefault="003D07DA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2E4FEB1A" w14:textId="77777777" w:rsidR="003D07DA" w:rsidRPr="008B576B" w:rsidRDefault="003D07DA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4AFB2182" w14:textId="77777777" w:rsidR="003D07DA" w:rsidRPr="008B576B" w:rsidRDefault="003D07DA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1F4142A2" w14:textId="77777777" w:rsidR="003D07DA" w:rsidRPr="008B576B" w:rsidRDefault="003D07DA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25A6027E" w14:textId="77777777" w:rsidR="003D07DA" w:rsidRPr="008B576B" w:rsidRDefault="003D07DA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6CBA53BE" w14:textId="77777777" w:rsidR="003D07DA" w:rsidRPr="008B576B" w:rsidRDefault="003D07DA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432B942A" w14:textId="77777777" w:rsidR="003D07DA" w:rsidRPr="008B576B" w:rsidRDefault="003D07DA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79DFD7B6" w14:textId="77777777" w:rsidR="003D07DA" w:rsidRPr="008B576B" w:rsidRDefault="003D07DA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1B6353C3" w14:textId="77777777" w:rsidR="003D07DA" w:rsidRPr="008B576B" w:rsidRDefault="003D07DA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4C911005" w14:textId="77777777" w:rsidR="003D07DA" w:rsidRPr="008B576B" w:rsidRDefault="003D07DA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742061C9" w14:textId="77777777" w:rsidR="003D07DA" w:rsidRPr="008B576B" w:rsidRDefault="003D07DA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19545149" w14:textId="77777777" w:rsidR="003D07DA" w:rsidRPr="008B576B" w:rsidRDefault="003D07DA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52BF1B56" w14:textId="77777777" w:rsidR="003D07DA" w:rsidRPr="008B576B" w:rsidRDefault="003D07DA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08888677" w14:textId="77777777" w:rsidR="003D07DA" w:rsidRPr="008B576B" w:rsidRDefault="003D07DA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789B3CFF" w14:textId="77777777" w:rsidR="003D07DA" w:rsidRPr="008B576B" w:rsidRDefault="003D07DA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7680048F" w14:textId="77777777" w:rsidR="003D07DA" w:rsidRPr="008B576B" w:rsidRDefault="003D07DA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283BE0F4" w14:textId="77777777" w:rsidR="003D07DA" w:rsidRPr="008B576B" w:rsidRDefault="003D07DA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1C31C5FD" w14:textId="77777777" w:rsidR="003D07DA" w:rsidRPr="008B576B" w:rsidRDefault="003D07DA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3C852A1E" w14:textId="77777777" w:rsidR="003D07DA" w:rsidRPr="008B576B" w:rsidRDefault="003D07DA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5BAD8502" w14:textId="77777777" w:rsidR="003D07DA" w:rsidRPr="008B576B" w:rsidRDefault="003D07DA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2AD47BD7" w14:textId="77777777" w:rsidR="003D07DA" w:rsidRPr="008B576B" w:rsidRDefault="003D07DA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349F9FFA" w14:textId="77777777" w:rsidR="006F5D75" w:rsidRPr="008B576B" w:rsidRDefault="006F5D75" w:rsidP="00DE62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>A. ŽENKLINIMAS</w:t>
      </w:r>
    </w:p>
    <w:p w14:paraId="6AC90E7D" w14:textId="77777777" w:rsidR="006F5D75" w:rsidRPr="008B576B" w:rsidRDefault="006F5D75" w:rsidP="00E418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  <w:r w:rsidRPr="008B576B">
        <w:rPr>
          <w:rFonts w:ascii="Times New Roman" w:eastAsia="Times New Roman" w:hAnsi="Times New Roman" w:cs="Times New Roman"/>
          <w:noProof/>
          <w:lang w:val="lt-LT" w:eastAsia="lt-LT"/>
        </w:rPr>
        <w:br w:type="page"/>
      </w:r>
    </w:p>
    <w:p w14:paraId="3E3DB4FE" w14:textId="6A2ED607" w:rsidR="006F5D75" w:rsidRPr="008B576B" w:rsidRDefault="006F5D75" w:rsidP="00E41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lastRenderedPageBreak/>
        <w:t>INFORMACIJA ANT IŠORINĖS PAKUOTĖS</w:t>
      </w:r>
    </w:p>
    <w:p w14:paraId="6055372F" w14:textId="77777777" w:rsidR="006F5D75" w:rsidRPr="008B576B" w:rsidRDefault="006F5D75" w:rsidP="00E41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noProof/>
          <w:lang w:val="lt-LT" w:eastAsia="lt-LT"/>
        </w:rPr>
      </w:pPr>
    </w:p>
    <w:p w14:paraId="4032E7C8" w14:textId="2EB3379E" w:rsidR="006F5D75" w:rsidRPr="008B576B" w:rsidRDefault="00AE7B39" w:rsidP="00E41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trike/>
          <w:noProof/>
          <w:lang w:val="lt-LT" w:eastAsia="lt-LT"/>
        </w:rPr>
      </w:pPr>
      <w:r w:rsidRPr="008B576B">
        <w:rPr>
          <w:rFonts w:ascii="Times New Roman" w:eastAsia="Times New Roman" w:hAnsi="Times New Roman" w:cs="Times New Roman"/>
          <w:b/>
          <w:bCs/>
          <w:caps/>
          <w:noProof/>
          <w:lang w:val="lt-LT"/>
        </w:rPr>
        <w:t>Kartono dėžutė</w:t>
      </w:r>
    </w:p>
    <w:p w14:paraId="7BF2B819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98D8C1F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645509D" w14:textId="77777777" w:rsidR="006F5D75" w:rsidRPr="008B576B" w:rsidRDefault="006F5D75" w:rsidP="00E41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>1.</w:t>
      </w: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VAISTINIO PREPARATO PAVADINIMAS</w:t>
      </w:r>
    </w:p>
    <w:p w14:paraId="1C32583A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1E2A6DD" w14:textId="50D5DC6F" w:rsidR="00A95827" w:rsidRPr="008B576B" w:rsidRDefault="003C20C8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lt-LT"/>
        </w:rPr>
      </w:pPr>
      <w:bookmarkStart w:id="4" w:name="_Hlk104384344"/>
      <w:r w:rsidRPr="008B576B">
        <w:rPr>
          <w:rFonts w:ascii="Times New Roman" w:eastAsia="Times New Roman" w:hAnsi="Times New Roman" w:cs="Times New Roman"/>
          <w:snapToGrid w:val="0"/>
          <w:lang w:val="lt-LT"/>
        </w:rPr>
        <w:t>FUSIDATE DE SODIUM PIERRE FABRE</w:t>
      </w:r>
      <w:bookmarkEnd w:id="4"/>
      <w:r w:rsidR="00C90C82" w:rsidRPr="008B576B">
        <w:rPr>
          <w:rFonts w:ascii="Times New Roman" w:eastAsia="Times New Roman" w:hAnsi="Times New Roman" w:cs="Times New Roman"/>
          <w:snapToGrid w:val="0"/>
          <w:lang w:val="lt-LT"/>
        </w:rPr>
        <w:t xml:space="preserve"> 20</w:t>
      </w:r>
      <w:r w:rsidR="00737E91" w:rsidRPr="008B576B">
        <w:rPr>
          <w:rFonts w:ascii="Times New Roman" w:eastAsia="Times New Roman" w:hAnsi="Times New Roman" w:cs="Times New Roman"/>
          <w:snapToGrid w:val="0"/>
          <w:lang w:val="lt-LT"/>
        </w:rPr>
        <w:t> </w:t>
      </w:r>
      <w:r w:rsidR="00C90C82" w:rsidRPr="008B576B">
        <w:rPr>
          <w:rFonts w:ascii="Times New Roman" w:eastAsia="Times New Roman" w:hAnsi="Times New Roman" w:cs="Times New Roman"/>
          <w:snapToGrid w:val="0"/>
          <w:lang w:val="lt-LT"/>
        </w:rPr>
        <w:t>mg/g tepalas</w:t>
      </w:r>
    </w:p>
    <w:p w14:paraId="3C5310F9" w14:textId="4FC21BB6" w:rsidR="00C74ABF" w:rsidRPr="008B576B" w:rsidRDefault="00C90C82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lt-LT"/>
        </w:rPr>
      </w:pPr>
      <w:r w:rsidRPr="008B576B">
        <w:rPr>
          <w:rFonts w:ascii="Times New Roman" w:eastAsia="Times New Roman" w:hAnsi="Times New Roman" w:cs="Times New Roman"/>
          <w:snapToGrid w:val="0"/>
          <w:lang w:val="lt-LT"/>
        </w:rPr>
        <w:t>natrio fuzidatas</w:t>
      </w:r>
    </w:p>
    <w:p w14:paraId="64ADF4B9" w14:textId="77777777" w:rsidR="00C90C82" w:rsidRPr="008B576B" w:rsidRDefault="00C90C82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390AC74" w14:textId="77777777" w:rsidR="00141446" w:rsidRPr="008B576B" w:rsidRDefault="00141446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837CD2C" w14:textId="77777777" w:rsidR="006F5D75" w:rsidRPr="008B576B" w:rsidRDefault="006F5D75" w:rsidP="00E41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>2.</w:t>
      </w: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="006E20BA" w:rsidRPr="008B576B">
        <w:rPr>
          <w:rFonts w:ascii="Times New Roman" w:hAnsi="Times New Roman" w:cs="Times New Roman"/>
          <w:b/>
          <w:bCs/>
          <w:lang w:val="lt-LT" w:eastAsia="zh-CN" w:bidi="lo-LA"/>
        </w:rPr>
        <w:t>VEIKLIOJI (-IOS) MEDŽIAGA (-OS) IR JOS (-Ų) KIEKIS (-IAI)</w:t>
      </w:r>
    </w:p>
    <w:p w14:paraId="0FC6F82A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18E20E7" w14:textId="1CA04AAC" w:rsidR="00A95827" w:rsidRPr="008B576B" w:rsidRDefault="00C90C82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lt-LT"/>
        </w:rPr>
      </w:pPr>
      <w:r w:rsidRPr="008B576B">
        <w:rPr>
          <w:rFonts w:ascii="Times New Roman" w:eastAsia="Times New Roman" w:hAnsi="Times New Roman" w:cs="Times New Roman"/>
          <w:snapToGrid w:val="0"/>
          <w:lang w:val="lt-LT"/>
        </w:rPr>
        <w:t>1</w:t>
      </w:r>
      <w:r w:rsidR="00737E91" w:rsidRPr="008B576B">
        <w:rPr>
          <w:rFonts w:ascii="Times New Roman" w:eastAsia="Times New Roman" w:hAnsi="Times New Roman" w:cs="Times New Roman"/>
          <w:snapToGrid w:val="0"/>
          <w:lang w:val="lt-LT"/>
        </w:rPr>
        <w:t> </w:t>
      </w:r>
      <w:r w:rsidRPr="008B576B">
        <w:rPr>
          <w:rFonts w:ascii="Times New Roman" w:eastAsia="Times New Roman" w:hAnsi="Times New Roman" w:cs="Times New Roman"/>
          <w:snapToGrid w:val="0"/>
          <w:lang w:val="lt-LT"/>
        </w:rPr>
        <w:t>g tepalo yra 20</w:t>
      </w:r>
      <w:r w:rsidR="00737E91" w:rsidRPr="008B576B">
        <w:rPr>
          <w:rFonts w:ascii="Times New Roman" w:eastAsia="Times New Roman" w:hAnsi="Times New Roman" w:cs="Times New Roman"/>
          <w:snapToGrid w:val="0"/>
          <w:lang w:val="lt-LT"/>
        </w:rPr>
        <w:t> </w:t>
      </w:r>
      <w:r w:rsidRPr="008B576B">
        <w:rPr>
          <w:rFonts w:ascii="Times New Roman" w:eastAsia="Times New Roman" w:hAnsi="Times New Roman" w:cs="Times New Roman"/>
          <w:snapToGrid w:val="0"/>
          <w:lang w:val="lt-LT"/>
        </w:rPr>
        <w:t>mg natrio fuzidato.</w:t>
      </w:r>
    </w:p>
    <w:p w14:paraId="07FFB535" w14:textId="77777777" w:rsidR="00C90C82" w:rsidRPr="008B576B" w:rsidRDefault="00C90C82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034B834" w14:textId="77777777" w:rsidR="00141446" w:rsidRPr="008B576B" w:rsidRDefault="00141446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5C3D7B5" w14:textId="77777777" w:rsidR="006F5D75" w:rsidRPr="008B576B" w:rsidRDefault="006F5D75" w:rsidP="00E41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>3.</w:t>
      </w: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PAGALBINIŲ MEDŽIAGŲ SĄRAŠAS</w:t>
      </w:r>
    </w:p>
    <w:p w14:paraId="67D05B4F" w14:textId="6E121EC7" w:rsidR="00741EE2" w:rsidRPr="008B576B" w:rsidRDefault="00741EE2" w:rsidP="00E418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noProof/>
          <w:lang w:val="lt-LT"/>
        </w:rPr>
      </w:pPr>
    </w:p>
    <w:p w14:paraId="4833BBB8" w14:textId="0F8D41C7" w:rsidR="00C90C82" w:rsidRPr="008B576B" w:rsidRDefault="00E74AD4" w:rsidP="00E418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noProof/>
          <w:lang w:val="lt-LT"/>
        </w:rPr>
      </w:pPr>
      <w:r w:rsidRPr="008B576B">
        <w:rPr>
          <w:rFonts w:ascii="Times New Roman" w:hAnsi="Times New Roman" w:cs="Times New Roman"/>
          <w:noProof/>
          <w:lang w:val="lt-LT"/>
        </w:rPr>
        <w:t>Pagalbinės medžiagos</w:t>
      </w:r>
      <w:r w:rsidR="00D629E7" w:rsidRPr="008B576B">
        <w:rPr>
          <w:rFonts w:ascii="Times New Roman" w:hAnsi="Times New Roman" w:cs="Times New Roman"/>
          <w:noProof/>
          <w:lang w:val="lt-LT"/>
        </w:rPr>
        <w:t>:</w:t>
      </w:r>
      <w:r w:rsidRPr="008B576B">
        <w:rPr>
          <w:rFonts w:ascii="Times New Roman" w:hAnsi="Times New Roman" w:cs="Times New Roman"/>
          <w:noProof/>
          <w:lang w:val="lt-LT"/>
        </w:rPr>
        <w:t xml:space="preserve"> vilnų riebalai, cetilo alkoholis, skystasis parafinas ir minkštasis baltas parafinas.</w:t>
      </w:r>
    </w:p>
    <w:p w14:paraId="566A1081" w14:textId="77777777" w:rsidR="00C90C82" w:rsidRPr="008B576B" w:rsidRDefault="00C90C82" w:rsidP="00E418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noProof/>
          <w:lang w:val="lt-LT"/>
        </w:rPr>
      </w:pPr>
    </w:p>
    <w:p w14:paraId="3F4BCB61" w14:textId="77777777" w:rsidR="00741EE2" w:rsidRPr="008B576B" w:rsidRDefault="00741EE2" w:rsidP="00E418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noProof/>
          <w:lang w:val="lt-LT"/>
        </w:rPr>
      </w:pPr>
    </w:p>
    <w:p w14:paraId="68338A2E" w14:textId="77777777" w:rsidR="006F5D75" w:rsidRPr="008B576B" w:rsidRDefault="006F5D75" w:rsidP="00E41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>4.</w:t>
      </w: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8B576B">
        <w:rPr>
          <w:rFonts w:ascii="Times New Roman" w:eastAsia="Times New Roman" w:hAnsi="Times New Roman" w:cs="Times New Roman"/>
          <w:b/>
          <w:bCs/>
          <w:lang w:val="lt-LT" w:eastAsia="lt-LT"/>
        </w:rPr>
        <w:t>FARMACINĖ FORMA IR KIEKIS PAKUOTĖJE</w:t>
      </w:r>
    </w:p>
    <w:p w14:paraId="1C48F010" w14:textId="77777777" w:rsidR="00895BBC" w:rsidRPr="008B576B" w:rsidRDefault="00895BBC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CAB9BEB" w14:textId="77777777" w:rsidR="00C90C82" w:rsidRPr="008B576B" w:rsidRDefault="00C90C82" w:rsidP="00E4184C">
      <w:pPr>
        <w:spacing w:after="0" w:line="240" w:lineRule="auto"/>
        <w:jc w:val="both"/>
        <w:rPr>
          <w:rFonts w:ascii="Times New Roman" w:hAnsi="Times New Roman" w:cs="Times New Roman"/>
          <w:noProof/>
          <w:lang w:val="lt-LT"/>
        </w:rPr>
      </w:pPr>
      <w:r w:rsidRPr="008B576B">
        <w:rPr>
          <w:rFonts w:ascii="Times New Roman" w:hAnsi="Times New Roman" w:cs="Times New Roman"/>
          <w:noProof/>
          <w:lang w:val="lt-LT"/>
        </w:rPr>
        <w:t>tepalas</w:t>
      </w:r>
    </w:p>
    <w:p w14:paraId="7160FFA1" w14:textId="364A0AC5" w:rsidR="00A95827" w:rsidRPr="008B576B" w:rsidRDefault="00C90C82" w:rsidP="00E4184C">
      <w:pPr>
        <w:spacing w:after="0" w:line="240" w:lineRule="auto"/>
        <w:jc w:val="both"/>
        <w:rPr>
          <w:rFonts w:ascii="Times New Roman" w:hAnsi="Times New Roman" w:cs="Times New Roman"/>
          <w:noProof/>
          <w:lang w:val="lt-LT"/>
        </w:rPr>
      </w:pPr>
      <w:r w:rsidRPr="008B576B">
        <w:rPr>
          <w:rFonts w:ascii="Times New Roman" w:hAnsi="Times New Roman" w:cs="Times New Roman"/>
          <w:noProof/>
          <w:lang w:val="lt-LT"/>
        </w:rPr>
        <w:t>15</w:t>
      </w:r>
      <w:r w:rsidR="00737E91" w:rsidRPr="008B576B">
        <w:rPr>
          <w:rFonts w:ascii="Times New Roman" w:hAnsi="Times New Roman" w:cs="Times New Roman"/>
          <w:noProof/>
          <w:lang w:val="lt-LT"/>
        </w:rPr>
        <w:t> </w:t>
      </w:r>
      <w:r w:rsidRPr="008B576B">
        <w:rPr>
          <w:rFonts w:ascii="Times New Roman" w:hAnsi="Times New Roman" w:cs="Times New Roman"/>
          <w:noProof/>
          <w:lang w:val="lt-LT"/>
        </w:rPr>
        <w:t>g</w:t>
      </w:r>
    </w:p>
    <w:p w14:paraId="3F947043" w14:textId="77777777" w:rsidR="00C90C82" w:rsidRPr="008B576B" w:rsidRDefault="00C90C82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2F20D94" w14:textId="77777777" w:rsidR="006135E4" w:rsidRPr="008B576B" w:rsidRDefault="006135E4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65A8231" w14:textId="77777777" w:rsidR="006F5D75" w:rsidRPr="008B576B" w:rsidRDefault="006F5D75" w:rsidP="00E41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>5.</w:t>
      </w: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8B576B">
        <w:rPr>
          <w:rFonts w:ascii="Times New Roman" w:eastAsia="Times New Roman" w:hAnsi="Times New Roman" w:cs="Times New Roman"/>
          <w:b/>
          <w:bCs/>
          <w:lang w:val="lt-LT" w:eastAsia="lt-LT"/>
        </w:rPr>
        <w:t>VARTOJIMO METODAS IR BŪDAS (-AI)</w:t>
      </w:r>
    </w:p>
    <w:p w14:paraId="09417D2D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lang w:val="lt-LT" w:eastAsia="lt-LT"/>
        </w:rPr>
      </w:pPr>
    </w:p>
    <w:p w14:paraId="15DA7506" w14:textId="77777777" w:rsidR="00C90C82" w:rsidRPr="008B576B" w:rsidRDefault="00C90C82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lt-LT"/>
        </w:rPr>
      </w:pPr>
      <w:r w:rsidRPr="008B576B">
        <w:rPr>
          <w:rFonts w:ascii="Times New Roman" w:eastAsia="Times New Roman" w:hAnsi="Times New Roman" w:cs="Times New Roman"/>
          <w:snapToGrid w:val="0"/>
          <w:lang w:val="lt-LT"/>
        </w:rPr>
        <w:t xml:space="preserve">Vartoti ant odos. </w:t>
      </w:r>
    </w:p>
    <w:p w14:paraId="0A0810C3" w14:textId="78C828E3" w:rsidR="003925D3" w:rsidRPr="008B576B" w:rsidRDefault="00C90C82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lt-LT"/>
        </w:rPr>
      </w:pPr>
      <w:r w:rsidRPr="008B576B">
        <w:rPr>
          <w:rFonts w:ascii="Times New Roman" w:eastAsia="Times New Roman" w:hAnsi="Times New Roman" w:cs="Times New Roman"/>
          <w:snapToGrid w:val="0"/>
          <w:lang w:val="lt-LT"/>
        </w:rPr>
        <w:t>Prieš vartojimą perskaitykite pakuotės lapelį.</w:t>
      </w:r>
    </w:p>
    <w:p w14:paraId="00FE8FBD" w14:textId="77777777" w:rsidR="00A95827" w:rsidRPr="008B576B" w:rsidRDefault="00A95827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8B6DC1D" w14:textId="77777777" w:rsidR="00141446" w:rsidRPr="008B576B" w:rsidRDefault="00141446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9DD5823" w14:textId="77777777" w:rsidR="006F5D75" w:rsidRPr="008B576B" w:rsidRDefault="006F5D75" w:rsidP="00E418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>6.</w:t>
      </w: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8B576B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SPECIALUS ĮSPĖJIMAS, KAD VAISTINĮ PREPARATĄ BŪTINA LAIKYTI VAIKAMS </w:t>
      </w:r>
      <w:r w:rsidR="00C34F49" w:rsidRPr="008B576B">
        <w:rPr>
          <w:rFonts w:ascii="Times New Roman" w:eastAsia="Times New Roman" w:hAnsi="Times New Roman" w:cs="Times New Roman"/>
          <w:b/>
          <w:bCs/>
          <w:noProof/>
          <w:lang w:val="lt-LT"/>
        </w:rPr>
        <w:t>NEPASTEBIMOJE IR NEPASIEKIAMOJE</w:t>
      </w:r>
      <w:r w:rsidRPr="008B576B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VIETOJE</w:t>
      </w:r>
    </w:p>
    <w:p w14:paraId="7B8B0B75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8846EEF" w14:textId="5BE2A0DB" w:rsidR="00C74ABF" w:rsidRPr="008B576B" w:rsidRDefault="00C90C82" w:rsidP="00E4184C">
      <w:pPr>
        <w:spacing w:after="0" w:line="240" w:lineRule="auto"/>
        <w:jc w:val="both"/>
        <w:rPr>
          <w:rFonts w:ascii="Times New Roman" w:hAnsi="Times New Roman" w:cs="Times New Roman"/>
          <w:noProof/>
          <w:lang w:val="lt-LT"/>
        </w:rPr>
      </w:pPr>
      <w:r w:rsidRPr="008B576B">
        <w:rPr>
          <w:rFonts w:ascii="Times New Roman" w:hAnsi="Times New Roman" w:cs="Times New Roman"/>
          <w:noProof/>
          <w:lang w:val="lt-LT"/>
        </w:rPr>
        <w:t>Laikyti vaikams nepastebimoje ir nepasiekiamoje vietoje.</w:t>
      </w:r>
    </w:p>
    <w:p w14:paraId="2041C9AD" w14:textId="77777777" w:rsidR="00C90C82" w:rsidRPr="008B576B" w:rsidRDefault="00C90C82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A2705B8" w14:textId="77777777" w:rsidR="00141446" w:rsidRPr="008B576B" w:rsidRDefault="00141446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19DF053" w14:textId="77777777" w:rsidR="006F5D75" w:rsidRPr="008B576B" w:rsidRDefault="006F5D75" w:rsidP="00E41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>7.</w:t>
      </w:r>
      <w:r w:rsidRPr="008B576B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ab/>
      </w:r>
      <w:r w:rsidRPr="008B576B">
        <w:rPr>
          <w:rFonts w:ascii="Times New Roman" w:eastAsia="Times New Roman" w:hAnsi="Times New Roman" w:cs="Times New Roman"/>
          <w:b/>
          <w:bCs/>
          <w:lang w:val="lt-LT" w:eastAsia="lt-LT"/>
        </w:rPr>
        <w:t>KITAS (-I) SPECIALUS (-ŪS) ĮSPĖJIMAS (-AI) (JEI REIKIA)</w:t>
      </w:r>
    </w:p>
    <w:p w14:paraId="33199351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2C40AFD" w14:textId="77777777" w:rsidR="006135E4" w:rsidRPr="008B576B" w:rsidRDefault="006135E4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75FAA59" w14:textId="77777777" w:rsidR="006F5D75" w:rsidRPr="008B576B" w:rsidRDefault="006F5D75" w:rsidP="00E41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>8.</w:t>
      </w: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8B576B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TINKAMUMO LAIKAS</w:t>
      </w:r>
    </w:p>
    <w:p w14:paraId="0C16F22D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75553A7" w14:textId="4746A8E3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  <w:r w:rsidRPr="008B576B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Tinka iki</w:t>
      </w:r>
      <w:r w:rsidR="0034786A" w:rsidRPr="008B576B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 xml:space="preserve"> </w:t>
      </w:r>
      <w:r w:rsidR="00AE7B39" w:rsidRPr="008B576B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/</w:t>
      </w:r>
      <w:r w:rsidR="0034786A" w:rsidRPr="008B576B">
        <w:rPr>
          <w:rFonts w:ascii="Times New Roman" w:eastAsia="Times New Roman" w:hAnsi="Times New Roman" w:cs="Times New Roman"/>
          <w:noProof/>
          <w:lang w:val="lt-LT" w:eastAsia="lt-LT"/>
        </w:rPr>
        <w:t xml:space="preserve"> </w:t>
      </w:r>
      <w:r w:rsidR="00AE7B39" w:rsidRPr="008B576B">
        <w:rPr>
          <w:rFonts w:ascii="Times New Roman" w:eastAsia="Times New Roman" w:hAnsi="Times New Roman" w:cs="Times New Roman"/>
          <w:noProof/>
          <w:lang w:val="lt-LT" w:eastAsia="lt-LT"/>
        </w:rPr>
        <w:t>EXP</w:t>
      </w:r>
      <w:r w:rsidR="001D7199" w:rsidRPr="008B576B">
        <w:rPr>
          <w:rFonts w:ascii="Times New Roman" w:eastAsia="Times New Roman" w:hAnsi="Times New Roman" w:cs="Times New Roman"/>
          <w:noProof/>
          <w:lang w:val="lt-LT" w:eastAsia="lt-LT"/>
        </w:rPr>
        <w:t xml:space="preserve">: </w:t>
      </w:r>
      <w:r w:rsidR="00E94E16" w:rsidRPr="008B576B">
        <w:rPr>
          <w:rFonts w:ascii="Times New Roman" w:eastAsia="Times New Roman" w:hAnsi="Times New Roman" w:cs="Times New Roman"/>
          <w:noProof/>
          <w:lang w:val="lt-LT" w:eastAsia="lt-LT"/>
        </w:rPr>
        <w:t>MMMM</w:t>
      </w:r>
      <w:r w:rsidR="006135E4" w:rsidRPr="008B576B">
        <w:rPr>
          <w:rFonts w:ascii="Times New Roman" w:eastAsia="Times New Roman" w:hAnsi="Times New Roman" w:cs="Times New Roman"/>
          <w:noProof/>
          <w:lang w:val="lt-LT" w:eastAsia="lt-LT"/>
        </w:rPr>
        <w:t>-</w:t>
      </w:r>
      <w:r w:rsidR="00E94E16" w:rsidRPr="008B576B">
        <w:rPr>
          <w:rFonts w:ascii="Times New Roman" w:eastAsia="Times New Roman" w:hAnsi="Times New Roman" w:cs="Times New Roman"/>
          <w:noProof/>
          <w:lang w:val="lt-LT" w:eastAsia="lt-LT"/>
        </w:rPr>
        <w:t>mm</w:t>
      </w:r>
    </w:p>
    <w:p w14:paraId="36BCE21D" w14:textId="77777777" w:rsidR="003925D3" w:rsidRPr="008B576B" w:rsidRDefault="003925D3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6136518" w14:textId="77777777" w:rsidR="00141446" w:rsidRPr="008B576B" w:rsidRDefault="00141446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A165676" w14:textId="77777777" w:rsidR="006F5D75" w:rsidRPr="008B576B" w:rsidRDefault="006F5D75" w:rsidP="00E41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>9.</w:t>
      </w: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8B576B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>SPECIALIOS laikymo sąlygos</w:t>
      </w:r>
    </w:p>
    <w:p w14:paraId="35FFB89F" w14:textId="77777777" w:rsidR="006C7CE1" w:rsidRPr="008B576B" w:rsidRDefault="006C7CE1" w:rsidP="00E4184C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21CD84E9" w14:textId="77777777" w:rsidR="00741EE2" w:rsidRPr="008B576B" w:rsidRDefault="00741EE2" w:rsidP="00E4184C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A1A3218" w14:textId="77777777" w:rsidR="006F5D75" w:rsidRPr="008B576B" w:rsidRDefault="006F5D75" w:rsidP="00E41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>10.</w:t>
      </w: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8B576B">
        <w:rPr>
          <w:rFonts w:ascii="Times New Roman" w:eastAsia="Times New Roman" w:hAnsi="Times New Roman" w:cs="Times New Roman"/>
          <w:b/>
          <w:bCs/>
          <w:lang w:val="lt-LT" w:eastAsia="lt-LT"/>
        </w:rPr>
        <w:t>SPECIALIOS ATSARGUMO PRIEMONĖS DĖL NESUVARTOTO VAISTINIO PREPARATO AR JO ATLIEKŲ TVARKYMO (JEI REIKIA)</w:t>
      </w:r>
    </w:p>
    <w:p w14:paraId="0A00B42A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80C62E2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E3A57B5" w14:textId="77777777" w:rsidR="006F5D75" w:rsidRPr="008B576B" w:rsidRDefault="006F5D75" w:rsidP="00E41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8B576B">
        <w:rPr>
          <w:rFonts w:ascii="Times New Roman" w:eastAsia="Times New Roman" w:hAnsi="Times New Roman" w:cs="Times New Roman"/>
          <w:b/>
          <w:bCs/>
          <w:noProof/>
          <w:lang w:val="lt-LT"/>
        </w:rPr>
        <w:t>11.</w:t>
      </w:r>
      <w:r w:rsidRPr="008B576B">
        <w:rPr>
          <w:rFonts w:ascii="Times New Roman" w:eastAsia="Times New Roman" w:hAnsi="Times New Roman" w:cs="Times New Roman"/>
          <w:b/>
          <w:bCs/>
          <w:noProof/>
          <w:lang w:val="lt-LT"/>
        </w:rPr>
        <w:tab/>
      </w:r>
      <w:r w:rsidR="00F978F9" w:rsidRPr="008B576B">
        <w:rPr>
          <w:rFonts w:ascii="Times New Roman" w:eastAsia="Times New Roman" w:hAnsi="Times New Roman" w:cs="Times New Roman"/>
          <w:b/>
          <w:bCs/>
          <w:noProof/>
          <w:lang w:val="lt-LT"/>
        </w:rPr>
        <w:t>LYGIAGRETUS IMPORTUOTOJAS</w:t>
      </w:r>
    </w:p>
    <w:p w14:paraId="4F43B244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31AA9C0" w14:textId="6EE97560" w:rsidR="006F5D75" w:rsidRPr="008B576B" w:rsidRDefault="00F978F9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  <w:r w:rsidRPr="008B576B">
        <w:rPr>
          <w:rFonts w:ascii="Times New Roman" w:eastAsia="Times New Roman" w:hAnsi="Times New Roman" w:cs="Times New Roman"/>
          <w:lang w:val="lt-LT" w:eastAsia="lt-LT"/>
        </w:rPr>
        <w:t>Lygiagretus importuotojas: UAB „Limedika“</w:t>
      </w:r>
      <w:r w:rsidR="001326D2" w:rsidRPr="008B576B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60EF1CCA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4B8C0C4" w14:textId="77777777" w:rsidR="00141446" w:rsidRPr="008B576B" w:rsidRDefault="00141446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0305CE7" w14:textId="77777777" w:rsidR="006F5D75" w:rsidRPr="008B576B" w:rsidRDefault="006F5D75" w:rsidP="00E41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>12.</w:t>
      </w: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="00F978F9" w:rsidRPr="008B576B">
        <w:rPr>
          <w:rFonts w:ascii="Times New Roman" w:eastAsia="Times New Roman" w:hAnsi="Times New Roman" w:cs="Times New Roman"/>
          <w:b/>
          <w:bCs/>
          <w:lang w:val="lt-LT" w:eastAsia="lt-LT"/>
        </w:rPr>
        <w:t>LYGIAGRETAUS IMPORTO LEIDIMO NUMERIS</w:t>
      </w:r>
    </w:p>
    <w:p w14:paraId="6A68FCDB" w14:textId="77777777" w:rsidR="006F5D75" w:rsidRPr="002E4A2D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8382B91" w14:textId="091C5B60" w:rsidR="006F5D75" w:rsidRPr="002E4A2D" w:rsidRDefault="002E4A2D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  <w:r w:rsidRPr="002E4A2D">
        <w:rPr>
          <w:rFonts w:ascii="Times New Roman" w:hAnsi="Times New Roman" w:cs="Times New Roman"/>
        </w:rPr>
        <w:t>LT/L/22/1714/001</w:t>
      </w:r>
    </w:p>
    <w:p w14:paraId="7EC7F2AB" w14:textId="77777777" w:rsidR="00141446" w:rsidRDefault="00141446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E0FC61F" w14:textId="77777777" w:rsidR="006A0056" w:rsidRPr="008B576B" w:rsidRDefault="006A0056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DEC3250" w14:textId="77777777" w:rsidR="006F5D75" w:rsidRPr="008B576B" w:rsidRDefault="006F5D75" w:rsidP="00E41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>13.</w:t>
      </w: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SERIJOS NUMERIS</w:t>
      </w:r>
    </w:p>
    <w:p w14:paraId="695322B1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566D56A" w14:textId="37C68FC6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  <w:r w:rsidRPr="008B576B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Serija</w:t>
      </w:r>
      <w:r w:rsidR="008E5DC9" w:rsidRPr="008B576B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 xml:space="preserve"> </w:t>
      </w:r>
      <w:r w:rsidR="00C34F49" w:rsidRPr="008B576B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/</w:t>
      </w:r>
      <w:r w:rsidR="008E5DC9" w:rsidRPr="008B576B">
        <w:rPr>
          <w:rFonts w:ascii="Times New Roman" w:eastAsia="Times New Roman" w:hAnsi="Times New Roman" w:cs="Times New Roman"/>
          <w:noProof/>
          <w:lang w:val="lt-LT" w:eastAsia="lt-LT"/>
        </w:rPr>
        <w:t xml:space="preserve"> </w:t>
      </w:r>
      <w:r w:rsidR="00C34F49" w:rsidRPr="008B576B">
        <w:rPr>
          <w:rFonts w:ascii="Times New Roman" w:eastAsia="Times New Roman" w:hAnsi="Times New Roman" w:cs="Times New Roman"/>
          <w:noProof/>
          <w:lang w:val="lt-LT" w:eastAsia="lt-LT"/>
        </w:rPr>
        <w:t>L</w:t>
      </w:r>
      <w:r w:rsidR="006135E4" w:rsidRPr="008B576B">
        <w:rPr>
          <w:rFonts w:ascii="Times New Roman" w:eastAsia="Times New Roman" w:hAnsi="Times New Roman" w:cs="Times New Roman"/>
          <w:noProof/>
          <w:lang w:val="lt-LT" w:eastAsia="lt-LT"/>
        </w:rPr>
        <w:t>ot</w:t>
      </w:r>
      <w:r w:rsidR="00CF08C2" w:rsidRPr="008B576B">
        <w:rPr>
          <w:rFonts w:ascii="Times New Roman" w:eastAsia="Times New Roman" w:hAnsi="Times New Roman" w:cs="Times New Roman"/>
          <w:noProof/>
          <w:lang w:val="lt-LT" w:eastAsia="lt-LT"/>
        </w:rPr>
        <w:t xml:space="preserve">: </w:t>
      </w:r>
    </w:p>
    <w:p w14:paraId="451619AD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7B597A9" w14:textId="77777777" w:rsidR="00141446" w:rsidRPr="008B576B" w:rsidRDefault="00141446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BE3D756" w14:textId="77777777" w:rsidR="006F5D75" w:rsidRPr="008B576B" w:rsidRDefault="006F5D75" w:rsidP="00E41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>14.</w:t>
      </w: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8B576B">
        <w:rPr>
          <w:rFonts w:ascii="Times New Roman" w:eastAsia="Times New Roman" w:hAnsi="Times New Roman" w:cs="Times New Roman"/>
          <w:b/>
          <w:bCs/>
          <w:lang w:val="lt-LT" w:eastAsia="lt-LT"/>
        </w:rPr>
        <w:t>PARDAVIMO (IŠDAVIMO) TVARKA</w:t>
      </w:r>
    </w:p>
    <w:p w14:paraId="6EC9081C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807DA5A" w14:textId="73CA7DFE" w:rsidR="006F5D75" w:rsidRPr="008B576B" w:rsidRDefault="00C74ABF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8B576B">
        <w:rPr>
          <w:rFonts w:ascii="Times New Roman" w:eastAsia="Times New Roman" w:hAnsi="Times New Roman" w:cs="Times New Roman"/>
          <w:lang w:val="lt-LT" w:eastAsia="lt-LT"/>
        </w:rPr>
        <w:t>Receptinis vaistas.</w:t>
      </w:r>
    </w:p>
    <w:p w14:paraId="3A505E0D" w14:textId="77777777" w:rsidR="00C74ABF" w:rsidRPr="008B576B" w:rsidRDefault="00C74ABF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C880CE0" w14:textId="77777777" w:rsidR="00141446" w:rsidRPr="008B576B" w:rsidRDefault="00141446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0508DDB" w14:textId="77777777" w:rsidR="006F5D75" w:rsidRPr="008B576B" w:rsidRDefault="006F5D75" w:rsidP="00E41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>15.</w:t>
      </w: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8B576B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>vartojimo instrukcijA</w:t>
      </w:r>
    </w:p>
    <w:p w14:paraId="6D5ED842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A9B43AD" w14:textId="77777777" w:rsidR="006F5D75" w:rsidRPr="008B576B" w:rsidRDefault="006F5D75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1802CAC" w14:textId="77777777" w:rsidR="006F5D75" w:rsidRPr="008B576B" w:rsidRDefault="006F5D75" w:rsidP="00E41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>16.</w:t>
      </w:r>
      <w:r w:rsidRPr="008B576B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INFORMACIJA BRAILIO RAŠTU</w:t>
      </w:r>
    </w:p>
    <w:p w14:paraId="0D3EA0BF" w14:textId="77777777" w:rsidR="00883F5D" w:rsidRPr="008B576B" w:rsidRDefault="00883F5D" w:rsidP="00E4184C">
      <w:pPr>
        <w:pStyle w:val="BodyText"/>
        <w:spacing w:after="0"/>
        <w:jc w:val="both"/>
        <w:rPr>
          <w:szCs w:val="22"/>
        </w:rPr>
      </w:pPr>
    </w:p>
    <w:p w14:paraId="474435DC" w14:textId="7272BEC4" w:rsidR="006135E4" w:rsidRPr="008B576B" w:rsidRDefault="00751917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sl-SI"/>
        </w:rPr>
      </w:pPr>
      <w:r w:rsidRPr="008B576B">
        <w:rPr>
          <w:rFonts w:ascii="Times New Roman" w:eastAsia="Times New Roman" w:hAnsi="Times New Roman" w:cs="Times New Roman"/>
          <w:lang w:val="lt-LT" w:eastAsia="sl-SI"/>
        </w:rPr>
        <w:t>fusidate de sodium pierre fabre</w:t>
      </w:r>
    </w:p>
    <w:p w14:paraId="03CFE092" w14:textId="77777777" w:rsidR="000003BA" w:rsidRPr="008B576B" w:rsidRDefault="000003BA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1869D30" w14:textId="77777777" w:rsidR="00105934" w:rsidRPr="008B576B" w:rsidRDefault="00105934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448F63B" w14:textId="77777777" w:rsidR="00105934" w:rsidRPr="008B576B" w:rsidRDefault="00105934" w:rsidP="00E4184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noProof/>
          <w:lang w:val="lt-LT"/>
        </w:rPr>
      </w:pPr>
      <w:r w:rsidRPr="008B576B">
        <w:rPr>
          <w:rFonts w:ascii="Times New Roman" w:eastAsia="Times New Roman" w:hAnsi="Times New Roman" w:cs="Times New Roman"/>
          <w:b/>
          <w:noProof/>
          <w:lang w:val="lt-LT"/>
        </w:rPr>
        <w:t>17.</w:t>
      </w:r>
      <w:r w:rsidRPr="008B576B">
        <w:rPr>
          <w:rFonts w:ascii="Times New Roman" w:eastAsia="Times New Roman" w:hAnsi="Times New Roman" w:cs="Times New Roman"/>
          <w:b/>
          <w:noProof/>
          <w:lang w:val="lt-LT"/>
        </w:rPr>
        <w:tab/>
        <w:t>UNIKALUS IDENTIFIKATORIUS – 2D BRŪKŠNINIS KODAS</w:t>
      </w:r>
    </w:p>
    <w:p w14:paraId="1E1B0D54" w14:textId="77777777" w:rsidR="00105934" w:rsidRPr="008B576B" w:rsidRDefault="00105934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/>
        </w:rPr>
      </w:pPr>
    </w:p>
    <w:p w14:paraId="0EDB10F8" w14:textId="77777777" w:rsidR="00105934" w:rsidRPr="008B576B" w:rsidRDefault="00105934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hd w:val="clear" w:color="auto" w:fill="CCCCCC"/>
          <w:lang w:val="lt-LT"/>
        </w:rPr>
      </w:pPr>
      <w:r w:rsidRPr="008B576B">
        <w:rPr>
          <w:rFonts w:ascii="Times New Roman" w:eastAsia="Times New Roman" w:hAnsi="Times New Roman" w:cs="Times New Roman"/>
          <w:noProof/>
          <w:highlight w:val="lightGray"/>
          <w:lang w:val="lt-LT"/>
        </w:rPr>
        <w:t>2D brūkšninis kodas su nurodytu unikaliu identifikatoriumi.</w:t>
      </w:r>
    </w:p>
    <w:p w14:paraId="38CD90EA" w14:textId="77777777" w:rsidR="00105934" w:rsidRPr="008B576B" w:rsidRDefault="00105934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/>
        </w:rPr>
      </w:pPr>
    </w:p>
    <w:p w14:paraId="0537A33A" w14:textId="77777777" w:rsidR="000003BA" w:rsidRPr="008B576B" w:rsidRDefault="000003BA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/>
        </w:rPr>
      </w:pPr>
    </w:p>
    <w:p w14:paraId="413D2861" w14:textId="77777777" w:rsidR="00105934" w:rsidRPr="008B576B" w:rsidRDefault="00105934" w:rsidP="00E4184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noProof/>
          <w:lang w:val="lt-LT"/>
        </w:rPr>
      </w:pPr>
      <w:r w:rsidRPr="008B576B">
        <w:rPr>
          <w:rFonts w:ascii="Times New Roman" w:eastAsia="Times New Roman" w:hAnsi="Times New Roman" w:cs="Times New Roman"/>
          <w:b/>
          <w:noProof/>
          <w:lang w:val="lt-LT"/>
        </w:rPr>
        <w:t>18.</w:t>
      </w:r>
      <w:r w:rsidRPr="008B576B">
        <w:rPr>
          <w:rFonts w:ascii="Times New Roman" w:eastAsia="Times New Roman" w:hAnsi="Times New Roman" w:cs="Times New Roman"/>
          <w:b/>
          <w:noProof/>
          <w:lang w:val="lt-LT"/>
        </w:rPr>
        <w:tab/>
        <w:t>UNIKALUS IDENTIFIKATORIUS – ŽMONĖMS SUPRANTAMI DUOMENYS</w:t>
      </w:r>
    </w:p>
    <w:p w14:paraId="6242D86B" w14:textId="77777777" w:rsidR="00105934" w:rsidRPr="008B576B" w:rsidRDefault="00105934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/>
        </w:rPr>
      </w:pPr>
    </w:p>
    <w:p w14:paraId="39757024" w14:textId="77777777" w:rsidR="00105934" w:rsidRPr="008B576B" w:rsidRDefault="00105934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val="lt-LT"/>
        </w:rPr>
      </w:pPr>
      <w:r w:rsidRPr="008B576B">
        <w:rPr>
          <w:rFonts w:ascii="Times New Roman" w:eastAsia="Times New Roman" w:hAnsi="Times New Roman" w:cs="Times New Roman"/>
          <w:lang w:val="lt-LT"/>
        </w:rPr>
        <w:t xml:space="preserve">PC: {numeris} </w:t>
      </w:r>
    </w:p>
    <w:p w14:paraId="695BE4CD" w14:textId="77777777" w:rsidR="00105934" w:rsidRPr="008B576B" w:rsidRDefault="00105934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8B576B">
        <w:rPr>
          <w:rFonts w:ascii="Times New Roman" w:eastAsia="Times New Roman" w:hAnsi="Times New Roman" w:cs="Times New Roman"/>
          <w:lang w:val="lt-LT"/>
        </w:rPr>
        <w:t xml:space="preserve">SN: {numeris} </w:t>
      </w:r>
    </w:p>
    <w:p w14:paraId="05657081" w14:textId="77777777" w:rsidR="00105934" w:rsidRPr="008B576B" w:rsidRDefault="00105934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8B576B">
        <w:rPr>
          <w:rFonts w:ascii="Times New Roman" w:eastAsia="Times New Roman" w:hAnsi="Times New Roman" w:cs="Times New Roman"/>
          <w:highlight w:val="lightGray"/>
          <w:lang w:val="lt-LT"/>
        </w:rPr>
        <w:t>NN: {numeris}</w:t>
      </w:r>
      <w:r w:rsidRPr="008B576B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6A1332D0" w14:textId="77777777" w:rsidR="00105934" w:rsidRPr="008B576B" w:rsidRDefault="00105934" w:rsidP="00E41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52A52391" w14:textId="6B3C3ABE" w:rsidR="00C74ABF" w:rsidRPr="008B576B" w:rsidRDefault="00F978F9" w:rsidP="006A0056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hAnsi="Times New Roman" w:cs="Times New Roman"/>
          <w:lang w:val="lt-LT"/>
        </w:rPr>
      </w:pPr>
      <w:r w:rsidRPr="008B576B">
        <w:rPr>
          <w:rFonts w:ascii="Times New Roman" w:hAnsi="Times New Roman" w:cs="Times New Roman"/>
          <w:lang w:val="lt-LT"/>
        </w:rPr>
        <w:t>Gamintoja</w:t>
      </w:r>
      <w:r w:rsidR="00D64DEE" w:rsidRPr="008B576B">
        <w:rPr>
          <w:rFonts w:ascii="Times New Roman" w:hAnsi="Times New Roman" w:cs="Times New Roman"/>
          <w:lang w:val="lt-LT"/>
        </w:rPr>
        <w:t>s</w:t>
      </w:r>
      <w:r w:rsidRPr="008B576B">
        <w:rPr>
          <w:rFonts w:ascii="Times New Roman" w:hAnsi="Times New Roman" w:cs="Times New Roman"/>
          <w:lang w:val="lt-LT"/>
        </w:rPr>
        <w:t xml:space="preserve">: </w:t>
      </w:r>
      <w:r w:rsidR="006A0056" w:rsidRPr="006A0056">
        <w:rPr>
          <w:rFonts w:ascii="Times New Roman" w:hAnsi="Times New Roman" w:cs="Times New Roman"/>
          <w:lang w:val="lt-LT"/>
        </w:rPr>
        <w:t>Pierre Fabre M</w:t>
      </w:r>
      <w:r w:rsidR="00181581">
        <w:rPr>
          <w:rFonts w:ascii="Times New Roman" w:hAnsi="Times New Roman" w:cs="Times New Roman"/>
          <w:lang w:val="lt-LT"/>
        </w:rPr>
        <w:t>e</w:t>
      </w:r>
      <w:r w:rsidR="006A0056" w:rsidRPr="006A0056">
        <w:rPr>
          <w:rFonts w:ascii="Times New Roman" w:hAnsi="Times New Roman" w:cs="Times New Roman"/>
          <w:lang w:val="lt-LT"/>
        </w:rPr>
        <w:t>dicament Production</w:t>
      </w:r>
      <w:r w:rsidR="006A0056">
        <w:rPr>
          <w:rFonts w:ascii="Times New Roman" w:hAnsi="Times New Roman" w:cs="Times New Roman"/>
          <w:lang w:val="lt-LT"/>
        </w:rPr>
        <w:t xml:space="preserve">, </w:t>
      </w:r>
      <w:r w:rsidR="006A0056" w:rsidRPr="006A0056">
        <w:rPr>
          <w:rFonts w:ascii="Times New Roman" w:hAnsi="Times New Roman" w:cs="Times New Roman"/>
          <w:lang w:val="lt-LT"/>
        </w:rPr>
        <w:t>Site Progipharm</w:t>
      </w:r>
      <w:r w:rsidR="006A0056">
        <w:rPr>
          <w:rFonts w:ascii="Times New Roman" w:hAnsi="Times New Roman" w:cs="Times New Roman"/>
          <w:lang w:val="lt-LT"/>
        </w:rPr>
        <w:t xml:space="preserve">, </w:t>
      </w:r>
      <w:r w:rsidR="006A0056" w:rsidRPr="006A0056">
        <w:rPr>
          <w:rFonts w:ascii="Times New Roman" w:hAnsi="Times New Roman" w:cs="Times New Roman"/>
          <w:lang w:val="lt-LT"/>
        </w:rPr>
        <w:t>Rue du Lyc</w:t>
      </w:r>
      <w:r w:rsidR="00C10EC7">
        <w:rPr>
          <w:rFonts w:ascii="Times New Roman" w:hAnsi="Times New Roman" w:cs="Times New Roman"/>
          <w:lang w:val="lt-LT"/>
        </w:rPr>
        <w:t>e</w:t>
      </w:r>
      <w:r w:rsidR="006A0056" w:rsidRPr="006A0056">
        <w:rPr>
          <w:rFonts w:ascii="Times New Roman" w:hAnsi="Times New Roman" w:cs="Times New Roman"/>
          <w:lang w:val="lt-LT"/>
        </w:rPr>
        <w:t>e</w:t>
      </w:r>
      <w:r w:rsidR="006A0056">
        <w:rPr>
          <w:rFonts w:ascii="Times New Roman" w:hAnsi="Times New Roman" w:cs="Times New Roman"/>
          <w:lang w:val="lt-LT"/>
        </w:rPr>
        <w:t xml:space="preserve">, </w:t>
      </w:r>
      <w:r w:rsidR="006A0056" w:rsidRPr="006A0056">
        <w:rPr>
          <w:rFonts w:ascii="Times New Roman" w:hAnsi="Times New Roman" w:cs="Times New Roman"/>
          <w:lang w:val="lt-LT"/>
        </w:rPr>
        <w:t>45500 Gien</w:t>
      </w:r>
      <w:r w:rsidR="006A0056">
        <w:rPr>
          <w:rFonts w:ascii="Times New Roman" w:hAnsi="Times New Roman" w:cs="Times New Roman"/>
          <w:lang w:val="lt-LT"/>
        </w:rPr>
        <w:t xml:space="preserve">, </w:t>
      </w:r>
      <w:r w:rsidR="006A0056" w:rsidRPr="006A0056">
        <w:rPr>
          <w:rFonts w:ascii="Times New Roman" w:hAnsi="Times New Roman" w:cs="Times New Roman"/>
          <w:lang w:val="lt-LT"/>
        </w:rPr>
        <w:t>Prancūzija</w:t>
      </w:r>
      <w:r w:rsidR="00C81CEC" w:rsidRPr="008B576B">
        <w:rPr>
          <w:rFonts w:ascii="Times New Roman" w:hAnsi="Times New Roman" w:cs="Times New Roman"/>
          <w:lang w:val="lt-LT"/>
        </w:rPr>
        <w:t>.</w:t>
      </w:r>
    </w:p>
    <w:p w14:paraId="04415A94" w14:textId="7996EE25" w:rsidR="003E3C1D" w:rsidRPr="008B576B" w:rsidRDefault="003E3C1D" w:rsidP="00E4184C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4BB97031" w14:textId="081312C5" w:rsidR="00F978F9" w:rsidRPr="008B576B" w:rsidRDefault="0026485D" w:rsidP="00E4184C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8B576B">
        <w:rPr>
          <w:rFonts w:ascii="Times New Roman" w:eastAsia="Times New Roman" w:hAnsi="Times New Roman" w:cs="Times New Roman"/>
          <w:lang w:val="lt-LT" w:eastAsia="lt-LT"/>
        </w:rPr>
        <w:t>Perpakavo</w:t>
      </w:r>
      <w:r w:rsidR="00A54773" w:rsidRPr="008B576B">
        <w:rPr>
          <w:rFonts w:ascii="Times New Roman" w:eastAsia="Times New Roman" w:hAnsi="Times New Roman" w:cs="Times New Roman"/>
          <w:lang w:val="lt-LT" w:eastAsia="lt-LT"/>
        </w:rPr>
        <w:t>:</w:t>
      </w:r>
      <w:r w:rsidR="001131D1" w:rsidRPr="008B576B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UAB „Norfachema“</w:t>
      </w:r>
    </w:p>
    <w:p w14:paraId="2411F86C" w14:textId="5EC3CEF4" w:rsidR="00105934" w:rsidRPr="008B576B" w:rsidRDefault="0026485D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val="lt-LT" w:eastAsia="lt-LT"/>
        </w:rPr>
      </w:pPr>
      <w:r w:rsidRPr="008B576B">
        <w:rPr>
          <w:rFonts w:ascii="Times New Roman" w:eastAsia="Times New Roman" w:hAnsi="Times New Roman" w:cs="Times New Roman"/>
          <w:highlight w:val="lightGray"/>
          <w:lang w:val="lt-LT" w:eastAsia="lt-LT"/>
        </w:rPr>
        <w:t>Perpakavo</w:t>
      </w:r>
      <w:r w:rsidR="00A54773" w:rsidRPr="008B576B">
        <w:rPr>
          <w:rFonts w:ascii="Times New Roman" w:eastAsia="Times New Roman" w:hAnsi="Times New Roman" w:cs="Times New Roman"/>
          <w:highlight w:val="lightGray"/>
          <w:lang w:val="lt-LT" w:eastAsia="lt-LT"/>
        </w:rPr>
        <w:t>:</w:t>
      </w:r>
      <w:r w:rsidRPr="008B576B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UAB „Entafarma“</w:t>
      </w:r>
    </w:p>
    <w:p w14:paraId="05F452F3" w14:textId="18E75A1C" w:rsidR="001B11ED" w:rsidRPr="008B576B" w:rsidRDefault="0026485D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val="lt-LT" w:eastAsia="lt-LT"/>
        </w:rPr>
      </w:pPr>
      <w:r w:rsidRPr="008B576B">
        <w:rPr>
          <w:rFonts w:ascii="Times New Roman" w:eastAsia="Times New Roman" w:hAnsi="Times New Roman" w:cs="Times New Roman"/>
          <w:highlight w:val="lightGray"/>
          <w:lang w:val="lt-LT" w:eastAsia="lt-LT"/>
        </w:rPr>
        <w:t>Perpakavo</w:t>
      </w:r>
      <w:r w:rsidR="00A54773" w:rsidRPr="008B576B">
        <w:rPr>
          <w:rFonts w:ascii="Times New Roman" w:eastAsia="Times New Roman" w:hAnsi="Times New Roman" w:cs="Times New Roman"/>
          <w:highlight w:val="lightGray"/>
          <w:lang w:val="lt-LT" w:eastAsia="lt-LT"/>
        </w:rPr>
        <w:t>:</w:t>
      </w:r>
      <w:r w:rsidR="001B11ED" w:rsidRPr="008B576B">
        <w:rPr>
          <w:rFonts w:ascii="Times New Roman" w:hAnsi="Times New Roman" w:cs="Times New Roman"/>
          <w:highlight w:val="lightGray"/>
          <w:lang w:val="lt-LT"/>
        </w:rPr>
        <w:t xml:space="preserve"> </w:t>
      </w:r>
      <w:r w:rsidR="001B11ED" w:rsidRPr="008B576B">
        <w:rPr>
          <w:rFonts w:ascii="Times New Roman" w:eastAsia="Times New Roman" w:hAnsi="Times New Roman" w:cs="Times New Roman"/>
          <w:highlight w:val="lightGray"/>
          <w:lang w:val="lt-LT" w:eastAsia="lt-LT"/>
        </w:rPr>
        <w:t>Medezin Sp. z o.o.</w:t>
      </w:r>
    </w:p>
    <w:p w14:paraId="4E26CD5F" w14:textId="0589C222" w:rsidR="008F257C" w:rsidRPr="008B576B" w:rsidRDefault="00F978F9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8B576B">
        <w:rPr>
          <w:rFonts w:ascii="Times New Roman" w:eastAsia="Times New Roman" w:hAnsi="Times New Roman" w:cs="Times New Roman"/>
          <w:highlight w:val="lightGray"/>
          <w:lang w:val="lt-LT" w:eastAsia="lt-LT"/>
        </w:rPr>
        <w:t>Perpak</w:t>
      </w:r>
      <w:r w:rsidR="00F32F9C" w:rsidRPr="008B576B">
        <w:rPr>
          <w:rFonts w:ascii="Times New Roman" w:eastAsia="Times New Roman" w:hAnsi="Times New Roman" w:cs="Times New Roman"/>
          <w:highlight w:val="lightGray"/>
          <w:lang w:val="lt-LT" w:eastAsia="lt-LT"/>
        </w:rPr>
        <w:t>avimo</w:t>
      </w:r>
      <w:r w:rsidRPr="008B576B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serija</w:t>
      </w:r>
      <w:r w:rsidR="00CF08C2" w:rsidRPr="008B576B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: </w:t>
      </w:r>
      <w:r w:rsidR="00CF08C2" w:rsidRPr="008B576B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{           }</w:t>
      </w:r>
      <w:r w:rsidRPr="008B576B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6E921B07" w14:textId="77777777" w:rsidR="008F257C" w:rsidRPr="008B576B" w:rsidRDefault="008F257C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07E946E1" w14:textId="509A2F45" w:rsidR="001B11ED" w:rsidRPr="008B576B" w:rsidRDefault="00DC0208" w:rsidP="00DE62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lt-LT" w:eastAsia="lt-LT"/>
        </w:rPr>
      </w:pPr>
      <w:bookmarkStart w:id="5" w:name="_Hlk160025028"/>
      <w:r w:rsidRPr="008B576B">
        <w:rPr>
          <w:rFonts w:ascii="Times New Roman" w:eastAsia="Times New Roman" w:hAnsi="Times New Roman" w:cs="Times New Roman"/>
          <w:i/>
          <w:iCs/>
          <w:lang w:val="lt-LT" w:eastAsia="lt-LT"/>
        </w:rPr>
        <w:t>Lygiagrečiai importuojamas vaistas skiriasi nuo referencinio vaisto pagalbinėmis medžiagomis</w:t>
      </w:r>
      <w:r w:rsidR="009B6B21" w:rsidRPr="008B576B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(</w:t>
      </w:r>
      <w:r w:rsidRPr="008B576B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lygiagrečiai importuojamo vaisto sudėtyje nėra </w:t>
      </w:r>
      <w:r w:rsidR="009B6B21" w:rsidRPr="008B576B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butilhidroksitolueno (E321) ir visų racematų alfa-tokoferolio), tinkamumo laiku (lygiagrečiai </w:t>
      </w:r>
      <w:r w:rsidR="00D4495D" w:rsidRPr="008B576B">
        <w:rPr>
          <w:rFonts w:ascii="Times New Roman" w:eastAsia="Times New Roman" w:hAnsi="Times New Roman" w:cs="Times New Roman"/>
          <w:i/>
          <w:iCs/>
          <w:lang w:val="lt-LT" w:eastAsia="lt-LT"/>
        </w:rPr>
        <w:t>importuojam</w:t>
      </w:r>
      <w:r w:rsidR="00D4495D">
        <w:rPr>
          <w:rFonts w:ascii="Times New Roman" w:eastAsia="Times New Roman" w:hAnsi="Times New Roman" w:cs="Times New Roman"/>
          <w:i/>
          <w:iCs/>
          <w:lang w:val="lt-LT" w:eastAsia="lt-LT"/>
        </w:rPr>
        <w:t>o</w:t>
      </w:r>
      <w:r w:rsidR="00D4495D" w:rsidRPr="008B576B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vaist</w:t>
      </w:r>
      <w:r w:rsidR="00D4495D">
        <w:rPr>
          <w:rFonts w:ascii="Times New Roman" w:eastAsia="Times New Roman" w:hAnsi="Times New Roman" w:cs="Times New Roman"/>
          <w:i/>
          <w:iCs/>
          <w:lang w:val="lt-LT" w:eastAsia="lt-LT"/>
        </w:rPr>
        <w:t>o</w:t>
      </w:r>
      <w:r w:rsidR="00D4495D" w:rsidRPr="008B576B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</w:t>
      </w:r>
      <w:r w:rsidR="009B6B21" w:rsidRPr="008B576B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tinkamumo </w:t>
      </w:r>
      <w:r w:rsidR="00D4495D" w:rsidRPr="008B576B">
        <w:rPr>
          <w:rFonts w:ascii="Times New Roman" w:eastAsia="Times New Roman" w:hAnsi="Times New Roman" w:cs="Times New Roman"/>
          <w:i/>
          <w:iCs/>
          <w:lang w:val="lt-LT" w:eastAsia="lt-LT"/>
        </w:rPr>
        <w:t>laik</w:t>
      </w:r>
      <w:r w:rsidR="00D4495D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as yra 2 metai, o </w:t>
      </w:r>
      <w:r w:rsidR="009B6B21" w:rsidRPr="008B576B">
        <w:rPr>
          <w:rFonts w:ascii="Times New Roman" w:eastAsia="Times New Roman" w:hAnsi="Times New Roman" w:cs="Times New Roman"/>
          <w:i/>
          <w:iCs/>
          <w:lang w:val="lt-LT" w:eastAsia="lt-LT"/>
        </w:rPr>
        <w:t>referencinio vaisto tinkamumo laikas</w:t>
      </w:r>
      <w:r w:rsidR="00D4495D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yra 3 metai,</w:t>
      </w:r>
      <w:r w:rsidR="00D822CB" w:rsidRPr="008B576B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po tūbelės atidarymo</w:t>
      </w:r>
      <w:r w:rsidR="009B6B21" w:rsidRPr="008B576B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</w:t>
      </w:r>
      <w:r w:rsidR="00D4495D">
        <w:rPr>
          <w:rFonts w:ascii="Times New Roman" w:eastAsia="Times New Roman" w:hAnsi="Times New Roman" w:cs="Times New Roman"/>
          <w:i/>
          <w:iCs/>
          <w:lang w:val="lt-LT" w:eastAsia="lt-LT"/>
        </w:rPr>
        <w:t>–</w:t>
      </w:r>
      <w:r w:rsidR="00D4495D" w:rsidRPr="008B576B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</w:t>
      </w:r>
      <w:r w:rsidR="009B6B21" w:rsidRPr="008B576B">
        <w:rPr>
          <w:rFonts w:ascii="Times New Roman" w:eastAsia="Times New Roman" w:hAnsi="Times New Roman" w:cs="Times New Roman"/>
          <w:i/>
          <w:iCs/>
          <w:lang w:val="lt-LT" w:eastAsia="lt-LT"/>
        </w:rPr>
        <w:t>90 dienų</w:t>
      </w:r>
      <w:r w:rsidR="00D822CB" w:rsidRPr="008B576B">
        <w:rPr>
          <w:rFonts w:ascii="Times New Roman" w:eastAsia="Times New Roman" w:hAnsi="Times New Roman" w:cs="Times New Roman"/>
          <w:i/>
          <w:iCs/>
          <w:lang w:val="lt-LT" w:eastAsia="lt-LT"/>
        </w:rPr>
        <w:t>)</w:t>
      </w:r>
      <w:r w:rsidR="003554BB" w:rsidRPr="008B576B">
        <w:rPr>
          <w:rFonts w:ascii="Times New Roman" w:eastAsia="Times New Roman" w:hAnsi="Times New Roman" w:cs="Times New Roman"/>
          <w:i/>
          <w:iCs/>
          <w:lang w:val="lt-LT" w:eastAsia="lt-LT"/>
        </w:rPr>
        <w:t>.</w:t>
      </w:r>
      <w:bookmarkEnd w:id="5"/>
      <w:r w:rsidR="001B11ED" w:rsidRPr="008B576B">
        <w:rPr>
          <w:rFonts w:ascii="Times New Roman" w:eastAsia="Times New Roman" w:hAnsi="Times New Roman" w:cs="Times New Roman"/>
          <w:i/>
          <w:iCs/>
          <w:lang w:val="lt-LT" w:eastAsia="lt-LT"/>
        </w:rPr>
        <w:br w:type="page"/>
      </w:r>
    </w:p>
    <w:p w14:paraId="6EE1B247" w14:textId="77777777" w:rsidR="006F5D75" w:rsidRPr="008B576B" w:rsidRDefault="006F5D75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14:paraId="6381351E" w14:textId="77777777" w:rsidR="00B1421E" w:rsidRPr="008B576B" w:rsidRDefault="00B1421E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14:paraId="6EDFAC51" w14:textId="77777777" w:rsidR="00B1421E" w:rsidRPr="008B576B" w:rsidRDefault="00B1421E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14:paraId="15E29943" w14:textId="77777777" w:rsidR="00B1421E" w:rsidRPr="008B576B" w:rsidRDefault="00B1421E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14:paraId="311E604E" w14:textId="77777777" w:rsidR="00B1421E" w:rsidRPr="008B576B" w:rsidRDefault="00B1421E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14:paraId="75615651" w14:textId="77777777" w:rsidR="00B1421E" w:rsidRPr="008B576B" w:rsidRDefault="00B1421E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14:paraId="1CD73FDC" w14:textId="77777777" w:rsidR="0046113B" w:rsidRPr="008B576B" w:rsidRDefault="0046113B" w:rsidP="00E4184C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6" w:name="_Toc129243137"/>
      <w:bookmarkStart w:id="7" w:name="_Toc129243262"/>
    </w:p>
    <w:p w14:paraId="08B9A9E6" w14:textId="77777777" w:rsidR="0046113B" w:rsidRPr="008B576B" w:rsidRDefault="0046113B" w:rsidP="00E4184C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5B7A143" w14:textId="77777777" w:rsidR="003D07DA" w:rsidRPr="008B576B" w:rsidRDefault="003D07DA" w:rsidP="00E4184C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0B276D6" w14:textId="77777777" w:rsidR="003D07DA" w:rsidRPr="008B576B" w:rsidRDefault="003D07DA" w:rsidP="00E4184C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985AE02" w14:textId="77777777" w:rsidR="003D07DA" w:rsidRPr="008B576B" w:rsidRDefault="003D07DA" w:rsidP="00E4184C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8715A64" w14:textId="77777777" w:rsidR="003D07DA" w:rsidRPr="008B576B" w:rsidRDefault="003D07DA" w:rsidP="00E4184C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848DE10" w14:textId="77777777" w:rsidR="003D07DA" w:rsidRPr="008B576B" w:rsidRDefault="003D07DA" w:rsidP="00E4184C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E7BCD26" w14:textId="77777777" w:rsidR="003D07DA" w:rsidRPr="008B576B" w:rsidRDefault="003D07DA" w:rsidP="00E4184C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E7A13A2" w14:textId="77777777" w:rsidR="003D07DA" w:rsidRPr="008B576B" w:rsidRDefault="003D07DA" w:rsidP="00E4184C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C4FE5D3" w14:textId="77777777" w:rsidR="003D07DA" w:rsidRPr="008B576B" w:rsidRDefault="003D07DA" w:rsidP="00E4184C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0309D6E" w14:textId="77777777" w:rsidR="003D07DA" w:rsidRPr="008B576B" w:rsidRDefault="003D07DA" w:rsidP="00E4184C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4144D44" w14:textId="77777777" w:rsidR="003D07DA" w:rsidRPr="008B576B" w:rsidRDefault="003D07DA" w:rsidP="00E4184C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9E50E69" w14:textId="77777777" w:rsidR="003D07DA" w:rsidRPr="008B576B" w:rsidRDefault="003D07DA" w:rsidP="00E4184C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3668A6A" w14:textId="77777777" w:rsidR="003D07DA" w:rsidRPr="008B576B" w:rsidRDefault="003D07DA" w:rsidP="00E4184C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FD8EE29" w14:textId="77777777" w:rsidR="003D07DA" w:rsidRPr="008B576B" w:rsidRDefault="003D07DA" w:rsidP="00E4184C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03552B7" w14:textId="77777777" w:rsidR="003D07DA" w:rsidRPr="008B576B" w:rsidRDefault="003D07DA" w:rsidP="00E4184C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8B31CAE" w14:textId="77777777" w:rsidR="003D07DA" w:rsidRPr="008B576B" w:rsidRDefault="003D07DA" w:rsidP="00E4184C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A603620" w14:textId="77777777" w:rsidR="006F5D75" w:rsidRPr="008B576B" w:rsidRDefault="006F5D75" w:rsidP="00DE624E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B576B">
        <w:rPr>
          <w:rFonts w:ascii="Times New Roman" w:eastAsia="Times New Roman" w:hAnsi="Times New Roman" w:cs="Times New Roman"/>
          <w:b/>
          <w:caps/>
          <w:lang w:val="lt-LT"/>
        </w:rPr>
        <w:t>B. PAKUOTĖS LAPELIS</w:t>
      </w:r>
      <w:bookmarkEnd w:id="6"/>
      <w:bookmarkEnd w:id="7"/>
    </w:p>
    <w:p w14:paraId="2809274B" w14:textId="77777777" w:rsidR="006F5D75" w:rsidRPr="008B576B" w:rsidRDefault="006F5D75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02352E88" w14:textId="77777777" w:rsidR="00E94E16" w:rsidRPr="008B576B" w:rsidRDefault="006F5D75" w:rsidP="00E418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8B576B">
        <w:rPr>
          <w:rFonts w:ascii="Times New Roman" w:eastAsia="Times New Roman" w:hAnsi="Times New Roman" w:cs="Times New Roman"/>
          <w:lang w:val="lt-LT" w:eastAsia="lt-LT"/>
        </w:rPr>
        <w:br w:type="page"/>
      </w:r>
      <w:bookmarkStart w:id="8" w:name="_Toc129243138"/>
      <w:bookmarkStart w:id="9" w:name="_Toc129243263"/>
    </w:p>
    <w:bookmarkEnd w:id="8"/>
    <w:bookmarkEnd w:id="9"/>
    <w:p w14:paraId="35C8FF5D" w14:textId="77777777" w:rsidR="00F61977" w:rsidRPr="008B576B" w:rsidRDefault="00F61977" w:rsidP="00E4184C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lt-LT" w:eastAsia="lt-LT"/>
        </w:rPr>
      </w:pPr>
    </w:p>
    <w:p w14:paraId="1AE43FB0" w14:textId="77777777" w:rsidR="00F61977" w:rsidRPr="008B576B" w:rsidRDefault="00F61977" w:rsidP="00DE624E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lang w:val="lt-LT" w:eastAsia="lt-LT"/>
        </w:rPr>
      </w:pPr>
      <w:r w:rsidRPr="008B576B">
        <w:rPr>
          <w:rFonts w:ascii="Times New Roman" w:eastAsia="Calibri" w:hAnsi="Times New Roman" w:cs="Times New Roman"/>
          <w:b/>
          <w:bCs/>
          <w:lang w:val="lt-LT" w:eastAsia="lt-LT"/>
        </w:rPr>
        <w:t>Pakuotės lapelis: informacija vartotojui</w:t>
      </w:r>
    </w:p>
    <w:p w14:paraId="7AF967D3" w14:textId="77777777" w:rsidR="00F61977" w:rsidRPr="008B576B" w:rsidRDefault="00F61977" w:rsidP="00DE624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lt-LT" w:eastAsia="lt-LT"/>
        </w:rPr>
      </w:pPr>
    </w:p>
    <w:p w14:paraId="4064E5BC" w14:textId="11B2A167" w:rsidR="00FF5799" w:rsidRPr="008B576B" w:rsidRDefault="003C20C8" w:rsidP="00DE624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lt-LT"/>
        </w:rPr>
      </w:pPr>
      <w:r w:rsidRPr="008B576B">
        <w:rPr>
          <w:rFonts w:ascii="Times New Roman" w:eastAsia="Calibri" w:hAnsi="Times New Roman" w:cs="Times New Roman"/>
          <w:b/>
          <w:lang w:val="lt-LT"/>
        </w:rPr>
        <w:t>FUSIDATE DE SODIUM PIERRE FABRE</w:t>
      </w:r>
      <w:r w:rsidR="00FF5799" w:rsidRPr="008B576B">
        <w:rPr>
          <w:rFonts w:ascii="Times New Roman" w:eastAsia="Calibri" w:hAnsi="Times New Roman" w:cs="Times New Roman"/>
          <w:b/>
          <w:lang w:val="lt-LT"/>
        </w:rPr>
        <w:t xml:space="preserve"> 20 mg/g tepalas</w:t>
      </w:r>
    </w:p>
    <w:p w14:paraId="79CE436C" w14:textId="77777777" w:rsidR="00FF5799" w:rsidRPr="008B576B" w:rsidRDefault="00FF5799" w:rsidP="00DE624E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natrio fuzidatas</w:t>
      </w:r>
    </w:p>
    <w:p w14:paraId="78FD762D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u w:val="single"/>
          <w:lang w:val="lt-LT"/>
        </w:rPr>
      </w:pPr>
    </w:p>
    <w:p w14:paraId="2EAB8493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lt-LT"/>
        </w:rPr>
      </w:pPr>
      <w:r w:rsidRPr="008B576B">
        <w:rPr>
          <w:rFonts w:ascii="Times New Roman" w:eastAsia="Calibri" w:hAnsi="Times New Roman" w:cs="Times New Roman"/>
          <w:b/>
          <w:bCs/>
          <w:lang w:val="lt-LT"/>
        </w:rPr>
        <w:t>Atidžiai perskaitykite visą šį lapelį, prieš pradėdami vartoti vaistą, nes jame pateikiama Jums svarbi informacija.</w:t>
      </w:r>
    </w:p>
    <w:p w14:paraId="0509C85C" w14:textId="77777777" w:rsidR="00FF5799" w:rsidRPr="008B576B" w:rsidRDefault="00FF5799" w:rsidP="00E4184C">
      <w:pPr>
        <w:numPr>
          <w:ilvl w:val="0"/>
          <w:numId w:val="16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Neišmeskite šio lapelio, nes vėl gali prireikti jį perskaityti.</w:t>
      </w:r>
    </w:p>
    <w:p w14:paraId="63581370" w14:textId="77777777" w:rsidR="00FF5799" w:rsidRPr="008B576B" w:rsidRDefault="00FF5799" w:rsidP="00E4184C">
      <w:pPr>
        <w:numPr>
          <w:ilvl w:val="0"/>
          <w:numId w:val="16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Jeigu kiltų daugiau klausimų, kreipkitės į gydytoją arba vaistininką.</w:t>
      </w:r>
    </w:p>
    <w:p w14:paraId="44EE9B5C" w14:textId="77777777" w:rsidR="00FF5799" w:rsidRPr="008B576B" w:rsidRDefault="00FF5799" w:rsidP="00E4184C">
      <w:pPr>
        <w:numPr>
          <w:ilvl w:val="0"/>
          <w:numId w:val="16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10CAF2F0" w14:textId="77777777" w:rsidR="00FF5799" w:rsidRPr="008B576B" w:rsidRDefault="00FF5799" w:rsidP="00E4184C">
      <w:pPr>
        <w:numPr>
          <w:ilvl w:val="0"/>
          <w:numId w:val="16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Jeigu pasireiškė šalutinis poveikis (net jeigu jis šiame lapelyje nenurodytas), kreipkitės į gydytoją arba vaistininką. Žr. 4 skyrių.</w:t>
      </w:r>
    </w:p>
    <w:p w14:paraId="54D6A4D9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</w:p>
    <w:p w14:paraId="497EF37F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  <w:r w:rsidRPr="008B576B">
        <w:rPr>
          <w:rFonts w:ascii="Times New Roman" w:eastAsia="Calibri" w:hAnsi="Times New Roman" w:cs="Times New Roman"/>
          <w:b/>
          <w:lang w:val="lt-LT"/>
        </w:rPr>
        <w:t>Apie ką rašoma šiame lapelyje?</w:t>
      </w:r>
    </w:p>
    <w:p w14:paraId="265020BC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</w:p>
    <w:p w14:paraId="6B049EB7" w14:textId="2C79E48C" w:rsidR="00FF5799" w:rsidRPr="008B576B" w:rsidRDefault="00FF5799" w:rsidP="00E4184C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 xml:space="preserve">Kas yra </w:t>
      </w:r>
      <w:r w:rsidR="003C20C8" w:rsidRPr="008B576B">
        <w:rPr>
          <w:rFonts w:ascii="Times New Roman" w:eastAsia="Calibri" w:hAnsi="Times New Roman" w:cs="Times New Roman"/>
          <w:lang w:val="lt-LT"/>
        </w:rPr>
        <w:t>FUSIDATE DE SODIUM PIERRE FABRE</w:t>
      </w:r>
      <w:r w:rsidRPr="008B576B">
        <w:rPr>
          <w:rFonts w:ascii="Times New Roman" w:eastAsia="Calibri" w:hAnsi="Times New Roman" w:cs="Times New Roman"/>
          <w:lang w:val="lt-LT"/>
        </w:rPr>
        <w:t xml:space="preserve"> ir kam jis vartojamas</w:t>
      </w:r>
    </w:p>
    <w:p w14:paraId="2B49CB31" w14:textId="7BFE05BB" w:rsidR="00FF5799" w:rsidRPr="008B576B" w:rsidRDefault="00FF5799" w:rsidP="00E4184C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 xml:space="preserve">Kas žinotina prieš vartojant </w:t>
      </w:r>
      <w:r w:rsidR="003C20C8" w:rsidRPr="008B576B">
        <w:rPr>
          <w:rFonts w:ascii="Times New Roman" w:eastAsia="Calibri" w:hAnsi="Times New Roman" w:cs="Times New Roman"/>
          <w:lang w:val="lt-LT"/>
        </w:rPr>
        <w:t>FUSIDATE DE SODIUM PIERRE FABRE</w:t>
      </w:r>
      <w:r w:rsidRPr="008B576B">
        <w:rPr>
          <w:rFonts w:ascii="Times New Roman" w:eastAsia="Calibri" w:hAnsi="Times New Roman" w:cs="Times New Roman"/>
          <w:lang w:val="lt-LT"/>
        </w:rPr>
        <w:t xml:space="preserve"> </w:t>
      </w:r>
    </w:p>
    <w:p w14:paraId="4904E241" w14:textId="5872190C" w:rsidR="00FF5799" w:rsidRPr="008B576B" w:rsidRDefault="00FF5799" w:rsidP="00E4184C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 xml:space="preserve">Kaip vartoti </w:t>
      </w:r>
      <w:r w:rsidR="003C20C8" w:rsidRPr="008B576B">
        <w:rPr>
          <w:rFonts w:ascii="Times New Roman" w:eastAsia="Calibri" w:hAnsi="Times New Roman" w:cs="Times New Roman"/>
          <w:lang w:val="lt-LT"/>
        </w:rPr>
        <w:t>FUSIDATE DE SODIUM PIERRE FABRE</w:t>
      </w:r>
    </w:p>
    <w:p w14:paraId="5B68AE14" w14:textId="77777777" w:rsidR="00FF5799" w:rsidRPr="008B576B" w:rsidRDefault="00FF5799" w:rsidP="00E4184C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Galimas šalutinis poveikis</w:t>
      </w:r>
    </w:p>
    <w:p w14:paraId="59EB26A2" w14:textId="7437611D" w:rsidR="00FF5799" w:rsidRPr="008B576B" w:rsidRDefault="00FF5799" w:rsidP="00E4184C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 xml:space="preserve">Kaip laikyti </w:t>
      </w:r>
      <w:r w:rsidR="003C20C8" w:rsidRPr="008B576B">
        <w:rPr>
          <w:rFonts w:ascii="Times New Roman" w:eastAsia="Calibri" w:hAnsi="Times New Roman" w:cs="Times New Roman"/>
          <w:lang w:val="lt-LT"/>
        </w:rPr>
        <w:t>FUSIDATE DE SODIUM PIERRE FABRE</w:t>
      </w:r>
      <w:r w:rsidRPr="008B576B">
        <w:rPr>
          <w:rFonts w:ascii="Times New Roman" w:eastAsia="Calibri" w:hAnsi="Times New Roman" w:cs="Times New Roman"/>
          <w:lang w:val="lt-LT"/>
        </w:rPr>
        <w:t xml:space="preserve"> </w:t>
      </w:r>
    </w:p>
    <w:p w14:paraId="2D35E7E0" w14:textId="77777777" w:rsidR="00FF5799" w:rsidRPr="008B576B" w:rsidRDefault="00FF5799" w:rsidP="00E4184C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Pakuotės turinys ir kita informacija</w:t>
      </w:r>
    </w:p>
    <w:p w14:paraId="080D39BF" w14:textId="77777777" w:rsidR="00FF5799" w:rsidRPr="008B576B" w:rsidRDefault="00FF5799" w:rsidP="00E4184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</w:p>
    <w:p w14:paraId="7E6CFECB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lt-LT"/>
        </w:rPr>
      </w:pPr>
    </w:p>
    <w:p w14:paraId="3677AA9B" w14:textId="04B8242C" w:rsidR="00FF5799" w:rsidRPr="008B576B" w:rsidRDefault="00FF5799" w:rsidP="00E4184C">
      <w:pPr>
        <w:widowControl w:val="0"/>
        <w:spacing w:after="0" w:line="240" w:lineRule="auto"/>
        <w:ind w:left="540" w:hanging="540"/>
        <w:jc w:val="both"/>
        <w:outlineLvl w:val="2"/>
        <w:rPr>
          <w:rFonts w:ascii="Times New Roman" w:eastAsia="Calibri" w:hAnsi="Times New Roman" w:cs="Times New Roman"/>
          <w:b/>
          <w:bCs/>
          <w:lang w:val="sv-SE" w:eastAsia="x-none"/>
        </w:rPr>
      </w:pPr>
      <w:r w:rsidRPr="008B576B">
        <w:rPr>
          <w:rFonts w:ascii="Times New Roman" w:eastAsia="Calibri" w:hAnsi="Times New Roman" w:cs="Times New Roman"/>
          <w:b/>
          <w:bCs/>
          <w:lang w:val="sv-SE" w:eastAsia="x-none"/>
        </w:rPr>
        <w:t>1.</w:t>
      </w:r>
      <w:r w:rsidRPr="008B576B">
        <w:rPr>
          <w:rFonts w:ascii="Times New Roman" w:eastAsia="Calibri" w:hAnsi="Times New Roman" w:cs="Times New Roman"/>
          <w:b/>
          <w:bCs/>
          <w:lang w:val="sv-SE" w:eastAsia="x-none"/>
        </w:rPr>
        <w:tab/>
        <w:t xml:space="preserve">Kas yra </w:t>
      </w:r>
      <w:r w:rsidR="003C20C8" w:rsidRPr="008B576B">
        <w:rPr>
          <w:rFonts w:ascii="Times New Roman" w:eastAsia="Calibri" w:hAnsi="Times New Roman" w:cs="Times New Roman"/>
          <w:b/>
          <w:bCs/>
          <w:lang w:val="sv-SE" w:eastAsia="x-none"/>
        </w:rPr>
        <w:t>FUSIDATE DE SODIUM PIERRE FABRE</w:t>
      </w:r>
      <w:r w:rsidRPr="008B576B">
        <w:rPr>
          <w:rFonts w:ascii="Times New Roman" w:eastAsia="Calibri" w:hAnsi="Times New Roman" w:cs="Times New Roman"/>
          <w:b/>
          <w:bCs/>
          <w:lang w:val="sv-SE" w:eastAsia="x-none"/>
        </w:rPr>
        <w:t xml:space="preserve"> ir kam jis vartojamas</w:t>
      </w:r>
      <w:r w:rsidRPr="008B576B" w:rsidDel="00B121B3">
        <w:rPr>
          <w:rFonts w:ascii="Times New Roman" w:eastAsia="Calibri" w:hAnsi="Times New Roman" w:cs="Times New Roman"/>
          <w:b/>
          <w:bCs/>
          <w:lang w:val="sv-SE" w:eastAsia="x-none"/>
        </w:rPr>
        <w:t xml:space="preserve"> </w:t>
      </w:r>
    </w:p>
    <w:p w14:paraId="27D8D5B3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448B0241" w14:textId="518AA21E" w:rsidR="00FF5799" w:rsidRPr="008B576B" w:rsidRDefault="003C20C8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FUSIDATE DE SODIUM PIERRE FABRE</w:t>
      </w:r>
      <w:r w:rsidR="00FF5799" w:rsidRPr="008B576B">
        <w:rPr>
          <w:rFonts w:ascii="Times New Roman" w:eastAsia="Calibri" w:hAnsi="Times New Roman" w:cs="Times New Roman"/>
          <w:lang w:val="lt-LT"/>
        </w:rPr>
        <w:t xml:space="preserve"> tepalas vartojamas natrio fuzidatui jautrių mikroorganizmų sukeltų odos infekcinių ligų gydymui.</w:t>
      </w:r>
    </w:p>
    <w:p w14:paraId="23E2435E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3A3F3920" w14:textId="3D77DD38" w:rsidR="00FF5799" w:rsidRPr="008B576B" w:rsidRDefault="003C20C8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FUSIDATE DE SODIUM PIERRE FABRE</w:t>
      </w:r>
      <w:r w:rsidR="00FF5799" w:rsidRPr="008B576B">
        <w:rPr>
          <w:rFonts w:ascii="Times New Roman" w:eastAsia="Calibri" w:hAnsi="Times New Roman" w:cs="Times New Roman"/>
          <w:lang w:val="lt-LT"/>
        </w:rPr>
        <w:t xml:space="preserve"> veiklioji medžiaga yra antibiotikas, turintis stiprų antibakterinį poveikį prieš daugelį mikroorganizmų. Be stipraus antibakterinio poveikio prieš daugelį odos infekcijas sukeliančių mikroorganizmų, </w:t>
      </w:r>
      <w:r w:rsidRPr="008B576B">
        <w:rPr>
          <w:rFonts w:ascii="Times New Roman" w:eastAsia="Calibri" w:hAnsi="Times New Roman" w:cs="Times New Roman"/>
          <w:lang w:val="lt-LT"/>
        </w:rPr>
        <w:t>FUSIDATE DE SODIUM PIERRE FABRE</w:t>
      </w:r>
      <w:r w:rsidR="00FF5799" w:rsidRPr="008B576B">
        <w:rPr>
          <w:rFonts w:ascii="Times New Roman" w:eastAsia="Calibri" w:hAnsi="Times New Roman" w:cs="Times New Roman"/>
          <w:lang w:val="lt-LT"/>
        </w:rPr>
        <w:t xml:space="preserve"> turi unikalių savybių prasiskverbti į infekcijos židinį net ir tais atvejais, kai jo tepama ant sveikos odos.</w:t>
      </w:r>
    </w:p>
    <w:p w14:paraId="267F6182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7FCC8CBE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65405107" w14:textId="3BA9DA3E" w:rsidR="00FF5799" w:rsidRPr="008B576B" w:rsidRDefault="00FF5799" w:rsidP="00E4184C">
      <w:pPr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b/>
          <w:lang w:val="lt-LT"/>
        </w:rPr>
      </w:pPr>
      <w:r w:rsidRPr="008B576B">
        <w:rPr>
          <w:rFonts w:ascii="Times New Roman" w:eastAsia="Calibri" w:hAnsi="Times New Roman" w:cs="Times New Roman"/>
          <w:b/>
          <w:lang w:val="lt-LT"/>
        </w:rPr>
        <w:t>2.</w:t>
      </w:r>
      <w:r w:rsidRPr="008B576B">
        <w:rPr>
          <w:rFonts w:ascii="Times New Roman" w:eastAsia="Calibri" w:hAnsi="Times New Roman" w:cs="Times New Roman"/>
          <w:b/>
          <w:lang w:val="lt-LT"/>
        </w:rPr>
        <w:tab/>
        <w:t xml:space="preserve">Kas žinotina prieš vartojant </w:t>
      </w:r>
      <w:r w:rsidR="003C20C8" w:rsidRPr="008B576B">
        <w:rPr>
          <w:rFonts w:ascii="Times New Roman" w:eastAsia="Calibri" w:hAnsi="Times New Roman" w:cs="Times New Roman"/>
          <w:b/>
          <w:lang w:val="lt-LT"/>
        </w:rPr>
        <w:t>FUSIDATE DE SODIUM PIERRE FABRE</w:t>
      </w:r>
      <w:r w:rsidRPr="008B576B">
        <w:rPr>
          <w:rFonts w:ascii="Times New Roman" w:eastAsia="Calibri" w:hAnsi="Times New Roman" w:cs="Times New Roman"/>
          <w:b/>
          <w:lang w:val="lt-LT"/>
        </w:rPr>
        <w:t xml:space="preserve">  </w:t>
      </w:r>
    </w:p>
    <w:p w14:paraId="6F716B0F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</w:p>
    <w:p w14:paraId="6D24FF67" w14:textId="1C0ECA86" w:rsidR="00FF5799" w:rsidRPr="008B576B" w:rsidRDefault="003C20C8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  <w:r w:rsidRPr="008B576B">
        <w:rPr>
          <w:rFonts w:ascii="Times New Roman" w:eastAsia="Calibri" w:hAnsi="Times New Roman" w:cs="Times New Roman"/>
          <w:b/>
          <w:lang w:val="lt-LT"/>
        </w:rPr>
        <w:t>FUSIDATE DE SODIUM PIERRE FABRE</w:t>
      </w:r>
      <w:r w:rsidR="00FF5799" w:rsidRPr="008B576B">
        <w:rPr>
          <w:rFonts w:ascii="Times New Roman" w:eastAsia="Calibri" w:hAnsi="Times New Roman" w:cs="Times New Roman"/>
          <w:b/>
          <w:lang w:val="lt-LT"/>
        </w:rPr>
        <w:t xml:space="preserve"> vartoti draudžiama:</w:t>
      </w:r>
    </w:p>
    <w:p w14:paraId="3F67146B" w14:textId="77777777" w:rsidR="00FF5799" w:rsidRPr="008B576B" w:rsidRDefault="00FF5799" w:rsidP="00E4184C">
      <w:pPr>
        <w:numPr>
          <w:ilvl w:val="0"/>
          <w:numId w:val="16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jeigu yra alergija veikliajai medžiagai arba bet kuriai pagalbinei šio vaisto medžiagai (jos išvardytos 6 skyriuje).</w:t>
      </w:r>
    </w:p>
    <w:p w14:paraId="70872C67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0CBF5BF7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  <w:r w:rsidRPr="008B576B">
        <w:rPr>
          <w:rFonts w:ascii="Times New Roman" w:eastAsia="Calibri" w:hAnsi="Times New Roman" w:cs="Times New Roman"/>
          <w:b/>
          <w:lang w:val="lt-LT"/>
        </w:rPr>
        <w:t>Įspėjimai ir atsargumo priemonės</w:t>
      </w:r>
    </w:p>
    <w:p w14:paraId="2437BF9D" w14:textId="2B5435AE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 xml:space="preserve">Pasitarkite su gydytoju arba vaistininku, prieš pradėdami vartoti </w:t>
      </w:r>
      <w:r w:rsidR="003C20C8" w:rsidRPr="008B576B">
        <w:rPr>
          <w:rFonts w:ascii="Times New Roman" w:eastAsia="Calibri" w:hAnsi="Times New Roman" w:cs="Times New Roman"/>
          <w:lang w:val="lt-LT"/>
        </w:rPr>
        <w:t>FUSIDATE DE SODIUM PIERRE FABRE</w:t>
      </w:r>
      <w:r w:rsidRPr="008B576B">
        <w:rPr>
          <w:rFonts w:ascii="Times New Roman" w:eastAsia="Calibri" w:hAnsi="Times New Roman" w:cs="Times New Roman"/>
          <w:lang w:val="lt-LT"/>
        </w:rPr>
        <w:t>.</w:t>
      </w:r>
    </w:p>
    <w:p w14:paraId="09BEBC4F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754AE71B" w14:textId="00CB1FC5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 xml:space="preserve">Jeigu </w:t>
      </w:r>
      <w:r w:rsidR="003C20C8" w:rsidRPr="008B576B">
        <w:rPr>
          <w:rFonts w:ascii="Times New Roman" w:eastAsia="Calibri" w:hAnsi="Times New Roman" w:cs="Times New Roman"/>
          <w:lang w:val="lt-LT"/>
        </w:rPr>
        <w:t>FUSIDATE DE SODIUM PIERRE FABRE</w:t>
      </w:r>
      <w:r w:rsidRPr="008B576B">
        <w:rPr>
          <w:rFonts w:ascii="Times New Roman" w:eastAsia="Calibri" w:hAnsi="Times New Roman" w:cs="Times New Roman"/>
          <w:lang w:val="lt-LT"/>
        </w:rPr>
        <w:t xml:space="preserve"> tepama veido oda ar vieta apie akį, reikia stengtis, kad jo nepatektų į akis, nes tepalas gali dirginti akies junginę.</w:t>
      </w:r>
    </w:p>
    <w:p w14:paraId="5590F0CA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34726A7F" w14:textId="758688F9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Vaisto sudėtyje esant</w:t>
      </w:r>
      <w:r w:rsidR="00E07779" w:rsidRPr="008B576B">
        <w:rPr>
          <w:rFonts w:ascii="Times New Roman" w:eastAsia="Calibri" w:hAnsi="Times New Roman" w:cs="Times New Roman"/>
          <w:lang w:val="lt-LT"/>
        </w:rPr>
        <w:t>i</w:t>
      </w:r>
      <w:r w:rsidRPr="008B576B">
        <w:rPr>
          <w:rFonts w:ascii="Times New Roman" w:eastAsia="Calibri" w:hAnsi="Times New Roman" w:cs="Times New Roman"/>
          <w:lang w:val="lt-LT"/>
        </w:rPr>
        <w:t>s cetilo alkoholis gali sukelti vietinę odos reakciją (pvz., kontaktinį dermatitą). Vilnų riebalai gali sukelti lokalią odos reakciją žmonėms, alergiškiems vilnų riebalams.</w:t>
      </w:r>
    </w:p>
    <w:p w14:paraId="246C604E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6CB765D4" w14:textId="74C37D75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lang w:val="lt-LT" w:eastAsia="x-none"/>
        </w:rPr>
      </w:pPr>
      <w:r w:rsidRPr="008B576B">
        <w:rPr>
          <w:rFonts w:ascii="Times New Roman" w:eastAsia="Calibri" w:hAnsi="Times New Roman" w:cs="Times New Roman"/>
          <w:bCs/>
          <w:iCs/>
          <w:lang w:val="lt-LT" w:eastAsia="x-none"/>
        </w:rPr>
        <w:t xml:space="preserve">Kaip ir visų antibiotikų, ilgalaikis ir pasikartojantis </w:t>
      </w:r>
      <w:r w:rsidR="003C20C8" w:rsidRPr="008B576B">
        <w:rPr>
          <w:rFonts w:ascii="Times New Roman" w:eastAsia="Calibri" w:hAnsi="Times New Roman" w:cs="Times New Roman"/>
          <w:bCs/>
          <w:iCs/>
          <w:lang w:val="lt-LT" w:eastAsia="x-none"/>
        </w:rPr>
        <w:t>FUSIDATE DE SODIUM PIERRE FABRE</w:t>
      </w:r>
      <w:r w:rsidRPr="008B576B">
        <w:rPr>
          <w:rFonts w:ascii="Times New Roman" w:eastAsia="Calibri" w:hAnsi="Times New Roman" w:cs="Times New Roman"/>
          <w:bCs/>
          <w:iCs/>
          <w:lang w:val="lt-LT" w:eastAsia="x-none"/>
        </w:rPr>
        <w:t xml:space="preserve"> vartojimas padidina riziką išsivystyti bakterijų atsparumui antibiotikams.</w:t>
      </w:r>
    </w:p>
    <w:p w14:paraId="52CA5985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37D9258C" w14:textId="41F785CF" w:rsidR="00FF5799" w:rsidRPr="008B576B" w:rsidRDefault="00FF5799" w:rsidP="00E4184C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  <w:r w:rsidRPr="008B576B">
        <w:rPr>
          <w:rFonts w:ascii="Times New Roman" w:eastAsia="Calibri" w:hAnsi="Times New Roman" w:cs="Times New Roman"/>
          <w:b/>
          <w:lang w:val="lt-LT"/>
        </w:rPr>
        <w:t xml:space="preserve">Kiti vaistai ir </w:t>
      </w:r>
      <w:r w:rsidR="003C20C8" w:rsidRPr="008B576B">
        <w:rPr>
          <w:rFonts w:ascii="Times New Roman" w:eastAsia="Calibri" w:hAnsi="Times New Roman" w:cs="Times New Roman"/>
          <w:b/>
          <w:lang w:val="lt-LT"/>
        </w:rPr>
        <w:t>FUSIDATE DE SODIUM PIERRE FABRE</w:t>
      </w:r>
      <w:r w:rsidRPr="008B576B">
        <w:rPr>
          <w:rFonts w:ascii="Times New Roman" w:eastAsia="Calibri" w:hAnsi="Times New Roman" w:cs="Times New Roman"/>
          <w:b/>
          <w:lang w:val="lt-LT"/>
        </w:rPr>
        <w:t xml:space="preserve"> </w:t>
      </w:r>
    </w:p>
    <w:p w14:paraId="20824AB9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Jeigu vartojate ar neseniai vartojote kitų vaistų arba dėl to nesate tikri, apie tai pasakykite gydytojui arba vaistininkui.</w:t>
      </w:r>
    </w:p>
    <w:p w14:paraId="41794D09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658D2417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  <w:r w:rsidRPr="008B576B">
        <w:rPr>
          <w:rFonts w:ascii="Times New Roman" w:eastAsia="Calibri" w:hAnsi="Times New Roman" w:cs="Times New Roman"/>
          <w:b/>
          <w:lang w:val="lt-LT"/>
        </w:rPr>
        <w:t>Nėštumas ir žindymo laikotarpis</w:t>
      </w:r>
    </w:p>
    <w:p w14:paraId="72AE6DAE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28B2988F" w14:textId="4C5C4165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 xml:space="preserve">Vartojant lokaliai </w:t>
      </w:r>
      <w:r w:rsidR="003C20C8" w:rsidRPr="008B576B">
        <w:rPr>
          <w:rFonts w:ascii="Times New Roman" w:eastAsia="Calibri" w:hAnsi="Times New Roman" w:cs="Times New Roman"/>
          <w:lang w:val="lt-LT"/>
        </w:rPr>
        <w:t>FUSIDATE DE SODIUM PIERRE FABRE</w:t>
      </w:r>
      <w:r w:rsidRPr="008B576B">
        <w:rPr>
          <w:rFonts w:ascii="Times New Roman" w:eastAsia="Calibri" w:hAnsi="Times New Roman" w:cs="Times New Roman"/>
          <w:lang w:val="lt-LT"/>
        </w:rPr>
        <w:t xml:space="preserve"> tepalo poveikis organizmui yra nedidelis, todėl kenksmingo poveikio tikimybė yra maža. Vaistas gali būti vartojamas nėštumo laikotarpiu.</w:t>
      </w:r>
    </w:p>
    <w:p w14:paraId="66937299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41A050D1" w14:textId="139A8CD0" w:rsidR="00FF5799" w:rsidRPr="008B576B" w:rsidRDefault="003C20C8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FUSIDATE DE SODIUM PIERRE FABRE</w:t>
      </w:r>
      <w:r w:rsidR="00FF5799" w:rsidRPr="008B576B">
        <w:rPr>
          <w:rFonts w:ascii="Times New Roman" w:eastAsia="Calibri" w:hAnsi="Times New Roman" w:cs="Times New Roman"/>
          <w:lang w:val="lt-LT"/>
        </w:rPr>
        <w:t xml:space="preserve"> gali būti vartojamas žindymo laikotarpiu, tačiau reikia vengti </w:t>
      </w:r>
      <w:r w:rsidR="00FF5799" w:rsidRPr="008B576B">
        <w:rPr>
          <w:rFonts w:ascii="Times New Roman" w:eastAsia="Calibri" w:hAnsi="Times New Roman" w:cs="Times New Roman"/>
          <w:lang w:val="lt-LT" w:eastAsia="lt-LT"/>
        </w:rPr>
        <w:t>tepti krūtų srityje</w:t>
      </w:r>
      <w:r w:rsidR="00FF5799" w:rsidRPr="008B576B">
        <w:rPr>
          <w:rFonts w:ascii="Times New Roman" w:eastAsia="Calibri" w:hAnsi="Times New Roman" w:cs="Times New Roman"/>
          <w:lang w:val="lt-LT"/>
        </w:rPr>
        <w:t>.</w:t>
      </w:r>
    </w:p>
    <w:p w14:paraId="3E4937B8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 xml:space="preserve"> </w:t>
      </w:r>
    </w:p>
    <w:p w14:paraId="19EB66DC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  <w:r w:rsidRPr="008B576B">
        <w:rPr>
          <w:rFonts w:ascii="Times New Roman" w:eastAsia="Calibri" w:hAnsi="Times New Roman" w:cs="Times New Roman"/>
          <w:b/>
          <w:lang w:val="lt-LT"/>
        </w:rPr>
        <w:t>Vairavimas ir mechanizmų valdymas</w:t>
      </w:r>
    </w:p>
    <w:p w14:paraId="76D5D7AA" w14:textId="6FCC14CB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 xml:space="preserve">Vartojamas ant odos </w:t>
      </w:r>
      <w:r w:rsidR="003C20C8" w:rsidRPr="008B576B">
        <w:rPr>
          <w:rFonts w:ascii="Times New Roman" w:eastAsia="Calibri" w:hAnsi="Times New Roman" w:cs="Times New Roman"/>
          <w:lang w:val="lt-LT"/>
        </w:rPr>
        <w:t>FUSIDATE DE SODIUM PIERRE FABRE</w:t>
      </w:r>
      <w:r w:rsidRPr="008B576B">
        <w:rPr>
          <w:rFonts w:ascii="Times New Roman" w:eastAsia="Calibri" w:hAnsi="Times New Roman" w:cs="Times New Roman"/>
          <w:lang w:val="lt-LT"/>
        </w:rPr>
        <w:t xml:space="preserve"> neveikia gebėjimo vairuoti ir valdyti mechanizmus.</w:t>
      </w:r>
      <w:r w:rsidRPr="008B576B">
        <w:rPr>
          <w:rFonts w:ascii="Times New Roman" w:eastAsia="Calibri" w:hAnsi="Times New Roman" w:cs="Times New Roman"/>
          <w:b/>
          <w:lang w:val="lt-LT"/>
        </w:rPr>
        <w:t xml:space="preserve"> </w:t>
      </w:r>
    </w:p>
    <w:p w14:paraId="04BF9B7C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</w:p>
    <w:p w14:paraId="45BC87F0" w14:textId="6A6CB49A" w:rsidR="00FF5799" w:rsidRPr="008B576B" w:rsidRDefault="003C20C8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  <w:r w:rsidRPr="008B576B">
        <w:rPr>
          <w:rFonts w:ascii="Times New Roman" w:eastAsia="Calibri" w:hAnsi="Times New Roman" w:cs="Times New Roman"/>
          <w:b/>
          <w:lang w:val="lt-LT"/>
        </w:rPr>
        <w:t>FUSIDATE DE SODIUM PIERRE FABRE</w:t>
      </w:r>
      <w:r w:rsidR="00FF5799" w:rsidRPr="008B576B">
        <w:rPr>
          <w:rFonts w:ascii="Times New Roman" w:eastAsia="Calibri" w:hAnsi="Times New Roman" w:cs="Times New Roman"/>
          <w:b/>
          <w:lang w:val="lt-LT"/>
        </w:rPr>
        <w:t xml:space="preserve"> sudėtyje yra vilnų riebalų</w:t>
      </w:r>
      <w:r w:rsidR="00E07779" w:rsidRPr="008B576B">
        <w:rPr>
          <w:rFonts w:ascii="Times New Roman" w:eastAsia="Calibri" w:hAnsi="Times New Roman" w:cs="Times New Roman"/>
          <w:b/>
          <w:lang w:val="lt-LT"/>
        </w:rPr>
        <w:t xml:space="preserve"> ir</w:t>
      </w:r>
      <w:r w:rsidR="00FF5799" w:rsidRPr="008B576B">
        <w:rPr>
          <w:rFonts w:ascii="Times New Roman" w:eastAsia="Calibri" w:hAnsi="Times New Roman" w:cs="Times New Roman"/>
          <w:b/>
          <w:lang w:val="lt-LT"/>
        </w:rPr>
        <w:t xml:space="preserve"> cetilo alkoholio</w:t>
      </w:r>
    </w:p>
    <w:p w14:paraId="6CB7DC40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Vilnų riebalai ir cetilo alkoholis gali sukelti lokalių odos reakcijų (pvz., kontaktinį dermatitą).</w:t>
      </w:r>
    </w:p>
    <w:p w14:paraId="2CC934F0" w14:textId="77777777" w:rsidR="00E4184C" w:rsidRDefault="00E4184C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06ADB71F" w14:textId="0A45A4A0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 w:eastAsia="lt-LT"/>
        </w:rPr>
      </w:pPr>
      <w:r w:rsidRPr="008B576B">
        <w:rPr>
          <w:rFonts w:ascii="Times New Roman" w:eastAsia="Calibri" w:hAnsi="Times New Roman" w:cs="Times New Roman"/>
          <w:lang w:val="lt-LT"/>
        </w:rPr>
        <w:t xml:space="preserve">Jeigu </w:t>
      </w:r>
      <w:r w:rsidR="003C20C8" w:rsidRPr="008B576B">
        <w:rPr>
          <w:rFonts w:ascii="Times New Roman" w:eastAsia="Calibri" w:hAnsi="Times New Roman" w:cs="Times New Roman"/>
          <w:lang w:val="lt-LT"/>
        </w:rPr>
        <w:t>FUSIDATE DE SODIUM PIERRE FABRE</w:t>
      </w:r>
      <w:r w:rsidRPr="008B576B">
        <w:rPr>
          <w:rFonts w:ascii="Times New Roman" w:eastAsia="Calibri" w:hAnsi="Times New Roman" w:cs="Times New Roman"/>
          <w:lang w:val="lt-LT"/>
        </w:rPr>
        <w:t xml:space="preserve"> tepalu tepama veido oda ar vieta apie akį, reikia stengtis, kad jo nepatektų į akis.</w:t>
      </w:r>
    </w:p>
    <w:p w14:paraId="5156D037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0A7EB16A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3968E468" w14:textId="07D5648F" w:rsidR="00FF5799" w:rsidRPr="008B576B" w:rsidRDefault="00FF5799" w:rsidP="00E4184C">
      <w:pPr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b/>
          <w:lang w:val="lt-LT"/>
        </w:rPr>
      </w:pPr>
      <w:r w:rsidRPr="008B576B">
        <w:rPr>
          <w:rFonts w:ascii="Times New Roman" w:eastAsia="Calibri" w:hAnsi="Times New Roman" w:cs="Times New Roman"/>
          <w:b/>
          <w:lang w:val="lt-LT"/>
        </w:rPr>
        <w:t>3.</w:t>
      </w:r>
      <w:r w:rsidRPr="008B576B">
        <w:rPr>
          <w:rFonts w:ascii="Times New Roman" w:eastAsia="Calibri" w:hAnsi="Times New Roman" w:cs="Times New Roman"/>
          <w:b/>
          <w:lang w:val="lt-LT"/>
        </w:rPr>
        <w:tab/>
        <w:t xml:space="preserve">Kaip vartoti </w:t>
      </w:r>
      <w:r w:rsidR="003C20C8" w:rsidRPr="008B576B">
        <w:rPr>
          <w:rFonts w:ascii="Times New Roman" w:eastAsia="Calibri" w:hAnsi="Times New Roman" w:cs="Times New Roman"/>
          <w:b/>
          <w:lang w:val="lt-LT"/>
        </w:rPr>
        <w:t>FUSIDATE DE SODIUM PIERRE FABRE</w:t>
      </w:r>
      <w:r w:rsidRPr="008B576B">
        <w:rPr>
          <w:rFonts w:ascii="Times New Roman" w:eastAsia="Calibri" w:hAnsi="Times New Roman" w:cs="Times New Roman"/>
          <w:i/>
          <w:lang w:val="lt-LT"/>
        </w:rPr>
        <w:t xml:space="preserve"> </w:t>
      </w:r>
    </w:p>
    <w:p w14:paraId="080F4CC4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</w:p>
    <w:p w14:paraId="4E00ACA8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Visada vartokite šį vaistą tiksliai kaip nurodė gydytojas. Jeigu abejojate, kreipkitės į gydytoją arba vaistininką.</w:t>
      </w:r>
    </w:p>
    <w:p w14:paraId="0AEC7E61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2DB8FE72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lt-LT"/>
        </w:rPr>
      </w:pPr>
      <w:r w:rsidRPr="008B576B">
        <w:rPr>
          <w:rFonts w:ascii="Times New Roman" w:eastAsia="Calibri" w:hAnsi="Times New Roman" w:cs="Times New Roman"/>
          <w:i/>
          <w:lang w:val="lt-LT"/>
        </w:rPr>
        <w:t>Suaugusiesiems ir vaikams (nuo 0 iki 17 metų)</w:t>
      </w:r>
    </w:p>
    <w:p w14:paraId="2D061F86" w14:textId="53A93534" w:rsidR="00FF5799" w:rsidRPr="008B576B" w:rsidRDefault="003C20C8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FUSIDATE DE SODIUM PIERRE FABRE</w:t>
      </w:r>
      <w:r w:rsidR="00FF5799" w:rsidRPr="008B576B">
        <w:rPr>
          <w:rFonts w:ascii="Times New Roman" w:eastAsia="Calibri" w:hAnsi="Times New Roman" w:cs="Times New Roman"/>
          <w:lang w:val="lt-LT"/>
        </w:rPr>
        <w:t xml:space="preserve"> tepamas ant pažeistų odos vietų 2–3 kartus per parą (vieną kartą ryte ir vieną kartą vakare), įprastai 7 paras. Jis gali būti vartojamas su tvarsčiu arba be jo.</w:t>
      </w:r>
    </w:p>
    <w:p w14:paraId="5EF435CA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59C0659E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lang w:val="lt-LT" w:eastAsia="x-none"/>
        </w:rPr>
      </w:pPr>
      <w:r w:rsidRPr="008B576B">
        <w:rPr>
          <w:rFonts w:ascii="Times New Roman" w:eastAsia="Calibri" w:hAnsi="Times New Roman" w:cs="Times New Roman"/>
          <w:bCs/>
          <w:i/>
          <w:iCs/>
          <w:lang w:val="lt-LT" w:eastAsia="x-none"/>
        </w:rPr>
        <w:t>Senyviems pacientams</w:t>
      </w:r>
    </w:p>
    <w:p w14:paraId="45073311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Nėra klinikinės patirties, nurodančios būtinybę laikytis vartojimo atsargumo priemonių ar keisti dozavimą senyviems pacientams.</w:t>
      </w:r>
    </w:p>
    <w:p w14:paraId="403EF6C1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lang w:val="lt-LT" w:eastAsia="x-none"/>
        </w:rPr>
      </w:pPr>
    </w:p>
    <w:p w14:paraId="4A8D3350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lang w:val="lt-LT" w:eastAsia="x-none"/>
        </w:rPr>
      </w:pPr>
      <w:r w:rsidRPr="008B576B">
        <w:rPr>
          <w:rFonts w:ascii="Times New Roman" w:eastAsia="Calibri" w:hAnsi="Times New Roman" w:cs="Times New Roman"/>
          <w:bCs/>
          <w:i/>
          <w:iCs/>
          <w:lang w:val="lt-LT" w:eastAsia="x-none"/>
        </w:rPr>
        <w:t>Kepenų ir inkstų nepakankamumas</w:t>
      </w:r>
    </w:p>
    <w:p w14:paraId="25F65ECD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Nėra klinikinės patirties, nurodančios būtinybę laikytis vartojimo atsargumo priemonių ar keisti dozavimą, pacientams turintiems kepenų ir inkstų nepakankamumą.</w:t>
      </w:r>
    </w:p>
    <w:p w14:paraId="779FB709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val="lt-LT"/>
        </w:rPr>
      </w:pPr>
    </w:p>
    <w:p w14:paraId="453DC8EF" w14:textId="276F5A74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lang w:val="lt-LT"/>
        </w:rPr>
      </w:pPr>
      <w:r w:rsidRPr="008B576B">
        <w:rPr>
          <w:rFonts w:ascii="Times New Roman" w:eastAsia="Calibri" w:hAnsi="Times New Roman" w:cs="Times New Roman"/>
          <w:b/>
          <w:bCs/>
          <w:iCs/>
          <w:lang w:val="lt-LT"/>
        </w:rPr>
        <w:t xml:space="preserve">Pamiršus pavartoti </w:t>
      </w:r>
      <w:r w:rsidR="003C20C8" w:rsidRPr="008B576B">
        <w:rPr>
          <w:rFonts w:ascii="Times New Roman" w:eastAsia="Calibri" w:hAnsi="Times New Roman" w:cs="Times New Roman"/>
          <w:b/>
          <w:bCs/>
          <w:iCs/>
          <w:lang w:val="lt-LT"/>
        </w:rPr>
        <w:t>FUSIDATE DE SODIUM PIERRE FABRE</w:t>
      </w:r>
    </w:p>
    <w:p w14:paraId="6E524B9E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lang w:val="lt-LT"/>
        </w:rPr>
      </w:pPr>
      <w:r w:rsidRPr="008B576B">
        <w:rPr>
          <w:rFonts w:ascii="Times New Roman" w:eastAsia="Calibri" w:hAnsi="Times New Roman" w:cs="Times New Roman"/>
          <w:bCs/>
          <w:iCs/>
          <w:lang w:val="lt-LT"/>
        </w:rPr>
        <w:t>Negalima vartoti dvigubos dozės norint kompensuoti praleistą dozę.</w:t>
      </w:r>
    </w:p>
    <w:p w14:paraId="662BE196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lang w:val="lt-LT"/>
        </w:rPr>
      </w:pPr>
    </w:p>
    <w:p w14:paraId="3C7A14A1" w14:textId="42BB9445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lang w:val="lt-LT"/>
        </w:rPr>
      </w:pPr>
      <w:r w:rsidRPr="008B576B">
        <w:rPr>
          <w:rFonts w:ascii="Times New Roman" w:eastAsia="Calibri" w:hAnsi="Times New Roman" w:cs="Times New Roman"/>
          <w:b/>
          <w:bCs/>
          <w:iCs/>
          <w:lang w:val="lt-LT"/>
        </w:rPr>
        <w:t xml:space="preserve">Nustojus vartoti </w:t>
      </w:r>
      <w:r w:rsidR="003C20C8" w:rsidRPr="008B576B">
        <w:rPr>
          <w:rFonts w:ascii="Times New Roman" w:eastAsia="Calibri" w:hAnsi="Times New Roman" w:cs="Times New Roman"/>
          <w:b/>
          <w:bCs/>
          <w:iCs/>
          <w:lang w:val="lt-LT"/>
        </w:rPr>
        <w:t>FUSIDATE DE SODIUM PIERRE FABRE</w:t>
      </w:r>
    </w:p>
    <w:p w14:paraId="327635DD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lang w:val="lt-LT"/>
        </w:rPr>
      </w:pPr>
      <w:r w:rsidRPr="008B576B">
        <w:rPr>
          <w:rFonts w:ascii="Times New Roman" w:eastAsia="Calibri" w:hAnsi="Times New Roman" w:cs="Times New Roman"/>
          <w:bCs/>
          <w:iCs/>
          <w:lang w:val="lt-LT"/>
        </w:rPr>
        <w:t xml:space="preserve">Jeigu kiltų daugiau klausimų dėl šio vaisto vartojimo, kreipkitės į gydytoją arba vaistininką. </w:t>
      </w:r>
    </w:p>
    <w:p w14:paraId="7BFD1CCC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3846C32F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0DBAAC55" w14:textId="77777777" w:rsidR="00FF5799" w:rsidRPr="008B576B" w:rsidRDefault="00FF5799" w:rsidP="00E4184C">
      <w:pPr>
        <w:widowControl w:val="0"/>
        <w:spacing w:after="0" w:line="240" w:lineRule="auto"/>
        <w:ind w:left="540" w:hanging="540"/>
        <w:jc w:val="both"/>
        <w:outlineLvl w:val="2"/>
        <w:rPr>
          <w:rFonts w:ascii="Times New Roman" w:eastAsia="Calibri" w:hAnsi="Times New Roman" w:cs="Times New Roman"/>
          <w:b/>
          <w:bCs/>
          <w:lang w:val="sv-SE" w:eastAsia="x-none"/>
        </w:rPr>
      </w:pPr>
      <w:r w:rsidRPr="008B576B">
        <w:rPr>
          <w:rFonts w:ascii="Times New Roman" w:eastAsia="Calibri" w:hAnsi="Times New Roman" w:cs="Times New Roman"/>
          <w:b/>
          <w:bCs/>
          <w:lang w:val="sv-SE" w:eastAsia="x-none"/>
        </w:rPr>
        <w:t>4.</w:t>
      </w:r>
      <w:r w:rsidRPr="008B576B">
        <w:rPr>
          <w:rFonts w:ascii="Times New Roman" w:eastAsia="Calibri" w:hAnsi="Times New Roman" w:cs="Times New Roman"/>
          <w:b/>
          <w:bCs/>
          <w:lang w:val="sv-SE" w:eastAsia="x-none"/>
        </w:rPr>
        <w:tab/>
        <w:t xml:space="preserve">Galimas šalutinis poveikis </w:t>
      </w:r>
    </w:p>
    <w:p w14:paraId="4D71EC94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</w:p>
    <w:p w14:paraId="268DD058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Šis vaistas, kaip ir visi kiti, gali sukelti šalutinį poveikį, nors jis pasireiškia ne visiems žmonėms.</w:t>
      </w:r>
    </w:p>
    <w:p w14:paraId="297E8CFF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76F3E1FC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Toliau išvardytas tam tikru dažniu galintis pasireikšti šalutinis poveikis.</w:t>
      </w:r>
    </w:p>
    <w:p w14:paraId="0531681A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5373621E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  <w:r w:rsidRPr="008B576B">
        <w:rPr>
          <w:rFonts w:ascii="Times New Roman" w:eastAsia="Calibri" w:hAnsi="Times New Roman" w:cs="Times New Roman"/>
          <w:b/>
          <w:bCs/>
          <w:iCs/>
          <w:lang w:val="lt-LT"/>
        </w:rPr>
        <w:t>Nedažni šalutinio poveikio reiškiniai</w:t>
      </w:r>
      <w:r w:rsidRPr="008B576B">
        <w:rPr>
          <w:rFonts w:ascii="Times New Roman" w:eastAsia="Calibri" w:hAnsi="Times New Roman" w:cs="Times New Roman"/>
          <w:b/>
          <w:lang w:val="lt-LT"/>
        </w:rPr>
        <w:t xml:space="preserve"> (gali </w:t>
      </w:r>
      <w:r w:rsidRPr="008B576B">
        <w:rPr>
          <w:rFonts w:ascii="Times New Roman" w:eastAsia="Calibri" w:hAnsi="Times New Roman" w:cs="Times New Roman"/>
          <w:b/>
          <w:bCs/>
          <w:iCs/>
          <w:lang w:val="lt-LT"/>
        </w:rPr>
        <w:t>pasireikšti rečiau</w:t>
      </w:r>
      <w:r w:rsidRPr="008B576B">
        <w:rPr>
          <w:rFonts w:ascii="Times New Roman" w:eastAsia="Calibri" w:hAnsi="Times New Roman" w:cs="Times New Roman"/>
          <w:b/>
          <w:lang w:val="lt-LT"/>
        </w:rPr>
        <w:t xml:space="preserve"> kaip 1 iš 100</w:t>
      </w:r>
      <w:r w:rsidRPr="008B576B">
        <w:rPr>
          <w:rFonts w:ascii="Times New Roman" w:eastAsia="Calibri" w:hAnsi="Times New Roman" w:cs="Times New Roman"/>
          <w:b/>
          <w:bCs/>
          <w:iCs/>
          <w:lang w:val="lt-LT"/>
        </w:rPr>
        <w:t xml:space="preserve"> asmenų): </w:t>
      </w:r>
    </w:p>
    <w:p w14:paraId="0C880D57" w14:textId="77777777" w:rsidR="00FF5799" w:rsidRPr="008B576B" w:rsidRDefault="00FF5799" w:rsidP="00E4184C">
      <w:pPr>
        <w:numPr>
          <w:ilvl w:val="0"/>
          <w:numId w:val="18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dermatitas (odos uždegimas, įskaitant kontaktinį dermatitą, egzemą);</w:t>
      </w:r>
    </w:p>
    <w:p w14:paraId="5A74806C" w14:textId="77777777" w:rsidR="00FF5799" w:rsidRPr="008B576B" w:rsidRDefault="00FF5799" w:rsidP="00E4184C">
      <w:pPr>
        <w:numPr>
          <w:ilvl w:val="0"/>
          <w:numId w:val="18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išbėrimas*;</w:t>
      </w:r>
    </w:p>
    <w:p w14:paraId="426F8374" w14:textId="77777777" w:rsidR="00FF5799" w:rsidRPr="008B576B" w:rsidRDefault="00FF5799" w:rsidP="00E4184C">
      <w:pPr>
        <w:numPr>
          <w:ilvl w:val="0"/>
          <w:numId w:val="18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niežėjimas;</w:t>
      </w:r>
    </w:p>
    <w:p w14:paraId="4B12D946" w14:textId="77777777" w:rsidR="00FF5799" w:rsidRPr="008B576B" w:rsidRDefault="00FF5799" w:rsidP="00E4184C">
      <w:pPr>
        <w:numPr>
          <w:ilvl w:val="0"/>
          <w:numId w:val="18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odos paraudimas;</w:t>
      </w:r>
    </w:p>
    <w:p w14:paraId="2D262DFE" w14:textId="77777777" w:rsidR="00FF5799" w:rsidRPr="008B576B" w:rsidRDefault="00FF5799" w:rsidP="00E4184C">
      <w:pPr>
        <w:numPr>
          <w:ilvl w:val="0"/>
          <w:numId w:val="18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odos sudirginimas;</w:t>
      </w:r>
    </w:p>
    <w:p w14:paraId="2CBF41C4" w14:textId="77777777" w:rsidR="00FF5799" w:rsidRPr="008B576B" w:rsidRDefault="00FF5799" w:rsidP="00E4184C">
      <w:pPr>
        <w:numPr>
          <w:ilvl w:val="0"/>
          <w:numId w:val="18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skausmas vartojimo vietoje (įskaitant odos deginimo pojūtį);</w:t>
      </w:r>
    </w:p>
    <w:p w14:paraId="404AC389" w14:textId="77777777" w:rsidR="00FF5799" w:rsidRPr="008B576B" w:rsidRDefault="00FF5799" w:rsidP="00E4184C">
      <w:pPr>
        <w:numPr>
          <w:ilvl w:val="0"/>
          <w:numId w:val="18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sudirginimas</w:t>
      </w:r>
      <w:r w:rsidRPr="008B576B" w:rsidDel="002862C1">
        <w:rPr>
          <w:rFonts w:ascii="Times New Roman" w:eastAsia="Calibri" w:hAnsi="Times New Roman" w:cs="Times New Roman"/>
          <w:lang w:val="lt-LT"/>
        </w:rPr>
        <w:t xml:space="preserve"> </w:t>
      </w:r>
      <w:r w:rsidRPr="008B576B">
        <w:rPr>
          <w:rFonts w:ascii="Times New Roman" w:eastAsia="Calibri" w:hAnsi="Times New Roman" w:cs="Times New Roman"/>
          <w:lang w:val="lt-LT"/>
        </w:rPr>
        <w:t>vartojimo vietoje.</w:t>
      </w:r>
    </w:p>
    <w:p w14:paraId="0F3C359D" w14:textId="77777777" w:rsidR="00FF5799" w:rsidRPr="008B576B" w:rsidRDefault="00FF5799" w:rsidP="00E4184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val="lt-LT"/>
        </w:rPr>
      </w:pPr>
    </w:p>
    <w:p w14:paraId="13E18F85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  <w:r w:rsidRPr="008B576B">
        <w:rPr>
          <w:rFonts w:ascii="Times New Roman" w:eastAsia="Calibri" w:hAnsi="Times New Roman" w:cs="Times New Roman"/>
          <w:b/>
          <w:bCs/>
          <w:iCs/>
          <w:lang w:val="lt-LT"/>
        </w:rPr>
        <w:t>Reti šalutinio poveikio reiškiniai</w:t>
      </w:r>
      <w:r w:rsidRPr="008B576B">
        <w:rPr>
          <w:rFonts w:ascii="Times New Roman" w:eastAsia="Calibri" w:hAnsi="Times New Roman" w:cs="Times New Roman"/>
          <w:b/>
          <w:lang w:val="lt-LT"/>
        </w:rPr>
        <w:t xml:space="preserve"> (gali </w:t>
      </w:r>
      <w:r w:rsidRPr="008B576B">
        <w:rPr>
          <w:rFonts w:ascii="Times New Roman" w:eastAsia="Calibri" w:hAnsi="Times New Roman" w:cs="Times New Roman"/>
          <w:b/>
          <w:bCs/>
          <w:iCs/>
          <w:lang w:val="lt-LT"/>
        </w:rPr>
        <w:t>pasireikšti rečiau</w:t>
      </w:r>
      <w:r w:rsidRPr="008B576B">
        <w:rPr>
          <w:rFonts w:ascii="Times New Roman" w:eastAsia="Calibri" w:hAnsi="Times New Roman" w:cs="Times New Roman"/>
          <w:b/>
          <w:lang w:val="lt-LT"/>
        </w:rPr>
        <w:t xml:space="preserve"> kaip 1 iš </w:t>
      </w:r>
      <w:r w:rsidRPr="008B576B">
        <w:rPr>
          <w:rFonts w:ascii="Times New Roman" w:eastAsia="Calibri" w:hAnsi="Times New Roman" w:cs="Times New Roman"/>
          <w:b/>
          <w:bCs/>
          <w:iCs/>
          <w:lang w:val="lt-LT"/>
        </w:rPr>
        <w:t xml:space="preserve">1 000 asmenų): </w:t>
      </w:r>
    </w:p>
    <w:p w14:paraId="4F4B9FBB" w14:textId="77777777" w:rsidR="00FF5799" w:rsidRPr="008B576B" w:rsidRDefault="00FF5799" w:rsidP="00E4184C">
      <w:pPr>
        <w:numPr>
          <w:ilvl w:val="0"/>
          <w:numId w:val="18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padidėjęs jautrumas;</w:t>
      </w:r>
    </w:p>
    <w:p w14:paraId="233BAE8A" w14:textId="77777777" w:rsidR="00FF5799" w:rsidRPr="008B576B" w:rsidRDefault="00FF5799" w:rsidP="00E4184C">
      <w:pPr>
        <w:numPr>
          <w:ilvl w:val="0"/>
          <w:numId w:val="18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akies junginės uždegimas;</w:t>
      </w:r>
    </w:p>
    <w:p w14:paraId="43A3A34C" w14:textId="77777777" w:rsidR="00FF5799" w:rsidRPr="008B576B" w:rsidRDefault="00FF5799" w:rsidP="00E4184C">
      <w:pPr>
        <w:numPr>
          <w:ilvl w:val="0"/>
          <w:numId w:val="18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angioneurozinė edema (paburkimas);</w:t>
      </w:r>
    </w:p>
    <w:p w14:paraId="77BC792A" w14:textId="77777777" w:rsidR="00FF5799" w:rsidRPr="008B576B" w:rsidRDefault="00FF5799" w:rsidP="00E4184C">
      <w:pPr>
        <w:numPr>
          <w:ilvl w:val="0"/>
          <w:numId w:val="18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dilgėlinė;</w:t>
      </w:r>
    </w:p>
    <w:p w14:paraId="1481494E" w14:textId="77777777" w:rsidR="00FF5799" w:rsidRPr="008B576B" w:rsidRDefault="00FF5799" w:rsidP="00E4184C">
      <w:pPr>
        <w:numPr>
          <w:ilvl w:val="0"/>
          <w:numId w:val="18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pūslelės.</w:t>
      </w:r>
    </w:p>
    <w:p w14:paraId="3EE5F15B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1668F67E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*</w:t>
      </w:r>
      <w:r w:rsidRPr="008B576B">
        <w:rPr>
          <w:rFonts w:ascii="Times New Roman" w:eastAsia="Calibri" w:hAnsi="Times New Roman" w:cs="Times New Roman"/>
          <w:i/>
          <w:lang w:val="lt-LT"/>
        </w:rPr>
        <w:t xml:space="preserve"> Buvo aprašyti įvairūs išbėrimai, pasireiškę paraudimu</w:t>
      </w:r>
      <w:r w:rsidRPr="008B576B">
        <w:rPr>
          <w:rFonts w:ascii="Times New Roman" w:eastAsia="Calibri" w:hAnsi="Times New Roman" w:cs="Times New Roman"/>
          <w:lang w:val="lt-LT"/>
        </w:rPr>
        <w:t xml:space="preserve">, </w:t>
      </w:r>
      <w:r w:rsidRPr="008B576B">
        <w:rPr>
          <w:rFonts w:ascii="Times New Roman" w:eastAsia="Calibri" w:hAnsi="Times New Roman" w:cs="Times New Roman"/>
          <w:i/>
          <w:lang w:val="lt-LT"/>
        </w:rPr>
        <w:t>pūslelėmis, dėmelėmis, mazgeliais ar pūlinėliais.</w:t>
      </w:r>
    </w:p>
    <w:p w14:paraId="53C50FB9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49F8FEC7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Šalutinio poveikio dažnis, tipas ir pasireiškimo stiprumas vaikams tikėtinas toks pat, kaip ir suaugusiesiems.</w:t>
      </w:r>
    </w:p>
    <w:p w14:paraId="7052F893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3A1708E7" w14:textId="3307A5C8" w:rsidR="00FF5799" w:rsidRPr="008B576B" w:rsidRDefault="003C20C8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FUSIDATE DE SODIUM PIERRE FABRE</w:t>
      </w:r>
      <w:r w:rsidR="00FF5799" w:rsidRPr="008B576B">
        <w:rPr>
          <w:rFonts w:ascii="Times New Roman" w:eastAsia="Calibri" w:hAnsi="Times New Roman" w:cs="Times New Roman"/>
          <w:lang w:val="lt-LT"/>
        </w:rPr>
        <w:t xml:space="preserve"> yra labai gerai toleruojamas, padidėjusio jautrumo reakcijos yra išimtinai retos.</w:t>
      </w:r>
    </w:p>
    <w:p w14:paraId="20BD562B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1A9F77B4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lt-LT" w:eastAsia="lt-LT"/>
        </w:rPr>
      </w:pPr>
      <w:r w:rsidRPr="008B576B">
        <w:rPr>
          <w:rFonts w:ascii="Times New Roman" w:eastAsia="Calibri" w:hAnsi="Times New Roman" w:cs="Times New Roman"/>
          <w:b/>
          <w:lang w:val="lt-LT" w:eastAsia="lt-LT"/>
        </w:rPr>
        <w:t>Pranešimas apie šalutinį poveikį</w:t>
      </w:r>
    </w:p>
    <w:p w14:paraId="72C00430" w14:textId="77777777" w:rsidR="00FF5799" w:rsidRPr="008B576B" w:rsidRDefault="00FF5799" w:rsidP="00C947C1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8B576B">
        <w:rPr>
          <w:rFonts w:ascii="Times New Roman" w:eastAsia="Calibri" w:hAnsi="Times New Roman" w:cs="Times New Roman"/>
          <w:lang w:val="lt-LT" w:eastAsia="lt-LT"/>
        </w:rPr>
        <w:t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NepageidaujamaR@vvkt.lt) arba nemokamu telefonu 8 800 73 568. Pranešdami apie šalutinį poveikį galite mums padėti gauti daugiau informacijos apie šio vaisto saugumą.</w:t>
      </w:r>
    </w:p>
    <w:p w14:paraId="57775310" w14:textId="72870201" w:rsidR="006135E4" w:rsidRPr="008B576B" w:rsidRDefault="006135E4" w:rsidP="00E4184C">
      <w:pPr>
        <w:tabs>
          <w:tab w:val="left" w:pos="567"/>
        </w:tabs>
        <w:spacing w:after="0" w:line="240" w:lineRule="auto"/>
        <w:ind w:right="-449"/>
        <w:jc w:val="both"/>
        <w:rPr>
          <w:rFonts w:ascii="Times New Roman" w:eastAsia="SimSun" w:hAnsi="Times New Roman" w:cs="Times New Roman"/>
          <w:noProof/>
          <w:lang w:val="lt-LT" w:eastAsia="zh-CN"/>
        </w:rPr>
      </w:pPr>
    </w:p>
    <w:p w14:paraId="17BA6AA1" w14:textId="77777777" w:rsidR="006135E4" w:rsidRPr="008B576B" w:rsidRDefault="006135E4" w:rsidP="00E4184C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lt-LT" w:eastAsia="zh-CN"/>
        </w:rPr>
      </w:pPr>
    </w:p>
    <w:p w14:paraId="557BCFAF" w14:textId="213F23C4" w:rsidR="00FF5799" w:rsidRPr="008B576B" w:rsidRDefault="00C74ABF" w:rsidP="00E4184C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5.</w:t>
      </w:r>
      <w:r w:rsidRPr="008B576B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</w:r>
      <w:r w:rsidR="00FF5799" w:rsidRPr="008B576B">
        <w:rPr>
          <w:rFonts w:ascii="Times New Roman" w:eastAsia="Calibri" w:hAnsi="Times New Roman" w:cs="Times New Roman"/>
          <w:b/>
          <w:lang w:val="lt-LT"/>
        </w:rPr>
        <w:t xml:space="preserve">Kaip laikyti </w:t>
      </w:r>
      <w:r w:rsidR="003C20C8" w:rsidRPr="008B576B">
        <w:rPr>
          <w:rFonts w:ascii="Times New Roman" w:eastAsia="Calibri" w:hAnsi="Times New Roman" w:cs="Times New Roman"/>
          <w:b/>
          <w:lang w:val="lt-LT"/>
        </w:rPr>
        <w:t>FUSIDATE DE SODIUM PIERRE FABRE</w:t>
      </w:r>
      <w:r w:rsidR="00FF5799" w:rsidRPr="008B576B">
        <w:rPr>
          <w:rFonts w:ascii="Times New Roman" w:eastAsia="Calibri" w:hAnsi="Times New Roman" w:cs="Times New Roman"/>
          <w:b/>
          <w:lang w:val="lt-LT"/>
        </w:rPr>
        <w:t xml:space="preserve"> </w:t>
      </w:r>
    </w:p>
    <w:p w14:paraId="09DB41C5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val="lt-LT"/>
        </w:rPr>
      </w:pPr>
    </w:p>
    <w:p w14:paraId="3B76EA33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Šį vaistą laikykite vaikams nepastebimoje ir nepasiekiamoje vietoje.</w:t>
      </w:r>
    </w:p>
    <w:p w14:paraId="5C0372E1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0B5AFF1A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 w:eastAsia="x-none"/>
        </w:rPr>
      </w:pPr>
      <w:r w:rsidRPr="008B576B">
        <w:rPr>
          <w:rFonts w:ascii="Times New Roman" w:eastAsia="Calibri" w:hAnsi="Times New Roman" w:cs="Times New Roman"/>
          <w:lang w:val="lt-LT" w:eastAsia="x-none"/>
        </w:rPr>
        <w:t>Šiam vaistui specialių laikymo sąlygų nereikia.</w:t>
      </w:r>
    </w:p>
    <w:p w14:paraId="07D570B7" w14:textId="77777777" w:rsidR="00941E05" w:rsidRPr="008B576B" w:rsidRDefault="00941E05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4259C8F0" w14:textId="2B0D09FA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Ant kartono dėžutės ir tūbelės po „</w:t>
      </w:r>
      <w:r w:rsidR="00941E05" w:rsidRPr="008B576B">
        <w:rPr>
          <w:rFonts w:ascii="Times New Roman" w:eastAsia="Calibri" w:hAnsi="Times New Roman" w:cs="Times New Roman"/>
          <w:lang w:val="lt-LT"/>
        </w:rPr>
        <w:t xml:space="preserve">Tinka iki / </w:t>
      </w:r>
      <w:r w:rsidRPr="008B576B">
        <w:rPr>
          <w:rFonts w:ascii="Times New Roman" w:eastAsia="Calibri" w:hAnsi="Times New Roman" w:cs="Times New Roman"/>
          <w:lang w:val="lt-LT"/>
        </w:rPr>
        <w:t>EXP“ nurodytam tinkamumo laikui pasibaigus, šio vaisto vartoti negalima. Vaistas tinkamas vartoti iki paskutinės nurodyto mėnesio dienos.</w:t>
      </w:r>
    </w:p>
    <w:p w14:paraId="097E7F06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54DBC8DE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Vaistų negalima išpilti į kanalizaciją arba su buitinėmis atliekomis. Kaip išmesti nereikalingus vaistus, klauskite vaistininko. Šios priemonės padės apsaugoti aplinką.</w:t>
      </w:r>
    </w:p>
    <w:p w14:paraId="0EB5D5A0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lang w:val="lt-LT"/>
        </w:rPr>
      </w:pPr>
    </w:p>
    <w:p w14:paraId="70D120F5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lang w:val="lt-LT"/>
        </w:rPr>
      </w:pPr>
    </w:p>
    <w:p w14:paraId="21EA3BEF" w14:textId="77777777" w:rsidR="00FF5799" w:rsidRPr="008B576B" w:rsidRDefault="00FF5799" w:rsidP="00E4184C">
      <w:pPr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b/>
          <w:bCs/>
          <w:iCs/>
          <w:lang w:val="lt-LT"/>
        </w:rPr>
      </w:pPr>
      <w:r w:rsidRPr="008B576B">
        <w:rPr>
          <w:rFonts w:ascii="Times New Roman" w:eastAsia="Calibri" w:hAnsi="Times New Roman" w:cs="Times New Roman"/>
          <w:b/>
          <w:bCs/>
          <w:iCs/>
          <w:lang w:val="lt-LT"/>
        </w:rPr>
        <w:t>6.</w:t>
      </w:r>
      <w:r w:rsidRPr="008B576B">
        <w:rPr>
          <w:rFonts w:ascii="Times New Roman" w:eastAsia="Calibri" w:hAnsi="Times New Roman" w:cs="Times New Roman"/>
          <w:b/>
          <w:bCs/>
          <w:iCs/>
          <w:lang w:val="lt-LT"/>
        </w:rPr>
        <w:tab/>
      </w:r>
      <w:r w:rsidRPr="008B576B">
        <w:rPr>
          <w:rFonts w:ascii="Times New Roman" w:eastAsia="Calibri" w:hAnsi="Times New Roman" w:cs="Times New Roman"/>
          <w:b/>
          <w:lang w:val="lt-LT"/>
        </w:rPr>
        <w:t>Pakuotės turinys ir kita informacija</w:t>
      </w:r>
      <w:r w:rsidRPr="008B576B">
        <w:rPr>
          <w:rFonts w:ascii="Times New Roman" w:eastAsia="Calibri" w:hAnsi="Times New Roman" w:cs="Times New Roman"/>
          <w:i/>
          <w:lang w:val="lt-LT"/>
        </w:rPr>
        <w:t xml:space="preserve"> </w:t>
      </w:r>
    </w:p>
    <w:p w14:paraId="320A0D14" w14:textId="77777777" w:rsidR="00FF5799" w:rsidRPr="008B576B" w:rsidRDefault="00FF5799" w:rsidP="00E4184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lang w:val="lt-LT"/>
        </w:rPr>
      </w:pPr>
    </w:p>
    <w:p w14:paraId="46A47628" w14:textId="0E50D532" w:rsidR="00FF5799" w:rsidRPr="008B576B" w:rsidRDefault="003C20C8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  <w:r w:rsidRPr="008B576B">
        <w:rPr>
          <w:rFonts w:ascii="Times New Roman" w:eastAsia="Calibri" w:hAnsi="Times New Roman" w:cs="Times New Roman"/>
          <w:b/>
          <w:lang w:val="lt-LT"/>
        </w:rPr>
        <w:t>FUSIDATE DE SODIUM PIERRE FABRE</w:t>
      </w:r>
      <w:r w:rsidR="00FF5799" w:rsidRPr="008B576B">
        <w:rPr>
          <w:rFonts w:ascii="Times New Roman" w:eastAsia="Calibri" w:hAnsi="Times New Roman" w:cs="Times New Roman"/>
          <w:b/>
          <w:lang w:val="lt-LT"/>
        </w:rPr>
        <w:t xml:space="preserve"> sudėtis</w:t>
      </w:r>
    </w:p>
    <w:p w14:paraId="2E55B7B8" w14:textId="77777777" w:rsidR="00FF5799" w:rsidRPr="008B576B" w:rsidRDefault="00FF5799" w:rsidP="00E4184C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-</w:t>
      </w:r>
      <w:r w:rsidRPr="008B576B">
        <w:rPr>
          <w:rFonts w:ascii="Times New Roman" w:eastAsia="Calibri" w:hAnsi="Times New Roman" w:cs="Times New Roman"/>
          <w:lang w:val="lt-LT"/>
        </w:rPr>
        <w:tab/>
        <w:t>Veiklioji medžiaga yra natrio fuzidatas. Viename grame tepalo yra 20 mg natrio fuzidato.</w:t>
      </w:r>
    </w:p>
    <w:p w14:paraId="2975E9DB" w14:textId="62CD894C" w:rsidR="00FF5799" w:rsidRPr="008B576B" w:rsidRDefault="00FF5799" w:rsidP="00E4184C">
      <w:pPr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-</w:t>
      </w:r>
      <w:r w:rsidRPr="008B576B">
        <w:rPr>
          <w:rFonts w:ascii="Times New Roman" w:eastAsia="Calibri" w:hAnsi="Times New Roman" w:cs="Times New Roman"/>
          <w:lang w:val="lt-LT"/>
        </w:rPr>
        <w:tab/>
      </w:r>
      <w:bookmarkStart w:id="10" w:name="_Hlk104385199"/>
      <w:r w:rsidRPr="008B576B">
        <w:rPr>
          <w:rFonts w:ascii="Times New Roman" w:eastAsia="Calibri" w:hAnsi="Times New Roman" w:cs="Times New Roman"/>
          <w:lang w:val="lt-LT"/>
        </w:rPr>
        <w:t>Pagalbinės medžiagos yra vilnų riebalai, cetilo alkoholis, skystasis parafinas ir minkštasis baltas parafinas.</w:t>
      </w:r>
      <w:bookmarkEnd w:id="10"/>
    </w:p>
    <w:p w14:paraId="430EF2B0" w14:textId="3CA03909" w:rsidR="008E5DC9" w:rsidRPr="008B576B" w:rsidRDefault="008E5DC9" w:rsidP="00E4184C">
      <w:pPr>
        <w:numPr>
          <w:ilvl w:val="12"/>
          <w:numId w:val="0"/>
        </w:numPr>
        <w:spacing w:after="0" w:line="240" w:lineRule="auto"/>
        <w:ind w:left="567" w:right="-2" w:hanging="567"/>
        <w:jc w:val="both"/>
        <w:rPr>
          <w:rFonts w:ascii="Times New Roman" w:hAnsi="Times New Roman" w:cs="Times New Roman"/>
          <w:b/>
          <w:strike/>
          <w:lang w:val="lt-LT"/>
        </w:rPr>
      </w:pPr>
    </w:p>
    <w:p w14:paraId="06DFF042" w14:textId="77777777" w:rsidR="00941E05" w:rsidRPr="008B576B" w:rsidRDefault="00941E05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</w:p>
    <w:p w14:paraId="5810CBDF" w14:textId="68988D87" w:rsidR="00941E05" w:rsidRPr="008B576B" w:rsidRDefault="00941E05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  <w:r w:rsidRPr="008B576B">
        <w:rPr>
          <w:rFonts w:ascii="Times New Roman" w:eastAsia="Calibri" w:hAnsi="Times New Roman" w:cs="Times New Roman"/>
          <w:b/>
          <w:lang w:val="lt-LT"/>
        </w:rPr>
        <w:t>FUSIDATE DE SODIUM PIERRE FABRE išvaizda ir kiekis pakuotėje</w:t>
      </w:r>
    </w:p>
    <w:p w14:paraId="176A172F" w14:textId="77777777" w:rsidR="00941E05" w:rsidRPr="008B576B" w:rsidRDefault="00941E05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</w:p>
    <w:p w14:paraId="5C083280" w14:textId="77777777" w:rsidR="00941E05" w:rsidRPr="008B576B" w:rsidRDefault="00941E05" w:rsidP="00E4184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lang w:val="lt-LT"/>
        </w:rPr>
      </w:pPr>
      <w:r w:rsidRPr="00545D36">
        <w:rPr>
          <w:rFonts w:ascii="Times New Roman" w:eastAsia="Calibri" w:hAnsi="Times New Roman" w:cs="Times New Roman"/>
          <w:bCs/>
          <w:iCs/>
          <w:lang w:val="lt-LT"/>
        </w:rPr>
        <w:t>Skaidrus, gelsvai baltas tepalas</w:t>
      </w:r>
      <w:r w:rsidRPr="00545D36">
        <w:rPr>
          <w:rFonts w:ascii="Times New Roman" w:eastAsia="Calibri" w:hAnsi="Times New Roman" w:cs="Times New Roman"/>
          <w:lang w:val="lt-LT"/>
        </w:rPr>
        <w:t>.</w:t>
      </w:r>
    </w:p>
    <w:p w14:paraId="41863CD4" w14:textId="64B83E70" w:rsidR="00941E05" w:rsidRPr="008B576B" w:rsidRDefault="00941E05" w:rsidP="00E4184C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B576B">
        <w:rPr>
          <w:rFonts w:ascii="Times New Roman" w:eastAsia="Calibri" w:hAnsi="Times New Roman" w:cs="Times New Roman"/>
          <w:lang w:val="lt-LT"/>
        </w:rPr>
        <w:t>FUSIDATE DE SODIUM PIERRE FABRE tiekiamas tūbelėse po 15</w:t>
      </w:r>
      <w:r w:rsidR="00545D36">
        <w:rPr>
          <w:rFonts w:ascii="Times New Roman" w:eastAsia="Calibri" w:hAnsi="Times New Roman" w:cs="Times New Roman"/>
          <w:lang w:val="lt-LT"/>
        </w:rPr>
        <w:t> </w:t>
      </w:r>
      <w:r w:rsidRPr="008B576B">
        <w:rPr>
          <w:rFonts w:ascii="Times New Roman" w:eastAsia="Calibri" w:hAnsi="Times New Roman" w:cs="Times New Roman"/>
          <w:lang w:val="lt-LT"/>
        </w:rPr>
        <w:t>g tepalo.</w:t>
      </w:r>
    </w:p>
    <w:p w14:paraId="69B8DF1D" w14:textId="77777777" w:rsidR="00941E05" w:rsidRPr="008B576B" w:rsidRDefault="00941E05" w:rsidP="00E4184C">
      <w:pPr>
        <w:numPr>
          <w:ilvl w:val="12"/>
          <w:numId w:val="0"/>
        </w:numPr>
        <w:spacing w:after="0" w:line="240" w:lineRule="auto"/>
        <w:ind w:left="567" w:right="-2" w:hanging="567"/>
        <w:jc w:val="both"/>
        <w:rPr>
          <w:rFonts w:ascii="Times New Roman" w:hAnsi="Times New Roman" w:cs="Times New Roman"/>
          <w:b/>
          <w:strike/>
          <w:lang w:val="lt-LT"/>
        </w:rPr>
      </w:pPr>
    </w:p>
    <w:p w14:paraId="548B7E1A" w14:textId="77777777" w:rsidR="008F1DCF" w:rsidRPr="008B576B" w:rsidRDefault="008F1DCF" w:rsidP="00E4184C">
      <w:pPr>
        <w:keepNext/>
        <w:tabs>
          <w:tab w:val="left" w:pos="142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  <w:lang w:val="lt-LT" w:eastAsia="lt-LT"/>
        </w:rPr>
      </w:pPr>
    </w:p>
    <w:p w14:paraId="06718703" w14:textId="0A805A98" w:rsidR="008F1DCF" w:rsidRPr="008B576B" w:rsidRDefault="008F1DCF" w:rsidP="00E4184C">
      <w:pPr>
        <w:keepNext/>
        <w:tabs>
          <w:tab w:val="left" w:pos="142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8B576B">
        <w:rPr>
          <w:rFonts w:ascii="Times New Roman" w:eastAsia="SimSun" w:hAnsi="Times New Roman" w:cs="Times New Roman"/>
          <w:b/>
          <w:lang w:val="lt-LT" w:eastAsia="lt-LT"/>
        </w:rPr>
        <w:t>Registruotojas eksportuojančioje valstybėje</w:t>
      </w:r>
    </w:p>
    <w:p w14:paraId="59594F62" w14:textId="09F7D38A" w:rsidR="008173FF" w:rsidRPr="008B576B" w:rsidRDefault="007666F4" w:rsidP="00E4184C">
      <w:pPr>
        <w:keepNext/>
        <w:tabs>
          <w:tab w:val="left" w:pos="142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lang w:val="lt-LT" w:eastAsia="lt-LT"/>
        </w:rPr>
      </w:pPr>
      <w:r w:rsidRPr="00181581">
        <w:rPr>
          <w:rFonts w:ascii="Times New Roman" w:eastAsia="Calibri" w:hAnsi="Times New Roman" w:cs="Times New Roman"/>
          <w:lang w:val="lt-LT" w:eastAsia="lt-LT"/>
        </w:rPr>
        <w:t>Pierre Fabre Medicament</w:t>
      </w:r>
      <w:r w:rsidR="00181581" w:rsidRPr="00181581" w:rsidDel="00181581">
        <w:rPr>
          <w:rFonts w:ascii="Times New Roman" w:eastAsia="Calibri" w:hAnsi="Times New Roman" w:cs="Times New Roman"/>
          <w:lang w:val="lt-LT" w:eastAsia="lt-LT"/>
        </w:rPr>
        <w:t xml:space="preserve"> </w:t>
      </w:r>
      <w:r w:rsidR="008173FF" w:rsidRPr="008B576B">
        <w:rPr>
          <w:rFonts w:ascii="Times New Roman" w:eastAsia="Calibri" w:hAnsi="Times New Roman" w:cs="Times New Roman"/>
          <w:lang w:val="lt-LT" w:eastAsia="lt-LT"/>
        </w:rPr>
        <w:t xml:space="preserve"> </w:t>
      </w:r>
    </w:p>
    <w:p w14:paraId="0CD2727B" w14:textId="77777777" w:rsidR="00181581" w:rsidRDefault="00181581" w:rsidP="00181581">
      <w:pPr>
        <w:keepNext/>
        <w:tabs>
          <w:tab w:val="left" w:pos="142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lang w:val="lt-LT" w:eastAsia="lt-LT"/>
        </w:rPr>
      </w:pPr>
      <w:r w:rsidRPr="00181581">
        <w:rPr>
          <w:rFonts w:ascii="Times New Roman" w:eastAsia="Calibri" w:hAnsi="Times New Roman" w:cs="Times New Roman"/>
          <w:lang w:val="lt-LT" w:eastAsia="lt-LT"/>
        </w:rPr>
        <w:t xml:space="preserve">Les Cauquillous </w:t>
      </w:r>
    </w:p>
    <w:p w14:paraId="1A6C014A" w14:textId="6A1D9B0F" w:rsidR="00181581" w:rsidRDefault="00181581" w:rsidP="00181581">
      <w:pPr>
        <w:keepNext/>
        <w:tabs>
          <w:tab w:val="left" w:pos="142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lang w:val="lt-LT" w:eastAsia="lt-LT"/>
        </w:rPr>
      </w:pPr>
      <w:r w:rsidRPr="00181581">
        <w:rPr>
          <w:rFonts w:ascii="Times New Roman" w:eastAsia="Calibri" w:hAnsi="Times New Roman" w:cs="Times New Roman"/>
          <w:lang w:val="lt-LT" w:eastAsia="lt-LT"/>
        </w:rPr>
        <w:t>81500 Lavaur</w:t>
      </w:r>
    </w:p>
    <w:p w14:paraId="670A0269" w14:textId="4A04D445" w:rsidR="002441E6" w:rsidRPr="008B576B" w:rsidRDefault="008173FF" w:rsidP="00E4184C">
      <w:pPr>
        <w:keepNext/>
        <w:tabs>
          <w:tab w:val="left" w:pos="142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lang w:val="lt-LT" w:eastAsia="lt-LT"/>
        </w:rPr>
      </w:pPr>
      <w:r w:rsidRPr="008B576B">
        <w:rPr>
          <w:rFonts w:ascii="Times New Roman" w:eastAsia="Calibri" w:hAnsi="Times New Roman" w:cs="Times New Roman"/>
          <w:lang w:val="lt-LT" w:eastAsia="lt-LT"/>
        </w:rPr>
        <w:t>Prancūzija</w:t>
      </w:r>
    </w:p>
    <w:p w14:paraId="4986DBA5" w14:textId="77777777" w:rsidR="00BA1440" w:rsidRPr="008B576B" w:rsidRDefault="00BA1440" w:rsidP="00E4184C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5C005814" w14:textId="45CC30A6" w:rsidR="008F1DCF" w:rsidRPr="008B576B" w:rsidRDefault="008F1DCF" w:rsidP="00E4184C">
      <w:pPr>
        <w:spacing w:after="0" w:line="240" w:lineRule="auto"/>
        <w:jc w:val="both"/>
        <w:rPr>
          <w:rFonts w:ascii="Times New Roman" w:hAnsi="Times New Roman" w:cs="Times New Roman"/>
          <w:b/>
          <w:lang w:val="lt-LT"/>
        </w:rPr>
      </w:pPr>
      <w:r w:rsidRPr="008B576B">
        <w:rPr>
          <w:rFonts w:ascii="Times New Roman" w:hAnsi="Times New Roman" w:cs="Times New Roman"/>
          <w:b/>
          <w:lang w:val="lt-LT"/>
        </w:rPr>
        <w:t>Gamintojas</w:t>
      </w:r>
    </w:p>
    <w:p w14:paraId="41B376A5" w14:textId="36502F5D" w:rsidR="00C81CEC" w:rsidRPr="008B576B" w:rsidRDefault="00571BD2" w:rsidP="00E4184C">
      <w:pPr>
        <w:keepNext/>
        <w:tabs>
          <w:tab w:val="left" w:pos="142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lang w:val="lt-LT" w:eastAsia="lt-LT"/>
        </w:rPr>
      </w:pPr>
      <w:bookmarkStart w:id="11" w:name="_Hlk160100089"/>
      <w:bookmarkStart w:id="12" w:name="_Hlk104386127"/>
      <w:r w:rsidRPr="008B576B">
        <w:rPr>
          <w:rFonts w:ascii="Times New Roman" w:eastAsia="Calibri" w:hAnsi="Times New Roman" w:cs="Times New Roman"/>
          <w:lang w:val="lt-LT" w:eastAsia="lt-LT"/>
        </w:rPr>
        <w:t xml:space="preserve">Pierre Fabre </w:t>
      </w:r>
      <w:r w:rsidR="00181581" w:rsidRPr="008B576B">
        <w:rPr>
          <w:rFonts w:ascii="Times New Roman" w:eastAsia="Calibri" w:hAnsi="Times New Roman" w:cs="Times New Roman"/>
          <w:lang w:val="lt-LT" w:eastAsia="lt-LT"/>
        </w:rPr>
        <w:t>M</w:t>
      </w:r>
      <w:r w:rsidR="00181581">
        <w:rPr>
          <w:rFonts w:ascii="Times New Roman" w:eastAsia="Calibri" w:hAnsi="Times New Roman" w:cs="Times New Roman"/>
          <w:lang w:val="lt-LT" w:eastAsia="lt-LT"/>
        </w:rPr>
        <w:t>e</w:t>
      </w:r>
      <w:r w:rsidR="00181581" w:rsidRPr="008B576B">
        <w:rPr>
          <w:rFonts w:ascii="Times New Roman" w:eastAsia="Calibri" w:hAnsi="Times New Roman" w:cs="Times New Roman"/>
          <w:lang w:val="lt-LT" w:eastAsia="lt-LT"/>
        </w:rPr>
        <w:t xml:space="preserve">dicament </w:t>
      </w:r>
      <w:bookmarkEnd w:id="11"/>
      <w:r w:rsidRPr="008B576B">
        <w:rPr>
          <w:rFonts w:ascii="Times New Roman" w:eastAsia="Calibri" w:hAnsi="Times New Roman" w:cs="Times New Roman"/>
          <w:lang w:val="lt-LT" w:eastAsia="lt-LT"/>
        </w:rPr>
        <w:t>Production</w:t>
      </w:r>
    </w:p>
    <w:p w14:paraId="5025B3D4" w14:textId="25F2D311" w:rsidR="006A0056" w:rsidRPr="006A0056" w:rsidRDefault="006A0056" w:rsidP="006A0056">
      <w:pPr>
        <w:keepNext/>
        <w:tabs>
          <w:tab w:val="left" w:pos="142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lang w:val="lt-LT" w:eastAsia="lt-LT"/>
        </w:rPr>
      </w:pPr>
      <w:r w:rsidRPr="006A0056">
        <w:rPr>
          <w:rFonts w:ascii="Times New Roman" w:eastAsia="Calibri" w:hAnsi="Times New Roman" w:cs="Times New Roman"/>
          <w:lang w:val="lt-LT" w:eastAsia="lt-LT"/>
        </w:rPr>
        <w:t>S</w:t>
      </w:r>
      <w:r>
        <w:rPr>
          <w:rFonts w:ascii="Times New Roman" w:eastAsia="Calibri" w:hAnsi="Times New Roman" w:cs="Times New Roman"/>
          <w:lang w:val="lt-LT" w:eastAsia="lt-LT"/>
        </w:rPr>
        <w:t>ite</w:t>
      </w:r>
      <w:r w:rsidRPr="006A0056">
        <w:rPr>
          <w:rFonts w:ascii="Times New Roman" w:eastAsia="Calibri" w:hAnsi="Times New Roman" w:cs="Times New Roman"/>
          <w:lang w:val="lt-LT" w:eastAsia="lt-LT"/>
        </w:rPr>
        <w:t xml:space="preserve"> Progipharm</w:t>
      </w:r>
    </w:p>
    <w:p w14:paraId="5170A987" w14:textId="2E4F86C4" w:rsidR="006A0056" w:rsidRPr="006A0056" w:rsidRDefault="006A0056" w:rsidP="006A0056">
      <w:pPr>
        <w:keepNext/>
        <w:tabs>
          <w:tab w:val="left" w:pos="142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lang w:val="lt-LT" w:eastAsia="lt-LT"/>
        </w:rPr>
      </w:pPr>
      <w:r w:rsidRPr="006A0056">
        <w:rPr>
          <w:rFonts w:ascii="Times New Roman" w:eastAsia="Calibri" w:hAnsi="Times New Roman" w:cs="Times New Roman"/>
          <w:lang w:val="lt-LT" w:eastAsia="lt-LT"/>
        </w:rPr>
        <w:t>Rue du Lyc</w:t>
      </w:r>
      <w:r w:rsidR="00C10EC7">
        <w:rPr>
          <w:rFonts w:ascii="Times New Roman" w:eastAsia="Calibri" w:hAnsi="Times New Roman" w:cs="Times New Roman"/>
          <w:lang w:val="lt-LT" w:eastAsia="lt-LT"/>
        </w:rPr>
        <w:t>e</w:t>
      </w:r>
      <w:r w:rsidRPr="006A0056">
        <w:rPr>
          <w:rFonts w:ascii="Times New Roman" w:eastAsia="Calibri" w:hAnsi="Times New Roman" w:cs="Times New Roman"/>
          <w:lang w:val="lt-LT" w:eastAsia="lt-LT"/>
        </w:rPr>
        <w:t>e</w:t>
      </w:r>
    </w:p>
    <w:p w14:paraId="2BE4DD98" w14:textId="7C97F8B5" w:rsidR="00C81CEC" w:rsidRPr="008B576B" w:rsidRDefault="006A0056" w:rsidP="00E4184C">
      <w:pPr>
        <w:keepNext/>
        <w:tabs>
          <w:tab w:val="left" w:pos="142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lang w:val="lt-LT" w:eastAsia="lt-LT"/>
        </w:rPr>
      </w:pPr>
      <w:r w:rsidRPr="006A0056">
        <w:rPr>
          <w:rFonts w:ascii="Times New Roman" w:eastAsia="Calibri" w:hAnsi="Times New Roman" w:cs="Times New Roman"/>
          <w:lang w:val="lt-LT" w:eastAsia="lt-LT"/>
        </w:rPr>
        <w:t>45500 Gien</w:t>
      </w:r>
      <w:r>
        <w:rPr>
          <w:rFonts w:ascii="Times New Roman" w:eastAsia="Calibri" w:hAnsi="Times New Roman" w:cs="Times New Roman"/>
          <w:lang w:val="lt-LT" w:eastAsia="lt-LT"/>
        </w:rPr>
        <w:t xml:space="preserve"> </w:t>
      </w:r>
    </w:p>
    <w:p w14:paraId="0615DB27" w14:textId="77777777" w:rsidR="00C81CEC" w:rsidRPr="008B576B" w:rsidRDefault="00C81CEC" w:rsidP="00E4184C">
      <w:pPr>
        <w:keepNext/>
        <w:tabs>
          <w:tab w:val="left" w:pos="142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lang w:val="lt-LT" w:eastAsia="lt-LT"/>
        </w:rPr>
      </w:pPr>
      <w:r w:rsidRPr="008B576B">
        <w:rPr>
          <w:rFonts w:ascii="Times New Roman" w:eastAsia="Calibri" w:hAnsi="Times New Roman" w:cs="Times New Roman"/>
          <w:lang w:val="lt-LT" w:eastAsia="lt-LT"/>
        </w:rPr>
        <w:t>Prancūzija</w:t>
      </w:r>
      <w:bookmarkEnd w:id="12"/>
    </w:p>
    <w:p w14:paraId="7B6F0295" w14:textId="32C9B058" w:rsidR="002441E6" w:rsidRPr="008B576B" w:rsidRDefault="002441E6" w:rsidP="00E4184C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54548507" w14:textId="77777777" w:rsidR="008F1DCF" w:rsidRPr="008B576B" w:rsidRDefault="008F1DCF" w:rsidP="00E4184C">
      <w:pPr>
        <w:keepNext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 w:eastAsia="lt-LT"/>
        </w:rPr>
      </w:pPr>
      <w:r w:rsidRPr="008B576B">
        <w:rPr>
          <w:rFonts w:ascii="Times New Roman" w:eastAsia="Times New Roman" w:hAnsi="Times New Roman" w:cs="Times New Roman"/>
          <w:b/>
          <w:lang w:val="lt-LT" w:eastAsia="lt-LT"/>
        </w:rPr>
        <w:t xml:space="preserve">Lygiagretus importuotojas </w:t>
      </w:r>
    </w:p>
    <w:p w14:paraId="1DAD5BC8" w14:textId="77777777" w:rsidR="00807814" w:rsidRPr="008B576B" w:rsidRDefault="00807814" w:rsidP="00E4184C">
      <w:pPr>
        <w:keepNext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8B576B">
        <w:rPr>
          <w:rFonts w:ascii="Times New Roman" w:eastAsia="Times New Roman" w:hAnsi="Times New Roman" w:cs="Times New Roman"/>
          <w:lang w:val="lt-LT" w:eastAsia="lt-LT"/>
        </w:rPr>
        <w:t>UAB ,,Limedika“</w:t>
      </w:r>
    </w:p>
    <w:p w14:paraId="1EA6B823" w14:textId="2328C105" w:rsidR="00807814" w:rsidRPr="008B576B" w:rsidRDefault="00807814" w:rsidP="00E4184C">
      <w:pPr>
        <w:keepNext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8B576B">
        <w:rPr>
          <w:rFonts w:ascii="Times New Roman" w:eastAsia="Times New Roman" w:hAnsi="Times New Roman" w:cs="Times New Roman"/>
          <w:lang w:val="lt-LT" w:eastAsia="lt-LT"/>
        </w:rPr>
        <w:t xml:space="preserve">Erdvės g. </w:t>
      </w:r>
      <w:r w:rsidR="00C10EC7">
        <w:rPr>
          <w:rFonts w:ascii="Times New Roman" w:eastAsia="Times New Roman" w:hAnsi="Times New Roman" w:cs="Times New Roman"/>
          <w:lang w:val="lt-LT" w:eastAsia="lt-LT"/>
        </w:rPr>
        <w:t>2</w:t>
      </w:r>
    </w:p>
    <w:p w14:paraId="7CF2DE31" w14:textId="77777777" w:rsidR="00807814" w:rsidRPr="008B576B" w:rsidRDefault="00807814" w:rsidP="00E4184C">
      <w:pPr>
        <w:keepNext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8B576B">
        <w:rPr>
          <w:rFonts w:ascii="Times New Roman" w:eastAsia="Times New Roman" w:hAnsi="Times New Roman" w:cs="Times New Roman"/>
          <w:lang w:val="lt-LT" w:eastAsia="lt-LT"/>
        </w:rPr>
        <w:t>Ramučių k., Karmėlavos sen.</w:t>
      </w:r>
    </w:p>
    <w:p w14:paraId="0C4308F2" w14:textId="11590770" w:rsidR="00807814" w:rsidRPr="008B576B" w:rsidRDefault="00807814" w:rsidP="00E4184C">
      <w:pPr>
        <w:keepNext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8B576B">
        <w:rPr>
          <w:rFonts w:ascii="Times New Roman" w:eastAsia="Times New Roman" w:hAnsi="Times New Roman" w:cs="Times New Roman"/>
          <w:lang w:val="lt-LT" w:eastAsia="lt-LT"/>
        </w:rPr>
        <w:t>LT-52114 Kauno r. sav.</w:t>
      </w:r>
    </w:p>
    <w:p w14:paraId="29BA277E" w14:textId="02BAEB3C" w:rsidR="008F1DCF" w:rsidRPr="008B576B" w:rsidRDefault="00807814" w:rsidP="00E4184C">
      <w:pPr>
        <w:keepNext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8B576B">
        <w:rPr>
          <w:rFonts w:ascii="Times New Roman" w:eastAsia="Times New Roman" w:hAnsi="Times New Roman" w:cs="Times New Roman"/>
          <w:lang w:val="lt-LT" w:eastAsia="lt-LT"/>
        </w:rPr>
        <w:t>Lietuva</w:t>
      </w:r>
    </w:p>
    <w:p w14:paraId="6589C425" w14:textId="77777777" w:rsidR="008F1DCF" w:rsidRPr="008B576B" w:rsidRDefault="008F1DCF" w:rsidP="00E4184C">
      <w:pPr>
        <w:keepNext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7136A232" w14:textId="77777777" w:rsidR="008F1DCF" w:rsidRPr="008B576B" w:rsidRDefault="008F1DCF" w:rsidP="00E4184C">
      <w:pPr>
        <w:keepNext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 w:eastAsia="lt-LT"/>
        </w:rPr>
      </w:pPr>
      <w:r w:rsidRPr="008B576B">
        <w:rPr>
          <w:rFonts w:ascii="Times New Roman" w:eastAsia="Times New Roman" w:hAnsi="Times New Roman" w:cs="Times New Roman"/>
          <w:b/>
          <w:lang w:val="lt-LT" w:eastAsia="lt-LT"/>
        </w:rPr>
        <w:t xml:space="preserve">Perpakavo </w:t>
      </w:r>
    </w:p>
    <w:p w14:paraId="57F94170" w14:textId="2D964F18" w:rsidR="008F1DCF" w:rsidRPr="008B576B" w:rsidRDefault="008F1DCF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8B576B">
        <w:rPr>
          <w:rFonts w:ascii="Times New Roman" w:eastAsia="Times New Roman" w:hAnsi="Times New Roman" w:cs="Times New Roman"/>
          <w:lang w:val="lt-LT" w:eastAsia="lt-LT"/>
        </w:rPr>
        <w:t>Lietuvos ir Norvegijos UAB ,,Norfachema</w:t>
      </w:r>
      <w:r w:rsidR="008B73FE" w:rsidRPr="008B576B">
        <w:rPr>
          <w:rFonts w:ascii="Times New Roman" w:eastAsia="Times New Roman" w:hAnsi="Times New Roman" w:cs="Times New Roman"/>
          <w:lang w:val="lt-LT" w:eastAsia="lt-LT"/>
        </w:rPr>
        <w:t>“</w:t>
      </w:r>
    </w:p>
    <w:p w14:paraId="66319437" w14:textId="77777777" w:rsidR="00807814" w:rsidRPr="008B576B" w:rsidRDefault="00807814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8B576B">
        <w:rPr>
          <w:rFonts w:ascii="Times New Roman" w:eastAsia="Times New Roman" w:hAnsi="Times New Roman" w:cs="Times New Roman"/>
          <w:lang w:val="lt-LT" w:eastAsia="lt-LT"/>
        </w:rPr>
        <w:t>Vytauto g. 6</w:t>
      </w:r>
    </w:p>
    <w:p w14:paraId="10504779" w14:textId="47984139" w:rsidR="008F1DCF" w:rsidRPr="008B576B" w:rsidRDefault="00807814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8B576B">
        <w:rPr>
          <w:rFonts w:ascii="Times New Roman" w:eastAsia="Times New Roman" w:hAnsi="Times New Roman" w:cs="Times New Roman"/>
          <w:lang w:val="lt-LT" w:eastAsia="lt-LT"/>
        </w:rPr>
        <w:t>LT-55175</w:t>
      </w:r>
      <w:r w:rsidR="008F1DCF" w:rsidRPr="008B576B">
        <w:rPr>
          <w:rFonts w:ascii="Times New Roman" w:eastAsia="Times New Roman" w:hAnsi="Times New Roman" w:cs="Times New Roman"/>
          <w:lang w:val="lt-LT" w:eastAsia="lt-LT"/>
        </w:rPr>
        <w:t xml:space="preserve"> Jonava</w:t>
      </w:r>
    </w:p>
    <w:p w14:paraId="72D2A201" w14:textId="77777777" w:rsidR="008F1DCF" w:rsidRPr="008B576B" w:rsidRDefault="008F1DCF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8B576B">
        <w:rPr>
          <w:rFonts w:ascii="Times New Roman" w:eastAsia="Times New Roman" w:hAnsi="Times New Roman" w:cs="Times New Roman"/>
          <w:lang w:val="lt-LT" w:eastAsia="lt-LT"/>
        </w:rPr>
        <w:t>Lietuva</w:t>
      </w:r>
    </w:p>
    <w:p w14:paraId="159DF148" w14:textId="77777777" w:rsidR="008F1DCF" w:rsidRPr="008B576B" w:rsidRDefault="008F1DCF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673E26CE" w14:textId="77777777" w:rsidR="008F1DCF" w:rsidRPr="008B576B" w:rsidRDefault="008F1DCF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8B576B">
        <w:rPr>
          <w:rFonts w:ascii="Times New Roman" w:eastAsia="Times New Roman" w:hAnsi="Times New Roman" w:cs="Times New Roman"/>
          <w:bCs/>
          <w:iCs/>
          <w:lang w:val="lt-LT" w:eastAsia="lt-LT"/>
        </w:rPr>
        <w:t>arba</w:t>
      </w:r>
    </w:p>
    <w:p w14:paraId="566389E5" w14:textId="77777777" w:rsidR="008F1DCF" w:rsidRPr="008B576B" w:rsidRDefault="008F1DCF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lt-LT" w:eastAsia="lt-LT"/>
        </w:rPr>
      </w:pPr>
    </w:p>
    <w:p w14:paraId="43AE06F5" w14:textId="77777777" w:rsidR="008F1DCF" w:rsidRPr="008B576B" w:rsidRDefault="008F1DCF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8B576B">
        <w:rPr>
          <w:rFonts w:ascii="Times New Roman" w:eastAsia="Times New Roman" w:hAnsi="Times New Roman" w:cs="Times New Roman"/>
          <w:bCs/>
          <w:iCs/>
          <w:lang w:val="lt-LT" w:eastAsia="lt-LT"/>
        </w:rPr>
        <w:t>UAB „Entafarma“</w:t>
      </w:r>
    </w:p>
    <w:p w14:paraId="064DCD02" w14:textId="77777777" w:rsidR="008F1DCF" w:rsidRPr="008B576B" w:rsidRDefault="008F1DCF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8B576B">
        <w:rPr>
          <w:rFonts w:ascii="Times New Roman" w:eastAsia="Times New Roman" w:hAnsi="Times New Roman" w:cs="Times New Roman"/>
          <w:bCs/>
          <w:iCs/>
          <w:lang w:val="lt-LT" w:eastAsia="lt-LT"/>
        </w:rPr>
        <w:t>Klonėnų vs. 1</w:t>
      </w:r>
    </w:p>
    <w:p w14:paraId="71BE7DB2" w14:textId="77FFEED2" w:rsidR="008F1DCF" w:rsidRPr="008B576B" w:rsidRDefault="00807814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8B576B">
        <w:rPr>
          <w:rFonts w:ascii="Times New Roman" w:eastAsia="Times New Roman" w:hAnsi="Times New Roman" w:cs="Times New Roman"/>
          <w:noProof/>
          <w:lang w:val="lt-LT"/>
        </w:rPr>
        <w:t xml:space="preserve">LT-19156 </w:t>
      </w:r>
      <w:r w:rsidR="008F1DCF" w:rsidRPr="008B576B">
        <w:rPr>
          <w:rFonts w:ascii="Times New Roman" w:eastAsia="Times New Roman" w:hAnsi="Times New Roman" w:cs="Times New Roman"/>
          <w:bCs/>
          <w:iCs/>
          <w:lang w:val="lt-LT" w:eastAsia="lt-LT"/>
        </w:rPr>
        <w:t>Širvintų r. sav.</w:t>
      </w:r>
    </w:p>
    <w:p w14:paraId="33E909CE" w14:textId="77777777" w:rsidR="008F1DCF" w:rsidRPr="008B576B" w:rsidRDefault="008F1DCF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8B576B">
        <w:rPr>
          <w:rFonts w:ascii="Times New Roman" w:eastAsia="Times New Roman" w:hAnsi="Times New Roman" w:cs="Times New Roman"/>
          <w:bCs/>
          <w:iCs/>
          <w:lang w:val="lt-LT" w:eastAsia="lt-LT"/>
        </w:rPr>
        <w:t>Lietuva</w:t>
      </w:r>
    </w:p>
    <w:p w14:paraId="741CD7DA" w14:textId="77777777" w:rsidR="00A34217" w:rsidRPr="008B576B" w:rsidRDefault="00A34217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lt-LT" w:eastAsia="lt-LT"/>
        </w:rPr>
      </w:pPr>
    </w:p>
    <w:p w14:paraId="1DBBB53B" w14:textId="6D85DCA2" w:rsidR="001B11ED" w:rsidRPr="008B576B" w:rsidRDefault="001B11ED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8B576B">
        <w:rPr>
          <w:rFonts w:ascii="Times New Roman" w:eastAsia="Times New Roman" w:hAnsi="Times New Roman" w:cs="Times New Roman"/>
          <w:bCs/>
          <w:iCs/>
          <w:lang w:val="lt-LT" w:eastAsia="lt-LT"/>
        </w:rPr>
        <w:t>arba</w:t>
      </w:r>
    </w:p>
    <w:p w14:paraId="1EE25FE7" w14:textId="77777777" w:rsidR="001B11ED" w:rsidRPr="008B576B" w:rsidRDefault="001B11ED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lt-LT" w:eastAsia="lt-LT"/>
        </w:rPr>
      </w:pPr>
    </w:p>
    <w:p w14:paraId="49507261" w14:textId="77777777" w:rsidR="001B11ED" w:rsidRPr="008B576B" w:rsidRDefault="001B11ED" w:rsidP="00E4184C">
      <w:pPr>
        <w:pStyle w:val="BodyText"/>
        <w:spacing w:after="0"/>
        <w:jc w:val="both"/>
        <w:rPr>
          <w:szCs w:val="22"/>
        </w:rPr>
      </w:pPr>
      <w:r w:rsidRPr="008B576B">
        <w:rPr>
          <w:szCs w:val="22"/>
        </w:rPr>
        <w:t>Medezin Sp. z o.o.</w:t>
      </w:r>
    </w:p>
    <w:p w14:paraId="2E40D03A" w14:textId="0B404467" w:rsidR="001B11ED" w:rsidRPr="008B576B" w:rsidRDefault="001B11ED" w:rsidP="00E4184C">
      <w:pPr>
        <w:pStyle w:val="BodyText"/>
        <w:spacing w:after="0"/>
        <w:jc w:val="both"/>
        <w:rPr>
          <w:szCs w:val="22"/>
        </w:rPr>
      </w:pPr>
      <w:r w:rsidRPr="008B576B">
        <w:rPr>
          <w:szCs w:val="22"/>
        </w:rPr>
        <w:t>ul. Zbąszyńska 3</w:t>
      </w:r>
    </w:p>
    <w:p w14:paraId="07810482" w14:textId="77777777" w:rsidR="001B11ED" w:rsidRPr="008B576B" w:rsidRDefault="001B11ED" w:rsidP="00E4184C">
      <w:pPr>
        <w:pStyle w:val="BodyText"/>
        <w:spacing w:after="0"/>
        <w:jc w:val="both"/>
        <w:rPr>
          <w:szCs w:val="22"/>
        </w:rPr>
      </w:pPr>
      <w:r w:rsidRPr="008B576B">
        <w:rPr>
          <w:szCs w:val="22"/>
        </w:rPr>
        <w:t>91-342 Łódź</w:t>
      </w:r>
    </w:p>
    <w:p w14:paraId="7B96B4FB" w14:textId="77777777" w:rsidR="001B11ED" w:rsidRPr="008B576B" w:rsidRDefault="001B11ED" w:rsidP="00E4184C">
      <w:pPr>
        <w:pStyle w:val="BodyText"/>
        <w:spacing w:after="0"/>
        <w:jc w:val="both"/>
        <w:rPr>
          <w:szCs w:val="22"/>
        </w:rPr>
      </w:pPr>
      <w:r w:rsidRPr="008B576B">
        <w:rPr>
          <w:szCs w:val="22"/>
        </w:rPr>
        <w:t>Lenkija</w:t>
      </w:r>
    </w:p>
    <w:p w14:paraId="45245BCB" w14:textId="77777777" w:rsidR="001B11ED" w:rsidRPr="008B576B" w:rsidRDefault="001B11ED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lt-LT" w:eastAsia="lt-LT"/>
        </w:rPr>
      </w:pPr>
    </w:p>
    <w:p w14:paraId="38648451" w14:textId="77777777" w:rsidR="00A95827" w:rsidRPr="008B576B" w:rsidRDefault="00A95827" w:rsidP="00E4184C">
      <w:pPr>
        <w:spacing w:after="0" w:line="240" w:lineRule="auto"/>
        <w:jc w:val="both"/>
        <w:rPr>
          <w:rFonts w:ascii="Times New Roman" w:hAnsi="Times New Roman" w:cs="Times New Roman"/>
          <w:b/>
          <w:strike/>
          <w:lang w:val="lt-LT"/>
        </w:rPr>
      </w:pPr>
    </w:p>
    <w:p w14:paraId="2A483869" w14:textId="3F355033" w:rsidR="008F1DCF" w:rsidRPr="008B576B" w:rsidRDefault="008F1DCF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 w:eastAsia="lt-LT"/>
        </w:rPr>
      </w:pPr>
      <w:r w:rsidRPr="008B576B">
        <w:rPr>
          <w:rFonts w:ascii="Times New Roman" w:eastAsia="Times New Roman" w:hAnsi="Times New Roman" w:cs="Times New Roman"/>
          <w:b/>
          <w:lang w:val="lt-LT" w:eastAsia="lt-LT"/>
        </w:rPr>
        <w:t xml:space="preserve">Šis pakuotės lapelis paskutinį kartą peržiūrėtas </w:t>
      </w:r>
      <w:r w:rsidR="001E5A40">
        <w:rPr>
          <w:rFonts w:ascii="Times New Roman" w:eastAsia="Times New Roman" w:hAnsi="Times New Roman" w:cs="Times New Roman"/>
          <w:b/>
          <w:lang w:val="lt-LT" w:eastAsia="lt-LT"/>
        </w:rPr>
        <w:t>2024-03-29.</w:t>
      </w:r>
      <w:bookmarkStart w:id="13" w:name="_GoBack"/>
      <w:bookmarkEnd w:id="13"/>
    </w:p>
    <w:p w14:paraId="2FA8EAFD" w14:textId="77777777" w:rsidR="008F1DCF" w:rsidRPr="008B576B" w:rsidRDefault="008F1DCF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/>
        </w:rPr>
      </w:pPr>
    </w:p>
    <w:p w14:paraId="7CC19A45" w14:textId="1C53F90F" w:rsidR="008F1DCF" w:rsidRPr="008B576B" w:rsidRDefault="008F1DCF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  <w:lang w:val="lt-LT"/>
        </w:rPr>
      </w:pPr>
      <w:r w:rsidRPr="008B576B">
        <w:rPr>
          <w:rFonts w:ascii="Times New Roman" w:eastAsia="Times New Roman" w:hAnsi="Times New Roman" w:cs="Times New Roman"/>
          <w:noProof/>
          <w:lang w:val="lt-LT"/>
        </w:rPr>
        <w:t>Išsami informacija apie šį vaistą pateikiama Valstybinės vaistų kontrolės tarnybos prie Lietuvos Respublikos sveikatos apsaugos ministerijos tinklalapyje</w:t>
      </w:r>
      <w:r w:rsidRPr="008B576B">
        <w:rPr>
          <w:rFonts w:ascii="Times New Roman" w:eastAsia="Times New Roman" w:hAnsi="Times New Roman" w:cs="Times New Roman"/>
          <w:lang w:val="lt-LT"/>
        </w:rPr>
        <w:t xml:space="preserve"> </w:t>
      </w:r>
      <w:hyperlink r:id="rId8" w:history="1">
        <w:r w:rsidRPr="008B576B">
          <w:rPr>
            <w:rFonts w:ascii="Times New Roman" w:eastAsia="Times New Roman" w:hAnsi="Times New Roman" w:cs="Times New Roman"/>
            <w:color w:val="0000FF"/>
            <w:u w:val="single"/>
            <w:lang w:val="lt-LT"/>
          </w:rPr>
          <w:t>http://www.vvkt.lt/</w:t>
        </w:r>
      </w:hyperlink>
      <w:r w:rsidR="0092516B" w:rsidRPr="001E5A40">
        <w:rPr>
          <w:rFonts w:ascii="Times New Roman" w:eastAsia="Times New Roman" w:hAnsi="Times New Roman" w:cs="Times New Roman"/>
          <w:lang w:val="lt-LT"/>
        </w:rPr>
        <w:t>.</w:t>
      </w:r>
    </w:p>
    <w:p w14:paraId="37B24133" w14:textId="4C7C172C" w:rsidR="003554BB" w:rsidRPr="008B576B" w:rsidRDefault="003554BB" w:rsidP="00E418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  <w:lang w:val="lt-LT"/>
        </w:rPr>
      </w:pPr>
    </w:p>
    <w:p w14:paraId="4F91BE10" w14:textId="032C8274" w:rsidR="003554BB" w:rsidRPr="008B576B" w:rsidRDefault="00D4495D" w:rsidP="00E4184C">
      <w:pPr>
        <w:spacing w:after="0" w:line="240" w:lineRule="auto"/>
        <w:jc w:val="both"/>
        <w:rPr>
          <w:rFonts w:ascii="Times New Roman" w:hAnsi="Times New Roman" w:cs="Times New Roman"/>
          <w:b/>
          <w:strike/>
          <w:lang w:val="lt-LT"/>
        </w:rPr>
      </w:pPr>
      <w:r w:rsidRPr="00D4495D">
        <w:rPr>
          <w:rFonts w:ascii="Times New Roman" w:eastAsia="Times New Roman" w:hAnsi="Times New Roman" w:cs="Times New Roman"/>
          <w:i/>
          <w:iCs/>
          <w:lang w:val="lt-LT" w:eastAsia="lt-LT"/>
        </w:rPr>
        <w:t>Lygiagrečiai importuojamas vaistas skiriasi nuo referencinio vaisto pagalbinėmis medžiagomis (lygiagrečiai importuojamo vaisto sudėtyje nėra butilhidroksitolueno (E321) ir visų racematų alfa-tokoferolio), tinkamumo laiku (lygiagrečiai importuojamo vaisto tinkamumo laikas yra 2 metai, o referencinio vaisto tinkamumo laikas yra 3 metai, po tūbelės atidarymo – 90 dienų).</w:t>
      </w:r>
    </w:p>
    <w:sectPr w:rsidR="003554BB" w:rsidRPr="008B576B" w:rsidSect="008B576B">
      <w:footerReference w:type="even" r:id="rId9"/>
      <w:footerReference w:type="default" r:id="rId10"/>
      <w:pgSz w:w="11906" w:h="16838" w:code="9"/>
      <w:pgMar w:top="1134" w:right="1418" w:bottom="1134" w:left="1418" w:header="737" w:footer="737" w:gutter="0"/>
      <w:cols w:space="12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527770D" w16cex:dateUtc="2024-02-29T09:52:00Z"/>
  <w16cex:commentExtensible w16cex:durableId="14C25123" w16cex:dateUtc="2024-02-29T09:52:00Z"/>
  <w16cex:commentExtensible w16cex:durableId="028C4575" w16cex:dateUtc="2024-02-29T09:56:00Z"/>
  <w16cex:commentExtensible w16cex:durableId="24AA3A9E" w16cex:dateUtc="2024-02-29T09:56:00Z"/>
  <w16cex:commentExtensible w16cex:durableId="3800F562" w16cex:dateUtc="2024-02-29T09:57:00Z"/>
  <w16cex:commentExtensible w16cex:durableId="1CA768B6" w16cex:dateUtc="2024-02-29T09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A78DF7" w16cid:durableId="0527770D"/>
  <w16cid:commentId w16cid:paraId="27AC554D" w16cid:durableId="14C25123"/>
  <w16cid:commentId w16cid:paraId="61546162" w16cid:durableId="028C4575"/>
  <w16cid:commentId w16cid:paraId="5D5C38BB" w16cid:durableId="24AA3A9E"/>
  <w16cid:commentId w16cid:paraId="5DD9BFCD" w16cid:durableId="3800F562"/>
  <w16cid:commentId w16cid:paraId="2CACD2AC" w16cid:durableId="1CA768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F439E" w14:textId="77777777" w:rsidR="00455DAF" w:rsidRDefault="00455DAF">
      <w:pPr>
        <w:spacing w:after="0" w:line="240" w:lineRule="auto"/>
      </w:pPr>
      <w:r>
        <w:separator/>
      </w:r>
    </w:p>
  </w:endnote>
  <w:endnote w:type="continuationSeparator" w:id="0">
    <w:p w14:paraId="6358DF4E" w14:textId="77777777" w:rsidR="00455DAF" w:rsidRDefault="0045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0AD8E" w14:textId="77777777" w:rsidR="003E372D" w:rsidRDefault="003E37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21F090B" w14:textId="77777777" w:rsidR="003E372D" w:rsidRDefault="003E37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C66E" w14:textId="32594E2D" w:rsidR="003E372D" w:rsidRDefault="003E37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5A40">
      <w:rPr>
        <w:rStyle w:val="PageNumber"/>
        <w:noProof/>
      </w:rPr>
      <w:t>9</w:t>
    </w:r>
    <w:r>
      <w:rPr>
        <w:rStyle w:val="PageNumber"/>
      </w:rPr>
      <w:fldChar w:fldCharType="end"/>
    </w:r>
  </w:p>
  <w:p w14:paraId="29D65BB4" w14:textId="77777777" w:rsidR="003E372D" w:rsidRDefault="003E37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AD8CA" w14:textId="77777777" w:rsidR="00455DAF" w:rsidRDefault="00455DAF">
      <w:pPr>
        <w:spacing w:after="0" w:line="240" w:lineRule="auto"/>
      </w:pPr>
      <w:r>
        <w:separator/>
      </w:r>
    </w:p>
  </w:footnote>
  <w:footnote w:type="continuationSeparator" w:id="0">
    <w:p w14:paraId="6A41AF9E" w14:textId="77777777" w:rsidR="00455DAF" w:rsidRDefault="00455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E84"/>
    <w:multiLevelType w:val="hybridMultilevel"/>
    <w:tmpl w:val="64C41136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C3C17"/>
    <w:multiLevelType w:val="hybridMultilevel"/>
    <w:tmpl w:val="EA520AE0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45407"/>
    <w:multiLevelType w:val="hybridMultilevel"/>
    <w:tmpl w:val="35CAF626"/>
    <w:lvl w:ilvl="0" w:tplc="04DE0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726F7"/>
    <w:multiLevelType w:val="hybridMultilevel"/>
    <w:tmpl w:val="FDD0CC0E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2B3A5E"/>
    <w:multiLevelType w:val="multilevel"/>
    <w:tmpl w:val="76263460"/>
    <w:lvl w:ilvl="0">
      <w:start w:val="1"/>
      <w:numFmt w:val="upperRoman"/>
      <w:pStyle w:val="BlockText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BTEMEASMCA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TTEMEASMCA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BTAnIIEMEASMCA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PI-1EMEASMCA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27BD344E"/>
    <w:multiLevelType w:val="hybridMultilevel"/>
    <w:tmpl w:val="DF5E948E"/>
    <w:lvl w:ilvl="0" w:tplc="308615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F02CEA"/>
    <w:multiLevelType w:val="hybridMultilevel"/>
    <w:tmpl w:val="25B02EFC"/>
    <w:lvl w:ilvl="0" w:tplc="FFFFFFF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41190"/>
    <w:multiLevelType w:val="hybridMultilevel"/>
    <w:tmpl w:val="9F32E6F8"/>
    <w:lvl w:ilvl="0" w:tplc="FFFFFFFF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00000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829E8"/>
    <w:multiLevelType w:val="hybridMultilevel"/>
    <w:tmpl w:val="C8445820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5F30D7"/>
    <w:multiLevelType w:val="hybridMultilevel"/>
    <w:tmpl w:val="DAAEC4BA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21BCD"/>
    <w:multiLevelType w:val="hybridMultilevel"/>
    <w:tmpl w:val="6CE61464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C4794A"/>
    <w:multiLevelType w:val="hybridMultilevel"/>
    <w:tmpl w:val="6F1AC19A"/>
    <w:lvl w:ilvl="0" w:tplc="FFFFFFFF">
      <w:start w:val="1"/>
      <w:numFmt w:val="bullet"/>
      <w:lvlText w:val="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0000"/>
        <w:sz w:val="22"/>
        <w:szCs w:val="22"/>
      </w:rPr>
    </w:lvl>
    <w:lvl w:ilvl="1" w:tplc="49A801CE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00000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6A628DD"/>
    <w:multiLevelType w:val="hybridMultilevel"/>
    <w:tmpl w:val="A6661E28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F44755"/>
    <w:multiLevelType w:val="hybridMultilevel"/>
    <w:tmpl w:val="9D9279FA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5B66AD"/>
    <w:multiLevelType w:val="hybridMultilevel"/>
    <w:tmpl w:val="B38A3B36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BA20FE"/>
    <w:multiLevelType w:val="hybridMultilevel"/>
    <w:tmpl w:val="44061840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03707"/>
    <w:multiLevelType w:val="hybridMultilevel"/>
    <w:tmpl w:val="A22AB8A2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4"/>
  </w:num>
  <w:num w:numId="5">
    <w:abstractNumId w:val="1"/>
  </w:num>
  <w:num w:numId="6">
    <w:abstractNumId w:val="16"/>
  </w:num>
  <w:num w:numId="7">
    <w:abstractNumId w:val="3"/>
  </w:num>
  <w:num w:numId="8">
    <w:abstractNumId w:val="9"/>
  </w:num>
  <w:num w:numId="9">
    <w:abstractNumId w:val="12"/>
  </w:num>
  <w:num w:numId="10">
    <w:abstractNumId w:val="8"/>
  </w:num>
  <w:num w:numId="11">
    <w:abstractNumId w:val="10"/>
  </w:num>
  <w:num w:numId="12">
    <w:abstractNumId w:val="0"/>
  </w:num>
  <w:num w:numId="13">
    <w:abstractNumId w:val="15"/>
  </w:num>
  <w:num w:numId="14">
    <w:abstractNumId w:val="7"/>
  </w:num>
  <w:num w:numId="15">
    <w:abstractNumId w:val="11"/>
  </w:num>
  <w:num w:numId="1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75"/>
    <w:rsid w:val="000003BA"/>
    <w:rsid w:val="000019CD"/>
    <w:rsid w:val="0001100A"/>
    <w:rsid w:val="00031229"/>
    <w:rsid w:val="00033E7B"/>
    <w:rsid w:val="00052A7F"/>
    <w:rsid w:val="00054606"/>
    <w:rsid w:val="000567CF"/>
    <w:rsid w:val="00057924"/>
    <w:rsid w:val="000652DB"/>
    <w:rsid w:val="00065BC3"/>
    <w:rsid w:val="000A0E5E"/>
    <w:rsid w:val="000A1A7B"/>
    <w:rsid w:val="000B28B8"/>
    <w:rsid w:val="000B3723"/>
    <w:rsid w:val="000C34BC"/>
    <w:rsid w:val="000D3402"/>
    <w:rsid w:val="000E7B85"/>
    <w:rsid w:val="00101270"/>
    <w:rsid w:val="00105934"/>
    <w:rsid w:val="00105BEF"/>
    <w:rsid w:val="00110DFC"/>
    <w:rsid w:val="001131D1"/>
    <w:rsid w:val="0012671A"/>
    <w:rsid w:val="00126FD8"/>
    <w:rsid w:val="001326D2"/>
    <w:rsid w:val="00132D96"/>
    <w:rsid w:val="00137436"/>
    <w:rsid w:val="00141446"/>
    <w:rsid w:val="0014532C"/>
    <w:rsid w:val="00154D36"/>
    <w:rsid w:val="00162E87"/>
    <w:rsid w:val="00176FC6"/>
    <w:rsid w:val="00181581"/>
    <w:rsid w:val="0019379A"/>
    <w:rsid w:val="001A24DB"/>
    <w:rsid w:val="001A5E19"/>
    <w:rsid w:val="001A719F"/>
    <w:rsid w:val="001B11ED"/>
    <w:rsid w:val="001B6BDA"/>
    <w:rsid w:val="001C3B97"/>
    <w:rsid w:val="001D7199"/>
    <w:rsid w:val="001E5A40"/>
    <w:rsid w:val="001F39AA"/>
    <w:rsid w:val="00213697"/>
    <w:rsid w:val="00232961"/>
    <w:rsid w:val="002441E6"/>
    <w:rsid w:val="00245291"/>
    <w:rsid w:val="00246147"/>
    <w:rsid w:val="0025156A"/>
    <w:rsid w:val="00256569"/>
    <w:rsid w:val="002620E7"/>
    <w:rsid w:val="0026423B"/>
    <w:rsid w:val="0026485D"/>
    <w:rsid w:val="00273A6A"/>
    <w:rsid w:val="00284E4D"/>
    <w:rsid w:val="00290B66"/>
    <w:rsid w:val="00297820"/>
    <w:rsid w:val="002A0B66"/>
    <w:rsid w:val="002A6528"/>
    <w:rsid w:val="002E4A2D"/>
    <w:rsid w:val="002F476B"/>
    <w:rsid w:val="002F5D5F"/>
    <w:rsid w:val="00324CBB"/>
    <w:rsid w:val="00335CAC"/>
    <w:rsid w:val="0034171E"/>
    <w:rsid w:val="003439B1"/>
    <w:rsid w:val="0034522F"/>
    <w:rsid w:val="0034786A"/>
    <w:rsid w:val="00347F11"/>
    <w:rsid w:val="003554BB"/>
    <w:rsid w:val="0035786D"/>
    <w:rsid w:val="00360AF4"/>
    <w:rsid w:val="003815D8"/>
    <w:rsid w:val="00386DD0"/>
    <w:rsid w:val="003925D3"/>
    <w:rsid w:val="003A3861"/>
    <w:rsid w:val="003A3C73"/>
    <w:rsid w:val="003A58F1"/>
    <w:rsid w:val="003C20C8"/>
    <w:rsid w:val="003C3F23"/>
    <w:rsid w:val="003D07DA"/>
    <w:rsid w:val="003D7914"/>
    <w:rsid w:val="003E1D97"/>
    <w:rsid w:val="003E372D"/>
    <w:rsid w:val="003E3C1D"/>
    <w:rsid w:val="003E4FAB"/>
    <w:rsid w:val="003F713E"/>
    <w:rsid w:val="00421DB0"/>
    <w:rsid w:val="00432BAB"/>
    <w:rsid w:val="00445CFD"/>
    <w:rsid w:val="00455DAF"/>
    <w:rsid w:val="0046113B"/>
    <w:rsid w:val="00461B44"/>
    <w:rsid w:val="004711A2"/>
    <w:rsid w:val="004733E7"/>
    <w:rsid w:val="0047650E"/>
    <w:rsid w:val="00477A2E"/>
    <w:rsid w:val="004871DC"/>
    <w:rsid w:val="004955EC"/>
    <w:rsid w:val="004A23F4"/>
    <w:rsid w:val="004A2DF0"/>
    <w:rsid w:val="004B7C2D"/>
    <w:rsid w:val="004C07AC"/>
    <w:rsid w:val="004E7CA3"/>
    <w:rsid w:val="004F4251"/>
    <w:rsid w:val="004F7807"/>
    <w:rsid w:val="005140A8"/>
    <w:rsid w:val="00516F5C"/>
    <w:rsid w:val="00545D36"/>
    <w:rsid w:val="00557B32"/>
    <w:rsid w:val="00557C4F"/>
    <w:rsid w:val="00571BD2"/>
    <w:rsid w:val="0058601E"/>
    <w:rsid w:val="005C7A9C"/>
    <w:rsid w:val="005D4317"/>
    <w:rsid w:val="005D5EC2"/>
    <w:rsid w:val="005E0632"/>
    <w:rsid w:val="005E5098"/>
    <w:rsid w:val="006135E4"/>
    <w:rsid w:val="00617513"/>
    <w:rsid w:val="006278E6"/>
    <w:rsid w:val="006412A0"/>
    <w:rsid w:val="0068551C"/>
    <w:rsid w:val="006A0056"/>
    <w:rsid w:val="006A18C8"/>
    <w:rsid w:val="006A7353"/>
    <w:rsid w:val="006B1919"/>
    <w:rsid w:val="006C4487"/>
    <w:rsid w:val="006C7CE1"/>
    <w:rsid w:val="006E0B43"/>
    <w:rsid w:val="006E20BA"/>
    <w:rsid w:val="006F5D75"/>
    <w:rsid w:val="006F6363"/>
    <w:rsid w:val="006F7D5E"/>
    <w:rsid w:val="00701255"/>
    <w:rsid w:val="007038E5"/>
    <w:rsid w:val="00737E91"/>
    <w:rsid w:val="00741EE2"/>
    <w:rsid w:val="00744926"/>
    <w:rsid w:val="00747681"/>
    <w:rsid w:val="00751917"/>
    <w:rsid w:val="007666F4"/>
    <w:rsid w:val="00774E9F"/>
    <w:rsid w:val="00781A46"/>
    <w:rsid w:val="00783838"/>
    <w:rsid w:val="00794AAC"/>
    <w:rsid w:val="00795431"/>
    <w:rsid w:val="007A28B5"/>
    <w:rsid w:val="007C1E27"/>
    <w:rsid w:val="007C3C07"/>
    <w:rsid w:val="007D0090"/>
    <w:rsid w:val="007E29DF"/>
    <w:rsid w:val="007E776B"/>
    <w:rsid w:val="007F0CEB"/>
    <w:rsid w:val="008057CA"/>
    <w:rsid w:val="00807814"/>
    <w:rsid w:val="00810134"/>
    <w:rsid w:val="008173FF"/>
    <w:rsid w:val="0083348D"/>
    <w:rsid w:val="00833600"/>
    <w:rsid w:val="00836EB1"/>
    <w:rsid w:val="008521F6"/>
    <w:rsid w:val="00854FCD"/>
    <w:rsid w:val="00862080"/>
    <w:rsid w:val="0087555A"/>
    <w:rsid w:val="00876EF3"/>
    <w:rsid w:val="00882AAE"/>
    <w:rsid w:val="00883F5D"/>
    <w:rsid w:val="00885C53"/>
    <w:rsid w:val="00886454"/>
    <w:rsid w:val="00895BBC"/>
    <w:rsid w:val="008A0156"/>
    <w:rsid w:val="008A1524"/>
    <w:rsid w:val="008B576B"/>
    <w:rsid w:val="008B73FE"/>
    <w:rsid w:val="008B7DCE"/>
    <w:rsid w:val="008C0CE0"/>
    <w:rsid w:val="008C3AC4"/>
    <w:rsid w:val="008C54EF"/>
    <w:rsid w:val="008D3860"/>
    <w:rsid w:val="008D408E"/>
    <w:rsid w:val="008D5101"/>
    <w:rsid w:val="008D5201"/>
    <w:rsid w:val="008D58F8"/>
    <w:rsid w:val="008E5DC9"/>
    <w:rsid w:val="008F1DCF"/>
    <w:rsid w:val="008F257C"/>
    <w:rsid w:val="008F568E"/>
    <w:rsid w:val="008F6E9C"/>
    <w:rsid w:val="00900489"/>
    <w:rsid w:val="00913228"/>
    <w:rsid w:val="0092516B"/>
    <w:rsid w:val="009353B0"/>
    <w:rsid w:val="00941E05"/>
    <w:rsid w:val="0094557B"/>
    <w:rsid w:val="00947DF4"/>
    <w:rsid w:val="009518AE"/>
    <w:rsid w:val="00952250"/>
    <w:rsid w:val="009708A3"/>
    <w:rsid w:val="009772AC"/>
    <w:rsid w:val="00991436"/>
    <w:rsid w:val="00994C8D"/>
    <w:rsid w:val="00996A8B"/>
    <w:rsid w:val="009A365F"/>
    <w:rsid w:val="009A4A27"/>
    <w:rsid w:val="009B0004"/>
    <w:rsid w:val="009B6B21"/>
    <w:rsid w:val="009D11B4"/>
    <w:rsid w:val="009D1C39"/>
    <w:rsid w:val="009E3C6B"/>
    <w:rsid w:val="009F7B68"/>
    <w:rsid w:val="00A0131F"/>
    <w:rsid w:val="00A13CB6"/>
    <w:rsid w:val="00A1568F"/>
    <w:rsid w:val="00A178B5"/>
    <w:rsid w:val="00A17915"/>
    <w:rsid w:val="00A30E87"/>
    <w:rsid w:val="00A34217"/>
    <w:rsid w:val="00A43236"/>
    <w:rsid w:val="00A45FE0"/>
    <w:rsid w:val="00A54773"/>
    <w:rsid w:val="00A56320"/>
    <w:rsid w:val="00A60323"/>
    <w:rsid w:val="00A8722E"/>
    <w:rsid w:val="00A95827"/>
    <w:rsid w:val="00AA09E9"/>
    <w:rsid w:val="00AA7E47"/>
    <w:rsid w:val="00AB1753"/>
    <w:rsid w:val="00AB403D"/>
    <w:rsid w:val="00AB5F47"/>
    <w:rsid w:val="00AC0343"/>
    <w:rsid w:val="00AD6954"/>
    <w:rsid w:val="00AE2BAB"/>
    <w:rsid w:val="00AE7B39"/>
    <w:rsid w:val="00AF7787"/>
    <w:rsid w:val="00B04AD1"/>
    <w:rsid w:val="00B1421E"/>
    <w:rsid w:val="00B20C3A"/>
    <w:rsid w:val="00B35830"/>
    <w:rsid w:val="00B46006"/>
    <w:rsid w:val="00B74804"/>
    <w:rsid w:val="00B754CA"/>
    <w:rsid w:val="00B80662"/>
    <w:rsid w:val="00B905E7"/>
    <w:rsid w:val="00B959E9"/>
    <w:rsid w:val="00BA1440"/>
    <w:rsid w:val="00BA76D4"/>
    <w:rsid w:val="00BB033C"/>
    <w:rsid w:val="00BB5821"/>
    <w:rsid w:val="00BB78A3"/>
    <w:rsid w:val="00BF74AF"/>
    <w:rsid w:val="00C0617B"/>
    <w:rsid w:val="00C10EC7"/>
    <w:rsid w:val="00C324C3"/>
    <w:rsid w:val="00C34F49"/>
    <w:rsid w:val="00C47E29"/>
    <w:rsid w:val="00C53E9D"/>
    <w:rsid w:val="00C56DAC"/>
    <w:rsid w:val="00C62C23"/>
    <w:rsid w:val="00C74ABF"/>
    <w:rsid w:val="00C81CEC"/>
    <w:rsid w:val="00C827A2"/>
    <w:rsid w:val="00C84E12"/>
    <w:rsid w:val="00C90C82"/>
    <w:rsid w:val="00C929B7"/>
    <w:rsid w:val="00C93B15"/>
    <w:rsid w:val="00C947C1"/>
    <w:rsid w:val="00CA2275"/>
    <w:rsid w:val="00CB5A18"/>
    <w:rsid w:val="00CC26E9"/>
    <w:rsid w:val="00CC4023"/>
    <w:rsid w:val="00CE3FD7"/>
    <w:rsid w:val="00CF08C2"/>
    <w:rsid w:val="00CF2D4F"/>
    <w:rsid w:val="00CF3E44"/>
    <w:rsid w:val="00D028B9"/>
    <w:rsid w:val="00D208C5"/>
    <w:rsid w:val="00D4495D"/>
    <w:rsid w:val="00D577F4"/>
    <w:rsid w:val="00D629E7"/>
    <w:rsid w:val="00D64DEE"/>
    <w:rsid w:val="00D7323B"/>
    <w:rsid w:val="00D822CB"/>
    <w:rsid w:val="00D86972"/>
    <w:rsid w:val="00D94D53"/>
    <w:rsid w:val="00DA4623"/>
    <w:rsid w:val="00DA5BD9"/>
    <w:rsid w:val="00DA6D54"/>
    <w:rsid w:val="00DA7717"/>
    <w:rsid w:val="00DC0208"/>
    <w:rsid w:val="00DC5003"/>
    <w:rsid w:val="00DD5B30"/>
    <w:rsid w:val="00DE3598"/>
    <w:rsid w:val="00DE4D83"/>
    <w:rsid w:val="00DE624E"/>
    <w:rsid w:val="00DE640C"/>
    <w:rsid w:val="00DE7876"/>
    <w:rsid w:val="00E07779"/>
    <w:rsid w:val="00E13776"/>
    <w:rsid w:val="00E21124"/>
    <w:rsid w:val="00E2122B"/>
    <w:rsid w:val="00E21E23"/>
    <w:rsid w:val="00E246BA"/>
    <w:rsid w:val="00E4184C"/>
    <w:rsid w:val="00E51D1A"/>
    <w:rsid w:val="00E54FD0"/>
    <w:rsid w:val="00E73109"/>
    <w:rsid w:val="00E74AD4"/>
    <w:rsid w:val="00E75429"/>
    <w:rsid w:val="00E75A3F"/>
    <w:rsid w:val="00E80807"/>
    <w:rsid w:val="00E83847"/>
    <w:rsid w:val="00E9000B"/>
    <w:rsid w:val="00E94E16"/>
    <w:rsid w:val="00EA20C7"/>
    <w:rsid w:val="00EA4890"/>
    <w:rsid w:val="00EB511D"/>
    <w:rsid w:val="00ED08A0"/>
    <w:rsid w:val="00ED1736"/>
    <w:rsid w:val="00ED68A6"/>
    <w:rsid w:val="00ED6FD5"/>
    <w:rsid w:val="00EF4626"/>
    <w:rsid w:val="00EF4EC5"/>
    <w:rsid w:val="00F04D20"/>
    <w:rsid w:val="00F13C7A"/>
    <w:rsid w:val="00F25062"/>
    <w:rsid w:val="00F30962"/>
    <w:rsid w:val="00F32F9C"/>
    <w:rsid w:val="00F40536"/>
    <w:rsid w:val="00F51E2A"/>
    <w:rsid w:val="00F61977"/>
    <w:rsid w:val="00F978F9"/>
    <w:rsid w:val="00FC028C"/>
    <w:rsid w:val="00FD26E9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F36D"/>
  <w15:docId w15:val="{9D8D47B8-C2F8-4777-A482-87C409DF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ABF"/>
  </w:style>
  <w:style w:type="paragraph" w:styleId="Heading1">
    <w:name w:val="heading 1"/>
    <w:basedOn w:val="Normal"/>
    <w:next w:val="Normal"/>
    <w:link w:val="Heading1Char"/>
    <w:autoRedefine/>
    <w:qFormat/>
    <w:rsid w:val="006F5D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Heading2">
    <w:name w:val="heading 2"/>
    <w:basedOn w:val="Normal"/>
    <w:next w:val="Normal"/>
    <w:link w:val="Heading2Char"/>
    <w:autoRedefine/>
    <w:qFormat/>
    <w:rsid w:val="006F5D75"/>
    <w:pPr>
      <w:keepNext/>
      <w:tabs>
        <w:tab w:val="left" w:pos="72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paragraph" w:styleId="Heading3">
    <w:name w:val="heading 3"/>
    <w:basedOn w:val="Normal"/>
    <w:next w:val="Normal"/>
    <w:link w:val="Heading3Char"/>
    <w:autoRedefine/>
    <w:qFormat/>
    <w:rsid w:val="00CF08C2"/>
    <w:pPr>
      <w:keepNext/>
      <w:tabs>
        <w:tab w:val="left" w:pos="567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6F5D7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3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6F5D7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lt-LT" w:eastAsia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860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3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5D75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BodyTextIndent2">
    <w:name w:val="Body Text Indent 2"/>
    <w:basedOn w:val="Normal"/>
    <w:link w:val="BodyTextIndent2Char"/>
    <w:unhideWhenUsed/>
    <w:rsid w:val="006F5D7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F5D75"/>
  </w:style>
  <w:style w:type="character" w:customStyle="1" w:styleId="Heading1Char">
    <w:name w:val="Heading 1 Char"/>
    <w:basedOn w:val="DefaultParagraphFont"/>
    <w:link w:val="Heading1"/>
    <w:rsid w:val="006F5D75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6F5D75"/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CF08C2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Heading4Char">
    <w:name w:val="Heading 4 Char"/>
    <w:basedOn w:val="DefaultParagraphFont"/>
    <w:link w:val="Heading4"/>
    <w:rsid w:val="006F5D75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6F5D75"/>
    <w:rPr>
      <w:rFonts w:ascii="Times New Roman" w:eastAsia="Times New Roman" w:hAnsi="Times New Roman" w:cs="Times New Roman"/>
      <w:b/>
      <w:bCs/>
      <w:lang w:val="lt-LT" w:eastAsia="lt-LT"/>
    </w:rPr>
  </w:style>
  <w:style w:type="numbering" w:customStyle="1" w:styleId="NoList1">
    <w:name w:val="No List1"/>
    <w:next w:val="NoList"/>
    <w:semiHidden/>
    <w:unhideWhenUsed/>
    <w:rsid w:val="006F5D75"/>
  </w:style>
  <w:style w:type="paragraph" w:styleId="Footer">
    <w:name w:val="footer"/>
    <w:basedOn w:val="Normal"/>
    <w:link w:val="FooterChar"/>
    <w:rsid w:val="006F5D7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ageNumber">
    <w:name w:val="page number"/>
    <w:basedOn w:val="DefaultParagraphFont"/>
    <w:rsid w:val="006F5D75"/>
  </w:style>
  <w:style w:type="paragraph" w:styleId="DocumentMap">
    <w:name w:val="Document Map"/>
    <w:basedOn w:val="Normal"/>
    <w:link w:val="DocumentMapChar"/>
    <w:semiHidden/>
    <w:rsid w:val="006F5D75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val="lt-LT" w:eastAsia="lt-LT"/>
    </w:rPr>
  </w:style>
  <w:style w:type="character" w:customStyle="1" w:styleId="DocumentMapChar">
    <w:name w:val="Document Map Char"/>
    <w:basedOn w:val="DefaultParagraphFont"/>
    <w:link w:val="DocumentMap"/>
    <w:semiHidden/>
    <w:rsid w:val="006F5D75"/>
    <w:rPr>
      <w:rFonts w:ascii="Tahoma" w:eastAsia="Times New Roman" w:hAnsi="Tahoma" w:cs="Times New Roman"/>
      <w:szCs w:val="20"/>
      <w:shd w:val="clear" w:color="auto" w:fill="000080"/>
      <w:lang w:val="lt-LT" w:eastAsia="lt-LT"/>
    </w:rPr>
  </w:style>
  <w:style w:type="paragraph" w:styleId="Title">
    <w:name w:val="Title"/>
    <w:basedOn w:val="Normal"/>
    <w:link w:val="TitleChar"/>
    <w:autoRedefine/>
    <w:qFormat/>
    <w:rsid w:val="006F5D75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TitleChar">
    <w:name w:val="Title Char"/>
    <w:basedOn w:val="DefaultParagraphFont"/>
    <w:link w:val="Title"/>
    <w:rsid w:val="006F5D75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Hyperlink">
    <w:name w:val="Hyperlink"/>
    <w:uiPriority w:val="99"/>
    <w:rsid w:val="006F5D75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6F5D75"/>
    <w:pPr>
      <w:autoSpaceDE w:val="0"/>
      <w:autoSpaceDN w:val="0"/>
      <w:adjustRightIn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customStyle="1" w:styleId="SubtitleChar">
    <w:name w:val="Subtitle Char"/>
    <w:basedOn w:val="DefaultParagraphFont"/>
    <w:link w:val="Subtitle"/>
    <w:rsid w:val="006F5D75"/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styleId="CommentReference">
    <w:name w:val="annotation reference"/>
    <w:semiHidden/>
    <w:rsid w:val="006F5D7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F5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6F5D7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F5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5D7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semiHidden/>
    <w:rsid w:val="006F5D75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BalloonTextChar">
    <w:name w:val="Balloon Text Char"/>
    <w:basedOn w:val="DefaultParagraphFont"/>
    <w:link w:val="BalloonText"/>
    <w:semiHidden/>
    <w:rsid w:val="006F5D75"/>
    <w:rPr>
      <w:rFonts w:ascii="Tahoma" w:eastAsia="Times New Roman" w:hAnsi="Tahoma" w:cs="Tahoma"/>
      <w:sz w:val="16"/>
      <w:szCs w:val="16"/>
      <w:lang w:val="lt-LT" w:eastAsia="lt-LT"/>
    </w:rPr>
  </w:style>
  <w:style w:type="paragraph" w:styleId="Header">
    <w:name w:val="header"/>
    <w:basedOn w:val="Normal"/>
    <w:link w:val="HeaderChar"/>
    <w:rsid w:val="006F5D75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6F5D75"/>
    <w:rPr>
      <w:rFonts w:ascii="Helvetica" w:eastAsia="Times New Roman" w:hAnsi="Helvetica" w:cs="Times New Roman"/>
      <w:sz w:val="20"/>
      <w:szCs w:val="20"/>
      <w:lang w:val="en-GB"/>
    </w:rPr>
  </w:style>
  <w:style w:type="paragraph" w:customStyle="1" w:styleId="AHeader1">
    <w:name w:val="AHeader 1"/>
    <w:basedOn w:val="Normal"/>
    <w:rsid w:val="006F5D75"/>
    <w:pPr>
      <w:tabs>
        <w:tab w:val="num" w:pos="720"/>
      </w:tabs>
      <w:spacing w:after="120" w:line="240" w:lineRule="auto"/>
      <w:ind w:left="284" w:hanging="284"/>
    </w:pPr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6F5D75"/>
    <w:pPr>
      <w:numPr>
        <w:ilvl w:val="1"/>
      </w:numPr>
      <w:tabs>
        <w:tab w:val="num" w:pos="360"/>
        <w:tab w:val="num" w:pos="570"/>
        <w:tab w:val="num" w:pos="720"/>
      </w:tabs>
      <w:ind w:left="570" w:hanging="570"/>
    </w:pPr>
    <w:rPr>
      <w:sz w:val="22"/>
    </w:rPr>
  </w:style>
  <w:style w:type="paragraph" w:customStyle="1" w:styleId="AHeader3">
    <w:name w:val="AHeader 3"/>
    <w:basedOn w:val="AHeader2"/>
    <w:rsid w:val="006F5D75"/>
    <w:pPr>
      <w:numPr>
        <w:ilvl w:val="2"/>
      </w:numPr>
      <w:tabs>
        <w:tab w:val="num" w:pos="360"/>
      </w:tabs>
      <w:ind w:left="570" w:hanging="570"/>
    </w:pPr>
  </w:style>
  <w:style w:type="paragraph" w:customStyle="1" w:styleId="AHeader2abc">
    <w:name w:val="AHeader 2 abc"/>
    <w:basedOn w:val="AHeader3"/>
    <w:rsid w:val="006F5D75"/>
    <w:pPr>
      <w:numPr>
        <w:ilvl w:val="3"/>
      </w:numPr>
      <w:tabs>
        <w:tab w:val="num" w:pos="360"/>
      </w:tabs>
      <w:ind w:left="570" w:hanging="57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F5D75"/>
    <w:pPr>
      <w:numPr>
        <w:ilvl w:val="4"/>
      </w:numPr>
      <w:tabs>
        <w:tab w:val="num" w:pos="360"/>
      </w:tabs>
      <w:ind w:left="570" w:hanging="570"/>
    </w:pPr>
  </w:style>
  <w:style w:type="paragraph" w:styleId="BlockText">
    <w:name w:val="Block Text"/>
    <w:basedOn w:val="Normal"/>
    <w:rsid w:val="006F5D75"/>
    <w:pPr>
      <w:numPr>
        <w:numId w:val="1"/>
      </w:numPr>
      <w:tabs>
        <w:tab w:val="clear" w:pos="720"/>
      </w:tabs>
      <w:spacing w:after="0" w:line="240" w:lineRule="auto"/>
      <w:ind w:left="1701" w:right="1416" w:hanging="708"/>
    </w:pPr>
    <w:rPr>
      <w:rFonts w:ascii="Times New Roman" w:eastAsia="Times New Roman" w:hAnsi="Times New Roman" w:cs="Times New Roman"/>
      <w:b/>
      <w:noProof/>
      <w:szCs w:val="20"/>
      <w:lang w:val="lt-LT" w:eastAsia="lt-LT"/>
    </w:rPr>
  </w:style>
  <w:style w:type="paragraph" w:customStyle="1" w:styleId="BTEMEASMCA">
    <w:name w:val="BT EMEA_SMCA"/>
    <w:basedOn w:val="Normal"/>
    <w:link w:val="BTEMEASMCAChar"/>
    <w:autoRedefine/>
    <w:rsid w:val="006F5D75"/>
    <w:pPr>
      <w:numPr>
        <w:ilvl w:val="1"/>
        <w:numId w:val="1"/>
      </w:numPr>
      <w:tabs>
        <w:tab w:val="clear" w:pos="709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noProof/>
      <w:lang w:val="lt-LT"/>
    </w:rPr>
  </w:style>
  <w:style w:type="paragraph" w:customStyle="1" w:styleId="TTEMEASMCA">
    <w:name w:val="TT EMEA_SMCA"/>
    <w:basedOn w:val="Heading1"/>
    <w:autoRedefine/>
    <w:rsid w:val="006F5D75"/>
    <w:pPr>
      <w:keepNext w:val="0"/>
      <w:numPr>
        <w:ilvl w:val="2"/>
        <w:numId w:val="1"/>
      </w:numPr>
      <w:tabs>
        <w:tab w:val="clear" w:pos="1276"/>
        <w:tab w:val="left" w:pos="567"/>
      </w:tabs>
      <w:ind w:left="567"/>
      <w:jc w:val="center"/>
    </w:pPr>
    <w:rPr>
      <w:caps/>
      <w:szCs w:val="22"/>
      <w:lang w:val="en-US" w:eastAsia="en-US"/>
    </w:rPr>
  </w:style>
  <w:style w:type="paragraph" w:customStyle="1" w:styleId="BTAnIIEMEASMCA">
    <w:name w:val="BT(AnII) EMEA_SMCA"/>
    <w:basedOn w:val="BalloonText"/>
    <w:autoRedefine/>
    <w:rsid w:val="006F5D75"/>
    <w:pPr>
      <w:numPr>
        <w:ilvl w:val="3"/>
        <w:numId w:val="1"/>
      </w:numPr>
      <w:tabs>
        <w:tab w:val="clear" w:pos="1276"/>
        <w:tab w:val="left" w:pos="1701"/>
      </w:tabs>
      <w:ind w:left="1701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PI-1EMEASMCA">
    <w:name w:val="PI-1 EMEA_SMCA"/>
    <w:basedOn w:val="Heading2"/>
    <w:autoRedefine/>
    <w:rsid w:val="006F5D75"/>
    <w:pPr>
      <w:numPr>
        <w:ilvl w:val="4"/>
        <w:numId w:val="1"/>
      </w:numPr>
      <w:tabs>
        <w:tab w:val="clear" w:pos="1701"/>
        <w:tab w:val="left" w:pos="567"/>
      </w:tabs>
      <w:ind w:left="567" w:hanging="567"/>
    </w:pPr>
    <w:rPr>
      <w:szCs w:val="22"/>
      <w:lang w:eastAsia="en-US"/>
    </w:rPr>
  </w:style>
  <w:style w:type="paragraph" w:customStyle="1" w:styleId="BTuEMEASMCA">
    <w:name w:val="BT(u) EMEA_SMCA"/>
    <w:basedOn w:val="BTEMEASMCA"/>
    <w:autoRedefine/>
    <w:rsid w:val="006F5D75"/>
    <w:rPr>
      <w:u w:val="single"/>
    </w:rPr>
  </w:style>
  <w:style w:type="paragraph" w:customStyle="1" w:styleId="PI-1labEMEASMCA">
    <w:name w:val="PI-1_lab EMEA_SMCA"/>
    <w:basedOn w:val="Normal"/>
    <w:autoRedefine/>
    <w:rsid w:val="006F5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lang w:val="lt-LT"/>
    </w:rPr>
  </w:style>
  <w:style w:type="paragraph" w:customStyle="1" w:styleId="BT-EMEASMCA">
    <w:name w:val="BT- EMEA_SMCA"/>
    <w:basedOn w:val="BTEMEASMCA"/>
    <w:autoRedefine/>
    <w:rsid w:val="006F5D75"/>
    <w:pPr>
      <w:numPr>
        <w:ilvl w:val="0"/>
        <w:numId w:val="2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6F5D75"/>
    <w:rPr>
      <w:b/>
    </w:rPr>
  </w:style>
  <w:style w:type="paragraph" w:customStyle="1" w:styleId="PI-3EMEASMCA">
    <w:name w:val="PI-3 EMEA_SMCA"/>
    <w:basedOn w:val="Normal"/>
    <w:autoRedefine/>
    <w:rsid w:val="006F5D75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paragraph" w:customStyle="1" w:styleId="PI-2EMEASMCA">
    <w:name w:val="PI-2 EMEA_SMCA"/>
    <w:basedOn w:val="Heading3"/>
    <w:autoRedefine/>
    <w:rsid w:val="006F5D75"/>
    <w:pPr>
      <w:keepLines/>
      <w:ind w:left="567" w:hanging="567"/>
    </w:pPr>
    <w:rPr>
      <w:kern w:val="28"/>
      <w:szCs w:val="22"/>
      <w:lang w:eastAsia="en-US"/>
    </w:rPr>
  </w:style>
  <w:style w:type="paragraph" w:customStyle="1" w:styleId="Style">
    <w:name w:val="Style"/>
    <w:rsid w:val="006F5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paragraph" w:styleId="BodyText3">
    <w:name w:val="Body Text 3"/>
    <w:basedOn w:val="Normal"/>
    <w:link w:val="BodyText3Char"/>
    <w:rsid w:val="006F5D75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rsid w:val="006F5D75"/>
    <w:rPr>
      <w:rFonts w:ascii="Times New Roman" w:eastAsia="MS Mincho" w:hAnsi="Times New Roman" w:cs="Times New Roman"/>
      <w:sz w:val="16"/>
      <w:szCs w:val="16"/>
      <w:lang w:eastAsia="ja-JP"/>
    </w:rPr>
  </w:style>
  <w:style w:type="paragraph" w:customStyle="1" w:styleId="Retrait">
    <w:name w:val="Retrait"/>
    <w:basedOn w:val="Normal"/>
    <w:next w:val="Normal"/>
    <w:autoRedefine/>
    <w:rsid w:val="006F5D75"/>
    <w:pPr>
      <w:tabs>
        <w:tab w:val="right" w:pos="8789"/>
      </w:tabs>
      <w:spacing w:after="0" w:line="240" w:lineRule="auto"/>
    </w:pPr>
    <w:rPr>
      <w:rFonts w:ascii="Times New Roman" w:eastAsia="Times New Roman" w:hAnsi="Times New Roman" w:cs="Times New Roman"/>
      <w:i/>
      <w:u w:val="single"/>
      <w:lang w:val="pt-PT" w:eastAsia="fr-FR"/>
    </w:rPr>
  </w:style>
  <w:style w:type="character" w:customStyle="1" w:styleId="google-src-text1">
    <w:name w:val="google-src-text1"/>
    <w:rsid w:val="006F5D75"/>
    <w:rPr>
      <w:vanish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8B7DCE"/>
    <w:pPr>
      <w:ind w:left="720"/>
      <w:contextualSpacing/>
    </w:pPr>
  </w:style>
  <w:style w:type="character" w:customStyle="1" w:styleId="BTEMEASMCAChar">
    <w:name w:val="BT EMEA_SMCA Char"/>
    <w:link w:val="BTEMEASMCA"/>
    <w:locked/>
    <w:rsid w:val="00E21124"/>
    <w:rPr>
      <w:rFonts w:ascii="Times New Roman" w:eastAsia="Times New Roman" w:hAnsi="Times New Roman" w:cs="Times New Roman"/>
      <w:noProof/>
      <w:lang w:val="lt-LT"/>
    </w:rPr>
  </w:style>
  <w:style w:type="character" w:styleId="Strong">
    <w:name w:val="Strong"/>
    <w:qFormat/>
    <w:rsid w:val="0094557B"/>
    <w:rPr>
      <w:b/>
      <w:bCs/>
    </w:rPr>
  </w:style>
  <w:style w:type="character" w:styleId="HTMLTypewriter">
    <w:name w:val="HTML Typewriter"/>
    <w:basedOn w:val="DefaultParagraphFont"/>
    <w:rsid w:val="006C7CE1"/>
    <w:rPr>
      <w:rFonts w:ascii="Arial Unicode MS" w:eastAsia="Courier New" w:hAnsi="Arial Unicode MS" w:cs="Courier New"/>
      <w:sz w:val="20"/>
      <w:szCs w:val="20"/>
    </w:rPr>
  </w:style>
  <w:style w:type="character" w:customStyle="1" w:styleId="hps">
    <w:name w:val="hps"/>
    <w:basedOn w:val="DefaultParagraphFont"/>
    <w:rsid w:val="00DD5B30"/>
  </w:style>
  <w:style w:type="character" w:styleId="Emphasis">
    <w:name w:val="Emphasis"/>
    <w:qFormat/>
    <w:rsid w:val="00CF08C2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86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lt-LT"/>
    </w:rPr>
  </w:style>
  <w:style w:type="paragraph" w:customStyle="1" w:styleId="Default">
    <w:name w:val="Default"/>
    <w:rsid w:val="00774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AE7B39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0003B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3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57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5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5733D-2747-44BD-8679-4EB147C25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6908</Words>
  <Characters>3939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Neringa Kardokaitė</dc:creator>
  <cp:lastModifiedBy>Božena Kuntelija</cp:lastModifiedBy>
  <cp:revision>3</cp:revision>
  <cp:lastPrinted>2016-06-23T11:13:00Z</cp:lastPrinted>
  <dcterms:created xsi:type="dcterms:W3CDTF">2024-04-10T08:29:00Z</dcterms:created>
  <dcterms:modified xsi:type="dcterms:W3CDTF">2024-04-10T09:15:00Z</dcterms:modified>
</cp:coreProperties>
</file>