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075017" w14:textId="77777777" w:rsidR="005A3B79" w:rsidRDefault="005A3B79" w:rsidP="000A4E62">
      <w:pPr>
        <w:outlineLvl w:val="0"/>
        <w:rPr>
          <w:b/>
        </w:rPr>
      </w:pPr>
      <w:bookmarkStart w:id="0" w:name="Tab"/>
      <w:bookmarkEnd w:id="0"/>
    </w:p>
    <w:p w14:paraId="779830BC" w14:textId="77777777" w:rsidR="005A3B79" w:rsidRDefault="005A3B79" w:rsidP="000A4E62">
      <w:pPr>
        <w:outlineLvl w:val="0"/>
        <w:rPr>
          <w:b/>
        </w:rPr>
      </w:pPr>
    </w:p>
    <w:p w14:paraId="249286D9" w14:textId="77777777" w:rsidR="005A3B79" w:rsidRDefault="005A3B79" w:rsidP="000A4E62">
      <w:pPr>
        <w:outlineLvl w:val="0"/>
        <w:rPr>
          <w:b/>
        </w:rPr>
      </w:pPr>
    </w:p>
    <w:p w14:paraId="244BF1B3" w14:textId="77777777" w:rsidR="005A3B79" w:rsidRDefault="005A3B79" w:rsidP="000A4E62">
      <w:pPr>
        <w:outlineLvl w:val="0"/>
        <w:rPr>
          <w:b/>
        </w:rPr>
      </w:pPr>
    </w:p>
    <w:p w14:paraId="108422B7" w14:textId="77777777" w:rsidR="005A3B79" w:rsidRDefault="005A3B79" w:rsidP="000A4E62">
      <w:pPr>
        <w:tabs>
          <w:tab w:val="left" w:pos="-1440"/>
          <w:tab w:val="left" w:pos="-720"/>
        </w:tabs>
        <w:rPr>
          <w:b/>
        </w:rPr>
      </w:pPr>
    </w:p>
    <w:p w14:paraId="38349348" w14:textId="77777777" w:rsidR="005A3B79" w:rsidRDefault="005A3B79" w:rsidP="000A4E62">
      <w:pPr>
        <w:tabs>
          <w:tab w:val="left" w:pos="-1440"/>
          <w:tab w:val="left" w:pos="-720"/>
        </w:tabs>
        <w:rPr>
          <w:b/>
        </w:rPr>
      </w:pPr>
    </w:p>
    <w:p w14:paraId="540311F6" w14:textId="77777777" w:rsidR="005A3B79" w:rsidRDefault="005A3B79" w:rsidP="000A4E62">
      <w:pPr>
        <w:tabs>
          <w:tab w:val="left" w:pos="-1440"/>
          <w:tab w:val="left" w:pos="-720"/>
        </w:tabs>
        <w:rPr>
          <w:b/>
        </w:rPr>
      </w:pPr>
    </w:p>
    <w:p w14:paraId="14D4FE49" w14:textId="77777777" w:rsidR="005A3B79" w:rsidRDefault="005A3B79" w:rsidP="000A4E62">
      <w:pPr>
        <w:tabs>
          <w:tab w:val="left" w:pos="-1440"/>
          <w:tab w:val="left" w:pos="-720"/>
        </w:tabs>
        <w:rPr>
          <w:b/>
        </w:rPr>
      </w:pPr>
    </w:p>
    <w:p w14:paraId="4A2BE9EC" w14:textId="77777777" w:rsidR="005A3B79" w:rsidRDefault="005A3B79" w:rsidP="000A4E62">
      <w:pPr>
        <w:tabs>
          <w:tab w:val="left" w:pos="-1440"/>
          <w:tab w:val="left" w:pos="-720"/>
        </w:tabs>
        <w:rPr>
          <w:b/>
        </w:rPr>
      </w:pPr>
    </w:p>
    <w:p w14:paraId="11B9CD71" w14:textId="77777777" w:rsidR="005A3B79" w:rsidRDefault="005A3B79" w:rsidP="000A4E62">
      <w:pPr>
        <w:tabs>
          <w:tab w:val="left" w:pos="-1440"/>
          <w:tab w:val="left" w:pos="-720"/>
        </w:tabs>
        <w:rPr>
          <w:b/>
        </w:rPr>
      </w:pPr>
    </w:p>
    <w:p w14:paraId="200B1F33" w14:textId="77777777" w:rsidR="005A3B79" w:rsidRDefault="005A3B79" w:rsidP="000A4E62">
      <w:pPr>
        <w:tabs>
          <w:tab w:val="left" w:pos="-1440"/>
          <w:tab w:val="left" w:pos="-720"/>
        </w:tabs>
        <w:rPr>
          <w:b/>
        </w:rPr>
      </w:pPr>
    </w:p>
    <w:p w14:paraId="65B8B560" w14:textId="77777777" w:rsidR="005A3B79" w:rsidRDefault="005A3B79" w:rsidP="000A4E62">
      <w:pPr>
        <w:tabs>
          <w:tab w:val="left" w:pos="-1440"/>
          <w:tab w:val="left" w:pos="-720"/>
        </w:tabs>
        <w:rPr>
          <w:b/>
        </w:rPr>
      </w:pPr>
    </w:p>
    <w:p w14:paraId="7A131982" w14:textId="77777777" w:rsidR="005A3B79" w:rsidRDefault="005A3B79" w:rsidP="000A4E62">
      <w:pPr>
        <w:tabs>
          <w:tab w:val="left" w:pos="-1440"/>
          <w:tab w:val="left" w:pos="-720"/>
        </w:tabs>
        <w:rPr>
          <w:b/>
        </w:rPr>
      </w:pPr>
    </w:p>
    <w:p w14:paraId="49C6972C" w14:textId="77777777" w:rsidR="005A3B79" w:rsidRDefault="005A3B79" w:rsidP="000A4E62">
      <w:pPr>
        <w:tabs>
          <w:tab w:val="left" w:pos="-1440"/>
          <w:tab w:val="left" w:pos="-720"/>
        </w:tabs>
        <w:rPr>
          <w:b/>
        </w:rPr>
      </w:pPr>
    </w:p>
    <w:p w14:paraId="62A25211" w14:textId="77777777" w:rsidR="005A3B79" w:rsidRDefault="005A3B79" w:rsidP="000A4E62">
      <w:pPr>
        <w:tabs>
          <w:tab w:val="left" w:pos="-1440"/>
          <w:tab w:val="left" w:pos="-720"/>
        </w:tabs>
        <w:rPr>
          <w:b/>
        </w:rPr>
      </w:pPr>
    </w:p>
    <w:p w14:paraId="08334346" w14:textId="77777777" w:rsidR="005A3B79" w:rsidRDefault="005A3B79" w:rsidP="000A4E62">
      <w:pPr>
        <w:tabs>
          <w:tab w:val="left" w:pos="-1440"/>
          <w:tab w:val="left" w:pos="-720"/>
        </w:tabs>
        <w:rPr>
          <w:b/>
        </w:rPr>
      </w:pPr>
    </w:p>
    <w:p w14:paraId="31A899E4" w14:textId="77777777" w:rsidR="005A3B79" w:rsidRDefault="005A3B79" w:rsidP="000A4E62">
      <w:pPr>
        <w:tabs>
          <w:tab w:val="left" w:pos="-1440"/>
          <w:tab w:val="left" w:pos="-720"/>
        </w:tabs>
        <w:rPr>
          <w:b/>
        </w:rPr>
      </w:pPr>
    </w:p>
    <w:p w14:paraId="2C2481EB" w14:textId="77777777" w:rsidR="005A3B79" w:rsidRDefault="005A3B79" w:rsidP="000A4E62">
      <w:pPr>
        <w:tabs>
          <w:tab w:val="left" w:pos="-1440"/>
          <w:tab w:val="left" w:pos="-720"/>
        </w:tabs>
        <w:rPr>
          <w:b/>
        </w:rPr>
      </w:pPr>
    </w:p>
    <w:p w14:paraId="0F98CFCB" w14:textId="77777777" w:rsidR="005A3B79" w:rsidRDefault="005A3B79" w:rsidP="000A4E62">
      <w:pPr>
        <w:tabs>
          <w:tab w:val="left" w:pos="-1440"/>
          <w:tab w:val="left" w:pos="-720"/>
        </w:tabs>
        <w:rPr>
          <w:b/>
        </w:rPr>
      </w:pPr>
    </w:p>
    <w:p w14:paraId="746853CB" w14:textId="77777777" w:rsidR="005A3B79" w:rsidRDefault="005A3B79" w:rsidP="000A4E62">
      <w:pPr>
        <w:tabs>
          <w:tab w:val="left" w:pos="-1440"/>
          <w:tab w:val="left" w:pos="-720"/>
        </w:tabs>
        <w:rPr>
          <w:b/>
        </w:rPr>
      </w:pPr>
    </w:p>
    <w:p w14:paraId="616383A9" w14:textId="77777777" w:rsidR="005A3B79" w:rsidRDefault="005A3B79" w:rsidP="000A4E62">
      <w:pPr>
        <w:tabs>
          <w:tab w:val="left" w:pos="-1440"/>
          <w:tab w:val="left" w:pos="-720"/>
        </w:tabs>
        <w:rPr>
          <w:b/>
        </w:rPr>
      </w:pPr>
    </w:p>
    <w:p w14:paraId="41BEE068" w14:textId="77777777" w:rsidR="005A3B79" w:rsidRDefault="005A3B79" w:rsidP="000A4E62">
      <w:pPr>
        <w:tabs>
          <w:tab w:val="left" w:pos="-1440"/>
          <w:tab w:val="left" w:pos="-720"/>
        </w:tabs>
        <w:rPr>
          <w:b/>
        </w:rPr>
      </w:pPr>
    </w:p>
    <w:p w14:paraId="52B3D2D7" w14:textId="77777777" w:rsidR="005A3B79" w:rsidRDefault="005A3B79" w:rsidP="000A4E62">
      <w:pPr>
        <w:jc w:val="center"/>
        <w:outlineLvl w:val="1"/>
        <w:rPr>
          <w:b/>
          <w:bCs/>
          <w:iCs/>
          <w:lang w:eastAsia="lt-LT"/>
        </w:rPr>
      </w:pPr>
    </w:p>
    <w:p w14:paraId="57AC72DF" w14:textId="77777777" w:rsidR="005A3B79" w:rsidRDefault="005A3B79" w:rsidP="000A4E62">
      <w:pPr>
        <w:jc w:val="center"/>
        <w:outlineLvl w:val="1"/>
        <w:rPr>
          <w:b/>
          <w:lang w:eastAsia="lt-LT"/>
        </w:rPr>
      </w:pPr>
      <w:r>
        <w:rPr>
          <w:b/>
          <w:bCs/>
          <w:iCs/>
          <w:lang w:eastAsia="lt-LT"/>
        </w:rPr>
        <w:t>I PRIEDAS</w:t>
      </w:r>
    </w:p>
    <w:p w14:paraId="0DBFBD04" w14:textId="77777777" w:rsidR="005A3B79" w:rsidRDefault="005A3B79" w:rsidP="000A4E62"/>
    <w:p w14:paraId="0FC2FA6E" w14:textId="77777777" w:rsidR="005A3B79" w:rsidRDefault="005A3B79" w:rsidP="000A4E62">
      <w:pPr>
        <w:tabs>
          <w:tab w:val="left" w:pos="-1440"/>
          <w:tab w:val="left" w:pos="-720"/>
        </w:tabs>
        <w:jc w:val="center"/>
        <w:rPr>
          <w:b/>
        </w:rPr>
      </w:pPr>
      <w:r>
        <w:rPr>
          <w:b/>
        </w:rPr>
        <w:t>PREPARATO CHARAKTERISTIKŲ SANTRAUKA</w:t>
      </w:r>
    </w:p>
    <w:p w14:paraId="0E868DFC" w14:textId="646BAFD6" w:rsidR="004333CC" w:rsidRPr="00285D05" w:rsidRDefault="005A3B79" w:rsidP="00285D05">
      <w:pPr>
        <w:keepNext/>
        <w:widowControl/>
        <w:numPr>
          <w:ilvl w:val="0"/>
          <w:numId w:val="4"/>
        </w:numPr>
        <w:tabs>
          <w:tab w:val="left" w:pos="567"/>
        </w:tabs>
        <w:suppressAutoHyphens/>
        <w:autoSpaceDE/>
        <w:autoSpaceDN/>
        <w:ind w:left="0" w:firstLine="0"/>
        <w:rPr>
          <w:b/>
          <w:lang w:eastAsia="lt-LT"/>
        </w:rPr>
      </w:pPr>
      <w:r>
        <w:rPr>
          <w:snapToGrid w:val="0"/>
          <w:lang w:eastAsia="zh-CN"/>
        </w:rPr>
        <w:br w:type="page"/>
      </w:r>
      <w:r w:rsidR="004333CC" w:rsidRPr="00285D05">
        <w:rPr>
          <w:b/>
          <w:lang w:eastAsia="lt-LT"/>
        </w:rPr>
        <w:lastRenderedPageBreak/>
        <w:t>VAISTINIO PREPARATO PAVADINIMAS</w:t>
      </w:r>
    </w:p>
    <w:p w14:paraId="5B01B69D" w14:textId="77777777" w:rsidR="004333CC" w:rsidRPr="00285D05" w:rsidRDefault="004333CC" w:rsidP="000A4E62"/>
    <w:p w14:paraId="63CA95F6" w14:textId="53CAB48B" w:rsidR="004333CC" w:rsidRPr="00285D05" w:rsidRDefault="00A8606E" w:rsidP="000A4E62">
      <w:r w:rsidRPr="00A8606E">
        <w:rPr>
          <w:lang w:eastAsia="lt-LT"/>
        </w:rPr>
        <w:t>Lidocaine hydrochloride Instillido 20 mg/ml gelis</w:t>
      </w:r>
    </w:p>
    <w:p w14:paraId="6DE7EDA2" w14:textId="77777777" w:rsidR="004333CC" w:rsidRDefault="004333CC" w:rsidP="000A4E62"/>
    <w:p w14:paraId="40014798" w14:textId="77777777" w:rsidR="001A03A7" w:rsidRPr="00285D05" w:rsidRDefault="001A03A7" w:rsidP="000A4E62"/>
    <w:p w14:paraId="759455F0" w14:textId="77777777" w:rsidR="004333CC" w:rsidRPr="006D00D4" w:rsidRDefault="004333CC" w:rsidP="00285D05">
      <w:pPr>
        <w:keepNext/>
        <w:widowControl/>
        <w:numPr>
          <w:ilvl w:val="0"/>
          <w:numId w:val="4"/>
        </w:numPr>
        <w:tabs>
          <w:tab w:val="left" w:pos="567"/>
        </w:tabs>
        <w:suppressAutoHyphens/>
        <w:autoSpaceDE/>
        <w:autoSpaceDN/>
        <w:ind w:left="0" w:firstLine="0"/>
        <w:rPr>
          <w:b/>
          <w:bCs/>
        </w:rPr>
      </w:pPr>
      <w:r w:rsidRPr="00285D05">
        <w:rPr>
          <w:b/>
          <w:lang w:eastAsia="lt-LT"/>
        </w:rPr>
        <w:t>KOKYBINĖ</w:t>
      </w:r>
      <w:r w:rsidRPr="006D00D4">
        <w:rPr>
          <w:b/>
          <w:bCs/>
        </w:rPr>
        <w:t xml:space="preserve"> IR KIEKYBINĖ SUDĖTIS</w:t>
      </w:r>
    </w:p>
    <w:p w14:paraId="56B1BC37" w14:textId="77777777" w:rsidR="004333CC" w:rsidRPr="00F74E8F" w:rsidRDefault="004333CC" w:rsidP="000A4E62"/>
    <w:p w14:paraId="7B8E76B3" w14:textId="35572942" w:rsidR="004333CC" w:rsidRPr="00285D05" w:rsidRDefault="004333CC" w:rsidP="00285D05">
      <w:pPr>
        <w:tabs>
          <w:tab w:val="left" w:pos="567"/>
        </w:tabs>
        <w:autoSpaceDE/>
        <w:autoSpaceDN/>
        <w:rPr>
          <w:lang w:eastAsia="lt-LT"/>
        </w:rPr>
      </w:pPr>
      <w:r w:rsidRPr="00285D05">
        <w:rPr>
          <w:lang w:eastAsia="lt-LT"/>
        </w:rPr>
        <w:t xml:space="preserve">1 ml gelio yra 20,1 mg lidokaino hidrochlorido, atitinkančio </w:t>
      </w:r>
      <w:r w:rsidR="00A80CC0">
        <w:rPr>
          <w:lang w:eastAsia="lt-LT"/>
        </w:rPr>
        <w:t>21,5</w:t>
      </w:r>
      <w:r w:rsidRPr="00285D05">
        <w:rPr>
          <w:lang w:eastAsia="lt-LT"/>
        </w:rPr>
        <w:t> mg lidokaino hidrochlorido</w:t>
      </w:r>
      <w:r w:rsidR="00A80CC0">
        <w:rPr>
          <w:lang w:eastAsia="lt-LT"/>
        </w:rPr>
        <w:t xml:space="preserve"> monohidrato</w:t>
      </w:r>
      <w:r w:rsidRPr="00285D05">
        <w:rPr>
          <w:lang w:eastAsia="lt-LT"/>
        </w:rPr>
        <w:t>.</w:t>
      </w:r>
    </w:p>
    <w:p w14:paraId="236CA05F" w14:textId="77777777" w:rsidR="004333CC" w:rsidRPr="00285D05" w:rsidRDefault="004333CC" w:rsidP="00285D05">
      <w:pPr>
        <w:tabs>
          <w:tab w:val="left" w:pos="567"/>
        </w:tabs>
        <w:autoSpaceDE/>
        <w:autoSpaceDN/>
      </w:pPr>
    </w:p>
    <w:p w14:paraId="1951335B" w14:textId="6BD68F7B" w:rsidR="004333CC" w:rsidRPr="00285D05" w:rsidRDefault="004333CC" w:rsidP="00285D05">
      <w:pPr>
        <w:tabs>
          <w:tab w:val="left" w:pos="567"/>
        </w:tabs>
        <w:autoSpaceDE/>
        <w:autoSpaceDN/>
        <w:rPr>
          <w:lang w:eastAsia="lt-LT"/>
        </w:rPr>
      </w:pPr>
      <w:r w:rsidRPr="00285D05">
        <w:rPr>
          <w:lang w:eastAsia="lt-LT"/>
        </w:rPr>
        <w:t>Kiekviename užpildytame švirkšte su 6 ml gelio yra 120,6 mg lidokaino hidrochlorido.</w:t>
      </w:r>
    </w:p>
    <w:p w14:paraId="5B2BF18A" w14:textId="77777777" w:rsidR="004333CC" w:rsidRPr="00285D05" w:rsidRDefault="004333CC" w:rsidP="00285D05">
      <w:pPr>
        <w:tabs>
          <w:tab w:val="left" w:pos="567"/>
        </w:tabs>
        <w:autoSpaceDE/>
        <w:autoSpaceDN/>
        <w:rPr>
          <w:lang w:eastAsia="lt-LT"/>
        </w:rPr>
      </w:pPr>
    </w:p>
    <w:p w14:paraId="3FDE1FE9" w14:textId="214B5EF7" w:rsidR="004333CC" w:rsidRPr="00285D05" w:rsidRDefault="004333CC" w:rsidP="00285D05">
      <w:pPr>
        <w:tabs>
          <w:tab w:val="left" w:pos="567"/>
        </w:tabs>
        <w:autoSpaceDE/>
        <w:autoSpaceDN/>
        <w:rPr>
          <w:lang w:eastAsia="lt-LT"/>
        </w:rPr>
      </w:pPr>
      <w:r w:rsidRPr="00285D05">
        <w:rPr>
          <w:lang w:eastAsia="lt-LT"/>
        </w:rPr>
        <w:t>Kiekviename užpildytame švirkšte su 11 ml gelio yra 221,1 mg lidokaino hidrochlorido.</w:t>
      </w:r>
    </w:p>
    <w:p w14:paraId="477B133F" w14:textId="77777777" w:rsidR="004333CC" w:rsidRPr="00285D05" w:rsidRDefault="004333CC" w:rsidP="00285D05">
      <w:pPr>
        <w:tabs>
          <w:tab w:val="left" w:pos="567"/>
        </w:tabs>
        <w:autoSpaceDE/>
        <w:autoSpaceDN/>
        <w:rPr>
          <w:lang w:eastAsia="lt-LT"/>
        </w:rPr>
      </w:pPr>
    </w:p>
    <w:p w14:paraId="579E3D6A" w14:textId="13920161" w:rsidR="004333CC" w:rsidRPr="00285D05" w:rsidRDefault="004333CC" w:rsidP="00285D05">
      <w:pPr>
        <w:tabs>
          <w:tab w:val="left" w:pos="567"/>
        </w:tabs>
        <w:autoSpaceDE/>
        <w:autoSpaceDN/>
        <w:rPr>
          <w:lang w:eastAsia="lt-LT"/>
        </w:rPr>
      </w:pPr>
      <w:r w:rsidRPr="00285D05">
        <w:rPr>
          <w:lang w:eastAsia="lt-LT"/>
        </w:rPr>
        <w:t>Visos pagalbinės medžiagos išvardytos 6.1 skyriuje.</w:t>
      </w:r>
    </w:p>
    <w:p w14:paraId="6CA6EA11" w14:textId="36E563A1" w:rsidR="004333CC" w:rsidRPr="006D00D4" w:rsidRDefault="004333CC" w:rsidP="000A4E62"/>
    <w:p w14:paraId="192BF1EE" w14:textId="77777777" w:rsidR="00292258" w:rsidRPr="006D00D4" w:rsidRDefault="00292258" w:rsidP="000A4E62"/>
    <w:p w14:paraId="5A6E70DB" w14:textId="77777777" w:rsidR="004333CC" w:rsidRPr="006D00D4" w:rsidRDefault="004333CC" w:rsidP="00285D05">
      <w:pPr>
        <w:keepNext/>
        <w:widowControl/>
        <w:numPr>
          <w:ilvl w:val="0"/>
          <w:numId w:val="4"/>
        </w:numPr>
        <w:tabs>
          <w:tab w:val="left" w:pos="567"/>
        </w:tabs>
        <w:suppressAutoHyphens/>
        <w:autoSpaceDE/>
        <w:autoSpaceDN/>
        <w:ind w:left="0" w:firstLine="0"/>
        <w:rPr>
          <w:b/>
          <w:bCs/>
        </w:rPr>
      </w:pPr>
      <w:r w:rsidRPr="00285D05">
        <w:rPr>
          <w:b/>
          <w:lang w:eastAsia="lt-LT"/>
        </w:rPr>
        <w:t>FARMACINĖ</w:t>
      </w:r>
      <w:r w:rsidRPr="006D00D4">
        <w:rPr>
          <w:b/>
          <w:bCs/>
        </w:rPr>
        <w:t xml:space="preserve"> FORMA</w:t>
      </w:r>
    </w:p>
    <w:p w14:paraId="59EC63F0" w14:textId="77777777" w:rsidR="004333CC" w:rsidRPr="00F74E8F" w:rsidRDefault="004333CC" w:rsidP="000A4E62"/>
    <w:p w14:paraId="5CC2DAFB" w14:textId="77777777" w:rsidR="004333CC" w:rsidRPr="00285D05" w:rsidRDefault="004333CC" w:rsidP="00285D05">
      <w:pPr>
        <w:tabs>
          <w:tab w:val="left" w:pos="567"/>
        </w:tabs>
        <w:autoSpaceDE/>
        <w:autoSpaceDN/>
        <w:rPr>
          <w:lang w:eastAsia="lt-LT"/>
        </w:rPr>
      </w:pPr>
      <w:r w:rsidRPr="00285D05">
        <w:rPr>
          <w:lang w:eastAsia="lt-LT"/>
        </w:rPr>
        <w:t>Gelis</w:t>
      </w:r>
    </w:p>
    <w:p w14:paraId="3A57C57F" w14:textId="77777777" w:rsidR="004333CC" w:rsidRPr="00285D05" w:rsidRDefault="004333CC" w:rsidP="00285D05">
      <w:pPr>
        <w:tabs>
          <w:tab w:val="left" w:pos="567"/>
        </w:tabs>
        <w:autoSpaceDE/>
        <w:autoSpaceDN/>
        <w:rPr>
          <w:lang w:eastAsia="lt-LT"/>
        </w:rPr>
      </w:pPr>
      <w:r w:rsidRPr="00285D05">
        <w:rPr>
          <w:lang w:eastAsia="lt-LT"/>
        </w:rPr>
        <w:t>Skaidrus, beveik bespalvis sterilus gelis.</w:t>
      </w:r>
    </w:p>
    <w:p w14:paraId="54406BB5" w14:textId="77777777" w:rsidR="004333CC" w:rsidRPr="00285D05" w:rsidRDefault="004333CC" w:rsidP="00285D05">
      <w:pPr>
        <w:tabs>
          <w:tab w:val="left" w:pos="567"/>
        </w:tabs>
        <w:autoSpaceDE/>
        <w:autoSpaceDN/>
        <w:rPr>
          <w:lang w:eastAsia="lt-LT"/>
        </w:rPr>
      </w:pPr>
      <w:r w:rsidRPr="00285D05">
        <w:rPr>
          <w:lang w:eastAsia="lt-LT"/>
        </w:rPr>
        <w:t>Gelio pH yra 6,5.</w:t>
      </w:r>
    </w:p>
    <w:p w14:paraId="4670DF09" w14:textId="102B858E" w:rsidR="004333CC" w:rsidRPr="006D00D4" w:rsidRDefault="004333CC" w:rsidP="000A4E62"/>
    <w:p w14:paraId="70AF5D5E" w14:textId="77777777" w:rsidR="00814703" w:rsidRPr="006D00D4" w:rsidRDefault="00814703" w:rsidP="000A4E62"/>
    <w:p w14:paraId="732945C4" w14:textId="77777777" w:rsidR="004333CC" w:rsidRPr="006D00D4" w:rsidRDefault="004333CC" w:rsidP="00285D05">
      <w:pPr>
        <w:keepNext/>
        <w:widowControl/>
        <w:numPr>
          <w:ilvl w:val="0"/>
          <w:numId w:val="4"/>
        </w:numPr>
        <w:tabs>
          <w:tab w:val="left" w:pos="567"/>
        </w:tabs>
        <w:suppressAutoHyphens/>
        <w:autoSpaceDE/>
        <w:autoSpaceDN/>
        <w:ind w:left="0" w:firstLine="0"/>
        <w:rPr>
          <w:b/>
          <w:bCs/>
        </w:rPr>
      </w:pPr>
      <w:r w:rsidRPr="00285D05">
        <w:rPr>
          <w:b/>
          <w:lang w:eastAsia="lt-LT"/>
        </w:rPr>
        <w:t>KLINIKINĖ</w:t>
      </w:r>
      <w:r w:rsidRPr="006D00D4">
        <w:rPr>
          <w:b/>
          <w:bCs/>
        </w:rPr>
        <w:t xml:space="preserve"> INFORMACIJA</w:t>
      </w:r>
    </w:p>
    <w:p w14:paraId="116666D1" w14:textId="77777777" w:rsidR="004333CC" w:rsidRPr="00F74E8F" w:rsidRDefault="004333CC" w:rsidP="000A4E62"/>
    <w:p w14:paraId="20832815" w14:textId="77777777" w:rsidR="004333CC" w:rsidRPr="00285D05" w:rsidRDefault="004333CC" w:rsidP="00285D05">
      <w:pPr>
        <w:keepNext/>
        <w:widowControl/>
        <w:numPr>
          <w:ilvl w:val="1"/>
          <w:numId w:val="4"/>
        </w:numPr>
        <w:tabs>
          <w:tab w:val="left" w:pos="567"/>
        </w:tabs>
        <w:autoSpaceDE/>
        <w:autoSpaceDN/>
        <w:ind w:left="570" w:hanging="570"/>
        <w:outlineLvl w:val="0"/>
        <w:rPr>
          <w:b/>
          <w:lang w:eastAsia="lt-LT"/>
        </w:rPr>
      </w:pPr>
      <w:r w:rsidRPr="00285D05">
        <w:rPr>
          <w:b/>
          <w:lang w:eastAsia="lt-LT"/>
        </w:rPr>
        <w:t>Terapinės indikacijos</w:t>
      </w:r>
    </w:p>
    <w:p w14:paraId="62A58465" w14:textId="77777777" w:rsidR="004333CC" w:rsidRPr="00F74E8F" w:rsidRDefault="004333CC" w:rsidP="000A4E62"/>
    <w:p w14:paraId="4664F891" w14:textId="320D2C3C" w:rsidR="000D4CC1" w:rsidRPr="006D00D4" w:rsidRDefault="00A8606E" w:rsidP="00285D05">
      <w:pPr>
        <w:tabs>
          <w:tab w:val="left" w:pos="567"/>
        </w:tabs>
        <w:autoSpaceDE/>
        <w:autoSpaceDN/>
      </w:pPr>
      <w:r>
        <w:rPr>
          <w:lang w:eastAsia="lt-LT"/>
        </w:rPr>
        <w:t xml:space="preserve">Lidocaine hydrochloride Instillido </w:t>
      </w:r>
      <w:r w:rsidR="004333CC" w:rsidRPr="006D00D4">
        <w:t xml:space="preserve">skirtas paviršinei </w:t>
      </w:r>
      <w:r w:rsidR="004333CC" w:rsidRPr="00285D05">
        <w:rPr>
          <w:lang w:eastAsia="lt-LT"/>
        </w:rPr>
        <w:t>nejautrai</w:t>
      </w:r>
      <w:r w:rsidR="004333CC" w:rsidRPr="006D00D4">
        <w:t xml:space="preserve"> sukelti ir paviršiams sutepti, kai:</w:t>
      </w:r>
    </w:p>
    <w:p w14:paraId="2A86D686" w14:textId="11FB8A70" w:rsidR="000D4CC1" w:rsidRPr="006D00D4" w:rsidRDefault="004333CC" w:rsidP="00285D05">
      <w:pPr>
        <w:pStyle w:val="Sraopastraipa"/>
        <w:numPr>
          <w:ilvl w:val="0"/>
          <w:numId w:val="12"/>
        </w:numPr>
        <w:autoSpaceDE/>
        <w:autoSpaceDN/>
        <w:ind w:left="567" w:hanging="567"/>
      </w:pPr>
      <w:r w:rsidRPr="006D00D4">
        <w:t>vyrams ir moterims į šlaplę įvedamas kateteris atliekant cistoskopiją, kateterizaciją, ultragarso tyrimą ir kitas endouretrines procedūras;</w:t>
      </w:r>
    </w:p>
    <w:p w14:paraId="2DCB0D85" w14:textId="79FAA8A6" w:rsidR="000D4CC1" w:rsidRPr="006D00D4" w:rsidRDefault="004333CC" w:rsidP="00285D05">
      <w:pPr>
        <w:pStyle w:val="Sraopastraipa"/>
        <w:numPr>
          <w:ilvl w:val="0"/>
          <w:numId w:val="12"/>
        </w:numPr>
        <w:tabs>
          <w:tab w:val="left" w:pos="9498"/>
        </w:tabs>
        <w:autoSpaceDE/>
        <w:autoSpaceDN/>
        <w:ind w:left="567" w:hanging="567"/>
      </w:pPr>
      <w:r w:rsidRPr="006D00D4">
        <w:t>atliekama proktoskopija ir rektoskopija;</w:t>
      </w:r>
    </w:p>
    <w:p w14:paraId="1E36C88B" w14:textId="77777777" w:rsidR="004333CC" w:rsidRPr="006D00D4" w:rsidRDefault="004333CC" w:rsidP="00285D05">
      <w:pPr>
        <w:pStyle w:val="Sraopastraipa"/>
        <w:numPr>
          <w:ilvl w:val="0"/>
          <w:numId w:val="12"/>
        </w:numPr>
        <w:autoSpaceDE/>
        <w:autoSpaceDN/>
        <w:ind w:left="567" w:hanging="567"/>
      </w:pPr>
      <w:r w:rsidRPr="006D00D4">
        <w:t>taikomas simptominis skausmo, susijusio su cistitu, gydymas.</w:t>
      </w:r>
    </w:p>
    <w:p w14:paraId="36B8403B" w14:textId="77777777" w:rsidR="004333CC" w:rsidRPr="00285D05" w:rsidRDefault="004333CC" w:rsidP="000A4E62"/>
    <w:p w14:paraId="5584F910" w14:textId="0A1F8266" w:rsidR="004333CC" w:rsidRPr="006D00D4" w:rsidRDefault="00A8606E" w:rsidP="00285D05">
      <w:pPr>
        <w:tabs>
          <w:tab w:val="left" w:pos="567"/>
        </w:tabs>
        <w:autoSpaceDE/>
        <w:autoSpaceDN/>
      </w:pPr>
      <w:r>
        <w:rPr>
          <w:lang w:eastAsia="lt-LT"/>
        </w:rPr>
        <w:t xml:space="preserve">Lidocaine hydrochloride Instillido </w:t>
      </w:r>
      <w:r w:rsidR="004333CC" w:rsidRPr="006D00D4">
        <w:t>skirtas suaugusiesiems, paaugliams</w:t>
      </w:r>
      <w:r w:rsidR="00D230B4" w:rsidRPr="006D00D4">
        <w:t xml:space="preserve">, </w:t>
      </w:r>
      <w:r w:rsidR="00705131" w:rsidRPr="006D00D4">
        <w:t xml:space="preserve">2 metų ir vyresniems </w:t>
      </w:r>
      <w:r w:rsidR="00D230B4" w:rsidRPr="006D00D4">
        <w:t>vaikams</w:t>
      </w:r>
      <w:r w:rsidR="00705131" w:rsidRPr="006D00D4">
        <w:t xml:space="preserve">. </w:t>
      </w:r>
    </w:p>
    <w:p w14:paraId="6953CEA6" w14:textId="77777777" w:rsidR="004333CC" w:rsidRPr="006D00D4" w:rsidRDefault="004333CC" w:rsidP="000A4E62"/>
    <w:p w14:paraId="4F2BAF77" w14:textId="77777777" w:rsidR="004333CC" w:rsidRPr="006D00D4" w:rsidRDefault="004333CC" w:rsidP="00285D05">
      <w:pPr>
        <w:keepNext/>
        <w:widowControl/>
        <w:numPr>
          <w:ilvl w:val="1"/>
          <w:numId w:val="4"/>
        </w:numPr>
        <w:tabs>
          <w:tab w:val="left" w:pos="567"/>
        </w:tabs>
        <w:autoSpaceDE/>
        <w:autoSpaceDN/>
        <w:ind w:left="570" w:hanging="570"/>
        <w:outlineLvl w:val="0"/>
        <w:rPr>
          <w:b/>
          <w:bCs/>
        </w:rPr>
      </w:pPr>
      <w:r w:rsidRPr="006D00D4">
        <w:rPr>
          <w:b/>
          <w:bCs/>
        </w:rPr>
        <w:t xml:space="preserve">Dozavimas ir </w:t>
      </w:r>
      <w:r w:rsidRPr="00285D05">
        <w:rPr>
          <w:b/>
          <w:lang w:eastAsia="lt-LT"/>
        </w:rPr>
        <w:t>vartojimo</w:t>
      </w:r>
      <w:r w:rsidRPr="006D00D4">
        <w:rPr>
          <w:b/>
          <w:bCs/>
        </w:rPr>
        <w:t xml:space="preserve"> </w:t>
      </w:r>
      <w:r w:rsidRPr="00285D05">
        <w:rPr>
          <w:b/>
          <w:lang w:eastAsia="lt-LT"/>
        </w:rPr>
        <w:t>metodas</w:t>
      </w:r>
    </w:p>
    <w:p w14:paraId="59F7370E" w14:textId="77777777" w:rsidR="004333CC" w:rsidRPr="00F74E8F" w:rsidRDefault="004333CC" w:rsidP="000A4E62"/>
    <w:p w14:paraId="7C07F138" w14:textId="75DA39E6" w:rsidR="004333CC" w:rsidRPr="00285D05" w:rsidRDefault="00A8606E" w:rsidP="00285D05">
      <w:pPr>
        <w:tabs>
          <w:tab w:val="left" w:pos="567"/>
        </w:tabs>
        <w:autoSpaceDE/>
        <w:autoSpaceDN/>
        <w:rPr>
          <w:lang w:eastAsia="lt-LT"/>
        </w:rPr>
      </w:pPr>
      <w:r>
        <w:rPr>
          <w:lang w:eastAsia="lt-LT"/>
        </w:rPr>
        <w:t xml:space="preserve">Lidocaine hydrochloride Instillido </w:t>
      </w:r>
      <w:r w:rsidR="004333CC" w:rsidRPr="00285D05">
        <w:rPr>
          <w:lang w:eastAsia="lt-LT"/>
        </w:rPr>
        <w:t>vartojant kartu su kitais preparatais, kurių sudėtyje yra lidokaino, reikia atsižvelgti į bendrąją dozę, gaunamą vartojant visų formų preparatus.</w:t>
      </w:r>
    </w:p>
    <w:p w14:paraId="57BDE914" w14:textId="77777777" w:rsidR="004333CC" w:rsidRPr="00285D05" w:rsidRDefault="004333CC" w:rsidP="00285D05">
      <w:pPr>
        <w:tabs>
          <w:tab w:val="left" w:pos="567"/>
        </w:tabs>
        <w:autoSpaceDE/>
        <w:autoSpaceDN/>
      </w:pPr>
    </w:p>
    <w:p w14:paraId="2BA3884C" w14:textId="09EA9563" w:rsidR="004333CC" w:rsidRDefault="004333CC" w:rsidP="00285D05">
      <w:pPr>
        <w:tabs>
          <w:tab w:val="left" w:pos="567"/>
        </w:tabs>
        <w:autoSpaceDE/>
        <w:autoSpaceDN/>
        <w:rPr>
          <w:lang w:eastAsia="lt-LT"/>
        </w:rPr>
      </w:pPr>
      <w:r w:rsidRPr="00285D05">
        <w:rPr>
          <w:lang w:eastAsia="lt-LT"/>
        </w:rPr>
        <w:t>Toliau nurodytos orientacinės dozavimo rekomendacijos. Dozę turi individualiai pritaikyti patyręs gydytojas.</w:t>
      </w:r>
    </w:p>
    <w:p w14:paraId="0771A75F" w14:textId="77777777" w:rsidR="006D00D4" w:rsidRPr="00285D05" w:rsidRDefault="006D00D4" w:rsidP="00285D05">
      <w:pPr>
        <w:tabs>
          <w:tab w:val="left" w:pos="567"/>
        </w:tabs>
        <w:autoSpaceDE/>
        <w:autoSpaceDN/>
        <w:rPr>
          <w:lang w:eastAsia="lt-LT"/>
        </w:rPr>
      </w:pPr>
    </w:p>
    <w:p w14:paraId="3BB091E5" w14:textId="77777777" w:rsidR="004333CC" w:rsidRPr="00285D05" w:rsidRDefault="004333CC" w:rsidP="00285D05">
      <w:pPr>
        <w:tabs>
          <w:tab w:val="left" w:pos="567"/>
        </w:tabs>
        <w:autoSpaceDE/>
        <w:autoSpaceDN/>
        <w:rPr>
          <w:lang w:eastAsia="lt-LT"/>
        </w:rPr>
      </w:pPr>
      <w:r w:rsidRPr="00285D05">
        <w:rPr>
          <w:lang w:eastAsia="lt-LT"/>
        </w:rPr>
        <w:t>Dozavimas skiriasi, priklausomai nuo srities, kurioje norima sukelti nejautrą; audinių kraujagyslingumo; individualaus toleravimo ir nejautros taikymo būdo. Siekiant išvengti didelės koncentracijos plazmoje susidarymo ir pavojingo nepageidaujamo poveikio, reikia skirti mažiausią dozę, sukeliančią veiksmingą nejautrą.</w:t>
      </w:r>
    </w:p>
    <w:p w14:paraId="7FD9C033" w14:textId="77777777" w:rsidR="004333CC" w:rsidRPr="00285D05" w:rsidRDefault="004333CC" w:rsidP="00285D05">
      <w:pPr>
        <w:tabs>
          <w:tab w:val="left" w:pos="567"/>
        </w:tabs>
        <w:autoSpaceDE/>
        <w:autoSpaceDN/>
      </w:pPr>
    </w:p>
    <w:p w14:paraId="5FAF65B4" w14:textId="77777777" w:rsidR="004333CC" w:rsidRPr="00285D05" w:rsidRDefault="004333CC" w:rsidP="00285D05">
      <w:pPr>
        <w:tabs>
          <w:tab w:val="left" w:pos="567"/>
        </w:tabs>
        <w:autoSpaceDE/>
        <w:autoSpaceDN/>
        <w:rPr>
          <w:lang w:eastAsia="lt-LT"/>
        </w:rPr>
      </w:pPr>
      <w:r w:rsidRPr="00285D05">
        <w:rPr>
          <w:lang w:eastAsia="lt-LT"/>
        </w:rPr>
        <w:t>Priklausomai nuo naudojimo srities, nejautra sukeliama per 5–15 minučių. Nejautra trunka maždaug 20–30 minučių.</w:t>
      </w:r>
    </w:p>
    <w:p w14:paraId="66DD89EC" w14:textId="77777777" w:rsidR="004333CC" w:rsidRPr="00285D05" w:rsidRDefault="004333CC" w:rsidP="00285D05">
      <w:pPr>
        <w:tabs>
          <w:tab w:val="left" w:pos="567"/>
        </w:tabs>
        <w:autoSpaceDE/>
        <w:autoSpaceDN/>
        <w:rPr>
          <w:lang w:eastAsia="lt-LT"/>
        </w:rPr>
      </w:pPr>
    </w:p>
    <w:p w14:paraId="5C011346" w14:textId="77777777" w:rsidR="004333CC" w:rsidRPr="00285D05" w:rsidRDefault="004333CC" w:rsidP="00285D05">
      <w:pPr>
        <w:keepNext/>
        <w:widowControl/>
        <w:tabs>
          <w:tab w:val="left" w:pos="567"/>
        </w:tabs>
        <w:autoSpaceDE/>
        <w:autoSpaceDN/>
        <w:rPr>
          <w:u w:val="single"/>
        </w:rPr>
      </w:pPr>
      <w:r w:rsidRPr="00285D05">
        <w:rPr>
          <w:u w:val="single"/>
          <w:lang w:eastAsia="lt-LT"/>
        </w:rPr>
        <w:t>Dozavimas</w:t>
      </w:r>
    </w:p>
    <w:p w14:paraId="304D5DE4" w14:textId="77777777" w:rsidR="004333CC" w:rsidRPr="00285D05" w:rsidRDefault="004333CC" w:rsidP="000A4E62"/>
    <w:p w14:paraId="2317B82A" w14:textId="4437A6B1" w:rsidR="004333CC" w:rsidRPr="006D00D4" w:rsidRDefault="004333CC" w:rsidP="00285D05">
      <w:pPr>
        <w:keepNext/>
        <w:widowControl/>
        <w:tabs>
          <w:tab w:val="left" w:pos="567"/>
        </w:tabs>
        <w:autoSpaceDE/>
        <w:autoSpaceDN/>
        <w:rPr>
          <w:i/>
        </w:rPr>
      </w:pPr>
      <w:r w:rsidRPr="00285D05">
        <w:rPr>
          <w:i/>
          <w:lang w:eastAsia="lt-LT"/>
        </w:rPr>
        <w:t>Suaugusi</w:t>
      </w:r>
      <w:r w:rsidR="0018725E" w:rsidRPr="00285D05">
        <w:rPr>
          <w:i/>
          <w:lang w:eastAsia="lt-LT"/>
        </w:rPr>
        <w:t>ems</w:t>
      </w:r>
    </w:p>
    <w:p w14:paraId="6000EFE8" w14:textId="77777777" w:rsidR="004333CC" w:rsidRPr="006D00D4" w:rsidRDefault="004333CC" w:rsidP="000A4E62">
      <w:pPr>
        <w:rPr>
          <w:i/>
        </w:rPr>
      </w:pPr>
    </w:p>
    <w:p w14:paraId="1F009084" w14:textId="77777777" w:rsidR="004333CC" w:rsidRPr="00285D05" w:rsidRDefault="004333CC" w:rsidP="00285D05">
      <w:pPr>
        <w:tabs>
          <w:tab w:val="left" w:pos="567"/>
        </w:tabs>
        <w:autoSpaceDE/>
        <w:autoSpaceDN/>
        <w:rPr>
          <w:b/>
          <w:bCs/>
          <w:lang w:eastAsia="lt-LT"/>
        </w:rPr>
      </w:pPr>
      <w:r w:rsidRPr="00285D05">
        <w:rPr>
          <w:b/>
          <w:bCs/>
          <w:lang w:eastAsia="lt-LT"/>
        </w:rPr>
        <w:t>Šlaplės nejautra</w:t>
      </w:r>
    </w:p>
    <w:p w14:paraId="7F119166" w14:textId="2602BE8D" w:rsidR="004333CC" w:rsidRPr="00285D05" w:rsidRDefault="0018725E" w:rsidP="00285D05">
      <w:pPr>
        <w:keepNext/>
        <w:widowControl/>
        <w:tabs>
          <w:tab w:val="left" w:pos="567"/>
        </w:tabs>
        <w:autoSpaceDE/>
        <w:autoSpaceDN/>
        <w:rPr>
          <w:i/>
          <w:lang w:eastAsia="lt-LT"/>
        </w:rPr>
      </w:pPr>
      <w:r w:rsidRPr="00285D05">
        <w:rPr>
          <w:i/>
          <w:lang w:eastAsia="lt-LT"/>
        </w:rPr>
        <w:lastRenderedPageBreak/>
        <w:t>Vyriškos lyties pacientai</w:t>
      </w:r>
    </w:p>
    <w:p w14:paraId="6003EE2A" w14:textId="6386F82E" w:rsidR="004333CC" w:rsidRPr="00285D05" w:rsidRDefault="004333CC" w:rsidP="00285D05">
      <w:pPr>
        <w:tabs>
          <w:tab w:val="left" w:pos="567"/>
        </w:tabs>
        <w:autoSpaceDE/>
        <w:autoSpaceDN/>
        <w:rPr>
          <w:lang w:eastAsia="lt-LT"/>
        </w:rPr>
      </w:pPr>
      <w:r w:rsidRPr="00285D05">
        <w:rPr>
          <w:lang w:eastAsia="lt-LT"/>
        </w:rPr>
        <w:t>Tinkamai nejautrai vyrams sukelti paprastai reikia 20 ml gelio (</w:t>
      </w:r>
      <w:r w:rsidR="00A80CC0" w:rsidRPr="00285D05">
        <w:rPr>
          <w:lang w:eastAsia="lt-LT"/>
        </w:rPr>
        <w:t xml:space="preserve">apie </w:t>
      </w:r>
      <w:r w:rsidRPr="00285D05">
        <w:rPr>
          <w:lang w:eastAsia="lt-LT"/>
        </w:rPr>
        <w:t xml:space="preserve">400 mg lidokaino hidrochlorido). Gelis lėtai </w:t>
      </w:r>
      <w:r w:rsidR="00C94C72" w:rsidRPr="00285D05">
        <w:t xml:space="preserve"> </w:t>
      </w:r>
      <w:r w:rsidR="00EF2B86" w:rsidRPr="00285D05">
        <w:rPr>
          <w:lang w:eastAsia="lt-LT"/>
        </w:rPr>
        <w:t xml:space="preserve">sulašinamas </w:t>
      </w:r>
      <w:r w:rsidRPr="00285D05">
        <w:rPr>
          <w:lang w:eastAsia="lt-LT"/>
        </w:rPr>
        <w:t xml:space="preserve">į šlaplę, kol pacientas pajunta tempimą (apie 10 ml).Tada ties varpos galvos vainiku dedamas varpos užspaudiklis ir paliekamas bent 5 minutes, o paskui </w:t>
      </w:r>
      <w:r w:rsidR="00EF2B86" w:rsidRPr="00285D05">
        <w:rPr>
          <w:lang w:eastAsia="lt-LT"/>
        </w:rPr>
        <w:t xml:space="preserve">sulašinamas </w:t>
      </w:r>
      <w:r w:rsidRPr="00285D05">
        <w:rPr>
          <w:lang w:eastAsia="lt-LT"/>
        </w:rPr>
        <w:t>likęs gelis.</w:t>
      </w:r>
    </w:p>
    <w:p w14:paraId="11D4A1B2" w14:textId="77777777" w:rsidR="004333CC" w:rsidRPr="00285D05" w:rsidRDefault="004333CC" w:rsidP="00285D05">
      <w:pPr>
        <w:tabs>
          <w:tab w:val="left" w:pos="567"/>
        </w:tabs>
        <w:autoSpaceDE/>
        <w:autoSpaceDN/>
      </w:pPr>
    </w:p>
    <w:p w14:paraId="254BD460" w14:textId="367D97A4" w:rsidR="004333CC" w:rsidRPr="00285D05" w:rsidRDefault="004333CC" w:rsidP="00285D05">
      <w:pPr>
        <w:tabs>
          <w:tab w:val="left" w:pos="567"/>
        </w:tabs>
        <w:autoSpaceDE/>
        <w:autoSpaceDN/>
        <w:rPr>
          <w:lang w:eastAsia="lt-LT"/>
        </w:rPr>
      </w:pPr>
      <w:r w:rsidRPr="00285D05">
        <w:rPr>
          <w:lang w:eastAsia="lt-LT"/>
        </w:rPr>
        <w:t>Jeigu sukelti nejautrą ypač svarbu (pvz., atliekant ultragarso tyrimą arba citoskopiją), lašinama 10–20 ml (</w:t>
      </w:r>
      <w:r w:rsidR="00A80CC0" w:rsidRPr="00285D05">
        <w:rPr>
          <w:lang w:eastAsia="lt-LT"/>
        </w:rPr>
        <w:t xml:space="preserve">apie </w:t>
      </w:r>
      <w:r w:rsidRPr="00285D05">
        <w:rPr>
          <w:lang w:eastAsia="lt-LT"/>
        </w:rPr>
        <w:t>200–400 mg lidokaino hidrochlorido monohidrato).</w:t>
      </w:r>
    </w:p>
    <w:p w14:paraId="691F2EE1" w14:textId="4BEBDD5E" w:rsidR="004333CC" w:rsidRPr="00285D05" w:rsidRDefault="004333CC" w:rsidP="00285D05">
      <w:pPr>
        <w:tabs>
          <w:tab w:val="left" w:pos="567"/>
        </w:tabs>
        <w:autoSpaceDE/>
        <w:autoSpaceDN/>
        <w:rPr>
          <w:lang w:eastAsia="lt-LT"/>
        </w:rPr>
      </w:pPr>
      <w:r w:rsidRPr="00285D05">
        <w:rPr>
          <w:lang w:eastAsia="lt-LT"/>
        </w:rPr>
        <w:t xml:space="preserve"> Jeigu nepavyksta sukelti tinkamos nejautros, galima papildomai skirti dar 10–20 ml (</w:t>
      </w:r>
      <w:r w:rsidR="00A80CC0" w:rsidRPr="00285D05">
        <w:rPr>
          <w:lang w:eastAsia="lt-LT"/>
        </w:rPr>
        <w:t xml:space="preserve">apie </w:t>
      </w:r>
      <w:r w:rsidRPr="00285D05">
        <w:rPr>
          <w:lang w:eastAsia="lt-LT"/>
        </w:rPr>
        <w:t>200–400 mg lidokaino hidrochlorido). Negalima viršyti maksimalios</w:t>
      </w:r>
      <w:r w:rsidR="00A80CC0" w:rsidRPr="00A80CC0">
        <w:rPr>
          <w:lang w:eastAsia="lt-LT"/>
        </w:rPr>
        <w:t xml:space="preserve"> </w:t>
      </w:r>
      <w:r w:rsidR="00A80CC0" w:rsidRPr="00285D05">
        <w:rPr>
          <w:lang w:eastAsia="lt-LT"/>
        </w:rPr>
        <w:t>apie</w:t>
      </w:r>
      <w:r w:rsidRPr="00285D05">
        <w:rPr>
          <w:lang w:eastAsia="lt-LT"/>
        </w:rPr>
        <w:t xml:space="preserve"> 800 mg lidokaino hidrochlorido monohidrato dozės.</w:t>
      </w:r>
    </w:p>
    <w:p w14:paraId="6C565CEE" w14:textId="77777777" w:rsidR="004333CC" w:rsidRPr="00285D05" w:rsidRDefault="004333CC" w:rsidP="00285D05">
      <w:pPr>
        <w:tabs>
          <w:tab w:val="left" w:pos="567"/>
        </w:tabs>
        <w:autoSpaceDE/>
        <w:autoSpaceDN/>
      </w:pPr>
    </w:p>
    <w:p w14:paraId="48380594" w14:textId="32984521" w:rsidR="004333CC" w:rsidRPr="00285D05" w:rsidRDefault="004333CC" w:rsidP="00285D05">
      <w:pPr>
        <w:tabs>
          <w:tab w:val="left" w:pos="567"/>
        </w:tabs>
        <w:autoSpaceDE/>
        <w:autoSpaceDN/>
        <w:rPr>
          <w:lang w:eastAsia="lt-LT"/>
        </w:rPr>
      </w:pPr>
      <w:r w:rsidRPr="00285D05">
        <w:rPr>
          <w:lang w:eastAsia="lt-LT"/>
        </w:rPr>
        <w:t xml:space="preserve">Norint nujautrinti tik priekinę vyro šlaplės dalį (pvz., kateterizuojant arba savarankiškai kateterizuojantis), sutepimui užtikrinti paprastai užtenka mažo tūrio (5–10 ml, t. y. </w:t>
      </w:r>
      <w:r w:rsidR="00A80CC0" w:rsidRPr="00285D05">
        <w:rPr>
          <w:lang w:eastAsia="lt-LT"/>
        </w:rPr>
        <w:t xml:space="preserve">apie </w:t>
      </w:r>
      <w:r w:rsidRPr="00285D05">
        <w:rPr>
          <w:lang w:eastAsia="lt-LT"/>
        </w:rPr>
        <w:t>100–200 mg lidokaino hidrochlorido).</w:t>
      </w:r>
    </w:p>
    <w:p w14:paraId="283AE6FE" w14:textId="77777777" w:rsidR="004333CC" w:rsidRPr="00285D05" w:rsidRDefault="004333CC" w:rsidP="00285D05">
      <w:pPr>
        <w:tabs>
          <w:tab w:val="left" w:pos="567"/>
        </w:tabs>
        <w:autoSpaceDE/>
        <w:autoSpaceDN/>
        <w:rPr>
          <w:lang w:eastAsia="lt-LT"/>
        </w:rPr>
      </w:pPr>
    </w:p>
    <w:p w14:paraId="76BC6B26" w14:textId="5254F06D" w:rsidR="004333CC" w:rsidRPr="006D00D4" w:rsidRDefault="0018725E" w:rsidP="00285D05">
      <w:pPr>
        <w:keepNext/>
        <w:widowControl/>
        <w:tabs>
          <w:tab w:val="left" w:pos="567"/>
        </w:tabs>
        <w:autoSpaceDE/>
        <w:autoSpaceDN/>
        <w:rPr>
          <w:i/>
        </w:rPr>
      </w:pPr>
      <w:r w:rsidRPr="006D00D4">
        <w:rPr>
          <w:i/>
        </w:rPr>
        <w:t>Moteriškos lyties pacientai</w:t>
      </w:r>
    </w:p>
    <w:p w14:paraId="35677895" w14:textId="7B434208" w:rsidR="004333CC" w:rsidRPr="00285D05" w:rsidRDefault="004333CC" w:rsidP="00285D05">
      <w:pPr>
        <w:tabs>
          <w:tab w:val="left" w:pos="567"/>
        </w:tabs>
        <w:autoSpaceDE/>
        <w:autoSpaceDN/>
        <w:rPr>
          <w:lang w:eastAsia="lt-LT"/>
        </w:rPr>
      </w:pPr>
      <w:r w:rsidRPr="00285D05">
        <w:rPr>
          <w:lang w:eastAsia="lt-LT"/>
        </w:rPr>
        <w:t xml:space="preserve">Moterims </w:t>
      </w:r>
      <w:r w:rsidR="00EF2B86" w:rsidRPr="00285D05">
        <w:rPr>
          <w:lang w:eastAsia="lt-LT"/>
        </w:rPr>
        <w:t xml:space="preserve">lašinamas </w:t>
      </w:r>
      <w:r w:rsidRPr="00285D05">
        <w:rPr>
          <w:lang w:eastAsia="lt-LT"/>
        </w:rPr>
        <w:t>gelio kiekis priklauso nuo individualios šlaplės anatomijos.</w:t>
      </w:r>
    </w:p>
    <w:p w14:paraId="5D89B5A2" w14:textId="77777777" w:rsidR="004333CC" w:rsidRPr="00285D05" w:rsidRDefault="004333CC" w:rsidP="00285D05">
      <w:pPr>
        <w:tabs>
          <w:tab w:val="left" w:pos="567"/>
        </w:tabs>
        <w:autoSpaceDE/>
        <w:autoSpaceDN/>
        <w:rPr>
          <w:lang w:eastAsia="lt-LT"/>
        </w:rPr>
      </w:pPr>
    </w:p>
    <w:p w14:paraId="0709E8F6" w14:textId="16A0BEA2" w:rsidR="004333CC" w:rsidRPr="00285D05" w:rsidRDefault="004333CC" w:rsidP="00285D05">
      <w:pPr>
        <w:tabs>
          <w:tab w:val="left" w:pos="567"/>
        </w:tabs>
        <w:autoSpaceDE/>
        <w:autoSpaceDN/>
        <w:rPr>
          <w:lang w:eastAsia="lt-LT"/>
        </w:rPr>
      </w:pPr>
      <w:r w:rsidRPr="00285D05">
        <w:rPr>
          <w:lang w:eastAsia="lt-LT"/>
        </w:rPr>
        <w:t xml:space="preserve">Paprastai visai šlaplei užpildyti mažomis porcijomis </w:t>
      </w:r>
      <w:r w:rsidR="00EF2B86" w:rsidRPr="00285D05">
        <w:rPr>
          <w:lang w:eastAsia="lt-LT"/>
        </w:rPr>
        <w:t xml:space="preserve">sulašinama </w:t>
      </w:r>
      <w:r w:rsidRPr="00285D05">
        <w:rPr>
          <w:lang w:eastAsia="lt-LT"/>
        </w:rPr>
        <w:t>5–10 ml gelio (</w:t>
      </w:r>
      <w:r w:rsidR="00A80CC0" w:rsidRPr="00285D05">
        <w:rPr>
          <w:lang w:eastAsia="lt-LT"/>
        </w:rPr>
        <w:t xml:space="preserve">apie </w:t>
      </w:r>
      <w:r w:rsidRPr="00285D05">
        <w:rPr>
          <w:lang w:eastAsia="lt-LT"/>
        </w:rPr>
        <w:t>100–200 mg lidokaino hidrochlorido). Jeigu reikia, šiek tiek gelio galima užtepti ant šlaplės angos ir paskirstyti vatos tamponu. Siekiant sukelti tinkamą nejautrą, iki urologinių procedūrų atlikimo reikia palaukti bent 5 minutes.</w:t>
      </w:r>
    </w:p>
    <w:p w14:paraId="223AE86E" w14:textId="77777777" w:rsidR="004333CC" w:rsidRPr="006D00D4" w:rsidRDefault="004333CC" w:rsidP="000A4E62"/>
    <w:p w14:paraId="48F38D3E" w14:textId="77777777" w:rsidR="004333CC" w:rsidRPr="006D00D4" w:rsidRDefault="004333CC" w:rsidP="00285D05">
      <w:pPr>
        <w:tabs>
          <w:tab w:val="left" w:pos="567"/>
        </w:tabs>
        <w:autoSpaceDE/>
        <w:autoSpaceDN/>
        <w:rPr>
          <w:b/>
          <w:bCs/>
        </w:rPr>
      </w:pPr>
      <w:r w:rsidRPr="006D00D4">
        <w:rPr>
          <w:b/>
          <w:bCs/>
        </w:rPr>
        <w:t xml:space="preserve">Simptominis </w:t>
      </w:r>
      <w:r w:rsidRPr="00285D05">
        <w:rPr>
          <w:b/>
          <w:bCs/>
          <w:lang w:eastAsia="lt-LT"/>
        </w:rPr>
        <w:t>skausmo</w:t>
      </w:r>
      <w:r w:rsidRPr="006D00D4">
        <w:rPr>
          <w:b/>
          <w:bCs/>
        </w:rPr>
        <w:t>, susijusio su cistitu, gydymas</w:t>
      </w:r>
    </w:p>
    <w:p w14:paraId="427E4FBA" w14:textId="2FBE16CF" w:rsidR="004333CC" w:rsidRPr="00285D05" w:rsidRDefault="004333CC" w:rsidP="00285D05">
      <w:pPr>
        <w:tabs>
          <w:tab w:val="left" w:pos="567"/>
        </w:tabs>
        <w:autoSpaceDE/>
        <w:autoSpaceDN/>
        <w:rPr>
          <w:lang w:eastAsia="lt-LT"/>
        </w:rPr>
      </w:pPr>
      <w:r w:rsidRPr="00285D05">
        <w:rPr>
          <w:lang w:eastAsia="lt-LT"/>
        </w:rPr>
        <w:t>Tinkamai nejautrai sukelti paprastai reikia 10–20 ml gelio (</w:t>
      </w:r>
      <w:r w:rsidR="00A80CC0" w:rsidRPr="00285D05">
        <w:rPr>
          <w:lang w:eastAsia="lt-LT"/>
        </w:rPr>
        <w:t xml:space="preserve">apie </w:t>
      </w:r>
      <w:r w:rsidRPr="00285D05">
        <w:rPr>
          <w:lang w:eastAsia="lt-LT"/>
        </w:rPr>
        <w:t>200–400 mg lidokaino hidrochlorido).</w:t>
      </w:r>
    </w:p>
    <w:p w14:paraId="02C56200" w14:textId="77777777" w:rsidR="004333CC" w:rsidRPr="00285D05" w:rsidRDefault="004333CC" w:rsidP="00285D05">
      <w:pPr>
        <w:tabs>
          <w:tab w:val="left" w:pos="567"/>
        </w:tabs>
        <w:autoSpaceDE/>
        <w:autoSpaceDN/>
      </w:pPr>
    </w:p>
    <w:p w14:paraId="694D3BCA" w14:textId="2A7DC164" w:rsidR="004333CC" w:rsidRPr="00285D05" w:rsidRDefault="004333CC" w:rsidP="00285D05">
      <w:pPr>
        <w:tabs>
          <w:tab w:val="left" w:pos="567"/>
        </w:tabs>
        <w:autoSpaceDE/>
        <w:autoSpaceDN/>
        <w:rPr>
          <w:lang w:eastAsia="lt-LT"/>
        </w:rPr>
      </w:pPr>
      <w:r w:rsidRPr="00285D05">
        <w:rPr>
          <w:lang w:eastAsia="lt-LT"/>
        </w:rPr>
        <w:t>Pradedant gydymą gelis paprastai vartojamas vieną kartą per parą, gydymą tęsiant vieną savaitę. Paskui gydytojas nustato vartojimo dažnį ir trukmę, atsižvelgdamas į paciento simptomus ir būklę. Maksimali dozė yra: 20 ml (</w:t>
      </w:r>
      <w:r w:rsidR="00A80CC0" w:rsidRPr="00285D05">
        <w:rPr>
          <w:lang w:eastAsia="lt-LT"/>
        </w:rPr>
        <w:t xml:space="preserve">apie </w:t>
      </w:r>
      <w:r w:rsidRPr="00285D05">
        <w:rPr>
          <w:lang w:eastAsia="lt-LT"/>
        </w:rPr>
        <w:t>400 mg lidokaino hidrochlorido) vieną kartą per parą.</w:t>
      </w:r>
    </w:p>
    <w:p w14:paraId="52FBB184" w14:textId="77777777" w:rsidR="004333CC" w:rsidRPr="00285D05" w:rsidRDefault="004333CC" w:rsidP="00285D05">
      <w:pPr>
        <w:tabs>
          <w:tab w:val="left" w:pos="567"/>
        </w:tabs>
        <w:autoSpaceDE/>
        <w:autoSpaceDN/>
      </w:pPr>
    </w:p>
    <w:p w14:paraId="55DD976D" w14:textId="77777777" w:rsidR="004333CC" w:rsidRPr="006D00D4" w:rsidRDefault="004333CC" w:rsidP="00285D05">
      <w:pPr>
        <w:tabs>
          <w:tab w:val="left" w:pos="567"/>
        </w:tabs>
        <w:autoSpaceDE/>
        <w:autoSpaceDN/>
        <w:rPr>
          <w:b/>
          <w:bCs/>
        </w:rPr>
      </w:pPr>
      <w:r w:rsidRPr="00285D05">
        <w:rPr>
          <w:b/>
          <w:bCs/>
          <w:lang w:eastAsia="lt-LT"/>
        </w:rPr>
        <w:t>Proktoskopija</w:t>
      </w:r>
      <w:r w:rsidRPr="006D00D4">
        <w:rPr>
          <w:b/>
          <w:bCs/>
        </w:rPr>
        <w:t xml:space="preserve"> ir rektoskopija</w:t>
      </w:r>
    </w:p>
    <w:p w14:paraId="310716A7" w14:textId="47CEDA12" w:rsidR="004333CC" w:rsidRPr="00285D05" w:rsidRDefault="004333CC" w:rsidP="00285D05">
      <w:pPr>
        <w:tabs>
          <w:tab w:val="left" w:pos="567"/>
        </w:tabs>
        <w:autoSpaceDE/>
        <w:autoSpaceDN/>
        <w:rPr>
          <w:lang w:eastAsia="lt-LT"/>
        </w:rPr>
      </w:pPr>
      <w:r w:rsidRPr="00285D05">
        <w:rPr>
          <w:lang w:eastAsia="lt-LT"/>
        </w:rPr>
        <w:t xml:space="preserve">Tinkamai nejautrai </w:t>
      </w:r>
      <w:r w:rsidR="008F65B3" w:rsidRPr="00285D05">
        <w:rPr>
          <w:lang w:eastAsia="lt-LT"/>
        </w:rPr>
        <w:t xml:space="preserve">sukelti </w:t>
      </w:r>
      <w:r w:rsidRPr="00285D05">
        <w:rPr>
          <w:lang w:eastAsia="lt-LT"/>
        </w:rPr>
        <w:t xml:space="preserve"> rekomenduojama </w:t>
      </w:r>
      <w:r w:rsidR="00EF2B86" w:rsidRPr="00285D05">
        <w:rPr>
          <w:lang w:eastAsia="lt-LT"/>
        </w:rPr>
        <w:t xml:space="preserve">sulašinti </w:t>
      </w:r>
      <w:r w:rsidRPr="00285D05">
        <w:rPr>
          <w:lang w:eastAsia="lt-LT"/>
        </w:rPr>
        <w:t>10–20 ml gelio (</w:t>
      </w:r>
      <w:r w:rsidR="00432B5D" w:rsidRPr="00285D05">
        <w:rPr>
          <w:lang w:eastAsia="lt-LT"/>
        </w:rPr>
        <w:t xml:space="preserve">apie </w:t>
      </w:r>
      <w:r w:rsidRPr="00285D05">
        <w:rPr>
          <w:lang w:eastAsia="lt-LT"/>
        </w:rPr>
        <w:t xml:space="preserve">200–400 mg lidokaino hidrochlorido), o nedidelį jo kiekį reikia naudoti endoskopui sutepti. Jeigu vartojama ir kitų preparatų, kurių sudėtyje yra lidokaino, bendroji lidokaino hidrochlorido dozė neturi viršyti </w:t>
      </w:r>
      <w:r w:rsidR="00432B5D" w:rsidRPr="00285D05">
        <w:rPr>
          <w:lang w:eastAsia="lt-LT"/>
        </w:rPr>
        <w:t xml:space="preserve">apie </w:t>
      </w:r>
      <w:r w:rsidRPr="00285D05">
        <w:rPr>
          <w:lang w:eastAsia="lt-LT"/>
        </w:rPr>
        <w:t>400 mg.</w:t>
      </w:r>
    </w:p>
    <w:p w14:paraId="77FCC747" w14:textId="77777777" w:rsidR="004333CC" w:rsidRPr="00285D05" w:rsidRDefault="004333CC" w:rsidP="00285D05">
      <w:pPr>
        <w:tabs>
          <w:tab w:val="left" w:pos="567"/>
        </w:tabs>
        <w:autoSpaceDE/>
        <w:autoSpaceDN/>
        <w:rPr>
          <w:lang w:eastAsia="lt-LT"/>
        </w:rPr>
      </w:pPr>
      <w:r w:rsidRPr="00285D05">
        <w:rPr>
          <w:lang w:eastAsia="lt-LT"/>
        </w:rPr>
        <w:t>Absorbcijos laipsnis ypač didelis tiesiojoje žarnoje.</w:t>
      </w:r>
    </w:p>
    <w:p w14:paraId="3775DAFE" w14:textId="77777777" w:rsidR="004333CC" w:rsidRPr="00285D05" w:rsidRDefault="004333CC" w:rsidP="00285D05">
      <w:pPr>
        <w:tabs>
          <w:tab w:val="left" w:pos="567"/>
        </w:tabs>
        <w:autoSpaceDE/>
        <w:autoSpaceDN/>
      </w:pPr>
    </w:p>
    <w:p w14:paraId="3F5F00D7" w14:textId="318947F9" w:rsidR="004333CC" w:rsidRPr="00285D05" w:rsidRDefault="004333CC" w:rsidP="00285D05">
      <w:pPr>
        <w:keepNext/>
        <w:widowControl/>
        <w:tabs>
          <w:tab w:val="left" w:pos="567"/>
        </w:tabs>
        <w:autoSpaceDE/>
        <w:autoSpaceDN/>
        <w:rPr>
          <w:u w:val="single"/>
        </w:rPr>
      </w:pPr>
      <w:r w:rsidRPr="00285D05">
        <w:rPr>
          <w:u w:val="single"/>
          <w:lang w:eastAsia="lt-LT"/>
        </w:rPr>
        <w:t>Maksimali</w:t>
      </w:r>
      <w:r w:rsidRPr="006D00D4">
        <w:rPr>
          <w:u w:val="single"/>
        </w:rPr>
        <w:t xml:space="preserve"> dozė</w:t>
      </w:r>
    </w:p>
    <w:p w14:paraId="7A9AFA63" w14:textId="77777777" w:rsidR="006D00D4" w:rsidRPr="006D00D4" w:rsidRDefault="006D00D4" w:rsidP="00F74E8F">
      <w:pPr>
        <w:tabs>
          <w:tab w:val="left" w:pos="567"/>
        </w:tabs>
        <w:autoSpaceDE/>
        <w:autoSpaceDN/>
      </w:pPr>
    </w:p>
    <w:p w14:paraId="3AB00548" w14:textId="4E66B0EB" w:rsidR="004333CC" w:rsidRDefault="004333CC" w:rsidP="000A4E62">
      <w:pPr>
        <w:keepNext/>
        <w:widowControl/>
        <w:tabs>
          <w:tab w:val="left" w:pos="567"/>
        </w:tabs>
        <w:autoSpaceDE/>
        <w:autoSpaceDN/>
        <w:rPr>
          <w:i/>
        </w:rPr>
      </w:pPr>
      <w:r w:rsidRPr="006D00D4">
        <w:rPr>
          <w:i/>
        </w:rPr>
        <w:t>Suaugusie</w:t>
      </w:r>
      <w:r w:rsidR="008F65B3" w:rsidRPr="006D00D4">
        <w:rPr>
          <w:i/>
        </w:rPr>
        <w:t>ms</w:t>
      </w:r>
    </w:p>
    <w:p w14:paraId="549DFF69" w14:textId="77777777" w:rsidR="006D00D4" w:rsidRPr="006D00D4" w:rsidRDefault="006D00D4" w:rsidP="00F74E8F">
      <w:pPr>
        <w:tabs>
          <w:tab w:val="left" w:pos="567"/>
        </w:tabs>
        <w:autoSpaceDE/>
        <w:autoSpaceDN/>
        <w:rPr>
          <w:i/>
        </w:rPr>
      </w:pPr>
    </w:p>
    <w:p w14:paraId="0DC77872" w14:textId="6590C1F9" w:rsidR="004333CC" w:rsidRPr="006D00D4" w:rsidRDefault="004333CC" w:rsidP="00285D05">
      <w:pPr>
        <w:tabs>
          <w:tab w:val="left" w:pos="567"/>
        </w:tabs>
        <w:autoSpaceDE/>
        <w:autoSpaceDN/>
      </w:pPr>
      <w:r w:rsidRPr="006D00D4">
        <w:t xml:space="preserve">Dozė priklauso nuo vartojimo vietos. Saugi dozė vartoti į šlaplę ir šlapimo pūslę yra 40 ml gelio (800 mg lidokaino </w:t>
      </w:r>
      <w:r w:rsidRPr="00285D05">
        <w:rPr>
          <w:lang w:eastAsia="lt-LT"/>
        </w:rPr>
        <w:t>hidrochlorido</w:t>
      </w:r>
      <w:r w:rsidRPr="006D00D4">
        <w:t xml:space="preserve">). Maksimali rekomenduojama paros dozė suaugusiesiems yra </w:t>
      </w:r>
      <w:r w:rsidR="00432B5D" w:rsidRPr="00285D05">
        <w:rPr>
          <w:lang w:eastAsia="lt-LT"/>
        </w:rPr>
        <w:t xml:space="preserve">apie </w:t>
      </w:r>
      <w:r w:rsidRPr="006D00D4">
        <w:t>800 mg lidokaino hidrochlorido monohidrato.</w:t>
      </w:r>
    </w:p>
    <w:p w14:paraId="3864665C" w14:textId="77777777" w:rsidR="004333CC" w:rsidRPr="00285D05" w:rsidRDefault="004333CC" w:rsidP="000A4E62"/>
    <w:p w14:paraId="7EB7B30E" w14:textId="70C7560F" w:rsidR="004333CC" w:rsidRPr="00285D05" w:rsidRDefault="004333CC" w:rsidP="00285D05">
      <w:pPr>
        <w:keepNext/>
        <w:widowControl/>
        <w:tabs>
          <w:tab w:val="left" w:pos="567"/>
        </w:tabs>
        <w:autoSpaceDE/>
        <w:autoSpaceDN/>
        <w:rPr>
          <w:u w:val="single"/>
        </w:rPr>
      </w:pPr>
      <w:r w:rsidRPr="006D00D4">
        <w:rPr>
          <w:u w:val="single"/>
        </w:rPr>
        <w:t xml:space="preserve">Vaikų </w:t>
      </w:r>
      <w:r w:rsidRPr="00285D05">
        <w:rPr>
          <w:u w:val="single"/>
          <w:lang w:eastAsia="lt-LT"/>
        </w:rPr>
        <w:t>populiacija</w:t>
      </w:r>
    </w:p>
    <w:p w14:paraId="2A3D751D" w14:textId="77777777" w:rsidR="006D00D4" w:rsidRPr="006D00D4" w:rsidRDefault="006D00D4" w:rsidP="00F74E8F">
      <w:pPr>
        <w:tabs>
          <w:tab w:val="left" w:pos="567"/>
        </w:tabs>
        <w:autoSpaceDE/>
        <w:autoSpaceDN/>
      </w:pPr>
    </w:p>
    <w:p w14:paraId="685D25E8" w14:textId="310F9503" w:rsidR="004333CC" w:rsidRDefault="004333CC" w:rsidP="00285D05">
      <w:pPr>
        <w:keepNext/>
        <w:widowControl/>
        <w:tabs>
          <w:tab w:val="left" w:pos="567"/>
        </w:tabs>
        <w:autoSpaceDE/>
        <w:autoSpaceDN/>
        <w:rPr>
          <w:i/>
        </w:rPr>
      </w:pPr>
      <w:r w:rsidRPr="006D00D4">
        <w:rPr>
          <w:i/>
        </w:rPr>
        <w:t>&lt;2 metų vaikai</w:t>
      </w:r>
    </w:p>
    <w:p w14:paraId="3DD46A68" w14:textId="77777777" w:rsidR="006D00D4" w:rsidRPr="00F74E8F" w:rsidRDefault="006D00D4" w:rsidP="00F74E8F">
      <w:pPr>
        <w:tabs>
          <w:tab w:val="left" w:pos="567"/>
        </w:tabs>
        <w:autoSpaceDE/>
        <w:autoSpaceDN/>
      </w:pPr>
    </w:p>
    <w:p w14:paraId="58841F01" w14:textId="4FEC2B42" w:rsidR="004333CC" w:rsidRPr="00285D05" w:rsidRDefault="00A8606E" w:rsidP="00285D05">
      <w:pPr>
        <w:tabs>
          <w:tab w:val="left" w:pos="567"/>
        </w:tabs>
        <w:autoSpaceDE/>
        <w:autoSpaceDN/>
        <w:rPr>
          <w:lang w:eastAsia="lt-LT"/>
        </w:rPr>
      </w:pPr>
      <w:r>
        <w:rPr>
          <w:lang w:eastAsia="lt-LT"/>
        </w:rPr>
        <w:t xml:space="preserve">Lidocaine hydrochloride Instillido </w:t>
      </w:r>
      <w:r w:rsidR="00B90E75" w:rsidRPr="00285D05">
        <w:rPr>
          <w:lang w:eastAsia="lt-LT"/>
        </w:rPr>
        <w:t xml:space="preserve">draudžiama </w:t>
      </w:r>
      <w:r w:rsidR="004333CC" w:rsidRPr="00285D05">
        <w:rPr>
          <w:lang w:eastAsia="lt-LT"/>
        </w:rPr>
        <w:t>vartoti</w:t>
      </w:r>
      <w:r w:rsidR="00B90E75" w:rsidRPr="00285D05">
        <w:rPr>
          <w:lang w:eastAsia="lt-LT"/>
        </w:rPr>
        <w:t xml:space="preserve"> jaunesniems kaip 2 metų</w:t>
      </w:r>
      <w:r w:rsidR="004333CC" w:rsidRPr="00285D05">
        <w:rPr>
          <w:lang w:eastAsia="lt-LT"/>
        </w:rPr>
        <w:t xml:space="preserve"> vaikams</w:t>
      </w:r>
      <w:r w:rsidR="00443829" w:rsidRPr="00285D05">
        <w:rPr>
          <w:lang w:eastAsia="lt-LT"/>
        </w:rPr>
        <w:t xml:space="preserve"> </w:t>
      </w:r>
      <w:r w:rsidR="004333CC" w:rsidRPr="00285D05">
        <w:rPr>
          <w:lang w:eastAsia="lt-LT"/>
        </w:rPr>
        <w:t>(žr. 4.3 skyrių).</w:t>
      </w:r>
    </w:p>
    <w:p w14:paraId="5FA64E84" w14:textId="77777777" w:rsidR="004333CC" w:rsidRPr="006D00D4" w:rsidRDefault="004333CC" w:rsidP="000A4E62"/>
    <w:p w14:paraId="0A1F000A" w14:textId="7D2A8C2E" w:rsidR="004333CC" w:rsidRDefault="004333CC" w:rsidP="00285D05">
      <w:pPr>
        <w:keepNext/>
        <w:widowControl/>
        <w:tabs>
          <w:tab w:val="left" w:pos="567"/>
        </w:tabs>
        <w:autoSpaceDE/>
        <w:autoSpaceDN/>
        <w:rPr>
          <w:i/>
        </w:rPr>
      </w:pPr>
      <w:r w:rsidRPr="006D00D4">
        <w:rPr>
          <w:i/>
        </w:rPr>
        <w:t>Vaikai (2–12 metų) ir paaugliai (vyresni kaip 12 metų)</w:t>
      </w:r>
    </w:p>
    <w:p w14:paraId="6450B85F" w14:textId="77777777" w:rsidR="006D00D4" w:rsidRPr="00F74E8F" w:rsidRDefault="006D00D4" w:rsidP="00F74E8F"/>
    <w:p w14:paraId="62512A31" w14:textId="7D6E5AB3" w:rsidR="004333CC" w:rsidRPr="006D00D4" w:rsidRDefault="004333CC" w:rsidP="00285D05">
      <w:pPr>
        <w:tabs>
          <w:tab w:val="left" w:pos="567"/>
        </w:tabs>
        <w:autoSpaceDE/>
        <w:autoSpaceDN/>
      </w:pPr>
      <w:r w:rsidRPr="006D00D4">
        <w:t xml:space="preserve">Vaikams (2–12 metų) ir paaugliams (vyresniems kaip 12 metų) lidokaino hidrochlorido poveikis dar tiksliai nenustatytas, todėl jo skyrimą turi įvertinti gydytojas. Šių amžiaus grupių pacientams </w:t>
      </w:r>
      <w:r w:rsidRPr="00285D05">
        <w:rPr>
          <w:lang w:eastAsia="lt-LT"/>
        </w:rPr>
        <w:t>specialių</w:t>
      </w:r>
      <w:r w:rsidRPr="006D00D4">
        <w:t xml:space="preserve"> dozavimo rekomendacijų duoti negalima, tačiau pagal bendrąją taisyklę, sulašinamo gelio kiekis pritaikomas pagal individualią šlaplės anatomiją.</w:t>
      </w:r>
    </w:p>
    <w:p w14:paraId="5ECC7A3B" w14:textId="77777777" w:rsidR="004333CC" w:rsidRPr="00285D05" w:rsidRDefault="004333CC" w:rsidP="000A4E62"/>
    <w:p w14:paraId="657A20DE" w14:textId="77777777" w:rsidR="004333CC" w:rsidRPr="00285D05" w:rsidRDefault="004333CC" w:rsidP="00285D05">
      <w:pPr>
        <w:tabs>
          <w:tab w:val="left" w:pos="567"/>
        </w:tabs>
        <w:autoSpaceDE/>
        <w:autoSpaceDN/>
        <w:rPr>
          <w:lang w:eastAsia="lt-LT"/>
        </w:rPr>
      </w:pPr>
      <w:r w:rsidRPr="00285D05">
        <w:rPr>
          <w:lang w:eastAsia="lt-LT"/>
        </w:rPr>
        <w:t>Vaikams būdinga didesnė sisteminė lidokaino absorbcija, todėl reikia atitinkamai elgtis atsargiai.</w:t>
      </w:r>
    </w:p>
    <w:p w14:paraId="194BD305" w14:textId="77777777" w:rsidR="004333CC" w:rsidRPr="00285D05" w:rsidRDefault="004333CC" w:rsidP="00285D05">
      <w:pPr>
        <w:tabs>
          <w:tab w:val="left" w:pos="567"/>
        </w:tabs>
        <w:autoSpaceDE/>
        <w:autoSpaceDN/>
        <w:rPr>
          <w:lang w:eastAsia="lt-LT"/>
        </w:rPr>
      </w:pPr>
    </w:p>
    <w:p w14:paraId="0CEB2FA6" w14:textId="77777777" w:rsidR="004333CC" w:rsidRPr="006D00D4" w:rsidRDefault="004333CC" w:rsidP="00285D05">
      <w:pPr>
        <w:tabs>
          <w:tab w:val="left" w:pos="567"/>
        </w:tabs>
        <w:autoSpaceDE/>
        <w:autoSpaceDN/>
      </w:pPr>
      <w:r w:rsidRPr="00285D05">
        <w:rPr>
          <w:lang w:eastAsia="lt-LT"/>
        </w:rPr>
        <w:t>Iš esmės, skiriant 2–12 metų vaikams negalima viršyti maksimalios 2,9 mg/kg lidokaino hidrochlorido</w:t>
      </w:r>
      <w:r w:rsidRPr="006D00D4">
        <w:t xml:space="preserve"> dozės (1 lentelė).</w:t>
      </w:r>
    </w:p>
    <w:p w14:paraId="358FBC10" w14:textId="77777777" w:rsidR="004333CC" w:rsidRPr="00285D05" w:rsidRDefault="004333CC" w:rsidP="000A4E62"/>
    <w:p w14:paraId="662E7399" w14:textId="324462D0" w:rsidR="004333CC" w:rsidRPr="006D00D4" w:rsidRDefault="004333CC" w:rsidP="00285D05">
      <w:pPr>
        <w:tabs>
          <w:tab w:val="left" w:pos="567"/>
        </w:tabs>
        <w:autoSpaceDE/>
        <w:autoSpaceDN/>
      </w:pPr>
      <w:r w:rsidRPr="006D00D4">
        <w:t xml:space="preserve">1 lentelė. </w:t>
      </w:r>
      <w:r w:rsidRPr="00285D05">
        <w:rPr>
          <w:lang w:eastAsia="lt-LT"/>
        </w:rPr>
        <w:t>Maksimalus</w:t>
      </w:r>
      <w:r w:rsidRPr="006D00D4">
        <w:t xml:space="preserve"> </w:t>
      </w:r>
      <w:r w:rsidR="00A8606E">
        <w:t xml:space="preserve">Lidocaine hydrochloride Instillido </w:t>
      </w:r>
      <w:r w:rsidRPr="006D00D4">
        <w:t>kiekis [ml], apskaičiuotas pagal kūno masę</w:t>
      </w:r>
    </w:p>
    <w:p w14:paraId="1F15A0DB" w14:textId="77777777" w:rsidR="004333CC" w:rsidRPr="006D00D4" w:rsidRDefault="004333CC" w:rsidP="000A4E62"/>
    <w:tbl>
      <w:tblPr>
        <w:tblW w:w="0" w:type="auto"/>
        <w:tblInd w:w="203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830"/>
        <w:gridCol w:w="2410"/>
      </w:tblGrid>
      <w:tr w:rsidR="004333CC" w:rsidRPr="006D00D4" w14:paraId="449A29B7" w14:textId="77777777" w:rsidTr="00342495">
        <w:trPr>
          <w:trHeight w:val="537"/>
        </w:trPr>
        <w:tc>
          <w:tcPr>
            <w:tcW w:w="2830" w:type="dxa"/>
          </w:tcPr>
          <w:p w14:paraId="1BC8B718" w14:textId="77777777" w:rsidR="004333CC" w:rsidRPr="006D00D4" w:rsidRDefault="004333CC" w:rsidP="00285D05">
            <w:pPr>
              <w:keepNext/>
              <w:keepLines/>
              <w:widowControl/>
              <w:ind w:right="652"/>
              <w:jc w:val="center"/>
              <w:rPr>
                <w:b/>
              </w:rPr>
            </w:pPr>
            <w:r w:rsidRPr="006D00D4">
              <w:rPr>
                <w:b/>
              </w:rPr>
              <w:t>Kūno masė</w:t>
            </w:r>
          </w:p>
          <w:p w14:paraId="7E24DCC5" w14:textId="77777777" w:rsidR="004333CC" w:rsidRPr="006D00D4" w:rsidRDefault="004333CC" w:rsidP="00285D05">
            <w:pPr>
              <w:keepNext/>
              <w:keepLines/>
              <w:widowControl/>
              <w:ind w:right="652"/>
              <w:jc w:val="center"/>
              <w:rPr>
                <w:b/>
              </w:rPr>
            </w:pPr>
            <w:r w:rsidRPr="006D00D4">
              <w:rPr>
                <w:b/>
              </w:rPr>
              <w:t>[kg kūno masės]</w:t>
            </w:r>
          </w:p>
        </w:tc>
        <w:tc>
          <w:tcPr>
            <w:tcW w:w="2410" w:type="dxa"/>
          </w:tcPr>
          <w:p w14:paraId="67367597" w14:textId="77777777" w:rsidR="004333CC" w:rsidRPr="006D00D4" w:rsidRDefault="004333CC" w:rsidP="00285D05">
            <w:pPr>
              <w:keepNext/>
              <w:keepLines/>
              <w:widowControl/>
              <w:ind w:right="204"/>
              <w:jc w:val="center"/>
              <w:rPr>
                <w:b/>
              </w:rPr>
            </w:pPr>
            <w:r w:rsidRPr="006D00D4">
              <w:rPr>
                <w:b/>
              </w:rPr>
              <w:t>Maksimalus dozavimas</w:t>
            </w:r>
          </w:p>
          <w:p w14:paraId="2F49FDCB" w14:textId="0D9A7ECA" w:rsidR="004333CC" w:rsidRPr="006D00D4" w:rsidRDefault="004333CC" w:rsidP="00285D05">
            <w:pPr>
              <w:keepNext/>
              <w:keepLines/>
              <w:widowControl/>
              <w:ind w:right="204"/>
              <w:jc w:val="center"/>
              <w:rPr>
                <w:b/>
              </w:rPr>
            </w:pPr>
            <w:r w:rsidRPr="006D00D4">
              <w:rPr>
                <w:b/>
              </w:rPr>
              <w:t xml:space="preserve">[ml] </w:t>
            </w:r>
            <w:r w:rsidR="00833C0D" w:rsidRPr="00833C0D">
              <w:rPr>
                <w:b/>
              </w:rPr>
              <w:t>Lidocaine hydrochloride Instillido</w:t>
            </w:r>
          </w:p>
        </w:tc>
      </w:tr>
      <w:tr w:rsidR="004333CC" w:rsidRPr="006D00D4" w14:paraId="38D6F75A" w14:textId="77777777" w:rsidTr="00342495">
        <w:trPr>
          <w:trHeight w:val="268"/>
        </w:trPr>
        <w:tc>
          <w:tcPr>
            <w:tcW w:w="2830" w:type="dxa"/>
          </w:tcPr>
          <w:p w14:paraId="693F2A91" w14:textId="388C6635" w:rsidR="004333CC" w:rsidRPr="006D00D4" w:rsidRDefault="00432B5D" w:rsidP="00285D05">
            <w:pPr>
              <w:ind w:right="652"/>
              <w:jc w:val="center"/>
            </w:pPr>
            <w:r>
              <w:t>7</w:t>
            </w:r>
            <w:r w:rsidR="004333CC" w:rsidRPr="006D00D4">
              <w:t>–</w:t>
            </w:r>
            <w:r>
              <w:t>1</w:t>
            </w:r>
            <w:r w:rsidR="00690EB0">
              <w:t>3</w:t>
            </w:r>
          </w:p>
        </w:tc>
        <w:tc>
          <w:tcPr>
            <w:tcW w:w="2410" w:type="dxa"/>
          </w:tcPr>
          <w:p w14:paraId="3750FBC1" w14:textId="77777777" w:rsidR="004333CC" w:rsidRPr="006D00D4" w:rsidRDefault="004333CC" w:rsidP="00285D05">
            <w:pPr>
              <w:ind w:right="204"/>
              <w:jc w:val="center"/>
            </w:pPr>
            <w:r w:rsidRPr="006D00D4">
              <w:t>1 ml</w:t>
            </w:r>
          </w:p>
        </w:tc>
      </w:tr>
      <w:tr w:rsidR="004333CC" w:rsidRPr="006D00D4" w14:paraId="2064AADB" w14:textId="77777777" w:rsidTr="00342495">
        <w:trPr>
          <w:trHeight w:val="268"/>
        </w:trPr>
        <w:tc>
          <w:tcPr>
            <w:tcW w:w="2830" w:type="dxa"/>
          </w:tcPr>
          <w:p w14:paraId="29DC022D" w14:textId="2CA0FE0B" w:rsidR="004333CC" w:rsidRPr="006D00D4" w:rsidRDefault="00432B5D" w:rsidP="00285D05">
            <w:pPr>
              <w:ind w:right="652"/>
              <w:jc w:val="center"/>
            </w:pPr>
            <w:r>
              <w:t>14</w:t>
            </w:r>
            <w:r w:rsidR="004333CC" w:rsidRPr="006D00D4">
              <w:t>–</w:t>
            </w:r>
            <w:r>
              <w:t>20</w:t>
            </w:r>
          </w:p>
        </w:tc>
        <w:tc>
          <w:tcPr>
            <w:tcW w:w="2410" w:type="dxa"/>
          </w:tcPr>
          <w:p w14:paraId="784C40F3" w14:textId="77777777" w:rsidR="004333CC" w:rsidRPr="006D00D4" w:rsidRDefault="004333CC" w:rsidP="00285D05">
            <w:pPr>
              <w:ind w:right="204"/>
              <w:jc w:val="center"/>
            </w:pPr>
            <w:r w:rsidRPr="006D00D4">
              <w:t>2 ml</w:t>
            </w:r>
          </w:p>
        </w:tc>
      </w:tr>
      <w:tr w:rsidR="004333CC" w:rsidRPr="006D00D4" w14:paraId="75333903" w14:textId="77777777" w:rsidTr="00342495">
        <w:trPr>
          <w:trHeight w:val="268"/>
        </w:trPr>
        <w:tc>
          <w:tcPr>
            <w:tcW w:w="2830" w:type="dxa"/>
          </w:tcPr>
          <w:p w14:paraId="50FB61B5" w14:textId="7B0DD8E1" w:rsidR="004333CC" w:rsidRPr="006D00D4" w:rsidRDefault="00432B5D" w:rsidP="00285D05">
            <w:pPr>
              <w:ind w:right="652"/>
              <w:jc w:val="center"/>
            </w:pPr>
            <w:r>
              <w:t>21</w:t>
            </w:r>
            <w:r w:rsidR="004333CC" w:rsidRPr="006D00D4">
              <w:t>–</w:t>
            </w:r>
            <w:r>
              <w:t>27</w:t>
            </w:r>
          </w:p>
        </w:tc>
        <w:tc>
          <w:tcPr>
            <w:tcW w:w="2410" w:type="dxa"/>
          </w:tcPr>
          <w:p w14:paraId="56E047E6" w14:textId="77777777" w:rsidR="004333CC" w:rsidRPr="006D00D4" w:rsidRDefault="004333CC" w:rsidP="00285D05">
            <w:pPr>
              <w:ind w:right="204"/>
              <w:jc w:val="center"/>
            </w:pPr>
            <w:r w:rsidRPr="006D00D4">
              <w:t>3 ml</w:t>
            </w:r>
          </w:p>
        </w:tc>
      </w:tr>
      <w:tr w:rsidR="004333CC" w:rsidRPr="006D00D4" w14:paraId="1D7A5F08" w14:textId="77777777" w:rsidTr="00342495">
        <w:trPr>
          <w:trHeight w:val="268"/>
        </w:trPr>
        <w:tc>
          <w:tcPr>
            <w:tcW w:w="2830" w:type="dxa"/>
          </w:tcPr>
          <w:p w14:paraId="491F2EF6" w14:textId="6A47EFAC" w:rsidR="004333CC" w:rsidRPr="006D00D4" w:rsidRDefault="00432B5D" w:rsidP="00285D05">
            <w:pPr>
              <w:ind w:right="652"/>
              <w:jc w:val="center"/>
            </w:pPr>
            <w:r>
              <w:t>28</w:t>
            </w:r>
            <w:r w:rsidR="004333CC" w:rsidRPr="006D00D4">
              <w:t>–</w:t>
            </w:r>
            <w:r>
              <w:t>34</w:t>
            </w:r>
          </w:p>
        </w:tc>
        <w:tc>
          <w:tcPr>
            <w:tcW w:w="2410" w:type="dxa"/>
          </w:tcPr>
          <w:p w14:paraId="4C596B68" w14:textId="77777777" w:rsidR="004333CC" w:rsidRPr="006D00D4" w:rsidRDefault="004333CC" w:rsidP="00285D05">
            <w:pPr>
              <w:ind w:right="204"/>
              <w:jc w:val="center"/>
            </w:pPr>
            <w:r w:rsidRPr="006D00D4">
              <w:t>4 ml</w:t>
            </w:r>
          </w:p>
        </w:tc>
      </w:tr>
      <w:tr w:rsidR="004333CC" w:rsidRPr="006D00D4" w14:paraId="0A52991D" w14:textId="77777777" w:rsidTr="00342495">
        <w:trPr>
          <w:trHeight w:val="268"/>
        </w:trPr>
        <w:tc>
          <w:tcPr>
            <w:tcW w:w="2830" w:type="dxa"/>
          </w:tcPr>
          <w:p w14:paraId="7A9C7F1C" w14:textId="16D6FA66" w:rsidR="004333CC" w:rsidRPr="006D00D4" w:rsidRDefault="00432B5D" w:rsidP="00285D05">
            <w:pPr>
              <w:ind w:right="652"/>
              <w:jc w:val="center"/>
            </w:pPr>
            <w:r>
              <w:t>35</w:t>
            </w:r>
            <w:r w:rsidR="004333CC" w:rsidRPr="006D00D4">
              <w:t>–</w:t>
            </w:r>
            <w:r>
              <w:t>41</w:t>
            </w:r>
          </w:p>
        </w:tc>
        <w:tc>
          <w:tcPr>
            <w:tcW w:w="2410" w:type="dxa"/>
          </w:tcPr>
          <w:p w14:paraId="60C540C4" w14:textId="77777777" w:rsidR="004333CC" w:rsidRPr="006D00D4" w:rsidRDefault="004333CC" w:rsidP="00285D05">
            <w:pPr>
              <w:ind w:right="204"/>
              <w:jc w:val="center"/>
            </w:pPr>
            <w:r w:rsidRPr="006D00D4">
              <w:t>5 ml</w:t>
            </w:r>
          </w:p>
        </w:tc>
      </w:tr>
      <w:tr w:rsidR="004333CC" w:rsidRPr="006D00D4" w14:paraId="44014799" w14:textId="77777777" w:rsidTr="00342495">
        <w:trPr>
          <w:trHeight w:val="268"/>
        </w:trPr>
        <w:tc>
          <w:tcPr>
            <w:tcW w:w="2830" w:type="dxa"/>
          </w:tcPr>
          <w:p w14:paraId="1DC8B552" w14:textId="497FCD04" w:rsidR="004333CC" w:rsidRPr="006D00D4" w:rsidRDefault="00432B5D" w:rsidP="00285D05">
            <w:pPr>
              <w:ind w:right="652"/>
              <w:jc w:val="center"/>
            </w:pPr>
            <w:r>
              <w:t>42</w:t>
            </w:r>
            <w:r w:rsidR="004333CC" w:rsidRPr="006D00D4">
              <w:t>–</w:t>
            </w:r>
            <w:r>
              <w:t>48</w:t>
            </w:r>
          </w:p>
        </w:tc>
        <w:tc>
          <w:tcPr>
            <w:tcW w:w="2410" w:type="dxa"/>
          </w:tcPr>
          <w:p w14:paraId="37E0BEB7" w14:textId="77777777" w:rsidR="004333CC" w:rsidRPr="006D00D4" w:rsidRDefault="004333CC" w:rsidP="00285D05">
            <w:pPr>
              <w:ind w:right="204"/>
              <w:jc w:val="center"/>
            </w:pPr>
            <w:r w:rsidRPr="006D00D4">
              <w:t>6 ml</w:t>
            </w:r>
          </w:p>
        </w:tc>
      </w:tr>
      <w:tr w:rsidR="004333CC" w:rsidRPr="006D00D4" w14:paraId="1DA20C6E" w14:textId="77777777" w:rsidTr="00342495">
        <w:trPr>
          <w:trHeight w:val="268"/>
        </w:trPr>
        <w:tc>
          <w:tcPr>
            <w:tcW w:w="2830" w:type="dxa"/>
          </w:tcPr>
          <w:p w14:paraId="00249F9D" w14:textId="6EE38041" w:rsidR="004333CC" w:rsidRPr="006D00D4" w:rsidRDefault="00432B5D" w:rsidP="00285D05">
            <w:pPr>
              <w:ind w:right="652"/>
              <w:jc w:val="center"/>
            </w:pPr>
            <w:r>
              <w:t>49</w:t>
            </w:r>
            <w:r w:rsidR="004333CC" w:rsidRPr="006D00D4">
              <w:t>–</w:t>
            </w:r>
            <w:r>
              <w:t>55</w:t>
            </w:r>
          </w:p>
        </w:tc>
        <w:tc>
          <w:tcPr>
            <w:tcW w:w="2410" w:type="dxa"/>
          </w:tcPr>
          <w:p w14:paraId="180BF426" w14:textId="77777777" w:rsidR="004333CC" w:rsidRPr="006D00D4" w:rsidRDefault="004333CC" w:rsidP="00285D05">
            <w:pPr>
              <w:ind w:right="204"/>
              <w:jc w:val="center"/>
            </w:pPr>
            <w:r w:rsidRPr="006D00D4">
              <w:t>7 ml</w:t>
            </w:r>
          </w:p>
        </w:tc>
      </w:tr>
      <w:tr w:rsidR="004333CC" w:rsidRPr="006D00D4" w14:paraId="2BB35B07" w14:textId="77777777" w:rsidTr="00342495">
        <w:trPr>
          <w:trHeight w:val="268"/>
        </w:trPr>
        <w:tc>
          <w:tcPr>
            <w:tcW w:w="2830" w:type="dxa"/>
          </w:tcPr>
          <w:p w14:paraId="6CC3A9C3" w14:textId="56F5BF9C" w:rsidR="004333CC" w:rsidRPr="006D00D4" w:rsidRDefault="00432B5D" w:rsidP="00285D05">
            <w:pPr>
              <w:ind w:right="652"/>
              <w:jc w:val="center"/>
            </w:pPr>
            <w:r>
              <w:t>56</w:t>
            </w:r>
            <w:r w:rsidR="004333CC" w:rsidRPr="006D00D4">
              <w:t>–</w:t>
            </w:r>
            <w:r>
              <w:t>62</w:t>
            </w:r>
          </w:p>
        </w:tc>
        <w:tc>
          <w:tcPr>
            <w:tcW w:w="2410" w:type="dxa"/>
          </w:tcPr>
          <w:p w14:paraId="29548D09" w14:textId="77777777" w:rsidR="004333CC" w:rsidRPr="006D00D4" w:rsidRDefault="004333CC" w:rsidP="00285D05">
            <w:pPr>
              <w:ind w:right="204"/>
              <w:jc w:val="center"/>
            </w:pPr>
            <w:r w:rsidRPr="006D00D4">
              <w:t>8 ml</w:t>
            </w:r>
          </w:p>
        </w:tc>
      </w:tr>
      <w:tr w:rsidR="004333CC" w:rsidRPr="006D00D4" w14:paraId="5840C9EA" w14:textId="77777777" w:rsidTr="00342495">
        <w:trPr>
          <w:trHeight w:val="268"/>
        </w:trPr>
        <w:tc>
          <w:tcPr>
            <w:tcW w:w="2830" w:type="dxa"/>
          </w:tcPr>
          <w:p w14:paraId="1AB7DD55" w14:textId="0C96AAE1" w:rsidR="004333CC" w:rsidRPr="006D00D4" w:rsidRDefault="00432B5D" w:rsidP="00285D05">
            <w:pPr>
              <w:ind w:right="652"/>
              <w:jc w:val="center"/>
            </w:pPr>
            <w:r>
              <w:t>63</w:t>
            </w:r>
            <w:r w:rsidR="004333CC" w:rsidRPr="006D00D4">
              <w:t>–</w:t>
            </w:r>
            <w:r>
              <w:t>69</w:t>
            </w:r>
          </w:p>
        </w:tc>
        <w:tc>
          <w:tcPr>
            <w:tcW w:w="2410" w:type="dxa"/>
          </w:tcPr>
          <w:p w14:paraId="1AB2CBCA" w14:textId="77777777" w:rsidR="004333CC" w:rsidRPr="006D00D4" w:rsidRDefault="004333CC" w:rsidP="00285D05">
            <w:pPr>
              <w:ind w:right="204"/>
              <w:jc w:val="center"/>
            </w:pPr>
            <w:r w:rsidRPr="006D00D4">
              <w:t>9 ml</w:t>
            </w:r>
          </w:p>
        </w:tc>
      </w:tr>
    </w:tbl>
    <w:p w14:paraId="7E0EAD3B" w14:textId="77777777" w:rsidR="004333CC" w:rsidRPr="00285D05" w:rsidRDefault="004333CC" w:rsidP="000A4E62"/>
    <w:p w14:paraId="1418B822" w14:textId="77777777" w:rsidR="004333CC" w:rsidRPr="00285D05" w:rsidRDefault="004333CC" w:rsidP="000A4E62"/>
    <w:p w14:paraId="135CA208" w14:textId="3372CE90" w:rsidR="004333CC" w:rsidRPr="00285D05" w:rsidRDefault="004333CC" w:rsidP="00285D05">
      <w:pPr>
        <w:keepNext/>
        <w:widowControl/>
        <w:tabs>
          <w:tab w:val="left" w:pos="567"/>
        </w:tabs>
        <w:autoSpaceDE/>
        <w:autoSpaceDN/>
        <w:rPr>
          <w:u w:val="single"/>
        </w:rPr>
      </w:pPr>
      <w:r w:rsidRPr="006D00D4">
        <w:rPr>
          <w:u w:val="single"/>
        </w:rPr>
        <w:t>Ypatingos populiacijos</w:t>
      </w:r>
    </w:p>
    <w:p w14:paraId="566B340A" w14:textId="77777777" w:rsidR="006D00D4" w:rsidRPr="006D00D4" w:rsidRDefault="006D00D4" w:rsidP="00F74E8F"/>
    <w:p w14:paraId="63C0D0CA" w14:textId="1368CE60" w:rsidR="004333CC" w:rsidRDefault="00B36514" w:rsidP="000A4E62">
      <w:pPr>
        <w:keepNext/>
        <w:widowControl/>
        <w:tabs>
          <w:tab w:val="left" w:pos="567"/>
        </w:tabs>
        <w:autoSpaceDE/>
        <w:autoSpaceDN/>
        <w:rPr>
          <w:i/>
        </w:rPr>
      </w:pPr>
      <w:r w:rsidRPr="006D00D4">
        <w:rPr>
          <w:i/>
        </w:rPr>
        <w:t>Pacientams, kuri</w:t>
      </w:r>
      <w:r w:rsidR="00CE2B63" w:rsidRPr="006D00D4">
        <w:rPr>
          <w:i/>
        </w:rPr>
        <w:t xml:space="preserve">ų </w:t>
      </w:r>
      <w:r w:rsidRPr="006D00D4">
        <w:rPr>
          <w:i/>
        </w:rPr>
        <w:t>inkstų ir kepenų funkcija sutrikusi</w:t>
      </w:r>
    </w:p>
    <w:p w14:paraId="6E46B67A" w14:textId="77777777" w:rsidR="006D00D4" w:rsidRPr="006D00D4" w:rsidRDefault="006D00D4" w:rsidP="00F74E8F">
      <w:pPr>
        <w:rPr>
          <w:i/>
        </w:rPr>
      </w:pPr>
    </w:p>
    <w:p w14:paraId="7716C4F3" w14:textId="6D0EADA7" w:rsidR="004333CC" w:rsidRPr="006D00D4" w:rsidRDefault="004333CC" w:rsidP="00285D05">
      <w:pPr>
        <w:tabs>
          <w:tab w:val="left" w:pos="567"/>
        </w:tabs>
        <w:autoSpaceDE/>
        <w:autoSpaceDN/>
      </w:pPr>
      <w:r w:rsidRPr="006D00D4">
        <w:t xml:space="preserve">Dėl ekstensyvaus pirmojo </w:t>
      </w:r>
      <w:r w:rsidR="00B36514" w:rsidRPr="006D00D4">
        <w:t xml:space="preserve">rato </w:t>
      </w:r>
      <w:r w:rsidRPr="006D00D4">
        <w:t xml:space="preserve">metabolizmo kepenyse ir šalinimo per inkstus, pacientams, kurių inkstų arba kepenų </w:t>
      </w:r>
      <w:r w:rsidRPr="00285D05">
        <w:rPr>
          <w:lang w:eastAsia="lt-LT"/>
        </w:rPr>
        <w:t>funkcija</w:t>
      </w:r>
      <w:r w:rsidRPr="006D00D4">
        <w:t xml:space="preserve"> </w:t>
      </w:r>
      <w:r w:rsidR="00B36514" w:rsidRPr="006D00D4">
        <w:t>sutrikusi</w:t>
      </w:r>
      <w:r w:rsidRPr="006D00D4">
        <w:t>, lidokaino dozes reikia sumažinti, siekiant išvengti galimo metabolitų kaupimosi (žr. 4.4 skyrių).</w:t>
      </w:r>
    </w:p>
    <w:p w14:paraId="3F8E89E0" w14:textId="77777777" w:rsidR="004333CC" w:rsidRPr="006D00D4" w:rsidRDefault="004333CC" w:rsidP="000A4E62"/>
    <w:p w14:paraId="5A4C29EB" w14:textId="77777777" w:rsidR="004333CC" w:rsidRPr="006D00D4" w:rsidRDefault="004333CC" w:rsidP="00285D05">
      <w:pPr>
        <w:tabs>
          <w:tab w:val="left" w:pos="567"/>
        </w:tabs>
        <w:autoSpaceDE/>
        <w:autoSpaceDN/>
      </w:pPr>
      <w:r w:rsidRPr="006D00D4">
        <w:t xml:space="preserve">Nusilpusiems, </w:t>
      </w:r>
      <w:r w:rsidRPr="00285D05">
        <w:rPr>
          <w:lang w:eastAsia="lt-LT"/>
        </w:rPr>
        <w:t>senyviems</w:t>
      </w:r>
      <w:r w:rsidRPr="006D00D4">
        <w:t xml:space="preserve">, sergantiems ūminėmis ligomis ir sepsio ištiktiems pacientams reikia skirti mažesnes dozes, </w:t>
      </w:r>
      <w:r w:rsidRPr="00285D05">
        <w:rPr>
          <w:lang w:eastAsia="lt-LT"/>
        </w:rPr>
        <w:t>atsižvelgiant</w:t>
      </w:r>
      <w:r w:rsidRPr="006D00D4">
        <w:t xml:space="preserve"> į jų amžių, kūno masę ir fizinę būklę, nes jie gali jautriau reaguoti į sisteminį poveikį, sukeliamą lidokaino koncentracijos kraujyje padidėjimo skiriant kartotines dozes (žr. 4.4 skyrių).</w:t>
      </w:r>
    </w:p>
    <w:p w14:paraId="36F10A84" w14:textId="77777777" w:rsidR="004333CC" w:rsidRPr="00285D05" w:rsidRDefault="004333CC" w:rsidP="000A4E62"/>
    <w:p w14:paraId="582D443E" w14:textId="77777777" w:rsidR="004333CC" w:rsidRPr="006D00D4" w:rsidRDefault="004333CC" w:rsidP="00285D05">
      <w:pPr>
        <w:tabs>
          <w:tab w:val="left" w:pos="567"/>
        </w:tabs>
        <w:autoSpaceDE/>
        <w:autoSpaceDN/>
      </w:pPr>
      <w:r w:rsidRPr="006D00D4">
        <w:t xml:space="preserve">Šioms </w:t>
      </w:r>
      <w:r w:rsidRPr="00285D05">
        <w:rPr>
          <w:lang w:eastAsia="lt-LT"/>
        </w:rPr>
        <w:t>ypatingoms</w:t>
      </w:r>
      <w:r w:rsidRPr="006D00D4">
        <w:t xml:space="preserve"> populiacijoms negalima viršyti maksimalios 2,9 mg/kg lidokaino hidrochlorido dozės.</w:t>
      </w:r>
    </w:p>
    <w:p w14:paraId="5B9FD3A4" w14:textId="77777777" w:rsidR="004333CC" w:rsidRPr="006D00D4" w:rsidRDefault="004333CC" w:rsidP="000A4E62"/>
    <w:p w14:paraId="1D87219B" w14:textId="4ECEC7A5" w:rsidR="004333CC" w:rsidRPr="00285D05" w:rsidRDefault="004333CC" w:rsidP="00285D05">
      <w:pPr>
        <w:keepNext/>
        <w:widowControl/>
        <w:tabs>
          <w:tab w:val="left" w:pos="567"/>
        </w:tabs>
        <w:autoSpaceDE/>
        <w:autoSpaceDN/>
        <w:rPr>
          <w:u w:val="single"/>
        </w:rPr>
      </w:pPr>
      <w:r w:rsidRPr="006D00D4">
        <w:rPr>
          <w:u w:val="single"/>
        </w:rPr>
        <w:t>Vartojimo metodas</w:t>
      </w:r>
    </w:p>
    <w:p w14:paraId="6DCDE0BA" w14:textId="77777777" w:rsidR="006D00D4" w:rsidRPr="006D00D4" w:rsidRDefault="006D00D4" w:rsidP="00F74E8F"/>
    <w:p w14:paraId="642107C8" w14:textId="77777777" w:rsidR="004333CC" w:rsidRPr="006D00D4" w:rsidRDefault="004333CC" w:rsidP="00285D05">
      <w:pPr>
        <w:tabs>
          <w:tab w:val="left" w:pos="567"/>
        </w:tabs>
        <w:autoSpaceDE/>
        <w:autoSpaceDN/>
      </w:pPr>
      <w:r w:rsidRPr="006D00D4">
        <w:t xml:space="preserve">Tiekiami </w:t>
      </w:r>
      <w:r w:rsidRPr="00285D05">
        <w:rPr>
          <w:lang w:eastAsia="lt-LT"/>
        </w:rPr>
        <w:t>sugraduoti</w:t>
      </w:r>
      <w:r w:rsidRPr="006D00D4">
        <w:t xml:space="preserve"> užpildyti švirkštai, kuriuose yra 6 ml arba 11 ml gelio.</w:t>
      </w:r>
    </w:p>
    <w:p w14:paraId="623460A4" w14:textId="77777777" w:rsidR="004333CC" w:rsidRPr="006D00D4" w:rsidRDefault="004333CC" w:rsidP="000A4E62"/>
    <w:p w14:paraId="0E6C5D61" w14:textId="0B263217" w:rsidR="004333CC" w:rsidRPr="006D00D4" w:rsidRDefault="004333CC" w:rsidP="00285D05">
      <w:pPr>
        <w:tabs>
          <w:tab w:val="left" w:pos="567"/>
        </w:tabs>
        <w:autoSpaceDE/>
        <w:autoSpaceDN/>
      </w:pPr>
      <w:r w:rsidRPr="006D00D4">
        <w:t xml:space="preserve">Kiekviena švirkšto padala </w:t>
      </w:r>
      <w:r w:rsidRPr="00285D05">
        <w:rPr>
          <w:lang w:eastAsia="lt-LT"/>
        </w:rPr>
        <w:t>atitinka</w:t>
      </w:r>
      <w:r w:rsidRPr="006D00D4">
        <w:t xml:space="preserve"> maždaug 1 ml gelio (20,1 mg lidokaino hidrochlorido).</w:t>
      </w:r>
    </w:p>
    <w:p w14:paraId="6E4717FE" w14:textId="77777777" w:rsidR="004333CC" w:rsidRPr="006D00D4" w:rsidRDefault="004333CC" w:rsidP="000A4E62"/>
    <w:p w14:paraId="38706F99" w14:textId="275439A2" w:rsidR="004333CC" w:rsidRDefault="004333CC" w:rsidP="00285D05">
      <w:pPr>
        <w:keepNext/>
        <w:widowControl/>
        <w:tabs>
          <w:tab w:val="left" w:pos="567"/>
        </w:tabs>
        <w:autoSpaceDE/>
        <w:autoSpaceDN/>
        <w:rPr>
          <w:u w:val="single"/>
        </w:rPr>
      </w:pPr>
      <w:r w:rsidRPr="006D00D4">
        <w:rPr>
          <w:u w:val="single"/>
        </w:rPr>
        <w:t>Skiriant į šlaplę</w:t>
      </w:r>
    </w:p>
    <w:p w14:paraId="6533D64A" w14:textId="77777777" w:rsidR="006D00D4" w:rsidRPr="006D00D4" w:rsidRDefault="006D00D4" w:rsidP="00F74E8F">
      <w:pPr>
        <w:rPr>
          <w:u w:val="single"/>
        </w:rPr>
      </w:pPr>
    </w:p>
    <w:p w14:paraId="4C761207" w14:textId="77777777" w:rsidR="004333CC" w:rsidRPr="00285D05" w:rsidRDefault="004333CC" w:rsidP="00285D05">
      <w:pPr>
        <w:tabs>
          <w:tab w:val="left" w:pos="567"/>
        </w:tabs>
        <w:autoSpaceDE/>
        <w:autoSpaceDN/>
        <w:rPr>
          <w:lang w:eastAsia="lt-LT"/>
        </w:rPr>
      </w:pPr>
      <w:r w:rsidRPr="00285D05">
        <w:rPr>
          <w:lang w:eastAsia="lt-LT"/>
        </w:rPr>
        <w:t>Naudojimo instrukcijos</w:t>
      </w:r>
    </w:p>
    <w:p w14:paraId="689E8163" w14:textId="77777777" w:rsidR="004333CC" w:rsidRPr="00285D05" w:rsidRDefault="004333CC" w:rsidP="00285D05">
      <w:pPr>
        <w:tabs>
          <w:tab w:val="left" w:pos="567"/>
        </w:tabs>
        <w:autoSpaceDE/>
        <w:autoSpaceDN/>
        <w:rPr>
          <w:lang w:eastAsia="lt-LT"/>
        </w:rPr>
      </w:pPr>
      <w:r w:rsidRPr="00285D05">
        <w:rPr>
          <w:lang w:eastAsia="lt-LT"/>
        </w:rPr>
        <w:t>Lizdinėje pakuotėje yra sterilus švirkštas. Neatidarykite pakuotės, kol nebūsite pasirengę naudoti.</w:t>
      </w:r>
    </w:p>
    <w:p w14:paraId="23D6B3EB" w14:textId="77777777" w:rsidR="004333CC" w:rsidRPr="00285D05" w:rsidRDefault="004333CC" w:rsidP="00285D05">
      <w:pPr>
        <w:tabs>
          <w:tab w:val="left" w:pos="567"/>
        </w:tabs>
        <w:autoSpaceDE/>
        <w:autoSpaceDN/>
        <w:rPr>
          <w:lang w:eastAsia="lt-LT"/>
        </w:rPr>
      </w:pPr>
    </w:p>
    <w:p w14:paraId="7EC108FF" w14:textId="77777777" w:rsidR="004333CC" w:rsidRPr="006D00D4" w:rsidRDefault="004333CC" w:rsidP="00285D05">
      <w:pPr>
        <w:pStyle w:val="Sraopastraipa"/>
        <w:numPr>
          <w:ilvl w:val="0"/>
          <w:numId w:val="13"/>
        </w:numPr>
        <w:tabs>
          <w:tab w:val="left" w:pos="567"/>
        </w:tabs>
        <w:autoSpaceDE/>
        <w:autoSpaceDN/>
        <w:ind w:left="567" w:hanging="567"/>
      </w:pPr>
      <w:r w:rsidRPr="006D00D4">
        <w:t>Nuvalykite ir dezinfekuokite šlaplės angą.</w:t>
      </w:r>
    </w:p>
    <w:p w14:paraId="4E831B8B" w14:textId="77777777" w:rsidR="004333CC" w:rsidRPr="006D00D4" w:rsidRDefault="004333CC" w:rsidP="00285D05">
      <w:pPr>
        <w:pStyle w:val="Sraopastraipa"/>
        <w:numPr>
          <w:ilvl w:val="0"/>
          <w:numId w:val="13"/>
        </w:numPr>
        <w:tabs>
          <w:tab w:val="left" w:pos="567"/>
        </w:tabs>
        <w:autoSpaceDE/>
        <w:autoSpaceDN/>
        <w:ind w:left="567" w:hanging="567"/>
      </w:pPr>
      <w:r w:rsidRPr="006D00D4">
        <w:t>Pasirengę naudoti, atidarykite lizdinę pakuotę ir padėkite švirkštą steriliojoje srityje.</w:t>
      </w:r>
    </w:p>
    <w:p w14:paraId="16C4758C" w14:textId="77777777" w:rsidR="004333CC" w:rsidRPr="006D00D4" w:rsidRDefault="004333CC" w:rsidP="00285D05">
      <w:pPr>
        <w:pStyle w:val="Sraopastraipa"/>
        <w:numPr>
          <w:ilvl w:val="0"/>
          <w:numId w:val="13"/>
        </w:numPr>
        <w:tabs>
          <w:tab w:val="left" w:pos="567"/>
        </w:tabs>
        <w:autoSpaceDE/>
        <w:autoSpaceDN/>
        <w:ind w:left="567" w:hanging="567"/>
      </w:pPr>
      <w:r w:rsidRPr="006D00D4">
        <w:t>Prieš nuimdami antgalio dangtelį, paspauskite</w:t>
      </w:r>
      <w:r w:rsidRPr="00285D05">
        <w:t xml:space="preserve"> sandarinamąjį dangtelį atrėmę į pirštą arba į kitą kietą daiktą. </w:t>
      </w:r>
      <w:r w:rsidRPr="006D00D4">
        <w:t>Įspauskite stūmoklį, kad pasišalintų galimas pasipriešinimas. Tai padės užtikrinti, kad gelis iš švirkšto tekės lengvai ir tolygiai.</w:t>
      </w:r>
    </w:p>
    <w:p w14:paraId="09DE2B5E" w14:textId="77777777" w:rsidR="004333CC" w:rsidRPr="006D00D4" w:rsidRDefault="004333CC" w:rsidP="00285D05">
      <w:pPr>
        <w:pStyle w:val="Sraopastraipa"/>
        <w:numPr>
          <w:ilvl w:val="0"/>
          <w:numId w:val="13"/>
        </w:numPr>
        <w:tabs>
          <w:tab w:val="left" w:pos="567"/>
        </w:tabs>
        <w:autoSpaceDE/>
        <w:autoSpaceDN/>
        <w:ind w:left="567" w:hanging="567"/>
      </w:pPr>
      <w:r w:rsidRPr="006D00D4">
        <w:t>Nuimkite nuo švirkšto antgalio dangtelį. Dabar švirkštas parengtas naudoti.</w:t>
      </w:r>
    </w:p>
    <w:p w14:paraId="2B326EC5" w14:textId="363B5EB6" w:rsidR="004333CC" w:rsidRPr="006D00D4" w:rsidRDefault="004333CC" w:rsidP="00285D05">
      <w:pPr>
        <w:pStyle w:val="Sraopastraipa"/>
        <w:numPr>
          <w:ilvl w:val="0"/>
          <w:numId w:val="13"/>
        </w:numPr>
        <w:tabs>
          <w:tab w:val="left" w:pos="567"/>
        </w:tabs>
        <w:autoSpaceDE/>
        <w:autoSpaceDN/>
        <w:ind w:left="567" w:hanging="567"/>
      </w:pPr>
      <w:r w:rsidRPr="006D00D4">
        <w:lastRenderedPageBreak/>
        <w:t xml:space="preserve">Gelį į šlaplę reikia </w:t>
      </w:r>
      <w:r w:rsidR="00B20D81" w:rsidRPr="006D00D4">
        <w:t>lašinti</w:t>
      </w:r>
      <w:r w:rsidR="00107273" w:rsidRPr="006D00D4">
        <w:t xml:space="preserve"> </w:t>
      </w:r>
      <w:r w:rsidRPr="006D00D4">
        <w:t>lėtai ir tolygiai.</w:t>
      </w:r>
    </w:p>
    <w:p w14:paraId="48D04931" w14:textId="05DDF2BC" w:rsidR="004333CC" w:rsidRPr="006D00D4" w:rsidRDefault="004333CC" w:rsidP="00285D05">
      <w:pPr>
        <w:pStyle w:val="Sraopastraipa"/>
        <w:numPr>
          <w:ilvl w:val="0"/>
          <w:numId w:val="13"/>
        </w:numPr>
        <w:tabs>
          <w:tab w:val="left" w:pos="567"/>
        </w:tabs>
        <w:autoSpaceDE/>
        <w:autoSpaceDN/>
        <w:ind w:left="567" w:hanging="567"/>
      </w:pPr>
      <w:r w:rsidRPr="00285D05">
        <w:t>Sulašinę</w:t>
      </w:r>
      <w:r w:rsidRPr="006D00D4">
        <w:t xml:space="preserve"> gelį, kelias minutes palaukite, kol visiškai pasireikš nejautros poveikis. Nejautros poveikis visiškai pasireiškia per 5–15 minučių po </w:t>
      </w:r>
      <w:r w:rsidRPr="00285D05">
        <w:t>sulašinimo</w:t>
      </w:r>
      <w:r w:rsidRPr="006D00D4">
        <w:t>.</w:t>
      </w:r>
    </w:p>
    <w:p w14:paraId="7994BD88" w14:textId="77777777" w:rsidR="004333CC" w:rsidRPr="00285D05" w:rsidRDefault="004333CC" w:rsidP="000A4E62"/>
    <w:p w14:paraId="5A37F75A" w14:textId="094B0A68" w:rsidR="004333CC" w:rsidRDefault="004333CC" w:rsidP="00285D05">
      <w:pPr>
        <w:keepNext/>
        <w:widowControl/>
        <w:tabs>
          <w:tab w:val="left" w:pos="567"/>
        </w:tabs>
        <w:autoSpaceDE/>
        <w:autoSpaceDN/>
        <w:rPr>
          <w:u w:val="single"/>
        </w:rPr>
      </w:pPr>
      <w:r w:rsidRPr="006D00D4">
        <w:rPr>
          <w:u w:val="single"/>
        </w:rPr>
        <w:t>Skiriant kitoms terapijoms ar procedūroms / tyrimams</w:t>
      </w:r>
    </w:p>
    <w:p w14:paraId="1EDAF9DF" w14:textId="77777777" w:rsidR="006D00D4" w:rsidRPr="006D00D4" w:rsidRDefault="006D00D4" w:rsidP="00F74E8F">
      <w:pPr>
        <w:rPr>
          <w:u w:val="single"/>
        </w:rPr>
      </w:pPr>
    </w:p>
    <w:p w14:paraId="301915BB" w14:textId="77777777" w:rsidR="004333CC" w:rsidRPr="006D00D4" w:rsidRDefault="004333CC" w:rsidP="00285D05">
      <w:pPr>
        <w:tabs>
          <w:tab w:val="left" w:pos="567"/>
        </w:tabs>
        <w:autoSpaceDE/>
        <w:autoSpaceDN/>
      </w:pPr>
      <w:r w:rsidRPr="006D00D4">
        <w:t>(</w:t>
      </w:r>
      <w:r w:rsidRPr="00285D05">
        <w:rPr>
          <w:lang w:eastAsia="lt-LT"/>
        </w:rPr>
        <w:t>šlapimo</w:t>
      </w:r>
      <w:r w:rsidRPr="006D00D4">
        <w:t xml:space="preserve"> pūslėje, tiesiojoje žarnoje)</w:t>
      </w:r>
    </w:p>
    <w:p w14:paraId="4D637F33" w14:textId="77777777" w:rsidR="004333CC" w:rsidRPr="00285D05" w:rsidRDefault="004333CC" w:rsidP="000A4E62"/>
    <w:p w14:paraId="7D13A050" w14:textId="77777777" w:rsidR="004333CC" w:rsidRPr="006D00D4" w:rsidRDefault="004333CC" w:rsidP="00285D05">
      <w:pPr>
        <w:tabs>
          <w:tab w:val="left" w:pos="567"/>
        </w:tabs>
        <w:autoSpaceDE/>
        <w:autoSpaceDN/>
      </w:pPr>
      <w:r w:rsidRPr="006D00D4">
        <w:t>Naudojimo instrukcijos:</w:t>
      </w:r>
    </w:p>
    <w:p w14:paraId="74FA26A1" w14:textId="77777777" w:rsidR="004333CC" w:rsidRPr="006D00D4" w:rsidRDefault="004333CC" w:rsidP="00285D05">
      <w:pPr>
        <w:pStyle w:val="Sraopastraipa"/>
        <w:numPr>
          <w:ilvl w:val="0"/>
          <w:numId w:val="14"/>
        </w:numPr>
        <w:tabs>
          <w:tab w:val="left" w:pos="567"/>
        </w:tabs>
        <w:autoSpaceDE/>
        <w:autoSpaceDN/>
        <w:ind w:left="567" w:hanging="567"/>
      </w:pPr>
      <w:r w:rsidRPr="006D00D4">
        <w:t>Pasirengę naudoti, atidarykite lizdinę pakuotę ir padėkite švirkštą steriliojoje srityje.</w:t>
      </w:r>
    </w:p>
    <w:p w14:paraId="3BA8DB36" w14:textId="77777777" w:rsidR="004333CC" w:rsidRPr="006D00D4" w:rsidRDefault="004333CC" w:rsidP="00285D05">
      <w:pPr>
        <w:pStyle w:val="Sraopastraipa"/>
        <w:numPr>
          <w:ilvl w:val="0"/>
          <w:numId w:val="14"/>
        </w:numPr>
        <w:tabs>
          <w:tab w:val="left" w:pos="567"/>
        </w:tabs>
        <w:autoSpaceDE/>
        <w:autoSpaceDN/>
        <w:ind w:left="567" w:hanging="567"/>
      </w:pPr>
      <w:r w:rsidRPr="006D00D4">
        <w:t>Prieš nuimdami antgalio dangtelį, paspauskite</w:t>
      </w:r>
      <w:r w:rsidRPr="00285D05">
        <w:t xml:space="preserve"> sandarinamąjį dangtelį atrėmę į pirštą arba į kitą kietą daiktą. </w:t>
      </w:r>
      <w:r w:rsidRPr="006D00D4">
        <w:t>Įspauskite stūmoklį, kad pasišalintų galimas pasipriešinimas. Tai padės užtikrinti, kad gelis iš švirkšto tekės lengvai ir tolygiai.</w:t>
      </w:r>
    </w:p>
    <w:p w14:paraId="57EE6FAC" w14:textId="77777777" w:rsidR="004333CC" w:rsidRPr="006D00D4" w:rsidRDefault="004333CC" w:rsidP="00285D05">
      <w:pPr>
        <w:pStyle w:val="Sraopastraipa"/>
        <w:numPr>
          <w:ilvl w:val="0"/>
          <w:numId w:val="14"/>
        </w:numPr>
        <w:tabs>
          <w:tab w:val="left" w:pos="567"/>
        </w:tabs>
        <w:autoSpaceDE/>
        <w:autoSpaceDN/>
        <w:ind w:left="567" w:hanging="567"/>
      </w:pPr>
      <w:r w:rsidRPr="006D00D4">
        <w:t>Nuimkite nuo švirkšto antgalio dangtelį. Dabar švirkštas parengtas naudoti.</w:t>
      </w:r>
    </w:p>
    <w:p w14:paraId="713EF724" w14:textId="200401F9" w:rsidR="004333CC" w:rsidRPr="006D00D4" w:rsidRDefault="004333CC" w:rsidP="00285D05">
      <w:pPr>
        <w:pStyle w:val="Sraopastraipa"/>
        <w:numPr>
          <w:ilvl w:val="0"/>
          <w:numId w:val="14"/>
        </w:numPr>
        <w:tabs>
          <w:tab w:val="left" w:pos="567"/>
        </w:tabs>
        <w:autoSpaceDE/>
        <w:autoSpaceDN/>
        <w:ind w:left="567" w:hanging="567"/>
      </w:pPr>
      <w:r w:rsidRPr="006D00D4">
        <w:t>Nejautros poveikis visiškai pasireiškia per 5–15 minučių po sulašinimo.</w:t>
      </w:r>
    </w:p>
    <w:p w14:paraId="179C223B" w14:textId="77777777" w:rsidR="004333CC" w:rsidRPr="006D00D4" w:rsidRDefault="004333CC" w:rsidP="000A4E62"/>
    <w:p w14:paraId="5BD9F88A" w14:textId="77777777" w:rsidR="004333CC" w:rsidRPr="006D00D4" w:rsidRDefault="004333CC" w:rsidP="00285D05">
      <w:pPr>
        <w:tabs>
          <w:tab w:val="left" w:pos="567"/>
        </w:tabs>
        <w:autoSpaceDE/>
        <w:autoSpaceDN/>
      </w:pPr>
      <w:r w:rsidRPr="00285D05">
        <w:rPr>
          <w:lang w:eastAsia="lt-LT"/>
        </w:rPr>
        <w:t>Jeigu</w:t>
      </w:r>
      <w:r w:rsidRPr="006D00D4">
        <w:t xml:space="preserve"> po vieno panaudojimo liko gelio, jį reikia išmesti.</w:t>
      </w:r>
    </w:p>
    <w:p w14:paraId="5420AE6F" w14:textId="77777777" w:rsidR="004333CC" w:rsidRPr="00285D05" w:rsidRDefault="004333CC" w:rsidP="000A4E62"/>
    <w:p w14:paraId="04D0AC2C" w14:textId="77777777" w:rsidR="004333CC" w:rsidRPr="006D00D4" w:rsidRDefault="004333CC" w:rsidP="00285D05">
      <w:pPr>
        <w:keepNext/>
        <w:widowControl/>
        <w:numPr>
          <w:ilvl w:val="1"/>
          <w:numId w:val="4"/>
        </w:numPr>
        <w:tabs>
          <w:tab w:val="left" w:pos="567"/>
        </w:tabs>
        <w:autoSpaceDE/>
        <w:autoSpaceDN/>
        <w:ind w:left="570" w:hanging="570"/>
        <w:outlineLvl w:val="0"/>
        <w:rPr>
          <w:b/>
          <w:bCs/>
        </w:rPr>
      </w:pPr>
      <w:r w:rsidRPr="00285D05">
        <w:rPr>
          <w:b/>
          <w:lang w:eastAsia="lt-LT"/>
        </w:rPr>
        <w:t>Kontraindikacijos</w:t>
      </w:r>
    </w:p>
    <w:p w14:paraId="5469D146" w14:textId="77777777" w:rsidR="004333CC" w:rsidRPr="00F74E8F" w:rsidRDefault="004333CC" w:rsidP="000A4E62"/>
    <w:p w14:paraId="7A8E5A98" w14:textId="77777777" w:rsidR="004333CC" w:rsidRPr="006D00D4" w:rsidRDefault="004333CC" w:rsidP="00285D05">
      <w:pPr>
        <w:numPr>
          <w:ilvl w:val="2"/>
          <w:numId w:val="4"/>
        </w:numPr>
        <w:ind w:left="567" w:hanging="568"/>
      </w:pPr>
      <w:r w:rsidRPr="006D00D4">
        <w:t>Padidėjęs jautrumas veikliajai arba bet kuriai 6.1 skyriuje nurodytai pagalbinei medžiagai.</w:t>
      </w:r>
    </w:p>
    <w:p w14:paraId="42367633" w14:textId="77777777" w:rsidR="004333CC" w:rsidRPr="006D00D4" w:rsidRDefault="004333CC" w:rsidP="00285D05">
      <w:pPr>
        <w:numPr>
          <w:ilvl w:val="2"/>
          <w:numId w:val="4"/>
        </w:numPr>
        <w:ind w:left="567" w:hanging="568"/>
      </w:pPr>
      <w:r w:rsidRPr="006D00D4">
        <w:t>Padidėjęs jautrumas vietinio poveikio amidų tipo anestetikams.</w:t>
      </w:r>
    </w:p>
    <w:p w14:paraId="3E615B78" w14:textId="77777777" w:rsidR="004333CC" w:rsidRPr="006D00D4" w:rsidRDefault="004333CC" w:rsidP="00285D05">
      <w:pPr>
        <w:numPr>
          <w:ilvl w:val="2"/>
          <w:numId w:val="4"/>
        </w:numPr>
        <w:ind w:left="567" w:hanging="568"/>
      </w:pPr>
      <w:r w:rsidRPr="006D00D4">
        <w:t>Jaunesni kaip 2 metų vaikai.</w:t>
      </w:r>
    </w:p>
    <w:p w14:paraId="37FED55F" w14:textId="77777777" w:rsidR="004333CC" w:rsidRPr="00285D05" w:rsidRDefault="004333CC" w:rsidP="000A4E62"/>
    <w:p w14:paraId="464C81FE" w14:textId="77777777" w:rsidR="004333CC" w:rsidRPr="006D00D4" w:rsidRDefault="004333CC" w:rsidP="00285D05">
      <w:pPr>
        <w:keepNext/>
        <w:widowControl/>
        <w:numPr>
          <w:ilvl w:val="1"/>
          <w:numId w:val="4"/>
        </w:numPr>
        <w:tabs>
          <w:tab w:val="left" w:pos="567"/>
        </w:tabs>
        <w:autoSpaceDE/>
        <w:autoSpaceDN/>
        <w:ind w:left="570" w:hanging="570"/>
        <w:outlineLvl w:val="0"/>
        <w:rPr>
          <w:b/>
          <w:bCs/>
        </w:rPr>
      </w:pPr>
      <w:r w:rsidRPr="00285D05">
        <w:rPr>
          <w:b/>
          <w:lang w:eastAsia="lt-LT"/>
        </w:rPr>
        <w:t>Specialūs</w:t>
      </w:r>
      <w:r w:rsidRPr="006D00D4">
        <w:rPr>
          <w:b/>
          <w:bCs/>
        </w:rPr>
        <w:t xml:space="preserve"> įspėjimai ir atsargumo priemonės</w:t>
      </w:r>
    </w:p>
    <w:p w14:paraId="0023B702" w14:textId="77777777" w:rsidR="004333CC" w:rsidRPr="00F74E8F" w:rsidRDefault="004333CC" w:rsidP="000A4E62"/>
    <w:p w14:paraId="75307102" w14:textId="717FC4DE" w:rsidR="004333CC" w:rsidRPr="00285D05" w:rsidRDefault="004333CC" w:rsidP="00285D05">
      <w:pPr>
        <w:keepNext/>
        <w:widowControl/>
        <w:tabs>
          <w:tab w:val="left" w:pos="567"/>
        </w:tabs>
        <w:autoSpaceDE/>
        <w:autoSpaceDN/>
        <w:rPr>
          <w:u w:val="single"/>
        </w:rPr>
      </w:pPr>
      <w:r w:rsidRPr="006D00D4">
        <w:rPr>
          <w:u w:val="single"/>
        </w:rPr>
        <w:t>Perteklinė absorbcija</w:t>
      </w:r>
    </w:p>
    <w:p w14:paraId="4DB06A3D" w14:textId="77777777" w:rsidR="006D00D4" w:rsidRPr="006D00D4" w:rsidRDefault="006D00D4" w:rsidP="00F74E8F"/>
    <w:p w14:paraId="5E6C5D27" w14:textId="77777777" w:rsidR="004333CC" w:rsidRPr="006D00D4" w:rsidRDefault="004333CC" w:rsidP="00285D05">
      <w:pPr>
        <w:tabs>
          <w:tab w:val="left" w:pos="567"/>
        </w:tabs>
        <w:autoSpaceDE/>
        <w:autoSpaceDN/>
      </w:pPr>
      <w:r w:rsidRPr="00285D05">
        <w:rPr>
          <w:lang w:eastAsia="lt-LT"/>
        </w:rPr>
        <w:t>Skiriant</w:t>
      </w:r>
      <w:r w:rsidRPr="006D00D4">
        <w:t xml:space="preserve"> per dideles dozes arba per trumpais intervalais gali susidaryti didelė koncentracija plazmoje ir pasireikšti pavojingas nepageidaujamas poveikis. Pacientams reikia nurodyti tiksliai laikytis rekomenduojamo dozavimo ir skyrimo gairių (pavojingam nepageidaujamam poveikiui suvaldyti gali reikėti naudoti reanimacijos įrangą, deguonį ir kitus reanimacinius vaistus).</w:t>
      </w:r>
    </w:p>
    <w:p w14:paraId="7E3E79F4" w14:textId="77777777" w:rsidR="004333CC" w:rsidRPr="00285D05" w:rsidRDefault="004333CC" w:rsidP="000A4E62"/>
    <w:p w14:paraId="3DD98F36" w14:textId="048F8541" w:rsidR="004333CC" w:rsidRPr="00285D05" w:rsidRDefault="004333CC" w:rsidP="00285D05">
      <w:pPr>
        <w:tabs>
          <w:tab w:val="left" w:pos="567"/>
        </w:tabs>
        <w:autoSpaceDE/>
        <w:autoSpaceDN/>
        <w:rPr>
          <w:lang w:eastAsia="lt-LT"/>
        </w:rPr>
      </w:pPr>
      <w:r w:rsidRPr="006D00D4">
        <w:t xml:space="preserve">Žaizdų paviršiams ir gleivinėms būdinga santykinai didelė absorbcija. Dėl reikšmingos sisteminės </w:t>
      </w:r>
      <w:r w:rsidRPr="00285D05">
        <w:rPr>
          <w:lang w:eastAsia="lt-LT"/>
        </w:rPr>
        <w:t xml:space="preserve">absorbcijos, susijusios su padidėjusia toksinių simptomų (pvz., konvulsijų) rizika, tikimybės </w:t>
      </w:r>
      <w:r w:rsidR="00A8606E">
        <w:rPr>
          <w:lang w:eastAsia="lt-LT"/>
        </w:rPr>
        <w:t xml:space="preserve">Lidocaine hydrochloride Instillido </w:t>
      </w:r>
      <w:r w:rsidRPr="00285D05">
        <w:rPr>
          <w:lang w:eastAsia="lt-LT"/>
        </w:rPr>
        <w:t>reikia vartoti atsargiai pacientams, kurių traumuota gleivinė ir (arba) numatytoje vartojimo srityje kilęs sepsis.</w:t>
      </w:r>
    </w:p>
    <w:p w14:paraId="5E57D0F9" w14:textId="77777777" w:rsidR="004333CC" w:rsidRPr="00285D05" w:rsidRDefault="004333CC" w:rsidP="00285D05">
      <w:pPr>
        <w:tabs>
          <w:tab w:val="left" w:pos="567"/>
        </w:tabs>
        <w:autoSpaceDE/>
        <w:autoSpaceDN/>
        <w:rPr>
          <w:lang w:eastAsia="lt-LT"/>
        </w:rPr>
      </w:pPr>
    </w:p>
    <w:p w14:paraId="0948C22B" w14:textId="7A1E6BC5" w:rsidR="004333CC" w:rsidRPr="00285D05" w:rsidRDefault="004333CC" w:rsidP="00285D05">
      <w:pPr>
        <w:tabs>
          <w:tab w:val="left" w:pos="567"/>
        </w:tabs>
        <w:autoSpaceDE/>
        <w:autoSpaceDN/>
        <w:rPr>
          <w:lang w:eastAsia="lt-LT"/>
        </w:rPr>
      </w:pPr>
      <w:r w:rsidRPr="00285D05">
        <w:rPr>
          <w:lang w:eastAsia="lt-LT"/>
        </w:rPr>
        <w:t>Jeigu taikant šlaplės nejautrą sulašinamas didesnis už rekomenduojamą kiekis ir jeigu reikšmingas gelio kiekis patenka į šlapimo pūslę arba šlaplę paveikęs uždegimas ar ji išopėjusi, iš esmės dėl to gali sustiprėti lidokaino absorbcija ir pasireikšti perdozavimas, sukeliantis nepageidaujamą poveikį centrinei nervų sistemai ir širdies bei kraujagyslių sistemai (taip pat žr. 4.9 skyrių), ypač vaikams ir senyviems pacientams.</w:t>
      </w:r>
    </w:p>
    <w:p w14:paraId="474DA52A" w14:textId="77777777" w:rsidR="004333CC" w:rsidRPr="00285D05" w:rsidRDefault="004333CC" w:rsidP="00285D05">
      <w:pPr>
        <w:tabs>
          <w:tab w:val="left" w:pos="567"/>
        </w:tabs>
        <w:autoSpaceDE/>
        <w:autoSpaceDN/>
        <w:rPr>
          <w:lang w:eastAsia="lt-LT"/>
        </w:rPr>
      </w:pPr>
    </w:p>
    <w:p w14:paraId="08C62948" w14:textId="77777777" w:rsidR="004333CC" w:rsidRPr="006D00D4" w:rsidRDefault="004333CC" w:rsidP="00285D05">
      <w:pPr>
        <w:tabs>
          <w:tab w:val="left" w:pos="567"/>
        </w:tabs>
        <w:autoSpaceDE/>
        <w:autoSpaceDN/>
      </w:pPr>
      <w:r w:rsidRPr="00285D05">
        <w:rPr>
          <w:lang w:eastAsia="lt-LT"/>
        </w:rPr>
        <w:t>Jeigu tikėtina</w:t>
      </w:r>
      <w:r w:rsidRPr="006D00D4">
        <w:t>, kad dėl dozės arba skyrimo ypatybių gali susidaryti didelė koncentracija kraujyje, siekiant išvengti pavojingo nepageidaujamo poveikio specialaus dėmesio reikia šiems pacientams:</w:t>
      </w:r>
    </w:p>
    <w:p w14:paraId="352A6DA6" w14:textId="77777777" w:rsidR="004333CC" w:rsidRPr="006D00D4" w:rsidRDefault="004333CC" w:rsidP="00285D05">
      <w:pPr>
        <w:numPr>
          <w:ilvl w:val="2"/>
          <w:numId w:val="16"/>
        </w:numPr>
        <w:ind w:left="567" w:hanging="567"/>
      </w:pPr>
      <w:r w:rsidRPr="006D00D4">
        <w:t>senyviems pacientams, prastos bendrosios sveikatos būklės pacientams ir sepsiu sergantiems pacientams (žr. 4.2 skyrių);</w:t>
      </w:r>
    </w:p>
    <w:p w14:paraId="3D6CB823" w14:textId="1EAD33E7" w:rsidR="00FF7978" w:rsidRPr="006D00D4" w:rsidRDefault="004333CC" w:rsidP="00285D05">
      <w:pPr>
        <w:numPr>
          <w:ilvl w:val="2"/>
          <w:numId w:val="16"/>
        </w:numPr>
        <w:ind w:left="567" w:hanging="567"/>
      </w:pPr>
      <w:r w:rsidRPr="006D00D4">
        <w:t>epilepsija sergantiems pacientams;</w:t>
      </w:r>
    </w:p>
    <w:p w14:paraId="57331A2F" w14:textId="75ACD8D7" w:rsidR="00FF7978" w:rsidRPr="006D00D4" w:rsidRDefault="004333CC" w:rsidP="00285D05">
      <w:pPr>
        <w:numPr>
          <w:ilvl w:val="2"/>
          <w:numId w:val="16"/>
        </w:numPr>
        <w:ind w:left="567" w:hanging="567"/>
      </w:pPr>
      <w:r w:rsidRPr="006D00D4">
        <w:t>pacientams, kuriems pasireiškia bradikardija arba kurių sutrikusi širdies ir kraujagyslių sistemos funkcija, nes jų organizmas gali prasčiau kompensuoti funkcinius pokyčius, susijusius su AV</w:t>
      </w:r>
      <w:r w:rsidR="004555A6" w:rsidRPr="006D00D4">
        <w:t xml:space="preserve"> </w:t>
      </w:r>
      <w:r w:rsidR="00071812" w:rsidRPr="006D00D4">
        <w:t xml:space="preserve">laidumo </w:t>
      </w:r>
      <w:r w:rsidRPr="006D00D4">
        <w:t>pailgėjimu, sukeliamu amidų tipo vietinių anestetikų;</w:t>
      </w:r>
    </w:p>
    <w:p w14:paraId="205E1B40" w14:textId="0307AB97" w:rsidR="00FF7978" w:rsidRPr="006D00D4" w:rsidRDefault="004333CC" w:rsidP="00285D05">
      <w:pPr>
        <w:numPr>
          <w:ilvl w:val="2"/>
          <w:numId w:val="16"/>
        </w:numPr>
        <w:ind w:left="567" w:hanging="567"/>
      </w:pPr>
      <w:r w:rsidRPr="006D00D4">
        <w:t>pacientams, sergantiems širdies nepakankamumu arba AV blokada;</w:t>
      </w:r>
    </w:p>
    <w:p w14:paraId="20935119" w14:textId="584E8084" w:rsidR="00FF7978" w:rsidRPr="006D00D4" w:rsidRDefault="004333CC" w:rsidP="00285D05">
      <w:pPr>
        <w:numPr>
          <w:ilvl w:val="2"/>
          <w:numId w:val="16"/>
        </w:numPr>
        <w:ind w:left="567" w:hanging="567"/>
      </w:pPr>
      <w:r w:rsidRPr="006D00D4">
        <w:t>šoko veikiamiems pacientams;</w:t>
      </w:r>
    </w:p>
    <w:p w14:paraId="2D8215A4" w14:textId="56A53ECA" w:rsidR="00FF7978" w:rsidRPr="006D00D4" w:rsidRDefault="004333CC" w:rsidP="00285D05">
      <w:pPr>
        <w:numPr>
          <w:ilvl w:val="2"/>
          <w:numId w:val="16"/>
        </w:numPr>
        <w:ind w:left="567" w:hanging="567"/>
      </w:pPr>
      <w:r w:rsidRPr="006D00D4">
        <w:t>pacientams, kurių pažeista inkstų funkcija ir kurie serga kepenų liga (žr. 4.2 skyrių);</w:t>
      </w:r>
    </w:p>
    <w:p w14:paraId="14ED61CC" w14:textId="1C66BF60" w:rsidR="00FF7978" w:rsidRPr="006D00D4" w:rsidRDefault="004333CC" w:rsidP="00285D05">
      <w:pPr>
        <w:numPr>
          <w:ilvl w:val="2"/>
          <w:numId w:val="16"/>
        </w:numPr>
        <w:ind w:left="567" w:hanging="567"/>
      </w:pPr>
      <w:r w:rsidRPr="006D00D4">
        <w:t>kvėpavimo disfunkcija sergantiems pacientams;</w:t>
      </w:r>
    </w:p>
    <w:p w14:paraId="2B26DEAC" w14:textId="77777777" w:rsidR="004333CC" w:rsidRPr="006D00D4" w:rsidRDefault="004333CC" w:rsidP="00285D05">
      <w:pPr>
        <w:numPr>
          <w:ilvl w:val="2"/>
          <w:numId w:val="16"/>
        </w:numPr>
        <w:ind w:left="567" w:hanging="567"/>
      </w:pPr>
      <w:r w:rsidRPr="006D00D4">
        <w:t>sunkiąja miastenija sergantiems pacientams; šie pacientai ypač jautrūs vietiniams anestetikams.</w:t>
      </w:r>
    </w:p>
    <w:p w14:paraId="0D3927D5" w14:textId="77777777" w:rsidR="004333CC" w:rsidRPr="006D00D4" w:rsidRDefault="004333CC" w:rsidP="000A4E62"/>
    <w:p w14:paraId="64B9C475" w14:textId="23AC9FA5" w:rsidR="004333CC" w:rsidRPr="00285D05" w:rsidRDefault="004333CC" w:rsidP="00285D05">
      <w:pPr>
        <w:keepNext/>
        <w:widowControl/>
        <w:tabs>
          <w:tab w:val="left" w:pos="567"/>
        </w:tabs>
        <w:autoSpaceDE/>
        <w:autoSpaceDN/>
        <w:rPr>
          <w:u w:val="single"/>
        </w:rPr>
      </w:pPr>
      <w:r w:rsidRPr="006D00D4">
        <w:rPr>
          <w:u w:val="single"/>
        </w:rPr>
        <w:t>III klasės antiaritminiai vaistai</w:t>
      </w:r>
    </w:p>
    <w:p w14:paraId="30754E17" w14:textId="77777777" w:rsidR="006D00D4" w:rsidRPr="006D00D4" w:rsidRDefault="006D00D4" w:rsidP="00F74E8F"/>
    <w:p w14:paraId="45B2B18B" w14:textId="77777777" w:rsidR="004333CC" w:rsidRPr="006D00D4" w:rsidRDefault="004333CC" w:rsidP="00285D05">
      <w:pPr>
        <w:tabs>
          <w:tab w:val="left" w:pos="567"/>
        </w:tabs>
        <w:autoSpaceDE/>
        <w:autoSpaceDN/>
      </w:pPr>
      <w:r w:rsidRPr="006D00D4">
        <w:t xml:space="preserve">Pacientus, vartojančius III klasės antiaritminius vaistus (pvz., amjodaroną), reikia atidžiai prižiūrėti ir </w:t>
      </w:r>
      <w:r w:rsidRPr="00285D05">
        <w:rPr>
          <w:lang w:eastAsia="lt-LT"/>
        </w:rPr>
        <w:t>apsvarstyti</w:t>
      </w:r>
      <w:r w:rsidRPr="006D00D4">
        <w:t xml:space="preserve"> galimybę stebėti EKG, nes gali pasireikšti suminis poveikis širdžiai (žr. 4.5 skyrių).</w:t>
      </w:r>
    </w:p>
    <w:p w14:paraId="7351F0B1" w14:textId="77777777" w:rsidR="004333CC" w:rsidRPr="00285D05" w:rsidRDefault="004333CC" w:rsidP="000A4E62"/>
    <w:p w14:paraId="298BB648" w14:textId="61BAB82A" w:rsidR="004333CC" w:rsidRPr="00285D05" w:rsidRDefault="004333CC" w:rsidP="00285D05">
      <w:pPr>
        <w:keepNext/>
        <w:widowControl/>
        <w:tabs>
          <w:tab w:val="left" w:pos="567"/>
        </w:tabs>
        <w:autoSpaceDE/>
        <w:autoSpaceDN/>
        <w:rPr>
          <w:u w:val="single"/>
        </w:rPr>
      </w:pPr>
      <w:r w:rsidRPr="006D00D4">
        <w:rPr>
          <w:u w:val="single"/>
        </w:rPr>
        <w:t>Methemoglobinemija</w:t>
      </w:r>
    </w:p>
    <w:p w14:paraId="53381BF7" w14:textId="77777777" w:rsidR="006D00D4" w:rsidRPr="006D00D4" w:rsidRDefault="006D00D4" w:rsidP="00F74E8F"/>
    <w:p w14:paraId="6FDCA4EC" w14:textId="2CC8803F" w:rsidR="004333CC" w:rsidRPr="006D00D4" w:rsidRDefault="004333CC" w:rsidP="00285D05">
      <w:pPr>
        <w:tabs>
          <w:tab w:val="left" w:pos="567"/>
        </w:tabs>
        <w:autoSpaceDE/>
        <w:autoSpaceDN/>
      </w:pPr>
      <w:r w:rsidRPr="006D00D4">
        <w:t xml:space="preserve">Gauta pranešimų apie methemoglobinemijos atvejus, susijusius su vietinių anestetikų vartojimu. Pacientai, kurie turi gliukozės-6-fosfatdehidrogenazės defektą arba kurie serga paveldima idiopatine </w:t>
      </w:r>
      <w:r w:rsidRPr="00285D05">
        <w:rPr>
          <w:lang w:eastAsia="lt-LT"/>
        </w:rPr>
        <w:t>methemoglobinemija</w:t>
      </w:r>
      <w:r w:rsidRPr="006D00D4">
        <w:t xml:space="preserve"> jautriau reaguoja į veikliosios medžiagos sukeltus methemoglobinemijos požymius. Pacientams, kurie stokoja gliukozės-6-fosfatdehidrogenazės, methemoglobinui sumažinti metileno mėlis neveiksmingas ir gali dar papildomai oksiduoti hemoglobiną, todėl gydymo metileno mėliu skirti negalima.</w:t>
      </w:r>
    </w:p>
    <w:p w14:paraId="7EAFD77C" w14:textId="77777777" w:rsidR="004333CC" w:rsidRPr="00285D05" w:rsidRDefault="004333CC" w:rsidP="000A4E62"/>
    <w:p w14:paraId="3AEAA3A9" w14:textId="1A08B1E6" w:rsidR="004333CC" w:rsidRPr="00285D05" w:rsidRDefault="004333CC" w:rsidP="00285D05">
      <w:pPr>
        <w:keepNext/>
        <w:widowControl/>
        <w:tabs>
          <w:tab w:val="left" w:pos="567"/>
        </w:tabs>
        <w:autoSpaceDE/>
        <w:autoSpaceDN/>
        <w:rPr>
          <w:u w:val="single"/>
        </w:rPr>
      </w:pPr>
      <w:r w:rsidRPr="006D00D4">
        <w:rPr>
          <w:u w:val="single"/>
        </w:rPr>
        <w:t>Porfirija sergantys pacientai</w:t>
      </w:r>
    </w:p>
    <w:p w14:paraId="5A9D916E" w14:textId="77777777" w:rsidR="006D00D4" w:rsidRPr="006D00D4" w:rsidRDefault="006D00D4" w:rsidP="00F74E8F"/>
    <w:p w14:paraId="56956EB9" w14:textId="50DE3C67" w:rsidR="004333CC" w:rsidRPr="006D00D4" w:rsidRDefault="004333CC" w:rsidP="00F74E8F">
      <w:r w:rsidRPr="006D00D4">
        <w:t xml:space="preserve">Lidokainas gali turėti porfirogeninių savybių, todėl ūmine porfirija sergantiems pacientams </w:t>
      </w:r>
      <w:r w:rsidR="00005BAB" w:rsidRPr="006D00D4">
        <w:t xml:space="preserve">esant </w:t>
      </w:r>
      <w:r w:rsidRPr="006D00D4">
        <w:t>svarbioms arba skubioms indikacijo</w:t>
      </w:r>
      <w:r w:rsidR="00005BAB" w:rsidRPr="006D00D4">
        <w:t>m</w:t>
      </w:r>
      <w:r w:rsidRPr="006D00D4">
        <w:t>s jį galima skirti, tik atidžiai stebint. Skiriant visiems porfirija sergantiems pacientams reikia imtis tinkamų atsargumo priemonių.</w:t>
      </w:r>
    </w:p>
    <w:p w14:paraId="3DC5915D" w14:textId="77777777" w:rsidR="004333CC" w:rsidRPr="006D00D4" w:rsidRDefault="004333CC" w:rsidP="000A4E62"/>
    <w:p w14:paraId="5F6674AD" w14:textId="77777777" w:rsidR="004333CC" w:rsidRPr="006D00D4" w:rsidRDefault="004333CC" w:rsidP="00285D05">
      <w:pPr>
        <w:keepNext/>
        <w:widowControl/>
        <w:numPr>
          <w:ilvl w:val="1"/>
          <w:numId w:val="4"/>
        </w:numPr>
        <w:tabs>
          <w:tab w:val="left" w:pos="567"/>
        </w:tabs>
        <w:autoSpaceDE/>
        <w:autoSpaceDN/>
        <w:ind w:left="570" w:hanging="570"/>
        <w:outlineLvl w:val="0"/>
        <w:rPr>
          <w:b/>
          <w:bCs/>
        </w:rPr>
      </w:pPr>
      <w:r w:rsidRPr="00285D05">
        <w:rPr>
          <w:b/>
          <w:lang w:eastAsia="lt-LT"/>
        </w:rPr>
        <w:t>Sąveika</w:t>
      </w:r>
      <w:r w:rsidRPr="006D00D4">
        <w:rPr>
          <w:b/>
          <w:bCs/>
        </w:rPr>
        <w:t xml:space="preserve"> su kitais vaistiniais preparatais ir kitokia sąveika</w:t>
      </w:r>
    </w:p>
    <w:p w14:paraId="7896ED28" w14:textId="77777777" w:rsidR="004333CC" w:rsidRPr="00F74E8F" w:rsidRDefault="004333CC" w:rsidP="00285D05">
      <w:pPr>
        <w:tabs>
          <w:tab w:val="left" w:pos="684"/>
          <w:tab w:val="left" w:pos="685"/>
        </w:tabs>
        <w:ind w:right="1788"/>
        <w:outlineLvl w:val="1"/>
      </w:pPr>
    </w:p>
    <w:p w14:paraId="51150F57" w14:textId="77777777" w:rsidR="004333CC" w:rsidRPr="006D00D4" w:rsidRDefault="004333CC" w:rsidP="00285D05">
      <w:pPr>
        <w:tabs>
          <w:tab w:val="left" w:pos="567"/>
        </w:tabs>
        <w:autoSpaceDE/>
        <w:autoSpaceDN/>
        <w:rPr>
          <w:b/>
          <w:bCs/>
        </w:rPr>
      </w:pPr>
      <w:r w:rsidRPr="00285D05">
        <w:rPr>
          <w:b/>
          <w:bCs/>
          <w:lang w:eastAsia="lt-LT"/>
        </w:rPr>
        <w:t>Farmakodinaminė</w:t>
      </w:r>
      <w:r w:rsidRPr="006D00D4">
        <w:rPr>
          <w:b/>
          <w:bCs/>
        </w:rPr>
        <w:t xml:space="preserve"> sąveika</w:t>
      </w:r>
    </w:p>
    <w:p w14:paraId="2FFA6788" w14:textId="77777777" w:rsidR="004333CC" w:rsidRPr="006D00D4" w:rsidRDefault="004333CC" w:rsidP="000A4E62"/>
    <w:p w14:paraId="3462879A" w14:textId="36A9AB23" w:rsidR="004333CC" w:rsidRPr="00285D05" w:rsidRDefault="004333CC" w:rsidP="00285D05">
      <w:pPr>
        <w:keepNext/>
        <w:widowControl/>
        <w:tabs>
          <w:tab w:val="left" w:pos="567"/>
        </w:tabs>
        <w:autoSpaceDE/>
        <w:autoSpaceDN/>
        <w:rPr>
          <w:u w:val="single"/>
        </w:rPr>
      </w:pPr>
      <w:r w:rsidRPr="006D00D4">
        <w:rPr>
          <w:u w:val="single"/>
        </w:rPr>
        <w:t>Vietiniai anestetikai ir medžiagos, kurių struktūra panaši į amidų tipo vietinius anestetikus</w:t>
      </w:r>
    </w:p>
    <w:p w14:paraId="26173AC7" w14:textId="77777777" w:rsidR="006D00D4" w:rsidRPr="006D00D4" w:rsidRDefault="006D00D4" w:rsidP="00F74E8F"/>
    <w:p w14:paraId="42F8E574" w14:textId="10F7D13A" w:rsidR="004333CC" w:rsidRPr="006D00D4" w:rsidRDefault="00A8606E" w:rsidP="00285D05">
      <w:pPr>
        <w:tabs>
          <w:tab w:val="left" w:pos="567"/>
        </w:tabs>
        <w:autoSpaceDE/>
        <w:autoSpaceDN/>
      </w:pPr>
      <w:r>
        <w:t xml:space="preserve">Lidocaine hydrochloride Instillido </w:t>
      </w:r>
      <w:r w:rsidR="004333CC" w:rsidRPr="006D00D4">
        <w:t>negalima vartoti pacientams, kuriems jau skiriama lidokaino arba kitų vietinio poveikio anestetikų ar medžiagų, kurių struktūra panaši į amidų tipo vietinio poveikio anestetikus, nes pasireiškia suminis toksinis poveikis.</w:t>
      </w:r>
    </w:p>
    <w:p w14:paraId="61876A0E" w14:textId="77777777" w:rsidR="004333CC" w:rsidRPr="006D00D4" w:rsidRDefault="004333CC" w:rsidP="000A4E62"/>
    <w:p w14:paraId="22FC8FE7" w14:textId="454E847E" w:rsidR="004333CC" w:rsidRPr="00285D05" w:rsidRDefault="004333CC" w:rsidP="00285D05">
      <w:pPr>
        <w:keepNext/>
        <w:widowControl/>
        <w:tabs>
          <w:tab w:val="left" w:pos="567"/>
        </w:tabs>
        <w:autoSpaceDE/>
        <w:autoSpaceDN/>
        <w:rPr>
          <w:u w:val="single"/>
        </w:rPr>
      </w:pPr>
      <w:r w:rsidRPr="006D00D4">
        <w:rPr>
          <w:u w:val="single"/>
        </w:rPr>
        <w:t>Antiaritmikai</w:t>
      </w:r>
    </w:p>
    <w:p w14:paraId="703DA6EB" w14:textId="77777777" w:rsidR="006D00D4" w:rsidRPr="006D00D4" w:rsidRDefault="006D00D4" w:rsidP="00F74E8F">
      <w:pPr>
        <w:tabs>
          <w:tab w:val="left" w:pos="684"/>
          <w:tab w:val="left" w:pos="685"/>
        </w:tabs>
        <w:ind w:right="1788"/>
        <w:outlineLvl w:val="1"/>
      </w:pPr>
    </w:p>
    <w:p w14:paraId="4E294B36" w14:textId="77777777" w:rsidR="004333CC" w:rsidRPr="006D00D4" w:rsidRDefault="004333CC" w:rsidP="00285D05">
      <w:pPr>
        <w:tabs>
          <w:tab w:val="left" w:pos="567"/>
        </w:tabs>
        <w:autoSpaceDE/>
        <w:autoSpaceDN/>
      </w:pPr>
      <w:r w:rsidRPr="006D00D4">
        <w:t>I klasės antiaritminius vaistus (pvz., meksiletiną) reikia skirti atsargiai, nes pasireiškia suminis toksinis poveikis, kuris gali būti sinerginio pobūdžio.</w:t>
      </w:r>
    </w:p>
    <w:p w14:paraId="21373C99" w14:textId="77777777" w:rsidR="004333CC" w:rsidRPr="00285D05" w:rsidRDefault="004333CC" w:rsidP="00285D05">
      <w:pPr>
        <w:tabs>
          <w:tab w:val="left" w:pos="567"/>
        </w:tabs>
        <w:autoSpaceDE/>
        <w:autoSpaceDN/>
      </w:pPr>
    </w:p>
    <w:p w14:paraId="5F1C7539" w14:textId="77777777" w:rsidR="004333CC" w:rsidRPr="006D00D4" w:rsidRDefault="004333CC" w:rsidP="00285D05">
      <w:pPr>
        <w:tabs>
          <w:tab w:val="left" w:pos="567"/>
        </w:tabs>
        <w:autoSpaceDE/>
        <w:autoSpaceDN/>
      </w:pPr>
      <w:r w:rsidRPr="006D00D4">
        <w:t>Specifinių lidokaino ir III klasės antiaritminių vaistų (pvz., amjodarono) sąveikos tyrimų neatlikta, tačiau patartina elgtis atsargiai (žr. 4.4 skyrių).</w:t>
      </w:r>
    </w:p>
    <w:p w14:paraId="61C9FC06" w14:textId="77777777" w:rsidR="004333CC" w:rsidRPr="006D00D4" w:rsidRDefault="004333CC" w:rsidP="00285D05">
      <w:pPr>
        <w:tabs>
          <w:tab w:val="left" w:pos="567"/>
        </w:tabs>
        <w:autoSpaceDE/>
        <w:autoSpaceDN/>
      </w:pPr>
    </w:p>
    <w:p w14:paraId="1CD656BC" w14:textId="22ECB779" w:rsidR="004333CC" w:rsidRPr="006D00D4" w:rsidRDefault="004333CC" w:rsidP="00285D05">
      <w:pPr>
        <w:tabs>
          <w:tab w:val="left" w:pos="567"/>
        </w:tabs>
        <w:autoSpaceDE/>
        <w:autoSpaceDN/>
      </w:pPr>
      <w:r w:rsidRPr="006D00D4">
        <w:t>Dėl galima suminio poveikio širdžiai, pacientams, vartojantiems kitų antiaritmikų, pvz., betablokatorių (propranololio, metoprololio) arba kalcio kanalų antagonistų (pvz., diltiazemo, verapamilio), lidokain</w:t>
      </w:r>
      <w:r w:rsidR="00BE424A" w:rsidRPr="006D00D4">
        <w:t>ą</w:t>
      </w:r>
      <w:r w:rsidRPr="006D00D4">
        <w:t xml:space="preserve"> reikia skirti atsargiai.</w:t>
      </w:r>
    </w:p>
    <w:p w14:paraId="65CA3AFE" w14:textId="77777777" w:rsidR="004333CC" w:rsidRPr="006D00D4" w:rsidRDefault="004333CC" w:rsidP="000A4E62"/>
    <w:p w14:paraId="1A46142B" w14:textId="77777777" w:rsidR="004333CC" w:rsidRPr="006D00D4" w:rsidRDefault="004333CC" w:rsidP="00285D05">
      <w:pPr>
        <w:tabs>
          <w:tab w:val="left" w:pos="567"/>
        </w:tabs>
        <w:autoSpaceDE/>
        <w:autoSpaceDN/>
        <w:rPr>
          <w:b/>
          <w:bCs/>
        </w:rPr>
      </w:pPr>
      <w:r w:rsidRPr="00285D05">
        <w:rPr>
          <w:b/>
          <w:bCs/>
          <w:lang w:eastAsia="lt-LT"/>
        </w:rPr>
        <w:t>Farmakokinetinė</w:t>
      </w:r>
      <w:r w:rsidRPr="006D00D4">
        <w:rPr>
          <w:b/>
          <w:bCs/>
        </w:rPr>
        <w:t xml:space="preserve"> sąveika</w:t>
      </w:r>
    </w:p>
    <w:p w14:paraId="0D806CB2" w14:textId="77777777" w:rsidR="004333CC" w:rsidRPr="00F74E8F" w:rsidRDefault="004333CC" w:rsidP="000A4E62"/>
    <w:p w14:paraId="12D6AF8D" w14:textId="456141CC" w:rsidR="004333CC" w:rsidRPr="00285D05" w:rsidRDefault="004333CC" w:rsidP="00285D05">
      <w:pPr>
        <w:keepNext/>
        <w:widowControl/>
        <w:tabs>
          <w:tab w:val="left" w:pos="567"/>
        </w:tabs>
        <w:autoSpaceDE/>
        <w:autoSpaceDN/>
        <w:rPr>
          <w:u w:val="single"/>
        </w:rPr>
      </w:pPr>
      <w:r w:rsidRPr="006D00D4">
        <w:rPr>
          <w:u w:val="single"/>
        </w:rPr>
        <w:t>Beta receptorių blokatoriai, cimetidinas</w:t>
      </w:r>
    </w:p>
    <w:p w14:paraId="3F261097" w14:textId="77777777" w:rsidR="006D00D4" w:rsidRPr="006D00D4" w:rsidRDefault="006D00D4" w:rsidP="00F74E8F"/>
    <w:p w14:paraId="51196141" w14:textId="02DFFD20" w:rsidR="004333CC" w:rsidRPr="006D00D4" w:rsidRDefault="004333CC" w:rsidP="00285D05">
      <w:pPr>
        <w:tabs>
          <w:tab w:val="left" w:pos="567"/>
        </w:tabs>
        <w:autoSpaceDE/>
        <w:autoSpaceDN/>
      </w:pPr>
      <w:r w:rsidRPr="006D00D4">
        <w:t>Beta receptorių blokatoriai (pvz., propranololis, metoprololis [dar žr. pirmiau]) ir cimetidinas [dar žr. toliau]) sumažina minutinį širdies tūrį ir (arba) kepenų kraujotaką, todėl sumažėja lidokaino klirensas iš plazmos, pailgėja jo</w:t>
      </w:r>
      <w:r w:rsidR="00BE424A" w:rsidRPr="006D00D4">
        <w:t xml:space="preserve">pusinis eliminacijos laikas. Dėl to </w:t>
      </w:r>
      <w:r w:rsidRPr="006D00D4">
        <w:t>reikia atitinkamai atsižvelgti į lidokaino kaupimosi galimybę.</w:t>
      </w:r>
    </w:p>
    <w:p w14:paraId="55B4DAD2" w14:textId="77777777" w:rsidR="004333CC" w:rsidRPr="006D00D4" w:rsidRDefault="004333CC" w:rsidP="000A4E62"/>
    <w:p w14:paraId="163B8CD3" w14:textId="31A8C302" w:rsidR="004333CC" w:rsidRPr="00285D05" w:rsidRDefault="004333CC" w:rsidP="00285D05">
      <w:pPr>
        <w:keepNext/>
        <w:widowControl/>
        <w:tabs>
          <w:tab w:val="left" w:pos="567"/>
        </w:tabs>
        <w:autoSpaceDE/>
        <w:autoSpaceDN/>
        <w:rPr>
          <w:u w:val="single"/>
        </w:rPr>
      </w:pPr>
      <w:r w:rsidRPr="006D00D4">
        <w:rPr>
          <w:u w:val="single"/>
        </w:rPr>
        <w:t>CYP 3A4 ir (arba) CYP 1A2 inhibitoriai</w:t>
      </w:r>
    </w:p>
    <w:p w14:paraId="324DEE48" w14:textId="77777777" w:rsidR="006D00D4" w:rsidRPr="006D00D4" w:rsidRDefault="006D00D4" w:rsidP="00F74E8F"/>
    <w:p w14:paraId="059628AA" w14:textId="77777777" w:rsidR="004333CC" w:rsidRPr="006D00D4" w:rsidRDefault="004333CC" w:rsidP="00285D05">
      <w:pPr>
        <w:tabs>
          <w:tab w:val="left" w:pos="567"/>
        </w:tabs>
        <w:autoSpaceDE/>
        <w:autoSpaceDN/>
      </w:pPr>
      <w:r w:rsidRPr="006D00D4">
        <w:t>Lidokainą skiriant kartu su CYP 3A4 ir (arba) CYP 1A2 inhibitoriais gali padidėti lidokaino koncentracija plazmoje. Padidėjusi koncentracija plazmoje registruota vartojant, pvz., kartu su eritromicinu, fluvoksaminu, amjodaronu, cimetidinu, proteazių inhibitoriais (pvz., ritonaviru).</w:t>
      </w:r>
    </w:p>
    <w:p w14:paraId="6CA2A319" w14:textId="77777777" w:rsidR="004333CC" w:rsidRPr="00285D05" w:rsidRDefault="004333CC" w:rsidP="000A4E62"/>
    <w:p w14:paraId="3657EFC4" w14:textId="0E2263E8" w:rsidR="004333CC" w:rsidRPr="006D00D4" w:rsidRDefault="004333CC" w:rsidP="00285D05">
      <w:pPr>
        <w:tabs>
          <w:tab w:val="left" w:pos="567"/>
        </w:tabs>
        <w:autoSpaceDE/>
        <w:autoSpaceDN/>
      </w:pPr>
      <w:r w:rsidRPr="006D00D4">
        <w:t xml:space="preserve">Lidokainą vartojant </w:t>
      </w:r>
      <w:r w:rsidR="00281AF8" w:rsidRPr="006D00D4">
        <w:t xml:space="preserve">vietiškai, </w:t>
      </w:r>
      <w:r w:rsidR="00B90E75" w:rsidRPr="006D00D4">
        <w:t xml:space="preserve">saugumo tikslu </w:t>
      </w:r>
      <w:r w:rsidRPr="006D00D4">
        <w:t>svarbu atsižvelgti į</w:t>
      </w:r>
      <w:r w:rsidR="00281AF8" w:rsidRPr="006D00D4">
        <w:t xml:space="preserve"> jo</w:t>
      </w:r>
      <w:r w:rsidRPr="006D00D4">
        <w:t xml:space="preserve"> koncentraciją plazmoje</w:t>
      </w:r>
      <w:r w:rsidR="00281AF8" w:rsidRPr="006D00D4">
        <w:t xml:space="preserve"> </w:t>
      </w:r>
      <w:r w:rsidRPr="006D00D4">
        <w:t xml:space="preserve">(žr. 4.4 skyrių). Visgi </w:t>
      </w:r>
      <w:r w:rsidR="00A8606E">
        <w:t xml:space="preserve">Lidocaine hydrochloride Instillido </w:t>
      </w:r>
      <w:r w:rsidRPr="006D00D4">
        <w:t xml:space="preserve">vartojant pagal dozavimo rekomendacijas sisteminė ekspozicija būna maža, todėl tikimasi, kad </w:t>
      </w:r>
      <w:r w:rsidR="00593415" w:rsidRPr="006D00D4">
        <w:t xml:space="preserve">ankščiau </w:t>
      </w:r>
      <w:r w:rsidRPr="006D00D4">
        <w:t>minėta metabolinė sąveika b</w:t>
      </w:r>
      <w:r w:rsidR="00281AF8" w:rsidRPr="006D00D4">
        <w:t>u</w:t>
      </w:r>
      <w:r w:rsidRPr="006D00D4">
        <w:t>s kliniškai nereikšminga.</w:t>
      </w:r>
    </w:p>
    <w:p w14:paraId="66960B71" w14:textId="77777777" w:rsidR="004333CC" w:rsidRPr="00285D05" w:rsidRDefault="004333CC" w:rsidP="000A4E62"/>
    <w:p w14:paraId="2541D4B4" w14:textId="07AA1027" w:rsidR="004333CC" w:rsidRPr="00285D05" w:rsidRDefault="004333CC" w:rsidP="00285D05">
      <w:pPr>
        <w:keepNext/>
        <w:widowControl/>
        <w:tabs>
          <w:tab w:val="left" w:pos="567"/>
        </w:tabs>
        <w:autoSpaceDE/>
        <w:autoSpaceDN/>
        <w:rPr>
          <w:u w:val="single"/>
        </w:rPr>
      </w:pPr>
      <w:r w:rsidRPr="006D00D4">
        <w:rPr>
          <w:u w:val="single"/>
        </w:rPr>
        <w:t>Methemoglobinemija</w:t>
      </w:r>
    </w:p>
    <w:p w14:paraId="223A5E91" w14:textId="77777777" w:rsidR="006D00D4" w:rsidRPr="006D00D4" w:rsidRDefault="006D00D4" w:rsidP="00F74E8F"/>
    <w:p w14:paraId="6989D162" w14:textId="77777777" w:rsidR="004333CC" w:rsidRPr="006D00D4" w:rsidRDefault="004333CC" w:rsidP="00285D05">
      <w:pPr>
        <w:tabs>
          <w:tab w:val="left" w:pos="567"/>
        </w:tabs>
        <w:autoSpaceDE/>
        <w:autoSpaceDN/>
      </w:pPr>
      <w:r w:rsidRPr="006D00D4">
        <w:t>Pacientams, jau vartojantiems methemoglobiną sužadinančių vaistinių preparatų (pvz., sulfonamidų, nitrofurantoino, fenitoino, fenobarbitalio) gali išryškėti methemoglobinemija. Čia pateiktas sąrašas nėra išsamus. Taip pat žr. 4.4 skyrių.</w:t>
      </w:r>
    </w:p>
    <w:p w14:paraId="67328E31" w14:textId="77777777" w:rsidR="004333CC" w:rsidRPr="006D00D4" w:rsidRDefault="004333CC" w:rsidP="000A4E62"/>
    <w:p w14:paraId="1985D5BB" w14:textId="77777777" w:rsidR="004333CC" w:rsidRPr="006D00D4" w:rsidRDefault="004333CC" w:rsidP="00285D05">
      <w:pPr>
        <w:keepNext/>
        <w:widowControl/>
        <w:numPr>
          <w:ilvl w:val="1"/>
          <w:numId w:val="4"/>
        </w:numPr>
        <w:tabs>
          <w:tab w:val="left" w:pos="567"/>
        </w:tabs>
        <w:autoSpaceDE/>
        <w:autoSpaceDN/>
        <w:ind w:left="570" w:hanging="570"/>
        <w:outlineLvl w:val="0"/>
        <w:rPr>
          <w:b/>
          <w:bCs/>
        </w:rPr>
      </w:pPr>
      <w:r w:rsidRPr="00285D05">
        <w:rPr>
          <w:b/>
          <w:lang w:eastAsia="lt-LT"/>
        </w:rPr>
        <w:t>Vaisingumas</w:t>
      </w:r>
      <w:r w:rsidRPr="006D00D4">
        <w:rPr>
          <w:b/>
          <w:bCs/>
        </w:rPr>
        <w:t>, nėštumo ir žindymo laikotarpis</w:t>
      </w:r>
    </w:p>
    <w:p w14:paraId="3E6517F0" w14:textId="77777777" w:rsidR="004333CC" w:rsidRPr="00F74E8F" w:rsidRDefault="004333CC" w:rsidP="000A4E62"/>
    <w:p w14:paraId="47542416" w14:textId="26822989" w:rsidR="004333CC" w:rsidRPr="00285D05" w:rsidRDefault="004333CC" w:rsidP="00285D05">
      <w:pPr>
        <w:keepNext/>
        <w:widowControl/>
        <w:tabs>
          <w:tab w:val="left" w:pos="567"/>
        </w:tabs>
        <w:autoSpaceDE/>
        <w:autoSpaceDN/>
        <w:rPr>
          <w:u w:val="single"/>
        </w:rPr>
      </w:pPr>
      <w:r w:rsidRPr="006D00D4">
        <w:rPr>
          <w:u w:val="single"/>
        </w:rPr>
        <w:t>Nėštumas</w:t>
      </w:r>
    </w:p>
    <w:p w14:paraId="6A8033E0" w14:textId="77777777" w:rsidR="006D00D4" w:rsidRPr="006D00D4" w:rsidRDefault="006D00D4" w:rsidP="00F74E8F"/>
    <w:p w14:paraId="01F927ED" w14:textId="585F79D8" w:rsidR="004333CC" w:rsidRPr="006D00D4" w:rsidRDefault="004333CC" w:rsidP="00285D05">
      <w:pPr>
        <w:tabs>
          <w:tab w:val="left" w:pos="567"/>
        </w:tabs>
        <w:autoSpaceDE/>
        <w:autoSpaceDN/>
      </w:pPr>
      <w:r w:rsidRPr="006D00D4">
        <w:t xml:space="preserve">Duomenų apie lidokaino vartojimą nėštumo metu nepakanka. Lidokainas prasiskverbia per placentos barjerą. Tyrimai su gyvūnais tiesioginio ar netiesioginio kenksmingo toksinio poveikio reprodukcijai neparodė, kai ekspozicija atitiko susidarančią vartojant lidokainą </w:t>
      </w:r>
      <w:r w:rsidR="00593415" w:rsidRPr="006D00D4">
        <w:t xml:space="preserve">vietiškai </w:t>
      </w:r>
      <w:r w:rsidRPr="006D00D4">
        <w:t xml:space="preserve">(žr. 5.3 skyrių). Jei kliniškai reikalinga, </w:t>
      </w:r>
      <w:r w:rsidR="00A8606E">
        <w:t xml:space="preserve">Lidocaine hydrochloride Instillido </w:t>
      </w:r>
      <w:r w:rsidRPr="006D00D4">
        <w:t>gali būti vartojamas nėštumo metu.</w:t>
      </w:r>
    </w:p>
    <w:p w14:paraId="4E7D70F6" w14:textId="77777777" w:rsidR="004333CC" w:rsidRPr="00285D05" w:rsidRDefault="004333CC" w:rsidP="000A4E62"/>
    <w:p w14:paraId="3D635A3F" w14:textId="4B9A0B46" w:rsidR="004333CC" w:rsidRPr="00285D05" w:rsidRDefault="004333CC" w:rsidP="00285D05">
      <w:pPr>
        <w:keepNext/>
        <w:widowControl/>
        <w:tabs>
          <w:tab w:val="left" w:pos="567"/>
        </w:tabs>
        <w:autoSpaceDE/>
        <w:autoSpaceDN/>
        <w:rPr>
          <w:u w:val="single"/>
        </w:rPr>
      </w:pPr>
      <w:r w:rsidRPr="006D00D4">
        <w:rPr>
          <w:u w:val="single"/>
        </w:rPr>
        <w:t>Žindymas</w:t>
      </w:r>
    </w:p>
    <w:p w14:paraId="6FAF6AB9" w14:textId="77777777" w:rsidR="006D00D4" w:rsidRPr="006D00D4" w:rsidRDefault="006D00D4" w:rsidP="00F74E8F"/>
    <w:p w14:paraId="2789FB4E" w14:textId="61D24702" w:rsidR="004333CC" w:rsidRPr="006D00D4" w:rsidRDefault="004333CC" w:rsidP="00285D05">
      <w:pPr>
        <w:tabs>
          <w:tab w:val="left" w:pos="567"/>
        </w:tabs>
        <w:autoSpaceDE/>
        <w:autoSpaceDN/>
      </w:pPr>
      <w:r w:rsidRPr="006D00D4">
        <w:t xml:space="preserve">Lidokainas išsiskiria į motinos pieną, bet skiriant </w:t>
      </w:r>
      <w:r w:rsidR="00A8606E">
        <w:t xml:space="preserve">Lidocaine hydrochloride Instillido </w:t>
      </w:r>
      <w:r w:rsidRPr="006D00D4">
        <w:t>terapines dozes, kokio nors poveikio žindomiems naujagimiams / kūdikiams nesitikima.</w:t>
      </w:r>
    </w:p>
    <w:p w14:paraId="737A9FB2" w14:textId="77777777" w:rsidR="004333CC" w:rsidRPr="00285D05" w:rsidRDefault="004333CC" w:rsidP="000A4E62"/>
    <w:p w14:paraId="424D70FE" w14:textId="4C4470A3" w:rsidR="004333CC" w:rsidRPr="00285D05" w:rsidRDefault="004333CC" w:rsidP="00285D05">
      <w:pPr>
        <w:keepNext/>
        <w:widowControl/>
        <w:tabs>
          <w:tab w:val="left" w:pos="567"/>
        </w:tabs>
        <w:autoSpaceDE/>
        <w:autoSpaceDN/>
        <w:rPr>
          <w:u w:val="single"/>
        </w:rPr>
      </w:pPr>
      <w:r w:rsidRPr="006D00D4">
        <w:rPr>
          <w:u w:val="single"/>
        </w:rPr>
        <w:t>Vaisingumas</w:t>
      </w:r>
    </w:p>
    <w:p w14:paraId="78A207AF" w14:textId="77777777" w:rsidR="006D00D4" w:rsidRPr="006D00D4" w:rsidRDefault="006D00D4" w:rsidP="00F74E8F"/>
    <w:p w14:paraId="2FF48788" w14:textId="19A213CD" w:rsidR="004333CC" w:rsidRPr="006D00D4" w:rsidRDefault="004333CC" w:rsidP="00285D05">
      <w:pPr>
        <w:tabs>
          <w:tab w:val="left" w:pos="567"/>
        </w:tabs>
        <w:autoSpaceDE/>
        <w:autoSpaceDN/>
      </w:pPr>
      <w:r w:rsidRPr="006D00D4">
        <w:t>Duomenų apie lidokaino poveikį žmonių vaisingumui nėra. Tyrimai</w:t>
      </w:r>
      <w:r w:rsidR="00593415" w:rsidRPr="006D00D4">
        <w:t xml:space="preserve"> atlikti </w:t>
      </w:r>
      <w:r w:rsidRPr="006D00D4">
        <w:t>su gyvūnais poveikio žiurkių patinų arba patelių vislumui neparodė (žr. 5.3 skyrių).</w:t>
      </w:r>
    </w:p>
    <w:p w14:paraId="53003C47" w14:textId="77777777" w:rsidR="004333CC" w:rsidRPr="00285D05" w:rsidRDefault="004333CC" w:rsidP="000A4E62"/>
    <w:p w14:paraId="4B1561C2" w14:textId="77777777" w:rsidR="004333CC" w:rsidRPr="006D00D4" w:rsidRDefault="004333CC" w:rsidP="00285D05">
      <w:pPr>
        <w:keepNext/>
        <w:widowControl/>
        <w:numPr>
          <w:ilvl w:val="1"/>
          <w:numId w:val="4"/>
        </w:numPr>
        <w:tabs>
          <w:tab w:val="left" w:pos="567"/>
        </w:tabs>
        <w:autoSpaceDE/>
        <w:autoSpaceDN/>
        <w:ind w:left="570" w:hanging="570"/>
        <w:outlineLvl w:val="0"/>
        <w:rPr>
          <w:b/>
          <w:bCs/>
        </w:rPr>
      </w:pPr>
      <w:r w:rsidRPr="00285D05">
        <w:rPr>
          <w:b/>
          <w:lang w:eastAsia="lt-LT"/>
        </w:rPr>
        <w:t>Poveikis</w:t>
      </w:r>
      <w:r w:rsidRPr="006D00D4">
        <w:rPr>
          <w:b/>
          <w:bCs/>
        </w:rPr>
        <w:t xml:space="preserve"> gebėjimui vairuoti ir valdyti mechanizmus</w:t>
      </w:r>
    </w:p>
    <w:p w14:paraId="0E5433E2" w14:textId="77777777" w:rsidR="004333CC" w:rsidRPr="00F74E8F" w:rsidRDefault="004333CC" w:rsidP="000A4E62"/>
    <w:p w14:paraId="4F5727DD" w14:textId="491BC500" w:rsidR="004333CC" w:rsidRPr="006D00D4" w:rsidRDefault="00593415" w:rsidP="00285D05">
      <w:pPr>
        <w:tabs>
          <w:tab w:val="left" w:pos="567"/>
        </w:tabs>
        <w:autoSpaceDE/>
        <w:autoSpaceDN/>
      </w:pPr>
      <w:r w:rsidRPr="006D00D4">
        <w:t>G</w:t>
      </w:r>
      <w:r w:rsidR="004333CC" w:rsidRPr="006D00D4">
        <w:t>ebėjim</w:t>
      </w:r>
      <w:r w:rsidRPr="006D00D4">
        <w:t>o</w:t>
      </w:r>
      <w:r w:rsidR="004333CC" w:rsidRPr="006D00D4">
        <w:t xml:space="preserve"> vairuoti ir valdyti mechanizmus</w:t>
      </w:r>
      <w:r w:rsidR="004555A6" w:rsidRPr="006D00D4">
        <w:t xml:space="preserve"> </w:t>
      </w:r>
      <w:r w:rsidRPr="006D00D4">
        <w:t xml:space="preserve">neveikia </w:t>
      </w:r>
      <w:r w:rsidR="004333CC" w:rsidRPr="006D00D4">
        <w:t xml:space="preserve">, </w:t>
      </w:r>
      <w:r w:rsidRPr="006D00D4">
        <w:t xml:space="preserve">tačiau </w:t>
      </w:r>
      <w:r w:rsidR="004333CC" w:rsidRPr="006D00D4">
        <w:t xml:space="preserve">visiškai jo </w:t>
      </w:r>
      <w:r w:rsidRPr="006D00D4">
        <w:t xml:space="preserve">poveikio </w:t>
      </w:r>
      <w:r w:rsidR="004333CC" w:rsidRPr="006D00D4">
        <w:t>galimybės žmonėms, kurių jautrumas padidėjęs, atmesti negalima.</w:t>
      </w:r>
    </w:p>
    <w:p w14:paraId="5DA11D0E" w14:textId="77777777" w:rsidR="004333CC" w:rsidRPr="006D00D4" w:rsidRDefault="004333CC" w:rsidP="000A4E62"/>
    <w:p w14:paraId="08E47EC7" w14:textId="77777777" w:rsidR="004333CC" w:rsidRPr="006D00D4" w:rsidRDefault="004333CC" w:rsidP="00285D05">
      <w:pPr>
        <w:keepNext/>
        <w:widowControl/>
        <w:numPr>
          <w:ilvl w:val="1"/>
          <w:numId w:val="4"/>
        </w:numPr>
        <w:tabs>
          <w:tab w:val="left" w:pos="567"/>
        </w:tabs>
        <w:autoSpaceDE/>
        <w:autoSpaceDN/>
        <w:ind w:left="570" w:hanging="570"/>
        <w:outlineLvl w:val="0"/>
        <w:rPr>
          <w:b/>
          <w:bCs/>
        </w:rPr>
      </w:pPr>
      <w:r w:rsidRPr="00285D05">
        <w:rPr>
          <w:b/>
          <w:lang w:eastAsia="lt-LT"/>
        </w:rPr>
        <w:t>Nepageidaujamas</w:t>
      </w:r>
      <w:r w:rsidRPr="006D00D4">
        <w:rPr>
          <w:b/>
          <w:bCs/>
        </w:rPr>
        <w:t xml:space="preserve"> poveikis</w:t>
      </w:r>
    </w:p>
    <w:p w14:paraId="40E03FDB" w14:textId="77777777" w:rsidR="004333CC" w:rsidRPr="00F74E8F" w:rsidRDefault="004333CC" w:rsidP="000A4E62"/>
    <w:p w14:paraId="75FE8ACC" w14:textId="68F7FEEF" w:rsidR="004333CC" w:rsidRDefault="004333CC" w:rsidP="00285D05">
      <w:pPr>
        <w:keepNext/>
        <w:widowControl/>
        <w:tabs>
          <w:tab w:val="left" w:pos="567"/>
        </w:tabs>
        <w:autoSpaceDE/>
        <w:autoSpaceDN/>
        <w:rPr>
          <w:i/>
        </w:rPr>
      </w:pPr>
      <w:r w:rsidRPr="006D00D4">
        <w:rPr>
          <w:i/>
        </w:rPr>
        <w:t>Saugumo duomenų santrauka</w:t>
      </w:r>
    </w:p>
    <w:p w14:paraId="0CFC0DBD" w14:textId="77777777" w:rsidR="006D00D4" w:rsidRPr="006D00D4" w:rsidRDefault="006D00D4" w:rsidP="00F74E8F">
      <w:pPr>
        <w:rPr>
          <w:i/>
        </w:rPr>
      </w:pPr>
    </w:p>
    <w:p w14:paraId="411FB6EF" w14:textId="5AFAF503" w:rsidR="004333CC" w:rsidRPr="006D00D4" w:rsidRDefault="004333CC" w:rsidP="00285D05">
      <w:pPr>
        <w:tabs>
          <w:tab w:val="left" w:pos="567"/>
        </w:tabs>
        <w:autoSpaceDE/>
        <w:autoSpaceDN/>
      </w:pPr>
      <w:r w:rsidRPr="006D00D4">
        <w:t xml:space="preserve">Jeigu </w:t>
      </w:r>
      <w:r w:rsidR="00A8606E">
        <w:t xml:space="preserve">Lidocaine hydrochloride Instillido </w:t>
      </w:r>
      <w:r w:rsidRPr="006D00D4">
        <w:t>vartojamas pagal rekomendacijas ir imantis reikiamų atsargumo priemonių (žr. 4.2 ir 4.4 skyrius), mažai tikėtina, kad pavartojus vaistinio preparato pasireikš nepageidaujamas poveikis.</w:t>
      </w:r>
    </w:p>
    <w:p w14:paraId="0B2E699B" w14:textId="77777777" w:rsidR="004333CC" w:rsidRPr="00285D05" w:rsidRDefault="004333CC" w:rsidP="000A4E62"/>
    <w:p w14:paraId="0E960C32" w14:textId="77777777" w:rsidR="004333CC" w:rsidRPr="006D00D4" w:rsidRDefault="004333CC" w:rsidP="00285D05">
      <w:pPr>
        <w:keepNext/>
        <w:widowControl/>
        <w:tabs>
          <w:tab w:val="left" w:pos="567"/>
        </w:tabs>
        <w:autoSpaceDE/>
        <w:autoSpaceDN/>
        <w:rPr>
          <w:i/>
        </w:rPr>
      </w:pPr>
      <w:r w:rsidRPr="006D00D4">
        <w:rPr>
          <w:i/>
        </w:rPr>
        <w:t>Nepageidaujamų reakcijų sąrašas lentelėje</w:t>
      </w:r>
    </w:p>
    <w:p w14:paraId="2D5E8613" w14:textId="77777777" w:rsidR="004333CC" w:rsidRPr="00285D05" w:rsidRDefault="004333CC" w:rsidP="000A4E62">
      <w:pPr>
        <w:rPr>
          <w:i/>
        </w:rPr>
      </w:pPr>
    </w:p>
    <w:p w14:paraId="1E4A4B50" w14:textId="77777777" w:rsidR="004333CC" w:rsidRPr="006D00D4" w:rsidRDefault="004333CC" w:rsidP="00285D05">
      <w:pPr>
        <w:ind w:right="2420"/>
      </w:pPr>
      <w:r w:rsidRPr="006D00D4">
        <w:t>Dažnio kategorijos apibūdintos šiais sutartiniais terminais:</w:t>
      </w:r>
    </w:p>
    <w:p w14:paraId="23380FAF" w14:textId="77777777" w:rsidR="004333CC" w:rsidRPr="006D00D4" w:rsidRDefault="004333CC" w:rsidP="00285D05">
      <w:pPr>
        <w:ind w:right="2420"/>
      </w:pPr>
      <w:r w:rsidRPr="006D00D4">
        <w:t>Labai dažnas ( ≥1/10)</w:t>
      </w:r>
    </w:p>
    <w:p w14:paraId="38BE7B53" w14:textId="77777777" w:rsidR="004333CC" w:rsidRPr="006D00D4" w:rsidRDefault="004333CC" w:rsidP="00285D05">
      <w:pPr>
        <w:ind w:right="6062"/>
      </w:pPr>
      <w:r w:rsidRPr="006D00D4">
        <w:t>Dažnas (≥1/100 ir &lt;1/10)</w:t>
      </w:r>
    </w:p>
    <w:p w14:paraId="7E8DF551" w14:textId="77777777" w:rsidR="004333CC" w:rsidRPr="006D00D4" w:rsidRDefault="004333CC" w:rsidP="00285D05">
      <w:pPr>
        <w:ind w:right="6062"/>
      </w:pPr>
      <w:r w:rsidRPr="006D00D4">
        <w:t>Nedažnas (≥1/1 000 ir &lt;1/100)</w:t>
      </w:r>
    </w:p>
    <w:p w14:paraId="27092049" w14:textId="77777777" w:rsidR="004333CC" w:rsidRPr="006D00D4" w:rsidRDefault="004333CC" w:rsidP="00285D05">
      <w:pPr>
        <w:ind w:right="6062"/>
      </w:pPr>
      <w:r w:rsidRPr="006D00D4">
        <w:t>Retas (≥1/10 000 ir &lt;1/1 000)</w:t>
      </w:r>
    </w:p>
    <w:p w14:paraId="24284DBD" w14:textId="77777777" w:rsidR="004333CC" w:rsidRPr="006D00D4" w:rsidRDefault="004333CC" w:rsidP="00285D05">
      <w:r w:rsidRPr="006D00D4">
        <w:t>Labai retas (&lt;1/10 000)</w:t>
      </w:r>
    </w:p>
    <w:p w14:paraId="393B0E7F" w14:textId="77777777" w:rsidR="004333CC" w:rsidRPr="006D00D4" w:rsidRDefault="004333CC" w:rsidP="00285D05">
      <w:r w:rsidRPr="006D00D4">
        <w:t>Dažnis nežinomas (negali būti apskaičiuotas pagal turimus duomenis)</w:t>
      </w:r>
    </w:p>
    <w:p w14:paraId="29A7F8E0" w14:textId="77777777" w:rsidR="004333CC" w:rsidRPr="006D00D4" w:rsidRDefault="004333CC" w:rsidP="000A4E62"/>
    <w:tbl>
      <w:tblPr>
        <w:tblW w:w="0" w:type="auto"/>
        <w:tblInd w:w="1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654"/>
        <w:gridCol w:w="3832"/>
        <w:gridCol w:w="2574"/>
      </w:tblGrid>
      <w:tr w:rsidR="004333CC" w:rsidRPr="006D00D4" w14:paraId="73057039" w14:textId="77777777" w:rsidTr="00342495">
        <w:trPr>
          <w:trHeight w:val="534"/>
        </w:trPr>
        <w:tc>
          <w:tcPr>
            <w:tcW w:w="2654" w:type="dxa"/>
            <w:shd w:val="clear" w:color="auto" w:fill="D9D9D9"/>
          </w:tcPr>
          <w:p w14:paraId="2C0381F1" w14:textId="77777777" w:rsidR="004333CC" w:rsidRPr="006D00D4" w:rsidRDefault="004333CC" w:rsidP="00285D05">
            <w:pPr>
              <w:rPr>
                <w:b/>
              </w:rPr>
            </w:pPr>
            <w:r w:rsidRPr="006D00D4">
              <w:rPr>
                <w:b/>
              </w:rPr>
              <w:t>Organų sistemų klasė</w:t>
            </w:r>
          </w:p>
        </w:tc>
        <w:tc>
          <w:tcPr>
            <w:tcW w:w="3832" w:type="dxa"/>
            <w:shd w:val="clear" w:color="auto" w:fill="D9D9D9"/>
          </w:tcPr>
          <w:p w14:paraId="1D9CC8DA" w14:textId="77777777" w:rsidR="004333CC" w:rsidRPr="006D00D4" w:rsidRDefault="004333CC" w:rsidP="00285D05">
            <w:pPr>
              <w:rPr>
                <w:b/>
              </w:rPr>
            </w:pPr>
            <w:r w:rsidRPr="006D00D4">
              <w:rPr>
                <w:b/>
              </w:rPr>
              <w:t>Nepageidaujama reakcija</w:t>
            </w:r>
          </w:p>
        </w:tc>
        <w:tc>
          <w:tcPr>
            <w:tcW w:w="2574" w:type="dxa"/>
            <w:shd w:val="clear" w:color="auto" w:fill="D9D9D9"/>
          </w:tcPr>
          <w:p w14:paraId="22D225EB" w14:textId="77777777" w:rsidR="004333CC" w:rsidRPr="006D00D4" w:rsidRDefault="004333CC" w:rsidP="00285D05">
            <w:pPr>
              <w:rPr>
                <w:b/>
              </w:rPr>
            </w:pPr>
            <w:r w:rsidRPr="006D00D4">
              <w:rPr>
                <w:b/>
              </w:rPr>
              <w:t>Dažnis</w:t>
            </w:r>
          </w:p>
        </w:tc>
      </w:tr>
      <w:tr w:rsidR="004333CC" w:rsidRPr="006D00D4" w14:paraId="56BA4201" w14:textId="77777777" w:rsidTr="00285D05">
        <w:trPr>
          <w:trHeight w:val="617"/>
        </w:trPr>
        <w:tc>
          <w:tcPr>
            <w:tcW w:w="2654" w:type="dxa"/>
          </w:tcPr>
          <w:p w14:paraId="32AF4254" w14:textId="77777777" w:rsidR="004333CC" w:rsidRPr="006D00D4" w:rsidRDefault="004333CC" w:rsidP="00285D05">
            <w:r w:rsidRPr="006D00D4">
              <w:lastRenderedPageBreak/>
              <w:t>Imuninės sistemos sutrikimai</w:t>
            </w:r>
          </w:p>
        </w:tc>
        <w:tc>
          <w:tcPr>
            <w:tcW w:w="3832" w:type="dxa"/>
          </w:tcPr>
          <w:p w14:paraId="089061AB" w14:textId="77777777" w:rsidR="004333CC" w:rsidRPr="006D00D4" w:rsidRDefault="004333CC" w:rsidP="00285D05">
            <w:r w:rsidRPr="006D00D4">
              <w:t>Padidėjęs jautrumas, anafilaksinė reakcija, kontaktinis dermatitas</w:t>
            </w:r>
          </w:p>
        </w:tc>
        <w:tc>
          <w:tcPr>
            <w:tcW w:w="2574" w:type="dxa"/>
          </w:tcPr>
          <w:p w14:paraId="25FF85BC" w14:textId="77777777" w:rsidR="004333CC" w:rsidRPr="006D00D4" w:rsidRDefault="004333CC" w:rsidP="00285D05">
            <w:r w:rsidRPr="006D00D4">
              <w:t>Retas</w:t>
            </w:r>
          </w:p>
        </w:tc>
      </w:tr>
      <w:tr w:rsidR="004333CC" w:rsidRPr="006D00D4" w14:paraId="58374937" w14:textId="77777777" w:rsidTr="00285D05">
        <w:trPr>
          <w:trHeight w:val="683"/>
        </w:trPr>
        <w:tc>
          <w:tcPr>
            <w:tcW w:w="2654" w:type="dxa"/>
          </w:tcPr>
          <w:p w14:paraId="42830FDB" w14:textId="77777777" w:rsidR="004333CC" w:rsidRPr="006D00D4" w:rsidRDefault="004333CC" w:rsidP="00285D05">
            <w:pPr>
              <w:ind w:right="28"/>
            </w:pPr>
            <w:r w:rsidRPr="006D00D4">
              <w:t>Bendrieji sutrikimai ir vartojimo vietos pažeidimai</w:t>
            </w:r>
          </w:p>
        </w:tc>
        <w:tc>
          <w:tcPr>
            <w:tcW w:w="3832" w:type="dxa"/>
          </w:tcPr>
          <w:p w14:paraId="39042930" w14:textId="77777777" w:rsidR="004333CC" w:rsidRPr="006D00D4" w:rsidRDefault="004333CC" w:rsidP="00285D05">
            <w:r w:rsidRPr="006D00D4">
              <w:t>Vartojimo vietos sudirginimas</w:t>
            </w:r>
          </w:p>
        </w:tc>
        <w:tc>
          <w:tcPr>
            <w:tcW w:w="2574" w:type="dxa"/>
          </w:tcPr>
          <w:p w14:paraId="6FACEE1A" w14:textId="77777777" w:rsidR="004333CC" w:rsidRPr="006D00D4" w:rsidRDefault="004333CC" w:rsidP="00285D05">
            <w:r w:rsidRPr="006D00D4">
              <w:t>Labai retas</w:t>
            </w:r>
          </w:p>
        </w:tc>
      </w:tr>
    </w:tbl>
    <w:p w14:paraId="1F282EFB" w14:textId="77777777" w:rsidR="004333CC" w:rsidRPr="00285D05" w:rsidRDefault="004333CC" w:rsidP="000A4E62"/>
    <w:p w14:paraId="639F0DDA" w14:textId="77777777" w:rsidR="004333CC" w:rsidRPr="006D00D4" w:rsidRDefault="004333CC" w:rsidP="00285D05">
      <w:pPr>
        <w:tabs>
          <w:tab w:val="left" w:pos="567"/>
        </w:tabs>
        <w:autoSpaceDE/>
        <w:autoSpaceDN/>
      </w:pPr>
      <w:r w:rsidRPr="006D00D4">
        <w:t>Lidokainas gali sukelti sisteminio nepageidaujamo poveikio arba ūminio toksiškumo simptomų, jeigu dėl sparčios absorbcijos arba perdozavimo susidaro didelė koncentracija plazmoje (žr. 4.9 skyrių „Perdozavimas“ ir 5.1 skyrių „Farmakodinaminės savybės“).</w:t>
      </w:r>
    </w:p>
    <w:p w14:paraId="67E346A6" w14:textId="77777777" w:rsidR="004333CC" w:rsidRPr="006D00D4" w:rsidRDefault="004333CC" w:rsidP="000A4E62"/>
    <w:p w14:paraId="151A4212" w14:textId="6D658B52" w:rsidR="004333CC" w:rsidRPr="00285D05" w:rsidRDefault="004333CC" w:rsidP="00285D05">
      <w:pPr>
        <w:keepNext/>
        <w:widowControl/>
        <w:tabs>
          <w:tab w:val="left" w:pos="567"/>
        </w:tabs>
        <w:autoSpaceDE/>
        <w:autoSpaceDN/>
        <w:rPr>
          <w:u w:val="single"/>
        </w:rPr>
      </w:pPr>
      <w:r w:rsidRPr="006D00D4">
        <w:rPr>
          <w:u w:val="single"/>
        </w:rPr>
        <w:t>Pranešimas apie įtariamas nepageidaujamas reakcijas</w:t>
      </w:r>
    </w:p>
    <w:p w14:paraId="6B9ECA1D" w14:textId="77777777" w:rsidR="006D00D4" w:rsidRPr="006D00D4" w:rsidRDefault="006D00D4" w:rsidP="00F74E8F"/>
    <w:p w14:paraId="3B52D551" w14:textId="0B2575FC" w:rsidR="0023610E" w:rsidRDefault="0023610E" w:rsidP="00F74E8F">
      <w:pPr>
        <w:tabs>
          <w:tab w:val="left" w:pos="567"/>
        </w:tabs>
        <w:spacing w:line="260" w:lineRule="exact"/>
        <w:jc w:val="both"/>
        <w:rPr>
          <w:szCs w:val="24"/>
        </w:rPr>
      </w:pPr>
      <w:r>
        <w:t xml:space="preserve">Svarbu pranešti apie įtariamas nepageidaujamas reakcijas, pastebėtas po vaistinio preparato registracijos, nes tai leidžia nuolat stebėti vaistinio preparato naudos ir rizikos santykį. Sveikatos priežiūros ar farmacijos specialistai turi pranešti apie bet kokias įtariamas nepageidaujamas reakcijas, užpildę ir pateikę pranešimo formą Valstybinės vaistų kontrolės tarnybos prie Lietuvos Respublikos sveikatos apsaugos ministerijos tinklalapyje </w:t>
      </w:r>
      <w:hyperlink r:id="rId12" w:history="1">
        <w:r w:rsidRPr="0023610E">
          <w:rPr>
            <w:rStyle w:val="Hipersaitas"/>
          </w:rPr>
          <w:t>https://vvkt.lrv.lt/lt/</w:t>
        </w:r>
      </w:hyperlink>
      <w:r>
        <w:t xml:space="preserve"> nurodytais būdais.</w:t>
      </w:r>
    </w:p>
    <w:p w14:paraId="584215E7" w14:textId="77777777" w:rsidR="00674D87" w:rsidRPr="00285D05" w:rsidRDefault="00674D87" w:rsidP="000A4E62"/>
    <w:p w14:paraId="3356D0AF" w14:textId="77777777" w:rsidR="004333CC" w:rsidRPr="006D00D4" w:rsidRDefault="004333CC" w:rsidP="00285D05">
      <w:pPr>
        <w:keepNext/>
        <w:widowControl/>
        <w:numPr>
          <w:ilvl w:val="1"/>
          <w:numId w:val="4"/>
        </w:numPr>
        <w:tabs>
          <w:tab w:val="left" w:pos="567"/>
        </w:tabs>
        <w:autoSpaceDE/>
        <w:autoSpaceDN/>
        <w:ind w:left="570" w:hanging="570"/>
        <w:outlineLvl w:val="0"/>
        <w:rPr>
          <w:b/>
          <w:bCs/>
        </w:rPr>
      </w:pPr>
      <w:r w:rsidRPr="00285D05">
        <w:rPr>
          <w:b/>
          <w:lang w:eastAsia="lt-LT"/>
        </w:rPr>
        <w:t>Perdozavimas</w:t>
      </w:r>
    </w:p>
    <w:p w14:paraId="2490A06B" w14:textId="77777777" w:rsidR="004333CC" w:rsidRPr="00F74E8F" w:rsidRDefault="004333CC" w:rsidP="000A4E62"/>
    <w:p w14:paraId="5B66F05A" w14:textId="2922DADC" w:rsidR="004333CC" w:rsidRPr="00285D05" w:rsidRDefault="004333CC" w:rsidP="00285D05">
      <w:pPr>
        <w:rPr>
          <w:u w:val="single"/>
        </w:rPr>
      </w:pPr>
      <w:r w:rsidRPr="006D00D4">
        <w:rPr>
          <w:u w:val="single"/>
        </w:rPr>
        <w:t>Simptomai</w:t>
      </w:r>
    </w:p>
    <w:p w14:paraId="3932EC16" w14:textId="77777777" w:rsidR="006D00D4" w:rsidRPr="006D00D4" w:rsidRDefault="006D00D4" w:rsidP="00285D05"/>
    <w:p w14:paraId="171F917A" w14:textId="19A62DA8" w:rsidR="004333CC" w:rsidRPr="006D00D4" w:rsidRDefault="004333CC" w:rsidP="00285D05">
      <w:r w:rsidRPr="006D00D4">
        <w:t>Pasireiškus sisteminio toksinio poveikio simptom</w:t>
      </w:r>
      <w:r w:rsidR="00516465" w:rsidRPr="006D00D4">
        <w:t>ams</w:t>
      </w:r>
      <w:r w:rsidRPr="006D00D4">
        <w:t xml:space="preserve">, jie būna tokio paties pobūdžio, kaip ir pasireiškiantys skiriant vietinius anestetikus kitais </w:t>
      </w:r>
      <w:r w:rsidR="00516465" w:rsidRPr="006D00D4">
        <w:t xml:space="preserve">vartojimo </w:t>
      </w:r>
      <w:r w:rsidRPr="006D00D4">
        <w:t>būdais.</w:t>
      </w:r>
    </w:p>
    <w:p w14:paraId="311CB490" w14:textId="17325336" w:rsidR="004333CC" w:rsidRPr="006D00D4" w:rsidRDefault="004333CC" w:rsidP="00285D05">
      <w:pPr>
        <w:ind w:right="143"/>
      </w:pPr>
      <w:r w:rsidRPr="006D00D4">
        <w:t>Perdozavimas gali pasireikšti praeinančiu centrinės nervų sistemos stimuliavimu, kurio ankstyvieji simptomai gali būti šie: žiovavimas, nenustygimas</w:t>
      </w:r>
      <w:r w:rsidR="00516465" w:rsidRPr="006D00D4">
        <w:t xml:space="preserve"> vietoje</w:t>
      </w:r>
      <w:r w:rsidRPr="006D00D4">
        <w:t xml:space="preserve">, svaigulys, pykinimas, vėmimas, disartrija, ataksija, klausos ir regos sutrikimai. Vidutinio stiprumo toksinis poveikis taip pat gali sukelti raumenų tiką ir konvulsijas. Paskui pacientas gali prarasti sąmonę, gali kilti kvėpavimo slopinimas ir koma. Kai toksinis poveikis labai stiprus, dėl sumažėjusio miokardo </w:t>
      </w:r>
      <w:r w:rsidRPr="00285D05">
        <w:t>susitrauk</w:t>
      </w:r>
      <w:r w:rsidR="00B20D81" w:rsidRPr="00285D05">
        <w:t>iamu</w:t>
      </w:r>
      <w:r w:rsidRPr="00285D05">
        <w:t>mo</w:t>
      </w:r>
      <w:r w:rsidRPr="006D00D4">
        <w:rPr>
          <w:color w:val="FF0000"/>
        </w:rPr>
        <w:t xml:space="preserve">, </w:t>
      </w:r>
      <w:r w:rsidRPr="006D00D4">
        <w:t>uždelsus stimuliacijos pradžią galima tikėtis hipotenzijos ir kardiovaskulinio kolapso, o paskui – pilnutinės širdies blokados ir širdies sustojim</w:t>
      </w:r>
      <w:r w:rsidR="00F26DE5" w:rsidRPr="006D00D4">
        <w:t>o</w:t>
      </w:r>
      <w:r w:rsidRPr="006D00D4">
        <w:t>.</w:t>
      </w:r>
    </w:p>
    <w:p w14:paraId="3547B77A" w14:textId="77777777" w:rsidR="004333CC" w:rsidRPr="00285D05" w:rsidRDefault="004333CC" w:rsidP="000A4E62"/>
    <w:p w14:paraId="1B56A1E2" w14:textId="5856FBE2" w:rsidR="004333CC" w:rsidRPr="00285D05" w:rsidRDefault="004333CC" w:rsidP="00285D05">
      <w:pPr>
        <w:rPr>
          <w:u w:val="single"/>
        </w:rPr>
      </w:pPr>
      <w:r w:rsidRPr="006D00D4">
        <w:rPr>
          <w:u w:val="single"/>
        </w:rPr>
        <w:t>Ūminio toksiškumo gydymas</w:t>
      </w:r>
    </w:p>
    <w:p w14:paraId="1C09DF4D" w14:textId="77777777" w:rsidR="006D00D4" w:rsidRPr="006D00D4" w:rsidRDefault="006D00D4" w:rsidP="00285D05"/>
    <w:p w14:paraId="658D176B" w14:textId="77777777" w:rsidR="004333CC" w:rsidRPr="006D00D4" w:rsidRDefault="004333CC" w:rsidP="00285D05">
      <w:r w:rsidRPr="006D00D4">
        <w:t>Jeigu skiriant vietinių anestetikų pasireiškia ūminis toksinis poveikis, reikia iškart nutraukti anestetikų skyrimą.</w:t>
      </w:r>
    </w:p>
    <w:p w14:paraId="70C8462D" w14:textId="77777777" w:rsidR="004333CC" w:rsidRPr="00285D05" w:rsidRDefault="004333CC" w:rsidP="000A4E62"/>
    <w:p w14:paraId="4E39122D" w14:textId="7D161DBA" w:rsidR="004333CC" w:rsidRPr="006D00D4" w:rsidRDefault="004333CC" w:rsidP="00285D05">
      <w:pPr>
        <w:ind w:right="431"/>
      </w:pPr>
      <w:r w:rsidRPr="006D00D4">
        <w:t>CNS simptomus (konvulsijas, CNS slopinimą) reikia nedelsiant gydyti tinkamomis pagalbinėmis kvėpavimo takų / kvėpavimo priemonėmis ir skirti antikonvulsinių vaistų.</w:t>
      </w:r>
    </w:p>
    <w:p w14:paraId="7E7B1C7D" w14:textId="77777777" w:rsidR="004333CC" w:rsidRPr="006D00D4" w:rsidRDefault="004333CC" w:rsidP="000A4E62"/>
    <w:p w14:paraId="5400E6F0" w14:textId="77777777" w:rsidR="004333CC" w:rsidRPr="006D00D4" w:rsidRDefault="004333CC" w:rsidP="00285D05">
      <w:r w:rsidRPr="006D00D4">
        <w:t>Sustojus kraujotakai reikia iškart pradėti kardiopulmoninį gaivinimą.</w:t>
      </w:r>
    </w:p>
    <w:p w14:paraId="41A86505" w14:textId="77777777" w:rsidR="004333CC" w:rsidRPr="00285D05" w:rsidRDefault="004333CC" w:rsidP="000A4E62"/>
    <w:p w14:paraId="743856DE" w14:textId="77777777" w:rsidR="004333CC" w:rsidRPr="006D00D4" w:rsidRDefault="004333CC" w:rsidP="00285D05">
      <w:r w:rsidRPr="006D00D4">
        <w:t>Gyvybiškai būtina užtikrinti optimalų aprūpinimą deguonimi, ventiliaciją ir palaikyti kraujotaką bei gydyti acidozę.</w:t>
      </w:r>
    </w:p>
    <w:p w14:paraId="30696BA0" w14:textId="77777777" w:rsidR="004333CC" w:rsidRPr="006D00D4" w:rsidRDefault="004333CC" w:rsidP="000A4E62"/>
    <w:p w14:paraId="57529F08" w14:textId="77777777" w:rsidR="004333CC" w:rsidRPr="006D00D4" w:rsidRDefault="004333CC" w:rsidP="00285D05">
      <w:r w:rsidRPr="006D00D4">
        <w:t>Pasireiškus širdies ir kraujagyslių sistemos slopinimui (hipotenzijai, bradikardijai) reikia apsvarstyti galimybę taikyti tinkamą gydymą į veną leidžiamais skysčiais, vazosupresoriais, chronotropinėmis ir (arba) inotropinėmis medžiagomis.</w:t>
      </w:r>
    </w:p>
    <w:p w14:paraId="17ABE1CE" w14:textId="77777777" w:rsidR="004333CC" w:rsidRPr="00285D05" w:rsidRDefault="004333CC" w:rsidP="000A4E62"/>
    <w:p w14:paraId="380264E4" w14:textId="77777777" w:rsidR="004333CC" w:rsidRPr="00285D05" w:rsidRDefault="004333CC" w:rsidP="000A4E62"/>
    <w:p w14:paraId="4EE55C7D" w14:textId="77777777" w:rsidR="004333CC" w:rsidRPr="006D00D4" w:rsidRDefault="004333CC" w:rsidP="00285D05">
      <w:pPr>
        <w:keepNext/>
        <w:widowControl/>
        <w:numPr>
          <w:ilvl w:val="0"/>
          <w:numId w:val="4"/>
        </w:numPr>
        <w:tabs>
          <w:tab w:val="left" w:pos="567"/>
        </w:tabs>
        <w:suppressAutoHyphens/>
        <w:autoSpaceDE/>
        <w:autoSpaceDN/>
        <w:ind w:left="0" w:firstLine="0"/>
        <w:rPr>
          <w:b/>
          <w:bCs/>
        </w:rPr>
      </w:pPr>
      <w:r w:rsidRPr="00285D05">
        <w:rPr>
          <w:b/>
          <w:lang w:eastAsia="lt-LT"/>
        </w:rPr>
        <w:t>FARMAKOLOGINĖS</w:t>
      </w:r>
      <w:r w:rsidRPr="006D00D4">
        <w:rPr>
          <w:b/>
          <w:bCs/>
        </w:rPr>
        <w:t xml:space="preserve"> SAVYBĖS</w:t>
      </w:r>
    </w:p>
    <w:p w14:paraId="501A0332" w14:textId="77777777" w:rsidR="004333CC" w:rsidRPr="00F74E8F" w:rsidRDefault="004333CC" w:rsidP="000A4E62"/>
    <w:p w14:paraId="10F98290" w14:textId="77777777" w:rsidR="004333CC" w:rsidRPr="006D00D4" w:rsidRDefault="004333CC" w:rsidP="00285D05">
      <w:pPr>
        <w:keepNext/>
        <w:widowControl/>
        <w:numPr>
          <w:ilvl w:val="1"/>
          <w:numId w:val="4"/>
        </w:numPr>
        <w:tabs>
          <w:tab w:val="left" w:pos="567"/>
        </w:tabs>
        <w:autoSpaceDE/>
        <w:autoSpaceDN/>
        <w:ind w:left="570" w:hanging="570"/>
        <w:outlineLvl w:val="0"/>
        <w:rPr>
          <w:b/>
          <w:bCs/>
        </w:rPr>
      </w:pPr>
      <w:r w:rsidRPr="00285D05">
        <w:rPr>
          <w:b/>
          <w:lang w:eastAsia="lt-LT"/>
        </w:rPr>
        <w:t>Farmakodinaminės</w:t>
      </w:r>
      <w:r w:rsidRPr="006D00D4">
        <w:rPr>
          <w:b/>
          <w:bCs/>
        </w:rPr>
        <w:t xml:space="preserve"> savybės</w:t>
      </w:r>
    </w:p>
    <w:p w14:paraId="4F128948" w14:textId="77777777" w:rsidR="004333CC" w:rsidRPr="00F74E8F" w:rsidRDefault="004333CC" w:rsidP="000A4E62"/>
    <w:p w14:paraId="15296720" w14:textId="12596A7F" w:rsidR="004333CC" w:rsidRPr="006D00D4" w:rsidRDefault="004333CC" w:rsidP="00285D05">
      <w:r w:rsidRPr="006D00D4">
        <w:t xml:space="preserve">Farmakoterapinė grupė – nervų sistema, anestetikai, </w:t>
      </w:r>
      <w:r w:rsidR="00B90E75" w:rsidRPr="006D00D4">
        <w:t>lokalieji</w:t>
      </w:r>
      <w:r w:rsidRPr="006D00D4">
        <w:t>, amidai;</w:t>
      </w:r>
    </w:p>
    <w:p w14:paraId="7065F38A" w14:textId="77777777" w:rsidR="004333CC" w:rsidRPr="006D00D4" w:rsidRDefault="004333CC" w:rsidP="00285D05">
      <w:r w:rsidRPr="006D00D4">
        <w:t>ATC kodas – N01BB02</w:t>
      </w:r>
    </w:p>
    <w:p w14:paraId="123CE8D3" w14:textId="77777777" w:rsidR="004333CC" w:rsidRPr="006D00D4" w:rsidRDefault="004333CC" w:rsidP="00285D05">
      <w:pPr>
        <w:ind w:right="2648"/>
      </w:pPr>
    </w:p>
    <w:p w14:paraId="45BCAB83" w14:textId="68965365" w:rsidR="004333CC" w:rsidRPr="006D00D4" w:rsidRDefault="00A8606E" w:rsidP="00285D05">
      <w:pPr>
        <w:ind w:right="-46"/>
      </w:pPr>
      <w:r>
        <w:lastRenderedPageBreak/>
        <w:t xml:space="preserve">Lidocaine hydrochloride Instillido </w:t>
      </w:r>
      <w:r w:rsidR="004333CC" w:rsidRPr="006D00D4">
        <w:t xml:space="preserve">– tai sterilus gelis, skirtas gleivinių nejautrai sukelti </w:t>
      </w:r>
      <w:r w:rsidR="007A6E4A" w:rsidRPr="006D00D4">
        <w:t>vietiškai</w:t>
      </w:r>
      <w:r w:rsidR="004333CC" w:rsidRPr="006D00D4">
        <w:t>.</w:t>
      </w:r>
    </w:p>
    <w:p w14:paraId="720C97A7" w14:textId="77777777" w:rsidR="004333CC" w:rsidRPr="006D00D4" w:rsidRDefault="004333CC" w:rsidP="00285D05">
      <w:pPr>
        <w:ind w:right="2648"/>
        <w:rPr>
          <w:u w:val="single"/>
        </w:rPr>
      </w:pPr>
    </w:p>
    <w:p w14:paraId="6822E46A" w14:textId="50E41241" w:rsidR="004333CC" w:rsidRDefault="004333CC" w:rsidP="000A4E62">
      <w:pPr>
        <w:ind w:right="2648"/>
        <w:rPr>
          <w:u w:val="single"/>
        </w:rPr>
      </w:pPr>
      <w:r w:rsidRPr="006D00D4">
        <w:rPr>
          <w:u w:val="single"/>
        </w:rPr>
        <w:t>Veikimo mechanizmas ir farmakodinaminis poveikis</w:t>
      </w:r>
    </w:p>
    <w:p w14:paraId="589D18C2" w14:textId="77777777" w:rsidR="006D00D4" w:rsidRPr="006D00D4" w:rsidRDefault="006D00D4" w:rsidP="00285D05">
      <w:pPr>
        <w:ind w:right="2648"/>
      </w:pPr>
    </w:p>
    <w:p w14:paraId="1DA1B55D" w14:textId="77777777" w:rsidR="004333CC" w:rsidRPr="006D00D4" w:rsidRDefault="004333CC" w:rsidP="00285D05">
      <w:r w:rsidRPr="006D00D4">
        <w:t>Lidokainas yra vietinio poveikio amidų tipo anestetikas.</w:t>
      </w:r>
    </w:p>
    <w:p w14:paraId="5FB7781E" w14:textId="6A0A4BB1" w:rsidR="004333CC" w:rsidRPr="006D00D4" w:rsidRDefault="00A8606E" w:rsidP="00285D05">
      <w:r>
        <w:t xml:space="preserve">Lidocaine hydrochloride Instillido </w:t>
      </w:r>
      <w:r w:rsidR="004333CC" w:rsidRPr="006D00D4">
        <w:t xml:space="preserve">sukelia </w:t>
      </w:r>
      <w:r w:rsidR="007A6E4A" w:rsidRPr="006D00D4">
        <w:t xml:space="preserve">ūmi </w:t>
      </w:r>
      <w:r w:rsidR="004333CC" w:rsidRPr="006D00D4">
        <w:t xml:space="preserve"> ir gilią gleivinių nejautrą. Atliekant endoskopiją ir kateterizavimą, jis taip pat padidina įvedamų instrumentų sutepimą.</w:t>
      </w:r>
    </w:p>
    <w:p w14:paraId="1C87EDBE" w14:textId="77777777" w:rsidR="004333CC" w:rsidRPr="00285D05" w:rsidRDefault="004333CC" w:rsidP="000A4E62"/>
    <w:p w14:paraId="25B85982" w14:textId="2806A4C3" w:rsidR="004333CC" w:rsidRPr="006D00D4" w:rsidRDefault="00A8606E" w:rsidP="00285D05">
      <w:r>
        <w:t xml:space="preserve">Lidocaine hydrochloride Instillido </w:t>
      </w:r>
      <w:r w:rsidR="004333CC" w:rsidRPr="006D00D4">
        <w:t>ypač skirtas šlaplės nejautrai sukelti. Anestezinis poveikis paprastai pasireiškia greitai (per 5 minutes, priklausomai nuo naudojimo srities).</w:t>
      </w:r>
    </w:p>
    <w:p w14:paraId="2C4E8EA5" w14:textId="77777777" w:rsidR="004333CC" w:rsidRPr="006D00D4" w:rsidRDefault="004333CC" w:rsidP="000A4E62"/>
    <w:p w14:paraId="5CC30F2E" w14:textId="07E3E411" w:rsidR="004333CC" w:rsidRPr="006D00D4" w:rsidRDefault="004333CC" w:rsidP="00285D05">
      <w:pPr>
        <w:ind w:right="110"/>
      </w:pPr>
      <w:r w:rsidRPr="006D00D4">
        <w:t>Vietinį lidokaino anestezinį poveikį sukelia Na+ patekimo ties nervų skaidulomis slopinimas blokuojant įtampos valdomus Na+ kanalus. Kadangi poveikis priklauso nuo aplinkinės terpės pH vertės (veikliosios medžiagos buvimo bekrūv</w:t>
      </w:r>
      <w:r w:rsidR="008A50B0" w:rsidRPr="006D00D4">
        <w:t>e</w:t>
      </w:r>
      <w:r w:rsidRPr="006D00D4">
        <w:t xml:space="preserve"> baz</w:t>
      </w:r>
      <w:r w:rsidR="008A50B0" w:rsidRPr="006D00D4">
        <w:t>e</w:t>
      </w:r>
      <w:r w:rsidRPr="006D00D4">
        <w:t xml:space="preserve"> ar katijon</w:t>
      </w:r>
      <w:r w:rsidR="00CE566C" w:rsidRPr="006D00D4">
        <w:t xml:space="preserve">u </w:t>
      </w:r>
      <w:r w:rsidRPr="006D00D4">
        <w:t>), lidokaino veiksmingumas uždegimo apimtoje srityje būna mažesnis.</w:t>
      </w:r>
    </w:p>
    <w:p w14:paraId="422A3D3D" w14:textId="77777777" w:rsidR="004333CC" w:rsidRPr="006D00D4" w:rsidRDefault="004333CC" w:rsidP="000A4E62"/>
    <w:p w14:paraId="697C2BB8" w14:textId="371D6446" w:rsidR="004333CC" w:rsidRPr="006D00D4" w:rsidRDefault="004333CC" w:rsidP="00285D05">
      <w:pPr>
        <w:ind w:right="143"/>
      </w:pPr>
      <w:r w:rsidRPr="006D00D4">
        <w:t xml:space="preserve">Vietiniai anestetikai gali panašiai veikti </w:t>
      </w:r>
      <w:r w:rsidR="00851E71" w:rsidRPr="006D00D4">
        <w:t xml:space="preserve">sujaudintas </w:t>
      </w:r>
      <w:r w:rsidRPr="006D00D4">
        <w:t>galvos smegenų ir miokardo membranas. Į sisteminę kraujotaką staigiai patekus dideliam kiekiui, pasireiškia centrinės nervų sistemos ir toksinio poveikio širdies ir kraujagyslių sistemai simptom</w:t>
      </w:r>
      <w:r w:rsidR="00851E71" w:rsidRPr="006D00D4">
        <w:t>ai</w:t>
      </w:r>
      <w:r w:rsidRPr="006D00D4">
        <w:t xml:space="preserve"> ir požymi</w:t>
      </w:r>
      <w:r w:rsidR="00851E71" w:rsidRPr="006D00D4">
        <w:t>ai</w:t>
      </w:r>
      <w:r w:rsidRPr="006D00D4">
        <w:t>.</w:t>
      </w:r>
    </w:p>
    <w:p w14:paraId="5BA61486" w14:textId="77777777" w:rsidR="004333CC" w:rsidRPr="00285D05" w:rsidRDefault="004333CC" w:rsidP="000A4E62"/>
    <w:p w14:paraId="0D6E3AFD" w14:textId="77777777" w:rsidR="004333CC" w:rsidRPr="006D00D4" w:rsidRDefault="004333CC" w:rsidP="00285D05">
      <w:pPr>
        <w:keepNext/>
        <w:widowControl/>
        <w:numPr>
          <w:ilvl w:val="1"/>
          <w:numId w:val="4"/>
        </w:numPr>
        <w:tabs>
          <w:tab w:val="left" w:pos="567"/>
        </w:tabs>
        <w:autoSpaceDE/>
        <w:autoSpaceDN/>
        <w:ind w:left="570" w:hanging="570"/>
        <w:outlineLvl w:val="0"/>
        <w:rPr>
          <w:b/>
          <w:bCs/>
        </w:rPr>
      </w:pPr>
      <w:r w:rsidRPr="00285D05">
        <w:rPr>
          <w:b/>
          <w:lang w:eastAsia="lt-LT"/>
        </w:rPr>
        <w:t>Farmakokinetinės</w:t>
      </w:r>
      <w:r w:rsidRPr="006D00D4">
        <w:rPr>
          <w:b/>
          <w:bCs/>
        </w:rPr>
        <w:t xml:space="preserve"> savybės</w:t>
      </w:r>
    </w:p>
    <w:p w14:paraId="58D9BB60" w14:textId="77777777" w:rsidR="004333CC" w:rsidRPr="00F74E8F" w:rsidRDefault="004333CC" w:rsidP="000A4E62"/>
    <w:p w14:paraId="33F625F2" w14:textId="003C3E6C" w:rsidR="004333CC" w:rsidRPr="00285D05" w:rsidRDefault="004333CC" w:rsidP="00285D05">
      <w:pPr>
        <w:rPr>
          <w:u w:val="single"/>
        </w:rPr>
      </w:pPr>
      <w:r w:rsidRPr="006D00D4">
        <w:rPr>
          <w:u w:val="single"/>
        </w:rPr>
        <w:t>Absorbcija</w:t>
      </w:r>
    </w:p>
    <w:p w14:paraId="2233578E" w14:textId="77777777" w:rsidR="006D00D4" w:rsidRPr="006D00D4" w:rsidRDefault="006D00D4" w:rsidP="00285D05"/>
    <w:p w14:paraId="051A871D" w14:textId="213CF4FC" w:rsidR="004333CC" w:rsidRPr="006D00D4" w:rsidRDefault="004333CC" w:rsidP="00285D05">
      <w:pPr>
        <w:ind w:right="227"/>
      </w:pPr>
      <w:r w:rsidRPr="006D00D4">
        <w:t>Užteptas</w:t>
      </w:r>
      <w:r w:rsidRPr="00285D05">
        <w:rPr>
          <w:color w:val="FF0000"/>
        </w:rPr>
        <w:t xml:space="preserve"> </w:t>
      </w:r>
      <w:r w:rsidRPr="006D00D4">
        <w:t xml:space="preserve">ant gleivinių lidokainas gali būti absorbuojamas. Absorbcijos </w:t>
      </w:r>
      <w:r w:rsidR="00595482" w:rsidRPr="006D00D4">
        <w:t xml:space="preserve">greitis </w:t>
      </w:r>
      <w:r w:rsidRPr="006D00D4">
        <w:t xml:space="preserve">ir absorbuotos dozės dydis priklauso nuo koncentracijos ir skirtos bendrosios dozės, konkrečios vartojimo vietos bei ekspozicijos trukmės. Iš esmės, vietinio poveikio anestezinių medžiagų absorbcijos </w:t>
      </w:r>
      <w:r w:rsidR="00595482" w:rsidRPr="006D00D4">
        <w:t xml:space="preserve">greitis vartojus vietiškai </w:t>
      </w:r>
      <w:r w:rsidRPr="006D00D4">
        <w:t>ant žaizdotų paviršių arba gleivinių yra didel</w:t>
      </w:r>
      <w:r w:rsidR="00595482" w:rsidRPr="006D00D4">
        <w:t>is</w:t>
      </w:r>
      <w:r w:rsidRPr="006D00D4">
        <w:t>.</w:t>
      </w:r>
    </w:p>
    <w:p w14:paraId="65BE20F9" w14:textId="77777777" w:rsidR="004333CC" w:rsidRPr="00285D05" w:rsidRDefault="004333CC" w:rsidP="000A4E62"/>
    <w:p w14:paraId="4A03EE90" w14:textId="535C403F" w:rsidR="004333CC" w:rsidRPr="006D00D4" w:rsidRDefault="004333CC" w:rsidP="00285D05">
      <w:r w:rsidRPr="006D00D4">
        <w:t xml:space="preserve">Sulašinus lidokaino hidrochlorido gelio į sveiką šlaplę ir šlapimo pūslę, vartojant iki </w:t>
      </w:r>
      <w:r w:rsidR="00432B5D" w:rsidRPr="00285D05">
        <w:rPr>
          <w:lang w:eastAsia="lt-LT"/>
        </w:rPr>
        <w:t xml:space="preserve">apie </w:t>
      </w:r>
      <w:r w:rsidRPr="006D00D4">
        <w:t>800 mg dozes kraujyje susidaro gan žema koncentracija kraujyje, kuri yra mažesnė lygio, kuriam esant gali pasireikšti sisteminis poveikis arba toksiškumas.</w:t>
      </w:r>
    </w:p>
    <w:p w14:paraId="13E3D8B1" w14:textId="77777777" w:rsidR="004333CC" w:rsidRPr="00285D05" w:rsidRDefault="004333CC" w:rsidP="000A4E62"/>
    <w:p w14:paraId="26FCB1A1" w14:textId="2DEAC370" w:rsidR="004333CC" w:rsidRPr="006D00D4" w:rsidRDefault="007F6085" w:rsidP="00285D05">
      <w:pPr>
        <w:ind w:right="227"/>
      </w:pPr>
      <w:r w:rsidRPr="006D00D4">
        <w:t>Lidokaino koncentracija gali padidėti</w:t>
      </w:r>
      <w:r w:rsidR="00B90E75" w:rsidRPr="006D00D4">
        <w:t xml:space="preserve">, </w:t>
      </w:r>
      <w:r w:rsidRPr="006D00D4">
        <w:t>esant</w:t>
      </w:r>
      <w:r w:rsidR="004333CC" w:rsidRPr="006D00D4">
        <w:t xml:space="preserve"> šlaplės gleivinės pažaid</w:t>
      </w:r>
      <w:r w:rsidRPr="006D00D4">
        <w:t xml:space="preserve">oms </w:t>
      </w:r>
      <w:r w:rsidR="004333CC" w:rsidRPr="006D00D4">
        <w:t>ir (arba) paviršiaus padidėjim</w:t>
      </w:r>
      <w:r w:rsidRPr="006D00D4">
        <w:t>ui</w:t>
      </w:r>
      <w:r w:rsidR="004333CC" w:rsidRPr="006D00D4">
        <w:t xml:space="preserve"> </w:t>
      </w:r>
      <w:r w:rsidR="00071812" w:rsidRPr="006D00D4">
        <w:t xml:space="preserve"> dėl šlaplės plėtimo.</w:t>
      </w:r>
    </w:p>
    <w:p w14:paraId="47373139" w14:textId="77777777" w:rsidR="004333CC" w:rsidRPr="006D00D4" w:rsidRDefault="004333CC" w:rsidP="000A4E62"/>
    <w:p w14:paraId="2B683957" w14:textId="29452E5C" w:rsidR="004333CC" w:rsidRPr="00285D05" w:rsidRDefault="004333CC" w:rsidP="00285D05">
      <w:pPr>
        <w:rPr>
          <w:u w:val="single"/>
        </w:rPr>
      </w:pPr>
      <w:r w:rsidRPr="006D00D4">
        <w:rPr>
          <w:u w:val="single"/>
        </w:rPr>
        <w:t>Pasiskirstymas</w:t>
      </w:r>
    </w:p>
    <w:p w14:paraId="5E104388" w14:textId="77777777" w:rsidR="006D00D4" w:rsidRPr="006D00D4" w:rsidRDefault="006D00D4" w:rsidP="00285D05"/>
    <w:p w14:paraId="586C8C15" w14:textId="4F86F0BF" w:rsidR="004333CC" w:rsidRPr="006D00D4" w:rsidRDefault="004333CC" w:rsidP="00285D05">
      <w:r w:rsidRPr="006D00D4">
        <w:t xml:space="preserve">Lidokaino suleidus į veną sveikiems tiriamiesiems, pasiskirstymo tūris siekia nuo 0,6 iki 4,5 l/kg. Pasiskirstymo tūris gali </w:t>
      </w:r>
      <w:r w:rsidR="00E96439" w:rsidRPr="006D00D4">
        <w:t xml:space="preserve">skirtis </w:t>
      </w:r>
      <w:r w:rsidRPr="006D00D4">
        <w:t>pacientams, sergantiems ligomis</w:t>
      </w:r>
      <w:r w:rsidR="00E96439" w:rsidRPr="006D00D4">
        <w:t xml:space="preserve"> kaip </w:t>
      </w:r>
      <w:r w:rsidRPr="006D00D4">
        <w:t>širdies nepakankamum</w:t>
      </w:r>
      <w:r w:rsidR="007F6085" w:rsidRPr="006D00D4">
        <w:t>as</w:t>
      </w:r>
      <w:r w:rsidRPr="006D00D4">
        <w:t>, kepenų nepakankamum</w:t>
      </w:r>
      <w:r w:rsidR="007F6085" w:rsidRPr="006D00D4">
        <w:t xml:space="preserve">as </w:t>
      </w:r>
      <w:r w:rsidRPr="006D00D4">
        <w:t xml:space="preserve"> arba inkstų nepakankamum</w:t>
      </w:r>
      <w:r w:rsidR="004555A6" w:rsidRPr="006D00D4">
        <w:t>as.</w:t>
      </w:r>
    </w:p>
    <w:p w14:paraId="5746D46C" w14:textId="77777777" w:rsidR="004333CC" w:rsidRPr="006D00D4" w:rsidRDefault="004333CC" w:rsidP="000A4E62"/>
    <w:p w14:paraId="5350286C" w14:textId="06CEA0EA" w:rsidR="004333CC" w:rsidRPr="006D00D4" w:rsidRDefault="004333CC" w:rsidP="00285D05">
      <w:pPr>
        <w:ind w:right="138"/>
      </w:pPr>
      <w:r w:rsidRPr="006D00D4">
        <w:t>Lidokaino jungimasis su plazmos baltymais priklauso nuo vaisto koncentracijos ir kuo didesnė koncentracija, tuo mažesnė susijungusios medžiagos dalis. Kai koncentracija siekia 1–4 mikrogramus laisvosios bazės viename ml, su baltymais susijungę būna 60 % – 80 % lidokaino. Jungimasis taip pat priklauso nuo rūgščiojo alfa-1 glikoproteino (angl. AAG) – ūminės fazės baltymo, prijungiančio laisvąjį lidokainą, koncentracijos plazmoje. Po traumos, operacijos ar nu</w:t>
      </w:r>
      <w:r w:rsidR="007F6085" w:rsidRPr="006D00D4">
        <w:t xml:space="preserve">degimų </w:t>
      </w:r>
      <w:r w:rsidRPr="006D00D4">
        <w:t xml:space="preserve"> (priklausomai nuo paciento patofiziologinės būklės) AAG koncentracija gali būti padidėjusi, todėl daugiau lidokaino susijungs su plazmos baltymais, o naujagimių ir pacientų, kurių kepenų funkcija pažeista, organizme AAG koncentracija yra žema, todėl žymiai mažiau lidokaino bus susijungę su plazmos baltymais.</w:t>
      </w:r>
    </w:p>
    <w:p w14:paraId="452B945F" w14:textId="54C5538C" w:rsidR="004333CC" w:rsidRPr="006D00D4" w:rsidRDefault="004333CC" w:rsidP="00285D05">
      <w:pPr>
        <w:ind w:hanging="1"/>
      </w:pPr>
      <w:r w:rsidRPr="006D00D4">
        <w:t>Lidokainas, manoma</w:t>
      </w:r>
      <w:r w:rsidR="007F6085" w:rsidRPr="006D00D4">
        <w:t xml:space="preserve"> dėl</w:t>
      </w:r>
      <w:r w:rsidRPr="006D00D4">
        <w:t xml:space="preserve"> pasyvios difuzijos, prasiskverbia per kraujo ir smegenų bei placentos barjerus.</w:t>
      </w:r>
    </w:p>
    <w:p w14:paraId="33E7D1E3" w14:textId="77777777" w:rsidR="004333CC" w:rsidRPr="006D00D4" w:rsidRDefault="004333CC" w:rsidP="00285D05">
      <w:pPr>
        <w:ind w:hanging="1"/>
        <w:rPr>
          <w:u w:val="single"/>
        </w:rPr>
      </w:pPr>
    </w:p>
    <w:p w14:paraId="5F6BAEFB" w14:textId="3D312826" w:rsidR="004333CC" w:rsidRPr="00285D05" w:rsidRDefault="004333CC" w:rsidP="00285D05">
      <w:pPr>
        <w:ind w:hanging="1"/>
        <w:rPr>
          <w:u w:val="single"/>
        </w:rPr>
      </w:pPr>
      <w:r w:rsidRPr="006D00D4">
        <w:rPr>
          <w:u w:val="single"/>
        </w:rPr>
        <w:t>Biotransformacija</w:t>
      </w:r>
    </w:p>
    <w:p w14:paraId="21DE1EA9" w14:textId="77777777" w:rsidR="006D00D4" w:rsidRPr="006D00D4" w:rsidRDefault="006D00D4" w:rsidP="00285D05">
      <w:pPr>
        <w:ind w:hanging="1"/>
      </w:pPr>
    </w:p>
    <w:p w14:paraId="4124B1E5" w14:textId="29A56B18" w:rsidR="004333CC" w:rsidRPr="006D00D4" w:rsidRDefault="004333CC" w:rsidP="00285D05">
      <w:r w:rsidRPr="006D00D4">
        <w:t>Lidokainui būdingas intensyvus</w:t>
      </w:r>
      <w:r w:rsidR="007F6085" w:rsidRPr="006D00D4">
        <w:t xml:space="preserve"> </w:t>
      </w:r>
      <w:r w:rsidR="006D1F2B" w:rsidRPr="006D00D4">
        <w:t xml:space="preserve">pirmojo prasiskverbimo </w:t>
      </w:r>
      <w:r w:rsidR="007F6085" w:rsidRPr="006D00D4">
        <w:t>metabolizmas</w:t>
      </w:r>
      <w:r w:rsidRPr="006D00D4">
        <w:t xml:space="preserve">. Iš viso apie 90 % lidokaino </w:t>
      </w:r>
      <w:r w:rsidRPr="006D00D4">
        <w:lastRenderedPageBreak/>
        <w:t>metabolizuojama į 4-hidroksi-2,6-ksilidiną, į 4-hidroksi-2,6-ksilidino gliukoronidą ir (mažiau) į veikliuosius metabolitus monoetilglicino ksilididą (MEGX) ir glicino ksilididą (GX).</w:t>
      </w:r>
    </w:p>
    <w:p w14:paraId="37C96872" w14:textId="77777777" w:rsidR="004333CC" w:rsidRPr="006D00D4" w:rsidRDefault="004333CC" w:rsidP="00285D05">
      <w:pPr>
        <w:ind w:right="168"/>
      </w:pPr>
      <w:r w:rsidRPr="006D00D4">
        <w:t xml:space="preserve"> MEGX ir GX farmakologinis / toksikologinis poveikis panašus į lidokaino, bet silpnesnis. Lidokainas ir jo metabolitai daugiausia išskiriami per inkstus.</w:t>
      </w:r>
    </w:p>
    <w:p w14:paraId="44B8B77A" w14:textId="77777777" w:rsidR="004333CC" w:rsidRPr="00285D05" w:rsidRDefault="004333CC" w:rsidP="000A4E62"/>
    <w:p w14:paraId="7D63A9E5" w14:textId="29DFE20D" w:rsidR="004333CC" w:rsidRPr="00285D05" w:rsidRDefault="004333CC" w:rsidP="00285D05">
      <w:pPr>
        <w:rPr>
          <w:u w:val="single"/>
        </w:rPr>
      </w:pPr>
      <w:r w:rsidRPr="006D00D4">
        <w:rPr>
          <w:u w:val="single"/>
        </w:rPr>
        <w:t>Eliminacija</w:t>
      </w:r>
    </w:p>
    <w:p w14:paraId="0CEFDF99" w14:textId="77777777" w:rsidR="006D00D4" w:rsidRPr="006D00D4" w:rsidRDefault="006D00D4" w:rsidP="00285D05"/>
    <w:p w14:paraId="7379A994" w14:textId="04A35DC5" w:rsidR="004333CC" w:rsidRPr="006D00D4" w:rsidRDefault="004333CC" w:rsidP="00285D05">
      <w:pPr>
        <w:ind w:right="227"/>
      </w:pPr>
      <w:r w:rsidRPr="006D00D4">
        <w:t xml:space="preserve">Lidokaino </w:t>
      </w:r>
      <w:r w:rsidR="00B2571D" w:rsidRPr="006D00D4">
        <w:t>pusin</w:t>
      </w:r>
      <w:r w:rsidR="006D1F2B" w:rsidRPr="006D00D4">
        <w:t>ė</w:t>
      </w:r>
      <w:r w:rsidR="00B2571D" w:rsidRPr="006D00D4">
        <w:t xml:space="preserve">s eliminacijos laikas </w:t>
      </w:r>
      <w:r w:rsidRPr="006D00D4">
        <w:t xml:space="preserve">yra 1,6 val., o apskaičiuotasis šalinimo per kepenis </w:t>
      </w:r>
      <w:r w:rsidR="004D6D2D" w:rsidRPr="006D00D4">
        <w:t>ekstrakcijo</w:t>
      </w:r>
      <w:r w:rsidR="006D1F2B" w:rsidRPr="006D00D4">
        <w:t>s</w:t>
      </w:r>
      <w:r w:rsidR="004D6D2D" w:rsidRPr="006D00D4">
        <w:t xml:space="preserve"> santykis </w:t>
      </w:r>
      <w:r w:rsidRPr="006D00D4">
        <w:t>yra 0,65. Lidokaino klirensas praktiškai vyksta tik dėl metabolizmo kepenyse ir priklauso nuo kepenų kraujotakos ir metabolizuojančiųjų fermentų aktyvumo. Maždaug 90 % į veną suleisto lidokaino išsiskiria įvairių metabolitų pavidalu, o mažiau kaip 10 % pašalinama nepakitusios formos su šlapimu. Pagrindinis šlapime randamas metabolitas yra 4-hidroksi-2,6-dimetilanilino darinys, kuris sudaro apie 70–80 % dozės, išsiskiriančios su šlapimu.</w:t>
      </w:r>
    </w:p>
    <w:p w14:paraId="1D6B887B" w14:textId="77777777" w:rsidR="004333CC" w:rsidRPr="006D00D4" w:rsidRDefault="004333CC" w:rsidP="000A4E62"/>
    <w:p w14:paraId="415F97F2" w14:textId="636C3A40" w:rsidR="004333CC" w:rsidRPr="00285D05" w:rsidRDefault="004333CC" w:rsidP="00285D05">
      <w:pPr>
        <w:rPr>
          <w:u w:val="single"/>
        </w:rPr>
      </w:pPr>
      <w:r w:rsidRPr="006D00D4">
        <w:rPr>
          <w:u w:val="single"/>
        </w:rPr>
        <w:t>Ypatingos populiacijos</w:t>
      </w:r>
    </w:p>
    <w:p w14:paraId="4A039333" w14:textId="77777777" w:rsidR="006D00D4" w:rsidRPr="006D00D4" w:rsidRDefault="006D00D4" w:rsidP="00285D05"/>
    <w:p w14:paraId="0B5500C6" w14:textId="433529F2" w:rsidR="004333CC" w:rsidRPr="006D00D4" w:rsidRDefault="004333CC" w:rsidP="00285D05">
      <w:r w:rsidRPr="006D00D4">
        <w:t xml:space="preserve">Pacientams, kurių kepenų funkcija sutrikusi, </w:t>
      </w:r>
      <w:r w:rsidR="00B2571D" w:rsidRPr="006D00D4">
        <w:t>pusin</w:t>
      </w:r>
      <w:r w:rsidR="006D1F2B" w:rsidRPr="006D00D4">
        <w:t>ė</w:t>
      </w:r>
      <w:r w:rsidR="00B2571D" w:rsidRPr="006D00D4">
        <w:t xml:space="preserve">s eliminacijos laikas </w:t>
      </w:r>
      <w:r w:rsidRPr="006D00D4">
        <w:t>gali p</w:t>
      </w:r>
      <w:r w:rsidR="00B2571D" w:rsidRPr="006D00D4">
        <w:t>r</w:t>
      </w:r>
      <w:r w:rsidRPr="006D00D4">
        <w:t xml:space="preserve">ailgėti du kartus arba daugiau. Pacientams, sergantiems sunkiu širdies nepakankamumu, </w:t>
      </w:r>
      <w:r w:rsidR="00B2571D" w:rsidRPr="006D00D4">
        <w:t>pusin</w:t>
      </w:r>
      <w:r w:rsidR="006D1F2B" w:rsidRPr="006D00D4">
        <w:t>ė</w:t>
      </w:r>
      <w:r w:rsidR="00B2571D" w:rsidRPr="006D00D4">
        <w:t xml:space="preserve">s eliminacijos laikas </w:t>
      </w:r>
      <w:r w:rsidRPr="006D00D4">
        <w:t>gali būti p</w:t>
      </w:r>
      <w:r w:rsidR="00B2571D" w:rsidRPr="006D00D4">
        <w:t>r</w:t>
      </w:r>
      <w:r w:rsidRPr="006D00D4">
        <w:t>ailgėj</w:t>
      </w:r>
      <w:r w:rsidR="00B2571D" w:rsidRPr="006D00D4">
        <w:t>ęs.</w:t>
      </w:r>
      <w:r w:rsidRPr="006D00D4">
        <w:t xml:space="preserve">. Inkstų funkcijos sutrikimas lidokaino kinetikos neveikia, tačiau </w:t>
      </w:r>
      <w:r w:rsidR="00B2571D" w:rsidRPr="006D00D4">
        <w:t xml:space="preserve">pasireiškus jam </w:t>
      </w:r>
      <w:r w:rsidRPr="006D00D4">
        <w:t xml:space="preserve">gali </w:t>
      </w:r>
      <w:r w:rsidR="00B2571D" w:rsidRPr="006D00D4">
        <w:t xml:space="preserve">padidėti </w:t>
      </w:r>
      <w:r w:rsidRPr="006D00D4">
        <w:t>metabolitų kaupimasis.</w:t>
      </w:r>
    </w:p>
    <w:p w14:paraId="570B67F2" w14:textId="77777777" w:rsidR="004333CC" w:rsidRPr="00285D05" w:rsidRDefault="004333CC" w:rsidP="000A4E62"/>
    <w:p w14:paraId="6B9F9BB5" w14:textId="77777777" w:rsidR="004333CC" w:rsidRPr="006D00D4" w:rsidRDefault="004333CC" w:rsidP="00285D05">
      <w:pPr>
        <w:keepNext/>
        <w:widowControl/>
        <w:numPr>
          <w:ilvl w:val="1"/>
          <w:numId w:val="4"/>
        </w:numPr>
        <w:tabs>
          <w:tab w:val="left" w:pos="567"/>
        </w:tabs>
        <w:autoSpaceDE/>
        <w:autoSpaceDN/>
        <w:ind w:left="570" w:hanging="570"/>
        <w:outlineLvl w:val="0"/>
        <w:rPr>
          <w:b/>
          <w:bCs/>
        </w:rPr>
      </w:pPr>
      <w:r w:rsidRPr="00285D05">
        <w:rPr>
          <w:b/>
          <w:lang w:eastAsia="lt-LT"/>
        </w:rPr>
        <w:t>Ikiklinikinių</w:t>
      </w:r>
      <w:r w:rsidRPr="006D00D4">
        <w:rPr>
          <w:b/>
          <w:bCs/>
        </w:rPr>
        <w:t xml:space="preserve"> saugumo tyrimų duomenys</w:t>
      </w:r>
    </w:p>
    <w:p w14:paraId="65256510" w14:textId="77777777" w:rsidR="004333CC" w:rsidRPr="00F74E8F" w:rsidRDefault="004333CC" w:rsidP="000A4E62"/>
    <w:p w14:paraId="66A30FD2" w14:textId="0A4D9A9F" w:rsidR="004333CC" w:rsidRPr="00285D05" w:rsidRDefault="004333CC" w:rsidP="00285D05">
      <w:pPr>
        <w:rPr>
          <w:u w:val="single"/>
        </w:rPr>
      </w:pPr>
      <w:r w:rsidRPr="006D00D4">
        <w:rPr>
          <w:u w:val="single"/>
        </w:rPr>
        <w:t>Saugumo farmakologija</w:t>
      </w:r>
    </w:p>
    <w:p w14:paraId="5E31830D" w14:textId="77777777" w:rsidR="006D00D4" w:rsidRPr="006D00D4" w:rsidRDefault="006D00D4" w:rsidP="00285D05"/>
    <w:p w14:paraId="18A2D28B" w14:textId="7BF95D27" w:rsidR="004333CC" w:rsidRPr="006D00D4" w:rsidRDefault="00C56CC6" w:rsidP="00285D05">
      <w:pPr>
        <w:ind w:right="227"/>
      </w:pPr>
      <w:r w:rsidRPr="006D00D4">
        <w:t>Klinikinių t</w:t>
      </w:r>
      <w:r w:rsidR="004333CC" w:rsidRPr="006D00D4">
        <w:t>yrim</w:t>
      </w:r>
      <w:r w:rsidRPr="006D00D4">
        <w:t>ų metu</w:t>
      </w:r>
      <w:r w:rsidR="004333CC" w:rsidRPr="006D00D4">
        <w:t xml:space="preserve"> su gyvūnais</w:t>
      </w:r>
      <w:r w:rsidR="00107273" w:rsidRPr="006D00D4">
        <w:t xml:space="preserve"> </w:t>
      </w:r>
      <w:r w:rsidRPr="006D00D4">
        <w:t>pastebėta</w:t>
      </w:r>
      <w:r w:rsidR="004333CC" w:rsidRPr="006D00D4">
        <w:t>, kad skyrus dideles lidokaino dozes registruotas toksinis poveikis sukėl</w:t>
      </w:r>
      <w:r w:rsidR="002C1E07" w:rsidRPr="006D00D4">
        <w:t xml:space="preserve">ęs </w:t>
      </w:r>
      <w:r w:rsidR="004333CC" w:rsidRPr="006D00D4">
        <w:t xml:space="preserve"> centrinės nervų sistemos ir širdies bei kraujagyslių sistemos sutrikimus.</w:t>
      </w:r>
    </w:p>
    <w:p w14:paraId="3973DD83" w14:textId="77777777" w:rsidR="004333CC" w:rsidRPr="00285D05" w:rsidRDefault="004333CC" w:rsidP="000A4E62"/>
    <w:p w14:paraId="2D05BB37" w14:textId="01F2282D" w:rsidR="004333CC" w:rsidRPr="00285D05" w:rsidRDefault="004333CC" w:rsidP="00285D05">
      <w:pPr>
        <w:rPr>
          <w:u w:val="single"/>
        </w:rPr>
      </w:pPr>
      <w:r w:rsidRPr="006D00D4">
        <w:rPr>
          <w:u w:val="single"/>
        </w:rPr>
        <w:t>Genotoksiškumas ir galimas kancerogeniškumas</w:t>
      </w:r>
    </w:p>
    <w:p w14:paraId="41FBF268" w14:textId="77777777" w:rsidR="006D00D4" w:rsidRPr="006D00D4" w:rsidRDefault="006D00D4" w:rsidP="00285D05"/>
    <w:p w14:paraId="4FEBF18A" w14:textId="77777777" w:rsidR="004333CC" w:rsidRPr="006D00D4" w:rsidRDefault="004333CC" w:rsidP="00285D05">
      <w:pPr>
        <w:ind w:right="227"/>
      </w:pPr>
      <w:r w:rsidRPr="006D00D4">
        <w:t xml:space="preserve">Genotoksiškumo bandymai su lidokainu galimo mutageninio poveikio neparodė, tačiau negausiam lidokaino metabolitui 2,6-ksilidinui </w:t>
      </w:r>
      <w:r w:rsidRPr="006D00D4">
        <w:rPr>
          <w:i/>
        </w:rPr>
        <w:t>in vitro</w:t>
      </w:r>
      <w:r w:rsidRPr="006D00D4">
        <w:t xml:space="preserve"> ir </w:t>
      </w:r>
      <w:r w:rsidRPr="006D00D4">
        <w:rPr>
          <w:i/>
        </w:rPr>
        <w:t>in vivo</w:t>
      </w:r>
      <w:r w:rsidRPr="006D00D4">
        <w:t xml:space="preserve"> nustatytas galimas genotoksinis poveikis.</w:t>
      </w:r>
    </w:p>
    <w:p w14:paraId="299E1CB1" w14:textId="77777777" w:rsidR="004333CC" w:rsidRPr="006D00D4" w:rsidRDefault="004333CC" w:rsidP="00285D05">
      <w:pPr>
        <w:ind w:right="227"/>
      </w:pPr>
    </w:p>
    <w:p w14:paraId="31BF78CF" w14:textId="77777777" w:rsidR="004333CC" w:rsidRPr="006D00D4" w:rsidRDefault="004333CC" w:rsidP="00285D05">
      <w:pPr>
        <w:ind w:right="227"/>
      </w:pPr>
      <w:r w:rsidRPr="006D00D4">
        <w:t>Kancerogeniškumo tyrimų su lidokainu neatlikta. Ikiklinikiniais toksikologiniais tyrimais, kurių metu vertinta lėtinė ekspozicija žiurkėms, nustatyta, kad 2,6-ksilidinas gali turėti kancerogeninį poveikį (dėl nosies ir poodinių navikų bei padidėjusio kepenų navikų dažnio). Kad atsirastų navikų, tyrimuose su gyvūnais reikėjo skirti dideles 2,6-ksilidino dozes. Šiam lidokaino metabolitui būdingo navikų augimą skatinančio poveikio klinikinė svarba vartojant protarpiais vietinei nejautrai sukelti nežinoma.</w:t>
      </w:r>
    </w:p>
    <w:p w14:paraId="198A741E" w14:textId="77777777" w:rsidR="004333CC" w:rsidRPr="006D00D4" w:rsidRDefault="004333CC" w:rsidP="000A4E62"/>
    <w:p w14:paraId="6F957159" w14:textId="6FED1C9B" w:rsidR="004333CC" w:rsidRPr="00285D05" w:rsidRDefault="004333CC" w:rsidP="00285D05">
      <w:pPr>
        <w:rPr>
          <w:u w:val="single"/>
        </w:rPr>
      </w:pPr>
      <w:r w:rsidRPr="006D00D4">
        <w:rPr>
          <w:u w:val="single"/>
        </w:rPr>
        <w:t>Toksinis poveikis reprodukcijai ir vystymuisi</w:t>
      </w:r>
    </w:p>
    <w:p w14:paraId="766F4DDB" w14:textId="77777777" w:rsidR="006D00D4" w:rsidRPr="006D00D4" w:rsidRDefault="006D00D4" w:rsidP="00285D05"/>
    <w:p w14:paraId="532A43FD" w14:textId="7F7CCA36" w:rsidR="004333CC" w:rsidRPr="006D00D4" w:rsidRDefault="004333CC" w:rsidP="00285D05">
      <w:pPr>
        <w:ind w:right="431"/>
      </w:pPr>
      <w:r w:rsidRPr="006D00D4">
        <w:t xml:space="preserve">Atliekant reprodukcijos tyrimus su žiurkėmis, kurioms skirtos 500 mg/kg per parą lidokaino dozės, lidokainas embriofetaliniam vystymuisi ir teratogeninio poveikio neturėjo. </w:t>
      </w:r>
      <w:r w:rsidR="00186096" w:rsidRPr="006D00D4">
        <w:t>Klinikinių tyrimų metu, k</w:t>
      </w:r>
      <w:r w:rsidR="00107273" w:rsidRPr="006D00D4">
        <w:t>uriuose vertin</w:t>
      </w:r>
      <w:r w:rsidR="00186096" w:rsidRPr="006D00D4">
        <w:t xml:space="preserve">tas reprodukcinis toksiškumas, pastebėta, kad triušiams </w:t>
      </w:r>
      <w:r w:rsidR="00107273" w:rsidRPr="006D00D4">
        <w:t xml:space="preserve">skiriant </w:t>
      </w:r>
      <w:r w:rsidR="00186096" w:rsidRPr="006D00D4">
        <w:t>25</w:t>
      </w:r>
      <w:r w:rsidR="00B90E75" w:rsidRPr="006D00D4">
        <w:t> </w:t>
      </w:r>
      <w:r w:rsidR="00186096" w:rsidRPr="006D00D4">
        <w:t xml:space="preserve">mg/kg lidokaino dozes po oda, pasireiškė embriotoksinis arba fetotoksinis poveikis. </w:t>
      </w:r>
      <w:r w:rsidRPr="006D00D4">
        <w:t>Neigiamo lidokaino poveikio žiurkių patinų arba patelių vislumui nestebėta.</w:t>
      </w:r>
    </w:p>
    <w:p w14:paraId="177F270A" w14:textId="77777777" w:rsidR="004333CC" w:rsidRPr="00285D05" w:rsidRDefault="004333CC" w:rsidP="000A4E62"/>
    <w:p w14:paraId="04097437" w14:textId="77777777" w:rsidR="004333CC" w:rsidRPr="00285D05" w:rsidRDefault="004333CC" w:rsidP="000A4E62"/>
    <w:p w14:paraId="79BC23B0" w14:textId="77777777" w:rsidR="004333CC" w:rsidRPr="006D00D4" w:rsidRDefault="004333CC" w:rsidP="00285D05">
      <w:pPr>
        <w:keepNext/>
        <w:widowControl/>
        <w:numPr>
          <w:ilvl w:val="0"/>
          <w:numId w:val="4"/>
        </w:numPr>
        <w:tabs>
          <w:tab w:val="left" w:pos="567"/>
        </w:tabs>
        <w:suppressAutoHyphens/>
        <w:autoSpaceDE/>
        <w:autoSpaceDN/>
        <w:ind w:left="0" w:firstLine="0"/>
        <w:rPr>
          <w:b/>
          <w:bCs/>
        </w:rPr>
      </w:pPr>
      <w:r w:rsidRPr="00285D05">
        <w:rPr>
          <w:b/>
          <w:lang w:eastAsia="lt-LT"/>
        </w:rPr>
        <w:t>FARMACINĖ</w:t>
      </w:r>
      <w:r w:rsidRPr="006D00D4">
        <w:rPr>
          <w:b/>
          <w:bCs/>
        </w:rPr>
        <w:t xml:space="preserve"> INFORMACIJA</w:t>
      </w:r>
    </w:p>
    <w:p w14:paraId="41B2229B" w14:textId="77777777" w:rsidR="004333CC" w:rsidRPr="00F74E8F" w:rsidRDefault="004333CC" w:rsidP="000A4E62"/>
    <w:p w14:paraId="69E65DF6" w14:textId="77777777" w:rsidR="004333CC" w:rsidRPr="006D00D4" w:rsidRDefault="004333CC" w:rsidP="00285D05">
      <w:pPr>
        <w:keepNext/>
        <w:widowControl/>
        <w:numPr>
          <w:ilvl w:val="1"/>
          <w:numId w:val="4"/>
        </w:numPr>
        <w:tabs>
          <w:tab w:val="left" w:pos="567"/>
        </w:tabs>
        <w:autoSpaceDE/>
        <w:autoSpaceDN/>
        <w:ind w:left="570" w:hanging="570"/>
        <w:outlineLvl w:val="0"/>
        <w:rPr>
          <w:b/>
          <w:bCs/>
        </w:rPr>
      </w:pPr>
      <w:r w:rsidRPr="00285D05">
        <w:rPr>
          <w:b/>
          <w:lang w:eastAsia="lt-LT"/>
        </w:rPr>
        <w:t>Pagalbinių</w:t>
      </w:r>
      <w:r w:rsidRPr="006D00D4">
        <w:rPr>
          <w:b/>
          <w:bCs/>
        </w:rPr>
        <w:t xml:space="preserve"> medžiagų sąrašas</w:t>
      </w:r>
    </w:p>
    <w:p w14:paraId="45AF9569" w14:textId="77777777" w:rsidR="004333CC" w:rsidRPr="00F74E8F" w:rsidRDefault="004333CC" w:rsidP="000A4E62"/>
    <w:p w14:paraId="7C03BE53" w14:textId="77777777" w:rsidR="004333CC" w:rsidRPr="006D00D4" w:rsidRDefault="004333CC" w:rsidP="00285D05">
      <w:r w:rsidRPr="006D00D4">
        <w:t>Hipromeliozė</w:t>
      </w:r>
    </w:p>
    <w:p w14:paraId="36A9668C" w14:textId="77777777" w:rsidR="004333CC" w:rsidRPr="006D00D4" w:rsidRDefault="004333CC" w:rsidP="00285D05">
      <w:pPr>
        <w:ind w:right="5356"/>
      </w:pPr>
      <w:r w:rsidRPr="006D00D4">
        <w:t>Natrio hidroksidas (pH reguliuoti)</w:t>
      </w:r>
    </w:p>
    <w:p w14:paraId="1BCFCE05" w14:textId="77777777" w:rsidR="004333CC" w:rsidRPr="006D00D4" w:rsidRDefault="004333CC" w:rsidP="00285D05">
      <w:pPr>
        <w:ind w:right="5356"/>
      </w:pPr>
      <w:r w:rsidRPr="006D00D4">
        <w:t>Išgrynintas vanduo</w:t>
      </w:r>
    </w:p>
    <w:p w14:paraId="0E1F6266" w14:textId="77777777" w:rsidR="004333CC" w:rsidRPr="006D00D4" w:rsidRDefault="004333CC" w:rsidP="000A4E62"/>
    <w:p w14:paraId="650E8898" w14:textId="77777777" w:rsidR="004333CC" w:rsidRPr="006D00D4" w:rsidRDefault="004333CC" w:rsidP="00285D05">
      <w:pPr>
        <w:keepNext/>
        <w:widowControl/>
        <w:numPr>
          <w:ilvl w:val="1"/>
          <w:numId w:val="4"/>
        </w:numPr>
        <w:tabs>
          <w:tab w:val="left" w:pos="567"/>
        </w:tabs>
        <w:autoSpaceDE/>
        <w:autoSpaceDN/>
        <w:ind w:left="570" w:hanging="570"/>
        <w:outlineLvl w:val="0"/>
        <w:rPr>
          <w:b/>
          <w:bCs/>
        </w:rPr>
      </w:pPr>
      <w:r w:rsidRPr="00285D05">
        <w:rPr>
          <w:b/>
          <w:lang w:eastAsia="lt-LT"/>
        </w:rPr>
        <w:lastRenderedPageBreak/>
        <w:t>Nesuderinamumas</w:t>
      </w:r>
    </w:p>
    <w:p w14:paraId="799B0921" w14:textId="77777777" w:rsidR="004333CC" w:rsidRPr="00F74E8F" w:rsidRDefault="004333CC" w:rsidP="000A4E62"/>
    <w:p w14:paraId="4BBA35FE" w14:textId="77777777" w:rsidR="004333CC" w:rsidRPr="006D00D4" w:rsidRDefault="004333CC" w:rsidP="00285D05">
      <w:r w:rsidRPr="006D00D4">
        <w:t>Duomenys nebūtini.</w:t>
      </w:r>
    </w:p>
    <w:p w14:paraId="41B6269E" w14:textId="77777777" w:rsidR="004333CC" w:rsidRPr="006D00D4" w:rsidRDefault="004333CC" w:rsidP="000A4E62"/>
    <w:p w14:paraId="03F450F8" w14:textId="77777777" w:rsidR="004333CC" w:rsidRPr="006D00D4" w:rsidRDefault="004333CC" w:rsidP="00285D05">
      <w:pPr>
        <w:keepNext/>
        <w:widowControl/>
        <w:numPr>
          <w:ilvl w:val="1"/>
          <w:numId w:val="4"/>
        </w:numPr>
        <w:tabs>
          <w:tab w:val="left" w:pos="567"/>
        </w:tabs>
        <w:autoSpaceDE/>
        <w:autoSpaceDN/>
        <w:ind w:left="570" w:hanging="570"/>
        <w:outlineLvl w:val="0"/>
        <w:rPr>
          <w:b/>
          <w:bCs/>
        </w:rPr>
      </w:pPr>
      <w:r w:rsidRPr="00285D05">
        <w:rPr>
          <w:b/>
          <w:lang w:eastAsia="lt-LT"/>
        </w:rPr>
        <w:t>Tinkamumo</w:t>
      </w:r>
      <w:r w:rsidRPr="006D00D4">
        <w:rPr>
          <w:b/>
          <w:bCs/>
        </w:rPr>
        <w:t xml:space="preserve"> laikas</w:t>
      </w:r>
    </w:p>
    <w:p w14:paraId="4ED2FE34" w14:textId="77777777" w:rsidR="004333CC" w:rsidRPr="00F74E8F" w:rsidRDefault="004333CC" w:rsidP="000A4E62"/>
    <w:p w14:paraId="0F6EEF01" w14:textId="77777777" w:rsidR="004333CC" w:rsidRPr="006D00D4" w:rsidRDefault="004333CC" w:rsidP="00285D05">
      <w:r w:rsidRPr="006D00D4">
        <w:t>3 metai.</w:t>
      </w:r>
    </w:p>
    <w:p w14:paraId="2DD3B23C" w14:textId="77777777" w:rsidR="004333CC" w:rsidRPr="006D00D4" w:rsidRDefault="004333CC" w:rsidP="000A4E62"/>
    <w:p w14:paraId="2D697C78" w14:textId="77777777" w:rsidR="004333CC" w:rsidRPr="006D00D4" w:rsidRDefault="004333CC" w:rsidP="00285D05">
      <w:pPr>
        <w:keepNext/>
        <w:widowControl/>
        <w:numPr>
          <w:ilvl w:val="1"/>
          <w:numId w:val="4"/>
        </w:numPr>
        <w:tabs>
          <w:tab w:val="left" w:pos="567"/>
        </w:tabs>
        <w:autoSpaceDE/>
        <w:autoSpaceDN/>
        <w:ind w:left="570" w:hanging="570"/>
        <w:outlineLvl w:val="0"/>
        <w:rPr>
          <w:b/>
          <w:bCs/>
        </w:rPr>
      </w:pPr>
      <w:r w:rsidRPr="006D00D4">
        <w:rPr>
          <w:b/>
          <w:bCs/>
        </w:rPr>
        <w:t xml:space="preserve">Specialios </w:t>
      </w:r>
      <w:r w:rsidRPr="00285D05">
        <w:rPr>
          <w:b/>
          <w:lang w:eastAsia="lt-LT"/>
        </w:rPr>
        <w:t>laikymo</w:t>
      </w:r>
      <w:r w:rsidRPr="006D00D4">
        <w:rPr>
          <w:b/>
          <w:bCs/>
        </w:rPr>
        <w:t xml:space="preserve"> sąlygos</w:t>
      </w:r>
    </w:p>
    <w:p w14:paraId="42D8C4CF" w14:textId="77777777" w:rsidR="004333CC" w:rsidRPr="00F74E8F" w:rsidRDefault="004333CC" w:rsidP="000A4E62"/>
    <w:p w14:paraId="11032267" w14:textId="04AC8FD5" w:rsidR="004333CC" w:rsidRPr="006D00D4" w:rsidRDefault="004333CC" w:rsidP="00285D05">
      <w:pPr>
        <w:ind w:right="227"/>
      </w:pPr>
      <w:r w:rsidRPr="006D00D4">
        <w:t>Šio vaistinio preparato laikymui specialių temperatūros sąlygų nereikalaujama. Lizdines p</w:t>
      </w:r>
      <w:r w:rsidR="00E44A7F" w:rsidRPr="006D00D4">
        <w:t>lokšteles</w:t>
      </w:r>
      <w:r w:rsidRPr="006D00D4">
        <w:t xml:space="preserve"> laikyti išorinėje dėžutėje, kad vaistinis preparatas būtų apsaugotas nuo šviesos.</w:t>
      </w:r>
    </w:p>
    <w:p w14:paraId="404B7DCB" w14:textId="77777777" w:rsidR="004333CC" w:rsidRPr="006D00D4" w:rsidRDefault="004333CC" w:rsidP="000A4E62"/>
    <w:p w14:paraId="2B25AD50" w14:textId="77777777" w:rsidR="004333CC" w:rsidRPr="006D00D4" w:rsidRDefault="004333CC" w:rsidP="00285D05">
      <w:pPr>
        <w:keepNext/>
        <w:widowControl/>
        <w:numPr>
          <w:ilvl w:val="1"/>
          <w:numId w:val="4"/>
        </w:numPr>
        <w:tabs>
          <w:tab w:val="left" w:pos="567"/>
        </w:tabs>
        <w:autoSpaceDE/>
        <w:autoSpaceDN/>
        <w:ind w:left="570" w:hanging="570"/>
        <w:outlineLvl w:val="0"/>
        <w:rPr>
          <w:b/>
          <w:bCs/>
        </w:rPr>
      </w:pPr>
      <w:r w:rsidRPr="006D00D4">
        <w:rPr>
          <w:b/>
          <w:bCs/>
        </w:rPr>
        <w:t xml:space="preserve">Talpyklės </w:t>
      </w:r>
      <w:r w:rsidRPr="00285D05">
        <w:rPr>
          <w:b/>
          <w:lang w:eastAsia="lt-LT"/>
        </w:rPr>
        <w:t>pobūdis</w:t>
      </w:r>
      <w:r w:rsidRPr="006D00D4">
        <w:rPr>
          <w:b/>
          <w:bCs/>
        </w:rPr>
        <w:t xml:space="preserve"> ir jos turinys</w:t>
      </w:r>
    </w:p>
    <w:p w14:paraId="5F76A45C" w14:textId="77777777" w:rsidR="004333CC" w:rsidRPr="00F74E8F" w:rsidRDefault="004333CC" w:rsidP="000A4E62"/>
    <w:p w14:paraId="658C5681" w14:textId="21EB900D" w:rsidR="004333CC" w:rsidRPr="00011CA9" w:rsidRDefault="00A8606E" w:rsidP="00285D05">
      <w:pPr>
        <w:ind w:right="111" w:hanging="1"/>
        <w:jc w:val="both"/>
      </w:pPr>
      <w:r>
        <w:t xml:space="preserve">Lidocaine hydrochloride Instillido </w:t>
      </w:r>
      <w:r w:rsidR="004333CC" w:rsidRPr="006D00D4">
        <w:t>tiekiamas steriliuose užpildytuose švirkštuose, kuriuose yra 6 ml arba 11 ml gelio. Švirkštus sudaro švirkšto cilindras bei stūmoklis, pagaminti iš polipropileno (PP), ir stūmoklio kamštis bei sandarus antgalio dangtelis, pagaminti iš brombutilo gumos. Ant švirkšto antgalio adatos pritvirtinti negalima.</w:t>
      </w:r>
    </w:p>
    <w:p w14:paraId="53DF8115" w14:textId="77777777" w:rsidR="004333CC" w:rsidRPr="006D00D4" w:rsidRDefault="004333CC" w:rsidP="000A4E62">
      <w:pPr>
        <w:jc w:val="both"/>
      </w:pPr>
    </w:p>
    <w:p w14:paraId="4067E3E3" w14:textId="77777777" w:rsidR="004333CC" w:rsidRPr="006D00D4" w:rsidRDefault="004333CC" w:rsidP="00285D05">
      <w:r w:rsidRPr="006D00D4">
        <w:t>Kiekvienas užpildytas švirkštas supakuotas sterilioje lizdinėje pakuotėje, kurią sudaro polipropileninė plėvelė ir medicininio popieriaus lakštas be dangos.</w:t>
      </w:r>
    </w:p>
    <w:p w14:paraId="6C9E4C76" w14:textId="15198AF4" w:rsidR="004333CC" w:rsidRPr="006D00D4" w:rsidRDefault="004333CC" w:rsidP="00285D05">
      <w:r w:rsidRPr="006D00D4">
        <w:t>Kiekviena švirkšto padala atitinka maždaug 1 ml gelio (20,1 mg lidokaino hidrochlorido).</w:t>
      </w:r>
    </w:p>
    <w:p w14:paraId="0FE83246" w14:textId="77777777" w:rsidR="004333CC" w:rsidRPr="00285D05" w:rsidRDefault="004333CC" w:rsidP="000A4E62"/>
    <w:p w14:paraId="59DD4E04" w14:textId="77777777" w:rsidR="004333CC" w:rsidRPr="006D00D4" w:rsidRDefault="004333CC" w:rsidP="00960E48">
      <w:r w:rsidRPr="006D00D4">
        <w:t>Pakuočių dydžiai:</w:t>
      </w:r>
    </w:p>
    <w:p w14:paraId="780D9D3F" w14:textId="6A7E45AA" w:rsidR="007D1867" w:rsidRDefault="007D1867" w:rsidP="00960E48">
      <w:pPr>
        <w:ind w:right="-46"/>
      </w:pPr>
      <w:r>
        <w:t>10</w:t>
      </w:r>
      <w:r w:rsidR="004333CC" w:rsidRPr="006D00D4">
        <w:t> </w:t>
      </w:r>
      <w:r>
        <w:t>užpildytų švirkštų</w:t>
      </w:r>
      <w:r w:rsidR="00AD723F">
        <w:t>,</w:t>
      </w:r>
      <w:r w:rsidR="004333CC" w:rsidRPr="006D00D4">
        <w:t xml:space="preserve"> </w:t>
      </w:r>
      <w:r w:rsidR="00AD723F">
        <w:t>kurių</w:t>
      </w:r>
      <w:r>
        <w:t xml:space="preserve"> kiekviename </w:t>
      </w:r>
      <w:r w:rsidR="00AD723F">
        <w:t xml:space="preserve">yra </w:t>
      </w:r>
      <w:r w:rsidR="004333CC" w:rsidRPr="006D00D4">
        <w:t>6 ml gelio</w:t>
      </w:r>
      <w:r w:rsidR="00F720E7">
        <w:t>.</w:t>
      </w:r>
    </w:p>
    <w:p w14:paraId="45D54E3A" w14:textId="1971BF92" w:rsidR="007D1867" w:rsidRPr="006D00D4" w:rsidRDefault="007D1867" w:rsidP="00960E48">
      <w:pPr>
        <w:ind w:right="-46"/>
      </w:pPr>
      <w:r>
        <w:t>10</w:t>
      </w:r>
      <w:r w:rsidR="004333CC" w:rsidRPr="006D00D4">
        <w:t> </w:t>
      </w:r>
      <w:r>
        <w:t>užpildytų švirkštų</w:t>
      </w:r>
      <w:r w:rsidR="00AD723F">
        <w:t>, kurių</w:t>
      </w:r>
      <w:r>
        <w:t xml:space="preserve"> kiekviename </w:t>
      </w:r>
      <w:r w:rsidR="00AD723F">
        <w:t>yra</w:t>
      </w:r>
      <w:r w:rsidR="004333CC" w:rsidRPr="006D00D4">
        <w:t xml:space="preserve"> 11 ml gelio</w:t>
      </w:r>
      <w:r w:rsidR="00F720E7">
        <w:t>.</w:t>
      </w:r>
    </w:p>
    <w:p w14:paraId="1C775F42" w14:textId="77777777" w:rsidR="004333CC" w:rsidRPr="006D00D4" w:rsidRDefault="004333CC" w:rsidP="000A4E62"/>
    <w:p w14:paraId="2A8E2AA3" w14:textId="77777777" w:rsidR="004333CC" w:rsidRPr="006D00D4" w:rsidRDefault="004333CC" w:rsidP="00285D05">
      <w:r w:rsidRPr="006D00D4">
        <w:t>Gali būti tiekiamos ne visų dydžių pakuotės.</w:t>
      </w:r>
    </w:p>
    <w:p w14:paraId="2B0689E1" w14:textId="77777777" w:rsidR="004333CC" w:rsidRPr="006D00D4" w:rsidRDefault="004333CC" w:rsidP="000A4E62"/>
    <w:p w14:paraId="34E44E56" w14:textId="77777777" w:rsidR="004333CC" w:rsidRPr="006D00D4" w:rsidRDefault="004333CC" w:rsidP="00285D05">
      <w:pPr>
        <w:keepNext/>
        <w:widowControl/>
        <w:numPr>
          <w:ilvl w:val="1"/>
          <w:numId w:val="4"/>
        </w:numPr>
        <w:tabs>
          <w:tab w:val="left" w:pos="567"/>
        </w:tabs>
        <w:autoSpaceDE/>
        <w:autoSpaceDN/>
        <w:ind w:left="570" w:hanging="570"/>
        <w:outlineLvl w:val="0"/>
        <w:rPr>
          <w:b/>
          <w:bCs/>
        </w:rPr>
      </w:pPr>
      <w:bookmarkStart w:id="1" w:name="6.6_Special_precautions_for_disposal"/>
      <w:bookmarkEnd w:id="1"/>
      <w:r w:rsidRPr="00285D05">
        <w:rPr>
          <w:b/>
          <w:lang w:eastAsia="lt-LT"/>
        </w:rPr>
        <w:t>Specialūs</w:t>
      </w:r>
      <w:r w:rsidRPr="006D00D4">
        <w:rPr>
          <w:b/>
          <w:bCs/>
        </w:rPr>
        <w:t xml:space="preserve"> reikalavimai atliekoms tvarkyti</w:t>
      </w:r>
    </w:p>
    <w:p w14:paraId="359E0BAA" w14:textId="77777777" w:rsidR="004333CC" w:rsidRPr="00F74E8F" w:rsidRDefault="004333CC" w:rsidP="000A4E62"/>
    <w:p w14:paraId="0B324B1C" w14:textId="23B94228" w:rsidR="004333CC" w:rsidRPr="006D00D4" w:rsidRDefault="00667199" w:rsidP="00285D05">
      <w:pPr>
        <w:ind w:right="431"/>
      </w:pPr>
      <w:r w:rsidRPr="006D00D4">
        <w:t>Vaistinis p</w:t>
      </w:r>
      <w:r w:rsidR="004333CC" w:rsidRPr="006D00D4">
        <w:t xml:space="preserve">reparatas skirtas </w:t>
      </w:r>
      <w:r w:rsidR="00E44A7F" w:rsidRPr="006D00D4">
        <w:t>vartoti</w:t>
      </w:r>
      <w:r w:rsidR="004333CC" w:rsidRPr="006D00D4">
        <w:t xml:space="preserve"> tik vieną kartą. Švirkštą ir nesu</w:t>
      </w:r>
      <w:r w:rsidR="00E44A7F" w:rsidRPr="006D00D4">
        <w:t>vartotą</w:t>
      </w:r>
      <w:r w:rsidR="004333CC" w:rsidRPr="006D00D4">
        <w:t xml:space="preserve"> gelį reikia tvarkyti laikantis vietinių reikalavimų.</w:t>
      </w:r>
    </w:p>
    <w:p w14:paraId="23781630" w14:textId="77777777" w:rsidR="004333CC" w:rsidRPr="00285D05" w:rsidRDefault="004333CC" w:rsidP="000A4E62"/>
    <w:p w14:paraId="50F7FEF0" w14:textId="77777777" w:rsidR="004333CC" w:rsidRPr="00285D05" w:rsidRDefault="004333CC" w:rsidP="000A4E62"/>
    <w:p w14:paraId="54FC0C50" w14:textId="77777777" w:rsidR="004333CC" w:rsidRPr="006D00D4" w:rsidRDefault="004333CC" w:rsidP="00285D05">
      <w:pPr>
        <w:keepNext/>
        <w:widowControl/>
        <w:numPr>
          <w:ilvl w:val="0"/>
          <w:numId w:val="4"/>
        </w:numPr>
        <w:tabs>
          <w:tab w:val="left" w:pos="567"/>
        </w:tabs>
        <w:suppressAutoHyphens/>
        <w:autoSpaceDE/>
        <w:autoSpaceDN/>
        <w:ind w:left="0" w:firstLine="0"/>
        <w:rPr>
          <w:b/>
          <w:bCs/>
        </w:rPr>
      </w:pPr>
      <w:r w:rsidRPr="00285D05">
        <w:rPr>
          <w:b/>
          <w:lang w:eastAsia="lt-LT"/>
        </w:rPr>
        <w:t>REGISTRUOTOJAS</w:t>
      </w:r>
    </w:p>
    <w:p w14:paraId="64712BB5" w14:textId="77777777" w:rsidR="004333CC" w:rsidRPr="00F74E8F" w:rsidRDefault="004333CC" w:rsidP="000A4E62"/>
    <w:p w14:paraId="64A6A601" w14:textId="77777777" w:rsidR="004333CC" w:rsidRPr="006D00D4" w:rsidRDefault="004333CC" w:rsidP="00285D05">
      <w:pPr>
        <w:ind w:right="6062"/>
      </w:pPr>
      <w:r w:rsidRPr="006D00D4">
        <w:t>Farco-Pharma GmbH</w:t>
      </w:r>
    </w:p>
    <w:p w14:paraId="683B59BD" w14:textId="77777777" w:rsidR="004333CC" w:rsidRPr="006D00D4" w:rsidRDefault="004333CC" w:rsidP="00285D05">
      <w:pPr>
        <w:ind w:right="6062"/>
      </w:pPr>
      <w:r w:rsidRPr="006D00D4">
        <w:t>Gereonsmühlengasse 1-11</w:t>
      </w:r>
    </w:p>
    <w:p w14:paraId="47EE9EA5" w14:textId="77777777" w:rsidR="004333CC" w:rsidRPr="006D00D4" w:rsidRDefault="004333CC" w:rsidP="00285D05">
      <w:pPr>
        <w:ind w:right="7376"/>
      </w:pPr>
      <w:r w:rsidRPr="006D00D4">
        <w:t>50670 Köln</w:t>
      </w:r>
    </w:p>
    <w:p w14:paraId="28490ADE" w14:textId="77777777" w:rsidR="004333CC" w:rsidRPr="006D00D4" w:rsidRDefault="004333CC" w:rsidP="00285D05">
      <w:pPr>
        <w:ind w:right="7376"/>
      </w:pPr>
      <w:r w:rsidRPr="006D00D4">
        <w:t>Vokietija</w:t>
      </w:r>
    </w:p>
    <w:p w14:paraId="1532A1D8" w14:textId="77777777" w:rsidR="004333CC" w:rsidRPr="00285D05" w:rsidRDefault="004333CC" w:rsidP="000A4E62"/>
    <w:p w14:paraId="5277A1FA" w14:textId="77777777" w:rsidR="004333CC" w:rsidRPr="00285D05" w:rsidRDefault="004333CC" w:rsidP="000A4E62"/>
    <w:p w14:paraId="528DCABC" w14:textId="77777777" w:rsidR="004333CC" w:rsidRPr="006D00D4" w:rsidRDefault="004333CC" w:rsidP="00285D05">
      <w:pPr>
        <w:keepNext/>
        <w:widowControl/>
        <w:numPr>
          <w:ilvl w:val="0"/>
          <w:numId w:val="4"/>
        </w:numPr>
        <w:tabs>
          <w:tab w:val="left" w:pos="567"/>
        </w:tabs>
        <w:suppressAutoHyphens/>
        <w:autoSpaceDE/>
        <w:autoSpaceDN/>
        <w:ind w:left="0" w:firstLine="0"/>
        <w:rPr>
          <w:b/>
          <w:bCs/>
        </w:rPr>
      </w:pPr>
      <w:r w:rsidRPr="00285D05">
        <w:rPr>
          <w:b/>
          <w:lang w:eastAsia="lt-LT"/>
        </w:rPr>
        <w:t>REGISTRACIJOS</w:t>
      </w:r>
      <w:r w:rsidRPr="006D00D4">
        <w:rPr>
          <w:b/>
          <w:bCs/>
        </w:rPr>
        <w:t xml:space="preserve"> PAŽYMĖJIMO NUMERIS (-IAI)</w:t>
      </w:r>
    </w:p>
    <w:p w14:paraId="24A7831D" w14:textId="77777777" w:rsidR="004333CC" w:rsidRPr="00F74E8F" w:rsidRDefault="004333CC" w:rsidP="000A4E62"/>
    <w:p w14:paraId="74FB996E" w14:textId="77777777" w:rsidR="00833C0D" w:rsidRDefault="00833C0D" w:rsidP="00833C0D">
      <w:r>
        <w:t>LT/1/23/5178/001 – 6  ml, N10</w:t>
      </w:r>
    </w:p>
    <w:p w14:paraId="733A137C" w14:textId="77777777" w:rsidR="00833C0D" w:rsidRDefault="00833C0D" w:rsidP="00833C0D">
      <w:r>
        <w:t>LT/1/23/5178/002 – 11 ml, N10</w:t>
      </w:r>
    </w:p>
    <w:p w14:paraId="29490FFF" w14:textId="77777777" w:rsidR="004333CC" w:rsidRPr="00285D05" w:rsidRDefault="004333CC" w:rsidP="000A4E62"/>
    <w:p w14:paraId="72F76547" w14:textId="77777777" w:rsidR="004333CC" w:rsidRPr="00285D05" w:rsidRDefault="004333CC" w:rsidP="000A4E62"/>
    <w:p w14:paraId="17F5451D" w14:textId="77777777" w:rsidR="004333CC" w:rsidRPr="006D00D4" w:rsidRDefault="004333CC" w:rsidP="00285D05">
      <w:pPr>
        <w:keepNext/>
        <w:widowControl/>
        <w:numPr>
          <w:ilvl w:val="0"/>
          <w:numId w:val="4"/>
        </w:numPr>
        <w:tabs>
          <w:tab w:val="left" w:pos="567"/>
        </w:tabs>
        <w:suppressAutoHyphens/>
        <w:autoSpaceDE/>
        <w:autoSpaceDN/>
        <w:ind w:left="0" w:firstLine="0"/>
        <w:rPr>
          <w:b/>
          <w:bCs/>
        </w:rPr>
      </w:pPr>
      <w:r w:rsidRPr="00285D05">
        <w:rPr>
          <w:b/>
          <w:lang w:eastAsia="lt-LT"/>
        </w:rPr>
        <w:t>REGISTRAVIMO</w:t>
      </w:r>
      <w:r w:rsidRPr="006D00D4">
        <w:rPr>
          <w:b/>
          <w:bCs/>
        </w:rPr>
        <w:t xml:space="preserve"> / PERREGISTRAVIMO DATA</w:t>
      </w:r>
    </w:p>
    <w:p w14:paraId="376927CD" w14:textId="77777777" w:rsidR="004333CC" w:rsidRPr="00F74E8F" w:rsidRDefault="004333CC" w:rsidP="000A4E62"/>
    <w:p w14:paraId="22052C88" w14:textId="77777777" w:rsidR="00833C0D" w:rsidRPr="006D00D4" w:rsidRDefault="00833C0D" w:rsidP="00833C0D">
      <w:r w:rsidRPr="006D00D4">
        <w:t>Registravimo data</w:t>
      </w:r>
      <w:r>
        <w:t xml:space="preserve"> 2023 m. balandžio 27 d.</w:t>
      </w:r>
    </w:p>
    <w:p w14:paraId="2DA01B7C" w14:textId="45628273" w:rsidR="004333CC" w:rsidRDefault="00566B04" w:rsidP="000A4E62">
      <w:r w:rsidRPr="00566B04">
        <w:t>Paskutinio perregistravimo data</w:t>
      </w:r>
      <w:r>
        <w:t xml:space="preserve"> </w:t>
      </w:r>
      <w:r w:rsidR="009C7E3D">
        <w:t>2026 m. balandžio 20 d.</w:t>
      </w:r>
    </w:p>
    <w:p w14:paraId="29E92A29" w14:textId="77777777" w:rsidR="00566B04" w:rsidRPr="006D00D4" w:rsidRDefault="00566B04" w:rsidP="000A4E62"/>
    <w:p w14:paraId="0F89A763" w14:textId="48CDB2CD" w:rsidR="004333CC" w:rsidRPr="00285D05" w:rsidRDefault="004333CC" w:rsidP="00285D05"/>
    <w:p w14:paraId="2EE743A7" w14:textId="77777777" w:rsidR="004333CC" w:rsidRPr="006D00D4" w:rsidRDefault="004333CC" w:rsidP="00285D05">
      <w:pPr>
        <w:keepNext/>
        <w:widowControl/>
        <w:numPr>
          <w:ilvl w:val="0"/>
          <w:numId w:val="4"/>
        </w:numPr>
        <w:tabs>
          <w:tab w:val="left" w:pos="567"/>
        </w:tabs>
        <w:suppressAutoHyphens/>
        <w:autoSpaceDE/>
        <w:autoSpaceDN/>
        <w:ind w:left="0" w:firstLine="0"/>
        <w:rPr>
          <w:b/>
          <w:bCs/>
        </w:rPr>
      </w:pPr>
      <w:r w:rsidRPr="00285D05">
        <w:rPr>
          <w:b/>
          <w:lang w:eastAsia="lt-LT"/>
        </w:rPr>
        <w:lastRenderedPageBreak/>
        <w:t>TEKSTO</w:t>
      </w:r>
      <w:r w:rsidRPr="006D00D4">
        <w:rPr>
          <w:b/>
          <w:bCs/>
        </w:rPr>
        <w:t xml:space="preserve"> PERŽIŪROS DATA</w:t>
      </w:r>
    </w:p>
    <w:p w14:paraId="21EB7CFA" w14:textId="7050F9AC" w:rsidR="004333CC" w:rsidRDefault="004333CC" w:rsidP="00285D05"/>
    <w:p w14:paraId="0AC283A9" w14:textId="21DAD67A" w:rsidR="00833C0D" w:rsidRDefault="009C7E3D" w:rsidP="00285D05">
      <w:r>
        <w:t>2026 m. balandžio 20 d.</w:t>
      </w:r>
    </w:p>
    <w:p w14:paraId="1D687EBF" w14:textId="77777777" w:rsidR="009C7E3D" w:rsidRPr="00285D05" w:rsidRDefault="009C7E3D" w:rsidP="00285D05"/>
    <w:p w14:paraId="7B078370" w14:textId="7BA21193" w:rsidR="002F3EBD" w:rsidRPr="006D00D4" w:rsidRDefault="002F3EBD" w:rsidP="000A4E62">
      <w:pPr>
        <w:tabs>
          <w:tab w:val="left" w:pos="5954"/>
          <w:tab w:val="left" w:pos="6237"/>
          <w:tab w:val="left" w:pos="6663"/>
          <w:tab w:val="left" w:pos="6946"/>
        </w:tabs>
        <w:rPr>
          <w:rFonts w:eastAsia="SimSun"/>
        </w:rPr>
      </w:pPr>
      <w:r w:rsidRPr="006D00D4">
        <w:rPr>
          <w:rFonts w:eastAsia="SimSun"/>
        </w:rPr>
        <w:t>Išsami informacija apie šį vaistinį preparatą pateikiama Valstybinės vaistų kontrolės tarnybos prie Lietuvos Respublikos sveikatos apsaugos ministerijos tinklalapyje</w:t>
      </w:r>
      <w:r w:rsidRPr="006D00D4">
        <w:rPr>
          <w:rFonts w:eastAsia="SimSun"/>
          <w:i/>
        </w:rPr>
        <w:t xml:space="preserve"> </w:t>
      </w:r>
      <w:hyperlink r:id="rId13" w:history="1">
        <w:r w:rsidR="00F74E8F" w:rsidRPr="0023610E">
          <w:rPr>
            <w:rStyle w:val="Hipersaitas"/>
          </w:rPr>
          <w:t>https://vvkt.lrv.lt/lt/</w:t>
        </w:r>
      </w:hyperlink>
    </w:p>
    <w:p w14:paraId="6D8730E5" w14:textId="41A790FC" w:rsidR="002F3EBD" w:rsidRPr="00285D05" w:rsidRDefault="002F3EBD" w:rsidP="00285D05"/>
    <w:p w14:paraId="4BFC772B" w14:textId="77777777" w:rsidR="005A3B79" w:rsidRDefault="005A3B79" w:rsidP="000A4E62">
      <w:pPr>
        <w:rPr>
          <w:sz w:val="20"/>
        </w:rPr>
      </w:pPr>
      <w:r>
        <w:rPr>
          <w:sz w:val="20"/>
        </w:rPr>
        <w:br w:type="page"/>
      </w:r>
    </w:p>
    <w:p w14:paraId="652D5B3B" w14:textId="77777777" w:rsidR="005A3B79" w:rsidRDefault="005A3B79" w:rsidP="000A4E62"/>
    <w:p w14:paraId="1811E417" w14:textId="77777777" w:rsidR="005A3B79" w:rsidRDefault="005A3B79" w:rsidP="000A4E62"/>
    <w:p w14:paraId="0168114A" w14:textId="77777777" w:rsidR="005A3B79" w:rsidRDefault="005A3B79" w:rsidP="000A4E62"/>
    <w:p w14:paraId="106BE993" w14:textId="77777777" w:rsidR="005A3B79" w:rsidRDefault="005A3B79" w:rsidP="000A4E62"/>
    <w:p w14:paraId="16EC6DE5" w14:textId="77777777" w:rsidR="005A3B79" w:rsidRDefault="005A3B79" w:rsidP="000A4E62"/>
    <w:p w14:paraId="07409FBB" w14:textId="77777777" w:rsidR="005A3B79" w:rsidRDefault="005A3B79" w:rsidP="000A4E62"/>
    <w:p w14:paraId="553C873C" w14:textId="77777777" w:rsidR="005A3B79" w:rsidRDefault="005A3B79" w:rsidP="000A4E62"/>
    <w:p w14:paraId="0E1CF722" w14:textId="77777777" w:rsidR="005A3B79" w:rsidRDefault="005A3B79" w:rsidP="000A4E62"/>
    <w:p w14:paraId="0841858F" w14:textId="77777777" w:rsidR="005A3B79" w:rsidRDefault="005A3B79" w:rsidP="000A4E62"/>
    <w:p w14:paraId="54AD66E3" w14:textId="77777777" w:rsidR="005A3B79" w:rsidRDefault="005A3B79" w:rsidP="000A4E62"/>
    <w:p w14:paraId="1B50E530" w14:textId="77777777" w:rsidR="005A3B79" w:rsidRDefault="005A3B79" w:rsidP="000A4E62"/>
    <w:p w14:paraId="09752A4C" w14:textId="77777777" w:rsidR="005A3B79" w:rsidRDefault="005A3B79" w:rsidP="000A4E62"/>
    <w:p w14:paraId="6EE46080" w14:textId="77777777" w:rsidR="005A3B79" w:rsidRDefault="005A3B79" w:rsidP="000A4E62"/>
    <w:p w14:paraId="4A5705DC" w14:textId="77777777" w:rsidR="005A3B79" w:rsidRDefault="005A3B79" w:rsidP="000A4E62"/>
    <w:p w14:paraId="0788B067" w14:textId="77777777" w:rsidR="005A3B79" w:rsidRDefault="005A3B79" w:rsidP="000A4E62"/>
    <w:p w14:paraId="21E40CFA" w14:textId="77777777" w:rsidR="005A3B79" w:rsidRDefault="005A3B79" w:rsidP="000A4E62"/>
    <w:p w14:paraId="44D29714" w14:textId="77777777" w:rsidR="005A3B79" w:rsidRPr="00F74E8F" w:rsidRDefault="005A3B79" w:rsidP="00285D05"/>
    <w:p w14:paraId="5DFAC650" w14:textId="77777777" w:rsidR="005A3B79" w:rsidRPr="00F74E8F" w:rsidRDefault="005A3B79" w:rsidP="00285D05"/>
    <w:p w14:paraId="7896C20D" w14:textId="77777777" w:rsidR="005A3B79" w:rsidRPr="00F74E8F" w:rsidRDefault="005A3B79" w:rsidP="00285D05"/>
    <w:p w14:paraId="4A9F6881" w14:textId="77777777" w:rsidR="005A3B79" w:rsidRPr="00F74E8F" w:rsidRDefault="005A3B79" w:rsidP="00285D05"/>
    <w:p w14:paraId="6078F966" w14:textId="77777777" w:rsidR="005A3B79" w:rsidRPr="00F74E8F" w:rsidRDefault="005A3B79" w:rsidP="00285D05"/>
    <w:p w14:paraId="1C04A469" w14:textId="77777777" w:rsidR="005A3B79" w:rsidRDefault="005A3B79" w:rsidP="000A4E62">
      <w:pPr>
        <w:jc w:val="center"/>
        <w:rPr>
          <w:b/>
        </w:rPr>
      </w:pPr>
    </w:p>
    <w:p w14:paraId="79240843" w14:textId="77777777" w:rsidR="005A3B79" w:rsidRDefault="005A3B79" w:rsidP="000A4E62">
      <w:pPr>
        <w:jc w:val="center"/>
        <w:rPr>
          <w:b/>
        </w:rPr>
      </w:pPr>
      <w:r>
        <w:rPr>
          <w:b/>
        </w:rPr>
        <w:t>II PRIEDAS</w:t>
      </w:r>
    </w:p>
    <w:p w14:paraId="765DF46A" w14:textId="77777777" w:rsidR="005A3B79" w:rsidRDefault="005A3B79" w:rsidP="00F74E8F"/>
    <w:p w14:paraId="0D766CF0" w14:textId="77777777" w:rsidR="005A3B79" w:rsidRDefault="005A3B79" w:rsidP="006D00D4">
      <w:pPr>
        <w:jc w:val="center"/>
        <w:rPr>
          <w:i/>
        </w:rPr>
      </w:pPr>
      <w:r>
        <w:rPr>
          <w:b/>
        </w:rPr>
        <w:t>REGISTRACIJOS SĄLYGOS</w:t>
      </w:r>
    </w:p>
    <w:p w14:paraId="133DF25B" w14:textId="77777777" w:rsidR="005A3B79" w:rsidRDefault="005A3B79" w:rsidP="00285D05">
      <w:pPr>
        <w:jc w:val="center"/>
      </w:pPr>
    </w:p>
    <w:p w14:paraId="4A874541" w14:textId="77777777" w:rsidR="005A3B79" w:rsidRDefault="005A3B79" w:rsidP="00ED2F92">
      <w:pPr>
        <w:jc w:val="center"/>
        <w:rPr>
          <w:b/>
        </w:rPr>
      </w:pPr>
      <w:r>
        <w:rPr>
          <w:b/>
        </w:rPr>
        <w:t>A.</w:t>
      </w:r>
      <w:r>
        <w:rPr>
          <w:b/>
        </w:rPr>
        <w:tab/>
        <w:t>GAMINTOJAS (-AI), ATSAKINGAS (-I) UŽ SERIJŲ IŠLEIDIMĄ</w:t>
      </w:r>
    </w:p>
    <w:p w14:paraId="4278B14B" w14:textId="77777777" w:rsidR="005A3B79" w:rsidRDefault="005A3B79" w:rsidP="00F74E8F">
      <w:pPr>
        <w:tabs>
          <w:tab w:val="left" w:pos="1701"/>
        </w:tabs>
        <w:ind w:right="2"/>
        <w:jc w:val="center"/>
      </w:pPr>
    </w:p>
    <w:p w14:paraId="2B366C8E" w14:textId="77777777" w:rsidR="005A3B79" w:rsidRDefault="005A3B79" w:rsidP="00ED2F92">
      <w:pPr>
        <w:jc w:val="center"/>
        <w:rPr>
          <w:b/>
        </w:rPr>
      </w:pPr>
      <w:r>
        <w:rPr>
          <w:b/>
        </w:rPr>
        <w:t>B.</w:t>
      </w:r>
      <w:r>
        <w:rPr>
          <w:b/>
        </w:rPr>
        <w:tab/>
        <w:t>TIEKIMO IR VARTOJIMO SĄLYGOS AR APRIBOJIMAI</w:t>
      </w:r>
    </w:p>
    <w:p w14:paraId="61EF430C" w14:textId="77777777" w:rsidR="005A3B79" w:rsidRDefault="005A3B79" w:rsidP="000A4E62">
      <w:pPr>
        <w:ind w:right="-1"/>
      </w:pPr>
    </w:p>
    <w:p w14:paraId="05429F89" w14:textId="05D02FDA" w:rsidR="005A3B79" w:rsidRDefault="005A3B79" w:rsidP="000A4E62">
      <w:pPr>
        <w:rPr>
          <w:sz w:val="20"/>
        </w:rPr>
      </w:pPr>
      <w:r>
        <w:rPr>
          <w:sz w:val="20"/>
        </w:rPr>
        <w:br w:type="page"/>
      </w:r>
    </w:p>
    <w:p w14:paraId="3A8921A0" w14:textId="77777777" w:rsidR="006A67DD" w:rsidRDefault="006A67DD" w:rsidP="00285D05">
      <w:pPr>
        <w:rPr>
          <w:b/>
        </w:rPr>
      </w:pPr>
      <w:r>
        <w:rPr>
          <w:b/>
        </w:rPr>
        <w:lastRenderedPageBreak/>
        <w:t>A.</w:t>
      </w:r>
      <w:r>
        <w:rPr>
          <w:b/>
        </w:rPr>
        <w:tab/>
        <w:t>GAMINTOJAS (-AI), ATSAKINGAS (-I) UŽ SERIJŲ IŠLEIDIMĄ</w:t>
      </w:r>
    </w:p>
    <w:p w14:paraId="39DBD77C" w14:textId="77777777" w:rsidR="006A67DD" w:rsidRDefault="006A67DD" w:rsidP="000A4E62"/>
    <w:p w14:paraId="41E67A27" w14:textId="77777777" w:rsidR="006A67DD" w:rsidRDefault="006A67DD" w:rsidP="000A4E62">
      <w:pPr>
        <w:jc w:val="both"/>
      </w:pPr>
      <w:r>
        <w:rPr>
          <w:u w:val="single"/>
        </w:rPr>
        <w:t>Gamintojo (-ų), atsakingo (-ų) už serijų išleidimą, pavadinimas (-ai) ir adresas (-ai)</w:t>
      </w:r>
    </w:p>
    <w:p w14:paraId="41E8F64C" w14:textId="77777777" w:rsidR="006A67DD" w:rsidRDefault="006A67DD" w:rsidP="000A4E62">
      <w:pPr>
        <w:jc w:val="both"/>
      </w:pPr>
    </w:p>
    <w:p w14:paraId="5D0E0B13" w14:textId="77777777" w:rsidR="00C56F59" w:rsidRPr="004333CC" w:rsidRDefault="00C56F59" w:rsidP="00285D05">
      <w:pPr>
        <w:ind w:right="7322"/>
      </w:pPr>
      <w:r w:rsidRPr="004333CC">
        <w:t>Klosterfrau Berlin GmbH</w:t>
      </w:r>
    </w:p>
    <w:p w14:paraId="7ECBADFE" w14:textId="77777777" w:rsidR="00C56F59" w:rsidRPr="004333CC" w:rsidRDefault="00C56F59" w:rsidP="00285D05">
      <w:pPr>
        <w:ind w:right="7322"/>
      </w:pPr>
      <w:r w:rsidRPr="004333CC">
        <w:t>Motzener Str. 41</w:t>
      </w:r>
    </w:p>
    <w:p w14:paraId="66DEDE29" w14:textId="77777777" w:rsidR="00C56F59" w:rsidRPr="004333CC" w:rsidRDefault="00C56F59" w:rsidP="00285D05">
      <w:r w:rsidRPr="004333CC">
        <w:t>12277 Berlin, Vokietija</w:t>
      </w:r>
    </w:p>
    <w:p w14:paraId="7B484EF9" w14:textId="77777777" w:rsidR="006A67DD" w:rsidRDefault="006A67DD" w:rsidP="000A4E62"/>
    <w:p w14:paraId="200AB02D" w14:textId="77777777" w:rsidR="006A67DD" w:rsidRDefault="006A67DD" w:rsidP="000A4E62"/>
    <w:p w14:paraId="551582CA" w14:textId="77777777" w:rsidR="006A67DD" w:rsidRDefault="006A67DD" w:rsidP="00285D05">
      <w:r>
        <w:rPr>
          <w:b/>
        </w:rPr>
        <w:t>B.</w:t>
      </w:r>
      <w:r>
        <w:rPr>
          <w:b/>
        </w:rPr>
        <w:tab/>
        <w:t>TIEKIMO IR VARTOJIMO SĄLYGOS AR APRIBOJIMAI</w:t>
      </w:r>
    </w:p>
    <w:p w14:paraId="3547746C" w14:textId="77777777" w:rsidR="006A67DD" w:rsidRDefault="006A67DD" w:rsidP="000A4E62"/>
    <w:p w14:paraId="114A2270" w14:textId="77777777" w:rsidR="006A67DD" w:rsidRDefault="006A67DD" w:rsidP="000A4E62">
      <w:r>
        <w:t>Receptinis vaistinis preparatas.</w:t>
      </w:r>
    </w:p>
    <w:p w14:paraId="0A1D5513" w14:textId="0953E86F" w:rsidR="006A67DD" w:rsidRDefault="006A67DD" w:rsidP="000A4E62">
      <w:pPr>
        <w:rPr>
          <w:sz w:val="20"/>
        </w:rPr>
      </w:pPr>
      <w:r>
        <w:rPr>
          <w:sz w:val="20"/>
        </w:rPr>
        <w:br w:type="page"/>
      </w:r>
    </w:p>
    <w:p w14:paraId="1EC8824F" w14:textId="77777777" w:rsidR="006A67DD" w:rsidRDefault="006A67DD" w:rsidP="000A4E62">
      <w:pPr>
        <w:rPr>
          <w:sz w:val="20"/>
        </w:rPr>
      </w:pPr>
    </w:p>
    <w:p w14:paraId="04D47357" w14:textId="77777777" w:rsidR="005A3B79" w:rsidRDefault="005A3B79" w:rsidP="000A4E62">
      <w:pPr>
        <w:ind w:right="566"/>
      </w:pPr>
    </w:p>
    <w:p w14:paraId="65598CEC" w14:textId="77777777" w:rsidR="005A3B79" w:rsidRDefault="005A3B79" w:rsidP="000A4E62"/>
    <w:p w14:paraId="37801C0B" w14:textId="77777777" w:rsidR="005A3B79" w:rsidRDefault="005A3B79" w:rsidP="000A4E62"/>
    <w:p w14:paraId="48C09176" w14:textId="77777777" w:rsidR="005A3B79" w:rsidRDefault="005A3B79" w:rsidP="000A4E62"/>
    <w:p w14:paraId="1E992FF0" w14:textId="77777777" w:rsidR="005A3B79" w:rsidRDefault="005A3B79" w:rsidP="000A4E62"/>
    <w:p w14:paraId="75D0DC62" w14:textId="77777777" w:rsidR="005A3B79" w:rsidRDefault="005A3B79" w:rsidP="000A4E62"/>
    <w:p w14:paraId="68A37F67" w14:textId="77777777" w:rsidR="005A3B79" w:rsidRDefault="005A3B79" w:rsidP="000A4E62"/>
    <w:p w14:paraId="635B9085" w14:textId="77777777" w:rsidR="005A3B79" w:rsidRDefault="005A3B79" w:rsidP="000A4E62"/>
    <w:p w14:paraId="4AC4330E" w14:textId="77777777" w:rsidR="005A3B79" w:rsidRDefault="005A3B79" w:rsidP="000A4E62"/>
    <w:p w14:paraId="63E779C6" w14:textId="77777777" w:rsidR="005A3B79" w:rsidRDefault="005A3B79" w:rsidP="000A4E62"/>
    <w:p w14:paraId="42378B07" w14:textId="77777777" w:rsidR="005A3B79" w:rsidRDefault="005A3B79" w:rsidP="000A4E62"/>
    <w:p w14:paraId="67DD6D2C" w14:textId="77777777" w:rsidR="005A3B79" w:rsidRDefault="005A3B79" w:rsidP="000A4E62"/>
    <w:p w14:paraId="34B224D3" w14:textId="77777777" w:rsidR="005A3B79" w:rsidRDefault="005A3B79" w:rsidP="000A4E62"/>
    <w:p w14:paraId="313B8573" w14:textId="77777777" w:rsidR="005A3B79" w:rsidRDefault="005A3B79" w:rsidP="000A4E62"/>
    <w:p w14:paraId="537B5B9A" w14:textId="77777777" w:rsidR="005A3B79" w:rsidRDefault="005A3B79" w:rsidP="000A4E62"/>
    <w:p w14:paraId="3E760015" w14:textId="77777777" w:rsidR="005A3B79" w:rsidRDefault="005A3B79" w:rsidP="000A4E62"/>
    <w:p w14:paraId="4FEDF700" w14:textId="77777777" w:rsidR="005A3B79" w:rsidRDefault="005A3B79" w:rsidP="000A4E62"/>
    <w:p w14:paraId="77299EE0" w14:textId="77777777" w:rsidR="005A3B79" w:rsidRDefault="005A3B79" w:rsidP="000A4E62">
      <w:pPr>
        <w:outlineLvl w:val="0"/>
        <w:rPr>
          <w:b/>
        </w:rPr>
      </w:pPr>
    </w:p>
    <w:p w14:paraId="12C0FC73" w14:textId="77777777" w:rsidR="005A3B79" w:rsidRDefault="005A3B79" w:rsidP="000A4E62">
      <w:pPr>
        <w:outlineLvl w:val="0"/>
        <w:rPr>
          <w:b/>
        </w:rPr>
      </w:pPr>
    </w:p>
    <w:p w14:paraId="10A19209" w14:textId="77777777" w:rsidR="005A3B79" w:rsidRDefault="005A3B79" w:rsidP="000A4E62">
      <w:pPr>
        <w:outlineLvl w:val="0"/>
        <w:rPr>
          <w:b/>
        </w:rPr>
      </w:pPr>
    </w:p>
    <w:p w14:paraId="216C16F9" w14:textId="77777777" w:rsidR="005A3B79" w:rsidRDefault="005A3B79" w:rsidP="000A4E62">
      <w:pPr>
        <w:outlineLvl w:val="0"/>
        <w:rPr>
          <w:b/>
        </w:rPr>
      </w:pPr>
    </w:p>
    <w:p w14:paraId="4ABA0EAC" w14:textId="77777777" w:rsidR="005A3B79" w:rsidRDefault="005A3B79" w:rsidP="000A4E62">
      <w:pPr>
        <w:outlineLvl w:val="0"/>
        <w:rPr>
          <w:b/>
        </w:rPr>
      </w:pPr>
    </w:p>
    <w:p w14:paraId="5ED1A982" w14:textId="77777777" w:rsidR="005A3B79" w:rsidRDefault="005A3B79" w:rsidP="000A4E62">
      <w:pPr>
        <w:jc w:val="center"/>
        <w:outlineLvl w:val="1"/>
        <w:rPr>
          <w:b/>
          <w:lang w:eastAsia="lt-LT"/>
        </w:rPr>
      </w:pPr>
      <w:r>
        <w:rPr>
          <w:b/>
          <w:bCs/>
          <w:iCs/>
          <w:lang w:eastAsia="lt-LT"/>
        </w:rPr>
        <w:t>III PRIEDAS</w:t>
      </w:r>
    </w:p>
    <w:p w14:paraId="2C60D5F1" w14:textId="77777777" w:rsidR="005A3B79" w:rsidRDefault="005A3B79" w:rsidP="000A4E62"/>
    <w:p w14:paraId="19FC3FBE" w14:textId="77777777" w:rsidR="005A3B79" w:rsidRDefault="005A3B79" w:rsidP="000A4E62">
      <w:pPr>
        <w:jc w:val="center"/>
        <w:outlineLvl w:val="1"/>
        <w:rPr>
          <w:b/>
          <w:lang w:eastAsia="lt-LT"/>
        </w:rPr>
      </w:pPr>
      <w:r>
        <w:rPr>
          <w:b/>
          <w:bCs/>
          <w:iCs/>
          <w:lang w:eastAsia="lt-LT"/>
        </w:rPr>
        <w:t>ŽENKLINIMAS IR PAKUOTĖS LAPELIS</w:t>
      </w:r>
    </w:p>
    <w:p w14:paraId="7D26108B" w14:textId="1B330F98" w:rsidR="005A3B79" w:rsidRDefault="005A3B79" w:rsidP="000A4E62">
      <w:pPr>
        <w:rPr>
          <w:snapToGrid w:val="0"/>
        </w:rPr>
      </w:pPr>
      <w:r>
        <w:rPr>
          <w:snapToGrid w:val="0"/>
        </w:rPr>
        <w:br w:type="page"/>
      </w:r>
    </w:p>
    <w:p w14:paraId="086866F1" w14:textId="77777777" w:rsidR="005D2A91" w:rsidRDefault="005D2A91" w:rsidP="000A4E62"/>
    <w:p w14:paraId="2841D8BC" w14:textId="77777777" w:rsidR="005D2A91" w:rsidRDefault="005D2A91" w:rsidP="000A4E62"/>
    <w:p w14:paraId="01246C15" w14:textId="77777777" w:rsidR="005D2A91" w:rsidRDefault="005D2A91" w:rsidP="000A4E62"/>
    <w:p w14:paraId="6D53158D" w14:textId="77777777" w:rsidR="005D2A91" w:rsidRDefault="005D2A91" w:rsidP="000A4E62"/>
    <w:p w14:paraId="276EBDB5" w14:textId="77777777" w:rsidR="005D2A91" w:rsidRDefault="005D2A91" w:rsidP="000A4E62"/>
    <w:p w14:paraId="5E7094F4" w14:textId="77777777" w:rsidR="005D2A91" w:rsidRDefault="005D2A91" w:rsidP="000A4E62"/>
    <w:p w14:paraId="200F4A6E" w14:textId="77777777" w:rsidR="005D2A91" w:rsidRDefault="005D2A91" w:rsidP="000A4E62"/>
    <w:p w14:paraId="05A7261F" w14:textId="77777777" w:rsidR="005D2A91" w:rsidRDefault="005D2A91" w:rsidP="000A4E62"/>
    <w:p w14:paraId="786E23AA" w14:textId="77777777" w:rsidR="005D2A91" w:rsidRDefault="005D2A91" w:rsidP="000A4E62"/>
    <w:p w14:paraId="345B17A3" w14:textId="77777777" w:rsidR="005D2A91" w:rsidRDefault="005D2A91" w:rsidP="000A4E62"/>
    <w:p w14:paraId="25A68AD4" w14:textId="77777777" w:rsidR="005D2A91" w:rsidRDefault="005D2A91" w:rsidP="000A4E62"/>
    <w:p w14:paraId="0128ACDA" w14:textId="77777777" w:rsidR="005D2A91" w:rsidRDefault="005D2A91" w:rsidP="000A4E62"/>
    <w:p w14:paraId="107BE5C3" w14:textId="77777777" w:rsidR="005D2A91" w:rsidRDefault="005D2A91" w:rsidP="000A4E62"/>
    <w:p w14:paraId="7C2A3704" w14:textId="77777777" w:rsidR="005D2A91" w:rsidRDefault="005D2A91" w:rsidP="000A4E62"/>
    <w:p w14:paraId="7A8D7D3D" w14:textId="77777777" w:rsidR="005D2A91" w:rsidRDefault="005D2A91" w:rsidP="000A4E62"/>
    <w:p w14:paraId="210A7B3B" w14:textId="77777777" w:rsidR="005D2A91" w:rsidRDefault="005D2A91" w:rsidP="000A4E62"/>
    <w:p w14:paraId="2A2659D5" w14:textId="77777777" w:rsidR="005D2A91" w:rsidRDefault="005D2A91" w:rsidP="000A4E62"/>
    <w:p w14:paraId="1C50FA3A" w14:textId="77777777" w:rsidR="005D2A91" w:rsidRDefault="005D2A91" w:rsidP="000A4E62"/>
    <w:p w14:paraId="699C3F3C" w14:textId="77777777" w:rsidR="005D2A91" w:rsidRDefault="005D2A91" w:rsidP="000A4E62"/>
    <w:p w14:paraId="2A32DB88" w14:textId="77777777" w:rsidR="005D2A91" w:rsidRDefault="005D2A91" w:rsidP="000A4E62"/>
    <w:p w14:paraId="7C1CB81C" w14:textId="77777777" w:rsidR="005D2A91" w:rsidRDefault="005D2A91" w:rsidP="000A4E62"/>
    <w:p w14:paraId="74D003DA" w14:textId="77777777" w:rsidR="005D2A91" w:rsidRDefault="005D2A91" w:rsidP="000A4E62"/>
    <w:p w14:paraId="6B30C1CC" w14:textId="14FC1BFF" w:rsidR="005D2A91" w:rsidRDefault="005D2A91" w:rsidP="000A4E62">
      <w:pPr>
        <w:jc w:val="center"/>
        <w:outlineLvl w:val="1"/>
        <w:rPr>
          <w:b/>
          <w:lang w:eastAsia="lt-LT"/>
        </w:rPr>
      </w:pPr>
      <w:r>
        <w:rPr>
          <w:b/>
          <w:bCs/>
          <w:iCs/>
          <w:lang w:eastAsia="lt-LT"/>
        </w:rPr>
        <w:t>A. ŽENKLINIMAS</w:t>
      </w:r>
    </w:p>
    <w:p w14:paraId="10E9EB13" w14:textId="48B908D0" w:rsidR="005D2A91" w:rsidRDefault="005D2A91" w:rsidP="000A4E62">
      <w:r>
        <w:rPr>
          <w:snapToGrid w:val="0"/>
        </w:rPr>
        <w:br w:type="page"/>
      </w:r>
    </w:p>
    <w:p w14:paraId="0B400850" w14:textId="4780DB6E" w:rsidR="00266EB6" w:rsidRDefault="00266EB6" w:rsidP="00266EB6">
      <w:pPr>
        <w:pBdr>
          <w:top w:val="single" w:sz="4" w:space="1" w:color="auto"/>
          <w:left w:val="single" w:sz="4" w:space="4" w:color="auto"/>
          <w:bottom w:val="single" w:sz="4" w:space="1" w:color="auto"/>
          <w:right w:val="single" w:sz="4" w:space="4" w:color="auto"/>
        </w:pBdr>
        <w:rPr>
          <w:b/>
        </w:rPr>
      </w:pPr>
      <w:r>
        <w:rPr>
          <w:b/>
        </w:rPr>
        <w:lastRenderedPageBreak/>
        <w:t>INFORMACIJA ANT IŠORINĖSPAKUOTĖS</w:t>
      </w:r>
    </w:p>
    <w:p w14:paraId="328BA773" w14:textId="77777777" w:rsidR="00266EB6" w:rsidRDefault="00266EB6" w:rsidP="00266EB6">
      <w:pPr>
        <w:pBdr>
          <w:top w:val="single" w:sz="4" w:space="1" w:color="auto"/>
          <w:left w:val="single" w:sz="4" w:space="4" w:color="auto"/>
          <w:bottom w:val="single" w:sz="4" w:space="1" w:color="auto"/>
          <w:right w:val="single" w:sz="4" w:space="4" w:color="auto"/>
        </w:pBdr>
        <w:ind w:left="567" w:hanging="567"/>
        <w:rPr>
          <w:bCs/>
        </w:rPr>
      </w:pPr>
    </w:p>
    <w:p w14:paraId="32A3BE12" w14:textId="70F14A37" w:rsidR="00266EB6" w:rsidRPr="0095375F" w:rsidRDefault="004F5C93" w:rsidP="00266EB6">
      <w:pPr>
        <w:pBdr>
          <w:top w:val="single" w:sz="4" w:space="1" w:color="auto"/>
          <w:left w:val="single" w:sz="4" w:space="4" w:color="auto"/>
          <w:bottom w:val="single" w:sz="4" w:space="1" w:color="auto"/>
          <w:right w:val="single" w:sz="4" w:space="4" w:color="auto"/>
        </w:pBdr>
        <w:rPr>
          <w:bCs/>
        </w:rPr>
      </w:pPr>
      <w:r w:rsidRPr="0095375F">
        <w:rPr>
          <w:b/>
        </w:rPr>
        <w:t xml:space="preserve">SULANKSTOMA </w:t>
      </w:r>
      <w:r w:rsidR="00266EB6" w:rsidRPr="0095375F">
        <w:rPr>
          <w:b/>
        </w:rPr>
        <w:t xml:space="preserve">KARTONINĖ DĖŽUTĖ </w:t>
      </w:r>
      <w:r w:rsidRPr="0095375F">
        <w:rPr>
          <w:b/>
        </w:rPr>
        <w:t>6 </w:t>
      </w:r>
      <w:r w:rsidR="00872E8D" w:rsidRPr="0095375F">
        <w:rPr>
          <w:b/>
        </w:rPr>
        <w:t>ml</w:t>
      </w:r>
      <w:r w:rsidRPr="0095375F">
        <w:rPr>
          <w:b/>
        </w:rPr>
        <w:t xml:space="preserve"> </w:t>
      </w:r>
      <w:r w:rsidRPr="0095375F">
        <w:rPr>
          <w:b/>
          <w:shd w:val="clear" w:color="auto" w:fill="BEBEBE"/>
        </w:rPr>
        <w:t>11 </w:t>
      </w:r>
      <w:r w:rsidR="00872E8D" w:rsidRPr="0095375F">
        <w:rPr>
          <w:b/>
          <w:shd w:val="clear" w:color="auto" w:fill="BEBEBE"/>
        </w:rPr>
        <w:t>ml</w:t>
      </w:r>
    </w:p>
    <w:p w14:paraId="572B7508" w14:textId="724BA10A" w:rsidR="00266EB6" w:rsidRDefault="00266EB6" w:rsidP="000A4E62">
      <w:pPr>
        <w:rPr>
          <w:sz w:val="20"/>
        </w:rPr>
      </w:pPr>
    </w:p>
    <w:p w14:paraId="5A6DF258" w14:textId="67A8841B" w:rsidR="00266EB6" w:rsidRDefault="00266EB6" w:rsidP="000A4E62">
      <w:pPr>
        <w:rPr>
          <w:sz w:val="20"/>
        </w:rPr>
      </w:pPr>
    </w:p>
    <w:p w14:paraId="3A93DA1A" w14:textId="77777777" w:rsidR="00266EB6" w:rsidRDefault="00266EB6" w:rsidP="00266EB6">
      <w:pPr>
        <w:keepNext/>
        <w:widowControl/>
        <w:numPr>
          <w:ilvl w:val="1"/>
          <w:numId w:val="17"/>
        </w:numPr>
        <w:pBdr>
          <w:top w:val="single" w:sz="4" w:space="1" w:color="auto"/>
          <w:left w:val="single" w:sz="4" w:space="4" w:color="auto"/>
          <w:bottom w:val="single" w:sz="4" w:space="1" w:color="auto"/>
          <w:right w:val="single" w:sz="4" w:space="4" w:color="auto"/>
        </w:pBdr>
        <w:tabs>
          <w:tab w:val="left" w:pos="567"/>
        </w:tabs>
        <w:autoSpaceDE/>
        <w:autoSpaceDN/>
        <w:ind w:left="567"/>
        <w:outlineLvl w:val="0"/>
      </w:pPr>
      <w:r>
        <w:rPr>
          <w:b/>
        </w:rPr>
        <w:t>VAISTINIO PREPARATO PAVADINIMAS</w:t>
      </w:r>
    </w:p>
    <w:p w14:paraId="46E0E33D" w14:textId="35FB5906" w:rsidR="00266EB6" w:rsidRDefault="00266EB6" w:rsidP="000A4E62">
      <w:pPr>
        <w:rPr>
          <w:sz w:val="20"/>
        </w:rPr>
      </w:pPr>
    </w:p>
    <w:p w14:paraId="7E128B57" w14:textId="45D4DB90" w:rsidR="00266EB6" w:rsidRPr="004333CC" w:rsidRDefault="00A8606E" w:rsidP="00054076">
      <w:pPr>
        <w:ind w:right="3923"/>
      </w:pPr>
      <w:r>
        <w:t xml:space="preserve">Lidocaine hydrochloride Instillido </w:t>
      </w:r>
      <w:r w:rsidR="00266EB6" w:rsidRPr="004333CC">
        <w:t>20 mg/ml gelis</w:t>
      </w:r>
    </w:p>
    <w:p w14:paraId="287874CE" w14:textId="5921ECA8" w:rsidR="00266EB6" w:rsidRDefault="00266EB6" w:rsidP="006A4C1E">
      <w:pPr>
        <w:ind w:right="2"/>
      </w:pPr>
      <w:r w:rsidRPr="004333CC">
        <w:t xml:space="preserve">lidokaino </w:t>
      </w:r>
      <w:r w:rsidR="004333CC" w:rsidRPr="004333CC">
        <w:t>hidrochloridas</w:t>
      </w:r>
      <w:r w:rsidRPr="004333CC">
        <w:t xml:space="preserve"> </w:t>
      </w:r>
      <w:r w:rsidR="001241A9">
        <w:t xml:space="preserve">(lidocaino hidrochlorido </w:t>
      </w:r>
      <w:r w:rsidR="001241A9" w:rsidRPr="004333CC">
        <w:t>monohidrat</w:t>
      </w:r>
      <w:r w:rsidR="001241A9">
        <w:t>o pavidalu)</w:t>
      </w:r>
    </w:p>
    <w:p w14:paraId="22F74F4F" w14:textId="77777777" w:rsidR="004F5C93" w:rsidRDefault="004F5C93" w:rsidP="00054076">
      <w:pPr>
        <w:ind w:right="3924"/>
      </w:pPr>
    </w:p>
    <w:p w14:paraId="4A362060" w14:textId="77777777" w:rsidR="002B610A" w:rsidRDefault="002B610A" w:rsidP="00054076">
      <w:pPr>
        <w:ind w:right="3924"/>
      </w:pPr>
    </w:p>
    <w:p w14:paraId="1624EE54" w14:textId="77777777" w:rsidR="004F5C93" w:rsidRDefault="004F5C93" w:rsidP="004F5C93">
      <w:pPr>
        <w:keepNext/>
        <w:widowControl/>
        <w:numPr>
          <w:ilvl w:val="1"/>
          <w:numId w:val="17"/>
        </w:numPr>
        <w:pBdr>
          <w:top w:val="single" w:sz="4" w:space="1" w:color="auto"/>
          <w:left w:val="single" w:sz="4" w:space="4" w:color="auto"/>
          <w:bottom w:val="single" w:sz="4" w:space="1" w:color="auto"/>
          <w:right w:val="single" w:sz="4" w:space="4" w:color="auto"/>
        </w:pBdr>
        <w:tabs>
          <w:tab w:val="left" w:pos="567"/>
        </w:tabs>
        <w:autoSpaceDE/>
        <w:autoSpaceDN/>
        <w:ind w:left="567"/>
        <w:outlineLvl w:val="0"/>
        <w:rPr>
          <w:b/>
        </w:rPr>
      </w:pPr>
      <w:r>
        <w:rPr>
          <w:b/>
        </w:rPr>
        <w:t>VEIKLIOJI (-IOS) MEDŽIAGA (-OS) IR JOS (-Ų) KIEKIS (-IAI)</w:t>
      </w:r>
    </w:p>
    <w:p w14:paraId="3897294E" w14:textId="77777777" w:rsidR="00266EB6" w:rsidRPr="00054076" w:rsidRDefault="00266EB6" w:rsidP="00F74E8F"/>
    <w:p w14:paraId="69937DFE" w14:textId="77777777" w:rsidR="00266EB6" w:rsidRPr="004333CC" w:rsidRDefault="00266EB6" w:rsidP="00F74E8F">
      <w:r w:rsidRPr="004333CC">
        <w:t xml:space="preserve">Viename užpildytame švirkšte su 6 ml </w:t>
      </w:r>
      <w:r w:rsidRPr="00054076">
        <w:rPr>
          <w:color w:val="000000"/>
          <w:highlight w:val="lightGray"/>
          <w:shd w:val="clear" w:color="auto" w:fill="BEBEBE"/>
        </w:rPr>
        <w:t>11 ml</w:t>
      </w:r>
      <w:r w:rsidRPr="004333CC">
        <w:rPr>
          <w:color w:val="000000"/>
        </w:rPr>
        <w:t xml:space="preserve"> sterilaus gelio yra:</w:t>
      </w:r>
    </w:p>
    <w:p w14:paraId="5A556D30" w14:textId="37E8F4E0" w:rsidR="00266EB6" w:rsidRPr="004333CC" w:rsidRDefault="00266EB6" w:rsidP="00054076">
      <w:pPr>
        <w:tabs>
          <w:tab w:val="left" w:pos="5322"/>
        </w:tabs>
        <w:spacing w:before="2"/>
      </w:pPr>
      <w:r w:rsidRPr="004333CC">
        <w:t xml:space="preserve">lidokaino hidrochlorido 120,6 mg </w:t>
      </w:r>
      <w:r w:rsidRPr="00054076">
        <w:rPr>
          <w:color w:val="000000"/>
          <w:highlight w:val="lightGray"/>
          <w:shd w:val="clear" w:color="auto" w:fill="BEBEBE"/>
        </w:rPr>
        <w:t>221,1 mg</w:t>
      </w:r>
    </w:p>
    <w:p w14:paraId="1A4AA434" w14:textId="77777777" w:rsidR="00266EB6" w:rsidRPr="004333CC" w:rsidRDefault="00266EB6" w:rsidP="00266EB6">
      <w:pPr>
        <w:spacing w:before="9"/>
        <w:rPr>
          <w:sz w:val="21"/>
        </w:rPr>
      </w:pPr>
    </w:p>
    <w:p w14:paraId="3C8A2998" w14:textId="49E8A4CB" w:rsidR="00266EB6" w:rsidRDefault="00266EB6" w:rsidP="00054076">
      <w:r w:rsidRPr="004333CC">
        <w:t xml:space="preserve">1 ml gelio yra 20,1 mg lidokaino hidrochlorido, atitinkančio </w:t>
      </w:r>
      <w:r w:rsidR="004F5C93">
        <w:t>21</w:t>
      </w:r>
      <w:r w:rsidR="001241A9">
        <w:t>,</w:t>
      </w:r>
      <w:r w:rsidR="004F5C93">
        <w:t>5</w:t>
      </w:r>
      <w:r w:rsidRPr="004333CC">
        <w:t> mg lidokaino hidrochlorido</w:t>
      </w:r>
      <w:r w:rsidR="004F5C93">
        <w:t xml:space="preserve"> </w:t>
      </w:r>
      <w:r w:rsidR="004F5C93" w:rsidRPr="004333CC">
        <w:t>monohidrat</w:t>
      </w:r>
      <w:r w:rsidR="004F5C93">
        <w:t>o.</w:t>
      </w:r>
    </w:p>
    <w:p w14:paraId="5A3CB929" w14:textId="30A1AFCB" w:rsidR="00266EB6" w:rsidRPr="00054076" w:rsidRDefault="00266EB6" w:rsidP="00054076"/>
    <w:p w14:paraId="45E1C002" w14:textId="1CE41893" w:rsidR="00266EB6" w:rsidRDefault="00266EB6" w:rsidP="00266EB6"/>
    <w:p w14:paraId="59026823" w14:textId="77777777" w:rsidR="00266EB6" w:rsidRDefault="00266EB6" w:rsidP="00266EB6">
      <w:pPr>
        <w:keepNext/>
        <w:widowControl/>
        <w:numPr>
          <w:ilvl w:val="1"/>
          <w:numId w:val="17"/>
        </w:numPr>
        <w:pBdr>
          <w:top w:val="single" w:sz="4" w:space="1" w:color="auto"/>
          <w:left w:val="single" w:sz="4" w:space="4" w:color="auto"/>
          <w:bottom w:val="single" w:sz="4" w:space="1" w:color="auto"/>
          <w:right w:val="single" w:sz="4" w:space="4" w:color="auto"/>
        </w:pBdr>
        <w:tabs>
          <w:tab w:val="left" w:pos="567"/>
        </w:tabs>
        <w:autoSpaceDE/>
        <w:autoSpaceDN/>
        <w:ind w:left="567"/>
        <w:outlineLvl w:val="0"/>
      </w:pPr>
      <w:r>
        <w:rPr>
          <w:b/>
        </w:rPr>
        <w:t>PAGALBINIŲ MEDŽIAGŲ SĄRAŠAS</w:t>
      </w:r>
    </w:p>
    <w:p w14:paraId="4C61FE9A" w14:textId="77777777" w:rsidR="00266EB6" w:rsidRPr="00054076" w:rsidRDefault="00266EB6" w:rsidP="00054076"/>
    <w:p w14:paraId="66712565" w14:textId="76268BCC" w:rsidR="00266EB6" w:rsidRDefault="00266EB6" w:rsidP="00960E48">
      <w:r>
        <w:t>Hipromeliozė,</w:t>
      </w:r>
      <w:r w:rsidR="009A21AE">
        <w:t xml:space="preserve"> </w:t>
      </w:r>
      <w:r>
        <w:t>natrio hidroksidas,</w:t>
      </w:r>
      <w:r w:rsidR="009A21AE">
        <w:t xml:space="preserve"> </w:t>
      </w:r>
      <w:r>
        <w:t>išgrynintas vanduo</w:t>
      </w:r>
    </w:p>
    <w:p w14:paraId="2661F5B5" w14:textId="5A650054" w:rsidR="00266EB6" w:rsidRDefault="00266EB6" w:rsidP="00960E48"/>
    <w:p w14:paraId="6FCA6C88" w14:textId="77777777" w:rsidR="00962F1C" w:rsidRDefault="00962F1C" w:rsidP="00266EB6"/>
    <w:p w14:paraId="1DB49086" w14:textId="77777777" w:rsidR="00266EB6" w:rsidRDefault="00266EB6" w:rsidP="00266EB6">
      <w:pPr>
        <w:keepNext/>
        <w:widowControl/>
        <w:numPr>
          <w:ilvl w:val="1"/>
          <w:numId w:val="17"/>
        </w:numPr>
        <w:pBdr>
          <w:top w:val="single" w:sz="4" w:space="1" w:color="auto"/>
          <w:left w:val="single" w:sz="4" w:space="4" w:color="auto"/>
          <w:bottom w:val="single" w:sz="4" w:space="1" w:color="auto"/>
          <w:right w:val="single" w:sz="4" w:space="4" w:color="auto"/>
        </w:pBdr>
        <w:tabs>
          <w:tab w:val="left" w:pos="567"/>
        </w:tabs>
        <w:autoSpaceDE/>
        <w:autoSpaceDN/>
        <w:ind w:left="567"/>
        <w:outlineLvl w:val="0"/>
      </w:pPr>
      <w:r>
        <w:rPr>
          <w:b/>
        </w:rPr>
        <w:t>FARMACINĖ FORMA IR KIEKIS PAKUOTĖJE</w:t>
      </w:r>
    </w:p>
    <w:p w14:paraId="33192FAF" w14:textId="77777777" w:rsidR="00266EB6" w:rsidRDefault="00266EB6" w:rsidP="00266EB6"/>
    <w:p w14:paraId="7FD5ED02" w14:textId="6EB58A38" w:rsidR="00266EB6" w:rsidRDefault="00266EB6" w:rsidP="00054076">
      <w:r>
        <w:t>10 × 6 ml gelio</w:t>
      </w:r>
    </w:p>
    <w:p w14:paraId="68471F98" w14:textId="04C0A1ED" w:rsidR="00266EB6" w:rsidRPr="00054076" w:rsidRDefault="00266EB6" w:rsidP="00054076">
      <w:r w:rsidRPr="00054076">
        <w:rPr>
          <w:highlight w:val="lightGray"/>
        </w:rPr>
        <w:t>10</w:t>
      </w:r>
      <w:r w:rsidRPr="00285D05">
        <w:rPr>
          <w:highlight w:val="lightGray"/>
        </w:rPr>
        <w:t xml:space="preserve"> </w:t>
      </w:r>
      <w:r w:rsidRPr="00054076">
        <w:rPr>
          <w:highlight w:val="lightGray"/>
        </w:rPr>
        <w:t>× 11</w:t>
      </w:r>
      <w:r w:rsidRPr="00285D05">
        <w:rPr>
          <w:highlight w:val="lightGray"/>
        </w:rPr>
        <w:t xml:space="preserve"> </w:t>
      </w:r>
      <w:r w:rsidRPr="00054076">
        <w:rPr>
          <w:highlight w:val="lightGray"/>
        </w:rPr>
        <w:t>ml gelio</w:t>
      </w:r>
    </w:p>
    <w:p w14:paraId="3962CB02" w14:textId="13A0BDF4" w:rsidR="00266EB6" w:rsidRDefault="00266EB6" w:rsidP="00054076"/>
    <w:p w14:paraId="18A3FDFB" w14:textId="77777777" w:rsidR="00962F1C" w:rsidRDefault="00962F1C" w:rsidP="00266EB6"/>
    <w:p w14:paraId="0B93EDF4" w14:textId="77777777" w:rsidR="00266EB6" w:rsidRDefault="00266EB6" w:rsidP="00266EB6">
      <w:pPr>
        <w:keepNext/>
        <w:widowControl/>
        <w:numPr>
          <w:ilvl w:val="1"/>
          <w:numId w:val="17"/>
        </w:numPr>
        <w:pBdr>
          <w:top w:val="single" w:sz="4" w:space="1" w:color="auto"/>
          <w:left w:val="single" w:sz="4" w:space="4" w:color="auto"/>
          <w:bottom w:val="single" w:sz="4" w:space="1" w:color="auto"/>
          <w:right w:val="single" w:sz="4" w:space="4" w:color="auto"/>
        </w:pBdr>
        <w:tabs>
          <w:tab w:val="left" w:pos="567"/>
        </w:tabs>
        <w:autoSpaceDE/>
        <w:autoSpaceDN/>
        <w:ind w:left="567"/>
        <w:outlineLvl w:val="0"/>
      </w:pPr>
      <w:r>
        <w:rPr>
          <w:b/>
        </w:rPr>
        <w:t>VARTOJIMO METODAS IR BŪDAS (-AI)</w:t>
      </w:r>
    </w:p>
    <w:p w14:paraId="451C540D" w14:textId="77777777" w:rsidR="00266EB6" w:rsidRPr="00054076" w:rsidRDefault="00266EB6" w:rsidP="00F74E8F"/>
    <w:p w14:paraId="7853BB29" w14:textId="77777777" w:rsidR="00266EB6" w:rsidRDefault="00266EB6" w:rsidP="00054076">
      <w:r>
        <w:t>Vartoti į šlaplę, į šlapimo pūslę ir į tiesiąją žarną.</w:t>
      </w:r>
    </w:p>
    <w:p w14:paraId="758F74C0" w14:textId="7DC014AB" w:rsidR="00266EB6" w:rsidRDefault="00266EB6" w:rsidP="00054076">
      <w:r>
        <w:t>Prieš vartojimą perskaitykite pakuotės lapelį.</w:t>
      </w:r>
    </w:p>
    <w:p w14:paraId="4CE5E765" w14:textId="19319F15" w:rsidR="00266EB6" w:rsidRDefault="00266EB6" w:rsidP="00054076"/>
    <w:p w14:paraId="1FB09750" w14:textId="6CEB6DAD" w:rsidR="00266EB6" w:rsidRDefault="00266EB6" w:rsidP="00266EB6"/>
    <w:p w14:paraId="67F595A4" w14:textId="77777777" w:rsidR="00266EB6" w:rsidRDefault="00266EB6" w:rsidP="00266EB6">
      <w:pPr>
        <w:keepNext/>
        <w:widowControl/>
        <w:numPr>
          <w:ilvl w:val="1"/>
          <w:numId w:val="17"/>
        </w:numPr>
        <w:pBdr>
          <w:top w:val="single" w:sz="4" w:space="1" w:color="auto"/>
          <w:left w:val="single" w:sz="4" w:space="4" w:color="auto"/>
          <w:bottom w:val="single" w:sz="4" w:space="1" w:color="auto"/>
          <w:right w:val="single" w:sz="4" w:space="4" w:color="auto"/>
        </w:pBdr>
        <w:tabs>
          <w:tab w:val="left" w:pos="567"/>
        </w:tabs>
        <w:autoSpaceDE/>
        <w:autoSpaceDN/>
        <w:ind w:left="567"/>
        <w:outlineLvl w:val="0"/>
      </w:pPr>
      <w:r>
        <w:rPr>
          <w:b/>
        </w:rPr>
        <w:t>SPECIALUS ĮSPĖJIMAS, KAD VAISTINĮ PREPARATĄ BŪTINA LAIKYTI VAIKAMS NEPASTEBIMOJE IR NEPASIEKIAMOJE VIETOJE</w:t>
      </w:r>
    </w:p>
    <w:p w14:paraId="537A90AA" w14:textId="77777777" w:rsidR="00266EB6" w:rsidRPr="00054076" w:rsidRDefault="00266EB6" w:rsidP="00F74E8F"/>
    <w:p w14:paraId="2148C69C" w14:textId="7AB535D6" w:rsidR="00266EB6" w:rsidRDefault="00266EB6" w:rsidP="00054076">
      <w:r w:rsidRPr="00266EB6">
        <w:t>Laikyti vaikams nepastebimoje ir nepasiekiamoje vietoje.</w:t>
      </w:r>
    </w:p>
    <w:p w14:paraId="7FF801C5" w14:textId="6F13301C" w:rsidR="00266EB6" w:rsidRDefault="00266EB6" w:rsidP="00054076"/>
    <w:p w14:paraId="4E29824E" w14:textId="77777777" w:rsidR="00962F1C" w:rsidRDefault="00962F1C" w:rsidP="00266EB6"/>
    <w:p w14:paraId="6868DE1F" w14:textId="77777777" w:rsidR="00266EB6" w:rsidRDefault="00266EB6" w:rsidP="00266EB6">
      <w:pPr>
        <w:keepNext/>
        <w:widowControl/>
        <w:numPr>
          <w:ilvl w:val="1"/>
          <w:numId w:val="17"/>
        </w:numPr>
        <w:pBdr>
          <w:top w:val="single" w:sz="4" w:space="1" w:color="auto"/>
          <w:left w:val="single" w:sz="4" w:space="4" w:color="auto"/>
          <w:bottom w:val="single" w:sz="4" w:space="1" w:color="auto"/>
          <w:right w:val="single" w:sz="4" w:space="4" w:color="auto"/>
        </w:pBdr>
        <w:tabs>
          <w:tab w:val="left" w:pos="567"/>
        </w:tabs>
        <w:autoSpaceDE/>
        <w:autoSpaceDN/>
        <w:ind w:left="567"/>
        <w:outlineLvl w:val="0"/>
      </w:pPr>
      <w:r>
        <w:rPr>
          <w:b/>
        </w:rPr>
        <w:t>KITAS (-I) SPECIALUS (-ŪS) ĮSPĖJIMAS (-AI) (JEI REIKIA)</w:t>
      </w:r>
    </w:p>
    <w:p w14:paraId="1A1E3956" w14:textId="77777777" w:rsidR="00266EB6" w:rsidRPr="00054076" w:rsidRDefault="00266EB6" w:rsidP="00F74E8F"/>
    <w:p w14:paraId="292B023D" w14:textId="77777777" w:rsidR="00266EB6" w:rsidRDefault="00266EB6" w:rsidP="00054076">
      <w:r>
        <w:t>Vartoti tik vieną kartą.</w:t>
      </w:r>
    </w:p>
    <w:p w14:paraId="7201AC3C" w14:textId="77777777" w:rsidR="00266EB6" w:rsidRDefault="00266EB6" w:rsidP="00054076">
      <w:r>
        <w:t>Atidarius vartoti nedelsiant.</w:t>
      </w:r>
    </w:p>
    <w:p w14:paraId="1EDB829B" w14:textId="50491F69" w:rsidR="00266EB6" w:rsidRDefault="00266EB6" w:rsidP="00054076">
      <w:r>
        <w:t>Švirkštą ir jame likusį gelį reikia išmesti.</w:t>
      </w:r>
    </w:p>
    <w:p w14:paraId="2046D098" w14:textId="49A91DE0" w:rsidR="00266EB6" w:rsidRDefault="00266EB6" w:rsidP="00054076"/>
    <w:p w14:paraId="77EBED64" w14:textId="0C7C79E7" w:rsidR="00266EB6" w:rsidRDefault="00266EB6" w:rsidP="00266EB6"/>
    <w:p w14:paraId="2E0B575C" w14:textId="77777777" w:rsidR="00266EB6" w:rsidRDefault="00266EB6" w:rsidP="00266EB6">
      <w:pPr>
        <w:keepNext/>
        <w:widowControl/>
        <w:numPr>
          <w:ilvl w:val="1"/>
          <w:numId w:val="17"/>
        </w:numPr>
        <w:pBdr>
          <w:top w:val="single" w:sz="4" w:space="1" w:color="auto"/>
          <w:left w:val="single" w:sz="4" w:space="4" w:color="auto"/>
          <w:bottom w:val="single" w:sz="4" w:space="1" w:color="auto"/>
          <w:right w:val="single" w:sz="4" w:space="4" w:color="auto"/>
        </w:pBdr>
        <w:tabs>
          <w:tab w:val="left" w:pos="567"/>
        </w:tabs>
        <w:autoSpaceDE/>
        <w:autoSpaceDN/>
        <w:ind w:left="567"/>
        <w:outlineLvl w:val="0"/>
      </w:pPr>
      <w:r>
        <w:rPr>
          <w:b/>
        </w:rPr>
        <w:t>TINKAMUMO LAIKAS</w:t>
      </w:r>
    </w:p>
    <w:p w14:paraId="0423216B" w14:textId="77777777" w:rsidR="00266EB6" w:rsidRDefault="00266EB6" w:rsidP="00F74E8F"/>
    <w:p w14:paraId="25B0AC05" w14:textId="3FCE0F70" w:rsidR="00266EB6" w:rsidRDefault="00266EB6" w:rsidP="00054076">
      <w:r w:rsidRPr="004333CC">
        <w:t>Tinka iki</w:t>
      </w:r>
      <w:r>
        <w:t xml:space="preserve"> </w:t>
      </w:r>
      <w:r w:rsidR="007D1867">
        <w:t>mm.MMMM</w:t>
      </w:r>
    </w:p>
    <w:p w14:paraId="52C5B3CD" w14:textId="72EA0B59" w:rsidR="00266EB6" w:rsidRDefault="00266EB6" w:rsidP="00054076"/>
    <w:p w14:paraId="17C243EE" w14:textId="77777777" w:rsidR="00962F1C" w:rsidRDefault="00962F1C" w:rsidP="00266EB6"/>
    <w:p w14:paraId="058FA694" w14:textId="77777777" w:rsidR="00266EB6" w:rsidRDefault="00266EB6" w:rsidP="00266EB6">
      <w:pPr>
        <w:keepNext/>
        <w:widowControl/>
        <w:numPr>
          <w:ilvl w:val="1"/>
          <w:numId w:val="17"/>
        </w:numPr>
        <w:pBdr>
          <w:top w:val="single" w:sz="4" w:space="1" w:color="auto"/>
          <w:left w:val="single" w:sz="4" w:space="4" w:color="auto"/>
          <w:bottom w:val="single" w:sz="4" w:space="1" w:color="auto"/>
          <w:right w:val="single" w:sz="4" w:space="4" w:color="auto"/>
        </w:pBdr>
        <w:tabs>
          <w:tab w:val="left" w:pos="567"/>
        </w:tabs>
        <w:autoSpaceDE/>
        <w:autoSpaceDN/>
        <w:ind w:left="567"/>
        <w:outlineLvl w:val="0"/>
      </w:pPr>
      <w:r>
        <w:rPr>
          <w:b/>
        </w:rPr>
        <w:lastRenderedPageBreak/>
        <w:t>SPECIALIOS LAIKYMO SĄLYGOS</w:t>
      </w:r>
    </w:p>
    <w:p w14:paraId="72F62CD7" w14:textId="77777777" w:rsidR="00266EB6" w:rsidRPr="00054076" w:rsidRDefault="00266EB6" w:rsidP="00F74E8F"/>
    <w:p w14:paraId="69233355" w14:textId="38C4EA11" w:rsidR="00266EB6" w:rsidRDefault="00266EB6" w:rsidP="00054076">
      <w:pPr>
        <w:ind w:left="567" w:hanging="567"/>
      </w:pPr>
      <w:r w:rsidRPr="00266EB6">
        <w:t>Lizdines plokšteles laikyti išorinėje dėžutėje, kad vaistas būtų apsaugotas nuo šviesos.</w:t>
      </w:r>
    </w:p>
    <w:p w14:paraId="755461DE" w14:textId="767BFEA0" w:rsidR="00266EB6" w:rsidRDefault="00266EB6" w:rsidP="00054076">
      <w:pPr>
        <w:ind w:left="567" w:hanging="567"/>
      </w:pPr>
    </w:p>
    <w:p w14:paraId="0DE42BE0" w14:textId="77777777" w:rsidR="00962F1C" w:rsidRDefault="00962F1C" w:rsidP="00266EB6">
      <w:pPr>
        <w:ind w:left="567" w:hanging="567"/>
      </w:pPr>
    </w:p>
    <w:p w14:paraId="06752E35" w14:textId="77777777" w:rsidR="00266EB6" w:rsidRDefault="00266EB6" w:rsidP="00266EB6">
      <w:pPr>
        <w:keepNext/>
        <w:widowControl/>
        <w:numPr>
          <w:ilvl w:val="1"/>
          <w:numId w:val="17"/>
        </w:numPr>
        <w:pBdr>
          <w:top w:val="single" w:sz="4" w:space="1" w:color="auto"/>
          <w:left w:val="single" w:sz="4" w:space="4" w:color="auto"/>
          <w:bottom w:val="single" w:sz="4" w:space="1" w:color="auto"/>
          <w:right w:val="single" w:sz="4" w:space="4" w:color="auto"/>
        </w:pBdr>
        <w:tabs>
          <w:tab w:val="left" w:pos="567"/>
        </w:tabs>
        <w:autoSpaceDE/>
        <w:autoSpaceDN/>
        <w:ind w:left="567"/>
        <w:outlineLvl w:val="0"/>
        <w:rPr>
          <w:b/>
        </w:rPr>
      </w:pPr>
      <w:r>
        <w:rPr>
          <w:b/>
        </w:rPr>
        <w:t>SPECIALIOS ATSARGUMO PRIEMONĖS DĖL NESUVARTOTO VAISTINIO PREPARATO AR JO ATLIEKŲ TVARKYMO (JEI REIKIA)</w:t>
      </w:r>
    </w:p>
    <w:p w14:paraId="587A5110" w14:textId="77777777" w:rsidR="00266EB6" w:rsidRDefault="00266EB6" w:rsidP="00266EB6"/>
    <w:p w14:paraId="6784BA49" w14:textId="77777777" w:rsidR="00266EB6" w:rsidRDefault="00266EB6" w:rsidP="00266EB6"/>
    <w:p w14:paraId="69EB7CCD" w14:textId="77777777" w:rsidR="00266EB6" w:rsidRDefault="00266EB6" w:rsidP="00266EB6">
      <w:pPr>
        <w:keepNext/>
        <w:widowControl/>
        <w:numPr>
          <w:ilvl w:val="1"/>
          <w:numId w:val="17"/>
        </w:numPr>
        <w:pBdr>
          <w:top w:val="single" w:sz="4" w:space="1" w:color="auto"/>
          <w:left w:val="single" w:sz="4" w:space="4" w:color="auto"/>
          <w:bottom w:val="single" w:sz="4" w:space="1" w:color="auto"/>
          <w:right w:val="single" w:sz="4" w:space="4" w:color="auto"/>
        </w:pBdr>
        <w:tabs>
          <w:tab w:val="left" w:pos="567"/>
        </w:tabs>
        <w:autoSpaceDE/>
        <w:autoSpaceDN/>
        <w:ind w:left="567"/>
        <w:outlineLvl w:val="0"/>
        <w:rPr>
          <w:b/>
        </w:rPr>
      </w:pPr>
      <w:r>
        <w:rPr>
          <w:b/>
        </w:rPr>
        <w:t>REGISTRUOTOJO PAVADINIMAS IR ADRESAS</w:t>
      </w:r>
    </w:p>
    <w:p w14:paraId="1E5D3C6E" w14:textId="1DB2204E" w:rsidR="00266EB6" w:rsidRDefault="00266EB6" w:rsidP="00266EB6"/>
    <w:p w14:paraId="2F4F20EF" w14:textId="13892FD0" w:rsidR="00266EB6" w:rsidRDefault="00266EB6" w:rsidP="00054076">
      <w:r>
        <w:t>FARCO-PHARMA GmbH</w:t>
      </w:r>
    </w:p>
    <w:p w14:paraId="09AF4413" w14:textId="77777777" w:rsidR="00266EB6" w:rsidRDefault="00266EB6" w:rsidP="00054076">
      <w:r>
        <w:t>Gereonsmühlengasse 1-11</w:t>
      </w:r>
    </w:p>
    <w:p w14:paraId="23D338D0" w14:textId="10FBF856" w:rsidR="00266EB6" w:rsidRDefault="00266EB6" w:rsidP="00054076">
      <w:r>
        <w:t xml:space="preserve">50670 </w:t>
      </w:r>
      <w:proofErr w:type="spellStart"/>
      <w:r>
        <w:t>Köln</w:t>
      </w:r>
      <w:proofErr w:type="spellEnd"/>
    </w:p>
    <w:p w14:paraId="558E126C" w14:textId="0A01241A" w:rsidR="00266EB6" w:rsidRDefault="00266EB6" w:rsidP="00054076">
      <w:r>
        <w:t>Vokietija</w:t>
      </w:r>
    </w:p>
    <w:p w14:paraId="68D2B250" w14:textId="3D510A7D" w:rsidR="008C5B48" w:rsidRDefault="008C5B48" w:rsidP="00054076"/>
    <w:p w14:paraId="690C3A8B" w14:textId="77777777" w:rsidR="00962F1C" w:rsidRDefault="00962F1C" w:rsidP="00266EB6"/>
    <w:p w14:paraId="18CA2591" w14:textId="2D72B071" w:rsidR="008C5B48" w:rsidRDefault="008C5B48" w:rsidP="008C5B48">
      <w:pPr>
        <w:keepNext/>
        <w:widowControl/>
        <w:numPr>
          <w:ilvl w:val="1"/>
          <w:numId w:val="17"/>
        </w:numPr>
        <w:pBdr>
          <w:top w:val="single" w:sz="4" w:space="1" w:color="auto"/>
          <w:left w:val="single" w:sz="4" w:space="4" w:color="auto"/>
          <w:bottom w:val="single" w:sz="4" w:space="1" w:color="auto"/>
          <w:right w:val="single" w:sz="4" w:space="4" w:color="auto"/>
        </w:pBdr>
        <w:tabs>
          <w:tab w:val="left" w:pos="567"/>
        </w:tabs>
        <w:autoSpaceDE/>
        <w:autoSpaceDN/>
        <w:ind w:left="567"/>
        <w:outlineLvl w:val="0"/>
      </w:pPr>
      <w:r>
        <w:rPr>
          <w:b/>
        </w:rPr>
        <w:t>REGISTRACIJOS PAŽYMĖJIMO NUMERIS (-IAI)</w:t>
      </w:r>
    </w:p>
    <w:p w14:paraId="1E0FF230" w14:textId="77777777" w:rsidR="008C5B48" w:rsidRPr="00054076" w:rsidRDefault="008C5B48" w:rsidP="00054076"/>
    <w:p w14:paraId="75B73BCA" w14:textId="77777777" w:rsidR="001241A9" w:rsidRDefault="001241A9" w:rsidP="001241A9">
      <w:r>
        <w:t>LT/1/23/5178/001 – 6  ml, N10</w:t>
      </w:r>
    </w:p>
    <w:p w14:paraId="117DAA8C" w14:textId="77777777" w:rsidR="001241A9" w:rsidRPr="006A4C1E" w:rsidRDefault="001241A9" w:rsidP="001241A9">
      <w:pPr>
        <w:rPr>
          <w:highlight w:val="lightGray"/>
        </w:rPr>
      </w:pPr>
      <w:r w:rsidRPr="006A4C1E">
        <w:rPr>
          <w:highlight w:val="lightGray"/>
        </w:rPr>
        <w:t>LT/1/23/5178/002 – 11 ml, N10</w:t>
      </w:r>
    </w:p>
    <w:p w14:paraId="59AFA2DD" w14:textId="52D4D1E4" w:rsidR="008C5B48" w:rsidRDefault="008C5B48" w:rsidP="00054076"/>
    <w:p w14:paraId="4984F7E3" w14:textId="77777777" w:rsidR="00962F1C" w:rsidRDefault="00962F1C" w:rsidP="008C5B48"/>
    <w:p w14:paraId="4207DE43" w14:textId="0CDB89E4" w:rsidR="008C5B48" w:rsidRDefault="008C5B48" w:rsidP="008C5B48">
      <w:pPr>
        <w:keepNext/>
        <w:widowControl/>
        <w:numPr>
          <w:ilvl w:val="1"/>
          <w:numId w:val="17"/>
        </w:numPr>
        <w:pBdr>
          <w:top w:val="single" w:sz="4" w:space="1" w:color="auto"/>
          <w:left w:val="single" w:sz="4" w:space="4" w:color="auto"/>
          <w:bottom w:val="single" w:sz="4" w:space="1" w:color="auto"/>
          <w:right w:val="single" w:sz="4" w:space="4" w:color="auto"/>
        </w:pBdr>
        <w:tabs>
          <w:tab w:val="left" w:pos="567"/>
        </w:tabs>
        <w:autoSpaceDE/>
        <w:autoSpaceDN/>
        <w:ind w:left="567"/>
        <w:outlineLvl w:val="0"/>
      </w:pPr>
      <w:r>
        <w:rPr>
          <w:b/>
        </w:rPr>
        <w:t xml:space="preserve">SERIJOS NUMERIS </w:t>
      </w:r>
    </w:p>
    <w:p w14:paraId="42E69259" w14:textId="04010645" w:rsidR="008C5B48" w:rsidRPr="00054076" w:rsidRDefault="008C5B48" w:rsidP="00054076"/>
    <w:p w14:paraId="365A35B2" w14:textId="0FB17E26" w:rsidR="008C5B48" w:rsidRPr="00285D05" w:rsidRDefault="008C5B48" w:rsidP="00054076">
      <w:pPr>
        <w:rPr>
          <w:iCs/>
        </w:rPr>
      </w:pPr>
      <w:r w:rsidRPr="00285D05">
        <w:rPr>
          <w:iCs/>
        </w:rPr>
        <w:t>Serija</w:t>
      </w:r>
    </w:p>
    <w:p w14:paraId="22892A4A" w14:textId="7ABDF6F4" w:rsidR="008C5B48" w:rsidRDefault="008C5B48" w:rsidP="00054076"/>
    <w:p w14:paraId="64B7E1BB" w14:textId="77777777" w:rsidR="00962F1C" w:rsidRDefault="00962F1C" w:rsidP="008C5B48"/>
    <w:p w14:paraId="03281714" w14:textId="77777777" w:rsidR="008C5B48" w:rsidRDefault="008C5B48" w:rsidP="008C5B48">
      <w:pPr>
        <w:keepNext/>
        <w:widowControl/>
        <w:numPr>
          <w:ilvl w:val="1"/>
          <w:numId w:val="17"/>
        </w:numPr>
        <w:pBdr>
          <w:top w:val="single" w:sz="4" w:space="1" w:color="auto"/>
          <w:left w:val="single" w:sz="4" w:space="4" w:color="auto"/>
          <w:bottom w:val="single" w:sz="4" w:space="1" w:color="auto"/>
          <w:right w:val="single" w:sz="4" w:space="4" w:color="auto"/>
        </w:pBdr>
        <w:tabs>
          <w:tab w:val="left" w:pos="567"/>
        </w:tabs>
        <w:autoSpaceDE/>
        <w:autoSpaceDN/>
        <w:ind w:left="567"/>
        <w:outlineLvl w:val="0"/>
      </w:pPr>
      <w:r>
        <w:rPr>
          <w:b/>
        </w:rPr>
        <w:t>PARDAVIMO (IŠDAVIMO) TVARKA</w:t>
      </w:r>
    </w:p>
    <w:p w14:paraId="340A049A" w14:textId="35D1D16A" w:rsidR="008C5B48" w:rsidRPr="00054076" w:rsidRDefault="008C5B48" w:rsidP="008C5B48">
      <w:pPr>
        <w:rPr>
          <w:i/>
        </w:rPr>
      </w:pPr>
    </w:p>
    <w:p w14:paraId="4D5B9471" w14:textId="4AF02BDE" w:rsidR="008C5B48" w:rsidRPr="00285D05" w:rsidRDefault="008C5B48" w:rsidP="00054076">
      <w:pPr>
        <w:rPr>
          <w:iCs/>
        </w:rPr>
      </w:pPr>
      <w:r w:rsidRPr="00285D05">
        <w:rPr>
          <w:iCs/>
        </w:rPr>
        <w:t>Receptinis vaistas.</w:t>
      </w:r>
    </w:p>
    <w:p w14:paraId="7F5F5379" w14:textId="394BCB66" w:rsidR="008C5B48" w:rsidRDefault="008C5B48" w:rsidP="008C5B48"/>
    <w:p w14:paraId="2BC6E019" w14:textId="77777777" w:rsidR="00962F1C" w:rsidRDefault="00962F1C" w:rsidP="008C5B48"/>
    <w:p w14:paraId="07123D66" w14:textId="77777777" w:rsidR="008C5B48" w:rsidRDefault="008C5B48" w:rsidP="008C5B48">
      <w:pPr>
        <w:keepNext/>
        <w:widowControl/>
        <w:numPr>
          <w:ilvl w:val="1"/>
          <w:numId w:val="17"/>
        </w:numPr>
        <w:pBdr>
          <w:top w:val="single" w:sz="4" w:space="1" w:color="auto"/>
          <w:left w:val="single" w:sz="4" w:space="4" w:color="auto"/>
          <w:bottom w:val="single" w:sz="4" w:space="1" w:color="auto"/>
          <w:right w:val="single" w:sz="4" w:space="4" w:color="auto"/>
        </w:pBdr>
        <w:tabs>
          <w:tab w:val="left" w:pos="567"/>
        </w:tabs>
        <w:autoSpaceDE/>
        <w:autoSpaceDN/>
        <w:ind w:left="567"/>
        <w:outlineLvl w:val="0"/>
      </w:pPr>
      <w:r>
        <w:rPr>
          <w:b/>
        </w:rPr>
        <w:t>VARTOJIMO INSTRUKCIJA</w:t>
      </w:r>
    </w:p>
    <w:p w14:paraId="61CA3005" w14:textId="77777777" w:rsidR="008C5B48" w:rsidRDefault="008C5B48" w:rsidP="008C5B48"/>
    <w:p w14:paraId="24A111F9" w14:textId="77777777" w:rsidR="008C5B48" w:rsidRDefault="008C5B48" w:rsidP="008C5B48"/>
    <w:p w14:paraId="523B5559" w14:textId="77777777" w:rsidR="008C5B48" w:rsidRDefault="008C5B48" w:rsidP="008C5B48">
      <w:pPr>
        <w:keepNext/>
        <w:widowControl/>
        <w:numPr>
          <w:ilvl w:val="1"/>
          <w:numId w:val="17"/>
        </w:numPr>
        <w:pBdr>
          <w:top w:val="single" w:sz="4" w:space="1" w:color="auto"/>
          <w:left w:val="single" w:sz="4" w:space="4" w:color="auto"/>
          <w:bottom w:val="single" w:sz="4" w:space="1" w:color="auto"/>
          <w:right w:val="single" w:sz="4" w:space="4" w:color="auto"/>
        </w:pBdr>
        <w:tabs>
          <w:tab w:val="left" w:pos="567"/>
        </w:tabs>
        <w:autoSpaceDE/>
        <w:autoSpaceDN/>
        <w:ind w:left="567"/>
        <w:outlineLvl w:val="0"/>
      </w:pPr>
      <w:r>
        <w:rPr>
          <w:b/>
        </w:rPr>
        <w:t>INFORMACIJA BRAILIO RAŠTU</w:t>
      </w:r>
    </w:p>
    <w:p w14:paraId="2687A7C1" w14:textId="65F0653E" w:rsidR="008C5B48" w:rsidRDefault="008C5B48" w:rsidP="00266EB6"/>
    <w:p w14:paraId="5268DE81" w14:textId="11F7F789" w:rsidR="008C5B48" w:rsidRPr="00054076" w:rsidRDefault="00A8606E" w:rsidP="00054076">
      <w:r>
        <w:rPr>
          <w:highlight w:val="lightGray"/>
        </w:rPr>
        <w:t xml:space="preserve">Lidocaine hydrochloride Instillido </w:t>
      </w:r>
      <w:r w:rsidR="008C5B48" w:rsidRPr="00054076">
        <w:rPr>
          <w:highlight w:val="lightGray"/>
        </w:rPr>
        <w:t>20</w:t>
      </w:r>
      <w:r w:rsidR="008C5B48" w:rsidRPr="00AF0F77">
        <w:rPr>
          <w:highlight w:val="lightGray"/>
        </w:rPr>
        <w:t xml:space="preserve"> </w:t>
      </w:r>
      <w:r w:rsidR="008C5B48" w:rsidRPr="00054076">
        <w:rPr>
          <w:highlight w:val="lightGray"/>
        </w:rPr>
        <w:t>mg/ml gelis 6</w:t>
      </w:r>
      <w:r w:rsidR="008C5B48" w:rsidRPr="00AF0F77">
        <w:rPr>
          <w:highlight w:val="lightGray"/>
        </w:rPr>
        <w:t xml:space="preserve"> </w:t>
      </w:r>
      <w:r w:rsidR="008C5B48" w:rsidRPr="00054076">
        <w:rPr>
          <w:highlight w:val="lightGray"/>
        </w:rPr>
        <w:t>ml 11</w:t>
      </w:r>
      <w:r w:rsidR="008C5B48" w:rsidRPr="00AF0F77">
        <w:rPr>
          <w:highlight w:val="lightGray"/>
        </w:rPr>
        <w:t xml:space="preserve"> </w:t>
      </w:r>
      <w:r w:rsidR="008C5B48" w:rsidRPr="00054076">
        <w:rPr>
          <w:highlight w:val="lightGray"/>
        </w:rPr>
        <w:t>ml</w:t>
      </w:r>
    </w:p>
    <w:p w14:paraId="0F70A587" w14:textId="508AECCC" w:rsidR="008C5B48" w:rsidRDefault="008C5B48" w:rsidP="00054076"/>
    <w:p w14:paraId="7CAB4086" w14:textId="77777777" w:rsidR="00962F1C" w:rsidRDefault="00962F1C" w:rsidP="00266EB6"/>
    <w:p w14:paraId="6F2D8307" w14:textId="77777777" w:rsidR="008C5B48" w:rsidRDefault="008C5B48" w:rsidP="008C5B48">
      <w:pPr>
        <w:keepNext/>
        <w:widowControl/>
        <w:numPr>
          <w:ilvl w:val="1"/>
          <w:numId w:val="17"/>
        </w:numPr>
        <w:pBdr>
          <w:top w:val="single" w:sz="4" w:space="1" w:color="auto"/>
          <w:left w:val="single" w:sz="4" w:space="4" w:color="auto"/>
          <w:bottom w:val="single" w:sz="4" w:space="1" w:color="auto"/>
          <w:right w:val="single" w:sz="4" w:space="4" w:color="auto"/>
        </w:pBdr>
        <w:tabs>
          <w:tab w:val="left" w:pos="567"/>
        </w:tabs>
        <w:autoSpaceDE/>
        <w:autoSpaceDN/>
        <w:ind w:left="567"/>
        <w:outlineLvl w:val="0"/>
        <w:rPr>
          <w:i/>
        </w:rPr>
      </w:pPr>
      <w:r>
        <w:rPr>
          <w:b/>
        </w:rPr>
        <w:t>UNIKALUS IDENTIFIKATORIUS – 2D BRŪKŠNINIS KODAS</w:t>
      </w:r>
    </w:p>
    <w:p w14:paraId="400893DC" w14:textId="77777777" w:rsidR="008C5B48" w:rsidRDefault="008C5B48" w:rsidP="008C5B48"/>
    <w:p w14:paraId="241D438D" w14:textId="554EA725" w:rsidR="008C5B48" w:rsidRPr="00054076" w:rsidRDefault="008C5B48" w:rsidP="00054076">
      <w:r w:rsidRPr="00AF0F77">
        <w:rPr>
          <w:highlight w:val="lightGray"/>
        </w:rPr>
        <w:t>&lt;</w:t>
      </w:r>
      <w:r w:rsidRPr="00054076">
        <w:rPr>
          <w:highlight w:val="lightGray"/>
        </w:rPr>
        <w:t>2D brūkšninis kodas su nurodytu unikaliu identifikatoriumi</w:t>
      </w:r>
      <w:r w:rsidRPr="00AF0F77">
        <w:rPr>
          <w:highlight w:val="lightGray"/>
        </w:rPr>
        <w:t>.&gt;</w:t>
      </w:r>
    </w:p>
    <w:p w14:paraId="5CF642A0" w14:textId="2FC6AECB" w:rsidR="008C5B48" w:rsidRDefault="008C5B48" w:rsidP="00054076"/>
    <w:p w14:paraId="742C6A59" w14:textId="77777777" w:rsidR="00962F1C" w:rsidRDefault="00962F1C" w:rsidP="008C5B48"/>
    <w:p w14:paraId="0040F8E8" w14:textId="77777777" w:rsidR="008C5B48" w:rsidRDefault="008C5B48" w:rsidP="008C5B48">
      <w:pPr>
        <w:keepNext/>
        <w:widowControl/>
        <w:numPr>
          <w:ilvl w:val="1"/>
          <w:numId w:val="17"/>
        </w:numPr>
        <w:pBdr>
          <w:top w:val="single" w:sz="4" w:space="1" w:color="auto"/>
          <w:left w:val="single" w:sz="4" w:space="4" w:color="auto"/>
          <w:bottom w:val="single" w:sz="4" w:space="1" w:color="auto"/>
          <w:right w:val="single" w:sz="4" w:space="4" w:color="auto"/>
        </w:pBdr>
        <w:tabs>
          <w:tab w:val="left" w:pos="567"/>
        </w:tabs>
        <w:autoSpaceDE/>
        <w:autoSpaceDN/>
        <w:ind w:left="567"/>
        <w:outlineLvl w:val="0"/>
        <w:rPr>
          <w:i/>
        </w:rPr>
      </w:pPr>
      <w:r>
        <w:rPr>
          <w:b/>
        </w:rPr>
        <w:t>UNIKALUS IDENTIFIKATORIUS – ŽMONĖMS SUPRANTAMI DUOMENYS</w:t>
      </w:r>
    </w:p>
    <w:p w14:paraId="57998F62" w14:textId="77777777" w:rsidR="008C5B48" w:rsidRDefault="008C5B48" w:rsidP="008C5B48"/>
    <w:p w14:paraId="71BADD6B" w14:textId="10B75960" w:rsidR="008C5B48" w:rsidRDefault="008C5B48" w:rsidP="00054076">
      <w:r>
        <w:t>PC {numeris}</w:t>
      </w:r>
    </w:p>
    <w:p w14:paraId="60E6A320" w14:textId="64EC7FBB" w:rsidR="008C5B48" w:rsidRDefault="008C5B48" w:rsidP="00054076">
      <w:r>
        <w:t>SN {numeris}</w:t>
      </w:r>
    </w:p>
    <w:p w14:paraId="0B0CF08C" w14:textId="5FED0A30" w:rsidR="008C5B48" w:rsidRDefault="008C5B48" w:rsidP="00054076">
      <w:r>
        <w:t>NN {numeris}</w:t>
      </w:r>
    </w:p>
    <w:p w14:paraId="2BD7CFD7" w14:textId="1CD06B77" w:rsidR="00F5585D" w:rsidRDefault="00F5585D">
      <w:pPr>
        <w:rPr>
          <w:b/>
          <w:bCs/>
        </w:rPr>
      </w:pPr>
      <w:r>
        <w:br w:type="page"/>
      </w:r>
    </w:p>
    <w:p w14:paraId="5AAF18D5" w14:textId="77777777" w:rsidR="0098359B" w:rsidRDefault="0098359B" w:rsidP="0098359B">
      <w:pPr>
        <w:pBdr>
          <w:top w:val="single" w:sz="4" w:space="1" w:color="auto"/>
          <w:left w:val="single" w:sz="4" w:space="4" w:color="auto"/>
          <w:bottom w:val="single" w:sz="4" w:space="1" w:color="auto"/>
          <w:right w:val="single" w:sz="4" w:space="4" w:color="auto"/>
        </w:pBdr>
        <w:tabs>
          <w:tab w:val="left" w:pos="0"/>
        </w:tabs>
        <w:rPr>
          <w:b/>
        </w:rPr>
      </w:pPr>
      <w:r>
        <w:rPr>
          <w:b/>
        </w:rPr>
        <w:lastRenderedPageBreak/>
        <w:t>MINIMALI INFORMACIJA ANT LIZDINIŲ PLOKŠTELIŲ ARBA DVISLUOKSNIŲ JUOSTELIŲ</w:t>
      </w:r>
    </w:p>
    <w:p w14:paraId="0A589460" w14:textId="77777777" w:rsidR="0098359B" w:rsidRPr="003B7E31" w:rsidRDefault="0098359B" w:rsidP="0098359B">
      <w:pPr>
        <w:pBdr>
          <w:top w:val="single" w:sz="4" w:space="1" w:color="auto"/>
          <w:left w:val="single" w:sz="4" w:space="4" w:color="auto"/>
          <w:bottom w:val="single" w:sz="4" w:space="1" w:color="auto"/>
          <w:right w:val="single" w:sz="4" w:space="4" w:color="auto"/>
        </w:pBdr>
        <w:tabs>
          <w:tab w:val="left" w:pos="0"/>
        </w:tabs>
        <w:rPr>
          <w:b/>
          <w:bCs/>
        </w:rPr>
      </w:pPr>
    </w:p>
    <w:p w14:paraId="0340D70F" w14:textId="76F51953" w:rsidR="0098359B" w:rsidRPr="0095375F" w:rsidRDefault="0098359B" w:rsidP="0098359B">
      <w:pPr>
        <w:pBdr>
          <w:top w:val="single" w:sz="4" w:space="1" w:color="auto"/>
          <w:left w:val="single" w:sz="4" w:space="4" w:color="auto"/>
          <w:bottom w:val="single" w:sz="4" w:space="1" w:color="auto"/>
          <w:right w:val="single" w:sz="4" w:space="4" w:color="auto"/>
        </w:pBdr>
        <w:tabs>
          <w:tab w:val="left" w:pos="0"/>
        </w:tabs>
        <w:rPr>
          <w:b/>
          <w:bCs/>
        </w:rPr>
      </w:pPr>
      <w:r w:rsidRPr="0095375F">
        <w:rPr>
          <w:b/>
          <w:bCs/>
        </w:rPr>
        <w:t xml:space="preserve">LIZDINĖS PLOKŠTELĖS FOLIJA 6 </w:t>
      </w:r>
      <w:r w:rsidR="00872E8D" w:rsidRPr="0095375F">
        <w:rPr>
          <w:b/>
          <w:bCs/>
        </w:rPr>
        <w:t>ml</w:t>
      </w:r>
      <w:r w:rsidRPr="0095375F">
        <w:rPr>
          <w:b/>
          <w:bCs/>
        </w:rPr>
        <w:t xml:space="preserve"> </w:t>
      </w:r>
      <w:r w:rsidRPr="0095375F">
        <w:rPr>
          <w:b/>
          <w:bCs/>
          <w:shd w:val="clear" w:color="auto" w:fill="BEBEBE"/>
        </w:rPr>
        <w:t xml:space="preserve">11 </w:t>
      </w:r>
      <w:r w:rsidR="00872E8D" w:rsidRPr="0095375F">
        <w:rPr>
          <w:b/>
          <w:bCs/>
          <w:shd w:val="clear" w:color="auto" w:fill="BEBEBE"/>
        </w:rPr>
        <w:t>ml</w:t>
      </w:r>
    </w:p>
    <w:p w14:paraId="464CF4B0" w14:textId="77777777" w:rsidR="00F5585D" w:rsidRDefault="00F5585D" w:rsidP="00F5585D">
      <w:pPr>
        <w:rPr>
          <w:sz w:val="20"/>
        </w:rPr>
      </w:pPr>
    </w:p>
    <w:p w14:paraId="1153EDAA" w14:textId="77777777" w:rsidR="00F5585D" w:rsidRDefault="00F5585D" w:rsidP="00F5585D">
      <w:pPr>
        <w:rPr>
          <w:sz w:val="20"/>
        </w:rPr>
      </w:pPr>
    </w:p>
    <w:p w14:paraId="5BD1518C" w14:textId="77777777" w:rsidR="00F5585D" w:rsidRDefault="00F5585D" w:rsidP="00285D05">
      <w:pPr>
        <w:keepNext/>
        <w:widowControl/>
        <w:numPr>
          <w:ilvl w:val="0"/>
          <w:numId w:val="18"/>
        </w:numPr>
        <w:pBdr>
          <w:top w:val="single" w:sz="4" w:space="1" w:color="auto"/>
          <w:left w:val="single" w:sz="4" w:space="4" w:color="auto"/>
          <w:bottom w:val="single" w:sz="4" w:space="1" w:color="auto"/>
          <w:right w:val="single" w:sz="4" w:space="4" w:color="auto"/>
        </w:pBdr>
        <w:tabs>
          <w:tab w:val="left" w:pos="567"/>
        </w:tabs>
        <w:autoSpaceDE/>
        <w:autoSpaceDN/>
        <w:ind w:left="567"/>
        <w:outlineLvl w:val="0"/>
      </w:pPr>
      <w:r>
        <w:rPr>
          <w:b/>
        </w:rPr>
        <w:t>VAISTINIO PREPARATO PAVADINIMAS</w:t>
      </w:r>
    </w:p>
    <w:p w14:paraId="083249F2" w14:textId="77777777" w:rsidR="00F5585D" w:rsidRPr="00054076" w:rsidRDefault="00F5585D" w:rsidP="00054076">
      <w:pPr>
        <w:rPr>
          <w:b/>
          <w:sz w:val="20"/>
        </w:rPr>
      </w:pPr>
    </w:p>
    <w:p w14:paraId="0C4B737A" w14:textId="23E7B78B" w:rsidR="00F5585D" w:rsidRPr="004333CC" w:rsidRDefault="00A8606E" w:rsidP="00F74E8F">
      <w:pPr>
        <w:ind w:right="143"/>
      </w:pPr>
      <w:proofErr w:type="spellStart"/>
      <w:r>
        <w:t>Lidocaine</w:t>
      </w:r>
      <w:proofErr w:type="spellEnd"/>
      <w:r>
        <w:t xml:space="preserve"> </w:t>
      </w:r>
      <w:proofErr w:type="spellStart"/>
      <w:r>
        <w:t>hydrochloride</w:t>
      </w:r>
      <w:proofErr w:type="spellEnd"/>
      <w:r>
        <w:t xml:space="preserve"> </w:t>
      </w:r>
      <w:proofErr w:type="spellStart"/>
      <w:r>
        <w:t>Instillido</w:t>
      </w:r>
      <w:proofErr w:type="spellEnd"/>
      <w:r>
        <w:t xml:space="preserve"> </w:t>
      </w:r>
      <w:r w:rsidR="00F5585D" w:rsidRPr="004333CC">
        <w:t>20 mg/ml gelis</w:t>
      </w:r>
    </w:p>
    <w:p w14:paraId="4599C964" w14:textId="07DB8E5D" w:rsidR="00F5585D" w:rsidRDefault="00F5585D" w:rsidP="00054076">
      <w:pPr>
        <w:ind w:right="3924"/>
      </w:pPr>
      <w:r w:rsidRPr="004333CC">
        <w:t xml:space="preserve">lidokaino </w:t>
      </w:r>
      <w:r w:rsidR="00D530D8" w:rsidRPr="00D92493">
        <w:t>hidrochloridas</w:t>
      </w:r>
    </w:p>
    <w:p w14:paraId="37CFD267" w14:textId="77777777" w:rsidR="00F5585D" w:rsidRDefault="00F5585D" w:rsidP="00054076">
      <w:pPr>
        <w:ind w:right="3924"/>
      </w:pPr>
    </w:p>
    <w:p w14:paraId="4D921BA1" w14:textId="77777777" w:rsidR="00F5585D" w:rsidRPr="004333CC" w:rsidRDefault="00F5585D" w:rsidP="00F74E8F">
      <w:r w:rsidRPr="004333CC">
        <w:t xml:space="preserve">Viename užpildytame švirkšte su 6 ml </w:t>
      </w:r>
      <w:r w:rsidRPr="00054076">
        <w:rPr>
          <w:color w:val="000000"/>
          <w:highlight w:val="lightGray"/>
          <w:shd w:val="clear" w:color="auto" w:fill="BEBEBE"/>
        </w:rPr>
        <w:t>11 ml</w:t>
      </w:r>
      <w:r w:rsidRPr="004333CC">
        <w:rPr>
          <w:color w:val="000000"/>
        </w:rPr>
        <w:t xml:space="preserve"> sterilaus gelio yra:</w:t>
      </w:r>
    </w:p>
    <w:p w14:paraId="793ADBE8" w14:textId="61776CAE" w:rsidR="00F5585D" w:rsidRPr="004333CC" w:rsidRDefault="00F5585D" w:rsidP="00054076">
      <w:pPr>
        <w:tabs>
          <w:tab w:val="left" w:pos="5322"/>
        </w:tabs>
        <w:spacing w:before="2"/>
      </w:pPr>
      <w:r w:rsidRPr="004333CC">
        <w:t>lidokaino hidrochlorido</w:t>
      </w:r>
      <w:r w:rsidR="0098359B">
        <w:tab/>
      </w:r>
      <w:r w:rsidRPr="004333CC">
        <w:t xml:space="preserve">120,6 mg </w:t>
      </w:r>
      <w:r w:rsidRPr="00054076">
        <w:rPr>
          <w:color w:val="000000"/>
          <w:highlight w:val="lightGray"/>
          <w:shd w:val="clear" w:color="auto" w:fill="BEBEBE"/>
        </w:rPr>
        <w:t>221,1 mg</w:t>
      </w:r>
    </w:p>
    <w:p w14:paraId="62134D1D" w14:textId="77777777" w:rsidR="00F5585D" w:rsidRPr="00285D05" w:rsidRDefault="00F5585D" w:rsidP="00054076">
      <w:pPr>
        <w:spacing w:before="9"/>
        <w:rPr>
          <w:sz w:val="21"/>
        </w:rPr>
      </w:pPr>
    </w:p>
    <w:p w14:paraId="198238DD" w14:textId="0844C258" w:rsidR="00F5585D" w:rsidRDefault="00F5585D" w:rsidP="00054076">
      <w:r w:rsidRPr="004333CC">
        <w:t xml:space="preserve">1 ml gelio yra 20,1 mg lidokaino hidrochlorido, atitinkančio </w:t>
      </w:r>
      <w:r w:rsidR="0098359B">
        <w:t>21</w:t>
      </w:r>
      <w:r w:rsidR="000361FD">
        <w:t>,5</w:t>
      </w:r>
      <w:r w:rsidRPr="004333CC">
        <w:t> mg lidokaino hidrochlorido</w:t>
      </w:r>
      <w:r w:rsidR="000361FD" w:rsidRPr="000361FD">
        <w:t xml:space="preserve"> </w:t>
      </w:r>
      <w:r w:rsidR="000361FD">
        <w:t>monohidrato</w:t>
      </w:r>
    </w:p>
    <w:p w14:paraId="33CC3C45" w14:textId="77777777" w:rsidR="00F5585D" w:rsidRDefault="00F5585D" w:rsidP="00054076"/>
    <w:p w14:paraId="09BAF498" w14:textId="77777777" w:rsidR="002B610A" w:rsidRDefault="002B610A" w:rsidP="00054076"/>
    <w:p w14:paraId="24EDD0BE" w14:textId="1DE24C2D" w:rsidR="000361FD" w:rsidRDefault="000361FD" w:rsidP="000361FD">
      <w:pPr>
        <w:keepNext/>
        <w:widowControl/>
        <w:numPr>
          <w:ilvl w:val="0"/>
          <w:numId w:val="18"/>
        </w:numPr>
        <w:pBdr>
          <w:top w:val="single" w:sz="4" w:space="1" w:color="auto"/>
          <w:left w:val="single" w:sz="4" w:space="4" w:color="auto"/>
          <w:bottom w:val="single" w:sz="4" w:space="1" w:color="auto"/>
          <w:right w:val="single" w:sz="4" w:space="4" w:color="auto"/>
        </w:pBdr>
        <w:tabs>
          <w:tab w:val="left" w:pos="567"/>
        </w:tabs>
        <w:autoSpaceDE/>
        <w:autoSpaceDN/>
        <w:ind w:left="567"/>
        <w:outlineLvl w:val="0"/>
        <w:rPr>
          <w:b/>
        </w:rPr>
      </w:pPr>
      <w:r>
        <w:rPr>
          <w:b/>
        </w:rPr>
        <w:t>REGISTRUOTOJO PAVADINIMAS</w:t>
      </w:r>
    </w:p>
    <w:p w14:paraId="526DCD5B" w14:textId="77777777" w:rsidR="000361FD" w:rsidRDefault="000361FD" w:rsidP="000361FD"/>
    <w:p w14:paraId="596C0F13" w14:textId="0B7916D5" w:rsidR="000361FD" w:rsidRDefault="000361FD" w:rsidP="000361FD">
      <w:r>
        <w:t>FARCO-PHARMA GmbH</w:t>
      </w:r>
    </w:p>
    <w:p w14:paraId="361FFD39" w14:textId="3F6D99DC" w:rsidR="000361FD" w:rsidRDefault="000361FD" w:rsidP="000361FD">
      <w:r>
        <w:t xml:space="preserve">50670 </w:t>
      </w:r>
      <w:proofErr w:type="spellStart"/>
      <w:r>
        <w:t>Köln</w:t>
      </w:r>
      <w:proofErr w:type="spellEnd"/>
      <w:r>
        <w:t xml:space="preserve"> </w:t>
      </w:r>
      <w:r w:rsidR="001241A9">
        <w:t xml:space="preserve">– </w:t>
      </w:r>
      <w:r>
        <w:t>Vokietija</w:t>
      </w:r>
    </w:p>
    <w:p w14:paraId="23BAED31" w14:textId="77777777" w:rsidR="000361FD" w:rsidRDefault="000361FD" w:rsidP="000361FD"/>
    <w:p w14:paraId="70878AAC" w14:textId="77777777" w:rsidR="002B610A" w:rsidRDefault="002B610A" w:rsidP="000361FD"/>
    <w:p w14:paraId="21B4B2BC" w14:textId="77777777" w:rsidR="000361FD" w:rsidRDefault="000361FD" w:rsidP="000361FD">
      <w:pPr>
        <w:keepNext/>
        <w:widowControl/>
        <w:numPr>
          <w:ilvl w:val="0"/>
          <w:numId w:val="18"/>
        </w:numPr>
        <w:pBdr>
          <w:top w:val="single" w:sz="4" w:space="1" w:color="auto"/>
          <w:left w:val="single" w:sz="4" w:space="4" w:color="auto"/>
          <w:bottom w:val="single" w:sz="4" w:space="1" w:color="auto"/>
          <w:right w:val="single" w:sz="4" w:space="4" w:color="auto"/>
        </w:pBdr>
        <w:tabs>
          <w:tab w:val="left" w:pos="567"/>
        </w:tabs>
        <w:autoSpaceDE/>
        <w:autoSpaceDN/>
        <w:ind w:left="567"/>
        <w:outlineLvl w:val="0"/>
      </w:pPr>
      <w:r>
        <w:rPr>
          <w:b/>
        </w:rPr>
        <w:t>TINKAMUMO LAIKAS</w:t>
      </w:r>
    </w:p>
    <w:p w14:paraId="2C399038" w14:textId="77777777" w:rsidR="000361FD" w:rsidRDefault="000361FD" w:rsidP="00F74E8F"/>
    <w:p w14:paraId="556B5B88" w14:textId="77777777" w:rsidR="000361FD" w:rsidRDefault="000361FD" w:rsidP="000361FD"/>
    <w:p w14:paraId="1D2AA726" w14:textId="6AB45467" w:rsidR="000361FD" w:rsidRPr="000361FD" w:rsidRDefault="000361FD" w:rsidP="006A4C1E">
      <w:pPr>
        <w:keepNext/>
        <w:widowControl/>
        <w:numPr>
          <w:ilvl w:val="0"/>
          <w:numId w:val="18"/>
        </w:numPr>
        <w:pBdr>
          <w:top w:val="single" w:sz="4" w:space="1" w:color="auto"/>
          <w:left w:val="single" w:sz="4" w:space="4" w:color="auto"/>
          <w:bottom w:val="single" w:sz="4" w:space="1" w:color="auto"/>
          <w:right w:val="single" w:sz="4" w:space="4" w:color="auto"/>
        </w:pBdr>
        <w:tabs>
          <w:tab w:val="left" w:pos="567"/>
        </w:tabs>
        <w:autoSpaceDE/>
        <w:autoSpaceDN/>
        <w:ind w:left="567"/>
        <w:outlineLvl w:val="0"/>
        <w:rPr>
          <w:b/>
        </w:rPr>
      </w:pPr>
      <w:r w:rsidRPr="000361FD">
        <w:rPr>
          <w:b/>
        </w:rPr>
        <w:t>SERIJOS NUMERIS</w:t>
      </w:r>
    </w:p>
    <w:p w14:paraId="3D30EF92" w14:textId="77777777" w:rsidR="00F5585D" w:rsidRDefault="00F5585D" w:rsidP="00F5585D"/>
    <w:p w14:paraId="1044035E" w14:textId="77777777" w:rsidR="00AD5FC6" w:rsidRDefault="00AD5FC6" w:rsidP="00F5585D"/>
    <w:p w14:paraId="5005D8E1" w14:textId="27BE5A6D" w:rsidR="00F5585D" w:rsidRPr="000361FD" w:rsidRDefault="00F5585D" w:rsidP="006A4C1E">
      <w:pPr>
        <w:keepNext/>
        <w:widowControl/>
        <w:numPr>
          <w:ilvl w:val="0"/>
          <w:numId w:val="18"/>
        </w:numPr>
        <w:pBdr>
          <w:top w:val="single" w:sz="4" w:space="1" w:color="auto"/>
          <w:left w:val="single" w:sz="4" w:space="4" w:color="auto"/>
          <w:bottom w:val="single" w:sz="4" w:space="1" w:color="auto"/>
          <w:right w:val="single" w:sz="4" w:space="4" w:color="auto"/>
        </w:pBdr>
        <w:tabs>
          <w:tab w:val="left" w:pos="567"/>
        </w:tabs>
        <w:autoSpaceDE/>
        <w:autoSpaceDN/>
        <w:ind w:left="567"/>
        <w:outlineLvl w:val="0"/>
        <w:rPr>
          <w:b/>
        </w:rPr>
      </w:pPr>
      <w:r w:rsidRPr="000361FD">
        <w:rPr>
          <w:b/>
        </w:rPr>
        <w:t>KITA</w:t>
      </w:r>
    </w:p>
    <w:p w14:paraId="7AFA7521" w14:textId="77777777" w:rsidR="002B610A" w:rsidRPr="00F74E8F" w:rsidRDefault="002B610A" w:rsidP="00F74E8F"/>
    <w:p w14:paraId="4E57C0DE" w14:textId="1B327D37" w:rsidR="000361FD" w:rsidRDefault="000361FD" w:rsidP="000361FD">
      <w:r>
        <w:t>6 ml gelis</w:t>
      </w:r>
    </w:p>
    <w:p w14:paraId="178ED4E6" w14:textId="77777777" w:rsidR="000361FD" w:rsidRDefault="000361FD" w:rsidP="000361FD">
      <w:r w:rsidRPr="006459D8">
        <w:rPr>
          <w:noProof/>
          <w:highlight w:val="lightGray"/>
        </w:rPr>
        <w:t>11</w:t>
      </w:r>
      <w:r>
        <w:rPr>
          <w:noProof/>
          <w:highlight w:val="lightGray"/>
        </w:rPr>
        <w:t> ml</w:t>
      </w:r>
      <w:r w:rsidRPr="006459D8">
        <w:rPr>
          <w:noProof/>
          <w:highlight w:val="lightGray"/>
        </w:rPr>
        <w:t xml:space="preserve"> ge</w:t>
      </w:r>
      <w:r>
        <w:rPr>
          <w:noProof/>
          <w:highlight w:val="lightGray"/>
        </w:rPr>
        <w:t>lis</w:t>
      </w:r>
    </w:p>
    <w:p w14:paraId="021F0C52" w14:textId="77777777" w:rsidR="000361FD" w:rsidRDefault="000361FD" w:rsidP="00054076"/>
    <w:p w14:paraId="0B5E1C2A" w14:textId="10E02603" w:rsidR="00F5585D" w:rsidRDefault="00F5585D" w:rsidP="00054076">
      <w:r>
        <w:t>Vartoti tik vieną kartą.</w:t>
      </w:r>
    </w:p>
    <w:p w14:paraId="346B245E" w14:textId="77777777" w:rsidR="00F5585D" w:rsidRDefault="00F5585D" w:rsidP="00054076">
      <w:r>
        <w:t>Atidarius vartoti nedelsiant.</w:t>
      </w:r>
    </w:p>
    <w:p w14:paraId="0D5EEAF7" w14:textId="77777777" w:rsidR="00F5585D" w:rsidRDefault="00F5585D" w:rsidP="00054076">
      <w:r>
        <w:t>Švirkštą ir jame likusį gelį reikia išmesti.</w:t>
      </w:r>
    </w:p>
    <w:p w14:paraId="3F1B17D9" w14:textId="14FB77EB" w:rsidR="004333CC" w:rsidRDefault="000361FD" w:rsidP="006A4C1E">
      <w:pPr>
        <w:sectPr w:rsidR="004333CC" w:rsidSect="00D70A09">
          <w:headerReference w:type="default" r:id="rId14"/>
          <w:footerReference w:type="default" r:id="rId15"/>
          <w:pgSz w:w="11910" w:h="16840" w:code="9"/>
          <w:pgMar w:top="1134" w:right="1418" w:bottom="1134" w:left="1418" w:header="737" w:footer="737" w:gutter="0"/>
          <w:cols w:space="720"/>
        </w:sectPr>
      </w:pPr>
      <w:r w:rsidRPr="000C61A2">
        <w:t>Vartoti į šlaplę, į šlapimo pūslę ir į tiesiąją žarną.</w:t>
      </w:r>
    </w:p>
    <w:p w14:paraId="5E7C4CF2" w14:textId="77777777" w:rsidR="00AD5FC6" w:rsidRDefault="00AD5FC6" w:rsidP="00AD5FC6">
      <w:pPr>
        <w:pBdr>
          <w:top w:val="single" w:sz="4" w:space="1" w:color="auto"/>
          <w:left w:val="single" w:sz="4" w:space="4" w:color="auto"/>
          <w:bottom w:val="single" w:sz="4" w:space="1" w:color="auto"/>
          <w:right w:val="single" w:sz="4" w:space="4" w:color="auto"/>
        </w:pBdr>
        <w:rPr>
          <w:b/>
        </w:rPr>
      </w:pPr>
      <w:bookmarkStart w:id="2" w:name="Keep_out_of_the_sight_and_reach_of_child"/>
      <w:bookmarkEnd w:id="2"/>
      <w:r>
        <w:rPr>
          <w:b/>
        </w:rPr>
        <w:lastRenderedPageBreak/>
        <w:t>MINIMALI INFORMACIJA ANT MAŽŲ VIDINIŲ PAKUOČIŲ</w:t>
      </w:r>
    </w:p>
    <w:p w14:paraId="61A0C391" w14:textId="77777777" w:rsidR="00AD5FC6" w:rsidRDefault="00AD5FC6" w:rsidP="00AD5FC6">
      <w:pPr>
        <w:pBdr>
          <w:top w:val="single" w:sz="4" w:space="1" w:color="auto"/>
          <w:left w:val="single" w:sz="4" w:space="4" w:color="auto"/>
          <w:bottom w:val="single" w:sz="4" w:space="1" w:color="auto"/>
          <w:right w:val="single" w:sz="4" w:space="4" w:color="auto"/>
        </w:pBdr>
        <w:rPr>
          <w:b/>
        </w:rPr>
      </w:pPr>
    </w:p>
    <w:p w14:paraId="6F7B81D7" w14:textId="5AD073AF" w:rsidR="00AD5FC6" w:rsidRPr="00247EC4" w:rsidRDefault="00AD5FC6" w:rsidP="00AD5FC6">
      <w:pPr>
        <w:pBdr>
          <w:top w:val="single" w:sz="4" w:space="1" w:color="auto"/>
          <w:left w:val="single" w:sz="4" w:space="4" w:color="auto"/>
          <w:bottom w:val="single" w:sz="4" w:space="1" w:color="auto"/>
          <w:right w:val="single" w:sz="4" w:space="4" w:color="auto"/>
        </w:pBdr>
        <w:rPr>
          <w:b/>
        </w:rPr>
      </w:pPr>
      <w:r w:rsidRPr="00054076">
        <w:rPr>
          <w:b/>
        </w:rPr>
        <w:t xml:space="preserve">ŠVIRKŠTAS 6 ml </w:t>
      </w:r>
      <w:r w:rsidRPr="00054076">
        <w:rPr>
          <w:b/>
          <w:highlight w:val="lightGray"/>
          <w:shd w:val="clear" w:color="auto" w:fill="BEBEBE"/>
        </w:rPr>
        <w:t>11 ml</w:t>
      </w:r>
    </w:p>
    <w:p w14:paraId="70311215" w14:textId="6BB9FF18" w:rsidR="00AD5FC6" w:rsidRDefault="00AD5FC6" w:rsidP="00AD5FC6"/>
    <w:p w14:paraId="597C2BF6" w14:textId="04D4E84C" w:rsidR="00AD5FC6" w:rsidRDefault="00AD5FC6" w:rsidP="00AD5FC6"/>
    <w:p w14:paraId="203F4D3C" w14:textId="77777777" w:rsidR="00AD5FC6" w:rsidRDefault="00AD5FC6" w:rsidP="00AD5FC6">
      <w:pPr>
        <w:widowControl/>
        <w:numPr>
          <w:ilvl w:val="0"/>
          <w:numId w:val="19"/>
        </w:numPr>
        <w:pBdr>
          <w:top w:val="single" w:sz="4" w:space="1" w:color="auto"/>
          <w:left w:val="single" w:sz="4" w:space="4" w:color="auto"/>
          <w:bottom w:val="single" w:sz="4" w:space="1" w:color="auto"/>
          <w:right w:val="single" w:sz="4" w:space="4" w:color="auto"/>
        </w:pBdr>
        <w:tabs>
          <w:tab w:val="left" w:pos="567"/>
        </w:tabs>
        <w:autoSpaceDE/>
        <w:autoSpaceDN/>
        <w:ind w:left="567"/>
        <w:outlineLvl w:val="0"/>
        <w:rPr>
          <w:b/>
        </w:rPr>
      </w:pPr>
      <w:r>
        <w:rPr>
          <w:b/>
        </w:rPr>
        <w:t>VAISTINIO PREPARATO PAVADINIMAS IR VARTOJIMO BŪDAS (-AI)</w:t>
      </w:r>
    </w:p>
    <w:p w14:paraId="76E0618E" w14:textId="66E3FFEC" w:rsidR="00AD5FC6" w:rsidRDefault="00AD5FC6" w:rsidP="00AD5FC6"/>
    <w:p w14:paraId="2F57840D" w14:textId="2316D833" w:rsidR="00AD5FC6" w:rsidRDefault="00A8606E" w:rsidP="00054076">
      <w:proofErr w:type="spellStart"/>
      <w:r>
        <w:t>Lidocaine</w:t>
      </w:r>
      <w:proofErr w:type="spellEnd"/>
      <w:r>
        <w:t xml:space="preserve"> </w:t>
      </w:r>
      <w:proofErr w:type="spellStart"/>
      <w:r>
        <w:t>hydrochloride</w:t>
      </w:r>
      <w:proofErr w:type="spellEnd"/>
      <w:r>
        <w:t xml:space="preserve"> </w:t>
      </w:r>
      <w:proofErr w:type="spellStart"/>
      <w:r>
        <w:t>Instillido</w:t>
      </w:r>
      <w:proofErr w:type="spellEnd"/>
      <w:r>
        <w:t xml:space="preserve"> </w:t>
      </w:r>
      <w:r w:rsidR="00AD5FC6">
        <w:t>20 mg/ml gelis</w:t>
      </w:r>
    </w:p>
    <w:p w14:paraId="4B71B5D9" w14:textId="01ED43E3" w:rsidR="00AD5FC6" w:rsidRDefault="00AD5FC6" w:rsidP="00054076">
      <w:r>
        <w:t xml:space="preserve">lidokaino </w:t>
      </w:r>
      <w:r w:rsidR="004333CC" w:rsidRPr="004333CC">
        <w:t>hidrochloridas</w:t>
      </w:r>
    </w:p>
    <w:p w14:paraId="53DDF566" w14:textId="0272A42B" w:rsidR="00AD5FC6" w:rsidRDefault="00AD5FC6" w:rsidP="00054076">
      <w:r>
        <w:t>Vartoti į šlaplę, į šlapimo pūslę ir į tiesiąją žarną.</w:t>
      </w:r>
    </w:p>
    <w:p w14:paraId="0310AA6A" w14:textId="2FF2CDC9" w:rsidR="00AD5FC6" w:rsidRPr="00054076" w:rsidRDefault="00AD5FC6" w:rsidP="00AD5FC6"/>
    <w:p w14:paraId="10CD6BCB" w14:textId="6711F187" w:rsidR="00AD5FC6" w:rsidRDefault="00AD5FC6" w:rsidP="00AD5FC6"/>
    <w:p w14:paraId="134AEF39" w14:textId="77777777" w:rsidR="00AD5FC6" w:rsidRDefault="00AD5FC6" w:rsidP="00AD5FC6">
      <w:pPr>
        <w:widowControl/>
        <w:numPr>
          <w:ilvl w:val="0"/>
          <w:numId w:val="19"/>
        </w:numPr>
        <w:pBdr>
          <w:top w:val="single" w:sz="4" w:space="1" w:color="auto"/>
          <w:left w:val="single" w:sz="4" w:space="4" w:color="auto"/>
          <w:bottom w:val="single" w:sz="4" w:space="1" w:color="auto"/>
          <w:right w:val="single" w:sz="4" w:space="4" w:color="auto"/>
        </w:pBdr>
        <w:tabs>
          <w:tab w:val="left" w:pos="567"/>
        </w:tabs>
        <w:autoSpaceDE/>
        <w:autoSpaceDN/>
        <w:ind w:left="567"/>
        <w:outlineLvl w:val="0"/>
        <w:rPr>
          <w:b/>
        </w:rPr>
      </w:pPr>
      <w:r>
        <w:rPr>
          <w:b/>
        </w:rPr>
        <w:t>VARTOJIMO METODAS</w:t>
      </w:r>
    </w:p>
    <w:p w14:paraId="3CC82B55" w14:textId="3A529D30" w:rsidR="00AD5FC6" w:rsidRPr="00054076" w:rsidRDefault="00AD5FC6" w:rsidP="00054076"/>
    <w:p w14:paraId="0E6503A5" w14:textId="59798DCF" w:rsidR="00AD5FC6" w:rsidRDefault="00AD5FC6" w:rsidP="00054076">
      <w:r w:rsidRPr="00AD5FC6">
        <w:t>Prieš vartojimą perskaitykite pakuotės lapelį.</w:t>
      </w:r>
    </w:p>
    <w:p w14:paraId="274232DD" w14:textId="77777777" w:rsidR="00AD5FC6" w:rsidRDefault="00AD5FC6" w:rsidP="00054076"/>
    <w:p w14:paraId="66333C9C" w14:textId="77777777" w:rsidR="00AD5FC6" w:rsidRDefault="00AD5FC6" w:rsidP="00AD5FC6"/>
    <w:p w14:paraId="56A9199E" w14:textId="77777777" w:rsidR="00AD5FC6" w:rsidRDefault="00AD5FC6" w:rsidP="00AD5FC6">
      <w:pPr>
        <w:widowControl/>
        <w:numPr>
          <w:ilvl w:val="0"/>
          <w:numId w:val="19"/>
        </w:numPr>
        <w:pBdr>
          <w:top w:val="single" w:sz="4" w:space="1" w:color="auto"/>
          <w:left w:val="single" w:sz="4" w:space="4" w:color="auto"/>
          <w:bottom w:val="single" w:sz="4" w:space="1" w:color="auto"/>
          <w:right w:val="single" w:sz="4" w:space="4" w:color="auto"/>
        </w:pBdr>
        <w:tabs>
          <w:tab w:val="left" w:pos="567"/>
        </w:tabs>
        <w:autoSpaceDE/>
        <w:autoSpaceDN/>
        <w:ind w:left="567"/>
        <w:outlineLvl w:val="0"/>
        <w:rPr>
          <w:b/>
        </w:rPr>
      </w:pPr>
      <w:r>
        <w:rPr>
          <w:b/>
        </w:rPr>
        <w:t>TINKAMUMO LAIKAS</w:t>
      </w:r>
    </w:p>
    <w:p w14:paraId="3048A049" w14:textId="7DF34D6A" w:rsidR="00AD5FC6" w:rsidRDefault="00AD5FC6" w:rsidP="00AD5FC6"/>
    <w:p w14:paraId="79EDD051" w14:textId="390CF30C" w:rsidR="00AD5FC6" w:rsidRPr="00AD5FC6" w:rsidRDefault="00AD5FC6" w:rsidP="00054076">
      <w:r w:rsidRPr="00AD5FC6">
        <w:t>Tinka iki</w:t>
      </w:r>
      <w:r w:rsidRPr="00285D05">
        <w:t xml:space="preserve"> </w:t>
      </w:r>
      <w:r w:rsidR="007D1867">
        <w:t>mm.MMMM</w:t>
      </w:r>
    </w:p>
    <w:p w14:paraId="6D39DAD9" w14:textId="4D7EE665" w:rsidR="00AD5FC6" w:rsidRDefault="00AD5FC6" w:rsidP="00054076"/>
    <w:p w14:paraId="185981FE" w14:textId="77777777" w:rsidR="00C36CFE" w:rsidRDefault="00C36CFE" w:rsidP="00AD5FC6"/>
    <w:p w14:paraId="5F8D97DD" w14:textId="06520E32" w:rsidR="00AD5FC6" w:rsidRDefault="00AD5FC6" w:rsidP="00AD5FC6">
      <w:pPr>
        <w:widowControl/>
        <w:numPr>
          <w:ilvl w:val="0"/>
          <w:numId w:val="19"/>
        </w:numPr>
        <w:pBdr>
          <w:top w:val="single" w:sz="4" w:space="1" w:color="auto"/>
          <w:left w:val="single" w:sz="4" w:space="4" w:color="auto"/>
          <w:bottom w:val="single" w:sz="4" w:space="1" w:color="auto"/>
          <w:right w:val="single" w:sz="4" w:space="4" w:color="auto"/>
        </w:pBdr>
        <w:tabs>
          <w:tab w:val="left" w:pos="567"/>
        </w:tabs>
        <w:autoSpaceDE/>
        <w:autoSpaceDN/>
        <w:ind w:left="567"/>
        <w:outlineLvl w:val="0"/>
        <w:rPr>
          <w:b/>
        </w:rPr>
      </w:pPr>
      <w:r>
        <w:rPr>
          <w:b/>
        </w:rPr>
        <w:t>SERIJOS NUMERIS</w:t>
      </w:r>
    </w:p>
    <w:p w14:paraId="5607DBD1" w14:textId="77BE4764" w:rsidR="00AD5FC6" w:rsidRPr="00054076" w:rsidRDefault="00AD5FC6" w:rsidP="00054076">
      <w:pPr>
        <w:ind w:right="113"/>
      </w:pPr>
    </w:p>
    <w:p w14:paraId="59C5BACB" w14:textId="3723CE3C" w:rsidR="00AD5FC6" w:rsidRDefault="00AD5FC6" w:rsidP="00054076">
      <w:pPr>
        <w:ind w:right="113"/>
      </w:pPr>
      <w:r>
        <w:t>Lot</w:t>
      </w:r>
    </w:p>
    <w:p w14:paraId="73ABB6D9" w14:textId="77777777" w:rsidR="00AD5FC6" w:rsidRDefault="00AD5FC6" w:rsidP="00054076">
      <w:pPr>
        <w:ind w:right="113"/>
      </w:pPr>
    </w:p>
    <w:p w14:paraId="0688B54D" w14:textId="77777777" w:rsidR="00AD5FC6" w:rsidRDefault="00AD5FC6" w:rsidP="00AD5FC6">
      <w:pPr>
        <w:ind w:right="113"/>
      </w:pPr>
    </w:p>
    <w:p w14:paraId="459FEC51" w14:textId="77777777" w:rsidR="00AD5FC6" w:rsidRDefault="00AD5FC6" w:rsidP="00AD5FC6">
      <w:pPr>
        <w:widowControl/>
        <w:numPr>
          <w:ilvl w:val="0"/>
          <w:numId w:val="19"/>
        </w:numPr>
        <w:pBdr>
          <w:top w:val="single" w:sz="4" w:space="1" w:color="auto"/>
          <w:left w:val="single" w:sz="4" w:space="4" w:color="auto"/>
          <w:bottom w:val="single" w:sz="4" w:space="1" w:color="auto"/>
          <w:right w:val="single" w:sz="4" w:space="4" w:color="auto"/>
        </w:pBdr>
        <w:tabs>
          <w:tab w:val="left" w:pos="567"/>
        </w:tabs>
        <w:autoSpaceDE/>
        <w:autoSpaceDN/>
        <w:ind w:left="567"/>
        <w:outlineLvl w:val="0"/>
        <w:rPr>
          <w:b/>
        </w:rPr>
      </w:pPr>
      <w:r>
        <w:rPr>
          <w:b/>
        </w:rPr>
        <w:t>KIEKIS (MASĖ, TŪRIS ARBA VIENETAI)</w:t>
      </w:r>
    </w:p>
    <w:p w14:paraId="366BC3FA" w14:textId="2E4889D6" w:rsidR="00AD5FC6" w:rsidRDefault="00AD5FC6" w:rsidP="00AD5FC6"/>
    <w:p w14:paraId="2FDCABB6" w14:textId="4B4431F0" w:rsidR="00AD5FC6" w:rsidRPr="00054076" w:rsidRDefault="00AD5FC6" w:rsidP="00054076">
      <w:r w:rsidRPr="00AD5FC6">
        <w:t xml:space="preserve">6 ml </w:t>
      </w:r>
      <w:r w:rsidRPr="00054076">
        <w:rPr>
          <w:highlight w:val="lightGray"/>
        </w:rPr>
        <w:t>11</w:t>
      </w:r>
      <w:r w:rsidRPr="00285D05">
        <w:rPr>
          <w:highlight w:val="lightGray"/>
        </w:rPr>
        <w:t xml:space="preserve"> </w:t>
      </w:r>
      <w:r w:rsidRPr="00054076">
        <w:rPr>
          <w:highlight w:val="lightGray"/>
        </w:rPr>
        <w:t>ml</w:t>
      </w:r>
    </w:p>
    <w:p w14:paraId="7C5D3060" w14:textId="41F36BA3" w:rsidR="00AD5FC6" w:rsidRDefault="00AD5FC6" w:rsidP="00054076"/>
    <w:p w14:paraId="3275303F" w14:textId="77777777" w:rsidR="00AD5FC6" w:rsidRDefault="00AD5FC6" w:rsidP="00AD5FC6"/>
    <w:p w14:paraId="5BE53B60" w14:textId="77777777" w:rsidR="00AD5FC6" w:rsidRDefault="00AD5FC6" w:rsidP="00AD5FC6">
      <w:pPr>
        <w:widowControl/>
        <w:numPr>
          <w:ilvl w:val="0"/>
          <w:numId w:val="19"/>
        </w:numPr>
        <w:pBdr>
          <w:top w:val="single" w:sz="4" w:space="1" w:color="auto"/>
          <w:left w:val="single" w:sz="4" w:space="4" w:color="auto"/>
          <w:bottom w:val="single" w:sz="4" w:space="1" w:color="auto"/>
          <w:right w:val="single" w:sz="4" w:space="4" w:color="auto"/>
        </w:pBdr>
        <w:tabs>
          <w:tab w:val="left" w:pos="567"/>
        </w:tabs>
        <w:autoSpaceDE/>
        <w:autoSpaceDN/>
        <w:ind w:left="567"/>
        <w:outlineLvl w:val="0"/>
        <w:rPr>
          <w:b/>
        </w:rPr>
      </w:pPr>
      <w:r>
        <w:rPr>
          <w:b/>
        </w:rPr>
        <w:t>KITA</w:t>
      </w:r>
    </w:p>
    <w:p w14:paraId="14BF5243" w14:textId="77777777" w:rsidR="00AD5FC6" w:rsidRPr="00054076" w:rsidRDefault="00AD5FC6" w:rsidP="00054076"/>
    <w:p w14:paraId="39B275F7" w14:textId="77777777" w:rsidR="004333CC" w:rsidRDefault="004333CC" w:rsidP="000A4E62">
      <w:pPr>
        <w:pStyle w:val="Pagrindinistekstas"/>
        <w:spacing w:before="4"/>
        <w:rPr>
          <w:b w:val="0"/>
        </w:rPr>
        <w:sectPr w:rsidR="004333CC" w:rsidSect="00D70A09">
          <w:headerReference w:type="default" r:id="rId16"/>
          <w:pgSz w:w="11910" w:h="16840" w:code="9"/>
          <w:pgMar w:top="1134" w:right="1418" w:bottom="1134" w:left="1418" w:header="737" w:footer="737" w:gutter="0"/>
          <w:cols w:space="720"/>
        </w:sectPr>
      </w:pPr>
    </w:p>
    <w:p w14:paraId="4B3D9563" w14:textId="77777777" w:rsidR="004333CC" w:rsidRPr="004333CC" w:rsidRDefault="004333CC" w:rsidP="000A4E62">
      <w:pPr>
        <w:rPr>
          <w:sz w:val="20"/>
        </w:rPr>
      </w:pPr>
    </w:p>
    <w:p w14:paraId="4F9CE526" w14:textId="77777777" w:rsidR="005D2A91" w:rsidRDefault="005D2A91" w:rsidP="000A4E62">
      <w:pPr>
        <w:jc w:val="center"/>
        <w:outlineLvl w:val="0"/>
        <w:rPr>
          <w:b/>
        </w:rPr>
      </w:pPr>
    </w:p>
    <w:p w14:paraId="510FCFC0" w14:textId="77777777" w:rsidR="005D2A91" w:rsidRDefault="005D2A91" w:rsidP="000A4E62">
      <w:pPr>
        <w:jc w:val="center"/>
        <w:outlineLvl w:val="0"/>
        <w:rPr>
          <w:b/>
        </w:rPr>
      </w:pPr>
    </w:p>
    <w:p w14:paraId="66A1D6A2" w14:textId="77777777" w:rsidR="005D2A91" w:rsidRDefault="005D2A91" w:rsidP="000A4E62">
      <w:pPr>
        <w:jc w:val="center"/>
        <w:outlineLvl w:val="0"/>
        <w:rPr>
          <w:b/>
        </w:rPr>
      </w:pPr>
    </w:p>
    <w:p w14:paraId="69B3F58B" w14:textId="77777777" w:rsidR="005D2A91" w:rsidRDefault="005D2A91" w:rsidP="000A4E62">
      <w:pPr>
        <w:jc w:val="center"/>
        <w:outlineLvl w:val="0"/>
        <w:rPr>
          <w:b/>
        </w:rPr>
      </w:pPr>
    </w:p>
    <w:p w14:paraId="37DFB687" w14:textId="77777777" w:rsidR="005D2A91" w:rsidRDefault="005D2A91" w:rsidP="000A4E62">
      <w:pPr>
        <w:jc w:val="center"/>
        <w:outlineLvl w:val="0"/>
        <w:rPr>
          <w:b/>
        </w:rPr>
      </w:pPr>
    </w:p>
    <w:p w14:paraId="1C6A3B80" w14:textId="77777777" w:rsidR="005D2A91" w:rsidRDefault="005D2A91" w:rsidP="000A4E62">
      <w:pPr>
        <w:jc w:val="center"/>
        <w:outlineLvl w:val="0"/>
        <w:rPr>
          <w:b/>
        </w:rPr>
      </w:pPr>
    </w:p>
    <w:p w14:paraId="32796AE7" w14:textId="77777777" w:rsidR="005D2A91" w:rsidRDefault="005D2A91" w:rsidP="000A4E62">
      <w:pPr>
        <w:jc w:val="center"/>
        <w:outlineLvl w:val="0"/>
        <w:rPr>
          <w:b/>
        </w:rPr>
      </w:pPr>
    </w:p>
    <w:p w14:paraId="7706EBBE" w14:textId="77777777" w:rsidR="005D2A91" w:rsidRDefault="005D2A91" w:rsidP="000A4E62">
      <w:pPr>
        <w:jc w:val="center"/>
        <w:outlineLvl w:val="0"/>
        <w:rPr>
          <w:b/>
        </w:rPr>
      </w:pPr>
    </w:p>
    <w:p w14:paraId="5F8ED155" w14:textId="77777777" w:rsidR="005D2A91" w:rsidRDefault="005D2A91" w:rsidP="000A4E62">
      <w:pPr>
        <w:jc w:val="center"/>
        <w:outlineLvl w:val="0"/>
        <w:rPr>
          <w:b/>
        </w:rPr>
      </w:pPr>
    </w:p>
    <w:p w14:paraId="050186B8" w14:textId="77777777" w:rsidR="005D2A91" w:rsidRDefault="005D2A91" w:rsidP="000A4E62">
      <w:pPr>
        <w:jc w:val="center"/>
        <w:outlineLvl w:val="0"/>
        <w:rPr>
          <w:b/>
        </w:rPr>
      </w:pPr>
    </w:p>
    <w:p w14:paraId="2699F658" w14:textId="77777777" w:rsidR="005D2A91" w:rsidRDefault="005D2A91" w:rsidP="000A4E62">
      <w:pPr>
        <w:jc w:val="center"/>
        <w:outlineLvl w:val="0"/>
        <w:rPr>
          <w:b/>
        </w:rPr>
      </w:pPr>
    </w:p>
    <w:p w14:paraId="7B8C5BF7" w14:textId="77777777" w:rsidR="005D2A91" w:rsidRDefault="005D2A91" w:rsidP="000A4E62">
      <w:pPr>
        <w:jc w:val="center"/>
        <w:outlineLvl w:val="0"/>
        <w:rPr>
          <w:b/>
        </w:rPr>
      </w:pPr>
    </w:p>
    <w:p w14:paraId="52B1164E" w14:textId="77777777" w:rsidR="005D2A91" w:rsidRDefault="005D2A91" w:rsidP="000A4E62">
      <w:pPr>
        <w:jc w:val="center"/>
        <w:outlineLvl w:val="0"/>
        <w:rPr>
          <w:b/>
        </w:rPr>
      </w:pPr>
    </w:p>
    <w:p w14:paraId="6EB186AD" w14:textId="77777777" w:rsidR="005D2A91" w:rsidRDefault="005D2A91" w:rsidP="000A4E62">
      <w:pPr>
        <w:jc w:val="center"/>
        <w:outlineLvl w:val="0"/>
        <w:rPr>
          <w:b/>
        </w:rPr>
      </w:pPr>
    </w:p>
    <w:p w14:paraId="2B887A9C" w14:textId="77777777" w:rsidR="005D2A91" w:rsidRDefault="005D2A91" w:rsidP="000A4E62">
      <w:pPr>
        <w:jc w:val="center"/>
        <w:outlineLvl w:val="0"/>
        <w:rPr>
          <w:b/>
        </w:rPr>
      </w:pPr>
    </w:p>
    <w:p w14:paraId="2DD46B8B" w14:textId="77777777" w:rsidR="005D2A91" w:rsidRDefault="005D2A91" w:rsidP="000A4E62">
      <w:pPr>
        <w:jc w:val="center"/>
        <w:outlineLvl w:val="0"/>
        <w:rPr>
          <w:b/>
        </w:rPr>
      </w:pPr>
    </w:p>
    <w:p w14:paraId="492E882A" w14:textId="77777777" w:rsidR="005D2A91" w:rsidRDefault="005D2A91" w:rsidP="000A4E62">
      <w:pPr>
        <w:jc w:val="center"/>
        <w:outlineLvl w:val="0"/>
        <w:rPr>
          <w:b/>
        </w:rPr>
      </w:pPr>
    </w:p>
    <w:p w14:paraId="192A96D7" w14:textId="77777777" w:rsidR="005D2A91" w:rsidRDefault="005D2A91" w:rsidP="000A4E62">
      <w:pPr>
        <w:jc w:val="center"/>
        <w:outlineLvl w:val="0"/>
        <w:rPr>
          <w:b/>
        </w:rPr>
      </w:pPr>
    </w:p>
    <w:p w14:paraId="11E978F2" w14:textId="77777777" w:rsidR="005D2A91" w:rsidRDefault="005D2A91" w:rsidP="000A4E62">
      <w:pPr>
        <w:jc w:val="center"/>
        <w:outlineLvl w:val="0"/>
        <w:rPr>
          <w:b/>
        </w:rPr>
      </w:pPr>
    </w:p>
    <w:p w14:paraId="44D1904A" w14:textId="77777777" w:rsidR="005D2A91" w:rsidRDefault="005D2A91" w:rsidP="000A4E62">
      <w:pPr>
        <w:jc w:val="center"/>
        <w:outlineLvl w:val="0"/>
        <w:rPr>
          <w:b/>
        </w:rPr>
      </w:pPr>
    </w:p>
    <w:p w14:paraId="36993F73" w14:textId="77777777" w:rsidR="005D2A91" w:rsidRDefault="005D2A91" w:rsidP="000A4E62">
      <w:pPr>
        <w:jc w:val="center"/>
        <w:outlineLvl w:val="0"/>
        <w:rPr>
          <w:b/>
        </w:rPr>
      </w:pPr>
    </w:p>
    <w:p w14:paraId="3023ED14" w14:textId="77777777" w:rsidR="005D2A91" w:rsidRDefault="005D2A91" w:rsidP="000A4E62">
      <w:pPr>
        <w:jc w:val="center"/>
        <w:outlineLvl w:val="0"/>
        <w:rPr>
          <w:b/>
        </w:rPr>
      </w:pPr>
    </w:p>
    <w:p w14:paraId="6D4AEAFC" w14:textId="77777777" w:rsidR="005D2A91" w:rsidRDefault="005D2A91" w:rsidP="000A4E62">
      <w:pPr>
        <w:jc w:val="center"/>
        <w:outlineLvl w:val="0"/>
        <w:rPr>
          <w:b/>
        </w:rPr>
      </w:pPr>
      <w:r>
        <w:rPr>
          <w:b/>
        </w:rPr>
        <w:t>B. PAKUOTĖS LAPELIS</w:t>
      </w:r>
    </w:p>
    <w:p w14:paraId="5A749440" w14:textId="009093E6" w:rsidR="004333CC" w:rsidRPr="0062785B" w:rsidRDefault="005D2A91" w:rsidP="00011CA9">
      <w:pPr>
        <w:ind w:right="2"/>
        <w:jc w:val="center"/>
        <w:rPr>
          <w:b/>
        </w:rPr>
      </w:pPr>
      <w:r>
        <w:rPr>
          <w:b/>
          <w:bCs/>
          <w:iCs/>
          <w:snapToGrid w:val="0"/>
          <w:lang w:eastAsia="lt-LT"/>
        </w:rPr>
        <w:br w:type="page"/>
      </w:r>
      <w:bookmarkStart w:id="3" w:name="PACKAGE_LEAFLET"/>
      <w:bookmarkStart w:id="4" w:name="Package_leaflet:_Information_for_the_pat"/>
      <w:bookmarkEnd w:id="3"/>
      <w:bookmarkEnd w:id="4"/>
      <w:r w:rsidR="004333CC" w:rsidRPr="0062785B">
        <w:rPr>
          <w:b/>
        </w:rPr>
        <w:lastRenderedPageBreak/>
        <w:t>Pakuotės lapelis: informacija pacientui</w:t>
      </w:r>
    </w:p>
    <w:p w14:paraId="45684D5E" w14:textId="77777777" w:rsidR="004333CC" w:rsidRPr="0062785B" w:rsidRDefault="004333CC" w:rsidP="00011CA9">
      <w:pPr>
        <w:ind w:right="2"/>
        <w:rPr>
          <w:b/>
        </w:rPr>
      </w:pPr>
    </w:p>
    <w:p w14:paraId="641F3B81" w14:textId="6AB7052E" w:rsidR="004333CC" w:rsidRPr="00960E48" w:rsidRDefault="00A8606E" w:rsidP="00011CA9">
      <w:pPr>
        <w:ind w:right="2"/>
        <w:jc w:val="center"/>
        <w:rPr>
          <w:b/>
        </w:rPr>
      </w:pPr>
      <w:r>
        <w:rPr>
          <w:b/>
        </w:rPr>
        <w:t xml:space="preserve">Lidocaine hydrochloride Instillido </w:t>
      </w:r>
      <w:r w:rsidR="004333CC" w:rsidRPr="0062785B">
        <w:rPr>
          <w:b/>
        </w:rPr>
        <w:t>20 mg/ml gelis</w:t>
      </w:r>
    </w:p>
    <w:p w14:paraId="1D3ABEC0" w14:textId="3D36D2E1" w:rsidR="004333CC" w:rsidRPr="0062785B" w:rsidRDefault="00BF081D" w:rsidP="00011CA9">
      <w:pPr>
        <w:ind w:right="2"/>
        <w:jc w:val="center"/>
      </w:pPr>
      <w:r w:rsidRPr="0062785B">
        <w:t>l</w:t>
      </w:r>
      <w:r w:rsidR="004333CC" w:rsidRPr="0062785B">
        <w:t xml:space="preserve">idokaino </w:t>
      </w:r>
      <w:r w:rsidR="004333CC" w:rsidRPr="00960E48">
        <w:t>hidrochloridas</w:t>
      </w:r>
      <w:r w:rsidR="000361FD">
        <w:t xml:space="preserve"> (</w:t>
      </w:r>
      <w:r w:rsidR="000361FD" w:rsidRPr="0062785B">
        <w:t xml:space="preserve">lidokaino </w:t>
      </w:r>
      <w:r w:rsidR="000361FD" w:rsidRPr="00E64B8C">
        <w:t>hidrochlorid</w:t>
      </w:r>
      <w:r w:rsidR="000361FD">
        <w:t>o</w:t>
      </w:r>
      <w:r w:rsidR="004333CC" w:rsidRPr="00960E48">
        <w:t xml:space="preserve"> monohidrat</w:t>
      </w:r>
      <w:r w:rsidR="000361FD">
        <w:t xml:space="preserve">o </w:t>
      </w:r>
      <w:r w:rsidR="000361FD" w:rsidRPr="0066012E">
        <w:t>pavidal</w:t>
      </w:r>
      <w:r w:rsidR="000361FD">
        <w:t>u)</w:t>
      </w:r>
    </w:p>
    <w:p w14:paraId="71B47B07" w14:textId="77777777" w:rsidR="004333CC" w:rsidRPr="0062785B" w:rsidRDefault="004333CC" w:rsidP="000A4E62"/>
    <w:p w14:paraId="4D5919AF" w14:textId="77777777" w:rsidR="004333CC" w:rsidRPr="00960E48" w:rsidRDefault="004333CC" w:rsidP="00960E48">
      <w:pPr>
        <w:outlineLvl w:val="0"/>
        <w:rPr>
          <w:b/>
          <w:bCs/>
        </w:rPr>
      </w:pPr>
      <w:r w:rsidRPr="00960E48">
        <w:rPr>
          <w:b/>
        </w:rPr>
        <w:t>Atidžiai</w:t>
      </w:r>
      <w:r w:rsidRPr="00960E48">
        <w:rPr>
          <w:b/>
          <w:bCs/>
        </w:rPr>
        <w:t xml:space="preserve"> perskaitykite visą šį lapelį, prieš pradėdami vartoti vaistą, nes jame pateikiama Jums svarbi informacija.</w:t>
      </w:r>
    </w:p>
    <w:p w14:paraId="6E3B3C1E" w14:textId="77777777" w:rsidR="004333CC" w:rsidRPr="00960E48" w:rsidRDefault="004333CC" w:rsidP="00960E48">
      <w:pPr>
        <w:numPr>
          <w:ilvl w:val="0"/>
          <w:numId w:val="11"/>
        </w:numPr>
        <w:tabs>
          <w:tab w:val="left" w:pos="684"/>
          <w:tab w:val="left" w:pos="685"/>
        </w:tabs>
        <w:ind w:left="567"/>
      </w:pPr>
      <w:r w:rsidRPr="00960E48">
        <w:t>Neišmeskite šio lapelio, nes vėl gali prireikti jį perskaityti.</w:t>
      </w:r>
    </w:p>
    <w:p w14:paraId="717E3A2A" w14:textId="77777777" w:rsidR="004333CC" w:rsidRPr="00960E48" w:rsidRDefault="004333CC" w:rsidP="00960E48">
      <w:pPr>
        <w:numPr>
          <w:ilvl w:val="0"/>
          <w:numId w:val="11"/>
        </w:numPr>
        <w:tabs>
          <w:tab w:val="left" w:pos="684"/>
          <w:tab w:val="left" w:pos="685"/>
        </w:tabs>
        <w:ind w:left="567"/>
      </w:pPr>
      <w:r w:rsidRPr="00960E48">
        <w:t>Jeigu kiltų daugiau klausimų, kreipkitės į gydytoją, vaistininką arba slaugytoją.</w:t>
      </w:r>
    </w:p>
    <w:p w14:paraId="128A536C" w14:textId="77777777" w:rsidR="004333CC" w:rsidRPr="00960E48" w:rsidRDefault="004333CC" w:rsidP="00960E48">
      <w:pPr>
        <w:numPr>
          <w:ilvl w:val="0"/>
          <w:numId w:val="11"/>
        </w:numPr>
        <w:tabs>
          <w:tab w:val="left" w:pos="684"/>
          <w:tab w:val="left" w:pos="685"/>
        </w:tabs>
        <w:ind w:left="567" w:right="701"/>
      </w:pPr>
      <w:r w:rsidRPr="00960E48">
        <w:t>Šis vaistas skirtas tik Jums, todėl kitiems žmonėms jo duoti negalima. Vaistas gali jiems pakenkti (net tiems, kurių ligos požymiai yra tokie patys kaip Jūsų).</w:t>
      </w:r>
    </w:p>
    <w:p w14:paraId="5BA97F0B" w14:textId="58847A16" w:rsidR="004333CC" w:rsidRPr="00960E48" w:rsidRDefault="004333CC" w:rsidP="00960E48">
      <w:pPr>
        <w:numPr>
          <w:ilvl w:val="0"/>
          <w:numId w:val="11"/>
        </w:numPr>
        <w:tabs>
          <w:tab w:val="left" w:pos="684"/>
          <w:tab w:val="left" w:pos="685"/>
        </w:tabs>
        <w:ind w:left="567" w:right="733"/>
      </w:pPr>
      <w:r w:rsidRPr="00960E48">
        <w:t>Jeigu pasireiškė šalutinis poveikis (net jeigu jis šiame lapelyje nenurodytas), kreipkitės į gydytoją, vaistininką arba slaugytoją. Žr. 4 skyrių.</w:t>
      </w:r>
    </w:p>
    <w:p w14:paraId="4BC6AF42" w14:textId="77777777" w:rsidR="004333CC" w:rsidRPr="00960E48" w:rsidRDefault="004333CC" w:rsidP="000A4E62"/>
    <w:p w14:paraId="0F95ABC9" w14:textId="77777777" w:rsidR="004333CC" w:rsidRPr="0062785B" w:rsidRDefault="004333CC" w:rsidP="00285D05">
      <w:pPr>
        <w:outlineLvl w:val="0"/>
        <w:rPr>
          <w:b/>
          <w:bCs/>
        </w:rPr>
      </w:pPr>
      <w:bookmarkStart w:id="5" w:name="What_is_in_this_leaflet"/>
      <w:bookmarkEnd w:id="5"/>
      <w:r w:rsidRPr="0062785B">
        <w:rPr>
          <w:b/>
          <w:bCs/>
        </w:rPr>
        <w:t>Apie ką rašoma šiame lapelyje?</w:t>
      </w:r>
    </w:p>
    <w:p w14:paraId="7BEBF46A" w14:textId="0A4E9CBE" w:rsidR="004333CC" w:rsidRPr="0062785B" w:rsidRDefault="004333CC" w:rsidP="00285D05">
      <w:pPr>
        <w:numPr>
          <w:ilvl w:val="0"/>
          <w:numId w:val="10"/>
        </w:numPr>
        <w:tabs>
          <w:tab w:val="left" w:pos="826"/>
          <w:tab w:val="left" w:pos="827"/>
        </w:tabs>
        <w:ind w:left="567" w:hanging="567"/>
      </w:pPr>
      <w:r w:rsidRPr="0062785B">
        <w:t xml:space="preserve">Kas yra </w:t>
      </w:r>
      <w:r w:rsidR="00A8606E">
        <w:t xml:space="preserve">Lidocaine hydrochloride Instillido </w:t>
      </w:r>
      <w:r w:rsidRPr="0062785B">
        <w:t>ir kam jis vartojamas</w:t>
      </w:r>
    </w:p>
    <w:p w14:paraId="260C81C4" w14:textId="3E70DBC4" w:rsidR="004333CC" w:rsidRPr="0062785B" w:rsidRDefault="004333CC" w:rsidP="00285D05">
      <w:pPr>
        <w:numPr>
          <w:ilvl w:val="0"/>
          <w:numId w:val="10"/>
        </w:numPr>
        <w:tabs>
          <w:tab w:val="left" w:pos="826"/>
          <w:tab w:val="left" w:pos="827"/>
        </w:tabs>
        <w:ind w:left="567" w:hanging="567"/>
      </w:pPr>
      <w:r w:rsidRPr="0062785B">
        <w:t xml:space="preserve">Kas žinotina prieš vartojant </w:t>
      </w:r>
      <w:proofErr w:type="spellStart"/>
      <w:r w:rsidRPr="0062785B">
        <w:t>Lidocaine</w:t>
      </w:r>
      <w:proofErr w:type="spellEnd"/>
      <w:r w:rsidR="00011891">
        <w:t xml:space="preserve"> </w:t>
      </w:r>
      <w:proofErr w:type="spellStart"/>
      <w:r w:rsidR="00011891">
        <w:t>hydrochloride</w:t>
      </w:r>
      <w:proofErr w:type="spellEnd"/>
      <w:r w:rsidR="00011891">
        <w:t xml:space="preserve"> </w:t>
      </w:r>
      <w:proofErr w:type="spellStart"/>
      <w:r w:rsidRPr="0062785B">
        <w:t>Instillido</w:t>
      </w:r>
      <w:proofErr w:type="spellEnd"/>
    </w:p>
    <w:p w14:paraId="48DB0E66" w14:textId="0AABD3BC" w:rsidR="004333CC" w:rsidRPr="0062785B" w:rsidRDefault="004333CC" w:rsidP="00285D05">
      <w:pPr>
        <w:numPr>
          <w:ilvl w:val="0"/>
          <w:numId w:val="10"/>
        </w:numPr>
        <w:tabs>
          <w:tab w:val="left" w:pos="826"/>
          <w:tab w:val="left" w:pos="827"/>
        </w:tabs>
        <w:ind w:left="567" w:hanging="567"/>
      </w:pPr>
      <w:r w:rsidRPr="0062785B">
        <w:t xml:space="preserve">Kaip vartoti </w:t>
      </w:r>
      <w:proofErr w:type="spellStart"/>
      <w:r w:rsidRPr="0062785B">
        <w:t>Lidocaine</w:t>
      </w:r>
      <w:proofErr w:type="spellEnd"/>
      <w:r w:rsidR="00011891">
        <w:t xml:space="preserve"> </w:t>
      </w:r>
      <w:proofErr w:type="spellStart"/>
      <w:r w:rsidR="00011891">
        <w:t>hydrochloride</w:t>
      </w:r>
      <w:proofErr w:type="spellEnd"/>
      <w:r w:rsidR="00011891">
        <w:t xml:space="preserve"> </w:t>
      </w:r>
      <w:proofErr w:type="spellStart"/>
      <w:r w:rsidRPr="0062785B">
        <w:t>Instillido</w:t>
      </w:r>
      <w:proofErr w:type="spellEnd"/>
    </w:p>
    <w:p w14:paraId="16C442DD" w14:textId="77777777" w:rsidR="004333CC" w:rsidRPr="0062785B" w:rsidRDefault="004333CC" w:rsidP="00285D05">
      <w:pPr>
        <w:numPr>
          <w:ilvl w:val="0"/>
          <w:numId w:val="10"/>
        </w:numPr>
        <w:tabs>
          <w:tab w:val="left" w:pos="826"/>
          <w:tab w:val="left" w:pos="827"/>
        </w:tabs>
        <w:ind w:left="567" w:hanging="567"/>
      </w:pPr>
      <w:r w:rsidRPr="0062785B">
        <w:t>Galimas šalutinis poveikis</w:t>
      </w:r>
    </w:p>
    <w:p w14:paraId="0245C9AB" w14:textId="7CE68B7D" w:rsidR="004333CC" w:rsidRPr="0062785B" w:rsidRDefault="004333CC" w:rsidP="00285D05">
      <w:pPr>
        <w:numPr>
          <w:ilvl w:val="0"/>
          <w:numId w:val="10"/>
        </w:numPr>
        <w:tabs>
          <w:tab w:val="left" w:pos="826"/>
          <w:tab w:val="left" w:pos="827"/>
        </w:tabs>
        <w:ind w:left="567" w:hanging="567"/>
      </w:pPr>
      <w:r w:rsidRPr="0062785B">
        <w:t xml:space="preserve">Kaip laikyti </w:t>
      </w:r>
      <w:proofErr w:type="spellStart"/>
      <w:r w:rsidRPr="0062785B">
        <w:t>Lidocaine</w:t>
      </w:r>
      <w:proofErr w:type="spellEnd"/>
      <w:r w:rsidR="00011891">
        <w:t xml:space="preserve"> </w:t>
      </w:r>
      <w:proofErr w:type="spellStart"/>
      <w:r w:rsidR="00011891">
        <w:t>hydrochloride</w:t>
      </w:r>
      <w:proofErr w:type="spellEnd"/>
      <w:r w:rsidR="00011891">
        <w:t xml:space="preserve"> </w:t>
      </w:r>
      <w:proofErr w:type="spellStart"/>
      <w:r w:rsidRPr="0062785B">
        <w:t>Instillido</w:t>
      </w:r>
      <w:proofErr w:type="spellEnd"/>
    </w:p>
    <w:p w14:paraId="4A564D22" w14:textId="77777777" w:rsidR="004333CC" w:rsidRPr="0062785B" w:rsidRDefault="004333CC" w:rsidP="00285D05">
      <w:pPr>
        <w:numPr>
          <w:ilvl w:val="0"/>
          <w:numId w:val="10"/>
        </w:numPr>
        <w:tabs>
          <w:tab w:val="left" w:pos="826"/>
          <w:tab w:val="left" w:pos="827"/>
        </w:tabs>
        <w:ind w:left="567" w:hanging="567"/>
      </w:pPr>
      <w:r w:rsidRPr="0062785B">
        <w:t>Pakuotės turinys ir kita informacija</w:t>
      </w:r>
    </w:p>
    <w:p w14:paraId="6BD9EB0A" w14:textId="77777777" w:rsidR="004333CC" w:rsidRPr="00285D05" w:rsidRDefault="004333CC" w:rsidP="000A4E62"/>
    <w:p w14:paraId="221ADFBD" w14:textId="77777777" w:rsidR="004333CC" w:rsidRPr="00285D05" w:rsidRDefault="004333CC" w:rsidP="000A4E62"/>
    <w:p w14:paraId="7C0607EF" w14:textId="191A2857" w:rsidR="004333CC" w:rsidRPr="0062785B" w:rsidRDefault="004333CC" w:rsidP="00285D05">
      <w:pPr>
        <w:numPr>
          <w:ilvl w:val="0"/>
          <w:numId w:val="9"/>
        </w:numPr>
        <w:tabs>
          <w:tab w:val="left" w:pos="689"/>
          <w:tab w:val="left" w:pos="690"/>
        </w:tabs>
        <w:ind w:left="567"/>
        <w:outlineLvl w:val="0"/>
        <w:rPr>
          <w:b/>
          <w:bCs/>
        </w:rPr>
      </w:pPr>
      <w:r w:rsidRPr="0062785B">
        <w:rPr>
          <w:b/>
          <w:bCs/>
        </w:rPr>
        <w:t xml:space="preserve">Kas yra </w:t>
      </w:r>
      <w:r w:rsidR="00A8606E">
        <w:rPr>
          <w:b/>
          <w:lang w:eastAsia="lt-LT"/>
        </w:rPr>
        <w:t xml:space="preserve">Lidocaine hydrochloride Instillido </w:t>
      </w:r>
      <w:r w:rsidRPr="0062785B">
        <w:rPr>
          <w:b/>
          <w:bCs/>
        </w:rPr>
        <w:t xml:space="preserve">ir </w:t>
      </w:r>
      <w:r w:rsidRPr="00285D05">
        <w:rPr>
          <w:b/>
          <w:lang w:eastAsia="lt-LT"/>
        </w:rPr>
        <w:t>kam</w:t>
      </w:r>
      <w:r w:rsidRPr="0062785B">
        <w:rPr>
          <w:b/>
          <w:bCs/>
        </w:rPr>
        <w:t xml:space="preserve"> jis vartojamas</w:t>
      </w:r>
    </w:p>
    <w:p w14:paraId="0E6B5776" w14:textId="77777777" w:rsidR="004333CC" w:rsidRPr="00F74E8F" w:rsidRDefault="004333CC" w:rsidP="000A4E62"/>
    <w:p w14:paraId="4706F241" w14:textId="7B14C3CD" w:rsidR="004333CC" w:rsidRPr="0062785B" w:rsidRDefault="00A8606E" w:rsidP="00285D05">
      <w:pPr>
        <w:ind w:right="642" w:hanging="1"/>
      </w:pPr>
      <w:r>
        <w:t xml:space="preserve">Lidocaine hydrochloride Instillido </w:t>
      </w:r>
      <w:r w:rsidR="004333CC" w:rsidRPr="0062785B">
        <w:t>– tai sterilus gelis, kurio sudėtyje yra veikliosios medžiagos lidokaino hidrochlorido</w:t>
      </w:r>
      <w:r w:rsidR="000361FD">
        <w:t xml:space="preserve"> (</w:t>
      </w:r>
      <w:r w:rsidR="000361FD" w:rsidRPr="0062785B">
        <w:t xml:space="preserve">lidokaino </w:t>
      </w:r>
      <w:r w:rsidR="000361FD" w:rsidRPr="00E64B8C">
        <w:t>hidrochlorid</w:t>
      </w:r>
      <w:r w:rsidR="000361FD">
        <w:t>o</w:t>
      </w:r>
      <w:r w:rsidR="004333CC" w:rsidRPr="0062785B">
        <w:t xml:space="preserve"> monohidrato</w:t>
      </w:r>
      <w:r w:rsidR="000361FD">
        <w:t xml:space="preserve"> </w:t>
      </w:r>
      <w:r w:rsidR="000361FD" w:rsidRPr="0066012E">
        <w:t>pavidalu</w:t>
      </w:r>
      <w:r w:rsidR="000361FD">
        <w:t>)</w:t>
      </w:r>
      <w:r w:rsidR="004333CC" w:rsidRPr="0062785B">
        <w:t>. Šiame lapelyje ši medžiaga toliau vadinama lidokainu.</w:t>
      </w:r>
    </w:p>
    <w:p w14:paraId="70887DC7" w14:textId="77777777" w:rsidR="004333CC" w:rsidRPr="0062785B" w:rsidRDefault="004333CC" w:rsidP="000A4E62"/>
    <w:p w14:paraId="3F4E3726" w14:textId="2C6953BB" w:rsidR="004333CC" w:rsidRPr="0062785B" w:rsidRDefault="004333CC" w:rsidP="00285D05">
      <w:pPr>
        <w:ind w:right="568"/>
      </w:pPr>
      <w:r w:rsidRPr="0062785B">
        <w:t xml:space="preserve">Lidokainui būdingas vietinis nejautrą sukeliantis (anestezinis) poveikis, jis skirtas nujautrinti kūno dalims, ant kurių </w:t>
      </w:r>
      <w:r w:rsidR="001C73D3" w:rsidRPr="0062785B">
        <w:t xml:space="preserve">vartojamas </w:t>
      </w:r>
      <w:r w:rsidRPr="0062785B">
        <w:t xml:space="preserve">gelis. Vaistas slopina </w:t>
      </w:r>
      <w:r w:rsidR="001C73D3" w:rsidRPr="0062785B">
        <w:t xml:space="preserve"> nervinių </w:t>
      </w:r>
      <w:r w:rsidRPr="0062785B">
        <w:t>signal</w:t>
      </w:r>
      <w:r w:rsidR="001C73D3" w:rsidRPr="0062785B">
        <w:t xml:space="preserve">ų apie skausmą siuntimą </w:t>
      </w:r>
      <w:r w:rsidRPr="0062785B">
        <w:t xml:space="preserve"> į galvos smegenis, todėl nebejaučiamas skausmas.</w:t>
      </w:r>
    </w:p>
    <w:p w14:paraId="36A69063" w14:textId="77777777" w:rsidR="004333CC" w:rsidRPr="00285D05" w:rsidRDefault="004333CC" w:rsidP="000A4E62"/>
    <w:p w14:paraId="2EFDE8CD" w14:textId="10A6B834" w:rsidR="004333CC" w:rsidRPr="0062785B" w:rsidRDefault="004333CC" w:rsidP="00285D05">
      <w:pPr>
        <w:ind w:right="862"/>
        <w:jc w:val="both"/>
      </w:pPr>
      <w:r w:rsidRPr="0062785B">
        <w:t xml:space="preserve">Dėl </w:t>
      </w:r>
      <w:r w:rsidRPr="0062785B">
        <w:rPr>
          <w:b/>
        </w:rPr>
        <w:t xml:space="preserve">vietinio anestezinio poveikio </w:t>
      </w:r>
      <w:r w:rsidRPr="0062785B">
        <w:t xml:space="preserve">ir kateterius, endoskopus bei kitus medicininius instrumentus </w:t>
      </w:r>
      <w:r w:rsidRPr="0062785B">
        <w:rPr>
          <w:b/>
        </w:rPr>
        <w:t>sutepamųjų savybių</w:t>
      </w:r>
      <w:r w:rsidRPr="0062785B">
        <w:t xml:space="preserve"> </w:t>
      </w:r>
      <w:r w:rsidR="00A8606E">
        <w:t xml:space="preserve">Lidocaine hydrochloride Instillido </w:t>
      </w:r>
      <w:r w:rsidRPr="0062785B">
        <w:t xml:space="preserve">skirtas diskomfortui sumažinti ir procesui palengvinti, atliekant tam tikrų tipų apžiūras arba procedūras. </w:t>
      </w:r>
      <w:r w:rsidR="00A8606E">
        <w:t xml:space="preserve">Lidocaine hydrochloride Instillido </w:t>
      </w:r>
      <w:r w:rsidRPr="0062785B">
        <w:t>naudojamas</w:t>
      </w:r>
    </w:p>
    <w:p w14:paraId="5DD8DB36" w14:textId="5FBDF1F1" w:rsidR="004333CC" w:rsidRPr="0062785B" w:rsidRDefault="00107273" w:rsidP="0008393A">
      <w:pPr>
        <w:numPr>
          <w:ilvl w:val="1"/>
          <w:numId w:val="9"/>
        </w:numPr>
        <w:tabs>
          <w:tab w:val="left" w:pos="567"/>
        </w:tabs>
        <w:ind w:left="567" w:right="848" w:hanging="567"/>
      </w:pPr>
      <w:r w:rsidRPr="0062785B">
        <w:t xml:space="preserve">lašinti </w:t>
      </w:r>
      <w:r w:rsidR="004333CC" w:rsidRPr="0062785B">
        <w:t>(įvesti) į šlaplę prieš įvedant arba keičiant kateterį ir atliekant citoskopiją (kai gydytojas įveda per šlaplę vamzdelį šlapimo pūslei apžiūrėti);</w:t>
      </w:r>
    </w:p>
    <w:p w14:paraId="635E7F2E" w14:textId="6D750084" w:rsidR="004333CC" w:rsidRPr="0062785B" w:rsidRDefault="004333CC" w:rsidP="0008393A">
      <w:pPr>
        <w:numPr>
          <w:ilvl w:val="1"/>
          <w:numId w:val="9"/>
        </w:numPr>
        <w:tabs>
          <w:tab w:val="left" w:pos="567"/>
          <w:tab w:val="left" w:pos="826"/>
          <w:tab w:val="left" w:pos="827"/>
        </w:tabs>
        <w:ind w:left="567" w:right="545" w:hanging="567"/>
      </w:pPr>
      <w:r w:rsidRPr="0062785B">
        <w:t xml:space="preserve">atliekant proktoskopiją / rektoskopiją (medicinines procedūras, kurių metu naudojamas endoskopu vadinamas instrumentas, skirtas </w:t>
      </w:r>
      <w:hyperlink r:id="rId17">
        <w:r w:rsidRPr="0062785B">
          <w:t>išangės kanalui</w:t>
        </w:r>
      </w:hyperlink>
      <w:r w:rsidRPr="0062785B">
        <w:t xml:space="preserve"> arba </w:t>
      </w:r>
      <w:hyperlink r:id="rId18">
        <w:r w:rsidRPr="0062785B">
          <w:t>tiesiajai žarnai apžiūrėti</w:t>
        </w:r>
      </w:hyperlink>
      <w:r w:rsidRPr="0062785B">
        <w:t xml:space="preserve">). Šios procedūros metu </w:t>
      </w:r>
      <w:r w:rsidR="00A8606E">
        <w:t xml:space="preserve">Lidocaine hydrochloride Instillido </w:t>
      </w:r>
      <w:r w:rsidRPr="0062785B">
        <w:t xml:space="preserve">lašinamas į išangės kanalą / tiesiąją žarną ir (arba) prieš įvedant </w:t>
      </w:r>
      <w:r w:rsidR="00A8606E">
        <w:t xml:space="preserve">Lidocaine hydrochloride Instillido </w:t>
      </w:r>
      <w:r w:rsidRPr="0062785B">
        <w:t>sutepamas instrumentas.</w:t>
      </w:r>
    </w:p>
    <w:p w14:paraId="3B41FC60" w14:textId="77777777" w:rsidR="004333CC" w:rsidRPr="0062785B" w:rsidRDefault="004333CC" w:rsidP="00285D05"/>
    <w:p w14:paraId="6D7BC198" w14:textId="3CA1B832" w:rsidR="004333CC" w:rsidRPr="0062785B" w:rsidRDefault="004333CC" w:rsidP="00285D05">
      <w:r w:rsidRPr="0062785B">
        <w:t xml:space="preserve">Dėl savo </w:t>
      </w:r>
      <w:r w:rsidRPr="0062785B">
        <w:rPr>
          <w:b/>
        </w:rPr>
        <w:t xml:space="preserve">vietinio anestezinio poveikio </w:t>
      </w:r>
      <w:r w:rsidR="00A8606E">
        <w:t xml:space="preserve">Lidocaine hydrochloride Instillido </w:t>
      </w:r>
      <w:r w:rsidRPr="0062785B">
        <w:t>taip pat naudojamas</w:t>
      </w:r>
    </w:p>
    <w:p w14:paraId="3FBED270" w14:textId="77777777" w:rsidR="004333CC" w:rsidRPr="0062785B" w:rsidRDefault="004333CC" w:rsidP="0008393A">
      <w:pPr>
        <w:numPr>
          <w:ilvl w:val="1"/>
          <w:numId w:val="9"/>
        </w:numPr>
        <w:tabs>
          <w:tab w:val="left" w:pos="567"/>
          <w:tab w:val="left" w:pos="826"/>
          <w:tab w:val="left" w:pos="827"/>
        </w:tabs>
        <w:ind w:left="567" w:right="545" w:hanging="567"/>
      </w:pPr>
      <w:r w:rsidRPr="0062785B">
        <w:t>padėti malšinti šlapimo pūslės uždegimo sukeliamą skausmą.</w:t>
      </w:r>
    </w:p>
    <w:p w14:paraId="77ED3BC7" w14:textId="77777777" w:rsidR="004333CC" w:rsidRPr="00285D05" w:rsidRDefault="004333CC" w:rsidP="00285D05">
      <w:pPr>
        <w:ind w:right="642"/>
      </w:pPr>
    </w:p>
    <w:p w14:paraId="631B4AEF" w14:textId="232433E7" w:rsidR="004333CC" w:rsidRPr="0062785B" w:rsidRDefault="00A8606E" w:rsidP="00285D05">
      <w:pPr>
        <w:ind w:right="642"/>
      </w:pPr>
      <w:r>
        <w:t xml:space="preserve">Lidocaine hydrochloride Instillido </w:t>
      </w:r>
      <w:r w:rsidR="004333CC" w:rsidRPr="0062785B">
        <w:t>skirtas suaugusiesiems, paaugliams (vyresniems kaip 12 metų) ir nuo 2 iki 12 metų amžiaus vaikams.</w:t>
      </w:r>
    </w:p>
    <w:p w14:paraId="2916A697" w14:textId="77777777" w:rsidR="004333CC" w:rsidRPr="0062785B" w:rsidRDefault="004333CC" w:rsidP="000A4E62"/>
    <w:p w14:paraId="6501BAAE" w14:textId="7B44CFEC" w:rsidR="004333CC" w:rsidRPr="0062785B" w:rsidRDefault="004333CC" w:rsidP="00285D05">
      <w:pPr>
        <w:ind w:right="642"/>
      </w:pPr>
      <w:r w:rsidRPr="0062785B">
        <w:t xml:space="preserve">Gydytojas paaiškins, kokiai konkrečiai procedūrai ar sutrikimui </w:t>
      </w:r>
      <w:r w:rsidR="0065593C" w:rsidRPr="0062785B">
        <w:t xml:space="preserve">vartojamas </w:t>
      </w:r>
      <w:r w:rsidR="00D950D2">
        <w:t>Lidocaine hydrochloride Instillido</w:t>
      </w:r>
      <w:r w:rsidRPr="0062785B">
        <w:t>.</w:t>
      </w:r>
    </w:p>
    <w:p w14:paraId="0E639E86" w14:textId="77777777" w:rsidR="004333CC" w:rsidRPr="00285D05" w:rsidRDefault="004333CC" w:rsidP="000A4E62"/>
    <w:p w14:paraId="1EC53114" w14:textId="19E99283" w:rsidR="004333CC" w:rsidRPr="0062785B" w:rsidRDefault="004333CC" w:rsidP="00285D05">
      <w:pPr>
        <w:ind w:right="642"/>
      </w:pPr>
      <w:r w:rsidRPr="0062785B">
        <w:t xml:space="preserve">Vaistą paprastai skiria gydytojas, bet taip pat jį </w:t>
      </w:r>
      <w:r w:rsidR="0065593C" w:rsidRPr="0062785B">
        <w:t xml:space="preserve">galite vartoti ir </w:t>
      </w:r>
      <w:r w:rsidRPr="0062785B">
        <w:t>savarankiškai arba</w:t>
      </w:r>
      <w:r w:rsidR="0065593C" w:rsidRPr="0062785B">
        <w:t xml:space="preserve"> su</w:t>
      </w:r>
      <w:r w:rsidRPr="0062785B">
        <w:t xml:space="preserve"> Jus prižiūrin</w:t>
      </w:r>
      <w:r w:rsidR="0065593C" w:rsidRPr="0062785B">
        <w:t>čio</w:t>
      </w:r>
      <w:r w:rsidRPr="0062785B">
        <w:t xml:space="preserve"> asm</w:t>
      </w:r>
      <w:r w:rsidR="0065593C" w:rsidRPr="0062785B">
        <w:t>ens pagalba pvz. kateterizacijos metu</w:t>
      </w:r>
      <w:r w:rsidRPr="0062785B">
        <w:t xml:space="preserve"> (žr. 3 skyrių „Kaip vartoti </w:t>
      </w:r>
      <w:r w:rsidR="00D950D2">
        <w:t>Lidocaine hydrochloride Instillido</w:t>
      </w:r>
      <w:r w:rsidRPr="0062785B">
        <w:t>“).</w:t>
      </w:r>
    </w:p>
    <w:p w14:paraId="0DF8A12A" w14:textId="10807037" w:rsidR="004333CC" w:rsidRPr="0062785B" w:rsidRDefault="004333CC" w:rsidP="000A4E62"/>
    <w:p w14:paraId="2A5DAA73" w14:textId="77777777" w:rsidR="00A02664" w:rsidRPr="0062785B" w:rsidRDefault="00A02664" w:rsidP="000A4E62"/>
    <w:p w14:paraId="164B7405" w14:textId="30A67625" w:rsidR="004333CC" w:rsidRPr="0062785B" w:rsidRDefault="004333CC" w:rsidP="00285D05">
      <w:pPr>
        <w:numPr>
          <w:ilvl w:val="0"/>
          <w:numId w:val="9"/>
        </w:numPr>
        <w:tabs>
          <w:tab w:val="left" w:pos="689"/>
          <w:tab w:val="left" w:pos="690"/>
        </w:tabs>
        <w:ind w:left="567"/>
        <w:outlineLvl w:val="0"/>
        <w:rPr>
          <w:b/>
          <w:bCs/>
        </w:rPr>
      </w:pPr>
      <w:r w:rsidRPr="0062785B">
        <w:rPr>
          <w:b/>
          <w:bCs/>
        </w:rPr>
        <w:t xml:space="preserve">Kas žinotina prieš vartojant </w:t>
      </w:r>
      <w:r w:rsidR="00D950D2" w:rsidRPr="00D950D2">
        <w:rPr>
          <w:b/>
          <w:bCs/>
        </w:rPr>
        <w:t>Lidocaine hydrochloride Instillido</w:t>
      </w:r>
    </w:p>
    <w:p w14:paraId="67AE9A4A" w14:textId="77777777" w:rsidR="004333CC" w:rsidRPr="0062785B" w:rsidRDefault="004333CC" w:rsidP="00285D05">
      <w:pPr>
        <w:tabs>
          <w:tab w:val="left" w:pos="689"/>
          <w:tab w:val="left" w:pos="690"/>
        </w:tabs>
        <w:ind w:right="3775"/>
        <w:outlineLvl w:val="0"/>
        <w:rPr>
          <w:b/>
          <w:bCs/>
        </w:rPr>
      </w:pPr>
      <w:bookmarkStart w:id="6" w:name="Do_not_use_&lt;product_name&gt;"/>
      <w:bookmarkEnd w:id="6"/>
    </w:p>
    <w:p w14:paraId="3061E4BF" w14:textId="3EE7E150" w:rsidR="004333CC" w:rsidRPr="0062785B" w:rsidRDefault="00A8606E" w:rsidP="00285D05">
      <w:pPr>
        <w:tabs>
          <w:tab w:val="left" w:pos="689"/>
          <w:tab w:val="left" w:pos="690"/>
        </w:tabs>
        <w:ind w:right="3775"/>
        <w:outlineLvl w:val="0"/>
        <w:rPr>
          <w:b/>
          <w:bCs/>
        </w:rPr>
      </w:pPr>
      <w:r>
        <w:rPr>
          <w:b/>
          <w:bCs/>
        </w:rPr>
        <w:t xml:space="preserve">Lidocaine hydrochloride Instillido </w:t>
      </w:r>
      <w:r w:rsidR="004333CC" w:rsidRPr="0062785B">
        <w:rPr>
          <w:b/>
          <w:bCs/>
        </w:rPr>
        <w:t>vartoti draudžiama</w:t>
      </w:r>
    </w:p>
    <w:p w14:paraId="36914163" w14:textId="7D0F3903" w:rsidR="004333CC" w:rsidRPr="0062785B" w:rsidRDefault="004333CC" w:rsidP="00285D05">
      <w:pPr>
        <w:numPr>
          <w:ilvl w:val="0"/>
          <w:numId w:val="8"/>
        </w:numPr>
        <w:tabs>
          <w:tab w:val="left" w:pos="685"/>
          <w:tab w:val="left" w:pos="686"/>
        </w:tabs>
        <w:ind w:left="567" w:right="562"/>
      </w:pPr>
      <w:r w:rsidRPr="0062785B">
        <w:t>jeigu yra alergija lidokaino hidrochloridui arba bet kuriai pagalbinei šio vaisto medžiagai (jos išvardytos 6 skyriuje);</w:t>
      </w:r>
    </w:p>
    <w:p w14:paraId="7D86502C" w14:textId="77777777" w:rsidR="004333CC" w:rsidRPr="0062785B" w:rsidRDefault="004333CC" w:rsidP="00285D05">
      <w:pPr>
        <w:numPr>
          <w:ilvl w:val="0"/>
          <w:numId w:val="8"/>
        </w:numPr>
        <w:tabs>
          <w:tab w:val="left" w:pos="685"/>
          <w:tab w:val="left" w:pos="686"/>
        </w:tabs>
        <w:ind w:left="567" w:hanging="568"/>
      </w:pPr>
      <w:bookmarkStart w:id="7" w:name="-_if_you_are_allergic_to_certain_other_l"/>
      <w:bookmarkEnd w:id="7"/>
      <w:r w:rsidRPr="0062785B">
        <w:t>jeigu esate alergiški tam tikriems (amidų tipo) vietinio poveikio anestetikams.</w:t>
      </w:r>
    </w:p>
    <w:p w14:paraId="24BEA6B1" w14:textId="77777777" w:rsidR="004333CC" w:rsidRPr="0062785B" w:rsidRDefault="004333CC" w:rsidP="00285D05">
      <w:pPr>
        <w:numPr>
          <w:ilvl w:val="0"/>
          <w:numId w:val="8"/>
        </w:numPr>
        <w:tabs>
          <w:tab w:val="left" w:pos="685"/>
          <w:tab w:val="left" w:pos="686"/>
        </w:tabs>
        <w:ind w:left="567" w:hanging="568"/>
      </w:pPr>
      <w:bookmarkStart w:id="8" w:name="-_in_children_below_2_years_of_age."/>
      <w:bookmarkEnd w:id="8"/>
      <w:r w:rsidRPr="0062785B">
        <w:t>jaunesniems kaip 2 metų vaikams.</w:t>
      </w:r>
    </w:p>
    <w:p w14:paraId="410D8DC5" w14:textId="77777777" w:rsidR="004333CC" w:rsidRPr="00285D05" w:rsidRDefault="004333CC" w:rsidP="000A4E62"/>
    <w:p w14:paraId="4004A49E" w14:textId="77777777" w:rsidR="004333CC" w:rsidRPr="0062785B" w:rsidRDefault="004333CC" w:rsidP="00285D05">
      <w:pPr>
        <w:outlineLvl w:val="0"/>
        <w:rPr>
          <w:b/>
          <w:bCs/>
        </w:rPr>
      </w:pPr>
      <w:bookmarkStart w:id="9" w:name="Warnings_and_precautions"/>
      <w:bookmarkEnd w:id="9"/>
      <w:r w:rsidRPr="0062785B">
        <w:rPr>
          <w:b/>
          <w:bCs/>
        </w:rPr>
        <w:t>Įspėjimai ir atsargumo priemonės</w:t>
      </w:r>
    </w:p>
    <w:p w14:paraId="72626AB5" w14:textId="4C0B248C" w:rsidR="004333CC" w:rsidRPr="0062785B" w:rsidRDefault="004333CC" w:rsidP="00285D05">
      <w:pPr>
        <w:rPr>
          <w:i/>
        </w:rPr>
      </w:pPr>
      <w:r w:rsidRPr="0062785B">
        <w:t xml:space="preserve">Pasitarkite su gydytoju arba vaistininku prieš pradėdami vartoti </w:t>
      </w:r>
      <w:r w:rsidR="00D950D2">
        <w:t>Lidocaine hydrochloride Instillido</w:t>
      </w:r>
      <w:r w:rsidRPr="0062785B">
        <w:rPr>
          <w:i/>
        </w:rPr>
        <w:t>.</w:t>
      </w:r>
    </w:p>
    <w:p w14:paraId="44A486AF" w14:textId="77777777" w:rsidR="004333CC" w:rsidRPr="0062785B" w:rsidRDefault="004333CC" w:rsidP="000A4E62">
      <w:pPr>
        <w:rPr>
          <w:i/>
        </w:rPr>
      </w:pPr>
    </w:p>
    <w:p w14:paraId="76CFB4D3" w14:textId="77777777" w:rsidR="004333CC" w:rsidRPr="0062785B" w:rsidRDefault="004333CC" w:rsidP="00285D05">
      <w:r w:rsidRPr="0062785B">
        <w:t>Prieš pradedant vartoti šį vaistą, Jūsų gydytojas turi žinoti, ar yra arba buvo šių sutrikimų ar būklių:</w:t>
      </w:r>
    </w:p>
    <w:p w14:paraId="029F2D9F" w14:textId="77777777" w:rsidR="004333CC" w:rsidRPr="0062785B" w:rsidRDefault="004333CC" w:rsidP="00285D05">
      <w:pPr>
        <w:numPr>
          <w:ilvl w:val="0"/>
          <w:numId w:val="8"/>
        </w:numPr>
        <w:tabs>
          <w:tab w:val="left" w:pos="685"/>
          <w:tab w:val="left" w:pos="686"/>
        </w:tabs>
        <w:ind w:left="567" w:right="567"/>
      </w:pPr>
      <w:r w:rsidRPr="0062785B">
        <w:t>jeigu turite bet kokių gleivinių žaizdų, sužalojimų arba opų / uždegimo paveiktų vietų numatomo vartojimo srityje ar aplink ją;</w:t>
      </w:r>
    </w:p>
    <w:p w14:paraId="2FA5F059" w14:textId="60BB7CF9" w:rsidR="004333CC" w:rsidRPr="0062785B" w:rsidRDefault="004333CC" w:rsidP="00285D05">
      <w:pPr>
        <w:numPr>
          <w:ilvl w:val="0"/>
          <w:numId w:val="8"/>
        </w:numPr>
        <w:tabs>
          <w:tab w:val="left" w:pos="685"/>
          <w:tab w:val="left" w:pos="686"/>
        </w:tabs>
        <w:ind w:left="567" w:right="841"/>
      </w:pPr>
      <w:r w:rsidRPr="0062785B">
        <w:t xml:space="preserve">jeigu </w:t>
      </w:r>
      <w:r w:rsidR="005F2B94" w:rsidRPr="0062785B">
        <w:t xml:space="preserve">sutrikusi </w:t>
      </w:r>
      <w:r w:rsidRPr="0062785B">
        <w:t xml:space="preserve">kepenų arba inkstų funkcija arba jeigu sergate ūmine liga, esate nusilpę arba </w:t>
      </w:r>
      <w:r w:rsidR="005F2B94" w:rsidRPr="0062785B">
        <w:t xml:space="preserve">pasireiškė </w:t>
      </w:r>
      <w:r w:rsidRPr="0062785B">
        <w:t xml:space="preserve">sepsis (kraujo užkrėtimas). Gydytojas gali sumažinti </w:t>
      </w:r>
      <w:r w:rsidR="00A8606E">
        <w:t xml:space="preserve">Lidocaine hydrochloride Instillido </w:t>
      </w:r>
      <w:r w:rsidRPr="0062785B">
        <w:t>dozę.</w:t>
      </w:r>
    </w:p>
    <w:p w14:paraId="0C025A08" w14:textId="63771752" w:rsidR="004333CC" w:rsidRPr="0062785B" w:rsidRDefault="004333CC" w:rsidP="00285D05">
      <w:pPr>
        <w:numPr>
          <w:ilvl w:val="0"/>
          <w:numId w:val="8"/>
        </w:numPr>
        <w:tabs>
          <w:tab w:val="left" w:pos="685"/>
          <w:tab w:val="left" w:pos="686"/>
        </w:tabs>
        <w:ind w:left="567" w:right="1228"/>
      </w:pPr>
      <w:r w:rsidRPr="0062785B">
        <w:t>jeigu širdis plaka retai arba sutrik</w:t>
      </w:r>
      <w:r w:rsidR="00A25B08" w:rsidRPr="0062785B">
        <w:t>usi</w:t>
      </w:r>
      <w:r w:rsidRPr="0062785B">
        <w:t xml:space="preserve"> širdies ar kvėpavimo sistemos veikla (kvėpavimo takų problemos);</w:t>
      </w:r>
    </w:p>
    <w:p w14:paraId="5144AB43" w14:textId="77777777" w:rsidR="004333CC" w:rsidRPr="0062785B" w:rsidRDefault="004333CC" w:rsidP="00285D05">
      <w:pPr>
        <w:numPr>
          <w:ilvl w:val="0"/>
          <w:numId w:val="8"/>
        </w:numPr>
        <w:tabs>
          <w:tab w:val="left" w:pos="684"/>
          <w:tab w:val="left" w:pos="685"/>
        </w:tabs>
        <w:ind w:left="567"/>
      </w:pPr>
      <w:r w:rsidRPr="0062785B">
        <w:t>jeigu širdis silpna (širdies nepakankamumas) arba sutriko širdies laidumas (atrioventrikulinė blokada);</w:t>
      </w:r>
    </w:p>
    <w:p w14:paraId="526B18AF" w14:textId="6AC68A2A" w:rsidR="004333CC" w:rsidRPr="0062785B" w:rsidRDefault="004333CC" w:rsidP="00285D05">
      <w:pPr>
        <w:numPr>
          <w:ilvl w:val="0"/>
          <w:numId w:val="8"/>
        </w:numPr>
        <w:tabs>
          <w:tab w:val="left" w:pos="684"/>
          <w:tab w:val="left" w:pos="685"/>
        </w:tabs>
        <w:ind w:left="567"/>
      </w:pPr>
      <w:r w:rsidRPr="0062785B">
        <w:t>jeigu ištiko šokas;</w:t>
      </w:r>
    </w:p>
    <w:p w14:paraId="719EC843" w14:textId="77777777" w:rsidR="004333CC" w:rsidRPr="0062785B" w:rsidRDefault="004333CC" w:rsidP="00285D05">
      <w:pPr>
        <w:numPr>
          <w:ilvl w:val="0"/>
          <w:numId w:val="8"/>
        </w:numPr>
        <w:tabs>
          <w:tab w:val="left" w:pos="684"/>
          <w:tab w:val="left" w:pos="685"/>
        </w:tabs>
        <w:ind w:left="567"/>
      </w:pPr>
      <w:r w:rsidRPr="0062785B">
        <w:t>jeigu turite polinkį į konvulsijas (traukulių priepuoliai) arba sergate epilepsija;</w:t>
      </w:r>
    </w:p>
    <w:p w14:paraId="7375B89C" w14:textId="77777777" w:rsidR="004333CC" w:rsidRPr="0062785B" w:rsidRDefault="004333CC" w:rsidP="00285D05">
      <w:pPr>
        <w:numPr>
          <w:ilvl w:val="0"/>
          <w:numId w:val="8"/>
        </w:numPr>
        <w:tabs>
          <w:tab w:val="left" w:pos="684"/>
          <w:tab w:val="left" w:pos="685"/>
        </w:tabs>
        <w:ind w:left="567"/>
      </w:pPr>
      <w:r w:rsidRPr="0062785B">
        <w:t>jeigu sergate tam tikra raumenų liga (sunkiąja miastenija);</w:t>
      </w:r>
    </w:p>
    <w:p w14:paraId="063825B2" w14:textId="77777777" w:rsidR="004333CC" w:rsidRPr="0062785B" w:rsidRDefault="004333CC" w:rsidP="00285D05">
      <w:pPr>
        <w:numPr>
          <w:ilvl w:val="0"/>
          <w:numId w:val="8"/>
        </w:numPr>
        <w:tabs>
          <w:tab w:val="left" w:pos="684"/>
          <w:tab w:val="left" w:pos="685"/>
        </w:tabs>
        <w:ind w:left="567" w:right="1583"/>
      </w:pPr>
      <w:r w:rsidRPr="0062785B">
        <w:t>jeigu sergate reta paveldima kraujo liga, vadinama gliukozės-6-fosfatdehidrogenazės stoka;</w:t>
      </w:r>
    </w:p>
    <w:p w14:paraId="330ADC3B" w14:textId="77777777" w:rsidR="004333CC" w:rsidRPr="0062785B" w:rsidRDefault="004333CC" w:rsidP="00285D05">
      <w:pPr>
        <w:numPr>
          <w:ilvl w:val="0"/>
          <w:numId w:val="8"/>
        </w:numPr>
        <w:tabs>
          <w:tab w:val="left" w:pos="684"/>
          <w:tab w:val="left" w:pos="685"/>
        </w:tabs>
        <w:ind w:left="567"/>
      </w:pPr>
      <w:r w:rsidRPr="0062785B">
        <w:t>jeigu turite kraują dažančios medžiagos, vadinamos methemoglobinu, koncentracijos sutrikimų;</w:t>
      </w:r>
    </w:p>
    <w:p w14:paraId="42AF909C" w14:textId="77777777" w:rsidR="004333CC" w:rsidRPr="0062785B" w:rsidRDefault="004333CC" w:rsidP="00285D05">
      <w:pPr>
        <w:numPr>
          <w:ilvl w:val="0"/>
          <w:numId w:val="8"/>
        </w:numPr>
        <w:tabs>
          <w:tab w:val="left" w:pos="684"/>
          <w:tab w:val="left" w:pos="685"/>
        </w:tabs>
        <w:ind w:left="567"/>
      </w:pPr>
      <w:r w:rsidRPr="0062785B">
        <w:t>jeigu sergate porfirija (kraujodaros liga);</w:t>
      </w:r>
    </w:p>
    <w:p w14:paraId="644B8DF5" w14:textId="6285DD75" w:rsidR="004333CC" w:rsidRPr="0062785B" w:rsidRDefault="004333CC" w:rsidP="00285D05">
      <w:pPr>
        <w:numPr>
          <w:ilvl w:val="0"/>
          <w:numId w:val="8"/>
        </w:numPr>
        <w:tabs>
          <w:tab w:val="left" w:pos="684"/>
          <w:tab w:val="left" w:pos="685"/>
        </w:tabs>
        <w:ind w:left="567" w:right="925"/>
      </w:pPr>
      <w:r w:rsidRPr="0062785B">
        <w:t xml:space="preserve">jeigu </w:t>
      </w:r>
      <w:r w:rsidR="00A25B08" w:rsidRPr="0062785B">
        <w:t xml:space="preserve">vartojate </w:t>
      </w:r>
      <w:r w:rsidRPr="0062785B">
        <w:t>tam tikr</w:t>
      </w:r>
      <w:r w:rsidR="00B90E75" w:rsidRPr="0062785B">
        <w:t>ų</w:t>
      </w:r>
      <w:r w:rsidR="00A25B08" w:rsidRPr="0062785B">
        <w:t xml:space="preserve"> </w:t>
      </w:r>
      <w:r w:rsidR="00B90E75" w:rsidRPr="0062785B">
        <w:t>vaistų</w:t>
      </w:r>
      <w:r w:rsidRPr="0062785B">
        <w:t xml:space="preserve"> nuo širdies ritmo sutrikimų, </w:t>
      </w:r>
      <w:r w:rsidR="00A25B08" w:rsidRPr="0062785B">
        <w:t xml:space="preserve">žinomų kaip </w:t>
      </w:r>
      <w:r w:rsidRPr="0062785B">
        <w:t>III klasės antiaritminiai vaistai (pvz., amjodaronu)</w:t>
      </w:r>
      <w:r w:rsidR="00C14FD2" w:rsidRPr="0062785B">
        <w:t xml:space="preserve"> dėl kurių</w:t>
      </w:r>
      <w:r w:rsidRPr="0062785B">
        <w:t xml:space="preserve">gali sustiprėti poveikis širdžiai. Dar žr. skyrių „Kiti vaistai ir </w:t>
      </w:r>
      <w:r w:rsidR="00D950D2">
        <w:t>Lidocaine hydrochloride Instillido</w:t>
      </w:r>
      <w:r w:rsidRPr="0062785B">
        <w:t>“.</w:t>
      </w:r>
    </w:p>
    <w:p w14:paraId="4191CF50" w14:textId="77777777" w:rsidR="004333CC" w:rsidRPr="00285D05" w:rsidRDefault="004333CC" w:rsidP="000A4E62"/>
    <w:p w14:paraId="11CB0BB4" w14:textId="6F643AC7" w:rsidR="004333CC" w:rsidRPr="0062785B" w:rsidRDefault="004333CC" w:rsidP="00285D05">
      <w:pPr>
        <w:ind w:right="648"/>
      </w:pPr>
      <w:r w:rsidRPr="0062785B">
        <w:t xml:space="preserve">Taip pat informuokite </w:t>
      </w:r>
      <w:r w:rsidR="00FA3BB6" w:rsidRPr="0062785B">
        <w:t xml:space="preserve">savo </w:t>
      </w:r>
      <w:r w:rsidRPr="0062785B">
        <w:t xml:space="preserve">gydytoją, jeigu dažnai ir (arba) didelėmis dozėmis vartojate vaistų, kurių sudėtyje yra lidokaino, </w:t>
      </w:r>
      <w:r w:rsidR="00FA3BB6" w:rsidRPr="0062785B">
        <w:t>kurie galėtų sukelti pavojing</w:t>
      </w:r>
      <w:r w:rsidR="004555A6" w:rsidRPr="0062785B">
        <w:t xml:space="preserve">ą </w:t>
      </w:r>
      <w:r w:rsidR="00FA3BB6" w:rsidRPr="0062785B">
        <w:t xml:space="preserve">gyvybei </w:t>
      </w:r>
      <w:r w:rsidRPr="0062785B">
        <w:t>nepageidaujam</w:t>
      </w:r>
      <w:r w:rsidR="004555A6" w:rsidRPr="0062785B">
        <w:t>ą</w:t>
      </w:r>
      <w:r w:rsidRPr="0062785B">
        <w:t xml:space="preserve"> poveik</w:t>
      </w:r>
      <w:r w:rsidR="004555A6" w:rsidRPr="0062785B">
        <w:t>į</w:t>
      </w:r>
      <w:r w:rsidRPr="0062785B">
        <w:t>.</w:t>
      </w:r>
    </w:p>
    <w:p w14:paraId="358CB17D" w14:textId="77777777" w:rsidR="004333CC" w:rsidRPr="00285D05" w:rsidRDefault="004333CC" w:rsidP="000A4E62"/>
    <w:p w14:paraId="7181CB9E" w14:textId="517BA5B4" w:rsidR="004333CC" w:rsidRPr="0062785B" w:rsidRDefault="004333CC" w:rsidP="00285D05">
      <w:pPr>
        <w:ind w:right="642"/>
      </w:pPr>
      <w:r w:rsidRPr="0062785B">
        <w:t xml:space="preserve">Jeigu į šlaplę </w:t>
      </w:r>
      <w:r w:rsidR="00107273" w:rsidRPr="0062785B">
        <w:t xml:space="preserve">sulašinama </w:t>
      </w:r>
      <w:r w:rsidRPr="0062785B">
        <w:t xml:space="preserve">per daug </w:t>
      </w:r>
      <w:r w:rsidR="00A8606E">
        <w:t xml:space="preserve">Lidocaine hydrochloride Instillido </w:t>
      </w:r>
      <w:r w:rsidRPr="0062785B">
        <w:t xml:space="preserve">ir didelis gelio kiekis patenka į šlapimo pūslę arba jeigu šlaplės gleivinė išopėjusi / paveikta uždegimo, </w:t>
      </w:r>
      <w:r w:rsidR="00FA3BB6" w:rsidRPr="0062785B">
        <w:t>tokiu atveju</w:t>
      </w:r>
      <w:r w:rsidRPr="0062785B">
        <w:t xml:space="preserve"> per gleivinę gali būti daugiau </w:t>
      </w:r>
      <w:r w:rsidR="00FA3BB6" w:rsidRPr="0062785B">
        <w:t xml:space="preserve">sugeriama </w:t>
      </w:r>
      <w:r w:rsidRPr="0062785B">
        <w:t>lidokaino</w:t>
      </w:r>
      <w:r w:rsidR="00FA3BB6" w:rsidRPr="0062785B">
        <w:t xml:space="preserve">. Tai itin būdinga vaikams ir senyvo amžiaus žmonėms, kuriems </w:t>
      </w:r>
      <w:r w:rsidR="00BE2D1A" w:rsidRPr="0062785B">
        <w:t>ši padidėjusi</w:t>
      </w:r>
      <w:r w:rsidR="003254A5" w:rsidRPr="0062785B">
        <w:t xml:space="preserve"> lidokaino absorbcija (medžiagos patekimas į organizmą) gali suke</w:t>
      </w:r>
      <w:r w:rsidR="00BE2D1A" w:rsidRPr="0062785B">
        <w:t xml:space="preserve">lti </w:t>
      </w:r>
      <w:r w:rsidRPr="0062785B">
        <w:t>pavojing</w:t>
      </w:r>
      <w:r w:rsidR="006D1F2B" w:rsidRPr="0062785B">
        <w:t>ą</w:t>
      </w:r>
      <w:r w:rsidR="00BE2D1A" w:rsidRPr="0062785B">
        <w:t xml:space="preserve"> </w:t>
      </w:r>
      <w:r w:rsidRPr="0062785B">
        <w:t>nepageidaujam</w:t>
      </w:r>
      <w:r w:rsidR="006D1F2B" w:rsidRPr="0062785B">
        <w:t>ą</w:t>
      </w:r>
      <w:r w:rsidRPr="0062785B">
        <w:t xml:space="preserve"> poveik</w:t>
      </w:r>
      <w:r w:rsidR="006D1F2B" w:rsidRPr="0062785B">
        <w:t>į</w:t>
      </w:r>
      <w:r w:rsidRPr="0062785B">
        <w:t xml:space="preserve"> (dar žr. 3 skyrių „Ką daryti pavartojus per didelę </w:t>
      </w:r>
      <w:r w:rsidR="00A8606E">
        <w:t xml:space="preserve">Lidocaine hydrochloride Instillido </w:t>
      </w:r>
      <w:r w:rsidRPr="0062785B">
        <w:t>dozę?“).</w:t>
      </w:r>
    </w:p>
    <w:p w14:paraId="1B6D69FB" w14:textId="77777777" w:rsidR="004333CC" w:rsidRPr="0062785B" w:rsidRDefault="004333CC" w:rsidP="000A4E62"/>
    <w:p w14:paraId="4F878625" w14:textId="448DC019" w:rsidR="004333CC" w:rsidRPr="0062785B" w:rsidRDefault="004333CC" w:rsidP="00285D05">
      <w:pPr>
        <w:outlineLvl w:val="0"/>
        <w:rPr>
          <w:b/>
          <w:bCs/>
        </w:rPr>
      </w:pPr>
      <w:r w:rsidRPr="0062785B">
        <w:rPr>
          <w:b/>
          <w:bCs/>
        </w:rPr>
        <w:t xml:space="preserve">Kiti vaistai ir </w:t>
      </w:r>
      <w:r w:rsidR="00D950D2" w:rsidRPr="00D950D2">
        <w:rPr>
          <w:b/>
          <w:bCs/>
        </w:rPr>
        <w:t>Lidocaine hydrochloride Instillido</w:t>
      </w:r>
    </w:p>
    <w:p w14:paraId="1D32099E" w14:textId="77777777" w:rsidR="004333CC" w:rsidRPr="0062785B" w:rsidRDefault="004333CC" w:rsidP="00285D05">
      <w:pPr>
        <w:ind w:right="568"/>
      </w:pPr>
      <w:r w:rsidRPr="0062785B">
        <w:t>Jeigu vartojate ar neseniai vartojote kitų vaistų arba dėl to nesate tikri, apie tai pasakykite gydytojui arba vaistininkui. Lidokainas gali sąveikauti su kitais vaistais arba kiti vaistai gali turėti jam poveikį.</w:t>
      </w:r>
    </w:p>
    <w:p w14:paraId="23A7B383" w14:textId="77777777" w:rsidR="004333CC" w:rsidRPr="00285D05" w:rsidRDefault="004333CC" w:rsidP="000A4E62"/>
    <w:p w14:paraId="739E7C82" w14:textId="77777777" w:rsidR="004333CC" w:rsidRPr="0062785B" w:rsidRDefault="004333CC" w:rsidP="00285D05">
      <w:r w:rsidRPr="0062785B">
        <w:t>Ypač svarbu pasakyti gydytojui, jei vartojate bet kurį iš šių vaistų:</w:t>
      </w:r>
    </w:p>
    <w:p w14:paraId="221B71DA" w14:textId="77777777" w:rsidR="004333CC" w:rsidRPr="0062785B" w:rsidRDefault="004333CC" w:rsidP="00285D05">
      <w:pPr>
        <w:numPr>
          <w:ilvl w:val="0"/>
          <w:numId w:val="8"/>
        </w:numPr>
        <w:tabs>
          <w:tab w:val="left" w:pos="684"/>
          <w:tab w:val="left" w:pos="685"/>
        </w:tabs>
        <w:ind w:left="567"/>
      </w:pPr>
      <w:r w:rsidRPr="0062785B">
        <w:rPr>
          <w:b/>
        </w:rPr>
        <w:t>antiaritmikus</w:t>
      </w:r>
      <w:r w:rsidRPr="0062785B">
        <w:t> – vaistus nereguliariam širdies plakimui gydyti (pvz., meksiletiną, amjodaroną);</w:t>
      </w:r>
    </w:p>
    <w:p w14:paraId="11EB7DF5" w14:textId="4B86E300" w:rsidR="004333CC" w:rsidRPr="0062785B" w:rsidRDefault="004333CC" w:rsidP="00285D05">
      <w:pPr>
        <w:numPr>
          <w:ilvl w:val="0"/>
          <w:numId w:val="8"/>
        </w:numPr>
        <w:tabs>
          <w:tab w:val="left" w:pos="684"/>
          <w:tab w:val="left" w:pos="685"/>
        </w:tabs>
        <w:ind w:left="567" w:right="810"/>
      </w:pPr>
      <w:r w:rsidRPr="0062785B">
        <w:rPr>
          <w:b/>
        </w:rPr>
        <w:t>kalcio kanalų blokatorius</w:t>
      </w:r>
      <w:r w:rsidRPr="0062785B">
        <w:t> – vaistus, vartojamus esant širdies sutrikim</w:t>
      </w:r>
      <w:r w:rsidR="00BE2D1A" w:rsidRPr="0062785B">
        <w:t xml:space="preserve">ams </w:t>
      </w:r>
      <w:r w:rsidRPr="0062785B">
        <w:t>arba aukštam kraujospūdžiui (pvz., diltiazemą, verapamilį);</w:t>
      </w:r>
    </w:p>
    <w:p w14:paraId="124BD79B" w14:textId="77777777" w:rsidR="004333CC" w:rsidRPr="0062785B" w:rsidRDefault="004333CC" w:rsidP="00285D05">
      <w:pPr>
        <w:numPr>
          <w:ilvl w:val="0"/>
          <w:numId w:val="8"/>
        </w:numPr>
        <w:tabs>
          <w:tab w:val="left" w:pos="684"/>
          <w:tab w:val="left" w:pos="685"/>
        </w:tabs>
        <w:ind w:left="567" w:right="1180"/>
      </w:pPr>
      <w:r w:rsidRPr="0062785B">
        <w:rPr>
          <w:b/>
        </w:rPr>
        <w:t>beta blokatorius</w:t>
      </w:r>
      <w:r w:rsidRPr="0062785B">
        <w:t xml:space="preserve"> (pvz., propranololį, metoprololį) – aukštam kraujospūdžiui arba krūtinės anginai (skausmui krūtinės srityje) gydyti.</w:t>
      </w:r>
    </w:p>
    <w:p w14:paraId="029B003F" w14:textId="10BF6047" w:rsidR="004333CC" w:rsidRPr="0062785B" w:rsidRDefault="004333CC" w:rsidP="00285D05">
      <w:pPr>
        <w:ind w:left="567"/>
      </w:pPr>
      <w:r w:rsidRPr="0062785B">
        <w:t>Š</w:t>
      </w:r>
      <w:r w:rsidR="00BE2D1A" w:rsidRPr="0062785B">
        <w:t>ie</w:t>
      </w:r>
      <w:r w:rsidRPr="0062785B">
        <w:t xml:space="preserve"> vaistai gali sustiprinti poveikį širdžiai.</w:t>
      </w:r>
    </w:p>
    <w:p w14:paraId="0F652770" w14:textId="77777777" w:rsidR="004333CC" w:rsidRPr="00285D05" w:rsidRDefault="004333CC" w:rsidP="00285D05">
      <w:pPr>
        <w:ind w:left="567"/>
      </w:pPr>
    </w:p>
    <w:p w14:paraId="36A6B028" w14:textId="77777777" w:rsidR="004333CC" w:rsidRPr="0062785B" w:rsidRDefault="004333CC" w:rsidP="00285D05">
      <w:pPr>
        <w:numPr>
          <w:ilvl w:val="0"/>
          <w:numId w:val="8"/>
        </w:numPr>
        <w:tabs>
          <w:tab w:val="left" w:pos="684"/>
          <w:tab w:val="left" w:pos="685"/>
        </w:tabs>
        <w:ind w:left="567" w:right="639"/>
      </w:pPr>
      <w:r w:rsidRPr="0062785B">
        <w:lastRenderedPageBreak/>
        <w:t xml:space="preserve">kitus vaistus, kurių sudėtyje yra </w:t>
      </w:r>
      <w:r w:rsidRPr="0062785B">
        <w:rPr>
          <w:b/>
        </w:rPr>
        <w:t xml:space="preserve">lidokaino </w:t>
      </w:r>
      <w:r w:rsidRPr="0062785B">
        <w:t xml:space="preserve">arba tam tikrus kitus (amidų tipo) </w:t>
      </w:r>
      <w:r w:rsidRPr="0062785B">
        <w:rPr>
          <w:b/>
        </w:rPr>
        <w:t>vietinio poveikio anestetikus</w:t>
      </w:r>
      <w:r w:rsidRPr="0062785B">
        <w:t>, nes gali neprognozuojamai sustiprėti atitinkamas jų poveikis;</w:t>
      </w:r>
    </w:p>
    <w:p w14:paraId="33C0CF6A" w14:textId="7FA9C96D" w:rsidR="004333CC" w:rsidRPr="0062785B" w:rsidRDefault="004333CC" w:rsidP="00285D05">
      <w:pPr>
        <w:numPr>
          <w:ilvl w:val="0"/>
          <w:numId w:val="8"/>
        </w:numPr>
        <w:tabs>
          <w:tab w:val="left" w:pos="684"/>
          <w:tab w:val="left" w:pos="685"/>
        </w:tabs>
        <w:ind w:left="567" w:right="664"/>
      </w:pPr>
      <w:r w:rsidRPr="0062785B">
        <w:rPr>
          <w:b/>
        </w:rPr>
        <w:t xml:space="preserve">cimetidiną </w:t>
      </w:r>
      <w:r w:rsidRPr="0062785B">
        <w:t>padidėjusiam rūgštingumui, skrandžio ir dvylikapirštės žarnos opaligei gydyti. Vartojant šį vaistą tuo pačiu metu</w:t>
      </w:r>
      <w:r w:rsidR="00BE2D1A" w:rsidRPr="0062785B">
        <w:t xml:space="preserve"> su lidokainu</w:t>
      </w:r>
      <w:r w:rsidRPr="0062785B">
        <w:t>, gali padidėti šalutinio poveikio rizika;</w:t>
      </w:r>
    </w:p>
    <w:p w14:paraId="06E1EA08" w14:textId="77777777" w:rsidR="004333CC" w:rsidRPr="0062785B" w:rsidRDefault="004333CC" w:rsidP="00285D05">
      <w:pPr>
        <w:numPr>
          <w:ilvl w:val="0"/>
          <w:numId w:val="8"/>
        </w:numPr>
        <w:tabs>
          <w:tab w:val="left" w:pos="684"/>
          <w:tab w:val="left" w:pos="685"/>
        </w:tabs>
        <w:ind w:left="567" w:hanging="568"/>
      </w:pPr>
      <w:r w:rsidRPr="0062785B">
        <w:rPr>
          <w:b/>
        </w:rPr>
        <w:t>fluvoksaminą</w:t>
      </w:r>
      <w:r w:rsidRPr="0062785B">
        <w:t xml:space="preserve"> depresijai gydyti;</w:t>
      </w:r>
    </w:p>
    <w:p w14:paraId="23DBE430" w14:textId="77777777" w:rsidR="004333CC" w:rsidRPr="0062785B" w:rsidRDefault="004333CC" w:rsidP="00285D05">
      <w:pPr>
        <w:numPr>
          <w:ilvl w:val="0"/>
          <w:numId w:val="8"/>
        </w:numPr>
        <w:tabs>
          <w:tab w:val="left" w:pos="683"/>
          <w:tab w:val="left" w:pos="685"/>
        </w:tabs>
        <w:ind w:left="567" w:hanging="568"/>
      </w:pPr>
      <w:r w:rsidRPr="0062785B">
        <w:rPr>
          <w:b/>
        </w:rPr>
        <w:t xml:space="preserve">eritromiciną </w:t>
      </w:r>
      <w:r w:rsidRPr="0062785B">
        <w:t>(antibiotiką);</w:t>
      </w:r>
    </w:p>
    <w:p w14:paraId="45CDD084" w14:textId="77777777" w:rsidR="004333CC" w:rsidRPr="0062785B" w:rsidRDefault="004333CC" w:rsidP="00285D05">
      <w:pPr>
        <w:numPr>
          <w:ilvl w:val="0"/>
          <w:numId w:val="8"/>
        </w:numPr>
        <w:tabs>
          <w:tab w:val="left" w:pos="683"/>
          <w:tab w:val="left" w:pos="685"/>
        </w:tabs>
        <w:ind w:left="567" w:hanging="568"/>
      </w:pPr>
      <w:r w:rsidRPr="0062785B">
        <w:t xml:space="preserve">proteazių inhibitorius, skirtus ŽIV gydyti (pvz., </w:t>
      </w:r>
      <w:r w:rsidRPr="0062785B">
        <w:rPr>
          <w:b/>
        </w:rPr>
        <w:t>ritonavirą</w:t>
      </w:r>
      <w:r w:rsidRPr="0062785B">
        <w:t>);</w:t>
      </w:r>
    </w:p>
    <w:p w14:paraId="03C531F2" w14:textId="77777777" w:rsidR="004333CC" w:rsidRPr="0062785B" w:rsidRDefault="004333CC" w:rsidP="00285D05">
      <w:pPr>
        <w:numPr>
          <w:ilvl w:val="0"/>
          <w:numId w:val="8"/>
        </w:numPr>
        <w:tabs>
          <w:tab w:val="left" w:pos="683"/>
          <w:tab w:val="left" w:pos="685"/>
        </w:tabs>
        <w:ind w:left="567" w:hanging="568"/>
      </w:pPr>
      <w:r w:rsidRPr="0062785B">
        <w:t xml:space="preserve">vaistus infekcijoms gydyti, vadinamus </w:t>
      </w:r>
      <w:r w:rsidRPr="0062785B">
        <w:rPr>
          <w:b/>
        </w:rPr>
        <w:t>sulfonamidais</w:t>
      </w:r>
      <w:r w:rsidRPr="0062785B">
        <w:t xml:space="preserve"> ir </w:t>
      </w:r>
      <w:r w:rsidRPr="0062785B">
        <w:rPr>
          <w:b/>
        </w:rPr>
        <w:t>nitrofurantoinu</w:t>
      </w:r>
      <w:r w:rsidRPr="0062785B">
        <w:t>;</w:t>
      </w:r>
    </w:p>
    <w:p w14:paraId="3F19CA29" w14:textId="77777777" w:rsidR="004333CC" w:rsidRPr="0062785B" w:rsidRDefault="004333CC" w:rsidP="00285D05">
      <w:pPr>
        <w:numPr>
          <w:ilvl w:val="0"/>
          <w:numId w:val="8"/>
        </w:numPr>
        <w:tabs>
          <w:tab w:val="left" w:pos="683"/>
          <w:tab w:val="left" w:pos="685"/>
        </w:tabs>
        <w:ind w:left="567" w:hanging="568"/>
      </w:pPr>
      <w:r w:rsidRPr="0062785B">
        <w:t xml:space="preserve">vaistus epilepsijai gydyti, vadinamus </w:t>
      </w:r>
      <w:r w:rsidRPr="0062785B">
        <w:rPr>
          <w:b/>
        </w:rPr>
        <w:t>fenitoinu</w:t>
      </w:r>
      <w:r w:rsidRPr="0062785B">
        <w:t xml:space="preserve"> ir </w:t>
      </w:r>
      <w:r w:rsidRPr="0062785B">
        <w:rPr>
          <w:b/>
        </w:rPr>
        <w:t>fenobarbitaliu</w:t>
      </w:r>
      <w:r w:rsidRPr="0062785B">
        <w:t>.</w:t>
      </w:r>
    </w:p>
    <w:p w14:paraId="5B6D580A" w14:textId="77777777" w:rsidR="004333CC" w:rsidRPr="00285D05" w:rsidRDefault="004333CC" w:rsidP="000A4E62"/>
    <w:p w14:paraId="0CD76CF9" w14:textId="77777777" w:rsidR="004333CC" w:rsidRPr="0062785B" w:rsidRDefault="004333CC" w:rsidP="00285D05">
      <w:pPr>
        <w:outlineLvl w:val="0"/>
        <w:rPr>
          <w:b/>
          <w:bCs/>
        </w:rPr>
      </w:pPr>
      <w:bookmarkStart w:id="10" w:name="Pregnancy_and_breast-feeding"/>
      <w:bookmarkEnd w:id="10"/>
      <w:r w:rsidRPr="0062785B">
        <w:rPr>
          <w:b/>
          <w:bCs/>
        </w:rPr>
        <w:t>Nėštumas ir žindymo laikotarpis</w:t>
      </w:r>
    </w:p>
    <w:p w14:paraId="3F7C512B" w14:textId="77777777" w:rsidR="004333CC" w:rsidRPr="0062785B" w:rsidRDefault="004333CC" w:rsidP="00285D05">
      <w:pPr>
        <w:ind w:right="642"/>
      </w:pPr>
      <w:r w:rsidRPr="0062785B">
        <w:t>Jeigu esate nėščia, žindote kūdikį, manote, kad galbūt esate nėščia arba planuojate pastoti, tai prieš pradėdama vartoti šį vaistą pasitarkite su gydytoju.</w:t>
      </w:r>
    </w:p>
    <w:p w14:paraId="1F42A7C1" w14:textId="77777777" w:rsidR="004333CC" w:rsidRPr="00285D05" w:rsidRDefault="004333CC" w:rsidP="000A4E62"/>
    <w:p w14:paraId="5B2A5561" w14:textId="0F90B912" w:rsidR="004333CC" w:rsidRPr="0062785B" w:rsidRDefault="004333CC" w:rsidP="00285D05">
      <w:pPr>
        <w:ind w:right="642"/>
      </w:pPr>
      <w:bookmarkStart w:id="11" w:name="During_pregnancy_and_breast-feeding,_&lt;pr"/>
      <w:bookmarkEnd w:id="11"/>
      <w:r w:rsidRPr="0062785B">
        <w:t xml:space="preserve">Nėštumo ir žindymo laikotarpiu </w:t>
      </w:r>
      <w:r w:rsidR="00A8606E">
        <w:t xml:space="preserve">Lidocaine hydrochloride Instillido </w:t>
      </w:r>
      <w:r w:rsidRPr="0062785B">
        <w:t>vartoti galima, tik gydytojui kruopščiai įvertinus naudą ir riziką.</w:t>
      </w:r>
    </w:p>
    <w:p w14:paraId="021A41E9" w14:textId="77777777" w:rsidR="004333CC" w:rsidRPr="0062785B" w:rsidRDefault="004333CC" w:rsidP="000A4E62"/>
    <w:p w14:paraId="445F28B0" w14:textId="7F2B8785" w:rsidR="004333CC" w:rsidRPr="0062785B" w:rsidRDefault="004333CC" w:rsidP="00285D05">
      <w:pPr>
        <w:outlineLvl w:val="0"/>
        <w:rPr>
          <w:b/>
          <w:bCs/>
        </w:rPr>
      </w:pPr>
      <w:bookmarkStart w:id="12" w:name="Driving_and_using_machines"/>
      <w:bookmarkEnd w:id="12"/>
      <w:r w:rsidRPr="0062785B">
        <w:rPr>
          <w:b/>
          <w:bCs/>
        </w:rPr>
        <w:t>Vairavimas ir mechanizmų valdymas</w:t>
      </w:r>
    </w:p>
    <w:p w14:paraId="43FB07C1" w14:textId="77777777" w:rsidR="0008393A" w:rsidRPr="0062785B" w:rsidRDefault="0008393A" w:rsidP="00285D05">
      <w:pPr>
        <w:outlineLvl w:val="0"/>
        <w:rPr>
          <w:b/>
          <w:bCs/>
        </w:rPr>
      </w:pPr>
    </w:p>
    <w:p w14:paraId="11A8C5C1" w14:textId="29494698" w:rsidR="004333CC" w:rsidRPr="0062785B" w:rsidRDefault="004333CC" w:rsidP="00285D05">
      <w:pPr>
        <w:ind w:right="568"/>
      </w:pPr>
      <w:r w:rsidRPr="0062785B">
        <w:t>Poveikio gebėjimui vairuoti ir valdyti mechanizmus</w:t>
      </w:r>
      <w:r w:rsidR="004555A6" w:rsidRPr="0062785B">
        <w:t xml:space="preserve"> </w:t>
      </w:r>
      <w:r w:rsidR="00185EE7" w:rsidRPr="0062785B">
        <w:t>neveikia</w:t>
      </w:r>
      <w:r w:rsidRPr="0062785B">
        <w:t xml:space="preserve">, </w:t>
      </w:r>
      <w:r w:rsidR="00185EE7" w:rsidRPr="0062785B">
        <w:t xml:space="preserve">tačiau </w:t>
      </w:r>
      <w:r w:rsidRPr="0062785B">
        <w:t xml:space="preserve">visiškai </w:t>
      </w:r>
      <w:r w:rsidR="00185EE7" w:rsidRPr="0062785B">
        <w:t xml:space="preserve">vaisto poveikio pasireiškimo </w:t>
      </w:r>
      <w:r w:rsidRPr="0062785B">
        <w:t xml:space="preserve">galimybės žmonėms, kurių jautrumas padidėjęs, atmesti negalima. Jei jaučiatės mieguisti, apsvaigę arba sutriko </w:t>
      </w:r>
      <w:r w:rsidR="00185EE7" w:rsidRPr="0062785B">
        <w:t xml:space="preserve"> rega</w:t>
      </w:r>
      <w:r w:rsidRPr="0062785B">
        <w:t>, vairuoti ir valdyti mechanizmų negalima.</w:t>
      </w:r>
    </w:p>
    <w:p w14:paraId="12B7311E" w14:textId="77777777" w:rsidR="004333CC" w:rsidRPr="00285D05" w:rsidRDefault="004333CC" w:rsidP="000A4E62"/>
    <w:p w14:paraId="18E401A0" w14:textId="77777777" w:rsidR="004333CC" w:rsidRPr="00285D05" w:rsidRDefault="004333CC" w:rsidP="000A4E62"/>
    <w:p w14:paraId="7E1F13AA" w14:textId="0D0F5CD2" w:rsidR="004333CC" w:rsidRPr="0062785B" w:rsidRDefault="004333CC" w:rsidP="00285D05">
      <w:pPr>
        <w:numPr>
          <w:ilvl w:val="0"/>
          <w:numId w:val="9"/>
        </w:numPr>
        <w:tabs>
          <w:tab w:val="left" w:pos="689"/>
          <w:tab w:val="left" w:pos="690"/>
        </w:tabs>
        <w:ind w:left="567"/>
        <w:outlineLvl w:val="0"/>
        <w:rPr>
          <w:b/>
          <w:bCs/>
        </w:rPr>
      </w:pPr>
      <w:r w:rsidRPr="0062785B">
        <w:rPr>
          <w:b/>
          <w:bCs/>
        </w:rPr>
        <w:t xml:space="preserve">Kaip vartoti </w:t>
      </w:r>
      <w:r w:rsidR="00D950D2" w:rsidRPr="00D950D2">
        <w:rPr>
          <w:b/>
          <w:bCs/>
        </w:rPr>
        <w:t>Lidocaine hydrochloride Instillido</w:t>
      </w:r>
    </w:p>
    <w:p w14:paraId="094257F9" w14:textId="77777777" w:rsidR="004333CC" w:rsidRPr="00F74E8F" w:rsidRDefault="004333CC" w:rsidP="000A4E62"/>
    <w:p w14:paraId="51359EA2" w14:textId="77777777" w:rsidR="004333CC" w:rsidRPr="0062785B" w:rsidRDefault="004333CC" w:rsidP="00285D05">
      <w:pPr>
        <w:ind w:right="568"/>
      </w:pPr>
      <w:r w:rsidRPr="0062785B">
        <w:t>Vaistą paprastai turi skirti atitinkamus mokymus baigęs ir tinkamos patirties turintis gydytojas.</w:t>
      </w:r>
    </w:p>
    <w:p w14:paraId="11138904" w14:textId="77777777" w:rsidR="004333CC" w:rsidRPr="00285D05" w:rsidRDefault="004333CC" w:rsidP="000A4E62"/>
    <w:p w14:paraId="357C21F7" w14:textId="7990587F" w:rsidR="004333CC" w:rsidRPr="0062785B" w:rsidRDefault="004333CC" w:rsidP="00285D05">
      <w:pPr>
        <w:ind w:right="642"/>
      </w:pPr>
      <w:r w:rsidRPr="0062785B">
        <w:t>Jeigu gydotės patys, pavyzdžiui, savarankiškai</w:t>
      </w:r>
      <w:r w:rsidR="00185EE7" w:rsidRPr="0062785B">
        <w:t xml:space="preserve"> atliekante</w:t>
      </w:r>
      <w:r w:rsidRPr="0062785B">
        <w:t xml:space="preserve"> kateteriz</w:t>
      </w:r>
      <w:r w:rsidR="00185EE7" w:rsidRPr="0062785B">
        <w:t xml:space="preserve">aciją </w:t>
      </w:r>
      <w:r w:rsidRPr="0062785B">
        <w:t>(įsivedate mažą plastikinį vamzdelį (kateterį) sau į šlaplę), visada vartokite vaistą tiksliai, kaip nurodė gydytojas ir vadovaudamiesi toliau pateiktomis instrukcijomis, kaip užtepti gelio. Jeigu abejojate, kreipkitės į gydytoją.</w:t>
      </w:r>
    </w:p>
    <w:p w14:paraId="762FCD74" w14:textId="77777777" w:rsidR="004333CC" w:rsidRPr="00285D05" w:rsidRDefault="004333CC" w:rsidP="000A4E62"/>
    <w:p w14:paraId="22E9DB58" w14:textId="3E189060" w:rsidR="004333CC" w:rsidRPr="0062785B" w:rsidRDefault="00A8606E" w:rsidP="00285D05">
      <w:pPr>
        <w:ind w:right="642"/>
      </w:pPr>
      <w:r>
        <w:t xml:space="preserve">Lidocaine hydrochloride Instillido </w:t>
      </w:r>
      <w:r w:rsidR="004333CC" w:rsidRPr="0062785B">
        <w:t>pradeda veikti per 5–15 min. po</w:t>
      </w:r>
      <w:r w:rsidR="004555A6" w:rsidRPr="0062785B">
        <w:t xml:space="preserve"> </w:t>
      </w:r>
      <w:r w:rsidR="00185EE7" w:rsidRPr="0062785B">
        <w:t>vartojimo</w:t>
      </w:r>
      <w:r w:rsidR="004333CC" w:rsidRPr="0062785B">
        <w:t>. Poveikis paprastai trunka 20–30 min.</w:t>
      </w:r>
    </w:p>
    <w:p w14:paraId="009090B8" w14:textId="77777777" w:rsidR="004333CC" w:rsidRPr="0062785B" w:rsidRDefault="004333CC" w:rsidP="00285D05">
      <w:pPr>
        <w:ind w:right="642"/>
      </w:pPr>
    </w:p>
    <w:p w14:paraId="450C9CD7" w14:textId="77777777" w:rsidR="004333CC" w:rsidRPr="0062785B" w:rsidRDefault="004333CC" w:rsidP="00285D05">
      <w:pPr>
        <w:ind w:right="642"/>
        <w:rPr>
          <w:b/>
        </w:rPr>
      </w:pPr>
      <w:r w:rsidRPr="0062785B">
        <w:rPr>
          <w:b/>
        </w:rPr>
        <w:t>Dozė</w:t>
      </w:r>
    </w:p>
    <w:p w14:paraId="0FE9AE37" w14:textId="77777777" w:rsidR="004333CC" w:rsidRPr="0062785B" w:rsidRDefault="004333CC" w:rsidP="00285D05">
      <w:r w:rsidRPr="0062785B">
        <w:t>Gydytojas parinks konkrečiam Jūsų atvejui tinkamiausią dozavimą, atsižvelgdamas į Jūsų amžių, sveikatos būklę, vartojimo vietą, taikomą metodą ir atsaką.</w:t>
      </w:r>
    </w:p>
    <w:p w14:paraId="12CD2536" w14:textId="77777777" w:rsidR="004333CC" w:rsidRPr="00285D05" w:rsidRDefault="004333CC" w:rsidP="000A4E62"/>
    <w:p w14:paraId="6319490E" w14:textId="77777777" w:rsidR="004333CC" w:rsidRPr="0062785B" w:rsidRDefault="004333CC" w:rsidP="00285D05">
      <w:r w:rsidRPr="0062785B">
        <w:t>Rekomenduojama dozė yra:</w:t>
      </w:r>
    </w:p>
    <w:p w14:paraId="5C148004" w14:textId="77777777" w:rsidR="004333CC" w:rsidRPr="00285D05" w:rsidRDefault="004333CC" w:rsidP="000A4E62"/>
    <w:p w14:paraId="198002CE" w14:textId="3DAA3443" w:rsidR="004333CC" w:rsidRPr="0062785B" w:rsidRDefault="004333CC" w:rsidP="00285D05">
      <w:pPr>
        <w:rPr>
          <w:i/>
        </w:rPr>
      </w:pPr>
      <w:r w:rsidRPr="0062785B">
        <w:rPr>
          <w:i/>
          <w:u w:val="single"/>
        </w:rPr>
        <w:t>Suaugusie</w:t>
      </w:r>
      <w:r w:rsidR="00185EE7" w:rsidRPr="0062785B">
        <w:rPr>
          <w:i/>
          <w:u w:val="single"/>
        </w:rPr>
        <w:t>ms</w:t>
      </w:r>
    </w:p>
    <w:p w14:paraId="5EF85B25" w14:textId="77777777" w:rsidR="004333CC" w:rsidRPr="00F74E8F" w:rsidRDefault="004333CC" w:rsidP="00285D05">
      <w:pPr>
        <w:outlineLvl w:val="0"/>
      </w:pPr>
    </w:p>
    <w:p w14:paraId="78CD9120" w14:textId="45A3CAE0" w:rsidR="004333CC" w:rsidRPr="0062785B" w:rsidRDefault="00107273" w:rsidP="00285D05">
      <w:pPr>
        <w:outlineLvl w:val="0"/>
        <w:rPr>
          <w:b/>
          <w:bCs/>
        </w:rPr>
      </w:pPr>
      <w:r w:rsidRPr="0062785B">
        <w:rPr>
          <w:b/>
          <w:bCs/>
        </w:rPr>
        <w:t>Lašinant</w:t>
      </w:r>
      <w:r w:rsidR="00185EE7" w:rsidRPr="0062785B">
        <w:rPr>
          <w:b/>
          <w:bCs/>
        </w:rPr>
        <w:t xml:space="preserve"> </w:t>
      </w:r>
      <w:r w:rsidR="004333CC" w:rsidRPr="0062785B">
        <w:rPr>
          <w:b/>
          <w:bCs/>
        </w:rPr>
        <w:t>(įvedant) į šlaplę</w:t>
      </w:r>
    </w:p>
    <w:p w14:paraId="01456E0B" w14:textId="77777777" w:rsidR="004333CC" w:rsidRPr="00F74E8F" w:rsidRDefault="004333CC" w:rsidP="00285D05"/>
    <w:p w14:paraId="5F9B4162" w14:textId="37AAD9BA" w:rsidR="004333CC" w:rsidRPr="0062785B" w:rsidRDefault="00D2157D" w:rsidP="00285D05">
      <w:pPr>
        <w:rPr>
          <w:i/>
        </w:rPr>
      </w:pPr>
      <w:r w:rsidRPr="0062785B">
        <w:rPr>
          <w:i/>
        </w:rPr>
        <w:t>Vyriškos lyties pacientams</w:t>
      </w:r>
    </w:p>
    <w:p w14:paraId="62283EF1" w14:textId="3BF38789" w:rsidR="004333CC" w:rsidRPr="0062785B" w:rsidRDefault="004333CC" w:rsidP="00285D05">
      <w:r w:rsidRPr="0062785B">
        <w:t>Tinkamai</w:t>
      </w:r>
      <w:r w:rsidR="00D2157D" w:rsidRPr="0062785B">
        <w:t xml:space="preserve"> numalšinti skausmą</w:t>
      </w:r>
      <w:r w:rsidR="004555A6" w:rsidRPr="0062785B">
        <w:t xml:space="preserve"> </w:t>
      </w:r>
      <w:r w:rsidRPr="0062785B">
        <w:t>paprastai reikia 20 ml gelio.</w:t>
      </w:r>
    </w:p>
    <w:p w14:paraId="3D038FE6" w14:textId="77777777" w:rsidR="004333CC" w:rsidRPr="00285D05" w:rsidRDefault="004333CC" w:rsidP="000A4E62"/>
    <w:p w14:paraId="4CB4370E" w14:textId="08A3783A" w:rsidR="004333CC" w:rsidRPr="0062785B" w:rsidRDefault="004333CC" w:rsidP="00285D05">
      <w:pPr>
        <w:ind w:right="642"/>
      </w:pPr>
      <w:r w:rsidRPr="0062785B">
        <w:t>Jeigu sukelti nejautrą ypač svarbu (pvz., atliekant ultragarso tyrimą arba citoskopiją), gydytojas gali sul</w:t>
      </w:r>
      <w:r w:rsidR="00107273" w:rsidRPr="0062785B">
        <w:t>ašinti</w:t>
      </w:r>
      <w:r w:rsidR="00D2157D" w:rsidRPr="0062785B">
        <w:t xml:space="preserve"> </w:t>
      </w:r>
      <w:r w:rsidRPr="0062785B">
        <w:t>daugiau gelio (iki 40 ml).</w:t>
      </w:r>
    </w:p>
    <w:p w14:paraId="38B0FF62" w14:textId="77777777" w:rsidR="004333CC" w:rsidRPr="0062785B" w:rsidRDefault="004333CC" w:rsidP="000A4E62"/>
    <w:p w14:paraId="794230A2" w14:textId="77777777" w:rsidR="004333CC" w:rsidRPr="0062785B" w:rsidRDefault="004333CC" w:rsidP="00285D05">
      <w:r w:rsidRPr="0062785B">
        <w:t>Įvedant kateterį, tinkamai sutepti paprastai pakanka mažo kiekio (5–10 ml).</w:t>
      </w:r>
    </w:p>
    <w:p w14:paraId="7B50B57A" w14:textId="77777777" w:rsidR="004333CC" w:rsidRPr="00285D05" w:rsidRDefault="004333CC" w:rsidP="000A4E62"/>
    <w:p w14:paraId="715F05BE" w14:textId="77777777" w:rsidR="00107273" w:rsidRPr="0062785B" w:rsidRDefault="00D2157D" w:rsidP="00285D05">
      <w:pPr>
        <w:ind w:right="642"/>
        <w:rPr>
          <w:i/>
        </w:rPr>
      </w:pPr>
      <w:r w:rsidRPr="0062785B">
        <w:rPr>
          <w:i/>
        </w:rPr>
        <w:t xml:space="preserve">Moteriškos lyties pacientėms </w:t>
      </w:r>
    </w:p>
    <w:p w14:paraId="0D0AACFB" w14:textId="0200CA15" w:rsidR="004333CC" w:rsidRPr="0062785B" w:rsidRDefault="004333CC" w:rsidP="00285D05">
      <w:pPr>
        <w:ind w:right="642"/>
      </w:pPr>
      <w:r w:rsidRPr="0062785B">
        <w:t>Gydytojas nustatys reikiamą gelio kiekį</w:t>
      </w:r>
      <w:r w:rsidR="00D2157D" w:rsidRPr="0062785B">
        <w:t xml:space="preserve"> sul</w:t>
      </w:r>
      <w:r w:rsidR="00107273" w:rsidRPr="0062785B">
        <w:t>ašinimui</w:t>
      </w:r>
      <w:r w:rsidRPr="0062785B">
        <w:t xml:space="preserve"> pagal individualias anatomines šlaplės </w:t>
      </w:r>
      <w:r w:rsidRPr="0062785B">
        <w:lastRenderedPageBreak/>
        <w:t xml:space="preserve">savybes. Paprastai visai šlaplei užpildyti mažomis porcijomis </w:t>
      </w:r>
      <w:r w:rsidR="00D2157D" w:rsidRPr="0062785B">
        <w:t>sul</w:t>
      </w:r>
      <w:r w:rsidR="00107273" w:rsidRPr="0062785B">
        <w:t>ašin</w:t>
      </w:r>
      <w:r w:rsidR="00D2157D" w:rsidRPr="0062785B">
        <w:t>a</w:t>
      </w:r>
      <w:r w:rsidR="00107273" w:rsidRPr="0062785B">
        <w:t>ma</w:t>
      </w:r>
      <w:r w:rsidR="00D2157D" w:rsidRPr="0062785B">
        <w:t xml:space="preserve"> </w:t>
      </w:r>
      <w:r w:rsidRPr="0062785B">
        <w:t>5–10 ml gelio.</w:t>
      </w:r>
    </w:p>
    <w:p w14:paraId="6D9ADE44" w14:textId="77777777" w:rsidR="004333CC" w:rsidRPr="0062785B" w:rsidRDefault="004333CC" w:rsidP="000A4E62"/>
    <w:p w14:paraId="694DC2AC" w14:textId="77777777" w:rsidR="004333CC" w:rsidRPr="0062785B" w:rsidRDefault="004333CC" w:rsidP="00285D05">
      <w:pPr>
        <w:outlineLvl w:val="0"/>
        <w:rPr>
          <w:b/>
          <w:bCs/>
        </w:rPr>
      </w:pPr>
      <w:r w:rsidRPr="0062785B">
        <w:rPr>
          <w:b/>
          <w:bCs/>
        </w:rPr>
        <w:t>Malšinant šlapimo pūslės uždegimo sukeliamą skausmą</w:t>
      </w:r>
    </w:p>
    <w:p w14:paraId="673236F2" w14:textId="77777777" w:rsidR="004333CC" w:rsidRPr="0062785B" w:rsidRDefault="004333CC" w:rsidP="00285D05">
      <w:r w:rsidRPr="0062785B">
        <w:t>Tinkamai numalšinti skausmą paprastai pakanka 10–20 ml gelio.</w:t>
      </w:r>
    </w:p>
    <w:p w14:paraId="0C72C26D" w14:textId="77777777" w:rsidR="004333CC" w:rsidRPr="0062785B" w:rsidRDefault="004333CC" w:rsidP="00285D05">
      <w:pPr>
        <w:ind w:right="819"/>
      </w:pPr>
      <w:r w:rsidRPr="0062785B">
        <w:t>Gydytojas nustato vartojimo dažnį ir trukmę, atsižvelgdamas į Jūsų būklę ir simptomus. Maksimali dozė yra: 20 ml gelio vieną kartą per parą.</w:t>
      </w:r>
    </w:p>
    <w:p w14:paraId="010144AF" w14:textId="77777777" w:rsidR="004333CC" w:rsidRPr="00285D05" w:rsidRDefault="004333CC" w:rsidP="000A4E62"/>
    <w:p w14:paraId="28B4906B" w14:textId="1D753707" w:rsidR="004333CC" w:rsidRPr="0062785B" w:rsidRDefault="004333CC" w:rsidP="00285D05">
      <w:pPr>
        <w:outlineLvl w:val="0"/>
        <w:rPr>
          <w:b/>
          <w:bCs/>
        </w:rPr>
      </w:pPr>
      <w:r w:rsidRPr="0062785B">
        <w:rPr>
          <w:b/>
          <w:bCs/>
        </w:rPr>
        <w:t>Proktoskopija</w:t>
      </w:r>
      <w:r w:rsidR="00642AEC" w:rsidRPr="0062785B">
        <w:rPr>
          <w:b/>
          <w:bCs/>
        </w:rPr>
        <w:t>i</w:t>
      </w:r>
      <w:r w:rsidRPr="0062785B">
        <w:rPr>
          <w:b/>
          <w:bCs/>
        </w:rPr>
        <w:t> / rektoskopija</w:t>
      </w:r>
      <w:r w:rsidR="00642AEC" w:rsidRPr="0062785B">
        <w:rPr>
          <w:b/>
          <w:bCs/>
        </w:rPr>
        <w:t>i</w:t>
      </w:r>
    </w:p>
    <w:p w14:paraId="32151E1B" w14:textId="27CF0C3A" w:rsidR="004333CC" w:rsidRPr="0062785B" w:rsidRDefault="004333CC" w:rsidP="00285D05">
      <w:pPr>
        <w:ind w:right="642"/>
      </w:pPr>
      <w:r w:rsidRPr="0062785B">
        <w:t xml:space="preserve">Tinkamai skausmui malšinti gydytojas paprastai į išangės kanalą / tiesiąją žarną </w:t>
      </w:r>
      <w:r w:rsidR="00EF2B86" w:rsidRPr="0062785B">
        <w:t>sulašins</w:t>
      </w:r>
      <w:r w:rsidRPr="0062785B">
        <w:t xml:space="preserve"> 10–20 ml gelio ir dar nedidelį </w:t>
      </w:r>
      <w:r w:rsidR="00642AEC" w:rsidRPr="0062785B">
        <w:t xml:space="preserve">jo </w:t>
      </w:r>
      <w:r w:rsidRPr="0062785B">
        <w:t>kiekį naudos endoskopui sutepti.</w:t>
      </w:r>
    </w:p>
    <w:p w14:paraId="6F30D0DA" w14:textId="77777777" w:rsidR="004333CC" w:rsidRPr="0062785B" w:rsidRDefault="004333CC" w:rsidP="000A4E62"/>
    <w:p w14:paraId="3EC937FD" w14:textId="77777777" w:rsidR="004333CC" w:rsidRPr="0062785B" w:rsidRDefault="004333CC" w:rsidP="00285D05">
      <w:r w:rsidRPr="0062785B">
        <w:rPr>
          <w:u w:val="single"/>
        </w:rPr>
        <w:t>Maksimali dozė</w:t>
      </w:r>
    </w:p>
    <w:p w14:paraId="4875BFA6" w14:textId="45E91C7C" w:rsidR="004333CC" w:rsidRPr="0062785B" w:rsidRDefault="004333CC" w:rsidP="00285D05">
      <w:r w:rsidRPr="0062785B">
        <w:t>Dozė priklauso nuo vartojimo vietos. Saugi dozė vartoti į šlaplę ir šlapimo pūslę suaugusiesiems yra 40 ml gelio (</w:t>
      </w:r>
      <w:r w:rsidR="00167D3E">
        <w:t xml:space="preserve">apie </w:t>
      </w:r>
      <w:r w:rsidRPr="0062785B">
        <w:t xml:space="preserve">800 mg lidokaino hidrochlorido). Maksimali rekomenduojama paros dozė yra </w:t>
      </w:r>
      <w:r w:rsidR="00167D3E">
        <w:t xml:space="preserve">apie </w:t>
      </w:r>
      <w:r w:rsidRPr="0062785B">
        <w:t>800 mg lidokaino hidrochlorido.</w:t>
      </w:r>
    </w:p>
    <w:p w14:paraId="68461BDE" w14:textId="77777777" w:rsidR="004333CC" w:rsidRPr="00285D05" w:rsidRDefault="004333CC" w:rsidP="000A4E62"/>
    <w:p w14:paraId="64A8084F" w14:textId="77777777" w:rsidR="004333CC" w:rsidRPr="0062785B" w:rsidRDefault="004333CC" w:rsidP="00285D05">
      <w:pPr>
        <w:rPr>
          <w:i/>
        </w:rPr>
      </w:pPr>
      <w:r w:rsidRPr="0062785B">
        <w:rPr>
          <w:i/>
        </w:rPr>
        <w:t>Ypatingoji populiacija</w:t>
      </w:r>
    </w:p>
    <w:p w14:paraId="1D53B7C9" w14:textId="4D14CEEF" w:rsidR="004333CC" w:rsidRPr="0062785B" w:rsidRDefault="004333CC" w:rsidP="00285D05">
      <w:pPr>
        <w:ind w:right="642"/>
      </w:pPr>
      <w:r w:rsidRPr="0062785B">
        <w:t xml:space="preserve">Gydytojas gali nuspręsti sumažinti dozę, jeigu esate senyvo amžiaus, sergate ūmine liga, esate nusilpę, turite kepenų ar inkstų </w:t>
      </w:r>
      <w:r w:rsidR="00642AEC" w:rsidRPr="0062785B">
        <w:t xml:space="preserve">funkcijos </w:t>
      </w:r>
      <w:r w:rsidRPr="0062785B">
        <w:t xml:space="preserve">sutrikimų arba Jums </w:t>
      </w:r>
      <w:r w:rsidR="00642AEC" w:rsidRPr="0062785B">
        <w:t xml:space="preserve">pasireiškė </w:t>
      </w:r>
      <w:r w:rsidRPr="0062785B">
        <w:t>sepsis (kraujo užkrėtimas). Negalima viršyti maksimalios 2,9 mg/kg kūno svorio lidokaino hidrochlorido monohidrato dozės.</w:t>
      </w:r>
    </w:p>
    <w:p w14:paraId="2FBE61E1" w14:textId="77777777" w:rsidR="004333CC" w:rsidRPr="0062785B" w:rsidRDefault="004333CC" w:rsidP="00285D05"/>
    <w:p w14:paraId="4907AAD9" w14:textId="77777777" w:rsidR="004333CC" w:rsidRPr="0062785B" w:rsidRDefault="004333CC" w:rsidP="00285D05">
      <w:pPr>
        <w:outlineLvl w:val="0"/>
        <w:rPr>
          <w:b/>
          <w:bCs/>
        </w:rPr>
      </w:pPr>
      <w:r w:rsidRPr="0062785B">
        <w:rPr>
          <w:b/>
          <w:bCs/>
        </w:rPr>
        <w:t>Vartojimas vaikams ir paaugliams</w:t>
      </w:r>
    </w:p>
    <w:p w14:paraId="46322E3C" w14:textId="77777777" w:rsidR="004333CC" w:rsidRPr="0062785B" w:rsidRDefault="004333CC" w:rsidP="00285D05">
      <w:pPr>
        <w:rPr>
          <w:i/>
        </w:rPr>
      </w:pPr>
      <w:r w:rsidRPr="0062785B">
        <w:rPr>
          <w:i/>
        </w:rPr>
        <w:t>&lt;2 metų vaikai</w:t>
      </w:r>
    </w:p>
    <w:p w14:paraId="0E2480C0" w14:textId="4F678C7D" w:rsidR="004333CC" w:rsidRPr="0062785B" w:rsidRDefault="00A8606E" w:rsidP="00285D05">
      <w:r>
        <w:t xml:space="preserve">Lidocaine hydrochloride Instillido </w:t>
      </w:r>
      <w:r w:rsidR="004333CC" w:rsidRPr="0062785B">
        <w:t>negalima vartoti jaunesniems kaip 2 metų vaikams.</w:t>
      </w:r>
    </w:p>
    <w:p w14:paraId="296C0E22" w14:textId="77777777" w:rsidR="004333CC" w:rsidRPr="0062785B" w:rsidRDefault="004333CC" w:rsidP="000A4E62"/>
    <w:p w14:paraId="3166F3A9" w14:textId="77777777" w:rsidR="004333CC" w:rsidRPr="0062785B" w:rsidRDefault="004333CC" w:rsidP="00285D05">
      <w:pPr>
        <w:rPr>
          <w:i/>
        </w:rPr>
      </w:pPr>
      <w:r w:rsidRPr="0062785B">
        <w:rPr>
          <w:i/>
        </w:rPr>
        <w:t>Vaikai (2–12 metų) ir paaugliai (vyresni kaip 12 metų)</w:t>
      </w:r>
    </w:p>
    <w:p w14:paraId="559E74E8" w14:textId="77777777" w:rsidR="004333CC" w:rsidRPr="0062785B" w:rsidRDefault="004333CC" w:rsidP="00285D05">
      <w:r w:rsidRPr="0062785B">
        <w:t>Gydytojas nustatys dozę, atsižvelgdamas į vaiko amžių, svorį ir fizinę būklę.</w:t>
      </w:r>
    </w:p>
    <w:p w14:paraId="3AF7D24E" w14:textId="77777777" w:rsidR="004333CC" w:rsidRPr="0062785B" w:rsidRDefault="004333CC" w:rsidP="00285D05">
      <w:pPr>
        <w:ind w:right="568"/>
      </w:pPr>
      <w:r w:rsidRPr="0062785B">
        <w:t>Skiriant vaikams (2–12 metų), negalima viršyti maksimalios 2,9 mg/kg kūno svorio lidokaino hidrochlorido monohidrato dozės.</w:t>
      </w:r>
    </w:p>
    <w:p w14:paraId="504BD500" w14:textId="77777777" w:rsidR="004333CC" w:rsidRPr="0062785B" w:rsidRDefault="004333CC" w:rsidP="000A4E62"/>
    <w:p w14:paraId="0837329A" w14:textId="77777777" w:rsidR="004333CC" w:rsidRPr="0062785B" w:rsidRDefault="004333CC" w:rsidP="00285D05">
      <w:pPr>
        <w:outlineLvl w:val="0"/>
        <w:rPr>
          <w:b/>
          <w:bCs/>
        </w:rPr>
      </w:pPr>
      <w:r w:rsidRPr="0062785B">
        <w:rPr>
          <w:b/>
          <w:bCs/>
        </w:rPr>
        <w:t>Vartojimo metodas</w:t>
      </w:r>
    </w:p>
    <w:p w14:paraId="489CEA01" w14:textId="77777777" w:rsidR="004333CC" w:rsidRPr="0062785B" w:rsidRDefault="004333CC" w:rsidP="00285D05">
      <w:pPr>
        <w:ind w:right="568" w:hanging="1"/>
      </w:pPr>
      <w:r w:rsidRPr="0062785B">
        <w:t>Tiekiami sugraduoti užpildyti švirkštai, kuriuose yra 6 ml arba 11 ml gelio. Gydytojas parinks tinkamą dydį, atsižvelgdamas į reikiamą vaisto kiekį.</w:t>
      </w:r>
    </w:p>
    <w:p w14:paraId="46C9FAB6" w14:textId="77777777" w:rsidR="004333CC" w:rsidRPr="0062785B" w:rsidRDefault="004333CC" w:rsidP="00285D05">
      <w:pPr>
        <w:ind w:right="642"/>
      </w:pPr>
    </w:p>
    <w:p w14:paraId="4DA3E37F" w14:textId="1AF6A2C2" w:rsidR="004333CC" w:rsidRPr="0062785B" w:rsidRDefault="004333CC" w:rsidP="00285D05">
      <w:pPr>
        <w:ind w:right="642"/>
      </w:pPr>
      <w:r w:rsidRPr="0062785B">
        <w:t>Kiekviena švirkšto padala atitinka maždaug 1 ml gelio (20,1 mg lidokaino hidrochlorido).</w:t>
      </w:r>
    </w:p>
    <w:p w14:paraId="235B4EA3" w14:textId="77777777" w:rsidR="004333CC" w:rsidRPr="00285D05" w:rsidRDefault="004333CC" w:rsidP="000A4E62"/>
    <w:p w14:paraId="00E49258" w14:textId="77777777" w:rsidR="004333CC" w:rsidRPr="0062785B" w:rsidRDefault="004333CC" w:rsidP="00285D05">
      <w:pPr>
        <w:ind w:right="232"/>
        <w:rPr>
          <w:u w:val="single"/>
        </w:rPr>
      </w:pPr>
      <w:r w:rsidRPr="0062785B">
        <w:rPr>
          <w:u w:val="single"/>
        </w:rPr>
        <w:t>Savarankiškai įvedant kateterį (vartojimas į šlaplę)</w:t>
      </w:r>
    </w:p>
    <w:p w14:paraId="5BCEE640" w14:textId="77777777" w:rsidR="004333CC" w:rsidRPr="0062785B" w:rsidRDefault="004333CC" w:rsidP="00285D05">
      <w:pPr>
        <w:ind w:right="232"/>
      </w:pPr>
      <w:r w:rsidRPr="0062785B">
        <w:t>Tiksliai laikykitės šių taisyklių:</w:t>
      </w:r>
    </w:p>
    <w:p w14:paraId="2B640C81" w14:textId="325373B4" w:rsidR="004333CC" w:rsidRPr="0062785B" w:rsidRDefault="004333CC" w:rsidP="00285D05">
      <w:pPr>
        <w:numPr>
          <w:ilvl w:val="0"/>
          <w:numId w:val="7"/>
        </w:numPr>
        <w:tabs>
          <w:tab w:val="left" w:pos="545"/>
          <w:tab w:val="left" w:pos="546"/>
        </w:tabs>
        <w:ind w:left="567" w:hanging="545"/>
      </w:pPr>
      <w:r w:rsidRPr="0062785B">
        <w:t xml:space="preserve">Nusiplaukite rankas. </w:t>
      </w:r>
      <w:r w:rsidR="00A962EA" w:rsidRPr="0062785B">
        <w:t>Nuva</w:t>
      </w:r>
      <w:r w:rsidRPr="0062785B">
        <w:t>lykite ir dezinfekuokite lytinių organų sritį.</w:t>
      </w:r>
    </w:p>
    <w:p w14:paraId="38407B58" w14:textId="77777777" w:rsidR="004333CC" w:rsidRPr="0062785B" w:rsidRDefault="004333CC" w:rsidP="00285D05">
      <w:pPr>
        <w:numPr>
          <w:ilvl w:val="0"/>
          <w:numId w:val="7"/>
        </w:numPr>
        <w:tabs>
          <w:tab w:val="left" w:pos="545"/>
          <w:tab w:val="left" w:pos="546"/>
        </w:tabs>
        <w:ind w:left="567" w:hanging="545"/>
      </w:pPr>
      <w:r w:rsidRPr="0062785B">
        <w:t>Kai būsite pasiruošę, atidarykite lizdinę plokštelę.</w:t>
      </w:r>
    </w:p>
    <w:p w14:paraId="1CC8A794" w14:textId="77777777" w:rsidR="004333CC" w:rsidRPr="0062785B" w:rsidRDefault="004333CC" w:rsidP="00285D05">
      <w:pPr>
        <w:numPr>
          <w:ilvl w:val="0"/>
          <w:numId w:val="7"/>
        </w:numPr>
        <w:tabs>
          <w:tab w:val="left" w:pos="545"/>
          <w:tab w:val="left" w:pos="546"/>
        </w:tabs>
        <w:ind w:left="567" w:right="547" w:hanging="545"/>
      </w:pPr>
      <w:r w:rsidRPr="0062785B">
        <w:t>Prieš nuimdami antgalio dangtelį, įspauskite stūmoklį, kad pasišalintų galimas pasipriešinimas. Tai padės užtikrinti, kad gelis iš švirkšto tekės lengvai ir tolygiai.</w:t>
      </w:r>
    </w:p>
    <w:p w14:paraId="58D18C9D" w14:textId="15E62B30" w:rsidR="004333CC" w:rsidRPr="00285D05" w:rsidRDefault="0062785B" w:rsidP="00285D05">
      <w:pPr>
        <w:ind w:left="567" w:hanging="545"/>
      </w:pPr>
      <w:r>
        <w:t>[</w:t>
      </w:r>
      <w:r w:rsidR="004333CC" w:rsidRPr="0062785B">
        <w:t>1 pav.</w:t>
      </w:r>
      <w:r>
        <w:t>]</w:t>
      </w:r>
    </w:p>
    <w:p w14:paraId="7A0C578C" w14:textId="3D269C48" w:rsidR="004333CC" w:rsidRPr="00285D05" w:rsidRDefault="004333CC" w:rsidP="00285D05">
      <w:pPr>
        <w:numPr>
          <w:ilvl w:val="0"/>
          <w:numId w:val="7"/>
        </w:numPr>
        <w:tabs>
          <w:tab w:val="left" w:pos="545"/>
          <w:tab w:val="left" w:pos="546"/>
        </w:tabs>
        <w:ind w:left="567" w:hanging="545"/>
      </w:pPr>
      <w:r w:rsidRPr="0062785B">
        <w:t xml:space="preserve">Nuimkite nuo švirkšto antgalio dangtelį. Dabar švirkštas parengtas naudoti. </w:t>
      </w:r>
      <w:r w:rsidR="0062785B">
        <w:t>[</w:t>
      </w:r>
      <w:r w:rsidRPr="0062785B">
        <w:t>2 pav.</w:t>
      </w:r>
      <w:r w:rsidR="0062785B">
        <w:t>]</w:t>
      </w:r>
    </w:p>
    <w:p w14:paraId="46878102" w14:textId="3DCC3FAE" w:rsidR="004333CC" w:rsidRPr="00285D05" w:rsidRDefault="004333CC" w:rsidP="00285D05">
      <w:pPr>
        <w:numPr>
          <w:ilvl w:val="0"/>
          <w:numId w:val="7"/>
        </w:numPr>
        <w:tabs>
          <w:tab w:val="left" w:pos="545"/>
          <w:tab w:val="left" w:pos="546"/>
        </w:tabs>
        <w:ind w:left="567" w:right="711" w:hanging="545"/>
      </w:pPr>
      <w:r w:rsidRPr="0062785B">
        <w:t xml:space="preserve">Įveskite antgalį į šlaplės angą ir lėtai bei tolygiai spauskite stūmoklį, kad į šlaplę įstumtumėte gelio. </w:t>
      </w:r>
      <w:r w:rsidR="0062785B">
        <w:t>[</w:t>
      </w:r>
      <w:r w:rsidRPr="0062785B">
        <w:t>3 pav.</w:t>
      </w:r>
      <w:r w:rsidR="0062785B">
        <w:t>]</w:t>
      </w:r>
    </w:p>
    <w:p w14:paraId="576CF9F9" w14:textId="30873609" w:rsidR="004333CC" w:rsidRPr="0062785B" w:rsidRDefault="004333CC" w:rsidP="00285D05">
      <w:pPr>
        <w:numPr>
          <w:ilvl w:val="0"/>
          <w:numId w:val="7"/>
        </w:numPr>
        <w:tabs>
          <w:tab w:val="left" w:pos="545"/>
          <w:tab w:val="left" w:pos="546"/>
        </w:tabs>
        <w:ind w:left="567" w:right="1111" w:hanging="545"/>
      </w:pPr>
      <w:r w:rsidRPr="0062785B">
        <w:t xml:space="preserve">Sulašinę gelį, kelias minutes palaukite, kol visiškai pasireikš nejautros poveikis. </w:t>
      </w:r>
      <w:r w:rsidR="00F16739" w:rsidRPr="0062785B">
        <w:t>Visiškas n</w:t>
      </w:r>
      <w:r w:rsidRPr="0062785B">
        <w:t xml:space="preserve">ejautros poveikis </w:t>
      </w:r>
      <w:r w:rsidR="00F16739" w:rsidRPr="0062785B">
        <w:t xml:space="preserve">atsiranda </w:t>
      </w:r>
      <w:r w:rsidRPr="0062785B">
        <w:t>per 5–15 minučių po</w:t>
      </w:r>
      <w:r w:rsidR="00F16739" w:rsidRPr="0062785B">
        <w:t xml:space="preserve"> </w:t>
      </w:r>
      <w:r w:rsidR="00EF2B86" w:rsidRPr="0062785B">
        <w:t>sulašinimo</w:t>
      </w:r>
      <w:r w:rsidRPr="0062785B">
        <w:t>.</w:t>
      </w:r>
    </w:p>
    <w:p w14:paraId="0ABEB3E8" w14:textId="77777777" w:rsidR="004333CC" w:rsidRPr="00285D05" w:rsidRDefault="004333CC" w:rsidP="000A4E62"/>
    <w:p w14:paraId="510874B7" w14:textId="77777777" w:rsidR="004333CC" w:rsidRPr="0062785B" w:rsidRDefault="004333CC" w:rsidP="00285D05">
      <w:pPr>
        <w:keepNext/>
        <w:tabs>
          <w:tab w:val="left" w:pos="5245"/>
        </w:tabs>
        <w:jc w:val="center"/>
        <w:outlineLvl w:val="0"/>
        <w:rPr>
          <w:b/>
          <w:bCs/>
        </w:rPr>
      </w:pPr>
      <w:r w:rsidRPr="0062785B">
        <w:rPr>
          <w:b/>
          <w:bCs/>
        </w:rPr>
        <w:lastRenderedPageBreak/>
        <w:t>1 pav.</w:t>
      </w:r>
      <w:r w:rsidRPr="0062785B">
        <w:rPr>
          <w:b/>
          <w:bCs/>
        </w:rPr>
        <w:tab/>
        <w:t>2 pav.</w:t>
      </w:r>
    </w:p>
    <w:p w14:paraId="4C727B7A" w14:textId="77777777" w:rsidR="004333CC" w:rsidRPr="00285D05" w:rsidRDefault="004333CC" w:rsidP="00F74E8F">
      <w:pPr>
        <w:rPr>
          <w:b/>
        </w:rPr>
      </w:pPr>
      <w:r w:rsidRPr="0062785B">
        <w:rPr>
          <w:noProof/>
          <w:lang w:eastAsia="lt-LT"/>
        </w:rPr>
        <w:drawing>
          <wp:anchor distT="0" distB="0" distL="114300" distR="114300" simplePos="0" relativeHeight="487624704" behindDoc="0" locked="0" layoutInCell="1" allowOverlap="1" wp14:anchorId="57AE6E44" wp14:editId="59C908A2">
            <wp:simplePos x="0" y="0"/>
            <wp:positionH relativeFrom="page">
              <wp:posOffset>1170305</wp:posOffset>
            </wp:positionH>
            <wp:positionV relativeFrom="paragraph">
              <wp:posOffset>79375</wp:posOffset>
            </wp:positionV>
            <wp:extent cx="5806800" cy="1879200"/>
            <wp:effectExtent l="0" t="0" r="3810" b="6985"/>
            <wp:wrapTopAndBottom/>
            <wp:docPr id="2" name="Grafik 2" descr="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rafik 2" descr="Diagram&#10;&#10;Description automatically generated"/>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5806800" cy="187920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5EF7DFD8" w14:textId="77777777" w:rsidR="004333CC" w:rsidRPr="00F74E8F" w:rsidRDefault="004333CC" w:rsidP="000A4E62"/>
    <w:p w14:paraId="66534A37" w14:textId="77777777" w:rsidR="004333CC" w:rsidRPr="0062785B" w:rsidRDefault="004333CC" w:rsidP="00285D05">
      <w:pPr>
        <w:jc w:val="center"/>
        <w:rPr>
          <w:b/>
        </w:rPr>
      </w:pPr>
      <w:r w:rsidRPr="0062785B">
        <w:rPr>
          <w:b/>
        </w:rPr>
        <w:t>3 pav.</w:t>
      </w:r>
    </w:p>
    <w:p w14:paraId="24531DA3" w14:textId="1A483678" w:rsidR="004333CC" w:rsidRPr="0062785B" w:rsidRDefault="004333CC" w:rsidP="00285D05">
      <w:pPr>
        <w:tabs>
          <w:tab w:val="left" w:pos="2552"/>
        </w:tabs>
        <w:jc w:val="center"/>
      </w:pPr>
      <w:r w:rsidRPr="0062785B">
        <w:t>Pacientas vyras:</w:t>
      </w:r>
      <w:r w:rsidRPr="0062785B">
        <w:tab/>
        <w:t>Pacientė moteris:</w:t>
      </w:r>
    </w:p>
    <w:p w14:paraId="23A4C125" w14:textId="77777777" w:rsidR="004333CC" w:rsidRPr="00285D05" w:rsidRDefault="004333CC" w:rsidP="000A4E62">
      <w:r w:rsidRPr="0062785B">
        <w:rPr>
          <w:noProof/>
          <w:lang w:eastAsia="lt-LT"/>
        </w:rPr>
        <w:drawing>
          <wp:anchor distT="0" distB="0" distL="114300" distR="114300" simplePos="0" relativeHeight="487625728" behindDoc="0" locked="0" layoutInCell="1" allowOverlap="1" wp14:anchorId="105D1834" wp14:editId="5E764533">
            <wp:simplePos x="0" y="0"/>
            <wp:positionH relativeFrom="page">
              <wp:posOffset>2102485</wp:posOffset>
            </wp:positionH>
            <wp:positionV relativeFrom="paragraph">
              <wp:posOffset>165735</wp:posOffset>
            </wp:positionV>
            <wp:extent cx="3351600" cy="2246400"/>
            <wp:effectExtent l="0" t="0" r="1270" b="1905"/>
            <wp:wrapTopAndBottom/>
            <wp:docPr id="4" name="Grafik 4" descr="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Grafik 4" descr="Diagram&#10;&#10;Description automatically generated"/>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3351600" cy="22464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292747F" w14:textId="77777777" w:rsidR="004333CC" w:rsidRPr="00285D05" w:rsidRDefault="004333CC" w:rsidP="000A4E62"/>
    <w:p w14:paraId="478BEDA0" w14:textId="77777777" w:rsidR="004333CC" w:rsidRPr="00285D05" w:rsidRDefault="004333CC" w:rsidP="000A4E62"/>
    <w:p w14:paraId="5E27E386" w14:textId="77777777" w:rsidR="004333CC" w:rsidRPr="0062785B" w:rsidRDefault="004333CC" w:rsidP="00285D05">
      <w:r w:rsidRPr="0062785B">
        <w:rPr>
          <w:u w:val="single"/>
        </w:rPr>
        <w:t>Atliekant cistoskopiją</w:t>
      </w:r>
    </w:p>
    <w:p w14:paraId="3B5078B3" w14:textId="4E30C173" w:rsidR="004333CC" w:rsidRPr="0062785B" w:rsidRDefault="004333CC" w:rsidP="00285D05">
      <w:r w:rsidRPr="0062785B">
        <w:t xml:space="preserve">Gydytojas </w:t>
      </w:r>
      <w:r w:rsidR="00EF2B86" w:rsidRPr="0062785B">
        <w:t>sulašins</w:t>
      </w:r>
      <w:r w:rsidR="00F16739" w:rsidRPr="0062785B">
        <w:t xml:space="preserve"> </w:t>
      </w:r>
      <w:r w:rsidRPr="0062785B">
        <w:t>šio vaisto į šlaplę ir (arba) užteps jo ant endoskopo.</w:t>
      </w:r>
    </w:p>
    <w:p w14:paraId="19334FE2" w14:textId="77777777" w:rsidR="004333CC" w:rsidRPr="0062785B" w:rsidRDefault="004333CC" w:rsidP="000A4E62"/>
    <w:p w14:paraId="608C574F" w14:textId="77777777" w:rsidR="004333CC" w:rsidRPr="0062785B" w:rsidRDefault="004333CC" w:rsidP="00285D05">
      <w:r w:rsidRPr="0062785B">
        <w:rPr>
          <w:u w:val="single"/>
        </w:rPr>
        <w:t>Atliekant proktoskopiją / rektoskopiją</w:t>
      </w:r>
    </w:p>
    <w:p w14:paraId="02FE531C" w14:textId="3F7A2BE0" w:rsidR="004333CC" w:rsidRPr="0062785B" w:rsidRDefault="004333CC" w:rsidP="00285D05">
      <w:r w:rsidRPr="0062785B">
        <w:t xml:space="preserve">Gydytojas </w:t>
      </w:r>
      <w:r w:rsidR="00EF2B86" w:rsidRPr="0062785B">
        <w:t>sulašins</w:t>
      </w:r>
      <w:r w:rsidR="00440E9D" w:rsidRPr="0062785B">
        <w:t xml:space="preserve"> </w:t>
      </w:r>
      <w:r w:rsidRPr="0062785B">
        <w:t>šio vaisto į išangės kanalą / tiesiąją žarną ir (arba) užteps jo ant endoskopo.</w:t>
      </w:r>
    </w:p>
    <w:p w14:paraId="71C711BD" w14:textId="4CB7A238" w:rsidR="004333CC" w:rsidRPr="0062785B" w:rsidRDefault="004333CC" w:rsidP="00285D05">
      <w:pPr>
        <w:ind w:right="-51"/>
      </w:pPr>
      <w:r w:rsidRPr="0062785B">
        <w:rPr>
          <w:b/>
        </w:rPr>
        <w:t xml:space="preserve">Švirkštas skirtas naudoti tik vieną kartą. </w:t>
      </w:r>
      <w:r w:rsidRPr="0062785B">
        <w:t xml:space="preserve">Naudokite </w:t>
      </w:r>
      <w:r w:rsidR="00440E9D" w:rsidRPr="0062785B">
        <w:t xml:space="preserve">jį </w:t>
      </w:r>
      <w:r w:rsidRPr="0062785B">
        <w:t>iškart po lizdinės plokštelės atidarymo. Švirkštą ir jame po vieno panaudojimo likusį gelį reikia išmesti.</w:t>
      </w:r>
    </w:p>
    <w:p w14:paraId="7D00852E" w14:textId="77777777" w:rsidR="004333CC" w:rsidRPr="0062785B" w:rsidRDefault="004333CC" w:rsidP="000A4E62"/>
    <w:p w14:paraId="180240DB" w14:textId="77777777" w:rsidR="004333CC" w:rsidRPr="0062785B" w:rsidRDefault="004333CC" w:rsidP="00285D05">
      <w:pPr>
        <w:outlineLvl w:val="0"/>
        <w:rPr>
          <w:b/>
          <w:bCs/>
        </w:rPr>
      </w:pPr>
      <w:r w:rsidRPr="0062785B">
        <w:rPr>
          <w:b/>
          <w:bCs/>
        </w:rPr>
        <w:t>Gydymo trukmė</w:t>
      </w:r>
    </w:p>
    <w:p w14:paraId="297ED0E0" w14:textId="52857A8A" w:rsidR="004333CC" w:rsidRPr="0062785B" w:rsidRDefault="004333CC" w:rsidP="00285D05">
      <w:pPr>
        <w:ind w:right="642"/>
      </w:pPr>
      <w:r w:rsidRPr="0062785B">
        <w:t xml:space="preserve">Atliekant apžiūras / procedūras paprastai vartojama tik viena arba dvi </w:t>
      </w:r>
      <w:r w:rsidR="00A8606E">
        <w:t xml:space="preserve">Lidocaine hydrochloride Instillido </w:t>
      </w:r>
      <w:r w:rsidRPr="0062785B">
        <w:t>dozės arba taikomas trumpas gydymo kursas.</w:t>
      </w:r>
    </w:p>
    <w:p w14:paraId="011FE783" w14:textId="77777777" w:rsidR="004333CC" w:rsidRPr="00285D05" w:rsidRDefault="004333CC" w:rsidP="000A4E62"/>
    <w:p w14:paraId="400140AA" w14:textId="65BAE5E2" w:rsidR="004333CC" w:rsidRPr="0062785B" w:rsidRDefault="004333CC" w:rsidP="00285D05">
      <w:pPr>
        <w:ind w:right="580"/>
      </w:pPr>
      <w:r w:rsidRPr="0062785B">
        <w:t xml:space="preserve">Jeigu Jums išrašė </w:t>
      </w:r>
      <w:r w:rsidR="00A8606E">
        <w:t xml:space="preserve">Lidocaine hydrochloride Instillido </w:t>
      </w:r>
      <w:r w:rsidRPr="0062785B">
        <w:t>vartoti savarankiškai, gydytojas, atsižvelgdamas į Jūsų būklę, nuspręs, kurį laiką turite vartoti šį vaistą.</w:t>
      </w:r>
    </w:p>
    <w:p w14:paraId="0B1A9CD1" w14:textId="77777777" w:rsidR="004333CC" w:rsidRPr="0062785B" w:rsidRDefault="004333CC" w:rsidP="000A4E62"/>
    <w:p w14:paraId="16FEC1D0" w14:textId="4E120291" w:rsidR="004333CC" w:rsidRPr="0062785B" w:rsidRDefault="004333CC" w:rsidP="00285D05">
      <w:pPr>
        <w:outlineLvl w:val="0"/>
        <w:rPr>
          <w:b/>
          <w:bCs/>
        </w:rPr>
      </w:pPr>
      <w:bookmarkStart w:id="13" w:name="If_you_have_been_administered_/_if_you_u"/>
      <w:bookmarkEnd w:id="13"/>
      <w:r w:rsidRPr="0062785B">
        <w:rPr>
          <w:b/>
          <w:bCs/>
        </w:rPr>
        <w:t xml:space="preserve">Ką daryti pavartojus per didelę </w:t>
      </w:r>
      <w:r w:rsidR="00A8606E">
        <w:rPr>
          <w:b/>
          <w:bCs/>
        </w:rPr>
        <w:t xml:space="preserve">Lidocaine hydrochloride Instillido </w:t>
      </w:r>
      <w:r w:rsidRPr="0062785B">
        <w:rPr>
          <w:b/>
          <w:bCs/>
        </w:rPr>
        <w:t>dozę?</w:t>
      </w:r>
    </w:p>
    <w:p w14:paraId="21DC77CD" w14:textId="23F94AFF" w:rsidR="004333CC" w:rsidRPr="0062785B" w:rsidRDefault="004333CC" w:rsidP="00285D05">
      <w:r w:rsidRPr="0062785B">
        <w:rPr>
          <w:u w:val="single"/>
        </w:rPr>
        <w:t xml:space="preserve">Kai </w:t>
      </w:r>
      <w:r w:rsidR="00A8606E">
        <w:rPr>
          <w:u w:val="single"/>
        </w:rPr>
        <w:t xml:space="preserve">Lidocaine hydrochloride Instillido </w:t>
      </w:r>
      <w:r w:rsidRPr="0062785B">
        <w:rPr>
          <w:u w:val="single"/>
        </w:rPr>
        <w:t>skiria gydytojas</w:t>
      </w:r>
    </w:p>
    <w:p w14:paraId="21ECC705" w14:textId="33824375" w:rsidR="004333CC" w:rsidRPr="0062785B" w:rsidRDefault="004333CC" w:rsidP="00285D05">
      <w:pPr>
        <w:ind w:right="580"/>
      </w:pPr>
      <w:r w:rsidRPr="0062785B">
        <w:t xml:space="preserve">Kadangi šį vaistą paprastai skiria tinkamai </w:t>
      </w:r>
      <w:r w:rsidR="00440E9D" w:rsidRPr="0062785B">
        <w:t xml:space="preserve">apmokytas </w:t>
      </w:r>
      <w:r w:rsidRPr="0062785B">
        <w:t>gydytojas, mažai tikėtina, kad Jums bus skirta per d</w:t>
      </w:r>
      <w:r w:rsidR="00440E9D" w:rsidRPr="0062785B">
        <w:t xml:space="preserve">idelė </w:t>
      </w:r>
      <w:r w:rsidRPr="0062785B">
        <w:t xml:space="preserve"> </w:t>
      </w:r>
      <w:r w:rsidR="00A8606E">
        <w:t xml:space="preserve">Lidocaine hydrochloride Instillido </w:t>
      </w:r>
      <w:r w:rsidR="00440E9D" w:rsidRPr="0062785B">
        <w:t>dozė</w:t>
      </w:r>
      <w:r w:rsidRPr="0062785B">
        <w:t xml:space="preserve">. Nepaisant to, jeigu manote, kad Jums skyrė </w:t>
      </w:r>
      <w:r w:rsidR="00440E9D" w:rsidRPr="0062785B">
        <w:t xml:space="preserve">šio </w:t>
      </w:r>
      <w:r w:rsidRPr="0062785B">
        <w:t>vaisto per d</w:t>
      </w:r>
      <w:r w:rsidR="00440E9D" w:rsidRPr="0062785B">
        <w:t xml:space="preserve">idelį kiekį </w:t>
      </w:r>
      <w:r w:rsidRPr="0062785B">
        <w:t xml:space="preserve"> arba jeigu pradeda</w:t>
      </w:r>
      <w:r w:rsidR="00440E9D" w:rsidRPr="0062785B">
        <w:t>te</w:t>
      </w:r>
      <w:r w:rsidRPr="0062785B">
        <w:t xml:space="preserve"> jausti toliau </w:t>
      </w:r>
      <w:r w:rsidR="00440E9D" w:rsidRPr="0062785B">
        <w:t xml:space="preserve">nurodytus </w:t>
      </w:r>
      <w:r w:rsidRPr="0062785B">
        <w:t xml:space="preserve">perdozavimo simptomus, turite nedelsdami </w:t>
      </w:r>
      <w:r w:rsidR="00816B1C" w:rsidRPr="0062785B">
        <w:t xml:space="preserve">informuoti </w:t>
      </w:r>
      <w:r w:rsidRPr="0062785B">
        <w:t xml:space="preserve">apie tai </w:t>
      </w:r>
      <w:r w:rsidR="00B95BFC" w:rsidRPr="0062785B">
        <w:t xml:space="preserve">asmenį, Jums skiriantį </w:t>
      </w:r>
      <w:r w:rsidRPr="0062785B">
        <w:t>Lidocaine-Instillido</w:t>
      </w:r>
      <w:r w:rsidR="00B95BFC" w:rsidRPr="0062785B">
        <w:t xml:space="preserve">. </w:t>
      </w:r>
      <w:r w:rsidRPr="0062785B">
        <w:t xml:space="preserve">. Gydytojas žinos, kaip </w:t>
      </w:r>
      <w:r w:rsidR="00B95BFC" w:rsidRPr="0062785B">
        <w:t xml:space="preserve">gydyti pasireiškusius </w:t>
      </w:r>
      <w:r w:rsidRPr="0062785B">
        <w:t xml:space="preserve">simptomus ir </w:t>
      </w:r>
      <w:r w:rsidR="00B95BFC" w:rsidRPr="0062785B">
        <w:t xml:space="preserve">esant reikalui paskirs </w:t>
      </w:r>
      <w:r w:rsidRPr="0062785B">
        <w:t>atitinkamą</w:t>
      </w:r>
      <w:r w:rsidR="004555A6" w:rsidRPr="0062785B">
        <w:t xml:space="preserve"> </w:t>
      </w:r>
      <w:r w:rsidR="00B95BFC" w:rsidRPr="0062785B">
        <w:t>medikamentinį gydymą.</w:t>
      </w:r>
    </w:p>
    <w:p w14:paraId="139BD29A" w14:textId="77777777" w:rsidR="004333CC" w:rsidRPr="0062785B" w:rsidRDefault="004333CC" w:rsidP="000A4E62"/>
    <w:p w14:paraId="5BEB11DF" w14:textId="1B2C2AA7" w:rsidR="004333CC" w:rsidRPr="0062785B" w:rsidRDefault="004333CC" w:rsidP="00285D05">
      <w:pPr>
        <w:keepNext/>
        <w:widowControl/>
      </w:pPr>
      <w:r w:rsidRPr="0062785B">
        <w:rPr>
          <w:u w:val="single"/>
        </w:rPr>
        <w:t xml:space="preserve">Kai </w:t>
      </w:r>
      <w:r w:rsidR="00A8606E">
        <w:rPr>
          <w:u w:val="single"/>
        </w:rPr>
        <w:t xml:space="preserve">Lidocaine hydrochloride Instillido </w:t>
      </w:r>
      <w:r w:rsidRPr="0062785B">
        <w:rPr>
          <w:u w:val="single"/>
        </w:rPr>
        <w:t>kateteriui įvesti vartojate savarankiškai arba jį skiria prižiūrintysis asmuo</w:t>
      </w:r>
    </w:p>
    <w:p w14:paraId="64196D21" w14:textId="086CFA20" w:rsidR="004333CC" w:rsidRPr="0062785B" w:rsidRDefault="004333CC" w:rsidP="00285D05">
      <w:pPr>
        <w:ind w:right="498"/>
      </w:pPr>
      <w:r w:rsidRPr="0062785B">
        <w:t xml:space="preserve">Ar išsivystys perdozavimo simptomų, priklauso nuo šio vaisto kiekio, patekusio į kraują. Kuo daugiau lidokaino kraujyje, tuo sunkesni perdozavimo simptomai gali pasireikšti. Paprastai į kraują iš </w:t>
      </w:r>
      <w:r w:rsidR="00A8606E">
        <w:t xml:space="preserve">Lidocaine hydrochloride Instillido </w:t>
      </w:r>
      <w:r w:rsidRPr="0062785B">
        <w:t>įsiurbiamas tik mažas kiekis veikliosios medžiagos lidokaino. Per daug lidokaino gali būti įsiurbta, jeigu pažeistas paviršius, ant kurio tepamas vaistas.</w:t>
      </w:r>
    </w:p>
    <w:p w14:paraId="3E7C7204" w14:textId="77777777" w:rsidR="004333CC" w:rsidRPr="00285D05" w:rsidRDefault="004333CC" w:rsidP="000A4E62"/>
    <w:p w14:paraId="472ED3ED" w14:textId="77777777" w:rsidR="004333CC" w:rsidRPr="0062785B" w:rsidRDefault="004333CC" w:rsidP="00285D05">
      <w:r w:rsidRPr="0062785B">
        <w:t>Pirmieji perdozavimo simptomai gali būti šie:</w:t>
      </w:r>
    </w:p>
    <w:p w14:paraId="6A850815" w14:textId="28C74014" w:rsidR="004333CC" w:rsidRPr="0062785B" w:rsidRDefault="004333CC" w:rsidP="00285D05">
      <w:pPr>
        <w:ind w:right="568"/>
      </w:pPr>
      <w:r w:rsidRPr="0062785B">
        <w:t xml:space="preserve">klausos, regos, </w:t>
      </w:r>
      <w:r w:rsidR="00B95BFC" w:rsidRPr="0062785B">
        <w:t xml:space="preserve">kalbos </w:t>
      </w:r>
      <w:r w:rsidRPr="0062785B">
        <w:t>ir arba judesių koordinacijos sutrikimai, žiovavimas, nenustygimas</w:t>
      </w:r>
      <w:r w:rsidR="00B95BFC" w:rsidRPr="0062785B">
        <w:t xml:space="preserve"> vietoje</w:t>
      </w:r>
      <w:r w:rsidRPr="0062785B">
        <w:t>, svaigulys, pykinimas ir vėmimas.</w:t>
      </w:r>
    </w:p>
    <w:p w14:paraId="0C93F76E" w14:textId="77777777" w:rsidR="004333CC" w:rsidRPr="00285D05" w:rsidRDefault="004333CC" w:rsidP="000A4E62"/>
    <w:p w14:paraId="2387FCB9" w14:textId="77777777" w:rsidR="004333CC" w:rsidRPr="0062785B" w:rsidRDefault="004333CC" w:rsidP="00285D05">
      <w:pPr>
        <w:ind w:right="568"/>
        <w:outlineLvl w:val="0"/>
        <w:rPr>
          <w:b/>
          <w:bCs/>
        </w:rPr>
      </w:pPr>
      <w:r w:rsidRPr="0062785B">
        <w:rPr>
          <w:b/>
          <w:bCs/>
        </w:rPr>
        <w:t>Perdozavus reikia nedelsiant kreiptis į gydytoją arba ligoninės priimamąjį, net jeigu simptomų nepasireiškia.</w:t>
      </w:r>
    </w:p>
    <w:p w14:paraId="32F6FCCE" w14:textId="77777777" w:rsidR="004333CC" w:rsidRPr="00F74E8F" w:rsidRDefault="004333CC" w:rsidP="000A4E62"/>
    <w:p w14:paraId="484D3C22" w14:textId="77777777" w:rsidR="004333CC" w:rsidRPr="0062785B" w:rsidRDefault="004333CC" w:rsidP="00285D05">
      <w:r w:rsidRPr="0062785B">
        <w:t>Jeigu kiltų daugiau klausimų dėl šio vaisto vartojimo, kreipkitės į gydytoją, vaistininką arba slaugytoją.</w:t>
      </w:r>
    </w:p>
    <w:p w14:paraId="5608C143" w14:textId="77777777" w:rsidR="004333CC" w:rsidRPr="00285D05" w:rsidRDefault="004333CC" w:rsidP="000A4E62"/>
    <w:p w14:paraId="28EB0A2C" w14:textId="77777777" w:rsidR="004333CC" w:rsidRPr="00285D05" w:rsidRDefault="004333CC" w:rsidP="000A4E62"/>
    <w:p w14:paraId="5BF203DD" w14:textId="77777777" w:rsidR="004333CC" w:rsidRPr="0062785B" w:rsidRDefault="004333CC" w:rsidP="00285D05">
      <w:pPr>
        <w:numPr>
          <w:ilvl w:val="0"/>
          <w:numId w:val="9"/>
        </w:numPr>
        <w:tabs>
          <w:tab w:val="left" w:pos="684"/>
          <w:tab w:val="left" w:pos="685"/>
        </w:tabs>
        <w:ind w:left="567"/>
        <w:outlineLvl w:val="0"/>
        <w:rPr>
          <w:b/>
          <w:bCs/>
        </w:rPr>
      </w:pPr>
      <w:r w:rsidRPr="0062785B">
        <w:rPr>
          <w:b/>
          <w:bCs/>
        </w:rPr>
        <w:t>Galimas šalutinis poveikis</w:t>
      </w:r>
    </w:p>
    <w:p w14:paraId="6E8B12DE" w14:textId="77777777" w:rsidR="004333CC" w:rsidRPr="00F74E8F" w:rsidRDefault="004333CC" w:rsidP="000A4E62"/>
    <w:p w14:paraId="685FC9D4" w14:textId="77777777" w:rsidR="004333CC" w:rsidRPr="0062785B" w:rsidRDefault="004333CC" w:rsidP="00285D05">
      <w:r w:rsidRPr="0062785B">
        <w:t>Šis vaistas, kaip ir visi kiti, gali sukelti šalutinį poveikį, nors jis pasireiškia ne visiems žmonėms.</w:t>
      </w:r>
    </w:p>
    <w:p w14:paraId="3DCEBB88" w14:textId="77777777" w:rsidR="004333CC" w:rsidRPr="0062785B" w:rsidRDefault="004333CC" w:rsidP="000A4E62"/>
    <w:p w14:paraId="3EFD315D" w14:textId="77777777" w:rsidR="004333CC" w:rsidRPr="0062785B" w:rsidRDefault="004333CC" w:rsidP="00285D05">
      <w:pPr>
        <w:ind w:right="568"/>
      </w:pPr>
      <w:r w:rsidRPr="0062785B">
        <w:t>Iš esmės, jeigu vaistas vartojamas, kaip nurodyta 3 skyriuje „Kaip vartoti Lidocaine-Instillido“ ir atsižvelgiama į atsargumo priemones (žr. 2 skyrių „Kas žinotina prieš vartojant Lidocaine-Instillido“), lidokainas toleruojamas gerai.</w:t>
      </w:r>
    </w:p>
    <w:p w14:paraId="125B9847" w14:textId="77777777" w:rsidR="004333CC" w:rsidRPr="0062785B" w:rsidRDefault="004333CC" w:rsidP="000A4E62"/>
    <w:p w14:paraId="5EED86F3" w14:textId="7EF20E03" w:rsidR="004333CC" w:rsidRPr="0062785B" w:rsidRDefault="004333CC" w:rsidP="00285D05">
      <w:pPr>
        <w:outlineLvl w:val="0"/>
        <w:rPr>
          <w:b/>
          <w:bCs/>
        </w:rPr>
      </w:pPr>
      <w:r w:rsidRPr="0062785B">
        <w:rPr>
          <w:b/>
          <w:bCs/>
        </w:rPr>
        <w:t xml:space="preserve">Kai kurie šalutinio poveikio reiškiniai gali būti pavojingi. Nedelsdami kreipkitės </w:t>
      </w:r>
      <w:r w:rsidR="008631D9" w:rsidRPr="0062785B">
        <w:rPr>
          <w:b/>
          <w:bCs/>
        </w:rPr>
        <w:t xml:space="preserve">į artimiausią gydymo įstaigą </w:t>
      </w:r>
      <w:r w:rsidRPr="0062785B">
        <w:rPr>
          <w:b/>
          <w:bCs/>
        </w:rPr>
        <w:t>, jeigu pasireiškė alerginė (padidėjusio jautrumo) reakcija, sukelianti:</w:t>
      </w:r>
    </w:p>
    <w:p w14:paraId="595F0A18" w14:textId="77777777" w:rsidR="004333CC" w:rsidRPr="0062785B" w:rsidRDefault="004333CC" w:rsidP="00285D05">
      <w:pPr>
        <w:numPr>
          <w:ilvl w:val="0"/>
          <w:numId w:val="6"/>
        </w:numPr>
        <w:tabs>
          <w:tab w:val="left" w:pos="284"/>
        </w:tabs>
        <w:ind w:left="567" w:hanging="567"/>
      </w:pPr>
      <w:r w:rsidRPr="0062785B">
        <w:t>plaštakų, pėdų, veido, lūpų, liežuvio arba ryklės tinimą;</w:t>
      </w:r>
    </w:p>
    <w:p w14:paraId="2E131130" w14:textId="77777777" w:rsidR="004333CC" w:rsidRPr="0062785B" w:rsidRDefault="004333CC" w:rsidP="00285D05">
      <w:pPr>
        <w:numPr>
          <w:ilvl w:val="0"/>
          <w:numId w:val="6"/>
        </w:numPr>
        <w:tabs>
          <w:tab w:val="left" w:pos="284"/>
        </w:tabs>
        <w:ind w:left="567" w:hanging="567"/>
      </w:pPr>
      <w:r w:rsidRPr="0062785B">
        <w:t>kvėpavimo sutrikimus;</w:t>
      </w:r>
    </w:p>
    <w:p w14:paraId="2C872971" w14:textId="2710859F" w:rsidR="004333CC" w:rsidRPr="0062785B" w:rsidRDefault="008631D9" w:rsidP="00285D05">
      <w:pPr>
        <w:numPr>
          <w:ilvl w:val="0"/>
          <w:numId w:val="6"/>
        </w:numPr>
        <w:tabs>
          <w:tab w:val="left" w:pos="284"/>
        </w:tabs>
        <w:ind w:left="567" w:hanging="567"/>
      </w:pPr>
      <w:r w:rsidRPr="0062785B">
        <w:t>dusulį</w:t>
      </w:r>
      <w:r w:rsidR="004333CC" w:rsidRPr="0062785B">
        <w:t xml:space="preserve"> dėl susiaurėjusių kvėpavimo takų (bronchų spazmo);</w:t>
      </w:r>
    </w:p>
    <w:p w14:paraId="584DA712" w14:textId="01AD32DD" w:rsidR="004333CC" w:rsidRPr="0062785B" w:rsidRDefault="004333CC" w:rsidP="00285D05">
      <w:pPr>
        <w:numPr>
          <w:ilvl w:val="0"/>
          <w:numId w:val="6"/>
        </w:numPr>
        <w:tabs>
          <w:tab w:val="left" w:pos="284"/>
        </w:tabs>
        <w:ind w:left="567" w:hanging="567"/>
      </w:pPr>
      <w:r w:rsidRPr="0062785B">
        <w:t>odos</w:t>
      </w:r>
      <w:r w:rsidR="00E354F7" w:rsidRPr="0062785B">
        <w:t xml:space="preserve">problemas </w:t>
      </w:r>
      <w:r w:rsidRPr="0062785B">
        <w:t>, pvz., odos niežėjimą arba išbėrimą;</w:t>
      </w:r>
    </w:p>
    <w:p w14:paraId="360F4145" w14:textId="77777777" w:rsidR="004333CC" w:rsidRPr="0062785B" w:rsidRDefault="004333CC" w:rsidP="00285D05">
      <w:pPr>
        <w:numPr>
          <w:ilvl w:val="0"/>
          <w:numId w:val="6"/>
        </w:numPr>
        <w:tabs>
          <w:tab w:val="left" w:pos="284"/>
        </w:tabs>
        <w:ind w:left="567" w:hanging="567"/>
      </w:pPr>
      <w:r w:rsidRPr="0062785B">
        <w:t>dilgėlinę;</w:t>
      </w:r>
    </w:p>
    <w:p w14:paraId="0247C4D8" w14:textId="6C84FBE9" w:rsidR="004333CC" w:rsidRPr="0062785B" w:rsidRDefault="00E354F7" w:rsidP="00285D05">
      <w:pPr>
        <w:numPr>
          <w:ilvl w:val="0"/>
          <w:numId w:val="6"/>
        </w:numPr>
        <w:tabs>
          <w:tab w:val="left" w:pos="284"/>
        </w:tabs>
        <w:ind w:left="567" w:hanging="567"/>
      </w:pPr>
      <w:r w:rsidRPr="0062785B">
        <w:t xml:space="preserve"> žemą kraujospūdį</w:t>
      </w:r>
      <w:r w:rsidR="004333CC" w:rsidRPr="0062785B">
        <w:t xml:space="preserve"> ir šoką;</w:t>
      </w:r>
    </w:p>
    <w:p w14:paraId="16573E9B" w14:textId="093D76FC" w:rsidR="004333CC" w:rsidRPr="0062785B" w:rsidRDefault="004333CC" w:rsidP="00285D05">
      <w:r w:rsidRPr="0062785B">
        <w:t>T</w:t>
      </w:r>
      <w:r w:rsidR="008631D9" w:rsidRPr="0062785B">
        <w:t xml:space="preserve">ai reti šalutinio poveikio reiškiniai </w:t>
      </w:r>
      <w:r w:rsidRPr="0062785B">
        <w:t xml:space="preserve">(gali pasireikšti </w:t>
      </w:r>
      <w:r w:rsidR="008631D9" w:rsidRPr="0062785B">
        <w:t xml:space="preserve">rečiau </w:t>
      </w:r>
      <w:r w:rsidRPr="0062785B">
        <w:t>kaip 1 iš 1 000 </w:t>
      </w:r>
      <w:r w:rsidR="008631D9" w:rsidRPr="0062785B">
        <w:t>asmenų</w:t>
      </w:r>
      <w:r w:rsidRPr="0062785B">
        <w:t>).</w:t>
      </w:r>
    </w:p>
    <w:p w14:paraId="2C097344" w14:textId="77777777" w:rsidR="004333CC" w:rsidRPr="0062785B" w:rsidRDefault="004333CC" w:rsidP="00285D05"/>
    <w:p w14:paraId="0197AF9B" w14:textId="7159AC3F" w:rsidR="004333CC" w:rsidRPr="0062785B" w:rsidRDefault="004333CC" w:rsidP="00285D05">
      <w:r w:rsidRPr="0062785B">
        <w:t>Gali pasireikšti kit</w:t>
      </w:r>
      <w:r w:rsidR="008631D9" w:rsidRPr="0062785B">
        <w:t>i</w:t>
      </w:r>
      <w:r w:rsidRPr="0062785B">
        <w:t xml:space="preserve"> šalutini</w:t>
      </w:r>
      <w:r w:rsidR="008631D9" w:rsidRPr="0062785B">
        <w:t>ai</w:t>
      </w:r>
      <w:r w:rsidRPr="0062785B">
        <w:t xml:space="preserve"> poveiki</w:t>
      </w:r>
      <w:r w:rsidR="008631D9" w:rsidRPr="0062785B">
        <w:t>ai</w:t>
      </w:r>
      <w:r w:rsidRPr="0062785B">
        <w:t>:</w:t>
      </w:r>
    </w:p>
    <w:p w14:paraId="33386DC1" w14:textId="77777777" w:rsidR="004333CC" w:rsidRPr="0062785B" w:rsidRDefault="004333CC" w:rsidP="00285D05"/>
    <w:p w14:paraId="16D7518B" w14:textId="45C36FE6" w:rsidR="004333CC" w:rsidRPr="0062785B" w:rsidRDefault="004333CC" w:rsidP="00285D05">
      <w:r w:rsidRPr="0062785B">
        <w:t>Labai ret</w:t>
      </w:r>
      <w:r w:rsidR="008631D9" w:rsidRPr="0062785B">
        <w:t>i</w:t>
      </w:r>
      <w:r w:rsidRPr="0062785B">
        <w:t xml:space="preserve"> (gali pasireikšti </w:t>
      </w:r>
      <w:r w:rsidR="008631D9" w:rsidRPr="0062785B">
        <w:t xml:space="preserve">rečiau </w:t>
      </w:r>
      <w:r w:rsidRPr="0062785B">
        <w:t>kaip 1 iš 10 000)</w:t>
      </w:r>
    </w:p>
    <w:p w14:paraId="5D600AF6" w14:textId="77777777" w:rsidR="004333CC" w:rsidRPr="0062785B" w:rsidRDefault="004333CC" w:rsidP="00285D05">
      <w:pPr>
        <w:numPr>
          <w:ilvl w:val="0"/>
          <w:numId w:val="6"/>
        </w:numPr>
        <w:tabs>
          <w:tab w:val="left" w:pos="284"/>
        </w:tabs>
        <w:ind w:left="567" w:hanging="567"/>
      </w:pPr>
      <w:r w:rsidRPr="0062785B">
        <w:t>vartojimo vietos sudirginimas.</w:t>
      </w:r>
    </w:p>
    <w:p w14:paraId="4891702C" w14:textId="77777777" w:rsidR="004333CC" w:rsidRPr="00285D05" w:rsidRDefault="004333CC" w:rsidP="000A4E62"/>
    <w:p w14:paraId="0E892041" w14:textId="57C44C9B" w:rsidR="004333CC" w:rsidRPr="0062785B" w:rsidRDefault="004333CC" w:rsidP="00285D05">
      <w:r w:rsidRPr="0062785B">
        <w:t xml:space="preserve">Dėl </w:t>
      </w:r>
      <w:r w:rsidR="009B267F" w:rsidRPr="0062785B">
        <w:t xml:space="preserve">padidėjusios </w:t>
      </w:r>
      <w:r w:rsidRPr="0062785B">
        <w:t>absorbcijos (</w:t>
      </w:r>
      <w:r w:rsidR="009B267F" w:rsidRPr="0062785B">
        <w:t xml:space="preserve">vaisto patekimo </w:t>
      </w:r>
      <w:r w:rsidRPr="0062785B">
        <w:t xml:space="preserve">į kraują) arba perdozavimo gali </w:t>
      </w:r>
      <w:r w:rsidR="009B267F" w:rsidRPr="0062785B">
        <w:t xml:space="preserve">pasireikšti </w:t>
      </w:r>
      <w:r w:rsidRPr="0062785B">
        <w:t>perdozavimo simptom</w:t>
      </w:r>
      <w:r w:rsidR="009B267F" w:rsidRPr="0062785B">
        <w:t>ai</w:t>
      </w:r>
      <w:r w:rsidRPr="0062785B">
        <w:t xml:space="preserve"> (dar žr. 3 skyrių „Ką daryti pavartojus per didelę </w:t>
      </w:r>
      <w:r w:rsidR="00A8606E">
        <w:t xml:space="preserve">Lidocaine hydrochloride Instillido </w:t>
      </w:r>
      <w:r w:rsidRPr="0062785B">
        <w:t>dozę?“).</w:t>
      </w:r>
    </w:p>
    <w:p w14:paraId="3DA7100A" w14:textId="77777777" w:rsidR="004333CC" w:rsidRPr="00285D05" w:rsidRDefault="004333CC" w:rsidP="000A4E62"/>
    <w:p w14:paraId="4D1F32D6" w14:textId="77777777" w:rsidR="004333CC" w:rsidRPr="0062785B" w:rsidRDefault="004333CC" w:rsidP="00285D05">
      <w:pPr>
        <w:outlineLvl w:val="0"/>
        <w:rPr>
          <w:b/>
          <w:bCs/>
        </w:rPr>
      </w:pPr>
      <w:bookmarkStart w:id="14" w:name="Reporting_of_side_effects"/>
      <w:bookmarkEnd w:id="14"/>
      <w:r w:rsidRPr="0062785B">
        <w:rPr>
          <w:b/>
          <w:bCs/>
        </w:rPr>
        <w:t>Pranešimas apie šalutinį poveikį</w:t>
      </w:r>
    </w:p>
    <w:p w14:paraId="0F725AB9" w14:textId="5924A22E" w:rsidR="004333CC" w:rsidRDefault="004333CC" w:rsidP="0023610E">
      <w:pPr>
        <w:ind w:right="580"/>
        <w:rPr>
          <w:lang w:eastAsia="lt-LT"/>
        </w:rPr>
      </w:pPr>
      <w:r w:rsidRPr="0062785B">
        <w:t xml:space="preserve">Jeigu pasireiškė šalutinis poveikis, įskaitant šiame lapelyje nenurodytą, pasakykite gydytojui, vaistininkui arba slaugytojui. </w:t>
      </w:r>
      <w:r w:rsidR="0023610E">
        <w:rPr>
          <w:lang w:eastAsia="lt-LT"/>
        </w:rPr>
        <w:t xml:space="preserve">Pranešimą apie šalutinį poveikį galite užpildyti ir pateikti Valstybinės vaistų kontrolės tarnybos prie Lietuvos Respublikos sveikatos apsaugos ministerijos tinklalapyje </w:t>
      </w:r>
      <w:r w:rsidR="0023610E" w:rsidRPr="00F74E8F">
        <w:rPr>
          <w:color w:val="0000EE"/>
          <w:u w:val="single"/>
        </w:rPr>
        <w:t>https://vvkt.</w:t>
      </w:r>
      <w:r w:rsidR="0023610E">
        <w:rPr>
          <w:color w:val="0000EE"/>
          <w:u w:val="single"/>
          <w:lang w:eastAsia="lt-LT"/>
        </w:rPr>
        <w:t>lrv.</w:t>
      </w:r>
      <w:r w:rsidR="0023610E" w:rsidRPr="00F74E8F">
        <w:rPr>
          <w:color w:val="0000EE"/>
          <w:u w:val="single"/>
        </w:rPr>
        <w:t>lt/</w:t>
      </w:r>
      <w:r w:rsidR="0023610E">
        <w:rPr>
          <w:color w:val="0000EE"/>
          <w:u w:val="single"/>
          <w:lang w:eastAsia="lt-LT"/>
        </w:rPr>
        <w:t>lt/</w:t>
      </w:r>
      <w:r w:rsidR="0023610E">
        <w:rPr>
          <w:lang w:eastAsia="lt-LT"/>
        </w:rPr>
        <w:t xml:space="preserve"> nurodytais būdais arba paskambinti nemokamu telefonu </w:t>
      </w:r>
      <w:r w:rsidR="00F74E8F">
        <w:rPr>
          <w:lang w:eastAsia="lt-LT"/>
        </w:rPr>
        <w:t>+370</w:t>
      </w:r>
      <w:r w:rsidR="0023610E">
        <w:rPr>
          <w:lang w:eastAsia="lt-LT"/>
        </w:rPr>
        <w:t xml:space="preserve"> 800 73 568. Pranešdami apie šalutinį poveikį galite mums padėti gauti daugiau informacijos apie šio vaisto saugumą.</w:t>
      </w:r>
    </w:p>
    <w:p w14:paraId="0405F2B8" w14:textId="77777777" w:rsidR="0023610E" w:rsidRDefault="0023610E" w:rsidP="0023610E">
      <w:pPr>
        <w:ind w:right="580"/>
        <w:rPr>
          <w:lang w:eastAsia="lt-LT"/>
        </w:rPr>
      </w:pPr>
    </w:p>
    <w:p w14:paraId="310F2640" w14:textId="77777777" w:rsidR="004333CC" w:rsidRPr="00285D05" w:rsidRDefault="004333CC" w:rsidP="000A4E62"/>
    <w:p w14:paraId="2D3B4430" w14:textId="02CE9A90" w:rsidR="004333CC" w:rsidRPr="0062785B" w:rsidRDefault="004333CC" w:rsidP="00285D05">
      <w:pPr>
        <w:numPr>
          <w:ilvl w:val="0"/>
          <w:numId w:val="9"/>
        </w:numPr>
        <w:tabs>
          <w:tab w:val="left" w:pos="684"/>
          <w:tab w:val="left" w:pos="685"/>
        </w:tabs>
        <w:ind w:left="567"/>
        <w:outlineLvl w:val="0"/>
        <w:rPr>
          <w:b/>
          <w:bCs/>
        </w:rPr>
      </w:pPr>
      <w:r w:rsidRPr="0062785B">
        <w:rPr>
          <w:b/>
          <w:bCs/>
        </w:rPr>
        <w:t xml:space="preserve">Kaip laikyti </w:t>
      </w:r>
      <w:r w:rsidR="00D950D2" w:rsidRPr="00D950D2">
        <w:rPr>
          <w:b/>
          <w:bCs/>
        </w:rPr>
        <w:t>Lidocaine hydrochloride Instillido</w:t>
      </w:r>
    </w:p>
    <w:p w14:paraId="55B39E3B" w14:textId="77777777" w:rsidR="004333CC" w:rsidRPr="00F74E8F" w:rsidRDefault="004333CC" w:rsidP="000A4E62"/>
    <w:p w14:paraId="66CA317F" w14:textId="77777777" w:rsidR="004333CC" w:rsidRPr="0062785B" w:rsidRDefault="004333CC" w:rsidP="00285D05">
      <w:r w:rsidRPr="0062785B">
        <w:t>Šį vaistą laikykite vaikams nepastebimoje ir nepasiekiamoje vietoje.</w:t>
      </w:r>
    </w:p>
    <w:p w14:paraId="75D9BCD6" w14:textId="77777777" w:rsidR="004333CC" w:rsidRPr="0062785B" w:rsidRDefault="004333CC" w:rsidP="000A4E62"/>
    <w:p w14:paraId="3D2E4691" w14:textId="2468C444" w:rsidR="004333CC" w:rsidRPr="0062785B" w:rsidRDefault="004333CC" w:rsidP="00285D05">
      <w:pPr>
        <w:ind w:right="568" w:hanging="1"/>
      </w:pPr>
      <w:r w:rsidRPr="0062785B">
        <w:t>Ant etiketės</w:t>
      </w:r>
      <w:r w:rsidR="00A02664" w:rsidRPr="0062785B">
        <w:t>,</w:t>
      </w:r>
      <w:r w:rsidRPr="0062785B">
        <w:t xml:space="preserve"> lizdinės plokštelės</w:t>
      </w:r>
      <w:r w:rsidR="00A02664" w:rsidRPr="0062785B">
        <w:t xml:space="preserve"> ir</w:t>
      </w:r>
      <w:r w:rsidRPr="0062785B">
        <w:t xml:space="preserve"> kartoninės dėžutės po „Tinka iki“ nurodytam tinkamumo laikui pasibaigus, šio vaisto vartoti negalima. Vaistas tinkamas naudoti iki paskutinės nurodyto mėnesio dienos.</w:t>
      </w:r>
    </w:p>
    <w:p w14:paraId="33560703" w14:textId="77777777" w:rsidR="004333CC" w:rsidRPr="00285D05" w:rsidRDefault="004333CC" w:rsidP="000A4E62"/>
    <w:p w14:paraId="0657CBDF" w14:textId="623E2BA9" w:rsidR="004333CC" w:rsidRPr="0062785B" w:rsidRDefault="004333CC" w:rsidP="00285D05">
      <w:pPr>
        <w:ind w:right="642"/>
      </w:pPr>
      <w:r w:rsidRPr="0062785B">
        <w:t>Šio vaisto laikymui specialių temperatūros sąlygų nereikalaujama. Lizdines pakuotes laikyti išorinėje  dėžutėje, kad vaistas būtų apsaugotas nuo šviesos.</w:t>
      </w:r>
    </w:p>
    <w:p w14:paraId="7134CBF4" w14:textId="77777777" w:rsidR="004333CC" w:rsidRPr="0062785B" w:rsidRDefault="004333CC" w:rsidP="00285D05">
      <w:r w:rsidRPr="0062785B">
        <w:t>Užpildytą švirkštą iki vartojimo laikyti jo neatidarytoje lizdinėje plokštelėje.</w:t>
      </w:r>
    </w:p>
    <w:p w14:paraId="11813459" w14:textId="77777777" w:rsidR="004333CC" w:rsidRPr="0062785B" w:rsidRDefault="004333CC" w:rsidP="000A4E62"/>
    <w:p w14:paraId="24C1F29B" w14:textId="20BBABE1" w:rsidR="004333CC" w:rsidRPr="0062785B" w:rsidRDefault="00A8606E" w:rsidP="00285D05">
      <w:pPr>
        <w:ind w:right="568"/>
      </w:pPr>
      <w:r>
        <w:t xml:space="preserve">Lidocaine hydrochloride Instillido </w:t>
      </w:r>
      <w:r w:rsidR="004333CC" w:rsidRPr="0062785B">
        <w:t xml:space="preserve">švirkštai skirti naudoti tik vieną kartą. Švirkštą ir jame po vieno </w:t>
      </w:r>
      <w:r w:rsidR="002E7A93" w:rsidRPr="0062785B">
        <w:t xml:space="preserve">pavartojimo </w:t>
      </w:r>
      <w:r w:rsidR="004333CC" w:rsidRPr="0062785B">
        <w:t>likusį gelį reikia išmesti.</w:t>
      </w:r>
    </w:p>
    <w:p w14:paraId="3F84E798" w14:textId="77777777" w:rsidR="004333CC" w:rsidRPr="00285D05" w:rsidRDefault="004333CC" w:rsidP="000A4E62"/>
    <w:p w14:paraId="68B59067" w14:textId="77777777" w:rsidR="004333CC" w:rsidRPr="0062785B" w:rsidRDefault="004333CC" w:rsidP="00285D05">
      <w:pPr>
        <w:ind w:right="580"/>
      </w:pPr>
      <w:r w:rsidRPr="0062785B">
        <w:t>Vaistų negalima išmesti į kanalizaciją. Kaip išmesti nereikalingus vaistus, klauskite vaistininko. Šios priemonės padės apsaugoti aplinką.</w:t>
      </w:r>
    </w:p>
    <w:p w14:paraId="1871A59F" w14:textId="77777777" w:rsidR="004333CC" w:rsidRPr="00285D05" w:rsidRDefault="004333CC" w:rsidP="000A4E62"/>
    <w:p w14:paraId="5AEB954F" w14:textId="77777777" w:rsidR="004333CC" w:rsidRPr="00285D05" w:rsidRDefault="004333CC" w:rsidP="000A4E62"/>
    <w:p w14:paraId="1ACBDBA8" w14:textId="77777777" w:rsidR="004333CC" w:rsidRPr="0062785B" w:rsidRDefault="004333CC" w:rsidP="00285D05">
      <w:pPr>
        <w:numPr>
          <w:ilvl w:val="0"/>
          <w:numId w:val="9"/>
        </w:numPr>
        <w:tabs>
          <w:tab w:val="left" w:pos="684"/>
          <w:tab w:val="left" w:pos="685"/>
        </w:tabs>
        <w:ind w:left="567"/>
        <w:outlineLvl w:val="0"/>
        <w:rPr>
          <w:b/>
          <w:bCs/>
        </w:rPr>
      </w:pPr>
      <w:r w:rsidRPr="0062785B">
        <w:rPr>
          <w:b/>
          <w:bCs/>
        </w:rPr>
        <w:t>Pakuotės turinys ir kita informacija</w:t>
      </w:r>
    </w:p>
    <w:p w14:paraId="19B67B59" w14:textId="77777777" w:rsidR="004333CC" w:rsidRPr="00F74E8F" w:rsidRDefault="004333CC" w:rsidP="00285D05">
      <w:pPr>
        <w:tabs>
          <w:tab w:val="left" w:pos="826"/>
          <w:tab w:val="left" w:pos="827"/>
        </w:tabs>
        <w:ind w:right="-51"/>
        <w:outlineLvl w:val="0"/>
      </w:pPr>
    </w:p>
    <w:p w14:paraId="08A6CB78" w14:textId="5ABD9AD9" w:rsidR="004333CC" w:rsidRPr="0062785B" w:rsidRDefault="00A8606E" w:rsidP="00285D05">
      <w:pPr>
        <w:tabs>
          <w:tab w:val="left" w:pos="826"/>
          <w:tab w:val="left" w:pos="827"/>
        </w:tabs>
        <w:ind w:right="-51"/>
        <w:outlineLvl w:val="0"/>
        <w:rPr>
          <w:b/>
          <w:bCs/>
        </w:rPr>
      </w:pPr>
      <w:r>
        <w:rPr>
          <w:b/>
          <w:bCs/>
        </w:rPr>
        <w:t xml:space="preserve">Lidocaine hydrochloride Instillido </w:t>
      </w:r>
      <w:r w:rsidR="004333CC" w:rsidRPr="0062785B">
        <w:rPr>
          <w:b/>
          <w:bCs/>
        </w:rPr>
        <w:t>sudėtis</w:t>
      </w:r>
    </w:p>
    <w:p w14:paraId="01D86EAC" w14:textId="77777777" w:rsidR="004333CC" w:rsidRPr="00F74E8F" w:rsidRDefault="004333CC" w:rsidP="00285D05">
      <w:pPr>
        <w:tabs>
          <w:tab w:val="left" w:pos="826"/>
          <w:tab w:val="left" w:pos="827"/>
        </w:tabs>
        <w:ind w:right="-51"/>
        <w:outlineLvl w:val="0"/>
      </w:pPr>
    </w:p>
    <w:p w14:paraId="671A792D" w14:textId="4B0C2EA0" w:rsidR="004333CC" w:rsidRPr="0062785B" w:rsidRDefault="004333CC" w:rsidP="0062785B">
      <w:pPr>
        <w:numPr>
          <w:ilvl w:val="0"/>
          <w:numId w:val="5"/>
        </w:numPr>
        <w:tabs>
          <w:tab w:val="left" w:pos="567"/>
        </w:tabs>
        <w:ind w:left="567"/>
      </w:pPr>
      <w:r w:rsidRPr="0062785B">
        <w:t xml:space="preserve">Veiklioji medžiaga yra lidokaino </w:t>
      </w:r>
      <w:r w:rsidRPr="00960E48">
        <w:t xml:space="preserve">hidrochloridas </w:t>
      </w:r>
      <w:r w:rsidR="00167D3E">
        <w:t>l</w:t>
      </w:r>
      <w:r w:rsidR="00167D3E" w:rsidRPr="0066012E">
        <w:t>idokaino hidrochlorido monohidrato pavidalu</w:t>
      </w:r>
      <w:r w:rsidRPr="0062785B">
        <w:t>.</w:t>
      </w:r>
    </w:p>
    <w:p w14:paraId="7DA79221" w14:textId="29D283C5" w:rsidR="004333CC" w:rsidRPr="0062785B" w:rsidRDefault="004333CC" w:rsidP="00960E48">
      <w:pPr>
        <w:tabs>
          <w:tab w:val="left" w:pos="567"/>
        </w:tabs>
        <w:ind w:right="642"/>
      </w:pPr>
      <w:r w:rsidRPr="0062785B">
        <w:t xml:space="preserve">1 ml gelio yra 20,1 mg lidokaino hidrochlorido, atitinkančio </w:t>
      </w:r>
      <w:r w:rsidR="00167D3E">
        <w:t>21,5</w:t>
      </w:r>
      <w:r w:rsidRPr="0062785B">
        <w:t> mg lidokaino hidrochlorido</w:t>
      </w:r>
      <w:r w:rsidR="00167D3E" w:rsidRPr="00167D3E">
        <w:t xml:space="preserve"> </w:t>
      </w:r>
      <w:r w:rsidR="00167D3E" w:rsidRPr="0062785B">
        <w:t>monohidrato</w:t>
      </w:r>
      <w:r w:rsidRPr="0062785B">
        <w:t>.</w:t>
      </w:r>
    </w:p>
    <w:p w14:paraId="209E0A94" w14:textId="77777777" w:rsidR="004333CC" w:rsidRPr="0062785B" w:rsidRDefault="004333CC" w:rsidP="00960E48">
      <w:pPr>
        <w:tabs>
          <w:tab w:val="left" w:pos="567"/>
        </w:tabs>
      </w:pPr>
    </w:p>
    <w:p w14:paraId="6A089CB7" w14:textId="77777777" w:rsidR="004333CC" w:rsidRPr="0062785B" w:rsidRDefault="004333CC" w:rsidP="00285D05">
      <w:pPr>
        <w:tabs>
          <w:tab w:val="left" w:pos="567"/>
        </w:tabs>
      </w:pPr>
      <w:r w:rsidRPr="0062785B">
        <w:rPr>
          <w:u w:val="single"/>
        </w:rPr>
        <w:t>6 ml užpildytas švirkštas</w:t>
      </w:r>
    </w:p>
    <w:p w14:paraId="67710739" w14:textId="0C15F6A2" w:rsidR="004333CC" w:rsidRPr="0062785B" w:rsidRDefault="004333CC" w:rsidP="00285D05">
      <w:pPr>
        <w:tabs>
          <w:tab w:val="left" w:pos="567"/>
        </w:tabs>
      </w:pPr>
      <w:r w:rsidRPr="0062785B">
        <w:t>Viename užpildytame švirkšte su 6 ml gelio yra 120,6 mg lidokaino hidrochlorido.</w:t>
      </w:r>
    </w:p>
    <w:p w14:paraId="762F0160" w14:textId="77777777" w:rsidR="004333CC" w:rsidRPr="0062785B" w:rsidRDefault="004333CC" w:rsidP="00285D05">
      <w:pPr>
        <w:tabs>
          <w:tab w:val="left" w:pos="567"/>
        </w:tabs>
      </w:pPr>
    </w:p>
    <w:p w14:paraId="0454C0C1" w14:textId="77777777" w:rsidR="004333CC" w:rsidRPr="0062785B" w:rsidRDefault="004333CC" w:rsidP="00285D05">
      <w:pPr>
        <w:tabs>
          <w:tab w:val="left" w:pos="567"/>
        </w:tabs>
      </w:pPr>
      <w:r w:rsidRPr="0062785B">
        <w:rPr>
          <w:u w:val="single"/>
        </w:rPr>
        <w:t>11 ml užpildytas švirkštas</w:t>
      </w:r>
    </w:p>
    <w:p w14:paraId="42736FC6" w14:textId="41A36511" w:rsidR="004333CC" w:rsidRPr="0062785B" w:rsidRDefault="004333CC" w:rsidP="00285D05">
      <w:pPr>
        <w:tabs>
          <w:tab w:val="left" w:pos="567"/>
        </w:tabs>
      </w:pPr>
      <w:r w:rsidRPr="0062785B">
        <w:t>Viename užpildytame švirkšte su 11 ml gelio yra 221,1 mg lidokaino hidrochlorido.</w:t>
      </w:r>
    </w:p>
    <w:p w14:paraId="6193D997" w14:textId="77777777" w:rsidR="004333CC" w:rsidRPr="00285D05" w:rsidRDefault="004333CC" w:rsidP="00F74E8F">
      <w:pPr>
        <w:tabs>
          <w:tab w:val="left" w:pos="567"/>
        </w:tabs>
      </w:pPr>
    </w:p>
    <w:p w14:paraId="000F6DD2" w14:textId="77777777" w:rsidR="004333CC" w:rsidRPr="0062785B" w:rsidRDefault="004333CC" w:rsidP="0062785B">
      <w:pPr>
        <w:numPr>
          <w:ilvl w:val="0"/>
          <w:numId w:val="5"/>
        </w:numPr>
        <w:tabs>
          <w:tab w:val="left" w:pos="567"/>
        </w:tabs>
        <w:ind w:left="567"/>
      </w:pPr>
      <w:r w:rsidRPr="0062785B">
        <w:t>Pagalbinės medžiagos yra: hipromeliozė, natrio hidroksidas (pH reguliuoti), išgrynintas vanduo.</w:t>
      </w:r>
    </w:p>
    <w:p w14:paraId="6AF4BD58" w14:textId="77777777" w:rsidR="004333CC" w:rsidRPr="0062785B" w:rsidRDefault="004333CC" w:rsidP="000A4E62"/>
    <w:p w14:paraId="4A10D1AE" w14:textId="36EA54F1" w:rsidR="004333CC" w:rsidRPr="0062785B" w:rsidRDefault="00A8606E" w:rsidP="00285D05">
      <w:pPr>
        <w:outlineLvl w:val="0"/>
        <w:rPr>
          <w:b/>
          <w:bCs/>
        </w:rPr>
      </w:pPr>
      <w:r>
        <w:rPr>
          <w:b/>
          <w:bCs/>
        </w:rPr>
        <w:t xml:space="preserve">Lidocaine hydrochloride Instillido </w:t>
      </w:r>
      <w:r w:rsidR="004333CC" w:rsidRPr="0062785B">
        <w:rPr>
          <w:b/>
          <w:bCs/>
        </w:rPr>
        <w:t>išvaizda ir kiekis pakuotėje</w:t>
      </w:r>
    </w:p>
    <w:p w14:paraId="0248D94E" w14:textId="77777777" w:rsidR="004333CC" w:rsidRPr="00F74E8F" w:rsidRDefault="004333CC" w:rsidP="000A4E62"/>
    <w:p w14:paraId="3FC537B0" w14:textId="77777777" w:rsidR="004333CC" w:rsidRPr="0062785B" w:rsidRDefault="004333CC" w:rsidP="00285D05">
      <w:r w:rsidRPr="0062785B">
        <w:t>Skaidrus, beveik bespalvis sterilus gelis.</w:t>
      </w:r>
    </w:p>
    <w:p w14:paraId="0BF6372E" w14:textId="77777777" w:rsidR="004333CC" w:rsidRPr="0062785B" w:rsidRDefault="004333CC" w:rsidP="000A4E62"/>
    <w:p w14:paraId="7FAF9AD3" w14:textId="56C980C9" w:rsidR="004333CC" w:rsidRPr="0062785B" w:rsidRDefault="00A8606E" w:rsidP="00285D05">
      <w:pPr>
        <w:ind w:right="580"/>
      </w:pPr>
      <w:r>
        <w:t xml:space="preserve">Lidocaine hydrochloride Instillido </w:t>
      </w:r>
      <w:r w:rsidR="004333CC" w:rsidRPr="0062785B">
        <w:t>tiekiamas steriliame užpildytame švirkšte, kuri</w:t>
      </w:r>
      <w:r w:rsidR="002E7A93" w:rsidRPr="0062785B">
        <w:t>ame</w:t>
      </w:r>
      <w:r w:rsidR="004333CC" w:rsidRPr="0062785B">
        <w:t xml:space="preserve"> yra 6 ml arba 11 ml gelio. Kiekvienas švirkštas supakuotas atskiroje sterilioje permatomoje lizdinėje plokštelėje.</w:t>
      </w:r>
    </w:p>
    <w:p w14:paraId="0ED39CEC" w14:textId="77777777" w:rsidR="004333CC" w:rsidRPr="0062785B" w:rsidRDefault="004333CC" w:rsidP="000A4E62"/>
    <w:p w14:paraId="6737BE68" w14:textId="34690A34" w:rsidR="004333CC" w:rsidRPr="0062785B" w:rsidRDefault="004333CC" w:rsidP="00285D05">
      <w:pPr>
        <w:ind w:right="642"/>
      </w:pPr>
      <w:r w:rsidRPr="0062785B">
        <w:t>Kiekviena švirkšto padala atitinka maždaug 1 ml gelio (20,1 mg lidokaino hidrochlorido).</w:t>
      </w:r>
    </w:p>
    <w:p w14:paraId="60909038" w14:textId="77777777" w:rsidR="004333CC" w:rsidRPr="00285D05" w:rsidRDefault="004333CC" w:rsidP="000A4E62"/>
    <w:p w14:paraId="24F99886" w14:textId="77777777" w:rsidR="004333CC" w:rsidRPr="0062785B" w:rsidRDefault="004333CC" w:rsidP="00285D05">
      <w:r w:rsidRPr="0062785B">
        <w:t>Pakuočių dydžiai:</w:t>
      </w:r>
    </w:p>
    <w:p w14:paraId="165D20E7" w14:textId="77777777" w:rsidR="004333CC" w:rsidRPr="0062785B" w:rsidRDefault="004333CC" w:rsidP="00285D05">
      <w:pPr>
        <w:ind w:right="91"/>
      </w:pPr>
      <w:r w:rsidRPr="0062785B">
        <w:t>Dėžutė su 10 užpildytų švirkštų, kurių kiekviename yra 6 ml gelio.</w:t>
      </w:r>
    </w:p>
    <w:p w14:paraId="0DC3F7B1" w14:textId="77777777" w:rsidR="004333CC" w:rsidRPr="0062785B" w:rsidRDefault="004333CC" w:rsidP="00285D05">
      <w:pPr>
        <w:ind w:right="91"/>
      </w:pPr>
      <w:r w:rsidRPr="0062785B">
        <w:t>Dėžutė su 10 užpildytų švirkštų, kurių kiekviename yra 11 ml gelio.</w:t>
      </w:r>
    </w:p>
    <w:p w14:paraId="3201F680" w14:textId="77777777" w:rsidR="004333CC" w:rsidRPr="0062785B" w:rsidRDefault="004333CC" w:rsidP="000A4E62"/>
    <w:p w14:paraId="105A64FE" w14:textId="77777777" w:rsidR="004333CC" w:rsidRPr="0062785B" w:rsidRDefault="004333CC" w:rsidP="00285D05">
      <w:r w:rsidRPr="0062785B">
        <w:t>Gali būti tiekiamos ne visų dydžių pakuotės.</w:t>
      </w:r>
    </w:p>
    <w:p w14:paraId="76E12B9A" w14:textId="77777777" w:rsidR="004333CC" w:rsidRPr="00285D05" w:rsidRDefault="004333CC" w:rsidP="000A4E62"/>
    <w:p w14:paraId="3752B027" w14:textId="77777777" w:rsidR="004333CC" w:rsidRPr="0062785B" w:rsidRDefault="004333CC" w:rsidP="00285D05">
      <w:pPr>
        <w:ind w:right="6525"/>
        <w:rPr>
          <w:b/>
        </w:rPr>
      </w:pPr>
      <w:r w:rsidRPr="0062785B">
        <w:rPr>
          <w:b/>
        </w:rPr>
        <w:t>Registruotojas</w:t>
      </w:r>
    </w:p>
    <w:p w14:paraId="7A3C8FB9" w14:textId="77777777" w:rsidR="004333CC" w:rsidRPr="0062785B" w:rsidRDefault="004333CC" w:rsidP="00285D05">
      <w:pPr>
        <w:ind w:right="6525"/>
      </w:pPr>
      <w:r w:rsidRPr="0062785B">
        <w:t>Farco-Pharma GmbH</w:t>
      </w:r>
    </w:p>
    <w:p w14:paraId="006297F5" w14:textId="77777777" w:rsidR="004333CC" w:rsidRPr="0062785B" w:rsidRDefault="004333CC" w:rsidP="00285D05">
      <w:pPr>
        <w:ind w:right="6525"/>
      </w:pPr>
      <w:r w:rsidRPr="0062785B">
        <w:t>Gereonsmühlengasse 1-11</w:t>
      </w:r>
    </w:p>
    <w:p w14:paraId="616C4D45" w14:textId="77777777" w:rsidR="004333CC" w:rsidRPr="0062785B" w:rsidRDefault="004333CC" w:rsidP="00285D05">
      <w:pPr>
        <w:ind w:right="7796"/>
      </w:pPr>
      <w:r w:rsidRPr="0062785B">
        <w:t>50670 Köln</w:t>
      </w:r>
    </w:p>
    <w:p w14:paraId="12DD43E9" w14:textId="77777777" w:rsidR="004333CC" w:rsidRPr="0062785B" w:rsidRDefault="004333CC" w:rsidP="00285D05">
      <w:pPr>
        <w:ind w:right="7796"/>
      </w:pPr>
      <w:r w:rsidRPr="0062785B">
        <w:t>Vokietija</w:t>
      </w:r>
    </w:p>
    <w:p w14:paraId="4D82FC76" w14:textId="77777777" w:rsidR="004333CC" w:rsidRPr="0062785B" w:rsidRDefault="004333CC" w:rsidP="000A4E62"/>
    <w:p w14:paraId="351C2B43" w14:textId="77777777" w:rsidR="004333CC" w:rsidRPr="0062785B" w:rsidRDefault="004333CC" w:rsidP="00285D05">
      <w:pPr>
        <w:ind w:right="7322"/>
        <w:rPr>
          <w:b/>
        </w:rPr>
      </w:pPr>
      <w:r w:rsidRPr="0062785B">
        <w:rPr>
          <w:b/>
        </w:rPr>
        <w:t>Gamintojas</w:t>
      </w:r>
    </w:p>
    <w:p w14:paraId="14B46E80" w14:textId="77777777" w:rsidR="004333CC" w:rsidRPr="0062785B" w:rsidRDefault="004333CC" w:rsidP="00285D05">
      <w:pPr>
        <w:ind w:right="7322"/>
      </w:pPr>
      <w:r w:rsidRPr="0062785B">
        <w:lastRenderedPageBreak/>
        <w:t>Klosterfrau Berlin GmbH</w:t>
      </w:r>
    </w:p>
    <w:p w14:paraId="68FFF113" w14:textId="77777777" w:rsidR="004333CC" w:rsidRPr="0062785B" w:rsidRDefault="004333CC" w:rsidP="00285D05">
      <w:pPr>
        <w:ind w:right="7322"/>
      </w:pPr>
      <w:r w:rsidRPr="0062785B">
        <w:t>Motzener Str. 41</w:t>
      </w:r>
    </w:p>
    <w:p w14:paraId="3DD0582B" w14:textId="77777777" w:rsidR="004333CC" w:rsidRPr="0062785B" w:rsidRDefault="004333CC" w:rsidP="00285D05">
      <w:r w:rsidRPr="0062785B">
        <w:t>12277 Berlin, Vokietija</w:t>
      </w:r>
    </w:p>
    <w:p w14:paraId="7CD34388" w14:textId="77777777" w:rsidR="004333CC" w:rsidRPr="00285D05" w:rsidRDefault="004333CC" w:rsidP="000A4E62"/>
    <w:p w14:paraId="379A1D4B" w14:textId="489E2D02" w:rsidR="004333CC" w:rsidRPr="0062785B" w:rsidRDefault="004333CC" w:rsidP="00285D05">
      <w:pPr>
        <w:ind w:right="642"/>
        <w:rPr>
          <w:b/>
        </w:rPr>
      </w:pPr>
      <w:r w:rsidRPr="0062785B">
        <w:rPr>
          <w:b/>
        </w:rPr>
        <w:t>Šis vaist</w:t>
      </w:r>
      <w:r w:rsidR="002E7A93" w:rsidRPr="0062785B">
        <w:rPr>
          <w:b/>
        </w:rPr>
        <w:t xml:space="preserve">as </w:t>
      </w:r>
      <w:r w:rsidR="00285D05">
        <w:rPr>
          <w:b/>
        </w:rPr>
        <w:t>Europos ekonominės erdvės</w:t>
      </w:r>
      <w:r w:rsidRPr="0062785B">
        <w:rPr>
          <w:b/>
        </w:rPr>
        <w:t xml:space="preserve"> valstybėse narėse registruotas tokiais pavadinimais:</w:t>
      </w:r>
    </w:p>
    <w:p w14:paraId="2E62A46F" w14:textId="77777777" w:rsidR="004333CC" w:rsidRPr="00F74E8F" w:rsidRDefault="004333CC" w:rsidP="000A4E62"/>
    <w:tbl>
      <w:tblPr>
        <w:tblW w:w="9062" w:type="dxa"/>
        <w:tblInd w:w="1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019"/>
        <w:gridCol w:w="6043"/>
      </w:tblGrid>
      <w:tr w:rsidR="004333CC" w:rsidRPr="0062785B" w14:paraId="0497B7CB" w14:textId="77777777" w:rsidTr="00167D3E">
        <w:trPr>
          <w:trHeight w:val="251"/>
        </w:trPr>
        <w:tc>
          <w:tcPr>
            <w:tcW w:w="3019" w:type="dxa"/>
          </w:tcPr>
          <w:p w14:paraId="194AF62A" w14:textId="77777777" w:rsidR="004333CC" w:rsidRPr="0062785B" w:rsidRDefault="004333CC" w:rsidP="00D74C2A">
            <w:pPr>
              <w:rPr>
                <w:b/>
              </w:rPr>
            </w:pPr>
            <w:r w:rsidRPr="0062785B">
              <w:rPr>
                <w:b/>
              </w:rPr>
              <w:t>Valstybė narė</w:t>
            </w:r>
          </w:p>
        </w:tc>
        <w:tc>
          <w:tcPr>
            <w:tcW w:w="6043" w:type="dxa"/>
          </w:tcPr>
          <w:p w14:paraId="6BD279CE" w14:textId="7081ED0B" w:rsidR="004333CC" w:rsidRPr="0062785B" w:rsidRDefault="00A02664" w:rsidP="00D74C2A">
            <w:pPr>
              <w:ind w:right="2339"/>
              <w:jc w:val="center"/>
              <w:rPr>
                <w:b/>
              </w:rPr>
            </w:pPr>
            <w:r w:rsidRPr="0062785B">
              <w:rPr>
                <w:b/>
              </w:rPr>
              <w:t>Vaisto</w:t>
            </w:r>
            <w:r w:rsidR="004333CC" w:rsidRPr="0062785B">
              <w:rPr>
                <w:b/>
              </w:rPr>
              <w:t xml:space="preserve"> pavadinimas</w:t>
            </w:r>
          </w:p>
        </w:tc>
      </w:tr>
      <w:tr w:rsidR="004333CC" w:rsidRPr="0062785B" w14:paraId="4834E722" w14:textId="77777777" w:rsidTr="00167D3E">
        <w:trPr>
          <w:trHeight w:val="254"/>
        </w:trPr>
        <w:tc>
          <w:tcPr>
            <w:tcW w:w="3019" w:type="dxa"/>
          </w:tcPr>
          <w:p w14:paraId="4B72A636" w14:textId="77777777" w:rsidR="004333CC" w:rsidRPr="0062785B" w:rsidRDefault="004333CC" w:rsidP="00D74C2A">
            <w:r w:rsidRPr="0062785B">
              <w:t>Danija</w:t>
            </w:r>
          </w:p>
        </w:tc>
        <w:tc>
          <w:tcPr>
            <w:tcW w:w="6043" w:type="dxa"/>
          </w:tcPr>
          <w:p w14:paraId="085F39B1" w14:textId="77777777" w:rsidR="004333CC" w:rsidRPr="0062785B" w:rsidRDefault="004333CC" w:rsidP="00D74C2A">
            <w:r w:rsidRPr="0062785B">
              <w:t>Instillido</w:t>
            </w:r>
          </w:p>
        </w:tc>
      </w:tr>
      <w:tr w:rsidR="004333CC" w:rsidRPr="0062785B" w14:paraId="6B5E68CD" w14:textId="77777777" w:rsidTr="00167D3E">
        <w:trPr>
          <w:trHeight w:val="251"/>
        </w:trPr>
        <w:tc>
          <w:tcPr>
            <w:tcW w:w="3019" w:type="dxa"/>
          </w:tcPr>
          <w:p w14:paraId="3093E728" w14:textId="77777777" w:rsidR="004333CC" w:rsidRPr="0062785B" w:rsidRDefault="004333CC" w:rsidP="00D74C2A">
            <w:r w:rsidRPr="0062785B">
              <w:t>France</w:t>
            </w:r>
          </w:p>
        </w:tc>
        <w:tc>
          <w:tcPr>
            <w:tcW w:w="6043" w:type="dxa"/>
          </w:tcPr>
          <w:p w14:paraId="3517C146" w14:textId="77777777" w:rsidR="004333CC" w:rsidRPr="0062785B" w:rsidRDefault="004333CC" w:rsidP="00D74C2A">
            <w:r w:rsidRPr="0062785B">
              <w:t>Glydo 20 mg/ml gel</w:t>
            </w:r>
          </w:p>
        </w:tc>
      </w:tr>
      <w:tr w:rsidR="004333CC" w:rsidRPr="0062785B" w14:paraId="522159CB" w14:textId="77777777" w:rsidTr="00167D3E">
        <w:trPr>
          <w:trHeight w:val="254"/>
        </w:trPr>
        <w:tc>
          <w:tcPr>
            <w:tcW w:w="3019" w:type="dxa"/>
          </w:tcPr>
          <w:p w14:paraId="1FE78087" w14:textId="77777777" w:rsidR="004333CC" w:rsidRPr="0062785B" w:rsidRDefault="004333CC" w:rsidP="00D74C2A">
            <w:r w:rsidRPr="0062785B">
              <w:t>Vokietija</w:t>
            </w:r>
          </w:p>
        </w:tc>
        <w:tc>
          <w:tcPr>
            <w:tcW w:w="6043" w:type="dxa"/>
          </w:tcPr>
          <w:p w14:paraId="0F3A7EDB" w14:textId="77777777" w:rsidR="004333CC" w:rsidRPr="0062785B" w:rsidRDefault="004333CC" w:rsidP="00D74C2A">
            <w:r w:rsidRPr="0062785B">
              <w:t>Instillido 20 mg/ml Gel in einer Fertigspritze</w:t>
            </w:r>
          </w:p>
        </w:tc>
      </w:tr>
      <w:tr w:rsidR="004333CC" w:rsidRPr="0062785B" w14:paraId="419772B9" w14:textId="77777777" w:rsidTr="00167D3E">
        <w:trPr>
          <w:trHeight w:val="251"/>
        </w:trPr>
        <w:tc>
          <w:tcPr>
            <w:tcW w:w="3019" w:type="dxa"/>
          </w:tcPr>
          <w:p w14:paraId="647EB076" w14:textId="77777777" w:rsidR="004333CC" w:rsidRPr="0062785B" w:rsidRDefault="004333CC" w:rsidP="00D74C2A">
            <w:r w:rsidRPr="0062785B">
              <w:t>Švedija</w:t>
            </w:r>
          </w:p>
        </w:tc>
        <w:tc>
          <w:tcPr>
            <w:tcW w:w="6043" w:type="dxa"/>
          </w:tcPr>
          <w:p w14:paraId="6B449866" w14:textId="3CB93C3D" w:rsidR="004333CC" w:rsidRPr="0062785B" w:rsidRDefault="004333CC" w:rsidP="00D74C2A">
            <w:r w:rsidRPr="0062785B">
              <w:t xml:space="preserve">Instillido </w:t>
            </w:r>
            <w:r w:rsidR="00167D3E">
              <w:t>20</w:t>
            </w:r>
            <w:r w:rsidR="00167D3E" w:rsidRPr="0062785B">
              <w:t xml:space="preserve"> </w:t>
            </w:r>
            <w:r w:rsidRPr="0062785B">
              <w:t>mg/ml gel</w:t>
            </w:r>
          </w:p>
        </w:tc>
      </w:tr>
      <w:tr w:rsidR="004333CC" w:rsidRPr="0062785B" w14:paraId="0AF5F472" w14:textId="77777777" w:rsidTr="00167D3E">
        <w:trPr>
          <w:trHeight w:val="254"/>
        </w:trPr>
        <w:tc>
          <w:tcPr>
            <w:tcW w:w="3019" w:type="dxa"/>
          </w:tcPr>
          <w:p w14:paraId="6A18EBCF" w14:textId="77777777" w:rsidR="004333CC" w:rsidRPr="0062785B" w:rsidRDefault="004333CC" w:rsidP="00D74C2A">
            <w:r w:rsidRPr="0062785B">
              <w:t>Nyderlandai</w:t>
            </w:r>
          </w:p>
        </w:tc>
        <w:tc>
          <w:tcPr>
            <w:tcW w:w="6043" w:type="dxa"/>
          </w:tcPr>
          <w:p w14:paraId="591B64C6" w14:textId="77777777" w:rsidR="004333CC" w:rsidRPr="0062785B" w:rsidRDefault="004333CC" w:rsidP="00D74C2A">
            <w:r w:rsidRPr="0062785B">
              <w:t>Instillido 20 mg/ml gel</w:t>
            </w:r>
          </w:p>
        </w:tc>
      </w:tr>
      <w:tr w:rsidR="00AD723F" w:rsidRPr="0062785B" w14:paraId="6E9AECA1" w14:textId="77777777" w:rsidTr="00167D3E">
        <w:trPr>
          <w:trHeight w:val="254"/>
        </w:trPr>
        <w:tc>
          <w:tcPr>
            <w:tcW w:w="3019" w:type="dxa"/>
          </w:tcPr>
          <w:p w14:paraId="18AF7E33" w14:textId="77777777" w:rsidR="00AD723F" w:rsidRPr="0062785B" w:rsidRDefault="00AD723F" w:rsidP="00D74C2A">
            <w:r w:rsidRPr="0062785B">
              <w:t xml:space="preserve">Belgija </w:t>
            </w:r>
          </w:p>
        </w:tc>
        <w:tc>
          <w:tcPr>
            <w:tcW w:w="6043" w:type="dxa"/>
          </w:tcPr>
          <w:p w14:paraId="1F893AA1" w14:textId="2E251301" w:rsidR="00AD723F" w:rsidRPr="0062785B" w:rsidRDefault="00AD723F" w:rsidP="00D74C2A">
            <w:r w:rsidRPr="00A16303">
              <w:t>Instillido 20 mg/ml gel</w:t>
            </w:r>
          </w:p>
        </w:tc>
      </w:tr>
      <w:tr w:rsidR="00AD723F" w:rsidRPr="0062785B" w14:paraId="46FC7357" w14:textId="77777777" w:rsidTr="00167D3E">
        <w:trPr>
          <w:trHeight w:val="254"/>
        </w:trPr>
        <w:tc>
          <w:tcPr>
            <w:tcW w:w="3019" w:type="dxa"/>
          </w:tcPr>
          <w:p w14:paraId="4874DAE4" w14:textId="77777777" w:rsidR="00AD723F" w:rsidRPr="0062785B" w:rsidRDefault="00AD723F" w:rsidP="00D74C2A">
            <w:r w:rsidRPr="0062785B">
              <w:t>Bulgarija</w:t>
            </w:r>
          </w:p>
        </w:tc>
        <w:tc>
          <w:tcPr>
            <w:tcW w:w="6043" w:type="dxa"/>
          </w:tcPr>
          <w:p w14:paraId="5CC0E137" w14:textId="77777777" w:rsidR="00AD723F" w:rsidRDefault="00AD723F" w:rsidP="00D74C2A">
            <w:r w:rsidRPr="00A16303">
              <w:t>Instillido 20 mg/ml gel</w:t>
            </w:r>
          </w:p>
          <w:p w14:paraId="45FE4727" w14:textId="5B3187CC" w:rsidR="00167D3E" w:rsidRPr="0062785B" w:rsidRDefault="00167D3E" w:rsidP="00D74C2A">
            <w:r>
              <w:t>Инстилидо</w:t>
            </w:r>
            <w:r w:rsidRPr="001E6D51">
              <w:t xml:space="preserve"> 20 mg/ml </w:t>
            </w:r>
            <w:r>
              <w:t>гел</w:t>
            </w:r>
          </w:p>
        </w:tc>
      </w:tr>
      <w:tr w:rsidR="00AD723F" w:rsidRPr="0062785B" w14:paraId="71F6D27B" w14:textId="77777777" w:rsidTr="00167D3E">
        <w:trPr>
          <w:trHeight w:val="254"/>
        </w:trPr>
        <w:tc>
          <w:tcPr>
            <w:tcW w:w="3019" w:type="dxa"/>
          </w:tcPr>
          <w:p w14:paraId="5DE1B814" w14:textId="77777777" w:rsidR="00AD723F" w:rsidRPr="0062785B" w:rsidRDefault="00AD723F" w:rsidP="00D74C2A">
            <w:r w:rsidRPr="0062785B">
              <w:t xml:space="preserve">Kroatija </w:t>
            </w:r>
          </w:p>
        </w:tc>
        <w:tc>
          <w:tcPr>
            <w:tcW w:w="6043" w:type="dxa"/>
          </w:tcPr>
          <w:p w14:paraId="375FD18D" w14:textId="227DB83F" w:rsidR="00AD723F" w:rsidRPr="0062785B" w:rsidRDefault="00AD723F" w:rsidP="00D74C2A">
            <w:r w:rsidRPr="00A16303">
              <w:t>Instillido 20 mg/ml gel</w:t>
            </w:r>
          </w:p>
        </w:tc>
      </w:tr>
      <w:tr w:rsidR="00AD723F" w:rsidRPr="0062785B" w14:paraId="44A7C942" w14:textId="77777777" w:rsidTr="00167D3E">
        <w:trPr>
          <w:trHeight w:val="254"/>
        </w:trPr>
        <w:tc>
          <w:tcPr>
            <w:tcW w:w="3019" w:type="dxa"/>
          </w:tcPr>
          <w:p w14:paraId="24F5A4BB" w14:textId="77777777" w:rsidR="00AD723F" w:rsidRPr="0062785B" w:rsidRDefault="00AD723F" w:rsidP="00D74C2A">
            <w:r w:rsidRPr="0062785B">
              <w:t xml:space="preserve">Estija </w:t>
            </w:r>
          </w:p>
        </w:tc>
        <w:tc>
          <w:tcPr>
            <w:tcW w:w="6043" w:type="dxa"/>
          </w:tcPr>
          <w:p w14:paraId="7EBD7112" w14:textId="4C121CCE" w:rsidR="00AD723F" w:rsidRPr="0062785B" w:rsidRDefault="00AD723F" w:rsidP="00D74C2A">
            <w:r w:rsidRPr="00A16303">
              <w:t>Instillido 20 mg/ml g</w:t>
            </w:r>
            <w:r>
              <w:t>e</w:t>
            </w:r>
            <w:r w:rsidRPr="00A16303">
              <w:t>el</w:t>
            </w:r>
          </w:p>
        </w:tc>
      </w:tr>
      <w:tr w:rsidR="00AD723F" w:rsidRPr="0062785B" w14:paraId="2C4307FF" w14:textId="77777777" w:rsidTr="00167D3E">
        <w:trPr>
          <w:trHeight w:val="254"/>
        </w:trPr>
        <w:tc>
          <w:tcPr>
            <w:tcW w:w="3019" w:type="dxa"/>
          </w:tcPr>
          <w:p w14:paraId="73E0BD6B" w14:textId="77777777" w:rsidR="00AD723F" w:rsidRPr="0062785B" w:rsidRDefault="00AD723F" w:rsidP="00D74C2A">
            <w:r w:rsidRPr="0062785B">
              <w:t xml:space="preserve">Suomija </w:t>
            </w:r>
          </w:p>
        </w:tc>
        <w:tc>
          <w:tcPr>
            <w:tcW w:w="6043" w:type="dxa"/>
          </w:tcPr>
          <w:p w14:paraId="0FCFA6EA" w14:textId="76C0758C" w:rsidR="00AD723F" w:rsidRPr="0062785B" w:rsidRDefault="00AD723F" w:rsidP="00D74C2A">
            <w:r w:rsidRPr="00A16303">
              <w:t>Instillido 20 mg/ml gel</w:t>
            </w:r>
          </w:p>
        </w:tc>
      </w:tr>
      <w:tr w:rsidR="00AD723F" w:rsidRPr="0062785B" w14:paraId="58659BA2" w14:textId="77777777" w:rsidTr="00167D3E">
        <w:trPr>
          <w:trHeight w:val="254"/>
        </w:trPr>
        <w:tc>
          <w:tcPr>
            <w:tcW w:w="3019" w:type="dxa"/>
          </w:tcPr>
          <w:p w14:paraId="229682D4" w14:textId="2948D7B6" w:rsidR="00AD723F" w:rsidRPr="0062785B" w:rsidRDefault="00AD723F" w:rsidP="00D74C2A">
            <w:r w:rsidRPr="0062785B">
              <w:t>Norvegija</w:t>
            </w:r>
          </w:p>
        </w:tc>
        <w:tc>
          <w:tcPr>
            <w:tcW w:w="6043" w:type="dxa"/>
          </w:tcPr>
          <w:p w14:paraId="0325B38B" w14:textId="4646876A" w:rsidR="00AD723F" w:rsidRPr="0062785B" w:rsidRDefault="00AD723F" w:rsidP="00D74C2A">
            <w:r w:rsidRPr="00A16303">
              <w:t>Instillido 20 mg/ml gel</w:t>
            </w:r>
            <w:r w:rsidR="00167D3E">
              <w:t xml:space="preserve"> </w:t>
            </w:r>
            <w:r w:rsidR="00167D3E" w:rsidRPr="00475EAD">
              <w:t>i forhåndsfylt sprøyte</w:t>
            </w:r>
          </w:p>
        </w:tc>
      </w:tr>
      <w:tr w:rsidR="00167D3E" w:rsidRPr="0062785B" w14:paraId="1BE9F908" w14:textId="77777777" w:rsidTr="00167D3E">
        <w:trPr>
          <w:trHeight w:val="254"/>
        </w:trPr>
        <w:tc>
          <w:tcPr>
            <w:tcW w:w="3019" w:type="dxa"/>
          </w:tcPr>
          <w:p w14:paraId="4D108246" w14:textId="77777777" w:rsidR="00167D3E" w:rsidRPr="0062785B" w:rsidRDefault="00167D3E" w:rsidP="00167D3E">
            <w:r w:rsidRPr="0062785B">
              <w:t xml:space="preserve">Lenkija </w:t>
            </w:r>
          </w:p>
        </w:tc>
        <w:tc>
          <w:tcPr>
            <w:tcW w:w="6043" w:type="dxa"/>
          </w:tcPr>
          <w:p w14:paraId="0D62A1E8" w14:textId="0772D8DE" w:rsidR="00167D3E" w:rsidRPr="0062785B" w:rsidRDefault="00167D3E" w:rsidP="00167D3E">
            <w:r w:rsidRPr="00A16303">
              <w:t>Instillido</w:t>
            </w:r>
            <w:r w:rsidRPr="00DE4AF0">
              <w:rPr>
                <w:spacing w:val="-2"/>
                <w:lang w:val="pl-PL"/>
              </w:rPr>
              <w:t>, żel w ampułko-strzykawce</w:t>
            </w:r>
          </w:p>
        </w:tc>
      </w:tr>
      <w:tr w:rsidR="00167D3E" w:rsidRPr="0062785B" w14:paraId="38DA6F19" w14:textId="77777777" w:rsidTr="00167D3E">
        <w:trPr>
          <w:trHeight w:val="254"/>
        </w:trPr>
        <w:tc>
          <w:tcPr>
            <w:tcW w:w="3019" w:type="dxa"/>
          </w:tcPr>
          <w:p w14:paraId="7A0360C6" w14:textId="77777777" w:rsidR="00167D3E" w:rsidRPr="0062785B" w:rsidRDefault="00167D3E" w:rsidP="00167D3E">
            <w:r w:rsidRPr="0062785B">
              <w:t xml:space="preserve">Rumunija </w:t>
            </w:r>
          </w:p>
        </w:tc>
        <w:tc>
          <w:tcPr>
            <w:tcW w:w="6043" w:type="dxa"/>
          </w:tcPr>
          <w:p w14:paraId="6EA486F6" w14:textId="11E94A82" w:rsidR="00167D3E" w:rsidRPr="0062785B" w:rsidRDefault="00167D3E" w:rsidP="00167D3E">
            <w:r w:rsidRPr="00A16303">
              <w:t>Instillido 20 mg/ml gel</w:t>
            </w:r>
          </w:p>
        </w:tc>
      </w:tr>
      <w:tr w:rsidR="00167D3E" w:rsidRPr="0062785B" w14:paraId="19D1624B" w14:textId="77777777" w:rsidTr="00167D3E">
        <w:trPr>
          <w:trHeight w:val="254"/>
        </w:trPr>
        <w:tc>
          <w:tcPr>
            <w:tcW w:w="3019" w:type="dxa"/>
          </w:tcPr>
          <w:p w14:paraId="2EE4E2EE" w14:textId="77777777" w:rsidR="00167D3E" w:rsidRPr="0062785B" w:rsidRDefault="00167D3E" w:rsidP="00167D3E">
            <w:r w:rsidRPr="0062785B">
              <w:t xml:space="preserve">Slovėnija </w:t>
            </w:r>
          </w:p>
        </w:tc>
        <w:tc>
          <w:tcPr>
            <w:tcW w:w="6043" w:type="dxa"/>
          </w:tcPr>
          <w:p w14:paraId="1DE29DED" w14:textId="642A1D2D" w:rsidR="00167D3E" w:rsidRPr="0062785B" w:rsidRDefault="00167D3E" w:rsidP="00167D3E">
            <w:r w:rsidRPr="00A16303">
              <w:t>Instillido 20 mg/ml gel</w:t>
            </w:r>
            <w:r>
              <w:t xml:space="preserve"> </w:t>
            </w:r>
            <w:r w:rsidRPr="00475EAD">
              <w:t>v napolnjeni injekcijski brizgi</w:t>
            </w:r>
          </w:p>
        </w:tc>
      </w:tr>
      <w:tr w:rsidR="00167D3E" w:rsidRPr="0062785B" w14:paraId="3B0451B7" w14:textId="77777777" w:rsidTr="00167D3E">
        <w:trPr>
          <w:trHeight w:val="254"/>
        </w:trPr>
        <w:tc>
          <w:tcPr>
            <w:tcW w:w="3019" w:type="dxa"/>
          </w:tcPr>
          <w:p w14:paraId="10B49EE1" w14:textId="77777777" w:rsidR="00167D3E" w:rsidRPr="0062785B" w:rsidRDefault="00167D3E" w:rsidP="00167D3E">
            <w:r w:rsidRPr="0062785B">
              <w:t>Ispanija</w:t>
            </w:r>
          </w:p>
        </w:tc>
        <w:tc>
          <w:tcPr>
            <w:tcW w:w="6043" w:type="dxa"/>
          </w:tcPr>
          <w:p w14:paraId="7C3FEA16" w14:textId="71ED1C11" w:rsidR="00167D3E" w:rsidRPr="0062785B" w:rsidRDefault="00167D3E" w:rsidP="00167D3E">
            <w:r w:rsidRPr="00A16303">
              <w:t>Instillido 20 mg/ml gel</w:t>
            </w:r>
            <w:r w:rsidRPr="00C45D55">
              <w:rPr>
                <w:lang w:val="de-DE"/>
              </w:rPr>
              <w:t xml:space="preserve"> en </w:t>
            </w:r>
            <w:proofErr w:type="spellStart"/>
            <w:r w:rsidRPr="00C45D55">
              <w:rPr>
                <w:lang w:val="de-DE"/>
              </w:rPr>
              <w:t>jeringa</w:t>
            </w:r>
            <w:proofErr w:type="spellEnd"/>
            <w:r w:rsidRPr="00C45D55">
              <w:rPr>
                <w:lang w:val="de-DE"/>
              </w:rPr>
              <w:t xml:space="preserve"> </w:t>
            </w:r>
            <w:proofErr w:type="spellStart"/>
            <w:r w:rsidRPr="00C45D55">
              <w:rPr>
                <w:lang w:val="de-DE"/>
              </w:rPr>
              <w:t>precargada</w:t>
            </w:r>
            <w:proofErr w:type="spellEnd"/>
          </w:p>
        </w:tc>
      </w:tr>
      <w:tr w:rsidR="00167D3E" w:rsidRPr="0062785B" w14:paraId="1DAC7589" w14:textId="77777777" w:rsidTr="00167D3E">
        <w:trPr>
          <w:trHeight w:val="254"/>
        </w:trPr>
        <w:tc>
          <w:tcPr>
            <w:tcW w:w="3019" w:type="dxa"/>
          </w:tcPr>
          <w:p w14:paraId="36084B65" w14:textId="33B92EC7" w:rsidR="00167D3E" w:rsidRPr="0062785B" w:rsidRDefault="00167D3E" w:rsidP="00167D3E">
            <w:r>
              <w:rPr>
                <w:rStyle w:val="rynqvb"/>
              </w:rPr>
              <w:t>Lietuva</w:t>
            </w:r>
          </w:p>
        </w:tc>
        <w:tc>
          <w:tcPr>
            <w:tcW w:w="6043" w:type="dxa"/>
          </w:tcPr>
          <w:p w14:paraId="774142CC" w14:textId="6733D9E7" w:rsidR="00167D3E" w:rsidRPr="0062785B" w:rsidRDefault="00167D3E" w:rsidP="00167D3E">
            <w:r w:rsidRPr="00A8606E">
              <w:t>Lidocaine hydrochloride Instillido 20 mg/ml gelis</w:t>
            </w:r>
          </w:p>
        </w:tc>
      </w:tr>
    </w:tbl>
    <w:p w14:paraId="6A320CBB" w14:textId="77777777" w:rsidR="004333CC" w:rsidRDefault="004333CC" w:rsidP="000A4E62"/>
    <w:p w14:paraId="45C06E52" w14:textId="77777777" w:rsidR="009C7E3D" w:rsidRPr="00F74E8F" w:rsidRDefault="009C7E3D" w:rsidP="000A4E62"/>
    <w:p w14:paraId="1D1F5FE4" w14:textId="3A110AD6" w:rsidR="004333CC" w:rsidRPr="0062785B" w:rsidRDefault="004333CC" w:rsidP="00D74C2A">
      <w:bookmarkStart w:id="15" w:name="This_leaflet_was_last_revised_in_10/2021"/>
      <w:bookmarkEnd w:id="15"/>
      <w:r w:rsidRPr="0062785B">
        <w:rPr>
          <w:b/>
        </w:rPr>
        <w:t>Šis pakuotės lapelis paskutinį kartą peržiūrėtas</w:t>
      </w:r>
      <w:r w:rsidR="009C7E3D">
        <w:rPr>
          <w:b/>
        </w:rPr>
        <w:t xml:space="preserve"> 2026-04-20</w:t>
      </w:r>
      <w:r w:rsidR="00872E8D">
        <w:rPr>
          <w:b/>
        </w:rPr>
        <w:t>.</w:t>
      </w:r>
    </w:p>
    <w:p w14:paraId="3ED916A9" w14:textId="77777777" w:rsidR="004333CC" w:rsidRPr="0062785B" w:rsidRDefault="004333CC" w:rsidP="000A4E62">
      <w:pPr>
        <w:pStyle w:val="Pagrindinistekstas"/>
        <w:spacing w:before="4"/>
        <w:rPr>
          <w:b w:val="0"/>
        </w:rPr>
      </w:pPr>
    </w:p>
    <w:p w14:paraId="2B24869F" w14:textId="200AF6CC" w:rsidR="002E7A93" w:rsidRPr="00F74E8F" w:rsidRDefault="002E7A93" w:rsidP="00F74E8F">
      <w:pPr>
        <w:numPr>
          <w:ilvl w:val="12"/>
          <w:numId w:val="0"/>
        </w:numPr>
        <w:ind w:right="-2"/>
      </w:pPr>
      <w:r w:rsidRPr="0062785B">
        <w:t>Išsami informacija apie šį vaistą pateikiama Valstybinės vaistų kontrolės tarnybos prie Lietuvos Respublikos sveikatos apsaugos ministerijos tinklalapyje</w:t>
      </w:r>
      <w:r w:rsidRPr="0062785B">
        <w:rPr>
          <w:i/>
        </w:rPr>
        <w:t xml:space="preserve"> </w:t>
      </w:r>
      <w:hyperlink r:id="rId21" w:history="1">
        <w:r w:rsidR="00F74E8F" w:rsidRPr="0023610E">
          <w:rPr>
            <w:rStyle w:val="Hipersaitas"/>
          </w:rPr>
          <w:t>https://vvkt.lrv.lt/lt/</w:t>
        </w:r>
      </w:hyperlink>
      <w:r w:rsidRPr="0062785B">
        <w:t>.</w:t>
      </w:r>
    </w:p>
    <w:sectPr w:rsidR="002E7A93" w:rsidRPr="00F74E8F" w:rsidSect="00D70A09">
      <w:headerReference w:type="default" r:id="rId22"/>
      <w:pgSz w:w="11910" w:h="16840" w:code="9"/>
      <w:pgMar w:top="1134" w:right="1418" w:bottom="1134" w:left="1418" w:header="737" w:footer="737" w:gutter="0"/>
      <w:pgNumType w:start="1"/>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990D074" w14:textId="77777777" w:rsidR="00F643A8" w:rsidRDefault="00F643A8" w:rsidP="0014333D">
      <w:r>
        <w:separator/>
      </w:r>
    </w:p>
  </w:endnote>
  <w:endnote w:type="continuationSeparator" w:id="0">
    <w:p w14:paraId="09BE0134" w14:textId="77777777" w:rsidR="00F643A8" w:rsidRDefault="00F643A8" w:rsidP="0014333D">
      <w:r>
        <w:continuationSeparator/>
      </w:r>
    </w:p>
  </w:endnote>
  <w:endnote w:type="continuationNotice" w:id="1">
    <w:p w14:paraId="2612EF02" w14:textId="77777777" w:rsidR="00F643A8" w:rsidRDefault="00F643A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BA"/>
    <w:family w:val="roman"/>
    <w:pitch w:val="variable"/>
    <w:sig w:usb0="E00006FF" w:usb1="420024FF" w:usb2="02000000" w:usb3="00000000" w:csb0="0000019F" w:csb1="00000000"/>
  </w:font>
  <w:font w:name="MS Mincho">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110F60" w14:textId="77777777" w:rsidR="00C94F15" w:rsidRDefault="00C94F15">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59073E" w14:textId="77777777" w:rsidR="00F643A8" w:rsidRDefault="00F643A8" w:rsidP="0014333D">
      <w:r>
        <w:separator/>
      </w:r>
    </w:p>
  </w:footnote>
  <w:footnote w:type="continuationSeparator" w:id="0">
    <w:p w14:paraId="357A8753" w14:textId="77777777" w:rsidR="00F643A8" w:rsidRDefault="00F643A8" w:rsidP="0014333D">
      <w:r>
        <w:continuationSeparator/>
      </w:r>
    </w:p>
  </w:footnote>
  <w:footnote w:type="continuationNotice" w:id="1">
    <w:p w14:paraId="5D34A72E" w14:textId="77777777" w:rsidR="00F643A8" w:rsidRDefault="00F643A8"/>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4CFE93" w14:textId="77777777" w:rsidR="00960E48" w:rsidRDefault="00960E48">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1F88CF" w14:textId="77777777" w:rsidR="00C94F15" w:rsidRDefault="00C94F15">
    <w:pPr>
      <w:pStyle w:val="Antrat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BD9FA5" w14:textId="77777777" w:rsidR="00C94F15" w:rsidRDefault="00C94F15">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6A3AD7"/>
    <w:multiLevelType w:val="hybridMultilevel"/>
    <w:tmpl w:val="24949F7A"/>
    <w:lvl w:ilvl="0" w:tplc="A6D48EF4">
      <w:start w:val="1"/>
      <w:numFmt w:val="decimal"/>
      <w:lvlText w:val="%1."/>
      <w:lvlJc w:val="left"/>
      <w:pPr>
        <w:ind w:left="684" w:hanging="567"/>
      </w:pPr>
      <w:rPr>
        <w:rFonts w:ascii="Times New Roman" w:eastAsia="Times New Roman" w:hAnsi="Times New Roman" w:cs="Times New Roman" w:hint="default"/>
        <w:b w:val="0"/>
        <w:bCs w:val="0"/>
        <w:i w:val="0"/>
        <w:iCs w:val="0"/>
        <w:w w:val="100"/>
        <w:sz w:val="22"/>
        <w:szCs w:val="22"/>
        <w:lang w:val="en-US" w:eastAsia="en-US" w:bidi="ar-SA"/>
      </w:rPr>
    </w:lvl>
    <w:lvl w:ilvl="1" w:tplc="B2DC2E98">
      <w:numFmt w:val="bullet"/>
      <w:lvlText w:val="•"/>
      <w:lvlJc w:val="left"/>
      <w:pPr>
        <w:ind w:left="1542" w:hanging="567"/>
      </w:pPr>
      <w:rPr>
        <w:rFonts w:hint="default"/>
        <w:lang w:val="en-US" w:eastAsia="en-US" w:bidi="ar-SA"/>
      </w:rPr>
    </w:lvl>
    <w:lvl w:ilvl="2" w:tplc="C7F47322">
      <w:numFmt w:val="bullet"/>
      <w:lvlText w:val="•"/>
      <w:lvlJc w:val="left"/>
      <w:pPr>
        <w:ind w:left="2405" w:hanging="567"/>
      </w:pPr>
      <w:rPr>
        <w:rFonts w:hint="default"/>
        <w:lang w:val="en-US" w:eastAsia="en-US" w:bidi="ar-SA"/>
      </w:rPr>
    </w:lvl>
    <w:lvl w:ilvl="3" w:tplc="67688E14">
      <w:numFmt w:val="bullet"/>
      <w:lvlText w:val="•"/>
      <w:lvlJc w:val="left"/>
      <w:pPr>
        <w:ind w:left="3267" w:hanging="567"/>
      </w:pPr>
      <w:rPr>
        <w:rFonts w:hint="default"/>
        <w:lang w:val="en-US" w:eastAsia="en-US" w:bidi="ar-SA"/>
      </w:rPr>
    </w:lvl>
    <w:lvl w:ilvl="4" w:tplc="01DE1EF2">
      <w:numFmt w:val="bullet"/>
      <w:lvlText w:val="•"/>
      <w:lvlJc w:val="left"/>
      <w:pPr>
        <w:ind w:left="4130" w:hanging="567"/>
      </w:pPr>
      <w:rPr>
        <w:rFonts w:hint="default"/>
        <w:lang w:val="en-US" w:eastAsia="en-US" w:bidi="ar-SA"/>
      </w:rPr>
    </w:lvl>
    <w:lvl w:ilvl="5" w:tplc="AA447B0E">
      <w:numFmt w:val="bullet"/>
      <w:lvlText w:val="•"/>
      <w:lvlJc w:val="left"/>
      <w:pPr>
        <w:ind w:left="4993" w:hanging="567"/>
      </w:pPr>
      <w:rPr>
        <w:rFonts w:hint="default"/>
        <w:lang w:val="en-US" w:eastAsia="en-US" w:bidi="ar-SA"/>
      </w:rPr>
    </w:lvl>
    <w:lvl w:ilvl="6" w:tplc="5A18A3A6">
      <w:numFmt w:val="bullet"/>
      <w:lvlText w:val="•"/>
      <w:lvlJc w:val="left"/>
      <w:pPr>
        <w:ind w:left="5855" w:hanging="567"/>
      </w:pPr>
      <w:rPr>
        <w:rFonts w:hint="default"/>
        <w:lang w:val="en-US" w:eastAsia="en-US" w:bidi="ar-SA"/>
      </w:rPr>
    </w:lvl>
    <w:lvl w:ilvl="7" w:tplc="8E421CC4">
      <w:numFmt w:val="bullet"/>
      <w:lvlText w:val="•"/>
      <w:lvlJc w:val="left"/>
      <w:pPr>
        <w:ind w:left="6718" w:hanging="567"/>
      </w:pPr>
      <w:rPr>
        <w:rFonts w:hint="default"/>
        <w:lang w:val="en-US" w:eastAsia="en-US" w:bidi="ar-SA"/>
      </w:rPr>
    </w:lvl>
    <w:lvl w:ilvl="8" w:tplc="124C366E">
      <w:numFmt w:val="bullet"/>
      <w:lvlText w:val="•"/>
      <w:lvlJc w:val="left"/>
      <w:pPr>
        <w:ind w:left="7581" w:hanging="567"/>
      </w:pPr>
      <w:rPr>
        <w:rFonts w:hint="default"/>
        <w:lang w:val="en-US" w:eastAsia="en-US" w:bidi="ar-SA"/>
      </w:rPr>
    </w:lvl>
  </w:abstractNum>
  <w:abstractNum w:abstractNumId="1" w15:restartNumberingAfterBreak="0">
    <w:nsid w:val="1E1E25D3"/>
    <w:multiLevelType w:val="hybridMultilevel"/>
    <w:tmpl w:val="6E1EF270"/>
    <w:lvl w:ilvl="0" w:tplc="7D0C9D70">
      <w:numFmt w:val="bullet"/>
      <w:lvlText w:val="-"/>
      <w:lvlJc w:val="left"/>
      <w:pPr>
        <w:ind w:left="684" w:hanging="567"/>
      </w:pPr>
      <w:rPr>
        <w:rFonts w:ascii="Times New Roman" w:eastAsia="Times New Roman" w:hAnsi="Times New Roman" w:cs="Times New Roman" w:hint="default"/>
        <w:b w:val="0"/>
        <w:bCs w:val="0"/>
        <w:i w:val="0"/>
        <w:iCs w:val="0"/>
        <w:w w:val="100"/>
        <w:sz w:val="22"/>
        <w:szCs w:val="22"/>
        <w:lang w:val="en-US" w:eastAsia="en-US" w:bidi="ar-SA"/>
      </w:rPr>
    </w:lvl>
    <w:lvl w:ilvl="1" w:tplc="69A8BF4E">
      <w:numFmt w:val="bullet"/>
      <w:lvlText w:val="•"/>
      <w:lvlJc w:val="left"/>
      <w:pPr>
        <w:ind w:left="1542" w:hanging="567"/>
      </w:pPr>
      <w:rPr>
        <w:rFonts w:hint="default"/>
        <w:lang w:val="en-US" w:eastAsia="en-US" w:bidi="ar-SA"/>
      </w:rPr>
    </w:lvl>
    <w:lvl w:ilvl="2" w:tplc="9292802A">
      <w:numFmt w:val="bullet"/>
      <w:lvlText w:val="•"/>
      <w:lvlJc w:val="left"/>
      <w:pPr>
        <w:ind w:left="2405" w:hanging="567"/>
      </w:pPr>
      <w:rPr>
        <w:rFonts w:hint="default"/>
        <w:lang w:val="en-US" w:eastAsia="en-US" w:bidi="ar-SA"/>
      </w:rPr>
    </w:lvl>
    <w:lvl w:ilvl="3" w:tplc="65B432EC">
      <w:numFmt w:val="bullet"/>
      <w:lvlText w:val="•"/>
      <w:lvlJc w:val="left"/>
      <w:pPr>
        <w:ind w:left="3267" w:hanging="567"/>
      </w:pPr>
      <w:rPr>
        <w:rFonts w:hint="default"/>
        <w:lang w:val="en-US" w:eastAsia="en-US" w:bidi="ar-SA"/>
      </w:rPr>
    </w:lvl>
    <w:lvl w:ilvl="4" w:tplc="F38252C4">
      <w:numFmt w:val="bullet"/>
      <w:lvlText w:val="•"/>
      <w:lvlJc w:val="left"/>
      <w:pPr>
        <w:ind w:left="4130" w:hanging="567"/>
      </w:pPr>
      <w:rPr>
        <w:rFonts w:hint="default"/>
        <w:lang w:val="en-US" w:eastAsia="en-US" w:bidi="ar-SA"/>
      </w:rPr>
    </w:lvl>
    <w:lvl w:ilvl="5" w:tplc="7B587D72">
      <w:numFmt w:val="bullet"/>
      <w:lvlText w:val="•"/>
      <w:lvlJc w:val="left"/>
      <w:pPr>
        <w:ind w:left="4993" w:hanging="567"/>
      </w:pPr>
      <w:rPr>
        <w:rFonts w:hint="default"/>
        <w:lang w:val="en-US" w:eastAsia="en-US" w:bidi="ar-SA"/>
      </w:rPr>
    </w:lvl>
    <w:lvl w:ilvl="6" w:tplc="E7BA89DC">
      <w:numFmt w:val="bullet"/>
      <w:lvlText w:val="•"/>
      <w:lvlJc w:val="left"/>
      <w:pPr>
        <w:ind w:left="5855" w:hanging="567"/>
      </w:pPr>
      <w:rPr>
        <w:rFonts w:hint="default"/>
        <w:lang w:val="en-US" w:eastAsia="en-US" w:bidi="ar-SA"/>
      </w:rPr>
    </w:lvl>
    <w:lvl w:ilvl="7" w:tplc="5CB058F6">
      <w:numFmt w:val="bullet"/>
      <w:lvlText w:val="•"/>
      <w:lvlJc w:val="left"/>
      <w:pPr>
        <w:ind w:left="6718" w:hanging="567"/>
      </w:pPr>
      <w:rPr>
        <w:rFonts w:hint="default"/>
        <w:lang w:val="en-US" w:eastAsia="en-US" w:bidi="ar-SA"/>
      </w:rPr>
    </w:lvl>
    <w:lvl w:ilvl="8" w:tplc="5D9ED03E">
      <w:numFmt w:val="bullet"/>
      <w:lvlText w:val="•"/>
      <w:lvlJc w:val="left"/>
      <w:pPr>
        <w:ind w:left="7581" w:hanging="567"/>
      </w:pPr>
      <w:rPr>
        <w:rFonts w:hint="default"/>
        <w:lang w:val="en-US" w:eastAsia="en-US" w:bidi="ar-SA"/>
      </w:rPr>
    </w:lvl>
  </w:abstractNum>
  <w:abstractNum w:abstractNumId="2" w15:restartNumberingAfterBreak="0">
    <w:nsid w:val="1E9861E8"/>
    <w:multiLevelType w:val="hybridMultilevel"/>
    <w:tmpl w:val="8026C1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FBE7F96"/>
    <w:multiLevelType w:val="hybridMultilevel"/>
    <w:tmpl w:val="1806E65A"/>
    <w:lvl w:ilvl="0" w:tplc="A7F85682">
      <w:start w:val="1"/>
      <w:numFmt w:val="decimal"/>
      <w:lvlText w:val="%1."/>
      <w:lvlJc w:val="left"/>
      <w:pPr>
        <w:ind w:left="930" w:hanging="570"/>
      </w:pPr>
      <w:rPr>
        <w:rFonts w:hint="default"/>
      </w:rPr>
    </w:lvl>
    <w:lvl w:ilvl="1" w:tplc="227694B6" w:tentative="1">
      <w:start w:val="1"/>
      <w:numFmt w:val="lowerLetter"/>
      <w:lvlText w:val="%2."/>
      <w:lvlJc w:val="left"/>
      <w:pPr>
        <w:ind w:left="1440" w:hanging="360"/>
      </w:pPr>
    </w:lvl>
    <w:lvl w:ilvl="2" w:tplc="86C4A172" w:tentative="1">
      <w:start w:val="1"/>
      <w:numFmt w:val="lowerRoman"/>
      <w:lvlText w:val="%3."/>
      <w:lvlJc w:val="right"/>
      <w:pPr>
        <w:ind w:left="2160" w:hanging="180"/>
      </w:pPr>
    </w:lvl>
    <w:lvl w:ilvl="3" w:tplc="32902CB2" w:tentative="1">
      <w:start w:val="1"/>
      <w:numFmt w:val="decimal"/>
      <w:lvlText w:val="%4."/>
      <w:lvlJc w:val="left"/>
      <w:pPr>
        <w:ind w:left="2880" w:hanging="360"/>
      </w:pPr>
    </w:lvl>
    <w:lvl w:ilvl="4" w:tplc="3030E7B8" w:tentative="1">
      <w:start w:val="1"/>
      <w:numFmt w:val="lowerLetter"/>
      <w:lvlText w:val="%5."/>
      <w:lvlJc w:val="left"/>
      <w:pPr>
        <w:ind w:left="3600" w:hanging="360"/>
      </w:pPr>
    </w:lvl>
    <w:lvl w:ilvl="5" w:tplc="048CCC56" w:tentative="1">
      <w:start w:val="1"/>
      <w:numFmt w:val="lowerRoman"/>
      <w:lvlText w:val="%6."/>
      <w:lvlJc w:val="right"/>
      <w:pPr>
        <w:ind w:left="4320" w:hanging="180"/>
      </w:pPr>
    </w:lvl>
    <w:lvl w:ilvl="6" w:tplc="A90E0066" w:tentative="1">
      <w:start w:val="1"/>
      <w:numFmt w:val="decimal"/>
      <w:lvlText w:val="%7."/>
      <w:lvlJc w:val="left"/>
      <w:pPr>
        <w:ind w:left="5040" w:hanging="360"/>
      </w:pPr>
    </w:lvl>
    <w:lvl w:ilvl="7" w:tplc="C3F06C54" w:tentative="1">
      <w:start w:val="1"/>
      <w:numFmt w:val="lowerLetter"/>
      <w:lvlText w:val="%8."/>
      <w:lvlJc w:val="left"/>
      <w:pPr>
        <w:ind w:left="5760" w:hanging="360"/>
      </w:pPr>
    </w:lvl>
    <w:lvl w:ilvl="8" w:tplc="5DBEB574" w:tentative="1">
      <w:start w:val="1"/>
      <w:numFmt w:val="lowerRoman"/>
      <w:lvlText w:val="%9."/>
      <w:lvlJc w:val="right"/>
      <w:pPr>
        <w:ind w:left="6480" w:hanging="180"/>
      </w:pPr>
    </w:lvl>
  </w:abstractNum>
  <w:abstractNum w:abstractNumId="4" w15:restartNumberingAfterBreak="0">
    <w:nsid w:val="2EDF6DAE"/>
    <w:multiLevelType w:val="hybridMultilevel"/>
    <w:tmpl w:val="05FE3A7E"/>
    <w:lvl w:ilvl="0" w:tplc="AC026EAA">
      <w:start w:val="1"/>
      <w:numFmt w:val="decimal"/>
      <w:lvlText w:val="%1."/>
      <w:lvlJc w:val="left"/>
      <w:pPr>
        <w:ind w:left="1650" w:hanging="570"/>
      </w:pPr>
      <w:rPr>
        <w:rFonts w:hint="default"/>
        <w:b/>
        <w:i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37086DAD"/>
    <w:multiLevelType w:val="hybridMultilevel"/>
    <w:tmpl w:val="92DED5EC"/>
    <w:lvl w:ilvl="0" w:tplc="38A2E7D8">
      <w:start w:val="1"/>
      <w:numFmt w:val="decimal"/>
      <w:lvlText w:val="%1."/>
      <w:lvlJc w:val="left"/>
      <w:pPr>
        <w:ind w:left="684" w:hanging="567"/>
      </w:pPr>
      <w:rPr>
        <w:rFonts w:ascii="Times New Roman" w:eastAsia="Times New Roman" w:hAnsi="Times New Roman" w:cs="Times New Roman" w:hint="default"/>
        <w:b w:val="0"/>
        <w:bCs w:val="0"/>
        <w:i w:val="0"/>
        <w:iCs w:val="0"/>
        <w:w w:val="100"/>
        <w:sz w:val="22"/>
        <w:szCs w:val="22"/>
        <w:lang w:val="en-US" w:eastAsia="en-US" w:bidi="ar-SA"/>
      </w:rPr>
    </w:lvl>
    <w:lvl w:ilvl="1" w:tplc="0F720510">
      <w:numFmt w:val="bullet"/>
      <w:lvlText w:val="•"/>
      <w:lvlJc w:val="left"/>
      <w:pPr>
        <w:ind w:left="1542" w:hanging="567"/>
      </w:pPr>
      <w:rPr>
        <w:rFonts w:hint="default"/>
        <w:lang w:val="en-US" w:eastAsia="en-US" w:bidi="ar-SA"/>
      </w:rPr>
    </w:lvl>
    <w:lvl w:ilvl="2" w:tplc="A4469E32">
      <w:numFmt w:val="bullet"/>
      <w:lvlText w:val="•"/>
      <w:lvlJc w:val="left"/>
      <w:pPr>
        <w:ind w:left="2405" w:hanging="567"/>
      </w:pPr>
      <w:rPr>
        <w:rFonts w:hint="default"/>
        <w:lang w:val="en-US" w:eastAsia="en-US" w:bidi="ar-SA"/>
      </w:rPr>
    </w:lvl>
    <w:lvl w:ilvl="3" w:tplc="848C7906">
      <w:numFmt w:val="bullet"/>
      <w:lvlText w:val="•"/>
      <w:lvlJc w:val="left"/>
      <w:pPr>
        <w:ind w:left="3267" w:hanging="567"/>
      </w:pPr>
      <w:rPr>
        <w:rFonts w:hint="default"/>
        <w:lang w:val="en-US" w:eastAsia="en-US" w:bidi="ar-SA"/>
      </w:rPr>
    </w:lvl>
    <w:lvl w:ilvl="4" w:tplc="4D3C6108">
      <w:numFmt w:val="bullet"/>
      <w:lvlText w:val="•"/>
      <w:lvlJc w:val="left"/>
      <w:pPr>
        <w:ind w:left="4130" w:hanging="567"/>
      </w:pPr>
      <w:rPr>
        <w:rFonts w:hint="default"/>
        <w:lang w:val="en-US" w:eastAsia="en-US" w:bidi="ar-SA"/>
      </w:rPr>
    </w:lvl>
    <w:lvl w:ilvl="5" w:tplc="C4D826BA">
      <w:numFmt w:val="bullet"/>
      <w:lvlText w:val="•"/>
      <w:lvlJc w:val="left"/>
      <w:pPr>
        <w:ind w:left="4993" w:hanging="567"/>
      </w:pPr>
      <w:rPr>
        <w:rFonts w:hint="default"/>
        <w:lang w:val="en-US" w:eastAsia="en-US" w:bidi="ar-SA"/>
      </w:rPr>
    </w:lvl>
    <w:lvl w:ilvl="6" w:tplc="2FB6CF06">
      <w:numFmt w:val="bullet"/>
      <w:lvlText w:val="•"/>
      <w:lvlJc w:val="left"/>
      <w:pPr>
        <w:ind w:left="5855" w:hanging="567"/>
      </w:pPr>
      <w:rPr>
        <w:rFonts w:hint="default"/>
        <w:lang w:val="en-US" w:eastAsia="en-US" w:bidi="ar-SA"/>
      </w:rPr>
    </w:lvl>
    <w:lvl w:ilvl="7" w:tplc="8DCEB79C">
      <w:numFmt w:val="bullet"/>
      <w:lvlText w:val="•"/>
      <w:lvlJc w:val="left"/>
      <w:pPr>
        <w:ind w:left="6718" w:hanging="567"/>
      </w:pPr>
      <w:rPr>
        <w:rFonts w:hint="default"/>
        <w:lang w:val="en-US" w:eastAsia="en-US" w:bidi="ar-SA"/>
      </w:rPr>
    </w:lvl>
    <w:lvl w:ilvl="8" w:tplc="8C24D11E">
      <w:numFmt w:val="bullet"/>
      <w:lvlText w:val="•"/>
      <w:lvlJc w:val="left"/>
      <w:pPr>
        <w:ind w:left="7581" w:hanging="567"/>
      </w:pPr>
      <w:rPr>
        <w:rFonts w:hint="default"/>
        <w:lang w:val="en-US" w:eastAsia="en-US" w:bidi="ar-SA"/>
      </w:rPr>
    </w:lvl>
  </w:abstractNum>
  <w:abstractNum w:abstractNumId="6" w15:restartNumberingAfterBreak="0">
    <w:nsid w:val="39F65452"/>
    <w:multiLevelType w:val="hybridMultilevel"/>
    <w:tmpl w:val="438A6F62"/>
    <w:lvl w:ilvl="0" w:tplc="FFFFFFF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 w15:restartNumberingAfterBreak="0">
    <w:nsid w:val="3D6749EB"/>
    <w:multiLevelType w:val="hybridMultilevel"/>
    <w:tmpl w:val="F88CB51A"/>
    <w:lvl w:ilvl="0" w:tplc="50CAECFC">
      <w:numFmt w:val="bullet"/>
      <w:lvlText w:val="-"/>
      <w:lvlJc w:val="left"/>
      <w:pPr>
        <w:ind w:left="684" w:hanging="567"/>
      </w:pPr>
      <w:rPr>
        <w:rFonts w:ascii="Times New Roman" w:eastAsia="Times New Roman" w:hAnsi="Times New Roman" w:cs="Times New Roman" w:hint="default"/>
        <w:b w:val="0"/>
        <w:bCs w:val="0"/>
        <w:i w:val="0"/>
        <w:iCs w:val="0"/>
        <w:w w:val="100"/>
        <w:sz w:val="22"/>
        <w:szCs w:val="22"/>
        <w:lang w:val="en-US" w:eastAsia="en-US" w:bidi="ar-SA"/>
      </w:rPr>
    </w:lvl>
    <w:lvl w:ilvl="1" w:tplc="1C1488A6">
      <w:numFmt w:val="bullet"/>
      <w:lvlText w:val="•"/>
      <w:lvlJc w:val="left"/>
      <w:pPr>
        <w:ind w:left="1584" w:hanging="567"/>
      </w:pPr>
      <w:rPr>
        <w:rFonts w:hint="default"/>
        <w:lang w:val="en-US" w:eastAsia="en-US" w:bidi="ar-SA"/>
      </w:rPr>
    </w:lvl>
    <w:lvl w:ilvl="2" w:tplc="C7A8F3FC">
      <w:numFmt w:val="bullet"/>
      <w:lvlText w:val="•"/>
      <w:lvlJc w:val="left"/>
      <w:pPr>
        <w:ind w:left="2489" w:hanging="567"/>
      </w:pPr>
      <w:rPr>
        <w:rFonts w:hint="default"/>
        <w:lang w:val="en-US" w:eastAsia="en-US" w:bidi="ar-SA"/>
      </w:rPr>
    </w:lvl>
    <w:lvl w:ilvl="3" w:tplc="8C2A99F4">
      <w:numFmt w:val="bullet"/>
      <w:lvlText w:val="•"/>
      <w:lvlJc w:val="left"/>
      <w:pPr>
        <w:ind w:left="3393" w:hanging="567"/>
      </w:pPr>
      <w:rPr>
        <w:rFonts w:hint="default"/>
        <w:lang w:val="en-US" w:eastAsia="en-US" w:bidi="ar-SA"/>
      </w:rPr>
    </w:lvl>
    <w:lvl w:ilvl="4" w:tplc="C77EA58E">
      <w:numFmt w:val="bullet"/>
      <w:lvlText w:val="•"/>
      <w:lvlJc w:val="left"/>
      <w:pPr>
        <w:ind w:left="4298" w:hanging="567"/>
      </w:pPr>
      <w:rPr>
        <w:rFonts w:hint="default"/>
        <w:lang w:val="en-US" w:eastAsia="en-US" w:bidi="ar-SA"/>
      </w:rPr>
    </w:lvl>
    <w:lvl w:ilvl="5" w:tplc="D3365330">
      <w:numFmt w:val="bullet"/>
      <w:lvlText w:val="•"/>
      <w:lvlJc w:val="left"/>
      <w:pPr>
        <w:ind w:left="5203" w:hanging="567"/>
      </w:pPr>
      <w:rPr>
        <w:rFonts w:hint="default"/>
        <w:lang w:val="en-US" w:eastAsia="en-US" w:bidi="ar-SA"/>
      </w:rPr>
    </w:lvl>
    <w:lvl w:ilvl="6" w:tplc="D9CAAB5C">
      <w:numFmt w:val="bullet"/>
      <w:lvlText w:val="•"/>
      <w:lvlJc w:val="left"/>
      <w:pPr>
        <w:ind w:left="6107" w:hanging="567"/>
      </w:pPr>
      <w:rPr>
        <w:rFonts w:hint="default"/>
        <w:lang w:val="en-US" w:eastAsia="en-US" w:bidi="ar-SA"/>
      </w:rPr>
    </w:lvl>
    <w:lvl w:ilvl="7" w:tplc="8A6E2CEA">
      <w:numFmt w:val="bullet"/>
      <w:lvlText w:val="•"/>
      <w:lvlJc w:val="left"/>
      <w:pPr>
        <w:ind w:left="7012" w:hanging="567"/>
      </w:pPr>
      <w:rPr>
        <w:rFonts w:hint="default"/>
        <w:lang w:val="en-US" w:eastAsia="en-US" w:bidi="ar-SA"/>
      </w:rPr>
    </w:lvl>
    <w:lvl w:ilvl="8" w:tplc="63147AEA">
      <w:numFmt w:val="bullet"/>
      <w:lvlText w:val="•"/>
      <w:lvlJc w:val="left"/>
      <w:pPr>
        <w:ind w:left="7917" w:hanging="567"/>
      </w:pPr>
      <w:rPr>
        <w:rFonts w:hint="default"/>
        <w:lang w:val="en-US" w:eastAsia="en-US" w:bidi="ar-SA"/>
      </w:rPr>
    </w:lvl>
  </w:abstractNum>
  <w:abstractNum w:abstractNumId="8" w15:restartNumberingAfterBreak="0">
    <w:nsid w:val="3ED47D0F"/>
    <w:multiLevelType w:val="hybridMultilevel"/>
    <w:tmpl w:val="FA705B74"/>
    <w:lvl w:ilvl="0" w:tplc="E58EFCF8">
      <w:start w:val="1"/>
      <w:numFmt w:val="decimal"/>
      <w:lvlText w:val="%1."/>
      <w:lvlJc w:val="left"/>
      <w:pPr>
        <w:ind w:left="826" w:hanging="709"/>
      </w:pPr>
      <w:rPr>
        <w:rFonts w:ascii="Times New Roman" w:eastAsia="Times New Roman" w:hAnsi="Times New Roman" w:cs="Times New Roman" w:hint="default"/>
        <w:b w:val="0"/>
        <w:bCs w:val="0"/>
        <w:i w:val="0"/>
        <w:iCs w:val="0"/>
        <w:w w:val="100"/>
        <w:sz w:val="22"/>
        <w:szCs w:val="22"/>
        <w:lang w:val="en-US" w:eastAsia="en-US" w:bidi="ar-SA"/>
      </w:rPr>
    </w:lvl>
    <w:lvl w:ilvl="1" w:tplc="50F06394">
      <w:numFmt w:val="bullet"/>
      <w:lvlText w:val="•"/>
      <w:lvlJc w:val="left"/>
      <w:pPr>
        <w:ind w:left="1710" w:hanging="709"/>
      </w:pPr>
      <w:rPr>
        <w:rFonts w:hint="default"/>
        <w:lang w:val="en-US" w:eastAsia="en-US" w:bidi="ar-SA"/>
      </w:rPr>
    </w:lvl>
    <w:lvl w:ilvl="2" w:tplc="84760504">
      <w:numFmt w:val="bullet"/>
      <w:lvlText w:val="•"/>
      <w:lvlJc w:val="left"/>
      <w:pPr>
        <w:ind w:left="2601" w:hanging="709"/>
      </w:pPr>
      <w:rPr>
        <w:rFonts w:hint="default"/>
        <w:lang w:val="en-US" w:eastAsia="en-US" w:bidi="ar-SA"/>
      </w:rPr>
    </w:lvl>
    <w:lvl w:ilvl="3" w:tplc="A43AD0FC">
      <w:numFmt w:val="bullet"/>
      <w:lvlText w:val="•"/>
      <w:lvlJc w:val="left"/>
      <w:pPr>
        <w:ind w:left="3491" w:hanging="709"/>
      </w:pPr>
      <w:rPr>
        <w:rFonts w:hint="default"/>
        <w:lang w:val="en-US" w:eastAsia="en-US" w:bidi="ar-SA"/>
      </w:rPr>
    </w:lvl>
    <w:lvl w:ilvl="4" w:tplc="CA0E1E38">
      <w:numFmt w:val="bullet"/>
      <w:lvlText w:val="•"/>
      <w:lvlJc w:val="left"/>
      <w:pPr>
        <w:ind w:left="4382" w:hanging="709"/>
      </w:pPr>
      <w:rPr>
        <w:rFonts w:hint="default"/>
        <w:lang w:val="en-US" w:eastAsia="en-US" w:bidi="ar-SA"/>
      </w:rPr>
    </w:lvl>
    <w:lvl w:ilvl="5" w:tplc="BE2C4F7C">
      <w:numFmt w:val="bullet"/>
      <w:lvlText w:val="•"/>
      <w:lvlJc w:val="left"/>
      <w:pPr>
        <w:ind w:left="5273" w:hanging="709"/>
      </w:pPr>
      <w:rPr>
        <w:rFonts w:hint="default"/>
        <w:lang w:val="en-US" w:eastAsia="en-US" w:bidi="ar-SA"/>
      </w:rPr>
    </w:lvl>
    <w:lvl w:ilvl="6" w:tplc="DDE082A8">
      <w:numFmt w:val="bullet"/>
      <w:lvlText w:val="•"/>
      <w:lvlJc w:val="left"/>
      <w:pPr>
        <w:ind w:left="6163" w:hanging="709"/>
      </w:pPr>
      <w:rPr>
        <w:rFonts w:hint="default"/>
        <w:lang w:val="en-US" w:eastAsia="en-US" w:bidi="ar-SA"/>
      </w:rPr>
    </w:lvl>
    <w:lvl w:ilvl="7" w:tplc="D0D036FE">
      <w:numFmt w:val="bullet"/>
      <w:lvlText w:val="•"/>
      <w:lvlJc w:val="left"/>
      <w:pPr>
        <w:ind w:left="7054" w:hanging="709"/>
      </w:pPr>
      <w:rPr>
        <w:rFonts w:hint="default"/>
        <w:lang w:val="en-US" w:eastAsia="en-US" w:bidi="ar-SA"/>
      </w:rPr>
    </w:lvl>
    <w:lvl w:ilvl="8" w:tplc="11F67876">
      <w:numFmt w:val="bullet"/>
      <w:lvlText w:val="•"/>
      <w:lvlJc w:val="left"/>
      <w:pPr>
        <w:ind w:left="7945" w:hanging="709"/>
      </w:pPr>
      <w:rPr>
        <w:rFonts w:hint="default"/>
        <w:lang w:val="en-US" w:eastAsia="en-US" w:bidi="ar-SA"/>
      </w:rPr>
    </w:lvl>
  </w:abstractNum>
  <w:abstractNum w:abstractNumId="9" w15:restartNumberingAfterBreak="0">
    <w:nsid w:val="49575B4B"/>
    <w:multiLevelType w:val="hybridMultilevel"/>
    <w:tmpl w:val="1EEC89D0"/>
    <w:lvl w:ilvl="0" w:tplc="8BE43080">
      <w:start w:val="1"/>
      <w:numFmt w:val="decimal"/>
      <w:lvlText w:val="%1."/>
      <w:lvlJc w:val="left"/>
      <w:pPr>
        <w:ind w:left="545" w:hanging="428"/>
      </w:pPr>
      <w:rPr>
        <w:rFonts w:ascii="Times New Roman" w:eastAsia="Times New Roman" w:hAnsi="Times New Roman" w:cs="Times New Roman" w:hint="default"/>
        <w:b w:val="0"/>
        <w:bCs w:val="0"/>
        <w:i w:val="0"/>
        <w:iCs w:val="0"/>
        <w:w w:val="100"/>
        <w:sz w:val="22"/>
        <w:szCs w:val="22"/>
        <w:lang w:val="en-US" w:eastAsia="en-US" w:bidi="ar-SA"/>
      </w:rPr>
    </w:lvl>
    <w:lvl w:ilvl="1" w:tplc="0106A362">
      <w:numFmt w:val="bullet"/>
      <w:lvlText w:val="•"/>
      <w:lvlJc w:val="left"/>
      <w:pPr>
        <w:ind w:left="1458" w:hanging="428"/>
      </w:pPr>
      <w:rPr>
        <w:rFonts w:hint="default"/>
        <w:lang w:val="en-US" w:eastAsia="en-US" w:bidi="ar-SA"/>
      </w:rPr>
    </w:lvl>
    <w:lvl w:ilvl="2" w:tplc="623CF6EE">
      <w:numFmt w:val="bullet"/>
      <w:lvlText w:val="•"/>
      <w:lvlJc w:val="left"/>
      <w:pPr>
        <w:ind w:left="2377" w:hanging="428"/>
      </w:pPr>
      <w:rPr>
        <w:rFonts w:hint="default"/>
        <w:lang w:val="en-US" w:eastAsia="en-US" w:bidi="ar-SA"/>
      </w:rPr>
    </w:lvl>
    <w:lvl w:ilvl="3" w:tplc="A824E158">
      <w:numFmt w:val="bullet"/>
      <w:lvlText w:val="•"/>
      <w:lvlJc w:val="left"/>
      <w:pPr>
        <w:ind w:left="3295" w:hanging="428"/>
      </w:pPr>
      <w:rPr>
        <w:rFonts w:hint="default"/>
        <w:lang w:val="en-US" w:eastAsia="en-US" w:bidi="ar-SA"/>
      </w:rPr>
    </w:lvl>
    <w:lvl w:ilvl="4" w:tplc="82240D24">
      <w:numFmt w:val="bullet"/>
      <w:lvlText w:val="•"/>
      <w:lvlJc w:val="left"/>
      <w:pPr>
        <w:ind w:left="4214" w:hanging="428"/>
      </w:pPr>
      <w:rPr>
        <w:rFonts w:hint="default"/>
        <w:lang w:val="en-US" w:eastAsia="en-US" w:bidi="ar-SA"/>
      </w:rPr>
    </w:lvl>
    <w:lvl w:ilvl="5" w:tplc="6E74EBA0">
      <w:numFmt w:val="bullet"/>
      <w:lvlText w:val="•"/>
      <w:lvlJc w:val="left"/>
      <w:pPr>
        <w:ind w:left="5133" w:hanging="428"/>
      </w:pPr>
      <w:rPr>
        <w:rFonts w:hint="default"/>
        <w:lang w:val="en-US" w:eastAsia="en-US" w:bidi="ar-SA"/>
      </w:rPr>
    </w:lvl>
    <w:lvl w:ilvl="6" w:tplc="E4C02588">
      <w:numFmt w:val="bullet"/>
      <w:lvlText w:val="•"/>
      <w:lvlJc w:val="left"/>
      <w:pPr>
        <w:ind w:left="6051" w:hanging="428"/>
      </w:pPr>
      <w:rPr>
        <w:rFonts w:hint="default"/>
        <w:lang w:val="en-US" w:eastAsia="en-US" w:bidi="ar-SA"/>
      </w:rPr>
    </w:lvl>
    <w:lvl w:ilvl="7" w:tplc="5C1AC076">
      <w:numFmt w:val="bullet"/>
      <w:lvlText w:val="•"/>
      <w:lvlJc w:val="left"/>
      <w:pPr>
        <w:ind w:left="6970" w:hanging="428"/>
      </w:pPr>
      <w:rPr>
        <w:rFonts w:hint="default"/>
        <w:lang w:val="en-US" w:eastAsia="en-US" w:bidi="ar-SA"/>
      </w:rPr>
    </w:lvl>
    <w:lvl w:ilvl="8" w:tplc="260C19FA">
      <w:numFmt w:val="bullet"/>
      <w:lvlText w:val="•"/>
      <w:lvlJc w:val="left"/>
      <w:pPr>
        <w:ind w:left="7889" w:hanging="428"/>
      </w:pPr>
      <w:rPr>
        <w:rFonts w:hint="default"/>
        <w:lang w:val="en-US" w:eastAsia="en-US" w:bidi="ar-SA"/>
      </w:rPr>
    </w:lvl>
  </w:abstractNum>
  <w:abstractNum w:abstractNumId="10" w15:restartNumberingAfterBreak="0">
    <w:nsid w:val="4B720D91"/>
    <w:multiLevelType w:val="multilevel"/>
    <w:tmpl w:val="9E5CCC1A"/>
    <w:lvl w:ilvl="0">
      <w:start w:val="1"/>
      <w:numFmt w:val="decimal"/>
      <w:lvlText w:val="%1."/>
      <w:lvlJc w:val="left"/>
      <w:pPr>
        <w:ind w:left="684" w:hanging="567"/>
      </w:pPr>
      <w:rPr>
        <w:rFonts w:hint="default"/>
        <w:w w:val="100"/>
        <w:lang w:val="en-US" w:eastAsia="en-US" w:bidi="ar-SA"/>
      </w:rPr>
    </w:lvl>
    <w:lvl w:ilvl="1">
      <w:start w:val="1"/>
      <w:numFmt w:val="decimal"/>
      <w:lvlText w:val="%1.%2"/>
      <w:lvlJc w:val="left"/>
      <w:pPr>
        <w:ind w:left="684" w:hanging="567"/>
      </w:pPr>
      <w:rPr>
        <w:rFonts w:ascii="Times New Roman" w:eastAsia="Times New Roman" w:hAnsi="Times New Roman" w:cs="Times New Roman" w:hint="default"/>
        <w:b/>
        <w:bCs/>
        <w:i w:val="0"/>
        <w:iCs w:val="0"/>
        <w:w w:val="100"/>
        <w:sz w:val="22"/>
        <w:szCs w:val="22"/>
        <w:lang w:val="en-US" w:eastAsia="en-US" w:bidi="ar-SA"/>
      </w:rPr>
    </w:lvl>
    <w:lvl w:ilvl="2">
      <w:numFmt w:val="bullet"/>
      <w:lvlText w:val=""/>
      <w:lvlJc w:val="left"/>
      <w:pPr>
        <w:ind w:left="684" w:hanging="425"/>
      </w:pPr>
      <w:rPr>
        <w:rFonts w:ascii="Symbol" w:eastAsia="Symbol" w:hAnsi="Symbol" w:cs="Symbol" w:hint="default"/>
        <w:b w:val="0"/>
        <w:bCs w:val="0"/>
        <w:i w:val="0"/>
        <w:iCs w:val="0"/>
        <w:w w:val="100"/>
        <w:sz w:val="22"/>
        <w:szCs w:val="22"/>
        <w:lang w:val="en-US" w:eastAsia="en-US" w:bidi="ar-SA"/>
      </w:rPr>
    </w:lvl>
    <w:lvl w:ilvl="3">
      <w:numFmt w:val="bullet"/>
      <w:lvlText w:val="•"/>
      <w:lvlJc w:val="left"/>
      <w:pPr>
        <w:ind w:left="3267" w:hanging="425"/>
      </w:pPr>
      <w:rPr>
        <w:rFonts w:hint="default"/>
        <w:lang w:val="en-US" w:eastAsia="en-US" w:bidi="ar-SA"/>
      </w:rPr>
    </w:lvl>
    <w:lvl w:ilvl="4">
      <w:numFmt w:val="bullet"/>
      <w:lvlText w:val="•"/>
      <w:lvlJc w:val="left"/>
      <w:pPr>
        <w:ind w:left="4130" w:hanging="425"/>
      </w:pPr>
      <w:rPr>
        <w:rFonts w:hint="default"/>
        <w:lang w:val="en-US" w:eastAsia="en-US" w:bidi="ar-SA"/>
      </w:rPr>
    </w:lvl>
    <w:lvl w:ilvl="5">
      <w:numFmt w:val="bullet"/>
      <w:lvlText w:val="•"/>
      <w:lvlJc w:val="left"/>
      <w:pPr>
        <w:ind w:left="4993" w:hanging="425"/>
      </w:pPr>
      <w:rPr>
        <w:rFonts w:hint="default"/>
        <w:lang w:val="en-US" w:eastAsia="en-US" w:bidi="ar-SA"/>
      </w:rPr>
    </w:lvl>
    <w:lvl w:ilvl="6">
      <w:numFmt w:val="bullet"/>
      <w:lvlText w:val="•"/>
      <w:lvlJc w:val="left"/>
      <w:pPr>
        <w:ind w:left="5855" w:hanging="425"/>
      </w:pPr>
      <w:rPr>
        <w:rFonts w:hint="default"/>
        <w:lang w:val="en-US" w:eastAsia="en-US" w:bidi="ar-SA"/>
      </w:rPr>
    </w:lvl>
    <w:lvl w:ilvl="7">
      <w:numFmt w:val="bullet"/>
      <w:lvlText w:val="•"/>
      <w:lvlJc w:val="left"/>
      <w:pPr>
        <w:ind w:left="6718" w:hanging="425"/>
      </w:pPr>
      <w:rPr>
        <w:rFonts w:hint="default"/>
        <w:lang w:val="en-US" w:eastAsia="en-US" w:bidi="ar-SA"/>
      </w:rPr>
    </w:lvl>
    <w:lvl w:ilvl="8">
      <w:numFmt w:val="bullet"/>
      <w:lvlText w:val="•"/>
      <w:lvlJc w:val="left"/>
      <w:pPr>
        <w:ind w:left="7581" w:hanging="425"/>
      </w:pPr>
      <w:rPr>
        <w:rFonts w:hint="default"/>
        <w:lang w:val="en-US" w:eastAsia="en-US" w:bidi="ar-SA"/>
      </w:rPr>
    </w:lvl>
  </w:abstractNum>
  <w:abstractNum w:abstractNumId="11" w15:restartNumberingAfterBreak="0">
    <w:nsid w:val="5FFD3308"/>
    <w:multiLevelType w:val="hybridMultilevel"/>
    <w:tmpl w:val="EE3E7CFA"/>
    <w:lvl w:ilvl="0" w:tplc="11F2ED84">
      <w:start w:val="1"/>
      <w:numFmt w:val="decimal"/>
      <w:lvlText w:val="%1."/>
      <w:lvlJc w:val="left"/>
      <w:pPr>
        <w:ind w:left="689" w:hanging="572"/>
      </w:pPr>
      <w:rPr>
        <w:rFonts w:ascii="Times New Roman" w:eastAsia="Times New Roman" w:hAnsi="Times New Roman" w:cs="Times New Roman" w:hint="default"/>
        <w:b/>
        <w:bCs/>
        <w:i w:val="0"/>
        <w:iCs w:val="0"/>
        <w:w w:val="100"/>
        <w:sz w:val="22"/>
        <w:szCs w:val="22"/>
        <w:lang w:val="en-US" w:eastAsia="en-US" w:bidi="ar-SA"/>
      </w:rPr>
    </w:lvl>
    <w:lvl w:ilvl="1" w:tplc="686435FE">
      <w:numFmt w:val="bullet"/>
      <w:lvlText w:val=""/>
      <w:lvlJc w:val="left"/>
      <w:pPr>
        <w:ind w:left="901" w:hanging="783"/>
      </w:pPr>
      <w:rPr>
        <w:rFonts w:ascii="Symbol" w:eastAsia="Symbol" w:hAnsi="Symbol" w:cs="Symbol" w:hint="default"/>
        <w:b w:val="0"/>
        <w:bCs w:val="0"/>
        <w:i w:val="0"/>
        <w:iCs w:val="0"/>
        <w:w w:val="100"/>
        <w:sz w:val="22"/>
        <w:szCs w:val="22"/>
        <w:lang w:val="en-US" w:eastAsia="en-US" w:bidi="ar-SA"/>
      </w:rPr>
    </w:lvl>
    <w:lvl w:ilvl="2" w:tplc="A8D2F94A">
      <w:numFmt w:val="bullet"/>
      <w:lvlText w:val="•"/>
      <w:lvlJc w:val="left"/>
      <w:pPr>
        <w:ind w:left="1880" w:hanging="783"/>
      </w:pPr>
      <w:rPr>
        <w:rFonts w:hint="default"/>
        <w:lang w:val="en-US" w:eastAsia="en-US" w:bidi="ar-SA"/>
      </w:rPr>
    </w:lvl>
    <w:lvl w:ilvl="3" w:tplc="48008FFA">
      <w:numFmt w:val="bullet"/>
      <w:lvlText w:val="•"/>
      <w:lvlJc w:val="left"/>
      <w:pPr>
        <w:ind w:left="2861" w:hanging="783"/>
      </w:pPr>
      <w:rPr>
        <w:rFonts w:hint="default"/>
        <w:lang w:val="en-US" w:eastAsia="en-US" w:bidi="ar-SA"/>
      </w:rPr>
    </w:lvl>
    <w:lvl w:ilvl="4" w:tplc="F78A09B2">
      <w:numFmt w:val="bullet"/>
      <w:lvlText w:val="•"/>
      <w:lvlJc w:val="left"/>
      <w:pPr>
        <w:ind w:left="3842" w:hanging="783"/>
      </w:pPr>
      <w:rPr>
        <w:rFonts w:hint="default"/>
        <w:lang w:val="en-US" w:eastAsia="en-US" w:bidi="ar-SA"/>
      </w:rPr>
    </w:lvl>
    <w:lvl w:ilvl="5" w:tplc="3F32F328">
      <w:numFmt w:val="bullet"/>
      <w:lvlText w:val="•"/>
      <w:lvlJc w:val="left"/>
      <w:pPr>
        <w:ind w:left="4822" w:hanging="783"/>
      </w:pPr>
      <w:rPr>
        <w:rFonts w:hint="default"/>
        <w:lang w:val="en-US" w:eastAsia="en-US" w:bidi="ar-SA"/>
      </w:rPr>
    </w:lvl>
    <w:lvl w:ilvl="6" w:tplc="CB169126">
      <w:numFmt w:val="bullet"/>
      <w:lvlText w:val="•"/>
      <w:lvlJc w:val="left"/>
      <w:pPr>
        <w:ind w:left="5803" w:hanging="783"/>
      </w:pPr>
      <w:rPr>
        <w:rFonts w:hint="default"/>
        <w:lang w:val="en-US" w:eastAsia="en-US" w:bidi="ar-SA"/>
      </w:rPr>
    </w:lvl>
    <w:lvl w:ilvl="7" w:tplc="DD0002D2">
      <w:numFmt w:val="bullet"/>
      <w:lvlText w:val="•"/>
      <w:lvlJc w:val="left"/>
      <w:pPr>
        <w:ind w:left="6784" w:hanging="783"/>
      </w:pPr>
      <w:rPr>
        <w:rFonts w:hint="default"/>
        <w:lang w:val="en-US" w:eastAsia="en-US" w:bidi="ar-SA"/>
      </w:rPr>
    </w:lvl>
    <w:lvl w:ilvl="8" w:tplc="A4FE1186">
      <w:numFmt w:val="bullet"/>
      <w:lvlText w:val="•"/>
      <w:lvlJc w:val="left"/>
      <w:pPr>
        <w:ind w:left="7764" w:hanging="783"/>
      </w:pPr>
      <w:rPr>
        <w:rFonts w:hint="default"/>
        <w:lang w:val="en-US" w:eastAsia="en-US" w:bidi="ar-SA"/>
      </w:rPr>
    </w:lvl>
  </w:abstractNum>
  <w:abstractNum w:abstractNumId="12" w15:restartNumberingAfterBreak="0">
    <w:nsid w:val="61CB7178"/>
    <w:multiLevelType w:val="hybridMultilevel"/>
    <w:tmpl w:val="D0527500"/>
    <w:lvl w:ilvl="0" w:tplc="E77C24DA">
      <w:numFmt w:val="bullet"/>
      <w:lvlText w:val="-"/>
      <w:lvlJc w:val="left"/>
      <w:pPr>
        <w:ind w:left="684" w:hanging="567"/>
      </w:pPr>
      <w:rPr>
        <w:rFonts w:ascii="Times New Roman" w:eastAsia="Times New Roman" w:hAnsi="Times New Roman" w:cs="Times New Roman" w:hint="default"/>
        <w:b w:val="0"/>
        <w:bCs w:val="0"/>
        <w:i w:val="0"/>
        <w:iCs w:val="0"/>
        <w:w w:val="100"/>
        <w:sz w:val="22"/>
        <w:szCs w:val="22"/>
        <w:lang w:val="en-US" w:eastAsia="en-US" w:bidi="ar-SA"/>
      </w:rPr>
    </w:lvl>
    <w:lvl w:ilvl="1" w:tplc="14A211DA">
      <w:numFmt w:val="bullet"/>
      <w:lvlText w:val="•"/>
      <w:lvlJc w:val="left"/>
      <w:pPr>
        <w:ind w:left="1584" w:hanging="567"/>
      </w:pPr>
      <w:rPr>
        <w:rFonts w:hint="default"/>
        <w:lang w:val="en-US" w:eastAsia="en-US" w:bidi="ar-SA"/>
      </w:rPr>
    </w:lvl>
    <w:lvl w:ilvl="2" w:tplc="4DA41978">
      <w:numFmt w:val="bullet"/>
      <w:lvlText w:val="•"/>
      <w:lvlJc w:val="left"/>
      <w:pPr>
        <w:ind w:left="2489" w:hanging="567"/>
      </w:pPr>
      <w:rPr>
        <w:rFonts w:hint="default"/>
        <w:lang w:val="en-US" w:eastAsia="en-US" w:bidi="ar-SA"/>
      </w:rPr>
    </w:lvl>
    <w:lvl w:ilvl="3" w:tplc="96828482">
      <w:numFmt w:val="bullet"/>
      <w:lvlText w:val="•"/>
      <w:lvlJc w:val="left"/>
      <w:pPr>
        <w:ind w:left="3393" w:hanging="567"/>
      </w:pPr>
      <w:rPr>
        <w:rFonts w:hint="default"/>
        <w:lang w:val="en-US" w:eastAsia="en-US" w:bidi="ar-SA"/>
      </w:rPr>
    </w:lvl>
    <w:lvl w:ilvl="4" w:tplc="12EA0A50">
      <w:numFmt w:val="bullet"/>
      <w:lvlText w:val="•"/>
      <w:lvlJc w:val="left"/>
      <w:pPr>
        <w:ind w:left="4298" w:hanging="567"/>
      </w:pPr>
      <w:rPr>
        <w:rFonts w:hint="default"/>
        <w:lang w:val="en-US" w:eastAsia="en-US" w:bidi="ar-SA"/>
      </w:rPr>
    </w:lvl>
    <w:lvl w:ilvl="5" w:tplc="24ECF12A">
      <w:numFmt w:val="bullet"/>
      <w:lvlText w:val="•"/>
      <w:lvlJc w:val="left"/>
      <w:pPr>
        <w:ind w:left="5203" w:hanging="567"/>
      </w:pPr>
      <w:rPr>
        <w:rFonts w:hint="default"/>
        <w:lang w:val="en-US" w:eastAsia="en-US" w:bidi="ar-SA"/>
      </w:rPr>
    </w:lvl>
    <w:lvl w:ilvl="6" w:tplc="7054BD34">
      <w:numFmt w:val="bullet"/>
      <w:lvlText w:val="•"/>
      <w:lvlJc w:val="left"/>
      <w:pPr>
        <w:ind w:left="6107" w:hanging="567"/>
      </w:pPr>
      <w:rPr>
        <w:rFonts w:hint="default"/>
        <w:lang w:val="en-US" w:eastAsia="en-US" w:bidi="ar-SA"/>
      </w:rPr>
    </w:lvl>
    <w:lvl w:ilvl="7" w:tplc="F140CA16">
      <w:numFmt w:val="bullet"/>
      <w:lvlText w:val="•"/>
      <w:lvlJc w:val="left"/>
      <w:pPr>
        <w:ind w:left="7012" w:hanging="567"/>
      </w:pPr>
      <w:rPr>
        <w:rFonts w:hint="default"/>
        <w:lang w:val="en-US" w:eastAsia="en-US" w:bidi="ar-SA"/>
      </w:rPr>
    </w:lvl>
    <w:lvl w:ilvl="8" w:tplc="3DEE28CE">
      <w:numFmt w:val="bullet"/>
      <w:lvlText w:val="•"/>
      <w:lvlJc w:val="left"/>
      <w:pPr>
        <w:ind w:left="7917" w:hanging="567"/>
      </w:pPr>
      <w:rPr>
        <w:rFonts w:hint="default"/>
        <w:lang w:val="en-US" w:eastAsia="en-US" w:bidi="ar-SA"/>
      </w:rPr>
    </w:lvl>
  </w:abstractNum>
  <w:abstractNum w:abstractNumId="13" w15:restartNumberingAfterBreak="0">
    <w:nsid w:val="6CB1123D"/>
    <w:multiLevelType w:val="hybridMultilevel"/>
    <w:tmpl w:val="438A6F62"/>
    <w:lvl w:ilvl="0" w:tplc="0809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4" w15:restartNumberingAfterBreak="0">
    <w:nsid w:val="6D0526DB"/>
    <w:multiLevelType w:val="hybridMultilevel"/>
    <w:tmpl w:val="CF105908"/>
    <w:lvl w:ilvl="0" w:tplc="0F4C5C56">
      <w:numFmt w:val="bullet"/>
      <w:lvlText w:val="-"/>
      <w:lvlJc w:val="left"/>
      <w:pPr>
        <w:ind w:left="685" w:hanging="567"/>
      </w:pPr>
      <w:rPr>
        <w:rFonts w:ascii="Times New Roman" w:eastAsia="Times New Roman" w:hAnsi="Times New Roman" w:cs="Times New Roman" w:hint="default"/>
        <w:b w:val="0"/>
        <w:bCs w:val="0"/>
        <w:i w:val="0"/>
        <w:iCs w:val="0"/>
        <w:w w:val="100"/>
        <w:sz w:val="22"/>
        <w:szCs w:val="22"/>
        <w:lang w:val="en-US" w:eastAsia="en-US" w:bidi="ar-SA"/>
      </w:rPr>
    </w:lvl>
    <w:lvl w:ilvl="1" w:tplc="D8FCD276">
      <w:numFmt w:val="bullet"/>
      <w:lvlText w:val="•"/>
      <w:lvlJc w:val="left"/>
      <w:pPr>
        <w:ind w:left="1584" w:hanging="567"/>
      </w:pPr>
      <w:rPr>
        <w:rFonts w:hint="default"/>
        <w:lang w:val="en-US" w:eastAsia="en-US" w:bidi="ar-SA"/>
      </w:rPr>
    </w:lvl>
    <w:lvl w:ilvl="2" w:tplc="763EB318">
      <w:numFmt w:val="bullet"/>
      <w:lvlText w:val="•"/>
      <w:lvlJc w:val="left"/>
      <w:pPr>
        <w:ind w:left="2489" w:hanging="567"/>
      </w:pPr>
      <w:rPr>
        <w:rFonts w:hint="default"/>
        <w:lang w:val="en-US" w:eastAsia="en-US" w:bidi="ar-SA"/>
      </w:rPr>
    </w:lvl>
    <w:lvl w:ilvl="3" w:tplc="1F44D9B0">
      <w:numFmt w:val="bullet"/>
      <w:lvlText w:val="•"/>
      <w:lvlJc w:val="left"/>
      <w:pPr>
        <w:ind w:left="3393" w:hanging="567"/>
      </w:pPr>
      <w:rPr>
        <w:rFonts w:hint="default"/>
        <w:lang w:val="en-US" w:eastAsia="en-US" w:bidi="ar-SA"/>
      </w:rPr>
    </w:lvl>
    <w:lvl w:ilvl="4" w:tplc="EDBAC22A">
      <w:numFmt w:val="bullet"/>
      <w:lvlText w:val="•"/>
      <w:lvlJc w:val="left"/>
      <w:pPr>
        <w:ind w:left="4298" w:hanging="567"/>
      </w:pPr>
      <w:rPr>
        <w:rFonts w:hint="default"/>
        <w:lang w:val="en-US" w:eastAsia="en-US" w:bidi="ar-SA"/>
      </w:rPr>
    </w:lvl>
    <w:lvl w:ilvl="5" w:tplc="3C3AE04C">
      <w:numFmt w:val="bullet"/>
      <w:lvlText w:val="•"/>
      <w:lvlJc w:val="left"/>
      <w:pPr>
        <w:ind w:left="5203" w:hanging="567"/>
      </w:pPr>
      <w:rPr>
        <w:rFonts w:hint="default"/>
        <w:lang w:val="en-US" w:eastAsia="en-US" w:bidi="ar-SA"/>
      </w:rPr>
    </w:lvl>
    <w:lvl w:ilvl="6" w:tplc="78F260C6">
      <w:numFmt w:val="bullet"/>
      <w:lvlText w:val="•"/>
      <w:lvlJc w:val="left"/>
      <w:pPr>
        <w:ind w:left="6107" w:hanging="567"/>
      </w:pPr>
      <w:rPr>
        <w:rFonts w:hint="default"/>
        <w:lang w:val="en-US" w:eastAsia="en-US" w:bidi="ar-SA"/>
      </w:rPr>
    </w:lvl>
    <w:lvl w:ilvl="7" w:tplc="112E60A2">
      <w:numFmt w:val="bullet"/>
      <w:lvlText w:val="•"/>
      <w:lvlJc w:val="left"/>
      <w:pPr>
        <w:ind w:left="7012" w:hanging="567"/>
      </w:pPr>
      <w:rPr>
        <w:rFonts w:hint="default"/>
        <w:lang w:val="en-US" w:eastAsia="en-US" w:bidi="ar-SA"/>
      </w:rPr>
    </w:lvl>
    <w:lvl w:ilvl="8" w:tplc="9FC28812">
      <w:numFmt w:val="bullet"/>
      <w:lvlText w:val="•"/>
      <w:lvlJc w:val="left"/>
      <w:pPr>
        <w:ind w:left="7917" w:hanging="567"/>
      </w:pPr>
      <w:rPr>
        <w:rFonts w:hint="default"/>
        <w:lang w:val="en-US" w:eastAsia="en-US" w:bidi="ar-SA"/>
      </w:rPr>
    </w:lvl>
  </w:abstractNum>
  <w:abstractNum w:abstractNumId="15" w15:restartNumberingAfterBreak="0">
    <w:nsid w:val="706779C5"/>
    <w:multiLevelType w:val="multilevel"/>
    <w:tmpl w:val="B0CE4A5A"/>
    <w:lvl w:ilvl="0">
      <w:start w:val="1"/>
      <w:numFmt w:val="decimal"/>
      <w:lvlText w:val="%1."/>
      <w:lvlJc w:val="left"/>
      <w:pPr>
        <w:ind w:left="684" w:hanging="567"/>
      </w:pPr>
      <w:rPr>
        <w:rFonts w:hint="default"/>
        <w:w w:val="100"/>
        <w:lang w:val="en-US" w:eastAsia="en-US" w:bidi="ar-SA"/>
      </w:rPr>
    </w:lvl>
    <w:lvl w:ilvl="1">
      <w:start w:val="1"/>
      <w:numFmt w:val="decimal"/>
      <w:lvlText w:val="%1.%2"/>
      <w:lvlJc w:val="left"/>
      <w:pPr>
        <w:ind w:left="684" w:hanging="567"/>
      </w:pPr>
      <w:rPr>
        <w:rFonts w:ascii="Times New Roman" w:eastAsia="Times New Roman" w:hAnsi="Times New Roman" w:cs="Times New Roman" w:hint="default"/>
        <w:b/>
        <w:bCs/>
        <w:i w:val="0"/>
        <w:iCs w:val="0"/>
        <w:w w:val="100"/>
        <w:sz w:val="22"/>
        <w:szCs w:val="22"/>
        <w:lang w:val="en-US" w:eastAsia="en-US" w:bidi="ar-SA"/>
      </w:rPr>
    </w:lvl>
    <w:lvl w:ilvl="2">
      <w:start w:val="1"/>
      <w:numFmt w:val="bullet"/>
      <w:lvlText w:val="-"/>
      <w:lvlJc w:val="left"/>
      <w:pPr>
        <w:ind w:left="720" w:hanging="360"/>
      </w:pPr>
    </w:lvl>
    <w:lvl w:ilvl="3">
      <w:numFmt w:val="bullet"/>
      <w:lvlText w:val="•"/>
      <w:lvlJc w:val="left"/>
      <w:pPr>
        <w:ind w:left="3267" w:hanging="425"/>
      </w:pPr>
      <w:rPr>
        <w:rFonts w:hint="default"/>
        <w:lang w:val="en-US" w:eastAsia="en-US" w:bidi="ar-SA"/>
      </w:rPr>
    </w:lvl>
    <w:lvl w:ilvl="4">
      <w:numFmt w:val="bullet"/>
      <w:lvlText w:val="•"/>
      <w:lvlJc w:val="left"/>
      <w:pPr>
        <w:ind w:left="4130" w:hanging="425"/>
      </w:pPr>
      <w:rPr>
        <w:rFonts w:hint="default"/>
        <w:lang w:val="en-US" w:eastAsia="en-US" w:bidi="ar-SA"/>
      </w:rPr>
    </w:lvl>
    <w:lvl w:ilvl="5">
      <w:numFmt w:val="bullet"/>
      <w:lvlText w:val="•"/>
      <w:lvlJc w:val="left"/>
      <w:pPr>
        <w:ind w:left="4993" w:hanging="425"/>
      </w:pPr>
      <w:rPr>
        <w:rFonts w:hint="default"/>
        <w:lang w:val="en-US" w:eastAsia="en-US" w:bidi="ar-SA"/>
      </w:rPr>
    </w:lvl>
    <w:lvl w:ilvl="6">
      <w:numFmt w:val="bullet"/>
      <w:lvlText w:val="•"/>
      <w:lvlJc w:val="left"/>
      <w:pPr>
        <w:ind w:left="5855" w:hanging="425"/>
      </w:pPr>
      <w:rPr>
        <w:rFonts w:hint="default"/>
        <w:lang w:val="en-US" w:eastAsia="en-US" w:bidi="ar-SA"/>
      </w:rPr>
    </w:lvl>
    <w:lvl w:ilvl="7">
      <w:numFmt w:val="bullet"/>
      <w:lvlText w:val="•"/>
      <w:lvlJc w:val="left"/>
      <w:pPr>
        <w:ind w:left="6718" w:hanging="425"/>
      </w:pPr>
      <w:rPr>
        <w:rFonts w:hint="default"/>
        <w:lang w:val="en-US" w:eastAsia="en-US" w:bidi="ar-SA"/>
      </w:rPr>
    </w:lvl>
    <w:lvl w:ilvl="8">
      <w:numFmt w:val="bullet"/>
      <w:lvlText w:val="•"/>
      <w:lvlJc w:val="left"/>
      <w:pPr>
        <w:ind w:left="7581" w:hanging="425"/>
      </w:pPr>
      <w:rPr>
        <w:rFonts w:hint="default"/>
        <w:lang w:val="en-US" w:eastAsia="en-US" w:bidi="ar-SA"/>
      </w:rPr>
    </w:lvl>
  </w:abstractNum>
  <w:abstractNum w:abstractNumId="16" w15:restartNumberingAfterBreak="0">
    <w:nsid w:val="75B61152"/>
    <w:multiLevelType w:val="hybridMultilevel"/>
    <w:tmpl w:val="2F8EA26C"/>
    <w:lvl w:ilvl="0" w:tplc="9B78B302">
      <w:numFmt w:val="bullet"/>
      <w:lvlText w:val="-"/>
      <w:lvlJc w:val="left"/>
      <w:pPr>
        <w:ind w:left="242" w:hanging="125"/>
      </w:pPr>
      <w:rPr>
        <w:rFonts w:ascii="Times New Roman" w:eastAsia="Times New Roman" w:hAnsi="Times New Roman" w:cs="Times New Roman" w:hint="default"/>
        <w:b w:val="0"/>
        <w:bCs w:val="0"/>
        <w:i w:val="0"/>
        <w:iCs w:val="0"/>
        <w:w w:val="100"/>
        <w:sz w:val="22"/>
        <w:szCs w:val="22"/>
        <w:lang w:val="en-US" w:eastAsia="en-US" w:bidi="ar-SA"/>
      </w:rPr>
    </w:lvl>
    <w:lvl w:ilvl="1" w:tplc="DBC6CFBC">
      <w:numFmt w:val="bullet"/>
      <w:lvlText w:val="•"/>
      <w:lvlJc w:val="left"/>
      <w:pPr>
        <w:ind w:left="1188" w:hanging="125"/>
      </w:pPr>
      <w:rPr>
        <w:rFonts w:hint="default"/>
        <w:lang w:val="en-US" w:eastAsia="en-US" w:bidi="ar-SA"/>
      </w:rPr>
    </w:lvl>
    <w:lvl w:ilvl="2" w:tplc="09D2FB62">
      <w:numFmt w:val="bullet"/>
      <w:lvlText w:val="•"/>
      <w:lvlJc w:val="left"/>
      <w:pPr>
        <w:ind w:left="2137" w:hanging="125"/>
      </w:pPr>
      <w:rPr>
        <w:rFonts w:hint="default"/>
        <w:lang w:val="en-US" w:eastAsia="en-US" w:bidi="ar-SA"/>
      </w:rPr>
    </w:lvl>
    <w:lvl w:ilvl="3" w:tplc="6CFC86DC">
      <w:numFmt w:val="bullet"/>
      <w:lvlText w:val="•"/>
      <w:lvlJc w:val="left"/>
      <w:pPr>
        <w:ind w:left="3085" w:hanging="125"/>
      </w:pPr>
      <w:rPr>
        <w:rFonts w:hint="default"/>
        <w:lang w:val="en-US" w:eastAsia="en-US" w:bidi="ar-SA"/>
      </w:rPr>
    </w:lvl>
    <w:lvl w:ilvl="4" w:tplc="3EEC39CE">
      <w:numFmt w:val="bullet"/>
      <w:lvlText w:val="•"/>
      <w:lvlJc w:val="left"/>
      <w:pPr>
        <w:ind w:left="4034" w:hanging="125"/>
      </w:pPr>
      <w:rPr>
        <w:rFonts w:hint="default"/>
        <w:lang w:val="en-US" w:eastAsia="en-US" w:bidi="ar-SA"/>
      </w:rPr>
    </w:lvl>
    <w:lvl w:ilvl="5" w:tplc="0E845138">
      <w:numFmt w:val="bullet"/>
      <w:lvlText w:val="•"/>
      <w:lvlJc w:val="left"/>
      <w:pPr>
        <w:ind w:left="4983" w:hanging="125"/>
      </w:pPr>
      <w:rPr>
        <w:rFonts w:hint="default"/>
        <w:lang w:val="en-US" w:eastAsia="en-US" w:bidi="ar-SA"/>
      </w:rPr>
    </w:lvl>
    <w:lvl w:ilvl="6" w:tplc="338E557C">
      <w:numFmt w:val="bullet"/>
      <w:lvlText w:val="•"/>
      <w:lvlJc w:val="left"/>
      <w:pPr>
        <w:ind w:left="5931" w:hanging="125"/>
      </w:pPr>
      <w:rPr>
        <w:rFonts w:hint="default"/>
        <w:lang w:val="en-US" w:eastAsia="en-US" w:bidi="ar-SA"/>
      </w:rPr>
    </w:lvl>
    <w:lvl w:ilvl="7" w:tplc="E1E6C3A6">
      <w:numFmt w:val="bullet"/>
      <w:lvlText w:val="•"/>
      <w:lvlJc w:val="left"/>
      <w:pPr>
        <w:ind w:left="6880" w:hanging="125"/>
      </w:pPr>
      <w:rPr>
        <w:rFonts w:hint="default"/>
        <w:lang w:val="en-US" w:eastAsia="en-US" w:bidi="ar-SA"/>
      </w:rPr>
    </w:lvl>
    <w:lvl w:ilvl="8" w:tplc="57E4548A">
      <w:numFmt w:val="bullet"/>
      <w:lvlText w:val="•"/>
      <w:lvlJc w:val="left"/>
      <w:pPr>
        <w:ind w:left="7829" w:hanging="125"/>
      </w:pPr>
      <w:rPr>
        <w:rFonts w:hint="default"/>
        <w:lang w:val="en-US" w:eastAsia="en-US" w:bidi="ar-SA"/>
      </w:rPr>
    </w:lvl>
  </w:abstractNum>
  <w:abstractNum w:abstractNumId="17" w15:restartNumberingAfterBreak="0">
    <w:nsid w:val="7A100D28"/>
    <w:multiLevelType w:val="hybridMultilevel"/>
    <w:tmpl w:val="2F94C0BA"/>
    <w:lvl w:ilvl="0" w:tplc="EE2A3EEE">
      <w:start w:val="1"/>
      <w:numFmt w:val="upperLetter"/>
      <w:lvlText w:val="%1."/>
      <w:lvlJc w:val="left"/>
      <w:pPr>
        <w:ind w:left="5670" w:hanging="5670"/>
      </w:pPr>
      <w:rPr>
        <w:rFonts w:hint="default"/>
        <w:b/>
      </w:rPr>
    </w:lvl>
    <w:lvl w:ilvl="1" w:tplc="AC026EAA">
      <w:start w:val="1"/>
      <w:numFmt w:val="decimal"/>
      <w:lvlText w:val="%2."/>
      <w:lvlJc w:val="left"/>
      <w:pPr>
        <w:ind w:left="1650" w:hanging="570"/>
      </w:pPr>
      <w:rPr>
        <w:rFonts w:hint="default"/>
        <w:b/>
        <w:i w:val="0"/>
      </w:rPr>
    </w:lvl>
    <w:lvl w:ilvl="2" w:tplc="CA443F66" w:tentative="1">
      <w:start w:val="1"/>
      <w:numFmt w:val="lowerRoman"/>
      <w:lvlText w:val="%3."/>
      <w:lvlJc w:val="right"/>
      <w:pPr>
        <w:ind w:left="2160" w:hanging="180"/>
      </w:pPr>
    </w:lvl>
    <w:lvl w:ilvl="3" w:tplc="79B205C0" w:tentative="1">
      <w:start w:val="1"/>
      <w:numFmt w:val="decimal"/>
      <w:lvlText w:val="%4."/>
      <w:lvlJc w:val="left"/>
      <w:pPr>
        <w:ind w:left="2880" w:hanging="360"/>
      </w:pPr>
    </w:lvl>
    <w:lvl w:ilvl="4" w:tplc="EBE09FCC" w:tentative="1">
      <w:start w:val="1"/>
      <w:numFmt w:val="lowerLetter"/>
      <w:lvlText w:val="%5."/>
      <w:lvlJc w:val="left"/>
      <w:pPr>
        <w:ind w:left="3600" w:hanging="360"/>
      </w:pPr>
    </w:lvl>
    <w:lvl w:ilvl="5" w:tplc="D4905092" w:tentative="1">
      <w:start w:val="1"/>
      <w:numFmt w:val="lowerRoman"/>
      <w:lvlText w:val="%6."/>
      <w:lvlJc w:val="right"/>
      <w:pPr>
        <w:ind w:left="4320" w:hanging="180"/>
      </w:pPr>
    </w:lvl>
    <w:lvl w:ilvl="6" w:tplc="527A697C" w:tentative="1">
      <w:start w:val="1"/>
      <w:numFmt w:val="decimal"/>
      <w:lvlText w:val="%7."/>
      <w:lvlJc w:val="left"/>
      <w:pPr>
        <w:ind w:left="5040" w:hanging="360"/>
      </w:pPr>
    </w:lvl>
    <w:lvl w:ilvl="7" w:tplc="2B745CF4" w:tentative="1">
      <w:start w:val="1"/>
      <w:numFmt w:val="lowerLetter"/>
      <w:lvlText w:val="%8."/>
      <w:lvlJc w:val="left"/>
      <w:pPr>
        <w:ind w:left="5760" w:hanging="360"/>
      </w:pPr>
    </w:lvl>
    <w:lvl w:ilvl="8" w:tplc="57E09DC8" w:tentative="1">
      <w:start w:val="1"/>
      <w:numFmt w:val="lowerRoman"/>
      <w:lvlText w:val="%9."/>
      <w:lvlJc w:val="right"/>
      <w:pPr>
        <w:ind w:left="6480" w:hanging="180"/>
      </w:pPr>
    </w:lvl>
  </w:abstractNum>
  <w:abstractNum w:abstractNumId="18" w15:restartNumberingAfterBreak="0">
    <w:nsid w:val="7A1F4B7F"/>
    <w:multiLevelType w:val="multilevel"/>
    <w:tmpl w:val="24CCFED8"/>
    <w:lvl w:ilvl="0">
      <w:start w:val="1"/>
      <w:numFmt w:val="decimal"/>
      <w:lvlText w:val="%1."/>
      <w:lvlJc w:val="left"/>
      <w:pPr>
        <w:ind w:left="684" w:hanging="567"/>
      </w:pPr>
      <w:rPr>
        <w:rFonts w:hint="default"/>
        <w:w w:val="100"/>
        <w:lang w:val="en-US" w:eastAsia="en-US" w:bidi="ar-SA"/>
      </w:rPr>
    </w:lvl>
    <w:lvl w:ilvl="1">
      <w:start w:val="1"/>
      <w:numFmt w:val="decimal"/>
      <w:lvlText w:val="%1.%2"/>
      <w:lvlJc w:val="left"/>
      <w:pPr>
        <w:ind w:left="684" w:hanging="567"/>
      </w:pPr>
      <w:rPr>
        <w:rFonts w:ascii="Times New Roman" w:eastAsia="Times New Roman" w:hAnsi="Times New Roman" w:cs="Times New Roman" w:hint="default"/>
        <w:b/>
        <w:bCs/>
        <w:i w:val="0"/>
        <w:iCs w:val="0"/>
        <w:w w:val="100"/>
        <w:sz w:val="22"/>
        <w:szCs w:val="22"/>
        <w:lang w:val="en-US" w:eastAsia="en-US" w:bidi="ar-SA"/>
      </w:rPr>
    </w:lvl>
    <w:lvl w:ilvl="2">
      <w:start w:val="1"/>
      <w:numFmt w:val="bullet"/>
      <w:lvlText w:val=""/>
      <w:lvlJc w:val="left"/>
      <w:pPr>
        <w:ind w:left="619" w:hanging="360"/>
      </w:pPr>
      <w:rPr>
        <w:rFonts w:ascii="Symbol" w:hAnsi="Symbol" w:hint="default"/>
      </w:rPr>
    </w:lvl>
    <w:lvl w:ilvl="3">
      <w:numFmt w:val="bullet"/>
      <w:lvlText w:val="•"/>
      <w:lvlJc w:val="left"/>
      <w:pPr>
        <w:ind w:left="3267" w:hanging="425"/>
      </w:pPr>
      <w:rPr>
        <w:rFonts w:hint="default"/>
        <w:lang w:val="en-US" w:eastAsia="en-US" w:bidi="ar-SA"/>
      </w:rPr>
    </w:lvl>
    <w:lvl w:ilvl="4">
      <w:numFmt w:val="bullet"/>
      <w:lvlText w:val="•"/>
      <w:lvlJc w:val="left"/>
      <w:pPr>
        <w:ind w:left="4130" w:hanging="425"/>
      </w:pPr>
      <w:rPr>
        <w:rFonts w:hint="default"/>
        <w:lang w:val="en-US" w:eastAsia="en-US" w:bidi="ar-SA"/>
      </w:rPr>
    </w:lvl>
    <w:lvl w:ilvl="5">
      <w:numFmt w:val="bullet"/>
      <w:lvlText w:val="•"/>
      <w:lvlJc w:val="left"/>
      <w:pPr>
        <w:ind w:left="4993" w:hanging="425"/>
      </w:pPr>
      <w:rPr>
        <w:rFonts w:hint="default"/>
        <w:lang w:val="en-US" w:eastAsia="en-US" w:bidi="ar-SA"/>
      </w:rPr>
    </w:lvl>
    <w:lvl w:ilvl="6">
      <w:numFmt w:val="bullet"/>
      <w:lvlText w:val="•"/>
      <w:lvlJc w:val="left"/>
      <w:pPr>
        <w:ind w:left="5855" w:hanging="425"/>
      </w:pPr>
      <w:rPr>
        <w:rFonts w:hint="default"/>
        <w:lang w:val="en-US" w:eastAsia="en-US" w:bidi="ar-SA"/>
      </w:rPr>
    </w:lvl>
    <w:lvl w:ilvl="7">
      <w:numFmt w:val="bullet"/>
      <w:lvlText w:val="•"/>
      <w:lvlJc w:val="left"/>
      <w:pPr>
        <w:ind w:left="6718" w:hanging="425"/>
      </w:pPr>
      <w:rPr>
        <w:rFonts w:hint="default"/>
        <w:lang w:val="en-US" w:eastAsia="en-US" w:bidi="ar-SA"/>
      </w:rPr>
    </w:lvl>
    <w:lvl w:ilvl="8">
      <w:numFmt w:val="bullet"/>
      <w:lvlText w:val="•"/>
      <w:lvlJc w:val="left"/>
      <w:pPr>
        <w:ind w:left="7581" w:hanging="425"/>
      </w:pPr>
      <w:rPr>
        <w:rFonts w:hint="default"/>
        <w:lang w:val="en-US" w:eastAsia="en-US" w:bidi="ar-SA"/>
      </w:rPr>
    </w:lvl>
  </w:abstractNum>
  <w:num w:numId="1" w16cid:durableId="909264886">
    <w:abstractNumId w:val="1"/>
  </w:num>
  <w:num w:numId="2" w16cid:durableId="112404556">
    <w:abstractNumId w:val="5"/>
  </w:num>
  <w:num w:numId="3" w16cid:durableId="473570984">
    <w:abstractNumId w:val="0"/>
  </w:num>
  <w:num w:numId="4" w16cid:durableId="217207725">
    <w:abstractNumId w:val="10"/>
  </w:num>
  <w:num w:numId="5" w16cid:durableId="1730113226">
    <w:abstractNumId w:val="7"/>
  </w:num>
  <w:num w:numId="6" w16cid:durableId="240063106">
    <w:abstractNumId w:val="16"/>
  </w:num>
  <w:num w:numId="7" w16cid:durableId="1933396098">
    <w:abstractNumId w:val="9"/>
  </w:num>
  <w:num w:numId="8" w16cid:durableId="347290780">
    <w:abstractNumId w:val="14"/>
  </w:num>
  <w:num w:numId="9" w16cid:durableId="591278430">
    <w:abstractNumId w:val="11"/>
  </w:num>
  <w:num w:numId="10" w16cid:durableId="2135512814">
    <w:abstractNumId w:val="8"/>
  </w:num>
  <w:num w:numId="11" w16cid:durableId="15036490">
    <w:abstractNumId w:val="12"/>
  </w:num>
  <w:num w:numId="12" w16cid:durableId="1748914290">
    <w:abstractNumId w:val="2"/>
  </w:num>
  <w:num w:numId="13" w16cid:durableId="497042318">
    <w:abstractNumId w:val="13"/>
  </w:num>
  <w:num w:numId="14" w16cid:durableId="108470336">
    <w:abstractNumId w:val="6"/>
  </w:num>
  <w:num w:numId="15" w16cid:durableId="353267383">
    <w:abstractNumId w:val="18"/>
  </w:num>
  <w:num w:numId="16" w16cid:durableId="1138571944">
    <w:abstractNumId w:val="15"/>
  </w:num>
  <w:num w:numId="17" w16cid:durableId="1075014431">
    <w:abstractNumId w:val="17"/>
  </w:num>
  <w:num w:numId="18" w16cid:durableId="938297383">
    <w:abstractNumId w:val="4"/>
  </w:num>
  <w:num w:numId="19" w16cid:durableId="5447297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es-ES_tradnl" w:vendorID="64" w:dllVersion="6" w:nlCheck="1" w:checkStyle="0"/>
  <w:activeWritingStyle w:appName="MSWord" w:lang="en-US" w:vendorID="64" w:dllVersion="6" w:nlCheck="1" w:checkStyle="1"/>
  <w:proofState w:spelling="clean" w:grammar="clean"/>
  <w:defaultTabStop w:val="720"/>
  <w:hyphenationZone w:val="425"/>
  <w:drawingGridHorizontalSpacing w:val="110"/>
  <w:displayHorizontalDrawingGridEvery w:val="2"/>
  <w:characterSpacingControl w:val="doNotCompress"/>
  <w:footnotePr>
    <w:footnote w:id="-1"/>
    <w:footnote w:id="0"/>
    <w:footnote w:id="1"/>
  </w:footnotePr>
  <w:endnotePr>
    <w:endnote w:id="-1"/>
    <w:endnote w:id="0"/>
    <w:endnote w:id="1"/>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6798C"/>
    <w:rsid w:val="00005BAB"/>
    <w:rsid w:val="00005F4F"/>
    <w:rsid w:val="000100CB"/>
    <w:rsid w:val="00011891"/>
    <w:rsid w:val="00011CA9"/>
    <w:rsid w:val="00012BC7"/>
    <w:rsid w:val="000361FD"/>
    <w:rsid w:val="00054076"/>
    <w:rsid w:val="00071812"/>
    <w:rsid w:val="0008393A"/>
    <w:rsid w:val="00086AFF"/>
    <w:rsid w:val="000A4E62"/>
    <w:rsid w:val="000A72C6"/>
    <w:rsid w:val="000D4CC1"/>
    <w:rsid w:val="000E6B51"/>
    <w:rsid w:val="000E6F9F"/>
    <w:rsid w:val="000F1C1E"/>
    <w:rsid w:val="00107273"/>
    <w:rsid w:val="00117F42"/>
    <w:rsid w:val="001241A9"/>
    <w:rsid w:val="001308D5"/>
    <w:rsid w:val="00134A39"/>
    <w:rsid w:val="0014333D"/>
    <w:rsid w:val="0016634A"/>
    <w:rsid w:val="00167D3E"/>
    <w:rsid w:val="00185EE7"/>
    <w:rsid w:val="00186096"/>
    <w:rsid w:val="0018725E"/>
    <w:rsid w:val="001A03A7"/>
    <w:rsid w:val="001C73D3"/>
    <w:rsid w:val="00223269"/>
    <w:rsid w:val="0023610E"/>
    <w:rsid w:val="00247EC4"/>
    <w:rsid w:val="00266EB6"/>
    <w:rsid w:val="00281AF8"/>
    <w:rsid w:val="002859EC"/>
    <w:rsid w:val="00285D05"/>
    <w:rsid w:val="00292258"/>
    <w:rsid w:val="002B610A"/>
    <w:rsid w:val="002C1E07"/>
    <w:rsid w:val="002D77A5"/>
    <w:rsid w:val="002E7A93"/>
    <w:rsid w:val="002F3EBD"/>
    <w:rsid w:val="002F7C63"/>
    <w:rsid w:val="003254A5"/>
    <w:rsid w:val="00332055"/>
    <w:rsid w:val="00342495"/>
    <w:rsid w:val="00361AD3"/>
    <w:rsid w:val="003979B8"/>
    <w:rsid w:val="003A011F"/>
    <w:rsid w:val="003A1969"/>
    <w:rsid w:val="003C232C"/>
    <w:rsid w:val="003C407A"/>
    <w:rsid w:val="003D1EF7"/>
    <w:rsid w:val="003E366E"/>
    <w:rsid w:val="003F3C64"/>
    <w:rsid w:val="00405687"/>
    <w:rsid w:val="00424981"/>
    <w:rsid w:val="00432B5D"/>
    <w:rsid w:val="004333CC"/>
    <w:rsid w:val="00437E17"/>
    <w:rsid w:val="00440E9D"/>
    <w:rsid w:val="00443829"/>
    <w:rsid w:val="00446C84"/>
    <w:rsid w:val="004555A6"/>
    <w:rsid w:val="004605E2"/>
    <w:rsid w:val="004D5C17"/>
    <w:rsid w:val="004D6D2D"/>
    <w:rsid w:val="004F5C93"/>
    <w:rsid w:val="00516465"/>
    <w:rsid w:val="00530575"/>
    <w:rsid w:val="005572F0"/>
    <w:rsid w:val="00566B04"/>
    <w:rsid w:val="00575E50"/>
    <w:rsid w:val="00593415"/>
    <w:rsid w:val="00595482"/>
    <w:rsid w:val="00595F53"/>
    <w:rsid w:val="00597408"/>
    <w:rsid w:val="005A3B79"/>
    <w:rsid w:val="005A6CCF"/>
    <w:rsid w:val="005D2A91"/>
    <w:rsid w:val="005F2B94"/>
    <w:rsid w:val="0060538C"/>
    <w:rsid w:val="0062785B"/>
    <w:rsid w:val="00642AEC"/>
    <w:rsid w:val="00643FF4"/>
    <w:rsid w:val="0065593C"/>
    <w:rsid w:val="00667199"/>
    <w:rsid w:val="0066798C"/>
    <w:rsid w:val="00674D87"/>
    <w:rsid w:val="00690EB0"/>
    <w:rsid w:val="006A4C1E"/>
    <w:rsid w:val="006A67DD"/>
    <w:rsid w:val="006C1158"/>
    <w:rsid w:val="006D00D4"/>
    <w:rsid w:val="006D1F2B"/>
    <w:rsid w:val="006E789E"/>
    <w:rsid w:val="00705131"/>
    <w:rsid w:val="007344A9"/>
    <w:rsid w:val="00741BEC"/>
    <w:rsid w:val="007A6E4A"/>
    <w:rsid w:val="007C56DA"/>
    <w:rsid w:val="007D1867"/>
    <w:rsid w:val="007F1994"/>
    <w:rsid w:val="007F4253"/>
    <w:rsid w:val="007F6085"/>
    <w:rsid w:val="00814703"/>
    <w:rsid w:val="00816B1C"/>
    <w:rsid w:val="00833C0D"/>
    <w:rsid w:val="00843BD8"/>
    <w:rsid w:val="00850E3C"/>
    <w:rsid w:val="00851E71"/>
    <w:rsid w:val="008631D9"/>
    <w:rsid w:val="008713A7"/>
    <w:rsid w:val="00872E8D"/>
    <w:rsid w:val="008A50B0"/>
    <w:rsid w:val="008C16A5"/>
    <w:rsid w:val="008C5B48"/>
    <w:rsid w:val="008D12A9"/>
    <w:rsid w:val="008F65B3"/>
    <w:rsid w:val="00944183"/>
    <w:rsid w:val="0095375F"/>
    <w:rsid w:val="00960E48"/>
    <w:rsid w:val="00962F1C"/>
    <w:rsid w:val="0096505D"/>
    <w:rsid w:val="0098359B"/>
    <w:rsid w:val="009A21AE"/>
    <w:rsid w:val="009A7DC8"/>
    <w:rsid w:val="009B267F"/>
    <w:rsid w:val="009C5F27"/>
    <w:rsid w:val="009C7E3D"/>
    <w:rsid w:val="009F24EE"/>
    <w:rsid w:val="00A02664"/>
    <w:rsid w:val="00A05181"/>
    <w:rsid w:val="00A25B08"/>
    <w:rsid w:val="00A5015C"/>
    <w:rsid w:val="00A80CC0"/>
    <w:rsid w:val="00A8606E"/>
    <w:rsid w:val="00A962EA"/>
    <w:rsid w:val="00AA0DA8"/>
    <w:rsid w:val="00AB7E0D"/>
    <w:rsid w:val="00AD5FC6"/>
    <w:rsid w:val="00AD723F"/>
    <w:rsid w:val="00AE453A"/>
    <w:rsid w:val="00AF0F77"/>
    <w:rsid w:val="00AF57CD"/>
    <w:rsid w:val="00B12602"/>
    <w:rsid w:val="00B20D81"/>
    <w:rsid w:val="00B218BC"/>
    <w:rsid w:val="00B2571D"/>
    <w:rsid w:val="00B343B8"/>
    <w:rsid w:val="00B36514"/>
    <w:rsid w:val="00B521C4"/>
    <w:rsid w:val="00B829FA"/>
    <w:rsid w:val="00B90E75"/>
    <w:rsid w:val="00B95BFC"/>
    <w:rsid w:val="00BA0DCD"/>
    <w:rsid w:val="00BA1EFA"/>
    <w:rsid w:val="00BA61A5"/>
    <w:rsid w:val="00BE2D1A"/>
    <w:rsid w:val="00BE424A"/>
    <w:rsid w:val="00BF081D"/>
    <w:rsid w:val="00BF4D96"/>
    <w:rsid w:val="00C07AF7"/>
    <w:rsid w:val="00C14FD2"/>
    <w:rsid w:val="00C31C62"/>
    <w:rsid w:val="00C36CFE"/>
    <w:rsid w:val="00C56CC6"/>
    <w:rsid w:val="00C56F59"/>
    <w:rsid w:val="00C60545"/>
    <w:rsid w:val="00C627FF"/>
    <w:rsid w:val="00C856D3"/>
    <w:rsid w:val="00C8606B"/>
    <w:rsid w:val="00C94C72"/>
    <w:rsid w:val="00C94F15"/>
    <w:rsid w:val="00CE2B63"/>
    <w:rsid w:val="00CE566C"/>
    <w:rsid w:val="00D2157D"/>
    <w:rsid w:val="00D230B4"/>
    <w:rsid w:val="00D530D8"/>
    <w:rsid w:val="00D646BB"/>
    <w:rsid w:val="00D70A09"/>
    <w:rsid w:val="00D74C2A"/>
    <w:rsid w:val="00D840C3"/>
    <w:rsid w:val="00D92493"/>
    <w:rsid w:val="00D950D2"/>
    <w:rsid w:val="00DA59FE"/>
    <w:rsid w:val="00DD1A12"/>
    <w:rsid w:val="00E22ACA"/>
    <w:rsid w:val="00E25702"/>
    <w:rsid w:val="00E354F7"/>
    <w:rsid w:val="00E44A7F"/>
    <w:rsid w:val="00E96439"/>
    <w:rsid w:val="00EA6821"/>
    <w:rsid w:val="00EB6650"/>
    <w:rsid w:val="00ED2F92"/>
    <w:rsid w:val="00EF2B86"/>
    <w:rsid w:val="00F146FF"/>
    <w:rsid w:val="00F14D19"/>
    <w:rsid w:val="00F16739"/>
    <w:rsid w:val="00F2098F"/>
    <w:rsid w:val="00F26DE5"/>
    <w:rsid w:val="00F44E7A"/>
    <w:rsid w:val="00F5585D"/>
    <w:rsid w:val="00F643A8"/>
    <w:rsid w:val="00F720E7"/>
    <w:rsid w:val="00F74E8F"/>
    <w:rsid w:val="00F92137"/>
    <w:rsid w:val="00F929B3"/>
    <w:rsid w:val="00FA3BB6"/>
    <w:rsid w:val="00FB629A"/>
    <w:rsid w:val="00FF797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56E97B"/>
  <w15:docId w15:val="{44211C7E-34E0-43E6-8131-E2D3CD2DF3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Pr>
      <w:rFonts w:ascii="Times New Roman" w:eastAsia="Times New Roman" w:hAnsi="Times New Roman" w:cs="Times New Roman"/>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grindinistekstas">
    <w:name w:val="Body Text"/>
    <w:basedOn w:val="prastasis"/>
    <w:uiPriority w:val="1"/>
    <w:qFormat/>
    <w:pPr>
      <w:spacing w:before="20"/>
    </w:pPr>
    <w:rPr>
      <w:b/>
      <w:bCs/>
    </w:rPr>
  </w:style>
  <w:style w:type="paragraph" w:styleId="Sraopastraipa">
    <w:name w:val="List Paragraph"/>
    <w:basedOn w:val="prastasis"/>
    <w:uiPriority w:val="1"/>
    <w:qFormat/>
  </w:style>
  <w:style w:type="paragraph" w:customStyle="1" w:styleId="TableParagraph">
    <w:name w:val="Table Paragraph"/>
    <w:basedOn w:val="prastasis"/>
    <w:uiPriority w:val="1"/>
    <w:qFormat/>
  </w:style>
  <w:style w:type="paragraph" w:styleId="Antrats">
    <w:name w:val="header"/>
    <w:basedOn w:val="prastasis"/>
    <w:link w:val="AntratsDiagrama"/>
    <w:uiPriority w:val="99"/>
    <w:unhideWhenUsed/>
    <w:rsid w:val="0014333D"/>
    <w:pPr>
      <w:tabs>
        <w:tab w:val="center" w:pos="4536"/>
        <w:tab w:val="right" w:pos="9072"/>
      </w:tabs>
    </w:pPr>
  </w:style>
  <w:style w:type="character" w:customStyle="1" w:styleId="AntratsDiagrama">
    <w:name w:val="Antraštės Diagrama"/>
    <w:basedOn w:val="Numatytasispastraiposriftas"/>
    <w:link w:val="Antrats"/>
    <w:uiPriority w:val="99"/>
    <w:rsid w:val="0014333D"/>
    <w:rPr>
      <w:rFonts w:ascii="Times New Roman" w:eastAsia="Times New Roman" w:hAnsi="Times New Roman" w:cs="Times New Roman"/>
    </w:rPr>
  </w:style>
  <w:style w:type="paragraph" w:styleId="Porat">
    <w:name w:val="footer"/>
    <w:basedOn w:val="prastasis"/>
    <w:link w:val="PoratDiagrama"/>
    <w:uiPriority w:val="99"/>
    <w:unhideWhenUsed/>
    <w:rsid w:val="0014333D"/>
    <w:pPr>
      <w:tabs>
        <w:tab w:val="center" w:pos="4536"/>
        <w:tab w:val="right" w:pos="9072"/>
      </w:tabs>
    </w:pPr>
  </w:style>
  <w:style w:type="character" w:customStyle="1" w:styleId="PoratDiagrama">
    <w:name w:val="Poraštė Diagrama"/>
    <w:basedOn w:val="Numatytasispastraiposriftas"/>
    <w:link w:val="Porat"/>
    <w:uiPriority w:val="99"/>
    <w:rsid w:val="0014333D"/>
    <w:rPr>
      <w:rFonts w:ascii="Times New Roman" w:eastAsia="Times New Roman" w:hAnsi="Times New Roman" w:cs="Times New Roman"/>
    </w:rPr>
  </w:style>
  <w:style w:type="paragraph" w:styleId="Pataisymai">
    <w:name w:val="Revision"/>
    <w:hidden/>
    <w:uiPriority w:val="99"/>
    <w:semiHidden/>
    <w:rsid w:val="00292258"/>
    <w:pPr>
      <w:widowControl/>
      <w:autoSpaceDE/>
      <w:autoSpaceDN/>
    </w:pPr>
    <w:rPr>
      <w:rFonts w:ascii="Times New Roman" w:eastAsia="Times New Roman" w:hAnsi="Times New Roman" w:cs="Times New Roman"/>
    </w:rPr>
  </w:style>
  <w:style w:type="paragraph" w:styleId="Debesliotekstas">
    <w:name w:val="Balloon Text"/>
    <w:basedOn w:val="prastasis"/>
    <w:link w:val="DebesliotekstasDiagrama"/>
    <w:uiPriority w:val="99"/>
    <w:semiHidden/>
    <w:unhideWhenUsed/>
    <w:rsid w:val="00292258"/>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292258"/>
    <w:rPr>
      <w:rFonts w:ascii="Segoe UI" w:eastAsia="Times New Roman" w:hAnsi="Segoe UI" w:cs="Segoe UI"/>
      <w:sz w:val="18"/>
      <w:szCs w:val="18"/>
    </w:rPr>
  </w:style>
  <w:style w:type="character" w:styleId="Komentaronuoroda">
    <w:name w:val="annotation reference"/>
    <w:basedOn w:val="Numatytasispastraiposriftas"/>
    <w:uiPriority w:val="99"/>
    <w:semiHidden/>
    <w:unhideWhenUsed/>
    <w:rsid w:val="00342495"/>
    <w:rPr>
      <w:sz w:val="16"/>
      <w:szCs w:val="16"/>
    </w:rPr>
  </w:style>
  <w:style w:type="paragraph" w:styleId="Komentarotekstas">
    <w:name w:val="annotation text"/>
    <w:basedOn w:val="prastasis"/>
    <w:link w:val="KomentarotekstasDiagrama"/>
    <w:uiPriority w:val="99"/>
    <w:unhideWhenUsed/>
    <w:rsid w:val="00285D05"/>
    <w:rPr>
      <w:sz w:val="20"/>
      <w:szCs w:val="20"/>
    </w:rPr>
  </w:style>
  <w:style w:type="character" w:customStyle="1" w:styleId="KomentarotekstasDiagrama">
    <w:name w:val="Komentaro tekstas Diagrama"/>
    <w:basedOn w:val="Numatytasispastraiposriftas"/>
    <w:link w:val="Komentarotekstas"/>
    <w:uiPriority w:val="99"/>
    <w:rsid w:val="00342495"/>
    <w:rPr>
      <w:rFonts w:ascii="Times New Roman" w:eastAsia="Times New Roman" w:hAnsi="Times New Roman" w:cs="Times New Roman"/>
      <w:sz w:val="20"/>
      <w:szCs w:val="20"/>
    </w:rPr>
  </w:style>
  <w:style w:type="paragraph" w:styleId="Komentarotema">
    <w:name w:val="annotation subject"/>
    <w:basedOn w:val="Komentarotekstas"/>
    <w:next w:val="Komentarotekstas"/>
    <w:link w:val="KomentarotemaDiagrama"/>
    <w:uiPriority w:val="99"/>
    <w:semiHidden/>
    <w:unhideWhenUsed/>
    <w:rsid w:val="00342495"/>
    <w:rPr>
      <w:b/>
      <w:bCs/>
    </w:rPr>
  </w:style>
  <w:style w:type="character" w:customStyle="1" w:styleId="KomentarotemaDiagrama">
    <w:name w:val="Komentaro tema Diagrama"/>
    <w:basedOn w:val="KomentarotekstasDiagrama"/>
    <w:link w:val="Komentarotema"/>
    <w:uiPriority w:val="99"/>
    <w:semiHidden/>
    <w:rsid w:val="00342495"/>
    <w:rPr>
      <w:rFonts w:ascii="Times New Roman" w:eastAsia="Times New Roman" w:hAnsi="Times New Roman" w:cs="Times New Roman"/>
      <w:b/>
      <w:bCs/>
      <w:sz w:val="20"/>
      <w:szCs w:val="20"/>
    </w:rPr>
  </w:style>
  <w:style w:type="character" w:styleId="Hipersaitas">
    <w:name w:val="Hyperlink"/>
    <w:basedOn w:val="Numatytasispastraiposriftas"/>
    <w:uiPriority w:val="99"/>
    <w:unhideWhenUsed/>
    <w:rsid w:val="002F3EBD"/>
    <w:rPr>
      <w:color w:val="0000FF"/>
      <w:u w:val="single"/>
    </w:rPr>
  </w:style>
  <w:style w:type="paragraph" w:customStyle="1" w:styleId="Default">
    <w:name w:val="Default"/>
    <w:rsid w:val="00B90E75"/>
    <w:pPr>
      <w:widowControl/>
      <w:adjustRightInd w:val="0"/>
    </w:pPr>
    <w:rPr>
      <w:rFonts w:ascii="Times New Roman" w:hAnsi="Times New Roman" w:cs="Times New Roman"/>
      <w:color w:val="000000"/>
      <w:sz w:val="24"/>
      <w:szCs w:val="24"/>
    </w:rPr>
  </w:style>
  <w:style w:type="character" w:customStyle="1" w:styleId="rynqvb">
    <w:name w:val="rynqvb"/>
    <w:basedOn w:val="Numatytasispastraiposriftas"/>
    <w:rsid w:val="00AD723F"/>
  </w:style>
  <w:style w:type="character" w:styleId="Neapdorotaspaminjimas">
    <w:name w:val="Unresolved Mention"/>
    <w:basedOn w:val="Numatytasispastraiposriftas"/>
    <w:uiPriority w:val="99"/>
    <w:semiHidden/>
    <w:unhideWhenUsed/>
    <w:rsid w:val="00674D87"/>
    <w:rPr>
      <w:color w:val="605E5C"/>
      <w:shd w:val="clear" w:color="auto" w:fill="E1DFDD"/>
    </w:rPr>
  </w:style>
  <w:style w:type="character" w:styleId="Perirtashipersaitas">
    <w:name w:val="FollowedHyperlink"/>
    <w:basedOn w:val="Numatytasispastraiposriftas"/>
    <w:uiPriority w:val="99"/>
    <w:semiHidden/>
    <w:unhideWhenUsed/>
    <w:rsid w:val="0023610E"/>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79923973">
      <w:bodyDiv w:val="1"/>
      <w:marLeft w:val="0"/>
      <w:marRight w:val="0"/>
      <w:marTop w:val="0"/>
      <w:marBottom w:val="0"/>
      <w:divBdr>
        <w:top w:val="none" w:sz="0" w:space="0" w:color="auto"/>
        <w:left w:val="none" w:sz="0" w:space="0" w:color="auto"/>
        <w:bottom w:val="none" w:sz="0" w:space="0" w:color="auto"/>
        <w:right w:val="none" w:sz="0" w:space="0" w:color="auto"/>
      </w:divBdr>
    </w:div>
    <w:div w:id="513765564">
      <w:bodyDiv w:val="1"/>
      <w:marLeft w:val="0"/>
      <w:marRight w:val="0"/>
      <w:marTop w:val="0"/>
      <w:marBottom w:val="0"/>
      <w:divBdr>
        <w:top w:val="none" w:sz="0" w:space="0" w:color="auto"/>
        <w:left w:val="none" w:sz="0" w:space="0" w:color="auto"/>
        <w:bottom w:val="none" w:sz="0" w:space="0" w:color="auto"/>
        <w:right w:val="none" w:sz="0" w:space="0" w:color="auto"/>
      </w:divBdr>
    </w:div>
    <w:div w:id="1303002289">
      <w:bodyDiv w:val="1"/>
      <w:marLeft w:val="0"/>
      <w:marRight w:val="0"/>
      <w:marTop w:val="0"/>
      <w:marBottom w:val="0"/>
      <w:divBdr>
        <w:top w:val="none" w:sz="0" w:space="0" w:color="auto"/>
        <w:left w:val="none" w:sz="0" w:space="0" w:color="auto"/>
        <w:bottom w:val="none" w:sz="0" w:space="0" w:color="auto"/>
        <w:right w:val="none" w:sz="0" w:space="0" w:color="auto"/>
      </w:divBdr>
    </w:div>
    <w:div w:id="1329020811">
      <w:bodyDiv w:val="1"/>
      <w:marLeft w:val="0"/>
      <w:marRight w:val="0"/>
      <w:marTop w:val="0"/>
      <w:marBottom w:val="0"/>
      <w:divBdr>
        <w:top w:val="none" w:sz="0" w:space="0" w:color="auto"/>
        <w:left w:val="none" w:sz="0" w:space="0" w:color="auto"/>
        <w:bottom w:val="none" w:sz="0" w:space="0" w:color="auto"/>
        <w:right w:val="none" w:sz="0" w:space="0" w:color="auto"/>
      </w:divBdr>
    </w:div>
    <w:div w:id="1634796240">
      <w:bodyDiv w:val="1"/>
      <w:marLeft w:val="0"/>
      <w:marRight w:val="0"/>
      <w:marTop w:val="0"/>
      <w:marBottom w:val="0"/>
      <w:divBdr>
        <w:top w:val="none" w:sz="0" w:space="0" w:color="auto"/>
        <w:left w:val="none" w:sz="0" w:space="0" w:color="auto"/>
        <w:bottom w:val="none" w:sz="0" w:space="0" w:color="auto"/>
        <w:right w:val="none" w:sz="0" w:space="0" w:color="auto"/>
      </w:divBdr>
    </w:div>
    <w:div w:id="1870681365">
      <w:bodyDiv w:val="1"/>
      <w:marLeft w:val="0"/>
      <w:marRight w:val="0"/>
      <w:marTop w:val="0"/>
      <w:marBottom w:val="0"/>
      <w:divBdr>
        <w:top w:val="none" w:sz="0" w:space="0" w:color="auto"/>
        <w:left w:val="none" w:sz="0" w:space="0" w:color="auto"/>
        <w:bottom w:val="none" w:sz="0" w:space="0" w:color="auto"/>
        <w:right w:val="none" w:sz="0" w:space="0" w:color="auto"/>
      </w:divBdr>
    </w:div>
    <w:div w:id="1982349298">
      <w:bodyDiv w:val="1"/>
      <w:marLeft w:val="0"/>
      <w:marRight w:val="0"/>
      <w:marTop w:val="0"/>
      <w:marBottom w:val="0"/>
      <w:divBdr>
        <w:top w:val="none" w:sz="0" w:space="0" w:color="auto"/>
        <w:left w:val="none" w:sz="0" w:space="0" w:color="auto"/>
        <w:bottom w:val="none" w:sz="0" w:space="0" w:color="auto"/>
        <w:right w:val="none" w:sz="0" w:space="0" w:color="auto"/>
      </w:divBdr>
    </w:div>
    <w:div w:id="198385100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vvkt.lrv.lt/lt/%20" TargetMode="External"/><Relationship Id="rId18" Type="http://schemas.openxmlformats.org/officeDocument/2006/relationships/hyperlink" Target="https://en.wikipedia.org/wiki/Rectum" TargetMode="External"/><Relationship Id="rId3" Type="http://schemas.openxmlformats.org/officeDocument/2006/relationships/customXml" Target="../customXml/item3.xml"/><Relationship Id="rId21" Type="http://schemas.openxmlformats.org/officeDocument/2006/relationships/hyperlink" Target="https://vvkt.lrv.lt/lt/%20" TargetMode="External"/><Relationship Id="rId7" Type="http://schemas.openxmlformats.org/officeDocument/2006/relationships/styles" Target="styles.xml"/><Relationship Id="rId12" Type="http://schemas.openxmlformats.org/officeDocument/2006/relationships/hyperlink" Target="https://vvkt.lrv.lt/lt/%20" TargetMode="External"/><Relationship Id="rId17" Type="http://schemas.openxmlformats.org/officeDocument/2006/relationships/hyperlink" Target="https://en.wikipedia.org/wiki/Anal_cavity" TargetMode="Externa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image" Target="media/image2.png"/><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footer" Target="footer1.xml"/><Relationship Id="rId23" Type="http://schemas.openxmlformats.org/officeDocument/2006/relationships/fontTable" Target="fontTable.xml"/><Relationship Id="rId10" Type="http://schemas.openxmlformats.org/officeDocument/2006/relationships/footnotes" Target="footnotes.xml"/><Relationship Id="rId19" Type="http://schemas.openxmlformats.org/officeDocument/2006/relationships/image" Target="media/image1.png"/><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 Id="rId22"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f1f38de8-9add-403b-97a1-2eb8ba686be8">
      <Terms xmlns="http://schemas.microsoft.com/office/infopath/2007/PartnerControls"/>
    </lcf76f155ced4ddcb4097134ff3c332f>
    <ga05a3122a414a9bb1806a54d804ca51 xmlns="22940a2c-07b4-450d-adbe-1b9795869319">
      <Terms xmlns="http://schemas.microsoft.com/office/infopath/2007/PartnerControls"/>
    </ga05a3122a414a9bb1806a54d804ca51>
    <kdd6bc8ee2224ddc860c356c1d2022b2 xmlns="22940a2c-07b4-450d-adbe-1b9795869319">
      <Terms xmlns="http://schemas.microsoft.com/office/infopath/2007/PartnerControls"/>
    </kdd6bc8ee2224ddc860c356c1d2022b2>
    <TaxCatchAll xmlns="b4b6094c-4b86-428e-bd0c-7deaa5900460" xsi:nil="true"/>
    <ga3656c39a4e4f0189550dbe4bc27d98 xmlns="22940a2c-07b4-450d-adbe-1b9795869319">
      <Terms xmlns="http://schemas.microsoft.com/office/infopath/2007/PartnerControls"/>
    </ga3656c39a4e4f0189550dbe4bc27d98>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kument" ma:contentTypeID="0x010100D9BCCB23F66B754B8AE29856B8B0837C" ma:contentTypeVersion="" ma:contentTypeDescription="Ein neues Dokument erstellen." ma:contentTypeScope="" ma:versionID="3f323a47f1186ef47b403f2ce9f144a1">
  <xsd:schema xmlns:xsd="http://www.w3.org/2001/XMLSchema" xmlns:xs="http://www.w3.org/2001/XMLSchema" xmlns:p="http://schemas.microsoft.com/office/2006/metadata/properties" xmlns:ns1="22940a2c-07b4-450d-adbe-1b9795869319" xmlns:ns3="b4b6094c-4b86-428e-bd0c-7deaa5900460" xmlns:ns4="f1f38de8-9add-403b-97a1-2eb8ba686be8" xmlns:ns5="676203e7-d078-4505-848e-7f1cc5daef0c" targetNamespace="http://schemas.microsoft.com/office/2006/metadata/properties" ma:root="true" ma:fieldsID="0b70d720d37dfd8bfd29dc0b721562e3" ns1:_="" ns3:_="" ns4:_="" ns5:_="">
    <xsd:import namespace="22940a2c-07b4-450d-adbe-1b9795869319"/>
    <xsd:import namespace="b4b6094c-4b86-428e-bd0c-7deaa5900460"/>
    <xsd:import namespace="f1f38de8-9add-403b-97a1-2eb8ba686be8"/>
    <xsd:import namespace="676203e7-d078-4505-848e-7f1cc5daef0c"/>
    <xsd:element name="properties">
      <xsd:complexType>
        <xsd:sequence>
          <xsd:element name="documentManagement">
            <xsd:complexType>
              <xsd:all>
                <xsd:element ref="ns1:ga3656c39a4e4f0189550dbe4bc27d98" minOccurs="0"/>
                <xsd:element ref="ns3:TaxCatchAll" minOccurs="0"/>
                <xsd:element ref="ns1:kdd6bc8ee2224ddc860c356c1d2022b2" minOccurs="0"/>
                <xsd:element ref="ns1:ga05a3122a414a9bb1806a54d804ca51" minOccurs="0"/>
                <xsd:element ref="ns4:MediaServiceMetadata" minOccurs="0"/>
                <xsd:element ref="ns4:MediaServiceFastMetadata" minOccurs="0"/>
                <xsd:element ref="ns4:MediaServiceAutoTags" minOccurs="0"/>
                <xsd:element ref="ns4:MediaServiceOCR" minOccurs="0"/>
                <xsd:element ref="ns4:MediaServiceDateTaken" minOccurs="0"/>
                <xsd:element ref="ns4:MediaServiceAutoKeyPoints" minOccurs="0"/>
                <xsd:element ref="ns4:MediaServiceKeyPoints" minOccurs="0"/>
                <xsd:element ref="ns5:SharedWithUsers" minOccurs="0"/>
                <xsd:element ref="ns5:SharedWithDetails" minOccurs="0"/>
                <xsd:element ref="ns4:MediaServiceGenerationTime" minOccurs="0"/>
                <xsd:element ref="ns4:MediaServiceEventHashCode" minOccurs="0"/>
                <xsd:element ref="ns4:lcf76f155ced4ddcb4097134ff3c332f" minOccurs="0"/>
                <xsd:element ref="ns4:MediaServiceObjectDetectorVersions" minOccurs="0"/>
                <xsd:element ref="ns4:MediaServiceSearchProperties" minOccurs="0"/>
                <xsd:element ref="ns4: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2940a2c-07b4-450d-adbe-1b9795869319" elementFormDefault="qualified">
    <xsd:import namespace="http://schemas.microsoft.com/office/2006/documentManagement/types"/>
    <xsd:import namespace="http://schemas.microsoft.com/office/infopath/2007/PartnerControls"/>
    <xsd:element name="ga3656c39a4e4f0189550dbe4bc27d98" ma:index="6" nillable="true" ma:taxonomy="true" ma:internalName="ga3656c39a4e4f0189550dbe4bc27d98" ma:taxonomyFieldName="Unternehmen" ma:displayName="Unternehmen" ma:default="" ma:fieldId="{0a3656c3-9a4e-4f01-8955-0dbe4bc27d98}" ma:sspId="be5932a5-a48f-4f98-b690-d9598e8675c0" ma:termSetId="1ac2687b-bfec-4fc7-a97d-bb06f4a5b0aa" ma:anchorId="00000000-0000-0000-0000-000000000000" ma:open="false" ma:isKeyword="false">
      <xsd:complexType>
        <xsd:sequence>
          <xsd:element ref="pc:Terms" minOccurs="0" maxOccurs="1"/>
        </xsd:sequence>
      </xsd:complexType>
    </xsd:element>
    <xsd:element name="kdd6bc8ee2224ddc860c356c1d2022b2" ma:index="8" nillable="true" ma:taxonomy="true" ma:internalName="kdd6bc8ee2224ddc860c356c1d2022b2" ma:taxonomyFieldName="Gesch_x00e4_ftsjahr" ma:displayName="Geschäftsjahr" ma:default="" ma:fieldId="{4dd6bc8e-e222-4ddc-860c-356c1d2022b2}" ma:sspId="be5932a5-a48f-4f98-b690-d9598e8675c0" ma:termSetId="16c377c7-0f61-48b9-bbf0-2343e4e0f675" ma:anchorId="00000000-0000-0000-0000-000000000000" ma:open="false" ma:isKeyword="false">
      <xsd:complexType>
        <xsd:sequence>
          <xsd:element ref="pc:Terms" minOccurs="0" maxOccurs="1"/>
        </xsd:sequence>
      </xsd:complexType>
    </xsd:element>
    <xsd:element name="ga05a3122a414a9bb1806a54d804ca51" ma:index="14" nillable="true" ma:taxonomy="true" ma:internalName="ga05a3122a414a9bb1806a54d804ca51" ma:taxonomyFieldName="Thema" ma:displayName="Thema" ma:default="" ma:fieldId="{0a05a312-2a41-4a9b-b180-6a54d804ca51}" ma:sspId="be5932a5-a48f-4f98-b690-d9598e8675c0" ma:termSetId="253a9e23-113b-421a-b3a2-252d5baf9db1"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b4b6094c-4b86-428e-bd0c-7deaa5900460" elementFormDefault="qualified">
    <xsd:import namespace="http://schemas.microsoft.com/office/2006/documentManagement/types"/>
    <xsd:import namespace="http://schemas.microsoft.com/office/infopath/2007/PartnerControls"/>
    <xsd:element name="TaxCatchAll" ma:index="7" nillable="true" ma:displayName="Taxonomiespalte &quot;Alle abfangen&quot;" ma:hidden="true" ma:list="{4D524A84-DACD-4CB2-8D3C-F6D978F176C3}" ma:internalName="TaxCatchAll" ma:showField="CatchAllData" ma:web="{676203e7-d078-4505-848e-7f1cc5daef0c}">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f1f38de8-9add-403b-97a1-2eb8ba686be8" elementFormDefault="qualified">
    <xsd:import namespace="http://schemas.microsoft.com/office/2006/documentManagement/types"/>
    <xsd:import namespace="http://schemas.microsoft.com/office/infopath/2007/PartnerControls"/>
    <xsd:element name="MediaServiceMetadata" ma:index="15" nillable="true" ma:displayName="MediaServiceMetadata" ma:hidden="true" ma:internalName="MediaServiceMetadata" ma:readOnly="true">
      <xsd:simpleType>
        <xsd:restriction base="dms:Note"/>
      </xsd:simpleType>
    </xsd:element>
    <xsd:element name="MediaServiceFastMetadata" ma:index="16" nillable="true" ma:displayName="MediaServiceFastMetadata" ma:hidden="true" ma:internalName="MediaServiceFastMetadata" ma:readOnly="true">
      <xsd:simpleType>
        <xsd:restriction base="dms:Note"/>
      </xsd:simpleType>
    </xsd:element>
    <xsd:element name="MediaServiceAutoTags" ma:index="17" nillable="true" ma:displayName="Tags" ma:internalName="MediaServiceAutoTags"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DateTaken" ma:index="19" nillable="true" ma:displayName="MediaServiceDateTaken" ma:hidden="true" ma:internalName="MediaServiceDateTaken" ma:readOnly="true">
      <xsd:simpleType>
        <xsd:restriction base="dms:Text"/>
      </xsd:simpleType>
    </xsd:element>
    <xsd:element name="MediaServiceAutoKeyPoints" ma:index="20" nillable="true" ma:displayName="MediaServiceAutoKeyPoints" ma:hidden="true" ma:internalName="MediaServiceAutoKeyPoints" ma:readOnly="true">
      <xsd:simpleType>
        <xsd:restriction base="dms:Note"/>
      </xsd:simpleType>
    </xsd:element>
    <xsd:element name="MediaServiceKeyPoints" ma:index="21" nillable="true" ma:displayName="KeyPoints" ma:internalName="MediaServiceKeyPoints" ma:readOnly="true">
      <xsd:simpleType>
        <xsd:restriction base="dms:Note">
          <xsd:maxLength value="255"/>
        </xsd:restriction>
      </xsd:simpleType>
    </xsd:element>
    <xsd:element name="MediaServiceGenerationTime" ma:index="24" nillable="true" ma:displayName="MediaServiceGenerationTime" ma:hidden="true" ma:internalName="MediaServiceGenerationTime" ma:readOnly="true">
      <xsd:simpleType>
        <xsd:restriction base="dms:Text"/>
      </xsd:simpleType>
    </xsd:element>
    <xsd:element name="MediaServiceEventHashCode" ma:index="25" nillable="true" ma:displayName="MediaServiceEventHashCode" ma:hidden="true" ma:internalName="MediaServiceEventHashCode" ma:readOnly="true">
      <xsd:simpleType>
        <xsd:restriction base="dms:Text"/>
      </xsd:simpleType>
    </xsd:element>
    <xsd:element name="lcf76f155ced4ddcb4097134ff3c332f" ma:index="27" nillable="true" ma:taxonomy="true" ma:internalName="lcf76f155ced4ddcb4097134ff3c332f" ma:taxonomyFieldName="MediaServiceImageTags" ma:displayName="Bildmarkierungen" ma:readOnly="false" ma:fieldId="{5cf76f15-5ced-4ddc-b409-7134ff3c332f}" ma:taxonomyMulti="true" ma:sspId="be5932a5-a48f-4f98-b690-d9598e8675c0"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8"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9" nillable="true" ma:displayName="MediaServiceSearchProperties" ma:hidden="true" ma:internalName="MediaServiceSearchProperties" ma:readOnly="true">
      <xsd:simpleType>
        <xsd:restriction base="dms:Note"/>
      </xsd:simpleType>
    </xsd:element>
    <xsd:element name="MediaServiceLocation" ma:index="30"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76203e7-d078-4505-848e-7f1cc5daef0c" elementFormDefault="qualified">
    <xsd:import namespace="http://schemas.microsoft.com/office/2006/documentManagement/types"/>
    <xsd:import namespace="http://schemas.microsoft.com/office/infopath/2007/PartnerControls"/>
    <xsd:element name="SharedWithUsers" ma:index="22"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Freigegeben für -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9" ma:displayName="Inhaltstyp"/>
        <xsd:element ref="dc:title" minOccurs="0" maxOccurs="1" ma:index="2"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ct:contentTypeSchema xmlns:ct="http://schemas.microsoft.com/office/2006/metadata/contentType" xmlns:ma="http://schemas.microsoft.com/office/2006/metadata/properties/metaAttributes" ct:_="" ma:_="" ma:contentTypeName="Dokument" ma:contentTypeID="0x010100D9BCCB23F66B754B8AE29856B8B0837C" ma:contentTypeVersion="" ma:contentTypeDescription="Ein neues Dokument erstellen." ma:contentTypeScope="" ma:versionID="a79e93d730bd05676d6a7dfd97af55ca">
  <xsd:schema xmlns:xsd="http://www.w3.org/2001/XMLSchema" xmlns:xs="http://www.w3.org/2001/XMLSchema" xmlns:p="http://schemas.microsoft.com/office/2006/metadata/properties" xmlns:ns1="22940a2c-07b4-450d-adbe-1b9795869319" xmlns:ns3="b4b6094c-4b86-428e-bd0c-7deaa5900460" xmlns:ns4="f1f38de8-9add-403b-97a1-2eb8ba686be8" xmlns:ns5="676203e7-d078-4505-848e-7f1cc5daef0c" targetNamespace="http://schemas.microsoft.com/office/2006/metadata/properties" ma:root="true" ma:fieldsID="c89b19685b032f167d1377e6c8cf1d1d" ns1:_="" ns3:_="" ns4:_="" ns5:_="">
    <xsd:import namespace="22940a2c-07b4-450d-adbe-1b9795869319"/>
    <xsd:import namespace="b4b6094c-4b86-428e-bd0c-7deaa5900460"/>
    <xsd:import namespace="f1f38de8-9add-403b-97a1-2eb8ba686be8"/>
    <xsd:import namespace="676203e7-d078-4505-848e-7f1cc5daef0c"/>
    <xsd:element name="properties">
      <xsd:complexType>
        <xsd:sequence>
          <xsd:element name="documentManagement">
            <xsd:complexType>
              <xsd:all>
                <xsd:element ref="ns1:ga3656c39a4e4f0189550dbe4bc27d98" minOccurs="0"/>
                <xsd:element ref="ns3:TaxCatchAll" minOccurs="0"/>
                <xsd:element ref="ns1:kdd6bc8ee2224ddc860c356c1d2022b2" minOccurs="0"/>
                <xsd:element ref="ns1:ga05a3122a414a9bb1806a54d804ca51" minOccurs="0"/>
                <xsd:element ref="ns4:MediaServiceMetadata" minOccurs="0"/>
                <xsd:element ref="ns4:MediaServiceFastMetadata" minOccurs="0"/>
                <xsd:element ref="ns4:MediaServiceAutoTags" minOccurs="0"/>
                <xsd:element ref="ns4:MediaServiceOCR" minOccurs="0"/>
                <xsd:element ref="ns4:MediaServiceDateTaken" minOccurs="0"/>
                <xsd:element ref="ns4:MediaServiceAutoKeyPoints" minOccurs="0"/>
                <xsd:element ref="ns4:MediaServiceKeyPoints" minOccurs="0"/>
                <xsd:element ref="ns5:SharedWithUsers" minOccurs="0"/>
                <xsd:element ref="ns5:SharedWithDetails" minOccurs="0"/>
                <xsd:element ref="ns4:MediaServiceGenerationTime" minOccurs="0"/>
                <xsd:element ref="ns4:MediaServiceEventHashCode" minOccurs="0"/>
                <xsd:element ref="ns4:lcf76f155ced4ddcb4097134ff3c332f" minOccurs="0"/>
                <xsd:element ref="ns4: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2940a2c-07b4-450d-adbe-1b9795869319" elementFormDefault="qualified">
    <xsd:import namespace="http://schemas.microsoft.com/office/2006/documentManagement/types"/>
    <xsd:import namespace="http://schemas.microsoft.com/office/infopath/2007/PartnerControls"/>
    <xsd:element name="ga3656c39a4e4f0189550dbe4bc27d98" ma:index="6" nillable="true" ma:taxonomy="true" ma:internalName="ga3656c39a4e4f0189550dbe4bc27d98" ma:taxonomyFieldName="Unternehmen" ma:displayName="Unternehmen" ma:default="" ma:fieldId="{0a3656c3-9a4e-4f01-8955-0dbe4bc27d98}" ma:sspId="be5932a5-a48f-4f98-b690-d9598e8675c0" ma:termSetId="1ac2687b-bfec-4fc7-a97d-bb06f4a5b0aa" ma:anchorId="00000000-0000-0000-0000-000000000000" ma:open="false" ma:isKeyword="false">
      <xsd:complexType>
        <xsd:sequence>
          <xsd:element ref="pc:Terms" minOccurs="0" maxOccurs="1"/>
        </xsd:sequence>
      </xsd:complexType>
    </xsd:element>
    <xsd:element name="kdd6bc8ee2224ddc860c356c1d2022b2" ma:index="8" nillable="true" ma:taxonomy="true" ma:internalName="kdd6bc8ee2224ddc860c356c1d2022b2" ma:taxonomyFieldName="Gesch_x00e4_ftsjahr" ma:displayName="Geschäftsjahr" ma:default="" ma:fieldId="{4dd6bc8e-e222-4ddc-860c-356c1d2022b2}" ma:sspId="be5932a5-a48f-4f98-b690-d9598e8675c0" ma:termSetId="16c377c7-0f61-48b9-bbf0-2343e4e0f675" ma:anchorId="00000000-0000-0000-0000-000000000000" ma:open="false" ma:isKeyword="false">
      <xsd:complexType>
        <xsd:sequence>
          <xsd:element ref="pc:Terms" minOccurs="0" maxOccurs="1"/>
        </xsd:sequence>
      </xsd:complexType>
    </xsd:element>
    <xsd:element name="ga05a3122a414a9bb1806a54d804ca51" ma:index="14" nillable="true" ma:taxonomy="true" ma:internalName="ga05a3122a414a9bb1806a54d804ca51" ma:taxonomyFieldName="Thema" ma:displayName="Thema" ma:default="" ma:fieldId="{0a05a312-2a41-4a9b-b180-6a54d804ca51}" ma:sspId="be5932a5-a48f-4f98-b690-d9598e8675c0" ma:termSetId="253a9e23-113b-421a-b3a2-252d5baf9db1"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b4b6094c-4b86-428e-bd0c-7deaa5900460" elementFormDefault="qualified">
    <xsd:import namespace="http://schemas.microsoft.com/office/2006/documentManagement/types"/>
    <xsd:import namespace="http://schemas.microsoft.com/office/infopath/2007/PartnerControls"/>
    <xsd:element name="TaxCatchAll" ma:index="7" nillable="true" ma:displayName="Taxonomiespalte &quot;Alle abfangen&quot;" ma:hidden="true" ma:list="{4D524A84-DACD-4CB2-8D3C-F6D978F176C3}" ma:internalName="TaxCatchAll" ma:showField="CatchAllData" ma:web="{676203e7-d078-4505-848e-7f1cc5daef0c}">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f1f38de8-9add-403b-97a1-2eb8ba686be8" elementFormDefault="qualified">
    <xsd:import namespace="http://schemas.microsoft.com/office/2006/documentManagement/types"/>
    <xsd:import namespace="http://schemas.microsoft.com/office/infopath/2007/PartnerControls"/>
    <xsd:element name="MediaServiceMetadata" ma:index="15" nillable="true" ma:displayName="MediaServiceMetadata" ma:hidden="true" ma:internalName="MediaServiceMetadata" ma:readOnly="true">
      <xsd:simpleType>
        <xsd:restriction base="dms:Note"/>
      </xsd:simpleType>
    </xsd:element>
    <xsd:element name="MediaServiceFastMetadata" ma:index="16" nillable="true" ma:displayName="MediaServiceFastMetadata" ma:hidden="true" ma:internalName="MediaServiceFastMetadata" ma:readOnly="true">
      <xsd:simpleType>
        <xsd:restriction base="dms:Note"/>
      </xsd:simpleType>
    </xsd:element>
    <xsd:element name="MediaServiceAutoTags" ma:index="17" nillable="true" ma:displayName="Tags" ma:internalName="MediaServiceAutoTags"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DateTaken" ma:index="19" nillable="true" ma:displayName="MediaServiceDateTaken" ma:hidden="true" ma:internalName="MediaServiceDateTaken" ma:readOnly="true">
      <xsd:simpleType>
        <xsd:restriction base="dms:Text"/>
      </xsd:simpleType>
    </xsd:element>
    <xsd:element name="MediaServiceAutoKeyPoints" ma:index="20" nillable="true" ma:displayName="MediaServiceAutoKeyPoints" ma:hidden="true" ma:internalName="MediaServiceAutoKeyPoints" ma:readOnly="true">
      <xsd:simpleType>
        <xsd:restriction base="dms:Note"/>
      </xsd:simpleType>
    </xsd:element>
    <xsd:element name="MediaServiceKeyPoints" ma:index="21" nillable="true" ma:displayName="KeyPoints" ma:internalName="MediaServiceKeyPoints" ma:readOnly="true">
      <xsd:simpleType>
        <xsd:restriction base="dms:Note">
          <xsd:maxLength value="255"/>
        </xsd:restriction>
      </xsd:simpleType>
    </xsd:element>
    <xsd:element name="MediaServiceGenerationTime" ma:index="24" nillable="true" ma:displayName="MediaServiceGenerationTime" ma:hidden="true" ma:internalName="MediaServiceGenerationTime" ma:readOnly="true">
      <xsd:simpleType>
        <xsd:restriction base="dms:Text"/>
      </xsd:simpleType>
    </xsd:element>
    <xsd:element name="MediaServiceEventHashCode" ma:index="25" nillable="true" ma:displayName="MediaServiceEventHashCode" ma:hidden="true" ma:internalName="MediaServiceEventHashCode" ma:readOnly="true">
      <xsd:simpleType>
        <xsd:restriction base="dms:Text"/>
      </xsd:simpleType>
    </xsd:element>
    <xsd:element name="lcf76f155ced4ddcb4097134ff3c332f" ma:index="27" nillable="true" ma:taxonomy="true" ma:internalName="lcf76f155ced4ddcb4097134ff3c332f" ma:taxonomyFieldName="MediaServiceImageTags" ma:displayName="Bildmarkierungen" ma:readOnly="false" ma:fieldId="{5cf76f15-5ced-4ddc-b409-7134ff3c332f}" ma:taxonomyMulti="true" ma:sspId="be5932a5-a48f-4f98-b690-d9598e8675c0"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8"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76203e7-d078-4505-848e-7f1cc5daef0c" elementFormDefault="qualified">
    <xsd:import namespace="http://schemas.microsoft.com/office/2006/documentManagement/types"/>
    <xsd:import namespace="http://schemas.microsoft.com/office/infopath/2007/PartnerControls"/>
    <xsd:element name="SharedWithUsers" ma:index="22"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Freigegeben für -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9" ma:displayName="Inhaltstyp"/>
        <xsd:element ref="dc:title" minOccurs="0" maxOccurs="1" ma:index="2"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A5A9AD9-0ACA-4117-A3E0-58117627E2D4}">
  <ds:schemaRefs>
    <ds:schemaRef ds:uri="http://schemas.microsoft.com/office/2006/metadata/properties"/>
    <ds:schemaRef ds:uri="http://schemas.microsoft.com/office/infopath/2007/PartnerControls"/>
    <ds:schemaRef ds:uri="f1f38de8-9add-403b-97a1-2eb8ba686be8"/>
    <ds:schemaRef ds:uri="22940a2c-07b4-450d-adbe-1b9795869319"/>
    <ds:schemaRef ds:uri="b4b6094c-4b86-428e-bd0c-7deaa5900460"/>
  </ds:schemaRefs>
</ds:datastoreItem>
</file>

<file path=customXml/itemProps2.xml><?xml version="1.0" encoding="utf-8"?>
<ds:datastoreItem xmlns:ds="http://schemas.openxmlformats.org/officeDocument/2006/customXml" ds:itemID="{EA6956A7-3E56-49B1-9768-A834AC0490B3}">
  <ds:schemaRefs>
    <ds:schemaRef ds:uri="http://schemas.openxmlformats.org/officeDocument/2006/bibliography"/>
  </ds:schemaRefs>
</ds:datastoreItem>
</file>

<file path=customXml/itemProps3.xml><?xml version="1.0" encoding="utf-8"?>
<ds:datastoreItem xmlns:ds="http://schemas.openxmlformats.org/officeDocument/2006/customXml" ds:itemID="{18D498BE-1454-4A4F-A817-C6EF8885C57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2940a2c-07b4-450d-adbe-1b9795869319"/>
    <ds:schemaRef ds:uri="b4b6094c-4b86-428e-bd0c-7deaa5900460"/>
    <ds:schemaRef ds:uri="f1f38de8-9add-403b-97a1-2eb8ba686be8"/>
    <ds:schemaRef ds:uri="676203e7-d078-4505-848e-7f1cc5daef0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F1F23C6-0A61-4A2E-8DFB-28F076E1EE6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2940a2c-07b4-450d-adbe-1b9795869319"/>
    <ds:schemaRef ds:uri="b4b6094c-4b86-428e-bd0c-7deaa5900460"/>
    <ds:schemaRef ds:uri="f1f38de8-9add-403b-97a1-2eb8ba686be8"/>
    <ds:schemaRef ds:uri="676203e7-d078-4505-848e-7f1cc5daef0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69D3ABFE-F6DF-4DB7-9315-1D9D1071C1D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29</Pages>
  <Words>30717</Words>
  <Characters>17509</Characters>
  <Application>Microsoft Office Word</Application>
  <DocSecurity>0</DocSecurity>
  <Lines>145</Lines>
  <Paragraphs>96</Paragraphs>
  <ScaleCrop>false</ScaleCrop>
  <HeadingPairs>
    <vt:vector size="6" baseType="variant">
      <vt:variant>
        <vt:lpstr>Title</vt:lpstr>
      </vt:variant>
      <vt:variant>
        <vt:i4>1</vt:i4>
      </vt:variant>
      <vt:variant>
        <vt:lpstr>Headings</vt:lpstr>
      </vt:variant>
      <vt:variant>
        <vt:i4>100</vt:i4>
      </vt:variant>
      <vt:variant>
        <vt:lpstr>Pavadinimas</vt:lpstr>
      </vt:variant>
      <vt:variant>
        <vt:i4>1</vt:i4>
      </vt:variant>
    </vt:vector>
  </HeadingPairs>
  <TitlesOfParts>
    <vt:vector size="102" baseType="lpstr">
      <vt:lpstr/>
      <vt:lpstr/>
      <vt:lpstr/>
      <vt:lpstr/>
      <vt:lpstr/>
      <vt:lpstr>    </vt:lpstr>
      <vt:lpstr>    I PRIEDAS</vt:lpstr>
      <vt:lpstr>Terapinės indikacijos</vt:lpstr>
      <vt:lpstr>Dozavimas ir vartojimo metodas</vt:lpstr>
      <vt:lpstr>Kontraindikacijos</vt:lpstr>
      <vt:lpstr>Specialūs įspėjimai ir atsargumo priemonės</vt:lpstr>
      <vt:lpstr>Sąveika su kitais vaistiniais preparatais ir kitokia sąveika</vt:lpstr>
      <vt:lpstr>    </vt:lpstr>
      <vt:lpstr>Vaisingumas, nėštumo ir žindymo laikotarpis</vt:lpstr>
      <vt:lpstr>Poveikis gebėjimui vairuoti ir valdyti mechanizmus</vt:lpstr>
      <vt:lpstr>Nepageidaujamas poveikis</vt:lpstr>
      <vt:lpstr>Perdozavimas</vt:lpstr>
      <vt:lpstr>Farmakodinaminės savybės</vt:lpstr>
      <vt:lpstr>Farmakokinetinės savybės</vt:lpstr>
      <vt:lpstr>Ikiklinikinių saugumo tyrimų duomenys</vt:lpstr>
      <vt:lpstr>Pagalbinių medžiagų sąrašas</vt:lpstr>
      <vt:lpstr>Nesuderinamumas</vt:lpstr>
      <vt:lpstr>Tinkamumo laikas</vt:lpstr>
      <vt:lpstr>Specialios laikymo sąlygos</vt:lpstr>
      <vt:lpstr>Talpyklės pobūdis ir jos turinys</vt:lpstr>
      <vt:lpstr>Specialūs reikalavimai atliekoms tvarkyti</vt:lpstr>
      <vt:lpstr/>
      <vt:lpstr/>
      <vt:lpstr/>
      <vt:lpstr/>
      <vt:lpstr/>
      <vt:lpstr>    III PRIEDAS</vt:lpstr>
      <vt:lpstr>    ŽENKLINIMAS IR PAKUOTĖS LAPELIS</vt:lpstr>
      <vt:lpstr>    A. ŽENKLINIMAS</vt:lpstr>
      <vt:lpstr>VAISTINIO PREPARATO PAVADINIMAS</vt:lpstr>
      <vt:lpstr>VEIKLIOJI (-IOS) MEDŽIAGA (-OS) IR JOS (-Ų) KIEKIS (-IAI)</vt:lpstr>
      <vt:lpstr>PAGALBINIŲ MEDŽIAGŲ SĄRAŠAS</vt:lpstr>
      <vt:lpstr>FARMACINĖ FORMA IR KIEKIS PAKUOTĖJE</vt:lpstr>
      <vt:lpstr>VARTOJIMO METODAS IR BŪDAS (-AI)</vt:lpstr>
      <vt:lpstr>SPECIALUS ĮSPĖJIMAS, KAD VAISTINĮ PREPARATĄ BŪTINA LAIKYTI VAIKAMS NEPASTEBIMOJE</vt:lpstr>
      <vt:lpstr>KITAS (-I) SPECIALUS (-ŪS) ĮSPĖJIMAS (-AI) (JEI REIKIA)</vt:lpstr>
      <vt:lpstr>TINKAMUMO LAIKAS</vt:lpstr>
      <vt:lpstr>SPECIALIOS LAIKYMO SĄLYGOS</vt:lpstr>
      <vt:lpstr>SPECIALIOS ATSARGUMO PRIEMONĖS DĖL NESUVARTOTO VAISTINIO PREPARATO AR JO ATLIEKŲ</vt:lpstr>
      <vt:lpstr>REGISTRUOTOJO PAVADINIMAS IR ADRESAS</vt:lpstr>
      <vt:lpstr>REGISTRACIJOS PAŽYMĖJIMO NUMERIS (-IAI) </vt:lpstr>
      <vt:lpstr>SERIJOS NUMERIS </vt:lpstr>
      <vt:lpstr>PARDAVIMO (IŠDAVIMO) TVARKA</vt:lpstr>
      <vt:lpstr>VARTOJIMO INSTRUKCIJA</vt:lpstr>
      <vt:lpstr>INFORMACIJA BRAILIO RAŠTU</vt:lpstr>
      <vt:lpstr>UNIKALUS IDENTIFIKATORIUS – 2D BRŪKŠNINIS KODAS</vt:lpstr>
      <vt:lpstr>UNIKALUS IDENTIFIKATORIUS – ŽMONĖMS SUPRANTAMI DUOMENYS</vt:lpstr>
      <vt:lpstr>VAISTINIO PREPARATO PAVADINIMAS</vt:lpstr>
      <vt:lpstr>REGISTRUOTOJO PAVADINIMAS</vt:lpstr>
      <vt:lpstr>TINKAMUMO LAIKAS</vt:lpstr>
      <vt:lpstr>SERIJOS NUMERIS </vt:lpstr>
      <vt:lpstr>KITA</vt:lpstr>
      <vt:lpstr>VAISTINIO PREPARATO PAVADINIMAS IR VARTOJIMO BŪDAS (-AI)</vt:lpstr>
      <vt:lpstr>VARTOJIMO METODAS</vt:lpstr>
      <vt:lpstr>TINKAMUMO LAIKAS</vt:lpstr>
      <vt:lpstr>SERIJOS NUMERIS</vt:lpstr>
      <vt:lpstr>KIEKIS (MASĖ, TŪRIS ARBA VIENETAI)</vt:lpstr>
      <vt:lpstr>KITA</vt:lpstr>
      <vt:lpstr/>
      <vt:lpstr/>
      <vt:lpstr/>
      <vt:lpstr/>
      <vt:lpstr/>
      <vt:lpstr/>
      <vt:lpstr/>
      <vt:lpstr/>
      <vt:lpstr/>
      <vt:lpstr/>
      <vt:lpstr/>
      <vt:lpstr/>
      <vt:lpstr/>
      <vt:lpstr/>
      <vt:lpstr/>
      <vt:lpstr/>
      <vt:lpstr/>
      <vt:lpstr/>
      <vt:lpstr/>
      <vt:lpstr/>
      <vt:lpstr/>
      <vt:lpstr/>
      <vt:lpstr>B. PAKUOTĖS LAPELIS</vt:lpstr>
      <vt:lpstr>Atidžiai perskaitykite visą šį lapelį, prieš pradėdami vartoti vaistą, nes jame </vt:lpstr>
      <vt:lpstr>Apie ką rašoma šiame lapelyje?</vt:lpstr>
      <vt:lpstr>Kas yra Lidocaine hydrochloride Instillido ir kam jis vartojamas</vt:lpstr>
      <vt:lpstr>Kas žinotina prieš vartojant Lidocaine hydrochloride Instillido</vt:lpstr>
      <vt:lpstr/>
      <vt:lpstr>Lidocaine hydrochloride Instillido vartoti draudžiama</vt:lpstr>
      <vt:lpstr>Įspėjimai ir atsargumo priemonės</vt:lpstr>
      <vt:lpstr>Kiti vaistai ir Lidocaine hydrochloride Instillido</vt:lpstr>
      <vt:lpstr>Nėštumas ir žindymo laikotarpis</vt:lpstr>
      <vt:lpstr>Vairavimas ir mechanizmų valdymas</vt:lpstr>
      <vt:lpstr/>
      <vt:lpstr>Kaip vartoti Lidocaine hydrochloride Instillido</vt:lpstr>
      <vt:lpstr/>
      <vt:lpstr>Lašinant (įvedant) į šlaplę</vt:lpstr>
      <vt:lpstr>Malšinant šlapimo pūslės uždegimo sukeliamą skausmą</vt:lpstr>
      <vt:lpstr/>
    </vt:vector>
  </TitlesOfParts>
  <Company/>
  <LinksUpToDate>false</LinksUpToDate>
  <CharactersWithSpaces>48130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Raminta Šulskutė</dc:creator>
  <cp:lastModifiedBy>Birutė Valkauskaitė</cp:lastModifiedBy>
  <cp:revision>2</cp:revision>
  <dcterms:created xsi:type="dcterms:W3CDTF">2026-04-21T09:49:00Z</dcterms:created>
  <dcterms:modified xsi:type="dcterms:W3CDTF">2026-04-21T09:49:00Z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2022-08-15T00:00:00Z</vt:filetime>
  </property>
  <property fmtid="{D5CDD505-2E9C-101B-9397-08002B2CF9AE}" pid="3" name="Creator">
    <vt:lpwstr>Microsoft® Word 2010</vt:lpwstr>
  </property>
  <property fmtid="{D5CDD505-2E9C-101B-9397-08002B2CF9AE}" pid="4" name="LastSaved">
    <vt:filetime>2022-10-26T00:00:00Z</vt:filetime>
  </property>
  <property fmtid="{D5CDD505-2E9C-101B-9397-08002B2CF9AE}" pid="5" name="Producer">
    <vt:lpwstr>Neevia Document Converter Pro v6.8 (http://neevia.com)</vt:lpwstr>
  </property>
  <property fmtid="{D5CDD505-2E9C-101B-9397-08002B2CF9AE}" pid="6" name="GrammarlyDocumentId">
    <vt:lpwstr>8e9dd5f5e56e6b84d1b8ddeb00f4afea74fbd5c40d73144884224292999eb2e0</vt:lpwstr>
  </property>
  <property fmtid="{D5CDD505-2E9C-101B-9397-08002B2CF9AE}" pid="7" name="ContentTypeId">
    <vt:lpwstr>0x010100D9BCCB23F66B754B8AE29856B8B0837C</vt:lpwstr>
  </property>
  <property fmtid="{D5CDD505-2E9C-101B-9397-08002B2CF9AE}" pid="8" name="Unternehmen">
    <vt:lpwstr/>
  </property>
  <property fmtid="{D5CDD505-2E9C-101B-9397-08002B2CF9AE}" pid="9" name="Geschäftsjahr">
    <vt:lpwstr/>
  </property>
  <property fmtid="{D5CDD505-2E9C-101B-9397-08002B2CF9AE}" pid="10" name="Thema">
    <vt:lpwstr/>
  </property>
  <property fmtid="{D5CDD505-2E9C-101B-9397-08002B2CF9AE}" pid="11" name="Gesch_x00e4_ftsjahr">
    <vt:lpwstr/>
  </property>
</Properties>
</file>