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B093" w14:textId="77777777" w:rsidR="003A2AAD" w:rsidRDefault="003A2AAD" w:rsidP="003A2AAD">
      <w:pPr>
        <w:widowControl w:val="0"/>
        <w:tabs>
          <w:tab w:val="left" w:pos="1701"/>
        </w:tabs>
        <w:jc w:val="center"/>
        <w:rPr>
          <w:b/>
          <w:sz w:val="22"/>
          <w:szCs w:val="22"/>
          <w:lang w:bidi="lt-LT"/>
        </w:rPr>
      </w:pPr>
      <w:r>
        <w:rPr>
          <w:b/>
          <w:sz w:val="22"/>
          <w:szCs w:val="22"/>
          <w:lang w:bidi="lt-LT"/>
        </w:rPr>
        <w:t xml:space="preserve">Pakuotės lapelis: informacija vartotojui </w:t>
      </w:r>
      <w:bookmarkStart w:id="0" w:name="_Hlk66872694"/>
    </w:p>
    <w:p w14:paraId="49EEBF2F" w14:textId="77777777" w:rsidR="003A2AAD" w:rsidRDefault="003A2AAD" w:rsidP="003A2AAD">
      <w:pPr>
        <w:widowControl w:val="0"/>
        <w:tabs>
          <w:tab w:val="left" w:pos="1701"/>
        </w:tabs>
        <w:jc w:val="center"/>
        <w:rPr>
          <w:sz w:val="22"/>
          <w:szCs w:val="22"/>
        </w:rPr>
      </w:pPr>
    </w:p>
    <w:p w14:paraId="6729485C" w14:textId="77777777" w:rsidR="003A2AAD" w:rsidRDefault="003A2AAD" w:rsidP="003A2AAD">
      <w:pPr>
        <w:pStyle w:val="Antrat1"/>
        <w:tabs>
          <w:tab w:val="left" w:pos="1701"/>
        </w:tabs>
        <w:spacing w:before="0"/>
        <w:jc w:val="center"/>
        <w:rPr>
          <w:rFonts w:ascii="Times New Roman" w:hAnsi="Times New Roman" w:cs="Times New Roman"/>
          <w:b/>
          <w:color w:val="000000" w:themeColor="text1"/>
          <w:sz w:val="22"/>
          <w:szCs w:val="22"/>
          <w:lang w:bidi="lt-LT"/>
        </w:rPr>
      </w:pPr>
      <w:proofErr w:type="spellStart"/>
      <w:r>
        <w:rPr>
          <w:rFonts w:ascii="Times New Roman" w:hAnsi="Times New Roman" w:cs="Times New Roman"/>
          <w:b/>
          <w:color w:val="000000" w:themeColor="text1"/>
          <w:sz w:val="22"/>
          <w:szCs w:val="22"/>
          <w:lang w:bidi="lt-LT"/>
        </w:rPr>
        <w:t>Digrin</w:t>
      </w:r>
      <w:proofErr w:type="spellEnd"/>
      <w:r>
        <w:rPr>
          <w:rFonts w:ascii="Times New Roman" w:hAnsi="Times New Roman" w:cs="Times New Roman"/>
          <w:b/>
          <w:color w:val="000000" w:themeColor="text1"/>
          <w:sz w:val="22"/>
          <w:szCs w:val="22"/>
          <w:lang w:bidi="lt-LT"/>
        </w:rPr>
        <w:t xml:space="preserve"> </w:t>
      </w:r>
      <w:r>
        <w:rPr>
          <w:rFonts w:ascii="Times New Roman" w:hAnsi="Times New Roman" w:cs="Times New Roman"/>
          <w:b/>
          <w:iCs/>
          <w:color w:val="000000" w:themeColor="text1"/>
          <w:sz w:val="22"/>
          <w:szCs w:val="22"/>
          <w:lang w:bidi="lt-LT"/>
        </w:rPr>
        <w:t>500 mg/30</w:t>
      </w:r>
      <w:r>
        <w:rPr>
          <w:rFonts w:ascii="Times New Roman" w:hAnsi="Times New Roman" w:cs="Times New Roman"/>
          <w:b/>
          <w:color w:val="000000" w:themeColor="text1"/>
          <w:sz w:val="22"/>
          <w:szCs w:val="22"/>
          <w:lang w:bidi="lt-LT"/>
        </w:rPr>
        <w:t> </w:t>
      </w:r>
      <w:r>
        <w:rPr>
          <w:rFonts w:ascii="Times New Roman" w:hAnsi="Times New Roman" w:cs="Times New Roman"/>
          <w:b/>
          <w:iCs/>
          <w:color w:val="000000" w:themeColor="text1"/>
          <w:sz w:val="22"/>
          <w:szCs w:val="22"/>
          <w:lang w:bidi="lt-LT"/>
        </w:rPr>
        <w:t>mg/15 mg + 500 mg/30 mg/15 mg/2 mg</w:t>
      </w:r>
      <w:r>
        <w:rPr>
          <w:rFonts w:ascii="Times New Roman" w:hAnsi="Times New Roman" w:cs="Times New Roman"/>
          <w:b/>
          <w:color w:val="000000" w:themeColor="text1"/>
          <w:sz w:val="22"/>
          <w:szCs w:val="22"/>
          <w:lang w:bidi="lt-LT"/>
        </w:rPr>
        <w:t xml:space="preserve"> plėvele dengtos tabletės</w:t>
      </w:r>
    </w:p>
    <w:p w14:paraId="35C9ECE8" w14:textId="77777777" w:rsidR="003A2AAD" w:rsidRDefault="003A2AAD" w:rsidP="003A2AAD">
      <w:pPr>
        <w:jc w:val="center"/>
        <w:rPr>
          <w:rFonts w:eastAsia="Times New Roman"/>
          <w:bCs/>
          <w:iCs/>
          <w:sz w:val="22"/>
          <w:szCs w:val="22"/>
        </w:rPr>
      </w:pPr>
      <w:r>
        <w:rPr>
          <w:rFonts w:eastAsia="Times New Roman"/>
          <w:bCs/>
          <w:sz w:val="22"/>
          <w:szCs w:val="22"/>
          <w:lang w:bidi="lt-LT"/>
        </w:rPr>
        <w:t xml:space="preserve">Geltonos spalvos tabletė: </w:t>
      </w:r>
      <w:proofErr w:type="spellStart"/>
      <w:r>
        <w:rPr>
          <w:rFonts w:eastAsia="Times New Roman"/>
          <w:bCs/>
          <w:sz w:val="22"/>
          <w:szCs w:val="22"/>
          <w:lang w:bidi="lt-LT"/>
        </w:rPr>
        <w:t>paracetamolis</w:t>
      </w:r>
      <w:proofErr w:type="spellEnd"/>
      <w:r>
        <w:rPr>
          <w:rFonts w:eastAsia="Times New Roman"/>
          <w:bCs/>
          <w:sz w:val="22"/>
          <w:szCs w:val="22"/>
          <w:lang w:bidi="lt-LT"/>
        </w:rPr>
        <w:t xml:space="preserve">, </w:t>
      </w:r>
      <w:proofErr w:type="spellStart"/>
      <w:r>
        <w:rPr>
          <w:rFonts w:eastAsia="Times New Roman"/>
          <w:bCs/>
          <w:sz w:val="22"/>
          <w:szCs w:val="22"/>
          <w:lang w:bidi="lt-LT"/>
        </w:rPr>
        <w:t>pseudoefedrino</w:t>
      </w:r>
      <w:proofErr w:type="spellEnd"/>
      <w:r>
        <w:rPr>
          <w:rFonts w:eastAsia="Times New Roman"/>
          <w:bCs/>
          <w:sz w:val="22"/>
          <w:szCs w:val="22"/>
          <w:lang w:bidi="lt-LT"/>
        </w:rPr>
        <w:t xml:space="preserve"> hidrochloridas, </w:t>
      </w:r>
      <w:proofErr w:type="spellStart"/>
      <w:r>
        <w:rPr>
          <w:rFonts w:eastAsia="Times New Roman"/>
          <w:bCs/>
          <w:sz w:val="22"/>
          <w:szCs w:val="22"/>
          <w:lang w:bidi="lt-LT"/>
        </w:rPr>
        <w:t>dekstrometorfano</w:t>
      </w:r>
      <w:proofErr w:type="spellEnd"/>
      <w:r>
        <w:rPr>
          <w:rFonts w:eastAsia="Times New Roman"/>
          <w:bCs/>
          <w:sz w:val="22"/>
          <w:szCs w:val="22"/>
          <w:lang w:bidi="lt-LT"/>
        </w:rPr>
        <w:t xml:space="preserve"> </w:t>
      </w:r>
      <w:proofErr w:type="spellStart"/>
      <w:r>
        <w:rPr>
          <w:rFonts w:eastAsia="Times New Roman"/>
          <w:bCs/>
          <w:sz w:val="22"/>
          <w:szCs w:val="22"/>
          <w:lang w:bidi="lt-LT"/>
        </w:rPr>
        <w:t>hidrobromidas</w:t>
      </w:r>
      <w:proofErr w:type="spellEnd"/>
    </w:p>
    <w:p w14:paraId="1E9240F2" w14:textId="77777777" w:rsidR="003A2AAD" w:rsidRDefault="003A2AAD" w:rsidP="003A2AAD">
      <w:pPr>
        <w:pStyle w:val="Antrat1"/>
        <w:tabs>
          <w:tab w:val="left" w:pos="1701"/>
        </w:tabs>
        <w:spacing w:before="0"/>
        <w:jc w:val="center"/>
        <w:rPr>
          <w:rFonts w:ascii="Times New Roman" w:hAnsi="Times New Roman" w:cs="Times New Roman"/>
          <w:bCs/>
          <w:iCs/>
          <w:color w:val="auto"/>
          <w:sz w:val="22"/>
          <w:szCs w:val="22"/>
        </w:rPr>
      </w:pPr>
      <w:r>
        <w:rPr>
          <w:rFonts w:ascii="Times New Roman" w:hAnsi="Times New Roman" w:cs="Times New Roman"/>
          <w:bCs/>
          <w:color w:val="auto"/>
          <w:sz w:val="22"/>
          <w:szCs w:val="22"/>
          <w:lang w:bidi="lt-LT"/>
        </w:rPr>
        <w:t xml:space="preserve">Mėlynos spalvos tabletė: </w:t>
      </w:r>
      <w:proofErr w:type="spellStart"/>
      <w:r>
        <w:rPr>
          <w:rFonts w:ascii="Times New Roman" w:eastAsia="Times New Roman" w:hAnsi="Times New Roman" w:cs="Times New Roman"/>
          <w:bCs/>
          <w:color w:val="auto"/>
          <w:sz w:val="22"/>
          <w:szCs w:val="22"/>
          <w:lang w:bidi="lt-LT"/>
        </w:rPr>
        <w:t>paracetamolis</w:t>
      </w:r>
      <w:proofErr w:type="spellEnd"/>
      <w:r>
        <w:rPr>
          <w:rFonts w:ascii="Times New Roman" w:eastAsia="Times New Roman" w:hAnsi="Times New Roman" w:cs="Times New Roman"/>
          <w:bCs/>
          <w:color w:val="auto"/>
          <w:sz w:val="22"/>
          <w:szCs w:val="22"/>
          <w:lang w:bidi="lt-LT"/>
        </w:rPr>
        <w:t xml:space="preserve">, </w:t>
      </w:r>
      <w:proofErr w:type="spellStart"/>
      <w:r>
        <w:rPr>
          <w:rFonts w:ascii="Times New Roman" w:eastAsia="Times New Roman" w:hAnsi="Times New Roman" w:cs="Times New Roman"/>
          <w:bCs/>
          <w:color w:val="auto"/>
          <w:sz w:val="22"/>
          <w:szCs w:val="22"/>
          <w:lang w:bidi="lt-LT"/>
        </w:rPr>
        <w:t>pseudoefedrino</w:t>
      </w:r>
      <w:proofErr w:type="spellEnd"/>
      <w:r>
        <w:rPr>
          <w:rFonts w:ascii="Times New Roman" w:eastAsia="Times New Roman" w:hAnsi="Times New Roman" w:cs="Times New Roman"/>
          <w:bCs/>
          <w:color w:val="auto"/>
          <w:sz w:val="22"/>
          <w:szCs w:val="22"/>
          <w:lang w:bidi="lt-LT"/>
        </w:rPr>
        <w:t xml:space="preserve"> hidrochloridas, </w:t>
      </w:r>
      <w:proofErr w:type="spellStart"/>
      <w:r>
        <w:rPr>
          <w:rFonts w:ascii="Times New Roman" w:eastAsia="Times New Roman" w:hAnsi="Times New Roman" w:cs="Times New Roman"/>
          <w:bCs/>
          <w:color w:val="auto"/>
          <w:sz w:val="22"/>
          <w:szCs w:val="22"/>
          <w:lang w:bidi="lt-LT"/>
        </w:rPr>
        <w:t>dekstrometorfano</w:t>
      </w:r>
      <w:proofErr w:type="spellEnd"/>
      <w:r>
        <w:rPr>
          <w:rFonts w:ascii="Times New Roman" w:eastAsia="Times New Roman" w:hAnsi="Times New Roman" w:cs="Times New Roman"/>
          <w:bCs/>
          <w:color w:val="auto"/>
          <w:sz w:val="22"/>
          <w:szCs w:val="22"/>
          <w:lang w:bidi="lt-LT"/>
        </w:rPr>
        <w:t xml:space="preserve"> </w:t>
      </w:r>
      <w:proofErr w:type="spellStart"/>
      <w:r>
        <w:rPr>
          <w:rFonts w:ascii="Times New Roman" w:eastAsia="Times New Roman" w:hAnsi="Times New Roman" w:cs="Times New Roman"/>
          <w:bCs/>
          <w:color w:val="auto"/>
          <w:sz w:val="22"/>
          <w:szCs w:val="22"/>
          <w:lang w:bidi="lt-LT"/>
        </w:rPr>
        <w:t>hidrobromidas</w:t>
      </w:r>
      <w:proofErr w:type="spellEnd"/>
      <w:r>
        <w:rPr>
          <w:rFonts w:ascii="Times New Roman" w:eastAsia="Times New Roman" w:hAnsi="Times New Roman" w:cs="Times New Roman"/>
          <w:bCs/>
          <w:color w:val="auto"/>
          <w:sz w:val="22"/>
          <w:szCs w:val="22"/>
          <w:lang w:bidi="lt-LT"/>
        </w:rPr>
        <w:t xml:space="preserve">, </w:t>
      </w:r>
      <w:proofErr w:type="spellStart"/>
      <w:r>
        <w:rPr>
          <w:rFonts w:ascii="Times New Roman" w:eastAsia="Times New Roman" w:hAnsi="Times New Roman" w:cs="Times New Roman"/>
          <w:bCs/>
          <w:color w:val="auto"/>
          <w:sz w:val="22"/>
          <w:szCs w:val="22"/>
          <w:lang w:bidi="lt-LT"/>
        </w:rPr>
        <w:t>chlorfenamino</w:t>
      </w:r>
      <w:proofErr w:type="spellEnd"/>
      <w:r>
        <w:rPr>
          <w:rFonts w:ascii="Times New Roman" w:eastAsia="Times New Roman" w:hAnsi="Times New Roman" w:cs="Times New Roman"/>
          <w:bCs/>
          <w:color w:val="auto"/>
          <w:sz w:val="22"/>
          <w:szCs w:val="22"/>
          <w:lang w:bidi="lt-LT"/>
        </w:rPr>
        <w:t xml:space="preserve"> </w:t>
      </w:r>
      <w:proofErr w:type="spellStart"/>
      <w:r>
        <w:rPr>
          <w:rFonts w:ascii="Times New Roman" w:eastAsia="Times New Roman" w:hAnsi="Times New Roman" w:cs="Times New Roman"/>
          <w:bCs/>
          <w:color w:val="auto"/>
          <w:sz w:val="22"/>
          <w:szCs w:val="22"/>
          <w:lang w:bidi="lt-LT"/>
        </w:rPr>
        <w:t>maleatas</w:t>
      </w:r>
      <w:bookmarkEnd w:id="0"/>
      <w:proofErr w:type="spellEnd"/>
    </w:p>
    <w:p w14:paraId="6BD25462" w14:textId="77777777" w:rsidR="003A2AAD" w:rsidRDefault="003A2AAD" w:rsidP="003A2AAD">
      <w:pPr>
        <w:tabs>
          <w:tab w:val="left" w:pos="1701"/>
        </w:tabs>
        <w:rPr>
          <w:b/>
          <w:sz w:val="22"/>
          <w:szCs w:val="22"/>
        </w:rPr>
      </w:pPr>
    </w:p>
    <w:p w14:paraId="7EFC36F3" w14:textId="77777777" w:rsidR="003A2AAD" w:rsidRDefault="003A2AAD" w:rsidP="003A2AAD">
      <w:pPr>
        <w:tabs>
          <w:tab w:val="left" w:pos="-2977"/>
        </w:tabs>
        <w:ind w:right="-2"/>
        <w:rPr>
          <w:b/>
          <w:sz w:val="22"/>
          <w:szCs w:val="22"/>
          <w:lang w:bidi="lt-LT"/>
        </w:rPr>
      </w:pPr>
      <w:r>
        <w:rPr>
          <w:b/>
          <w:sz w:val="22"/>
          <w:szCs w:val="22"/>
          <w:lang w:bidi="lt-LT"/>
        </w:rPr>
        <w:t>Atidžiai perskaitykite visą šį lapelį, prieš pradėdami vartoti vaistą, nes jame pateikiama Jums svarbi informacija.</w:t>
      </w:r>
    </w:p>
    <w:p w14:paraId="2CD4F227" w14:textId="77777777" w:rsidR="003A2AAD" w:rsidRDefault="003A2AAD" w:rsidP="003A2AAD">
      <w:pPr>
        <w:tabs>
          <w:tab w:val="left" w:pos="-2977"/>
        </w:tabs>
        <w:ind w:right="-2"/>
        <w:rPr>
          <w:sz w:val="22"/>
          <w:szCs w:val="22"/>
        </w:rPr>
      </w:pPr>
      <w:r>
        <w:rPr>
          <w:sz w:val="22"/>
          <w:szCs w:val="22"/>
          <w:lang w:bidi="lt-LT"/>
        </w:rPr>
        <w:t>Visada vartokite šį vaistą tiksliai taip, kaip parašyta šiame lapelyje arba kaip nurodė gydytojas ar vaistininkas.</w:t>
      </w:r>
    </w:p>
    <w:p w14:paraId="005A8EF9" w14:textId="77777777" w:rsidR="003A2AAD" w:rsidRDefault="003A2AAD" w:rsidP="003A2AAD">
      <w:pPr>
        <w:pStyle w:val="Sraopastraipa"/>
        <w:numPr>
          <w:ilvl w:val="0"/>
          <w:numId w:val="2"/>
        </w:numPr>
        <w:rPr>
          <w:lang w:eastAsia="zh-CN" w:bidi="lt-LT"/>
        </w:rPr>
      </w:pPr>
      <w:r>
        <w:rPr>
          <w:lang w:eastAsia="zh-CN" w:bidi="lt-LT"/>
        </w:rPr>
        <w:t xml:space="preserve">Neišmeskite šio lapelio, nes vėl gali prireikti jį perskaityti. </w:t>
      </w:r>
    </w:p>
    <w:p w14:paraId="2D2BA0E7" w14:textId="77777777" w:rsidR="003A2AAD" w:rsidRDefault="003A2AAD" w:rsidP="003A2AAD">
      <w:pPr>
        <w:pStyle w:val="Sraopastraipa"/>
        <w:numPr>
          <w:ilvl w:val="0"/>
          <w:numId w:val="2"/>
        </w:numPr>
        <w:rPr>
          <w:lang w:eastAsia="zh-CN" w:bidi="lt-LT"/>
        </w:rPr>
      </w:pPr>
      <w:r>
        <w:rPr>
          <w:lang w:eastAsia="zh-CN" w:bidi="lt-LT"/>
        </w:rPr>
        <w:t xml:space="preserve">Jeigu norite sužinoti daugiau arba pasitarti, kreipkitės į vaistininką. </w:t>
      </w:r>
    </w:p>
    <w:p w14:paraId="7DC88B77" w14:textId="77777777" w:rsidR="003A2AAD" w:rsidRDefault="003A2AAD" w:rsidP="003A2AAD">
      <w:pPr>
        <w:pStyle w:val="Akapitzlist1"/>
        <w:numPr>
          <w:ilvl w:val="0"/>
          <w:numId w:val="2"/>
        </w:numPr>
        <w:tabs>
          <w:tab w:val="left" w:pos="-2977"/>
        </w:tabs>
        <w:spacing w:after="0" w:line="240" w:lineRule="auto"/>
        <w:rPr>
          <w:rFonts w:ascii="Times New Roman" w:hAnsi="Times New Roman"/>
        </w:rPr>
      </w:pPr>
      <w:r>
        <w:rPr>
          <w:rFonts w:ascii="Times New Roman" w:hAnsi="Times New Roman"/>
          <w:lang w:bidi="lt-LT"/>
        </w:rPr>
        <w:t>Jeigu pasireiškė šalutinis poveikis (net jeigu jis šiame lapelyje nenurodytas), kreipkitės į gydytoją arba vaistininką. Žr. 4 skyrių.</w:t>
      </w:r>
    </w:p>
    <w:p w14:paraId="119B62BF" w14:textId="77777777" w:rsidR="003A2AAD" w:rsidRDefault="003A2AAD" w:rsidP="003A2AAD">
      <w:pPr>
        <w:pStyle w:val="Akapitzlist1"/>
        <w:numPr>
          <w:ilvl w:val="0"/>
          <w:numId w:val="2"/>
        </w:numPr>
        <w:tabs>
          <w:tab w:val="left" w:pos="-2977"/>
        </w:tabs>
        <w:spacing w:after="0" w:line="240" w:lineRule="auto"/>
        <w:rPr>
          <w:rFonts w:ascii="Times New Roman" w:hAnsi="Times New Roman"/>
        </w:rPr>
      </w:pPr>
      <w:r>
        <w:rPr>
          <w:rFonts w:ascii="Times New Roman" w:hAnsi="Times New Roman"/>
          <w:lang w:bidi="lt-LT"/>
        </w:rPr>
        <w:t xml:space="preserve">Jeigu per 3 dienas Jūsų savijauta negerėja </w:t>
      </w:r>
      <w:r>
        <w:rPr>
          <w:rFonts w:ascii="Times New Roman" w:hAnsi="Times New Roman"/>
        </w:rPr>
        <w:t>arba net pablogėjo, kreipkitės į gydytoją.</w:t>
      </w:r>
    </w:p>
    <w:p w14:paraId="1127FF73" w14:textId="77777777" w:rsidR="003A2AAD" w:rsidRDefault="003A2AAD" w:rsidP="003A2AAD">
      <w:pPr>
        <w:widowControl w:val="0"/>
        <w:tabs>
          <w:tab w:val="left" w:pos="1701"/>
        </w:tabs>
        <w:rPr>
          <w:sz w:val="22"/>
          <w:szCs w:val="22"/>
        </w:rPr>
      </w:pPr>
    </w:p>
    <w:p w14:paraId="467F8BE2" w14:textId="77777777" w:rsidR="003A2AAD" w:rsidRDefault="003A2AAD" w:rsidP="003A2AAD">
      <w:pPr>
        <w:widowControl w:val="0"/>
        <w:tabs>
          <w:tab w:val="left" w:pos="1701"/>
        </w:tabs>
        <w:rPr>
          <w:sz w:val="22"/>
          <w:szCs w:val="22"/>
        </w:rPr>
      </w:pPr>
    </w:p>
    <w:p w14:paraId="26264448" w14:textId="77777777" w:rsidR="003A2AAD" w:rsidRDefault="003A2AAD" w:rsidP="003A2AAD">
      <w:pPr>
        <w:pStyle w:val="Antrat5"/>
        <w:tabs>
          <w:tab w:val="left" w:pos="1701"/>
        </w:tabs>
        <w:rPr>
          <w:rFonts w:ascii="Times New Roman" w:hAnsi="Times New Roman" w:cs="Times New Roman"/>
          <w:b/>
          <w:i/>
          <w:color w:val="auto"/>
          <w:sz w:val="22"/>
          <w:szCs w:val="22"/>
          <w:lang w:bidi="lt-LT"/>
        </w:rPr>
      </w:pPr>
      <w:r>
        <w:rPr>
          <w:rFonts w:ascii="Times New Roman" w:hAnsi="Times New Roman" w:cs="Times New Roman"/>
          <w:b/>
          <w:color w:val="auto"/>
          <w:sz w:val="22"/>
          <w:szCs w:val="22"/>
          <w:lang w:bidi="lt-LT"/>
        </w:rPr>
        <w:t>Apie ką rašoma šiame lapelyje?</w:t>
      </w:r>
    </w:p>
    <w:p w14:paraId="25163634" w14:textId="77777777" w:rsidR="003A2AAD" w:rsidRDefault="003A2AAD" w:rsidP="003A2AAD">
      <w:pPr>
        <w:rPr>
          <w:sz w:val="22"/>
          <w:szCs w:val="22"/>
          <w:lang w:bidi="lt-LT"/>
        </w:rPr>
      </w:pPr>
    </w:p>
    <w:p w14:paraId="602A3DA2" w14:textId="77777777" w:rsidR="003A2AAD" w:rsidRDefault="003A2AAD" w:rsidP="003A2AAD">
      <w:pPr>
        <w:numPr>
          <w:ilvl w:val="0"/>
          <w:numId w:val="3"/>
        </w:numPr>
        <w:tabs>
          <w:tab w:val="left" w:pos="540"/>
        </w:tabs>
        <w:ind w:left="540" w:hanging="540"/>
        <w:rPr>
          <w:sz w:val="22"/>
          <w:szCs w:val="22"/>
        </w:rPr>
      </w:pPr>
      <w:r>
        <w:rPr>
          <w:sz w:val="22"/>
          <w:szCs w:val="22"/>
          <w:lang w:bidi="lt-LT"/>
        </w:rPr>
        <w:t xml:space="preserve">Kas yra </w:t>
      </w:r>
      <w:proofErr w:type="spellStart"/>
      <w:r>
        <w:rPr>
          <w:sz w:val="22"/>
          <w:szCs w:val="22"/>
          <w:lang w:bidi="lt-LT"/>
        </w:rPr>
        <w:t>Digrin</w:t>
      </w:r>
      <w:proofErr w:type="spellEnd"/>
      <w:r>
        <w:rPr>
          <w:sz w:val="22"/>
          <w:szCs w:val="22"/>
          <w:lang w:bidi="lt-LT"/>
        </w:rPr>
        <w:t xml:space="preserve"> ir kam jis vartojamas</w:t>
      </w:r>
    </w:p>
    <w:p w14:paraId="4F8B5A66" w14:textId="77777777" w:rsidR="003A2AAD" w:rsidRDefault="003A2AAD" w:rsidP="003A2AAD">
      <w:pPr>
        <w:numPr>
          <w:ilvl w:val="0"/>
          <w:numId w:val="3"/>
        </w:numPr>
        <w:tabs>
          <w:tab w:val="left" w:pos="540"/>
        </w:tabs>
        <w:ind w:left="540" w:hanging="540"/>
        <w:rPr>
          <w:sz w:val="22"/>
          <w:szCs w:val="22"/>
        </w:rPr>
      </w:pPr>
      <w:r>
        <w:rPr>
          <w:sz w:val="22"/>
          <w:szCs w:val="22"/>
          <w:lang w:bidi="lt-LT"/>
        </w:rPr>
        <w:t xml:space="preserve">Kas žinotina prieš vartojant </w:t>
      </w:r>
      <w:proofErr w:type="spellStart"/>
      <w:r>
        <w:rPr>
          <w:sz w:val="22"/>
          <w:szCs w:val="22"/>
          <w:lang w:bidi="lt-LT"/>
        </w:rPr>
        <w:t>Digrin</w:t>
      </w:r>
      <w:proofErr w:type="spellEnd"/>
      <w:r>
        <w:rPr>
          <w:sz w:val="22"/>
          <w:szCs w:val="22"/>
          <w:lang w:bidi="lt-LT"/>
        </w:rPr>
        <w:t xml:space="preserve"> </w:t>
      </w:r>
    </w:p>
    <w:p w14:paraId="3017E022" w14:textId="77777777" w:rsidR="003A2AAD" w:rsidRDefault="003A2AAD" w:rsidP="003A2AAD">
      <w:pPr>
        <w:numPr>
          <w:ilvl w:val="0"/>
          <w:numId w:val="3"/>
        </w:numPr>
        <w:tabs>
          <w:tab w:val="left" w:pos="540"/>
        </w:tabs>
        <w:ind w:hanging="720"/>
        <w:rPr>
          <w:sz w:val="22"/>
          <w:szCs w:val="22"/>
        </w:rPr>
      </w:pPr>
      <w:r>
        <w:rPr>
          <w:sz w:val="22"/>
          <w:szCs w:val="22"/>
          <w:lang w:bidi="lt-LT"/>
        </w:rPr>
        <w:t xml:space="preserve">Kaip vartoti </w:t>
      </w:r>
      <w:proofErr w:type="spellStart"/>
      <w:r>
        <w:rPr>
          <w:sz w:val="22"/>
          <w:szCs w:val="22"/>
          <w:lang w:bidi="lt-LT"/>
        </w:rPr>
        <w:t>Digrin</w:t>
      </w:r>
      <w:proofErr w:type="spellEnd"/>
      <w:r>
        <w:rPr>
          <w:sz w:val="22"/>
          <w:szCs w:val="22"/>
          <w:lang w:bidi="lt-LT"/>
        </w:rPr>
        <w:t xml:space="preserve"> </w:t>
      </w:r>
    </w:p>
    <w:p w14:paraId="1EFE5377" w14:textId="77777777" w:rsidR="003A2AAD" w:rsidRDefault="003A2AAD" w:rsidP="003A2AAD">
      <w:pPr>
        <w:numPr>
          <w:ilvl w:val="0"/>
          <w:numId w:val="3"/>
        </w:numPr>
        <w:tabs>
          <w:tab w:val="left" w:pos="540"/>
        </w:tabs>
        <w:ind w:hanging="720"/>
        <w:rPr>
          <w:sz w:val="22"/>
          <w:szCs w:val="22"/>
        </w:rPr>
      </w:pPr>
      <w:r>
        <w:rPr>
          <w:sz w:val="22"/>
          <w:szCs w:val="22"/>
          <w:lang w:bidi="lt-LT"/>
        </w:rPr>
        <w:t>Galimas šalutinis poveikis</w:t>
      </w:r>
    </w:p>
    <w:p w14:paraId="1DD4D147" w14:textId="77777777" w:rsidR="003A2AAD" w:rsidRDefault="003A2AAD" w:rsidP="003A2AAD">
      <w:pPr>
        <w:numPr>
          <w:ilvl w:val="0"/>
          <w:numId w:val="3"/>
        </w:numPr>
        <w:tabs>
          <w:tab w:val="left" w:pos="540"/>
        </w:tabs>
        <w:ind w:hanging="720"/>
        <w:rPr>
          <w:sz w:val="22"/>
          <w:szCs w:val="22"/>
        </w:rPr>
      </w:pPr>
      <w:r>
        <w:rPr>
          <w:sz w:val="22"/>
          <w:szCs w:val="22"/>
          <w:lang w:bidi="lt-LT"/>
        </w:rPr>
        <w:t xml:space="preserve">Kaip laikyti </w:t>
      </w:r>
      <w:proofErr w:type="spellStart"/>
      <w:r>
        <w:rPr>
          <w:sz w:val="22"/>
          <w:szCs w:val="22"/>
          <w:lang w:bidi="lt-LT"/>
        </w:rPr>
        <w:t>Digrin</w:t>
      </w:r>
      <w:proofErr w:type="spellEnd"/>
      <w:r>
        <w:rPr>
          <w:sz w:val="22"/>
          <w:szCs w:val="22"/>
          <w:lang w:bidi="lt-LT"/>
        </w:rPr>
        <w:t xml:space="preserve"> </w:t>
      </w:r>
    </w:p>
    <w:p w14:paraId="086D4A7E" w14:textId="77777777" w:rsidR="003A2AAD" w:rsidRDefault="003A2AAD" w:rsidP="003A2AAD">
      <w:pPr>
        <w:numPr>
          <w:ilvl w:val="0"/>
          <w:numId w:val="3"/>
        </w:numPr>
        <w:tabs>
          <w:tab w:val="left" w:pos="540"/>
        </w:tabs>
        <w:ind w:left="540" w:hanging="540"/>
        <w:rPr>
          <w:sz w:val="22"/>
          <w:szCs w:val="22"/>
        </w:rPr>
      </w:pPr>
      <w:r>
        <w:rPr>
          <w:sz w:val="22"/>
          <w:szCs w:val="22"/>
          <w:lang w:bidi="lt-LT"/>
        </w:rPr>
        <w:t>Pakuotės turinys ir kita informacija</w:t>
      </w:r>
    </w:p>
    <w:p w14:paraId="63CF7201" w14:textId="77777777" w:rsidR="003A2AAD" w:rsidRDefault="003A2AAD" w:rsidP="003A2AAD">
      <w:pPr>
        <w:pStyle w:val="p2"/>
        <w:ind w:left="720"/>
        <w:rPr>
          <w:sz w:val="22"/>
          <w:szCs w:val="22"/>
        </w:rPr>
      </w:pPr>
    </w:p>
    <w:p w14:paraId="28556CFA" w14:textId="77777777" w:rsidR="003A2AAD" w:rsidRDefault="003A2AAD" w:rsidP="003A2AAD">
      <w:pPr>
        <w:pStyle w:val="p2"/>
        <w:rPr>
          <w:b/>
          <w:bCs/>
          <w:sz w:val="22"/>
          <w:szCs w:val="22"/>
        </w:rPr>
      </w:pPr>
    </w:p>
    <w:p w14:paraId="704279C6" w14:textId="77777777" w:rsidR="003A2AAD" w:rsidRDefault="003A2AAD" w:rsidP="003A2AAD">
      <w:pPr>
        <w:tabs>
          <w:tab w:val="left" w:pos="567"/>
          <w:tab w:val="left" w:pos="851"/>
        </w:tabs>
        <w:rPr>
          <w:sz w:val="22"/>
          <w:szCs w:val="22"/>
        </w:rPr>
      </w:pPr>
      <w:r>
        <w:rPr>
          <w:b/>
          <w:sz w:val="22"/>
          <w:szCs w:val="22"/>
          <w:lang w:bidi="lt-LT"/>
        </w:rPr>
        <w:t xml:space="preserve">1. </w:t>
      </w:r>
      <w:r>
        <w:rPr>
          <w:b/>
          <w:sz w:val="22"/>
          <w:szCs w:val="22"/>
          <w:lang w:bidi="lt-LT"/>
        </w:rPr>
        <w:tab/>
        <w:t xml:space="preserve">Kas yra </w:t>
      </w:r>
      <w:proofErr w:type="spellStart"/>
      <w:r>
        <w:rPr>
          <w:b/>
          <w:sz w:val="22"/>
          <w:szCs w:val="22"/>
          <w:lang w:bidi="lt-LT"/>
        </w:rPr>
        <w:t>Digrin</w:t>
      </w:r>
      <w:proofErr w:type="spellEnd"/>
      <w:r>
        <w:rPr>
          <w:b/>
          <w:sz w:val="22"/>
          <w:szCs w:val="22"/>
          <w:lang w:bidi="lt-LT"/>
        </w:rPr>
        <w:t xml:space="preserve"> ir kam jis vartojamas</w:t>
      </w:r>
    </w:p>
    <w:p w14:paraId="4146A1A8" w14:textId="77777777" w:rsidR="003A2AAD" w:rsidRDefault="003A2AAD" w:rsidP="003A2AAD">
      <w:pPr>
        <w:pStyle w:val="p2"/>
        <w:rPr>
          <w:b/>
          <w:bCs/>
          <w:sz w:val="22"/>
          <w:szCs w:val="22"/>
        </w:rPr>
      </w:pPr>
    </w:p>
    <w:p w14:paraId="4DB48644" w14:textId="77777777" w:rsidR="003A2AAD" w:rsidRDefault="003A2AAD" w:rsidP="003A2AAD">
      <w:pPr>
        <w:pStyle w:val="p2"/>
        <w:rPr>
          <w:rStyle w:val="normaltextrun"/>
          <w:sz w:val="22"/>
          <w:szCs w:val="22"/>
        </w:rPr>
      </w:pPr>
      <w:proofErr w:type="spellStart"/>
      <w:r>
        <w:rPr>
          <w:sz w:val="22"/>
          <w:szCs w:val="22"/>
          <w:lang w:bidi="lt-LT"/>
        </w:rPr>
        <w:t>Digrin</w:t>
      </w:r>
      <w:proofErr w:type="spellEnd"/>
      <w:r>
        <w:rPr>
          <w:sz w:val="22"/>
          <w:szCs w:val="22"/>
          <w:lang w:bidi="lt-LT"/>
        </w:rPr>
        <w:t xml:space="preserve"> yra sudėtinis vaistas. Geltonoje tabletėje (dienos) yra trys veikliosios medžiagos: </w:t>
      </w:r>
      <w:proofErr w:type="spellStart"/>
      <w:r>
        <w:rPr>
          <w:sz w:val="22"/>
          <w:szCs w:val="22"/>
          <w:lang w:bidi="lt-LT"/>
        </w:rPr>
        <w:t>paracetamolis</w:t>
      </w:r>
      <w:proofErr w:type="spellEnd"/>
      <w:r>
        <w:rPr>
          <w:sz w:val="22"/>
          <w:szCs w:val="22"/>
          <w:lang w:bidi="lt-LT"/>
        </w:rPr>
        <w:t xml:space="preserve">, </w:t>
      </w:r>
      <w:proofErr w:type="spellStart"/>
      <w:r>
        <w:rPr>
          <w:sz w:val="22"/>
          <w:szCs w:val="22"/>
          <w:lang w:bidi="lt-LT"/>
        </w:rPr>
        <w:t>pseudoefedrino</w:t>
      </w:r>
      <w:proofErr w:type="spellEnd"/>
      <w:r>
        <w:rPr>
          <w:sz w:val="22"/>
          <w:szCs w:val="22"/>
          <w:lang w:bidi="lt-LT"/>
        </w:rPr>
        <w:t xml:space="preserve"> hidrochloridas ir </w:t>
      </w:r>
      <w:proofErr w:type="spellStart"/>
      <w:r>
        <w:rPr>
          <w:sz w:val="22"/>
          <w:szCs w:val="22"/>
          <w:lang w:bidi="lt-LT"/>
        </w:rPr>
        <w:t>dekstrometorfanas</w:t>
      </w:r>
      <w:proofErr w:type="spellEnd"/>
      <w:r>
        <w:rPr>
          <w:sz w:val="22"/>
          <w:szCs w:val="22"/>
          <w:lang w:bidi="lt-LT"/>
        </w:rPr>
        <w:t xml:space="preserve">. Mėlynoje tabletėje (nakties) papildomai yra </w:t>
      </w:r>
      <w:proofErr w:type="spellStart"/>
      <w:r>
        <w:rPr>
          <w:rStyle w:val="spellingerror"/>
          <w:sz w:val="22"/>
          <w:szCs w:val="22"/>
          <w:lang w:bidi="lt-LT"/>
        </w:rPr>
        <w:t>chlorfeniramino</w:t>
      </w:r>
      <w:proofErr w:type="spellEnd"/>
      <w:r>
        <w:rPr>
          <w:rStyle w:val="spellingerror"/>
          <w:sz w:val="22"/>
          <w:szCs w:val="22"/>
          <w:lang w:bidi="lt-LT"/>
        </w:rPr>
        <w:t xml:space="preserve">. </w:t>
      </w:r>
      <w:proofErr w:type="spellStart"/>
      <w:r>
        <w:rPr>
          <w:sz w:val="22"/>
          <w:szCs w:val="22"/>
          <w:lang w:bidi="lt-LT"/>
        </w:rPr>
        <w:t>Paracetamolis</w:t>
      </w:r>
      <w:proofErr w:type="spellEnd"/>
      <w:r>
        <w:rPr>
          <w:sz w:val="22"/>
          <w:szCs w:val="22"/>
          <w:lang w:bidi="lt-LT"/>
        </w:rPr>
        <w:t xml:space="preserve"> malšina karščiavimą ir skausmą, </w:t>
      </w:r>
      <w:proofErr w:type="spellStart"/>
      <w:r>
        <w:rPr>
          <w:sz w:val="22"/>
          <w:szCs w:val="22"/>
          <w:lang w:bidi="lt-LT"/>
        </w:rPr>
        <w:t>dekstrometorfanas</w:t>
      </w:r>
      <w:proofErr w:type="spellEnd"/>
      <w:r>
        <w:rPr>
          <w:sz w:val="22"/>
          <w:szCs w:val="22"/>
          <w:lang w:bidi="lt-LT"/>
        </w:rPr>
        <w:t xml:space="preserve"> slopina kosulį, </w:t>
      </w:r>
      <w:proofErr w:type="spellStart"/>
      <w:r>
        <w:rPr>
          <w:sz w:val="22"/>
          <w:szCs w:val="22"/>
          <w:lang w:bidi="lt-LT"/>
        </w:rPr>
        <w:t>pseudoefedrino</w:t>
      </w:r>
      <w:proofErr w:type="spellEnd"/>
      <w:r>
        <w:rPr>
          <w:sz w:val="22"/>
          <w:szCs w:val="22"/>
          <w:lang w:bidi="lt-LT"/>
        </w:rPr>
        <w:t xml:space="preserve"> hidrochloridas mažina nosies užgulimą, </w:t>
      </w:r>
      <w:proofErr w:type="spellStart"/>
      <w:r>
        <w:rPr>
          <w:sz w:val="22"/>
          <w:szCs w:val="22"/>
          <w:lang w:bidi="lt-LT"/>
        </w:rPr>
        <w:t>chlorfeniraminas</w:t>
      </w:r>
      <w:proofErr w:type="spellEnd"/>
      <w:r>
        <w:rPr>
          <w:sz w:val="22"/>
          <w:szCs w:val="22"/>
          <w:lang w:bidi="lt-LT"/>
        </w:rPr>
        <w:t xml:space="preserve"> švelnina slogą. </w:t>
      </w:r>
      <w:proofErr w:type="spellStart"/>
      <w:r>
        <w:rPr>
          <w:sz w:val="22"/>
          <w:szCs w:val="22"/>
          <w:lang w:bidi="lt-LT"/>
        </w:rPr>
        <w:t>Digrin</w:t>
      </w:r>
      <w:proofErr w:type="spellEnd"/>
      <w:r>
        <w:rPr>
          <w:sz w:val="22"/>
          <w:szCs w:val="22"/>
          <w:lang w:bidi="lt-LT"/>
        </w:rPr>
        <w:t xml:space="preserve"> skirtas </w:t>
      </w:r>
      <w:r>
        <w:rPr>
          <w:rStyle w:val="normaltextrun"/>
          <w:sz w:val="22"/>
          <w:szCs w:val="22"/>
          <w:shd w:val="clear" w:color="auto" w:fill="FFFFFF"/>
          <w:lang w:bidi="lt-LT"/>
        </w:rPr>
        <w:t>trumpalaikiam suaugusiųjų peršalimo, gripo ar į gripą panašių simptomų (karščiavimo, slogos, nosies užsikimšimo, sauso kosulio, galvos ir gerklės skausmo, raumenų, kaulų ir sąnarių skausmo</w:t>
      </w:r>
      <w:r>
        <w:rPr>
          <w:sz w:val="22"/>
          <w:szCs w:val="22"/>
          <w:lang w:bidi="lt-LT"/>
        </w:rPr>
        <w:t>, įskaitant simptomus, pasireiškiančius prieš miegą, kurie sukelia sunkumus užmigti</w:t>
      </w:r>
      <w:r>
        <w:rPr>
          <w:rStyle w:val="normaltextrun"/>
          <w:sz w:val="22"/>
          <w:szCs w:val="22"/>
          <w:shd w:val="clear" w:color="auto" w:fill="FFFFFF"/>
          <w:lang w:bidi="lt-LT"/>
        </w:rPr>
        <w:t>) simptominiam gydymui dieną ir naktį.</w:t>
      </w:r>
    </w:p>
    <w:p w14:paraId="218FCF8C" w14:textId="77777777" w:rsidR="003A2AAD" w:rsidRDefault="003A2AAD" w:rsidP="003A2AAD">
      <w:pPr>
        <w:rPr>
          <w:sz w:val="22"/>
          <w:szCs w:val="22"/>
        </w:rPr>
      </w:pPr>
    </w:p>
    <w:p w14:paraId="2519F678" w14:textId="77777777" w:rsidR="003A2AAD" w:rsidRDefault="003A2AAD" w:rsidP="003A2AAD">
      <w:pPr>
        <w:rPr>
          <w:sz w:val="22"/>
          <w:szCs w:val="22"/>
        </w:rPr>
      </w:pPr>
    </w:p>
    <w:p w14:paraId="70110D71" w14:textId="77777777" w:rsidR="003A2AAD" w:rsidRDefault="003A2AAD" w:rsidP="003A2AAD">
      <w:pPr>
        <w:tabs>
          <w:tab w:val="left" w:pos="540"/>
        </w:tabs>
        <w:rPr>
          <w:b/>
          <w:sz w:val="22"/>
          <w:szCs w:val="22"/>
        </w:rPr>
      </w:pPr>
      <w:r>
        <w:rPr>
          <w:b/>
          <w:sz w:val="22"/>
          <w:szCs w:val="22"/>
          <w:lang w:bidi="lt-LT"/>
        </w:rPr>
        <w:t xml:space="preserve">2. </w:t>
      </w:r>
      <w:r>
        <w:rPr>
          <w:b/>
          <w:sz w:val="22"/>
          <w:szCs w:val="22"/>
          <w:lang w:bidi="lt-LT"/>
        </w:rPr>
        <w:tab/>
        <w:t xml:space="preserve">Kas žinotina prieš vartojant </w:t>
      </w:r>
      <w:proofErr w:type="spellStart"/>
      <w:r>
        <w:rPr>
          <w:b/>
          <w:sz w:val="22"/>
          <w:szCs w:val="22"/>
          <w:lang w:bidi="lt-LT"/>
        </w:rPr>
        <w:t>Digrin</w:t>
      </w:r>
      <w:proofErr w:type="spellEnd"/>
      <w:r>
        <w:rPr>
          <w:b/>
          <w:sz w:val="22"/>
          <w:szCs w:val="22"/>
          <w:lang w:bidi="lt-LT"/>
        </w:rPr>
        <w:t xml:space="preserve"> </w:t>
      </w:r>
    </w:p>
    <w:p w14:paraId="593D9C90" w14:textId="77777777" w:rsidR="003A2AAD" w:rsidRDefault="003A2AAD" w:rsidP="003A2AAD">
      <w:pPr>
        <w:pStyle w:val="p2"/>
        <w:rPr>
          <w:b/>
          <w:bCs/>
          <w:sz w:val="22"/>
          <w:szCs w:val="22"/>
        </w:rPr>
      </w:pPr>
    </w:p>
    <w:p w14:paraId="2BAC2B89" w14:textId="77777777" w:rsidR="003A2AAD" w:rsidRDefault="003A2AAD" w:rsidP="003A2AAD">
      <w:pPr>
        <w:rPr>
          <w:sz w:val="22"/>
          <w:szCs w:val="22"/>
        </w:rPr>
      </w:pPr>
      <w:r>
        <w:rPr>
          <w:sz w:val="22"/>
          <w:szCs w:val="22"/>
          <w:lang w:bidi="lt-LT"/>
        </w:rPr>
        <w:t xml:space="preserve">Šio vaisto vartojimas gali sukelti priklausomybę. Todėl gydymas turėtų būti trumpas. </w:t>
      </w:r>
      <w:r>
        <w:rPr>
          <w:sz w:val="22"/>
          <w:szCs w:val="22"/>
        </w:rPr>
        <w:t>Jeigu per 3 dienas Jūsų simptomai pablogėjo arba nepagerėjo, kreipkitės į gydytoją.</w:t>
      </w:r>
    </w:p>
    <w:p w14:paraId="070EFDD7" w14:textId="77777777" w:rsidR="003A2AAD" w:rsidRDefault="003A2AAD" w:rsidP="003A2AAD">
      <w:pPr>
        <w:pStyle w:val="p2"/>
        <w:rPr>
          <w:b/>
          <w:bCs/>
          <w:sz w:val="22"/>
          <w:szCs w:val="22"/>
        </w:rPr>
      </w:pPr>
    </w:p>
    <w:p w14:paraId="652CD720" w14:textId="77777777" w:rsidR="003A2AAD" w:rsidRDefault="003A2AAD" w:rsidP="003A2AAD">
      <w:pPr>
        <w:pStyle w:val="p2"/>
        <w:tabs>
          <w:tab w:val="left" w:pos="1701"/>
        </w:tabs>
        <w:rPr>
          <w:b/>
          <w:bCs/>
          <w:sz w:val="22"/>
          <w:szCs w:val="22"/>
        </w:rPr>
      </w:pPr>
      <w:proofErr w:type="spellStart"/>
      <w:r>
        <w:rPr>
          <w:b/>
          <w:sz w:val="22"/>
          <w:szCs w:val="22"/>
          <w:lang w:bidi="lt-LT"/>
        </w:rPr>
        <w:t>Digrin</w:t>
      </w:r>
      <w:proofErr w:type="spellEnd"/>
      <w:r>
        <w:rPr>
          <w:b/>
          <w:sz w:val="22"/>
          <w:szCs w:val="22"/>
          <w:lang w:bidi="lt-LT"/>
        </w:rPr>
        <w:t xml:space="preserve"> vartoti draudžiama:</w:t>
      </w:r>
    </w:p>
    <w:p w14:paraId="0445E568" w14:textId="77777777" w:rsidR="003A2AAD" w:rsidRDefault="003A2AAD" w:rsidP="003A2AAD">
      <w:pPr>
        <w:widowControl w:val="0"/>
        <w:numPr>
          <w:ilvl w:val="0"/>
          <w:numId w:val="1"/>
        </w:numPr>
        <w:tabs>
          <w:tab w:val="left" w:pos="567"/>
        </w:tabs>
        <w:ind w:left="567" w:hanging="425"/>
        <w:rPr>
          <w:sz w:val="22"/>
          <w:szCs w:val="22"/>
        </w:rPr>
      </w:pPr>
      <w:r>
        <w:rPr>
          <w:sz w:val="22"/>
          <w:szCs w:val="22"/>
          <w:lang w:bidi="lt-LT"/>
        </w:rPr>
        <w:t>jeigu yra alergija veikliosioms medžiagoms arba bet kuriai pagalbinei šio vaisto medžiagai (jos išvardytos 6 skyriuje);</w:t>
      </w:r>
    </w:p>
    <w:p w14:paraId="087E8726" w14:textId="77777777" w:rsidR="003A2AAD" w:rsidRDefault="003A2AAD" w:rsidP="003A2AAD">
      <w:pPr>
        <w:widowControl w:val="0"/>
        <w:numPr>
          <w:ilvl w:val="0"/>
          <w:numId w:val="1"/>
        </w:numPr>
        <w:tabs>
          <w:tab w:val="left" w:pos="567"/>
        </w:tabs>
        <w:ind w:hanging="881"/>
        <w:rPr>
          <w:sz w:val="22"/>
          <w:szCs w:val="22"/>
        </w:rPr>
      </w:pPr>
      <w:r>
        <w:rPr>
          <w:sz w:val="22"/>
          <w:szCs w:val="22"/>
          <w:lang w:bidi="lt-LT"/>
        </w:rPr>
        <w:t xml:space="preserve">jeigu kartu vartojate kitų vaistų, kurių sudėtyje yra </w:t>
      </w:r>
      <w:proofErr w:type="spellStart"/>
      <w:r>
        <w:rPr>
          <w:sz w:val="22"/>
          <w:szCs w:val="22"/>
          <w:lang w:bidi="lt-LT"/>
        </w:rPr>
        <w:t>paracetamolio</w:t>
      </w:r>
      <w:proofErr w:type="spellEnd"/>
      <w:r>
        <w:rPr>
          <w:sz w:val="22"/>
          <w:szCs w:val="22"/>
          <w:lang w:bidi="lt-LT"/>
        </w:rPr>
        <w:t>;</w:t>
      </w:r>
    </w:p>
    <w:p w14:paraId="79137167" w14:textId="77777777" w:rsidR="003A2AAD" w:rsidRDefault="003A2AAD" w:rsidP="003A2AAD">
      <w:pPr>
        <w:widowControl w:val="0"/>
        <w:numPr>
          <w:ilvl w:val="0"/>
          <w:numId w:val="1"/>
        </w:numPr>
        <w:tabs>
          <w:tab w:val="left" w:pos="567"/>
        </w:tabs>
        <w:ind w:left="567" w:hanging="425"/>
        <w:rPr>
          <w:sz w:val="22"/>
          <w:szCs w:val="22"/>
        </w:rPr>
      </w:pPr>
      <w:r>
        <w:rPr>
          <w:sz w:val="22"/>
          <w:szCs w:val="22"/>
          <w:lang w:bidi="lt-LT"/>
        </w:rPr>
        <w:t xml:space="preserve">jeigu vartojate </w:t>
      </w:r>
      <w:proofErr w:type="spellStart"/>
      <w:r>
        <w:rPr>
          <w:sz w:val="22"/>
          <w:szCs w:val="22"/>
          <w:lang w:bidi="lt-LT"/>
        </w:rPr>
        <w:t>monoamino</w:t>
      </w:r>
      <w:proofErr w:type="spellEnd"/>
      <w:r>
        <w:rPr>
          <w:sz w:val="22"/>
          <w:szCs w:val="22"/>
          <w:lang w:bidi="lt-LT"/>
        </w:rPr>
        <w:t xml:space="preserve"> </w:t>
      </w:r>
      <w:proofErr w:type="spellStart"/>
      <w:r>
        <w:rPr>
          <w:sz w:val="22"/>
          <w:szCs w:val="22"/>
          <w:lang w:bidi="lt-LT"/>
        </w:rPr>
        <w:t>oksidazės</w:t>
      </w:r>
      <w:proofErr w:type="spellEnd"/>
      <w:r>
        <w:rPr>
          <w:sz w:val="22"/>
          <w:szCs w:val="22"/>
          <w:lang w:bidi="lt-LT"/>
        </w:rPr>
        <w:t xml:space="preserve"> inhibitorius (MAO) arba dar nepraėjo 2 savaitės baigus juos vartoti;</w:t>
      </w:r>
    </w:p>
    <w:p w14:paraId="79F269E3" w14:textId="77777777" w:rsidR="003A2AAD" w:rsidRDefault="003A2AAD" w:rsidP="003A2AAD">
      <w:pPr>
        <w:widowControl w:val="0"/>
        <w:numPr>
          <w:ilvl w:val="0"/>
          <w:numId w:val="1"/>
        </w:numPr>
        <w:tabs>
          <w:tab w:val="left" w:pos="567"/>
        </w:tabs>
        <w:ind w:left="567" w:hanging="425"/>
        <w:rPr>
          <w:sz w:val="22"/>
          <w:szCs w:val="22"/>
        </w:rPr>
      </w:pPr>
      <w:r>
        <w:rPr>
          <w:sz w:val="22"/>
          <w:szCs w:val="22"/>
          <w:lang w:bidi="lt-LT"/>
        </w:rPr>
        <w:t>jeigu nustatyta įgimta gliukozės</w:t>
      </w:r>
      <w:r>
        <w:rPr>
          <w:sz w:val="22"/>
          <w:szCs w:val="22"/>
          <w:lang w:bidi="lt-LT"/>
        </w:rPr>
        <w:noBreakHyphen/>
        <w:t>6</w:t>
      </w:r>
      <w:r>
        <w:rPr>
          <w:sz w:val="22"/>
          <w:szCs w:val="22"/>
          <w:lang w:bidi="lt-LT"/>
        </w:rPr>
        <w:noBreakHyphen/>
        <w:t xml:space="preserve">fostato </w:t>
      </w:r>
      <w:proofErr w:type="spellStart"/>
      <w:r>
        <w:rPr>
          <w:sz w:val="22"/>
          <w:szCs w:val="22"/>
          <w:lang w:bidi="lt-LT"/>
        </w:rPr>
        <w:t>dehidrogenazės</w:t>
      </w:r>
      <w:proofErr w:type="spellEnd"/>
      <w:r>
        <w:rPr>
          <w:sz w:val="22"/>
          <w:szCs w:val="22"/>
          <w:lang w:bidi="lt-LT"/>
        </w:rPr>
        <w:t xml:space="preserve"> stoka (paveldimas sutrikimas, pažeidžiantis raudonuosius kraujo kūnelius);</w:t>
      </w:r>
    </w:p>
    <w:p w14:paraId="63D511D7" w14:textId="77777777" w:rsidR="003A2AAD" w:rsidRDefault="003A2AAD" w:rsidP="003A2AAD">
      <w:pPr>
        <w:widowControl w:val="0"/>
        <w:numPr>
          <w:ilvl w:val="0"/>
          <w:numId w:val="1"/>
        </w:numPr>
        <w:tabs>
          <w:tab w:val="left" w:pos="567"/>
        </w:tabs>
        <w:ind w:left="144" w:firstLine="0"/>
        <w:rPr>
          <w:sz w:val="22"/>
          <w:szCs w:val="22"/>
        </w:rPr>
      </w:pPr>
      <w:r>
        <w:rPr>
          <w:sz w:val="22"/>
          <w:szCs w:val="22"/>
          <w:lang w:bidi="lt-LT"/>
        </w:rPr>
        <w:t>jeigu kepenų veikla labai sutrikusi;</w:t>
      </w:r>
    </w:p>
    <w:p w14:paraId="001A3FFF" w14:textId="77777777" w:rsidR="003A2AAD" w:rsidRDefault="003A2AAD" w:rsidP="003A2AAD">
      <w:pPr>
        <w:widowControl w:val="0"/>
        <w:numPr>
          <w:ilvl w:val="0"/>
          <w:numId w:val="1"/>
        </w:numPr>
        <w:tabs>
          <w:tab w:val="left" w:pos="540"/>
        </w:tabs>
        <w:ind w:left="590" w:hanging="446"/>
        <w:rPr>
          <w:sz w:val="24"/>
        </w:rPr>
      </w:pPr>
      <w:r>
        <w:rPr>
          <w:sz w:val="22"/>
        </w:rPr>
        <w:lastRenderedPageBreak/>
        <w:t xml:space="preserve">jeigu </w:t>
      </w:r>
      <w:r>
        <w:rPr>
          <w:rFonts w:eastAsia="Verdana"/>
          <w:sz w:val="22"/>
          <w:szCs w:val="22"/>
        </w:rPr>
        <w:t xml:space="preserve">Jūsų </w:t>
      </w:r>
      <w:r>
        <w:rPr>
          <w:sz w:val="22"/>
        </w:rPr>
        <w:t xml:space="preserve">kraujospūdis </w:t>
      </w:r>
      <w:r>
        <w:rPr>
          <w:rFonts w:eastAsia="Verdana"/>
          <w:sz w:val="22"/>
          <w:szCs w:val="22"/>
        </w:rPr>
        <w:t>labai</w:t>
      </w:r>
      <w:r>
        <w:rPr>
          <w:sz w:val="22"/>
        </w:rPr>
        <w:t xml:space="preserve"> padidėjęs (</w:t>
      </w:r>
      <w:r>
        <w:rPr>
          <w:rFonts w:eastAsia="Verdana"/>
          <w:sz w:val="22"/>
          <w:szCs w:val="22"/>
        </w:rPr>
        <w:t>yra hipertenzija)</w:t>
      </w:r>
      <w:r>
        <w:rPr>
          <w:sz w:val="22"/>
        </w:rPr>
        <w:t xml:space="preserve"> arba </w:t>
      </w:r>
      <w:r>
        <w:rPr>
          <w:rFonts w:eastAsia="Verdana"/>
          <w:sz w:val="22"/>
          <w:szCs w:val="22"/>
        </w:rPr>
        <w:t>jeigu hipertenzija nesureguliuota skiriant vaistų;</w:t>
      </w:r>
    </w:p>
    <w:p w14:paraId="0A15D9C7" w14:textId="77777777" w:rsidR="003A2AAD" w:rsidRDefault="003A2AAD" w:rsidP="003A2AAD">
      <w:pPr>
        <w:widowControl w:val="0"/>
        <w:numPr>
          <w:ilvl w:val="0"/>
          <w:numId w:val="1"/>
        </w:numPr>
        <w:tabs>
          <w:tab w:val="left" w:pos="540"/>
        </w:tabs>
        <w:ind w:left="540" w:hanging="360"/>
        <w:rPr>
          <w:rFonts w:eastAsia="Verdana"/>
          <w:sz w:val="22"/>
          <w:szCs w:val="22"/>
        </w:rPr>
      </w:pPr>
      <w:r>
        <w:rPr>
          <w:rFonts w:eastAsia="Verdana"/>
          <w:sz w:val="22"/>
          <w:szCs w:val="22"/>
        </w:rPr>
        <w:t>jeigu sergate sunkia ūmine (staiga prasidėjusia) ar lėtine (ilgai trunkančia) inkstų liga arba sunkiu ūminiu ar lėtiniu inkstų nepakankamumu;</w:t>
      </w:r>
    </w:p>
    <w:p w14:paraId="03506D5B" w14:textId="77777777" w:rsidR="003A2AAD" w:rsidRDefault="003A2AAD" w:rsidP="003A2AAD">
      <w:pPr>
        <w:widowControl w:val="0"/>
        <w:numPr>
          <w:ilvl w:val="0"/>
          <w:numId w:val="1"/>
        </w:numPr>
        <w:tabs>
          <w:tab w:val="left" w:pos="540"/>
        </w:tabs>
        <w:ind w:left="540" w:hanging="360"/>
        <w:rPr>
          <w:sz w:val="22"/>
          <w:szCs w:val="22"/>
        </w:rPr>
      </w:pPr>
      <w:r>
        <w:rPr>
          <w:sz w:val="22"/>
          <w:szCs w:val="22"/>
          <w:lang w:bidi="lt-LT"/>
        </w:rPr>
        <w:t>jeigu sergate sunkia išemine širdies liga;</w:t>
      </w:r>
    </w:p>
    <w:p w14:paraId="3F7FF78B" w14:textId="77777777" w:rsidR="003A2AAD" w:rsidRDefault="003A2AAD" w:rsidP="003A2AAD">
      <w:pPr>
        <w:widowControl w:val="0"/>
        <w:numPr>
          <w:ilvl w:val="0"/>
          <w:numId w:val="1"/>
        </w:numPr>
        <w:tabs>
          <w:tab w:val="left" w:pos="540"/>
        </w:tabs>
        <w:ind w:left="540" w:hanging="360"/>
        <w:rPr>
          <w:sz w:val="22"/>
          <w:szCs w:val="22"/>
        </w:rPr>
      </w:pPr>
      <w:r>
        <w:rPr>
          <w:sz w:val="22"/>
          <w:szCs w:val="22"/>
          <w:lang w:bidi="lt-LT"/>
        </w:rPr>
        <w:t>jeigu sergate sunkiomis širdies ir kraujagyslių ligomis;</w:t>
      </w:r>
    </w:p>
    <w:p w14:paraId="2B4862A0" w14:textId="77777777" w:rsidR="003A2AAD" w:rsidRDefault="003A2AAD" w:rsidP="003A2AAD">
      <w:pPr>
        <w:widowControl w:val="0"/>
        <w:numPr>
          <w:ilvl w:val="0"/>
          <w:numId w:val="1"/>
        </w:numPr>
        <w:tabs>
          <w:tab w:val="left" w:pos="540"/>
        </w:tabs>
        <w:ind w:left="540" w:hanging="360"/>
        <w:rPr>
          <w:sz w:val="22"/>
          <w:szCs w:val="22"/>
        </w:rPr>
      </w:pPr>
      <w:r>
        <w:rPr>
          <w:sz w:val="22"/>
          <w:szCs w:val="22"/>
          <w:lang w:bidi="lt-LT"/>
        </w:rPr>
        <w:t>jeigu nuolat vartojate alkoholį arba esate priklausoma(s) nuo alkoholio;</w:t>
      </w:r>
    </w:p>
    <w:p w14:paraId="12FC5085" w14:textId="77777777" w:rsidR="003A2AAD" w:rsidRDefault="003A2AAD" w:rsidP="003A2AAD">
      <w:pPr>
        <w:numPr>
          <w:ilvl w:val="0"/>
          <w:numId w:val="1"/>
        </w:numPr>
        <w:tabs>
          <w:tab w:val="left" w:pos="540"/>
        </w:tabs>
        <w:ind w:left="540" w:hanging="360"/>
        <w:contextualSpacing/>
        <w:rPr>
          <w:rFonts w:eastAsia="Times New Roman"/>
          <w:sz w:val="22"/>
          <w:szCs w:val="22"/>
          <w:lang w:eastAsia="lt-LT"/>
        </w:rPr>
      </w:pPr>
      <w:r>
        <w:rPr>
          <w:rFonts w:eastAsia="Times New Roman"/>
          <w:sz w:val="22"/>
          <w:szCs w:val="22"/>
          <w:lang w:eastAsia="lt-LT"/>
        </w:rPr>
        <w:t>jeigu Jums nustatytas kvėpavimo nepakankamumas arba yra kvėpavimo nepakankamumo išsivystymo rizika (pvz., sergant lėtine obstrukcine plaučių liga, pneumonija, astmos priepuolio ar astmos paūmėjimo metu);</w:t>
      </w:r>
    </w:p>
    <w:p w14:paraId="74A9C139" w14:textId="77777777" w:rsidR="003A2AAD" w:rsidRDefault="003A2AAD" w:rsidP="003A2AAD">
      <w:pPr>
        <w:widowControl w:val="0"/>
        <w:numPr>
          <w:ilvl w:val="0"/>
          <w:numId w:val="1"/>
        </w:numPr>
        <w:tabs>
          <w:tab w:val="left" w:pos="540"/>
        </w:tabs>
        <w:ind w:left="540" w:hanging="360"/>
        <w:rPr>
          <w:sz w:val="22"/>
          <w:szCs w:val="22"/>
        </w:rPr>
      </w:pPr>
      <w:r>
        <w:rPr>
          <w:sz w:val="22"/>
          <w:szCs w:val="22"/>
          <w:lang w:bidi="lt-LT"/>
        </w:rPr>
        <w:t xml:space="preserve">jeigu sergate glaukoma (padidėjęs akispūdis); </w:t>
      </w:r>
    </w:p>
    <w:p w14:paraId="2F66AFC7" w14:textId="77777777" w:rsidR="003A2AAD" w:rsidRDefault="003A2AAD" w:rsidP="003A2AAD">
      <w:pPr>
        <w:widowControl w:val="0"/>
        <w:numPr>
          <w:ilvl w:val="0"/>
          <w:numId w:val="1"/>
        </w:numPr>
        <w:tabs>
          <w:tab w:val="left" w:pos="540"/>
        </w:tabs>
        <w:ind w:left="540" w:hanging="360"/>
        <w:rPr>
          <w:sz w:val="22"/>
          <w:szCs w:val="22"/>
        </w:rPr>
      </w:pPr>
      <w:r>
        <w:rPr>
          <w:sz w:val="22"/>
          <w:szCs w:val="22"/>
        </w:rPr>
        <w:t xml:space="preserve">jeigu vartojate kitus kraujagysles sutraukiančius vaistus nosies gleivinės užburkimui mažinti (pvz., </w:t>
      </w:r>
      <w:proofErr w:type="spellStart"/>
      <w:r>
        <w:rPr>
          <w:sz w:val="22"/>
          <w:szCs w:val="22"/>
        </w:rPr>
        <w:t>fenilpropanolaminą</w:t>
      </w:r>
      <w:proofErr w:type="spellEnd"/>
      <w:r>
        <w:rPr>
          <w:sz w:val="22"/>
          <w:szCs w:val="22"/>
        </w:rPr>
        <w:t xml:space="preserve">, </w:t>
      </w:r>
      <w:proofErr w:type="spellStart"/>
      <w:r>
        <w:rPr>
          <w:sz w:val="22"/>
          <w:szCs w:val="22"/>
        </w:rPr>
        <w:t>fenilefriną</w:t>
      </w:r>
      <w:proofErr w:type="spellEnd"/>
      <w:r>
        <w:rPr>
          <w:sz w:val="22"/>
          <w:szCs w:val="22"/>
        </w:rPr>
        <w:t xml:space="preserve"> ir efedriną) ir </w:t>
      </w:r>
      <w:proofErr w:type="spellStart"/>
      <w:r>
        <w:rPr>
          <w:sz w:val="22"/>
          <w:szCs w:val="22"/>
        </w:rPr>
        <w:t>metilfenidatą</w:t>
      </w:r>
      <w:proofErr w:type="spellEnd"/>
      <w:r>
        <w:rPr>
          <w:sz w:val="22"/>
          <w:szCs w:val="22"/>
        </w:rPr>
        <w:t xml:space="preserve"> (įskaitant geriamąjį ar vartojamą į nosį);</w:t>
      </w:r>
    </w:p>
    <w:p w14:paraId="117239BE" w14:textId="77777777" w:rsidR="003A2AAD" w:rsidRDefault="003A2AAD" w:rsidP="003A2AAD">
      <w:pPr>
        <w:widowControl w:val="0"/>
        <w:numPr>
          <w:ilvl w:val="0"/>
          <w:numId w:val="1"/>
        </w:numPr>
        <w:tabs>
          <w:tab w:val="left" w:pos="540"/>
        </w:tabs>
        <w:ind w:left="540" w:hanging="360"/>
        <w:rPr>
          <w:sz w:val="22"/>
          <w:szCs w:val="22"/>
        </w:rPr>
      </w:pPr>
      <w:r>
        <w:rPr>
          <w:sz w:val="22"/>
          <w:szCs w:val="22"/>
        </w:rPr>
        <w:t>jeigu yra buvęs insultas arba yra insulto rizikos veiksnių;</w:t>
      </w:r>
    </w:p>
    <w:p w14:paraId="661DD655" w14:textId="77777777" w:rsidR="003A2AAD" w:rsidRDefault="003A2AAD" w:rsidP="003A2AAD">
      <w:pPr>
        <w:widowControl w:val="0"/>
        <w:numPr>
          <w:ilvl w:val="0"/>
          <w:numId w:val="1"/>
        </w:numPr>
        <w:tabs>
          <w:tab w:val="left" w:pos="540"/>
        </w:tabs>
        <w:ind w:left="540" w:hanging="360"/>
        <w:rPr>
          <w:sz w:val="22"/>
          <w:szCs w:val="22"/>
        </w:rPr>
      </w:pPr>
      <w:r>
        <w:rPr>
          <w:sz w:val="22"/>
          <w:szCs w:val="22"/>
        </w:rPr>
        <w:t>jeigu yra padidėjusi prostata;</w:t>
      </w:r>
    </w:p>
    <w:p w14:paraId="21B47072" w14:textId="77777777" w:rsidR="003A2AAD" w:rsidRDefault="003A2AAD" w:rsidP="003A2AAD">
      <w:pPr>
        <w:widowControl w:val="0"/>
        <w:numPr>
          <w:ilvl w:val="0"/>
          <w:numId w:val="1"/>
        </w:numPr>
        <w:tabs>
          <w:tab w:val="left" w:pos="540"/>
        </w:tabs>
        <w:ind w:left="540" w:hanging="360"/>
        <w:rPr>
          <w:sz w:val="22"/>
          <w:szCs w:val="22"/>
        </w:rPr>
      </w:pPr>
      <w:r>
        <w:rPr>
          <w:sz w:val="22"/>
          <w:szCs w:val="22"/>
        </w:rPr>
        <w:t>jeigu yra buvęs miokardo infarktas;</w:t>
      </w:r>
    </w:p>
    <w:p w14:paraId="224A78AB" w14:textId="77777777" w:rsidR="003A2AAD" w:rsidRDefault="003A2AAD" w:rsidP="003A2AAD">
      <w:pPr>
        <w:widowControl w:val="0"/>
        <w:numPr>
          <w:ilvl w:val="0"/>
          <w:numId w:val="1"/>
        </w:numPr>
        <w:tabs>
          <w:tab w:val="left" w:pos="540"/>
        </w:tabs>
        <w:ind w:left="540" w:hanging="360"/>
        <w:rPr>
          <w:sz w:val="22"/>
          <w:szCs w:val="22"/>
        </w:rPr>
      </w:pPr>
      <w:r>
        <w:rPr>
          <w:sz w:val="22"/>
          <w:szCs w:val="22"/>
        </w:rPr>
        <w:t xml:space="preserve">jeigu yra </w:t>
      </w:r>
      <w:proofErr w:type="spellStart"/>
      <w:r>
        <w:rPr>
          <w:sz w:val="22"/>
          <w:szCs w:val="22"/>
        </w:rPr>
        <w:t>feochromocitoma</w:t>
      </w:r>
      <w:proofErr w:type="spellEnd"/>
      <w:r>
        <w:rPr>
          <w:sz w:val="22"/>
          <w:szCs w:val="22"/>
        </w:rPr>
        <w:t>, retas antinksčių šerdies navikas;</w:t>
      </w:r>
    </w:p>
    <w:p w14:paraId="1E03F4E4" w14:textId="77777777" w:rsidR="003A2AAD" w:rsidRDefault="003A2AAD" w:rsidP="003A2AAD">
      <w:pPr>
        <w:widowControl w:val="0"/>
        <w:numPr>
          <w:ilvl w:val="0"/>
          <w:numId w:val="1"/>
        </w:numPr>
        <w:tabs>
          <w:tab w:val="left" w:pos="540"/>
        </w:tabs>
        <w:ind w:left="540" w:hanging="360"/>
        <w:rPr>
          <w:sz w:val="22"/>
          <w:szCs w:val="22"/>
        </w:rPr>
      </w:pPr>
      <w:r>
        <w:rPr>
          <w:sz w:val="22"/>
          <w:szCs w:val="22"/>
        </w:rPr>
        <w:t>jeigu sergate cukriniu diabetu;</w:t>
      </w:r>
    </w:p>
    <w:p w14:paraId="18D68E38" w14:textId="77777777" w:rsidR="003A2AAD" w:rsidRDefault="003A2AAD" w:rsidP="003A2AAD">
      <w:pPr>
        <w:widowControl w:val="0"/>
        <w:numPr>
          <w:ilvl w:val="0"/>
          <w:numId w:val="1"/>
        </w:numPr>
        <w:tabs>
          <w:tab w:val="left" w:pos="540"/>
        </w:tabs>
        <w:ind w:left="540" w:hanging="360"/>
        <w:rPr>
          <w:sz w:val="22"/>
          <w:szCs w:val="22"/>
        </w:rPr>
      </w:pPr>
      <w:r>
        <w:rPr>
          <w:sz w:val="22"/>
          <w:szCs w:val="22"/>
        </w:rPr>
        <w:t xml:space="preserve">jeigu sergate </w:t>
      </w:r>
      <w:proofErr w:type="spellStart"/>
      <w:r>
        <w:rPr>
          <w:sz w:val="22"/>
          <w:szCs w:val="22"/>
        </w:rPr>
        <w:t>hipertiroidizmu</w:t>
      </w:r>
      <w:proofErr w:type="spellEnd"/>
      <w:r>
        <w:rPr>
          <w:sz w:val="22"/>
          <w:szCs w:val="22"/>
        </w:rPr>
        <w:t xml:space="preserve"> (būklė, kai skydliaukė gamina per daug hormonų);</w:t>
      </w:r>
      <w:r>
        <w:t xml:space="preserve"> </w:t>
      </w:r>
    </w:p>
    <w:p w14:paraId="7A1AC771" w14:textId="77777777" w:rsidR="003A2AAD" w:rsidRDefault="003A2AAD" w:rsidP="003A2AAD">
      <w:pPr>
        <w:widowControl w:val="0"/>
        <w:numPr>
          <w:ilvl w:val="0"/>
          <w:numId w:val="1"/>
        </w:numPr>
        <w:tabs>
          <w:tab w:val="left" w:pos="540"/>
        </w:tabs>
        <w:ind w:left="540" w:hanging="360"/>
        <w:rPr>
          <w:sz w:val="22"/>
          <w:szCs w:val="22"/>
        </w:rPr>
      </w:pPr>
      <w:r>
        <w:rPr>
          <w:sz w:val="22"/>
          <w:szCs w:val="22"/>
          <w:lang w:bidi="lt-LT"/>
        </w:rPr>
        <w:t>jeigu esate nėščia ar žindote kūdikį;</w:t>
      </w:r>
    </w:p>
    <w:p w14:paraId="706236BB" w14:textId="77777777" w:rsidR="003A2AAD" w:rsidRDefault="003A2AAD" w:rsidP="003A2AAD">
      <w:pPr>
        <w:widowControl w:val="0"/>
        <w:numPr>
          <w:ilvl w:val="0"/>
          <w:numId w:val="1"/>
        </w:numPr>
        <w:tabs>
          <w:tab w:val="left" w:pos="540"/>
        </w:tabs>
        <w:ind w:left="540" w:hanging="360"/>
        <w:rPr>
          <w:sz w:val="22"/>
          <w:szCs w:val="22"/>
        </w:rPr>
      </w:pPr>
      <w:r>
        <w:rPr>
          <w:sz w:val="22"/>
          <w:szCs w:val="22"/>
          <w:lang w:bidi="lt-LT"/>
        </w:rPr>
        <w:t>asmenims iki 18 metų.</w:t>
      </w:r>
    </w:p>
    <w:p w14:paraId="02DA875E" w14:textId="77777777" w:rsidR="003A2AAD" w:rsidRDefault="003A2AAD" w:rsidP="003A2AAD">
      <w:pPr>
        <w:widowControl w:val="0"/>
        <w:rPr>
          <w:sz w:val="22"/>
          <w:szCs w:val="22"/>
        </w:rPr>
      </w:pPr>
    </w:p>
    <w:p w14:paraId="1487D620" w14:textId="77777777" w:rsidR="003A2AAD" w:rsidRDefault="003A2AAD" w:rsidP="003A2AAD">
      <w:pPr>
        <w:pStyle w:val="p2"/>
        <w:tabs>
          <w:tab w:val="clear" w:pos="720"/>
        </w:tabs>
        <w:spacing w:line="240" w:lineRule="auto"/>
        <w:rPr>
          <w:sz w:val="22"/>
          <w:szCs w:val="22"/>
        </w:rPr>
      </w:pPr>
    </w:p>
    <w:p w14:paraId="3A2E4D37" w14:textId="77777777" w:rsidR="003A2AAD" w:rsidRDefault="003A2AAD" w:rsidP="003A2AAD">
      <w:pPr>
        <w:pStyle w:val="p2"/>
        <w:tabs>
          <w:tab w:val="left" w:pos="1701"/>
        </w:tabs>
        <w:rPr>
          <w:b/>
          <w:bCs/>
          <w:sz w:val="22"/>
          <w:szCs w:val="22"/>
        </w:rPr>
      </w:pPr>
      <w:r>
        <w:rPr>
          <w:b/>
          <w:sz w:val="22"/>
          <w:szCs w:val="22"/>
          <w:lang w:bidi="lt-LT"/>
        </w:rPr>
        <w:t xml:space="preserve">Įspėjimai ir atsargumo priemonės </w:t>
      </w:r>
    </w:p>
    <w:p w14:paraId="1D54FB51" w14:textId="77777777" w:rsidR="003A2AAD" w:rsidRDefault="003A2AAD" w:rsidP="003A2AAD">
      <w:pPr>
        <w:pStyle w:val="p2"/>
        <w:widowControl/>
        <w:tabs>
          <w:tab w:val="clear" w:pos="720"/>
          <w:tab w:val="left" w:pos="1701"/>
        </w:tabs>
        <w:spacing w:line="240" w:lineRule="auto"/>
        <w:rPr>
          <w:sz w:val="22"/>
          <w:szCs w:val="22"/>
          <w:lang w:bidi="lt-LT"/>
        </w:rPr>
      </w:pPr>
      <w:r>
        <w:rPr>
          <w:sz w:val="22"/>
          <w:szCs w:val="22"/>
          <w:lang w:bidi="lt-LT"/>
        </w:rPr>
        <w:t xml:space="preserve">Pasitarkite su gydytoju arba vaistininku prieš vartodami </w:t>
      </w:r>
      <w:proofErr w:type="spellStart"/>
      <w:r>
        <w:rPr>
          <w:sz w:val="22"/>
          <w:szCs w:val="22"/>
          <w:lang w:bidi="lt-LT"/>
        </w:rPr>
        <w:t>Digrin</w:t>
      </w:r>
      <w:proofErr w:type="spellEnd"/>
      <w:r>
        <w:rPr>
          <w:sz w:val="22"/>
          <w:szCs w:val="22"/>
          <w:lang w:bidi="lt-LT"/>
        </w:rPr>
        <w:t>.</w:t>
      </w:r>
    </w:p>
    <w:p w14:paraId="603A1F13" w14:textId="77777777" w:rsidR="003A2AAD" w:rsidRDefault="003A2AAD" w:rsidP="003A2AAD">
      <w:pPr>
        <w:pStyle w:val="p2"/>
        <w:widowControl/>
        <w:tabs>
          <w:tab w:val="clear" w:pos="720"/>
          <w:tab w:val="left" w:pos="1701"/>
        </w:tabs>
        <w:spacing w:line="240" w:lineRule="auto"/>
        <w:rPr>
          <w:sz w:val="22"/>
          <w:szCs w:val="22"/>
          <w:lang w:bidi="lt-LT"/>
        </w:rPr>
      </w:pPr>
    </w:p>
    <w:p w14:paraId="30C71523" w14:textId="77777777" w:rsidR="003A2AAD" w:rsidRPr="00546F1E" w:rsidRDefault="003A2AAD" w:rsidP="003A2AAD">
      <w:pPr>
        <w:pStyle w:val="p2"/>
        <w:widowControl/>
        <w:tabs>
          <w:tab w:val="clear" w:pos="720"/>
          <w:tab w:val="left" w:pos="1701"/>
        </w:tabs>
        <w:spacing w:line="240" w:lineRule="auto"/>
        <w:rPr>
          <w:sz w:val="22"/>
          <w:szCs w:val="22"/>
        </w:rPr>
      </w:pPr>
      <w:r w:rsidRPr="00546F1E">
        <w:rPr>
          <w:sz w:val="22"/>
          <w:szCs w:val="22"/>
        </w:rPr>
        <w:t xml:space="preserve">Gydymo </w:t>
      </w:r>
      <w:proofErr w:type="spellStart"/>
      <w:r w:rsidRPr="00546F1E">
        <w:rPr>
          <w:sz w:val="22"/>
          <w:szCs w:val="22"/>
        </w:rPr>
        <w:t>Digrin</w:t>
      </w:r>
      <w:proofErr w:type="spellEnd"/>
      <w:r w:rsidRPr="00546F1E">
        <w:rPr>
          <w:sz w:val="22"/>
          <w:szCs w:val="22"/>
        </w:rPr>
        <w:t xml:space="preserve"> laikotarpiu nedelsdami pasakykite gydytojui, jeigu:</w:t>
      </w:r>
    </w:p>
    <w:p w14:paraId="6082B582" w14:textId="77777777" w:rsidR="003A2AAD" w:rsidRPr="00546F1E" w:rsidRDefault="003A2AAD" w:rsidP="003A2AAD">
      <w:pPr>
        <w:pStyle w:val="p2"/>
        <w:widowControl/>
        <w:tabs>
          <w:tab w:val="clear" w:pos="720"/>
          <w:tab w:val="left" w:pos="1701"/>
        </w:tabs>
        <w:spacing w:line="240" w:lineRule="auto"/>
        <w:rPr>
          <w:sz w:val="22"/>
          <w:szCs w:val="22"/>
        </w:rPr>
      </w:pPr>
    </w:p>
    <w:p w14:paraId="117A153F" w14:textId="77777777" w:rsidR="003A2AAD" w:rsidRDefault="003A2AAD" w:rsidP="003A2AAD">
      <w:pPr>
        <w:pStyle w:val="p2"/>
        <w:widowControl/>
        <w:tabs>
          <w:tab w:val="clear" w:pos="720"/>
          <w:tab w:val="left" w:pos="1701"/>
        </w:tabs>
        <w:spacing w:line="240" w:lineRule="auto"/>
        <w:rPr>
          <w:sz w:val="22"/>
          <w:szCs w:val="22"/>
        </w:rPr>
      </w:pPr>
      <w:r w:rsidRPr="00546F1E">
        <w:rPr>
          <w:sz w:val="22"/>
          <w:szCs w:val="22"/>
        </w:rPr>
        <w:t xml:space="preserve">Sergate </w:t>
      </w:r>
      <w:r w:rsidRPr="00311DC4">
        <w:rPr>
          <w:sz w:val="22"/>
          <w:szCs w:val="22"/>
        </w:rPr>
        <w:t xml:space="preserve">sunkiomis ligomis, įskaitant sunkius inkstų funkcijos sutrikimus arba sepsį (kai į kraują patekus bakterijų ir jų toksinų pažeidžiami organai), netinkamą mitybą, lėtinį alkoholizmą arba jei vartojate ir </w:t>
      </w:r>
      <w:proofErr w:type="spellStart"/>
      <w:r w:rsidRPr="00311DC4">
        <w:rPr>
          <w:sz w:val="22"/>
          <w:szCs w:val="22"/>
        </w:rPr>
        <w:t>flukloksaciliną</w:t>
      </w:r>
      <w:proofErr w:type="spellEnd"/>
      <w:r w:rsidRPr="00311DC4">
        <w:rPr>
          <w:sz w:val="22"/>
          <w:szCs w:val="22"/>
        </w:rPr>
        <w:t xml:space="preserve"> (antibiotiką). Gauta pranešimų apie sunkų sveikatos sutrikimą, vadinamą </w:t>
      </w:r>
      <w:proofErr w:type="spellStart"/>
      <w:r w:rsidRPr="00311DC4">
        <w:rPr>
          <w:sz w:val="22"/>
          <w:szCs w:val="22"/>
        </w:rPr>
        <w:t>metaboline</w:t>
      </w:r>
      <w:proofErr w:type="spellEnd"/>
      <w:r w:rsidRPr="00311DC4">
        <w:rPr>
          <w:sz w:val="22"/>
          <w:szCs w:val="22"/>
        </w:rPr>
        <w:t xml:space="preserve"> </w:t>
      </w:r>
      <w:proofErr w:type="spellStart"/>
      <w:r w:rsidRPr="00311DC4">
        <w:rPr>
          <w:sz w:val="22"/>
          <w:szCs w:val="22"/>
        </w:rPr>
        <w:t>acidoze</w:t>
      </w:r>
      <w:proofErr w:type="spellEnd"/>
      <w:r w:rsidRPr="00311DC4">
        <w:rPr>
          <w:sz w:val="22"/>
          <w:szCs w:val="22"/>
        </w:rPr>
        <w:t xml:space="preserve"> (nenormalių kraujo ir skysčių tyrimų rodiklių), pasireiškusį pacientams, vartojantiems </w:t>
      </w:r>
      <w:proofErr w:type="spellStart"/>
      <w:r w:rsidRPr="00311DC4">
        <w:rPr>
          <w:sz w:val="22"/>
          <w:szCs w:val="22"/>
        </w:rPr>
        <w:t>paracetamolį</w:t>
      </w:r>
      <w:proofErr w:type="spellEnd"/>
      <w:r w:rsidRPr="00311DC4">
        <w:rPr>
          <w:sz w:val="22"/>
          <w:szCs w:val="22"/>
        </w:rPr>
        <w:t xml:space="preserve"> įprastinėmis dozėmis ilgą laiką arba kai </w:t>
      </w:r>
      <w:proofErr w:type="spellStart"/>
      <w:r w:rsidRPr="00311DC4">
        <w:rPr>
          <w:sz w:val="22"/>
          <w:szCs w:val="22"/>
        </w:rPr>
        <w:t>paracetamolis</w:t>
      </w:r>
      <w:proofErr w:type="spellEnd"/>
      <w:r w:rsidRPr="00311DC4">
        <w:rPr>
          <w:sz w:val="22"/>
          <w:szCs w:val="22"/>
        </w:rPr>
        <w:t xml:space="preserve"> vartojamas kartu su </w:t>
      </w:r>
      <w:proofErr w:type="spellStart"/>
      <w:r w:rsidRPr="00311DC4">
        <w:rPr>
          <w:sz w:val="22"/>
          <w:szCs w:val="22"/>
        </w:rPr>
        <w:t>flukloksacilinu</w:t>
      </w:r>
      <w:proofErr w:type="spellEnd"/>
      <w:r w:rsidRPr="00311DC4">
        <w:rPr>
          <w:sz w:val="22"/>
          <w:szCs w:val="22"/>
        </w:rPr>
        <w:t xml:space="preserve">. </w:t>
      </w:r>
      <w:proofErr w:type="spellStart"/>
      <w:r w:rsidRPr="00311DC4">
        <w:rPr>
          <w:sz w:val="22"/>
          <w:szCs w:val="22"/>
        </w:rPr>
        <w:t>Metabolinės</w:t>
      </w:r>
      <w:proofErr w:type="spellEnd"/>
      <w:r w:rsidRPr="00311DC4">
        <w:rPr>
          <w:sz w:val="22"/>
          <w:szCs w:val="22"/>
        </w:rPr>
        <w:t xml:space="preserve"> </w:t>
      </w:r>
      <w:proofErr w:type="spellStart"/>
      <w:r w:rsidRPr="00311DC4">
        <w:rPr>
          <w:sz w:val="22"/>
          <w:szCs w:val="22"/>
        </w:rPr>
        <w:t>acidozės</w:t>
      </w:r>
      <w:proofErr w:type="spellEnd"/>
      <w:r w:rsidRPr="00311DC4">
        <w:rPr>
          <w:sz w:val="22"/>
          <w:szCs w:val="22"/>
        </w:rPr>
        <w:t xml:space="preserve"> simptomai gali būti šie: labai pasunkėjęs kvėpavimas – pagreitėjęs kvėpavimas, mieguistumas, pykinimas ir vėmimas</w:t>
      </w:r>
      <w:r w:rsidRPr="00546F1E">
        <w:rPr>
          <w:sz w:val="22"/>
          <w:szCs w:val="22"/>
        </w:rPr>
        <w:t>.</w:t>
      </w:r>
    </w:p>
    <w:p w14:paraId="138DBD46" w14:textId="77777777" w:rsidR="003A2AAD" w:rsidRDefault="003A2AAD" w:rsidP="003A2AAD">
      <w:pPr>
        <w:pStyle w:val="Pagrindinistekstas3"/>
        <w:rPr>
          <w:sz w:val="22"/>
          <w:szCs w:val="22"/>
          <w:lang w:bidi="lt-LT"/>
        </w:rPr>
      </w:pPr>
    </w:p>
    <w:p w14:paraId="3FA2E06D" w14:textId="77777777" w:rsidR="003A2AAD" w:rsidRDefault="003A2AAD" w:rsidP="003A2AAD">
      <w:pPr>
        <w:pStyle w:val="Pagrindinistekstas3"/>
        <w:rPr>
          <w:sz w:val="24"/>
          <w:szCs w:val="22"/>
          <w:lang w:bidi="lt-LT"/>
        </w:rPr>
      </w:pPr>
      <w:r>
        <w:rPr>
          <w:sz w:val="22"/>
        </w:rPr>
        <w:t xml:space="preserve">Dėl sudėtyje esančios kosulį slopinančios veikliosios medžiagos </w:t>
      </w:r>
      <w:proofErr w:type="spellStart"/>
      <w:r>
        <w:rPr>
          <w:sz w:val="22"/>
        </w:rPr>
        <w:t>dekstrometorfano</w:t>
      </w:r>
      <w:proofErr w:type="spellEnd"/>
      <w:r>
        <w:rPr>
          <w:sz w:val="22"/>
        </w:rPr>
        <w:t>, vaisto netinka vartoti, jei kosulys tęsiasi ilgai arba atkosite daug gleivių.</w:t>
      </w:r>
    </w:p>
    <w:p w14:paraId="66887FB3" w14:textId="77777777" w:rsidR="003A2AAD" w:rsidRDefault="003A2AAD" w:rsidP="003A2AAD">
      <w:pPr>
        <w:pStyle w:val="Pagrindinistekstas3"/>
        <w:rPr>
          <w:sz w:val="22"/>
          <w:szCs w:val="22"/>
          <w:lang w:bidi="lt-LT"/>
        </w:rPr>
      </w:pPr>
      <w:r>
        <w:rPr>
          <w:sz w:val="22"/>
          <w:szCs w:val="22"/>
          <w:lang w:bidi="lt-LT"/>
        </w:rPr>
        <w:t xml:space="preserve">Vaistas gali pakenkti asmenų, sergančių kepenų nepakankamumu, piktnaudžiaujančių alkoholiu ir badaujančių ar asmenų, kuriems yra skysčių stoka, kepenims. Atsargiai vartoti pacientams, sergantiems inkstų nepakankamumu, hipertenzija, širdies aritmija, plaučių </w:t>
      </w:r>
      <w:proofErr w:type="spellStart"/>
      <w:r>
        <w:rPr>
          <w:sz w:val="22"/>
          <w:szCs w:val="22"/>
          <w:lang w:bidi="lt-LT"/>
        </w:rPr>
        <w:t>emfizema</w:t>
      </w:r>
      <w:proofErr w:type="spellEnd"/>
      <w:r>
        <w:rPr>
          <w:sz w:val="22"/>
          <w:szCs w:val="22"/>
          <w:lang w:bidi="lt-LT"/>
        </w:rPr>
        <w:t xml:space="preserve"> ir pacientams, vartojantiems vaistų nuo nerimo, depresijos (</w:t>
      </w:r>
      <w:proofErr w:type="spellStart"/>
      <w:r>
        <w:rPr>
          <w:sz w:val="22"/>
          <w:szCs w:val="22"/>
          <w:lang w:bidi="lt-LT"/>
        </w:rPr>
        <w:t>triciklių</w:t>
      </w:r>
      <w:proofErr w:type="spellEnd"/>
      <w:r>
        <w:rPr>
          <w:sz w:val="22"/>
          <w:szCs w:val="22"/>
          <w:lang w:bidi="lt-LT"/>
        </w:rPr>
        <w:t xml:space="preserve"> antidepresantų, pvz., </w:t>
      </w:r>
      <w:proofErr w:type="spellStart"/>
      <w:r>
        <w:rPr>
          <w:sz w:val="22"/>
          <w:szCs w:val="22"/>
          <w:lang w:bidi="lt-LT"/>
        </w:rPr>
        <w:t>amitriptilino</w:t>
      </w:r>
      <w:proofErr w:type="spellEnd"/>
      <w:r>
        <w:rPr>
          <w:sz w:val="22"/>
          <w:szCs w:val="22"/>
          <w:lang w:bidi="lt-LT"/>
        </w:rPr>
        <w:t xml:space="preserve">), nosies užburkimo, sumažėjusio apetito ir </w:t>
      </w:r>
      <w:proofErr w:type="spellStart"/>
      <w:r>
        <w:rPr>
          <w:sz w:val="22"/>
          <w:szCs w:val="22"/>
          <w:lang w:bidi="lt-LT"/>
        </w:rPr>
        <w:t>psichostimuliacijos</w:t>
      </w:r>
      <w:proofErr w:type="spellEnd"/>
      <w:r>
        <w:rPr>
          <w:sz w:val="22"/>
          <w:szCs w:val="22"/>
          <w:lang w:bidi="lt-LT"/>
        </w:rPr>
        <w:t xml:space="preserve"> (kraujagysles sutraukiančių vaistų </w:t>
      </w:r>
      <w:r>
        <w:t>–</w:t>
      </w:r>
      <w:r>
        <w:rPr>
          <w:sz w:val="22"/>
          <w:szCs w:val="22"/>
          <w:lang w:bidi="lt-LT"/>
        </w:rPr>
        <w:t xml:space="preserve"> </w:t>
      </w:r>
      <w:proofErr w:type="spellStart"/>
      <w:r>
        <w:rPr>
          <w:sz w:val="22"/>
          <w:szCs w:val="22"/>
          <w:lang w:bidi="lt-LT"/>
        </w:rPr>
        <w:t>simpatikomimetikų</w:t>
      </w:r>
      <w:proofErr w:type="spellEnd"/>
      <w:r>
        <w:rPr>
          <w:sz w:val="22"/>
          <w:szCs w:val="22"/>
          <w:lang w:bidi="lt-LT"/>
        </w:rPr>
        <w:t xml:space="preserve"> ir į amfetaminą panašių </w:t>
      </w:r>
      <w:proofErr w:type="spellStart"/>
      <w:r>
        <w:rPr>
          <w:sz w:val="22"/>
          <w:szCs w:val="22"/>
          <w:lang w:bidi="lt-LT"/>
        </w:rPr>
        <w:t>psichostimuliatorių</w:t>
      </w:r>
      <w:proofErr w:type="spellEnd"/>
      <w:r>
        <w:rPr>
          <w:sz w:val="22"/>
          <w:szCs w:val="22"/>
          <w:lang w:bidi="lt-LT"/>
        </w:rPr>
        <w:t xml:space="preserve">). Vaisto negalima vartoti sergant lėtiniu kosuliu su sekreto išsiskyrimu. </w:t>
      </w:r>
    </w:p>
    <w:p w14:paraId="1D97E885" w14:textId="77777777" w:rsidR="003A2AAD" w:rsidRDefault="003A2AAD" w:rsidP="003A2AAD">
      <w:pPr>
        <w:pStyle w:val="Pagrindinistekstas3"/>
        <w:rPr>
          <w:sz w:val="22"/>
          <w:szCs w:val="22"/>
          <w:lang w:bidi="lt-LT"/>
        </w:rPr>
      </w:pPr>
    </w:p>
    <w:p w14:paraId="67BFFEC5" w14:textId="77777777" w:rsidR="003A2AAD" w:rsidRDefault="003A2AAD" w:rsidP="003A2AAD">
      <w:pPr>
        <w:pStyle w:val="Pagrindinistekstas3"/>
        <w:rPr>
          <w:sz w:val="22"/>
          <w:szCs w:val="22"/>
          <w:lang w:bidi="lt-LT"/>
        </w:rPr>
      </w:pPr>
      <w:r>
        <w:rPr>
          <w:sz w:val="22"/>
          <w:szCs w:val="22"/>
          <w:lang w:bidi="lt-LT"/>
        </w:rPr>
        <w:t xml:space="preserve">Šio vaisto sudėtyje yra </w:t>
      </w:r>
      <w:proofErr w:type="spellStart"/>
      <w:r>
        <w:rPr>
          <w:sz w:val="22"/>
          <w:szCs w:val="22"/>
          <w:lang w:bidi="lt-LT"/>
        </w:rPr>
        <w:t>chlorfeniramino</w:t>
      </w:r>
      <w:proofErr w:type="spellEnd"/>
      <w:r>
        <w:rPr>
          <w:sz w:val="22"/>
          <w:szCs w:val="22"/>
          <w:lang w:bidi="lt-LT"/>
        </w:rPr>
        <w:t>, todėl pacientai, sergantys ilgo QT sindromu (širdies ritmo sutrikimu), jo neturėtų vartoti tol, kol neįrodytas jų nekenksmingumas šiai didelės rizikos grupei. Dėl šios veikliosios medžiagos vaisto reikia vartoti atsargiai sergant epilepsija.</w:t>
      </w:r>
    </w:p>
    <w:p w14:paraId="4B9DBE35" w14:textId="77777777" w:rsidR="003A2AAD" w:rsidRDefault="003A2AAD" w:rsidP="003A2AAD">
      <w:pPr>
        <w:pStyle w:val="Pagrindinistekstas3"/>
        <w:rPr>
          <w:sz w:val="22"/>
          <w:szCs w:val="22"/>
          <w:lang w:bidi="lt-LT"/>
        </w:rPr>
      </w:pPr>
    </w:p>
    <w:p w14:paraId="7D96CDA5" w14:textId="77777777" w:rsidR="003A2AAD" w:rsidRDefault="003A2AAD" w:rsidP="003A2AAD">
      <w:pPr>
        <w:pStyle w:val="Pagrindinistekstas3"/>
        <w:rPr>
          <w:sz w:val="22"/>
          <w:szCs w:val="22"/>
          <w:lang w:bidi="lt-LT"/>
        </w:rPr>
      </w:pPr>
      <w:proofErr w:type="spellStart"/>
      <w:r>
        <w:rPr>
          <w:sz w:val="22"/>
          <w:szCs w:val="22"/>
          <w:lang w:bidi="lt-LT"/>
        </w:rPr>
        <w:t>Digrin</w:t>
      </w:r>
      <w:proofErr w:type="spellEnd"/>
      <w:r>
        <w:rPr>
          <w:sz w:val="22"/>
          <w:szCs w:val="22"/>
          <w:lang w:bidi="lt-LT"/>
        </w:rPr>
        <w:t xml:space="preserve"> „nakties” tablečių sudėtyje yra </w:t>
      </w:r>
      <w:proofErr w:type="spellStart"/>
      <w:r>
        <w:rPr>
          <w:sz w:val="22"/>
          <w:szCs w:val="22"/>
          <w:lang w:bidi="lt-LT"/>
        </w:rPr>
        <w:t>chlorfeniramino</w:t>
      </w:r>
      <w:proofErr w:type="spellEnd"/>
      <w:r>
        <w:rPr>
          <w:sz w:val="22"/>
          <w:szCs w:val="22"/>
          <w:lang w:bidi="lt-LT"/>
        </w:rPr>
        <w:t>, todėl senyvo amžiaus pacientai turėtų vartoti atsargiai, nes padidėja nervų sistemos šalutinio poveikio reiškinių rizika.</w:t>
      </w:r>
    </w:p>
    <w:p w14:paraId="1D5C1D58" w14:textId="77777777" w:rsidR="003A2AAD" w:rsidRDefault="003A2AAD" w:rsidP="003A2AAD">
      <w:pPr>
        <w:pStyle w:val="Pagrindinistekstas3"/>
        <w:rPr>
          <w:sz w:val="22"/>
          <w:szCs w:val="22"/>
          <w:lang w:bidi="lt-LT"/>
        </w:rPr>
      </w:pPr>
    </w:p>
    <w:p w14:paraId="71DE69BF" w14:textId="77777777" w:rsidR="003A2AAD" w:rsidRDefault="003A2AAD" w:rsidP="003A2AAD">
      <w:pPr>
        <w:pStyle w:val="Pagrindinistekstas3"/>
        <w:rPr>
          <w:sz w:val="22"/>
          <w:szCs w:val="22"/>
        </w:rPr>
      </w:pPr>
      <w:r>
        <w:rPr>
          <w:sz w:val="22"/>
          <w:szCs w:val="22"/>
          <w:lang w:bidi="lt-LT"/>
        </w:rPr>
        <w:lastRenderedPageBreak/>
        <w:t xml:space="preserve">Vaistą atsargiai vartoti žmonėms, vartojantiems krešėjimą mažinančių vaistų, vadinamų antikoaguliantais. </w:t>
      </w:r>
      <w:r>
        <w:rPr>
          <w:rStyle w:val="normaltextrun"/>
          <w:rFonts w:eastAsiaTheme="majorEastAsia"/>
          <w:sz w:val="22"/>
          <w:szCs w:val="22"/>
          <w:lang w:bidi="lt-LT"/>
        </w:rPr>
        <w:t xml:space="preserve">Šiems pacientams rekomenduojama perpus mažinti gydomąją dozę. </w:t>
      </w:r>
      <w:r>
        <w:rPr>
          <w:sz w:val="22"/>
          <w:szCs w:val="22"/>
          <w:lang w:bidi="lt-LT"/>
        </w:rPr>
        <w:t>Vartojimo laikotarpiu nevartokite alkoholio.</w:t>
      </w:r>
    </w:p>
    <w:p w14:paraId="7C8BA7BD" w14:textId="77777777" w:rsidR="003A2AAD" w:rsidRDefault="003A2AAD" w:rsidP="003A2AAD">
      <w:pPr>
        <w:pStyle w:val="Pagrindinistekstas3"/>
        <w:rPr>
          <w:sz w:val="22"/>
          <w:szCs w:val="22"/>
          <w:lang w:bidi="lt-LT"/>
        </w:rPr>
      </w:pPr>
    </w:p>
    <w:p w14:paraId="14AEF878" w14:textId="77777777" w:rsidR="003A2AAD" w:rsidRDefault="003A2AAD" w:rsidP="003A2AAD">
      <w:pPr>
        <w:pStyle w:val="Pagrindinistekstas3"/>
        <w:rPr>
          <w:sz w:val="22"/>
          <w:szCs w:val="22"/>
        </w:rPr>
      </w:pPr>
      <w:r>
        <w:rPr>
          <w:sz w:val="22"/>
          <w:szCs w:val="22"/>
          <w:lang w:bidi="lt-LT"/>
        </w:rPr>
        <w:t xml:space="preserve">Pastebėjus piktnaudžiavimą </w:t>
      </w:r>
      <w:proofErr w:type="spellStart"/>
      <w:r>
        <w:rPr>
          <w:sz w:val="22"/>
          <w:szCs w:val="22"/>
          <w:lang w:bidi="lt-LT"/>
        </w:rPr>
        <w:t>dekstrometorfanu</w:t>
      </w:r>
      <w:proofErr w:type="spellEnd"/>
      <w:r>
        <w:rPr>
          <w:sz w:val="22"/>
          <w:szCs w:val="22"/>
          <w:lang w:bidi="lt-LT"/>
        </w:rPr>
        <w:t xml:space="preserve">, </w:t>
      </w:r>
      <w:proofErr w:type="spellStart"/>
      <w:r>
        <w:rPr>
          <w:sz w:val="22"/>
          <w:szCs w:val="22"/>
          <w:lang w:bidi="lt-LT"/>
        </w:rPr>
        <w:t>Digrin</w:t>
      </w:r>
      <w:proofErr w:type="spellEnd"/>
      <w:r>
        <w:rPr>
          <w:sz w:val="22"/>
          <w:szCs w:val="22"/>
          <w:lang w:bidi="lt-LT"/>
        </w:rPr>
        <w:t xml:space="preserve"> reikia vartoti ypač atsargiai suaugusiesiems, kurie vartoja narkotikus ar psichoaktyviąsias medžiagas.</w:t>
      </w:r>
    </w:p>
    <w:p w14:paraId="177EE259" w14:textId="77777777" w:rsidR="003A2AAD" w:rsidRDefault="003A2AAD" w:rsidP="003A2AAD">
      <w:pPr>
        <w:pStyle w:val="Default"/>
        <w:rPr>
          <w:color w:val="auto"/>
          <w:sz w:val="22"/>
          <w:szCs w:val="22"/>
          <w:lang w:bidi="lt-LT"/>
        </w:rPr>
      </w:pPr>
    </w:p>
    <w:p w14:paraId="79BE2022" w14:textId="77777777" w:rsidR="003A2AAD" w:rsidRDefault="003A2AAD" w:rsidP="003A2AAD">
      <w:pPr>
        <w:pStyle w:val="Default"/>
        <w:rPr>
          <w:color w:val="auto"/>
          <w:sz w:val="22"/>
          <w:szCs w:val="22"/>
        </w:rPr>
      </w:pPr>
      <w:r>
        <w:rPr>
          <w:sz w:val="22"/>
          <w:szCs w:val="22"/>
          <w:lang w:bidi="lt-LT"/>
        </w:rPr>
        <w:t xml:space="preserve">Ypač atsargiai turi vartoti pacientai, kurių metabolizmas dėl CYP2D6 fermento yra silpnas arba kurie vartoja medžiagas, slopinančias CYP2D6 fermento aktyvumą (išvardytas </w:t>
      </w:r>
      <w:r>
        <w:rPr>
          <w:color w:val="auto"/>
          <w:sz w:val="22"/>
          <w:szCs w:val="22"/>
          <w:lang w:bidi="lt-LT"/>
        </w:rPr>
        <w:t>skyriuje „</w:t>
      </w:r>
      <w:proofErr w:type="spellStart"/>
      <w:r>
        <w:rPr>
          <w:color w:val="auto"/>
          <w:sz w:val="22"/>
          <w:szCs w:val="22"/>
          <w:lang w:bidi="lt-LT"/>
        </w:rPr>
        <w:t>Digrin</w:t>
      </w:r>
      <w:proofErr w:type="spellEnd"/>
      <w:r>
        <w:rPr>
          <w:color w:val="auto"/>
          <w:sz w:val="22"/>
          <w:szCs w:val="22"/>
          <w:lang w:bidi="lt-LT"/>
        </w:rPr>
        <w:t xml:space="preserve"> ir kiti vaistai“). Jeigu vartojate vaistus, kurie slopina fermento CYP2D6 aktyvumą, prieš pradėdami vartoti šį vaistą pasitarkite su gydytoju. Jei būtina vienu metu vartoti vaistus, slopinančius CYP2D6 ir </w:t>
      </w:r>
      <w:proofErr w:type="spellStart"/>
      <w:r>
        <w:rPr>
          <w:color w:val="auto"/>
          <w:sz w:val="22"/>
          <w:szCs w:val="22"/>
          <w:lang w:bidi="lt-LT"/>
        </w:rPr>
        <w:t>dekstrometorfano</w:t>
      </w:r>
      <w:proofErr w:type="spellEnd"/>
      <w:r>
        <w:rPr>
          <w:color w:val="auto"/>
          <w:sz w:val="22"/>
          <w:szCs w:val="22"/>
          <w:lang w:bidi="lt-LT"/>
        </w:rPr>
        <w:t xml:space="preserve"> aktyvumą, pacientą turi atidžiai prižiūrėti gydytojas. Gali tekti mažinti </w:t>
      </w:r>
      <w:proofErr w:type="spellStart"/>
      <w:r>
        <w:rPr>
          <w:color w:val="auto"/>
          <w:sz w:val="22"/>
          <w:szCs w:val="22"/>
          <w:lang w:bidi="lt-LT"/>
        </w:rPr>
        <w:t>dekstrometorfano</w:t>
      </w:r>
      <w:proofErr w:type="spellEnd"/>
      <w:r>
        <w:rPr>
          <w:color w:val="auto"/>
          <w:sz w:val="22"/>
          <w:szCs w:val="22"/>
          <w:lang w:bidi="lt-LT"/>
        </w:rPr>
        <w:t xml:space="preserve"> dozę. </w:t>
      </w:r>
    </w:p>
    <w:p w14:paraId="0DE3B436" w14:textId="77777777" w:rsidR="003A2AAD" w:rsidRDefault="003A2AAD" w:rsidP="003A2AAD">
      <w:pPr>
        <w:pStyle w:val="Default"/>
        <w:rPr>
          <w:color w:val="auto"/>
          <w:sz w:val="22"/>
          <w:szCs w:val="22"/>
          <w:lang w:bidi="lt-LT"/>
        </w:rPr>
      </w:pPr>
    </w:p>
    <w:p w14:paraId="738538D5" w14:textId="77777777" w:rsidR="003A2AAD" w:rsidRDefault="003A2AAD" w:rsidP="003A2AAD">
      <w:pPr>
        <w:pStyle w:val="Default"/>
        <w:rPr>
          <w:color w:val="auto"/>
          <w:sz w:val="22"/>
          <w:szCs w:val="22"/>
          <w:lang w:bidi="lt-LT"/>
        </w:rPr>
      </w:pPr>
      <w:r>
        <w:rPr>
          <w:color w:val="auto"/>
          <w:sz w:val="22"/>
          <w:szCs w:val="22"/>
          <w:lang w:bidi="lt-LT"/>
        </w:rPr>
        <w:t xml:space="preserve">Pacientams, kurių šio fermento aktyvumas sutrikęs, ir pacientams, kurie kartu vartoja vaistus, slopinančius CYP2D6 aktyvumą, gali sustiprėti ir (arba) pasireikšti ilgalaikis </w:t>
      </w:r>
      <w:proofErr w:type="spellStart"/>
      <w:r>
        <w:rPr>
          <w:color w:val="auto"/>
          <w:sz w:val="22"/>
          <w:szCs w:val="22"/>
          <w:lang w:bidi="lt-LT"/>
        </w:rPr>
        <w:t>dekstrometorfano</w:t>
      </w:r>
      <w:proofErr w:type="spellEnd"/>
      <w:r>
        <w:rPr>
          <w:color w:val="auto"/>
          <w:sz w:val="22"/>
          <w:szCs w:val="22"/>
          <w:lang w:bidi="lt-LT"/>
        </w:rPr>
        <w:t xml:space="preserve"> poveikis. Kartu vartojant vaistus, kurie stipriai slopina pirmiau nurodytą fermentą, didėja apsinuodijimo </w:t>
      </w:r>
      <w:proofErr w:type="spellStart"/>
      <w:r>
        <w:rPr>
          <w:color w:val="auto"/>
          <w:sz w:val="22"/>
          <w:szCs w:val="22"/>
          <w:lang w:bidi="lt-LT"/>
        </w:rPr>
        <w:t>dekstrometorfanu</w:t>
      </w:r>
      <w:proofErr w:type="spellEnd"/>
      <w:r>
        <w:rPr>
          <w:color w:val="auto"/>
          <w:sz w:val="22"/>
          <w:szCs w:val="22"/>
          <w:lang w:bidi="lt-LT"/>
        </w:rPr>
        <w:t xml:space="preserve"> rizika, pasireiškianti jauduliu, dezorientacija, drebuliu, nemiga, viduriavimu ir kvėpavimo slopinimu. Taip pat gali išsivystyti gyvybei pavojingas </w:t>
      </w:r>
      <w:proofErr w:type="spellStart"/>
      <w:r>
        <w:rPr>
          <w:color w:val="auto"/>
          <w:sz w:val="22"/>
          <w:szCs w:val="22"/>
          <w:lang w:bidi="lt-LT"/>
        </w:rPr>
        <w:t>serotonino</w:t>
      </w:r>
      <w:proofErr w:type="spellEnd"/>
      <w:r>
        <w:rPr>
          <w:color w:val="auto"/>
          <w:sz w:val="22"/>
          <w:szCs w:val="22"/>
          <w:lang w:bidi="lt-LT"/>
        </w:rPr>
        <w:t xml:space="preserve"> sindromas (padidėjęs širdies plakimas, sutrikusi orientacija, gausus prakaitavimas, haliucinacijos, nevalingi raumenų judesiai, </w:t>
      </w:r>
      <w:proofErr w:type="spellStart"/>
      <w:r>
        <w:rPr>
          <w:color w:val="auto"/>
          <w:sz w:val="22"/>
          <w:szCs w:val="22"/>
          <w:lang w:bidi="lt-LT"/>
        </w:rPr>
        <w:t>šaltkrėtis</w:t>
      </w:r>
      <w:proofErr w:type="spellEnd"/>
      <w:r>
        <w:rPr>
          <w:color w:val="auto"/>
          <w:sz w:val="22"/>
          <w:szCs w:val="22"/>
          <w:lang w:bidi="lt-LT"/>
        </w:rPr>
        <w:t xml:space="preserve">, drebulys). Jeigu pavartojus </w:t>
      </w:r>
      <w:proofErr w:type="spellStart"/>
      <w:r>
        <w:rPr>
          <w:color w:val="auto"/>
          <w:sz w:val="22"/>
          <w:szCs w:val="22"/>
          <w:lang w:bidi="lt-LT"/>
        </w:rPr>
        <w:t>Digrin</w:t>
      </w:r>
      <w:proofErr w:type="spellEnd"/>
      <w:r>
        <w:rPr>
          <w:color w:val="auto"/>
          <w:sz w:val="22"/>
          <w:szCs w:val="22"/>
          <w:lang w:bidi="lt-LT"/>
        </w:rPr>
        <w:t xml:space="preserve"> jaučiate ankščiau aprašytus simptomus, nebevartokite šio vaisto ir nedelsdami kreipkitės į gydytoją.</w:t>
      </w:r>
    </w:p>
    <w:p w14:paraId="58E22C94" w14:textId="77777777" w:rsidR="003A2AAD" w:rsidRDefault="003A2AAD" w:rsidP="003A2AAD">
      <w:pPr>
        <w:pStyle w:val="Default"/>
        <w:rPr>
          <w:color w:val="auto"/>
          <w:sz w:val="22"/>
          <w:szCs w:val="22"/>
          <w:lang w:bidi="lt-LT"/>
        </w:rPr>
      </w:pPr>
    </w:p>
    <w:p w14:paraId="77D50480" w14:textId="77777777" w:rsidR="003A2AAD" w:rsidRDefault="003A2AAD" w:rsidP="003A2AAD">
      <w:pPr>
        <w:pStyle w:val="Default"/>
        <w:rPr>
          <w:bCs/>
          <w:sz w:val="22"/>
          <w:szCs w:val="22"/>
        </w:rPr>
      </w:pPr>
      <w:r>
        <w:rPr>
          <w:sz w:val="22"/>
          <w:szCs w:val="22"/>
        </w:rPr>
        <w:t xml:space="preserve">Viena iš </w:t>
      </w:r>
      <w:proofErr w:type="spellStart"/>
      <w:r>
        <w:rPr>
          <w:sz w:val="22"/>
          <w:szCs w:val="22"/>
        </w:rPr>
        <w:t>Digrin</w:t>
      </w:r>
      <w:proofErr w:type="spellEnd"/>
      <w:r>
        <w:rPr>
          <w:sz w:val="22"/>
          <w:szCs w:val="22"/>
        </w:rPr>
        <w:t xml:space="preserve"> veikliųjų medžiagų, </w:t>
      </w:r>
      <w:proofErr w:type="spellStart"/>
      <w:r>
        <w:rPr>
          <w:sz w:val="22"/>
          <w:szCs w:val="22"/>
        </w:rPr>
        <w:t>pseudoefedrinu</w:t>
      </w:r>
      <w:proofErr w:type="spellEnd"/>
      <w:r>
        <w:rPr>
          <w:sz w:val="22"/>
          <w:szCs w:val="22"/>
        </w:rPr>
        <w:t xml:space="preserve">, gali būti piktnaudžiaujama, o didelės </w:t>
      </w:r>
      <w:proofErr w:type="spellStart"/>
      <w:r>
        <w:rPr>
          <w:sz w:val="22"/>
          <w:szCs w:val="22"/>
        </w:rPr>
        <w:t>pseudoefedrino</w:t>
      </w:r>
      <w:proofErr w:type="spellEnd"/>
      <w:r>
        <w:rPr>
          <w:sz w:val="22"/>
          <w:szCs w:val="22"/>
        </w:rPr>
        <w:t xml:space="preserve"> dozės gali būti toksiškos. Jei vaisto vartojama nepertraukiamai, norimam poveikiui pasiekti gali prireikti vartoti didesnę </w:t>
      </w:r>
      <w:proofErr w:type="spellStart"/>
      <w:r>
        <w:rPr>
          <w:sz w:val="22"/>
          <w:szCs w:val="22"/>
        </w:rPr>
        <w:t>Digrin</w:t>
      </w:r>
      <w:proofErr w:type="spellEnd"/>
      <w:r>
        <w:rPr>
          <w:sz w:val="22"/>
          <w:szCs w:val="22"/>
        </w:rPr>
        <w:t xml:space="preserve"> dozę nei rekomenduojama, todėl gali padidėti perdozavimo rizika. Negalima viršyti rekomenduojamos didžiausios dozės ir gydymo trukmės (žr. 3 skyrių).</w:t>
      </w:r>
    </w:p>
    <w:p w14:paraId="421AA16E" w14:textId="77777777" w:rsidR="003A2AAD" w:rsidRDefault="003A2AAD" w:rsidP="003A2AAD">
      <w:pPr>
        <w:pStyle w:val="Pagrindinistekstas3"/>
        <w:rPr>
          <w:sz w:val="22"/>
          <w:szCs w:val="22"/>
        </w:rPr>
      </w:pPr>
    </w:p>
    <w:p w14:paraId="12AFC76A" w14:textId="77777777" w:rsidR="003A2AAD" w:rsidRDefault="003A2AAD" w:rsidP="003A2AAD">
      <w:pPr>
        <w:pStyle w:val="MediumGrid21"/>
        <w:rPr>
          <w:color w:val="000000"/>
          <w:szCs w:val="22"/>
        </w:rPr>
      </w:pPr>
      <w:r>
        <w:rPr>
          <w:color w:val="000000"/>
          <w:szCs w:val="22"/>
        </w:rPr>
        <w:t xml:space="preserve">Jeigu Jums pasireiškia karščiavimas ir išplitusi raudonė su </w:t>
      </w:r>
      <w:proofErr w:type="spellStart"/>
      <w:r>
        <w:rPr>
          <w:color w:val="000000"/>
          <w:szCs w:val="22"/>
        </w:rPr>
        <w:t>pustulėmis</w:t>
      </w:r>
      <w:proofErr w:type="spellEnd"/>
      <w:r>
        <w:rPr>
          <w:color w:val="000000"/>
          <w:szCs w:val="22"/>
        </w:rPr>
        <w:t xml:space="preserve"> (smulkiais </w:t>
      </w:r>
      <w:proofErr w:type="spellStart"/>
      <w:r>
        <w:rPr>
          <w:color w:val="000000"/>
          <w:szCs w:val="22"/>
        </w:rPr>
        <w:t>pūlinėliais</w:t>
      </w:r>
      <w:proofErr w:type="spellEnd"/>
      <w:r>
        <w:rPr>
          <w:color w:val="000000"/>
          <w:szCs w:val="22"/>
        </w:rPr>
        <w:t xml:space="preserve">), nutraukite </w:t>
      </w:r>
      <w:proofErr w:type="spellStart"/>
      <w:r>
        <w:rPr>
          <w:szCs w:val="22"/>
          <w:lang w:bidi="lt-LT"/>
        </w:rPr>
        <w:t>Digrin</w:t>
      </w:r>
      <w:proofErr w:type="spellEnd"/>
      <w:r>
        <w:rPr>
          <w:color w:val="000000"/>
          <w:szCs w:val="22"/>
        </w:rPr>
        <w:t xml:space="preserve"> vartojimą ir nedelsdami kreipkitės į savo gydytoją arba skubios medicininės pagalbos. Žr. 4 skyrių.</w:t>
      </w:r>
    </w:p>
    <w:p w14:paraId="7C81E7CC" w14:textId="77777777" w:rsidR="003A2AAD" w:rsidRDefault="003A2AAD" w:rsidP="003A2AAD">
      <w:pPr>
        <w:pStyle w:val="Pagrindinistekstas3"/>
        <w:rPr>
          <w:sz w:val="22"/>
          <w:szCs w:val="22"/>
        </w:rPr>
      </w:pPr>
    </w:p>
    <w:p w14:paraId="1EA68974" w14:textId="77777777" w:rsidR="003A2AAD" w:rsidRDefault="003A2AAD" w:rsidP="003A2AAD">
      <w:pPr>
        <w:pStyle w:val="MediumGrid21"/>
        <w:rPr>
          <w:color w:val="000000"/>
          <w:szCs w:val="22"/>
        </w:rPr>
      </w:pPr>
      <w:r>
        <w:rPr>
          <w:color w:val="000000"/>
          <w:szCs w:val="22"/>
        </w:rPr>
        <w:t xml:space="preserve">Vartojant </w:t>
      </w:r>
      <w:proofErr w:type="spellStart"/>
      <w:r>
        <w:rPr>
          <w:szCs w:val="22"/>
          <w:lang w:bidi="lt-LT"/>
        </w:rPr>
        <w:t>Digrin</w:t>
      </w:r>
      <w:proofErr w:type="spellEnd"/>
      <w:r>
        <w:rPr>
          <w:color w:val="000000"/>
          <w:szCs w:val="22"/>
        </w:rPr>
        <w:t xml:space="preserve">, gali pasireikšti staigus pilvo skausmas ar kraujavimas iš tiesiosios žarnos dėl gaubtinės žarnos uždegimo (išeminio kolito). Jei pasireiškia šie virškinimo trakto simptomai, nustokite vartoti </w:t>
      </w:r>
      <w:proofErr w:type="spellStart"/>
      <w:r>
        <w:rPr>
          <w:szCs w:val="22"/>
          <w:lang w:bidi="lt-LT"/>
        </w:rPr>
        <w:t>Digrin</w:t>
      </w:r>
      <w:proofErr w:type="spellEnd"/>
      <w:r>
        <w:rPr>
          <w:color w:val="000000"/>
          <w:szCs w:val="22"/>
        </w:rPr>
        <w:t xml:space="preserve"> ir nedelsiant kreipkitės į savo gydytoją arba skubios medicininės pagalbos. Žr. 4 skyrių.</w:t>
      </w:r>
    </w:p>
    <w:p w14:paraId="75F3E2DB" w14:textId="77777777" w:rsidR="003A2AAD" w:rsidRDefault="003A2AAD" w:rsidP="003A2AAD">
      <w:pPr>
        <w:pStyle w:val="Pagrindinistekstas3"/>
        <w:rPr>
          <w:bCs/>
          <w:sz w:val="22"/>
          <w:szCs w:val="22"/>
        </w:rPr>
      </w:pPr>
    </w:p>
    <w:p w14:paraId="2852E2D9" w14:textId="77777777" w:rsidR="003A2AAD" w:rsidRDefault="003A2AAD" w:rsidP="003A2AAD">
      <w:pPr>
        <w:rPr>
          <w:bCs/>
          <w:sz w:val="22"/>
          <w:szCs w:val="22"/>
        </w:rPr>
      </w:pPr>
      <w:r>
        <w:rPr>
          <w:rFonts w:eastAsiaTheme="minorHAnsi"/>
          <w:sz w:val="22"/>
          <w:szCs w:val="22"/>
          <w:lang w:bidi="lt-LT"/>
        </w:rPr>
        <w:t xml:space="preserve">Vartojant </w:t>
      </w:r>
      <w:proofErr w:type="spellStart"/>
      <w:r>
        <w:rPr>
          <w:sz w:val="22"/>
          <w:szCs w:val="22"/>
          <w:lang w:bidi="lt-LT"/>
        </w:rPr>
        <w:t>Digrin</w:t>
      </w:r>
      <w:proofErr w:type="spellEnd"/>
      <w:r>
        <w:rPr>
          <w:rFonts w:eastAsiaTheme="minorHAnsi"/>
          <w:sz w:val="22"/>
          <w:szCs w:val="22"/>
          <w:lang w:bidi="lt-LT"/>
        </w:rPr>
        <w:t xml:space="preserve"> gali sumažėti Jūsų regos nervo aprūpinimas krauju. Jeigu staiga netektumėte regos, nustokite vartoti </w:t>
      </w:r>
      <w:proofErr w:type="spellStart"/>
      <w:r>
        <w:rPr>
          <w:sz w:val="22"/>
          <w:szCs w:val="22"/>
          <w:lang w:bidi="lt-LT"/>
        </w:rPr>
        <w:t>Digrin</w:t>
      </w:r>
      <w:proofErr w:type="spellEnd"/>
      <w:r>
        <w:rPr>
          <w:rFonts w:eastAsiaTheme="minorHAnsi"/>
          <w:sz w:val="22"/>
          <w:szCs w:val="22"/>
          <w:lang w:bidi="lt-LT"/>
        </w:rPr>
        <w:t xml:space="preserve"> ir susisiekite su gydytoju arba skubiai kreipkitės medicinos pagalbos. Žr. 4 skyrių.</w:t>
      </w:r>
    </w:p>
    <w:p w14:paraId="0ED558E8" w14:textId="77777777" w:rsidR="003A2AAD" w:rsidRDefault="003A2AAD" w:rsidP="003A2AAD">
      <w:pPr>
        <w:pStyle w:val="Pagrindinistekstas3"/>
        <w:rPr>
          <w:bCs/>
          <w:sz w:val="22"/>
          <w:szCs w:val="22"/>
        </w:rPr>
      </w:pPr>
    </w:p>
    <w:p w14:paraId="29C066FE" w14:textId="77777777" w:rsidR="003A2AAD" w:rsidRDefault="003A2AAD" w:rsidP="003A2AAD">
      <w:pPr>
        <w:pStyle w:val="Pagrindinistekstas3"/>
        <w:rPr>
          <w:rFonts w:eastAsiaTheme="minorEastAsia"/>
          <w:color w:val="000000" w:themeColor="text1"/>
          <w:sz w:val="22"/>
        </w:rPr>
      </w:pPr>
      <w:r>
        <w:rPr>
          <w:rFonts w:eastAsiaTheme="minorEastAsia"/>
          <w:color w:val="000000" w:themeColor="text1"/>
          <w:sz w:val="22"/>
        </w:rPr>
        <w:t xml:space="preserve">Jei vartojate vaistus, pvz., antidepresantus ar </w:t>
      </w:r>
      <w:proofErr w:type="spellStart"/>
      <w:r>
        <w:rPr>
          <w:rFonts w:eastAsiaTheme="minorEastAsia"/>
          <w:color w:val="000000" w:themeColor="text1"/>
          <w:sz w:val="22"/>
        </w:rPr>
        <w:t>antipsichozinius</w:t>
      </w:r>
      <w:proofErr w:type="spellEnd"/>
      <w:r>
        <w:rPr>
          <w:rFonts w:eastAsiaTheme="minorEastAsia"/>
          <w:color w:val="000000" w:themeColor="text1"/>
          <w:sz w:val="22"/>
        </w:rPr>
        <w:t xml:space="preserve"> vaistus, </w:t>
      </w:r>
      <w:proofErr w:type="spellStart"/>
      <w:r>
        <w:rPr>
          <w:rFonts w:eastAsiaTheme="minorEastAsia"/>
          <w:color w:val="000000" w:themeColor="text1"/>
          <w:sz w:val="22"/>
        </w:rPr>
        <w:t>Digrin</w:t>
      </w:r>
      <w:proofErr w:type="spellEnd"/>
      <w:r>
        <w:rPr>
          <w:sz w:val="22"/>
          <w:szCs w:val="22"/>
          <w:lang w:bidi="lt-LT"/>
        </w:rPr>
        <w:t xml:space="preserve"> </w:t>
      </w:r>
      <w:r>
        <w:rPr>
          <w:rFonts w:eastAsiaTheme="minorEastAsia"/>
          <w:color w:val="000000" w:themeColor="text1"/>
          <w:sz w:val="22"/>
        </w:rPr>
        <w:t xml:space="preserve">gali su jais sąveikauti ir sukelti psichinės būklės pokyčių (pvz., jaudulį, haliucinacijas, komą) ir kitus simptomus, tokius kaip kūno temperatūra, aukštesnė kaip 38 °C, padažnėjęs širdies plakimas, nestabilus kraujospūdis, taip pat perdėtos refleksinės reakcijos, raumenų sustingimas, koordinacijos sutrikimas ir (arba) virškinimo trakto simptomai (pvz., pykinimas, vėmimas, viduriavimas). </w:t>
      </w:r>
    </w:p>
    <w:p w14:paraId="553BE647" w14:textId="77777777" w:rsidR="003A2AAD" w:rsidRDefault="003A2AAD" w:rsidP="003A2AAD">
      <w:pPr>
        <w:pStyle w:val="Pagrindinistekstas3"/>
        <w:rPr>
          <w:rFonts w:eastAsiaTheme="minorEastAsia"/>
          <w:color w:val="000000"/>
          <w:sz w:val="22"/>
          <w:szCs w:val="22"/>
          <w:lang w:eastAsia="en-US"/>
        </w:rPr>
      </w:pPr>
    </w:p>
    <w:p w14:paraId="75FE20FC" w14:textId="77777777" w:rsidR="003A2AAD" w:rsidRDefault="003A2AAD" w:rsidP="003A2AAD">
      <w:pPr>
        <w:ind w:left="-20" w:right="-20"/>
        <w:rPr>
          <w:rFonts w:eastAsia="Verdana"/>
          <w:sz w:val="22"/>
          <w:szCs w:val="22"/>
        </w:rPr>
      </w:pPr>
      <w:r>
        <w:rPr>
          <w:rFonts w:eastAsia="Verdana"/>
          <w:sz w:val="22"/>
          <w:szCs w:val="22"/>
        </w:rPr>
        <w:t xml:space="preserve">Vartojant vaistų, kurių sudėtyje yra </w:t>
      </w:r>
      <w:proofErr w:type="spellStart"/>
      <w:r>
        <w:rPr>
          <w:rFonts w:eastAsia="Verdana"/>
          <w:sz w:val="22"/>
          <w:szCs w:val="22"/>
        </w:rPr>
        <w:t>pseudoefedrino</w:t>
      </w:r>
      <w:proofErr w:type="spellEnd"/>
      <w:r>
        <w:rPr>
          <w:rFonts w:eastAsia="Verdana"/>
          <w:sz w:val="22"/>
          <w:szCs w:val="22"/>
        </w:rPr>
        <w:t xml:space="preserve">, buvo nustatyta užpakalinės grįžtamosios </w:t>
      </w:r>
      <w:proofErr w:type="spellStart"/>
      <w:r>
        <w:rPr>
          <w:rFonts w:eastAsia="Verdana"/>
          <w:sz w:val="22"/>
          <w:szCs w:val="22"/>
        </w:rPr>
        <w:t>encefalopatijos</w:t>
      </w:r>
      <w:proofErr w:type="spellEnd"/>
      <w:r>
        <w:rPr>
          <w:rFonts w:eastAsia="Verdana"/>
          <w:sz w:val="22"/>
          <w:szCs w:val="22"/>
        </w:rPr>
        <w:t xml:space="preserve"> sindromo (UGES) ir grįžtamosios smegenų </w:t>
      </w:r>
      <w:proofErr w:type="spellStart"/>
      <w:r>
        <w:rPr>
          <w:rFonts w:eastAsia="Verdana"/>
          <w:sz w:val="22"/>
          <w:szCs w:val="22"/>
        </w:rPr>
        <w:t>vazokonstrikcijos</w:t>
      </w:r>
      <w:proofErr w:type="spellEnd"/>
      <w:r>
        <w:rPr>
          <w:rFonts w:eastAsia="Verdana"/>
          <w:sz w:val="22"/>
          <w:szCs w:val="22"/>
        </w:rPr>
        <w:t xml:space="preserve"> sindromo (GSVS) pasireiškimo atvejų. UGES ir GSVS yra retos būklės, kurių metu gali sutrikti kraujo pritekėjimas į galvos smegenis. Nedelsdami nutraukite </w:t>
      </w:r>
      <w:proofErr w:type="spellStart"/>
      <w:r>
        <w:rPr>
          <w:rFonts w:eastAsia="Verdana"/>
          <w:sz w:val="22"/>
          <w:szCs w:val="22"/>
        </w:rPr>
        <w:t>Digrin</w:t>
      </w:r>
      <w:proofErr w:type="spellEnd"/>
      <w:r>
        <w:rPr>
          <w:rFonts w:eastAsia="Verdana"/>
          <w:sz w:val="22"/>
          <w:szCs w:val="22"/>
        </w:rPr>
        <w:t xml:space="preserve"> vartojimą ir kreipkitės skubios medicinos pagalbos, jeigu Jums pasireikštų UGES arba GSVS rodančių simptomų (šie simptomai nurodyti 4 skyriuje „Galimas šalutinis poveikis“).</w:t>
      </w:r>
    </w:p>
    <w:p w14:paraId="314452AB" w14:textId="77777777" w:rsidR="003A2AAD" w:rsidRDefault="003A2AAD" w:rsidP="003A2AAD">
      <w:pPr>
        <w:pStyle w:val="Pagrindinistekstas3"/>
        <w:rPr>
          <w:sz w:val="22"/>
          <w:szCs w:val="22"/>
          <w:lang w:bidi="lt-LT"/>
        </w:rPr>
      </w:pPr>
    </w:p>
    <w:p w14:paraId="25242BFC" w14:textId="77777777" w:rsidR="003A2AAD" w:rsidRDefault="003A2AAD" w:rsidP="003A2AAD">
      <w:pPr>
        <w:pStyle w:val="Pagrindinistekstas3"/>
        <w:rPr>
          <w:sz w:val="22"/>
          <w:szCs w:val="22"/>
          <w:lang w:bidi="lt-LT"/>
        </w:rPr>
      </w:pPr>
      <w:r>
        <w:rPr>
          <w:sz w:val="22"/>
          <w:szCs w:val="22"/>
          <w:lang w:bidi="lt-LT"/>
        </w:rPr>
        <w:t>Jei simptomai sunkėja arba nepalengvėjo po 3 dienų, kreipkitės į gydytoją.</w:t>
      </w:r>
    </w:p>
    <w:p w14:paraId="77B82F6C" w14:textId="77777777" w:rsidR="003A2AAD" w:rsidRDefault="003A2AAD" w:rsidP="003A2AAD">
      <w:pPr>
        <w:pStyle w:val="Pagrindinistekstas3"/>
        <w:rPr>
          <w:sz w:val="22"/>
          <w:szCs w:val="22"/>
          <w:lang w:bidi="lt-LT"/>
        </w:rPr>
      </w:pPr>
    </w:p>
    <w:p w14:paraId="70002A02" w14:textId="77777777" w:rsidR="003A2AAD" w:rsidRDefault="003A2AAD" w:rsidP="003A2AAD">
      <w:pPr>
        <w:pStyle w:val="Pagrindinistekstas3"/>
        <w:rPr>
          <w:sz w:val="22"/>
          <w:szCs w:val="22"/>
        </w:rPr>
      </w:pPr>
      <w:r>
        <w:rPr>
          <w:sz w:val="22"/>
          <w:szCs w:val="22"/>
          <w:lang w:bidi="lt-LT"/>
        </w:rPr>
        <w:lastRenderedPageBreak/>
        <w:t>Pasitarkite su gydytoju, net jei pirmiau nurodyti įspėjimai buvo pasireiškę praeityje.</w:t>
      </w:r>
    </w:p>
    <w:p w14:paraId="51587E98" w14:textId="77777777" w:rsidR="003A2AAD" w:rsidRDefault="003A2AAD" w:rsidP="003A2AAD">
      <w:pPr>
        <w:pStyle w:val="Pagrindinistekstas3"/>
        <w:rPr>
          <w:sz w:val="22"/>
          <w:szCs w:val="22"/>
        </w:rPr>
      </w:pPr>
    </w:p>
    <w:p w14:paraId="4AFD6E67" w14:textId="77777777" w:rsidR="003A2AAD" w:rsidRDefault="003A2AAD" w:rsidP="003A2AAD">
      <w:pPr>
        <w:pStyle w:val="paragraph"/>
        <w:spacing w:beforeAutospacing="0" w:afterAutospacing="0"/>
        <w:textAlignment w:val="baseline"/>
        <w:rPr>
          <w:sz w:val="22"/>
          <w:szCs w:val="22"/>
        </w:rPr>
      </w:pPr>
      <w:r>
        <w:rPr>
          <w:rStyle w:val="normaltextrun"/>
          <w:rFonts w:eastAsiaTheme="majorEastAsia"/>
          <w:sz w:val="22"/>
          <w:szCs w:val="22"/>
          <w:u w:val="single"/>
          <w:lang w:bidi="lt-LT"/>
        </w:rPr>
        <w:t>Tabletėje, skirtai nakčiai,</w:t>
      </w:r>
      <w:r>
        <w:rPr>
          <w:rStyle w:val="normaltextrun"/>
          <w:rFonts w:eastAsiaTheme="majorEastAsia"/>
          <w:sz w:val="22"/>
          <w:szCs w:val="22"/>
          <w:lang w:bidi="lt-LT"/>
        </w:rPr>
        <w:t xml:space="preserve"> esantis </w:t>
      </w:r>
      <w:proofErr w:type="spellStart"/>
      <w:r>
        <w:rPr>
          <w:rStyle w:val="normaltextrun"/>
          <w:rFonts w:eastAsiaTheme="majorEastAsia"/>
          <w:sz w:val="22"/>
          <w:szCs w:val="22"/>
          <w:lang w:bidi="lt-LT"/>
        </w:rPr>
        <w:t>chlorfeniramino</w:t>
      </w:r>
      <w:proofErr w:type="spellEnd"/>
      <w:r>
        <w:rPr>
          <w:rStyle w:val="spellingerror"/>
          <w:rFonts w:eastAsiaTheme="majorEastAsia"/>
          <w:sz w:val="22"/>
          <w:szCs w:val="22"/>
          <w:lang w:bidi="lt-LT"/>
        </w:rPr>
        <w:t xml:space="preserve"> hidrochloridas</w:t>
      </w:r>
      <w:r>
        <w:rPr>
          <w:rStyle w:val="normaltextrun"/>
          <w:rFonts w:eastAsiaTheme="majorEastAsia"/>
          <w:sz w:val="22"/>
          <w:szCs w:val="22"/>
          <w:lang w:bidi="lt-LT"/>
        </w:rPr>
        <w:t xml:space="preserve"> sukelia mieguistumą, dėl to </w:t>
      </w:r>
      <w:r>
        <w:rPr>
          <w:rStyle w:val="normaltextrun"/>
          <w:rFonts w:eastAsiaTheme="majorEastAsia"/>
          <w:sz w:val="22"/>
          <w:szCs w:val="22"/>
          <w:u w:val="single"/>
          <w:lang w:bidi="lt-LT"/>
        </w:rPr>
        <w:t>„nakties“ tabletę</w:t>
      </w:r>
      <w:r>
        <w:rPr>
          <w:rStyle w:val="normaltextrun"/>
          <w:rFonts w:eastAsiaTheme="majorEastAsia"/>
          <w:sz w:val="22"/>
          <w:szCs w:val="22"/>
          <w:lang w:bidi="lt-LT"/>
        </w:rPr>
        <w:t xml:space="preserve"> gerti tik prieš miegą. </w:t>
      </w:r>
    </w:p>
    <w:p w14:paraId="77812F72" w14:textId="77777777" w:rsidR="003A2AAD" w:rsidRDefault="003A2AAD" w:rsidP="003A2AAD">
      <w:pPr>
        <w:rPr>
          <w:bCs/>
          <w:sz w:val="22"/>
          <w:szCs w:val="22"/>
        </w:rPr>
      </w:pPr>
    </w:p>
    <w:p w14:paraId="320613F0" w14:textId="77777777" w:rsidR="003A2AAD" w:rsidRDefault="003A2AAD" w:rsidP="003A2AAD">
      <w:pPr>
        <w:pStyle w:val="Pagrindinistekstas3"/>
        <w:tabs>
          <w:tab w:val="left" w:pos="1701"/>
        </w:tabs>
        <w:rPr>
          <w:b/>
          <w:sz w:val="22"/>
          <w:szCs w:val="22"/>
        </w:rPr>
      </w:pPr>
      <w:r>
        <w:rPr>
          <w:b/>
          <w:sz w:val="22"/>
          <w:szCs w:val="22"/>
          <w:lang w:bidi="lt-LT"/>
        </w:rPr>
        <w:t>Vaikams</w:t>
      </w:r>
    </w:p>
    <w:p w14:paraId="2E37AAD7" w14:textId="77777777" w:rsidR="003A2AAD" w:rsidRDefault="003A2AAD" w:rsidP="003A2AAD">
      <w:pPr>
        <w:widowControl w:val="0"/>
        <w:tabs>
          <w:tab w:val="left" w:pos="567"/>
        </w:tabs>
        <w:rPr>
          <w:sz w:val="22"/>
          <w:szCs w:val="22"/>
        </w:rPr>
      </w:pPr>
      <w:r>
        <w:rPr>
          <w:sz w:val="22"/>
          <w:szCs w:val="22"/>
          <w:lang w:bidi="lt-LT"/>
        </w:rPr>
        <w:t>Vaisto vartoti jaunesniems nei 18 metų asmenims draudžiama.</w:t>
      </w:r>
    </w:p>
    <w:p w14:paraId="28A1CCFA" w14:textId="77777777" w:rsidR="003A2AAD" w:rsidRDefault="003A2AAD" w:rsidP="003A2AAD">
      <w:pPr>
        <w:pStyle w:val="Pagrindinistekstas3"/>
        <w:rPr>
          <w:sz w:val="22"/>
          <w:szCs w:val="22"/>
        </w:rPr>
      </w:pPr>
    </w:p>
    <w:p w14:paraId="6241689D" w14:textId="77777777" w:rsidR="003A2AAD" w:rsidRDefault="003A2AAD" w:rsidP="003A2AAD">
      <w:pPr>
        <w:pStyle w:val="Antrat2"/>
        <w:tabs>
          <w:tab w:val="left" w:pos="1701"/>
        </w:tabs>
        <w:rPr>
          <w:rFonts w:ascii="Times New Roman" w:hAnsi="Times New Roman" w:cs="Times New Roman"/>
          <w:b/>
          <w:color w:val="auto"/>
          <w:sz w:val="22"/>
          <w:szCs w:val="22"/>
        </w:rPr>
      </w:pPr>
      <w:r>
        <w:rPr>
          <w:rFonts w:ascii="Times New Roman" w:hAnsi="Times New Roman" w:cs="Times New Roman"/>
          <w:b/>
          <w:color w:val="auto"/>
          <w:sz w:val="22"/>
          <w:szCs w:val="22"/>
          <w:lang w:bidi="lt-LT"/>
        </w:rPr>
        <w:t xml:space="preserve">Kiti vaistai ir </w:t>
      </w:r>
      <w:proofErr w:type="spellStart"/>
      <w:r>
        <w:rPr>
          <w:rFonts w:ascii="Times New Roman" w:hAnsi="Times New Roman" w:cs="Times New Roman"/>
          <w:b/>
          <w:color w:val="auto"/>
          <w:sz w:val="22"/>
          <w:szCs w:val="22"/>
          <w:lang w:bidi="lt-LT"/>
        </w:rPr>
        <w:t>Digrin</w:t>
      </w:r>
      <w:proofErr w:type="spellEnd"/>
    </w:p>
    <w:p w14:paraId="0257280E" w14:textId="77777777" w:rsidR="003A2AAD" w:rsidRDefault="003A2AAD" w:rsidP="003A2AAD">
      <w:pPr>
        <w:pStyle w:val="Pagrindinistekstas3"/>
        <w:tabs>
          <w:tab w:val="left" w:pos="1701"/>
        </w:tabs>
        <w:rPr>
          <w:sz w:val="22"/>
          <w:szCs w:val="22"/>
        </w:rPr>
      </w:pPr>
      <w:r>
        <w:rPr>
          <w:sz w:val="22"/>
          <w:szCs w:val="22"/>
          <w:lang w:bidi="lt-LT"/>
        </w:rPr>
        <w:t>Jeigu vartojate arba neseniai vartojote kitų vaistų arba nesate dėl to tikri, apie tai pasakykite gydytojui arba vaistininkui.</w:t>
      </w:r>
    </w:p>
    <w:p w14:paraId="64A84C78" w14:textId="77777777" w:rsidR="003A2AAD" w:rsidRDefault="003A2AAD" w:rsidP="003A2AAD">
      <w:pPr>
        <w:pStyle w:val="Pagrindinistekstas3"/>
        <w:tabs>
          <w:tab w:val="left" w:pos="1701"/>
        </w:tabs>
        <w:rPr>
          <w:sz w:val="22"/>
          <w:szCs w:val="22"/>
        </w:rPr>
      </w:pPr>
    </w:p>
    <w:p w14:paraId="278A77F5" w14:textId="77777777" w:rsidR="003A2AAD" w:rsidRDefault="003A2AAD" w:rsidP="003A2AAD">
      <w:pPr>
        <w:pStyle w:val="Pagrindinistekstas3"/>
        <w:tabs>
          <w:tab w:val="left" w:pos="1701"/>
        </w:tabs>
        <w:rPr>
          <w:sz w:val="22"/>
          <w:szCs w:val="22"/>
        </w:rPr>
      </w:pPr>
      <w:proofErr w:type="spellStart"/>
      <w:r>
        <w:rPr>
          <w:sz w:val="22"/>
          <w:szCs w:val="22"/>
          <w:lang w:bidi="lt-LT"/>
        </w:rPr>
        <w:t>Digrin</w:t>
      </w:r>
      <w:proofErr w:type="spellEnd"/>
      <w:r>
        <w:rPr>
          <w:sz w:val="22"/>
          <w:szCs w:val="22"/>
          <w:lang w:bidi="lt-LT"/>
        </w:rPr>
        <w:t xml:space="preserve"> sąveika su kitais vaistais atsiranda dėl veikliųjų medžiagų sąveikos:</w:t>
      </w:r>
    </w:p>
    <w:p w14:paraId="0628ACC0" w14:textId="77777777" w:rsidR="003A2AAD" w:rsidRDefault="003A2AAD" w:rsidP="003A2AAD">
      <w:pPr>
        <w:pStyle w:val="Pagrindinistekstas2"/>
        <w:tabs>
          <w:tab w:val="left" w:pos="1701"/>
        </w:tabs>
        <w:jc w:val="left"/>
        <w:rPr>
          <w:sz w:val="22"/>
          <w:szCs w:val="22"/>
          <w:u w:val="single"/>
        </w:rPr>
      </w:pPr>
    </w:p>
    <w:p w14:paraId="617804CF" w14:textId="77777777" w:rsidR="003A2AAD" w:rsidRDefault="003A2AAD" w:rsidP="003A2AAD">
      <w:pPr>
        <w:pStyle w:val="Pagrindinistekstas2"/>
        <w:tabs>
          <w:tab w:val="left" w:pos="1701"/>
        </w:tabs>
        <w:jc w:val="left"/>
        <w:rPr>
          <w:sz w:val="22"/>
          <w:szCs w:val="22"/>
          <w:u w:val="single"/>
        </w:rPr>
      </w:pPr>
      <w:proofErr w:type="spellStart"/>
      <w:r>
        <w:rPr>
          <w:sz w:val="22"/>
          <w:szCs w:val="22"/>
          <w:u w:val="single"/>
          <w:lang w:bidi="lt-LT"/>
        </w:rPr>
        <w:t>Paracetamolis</w:t>
      </w:r>
      <w:proofErr w:type="spellEnd"/>
    </w:p>
    <w:p w14:paraId="545D68D7" w14:textId="77777777" w:rsidR="003A2AAD" w:rsidRDefault="003A2AAD" w:rsidP="003A2AAD">
      <w:pPr>
        <w:pStyle w:val="Pagrindinistekstas2"/>
        <w:numPr>
          <w:ilvl w:val="0"/>
          <w:numId w:val="12"/>
        </w:numPr>
        <w:tabs>
          <w:tab w:val="left" w:pos="-2977"/>
          <w:tab w:val="left" w:pos="450"/>
        </w:tabs>
        <w:ind w:left="450"/>
        <w:jc w:val="left"/>
        <w:rPr>
          <w:sz w:val="22"/>
          <w:szCs w:val="22"/>
        </w:rPr>
      </w:pPr>
      <w:r>
        <w:rPr>
          <w:sz w:val="22"/>
          <w:szCs w:val="22"/>
          <w:lang w:bidi="lt-LT"/>
        </w:rPr>
        <w:t xml:space="preserve">Vaisto draudžiama vartoti kartu su kitais vaistais, kurių sudėtyje yra </w:t>
      </w:r>
      <w:proofErr w:type="spellStart"/>
      <w:r>
        <w:rPr>
          <w:sz w:val="22"/>
          <w:szCs w:val="22"/>
          <w:lang w:bidi="lt-LT"/>
        </w:rPr>
        <w:t>paracetamolio</w:t>
      </w:r>
      <w:proofErr w:type="spellEnd"/>
      <w:r>
        <w:rPr>
          <w:sz w:val="22"/>
          <w:szCs w:val="22"/>
          <w:lang w:bidi="lt-LT"/>
        </w:rPr>
        <w:t xml:space="preserve">. </w:t>
      </w:r>
    </w:p>
    <w:p w14:paraId="1E8BF2AC" w14:textId="77777777" w:rsidR="003A2AAD" w:rsidRDefault="003A2AAD" w:rsidP="003A2AAD">
      <w:pPr>
        <w:pStyle w:val="Pagrindinistekstas2"/>
        <w:numPr>
          <w:ilvl w:val="0"/>
          <w:numId w:val="12"/>
        </w:numPr>
        <w:tabs>
          <w:tab w:val="left" w:pos="-2977"/>
          <w:tab w:val="left" w:pos="450"/>
        </w:tabs>
        <w:ind w:left="450"/>
        <w:jc w:val="left"/>
        <w:rPr>
          <w:sz w:val="22"/>
          <w:szCs w:val="22"/>
        </w:rPr>
      </w:pPr>
      <w:r>
        <w:rPr>
          <w:sz w:val="22"/>
          <w:szCs w:val="22"/>
          <w:lang w:bidi="lt-LT"/>
        </w:rPr>
        <w:t xml:space="preserve">Skrandžio ištuštinimą greitinantys vaistai (pvz., </w:t>
      </w:r>
      <w:proofErr w:type="spellStart"/>
      <w:r>
        <w:rPr>
          <w:sz w:val="22"/>
          <w:szCs w:val="22"/>
          <w:lang w:bidi="lt-LT"/>
        </w:rPr>
        <w:t>metoklopramidas</w:t>
      </w:r>
      <w:proofErr w:type="spellEnd"/>
      <w:r>
        <w:rPr>
          <w:sz w:val="22"/>
          <w:szCs w:val="22"/>
          <w:lang w:bidi="lt-LT"/>
        </w:rPr>
        <w:t xml:space="preserve">) greitina </w:t>
      </w:r>
      <w:proofErr w:type="spellStart"/>
      <w:r>
        <w:rPr>
          <w:sz w:val="22"/>
          <w:szCs w:val="22"/>
          <w:lang w:bidi="lt-LT"/>
        </w:rPr>
        <w:t>paracetamolio</w:t>
      </w:r>
      <w:proofErr w:type="spellEnd"/>
      <w:r>
        <w:rPr>
          <w:sz w:val="22"/>
          <w:szCs w:val="22"/>
          <w:lang w:bidi="lt-LT"/>
        </w:rPr>
        <w:t xml:space="preserve"> absorbciją.</w:t>
      </w:r>
    </w:p>
    <w:p w14:paraId="79E97FE8" w14:textId="77777777" w:rsidR="003A2AAD" w:rsidRDefault="003A2AAD" w:rsidP="003A2AAD">
      <w:pPr>
        <w:pStyle w:val="Pagrindinistekstas2"/>
        <w:numPr>
          <w:ilvl w:val="0"/>
          <w:numId w:val="12"/>
        </w:numPr>
        <w:tabs>
          <w:tab w:val="left" w:pos="-2977"/>
          <w:tab w:val="left" w:pos="450"/>
        </w:tabs>
        <w:ind w:left="450"/>
        <w:jc w:val="left"/>
        <w:rPr>
          <w:sz w:val="22"/>
          <w:szCs w:val="22"/>
        </w:rPr>
      </w:pPr>
      <w:r>
        <w:rPr>
          <w:sz w:val="22"/>
          <w:szCs w:val="22"/>
          <w:lang w:bidi="lt-LT"/>
        </w:rPr>
        <w:t xml:space="preserve">Vaistai, lėtinantys skrandžio ištuštinimą (pvz., </w:t>
      </w:r>
      <w:proofErr w:type="spellStart"/>
      <w:r>
        <w:rPr>
          <w:sz w:val="22"/>
          <w:szCs w:val="22"/>
          <w:lang w:bidi="lt-LT"/>
        </w:rPr>
        <w:t>propantelinas</w:t>
      </w:r>
      <w:proofErr w:type="spellEnd"/>
      <w:r>
        <w:rPr>
          <w:sz w:val="22"/>
          <w:szCs w:val="22"/>
          <w:lang w:bidi="lt-LT"/>
        </w:rPr>
        <w:t xml:space="preserve">), gali lėtinti </w:t>
      </w:r>
      <w:proofErr w:type="spellStart"/>
      <w:r>
        <w:rPr>
          <w:sz w:val="22"/>
          <w:szCs w:val="22"/>
          <w:lang w:bidi="lt-LT"/>
        </w:rPr>
        <w:t>paracetamolio</w:t>
      </w:r>
      <w:proofErr w:type="spellEnd"/>
      <w:r>
        <w:rPr>
          <w:sz w:val="22"/>
          <w:szCs w:val="22"/>
          <w:lang w:bidi="lt-LT"/>
        </w:rPr>
        <w:t xml:space="preserve"> absorbciją.</w:t>
      </w:r>
    </w:p>
    <w:p w14:paraId="0DDCD5CE" w14:textId="77777777" w:rsidR="003A2AAD" w:rsidRDefault="003A2AAD" w:rsidP="003A2AAD">
      <w:pPr>
        <w:pStyle w:val="Pagrindinistekstas2"/>
        <w:numPr>
          <w:ilvl w:val="0"/>
          <w:numId w:val="12"/>
        </w:numPr>
        <w:tabs>
          <w:tab w:val="left" w:pos="-2977"/>
          <w:tab w:val="left" w:pos="450"/>
        </w:tabs>
        <w:ind w:left="450"/>
        <w:jc w:val="left"/>
        <w:rPr>
          <w:sz w:val="22"/>
          <w:szCs w:val="22"/>
        </w:rPr>
      </w:pPr>
      <w:proofErr w:type="spellStart"/>
      <w:r>
        <w:rPr>
          <w:sz w:val="22"/>
          <w:szCs w:val="22"/>
          <w:lang w:bidi="lt-LT"/>
        </w:rPr>
        <w:t>Paracetamolio</w:t>
      </w:r>
      <w:proofErr w:type="spellEnd"/>
      <w:r>
        <w:rPr>
          <w:sz w:val="22"/>
          <w:szCs w:val="22"/>
          <w:lang w:bidi="lt-LT"/>
        </w:rPr>
        <w:t xml:space="preserve"> vartojimas kartu su MAO inhibitorių grupės vaistais (vartojamais depresijai gydyti) ir per 2 savaites baigus gydyti šiais vaistais gali kelti jaudulį ir karščiavimą. </w:t>
      </w:r>
    </w:p>
    <w:p w14:paraId="6C02F050" w14:textId="77777777" w:rsidR="003A2AAD" w:rsidRDefault="003A2AAD" w:rsidP="003A2AAD">
      <w:pPr>
        <w:pStyle w:val="Pagrindinistekstas2"/>
        <w:numPr>
          <w:ilvl w:val="0"/>
          <w:numId w:val="12"/>
        </w:numPr>
        <w:tabs>
          <w:tab w:val="left" w:pos="-2977"/>
          <w:tab w:val="left" w:pos="450"/>
        </w:tabs>
        <w:ind w:left="450"/>
        <w:jc w:val="left"/>
        <w:rPr>
          <w:sz w:val="22"/>
          <w:szCs w:val="22"/>
        </w:rPr>
      </w:pPr>
      <w:r>
        <w:rPr>
          <w:sz w:val="22"/>
          <w:szCs w:val="22"/>
          <w:lang w:bidi="lt-LT"/>
        </w:rPr>
        <w:t xml:space="preserve">Kartu su </w:t>
      </w:r>
      <w:proofErr w:type="spellStart"/>
      <w:r>
        <w:rPr>
          <w:sz w:val="22"/>
          <w:szCs w:val="22"/>
          <w:lang w:bidi="lt-LT"/>
        </w:rPr>
        <w:t>zidovudinu</w:t>
      </w:r>
      <w:proofErr w:type="spellEnd"/>
      <w:r>
        <w:rPr>
          <w:sz w:val="22"/>
          <w:szCs w:val="22"/>
          <w:lang w:bidi="lt-LT"/>
        </w:rPr>
        <w:t xml:space="preserve"> (AZT, vaistas nuo ŽIV infekcijos) vartojamas </w:t>
      </w:r>
      <w:proofErr w:type="spellStart"/>
      <w:r>
        <w:rPr>
          <w:sz w:val="22"/>
          <w:szCs w:val="22"/>
          <w:lang w:bidi="lt-LT"/>
        </w:rPr>
        <w:t>paracetamolis</w:t>
      </w:r>
      <w:proofErr w:type="spellEnd"/>
      <w:r>
        <w:rPr>
          <w:sz w:val="22"/>
          <w:szCs w:val="22"/>
          <w:lang w:bidi="lt-LT"/>
        </w:rPr>
        <w:t xml:space="preserve"> gali stiprinti </w:t>
      </w:r>
      <w:proofErr w:type="spellStart"/>
      <w:r>
        <w:rPr>
          <w:sz w:val="22"/>
          <w:szCs w:val="22"/>
          <w:lang w:bidi="lt-LT"/>
        </w:rPr>
        <w:t>zidovudino</w:t>
      </w:r>
      <w:proofErr w:type="spellEnd"/>
      <w:r>
        <w:rPr>
          <w:sz w:val="22"/>
          <w:szCs w:val="22"/>
          <w:lang w:bidi="lt-LT"/>
        </w:rPr>
        <w:t xml:space="preserve"> toksinį poveikį kaulų čiulpams. </w:t>
      </w:r>
    </w:p>
    <w:p w14:paraId="47CA1AE8" w14:textId="77777777" w:rsidR="003A2AAD" w:rsidRDefault="003A2AAD" w:rsidP="003A2AAD">
      <w:pPr>
        <w:pStyle w:val="Pagrindinistekstas2"/>
        <w:numPr>
          <w:ilvl w:val="0"/>
          <w:numId w:val="12"/>
        </w:numPr>
        <w:tabs>
          <w:tab w:val="left" w:pos="-2977"/>
          <w:tab w:val="left" w:pos="450"/>
        </w:tabs>
        <w:ind w:left="450"/>
        <w:jc w:val="left"/>
        <w:rPr>
          <w:color w:val="000000"/>
          <w:sz w:val="22"/>
          <w:szCs w:val="22"/>
        </w:rPr>
      </w:pPr>
      <w:proofErr w:type="spellStart"/>
      <w:r>
        <w:rPr>
          <w:sz w:val="22"/>
          <w:szCs w:val="22"/>
          <w:lang w:bidi="lt-LT"/>
        </w:rPr>
        <w:t>Paracetamolis</w:t>
      </w:r>
      <w:proofErr w:type="spellEnd"/>
      <w:r>
        <w:rPr>
          <w:sz w:val="22"/>
          <w:szCs w:val="22"/>
          <w:lang w:bidi="lt-LT"/>
        </w:rPr>
        <w:t xml:space="preserve"> gali stiprinti antikoaguliantų (kumarino darinių) poveikį. </w:t>
      </w:r>
    </w:p>
    <w:p w14:paraId="2F771B36" w14:textId="77777777" w:rsidR="003A2AAD" w:rsidRDefault="003A2AAD" w:rsidP="003A2AAD">
      <w:pPr>
        <w:pStyle w:val="Pagrindinistekstas2"/>
        <w:numPr>
          <w:ilvl w:val="0"/>
          <w:numId w:val="12"/>
        </w:numPr>
        <w:tabs>
          <w:tab w:val="left" w:pos="-2977"/>
          <w:tab w:val="left" w:pos="450"/>
        </w:tabs>
        <w:ind w:left="450"/>
        <w:jc w:val="left"/>
        <w:rPr>
          <w:color w:val="000000"/>
          <w:sz w:val="22"/>
          <w:szCs w:val="22"/>
        </w:rPr>
      </w:pPr>
      <w:r>
        <w:rPr>
          <w:color w:val="000000"/>
          <w:sz w:val="22"/>
          <w:szCs w:val="22"/>
          <w:lang w:bidi="lt-LT"/>
        </w:rPr>
        <w:t xml:space="preserve">Kartu vartojant </w:t>
      </w:r>
      <w:proofErr w:type="spellStart"/>
      <w:r>
        <w:rPr>
          <w:color w:val="000000"/>
          <w:sz w:val="22"/>
          <w:szCs w:val="22"/>
          <w:lang w:bidi="lt-LT"/>
        </w:rPr>
        <w:t>paracetamolio</w:t>
      </w:r>
      <w:proofErr w:type="spellEnd"/>
      <w:r>
        <w:rPr>
          <w:color w:val="000000"/>
          <w:sz w:val="22"/>
          <w:szCs w:val="22"/>
          <w:lang w:bidi="lt-LT"/>
        </w:rPr>
        <w:t xml:space="preserve"> ir vaistų, kurie didina kepenų metabolizmą, </w:t>
      </w:r>
      <w:proofErr w:type="spellStart"/>
      <w:r>
        <w:rPr>
          <w:color w:val="000000"/>
          <w:sz w:val="22"/>
          <w:szCs w:val="22"/>
          <w:lang w:bidi="lt-LT"/>
        </w:rPr>
        <w:t>t.y</w:t>
      </w:r>
      <w:proofErr w:type="spellEnd"/>
      <w:r>
        <w:rPr>
          <w:color w:val="000000"/>
          <w:sz w:val="22"/>
          <w:szCs w:val="22"/>
          <w:lang w:bidi="lt-LT"/>
        </w:rPr>
        <w:t xml:space="preserve">. kai kurių migdomųjų ar epilepsiją slopinančių vaistų, pvz., </w:t>
      </w:r>
      <w:proofErr w:type="spellStart"/>
      <w:r>
        <w:rPr>
          <w:color w:val="000000"/>
          <w:sz w:val="22"/>
          <w:szCs w:val="22"/>
          <w:lang w:bidi="lt-LT"/>
        </w:rPr>
        <w:t>fenobarbitalio</w:t>
      </w:r>
      <w:proofErr w:type="spellEnd"/>
      <w:r>
        <w:rPr>
          <w:color w:val="000000"/>
          <w:sz w:val="22"/>
          <w:szCs w:val="22"/>
          <w:lang w:bidi="lt-LT"/>
        </w:rPr>
        <w:t xml:space="preserve">, </w:t>
      </w:r>
      <w:proofErr w:type="spellStart"/>
      <w:r>
        <w:rPr>
          <w:color w:val="000000"/>
          <w:sz w:val="22"/>
          <w:szCs w:val="22"/>
          <w:lang w:bidi="lt-LT"/>
        </w:rPr>
        <w:t>fenitoino</w:t>
      </w:r>
      <w:proofErr w:type="spellEnd"/>
      <w:r>
        <w:rPr>
          <w:color w:val="000000"/>
          <w:sz w:val="22"/>
          <w:szCs w:val="22"/>
          <w:lang w:bidi="lt-LT"/>
        </w:rPr>
        <w:t xml:space="preserve">, </w:t>
      </w:r>
      <w:proofErr w:type="spellStart"/>
      <w:r>
        <w:rPr>
          <w:color w:val="000000"/>
          <w:sz w:val="22"/>
          <w:szCs w:val="22"/>
          <w:lang w:bidi="lt-LT"/>
        </w:rPr>
        <w:t>karbamazepino</w:t>
      </w:r>
      <w:proofErr w:type="spellEnd"/>
      <w:r>
        <w:rPr>
          <w:color w:val="000000"/>
          <w:sz w:val="22"/>
          <w:szCs w:val="22"/>
          <w:lang w:bidi="lt-LT"/>
        </w:rPr>
        <w:t xml:space="preserve">, taip pat </w:t>
      </w:r>
      <w:proofErr w:type="spellStart"/>
      <w:r>
        <w:rPr>
          <w:color w:val="000000"/>
          <w:sz w:val="22"/>
          <w:szCs w:val="22"/>
          <w:lang w:bidi="lt-LT"/>
        </w:rPr>
        <w:t>rifampicino</w:t>
      </w:r>
      <w:proofErr w:type="spellEnd"/>
      <w:r>
        <w:rPr>
          <w:color w:val="000000"/>
          <w:sz w:val="22"/>
          <w:szCs w:val="22"/>
          <w:lang w:bidi="lt-LT"/>
        </w:rPr>
        <w:t xml:space="preserve"> (vartojamas, pvz., tuberkuliozei gydyti), galima pakenkti kepenims net vartojant rekomenduojamomis </w:t>
      </w:r>
      <w:proofErr w:type="spellStart"/>
      <w:r>
        <w:rPr>
          <w:color w:val="000000"/>
          <w:sz w:val="22"/>
          <w:szCs w:val="22"/>
          <w:lang w:bidi="lt-LT"/>
        </w:rPr>
        <w:t>paracetamolio</w:t>
      </w:r>
      <w:proofErr w:type="spellEnd"/>
      <w:r>
        <w:rPr>
          <w:color w:val="000000"/>
          <w:sz w:val="22"/>
          <w:szCs w:val="22"/>
          <w:lang w:bidi="lt-LT"/>
        </w:rPr>
        <w:t xml:space="preserve"> dozėmis. </w:t>
      </w:r>
    </w:p>
    <w:p w14:paraId="075BB3CC" w14:textId="77777777" w:rsidR="003A2AAD" w:rsidRDefault="003A2AAD" w:rsidP="003A2AAD">
      <w:pPr>
        <w:pStyle w:val="Pagrindinistekstas2"/>
        <w:numPr>
          <w:ilvl w:val="0"/>
          <w:numId w:val="12"/>
        </w:numPr>
        <w:tabs>
          <w:tab w:val="left" w:pos="-2977"/>
          <w:tab w:val="left" w:pos="450"/>
        </w:tabs>
        <w:ind w:left="450"/>
        <w:jc w:val="left"/>
        <w:rPr>
          <w:sz w:val="22"/>
          <w:szCs w:val="22"/>
        </w:rPr>
      </w:pPr>
      <w:r>
        <w:rPr>
          <w:sz w:val="22"/>
          <w:szCs w:val="22"/>
          <w:lang w:bidi="lt-LT"/>
        </w:rPr>
        <w:t xml:space="preserve">Gydymo </w:t>
      </w:r>
      <w:proofErr w:type="spellStart"/>
      <w:r>
        <w:rPr>
          <w:sz w:val="22"/>
          <w:szCs w:val="22"/>
          <w:lang w:bidi="lt-LT"/>
        </w:rPr>
        <w:t>paracetamoliu</w:t>
      </w:r>
      <w:proofErr w:type="spellEnd"/>
      <w:r>
        <w:rPr>
          <w:sz w:val="22"/>
          <w:szCs w:val="22"/>
          <w:lang w:bidi="lt-LT"/>
        </w:rPr>
        <w:t xml:space="preserve"> metu vartojant alkoholio susidaro toksiška medžiaga, sukelianti kepenų ląstelių žūtį, kuri savo ruožtu gali sukelti kepenų nepakankamumą. </w:t>
      </w:r>
    </w:p>
    <w:p w14:paraId="640D5008" w14:textId="77777777" w:rsidR="003A2AAD" w:rsidRDefault="003A2AAD" w:rsidP="003A2AAD">
      <w:pPr>
        <w:pStyle w:val="Pagrindinistekstas2"/>
        <w:numPr>
          <w:ilvl w:val="0"/>
          <w:numId w:val="12"/>
        </w:numPr>
        <w:tabs>
          <w:tab w:val="left" w:pos="-2977"/>
          <w:tab w:val="left" w:pos="450"/>
        </w:tabs>
        <w:ind w:left="450"/>
        <w:jc w:val="left"/>
        <w:rPr>
          <w:sz w:val="22"/>
          <w:szCs w:val="22"/>
        </w:rPr>
      </w:pPr>
      <w:r>
        <w:rPr>
          <w:sz w:val="22"/>
          <w:szCs w:val="22"/>
          <w:lang w:bidi="lt-LT"/>
        </w:rPr>
        <w:t xml:space="preserve">Vartojant kartu su </w:t>
      </w:r>
      <w:proofErr w:type="spellStart"/>
      <w:r>
        <w:rPr>
          <w:sz w:val="22"/>
          <w:szCs w:val="22"/>
          <w:lang w:bidi="lt-LT"/>
        </w:rPr>
        <w:t>chloramfenikoliu</w:t>
      </w:r>
      <w:proofErr w:type="spellEnd"/>
      <w:r>
        <w:rPr>
          <w:sz w:val="22"/>
          <w:szCs w:val="22"/>
          <w:lang w:bidi="lt-LT"/>
        </w:rPr>
        <w:t xml:space="preserve"> (plataus spektro antibakterinio poveikio vaistas) gali pailgėti </w:t>
      </w:r>
      <w:proofErr w:type="spellStart"/>
      <w:r>
        <w:rPr>
          <w:sz w:val="22"/>
          <w:szCs w:val="22"/>
          <w:lang w:bidi="lt-LT"/>
        </w:rPr>
        <w:t>chloramfenikolio</w:t>
      </w:r>
      <w:proofErr w:type="spellEnd"/>
      <w:r>
        <w:rPr>
          <w:sz w:val="22"/>
          <w:szCs w:val="22"/>
          <w:lang w:bidi="lt-LT"/>
        </w:rPr>
        <w:t xml:space="preserve"> išsiskyrimo iš organizmo laikas.</w:t>
      </w:r>
    </w:p>
    <w:p w14:paraId="6DC42236" w14:textId="77777777" w:rsidR="003A2AAD" w:rsidRPr="00552176" w:rsidRDefault="003A2AAD" w:rsidP="003A2AAD">
      <w:pPr>
        <w:pStyle w:val="Pagrindinistekstas2"/>
        <w:numPr>
          <w:ilvl w:val="0"/>
          <w:numId w:val="12"/>
        </w:numPr>
        <w:tabs>
          <w:tab w:val="left" w:pos="-2977"/>
          <w:tab w:val="left" w:pos="450"/>
        </w:tabs>
        <w:ind w:left="450"/>
        <w:jc w:val="left"/>
        <w:rPr>
          <w:rFonts w:eastAsia="Batang"/>
          <w:noProof/>
          <w:sz w:val="22"/>
          <w:szCs w:val="22"/>
        </w:rPr>
      </w:pPr>
      <w:r>
        <w:rPr>
          <w:rFonts w:eastAsia="Batang"/>
          <w:noProof/>
          <w:sz w:val="22"/>
          <w:szCs w:val="22"/>
        </w:rPr>
        <w:t>Pasitarkite su gydytoju arba vaistininku, jei vartojate f</w:t>
      </w:r>
      <w:r w:rsidRPr="00552176">
        <w:rPr>
          <w:rFonts w:eastAsia="Batang"/>
          <w:noProof/>
          <w:sz w:val="22"/>
          <w:szCs w:val="22"/>
        </w:rPr>
        <w:t>lukloksaciliną (antibiotiką), nes kyla didelė rizika, jog pasireikš sunkus kraujo ir skysčių pusiausvyros sutrikimas (metabolinė acidozė esant padidėjusiam anijoniniam tarpui) (žr. 2 skyrių)</w:t>
      </w:r>
      <w:r>
        <w:rPr>
          <w:rFonts w:eastAsia="Batang"/>
          <w:noProof/>
          <w:sz w:val="22"/>
          <w:szCs w:val="22"/>
        </w:rPr>
        <w:t>, kurį reikia skubiai gydyti</w:t>
      </w:r>
      <w:r w:rsidRPr="00552176">
        <w:rPr>
          <w:rFonts w:eastAsia="Batang"/>
          <w:noProof/>
          <w:sz w:val="22"/>
          <w:szCs w:val="22"/>
        </w:rPr>
        <w:t xml:space="preserve">. </w:t>
      </w:r>
    </w:p>
    <w:p w14:paraId="1861739F" w14:textId="77777777" w:rsidR="003A2AAD" w:rsidRDefault="003A2AAD" w:rsidP="003A2AAD">
      <w:pPr>
        <w:pStyle w:val="Sraopastraipa"/>
        <w:tabs>
          <w:tab w:val="left" w:pos="450"/>
          <w:tab w:val="left" w:pos="1701"/>
        </w:tabs>
        <w:ind w:left="450"/>
        <w:rPr>
          <w:rFonts w:eastAsia="Batang"/>
        </w:rPr>
      </w:pPr>
    </w:p>
    <w:p w14:paraId="6D9D53EE" w14:textId="77777777" w:rsidR="003A2AAD" w:rsidRPr="004525BD" w:rsidRDefault="003A2AAD" w:rsidP="003A2AAD">
      <w:pPr>
        <w:pStyle w:val="Sraopastraipa"/>
        <w:tabs>
          <w:tab w:val="left" w:pos="450"/>
          <w:tab w:val="left" w:pos="1701"/>
        </w:tabs>
        <w:ind w:left="450"/>
        <w:rPr>
          <w:u w:val="single"/>
        </w:rPr>
      </w:pPr>
    </w:p>
    <w:p w14:paraId="47A9C201" w14:textId="77777777" w:rsidR="003A2AAD" w:rsidRDefault="003A2AAD" w:rsidP="003A2AAD">
      <w:pPr>
        <w:tabs>
          <w:tab w:val="left" w:pos="1701"/>
        </w:tabs>
        <w:rPr>
          <w:sz w:val="22"/>
          <w:szCs w:val="22"/>
          <w:u w:val="single"/>
        </w:rPr>
      </w:pPr>
      <w:proofErr w:type="spellStart"/>
      <w:r>
        <w:rPr>
          <w:sz w:val="22"/>
          <w:szCs w:val="22"/>
          <w:u w:val="single"/>
          <w:lang w:bidi="lt-LT"/>
        </w:rPr>
        <w:t>Pseudoefedrinas</w:t>
      </w:r>
      <w:proofErr w:type="spellEnd"/>
    </w:p>
    <w:p w14:paraId="5684739C" w14:textId="77777777" w:rsidR="003A2AAD" w:rsidRDefault="003A2AAD" w:rsidP="003A2AAD">
      <w:pPr>
        <w:pStyle w:val="Pagrindinistekstas3"/>
        <w:widowControl w:val="0"/>
        <w:numPr>
          <w:ilvl w:val="0"/>
          <w:numId w:val="13"/>
        </w:numPr>
        <w:ind w:left="450"/>
        <w:rPr>
          <w:sz w:val="22"/>
          <w:szCs w:val="22"/>
        </w:rPr>
      </w:pPr>
      <w:r>
        <w:rPr>
          <w:sz w:val="22"/>
          <w:szCs w:val="22"/>
          <w:lang w:bidi="lt-LT"/>
        </w:rPr>
        <w:t xml:space="preserve">Vartojant kartu su </w:t>
      </w:r>
      <w:proofErr w:type="spellStart"/>
      <w:r>
        <w:rPr>
          <w:sz w:val="22"/>
          <w:szCs w:val="22"/>
          <w:lang w:bidi="lt-LT"/>
        </w:rPr>
        <w:t>albuteroliu</w:t>
      </w:r>
      <w:proofErr w:type="spellEnd"/>
      <w:r>
        <w:rPr>
          <w:sz w:val="22"/>
          <w:szCs w:val="22"/>
          <w:lang w:bidi="lt-LT"/>
        </w:rPr>
        <w:t xml:space="preserve"> (vartojamu astmai gydyti), gali padidėti širdies susitraukimų dažnis, </w:t>
      </w:r>
      <w:proofErr w:type="spellStart"/>
      <w:r>
        <w:rPr>
          <w:sz w:val="22"/>
          <w:szCs w:val="22"/>
          <w:lang w:bidi="lt-LT"/>
        </w:rPr>
        <w:t>sistolinis</w:t>
      </w:r>
      <w:proofErr w:type="spellEnd"/>
      <w:r>
        <w:rPr>
          <w:sz w:val="22"/>
          <w:szCs w:val="22"/>
          <w:lang w:bidi="lt-LT"/>
        </w:rPr>
        <w:t xml:space="preserve"> ar </w:t>
      </w:r>
      <w:proofErr w:type="spellStart"/>
      <w:r>
        <w:rPr>
          <w:sz w:val="22"/>
          <w:szCs w:val="22"/>
          <w:lang w:bidi="lt-LT"/>
        </w:rPr>
        <w:t>diastolinis</w:t>
      </w:r>
      <w:proofErr w:type="spellEnd"/>
      <w:r>
        <w:rPr>
          <w:sz w:val="22"/>
          <w:szCs w:val="22"/>
          <w:lang w:bidi="lt-LT"/>
        </w:rPr>
        <w:t xml:space="preserve"> kraujospūdis ir atsirasti EKG pokyčių. </w:t>
      </w:r>
    </w:p>
    <w:p w14:paraId="3253F9F2" w14:textId="77777777" w:rsidR="003A2AAD" w:rsidRDefault="003A2AAD" w:rsidP="003A2AAD">
      <w:pPr>
        <w:pStyle w:val="Pagrindinistekstas3"/>
        <w:widowControl w:val="0"/>
        <w:numPr>
          <w:ilvl w:val="0"/>
          <w:numId w:val="13"/>
        </w:numPr>
        <w:ind w:left="450"/>
        <w:rPr>
          <w:sz w:val="22"/>
          <w:szCs w:val="22"/>
        </w:rPr>
      </w:pPr>
      <w:r>
        <w:rPr>
          <w:sz w:val="22"/>
          <w:szCs w:val="22"/>
          <w:lang w:bidi="lt-LT"/>
        </w:rPr>
        <w:t xml:space="preserve">Negalima vartoti kartu su </w:t>
      </w:r>
      <w:proofErr w:type="spellStart"/>
      <w:r>
        <w:rPr>
          <w:sz w:val="22"/>
          <w:szCs w:val="22"/>
          <w:lang w:bidi="lt-LT"/>
        </w:rPr>
        <w:t>amitriptilinu</w:t>
      </w:r>
      <w:proofErr w:type="spellEnd"/>
      <w:r>
        <w:rPr>
          <w:sz w:val="22"/>
          <w:szCs w:val="22"/>
          <w:lang w:bidi="lt-LT"/>
        </w:rPr>
        <w:t xml:space="preserve"> (vartojamu, pvz., sergant depresija) ir </w:t>
      </w:r>
      <w:proofErr w:type="spellStart"/>
      <w:r>
        <w:rPr>
          <w:sz w:val="22"/>
          <w:szCs w:val="22"/>
          <w:lang w:bidi="lt-LT"/>
        </w:rPr>
        <w:t>simpatomimetikais</w:t>
      </w:r>
      <w:proofErr w:type="spellEnd"/>
      <w:r>
        <w:rPr>
          <w:sz w:val="22"/>
          <w:szCs w:val="22"/>
          <w:lang w:bidi="lt-LT"/>
        </w:rPr>
        <w:t xml:space="preserve"> (vartojamais bronchų spazmui, pvz., astmai, gydyti). </w:t>
      </w:r>
    </w:p>
    <w:p w14:paraId="5AA87D53" w14:textId="77777777" w:rsidR="003A2AAD" w:rsidRDefault="003A2AAD" w:rsidP="003A2AAD">
      <w:pPr>
        <w:pStyle w:val="Pagrindinistekstas3"/>
        <w:widowControl w:val="0"/>
        <w:numPr>
          <w:ilvl w:val="0"/>
          <w:numId w:val="13"/>
        </w:numPr>
        <w:ind w:left="450"/>
        <w:rPr>
          <w:sz w:val="22"/>
          <w:szCs w:val="22"/>
        </w:rPr>
      </w:pPr>
      <w:r>
        <w:rPr>
          <w:sz w:val="22"/>
          <w:szCs w:val="22"/>
          <w:lang w:bidi="lt-LT"/>
        </w:rPr>
        <w:t xml:space="preserve">Vartojant kartu su kitais </w:t>
      </w:r>
      <w:proofErr w:type="spellStart"/>
      <w:r>
        <w:rPr>
          <w:sz w:val="22"/>
          <w:szCs w:val="22"/>
          <w:lang w:bidi="lt-LT"/>
        </w:rPr>
        <w:t>simpatomimetikais</w:t>
      </w:r>
      <w:proofErr w:type="spellEnd"/>
      <w:r>
        <w:rPr>
          <w:sz w:val="22"/>
          <w:szCs w:val="22"/>
          <w:lang w:bidi="lt-LT"/>
        </w:rPr>
        <w:t xml:space="preserve">, pvz., </w:t>
      </w:r>
      <w:proofErr w:type="spellStart"/>
      <w:r>
        <w:rPr>
          <w:sz w:val="22"/>
          <w:szCs w:val="22"/>
          <w:lang w:bidi="lt-LT"/>
        </w:rPr>
        <w:t>dekongestantais</w:t>
      </w:r>
      <w:proofErr w:type="spellEnd"/>
      <w:r>
        <w:rPr>
          <w:sz w:val="22"/>
          <w:szCs w:val="22"/>
          <w:lang w:bidi="lt-LT"/>
        </w:rPr>
        <w:t xml:space="preserve"> (vaistais, mažinančiais nosies užgulimą), apetitą slopinančiais vaistais arba į amfetaminą panašiais </w:t>
      </w:r>
      <w:proofErr w:type="spellStart"/>
      <w:r>
        <w:rPr>
          <w:sz w:val="22"/>
          <w:szCs w:val="22"/>
          <w:lang w:bidi="lt-LT"/>
        </w:rPr>
        <w:t>psichostimuliatoriais</w:t>
      </w:r>
      <w:proofErr w:type="spellEnd"/>
      <w:r>
        <w:rPr>
          <w:sz w:val="22"/>
          <w:szCs w:val="22"/>
          <w:lang w:bidi="lt-LT"/>
        </w:rPr>
        <w:t xml:space="preserve">, gali didėti kraujospūdis. </w:t>
      </w:r>
    </w:p>
    <w:p w14:paraId="0CDCACC7" w14:textId="77777777" w:rsidR="003A2AAD" w:rsidRDefault="003A2AAD" w:rsidP="003A2AAD">
      <w:pPr>
        <w:pStyle w:val="Pagrindinistekstas3"/>
        <w:widowControl w:val="0"/>
        <w:numPr>
          <w:ilvl w:val="0"/>
          <w:numId w:val="13"/>
        </w:numPr>
        <w:ind w:left="450"/>
        <w:rPr>
          <w:sz w:val="22"/>
          <w:szCs w:val="22"/>
        </w:rPr>
      </w:pPr>
      <w:r>
        <w:rPr>
          <w:sz w:val="22"/>
          <w:szCs w:val="22"/>
          <w:lang w:bidi="lt-LT"/>
        </w:rPr>
        <w:t xml:space="preserve">Amonio chloridas didina </w:t>
      </w:r>
      <w:proofErr w:type="spellStart"/>
      <w:r>
        <w:rPr>
          <w:sz w:val="22"/>
          <w:szCs w:val="22"/>
          <w:lang w:bidi="lt-LT"/>
        </w:rPr>
        <w:t>pseudoefedrino</w:t>
      </w:r>
      <w:proofErr w:type="spellEnd"/>
      <w:r>
        <w:rPr>
          <w:sz w:val="22"/>
          <w:szCs w:val="22"/>
          <w:lang w:bidi="lt-LT"/>
        </w:rPr>
        <w:t xml:space="preserve"> metabolitų reabsorbciją inkstuose ir ilgina jo veikimą. </w:t>
      </w:r>
    </w:p>
    <w:p w14:paraId="08DCF6AF" w14:textId="77777777" w:rsidR="003A2AAD" w:rsidRDefault="003A2AAD" w:rsidP="003A2AAD">
      <w:pPr>
        <w:pStyle w:val="Pagrindinistekstas3"/>
        <w:widowControl w:val="0"/>
        <w:numPr>
          <w:ilvl w:val="0"/>
          <w:numId w:val="13"/>
        </w:numPr>
        <w:ind w:left="450"/>
        <w:rPr>
          <w:sz w:val="22"/>
          <w:szCs w:val="22"/>
        </w:rPr>
      </w:pPr>
      <w:proofErr w:type="spellStart"/>
      <w:r>
        <w:rPr>
          <w:sz w:val="22"/>
          <w:szCs w:val="22"/>
          <w:lang w:bidi="lt-LT"/>
        </w:rPr>
        <w:t>Antacidiniai</w:t>
      </w:r>
      <w:proofErr w:type="spellEnd"/>
      <w:r>
        <w:rPr>
          <w:sz w:val="22"/>
          <w:szCs w:val="22"/>
          <w:lang w:bidi="lt-LT"/>
        </w:rPr>
        <w:t xml:space="preserve"> vaistai (vartojami rėmeniui ir virškinimo sutrikimams malšinti) gali didinti </w:t>
      </w:r>
      <w:proofErr w:type="spellStart"/>
      <w:r>
        <w:rPr>
          <w:sz w:val="22"/>
          <w:szCs w:val="22"/>
          <w:lang w:bidi="lt-LT"/>
        </w:rPr>
        <w:t>pseudoefedrino</w:t>
      </w:r>
      <w:proofErr w:type="spellEnd"/>
      <w:r>
        <w:rPr>
          <w:sz w:val="22"/>
          <w:szCs w:val="22"/>
          <w:lang w:bidi="lt-LT"/>
        </w:rPr>
        <w:t xml:space="preserve"> absorbciją. </w:t>
      </w:r>
    </w:p>
    <w:p w14:paraId="1FF04761" w14:textId="77777777" w:rsidR="003A2AAD" w:rsidRDefault="003A2AAD" w:rsidP="003A2AAD">
      <w:pPr>
        <w:pStyle w:val="Pagrindinistekstas3"/>
        <w:widowControl w:val="0"/>
        <w:numPr>
          <w:ilvl w:val="0"/>
          <w:numId w:val="13"/>
        </w:numPr>
        <w:ind w:left="450"/>
        <w:rPr>
          <w:sz w:val="22"/>
          <w:szCs w:val="22"/>
        </w:rPr>
      </w:pPr>
      <w:r>
        <w:rPr>
          <w:sz w:val="22"/>
          <w:szCs w:val="22"/>
          <w:lang w:bidi="lt-LT"/>
        </w:rPr>
        <w:t xml:space="preserve">MAO inhibitoriai (vartojami depresijai gydyti) gali sustiprinti </w:t>
      </w:r>
      <w:proofErr w:type="spellStart"/>
      <w:r>
        <w:rPr>
          <w:sz w:val="22"/>
          <w:szCs w:val="22"/>
          <w:lang w:bidi="lt-LT"/>
        </w:rPr>
        <w:t>pseudoefedrino</w:t>
      </w:r>
      <w:proofErr w:type="spellEnd"/>
      <w:r>
        <w:rPr>
          <w:sz w:val="22"/>
          <w:szCs w:val="22"/>
          <w:lang w:bidi="lt-LT"/>
        </w:rPr>
        <w:t xml:space="preserve"> poveikį, kuris gali sukelti </w:t>
      </w:r>
      <w:proofErr w:type="spellStart"/>
      <w:r>
        <w:rPr>
          <w:sz w:val="22"/>
          <w:szCs w:val="22"/>
          <w:lang w:bidi="lt-LT"/>
        </w:rPr>
        <w:t>hipertenzinę</w:t>
      </w:r>
      <w:proofErr w:type="spellEnd"/>
      <w:r>
        <w:rPr>
          <w:sz w:val="22"/>
          <w:szCs w:val="22"/>
          <w:lang w:bidi="lt-LT"/>
        </w:rPr>
        <w:t xml:space="preserve"> krizę (staigų, stiprų kraujospūdžio padidėjimą) ir bradikardiją (retą širdies susitraukimų dažnį). </w:t>
      </w:r>
    </w:p>
    <w:p w14:paraId="5FEF29BB" w14:textId="77777777" w:rsidR="003A2AAD" w:rsidRDefault="003A2AAD" w:rsidP="003A2AAD">
      <w:pPr>
        <w:pStyle w:val="Pagrindinistekstas3"/>
        <w:widowControl w:val="0"/>
        <w:numPr>
          <w:ilvl w:val="0"/>
          <w:numId w:val="13"/>
        </w:numPr>
        <w:ind w:left="450"/>
        <w:rPr>
          <w:sz w:val="22"/>
          <w:szCs w:val="22"/>
        </w:rPr>
      </w:pPr>
      <w:proofErr w:type="spellStart"/>
      <w:r>
        <w:rPr>
          <w:sz w:val="22"/>
          <w:szCs w:val="22"/>
          <w:lang w:bidi="lt-LT"/>
        </w:rPr>
        <w:t>Pseudoefedrinas</w:t>
      </w:r>
      <w:proofErr w:type="spellEnd"/>
      <w:r>
        <w:rPr>
          <w:sz w:val="22"/>
          <w:szCs w:val="22"/>
          <w:lang w:bidi="lt-LT"/>
        </w:rPr>
        <w:t xml:space="preserve"> mažina </w:t>
      </w:r>
      <w:proofErr w:type="spellStart"/>
      <w:r>
        <w:rPr>
          <w:sz w:val="22"/>
          <w:szCs w:val="22"/>
          <w:lang w:bidi="lt-LT"/>
        </w:rPr>
        <w:t>antihipertenzinių</w:t>
      </w:r>
      <w:proofErr w:type="spellEnd"/>
      <w:r>
        <w:rPr>
          <w:sz w:val="22"/>
          <w:szCs w:val="22"/>
          <w:lang w:bidi="lt-LT"/>
        </w:rPr>
        <w:t xml:space="preserve"> vaistų poveikį ir gali keisti rusmenės glikozidų (vartojamų sergant širdies nepakankamumu) veikimą. </w:t>
      </w:r>
    </w:p>
    <w:p w14:paraId="7520CE6F" w14:textId="77777777" w:rsidR="003A2AAD" w:rsidRDefault="003A2AAD" w:rsidP="003A2AAD">
      <w:pPr>
        <w:tabs>
          <w:tab w:val="left" w:pos="1701"/>
        </w:tabs>
        <w:rPr>
          <w:sz w:val="22"/>
          <w:szCs w:val="22"/>
          <w:u w:val="single"/>
        </w:rPr>
      </w:pPr>
    </w:p>
    <w:p w14:paraId="069C80EC" w14:textId="77777777" w:rsidR="003A2AAD" w:rsidRDefault="003A2AAD" w:rsidP="003A2AAD">
      <w:pPr>
        <w:tabs>
          <w:tab w:val="left" w:pos="1701"/>
        </w:tabs>
        <w:rPr>
          <w:sz w:val="22"/>
          <w:szCs w:val="22"/>
          <w:u w:val="single"/>
        </w:rPr>
      </w:pPr>
      <w:proofErr w:type="spellStart"/>
      <w:r>
        <w:rPr>
          <w:sz w:val="22"/>
          <w:szCs w:val="22"/>
          <w:u w:val="single"/>
          <w:lang w:bidi="lt-LT"/>
        </w:rPr>
        <w:lastRenderedPageBreak/>
        <w:t>Dekstrometorfanas</w:t>
      </w:r>
      <w:proofErr w:type="spellEnd"/>
    </w:p>
    <w:p w14:paraId="3D0A964E" w14:textId="77777777" w:rsidR="003A2AAD" w:rsidRDefault="003A2AAD" w:rsidP="003A2AAD">
      <w:pPr>
        <w:numPr>
          <w:ilvl w:val="0"/>
          <w:numId w:val="14"/>
        </w:numPr>
        <w:tabs>
          <w:tab w:val="left" w:pos="-3119"/>
        </w:tabs>
        <w:ind w:left="450"/>
        <w:rPr>
          <w:sz w:val="22"/>
          <w:szCs w:val="22"/>
        </w:rPr>
      </w:pPr>
      <w:r>
        <w:rPr>
          <w:sz w:val="22"/>
          <w:szCs w:val="22"/>
          <w:lang w:bidi="lt-LT"/>
        </w:rPr>
        <w:t>Nevartoti kartu su MAO inhibitoriais (vaistais depresijai gydyti).</w:t>
      </w:r>
    </w:p>
    <w:p w14:paraId="5A350D7E" w14:textId="77777777" w:rsidR="003A2AAD" w:rsidRDefault="003A2AAD" w:rsidP="003A2AAD">
      <w:pPr>
        <w:numPr>
          <w:ilvl w:val="0"/>
          <w:numId w:val="14"/>
        </w:numPr>
        <w:tabs>
          <w:tab w:val="left" w:pos="-3119"/>
        </w:tabs>
        <w:ind w:left="450"/>
        <w:rPr>
          <w:sz w:val="22"/>
          <w:szCs w:val="22"/>
        </w:rPr>
      </w:pPr>
      <w:r>
        <w:rPr>
          <w:sz w:val="22"/>
          <w:szCs w:val="22"/>
          <w:lang w:bidi="lt-LT"/>
        </w:rPr>
        <w:t xml:space="preserve">Vaistai, mažinantys CYP2D6 fermento aktyvumą, pavyzdžiui, </w:t>
      </w:r>
      <w:proofErr w:type="spellStart"/>
      <w:r>
        <w:rPr>
          <w:sz w:val="22"/>
          <w:szCs w:val="22"/>
          <w:lang w:bidi="lt-LT"/>
        </w:rPr>
        <w:t>fluoksetinas</w:t>
      </w:r>
      <w:proofErr w:type="spellEnd"/>
      <w:r>
        <w:rPr>
          <w:sz w:val="22"/>
          <w:szCs w:val="22"/>
          <w:lang w:bidi="lt-LT"/>
        </w:rPr>
        <w:t xml:space="preserve">, </w:t>
      </w:r>
      <w:proofErr w:type="spellStart"/>
      <w:r>
        <w:rPr>
          <w:sz w:val="22"/>
          <w:szCs w:val="22"/>
          <w:lang w:bidi="lt-LT"/>
        </w:rPr>
        <w:t>paroksetinas</w:t>
      </w:r>
      <w:proofErr w:type="spellEnd"/>
      <w:r>
        <w:rPr>
          <w:sz w:val="22"/>
          <w:szCs w:val="22"/>
          <w:lang w:bidi="lt-LT"/>
        </w:rPr>
        <w:t xml:space="preserve">, </w:t>
      </w:r>
      <w:proofErr w:type="spellStart"/>
      <w:r>
        <w:rPr>
          <w:sz w:val="22"/>
          <w:szCs w:val="22"/>
          <w:lang w:bidi="lt-LT"/>
        </w:rPr>
        <w:t>chinidinas</w:t>
      </w:r>
      <w:proofErr w:type="spellEnd"/>
      <w:r>
        <w:rPr>
          <w:sz w:val="22"/>
          <w:szCs w:val="22"/>
          <w:lang w:bidi="lt-LT"/>
        </w:rPr>
        <w:t xml:space="preserve">, </w:t>
      </w:r>
      <w:proofErr w:type="spellStart"/>
      <w:r>
        <w:rPr>
          <w:sz w:val="22"/>
          <w:szCs w:val="22"/>
          <w:lang w:bidi="lt-LT"/>
        </w:rPr>
        <w:t>terbinafinas</w:t>
      </w:r>
      <w:proofErr w:type="spellEnd"/>
      <w:r>
        <w:rPr>
          <w:sz w:val="22"/>
          <w:szCs w:val="22"/>
          <w:lang w:bidi="lt-LT"/>
        </w:rPr>
        <w:t xml:space="preserve">, </w:t>
      </w:r>
      <w:proofErr w:type="spellStart"/>
      <w:r>
        <w:rPr>
          <w:sz w:val="22"/>
          <w:szCs w:val="22"/>
          <w:lang w:bidi="lt-LT"/>
        </w:rPr>
        <w:t>amjodaronas</w:t>
      </w:r>
      <w:proofErr w:type="spellEnd"/>
      <w:r>
        <w:rPr>
          <w:sz w:val="22"/>
          <w:szCs w:val="22"/>
          <w:lang w:bidi="lt-LT"/>
        </w:rPr>
        <w:t xml:space="preserve">, </w:t>
      </w:r>
      <w:proofErr w:type="spellStart"/>
      <w:r>
        <w:rPr>
          <w:sz w:val="22"/>
          <w:szCs w:val="22"/>
          <w:lang w:bidi="lt-LT"/>
        </w:rPr>
        <w:t>flekainidas</w:t>
      </w:r>
      <w:proofErr w:type="spellEnd"/>
      <w:r>
        <w:rPr>
          <w:sz w:val="22"/>
          <w:szCs w:val="22"/>
          <w:lang w:bidi="lt-LT"/>
        </w:rPr>
        <w:t xml:space="preserve">, </w:t>
      </w:r>
      <w:proofErr w:type="spellStart"/>
      <w:r>
        <w:rPr>
          <w:sz w:val="22"/>
          <w:szCs w:val="22"/>
          <w:lang w:bidi="lt-LT"/>
        </w:rPr>
        <w:t>propafenonas</w:t>
      </w:r>
      <w:proofErr w:type="spellEnd"/>
      <w:r>
        <w:rPr>
          <w:sz w:val="22"/>
          <w:szCs w:val="22"/>
          <w:lang w:bidi="lt-LT"/>
        </w:rPr>
        <w:t xml:space="preserve">, </w:t>
      </w:r>
      <w:proofErr w:type="spellStart"/>
      <w:r>
        <w:rPr>
          <w:sz w:val="22"/>
          <w:szCs w:val="22"/>
          <w:lang w:bidi="lt-LT"/>
        </w:rPr>
        <w:t>sertralinas</w:t>
      </w:r>
      <w:proofErr w:type="spellEnd"/>
      <w:r>
        <w:rPr>
          <w:sz w:val="22"/>
          <w:szCs w:val="22"/>
          <w:lang w:bidi="lt-LT"/>
        </w:rPr>
        <w:t xml:space="preserve">, </w:t>
      </w:r>
      <w:proofErr w:type="spellStart"/>
      <w:r>
        <w:rPr>
          <w:sz w:val="22"/>
          <w:szCs w:val="22"/>
          <w:lang w:bidi="lt-LT"/>
        </w:rPr>
        <w:t>bupropionas</w:t>
      </w:r>
      <w:proofErr w:type="spellEnd"/>
      <w:r>
        <w:rPr>
          <w:sz w:val="22"/>
          <w:szCs w:val="22"/>
          <w:lang w:bidi="lt-LT"/>
        </w:rPr>
        <w:t xml:space="preserve">, metadonas, </w:t>
      </w:r>
      <w:proofErr w:type="spellStart"/>
      <w:r>
        <w:rPr>
          <w:sz w:val="22"/>
          <w:szCs w:val="22"/>
          <w:lang w:bidi="lt-LT"/>
        </w:rPr>
        <w:t>cinakalcetas</w:t>
      </w:r>
      <w:proofErr w:type="spellEnd"/>
      <w:r>
        <w:rPr>
          <w:sz w:val="22"/>
          <w:szCs w:val="22"/>
          <w:lang w:bidi="lt-LT"/>
        </w:rPr>
        <w:t xml:space="preserve">, </w:t>
      </w:r>
      <w:proofErr w:type="spellStart"/>
      <w:r>
        <w:rPr>
          <w:sz w:val="22"/>
          <w:szCs w:val="22"/>
          <w:lang w:bidi="lt-LT"/>
        </w:rPr>
        <w:t>haloperidolis</w:t>
      </w:r>
      <w:proofErr w:type="spellEnd"/>
      <w:r>
        <w:rPr>
          <w:sz w:val="22"/>
          <w:szCs w:val="22"/>
          <w:lang w:bidi="lt-LT"/>
        </w:rPr>
        <w:t xml:space="preserve">, </w:t>
      </w:r>
      <w:proofErr w:type="spellStart"/>
      <w:r>
        <w:rPr>
          <w:sz w:val="22"/>
          <w:szCs w:val="22"/>
          <w:lang w:bidi="lt-LT"/>
        </w:rPr>
        <w:t>perfenazinas</w:t>
      </w:r>
      <w:proofErr w:type="spellEnd"/>
      <w:r>
        <w:rPr>
          <w:sz w:val="22"/>
          <w:szCs w:val="22"/>
          <w:lang w:bidi="lt-LT"/>
        </w:rPr>
        <w:t xml:space="preserve"> ir </w:t>
      </w:r>
      <w:proofErr w:type="spellStart"/>
      <w:r>
        <w:rPr>
          <w:sz w:val="22"/>
          <w:szCs w:val="22"/>
          <w:lang w:bidi="lt-LT"/>
        </w:rPr>
        <w:t>tioridazinas</w:t>
      </w:r>
      <w:proofErr w:type="spellEnd"/>
      <w:r>
        <w:rPr>
          <w:sz w:val="22"/>
          <w:szCs w:val="22"/>
          <w:lang w:bidi="lt-LT"/>
        </w:rPr>
        <w:t xml:space="preserve">, gali didinti </w:t>
      </w:r>
      <w:proofErr w:type="spellStart"/>
      <w:r>
        <w:rPr>
          <w:sz w:val="22"/>
          <w:szCs w:val="22"/>
          <w:lang w:bidi="lt-LT"/>
        </w:rPr>
        <w:t>dekstrometorfano</w:t>
      </w:r>
      <w:proofErr w:type="spellEnd"/>
      <w:r>
        <w:rPr>
          <w:sz w:val="22"/>
          <w:szCs w:val="22"/>
          <w:lang w:bidi="lt-LT"/>
        </w:rPr>
        <w:t xml:space="preserve"> koncentraciją kraujyje.</w:t>
      </w:r>
    </w:p>
    <w:p w14:paraId="40538ED6" w14:textId="77777777" w:rsidR="003A2AAD" w:rsidRDefault="003A2AAD" w:rsidP="003A2AAD">
      <w:pPr>
        <w:pStyle w:val="Antrat2"/>
        <w:tabs>
          <w:tab w:val="left" w:pos="1701"/>
        </w:tabs>
        <w:rPr>
          <w:rFonts w:ascii="Times New Roman" w:hAnsi="Times New Roman" w:cs="Times New Roman"/>
          <w:color w:val="auto"/>
          <w:sz w:val="22"/>
          <w:szCs w:val="22"/>
          <w:u w:val="single"/>
        </w:rPr>
      </w:pPr>
      <w:proofErr w:type="spellStart"/>
      <w:r>
        <w:rPr>
          <w:rFonts w:ascii="Times New Roman" w:hAnsi="Times New Roman" w:cs="Times New Roman"/>
          <w:color w:val="auto"/>
          <w:sz w:val="22"/>
          <w:szCs w:val="22"/>
          <w:u w:val="single"/>
        </w:rPr>
        <w:t>Chlorfeniraminas</w:t>
      </w:r>
      <w:proofErr w:type="spellEnd"/>
    </w:p>
    <w:p w14:paraId="609B8F71" w14:textId="77777777" w:rsidR="003A2AAD" w:rsidRDefault="003A2AAD" w:rsidP="003A2AAD">
      <w:pPr>
        <w:pStyle w:val="Antrat2"/>
        <w:numPr>
          <w:ilvl w:val="0"/>
          <w:numId w:val="15"/>
        </w:numPr>
        <w:tabs>
          <w:tab w:val="clear" w:pos="0"/>
          <w:tab w:val="num" w:pos="360"/>
          <w:tab w:val="left" w:pos="1701"/>
        </w:tabs>
        <w:ind w:left="36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MAO inhibitoriai (vaistai depresijai gydyti) gali pailginti ir sustiprinti </w:t>
      </w:r>
      <w:proofErr w:type="spellStart"/>
      <w:r>
        <w:rPr>
          <w:rFonts w:ascii="Times New Roman" w:hAnsi="Times New Roman" w:cs="Times New Roman"/>
          <w:color w:val="auto"/>
          <w:sz w:val="22"/>
          <w:szCs w:val="22"/>
        </w:rPr>
        <w:t>anticholinerginį</w:t>
      </w:r>
      <w:proofErr w:type="spellEnd"/>
      <w:r>
        <w:rPr>
          <w:rFonts w:ascii="Times New Roman" w:hAnsi="Times New Roman" w:cs="Times New Roman"/>
          <w:color w:val="auto"/>
          <w:sz w:val="22"/>
          <w:szCs w:val="22"/>
        </w:rPr>
        <w:t xml:space="preserve"> ir centrinę nervų sistemą slopinantį </w:t>
      </w:r>
      <w:proofErr w:type="spellStart"/>
      <w:r>
        <w:rPr>
          <w:rFonts w:ascii="Times New Roman" w:hAnsi="Times New Roman" w:cs="Times New Roman"/>
          <w:color w:val="auto"/>
          <w:sz w:val="22"/>
          <w:szCs w:val="22"/>
        </w:rPr>
        <w:t>antihistamininių</w:t>
      </w:r>
      <w:proofErr w:type="spellEnd"/>
      <w:r>
        <w:rPr>
          <w:rFonts w:ascii="Times New Roman" w:hAnsi="Times New Roman" w:cs="Times New Roman"/>
          <w:color w:val="auto"/>
          <w:sz w:val="22"/>
          <w:szCs w:val="22"/>
        </w:rPr>
        <w:t xml:space="preserve"> vaistų poveikį.</w:t>
      </w:r>
    </w:p>
    <w:p w14:paraId="4ADACAE0" w14:textId="77777777" w:rsidR="003A2AAD" w:rsidRDefault="003A2AAD" w:rsidP="003A2AAD">
      <w:pPr>
        <w:pStyle w:val="Antrat2"/>
        <w:numPr>
          <w:ilvl w:val="0"/>
          <w:numId w:val="15"/>
        </w:numPr>
        <w:tabs>
          <w:tab w:val="clear" w:pos="0"/>
          <w:tab w:val="num" w:pos="360"/>
          <w:tab w:val="left" w:pos="1701"/>
        </w:tabs>
        <w:ind w:left="36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Literatūroje buvo pranešta apie </w:t>
      </w:r>
      <w:proofErr w:type="spellStart"/>
      <w:r>
        <w:rPr>
          <w:rFonts w:ascii="Times New Roman" w:hAnsi="Times New Roman" w:cs="Times New Roman"/>
          <w:color w:val="auto"/>
          <w:sz w:val="22"/>
          <w:szCs w:val="22"/>
        </w:rPr>
        <w:t>chlorfeniramino</w:t>
      </w:r>
      <w:proofErr w:type="spellEnd"/>
      <w:r>
        <w:rPr>
          <w:rFonts w:ascii="Times New Roman" w:hAnsi="Times New Roman" w:cs="Times New Roman"/>
          <w:color w:val="auto"/>
          <w:sz w:val="22"/>
          <w:szCs w:val="22"/>
        </w:rPr>
        <w:t xml:space="preserve"> sukeltą </w:t>
      </w:r>
      <w:proofErr w:type="spellStart"/>
      <w:r w:rsidRPr="003F4A6B">
        <w:rPr>
          <w:rFonts w:ascii="Times New Roman" w:hAnsi="Times New Roman" w:cs="Times New Roman"/>
          <w:i/>
          <w:color w:val="auto"/>
          <w:sz w:val="22"/>
          <w:szCs w:val="22"/>
        </w:rPr>
        <w:t>Torsades</w:t>
      </w:r>
      <w:proofErr w:type="spellEnd"/>
      <w:r w:rsidRPr="003F4A6B">
        <w:rPr>
          <w:rFonts w:ascii="Times New Roman" w:hAnsi="Times New Roman" w:cs="Times New Roman"/>
          <w:i/>
          <w:color w:val="auto"/>
          <w:sz w:val="22"/>
          <w:szCs w:val="22"/>
        </w:rPr>
        <w:t xml:space="preserve"> de </w:t>
      </w:r>
      <w:proofErr w:type="spellStart"/>
      <w:r w:rsidRPr="003F4A6B">
        <w:rPr>
          <w:rFonts w:ascii="Times New Roman" w:hAnsi="Times New Roman" w:cs="Times New Roman"/>
          <w:i/>
          <w:color w:val="auto"/>
          <w:sz w:val="22"/>
          <w:szCs w:val="22"/>
        </w:rPr>
        <w:t>Pointes</w:t>
      </w:r>
      <w:proofErr w:type="spellEnd"/>
      <w:r>
        <w:rPr>
          <w:rFonts w:ascii="Times New Roman" w:hAnsi="Times New Roman" w:cs="Times New Roman"/>
          <w:color w:val="auto"/>
          <w:sz w:val="22"/>
          <w:szCs w:val="22"/>
        </w:rPr>
        <w:t xml:space="preserve"> (specifinio nenormalaus širdies ritmo tipo) atvejį pacientams, ilgai vartojusiems </w:t>
      </w:r>
      <w:proofErr w:type="spellStart"/>
      <w:r>
        <w:rPr>
          <w:rFonts w:ascii="Times New Roman" w:hAnsi="Times New Roman" w:cs="Times New Roman"/>
          <w:color w:val="auto"/>
          <w:sz w:val="22"/>
          <w:szCs w:val="22"/>
        </w:rPr>
        <w:t>tioridazino</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antipsichozinio</w:t>
      </w:r>
      <w:proofErr w:type="spellEnd"/>
      <w:r>
        <w:rPr>
          <w:rFonts w:ascii="Times New Roman" w:hAnsi="Times New Roman" w:cs="Times New Roman"/>
          <w:color w:val="auto"/>
          <w:sz w:val="22"/>
          <w:szCs w:val="22"/>
        </w:rPr>
        <w:t xml:space="preserve"> vaisto).</w:t>
      </w:r>
    </w:p>
    <w:p w14:paraId="46A5D1A2" w14:textId="77777777" w:rsidR="003A2AAD" w:rsidRDefault="003A2AAD" w:rsidP="003A2AAD">
      <w:pPr>
        <w:pStyle w:val="Antrat2"/>
        <w:numPr>
          <w:ilvl w:val="0"/>
          <w:numId w:val="15"/>
        </w:numPr>
        <w:tabs>
          <w:tab w:val="clear" w:pos="0"/>
          <w:tab w:val="num" w:pos="360"/>
          <w:tab w:val="left" w:pos="1701"/>
        </w:tabs>
        <w:ind w:left="360" w:firstLine="0"/>
        <w:rPr>
          <w:rFonts w:ascii="Times New Roman" w:hAnsi="Times New Roman" w:cs="Times New Roman"/>
          <w:color w:val="auto"/>
          <w:sz w:val="22"/>
          <w:szCs w:val="22"/>
        </w:rPr>
      </w:pPr>
      <w:proofErr w:type="spellStart"/>
      <w:r>
        <w:rPr>
          <w:rFonts w:ascii="Times New Roman" w:hAnsi="Times New Roman" w:cs="Times New Roman"/>
          <w:color w:val="auto"/>
          <w:sz w:val="22"/>
          <w:szCs w:val="22"/>
        </w:rPr>
        <w:t>Chlorfeniraminas</w:t>
      </w:r>
      <w:proofErr w:type="spellEnd"/>
      <w:r>
        <w:rPr>
          <w:rFonts w:ascii="Times New Roman" w:hAnsi="Times New Roman" w:cs="Times New Roman"/>
          <w:color w:val="auto"/>
          <w:sz w:val="22"/>
          <w:szCs w:val="22"/>
        </w:rPr>
        <w:t xml:space="preserve"> slopina </w:t>
      </w:r>
      <w:proofErr w:type="spellStart"/>
      <w:r>
        <w:rPr>
          <w:rFonts w:ascii="Times New Roman" w:hAnsi="Times New Roman" w:cs="Times New Roman"/>
          <w:color w:val="auto"/>
          <w:sz w:val="22"/>
          <w:szCs w:val="22"/>
        </w:rPr>
        <w:t>fenitoino</w:t>
      </w:r>
      <w:proofErr w:type="spellEnd"/>
      <w:r>
        <w:rPr>
          <w:rFonts w:ascii="Times New Roman" w:hAnsi="Times New Roman" w:cs="Times New Roman"/>
          <w:color w:val="auto"/>
          <w:sz w:val="22"/>
          <w:szCs w:val="22"/>
        </w:rPr>
        <w:t xml:space="preserve"> (vaisto nuo traukulių) metabolizmą ir gali sukelti </w:t>
      </w:r>
      <w:proofErr w:type="spellStart"/>
      <w:r>
        <w:rPr>
          <w:rFonts w:ascii="Times New Roman" w:hAnsi="Times New Roman" w:cs="Times New Roman"/>
          <w:color w:val="auto"/>
          <w:sz w:val="22"/>
          <w:szCs w:val="22"/>
        </w:rPr>
        <w:t>fenitoino</w:t>
      </w:r>
      <w:proofErr w:type="spellEnd"/>
      <w:r>
        <w:rPr>
          <w:rFonts w:ascii="Times New Roman" w:hAnsi="Times New Roman" w:cs="Times New Roman"/>
          <w:color w:val="auto"/>
          <w:sz w:val="22"/>
          <w:szCs w:val="22"/>
        </w:rPr>
        <w:t xml:space="preserve"> toksiškumą.</w:t>
      </w:r>
    </w:p>
    <w:p w14:paraId="62682105" w14:textId="77777777" w:rsidR="003A2AAD" w:rsidRDefault="003A2AAD" w:rsidP="003A2AAD">
      <w:pPr>
        <w:pStyle w:val="Antrat2"/>
        <w:numPr>
          <w:ilvl w:val="0"/>
          <w:numId w:val="15"/>
        </w:numPr>
        <w:tabs>
          <w:tab w:val="clear" w:pos="0"/>
          <w:tab w:val="num" w:pos="360"/>
          <w:tab w:val="left" w:pos="1701"/>
        </w:tabs>
        <w:ind w:left="360" w:firstLine="0"/>
        <w:rPr>
          <w:rFonts w:ascii="Times New Roman" w:hAnsi="Times New Roman" w:cs="Times New Roman"/>
          <w:color w:val="auto"/>
          <w:sz w:val="22"/>
          <w:szCs w:val="22"/>
        </w:rPr>
      </w:pPr>
      <w:proofErr w:type="spellStart"/>
      <w:r>
        <w:rPr>
          <w:rFonts w:ascii="Times New Roman" w:hAnsi="Times New Roman" w:cs="Times New Roman"/>
          <w:color w:val="auto"/>
          <w:sz w:val="22"/>
          <w:szCs w:val="22"/>
        </w:rPr>
        <w:t>Antihistamininiai</w:t>
      </w:r>
      <w:proofErr w:type="spellEnd"/>
      <w:r>
        <w:rPr>
          <w:rFonts w:ascii="Times New Roman" w:hAnsi="Times New Roman" w:cs="Times New Roman"/>
          <w:color w:val="auto"/>
          <w:sz w:val="22"/>
          <w:szCs w:val="22"/>
        </w:rPr>
        <w:t xml:space="preserve"> vaistai gali sustiprinti alkoholio ir kitų centrinę nervų sistemą slopinančių vaistų poveikį.</w:t>
      </w:r>
    </w:p>
    <w:p w14:paraId="4FC7AF9B" w14:textId="77777777" w:rsidR="003A2AAD" w:rsidRDefault="003A2AAD" w:rsidP="003A2AAD">
      <w:pPr>
        <w:pStyle w:val="Antrat2"/>
        <w:numPr>
          <w:ilvl w:val="0"/>
          <w:numId w:val="15"/>
        </w:numPr>
        <w:tabs>
          <w:tab w:val="clear" w:pos="0"/>
          <w:tab w:val="num" w:pos="360"/>
          <w:tab w:val="left" w:pos="1701"/>
        </w:tabs>
        <w:ind w:left="36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Vaistai, kurie keičia šlapimo pH, pvz., amonio chloridas, natrio </w:t>
      </w:r>
      <w:proofErr w:type="spellStart"/>
      <w:r>
        <w:rPr>
          <w:rFonts w:ascii="Times New Roman" w:hAnsi="Times New Roman" w:cs="Times New Roman"/>
          <w:color w:val="auto"/>
          <w:sz w:val="22"/>
          <w:szCs w:val="22"/>
        </w:rPr>
        <w:t>bikarbonatas</w:t>
      </w:r>
      <w:proofErr w:type="spellEnd"/>
      <w:r>
        <w:rPr>
          <w:rFonts w:ascii="Times New Roman" w:hAnsi="Times New Roman" w:cs="Times New Roman"/>
          <w:color w:val="auto"/>
          <w:sz w:val="22"/>
          <w:szCs w:val="22"/>
        </w:rPr>
        <w:t xml:space="preserve">, migdolų rūgštis, </w:t>
      </w:r>
      <w:proofErr w:type="spellStart"/>
      <w:r>
        <w:rPr>
          <w:rFonts w:ascii="Times New Roman" w:hAnsi="Times New Roman" w:cs="Times New Roman"/>
          <w:color w:val="auto"/>
          <w:sz w:val="22"/>
          <w:szCs w:val="22"/>
        </w:rPr>
        <w:t>hipuro</w:t>
      </w:r>
      <w:proofErr w:type="spellEnd"/>
      <w:r>
        <w:rPr>
          <w:rFonts w:ascii="Times New Roman" w:hAnsi="Times New Roman" w:cs="Times New Roman"/>
          <w:color w:val="auto"/>
          <w:sz w:val="22"/>
          <w:szCs w:val="22"/>
        </w:rPr>
        <w:t xml:space="preserve"> rūgštis, </w:t>
      </w:r>
      <w:proofErr w:type="spellStart"/>
      <w:r>
        <w:rPr>
          <w:rFonts w:ascii="Times New Roman" w:hAnsi="Times New Roman" w:cs="Times New Roman"/>
          <w:color w:val="auto"/>
          <w:sz w:val="22"/>
          <w:szCs w:val="22"/>
        </w:rPr>
        <w:t>askorbo</w:t>
      </w:r>
      <w:proofErr w:type="spellEnd"/>
      <w:r>
        <w:rPr>
          <w:rFonts w:ascii="Times New Roman" w:hAnsi="Times New Roman" w:cs="Times New Roman"/>
          <w:color w:val="auto"/>
          <w:sz w:val="22"/>
          <w:szCs w:val="22"/>
        </w:rPr>
        <w:t xml:space="preserve"> rūgštis ir </w:t>
      </w:r>
      <w:proofErr w:type="spellStart"/>
      <w:r>
        <w:rPr>
          <w:rFonts w:ascii="Times New Roman" w:hAnsi="Times New Roman" w:cs="Times New Roman"/>
          <w:color w:val="auto"/>
          <w:sz w:val="22"/>
          <w:szCs w:val="22"/>
        </w:rPr>
        <w:t>antirūgštys</w:t>
      </w:r>
      <w:proofErr w:type="spellEnd"/>
      <w:r>
        <w:rPr>
          <w:rFonts w:ascii="Times New Roman" w:hAnsi="Times New Roman" w:cs="Times New Roman"/>
          <w:color w:val="auto"/>
          <w:sz w:val="22"/>
          <w:szCs w:val="22"/>
        </w:rPr>
        <w:t xml:space="preserve">, iš esmės keičia </w:t>
      </w:r>
      <w:proofErr w:type="spellStart"/>
      <w:r>
        <w:rPr>
          <w:rFonts w:ascii="Times New Roman" w:hAnsi="Times New Roman" w:cs="Times New Roman"/>
          <w:color w:val="auto"/>
          <w:sz w:val="22"/>
          <w:szCs w:val="22"/>
        </w:rPr>
        <w:t>chlorfeniramino</w:t>
      </w:r>
      <w:proofErr w:type="spellEnd"/>
      <w:r>
        <w:rPr>
          <w:rFonts w:ascii="Times New Roman" w:hAnsi="Times New Roman" w:cs="Times New Roman"/>
          <w:color w:val="auto"/>
          <w:sz w:val="22"/>
          <w:szCs w:val="22"/>
        </w:rPr>
        <w:t xml:space="preserve"> išsiskyrimą. Parūgštinus šlapimą, padidėja </w:t>
      </w:r>
      <w:proofErr w:type="spellStart"/>
      <w:r>
        <w:rPr>
          <w:rFonts w:ascii="Times New Roman" w:hAnsi="Times New Roman" w:cs="Times New Roman"/>
          <w:color w:val="auto"/>
          <w:sz w:val="22"/>
          <w:szCs w:val="22"/>
        </w:rPr>
        <w:t>chlorfeniramino</w:t>
      </w:r>
      <w:proofErr w:type="spellEnd"/>
      <w:r>
        <w:rPr>
          <w:rFonts w:ascii="Times New Roman" w:hAnsi="Times New Roman" w:cs="Times New Roman"/>
          <w:color w:val="auto"/>
          <w:sz w:val="22"/>
          <w:szCs w:val="22"/>
        </w:rPr>
        <w:t xml:space="preserve"> išsiskyrimas, o šarminant šlapimą, sumažėja jo išsiskyrimas.</w:t>
      </w:r>
    </w:p>
    <w:p w14:paraId="3AA8B1A3" w14:textId="77777777" w:rsidR="003A2AAD" w:rsidRDefault="003A2AAD" w:rsidP="003A2AAD">
      <w:pPr>
        <w:tabs>
          <w:tab w:val="left" w:pos="1701"/>
        </w:tabs>
        <w:rPr>
          <w:b/>
          <w:sz w:val="22"/>
          <w:szCs w:val="22"/>
          <w:lang w:bidi="lt-LT"/>
        </w:rPr>
      </w:pPr>
    </w:p>
    <w:p w14:paraId="74B39C5E" w14:textId="77777777" w:rsidR="003A2AAD" w:rsidRDefault="003A2AAD" w:rsidP="003A2AAD">
      <w:pPr>
        <w:tabs>
          <w:tab w:val="left" w:pos="1701"/>
        </w:tabs>
        <w:rPr>
          <w:b/>
          <w:sz w:val="22"/>
          <w:szCs w:val="22"/>
          <w:lang w:bidi="lt-LT"/>
        </w:rPr>
      </w:pPr>
      <w:proofErr w:type="spellStart"/>
      <w:r>
        <w:rPr>
          <w:b/>
          <w:sz w:val="22"/>
          <w:szCs w:val="22"/>
          <w:lang w:bidi="lt-LT"/>
        </w:rPr>
        <w:t>Digrin</w:t>
      </w:r>
      <w:proofErr w:type="spellEnd"/>
      <w:r>
        <w:rPr>
          <w:b/>
          <w:sz w:val="22"/>
          <w:szCs w:val="22"/>
          <w:lang w:bidi="lt-LT"/>
        </w:rPr>
        <w:t xml:space="preserve"> vartojimas su maistu, gėrimais ir alkoholiu</w:t>
      </w:r>
    </w:p>
    <w:p w14:paraId="2982C068" w14:textId="77777777" w:rsidR="003A2AAD" w:rsidRDefault="003A2AAD" w:rsidP="003A2AAD">
      <w:pPr>
        <w:tabs>
          <w:tab w:val="left" w:pos="1701"/>
        </w:tabs>
        <w:rPr>
          <w:sz w:val="22"/>
          <w:szCs w:val="22"/>
          <w:lang w:bidi="lt-LT"/>
        </w:rPr>
      </w:pPr>
      <w:r>
        <w:rPr>
          <w:sz w:val="22"/>
          <w:szCs w:val="22"/>
          <w:lang w:bidi="lt-LT"/>
        </w:rPr>
        <w:t>Įprastai, maistas reikšmingai nekeičia vaisto absorbcijos.</w:t>
      </w:r>
    </w:p>
    <w:p w14:paraId="181C0BCF" w14:textId="77777777" w:rsidR="003A2AAD" w:rsidRDefault="003A2AAD" w:rsidP="003A2AAD">
      <w:pPr>
        <w:tabs>
          <w:tab w:val="left" w:pos="1701"/>
        </w:tabs>
        <w:rPr>
          <w:sz w:val="22"/>
          <w:szCs w:val="22"/>
          <w:lang w:bidi="lt-LT"/>
        </w:rPr>
      </w:pPr>
      <w:r>
        <w:rPr>
          <w:sz w:val="22"/>
          <w:szCs w:val="22"/>
          <w:lang w:bidi="lt-LT"/>
        </w:rPr>
        <w:t>Vaisto vartojimo laikotarpiu negalima gerti alkoholio.</w:t>
      </w:r>
    </w:p>
    <w:p w14:paraId="06FDB641" w14:textId="77777777" w:rsidR="003A2AAD" w:rsidRDefault="003A2AAD" w:rsidP="003A2AAD">
      <w:pPr>
        <w:tabs>
          <w:tab w:val="left" w:pos="1701"/>
        </w:tabs>
        <w:rPr>
          <w:sz w:val="22"/>
          <w:szCs w:val="22"/>
          <w:lang w:bidi="lt-LT"/>
        </w:rPr>
      </w:pPr>
      <w:r>
        <w:rPr>
          <w:sz w:val="22"/>
          <w:szCs w:val="22"/>
          <w:lang w:bidi="lt-LT"/>
        </w:rPr>
        <w:t>Nevartokite šio vaisto kartu su greipfrutų sultimis ir Sevilijos apelsinų sultimis.</w:t>
      </w:r>
    </w:p>
    <w:p w14:paraId="4E459BFA" w14:textId="77777777" w:rsidR="003A2AAD" w:rsidRDefault="003A2AAD" w:rsidP="003A2AAD">
      <w:pPr>
        <w:rPr>
          <w:sz w:val="22"/>
          <w:szCs w:val="22"/>
        </w:rPr>
      </w:pPr>
    </w:p>
    <w:p w14:paraId="5F7DA0C8" w14:textId="77777777" w:rsidR="003A2AAD" w:rsidRDefault="003A2AAD" w:rsidP="003A2AAD">
      <w:pPr>
        <w:rPr>
          <w:sz w:val="22"/>
          <w:szCs w:val="22"/>
        </w:rPr>
      </w:pPr>
      <w:r>
        <w:rPr>
          <w:b/>
          <w:sz w:val="22"/>
          <w:szCs w:val="22"/>
          <w:lang w:bidi="lt-LT"/>
        </w:rPr>
        <w:t>Nėštumas ir žindymo laikotarpis</w:t>
      </w:r>
    </w:p>
    <w:p w14:paraId="718E0620" w14:textId="77777777" w:rsidR="003A2AAD" w:rsidRDefault="003A2AAD" w:rsidP="003A2AAD">
      <w:pPr>
        <w:rPr>
          <w:sz w:val="22"/>
          <w:szCs w:val="22"/>
        </w:rPr>
      </w:pPr>
      <w:r>
        <w:rPr>
          <w:sz w:val="22"/>
          <w:szCs w:val="22"/>
          <w:lang w:bidi="lt-LT"/>
        </w:rPr>
        <w:t>Vaisto vartoti nėštumo ar žindymo laikotarpiu draudžiama.</w:t>
      </w:r>
    </w:p>
    <w:p w14:paraId="708DE1EC" w14:textId="77777777" w:rsidR="003A2AAD" w:rsidRDefault="003A2AAD" w:rsidP="003A2AAD">
      <w:pPr>
        <w:rPr>
          <w:sz w:val="22"/>
          <w:szCs w:val="22"/>
        </w:rPr>
      </w:pPr>
    </w:p>
    <w:p w14:paraId="0E2114F2" w14:textId="77777777" w:rsidR="003A2AAD" w:rsidRDefault="003A2AAD" w:rsidP="003A2AAD">
      <w:pPr>
        <w:pStyle w:val="p2"/>
        <w:widowControl/>
        <w:tabs>
          <w:tab w:val="clear" w:pos="720"/>
        </w:tabs>
        <w:spacing w:line="240" w:lineRule="auto"/>
        <w:rPr>
          <w:b/>
          <w:bCs/>
          <w:sz w:val="22"/>
          <w:szCs w:val="22"/>
        </w:rPr>
      </w:pPr>
      <w:r>
        <w:rPr>
          <w:b/>
          <w:sz w:val="22"/>
          <w:szCs w:val="22"/>
          <w:lang w:bidi="lt-LT"/>
        </w:rPr>
        <w:t>Vairavimas ir mechanizmų valdymas</w:t>
      </w:r>
    </w:p>
    <w:p w14:paraId="262D4548" w14:textId="77777777" w:rsidR="003A2AAD" w:rsidRDefault="003A2AAD" w:rsidP="003A2AAD">
      <w:pPr>
        <w:widowControl w:val="0"/>
        <w:rPr>
          <w:sz w:val="22"/>
          <w:szCs w:val="22"/>
        </w:rPr>
      </w:pPr>
      <w:r>
        <w:rPr>
          <w:sz w:val="22"/>
          <w:szCs w:val="22"/>
          <w:lang w:bidi="lt-LT"/>
        </w:rPr>
        <w:t>Vartodami vaistą, nevairuokite ir nevaldykite mechanizmų.</w:t>
      </w:r>
    </w:p>
    <w:p w14:paraId="31C7ABEE" w14:textId="77777777" w:rsidR="003A2AAD" w:rsidRDefault="003A2AAD" w:rsidP="003A2AAD">
      <w:pPr>
        <w:pStyle w:val="p2"/>
        <w:rPr>
          <w:b/>
          <w:sz w:val="22"/>
          <w:szCs w:val="22"/>
        </w:rPr>
      </w:pPr>
    </w:p>
    <w:p w14:paraId="541B9BF5" w14:textId="77777777" w:rsidR="003A2AAD" w:rsidRDefault="003A2AAD" w:rsidP="003A2AAD">
      <w:pPr>
        <w:pStyle w:val="p2"/>
        <w:rPr>
          <w:sz w:val="22"/>
          <w:szCs w:val="22"/>
        </w:rPr>
      </w:pPr>
      <w:r>
        <w:rPr>
          <w:b/>
          <w:sz w:val="22"/>
          <w:szCs w:val="22"/>
          <w:lang w:bidi="lt-LT"/>
        </w:rPr>
        <w:t xml:space="preserve">Geltonos spalvos tabletėje yra </w:t>
      </w:r>
      <w:proofErr w:type="spellStart"/>
      <w:r>
        <w:rPr>
          <w:b/>
          <w:sz w:val="22"/>
          <w:szCs w:val="22"/>
          <w:lang w:bidi="lt-LT"/>
        </w:rPr>
        <w:t>tartrazino</w:t>
      </w:r>
      <w:proofErr w:type="spellEnd"/>
      <w:r>
        <w:rPr>
          <w:b/>
          <w:sz w:val="22"/>
          <w:szCs w:val="22"/>
          <w:lang w:bidi="lt-LT"/>
        </w:rPr>
        <w:t xml:space="preserve"> (E102).</w:t>
      </w:r>
    </w:p>
    <w:p w14:paraId="423ADF52" w14:textId="77777777" w:rsidR="003A2AAD" w:rsidRDefault="003A2AAD" w:rsidP="003A2AAD">
      <w:pPr>
        <w:rPr>
          <w:b/>
          <w:sz w:val="22"/>
          <w:szCs w:val="22"/>
        </w:rPr>
      </w:pPr>
      <w:r>
        <w:rPr>
          <w:sz w:val="22"/>
          <w:szCs w:val="22"/>
          <w:lang w:bidi="lt-LT"/>
        </w:rPr>
        <w:t>Vaistas gali sukelti alerginių reakcijų.</w:t>
      </w:r>
    </w:p>
    <w:p w14:paraId="6796140B" w14:textId="77777777" w:rsidR="003A2AAD" w:rsidRDefault="003A2AAD" w:rsidP="003A2AAD">
      <w:pPr>
        <w:pStyle w:val="p2"/>
        <w:rPr>
          <w:sz w:val="22"/>
          <w:szCs w:val="22"/>
        </w:rPr>
      </w:pPr>
    </w:p>
    <w:p w14:paraId="038BE03D" w14:textId="77777777" w:rsidR="003A2AAD" w:rsidRDefault="003A2AAD" w:rsidP="003A2AAD">
      <w:pPr>
        <w:pStyle w:val="p2"/>
        <w:rPr>
          <w:sz w:val="22"/>
          <w:szCs w:val="22"/>
        </w:rPr>
      </w:pPr>
    </w:p>
    <w:p w14:paraId="28262967" w14:textId="77777777" w:rsidR="003A2AAD" w:rsidRDefault="003A2AAD" w:rsidP="003A2AAD">
      <w:pPr>
        <w:tabs>
          <w:tab w:val="left" w:pos="540"/>
        </w:tabs>
        <w:rPr>
          <w:b/>
          <w:sz w:val="22"/>
          <w:szCs w:val="22"/>
        </w:rPr>
      </w:pPr>
      <w:r>
        <w:rPr>
          <w:b/>
          <w:sz w:val="22"/>
          <w:szCs w:val="22"/>
          <w:lang w:bidi="lt-LT"/>
        </w:rPr>
        <w:t xml:space="preserve">3. </w:t>
      </w:r>
      <w:r>
        <w:rPr>
          <w:b/>
          <w:sz w:val="22"/>
          <w:szCs w:val="22"/>
          <w:lang w:bidi="lt-LT"/>
        </w:rPr>
        <w:tab/>
        <w:t xml:space="preserve">Kaip vartoti </w:t>
      </w:r>
      <w:proofErr w:type="spellStart"/>
      <w:r>
        <w:rPr>
          <w:b/>
          <w:sz w:val="22"/>
          <w:szCs w:val="22"/>
          <w:lang w:bidi="lt-LT"/>
        </w:rPr>
        <w:t>Digrin</w:t>
      </w:r>
      <w:proofErr w:type="spellEnd"/>
    </w:p>
    <w:p w14:paraId="5B0F1275" w14:textId="77777777" w:rsidR="003A2AAD" w:rsidRDefault="003A2AAD" w:rsidP="003A2AAD">
      <w:pPr>
        <w:pStyle w:val="p2"/>
        <w:tabs>
          <w:tab w:val="clear" w:pos="720"/>
          <w:tab w:val="left" w:pos="1701"/>
        </w:tabs>
        <w:spacing w:line="240" w:lineRule="auto"/>
        <w:rPr>
          <w:sz w:val="22"/>
          <w:szCs w:val="22"/>
        </w:rPr>
      </w:pPr>
    </w:p>
    <w:p w14:paraId="6C43FBA0" w14:textId="77777777" w:rsidR="003A2AAD" w:rsidRDefault="003A2AAD" w:rsidP="003A2AAD">
      <w:pPr>
        <w:pStyle w:val="p2"/>
        <w:tabs>
          <w:tab w:val="clear" w:pos="720"/>
          <w:tab w:val="left" w:pos="1701"/>
        </w:tabs>
        <w:spacing w:line="240" w:lineRule="auto"/>
        <w:rPr>
          <w:sz w:val="22"/>
          <w:szCs w:val="22"/>
        </w:rPr>
      </w:pPr>
      <w:r>
        <w:rPr>
          <w:sz w:val="22"/>
          <w:szCs w:val="22"/>
          <w:lang w:bidi="lt-LT"/>
        </w:rPr>
        <w:t>Visada vartokite šį vaistą tiksliai, kaip parašyta pakuotės lapelyje arba kaip nurodė gydytojas arba vaistininkas. Jeigu abejojate, kreipkitės į gydytoją arba vaistininką.</w:t>
      </w:r>
    </w:p>
    <w:p w14:paraId="07192343" w14:textId="77777777" w:rsidR="003A2AAD" w:rsidRDefault="003A2AAD" w:rsidP="003A2AAD">
      <w:pPr>
        <w:pStyle w:val="p2"/>
        <w:rPr>
          <w:sz w:val="22"/>
          <w:szCs w:val="22"/>
        </w:rPr>
      </w:pPr>
    </w:p>
    <w:p w14:paraId="6A6A77CF" w14:textId="77777777" w:rsidR="003A2AAD" w:rsidRDefault="003A2AAD" w:rsidP="003A2AAD">
      <w:pPr>
        <w:pStyle w:val="Antrat2"/>
        <w:rPr>
          <w:rFonts w:ascii="Times New Roman" w:hAnsi="Times New Roman" w:cs="Times New Roman"/>
          <w:b/>
          <w:bCs/>
          <w:color w:val="auto"/>
          <w:sz w:val="22"/>
          <w:szCs w:val="22"/>
        </w:rPr>
      </w:pPr>
      <w:proofErr w:type="spellStart"/>
      <w:r>
        <w:rPr>
          <w:rFonts w:ascii="Times New Roman" w:hAnsi="Times New Roman" w:cs="Times New Roman"/>
          <w:color w:val="auto"/>
          <w:sz w:val="22"/>
          <w:szCs w:val="22"/>
          <w:lang w:bidi="lt-LT"/>
        </w:rPr>
        <w:t>Digrin</w:t>
      </w:r>
      <w:proofErr w:type="spellEnd"/>
      <w:r>
        <w:rPr>
          <w:rFonts w:ascii="Times New Roman" w:hAnsi="Times New Roman" w:cs="Times New Roman"/>
          <w:color w:val="auto"/>
          <w:sz w:val="22"/>
          <w:szCs w:val="22"/>
          <w:lang w:bidi="lt-LT"/>
        </w:rPr>
        <w:t xml:space="preserve"> skirtas vartoti per burną. </w:t>
      </w:r>
    </w:p>
    <w:p w14:paraId="1183426E" w14:textId="77777777" w:rsidR="003A2AAD" w:rsidRDefault="003A2AAD" w:rsidP="003A2AAD">
      <w:pPr>
        <w:pStyle w:val="Pagrindinistekstas3"/>
        <w:tabs>
          <w:tab w:val="left" w:pos="1701"/>
        </w:tabs>
        <w:rPr>
          <w:bCs/>
          <w:sz w:val="22"/>
          <w:szCs w:val="22"/>
        </w:rPr>
      </w:pPr>
    </w:p>
    <w:p w14:paraId="73981D98" w14:textId="77777777" w:rsidR="003A2AAD" w:rsidRDefault="003A2AAD" w:rsidP="003A2AAD">
      <w:pPr>
        <w:pStyle w:val="Antrat2"/>
        <w:rPr>
          <w:rFonts w:ascii="Times New Roman" w:hAnsi="Times New Roman" w:cs="Times New Roman"/>
          <w:b/>
          <w:bCs/>
          <w:color w:val="auto"/>
          <w:sz w:val="22"/>
          <w:szCs w:val="22"/>
        </w:rPr>
      </w:pPr>
      <w:r>
        <w:rPr>
          <w:rFonts w:ascii="Times New Roman" w:hAnsi="Times New Roman" w:cs="Times New Roman"/>
          <w:i/>
          <w:color w:val="auto"/>
          <w:sz w:val="22"/>
          <w:szCs w:val="22"/>
          <w:lang w:bidi="lt-LT"/>
        </w:rPr>
        <w:t>Suaugusieji</w:t>
      </w:r>
      <w:r>
        <w:rPr>
          <w:rFonts w:ascii="Times New Roman" w:hAnsi="Times New Roman" w:cs="Times New Roman"/>
          <w:color w:val="auto"/>
          <w:sz w:val="22"/>
          <w:szCs w:val="22"/>
          <w:lang w:bidi="lt-LT"/>
        </w:rPr>
        <w:t xml:space="preserve"> </w:t>
      </w:r>
    </w:p>
    <w:p w14:paraId="2DB453CB" w14:textId="77777777" w:rsidR="003A2AAD" w:rsidRDefault="003A2AAD" w:rsidP="003A2AAD">
      <w:pPr>
        <w:pStyle w:val="Antrat2"/>
        <w:rPr>
          <w:rFonts w:ascii="Times New Roman" w:hAnsi="Times New Roman" w:cs="Times New Roman"/>
          <w:b/>
          <w:bCs/>
          <w:color w:val="auto"/>
          <w:sz w:val="22"/>
          <w:szCs w:val="22"/>
        </w:rPr>
      </w:pPr>
      <w:r>
        <w:rPr>
          <w:rFonts w:ascii="Times New Roman" w:hAnsi="Times New Roman" w:cs="Times New Roman"/>
          <w:color w:val="auto"/>
          <w:sz w:val="22"/>
          <w:szCs w:val="22"/>
          <w:lang w:bidi="lt-LT"/>
        </w:rPr>
        <w:t>Nevartoti daugiau kaip 8 tablečių per parą.</w:t>
      </w:r>
    </w:p>
    <w:p w14:paraId="79FF6B15" w14:textId="77777777" w:rsidR="003A2AAD" w:rsidRDefault="003A2AAD" w:rsidP="003A2AAD">
      <w:pPr>
        <w:rPr>
          <w:sz w:val="22"/>
          <w:szCs w:val="22"/>
        </w:rPr>
      </w:pPr>
      <w:r>
        <w:rPr>
          <w:rStyle w:val="normaltextrun"/>
          <w:sz w:val="22"/>
          <w:szCs w:val="22"/>
          <w:lang w:bidi="lt-LT"/>
        </w:rPr>
        <w:t xml:space="preserve">Dieną (geltona tabletė): </w:t>
      </w:r>
      <w:r>
        <w:rPr>
          <w:rStyle w:val="normaltextrun"/>
          <w:sz w:val="22"/>
          <w:szCs w:val="22"/>
          <w:shd w:val="clear" w:color="auto" w:fill="FFFFFF"/>
          <w:lang w:bidi="lt-LT"/>
        </w:rPr>
        <w:t>1–2 tabletės 2–3 kartus per parą. Nevartokite daugiau kaip 6 tablečių per parą. </w:t>
      </w:r>
    </w:p>
    <w:p w14:paraId="56BC0AC0" w14:textId="77777777" w:rsidR="003A2AAD" w:rsidRDefault="003A2AAD" w:rsidP="003A2AAD">
      <w:pPr>
        <w:rPr>
          <w:rStyle w:val="eop"/>
          <w:sz w:val="22"/>
          <w:szCs w:val="22"/>
          <w:shd w:val="clear" w:color="auto" w:fill="FFFFFF"/>
        </w:rPr>
      </w:pPr>
      <w:r>
        <w:rPr>
          <w:rStyle w:val="normaltextrun"/>
          <w:sz w:val="22"/>
          <w:szCs w:val="22"/>
          <w:lang w:bidi="lt-LT"/>
        </w:rPr>
        <w:t xml:space="preserve">Naktį (mėlyna tabletė): </w:t>
      </w:r>
      <w:r>
        <w:rPr>
          <w:rStyle w:val="normaltextrun"/>
          <w:sz w:val="22"/>
          <w:szCs w:val="22"/>
          <w:shd w:val="clear" w:color="auto" w:fill="FFFFFF"/>
          <w:lang w:bidi="lt-LT"/>
        </w:rPr>
        <w:t>1–2 tabletės prieš miegą (nevartokite daugiau kaip 2 tablečių per parą). </w:t>
      </w:r>
    </w:p>
    <w:p w14:paraId="06F546FD" w14:textId="77777777" w:rsidR="003A2AAD" w:rsidRDefault="003A2AAD" w:rsidP="003A2AAD">
      <w:pPr>
        <w:rPr>
          <w:sz w:val="22"/>
          <w:szCs w:val="22"/>
        </w:rPr>
      </w:pPr>
    </w:p>
    <w:p w14:paraId="0AB10638" w14:textId="77777777" w:rsidR="003A2AAD" w:rsidRDefault="003A2AAD" w:rsidP="003A2AAD">
      <w:pPr>
        <w:rPr>
          <w:sz w:val="22"/>
          <w:szCs w:val="22"/>
        </w:rPr>
      </w:pPr>
      <w:r>
        <w:rPr>
          <w:sz w:val="22"/>
          <w:szCs w:val="22"/>
        </w:rPr>
        <w:t>Senyviems pacientams rekomenduojama pradinė naktinės (mėlynosios) tabletės dozė turėtų būti 1 tabletė.</w:t>
      </w:r>
    </w:p>
    <w:p w14:paraId="44484F8F" w14:textId="77777777" w:rsidR="003A2AAD" w:rsidRDefault="003A2AAD" w:rsidP="003A2AAD">
      <w:pPr>
        <w:rPr>
          <w:sz w:val="22"/>
          <w:szCs w:val="22"/>
        </w:rPr>
      </w:pPr>
    </w:p>
    <w:p w14:paraId="25210A27" w14:textId="77777777" w:rsidR="003A2AAD" w:rsidRDefault="003A2AAD" w:rsidP="003A2AAD">
      <w:pPr>
        <w:rPr>
          <w:sz w:val="22"/>
          <w:szCs w:val="22"/>
        </w:rPr>
      </w:pPr>
      <w:r>
        <w:rPr>
          <w:sz w:val="22"/>
          <w:szCs w:val="22"/>
        </w:rPr>
        <w:t>Tabletes reikia nuryti užgeriant su vandeniu.</w:t>
      </w:r>
    </w:p>
    <w:p w14:paraId="7F8F2E8A" w14:textId="77777777" w:rsidR="003A2AAD" w:rsidRDefault="003A2AAD" w:rsidP="003A2AAD">
      <w:pPr>
        <w:rPr>
          <w:sz w:val="22"/>
          <w:szCs w:val="22"/>
        </w:rPr>
      </w:pPr>
      <w:r>
        <w:rPr>
          <w:sz w:val="22"/>
          <w:szCs w:val="22"/>
        </w:rPr>
        <w:t>„Nakties“ tabletę reikia gerti tik prieš miegą.</w:t>
      </w:r>
    </w:p>
    <w:p w14:paraId="32F96310" w14:textId="77777777" w:rsidR="003A2AAD" w:rsidRDefault="003A2AAD" w:rsidP="003A2AAD">
      <w:pPr>
        <w:rPr>
          <w:sz w:val="22"/>
          <w:szCs w:val="22"/>
        </w:rPr>
      </w:pPr>
      <w:r>
        <w:rPr>
          <w:sz w:val="22"/>
          <w:szCs w:val="22"/>
        </w:rPr>
        <w:t>Vaistas neturėtų būti vartojamas ilgiau kaip 3 dienas.</w:t>
      </w:r>
    </w:p>
    <w:p w14:paraId="245A2B44" w14:textId="77777777" w:rsidR="003A2AAD" w:rsidRDefault="003A2AAD" w:rsidP="003A2AAD">
      <w:pPr>
        <w:rPr>
          <w:sz w:val="22"/>
          <w:szCs w:val="22"/>
        </w:rPr>
      </w:pPr>
    </w:p>
    <w:p w14:paraId="323A8A00" w14:textId="77777777" w:rsidR="003A2AAD" w:rsidRDefault="003A2AAD" w:rsidP="003A2AAD">
      <w:pPr>
        <w:pStyle w:val="Pagrindinistekstas3"/>
        <w:tabs>
          <w:tab w:val="left" w:pos="1701"/>
          <w:tab w:val="left" w:pos="8647"/>
        </w:tabs>
        <w:rPr>
          <w:b/>
          <w:sz w:val="22"/>
          <w:szCs w:val="22"/>
          <w:lang w:bidi="lt-LT"/>
        </w:rPr>
      </w:pPr>
      <w:r>
        <w:rPr>
          <w:b/>
          <w:sz w:val="22"/>
          <w:szCs w:val="22"/>
          <w:lang w:bidi="lt-LT"/>
        </w:rPr>
        <w:t xml:space="preserve">Ką daryti pavartojus per didelę </w:t>
      </w:r>
      <w:proofErr w:type="spellStart"/>
      <w:r>
        <w:rPr>
          <w:b/>
          <w:sz w:val="22"/>
          <w:szCs w:val="22"/>
          <w:lang w:bidi="lt-LT"/>
        </w:rPr>
        <w:t>Digrin</w:t>
      </w:r>
      <w:proofErr w:type="spellEnd"/>
      <w:r>
        <w:rPr>
          <w:b/>
          <w:sz w:val="22"/>
          <w:szCs w:val="22"/>
          <w:lang w:bidi="lt-LT"/>
        </w:rPr>
        <w:t xml:space="preserve"> dozę</w:t>
      </w:r>
    </w:p>
    <w:p w14:paraId="0ACCE19E" w14:textId="77777777" w:rsidR="003A2AAD" w:rsidRDefault="003A2AAD" w:rsidP="003A2AAD">
      <w:pPr>
        <w:pStyle w:val="Pagrindinistekstas3"/>
        <w:tabs>
          <w:tab w:val="left" w:pos="1701"/>
          <w:tab w:val="left" w:pos="8647"/>
        </w:tabs>
        <w:rPr>
          <w:b/>
          <w:bCs/>
          <w:sz w:val="22"/>
          <w:szCs w:val="22"/>
        </w:rPr>
      </w:pPr>
    </w:p>
    <w:p w14:paraId="70F8260A" w14:textId="77777777" w:rsidR="003A2AAD" w:rsidRDefault="003A2AAD" w:rsidP="003A2AAD">
      <w:pPr>
        <w:pStyle w:val="Pagrindinistekstas3"/>
        <w:tabs>
          <w:tab w:val="left" w:pos="8647"/>
        </w:tabs>
        <w:rPr>
          <w:sz w:val="22"/>
          <w:szCs w:val="22"/>
        </w:rPr>
      </w:pPr>
      <w:r>
        <w:rPr>
          <w:b/>
          <w:sz w:val="22"/>
          <w:szCs w:val="22"/>
          <w:lang w:bidi="lt-LT"/>
        </w:rPr>
        <w:t xml:space="preserve">Nedelsdami kreipkitės į gydytoją arba vaistininką. Perdozavimo simptomus gali sukelti viena arba visos veikliosios medžiagos. </w:t>
      </w:r>
      <w:r>
        <w:rPr>
          <w:rFonts w:eastAsiaTheme="minorHAnsi"/>
          <w:color w:val="000000"/>
          <w:sz w:val="22"/>
          <w:szCs w:val="22"/>
          <w:lang w:bidi="lt-LT"/>
        </w:rPr>
        <w:t xml:space="preserve">Pavartojus per didelę </w:t>
      </w:r>
      <w:proofErr w:type="spellStart"/>
      <w:r>
        <w:rPr>
          <w:rFonts w:eastAsiaTheme="minorHAnsi"/>
          <w:color w:val="000000"/>
          <w:sz w:val="22"/>
          <w:szCs w:val="22"/>
          <w:lang w:bidi="lt-LT"/>
        </w:rPr>
        <w:t>Digrin</w:t>
      </w:r>
      <w:proofErr w:type="spellEnd"/>
      <w:r>
        <w:rPr>
          <w:rFonts w:eastAsiaTheme="minorHAnsi"/>
          <w:color w:val="000000"/>
          <w:sz w:val="22"/>
          <w:szCs w:val="22"/>
          <w:lang w:bidi="lt-LT"/>
        </w:rPr>
        <w:t xml:space="preserve"> dozę, </w:t>
      </w:r>
      <w:r>
        <w:rPr>
          <w:sz w:val="22"/>
          <w:szCs w:val="22"/>
          <w:lang w:bidi="lt-LT"/>
        </w:rPr>
        <w:t xml:space="preserve">per kelias ar keliolika valandų </w:t>
      </w:r>
      <w:r>
        <w:rPr>
          <w:rFonts w:eastAsiaTheme="minorHAnsi"/>
          <w:color w:val="000000"/>
          <w:sz w:val="22"/>
          <w:szCs w:val="22"/>
          <w:lang w:bidi="lt-LT"/>
        </w:rPr>
        <w:t xml:space="preserve">gali pasireikšti šie simptomai: </w:t>
      </w:r>
      <w:r>
        <w:rPr>
          <w:sz w:val="22"/>
          <w:szCs w:val="22"/>
          <w:lang w:bidi="lt-LT"/>
        </w:rPr>
        <w:t xml:space="preserve">pykinimas, vėmimas, nevalingi raumenų susitraukimai, gausus prakaitavimas, jaudulys, padidėjęs jaudrumas, sumišimas, mieguistumas, bendras silpnumas, nerimas, drebulys, sąmonės sutrikimai, nevalingi greiti akių judesiai, </w:t>
      </w:r>
      <w:proofErr w:type="spellStart"/>
      <w:r>
        <w:rPr>
          <w:sz w:val="22"/>
          <w:szCs w:val="22"/>
          <w:lang w:bidi="lt-LT"/>
        </w:rPr>
        <w:t>nistagmas</w:t>
      </w:r>
      <w:proofErr w:type="spellEnd"/>
      <w:r>
        <w:rPr>
          <w:sz w:val="22"/>
          <w:szCs w:val="22"/>
          <w:lang w:bidi="lt-LT"/>
        </w:rPr>
        <w:t>, padidėjęs kraujospūdis, širdies sutrikimai (greitas širdies plakimas), sutrikusi koordinacija, psichozė su regos haliucinacijomis, sunkus šlapinimasis ir dusulys.</w:t>
      </w:r>
    </w:p>
    <w:p w14:paraId="7AD83DF2" w14:textId="77777777" w:rsidR="003A2AAD" w:rsidRDefault="003A2AAD" w:rsidP="003A2AAD">
      <w:pPr>
        <w:rPr>
          <w:rFonts w:eastAsiaTheme="minorHAnsi"/>
          <w:color w:val="000000"/>
          <w:sz w:val="22"/>
          <w:szCs w:val="22"/>
          <w:lang w:eastAsia="en-US"/>
        </w:rPr>
      </w:pPr>
      <w:r>
        <w:rPr>
          <w:rFonts w:eastAsiaTheme="minorHAnsi"/>
          <w:color w:val="000000"/>
          <w:sz w:val="22"/>
          <w:szCs w:val="22"/>
          <w:lang w:bidi="lt-LT"/>
        </w:rPr>
        <w:t xml:space="preserve">Kiti perdozavimo simptomai gali būti: koma, sunkūs kvėpavimo sutrikimai ir traukuliai. </w:t>
      </w:r>
    </w:p>
    <w:p w14:paraId="54CD77E8" w14:textId="77777777" w:rsidR="003A2AAD" w:rsidRDefault="003A2AAD" w:rsidP="003A2AAD">
      <w:pPr>
        <w:pStyle w:val="Pagrindinistekstas3"/>
        <w:tabs>
          <w:tab w:val="left" w:pos="8647"/>
        </w:tabs>
        <w:rPr>
          <w:rFonts w:eastAsiaTheme="minorHAnsi"/>
          <w:color w:val="000000"/>
          <w:sz w:val="22"/>
          <w:szCs w:val="22"/>
          <w:lang w:bidi="lt-LT"/>
        </w:rPr>
      </w:pPr>
      <w:r>
        <w:rPr>
          <w:sz w:val="22"/>
          <w:szCs w:val="22"/>
          <w:lang w:bidi="lt-LT"/>
        </w:rPr>
        <w:t>Šie simptomai gali išnykti kitą dieną, nors pradeda vystytis kepenų pažeidimas, kuris pasireiškia viršutinės pilvo dalies pūtimas (išpūstas pilvas), pykinimu ir gelta.</w:t>
      </w:r>
    </w:p>
    <w:p w14:paraId="697DD705" w14:textId="77777777" w:rsidR="003A2AAD" w:rsidRDefault="003A2AAD" w:rsidP="003A2AAD">
      <w:pPr>
        <w:pStyle w:val="Pagrindinistekstas3"/>
        <w:tabs>
          <w:tab w:val="left" w:pos="8647"/>
        </w:tabs>
        <w:rPr>
          <w:rFonts w:eastAsiaTheme="minorHAnsi"/>
          <w:color w:val="000000"/>
          <w:sz w:val="22"/>
          <w:szCs w:val="22"/>
          <w:lang w:bidi="lt-LT"/>
        </w:rPr>
      </w:pPr>
      <w:r w:rsidRPr="00D12C15">
        <w:rPr>
          <w:rFonts w:eastAsiaTheme="minorHAnsi"/>
          <w:color w:val="000000"/>
          <w:sz w:val="22"/>
          <w:szCs w:val="22"/>
          <w:lang w:bidi="lt-LT"/>
        </w:rPr>
        <w:t>Perdozavimas taip pat gali sukelti: krešėjimo sutrikimus (kraujo krešėjimą ir kraujavimą).</w:t>
      </w:r>
    </w:p>
    <w:p w14:paraId="1BAECF8F" w14:textId="77777777" w:rsidR="003A2AAD" w:rsidRDefault="003A2AAD" w:rsidP="003A2AAD">
      <w:pPr>
        <w:pStyle w:val="Pagrindinistekstas3"/>
        <w:tabs>
          <w:tab w:val="left" w:pos="8647"/>
        </w:tabs>
        <w:rPr>
          <w:sz w:val="22"/>
          <w:szCs w:val="22"/>
        </w:rPr>
      </w:pPr>
      <w:r>
        <w:rPr>
          <w:rFonts w:eastAsiaTheme="minorHAnsi"/>
          <w:color w:val="000000"/>
          <w:sz w:val="22"/>
          <w:szCs w:val="22"/>
          <w:lang w:bidi="lt-LT"/>
        </w:rPr>
        <w:t>Jeigu jaučiate bet kurį prieš tai išvardytą simptomą, nedelsdami kreipkitės į gydytoją arba važiuokite į ligoninę.</w:t>
      </w:r>
    </w:p>
    <w:p w14:paraId="1C5D5447" w14:textId="77777777" w:rsidR="003A2AAD" w:rsidRDefault="003A2AAD" w:rsidP="003A2AAD">
      <w:pPr>
        <w:rPr>
          <w:rFonts w:eastAsiaTheme="minorHAnsi"/>
          <w:b/>
          <w:color w:val="000000"/>
          <w:sz w:val="22"/>
          <w:szCs w:val="22"/>
          <w:lang w:bidi="lt-LT"/>
        </w:rPr>
      </w:pPr>
    </w:p>
    <w:p w14:paraId="4376EB87" w14:textId="77777777" w:rsidR="003A2AAD" w:rsidRDefault="003A2AAD" w:rsidP="003A2AAD">
      <w:pPr>
        <w:rPr>
          <w:rFonts w:eastAsiaTheme="minorHAnsi"/>
          <w:bCs/>
          <w:color w:val="000000"/>
          <w:sz w:val="22"/>
          <w:szCs w:val="22"/>
          <w:lang w:eastAsia="en-US"/>
        </w:rPr>
      </w:pPr>
      <w:r>
        <w:rPr>
          <w:rFonts w:eastAsiaTheme="minorHAnsi"/>
          <w:b/>
          <w:color w:val="000000"/>
          <w:sz w:val="22"/>
          <w:szCs w:val="22"/>
          <w:lang w:bidi="lt-LT"/>
        </w:rPr>
        <w:t xml:space="preserve">Perdozavus </w:t>
      </w:r>
      <w:proofErr w:type="spellStart"/>
      <w:r>
        <w:rPr>
          <w:rFonts w:eastAsiaTheme="minorHAnsi"/>
          <w:b/>
          <w:color w:val="000000"/>
          <w:sz w:val="22"/>
          <w:szCs w:val="22"/>
          <w:lang w:bidi="lt-LT"/>
        </w:rPr>
        <w:t>Digrin</w:t>
      </w:r>
      <w:proofErr w:type="spellEnd"/>
      <w:r>
        <w:rPr>
          <w:rFonts w:eastAsiaTheme="minorHAnsi"/>
          <w:b/>
          <w:color w:val="000000"/>
          <w:sz w:val="22"/>
          <w:szCs w:val="22"/>
          <w:lang w:bidi="lt-LT"/>
        </w:rPr>
        <w:t xml:space="preserve"> turi būti gydoma ligoninėje.</w:t>
      </w:r>
    </w:p>
    <w:p w14:paraId="44367BAD" w14:textId="77777777" w:rsidR="003A2AAD" w:rsidRDefault="003A2AAD" w:rsidP="003A2AAD">
      <w:pPr>
        <w:pStyle w:val="Pagrindinistekstas3"/>
        <w:tabs>
          <w:tab w:val="left" w:pos="8647"/>
        </w:tabs>
        <w:rPr>
          <w:sz w:val="22"/>
          <w:szCs w:val="22"/>
        </w:rPr>
      </w:pPr>
      <w:r>
        <w:rPr>
          <w:sz w:val="22"/>
          <w:szCs w:val="22"/>
          <w:lang w:bidi="lt-LT"/>
        </w:rPr>
        <w:t xml:space="preserve">Taip yra greičiau pašalinamas vaistas iš organizmo ir palaikomos gyvybinės funkcijos. </w:t>
      </w:r>
      <w:proofErr w:type="spellStart"/>
      <w:r>
        <w:rPr>
          <w:sz w:val="22"/>
          <w:szCs w:val="22"/>
          <w:lang w:bidi="lt-LT"/>
        </w:rPr>
        <w:t>Paracetamolio</w:t>
      </w:r>
      <w:proofErr w:type="spellEnd"/>
      <w:r>
        <w:rPr>
          <w:sz w:val="22"/>
          <w:szCs w:val="22"/>
          <w:lang w:bidi="lt-LT"/>
        </w:rPr>
        <w:t xml:space="preserve"> perdozavimo atveju gali prireikti priešnuodžio: N-</w:t>
      </w:r>
      <w:proofErr w:type="spellStart"/>
      <w:r>
        <w:rPr>
          <w:sz w:val="22"/>
          <w:szCs w:val="22"/>
          <w:lang w:bidi="lt-LT"/>
        </w:rPr>
        <w:t>acetilcisteino</w:t>
      </w:r>
      <w:proofErr w:type="spellEnd"/>
      <w:r>
        <w:rPr>
          <w:sz w:val="22"/>
          <w:szCs w:val="22"/>
          <w:lang w:bidi="lt-LT"/>
        </w:rPr>
        <w:t xml:space="preserve"> ir (arba) </w:t>
      </w:r>
      <w:proofErr w:type="spellStart"/>
      <w:r>
        <w:rPr>
          <w:sz w:val="22"/>
          <w:szCs w:val="22"/>
          <w:lang w:bidi="lt-LT"/>
        </w:rPr>
        <w:t>metionino</w:t>
      </w:r>
      <w:proofErr w:type="spellEnd"/>
      <w:r>
        <w:rPr>
          <w:sz w:val="22"/>
          <w:szCs w:val="22"/>
          <w:lang w:bidi="lt-LT"/>
        </w:rPr>
        <w:t xml:space="preserve">. </w:t>
      </w:r>
    </w:p>
    <w:p w14:paraId="79336952" w14:textId="77777777" w:rsidR="003A2AAD" w:rsidRDefault="003A2AAD" w:rsidP="003A2AAD">
      <w:pPr>
        <w:pStyle w:val="p2"/>
        <w:rPr>
          <w:sz w:val="22"/>
          <w:szCs w:val="22"/>
        </w:rPr>
      </w:pPr>
    </w:p>
    <w:p w14:paraId="445C67F3" w14:textId="77777777" w:rsidR="003A2AAD" w:rsidRDefault="003A2AAD" w:rsidP="003A2AAD">
      <w:pPr>
        <w:rPr>
          <w:b/>
          <w:bCs/>
          <w:sz w:val="22"/>
          <w:szCs w:val="22"/>
        </w:rPr>
      </w:pPr>
      <w:r>
        <w:rPr>
          <w:b/>
          <w:sz w:val="22"/>
          <w:szCs w:val="22"/>
          <w:lang w:bidi="lt-LT"/>
        </w:rPr>
        <w:t xml:space="preserve">Pamiršus vartoti </w:t>
      </w:r>
      <w:proofErr w:type="spellStart"/>
      <w:r>
        <w:rPr>
          <w:b/>
          <w:sz w:val="22"/>
          <w:szCs w:val="22"/>
          <w:lang w:bidi="lt-LT"/>
        </w:rPr>
        <w:t>Digrin</w:t>
      </w:r>
      <w:proofErr w:type="spellEnd"/>
      <w:r>
        <w:rPr>
          <w:b/>
          <w:sz w:val="22"/>
          <w:szCs w:val="22"/>
          <w:lang w:bidi="lt-LT"/>
        </w:rPr>
        <w:t xml:space="preserve"> </w:t>
      </w:r>
    </w:p>
    <w:p w14:paraId="280CA42E" w14:textId="77777777" w:rsidR="003A2AAD" w:rsidRDefault="003A2AAD" w:rsidP="003A2AAD">
      <w:pPr>
        <w:pStyle w:val="Pagrindinistekstas3"/>
        <w:rPr>
          <w:sz w:val="22"/>
          <w:szCs w:val="22"/>
        </w:rPr>
      </w:pPr>
      <w:proofErr w:type="spellStart"/>
      <w:r>
        <w:rPr>
          <w:sz w:val="22"/>
          <w:szCs w:val="22"/>
          <w:lang w:bidi="lt-LT"/>
        </w:rPr>
        <w:t>Digrin</w:t>
      </w:r>
      <w:proofErr w:type="spellEnd"/>
      <w:r>
        <w:rPr>
          <w:sz w:val="22"/>
          <w:szCs w:val="22"/>
          <w:lang w:bidi="lt-LT"/>
        </w:rPr>
        <w:t xml:space="preserve"> vartojamas skubiai gydyti peršalimo, gripo ir į gripą panašių ligų simptomus. Jeigu pamiršote išgerti vaisto, tiesiog išgerkite kitą dozę, jeigu reikia. Negalima vartoti dvigubos dozės kompensuojant praleistą dozę.</w:t>
      </w:r>
    </w:p>
    <w:p w14:paraId="08033675" w14:textId="77777777" w:rsidR="003A2AAD" w:rsidRDefault="003A2AAD" w:rsidP="003A2AAD">
      <w:pPr>
        <w:pStyle w:val="Pagrindinistekstas3"/>
        <w:rPr>
          <w:sz w:val="22"/>
          <w:szCs w:val="22"/>
        </w:rPr>
      </w:pPr>
    </w:p>
    <w:p w14:paraId="7E4CCD63" w14:textId="77777777" w:rsidR="003A2AAD" w:rsidRDefault="003A2AAD" w:rsidP="003A2AAD">
      <w:pPr>
        <w:pStyle w:val="Pagrindinistekstas3"/>
        <w:rPr>
          <w:sz w:val="22"/>
          <w:szCs w:val="22"/>
        </w:rPr>
      </w:pPr>
    </w:p>
    <w:p w14:paraId="63705995" w14:textId="77777777" w:rsidR="003A2AAD" w:rsidRDefault="003A2AAD" w:rsidP="003A2AAD">
      <w:pPr>
        <w:tabs>
          <w:tab w:val="left" w:pos="540"/>
        </w:tabs>
        <w:rPr>
          <w:sz w:val="22"/>
          <w:szCs w:val="22"/>
        </w:rPr>
      </w:pPr>
      <w:r>
        <w:rPr>
          <w:b/>
          <w:sz w:val="22"/>
          <w:szCs w:val="22"/>
          <w:lang w:bidi="lt-LT"/>
        </w:rPr>
        <w:t>4.</w:t>
      </w:r>
      <w:r>
        <w:rPr>
          <w:sz w:val="22"/>
          <w:szCs w:val="22"/>
          <w:lang w:bidi="lt-LT"/>
        </w:rPr>
        <w:t xml:space="preserve"> </w:t>
      </w:r>
      <w:r>
        <w:rPr>
          <w:sz w:val="22"/>
          <w:szCs w:val="22"/>
          <w:lang w:bidi="lt-LT"/>
        </w:rPr>
        <w:tab/>
      </w:r>
      <w:r>
        <w:rPr>
          <w:b/>
          <w:bCs/>
          <w:sz w:val="22"/>
          <w:szCs w:val="22"/>
          <w:lang w:bidi="lt-LT"/>
        </w:rPr>
        <w:t>Galimas šalutinis</w:t>
      </w:r>
      <w:r>
        <w:rPr>
          <w:b/>
          <w:sz w:val="22"/>
          <w:szCs w:val="22"/>
          <w:lang w:bidi="lt-LT"/>
        </w:rPr>
        <w:t xml:space="preserve"> poveikis</w:t>
      </w:r>
    </w:p>
    <w:p w14:paraId="68298477" w14:textId="77777777" w:rsidR="003A2AAD" w:rsidRDefault="003A2AAD" w:rsidP="003A2AAD">
      <w:pPr>
        <w:widowControl w:val="0"/>
        <w:rPr>
          <w:bCs/>
          <w:sz w:val="22"/>
          <w:szCs w:val="22"/>
        </w:rPr>
      </w:pPr>
    </w:p>
    <w:p w14:paraId="1BCBB32E" w14:textId="77777777" w:rsidR="003A2AAD" w:rsidRDefault="003A2AAD" w:rsidP="003A2AAD">
      <w:pPr>
        <w:tabs>
          <w:tab w:val="left" w:pos="1701"/>
        </w:tabs>
        <w:rPr>
          <w:sz w:val="22"/>
          <w:szCs w:val="22"/>
          <w:lang w:bidi="lt-LT"/>
        </w:rPr>
      </w:pPr>
      <w:r>
        <w:rPr>
          <w:sz w:val="22"/>
          <w:szCs w:val="22"/>
          <w:lang w:bidi="lt-LT"/>
        </w:rPr>
        <w:t>Šis vaistas, kaip ir visi kiti, gali sukelti šalutinį poveikį, nors jis pasireiškia ne visiems žmonėms.</w:t>
      </w:r>
    </w:p>
    <w:p w14:paraId="70A5BF67" w14:textId="77777777" w:rsidR="003A2AAD" w:rsidRDefault="003A2AAD" w:rsidP="003A2AAD">
      <w:pPr>
        <w:tabs>
          <w:tab w:val="left" w:pos="1701"/>
        </w:tabs>
        <w:rPr>
          <w:sz w:val="22"/>
          <w:szCs w:val="22"/>
          <w:lang w:bidi="lt-LT"/>
        </w:rPr>
      </w:pPr>
    </w:p>
    <w:p w14:paraId="21ACCE80" w14:textId="77777777" w:rsidR="003A2AAD" w:rsidRDefault="003A2AAD" w:rsidP="003A2AAD">
      <w:pPr>
        <w:spacing w:after="140"/>
        <w:ind w:left="-20" w:right="-20"/>
        <w:rPr>
          <w:rFonts w:eastAsia="Verdana"/>
          <w:sz w:val="22"/>
          <w:szCs w:val="22"/>
        </w:rPr>
      </w:pPr>
      <w:r>
        <w:rPr>
          <w:rFonts w:eastAsia="Verdana"/>
          <w:sz w:val="22"/>
          <w:szCs w:val="22"/>
        </w:rPr>
        <w:t xml:space="preserve">Nedelsdami nutraukite </w:t>
      </w:r>
      <w:proofErr w:type="spellStart"/>
      <w:r>
        <w:rPr>
          <w:rFonts w:eastAsia="Verdana"/>
          <w:sz w:val="22"/>
          <w:szCs w:val="22"/>
        </w:rPr>
        <w:t>Digrin</w:t>
      </w:r>
      <w:proofErr w:type="spellEnd"/>
      <w:r>
        <w:rPr>
          <w:rFonts w:eastAsia="Verdana"/>
          <w:sz w:val="22"/>
          <w:szCs w:val="22"/>
        </w:rPr>
        <w:t xml:space="preserve"> vartojimą ir kreipkitės skubios medicinos pagalbos, jeigu Jums pasireikštų simptomų, kurie gali būti užpakalinės grįžtamosios </w:t>
      </w:r>
      <w:proofErr w:type="spellStart"/>
      <w:r>
        <w:rPr>
          <w:rFonts w:eastAsia="Verdana"/>
          <w:sz w:val="22"/>
          <w:szCs w:val="22"/>
        </w:rPr>
        <w:t>encefalopatijos</w:t>
      </w:r>
      <w:proofErr w:type="spellEnd"/>
      <w:r>
        <w:rPr>
          <w:rFonts w:eastAsia="Verdana"/>
          <w:sz w:val="22"/>
          <w:szCs w:val="22"/>
        </w:rPr>
        <w:t xml:space="preserve"> sindromo (UGES) ir grįžtamosios smegenų </w:t>
      </w:r>
      <w:proofErr w:type="spellStart"/>
      <w:r>
        <w:rPr>
          <w:rFonts w:eastAsia="Verdana"/>
          <w:sz w:val="22"/>
          <w:szCs w:val="22"/>
        </w:rPr>
        <w:t>vazokonstrikcijos</w:t>
      </w:r>
      <w:proofErr w:type="spellEnd"/>
      <w:r>
        <w:rPr>
          <w:rFonts w:eastAsia="Verdana"/>
          <w:sz w:val="22"/>
          <w:szCs w:val="22"/>
        </w:rPr>
        <w:t xml:space="preserve"> sindromo (GSVS) požymiais. Šie simptomai gali būti tokie:</w:t>
      </w:r>
    </w:p>
    <w:p w14:paraId="7D7AD68B" w14:textId="77777777" w:rsidR="003A2AAD" w:rsidRDefault="003A2AAD" w:rsidP="003A2AAD">
      <w:pPr>
        <w:pStyle w:val="Sraopastraipa"/>
        <w:numPr>
          <w:ilvl w:val="0"/>
          <w:numId w:val="16"/>
        </w:numPr>
        <w:tabs>
          <w:tab w:val="left" w:pos="360"/>
        </w:tabs>
        <w:spacing w:after="140"/>
        <w:ind w:left="450" w:right="-20"/>
        <w:rPr>
          <w:rFonts w:eastAsia="Verdana"/>
        </w:rPr>
      </w:pPr>
      <w:r>
        <w:rPr>
          <w:rFonts w:eastAsia="Verdana"/>
        </w:rPr>
        <w:t>stiprus staiga prasidėjęs galvos skausmas;</w:t>
      </w:r>
    </w:p>
    <w:p w14:paraId="6C858EBA" w14:textId="77777777" w:rsidR="003A2AAD" w:rsidRDefault="003A2AAD" w:rsidP="003A2AAD">
      <w:pPr>
        <w:pStyle w:val="Sraopastraipa"/>
        <w:numPr>
          <w:ilvl w:val="0"/>
          <w:numId w:val="16"/>
        </w:numPr>
        <w:tabs>
          <w:tab w:val="left" w:pos="360"/>
        </w:tabs>
        <w:spacing w:after="140"/>
        <w:ind w:left="450" w:right="-20"/>
        <w:rPr>
          <w:rFonts w:eastAsia="Verdana"/>
        </w:rPr>
      </w:pPr>
      <w:r>
        <w:rPr>
          <w:rFonts w:eastAsia="Verdana"/>
        </w:rPr>
        <w:t>pykinimo jausmas;</w:t>
      </w:r>
    </w:p>
    <w:p w14:paraId="5AC155B4" w14:textId="77777777" w:rsidR="003A2AAD" w:rsidRDefault="003A2AAD" w:rsidP="003A2AAD">
      <w:pPr>
        <w:pStyle w:val="Sraopastraipa"/>
        <w:numPr>
          <w:ilvl w:val="0"/>
          <w:numId w:val="16"/>
        </w:numPr>
        <w:tabs>
          <w:tab w:val="left" w:pos="360"/>
        </w:tabs>
        <w:spacing w:after="140"/>
        <w:ind w:left="450" w:right="-20"/>
        <w:rPr>
          <w:rFonts w:eastAsia="Verdana"/>
        </w:rPr>
      </w:pPr>
      <w:r>
        <w:rPr>
          <w:rFonts w:eastAsia="Verdana"/>
        </w:rPr>
        <w:t>vėmimas;</w:t>
      </w:r>
    </w:p>
    <w:p w14:paraId="4601B607" w14:textId="77777777" w:rsidR="003A2AAD" w:rsidRDefault="003A2AAD" w:rsidP="003A2AAD">
      <w:pPr>
        <w:pStyle w:val="Sraopastraipa"/>
        <w:numPr>
          <w:ilvl w:val="0"/>
          <w:numId w:val="16"/>
        </w:numPr>
        <w:tabs>
          <w:tab w:val="left" w:pos="360"/>
        </w:tabs>
        <w:spacing w:after="140"/>
        <w:ind w:left="450" w:right="-20"/>
        <w:rPr>
          <w:rFonts w:eastAsia="Verdana"/>
        </w:rPr>
      </w:pPr>
      <w:r>
        <w:rPr>
          <w:rFonts w:eastAsia="Verdana"/>
        </w:rPr>
        <w:t xml:space="preserve">sumišimas; </w:t>
      </w:r>
    </w:p>
    <w:p w14:paraId="4AB10A00" w14:textId="77777777" w:rsidR="003A2AAD" w:rsidRDefault="003A2AAD" w:rsidP="003A2AAD">
      <w:pPr>
        <w:pStyle w:val="Sraopastraipa"/>
        <w:numPr>
          <w:ilvl w:val="0"/>
          <w:numId w:val="16"/>
        </w:numPr>
        <w:tabs>
          <w:tab w:val="left" w:pos="360"/>
        </w:tabs>
        <w:spacing w:after="140"/>
        <w:ind w:left="450" w:right="-20"/>
        <w:rPr>
          <w:rFonts w:eastAsia="Verdana"/>
        </w:rPr>
      </w:pPr>
      <w:r>
        <w:rPr>
          <w:rFonts w:eastAsia="Verdana"/>
        </w:rPr>
        <w:t xml:space="preserve">traukuliai; </w:t>
      </w:r>
    </w:p>
    <w:p w14:paraId="04D98B94" w14:textId="77777777" w:rsidR="003A2AAD" w:rsidRDefault="003A2AAD" w:rsidP="003A2AAD">
      <w:pPr>
        <w:pStyle w:val="Sraopastraipa"/>
        <w:numPr>
          <w:ilvl w:val="0"/>
          <w:numId w:val="16"/>
        </w:numPr>
        <w:tabs>
          <w:tab w:val="left" w:pos="360"/>
        </w:tabs>
        <w:spacing w:after="140"/>
        <w:ind w:left="450" w:right="-20"/>
        <w:rPr>
          <w:rFonts w:eastAsia="Verdana"/>
        </w:rPr>
      </w:pPr>
      <w:r>
        <w:rPr>
          <w:rFonts w:eastAsia="Verdana"/>
        </w:rPr>
        <w:t>pakitusi rega.</w:t>
      </w:r>
    </w:p>
    <w:p w14:paraId="28CC5D9F" w14:textId="77777777" w:rsidR="003A2AAD" w:rsidRDefault="003A2AAD" w:rsidP="003A2AAD">
      <w:pPr>
        <w:tabs>
          <w:tab w:val="left" w:pos="1701"/>
        </w:tabs>
        <w:rPr>
          <w:b/>
          <w:sz w:val="22"/>
          <w:szCs w:val="22"/>
        </w:rPr>
      </w:pPr>
    </w:p>
    <w:p w14:paraId="433060B9" w14:textId="77777777" w:rsidR="003A2AAD" w:rsidRDefault="003A2AAD" w:rsidP="003A2AAD">
      <w:pPr>
        <w:rPr>
          <w:b/>
          <w:color w:val="0070C0"/>
          <w:sz w:val="22"/>
          <w:szCs w:val="22"/>
        </w:rPr>
      </w:pPr>
      <w:r>
        <w:rPr>
          <w:b/>
          <w:sz w:val="22"/>
          <w:szCs w:val="22"/>
          <w:lang w:bidi="lt-LT"/>
        </w:rPr>
        <w:t>Dažni šalutinio poveikio reiškiniai (gali pasireikšti rečiau kaip 1 iš 10 asmenų):</w:t>
      </w:r>
    </w:p>
    <w:p w14:paraId="31FB6962" w14:textId="77777777" w:rsidR="003A2AAD" w:rsidRDefault="003A2AAD" w:rsidP="003A2AAD">
      <w:pPr>
        <w:pStyle w:val="Sraopastraipa"/>
        <w:numPr>
          <w:ilvl w:val="0"/>
          <w:numId w:val="10"/>
        </w:numPr>
        <w:ind w:left="567" w:hanging="425"/>
      </w:pPr>
      <w:r>
        <w:rPr>
          <w:lang w:bidi="lt-LT"/>
        </w:rPr>
        <w:t xml:space="preserve">veido </w:t>
      </w:r>
      <w:proofErr w:type="spellStart"/>
      <w:r>
        <w:rPr>
          <w:lang w:bidi="lt-LT"/>
        </w:rPr>
        <w:t>diskinezija</w:t>
      </w:r>
      <w:proofErr w:type="spellEnd"/>
      <w:r>
        <w:rPr>
          <w:lang w:bidi="lt-LT"/>
        </w:rPr>
        <w:t xml:space="preserve">, sutrikusi koordinacija (stingulys), drebulys, </w:t>
      </w:r>
      <w:proofErr w:type="spellStart"/>
      <w:r>
        <w:rPr>
          <w:lang w:bidi="lt-LT"/>
        </w:rPr>
        <w:t>parestezija</w:t>
      </w:r>
      <w:proofErr w:type="spellEnd"/>
      <w:r>
        <w:rPr>
          <w:lang w:bidi="lt-LT"/>
        </w:rPr>
        <w:t xml:space="preserve"> (tirpimo, dilgčiojimo pojūtis);</w:t>
      </w:r>
    </w:p>
    <w:p w14:paraId="150695B8" w14:textId="77777777" w:rsidR="003A2AAD" w:rsidRDefault="003A2AAD" w:rsidP="003A2AAD">
      <w:pPr>
        <w:pStyle w:val="Sraopastraipa"/>
        <w:numPr>
          <w:ilvl w:val="0"/>
          <w:numId w:val="10"/>
        </w:numPr>
        <w:ind w:left="567" w:hanging="425"/>
      </w:pPr>
      <w:r>
        <w:rPr>
          <w:lang w:bidi="lt-LT"/>
        </w:rPr>
        <w:t>neryškus, dvigubas matymas</w:t>
      </w:r>
      <w:r w:rsidRPr="003F4A6B">
        <w:rPr>
          <w:lang w:bidi="lt-LT"/>
        </w:rPr>
        <w:t>;</w:t>
      </w:r>
    </w:p>
    <w:p w14:paraId="38AA6167" w14:textId="77777777" w:rsidR="003A2AAD" w:rsidRDefault="003A2AAD" w:rsidP="003A2AAD">
      <w:pPr>
        <w:pStyle w:val="Sraopastraipa"/>
        <w:numPr>
          <w:ilvl w:val="0"/>
          <w:numId w:val="10"/>
        </w:numPr>
        <w:ind w:left="567" w:hanging="425"/>
      </w:pPr>
      <w:r>
        <w:rPr>
          <w:lang w:bidi="lt-LT"/>
        </w:rPr>
        <w:t>išsausėjusi nosies ir gerklės gleivinė, išsausėjusi gleivinė;</w:t>
      </w:r>
    </w:p>
    <w:p w14:paraId="7B6770AD" w14:textId="77777777" w:rsidR="003A2AAD" w:rsidRDefault="003A2AAD" w:rsidP="003A2AAD">
      <w:pPr>
        <w:pStyle w:val="Sraopastraipa"/>
        <w:numPr>
          <w:ilvl w:val="0"/>
          <w:numId w:val="10"/>
        </w:numPr>
        <w:ind w:left="567" w:hanging="425"/>
      </w:pPr>
      <w:r>
        <w:rPr>
          <w:lang w:bidi="lt-LT"/>
        </w:rPr>
        <w:t>džiūstanti burna, pykinimas, skonio pokyčiai, viduriavimas;</w:t>
      </w:r>
    </w:p>
    <w:p w14:paraId="4A5A88E5" w14:textId="77777777" w:rsidR="003A2AAD" w:rsidRDefault="003A2AAD" w:rsidP="003A2AAD">
      <w:pPr>
        <w:pStyle w:val="Sraopastraipa"/>
        <w:numPr>
          <w:ilvl w:val="0"/>
          <w:numId w:val="10"/>
        </w:numPr>
        <w:ind w:left="567" w:hanging="425"/>
      </w:pPr>
      <w:r>
        <w:rPr>
          <w:lang w:bidi="lt-LT"/>
        </w:rPr>
        <w:t>padidėjęs prakaitavimas;</w:t>
      </w:r>
    </w:p>
    <w:p w14:paraId="0E429056" w14:textId="77777777" w:rsidR="003A2AAD" w:rsidRDefault="003A2AAD" w:rsidP="003A2AAD">
      <w:pPr>
        <w:pStyle w:val="Sraopastraipa"/>
        <w:numPr>
          <w:ilvl w:val="0"/>
          <w:numId w:val="10"/>
        </w:numPr>
        <w:ind w:left="567" w:hanging="425"/>
      </w:pPr>
      <w:r>
        <w:rPr>
          <w:lang w:bidi="lt-LT"/>
        </w:rPr>
        <w:t>šlapimo susilaikymas ir (arba) sunkiau išsiskiriantis šlapimas;</w:t>
      </w:r>
    </w:p>
    <w:p w14:paraId="2AA7F03C" w14:textId="77777777" w:rsidR="003A2AAD" w:rsidRDefault="003A2AAD" w:rsidP="003A2AAD">
      <w:pPr>
        <w:tabs>
          <w:tab w:val="left" w:pos="1701"/>
        </w:tabs>
        <w:rPr>
          <w:b/>
          <w:sz w:val="22"/>
          <w:szCs w:val="22"/>
        </w:rPr>
      </w:pPr>
    </w:p>
    <w:p w14:paraId="07B80218" w14:textId="77777777" w:rsidR="003A2AAD" w:rsidRDefault="003A2AAD" w:rsidP="003A2AAD">
      <w:pPr>
        <w:rPr>
          <w:b/>
          <w:bCs/>
          <w:sz w:val="22"/>
          <w:szCs w:val="22"/>
        </w:rPr>
      </w:pPr>
      <w:r>
        <w:rPr>
          <w:b/>
          <w:sz w:val="22"/>
          <w:szCs w:val="22"/>
          <w:lang w:bidi="lt-LT"/>
        </w:rPr>
        <w:t xml:space="preserve">Nedažni šalutinio poveikio reiškiniai (gali pasireikšti rečiau kaip 1 iš 100 asmenų): </w:t>
      </w:r>
    </w:p>
    <w:p w14:paraId="39351375" w14:textId="77777777" w:rsidR="003A2AAD" w:rsidRDefault="003A2AAD" w:rsidP="003A2AAD">
      <w:pPr>
        <w:pStyle w:val="Sraopastraipa"/>
        <w:numPr>
          <w:ilvl w:val="0"/>
          <w:numId w:val="9"/>
        </w:numPr>
        <w:ind w:left="567" w:hanging="425"/>
        <w:rPr>
          <w:bCs/>
        </w:rPr>
      </w:pPr>
      <w:r>
        <w:rPr>
          <w:lang w:bidi="lt-LT"/>
        </w:rPr>
        <w:t>nuovargis, svaigulys.</w:t>
      </w:r>
    </w:p>
    <w:p w14:paraId="443846F2" w14:textId="77777777" w:rsidR="003A2AAD" w:rsidRDefault="003A2AAD" w:rsidP="003A2AAD">
      <w:pPr>
        <w:rPr>
          <w:bCs/>
          <w:sz w:val="22"/>
          <w:szCs w:val="22"/>
          <w:u w:val="single"/>
        </w:rPr>
      </w:pPr>
    </w:p>
    <w:p w14:paraId="3E068AC8" w14:textId="77777777" w:rsidR="003A2AAD" w:rsidRDefault="003A2AAD" w:rsidP="003A2AAD">
      <w:pPr>
        <w:rPr>
          <w:b/>
          <w:bCs/>
          <w:sz w:val="22"/>
          <w:szCs w:val="22"/>
        </w:rPr>
      </w:pPr>
      <w:r>
        <w:rPr>
          <w:b/>
          <w:sz w:val="22"/>
          <w:szCs w:val="22"/>
          <w:lang w:bidi="lt-LT"/>
        </w:rPr>
        <w:lastRenderedPageBreak/>
        <w:t xml:space="preserve">Reti šalutinio poveikio reiškiniai (gali pasireikšti rečiau kaip 1 iš 1 000 asmenų): </w:t>
      </w:r>
    </w:p>
    <w:p w14:paraId="1C06DE78" w14:textId="77777777" w:rsidR="003A2AAD" w:rsidRDefault="003A2AAD" w:rsidP="003A2AAD">
      <w:pPr>
        <w:numPr>
          <w:ilvl w:val="0"/>
          <w:numId w:val="4"/>
        </w:numPr>
        <w:ind w:left="567" w:hanging="425"/>
        <w:rPr>
          <w:sz w:val="22"/>
          <w:szCs w:val="22"/>
        </w:rPr>
      </w:pPr>
      <w:r>
        <w:rPr>
          <w:sz w:val="22"/>
          <w:szCs w:val="22"/>
          <w:lang w:bidi="lt-LT"/>
        </w:rPr>
        <w:t>I tipo padidėjusio jautrumo reakcijos: alerginė edema (t. y. odos ir minkštųjų audinių, dažnai veido, pvz., lūpų, liežuvio, akių vokų, patinimas), anafilaksinė reakcija (t. y., dusulys, prakaitavimas, kraujospūdžio sumažėjimas, iki šoko simptomų);</w:t>
      </w:r>
    </w:p>
    <w:p w14:paraId="4E9163D4" w14:textId="77777777" w:rsidR="003A2AAD" w:rsidRDefault="003A2AAD" w:rsidP="003A2AAD">
      <w:pPr>
        <w:numPr>
          <w:ilvl w:val="0"/>
          <w:numId w:val="4"/>
        </w:numPr>
        <w:ind w:left="567" w:hanging="425"/>
        <w:rPr>
          <w:sz w:val="22"/>
          <w:szCs w:val="22"/>
        </w:rPr>
      </w:pPr>
      <w:r>
        <w:rPr>
          <w:sz w:val="22"/>
          <w:szCs w:val="22"/>
          <w:lang w:bidi="lt-LT"/>
        </w:rPr>
        <w:t>alerginės odos reakcijos, odos paraudimas, bėrimas, niežėjimas, prakaitavimas, rožinis išbėrimas, dilgėlinė;</w:t>
      </w:r>
    </w:p>
    <w:p w14:paraId="3AAFABBC" w14:textId="77777777" w:rsidR="003A2AAD" w:rsidRDefault="003A2AAD" w:rsidP="003A2AAD">
      <w:pPr>
        <w:numPr>
          <w:ilvl w:val="0"/>
          <w:numId w:val="4"/>
        </w:numPr>
        <w:ind w:left="567" w:hanging="425"/>
        <w:rPr>
          <w:sz w:val="22"/>
          <w:szCs w:val="22"/>
        </w:rPr>
      </w:pPr>
      <w:r>
        <w:rPr>
          <w:sz w:val="22"/>
          <w:szCs w:val="22"/>
          <w:lang w:bidi="lt-LT"/>
        </w:rPr>
        <w:t>kraujo ląstelių kiekio pakitimai (</w:t>
      </w:r>
      <w:proofErr w:type="spellStart"/>
      <w:r>
        <w:rPr>
          <w:sz w:val="22"/>
          <w:szCs w:val="22"/>
          <w:lang w:bidi="lt-LT"/>
        </w:rPr>
        <w:t>agranulocitozė</w:t>
      </w:r>
      <w:proofErr w:type="spellEnd"/>
      <w:r>
        <w:rPr>
          <w:sz w:val="22"/>
          <w:szCs w:val="22"/>
          <w:lang w:bidi="lt-LT"/>
        </w:rPr>
        <w:t xml:space="preserve"> – pavojingai sumažėjęs kraujo ląstelių, vadinamų </w:t>
      </w:r>
      <w:proofErr w:type="spellStart"/>
      <w:r>
        <w:rPr>
          <w:sz w:val="22"/>
          <w:szCs w:val="22"/>
          <w:lang w:bidi="lt-LT"/>
        </w:rPr>
        <w:t>granulocitais</w:t>
      </w:r>
      <w:proofErr w:type="spellEnd"/>
      <w:r>
        <w:rPr>
          <w:sz w:val="22"/>
          <w:szCs w:val="22"/>
          <w:lang w:bidi="lt-LT"/>
        </w:rPr>
        <w:t xml:space="preserve">, kiekis; </w:t>
      </w:r>
      <w:proofErr w:type="spellStart"/>
      <w:r>
        <w:rPr>
          <w:sz w:val="22"/>
          <w:szCs w:val="22"/>
          <w:lang w:bidi="lt-LT"/>
        </w:rPr>
        <w:t>leukopenija</w:t>
      </w:r>
      <w:proofErr w:type="spellEnd"/>
      <w:r>
        <w:rPr>
          <w:sz w:val="22"/>
          <w:szCs w:val="22"/>
          <w:lang w:bidi="lt-LT"/>
        </w:rPr>
        <w:t xml:space="preserve"> – sumažėjęs kraujo ląstelių, vadinamų leukocitais, kiekis; </w:t>
      </w:r>
      <w:proofErr w:type="spellStart"/>
      <w:r>
        <w:rPr>
          <w:sz w:val="22"/>
          <w:szCs w:val="22"/>
          <w:lang w:bidi="lt-LT"/>
        </w:rPr>
        <w:t>aplastinė</w:t>
      </w:r>
      <w:proofErr w:type="spellEnd"/>
      <w:r>
        <w:rPr>
          <w:sz w:val="22"/>
          <w:szCs w:val="22"/>
          <w:lang w:bidi="lt-LT"/>
        </w:rPr>
        <w:t xml:space="preserve"> anemija – liga, kai kaulų čiulpai negamina pakankamai kraujo ląstelių; </w:t>
      </w:r>
      <w:proofErr w:type="spellStart"/>
      <w:r>
        <w:rPr>
          <w:sz w:val="22"/>
          <w:szCs w:val="22"/>
          <w:lang w:bidi="lt-LT"/>
        </w:rPr>
        <w:t>trombocitopenija</w:t>
      </w:r>
      <w:proofErr w:type="spellEnd"/>
      <w:r>
        <w:rPr>
          <w:sz w:val="22"/>
          <w:szCs w:val="22"/>
          <w:lang w:bidi="lt-LT"/>
        </w:rPr>
        <w:t xml:space="preserve"> – sumažėjęs kraujo ląstelių, vadinamų trombocitais, kiekis) su simptomais kaip nenormalus kraujavimas arba nuovargis.</w:t>
      </w:r>
    </w:p>
    <w:p w14:paraId="005C1E79" w14:textId="77777777" w:rsidR="003A2AAD" w:rsidRDefault="003A2AAD" w:rsidP="003A2AAD">
      <w:pPr>
        <w:rPr>
          <w:sz w:val="22"/>
          <w:szCs w:val="22"/>
        </w:rPr>
      </w:pPr>
    </w:p>
    <w:p w14:paraId="6909ACE5" w14:textId="77777777" w:rsidR="003A2AAD" w:rsidRDefault="003A2AAD" w:rsidP="003A2AAD">
      <w:pPr>
        <w:rPr>
          <w:b/>
          <w:bCs/>
          <w:sz w:val="22"/>
          <w:szCs w:val="22"/>
        </w:rPr>
      </w:pPr>
      <w:r>
        <w:rPr>
          <w:b/>
          <w:sz w:val="22"/>
          <w:szCs w:val="22"/>
          <w:lang w:bidi="lt-LT"/>
        </w:rPr>
        <w:t>Labai reti šalutinio poveikio reiškiniai (gali pasireikšti rečiau kaip 1 iš 10 000 asmenų):</w:t>
      </w:r>
    </w:p>
    <w:p w14:paraId="333ABC16" w14:textId="77777777" w:rsidR="003A2AAD" w:rsidRDefault="003A2AAD" w:rsidP="003A2AAD">
      <w:pPr>
        <w:pStyle w:val="Sraopastraipa"/>
        <w:numPr>
          <w:ilvl w:val="0"/>
          <w:numId w:val="8"/>
        </w:numPr>
        <w:ind w:left="567" w:hanging="425"/>
      </w:pPr>
      <w:r>
        <w:rPr>
          <w:lang w:bidi="lt-LT"/>
        </w:rPr>
        <w:t xml:space="preserve">nenormalūs kraujo tyrimų rezultatai: </w:t>
      </w:r>
      <w:proofErr w:type="spellStart"/>
      <w:r>
        <w:rPr>
          <w:lang w:bidi="lt-LT"/>
        </w:rPr>
        <w:t>granulocitopenija</w:t>
      </w:r>
      <w:proofErr w:type="spellEnd"/>
      <w:r>
        <w:rPr>
          <w:lang w:bidi="lt-LT"/>
        </w:rPr>
        <w:t xml:space="preserve"> (sumažėjęs kraujo ląstelių, vadinamų </w:t>
      </w:r>
      <w:proofErr w:type="spellStart"/>
      <w:r>
        <w:rPr>
          <w:lang w:bidi="lt-LT"/>
        </w:rPr>
        <w:t>granulocitais</w:t>
      </w:r>
      <w:proofErr w:type="spellEnd"/>
      <w:r>
        <w:rPr>
          <w:lang w:bidi="lt-LT"/>
        </w:rPr>
        <w:t xml:space="preserve">, kiekis), </w:t>
      </w:r>
      <w:proofErr w:type="spellStart"/>
      <w:r>
        <w:rPr>
          <w:lang w:bidi="lt-LT"/>
        </w:rPr>
        <w:t>agranulocitozė</w:t>
      </w:r>
      <w:proofErr w:type="spellEnd"/>
      <w:r>
        <w:rPr>
          <w:lang w:bidi="lt-LT"/>
        </w:rPr>
        <w:t xml:space="preserve">, </w:t>
      </w:r>
      <w:proofErr w:type="spellStart"/>
      <w:r>
        <w:rPr>
          <w:lang w:bidi="lt-LT"/>
        </w:rPr>
        <w:t>trombocitopenija</w:t>
      </w:r>
      <w:proofErr w:type="spellEnd"/>
      <w:r>
        <w:rPr>
          <w:lang w:bidi="lt-LT"/>
        </w:rPr>
        <w:t>;</w:t>
      </w:r>
    </w:p>
    <w:p w14:paraId="6F4E799F" w14:textId="77777777" w:rsidR="003A2AAD" w:rsidRDefault="003A2AAD" w:rsidP="003A2AAD">
      <w:pPr>
        <w:numPr>
          <w:ilvl w:val="0"/>
          <w:numId w:val="5"/>
        </w:numPr>
        <w:ind w:left="567"/>
        <w:rPr>
          <w:sz w:val="22"/>
          <w:szCs w:val="22"/>
        </w:rPr>
      </w:pPr>
      <w:r>
        <w:rPr>
          <w:sz w:val="22"/>
          <w:szCs w:val="22"/>
          <w:lang w:bidi="lt-LT"/>
        </w:rPr>
        <w:t>astmos priepuolis;</w:t>
      </w:r>
    </w:p>
    <w:p w14:paraId="309CBC9A" w14:textId="77777777" w:rsidR="003A2AAD" w:rsidRDefault="003A2AAD" w:rsidP="003A2AAD">
      <w:pPr>
        <w:numPr>
          <w:ilvl w:val="0"/>
          <w:numId w:val="5"/>
        </w:numPr>
        <w:ind w:left="567"/>
        <w:rPr>
          <w:sz w:val="22"/>
          <w:szCs w:val="22"/>
        </w:rPr>
      </w:pPr>
      <w:r>
        <w:rPr>
          <w:sz w:val="22"/>
          <w:szCs w:val="22"/>
          <w:lang w:bidi="lt-LT"/>
        </w:rPr>
        <w:t>kepenų pažeidimas, dažniausiai atsirandantis dėl perdozavimo;</w:t>
      </w:r>
    </w:p>
    <w:p w14:paraId="07FC32E5" w14:textId="77777777" w:rsidR="003A2AAD" w:rsidRDefault="003A2AAD" w:rsidP="003A2AAD">
      <w:pPr>
        <w:numPr>
          <w:ilvl w:val="0"/>
          <w:numId w:val="5"/>
        </w:numPr>
        <w:ind w:left="567"/>
        <w:rPr>
          <w:sz w:val="22"/>
          <w:szCs w:val="22"/>
        </w:rPr>
      </w:pPr>
      <w:r>
        <w:rPr>
          <w:sz w:val="22"/>
          <w:szCs w:val="22"/>
          <w:lang w:bidi="lt-LT"/>
        </w:rPr>
        <w:t xml:space="preserve">inkstų diegliai, inkstų </w:t>
      </w:r>
      <w:proofErr w:type="spellStart"/>
      <w:r>
        <w:rPr>
          <w:sz w:val="22"/>
          <w:szCs w:val="22"/>
          <w:lang w:bidi="lt-LT"/>
        </w:rPr>
        <w:t>papiliarinė</w:t>
      </w:r>
      <w:proofErr w:type="spellEnd"/>
      <w:r>
        <w:rPr>
          <w:sz w:val="22"/>
          <w:szCs w:val="22"/>
          <w:lang w:bidi="lt-LT"/>
        </w:rPr>
        <w:t xml:space="preserve"> nekrozė, ūminis inkstų nepakankamumas;</w:t>
      </w:r>
    </w:p>
    <w:p w14:paraId="71393196" w14:textId="77777777" w:rsidR="003A2AAD" w:rsidRDefault="003A2AAD" w:rsidP="003A2AAD">
      <w:pPr>
        <w:numPr>
          <w:ilvl w:val="0"/>
          <w:numId w:val="5"/>
        </w:numPr>
        <w:ind w:left="567"/>
        <w:rPr>
          <w:sz w:val="22"/>
          <w:szCs w:val="22"/>
        </w:rPr>
      </w:pPr>
      <w:r>
        <w:rPr>
          <w:sz w:val="22"/>
          <w:szCs w:val="22"/>
          <w:lang w:bidi="lt-LT"/>
        </w:rPr>
        <w:t>haliucinacijos;</w:t>
      </w:r>
    </w:p>
    <w:p w14:paraId="3A3042C0" w14:textId="77777777" w:rsidR="003A2AAD" w:rsidRDefault="003A2AAD" w:rsidP="003A2AAD">
      <w:pPr>
        <w:numPr>
          <w:ilvl w:val="0"/>
          <w:numId w:val="5"/>
        </w:numPr>
        <w:ind w:left="567"/>
        <w:rPr>
          <w:sz w:val="22"/>
          <w:szCs w:val="22"/>
        </w:rPr>
      </w:pPr>
      <w:r>
        <w:rPr>
          <w:sz w:val="22"/>
          <w:szCs w:val="22"/>
          <w:lang w:bidi="lt-LT"/>
        </w:rPr>
        <w:t>svaigulys;</w:t>
      </w:r>
    </w:p>
    <w:p w14:paraId="687D91F2" w14:textId="77777777" w:rsidR="003A2AAD" w:rsidRDefault="003A2AAD" w:rsidP="003A2AAD">
      <w:pPr>
        <w:numPr>
          <w:ilvl w:val="0"/>
          <w:numId w:val="5"/>
        </w:numPr>
        <w:ind w:left="567"/>
        <w:rPr>
          <w:sz w:val="22"/>
          <w:szCs w:val="22"/>
        </w:rPr>
      </w:pPr>
      <w:r>
        <w:rPr>
          <w:sz w:val="22"/>
          <w:szCs w:val="22"/>
          <w:lang w:bidi="lt-LT"/>
        </w:rPr>
        <w:t>ūminis ir lėtinis pankreatitas (kasos uždegimas), kraujavimas;</w:t>
      </w:r>
    </w:p>
    <w:p w14:paraId="3454D4B8" w14:textId="77777777" w:rsidR="003A2AAD" w:rsidRDefault="003A2AAD" w:rsidP="003A2AAD">
      <w:pPr>
        <w:numPr>
          <w:ilvl w:val="0"/>
          <w:numId w:val="5"/>
        </w:numPr>
        <w:ind w:left="567"/>
        <w:rPr>
          <w:sz w:val="22"/>
          <w:szCs w:val="22"/>
        </w:rPr>
      </w:pPr>
      <w:r>
        <w:rPr>
          <w:sz w:val="22"/>
          <w:szCs w:val="22"/>
          <w:lang w:bidi="lt-LT"/>
        </w:rPr>
        <w:t xml:space="preserve">sunkios odos reakcijos, </w:t>
      </w:r>
      <w:proofErr w:type="spellStart"/>
      <w:r>
        <w:rPr>
          <w:sz w:val="22"/>
          <w:szCs w:val="22"/>
          <w:lang w:bidi="lt-LT"/>
        </w:rPr>
        <w:t>Stivenso</w:t>
      </w:r>
      <w:proofErr w:type="spellEnd"/>
      <w:r>
        <w:rPr>
          <w:sz w:val="22"/>
          <w:szCs w:val="22"/>
          <w:lang w:bidi="lt-LT"/>
        </w:rPr>
        <w:t xml:space="preserve">–Džonsono (angl. </w:t>
      </w:r>
      <w:proofErr w:type="spellStart"/>
      <w:r>
        <w:rPr>
          <w:i/>
          <w:sz w:val="22"/>
          <w:szCs w:val="22"/>
          <w:lang w:bidi="lt-LT"/>
        </w:rPr>
        <w:t>Stevens-Johnson</w:t>
      </w:r>
      <w:proofErr w:type="spellEnd"/>
      <w:r>
        <w:rPr>
          <w:sz w:val="22"/>
          <w:szCs w:val="22"/>
          <w:lang w:bidi="lt-LT"/>
        </w:rPr>
        <w:t xml:space="preserve">) sindromas, daugiaformė </w:t>
      </w:r>
      <w:proofErr w:type="spellStart"/>
      <w:r>
        <w:rPr>
          <w:sz w:val="22"/>
          <w:szCs w:val="22"/>
          <w:lang w:bidi="lt-LT"/>
        </w:rPr>
        <w:t>eritema</w:t>
      </w:r>
      <w:proofErr w:type="spellEnd"/>
      <w:r>
        <w:rPr>
          <w:sz w:val="22"/>
          <w:szCs w:val="22"/>
          <w:lang w:bidi="lt-LT"/>
        </w:rPr>
        <w:t xml:space="preserve">, toksinė epidermio </w:t>
      </w:r>
      <w:proofErr w:type="spellStart"/>
      <w:r>
        <w:rPr>
          <w:sz w:val="22"/>
          <w:szCs w:val="22"/>
          <w:lang w:bidi="lt-LT"/>
        </w:rPr>
        <w:t>nekrolizė</w:t>
      </w:r>
      <w:proofErr w:type="spellEnd"/>
      <w:r>
        <w:rPr>
          <w:sz w:val="22"/>
          <w:szCs w:val="22"/>
          <w:lang w:bidi="lt-LT"/>
        </w:rPr>
        <w:t xml:space="preserve">. </w:t>
      </w:r>
    </w:p>
    <w:p w14:paraId="35716E96" w14:textId="77777777" w:rsidR="003A2AAD" w:rsidRDefault="003A2AAD" w:rsidP="003A2AAD">
      <w:pPr>
        <w:rPr>
          <w:sz w:val="22"/>
          <w:szCs w:val="22"/>
        </w:rPr>
      </w:pPr>
    </w:p>
    <w:p w14:paraId="5BAC3EDE" w14:textId="77777777" w:rsidR="003A2AAD" w:rsidRDefault="003A2AAD" w:rsidP="003A2AAD">
      <w:pPr>
        <w:rPr>
          <w:b/>
          <w:sz w:val="22"/>
          <w:szCs w:val="22"/>
        </w:rPr>
      </w:pPr>
      <w:r>
        <w:rPr>
          <w:b/>
          <w:sz w:val="22"/>
          <w:szCs w:val="22"/>
          <w:lang w:bidi="lt-LT"/>
        </w:rPr>
        <w:t xml:space="preserve">Šalutinio poveikio reiškiniai, kurių dažnis nežinomas (negali būti apskaičiuotas pagal turimus duomenis): </w:t>
      </w:r>
    </w:p>
    <w:p w14:paraId="79F4A456" w14:textId="77777777" w:rsidR="003A2AAD" w:rsidRDefault="003A2AAD" w:rsidP="003A2AAD">
      <w:pPr>
        <w:pStyle w:val="Sraopastraipa"/>
        <w:numPr>
          <w:ilvl w:val="0"/>
          <w:numId w:val="6"/>
        </w:numPr>
        <w:rPr>
          <w:rFonts w:eastAsia="Verdana"/>
        </w:rPr>
      </w:pPr>
      <w:r>
        <w:rPr>
          <w:rFonts w:eastAsia="Verdana"/>
        </w:rPr>
        <w:t xml:space="preserve">galvos smegenų kraujagysles pažeidžiančios sunkios būklės, vadinamos užpakalinės grįžtamosios </w:t>
      </w:r>
      <w:proofErr w:type="spellStart"/>
      <w:r>
        <w:rPr>
          <w:rFonts w:eastAsia="Verdana"/>
        </w:rPr>
        <w:t>encefalopatijos</w:t>
      </w:r>
      <w:proofErr w:type="spellEnd"/>
      <w:r>
        <w:rPr>
          <w:rFonts w:eastAsia="Verdana"/>
        </w:rPr>
        <w:t xml:space="preserve"> sindromu (UGES) ir grįžtamosios smegenų </w:t>
      </w:r>
      <w:proofErr w:type="spellStart"/>
      <w:r>
        <w:rPr>
          <w:rFonts w:eastAsia="Verdana"/>
        </w:rPr>
        <w:t>vazokonstrikcijos</w:t>
      </w:r>
      <w:proofErr w:type="spellEnd"/>
      <w:r>
        <w:rPr>
          <w:rFonts w:eastAsia="Verdana"/>
        </w:rPr>
        <w:t xml:space="preserve"> sindromu (GSVS);</w:t>
      </w:r>
    </w:p>
    <w:p w14:paraId="39516157" w14:textId="77777777" w:rsidR="003A2AAD" w:rsidRDefault="003A2AAD" w:rsidP="003A2AAD">
      <w:pPr>
        <w:numPr>
          <w:ilvl w:val="0"/>
          <w:numId w:val="6"/>
        </w:numPr>
        <w:ind w:hanging="436"/>
        <w:rPr>
          <w:sz w:val="22"/>
          <w:szCs w:val="22"/>
        </w:rPr>
      </w:pPr>
      <w:r>
        <w:rPr>
          <w:sz w:val="22"/>
          <w:szCs w:val="22"/>
          <w:lang w:bidi="lt-LT"/>
        </w:rPr>
        <w:t>padažnėjęs širdies plakimas (tachikardija);</w:t>
      </w:r>
    </w:p>
    <w:p w14:paraId="0210283E" w14:textId="77777777" w:rsidR="003A2AAD" w:rsidRDefault="003A2AAD" w:rsidP="003A2AAD">
      <w:pPr>
        <w:numPr>
          <w:ilvl w:val="0"/>
          <w:numId w:val="6"/>
        </w:numPr>
        <w:ind w:hanging="436"/>
        <w:rPr>
          <w:sz w:val="22"/>
          <w:szCs w:val="22"/>
        </w:rPr>
      </w:pPr>
      <w:r>
        <w:rPr>
          <w:sz w:val="22"/>
          <w:szCs w:val="22"/>
          <w:lang w:bidi="lt-LT"/>
        </w:rPr>
        <w:t>padidėjęs kraujospūdis;</w:t>
      </w:r>
    </w:p>
    <w:p w14:paraId="40E479A3" w14:textId="77777777" w:rsidR="003A2AAD" w:rsidRDefault="003A2AAD" w:rsidP="003A2AAD">
      <w:pPr>
        <w:numPr>
          <w:ilvl w:val="0"/>
          <w:numId w:val="6"/>
        </w:numPr>
        <w:ind w:hanging="436"/>
        <w:rPr>
          <w:sz w:val="22"/>
          <w:szCs w:val="22"/>
        </w:rPr>
      </w:pPr>
      <w:r>
        <w:rPr>
          <w:sz w:val="22"/>
          <w:szCs w:val="22"/>
          <w:lang w:bidi="lt-LT"/>
        </w:rPr>
        <w:t>sumažėjęs kraujospūdis;</w:t>
      </w:r>
    </w:p>
    <w:p w14:paraId="181B3504" w14:textId="77777777" w:rsidR="003A2AAD" w:rsidRDefault="003A2AAD" w:rsidP="003A2AAD">
      <w:pPr>
        <w:numPr>
          <w:ilvl w:val="0"/>
          <w:numId w:val="6"/>
        </w:numPr>
        <w:ind w:hanging="436"/>
        <w:rPr>
          <w:sz w:val="22"/>
          <w:szCs w:val="22"/>
        </w:rPr>
      </w:pPr>
      <w:r>
        <w:rPr>
          <w:sz w:val="22"/>
          <w:szCs w:val="22"/>
          <w:lang w:bidi="lt-LT"/>
        </w:rPr>
        <w:t>padidėjęs troškulys;</w:t>
      </w:r>
    </w:p>
    <w:p w14:paraId="66CD99EA" w14:textId="77777777" w:rsidR="003A2AAD" w:rsidRDefault="003A2AAD" w:rsidP="003A2AAD">
      <w:pPr>
        <w:numPr>
          <w:ilvl w:val="0"/>
          <w:numId w:val="6"/>
        </w:numPr>
        <w:ind w:hanging="436"/>
        <w:rPr>
          <w:sz w:val="22"/>
          <w:szCs w:val="22"/>
        </w:rPr>
      </w:pPr>
      <w:r>
        <w:rPr>
          <w:sz w:val="22"/>
          <w:szCs w:val="22"/>
          <w:lang w:bidi="lt-LT"/>
        </w:rPr>
        <w:t>šlapimo susilaikymas;</w:t>
      </w:r>
    </w:p>
    <w:p w14:paraId="7896A070" w14:textId="77777777" w:rsidR="003A2AAD" w:rsidRDefault="003A2AAD" w:rsidP="003A2AAD">
      <w:pPr>
        <w:numPr>
          <w:ilvl w:val="0"/>
          <w:numId w:val="6"/>
        </w:numPr>
        <w:ind w:hanging="436"/>
        <w:rPr>
          <w:rFonts w:eastAsiaTheme="minorHAnsi"/>
          <w:color w:val="000000"/>
          <w:sz w:val="22"/>
          <w:szCs w:val="22"/>
          <w:lang w:eastAsia="en-US"/>
        </w:rPr>
      </w:pPr>
      <w:r>
        <w:rPr>
          <w:sz w:val="22"/>
          <w:szCs w:val="22"/>
          <w:lang w:bidi="lt-LT"/>
        </w:rPr>
        <w:t>šlapinimosi sutrikimai, šlapimo susilaikymas, ypač pacientams, kuriems yra padidėjusi prostata;</w:t>
      </w:r>
    </w:p>
    <w:p w14:paraId="4595E13F" w14:textId="77777777" w:rsidR="003A2AAD" w:rsidRDefault="003A2AAD" w:rsidP="003A2AAD">
      <w:pPr>
        <w:pStyle w:val="Sraopastraipa"/>
        <w:numPr>
          <w:ilvl w:val="0"/>
          <w:numId w:val="6"/>
        </w:numPr>
        <w:ind w:hanging="436"/>
        <w:rPr>
          <w:rFonts w:eastAsiaTheme="minorHAnsi"/>
          <w:bCs/>
          <w:color w:val="000000"/>
        </w:rPr>
      </w:pPr>
      <w:r>
        <w:rPr>
          <w:lang w:bidi="lt-LT"/>
        </w:rPr>
        <w:t>gaubtinės žarnos uždegimas dėl nepakankamo aprūpinimo krauju (išeminis kolitas);</w:t>
      </w:r>
    </w:p>
    <w:p w14:paraId="21EF11C5" w14:textId="77777777" w:rsidR="003A2AAD" w:rsidRDefault="003A2AAD" w:rsidP="003A2AAD">
      <w:pPr>
        <w:numPr>
          <w:ilvl w:val="0"/>
          <w:numId w:val="6"/>
        </w:numPr>
        <w:ind w:hanging="436"/>
        <w:rPr>
          <w:bCs/>
          <w:sz w:val="22"/>
          <w:szCs w:val="22"/>
          <w:lang w:eastAsia="en-US"/>
        </w:rPr>
      </w:pPr>
      <w:r>
        <w:rPr>
          <w:rFonts w:eastAsiaTheme="minorHAnsi"/>
          <w:color w:val="000000"/>
          <w:sz w:val="22"/>
          <w:szCs w:val="22"/>
          <w:lang w:bidi="lt-LT"/>
        </w:rPr>
        <w:t xml:space="preserve">per pirmąsias 2 gydymo </w:t>
      </w:r>
      <w:proofErr w:type="spellStart"/>
      <w:r>
        <w:rPr>
          <w:rFonts w:eastAsiaTheme="minorHAnsi"/>
          <w:color w:val="000000"/>
          <w:sz w:val="22"/>
          <w:szCs w:val="22"/>
          <w:lang w:bidi="lt-LT"/>
        </w:rPr>
        <w:t>Digrin</w:t>
      </w:r>
      <w:proofErr w:type="spellEnd"/>
      <w:r>
        <w:rPr>
          <w:sz w:val="22"/>
          <w:szCs w:val="22"/>
          <w:lang w:bidi="lt-LT"/>
        </w:rPr>
        <w:t xml:space="preserve"> dienas gali staiga prasidėti karščiavimas, parausti oda ar atsirasti daug smulkių </w:t>
      </w:r>
      <w:proofErr w:type="spellStart"/>
      <w:r>
        <w:rPr>
          <w:sz w:val="22"/>
          <w:szCs w:val="22"/>
          <w:lang w:bidi="lt-LT"/>
        </w:rPr>
        <w:t>pustulių</w:t>
      </w:r>
      <w:proofErr w:type="spellEnd"/>
      <w:r>
        <w:rPr>
          <w:sz w:val="22"/>
          <w:szCs w:val="22"/>
          <w:lang w:bidi="lt-LT"/>
        </w:rPr>
        <w:t xml:space="preserve"> (smulkių </w:t>
      </w:r>
      <w:proofErr w:type="spellStart"/>
      <w:r>
        <w:rPr>
          <w:sz w:val="22"/>
          <w:szCs w:val="22"/>
          <w:lang w:bidi="lt-LT"/>
        </w:rPr>
        <w:t>pūlinėlių</w:t>
      </w:r>
      <w:proofErr w:type="spellEnd"/>
      <w:r>
        <w:rPr>
          <w:sz w:val="22"/>
          <w:szCs w:val="22"/>
          <w:lang w:bidi="lt-LT"/>
        </w:rPr>
        <w:t xml:space="preserve">), tai gali būti ūminės išplitusios </w:t>
      </w:r>
      <w:proofErr w:type="spellStart"/>
      <w:r>
        <w:rPr>
          <w:sz w:val="22"/>
          <w:szCs w:val="22"/>
          <w:lang w:bidi="lt-LT"/>
        </w:rPr>
        <w:t>egzanteminės</w:t>
      </w:r>
      <w:proofErr w:type="spellEnd"/>
      <w:r>
        <w:rPr>
          <w:sz w:val="22"/>
          <w:szCs w:val="22"/>
          <w:lang w:bidi="lt-LT"/>
        </w:rPr>
        <w:t xml:space="preserve"> </w:t>
      </w:r>
      <w:proofErr w:type="spellStart"/>
      <w:r>
        <w:rPr>
          <w:sz w:val="22"/>
          <w:szCs w:val="22"/>
          <w:lang w:bidi="lt-LT"/>
        </w:rPr>
        <w:t>pustuliozės</w:t>
      </w:r>
      <w:proofErr w:type="spellEnd"/>
      <w:r>
        <w:rPr>
          <w:sz w:val="22"/>
          <w:szCs w:val="22"/>
          <w:lang w:bidi="lt-LT"/>
        </w:rPr>
        <w:t xml:space="preserve"> (angl. </w:t>
      </w:r>
      <w:proofErr w:type="spellStart"/>
      <w:r>
        <w:rPr>
          <w:i/>
          <w:sz w:val="22"/>
          <w:szCs w:val="22"/>
          <w:lang w:bidi="lt-LT"/>
        </w:rPr>
        <w:t>acute</w:t>
      </w:r>
      <w:proofErr w:type="spellEnd"/>
      <w:r>
        <w:rPr>
          <w:i/>
          <w:sz w:val="22"/>
          <w:szCs w:val="22"/>
          <w:lang w:bidi="lt-LT"/>
        </w:rPr>
        <w:t xml:space="preserve"> </w:t>
      </w:r>
      <w:proofErr w:type="spellStart"/>
      <w:r>
        <w:rPr>
          <w:i/>
          <w:sz w:val="22"/>
          <w:szCs w:val="22"/>
          <w:lang w:bidi="lt-LT"/>
        </w:rPr>
        <w:t>generalised</w:t>
      </w:r>
      <w:proofErr w:type="spellEnd"/>
      <w:r>
        <w:rPr>
          <w:i/>
          <w:sz w:val="22"/>
          <w:szCs w:val="22"/>
          <w:lang w:bidi="lt-LT"/>
        </w:rPr>
        <w:t xml:space="preserve"> </w:t>
      </w:r>
      <w:proofErr w:type="spellStart"/>
      <w:r>
        <w:rPr>
          <w:i/>
          <w:sz w:val="22"/>
          <w:szCs w:val="22"/>
          <w:lang w:bidi="lt-LT"/>
        </w:rPr>
        <w:t>exanthematous</w:t>
      </w:r>
      <w:proofErr w:type="spellEnd"/>
      <w:r>
        <w:rPr>
          <w:i/>
          <w:sz w:val="22"/>
          <w:szCs w:val="22"/>
          <w:lang w:bidi="lt-LT"/>
        </w:rPr>
        <w:t xml:space="preserve"> </w:t>
      </w:r>
      <w:proofErr w:type="spellStart"/>
      <w:r>
        <w:rPr>
          <w:i/>
          <w:sz w:val="22"/>
          <w:szCs w:val="22"/>
          <w:lang w:bidi="lt-LT"/>
        </w:rPr>
        <w:t>pustulosis</w:t>
      </w:r>
      <w:proofErr w:type="spellEnd"/>
      <w:r>
        <w:rPr>
          <w:i/>
          <w:sz w:val="22"/>
          <w:szCs w:val="22"/>
          <w:lang w:bidi="lt-LT"/>
        </w:rPr>
        <w:t>,</w:t>
      </w:r>
      <w:r>
        <w:rPr>
          <w:sz w:val="22"/>
          <w:szCs w:val="22"/>
          <w:lang w:bidi="lt-LT"/>
        </w:rPr>
        <w:t xml:space="preserve"> AGEP) simptomai. Žr. 2 skyrių. </w:t>
      </w:r>
      <w:r>
        <w:rPr>
          <w:rFonts w:eastAsiaTheme="minorHAnsi"/>
          <w:color w:val="000000"/>
          <w:sz w:val="22"/>
          <w:szCs w:val="22"/>
          <w:lang w:bidi="lt-LT"/>
        </w:rPr>
        <w:t xml:space="preserve">Jei jaučiate šiuos simptomus, nevartokite </w:t>
      </w:r>
      <w:proofErr w:type="spellStart"/>
      <w:r>
        <w:rPr>
          <w:rFonts w:eastAsiaTheme="minorHAnsi"/>
          <w:color w:val="000000"/>
          <w:sz w:val="22"/>
          <w:szCs w:val="22"/>
          <w:lang w:bidi="lt-LT"/>
        </w:rPr>
        <w:t>Digrin</w:t>
      </w:r>
      <w:proofErr w:type="spellEnd"/>
      <w:r>
        <w:rPr>
          <w:rFonts w:eastAsiaTheme="minorHAnsi"/>
          <w:color w:val="000000"/>
          <w:sz w:val="22"/>
          <w:szCs w:val="22"/>
          <w:lang w:bidi="lt-LT"/>
        </w:rPr>
        <w:t xml:space="preserve"> ir susisiekite su gydytoju arba kreipkitės medicinos pagalbos;</w:t>
      </w:r>
    </w:p>
    <w:p w14:paraId="6B896AE9" w14:textId="77777777" w:rsidR="003A2AAD" w:rsidRDefault="003A2AAD" w:rsidP="003A2AAD">
      <w:pPr>
        <w:pStyle w:val="Sraopastraipa"/>
        <w:numPr>
          <w:ilvl w:val="0"/>
          <w:numId w:val="11"/>
        </w:numPr>
        <w:ind w:left="709" w:hanging="425"/>
        <w:rPr>
          <w:bCs/>
          <w:color w:val="000000"/>
        </w:rPr>
      </w:pPr>
      <w:r>
        <w:rPr>
          <w:lang w:bidi="lt-LT"/>
        </w:rPr>
        <w:t>sumažėjusi kraujotaka į regos nervą (išeminė optinė neuropatija);</w:t>
      </w:r>
    </w:p>
    <w:p w14:paraId="11D75D44" w14:textId="77777777" w:rsidR="003A2AAD" w:rsidRDefault="003A2AAD" w:rsidP="003A2AAD">
      <w:pPr>
        <w:pStyle w:val="Sraopastraipa"/>
        <w:numPr>
          <w:ilvl w:val="0"/>
          <w:numId w:val="7"/>
        </w:numPr>
        <w:ind w:left="709" w:hanging="425"/>
      </w:pPr>
      <w:r>
        <w:rPr>
          <w:lang w:bidi="lt-LT"/>
        </w:rPr>
        <w:t xml:space="preserve">kartais pasireiškia netikėtas jaudulys, ypač jei dideles dozes vartoja vaikai ar vyresni pacientai, kuriems būdingas neramumas, nemiga, nervingumas, </w:t>
      </w:r>
      <w:proofErr w:type="spellStart"/>
      <w:r>
        <w:rPr>
          <w:lang w:bidi="lt-LT"/>
        </w:rPr>
        <w:t>delyras</w:t>
      </w:r>
      <w:proofErr w:type="spellEnd"/>
      <w:r>
        <w:rPr>
          <w:lang w:bidi="lt-LT"/>
        </w:rPr>
        <w:t>;</w:t>
      </w:r>
    </w:p>
    <w:p w14:paraId="0E21AD7B" w14:textId="77777777" w:rsidR="003A2AAD" w:rsidRPr="009969C5" w:rsidRDefault="003A2AAD" w:rsidP="003A2AAD">
      <w:pPr>
        <w:pStyle w:val="Sraopastraipa"/>
        <w:numPr>
          <w:ilvl w:val="0"/>
          <w:numId w:val="17"/>
        </w:numPr>
        <w:suppressAutoHyphens w:val="0"/>
        <w:ind w:left="709" w:hanging="425"/>
        <w:rPr>
          <w:color w:val="0070C0"/>
        </w:rPr>
      </w:pPr>
      <w:r>
        <w:rPr>
          <w:lang w:bidi="lt-LT"/>
        </w:rPr>
        <w:t xml:space="preserve">impotencija, </w:t>
      </w:r>
      <w:proofErr w:type="spellStart"/>
      <w:r>
        <w:rPr>
          <w:lang w:bidi="lt-LT"/>
        </w:rPr>
        <w:t>tarpmenstruacinis</w:t>
      </w:r>
      <w:proofErr w:type="spellEnd"/>
      <w:r>
        <w:rPr>
          <w:lang w:bidi="lt-LT"/>
        </w:rPr>
        <w:t xml:space="preserve"> kraujavimas.</w:t>
      </w:r>
    </w:p>
    <w:p w14:paraId="3D090EDE" w14:textId="77777777" w:rsidR="003A2AAD" w:rsidRPr="00CE5288" w:rsidRDefault="003A2AAD" w:rsidP="003A2AAD">
      <w:pPr>
        <w:pStyle w:val="Sraopastraipa"/>
        <w:numPr>
          <w:ilvl w:val="0"/>
          <w:numId w:val="17"/>
        </w:numPr>
        <w:suppressAutoHyphens w:val="0"/>
        <w:ind w:left="709" w:hanging="425"/>
        <w:rPr>
          <w:color w:val="0070C0"/>
        </w:rPr>
      </w:pPr>
      <w:r>
        <w:rPr>
          <w:lang w:bidi="lt-LT"/>
        </w:rPr>
        <w:t>s</w:t>
      </w:r>
      <w:r w:rsidRPr="007D4E50">
        <w:rPr>
          <w:lang w:bidi="lt-LT"/>
        </w:rPr>
        <w:t xml:space="preserve">unkus sutrikimas, dėl kurio gali padidėti kraujo rūgštingumas (vadinamas </w:t>
      </w:r>
      <w:proofErr w:type="spellStart"/>
      <w:r w:rsidRPr="007D4E50">
        <w:rPr>
          <w:lang w:bidi="lt-LT"/>
        </w:rPr>
        <w:t>metaboline</w:t>
      </w:r>
      <w:proofErr w:type="spellEnd"/>
      <w:r w:rsidRPr="007D4E50">
        <w:rPr>
          <w:lang w:bidi="lt-LT"/>
        </w:rPr>
        <w:t xml:space="preserve"> </w:t>
      </w:r>
      <w:proofErr w:type="spellStart"/>
      <w:r w:rsidRPr="007D4E50">
        <w:rPr>
          <w:lang w:bidi="lt-LT"/>
        </w:rPr>
        <w:t>acidoze</w:t>
      </w:r>
      <w:proofErr w:type="spellEnd"/>
      <w:r w:rsidRPr="007D4E50">
        <w:rPr>
          <w:lang w:bidi="lt-LT"/>
        </w:rPr>
        <w:t xml:space="preserve">) sunkia liga sergantiems pacientams, vartojantiems </w:t>
      </w:r>
      <w:proofErr w:type="spellStart"/>
      <w:r w:rsidRPr="007D4E50">
        <w:rPr>
          <w:lang w:bidi="lt-LT"/>
        </w:rPr>
        <w:t>paracetamolį</w:t>
      </w:r>
      <w:proofErr w:type="spellEnd"/>
      <w:r w:rsidRPr="007D4E50">
        <w:rPr>
          <w:lang w:bidi="lt-LT"/>
        </w:rPr>
        <w:t xml:space="preserve"> (žr. 2 skyrių)</w:t>
      </w:r>
    </w:p>
    <w:p w14:paraId="1F8C238E" w14:textId="77777777" w:rsidR="003A2AAD" w:rsidRDefault="003A2AAD" w:rsidP="003A2AAD">
      <w:pPr>
        <w:pStyle w:val="Sraopastraipa"/>
        <w:ind w:left="709"/>
        <w:rPr>
          <w:color w:val="0070C0"/>
        </w:rPr>
      </w:pPr>
    </w:p>
    <w:p w14:paraId="5E3CCE4F" w14:textId="77777777" w:rsidR="003A2AAD" w:rsidRDefault="003A2AAD" w:rsidP="003A2AAD">
      <w:pPr>
        <w:rPr>
          <w:color w:val="0070C0"/>
        </w:rPr>
      </w:pPr>
    </w:p>
    <w:p w14:paraId="5DC390BA" w14:textId="77777777" w:rsidR="003A2AAD" w:rsidRDefault="003A2AAD" w:rsidP="003A2AAD">
      <w:pPr>
        <w:pStyle w:val="p2"/>
        <w:rPr>
          <w:bCs/>
          <w:sz w:val="22"/>
          <w:szCs w:val="22"/>
        </w:rPr>
      </w:pPr>
    </w:p>
    <w:p w14:paraId="32941C38" w14:textId="77777777" w:rsidR="003A2AAD" w:rsidRDefault="003A2AAD" w:rsidP="003A2AAD">
      <w:pPr>
        <w:rPr>
          <w:b/>
          <w:bCs/>
          <w:sz w:val="22"/>
          <w:szCs w:val="22"/>
        </w:rPr>
      </w:pPr>
      <w:r>
        <w:rPr>
          <w:b/>
          <w:sz w:val="22"/>
          <w:szCs w:val="22"/>
          <w:lang w:bidi="lt-LT"/>
        </w:rPr>
        <w:t>Pranešimas apie šalutinį poveikį</w:t>
      </w:r>
    </w:p>
    <w:p w14:paraId="770B525A" w14:textId="77777777" w:rsidR="003A2AAD" w:rsidRDefault="003A2AAD" w:rsidP="003A2AAD">
      <w:pPr>
        <w:ind w:right="-1"/>
        <w:rPr>
          <w:sz w:val="22"/>
          <w:szCs w:val="22"/>
        </w:rPr>
      </w:pPr>
      <w:r>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rPr>
        <w:t>.</w:t>
      </w:r>
    </w:p>
    <w:p w14:paraId="086347E0" w14:textId="77777777" w:rsidR="003A2AAD" w:rsidRDefault="003A2AAD" w:rsidP="003A2AAD">
      <w:pPr>
        <w:pStyle w:val="p2"/>
        <w:rPr>
          <w:b/>
          <w:bCs/>
          <w:sz w:val="22"/>
          <w:szCs w:val="22"/>
        </w:rPr>
      </w:pPr>
    </w:p>
    <w:p w14:paraId="63C9158B" w14:textId="77777777" w:rsidR="003A2AAD" w:rsidRDefault="003A2AAD" w:rsidP="003A2AAD">
      <w:pPr>
        <w:pStyle w:val="p2"/>
        <w:rPr>
          <w:b/>
          <w:bCs/>
          <w:sz w:val="22"/>
          <w:szCs w:val="22"/>
        </w:rPr>
      </w:pPr>
    </w:p>
    <w:p w14:paraId="344C660A" w14:textId="77777777" w:rsidR="003A2AAD" w:rsidRDefault="003A2AAD" w:rsidP="003A2AAD">
      <w:pPr>
        <w:pStyle w:val="p2"/>
        <w:tabs>
          <w:tab w:val="clear" w:pos="720"/>
          <w:tab w:val="left" w:pos="540"/>
        </w:tabs>
        <w:spacing w:line="240" w:lineRule="auto"/>
        <w:rPr>
          <w:b/>
          <w:bCs/>
          <w:sz w:val="22"/>
          <w:szCs w:val="22"/>
        </w:rPr>
      </w:pPr>
      <w:r>
        <w:rPr>
          <w:b/>
          <w:sz w:val="22"/>
          <w:szCs w:val="22"/>
          <w:lang w:bidi="lt-LT"/>
        </w:rPr>
        <w:lastRenderedPageBreak/>
        <w:t>5.</w:t>
      </w:r>
      <w:r>
        <w:rPr>
          <w:b/>
          <w:sz w:val="22"/>
          <w:szCs w:val="22"/>
          <w:lang w:bidi="lt-LT"/>
        </w:rPr>
        <w:tab/>
        <w:t xml:space="preserve">Kaip laikyti </w:t>
      </w:r>
      <w:proofErr w:type="spellStart"/>
      <w:r>
        <w:rPr>
          <w:b/>
          <w:sz w:val="22"/>
          <w:szCs w:val="22"/>
          <w:lang w:bidi="lt-LT"/>
        </w:rPr>
        <w:t>Digrin</w:t>
      </w:r>
      <w:proofErr w:type="spellEnd"/>
      <w:r>
        <w:rPr>
          <w:b/>
          <w:sz w:val="22"/>
          <w:szCs w:val="22"/>
          <w:lang w:bidi="lt-LT"/>
        </w:rPr>
        <w:t xml:space="preserve"> </w:t>
      </w:r>
    </w:p>
    <w:p w14:paraId="71F360BA" w14:textId="77777777" w:rsidR="003A2AAD" w:rsidRDefault="003A2AAD" w:rsidP="003A2AAD">
      <w:pPr>
        <w:rPr>
          <w:sz w:val="22"/>
          <w:szCs w:val="22"/>
        </w:rPr>
      </w:pPr>
    </w:p>
    <w:p w14:paraId="20D2AA45" w14:textId="77777777" w:rsidR="003A2AAD" w:rsidRDefault="003A2AAD" w:rsidP="003A2AAD">
      <w:pPr>
        <w:pStyle w:val="Pagrindinistekstas2"/>
        <w:rPr>
          <w:b/>
          <w:bCs/>
          <w:sz w:val="22"/>
          <w:szCs w:val="22"/>
          <w:lang w:bidi="lt-LT"/>
        </w:rPr>
      </w:pPr>
      <w:r>
        <w:rPr>
          <w:sz w:val="22"/>
          <w:szCs w:val="22"/>
          <w:lang w:bidi="lt-LT"/>
        </w:rPr>
        <w:t xml:space="preserve">Laikykite ne aukštesnėje kaip 25 C temperatūroje. </w:t>
      </w:r>
    </w:p>
    <w:p w14:paraId="4CDAE5B8" w14:textId="77777777" w:rsidR="003A2AAD" w:rsidRDefault="003A2AAD" w:rsidP="003A2AAD">
      <w:pPr>
        <w:rPr>
          <w:sz w:val="22"/>
          <w:szCs w:val="22"/>
          <w:lang w:bidi="lt-LT"/>
        </w:rPr>
      </w:pPr>
      <w:r>
        <w:rPr>
          <w:sz w:val="22"/>
          <w:szCs w:val="22"/>
          <w:lang w:bidi="lt-LT"/>
        </w:rPr>
        <w:t xml:space="preserve">Lizdinę plokštelę laikyti gamintojo pakuotėje, kad vaistas būtų apsaugotas nuo šviesos. </w:t>
      </w:r>
    </w:p>
    <w:p w14:paraId="04AB96B8" w14:textId="77777777" w:rsidR="003A2AAD" w:rsidRDefault="003A2AAD" w:rsidP="003A2AAD">
      <w:pPr>
        <w:pStyle w:val="Pagrindinistekstas2"/>
        <w:rPr>
          <w:sz w:val="22"/>
          <w:szCs w:val="22"/>
        </w:rPr>
      </w:pPr>
    </w:p>
    <w:p w14:paraId="45C1C046" w14:textId="77777777" w:rsidR="003A2AAD" w:rsidRDefault="003A2AAD" w:rsidP="003A2AAD">
      <w:pPr>
        <w:pStyle w:val="Pagrindinistekstas2"/>
        <w:rPr>
          <w:sz w:val="22"/>
          <w:szCs w:val="22"/>
        </w:rPr>
      </w:pPr>
      <w:r>
        <w:rPr>
          <w:sz w:val="22"/>
          <w:szCs w:val="22"/>
          <w:lang w:bidi="lt-LT"/>
        </w:rPr>
        <w:t>Šį vaistą laikykite vaikams nepastebimoje ir nepasiekiamoje vietoje.</w:t>
      </w:r>
    </w:p>
    <w:p w14:paraId="34FA1672" w14:textId="77777777" w:rsidR="003A2AAD" w:rsidRDefault="003A2AAD" w:rsidP="003A2AAD">
      <w:pPr>
        <w:rPr>
          <w:sz w:val="22"/>
          <w:szCs w:val="22"/>
        </w:rPr>
      </w:pPr>
      <w:r>
        <w:rPr>
          <w:sz w:val="22"/>
          <w:szCs w:val="22"/>
          <w:lang w:bidi="lt-LT"/>
        </w:rPr>
        <w:t xml:space="preserve">Ant dėžutės ir lizdinės plokštelės po „Tinka iki“ ir „EXP“ nurodytam tinkamumo laikui pasibaigus, šio vaisto vartoti negalima. Vaistas tinkamas vartoti iki paskutinės nurodyto mėnesio dienos.  </w:t>
      </w:r>
    </w:p>
    <w:p w14:paraId="793BE528" w14:textId="77777777" w:rsidR="003A2AAD" w:rsidRDefault="003A2AAD" w:rsidP="003A2AAD">
      <w:pPr>
        <w:pStyle w:val="p2"/>
        <w:tabs>
          <w:tab w:val="clear" w:pos="720"/>
        </w:tabs>
        <w:spacing w:line="240" w:lineRule="auto"/>
        <w:ind w:left="426" w:hanging="426"/>
        <w:rPr>
          <w:b/>
          <w:sz w:val="22"/>
          <w:szCs w:val="22"/>
        </w:rPr>
      </w:pPr>
    </w:p>
    <w:p w14:paraId="09D33642" w14:textId="77777777" w:rsidR="003A2AAD" w:rsidRDefault="003A2AAD" w:rsidP="003A2AAD">
      <w:pPr>
        <w:ind w:right="-2"/>
        <w:rPr>
          <w:sz w:val="22"/>
          <w:szCs w:val="22"/>
        </w:rPr>
      </w:pPr>
      <w:r>
        <w:rPr>
          <w:sz w:val="22"/>
          <w:szCs w:val="22"/>
          <w:lang w:bidi="lt-LT"/>
        </w:rPr>
        <w:t>Vaistų negalima išmesti į kanalizaciją arba su buitinėmis atliekomis. Kaip išmesti nereikalingus vaistus, klauskite vaistininko. Šios priemonės padės saugoti aplinką.</w:t>
      </w:r>
    </w:p>
    <w:p w14:paraId="06D525DF" w14:textId="77777777" w:rsidR="003A2AAD" w:rsidRDefault="003A2AAD" w:rsidP="003A2AAD">
      <w:pPr>
        <w:pStyle w:val="p2"/>
        <w:rPr>
          <w:b/>
          <w:bCs/>
          <w:sz w:val="22"/>
          <w:szCs w:val="22"/>
        </w:rPr>
      </w:pPr>
    </w:p>
    <w:p w14:paraId="3A1A8FB7" w14:textId="77777777" w:rsidR="003A2AAD" w:rsidRDefault="003A2AAD" w:rsidP="003A2AAD">
      <w:pPr>
        <w:pStyle w:val="p2"/>
        <w:rPr>
          <w:b/>
          <w:bCs/>
          <w:sz w:val="22"/>
          <w:szCs w:val="22"/>
        </w:rPr>
      </w:pPr>
    </w:p>
    <w:p w14:paraId="28081FB2" w14:textId="77777777" w:rsidR="003A2AAD" w:rsidRDefault="003A2AAD" w:rsidP="003A2AAD">
      <w:pPr>
        <w:pStyle w:val="p2"/>
        <w:tabs>
          <w:tab w:val="left" w:pos="540"/>
        </w:tabs>
        <w:rPr>
          <w:sz w:val="22"/>
          <w:szCs w:val="22"/>
        </w:rPr>
      </w:pPr>
      <w:r>
        <w:rPr>
          <w:b/>
          <w:sz w:val="22"/>
          <w:szCs w:val="22"/>
          <w:lang w:bidi="lt-LT"/>
        </w:rPr>
        <w:t xml:space="preserve">6. </w:t>
      </w:r>
      <w:r>
        <w:rPr>
          <w:b/>
          <w:sz w:val="22"/>
          <w:szCs w:val="22"/>
          <w:lang w:bidi="lt-LT"/>
        </w:rPr>
        <w:tab/>
        <w:t>Pakuotės turinys ir kita informacija</w:t>
      </w:r>
    </w:p>
    <w:p w14:paraId="5AB4BCB0" w14:textId="77777777" w:rsidR="003A2AAD" w:rsidRDefault="003A2AAD" w:rsidP="003A2AAD">
      <w:pPr>
        <w:pStyle w:val="p2"/>
        <w:rPr>
          <w:sz w:val="22"/>
          <w:szCs w:val="22"/>
        </w:rPr>
      </w:pPr>
    </w:p>
    <w:p w14:paraId="62B7A1A6" w14:textId="77777777" w:rsidR="003A2AAD" w:rsidRDefault="003A2AAD" w:rsidP="003A2AAD">
      <w:pPr>
        <w:pStyle w:val="p2"/>
        <w:tabs>
          <w:tab w:val="clear" w:pos="720"/>
          <w:tab w:val="left" w:pos="1701"/>
        </w:tabs>
        <w:spacing w:line="240" w:lineRule="auto"/>
        <w:rPr>
          <w:b/>
          <w:bCs/>
          <w:sz w:val="22"/>
          <w:szCs w:val="22"/>
        </w:rPr>
      </w:pPr>
      <w:proofErr w:type="spellStart"/>
      <w:r>
        <w:rPr>
          <w:b/>
          <w:sz w:val="22"/>
          <w:szCs w:val="22"/>
          <w:lang w:bidi="lt-LT"/>
        </w:rPr>
        <w:t>Digrin</w:t>
      </w:r>
      <w:proofErr w:type="spellEnd"/>
      <w:r>
        <w:rPr>
          <w:b/>
          <w:sz w:val="22"/>
          <w:szCs w:val="22"/>
          <w:lang w:bidi="lt-LT"/>
        </w:rPr>
        <w:t xml:space="preserve"> sudėtis</w:t>
      </w:r>
    </w:p>
    <w:p w14:paraId="39C144DB" w14:textId="77777777" w:rsidR="003A2AAD" w:rsidRDefault="003A2AAD" w:rsidP="003A2AAD">
      <w:pPr>
        <w:pStyle w:val="p2"/>
        <w:tabs>
          <w:tab w:val="clear" w:pos="720"/>
          <w:tab w:val="left" w:pos="1701"/>
        </w:tabs>
        <w:spacing w:line="240" w:lineRule="auto"/>
        <w:rPr>
          <w:b/>
          <w:bCs/>
          <w:sz w:val="22"/>
          <w:szCs w:val="22"/>
        </w:rPr>
      </w:pPr>
    </w:p>
    <w:p w14:paraId="467B6072" w14:textId="77777777" w:rsidR="003A2AAD" w:rsidRDefault="003A2AAD" w:rsidP="003A2AAD">
      <w:pPr>
        <w:pStyle w:val="p2"/>
        <w:widowControl/>
        <w:tabs>
          <w:tab w:val="clear" w:pos="720"/>
        </w:tabs>
        <w:spacing w:line="240" w:lineRule="auto"/>
        <w:rPr>
          <w:sz w:val="22"/>
          <w:szCs w:val="22"/>
          <w:u w:val="single"/>
        </w:rPr>
      </w:pPr>
      <w:r>
        <w:rPr>
          <w:sz w:val="22"/>
          <w:szCs w:val="22"/>
          <w:u w:val="single"/>
          <w:lang w:bidi="lt-LT"/>
        </w:rPr>
        <w:t>Geltona tabletė:</w:t>
      </w:r>
    </w:p>
    <w:p w14:paraId="062FDBEB" w14:textId="77777777" w:rsidR="003A2AAD" w:rsidRDefault="003A2AAD" w:rsidP="003A2AAD">
      <w:pPr>
        <w:widowControl w:val="0"/>
        <w:tabs>
          <w:tab w:val="decimal" w:pos="3969"/>
          <w:tab w:val="left" w:pos="4536"/>
        </w:tabs>
        <w:rPr>
          <w:sz w:val="22"/>
          <w:szCs w:val="22"/>
        </w:rPr>
      </w:pPr>
      <w:r>
        <w:rPr>
          <w:sz w:val="22"/>
          <w:szCs w:val="22"/>
          <w:lang w:bidi="lt-LT"/>
        </w:rPr>
        <w:t xml:space="preserve">Veikliosios medžiagos yra: </w:t>
      </w:r>
    </w:p>
    <w:p w14:paraId="75148C6D" w14:textId="77777777" w:rsidR="003A2AAD" w:rsidRDefault="003A2AAD" w:rsidP="003A2AAD">
      <w:pPr>
        <w:widowControl w:val="0"/>
        <w:tabs>
          <w:tab w:val="decimal" w:pos="3969"/>
          <w:tab w:val="left" w:pos="4536"/>
        </w:tabs>
        <w:rPr>
          <w:sz w:val="22"/>
          <w:szCs w:val="22"/>
        </w:rPr>
      </w:pPr>
      <w:proofErr w:type="spellStart"/>
      <w:r>
        <w:rPr>
          <w:sz w:val="22"/>
          <w:szCs w:val="22"/>
          <w:lang w:bidi="lt-LT"/>
        </w:rPr>
        <w:t>Paracetamolis</w:t>
      </w:r>
      <w:proofErr w:type="spellEnd"/>
      <w:r>
        <w:rPr>
          <w:sz w:val="22"/>
          <w:szCs w:val="22"/>
          <w:lang w:bidi="lt-LT"/>
        </w:rPr>
        <w:tab/>
        <w:t>500</w:t>
      </w:r>
      <w:r>
        <w:rPr>
          <w:sz w:val="22"/>
          <w:szCs w:val="22"/>
          <w:lang w:bidi="lt-LT"/>
        </w:rPr>
        <w:tab/>
        <w:t>mg</w:t>
      </w:r>
    </w:p>
    <w:p w14:paraId="305C2B6F" w14:textId="77777777" w:rsidR="003A2AAD" w:rsidRDefault="003A2AAD" w:rsidP="003A2AAD">
      <w:pPr>
        <w:widowControl w:val="0"/>
        <w:tabs>
          <w:tab w:val="decimal" w:pos="3969"/>
          <w:tab w:val="left" w:pos="4536"/>
        </w:tabs>
        <w:rPr>
          <w:sz w:val="22"/>
          <w:szCs w:val="22"/>
        </w:rPr>
      </w:pPr>
      <w:proofErr w:type="spellStart"/>
      <w:r>
        <w:rPr>
          <w:sz w:val="22"/>
          <w:szCs w:val="22"/>
          <w:lang w:bidi="lt-LT"/>
        </w:rPr>
        <w:t>Pseudoefedrino</w:t>
      </w:r>
      <w:proofErr w:type="spellEnd"/>
      <w:r>
        <w:rPr>
          <w:sz w:val="22"/>
          <w:szCs w:val="22"/>
          <w:lang w:bidi="lt-LT"/>
        </w:rPr>
        <w:t xml:space="preserve"> hidrochloridas</w:t>
      </w:r>
      <w:r>
        <w:rPr>
          <w:sz w:val="22"/>
          <w:szCs w:val="22"/>
          <w:lang w:bidi="lt-LT"/>
        </w:rPr>
        <w:tab/>
        <w:t>30</w:t>
      </w:r>
      <w:r>
        <w:rPr>
          <w:sz w:val="22"/>
          <w:szCs w:val="22"/>
          <w:lang w:bidi="lt-LT"/>
        </w:rPr>
        <w:tab/>
        <w:t xml:space="preserve">mg </w:t>
      </w:r>
    </w:p>
    <w:p w14:paraId="5AFB0249" w14:textId="77777777" w:rsidR="003A2AAD" w:rsidRDefault="003A2AAD" w:rsidP="003A2AAD">
      <w:pPr>
        <w:widowControl w:val="0"/>
        <w:tabs>
          <w:tab w:val="decimal" w:pos="3969"/>
          <w:tab w:val="left" w:pos="4536"/>
        </w:tabs>
        <w:rPr>
          <w:sz w:val="22"/>
          <w:szCs w:val="22"/>
          <w:lang w:bidi="lt-LT"/>
        </w:rPr>
      </w:pPr>
      <w:proofErr w:type="spellStart"/>
      <w:r>
        <w:rPr>
          <w:sz w:val="22"/>
          <w:szCs w:val="22"/>
          <w:lang w:bidi="lt-LT"/>
        </w:rPr>
        <w:t>Dekstrometorfano</w:t>
      </w:r>
      <w:proofErr w:type="spellEnd"/>
      <w:r>
        <w:rPr>
          <w:sz w:val="22"/>
          <w:szCs w:val="22"/>
          <w:lang w:bidi="lt-LT"/>
        </w:rPr>
        <w:t xml:space="preserve"> </w:t>
      </w:r>
      <w:proofErr w:type="spellStart"/>
      <w:r>
        <w:rPr>
          <w:sz w:val="22"/>
          <w:szCs w:val="22"/>
          <w:lang w:bidi="lt-LT"/>
        </w:rPr>
        <w:t>hidrobromidas</w:t>
      </w:r>
      <w:proofErr w:type="spellEnd"/>
      <w:r>
        <w:rPr>
          <w:sz w:val="22"/>
          <w:szCs w:val="22"/>
          <w:lang w:bidi="lt-LT"/>
        </w:rPr>
        <w:tab/>
        <w:t>15</w:t>
      </w:r>
      <w:r>
        <w:rPr>
          <w:sz w:val="22"/>
          <w:szCs w:val="22"/>
          <w:lang w:bidi="lt-LT"/>
        </w:rPr>
        <w:tab/>
        <w:t xml:space="preserve">mg </w:t>
      </w:r>
    </w:p>
    <w:p w14:paraId="6A9396DD" w14:textId="77777777" w:rsidR="003A2AAD" w:rsidRDefault="003A2AAD" w:rsidP="003A2AAD">
      <w:pPr>
        <w:widowControl w:val="0"/>
        <w:tabs>
          <w:tab w:val="decimal" w:pos="3969"/>
          <w:tab w:val="left" w:pos="4536"/>
        </w:tabs>
        <w:rPr>
          <w:sz w:val="22"/>
          <w:szCs w:val="22"/>
        </w:rPr>
      </w:pPr>
    </w:p>
    <w:p w14:paraId="3B0F8F27" w14:textId="77777777" w:rsidR="003A2AAD" w:rsidRDefault="003A2AAD" w:rsidP="003A2AAD">
      <w:pPr>
        <w:rPr>
          <w:sz w:val="22"/>
          <w:szCs w:val="22"/>
        </w:rPr>
      </w:pPr>
      <w:r>
        <w:rPr>
          <w:sz w:val="22"/>
          <w:szCs w:val="22"/>
          <w:lang w:bidi="lt-LT"/>
        </w:rPr>
        <w:t xml:space="preserve">Pagalbinės medžiagos yra: </w:t>
      </w:r>
    </w:p>
    <w:p w14:paraId="5EF3901A" w14:textId="77777777" w:rsidR="003A2AAD" w:rsidRDefault="003A2AAD" w:rsidP="003A2AAD">
      <w:pPr>
        <w:rPr>
          <w:sz w:val="22"/>
          <w:szCs w:val="22"/>
          <w:u w:val="single"/>
        </w:rPr>
      </w:pPr>
      <w:r>
        <w:rPr>
          <w:sz w:val="22"/>
          <w:szCs w:val="22"/>
          <w:u w:val="single"/>
          <w:lang w:bidi="lt-LT"/>
        </w:rPr>
        <w:t>tabletės šerdis:</w:t>
      </w:r>
    </w:p>
    <w:p w14:paraId="40EC137B" w14:textId="77777777" w:rsidR="003A2AAD" w:rsidRDefault="003A2AAD" w:rsidP="003A2AAD">
      <w:pPr>
        <w:rPr>
          <w:sz w:val="22"/>
          <w:szCs w:val="22"/>
        </w:rPr>
      </w:pPr>
      <w:proofErr w:type="spellStart"/>
      <w:r>
        <w:rPr>
          <w:sz w:val="22"/>
          <w:szCs w:val="22"/>
          <w:lang w:bidi="lt-LT"/>
        </w:rPr>
        <w:t>povidonas</w:t>
      </w:r>
      <w:proofErr w:type="spellEnd"/>
      <w:r>
        <w:rPr>
          <w:sz w:val="22"/>
          <w:szCs w:val="22"/>
          <w:lang w:bidi="lt-LT"/>
        </w:rPr>
        <w:t xml:space="preserve"> K30, </w:t>
      </w:r>
      <w:proofErr w:type="spellStart"/>
      <w:r>
        <w:rPr>
          <w:sz w:val="22"/>
          <w:szCs w:val="22"/>
          <w:lang w:bidi="lt-LT"/>
        </w:rPr>
        <w:t>mikrokristalinė</w:t>
      </w:r>
      <w:proofErr w:type="spellEnd"/>
      <w:r>
        <w:rPr>
          <w:sz w:val="22"/>
          <w:szCs w:val="22"/>
          <w:lang w:bidi="lt-LT"/>
        </w:rPr>
        <w:t xml:space="preserve"> celiuliozė, </w:t>
      </w:r>
      <w:proofErr w:type="spellStart"/>
      <w:r>
        <w:rPr>
          <w:sz w:val="22"/>
          <w:szCs w:val="22"/>
          <w:lang w:bidi="lt-LT"/>
        </w:rPr>
        <w:t>krospovidonas</w:t>
      </w:r>
      <w:proofErr w:type="spellEnd"/>
      <w:r>
        <w:rPr>
          <w:sz w:val="22"/>
          <w:szCs w:val="22"/>
          <w:lang w:bidi="lt-LT"/>
        </w:rPr>
        <w:t xml:space="preserve"> (A tipas), </w:t>
      </w:r>
      <w:proofErr w:type="spellStart"/>
      <w:r>
        <w:rPr>
          <w:sz w:val="22"/>
          <w:szCs w:val="22"/>
          <w:lang w:bidi="lt-LT"/>
        </w:rPr>
        <w:t>pregelifikuotas</w:t>
      </w:r>
      <w:proofErr w:type="spellEnd"/>
      <w:r>
        <w:rPr>
          <w:sz w:val="22"/>
          <w:szCs w:val="22"/>
          <w:lang w:bidi="lt-LT"/>
        </w:rPr>
        <w:t xml:space="preserve"> kukurūzų krakmolas, stearino rūgštis, bevandenis koloidinis silicio dioksidas. </w:t>
      </w:r>
    </w:p>
    <w:p w14:paraId="3BB42DF3" w14:textId="77777777" w:rsidR="003A2AAD" w:rsidRDefault="003A2AAD" w:rsidP="003A2AAD">
      <w:pPr>
        <w:rPr>
          <w:iCs/>
          <w:sz w:val="22"/>
          <w:szCs w:val="22"/>
          <w:u w:val="single"/>
        </w:rPr>
      </w:pPr>
      <w:r>
        <w:rPr>
          <w:sz w:val="22"/>
          <w:szCs w:val="22"/>
          <w:u w:val="single"/>
          <w:lang w:bidi="lt-LT"/>
        </w:rPr>
        <w:t>tabletės plėvelėje:</w:t>
      </w:r>
    </w:p>
    <w:p w14:paraId="0A539C12" w14:textId="77777777" w:rsidR="003A2AAD" w:rsidRDefault="003A2AAD" w:rsidP="003A2AAD">
      <w:pPr>
        <w:rPr>
          <w:sz w:val="22"/>
          <w:szCs w:val="22"/>
        </w:rPr>
      </w:pPr>
      <w:r>
        <w:rPr>
          <w:sz w:val="22"/>
          <w:szCs w:val="22"/>
          <w:lang w:bidi="lt-LT"/>
        </w:rPr>
        <w:t>(</w:t>
      </w:r>
      <w:proofErr w:type="spellStart"/>
      <w:r>
        <w:rPr>
          <w:sz w:val="22"/>
          <w:szCs w:val="22"/>
          <w:lang w:bidi="lt-LT"/>
        </w:rPr>
        <w:t>Opadry</w:t>
      </w:r>
      <w:proofErr w:type="spellEnd"/>
      <w:r>
        <w:rPr>
          <w:sz w:val="22"/>
          <w:szCs w:val="22"/>
          <w:lang w:bidi="lt-LT"/>
        </w:rPr>
        <w:t xml:space="preserve"> </w:t>
      </w:r>
      <w:proofErr w:type="spellStart"/>
      <w:r>
        <w:rPr>
          <w:sz w:val="22"/>
          <w:szCs w:val="22"/>
          <w:lang w:bidi="lt-LT"/>
        </w:rPr>
        <w:t>Yellow</w:t>
      </w:r>
      <w:proofErr w:type="spellEnd"/>
      <w:r>
        <w:rPr>
          <w:sz w:val="22"/>
          <w:szCs w:val="22"/>
          <w:lang w:bidi="lt-LT"/>
        </w:rPr>
        <w:t xml:space="preserve">): </w:t>
      </w:r>
      <w:proofErr w:type="spellStart"/>
      <w:r>
        <w:rPr>
          <w:sz w:val="22"/>
          <w:szCs w:val="22"/>
          <w:lang w:bidi="lt-LT"/>
        </w:rPr>
        <w:t>hipromeliozė</w:t>
      </w:r>
      <w:proofErr w:type="spellEnd"/>
      <w:r>
        <w:rPr>
          <w:sz w:val="22"/>
          <w:szCs w:val="22"/>
          <w:lang w:bidi="lt-LT"/>
        </w:rPr>
        <w:t xml:space="preserve"> (2910) 6cP, titano dioksidas (E171), </w:t>
      </w:r>
      <w:proofErr w:type="spellStart"/>
      <w:r>
        <w:rPr>
          <w:sz w:val="22"/>
          <w:szCs w:val="22"/>
          <w:lang w:bidi="lt-LT"/>
        </w:rPr>
        <w:t>tartrazinas</w:t>
      </w:r>
      <w:proofErr w:type="spellEnd"/>
      <w:r>
        <w:rPr>
          <w:sz w:val="22"/>
          <w:szCs w:val="22"/>
          <w:lang w:bidi="lt-LT"/>
        </w:rPr>
        <w:t xml:space="preserve"> (E102), </w:t>
      </w:r>
      <w:proofErr w:type="spellStart"/>
      <w:r>
        <w:rPr>
          <w:sz w:val="22"/>
          <w:szCs w:val="22"/>
          <w:lang w:bidi="lt-LT"/>
        </w:rPr>
        <w:t>makrogolis</w:t>
      </w:r>
      <w:proofErr w:type="spellEnd"/>
      <w:r>
        <w:rPr>
          <w:sz w:val="22"/>
          <w:szCs w:val="22"/>
          <w:lang w:bidi="lt-LT"/>
        </w:rPr>
        <w:t xml:space="preserve"> 400. </w:t>
      </w:r>
    </w:p>
    <w:p w14:paraId="44971B62" w14:textId="77777777" w:rsidR="003A2AAD" w:rsidRDefault="003A2AAD" w:rsidP="003A2AAD">
      <w:pPr>
        <w:pStyle w:val="p2"/>
        <w:rPr>
          <w:sz w:val="22"/>
          <w:szCs w:val="22"/>
        </w:rPr>
      </w:pPr>
    </w:p>
    <w:p w14:paraId="740244F5" w14:textId="77777777" w:rsidR="003A2AAD" w:rsidRDefault="003A2AAD" w:rsidP="003A2AAD">
      <w:pPr>
        <w:pStyle w:val="p2"/>
        <w:widowControl/>
        <w:tabs>
          <w:tab w:val="clear" w:pos="720"/>
        </w:tabs>
        <w:spacing w:line="240" w:lineRule="auto"/>
        <w:rPr>
          <w:sz w:val="22"/>
          <w:szCs w:val="22"/>
          <w:u w:val="single"/>
        </w:rPr>
      </w:pPr>
      <w:proofErr w:type="spellStart"/>
      <w:r>
        <w:rPr>
          <w:sz w:val="22"/>
          <w:szCs w:val="22"/>
          <w:u w:val="single"/>
          <w:lang w:bidi="lt-LT"/>
        </w:rPr>
        <w:t>Męlyna</w:t>
      </w:r>
      <w:proofErr w:type="spellEnd"/>
      <w:r>
        <w:rPr>
          <w:sz w:val="22"/>
          <w:szCs w:val="22"/>
          <w:u w:val="single"/>
          <w:lang w:bidi="lt-LT"/>
        </w:rPr>
        <w:t xml:space="preserve"> tabletė:</w:t>
      </w:r>
    </w:p>
    <w:p w14:paraId="161C5A5A" w14:textId="77777777" w:rsidR="003A2AAD" w:rsidRDefault="003A2AAD" w:rsidP="003A2AAD">
      <w:pPr>
        <w:widowControl w:val="0"/>
        <w:tabs>
          <w:tab w:val="decimal" w:pos="3969"/>
          <w:tab w:val="left" w:pos="4536"/>
        </w:tabs>
        <w:rPr>
          <w:sz w:val="22"/>
          <w:szCs w:val="22"/>
        </w:rPr>
      </w:pPr>
      <w:r>
        <w:rPr>
          <w:sz w:val="22"/>
          <w:szCs w:val="22"/>
          <w:lang w:bidi="lt-LT"/>
        </w:rPr>
        <w:t xml:space="preserve">Veikliosios medžiagos yra: </w:t>
      </w:r>
    </w:p>
    <w:p w14:paraId="58C2DF2C" w14:textId="77777777" w:rsidR="003A2AAD" w:rsidRDefault="003A2AAD" w:rsidP="003A2AAD">
      <w:pPr>
        <w:widowControl w:val="0"/>
        <w:tabs>
          <w:tab w:val="decimal" w:pos="3969"/>
          <w:tab w:val="left" w:pos="4536"/>
        </w:tabs>
        <w:rPr>
          <w:sz w:val="22"/>
          <w:szCs w:val="22"/>
        </w:rPr>
      </w:pPr>
      <w:proofErr w:type="spellStart"/>
      <w:r>
        <w:rPr>
          <w:sz w:val="22"/>
          <w:szCs w:val="22"/>
          <w:lang w:bidi="lt-LT"/>
        </w:rPr>
        <w:t>Paracetamolis</w:t>
      </w:r>
      <w:proofErr w:type="spellEnd"/>
      <w:r>
        <w:rPr>
          <w:sz w:val="22"/>
          <w:szCs w:val="22"/>
          <w:lang w:bidi="lt-LT"/>
        </w:rPr>
        <w:tab/>
        <w:t>500</w:t>
      </w:r>
      <w:r>
        <w:rPr>
          <w:sz w:val="22"/>
          <w:szCs w:val="22"/>
          <w:lang w:bidi="lt-LT"/>
        </w:rPr>
        <w:tab/>
        <w:t>mg</w:t>
      </w:r>
    </w:p>
    <w:p w14:paraId="46F888D4" w14:textId="77777777" w:rsidR="003A2AAD" w:rsidRDefault="003A2AAD" w:rsidP="003A2AAD">
      <w:pPr>
        <w:widowControl w:val="0"/>
        <w:tabs>
          <w:tab w:val="decimal" w:pos="3969"/>
          <w:tab w:val="left" w:pos="4536"/>
        </w:tabs>
        <w:rPr>
          <w:sz w:val="22"/>
          <w:szCs w:val="22"/>
        </w:rPr>
      </w:pPr>
      <w:proofErr w:type="spellStart"/>
      <w:r>
        <w:rPr>
          <w:sz w:val="22"/>
          <w:szCs w:val="22"/>
          <w:lang w:bidi="lt-LT"/>
        </w:rPr>
        <w:t>Pseudoefedrino</w:t>
      </w:r>
      <w:proofErr w:type="spellEnd"/>
      <w:r>
        <w:rPr>
          <w:sz w:val="22"/>
          <w:szCs w:val="22"/>
          <w:lang w:bidi="lt-LT"/>
        </w:rPr>
        <w:t xml:space="preserve"> hidrochloridas</w:t>
      </w:r>
      <w:r>
        <w:rPr>
          <w:sz w:val="22"/>
          <w:szCs w:val="22"/>
          <w:lang w:bidi="lt-LT"/>
        </w:rPr>
        <w:tab/>
        <w:t>30</w:t>
      </w:r>
      <w:r>
        <w:rPr>
          <w:sz w:val="22"/>
          <w:szCs w:val="22"/>
          <w:lang w:bidi="lt-LT"/>
        </w:rPr>
        <w:tab/>
        <w:t xml:space="preserve">mg </w:t>
      </w:r>
    </w:p>
    <w:p w14:paraId="47A611CB" w14:textId="77777777" w:rsidR="003A2AAD" w:rsidRDefault="003A2AAD" w:rsidP="003A2AAD">
      <w:pPr>
        <w:widowControl w:val="0"/>
        <w:tabs>
          <w:tab w:val="decimal" w:pos="3969"/>
          <w:tab w:val="left" w:pos="4536"/>
        </w:tabs>
        <w:rPr>
          <w:sz w:val="22"/>
          <w:szCs w:val="22"/>
        </w:rPr>
      </w:pPr>
      <w:proofErr w:type="spellStart"/>
      <w:r>
        <w:rPr>
          <w:sz w:val="22"/>
          <w:szCs w:val="22"/>
          <w:lang w:bidi="lt-LT"/>
        </w:rPr>
        <w:t>Dekstrometorfano</w:t>
      </w:r>
      <w:proofErr w:type="spellEnd"/>
      <w:r>
        <w:rPr>
          <w:sz w:val="22"/>
          <w:szCs w:val="22"/>
          <w:lang w:bidi="lt-LT"/>
        </w:rPr>
        <w:t xml:space="preserve"> </w:t>
      </w:r>
      <w:proofErr w:type="spellStart"/>
      <w:r>
        <w:rPr>
          <w:sz w:val="22"/>
          <w:szCs w:val="22"/>
          <w:lang w:bidi="lt-LT"/>
        </w:rPr>
        <w:t>hidrobromidas</w:t>
      </w:r>
      <w:proofErr w:type="spellEnd"/>
      <w:r>
        <w:rPr>
          <w:sz w:val="22"/>
          <w:szCs w:val="22"/>
          <w:lang w:bidi="lt-LT"/>
        </w:rPr>
        <w:tab/>
        <w:t>15</w:t>
      </w:r>
      <w:r>
        <w:rPr>
          <w:sz w:val="22"/>
          <w:szCs w:val="22"/>
          <w:lang w:bidi="lt-LT"/>
        </w:rPr>
        <w:tab/>
        <w:t xml:space="preserve">mg </w:t>
      </w:r>
    </w:p>
    <w:p w14:paraId="49057E59" w14:textId="77777777" w:rsidR="003A2AAD" w:rsidRDefault="003A2AAD" w:rsidP="003A2AAD">
      <w:pPr>
        <w:widowControl w:val="0"/>
        <w:tabs>
          <w:tab w:val="decimal" w:pos="3969"/>
          <w:tab w:val="left" w:pos="4536"/>
        </w:tabs>
        <w:rPr>
          <w:sz w:val="22"/>
          <w:szCs w:val="22"/>
        </w:rPr>
      </w:pPr>
      <w:proofErr w:type="spellStart"/>
      <w:r>
        <w:rPr>
          <w:sz w:val="22"/>
          <w:szCs w:val="22"/>
          <w:lang w:bidi="lt-LT"/>
        </w:rPr>
        <w:t>Chlorfeniramino</w:t>
      </w:r>
      <w:proofErr w:type="spellEnd"/>
      <w:r>
        <w:rPr>
          <w:sz w:val="22"/>
          <w:szCs w:val="22"/>
          <w:lang w:bidi="lt-LT"/>
        </w:rPr>
        <w:t xml:space="preserve"> </w:t>
      </w:r>
      <w:proofErr w:type="spellStart"/>
      <w:r>
        <w:rPr>
          <w:sz w:val="22"/>
          <w:szCs w:val="22"/>
          <w:lang w:bidi="lt-LT"/>
        </w:rPr>
        <w:t>maleatas</w:t>
      </w:r>
      <w:proofErr w:type="spellEnd"/>
      <w:r>
        <w:rPr>
          <w:sz w:val="22"/>
          <w:szCs w:val="22"/>
          <w:lang w:bidi="lt-LT"/>
        </w:rPr>
        <w:tab/>
        <w:t>2</w:t>
      </w:r>
      <w:r>
        <w:rPr>
          <w:sz w:val="22"/>
          <w:szCs w:val="22"/>
          <w:lang w:bidi="lt-LT"/>
        </w:rPr>
        <w:tab/>
        <w:t xml:space="preserve">mg </w:t>
      </w:r>
    </w:p>
    <w:p w14:paraId="72CD01DB" w14:textId="77777777" w:rsidR="003A2AAD" w:rsidRDefault="003A2AAD" w:rsidP="003A2AAD">
      <w:pPr>
        <w:pStyle w:val="Pagrindinistekstas2"/>
        <w:rPr>
          <w:sz w:val="22"/>
          <w:szCs w:val="22"/>
        </w:rPr>
      </w:pPr>
    </w:p>
    <w:p w14:paraId="3DCD337B" w14:textId="77777777" w:rsidR="003A2AAD" w:rsidRDefault="003A2AAD" w:rsidP="003A2AAD">
      <w:pPr>
        <w:pStyle w:val="Pagrindinistekstas2"/>
        <w:jc w:val="left"/>
        <w:rPr>
          <w:sz w:val="22"/>
          <w:szCs w:val="22"/>
        </w:rPr>
      </w:pPr>
      <w:r>
        <w:rPr>
          <w:sz w:val="22"/>
          <w:szCs w:val="22"/>
          <w:lang w:bidi="lt-LT"/>
        </w:rPr>
        <w:t>Pagalbinės medžiagos:</w:t>
      </w:r>
    </w:p>
    <w:p w14:paraId="043CD885" w14:textId="77777777" w:rsidR="003A2AAD" w:rsidRDefault="003A2AAD" w:rsidP="003A2AAD">
      <w:pPr>
        <w:rPr>
          <w:sz w:val="22"/>
          <w:szCs w:val="22"/>
          <w:lang w:bidi="lt-LT"/>
        </w:rPr>
      </w:pPr>
      <w:r>
        <w:rPr>
          <w:sz w:val="22"/>
          <w:szCs w:val="22"/>
          <w:u w:val="single"/>
          <w:lang w:bidi="lt-LT"/>
        </w:rPr>
        <w:t>tabletės šerdis</w:t>
      </w:r>
      <w:r>
        <w:rPr>
          <w:sz w:val="22"/>
          <w:szCs w:val="22"/>
          <w:lang w:bidi="lt-LT"/>
        </w:rPr>
        <w:t xml:space="preserve">: </w:t>
      </w:r>
      <w:proofErr w:type="spellStart"/>
      <w:r>
        <w:rPr>
          <w:sz w:val="22"/>
          <w:szCs w:val="22"/>
          <w:lang w:bidi="lt-LT"/>
        </w:rPr>
        <w:t>pregelifikuotas</w:t>
      </w:r>
      <w:proofErr w:type="spellEnd"/>
      <w:r>
        <w:rPr>
          <w:sz w:val="22"/>
          <w:szCs w:val="22"/>
          <w:lang w:bidi="lt-LT"/>
        </w:rPr>
        <w:t xml:space="preserve"> kukurūzų krakmolas, </w:t>
      </w:r>
      <w:proofErr w:type="spellStart"/>
      <w:r>
        <w:rPr>
          <w:sz w:val="22"/>
          <w:szCs w:val="22"/>
          <w:lang w:bidi="lt-LT"/>
        </w:rPr>
        <w:t>povidonas</w:t>
      </w:r>
      <w:proofErr w:type="spellEnd"/>
      <w:r>
        <w:rPr>
          <w:sz w:val="22"/>
          <w:szCs w:val="22"/>
          <w:lang w:bidi="lt-LT"/>
        </w:rPr>
        <w:t xml:space="preserve"> K29/32, stearino rūgštis, </w:t>
      </w:r>
      <w:proofErr w:type="spellStart"/>
      <w:r>
        <w:rPr>
          <w:sz w:val="22"/>
          <w:szCs w:val="22"/>
          <w:lang w:bidi="lt-LT"/>
        </w:rPr>
        <w:t>mikrokristalinė</w:t>
      </w:r>
      <w:proofErr w:type="spellEnd"/>
      <w:r>
        <w:rPr>
          <w:sz w:val="22"/>
          <w:szCs w:val="22"/>
          <w:lang w:bidi="lt-LT"/>
        </w:rPr>
        <w:t xml:space="preserve"> celiuliozė, </w:t>
      </w:r>
      <w:proofErr w:type="spellStart"/>
      <w:r>
        <w:rPr>
          <w:sz w:val="22"/>
          <w:szCs w:val="22"/>
          <w:lang w:bidi="lt-LT"/>
        </w:rPr>
        <w:t>krospovidonas</w:t>
      </w:r>
      <w:proofErr w:type="spellEnd"/>
      <w:r>
        <w:rPr>
          <w:sz w:val="22"/>
          <w:szCs w:val="22"/>
          <w:lang w:bidi="lt-LT"/>
        </w:rPr>
        <w:t xml:space="preserve"> (A tipas), bevandenis koloidinis silicio dioksidas, briliantinis mėlynasis FCF aliuminio dažalas (E 133),</w:t>
      </w:r>
      <w:r>
        <w:t xml:space="preserve"> </w:t>
      </w:r>
      <w:proofErr w:type="spellStart"/>
      <w:r>
        <w:rPr>
          <w:sz w:val="22"/>
          <w:szCs w:val="22"/>
          <w:lang w:bidi="lt-LT"/>
        </w:rPr>
        <w:t>indigokarmino</w:t>
      </w:r>
      <w:proofErr w:type="spellEnd"/>
      <w:r>
        <w:rPr>
          <w:sz w:val="22"/>
          <w:szCs w:val="22"/>
          <w:lang w:bidi="lt-LT"/>
        </w:rPr>
        <w:t xml:space="preserve"> aliuminio dažalas (E 132);</w:t>
      </w:r>
    </w:p>
    <w:p w14:paraId="2D4B09D5" w14:textId="77777777" w:rsidR="003A2AAD" w:rsidRDefault="003A2AAD" w:rsidP="003A2AAD">
      <w:pPr>
        <w:pStyle w:val="p2"/>
        <w:widowControl/>
        <w:tabs>
          <w:tab w:val="clear" w:pos="720"/>
        </w:tabs>
        <w:spacing w:line="240" w:lineRule="auto"/>
        <w:rPr>
          <w:sz w:val="22"/>
          <w:szCs w:val="22"/>
          <w:lang w:bidi="lt-LT"/>
        </w:rPr>
      </w:pPr>
      <w:r>
        <w:rPr>
          <w:sz w:val="22"/>
          <w:szCs w:val="22"/>
          <w:u w:val="single"/>
          <w:lang w:bidi="lt-LT"/>
        </w:rPr>
        <w:t>tabletės plėvelė</w:t>
      </w:r>
      <w:r>
        <w:rPr>
          <w:sz w:val="22"/>
          <w:szCs w:val="22"/>
          <w:lang w:bidi="lt-LT"/>
        </w:rPr>
        <w:t xml:space="preserve">: </w:t>
      </w:r>
      <w:proofErr w:type="spellStart"/>
      <w:r>
        <w:rPr>
          <w:sz w:val="22"/>
          <w:szCs w:val="22"/>
          <w:lang w:bidi="lt-LT"/>
        </w:rPr>
        <w:t>polidekstrozė</w:t>
      </w:r>
      <w:proofErr w:type="spellEnd"/>
      <w:r>
        <w:rPr>
          <w:sz w:val="22"/>
          <w:szCs w:val="22"/>
          <w:lang w:bidi="lt-LT"/>
        </w:rPr>
        <w:t xml:space="preserve">, titano dioksidas (E171), </w:t>
      </w:r>
      <w:proofErr w:type="spellStart"/>
      <w:r>
        <w:rPr>
          <w:sz w:val="22"/>
          <w:szCs w:val="22"/>
          <w:lang w:bidi="lt-LT"/>
        </w:rPr>
        <w:t>hipromeliozė</w:t>
      </w:r>
      <w:proofErr w:type="spellEnd"/>
      <w:r>
        <w:rPr>
          <w:sz w:val="22"/>
          <w:szCs w:val="22"/>
          <w:lang w:bidi="lt-LT"/>
        </w:rPr>
        <w:t xml:space="preserve"> (2910) (3cP, 6cP, 50cP), briliantinis mėlynasis FCF aliuminio dažalas (E 133),</w:t>
      </w:r>
      <w:r>
        <w:t xml:space="preserve"> </w:t>
      </w:r>
      <w:proofErr w:type="spellStart"/>
      <w:r>
        <w:rPr>
          <w:sz w:val="22"/>
          <w:szCs w:val="22"/>
          <w:lang w:bidi="lt-LT"/>
        </w:rPr>
        <w:t>triacetinas</w:t>
      </w:r>
      <w:proofErr w:type="spellEnd"/>
      <w:r>
        <w:rPr>
          <w:sz w:val="22"/>
          <w:szCs w:val="22"/>
          <w:lang w:bidi="lt-LT"/>
        </w:rPr>
        <w:t xml:space="preserve">, </w:t>
      </w:r>
      <w:proofErr w:type="spellStart"/>
      <w:r>
        <w:rPr>
          <w:sz w:val="22"/>
          <w:szCs w:val="22"/>
          <w:lang w:bidi="lt-LT"/>
        </w:rPr>
        <w:t>makrogolis</w:t>
      </w:r>
      <w:proofErr w:type="spellEnd"/>
      <w:r>
        <w:rPr>
          <w:sz w:val="22"/>
          <w:szCs w:val="22"/>
          <w:lang w:bidi="lt-LT"/>
        </w:rPr>
        <w:t xml:space="preserve"> 8000.</w:t>
      </w:r>
    </w:p>
    <w:p w14:paraId="32C50DF7" w14:textId="77777777" w:rsidR="003A2AAD" w:rsidRDefault="003A2AAD" w:rsidP="003A2AAD">
      <w:pPr>
        <w:pStyle w:val="p2"/>
        <w:widowControl/>
        <w:tabs>
          <w:tab w:val="clear" w:pos="720"/>
        </w:tabs>
        <w:spacing w:line="240" w:lineRule="auto"/>
        <w:rPr>
          <w:sz w:val="22"/>
          <w:szCs w:val="22"/>
        </w:rPr>
      </w:pPr>
    </w:p>
    <w:p w14:paraId="4CB5918D" w14:textId="77777777" w:rsidR="003A2AAD" w:rsidRDefault="003A2AAD" w:rsidP="003A2AAD">
      <w:pPr>
        <w:pStyle w:val="p2"/>
        <w:widowControl/>
        <w:tabs>
          <w:tab w:val="clear" w:pos="720"/>
          <w:tab w:val="left" w:pos="1701"/>
        </w:tabs>
        <w:spacing w:line="240" w:lineRule="auto"/>
        <w:rPr>
          <w:b/>
          <w:sz w:val="22"/>
          <w:szCs w:val="22"/>
        </w:rPr>
      </w:pPr>
      <w:proofErr w:type="spellStart"/>
      <w:r>
        <w:rPr>
          <w:b/>
          <w:sz w:val="22"/>
          <w:szCs w:val="22"/>
          <w:lang w:bidi="lt-LT"/>
        </w:rPr>
        <w:t>Digrin</w:t>
      </w:r>
      <w:proofErr w:type="spellEnd"/>
      <w:r>
        <w:rPr>
          <w:b/>
          <w:sz w:val="22"/>
          <w:szCs w:val="22"/>
          <w:lang w:bidi="lt-LT"/>
        </w:rPr>
        <w:t xml:space="preserve"> išvaizda ir kiekis pakuotėje</w:t>
      </w:r>
    </w:p>
    <w:p w14:paraId="6C9D9960" w14:textId="77777777" w:rsidR="003A2AAD" w:rsidRDefault="003A2AAD" w:rsidP="003A2AAD">
      <w:pPr>
        <w:pStyle w:val="Pagrindinistekstas3"/>
        <w:rPr>
          <w:sz w:val="22"/>
          <w:szCs w:val="22"/>
        </w:rPr>
      </w:pPr>
    </w:p>
    <w:p w14:paraId="7511D8D4" w14:textId="77777777" w:rsidR="003A2AAD" w:rsidRDefault="003A2AAD" w:rsidP="003A2AAD">
      <w:pPr>
        <w:pStyle w:val="p2"/>
        <w:widowControl/>
        <w:tabs>
          <w:tab w:val="clear" w:pos="720"/>
        </w:tabs>
        <w:spacing w:line="240" w:lineRule="auto"/>
        <w:rPr>
          <w:sz w:val="22"/>
          <w:szCs w:val="22"/>
        </w:rPr>
      </w:pPr>
      <w:r>
        <w:rPr>
          <w:sz w:val="22"/>
          <w:szCs w:val="22"/>
          <w:lang w:bidi="lt-LT"/>
        </w:rPr>
        <w:t>Dienos tabletė (geltona):</w:t>
      </w:r>
    </w:p>
    <w:p w14:paraId="48B83F04" w14:textId="77777777" w:rsidR="003A2AAD" w:rsidRDefault="003A2AAD" w:rsidP="003A2AAD">
      <w:pPr>
        <w:tabs>
          <w:tab w:val="left" w:pos="1701"/>
        </w:tabs>
        <w:rPr>
          <w:sz w:val="22"/>
          <w:szCs w:val="22"/>
        </w:rPr>
      </w:pPr>
      <w:r>
        <w:rPr>
          <w:sz w:val="22"/>
          <w:szCs w:val="22"/>
          <w:lang w:bidi="lt-LT"/>
        </w:rPr>
        <w:t>Geltonos spalvos apvalios plėvele dengtos tabletės. Tabletės matmenys yra apie 12 mm x 8 mm.</w:t>
      </w:r>
    </w:p>
    <w:p w14:paraId="5F565BFC" w14:textId="77777777" w:rsidR="003A2AAD" w:rsidRDefault="003A2AAD" w:rsidP="003A2AAD">
      <w:pPr>
        <w:pStyle w:val="p2"/>
        <w:rPr>
          <w:sz w:val="22"/>
          <w:szCs w:val="22"/>
        </w:rPr>
      </w:pPr>
    </w:p>
    <w:p w14:paraId="0F13C318" w14:textId="77777777" w:rsidR="003A2AAD" w:rsidRDefault="003A2AAD" w:rsidP="003A2AAD">
      <w:pPr>
        <w:pStyle w:val="p2"/>
        <w:widowControl/>
        <w:tabs>
          <w:tab w:val="clear" w:pos="720"/>
        </w:tabs>
        <w:spacing w:line="240" w:lineRule="auto"/>
        <w:rPr>
          <w:sz w:val="22"/>
          <w:szCs w:val="22"/>
        </w:rPr>
      </w:pPr>
      <w:r>
        <w:rPr>
          <w:sz w:val="22"/>
          <w:szCs w:val="22"/>
          <w:lang w:bidi="lt-LT"/>
        </w:rPr>
        <w:t>Nakties tabletė (mėlyna):</w:t>
      </w:r>
    </w:p>
    <w:p w14:paraId="04301C74" w14:textId="77777777" w:rsidR="003A2AAD" w:rsidRDefault="003A2AAD" w:rsidP="003A2AAD">
      <w:pPr>
        <w:pStyle w:val="p2"/>
        <w:widowControl/>
        <w:tabs>
          <w:tab w:val="clear" w:pos="720"/>
        </w:tabs>
        <w:spacing w:line="240" w:lineRule="auto"/>
        <w:rPr>
          <w:b/>
          <w:sz w:val="22"/>
          <w:szCs w:val="22"/>
        </w:rPr>
      </w:pPr>
      <w:r>
        <w:rPr>
          <w:sz w:val="22"/>
          <w:szCs w:val="22"/>
          <w:lang w:bidi="lt-LT"/>
        </w:rPr>
        <w:t>Apvalios, mėlynos spalvos plėvele dengtos tabletės. Tabletės matmenys yra apie 12 mm x 6 mm.</w:t>
      </w:r>
    </w:p>
    <w:p w14:paraId="44C0527A" w14:textId="77777777" w:rsidR="003A2AAD" w:rsidRDefault="003A2AAD" w:rsidP="003A2AAD">
      <w:pPr>
        <w:pStyle w:val="p2"/>
        <w:rPr>
          <w:sz w:val="22"/>
          <w:szCs w:val="22"/>
        </w:rPr>
      </w:pPr>
    </w:p>
    <w:p w14:paraId="2128DEF9" w14:textId="77777777" w:rsidR="003A2AAD" w:rsidRDefault="003A2AAD" w:rsidP="003A2AAD">
      <w:pPr>
        <w:pStyle w:val="p2"/>
        <w:rPr>
          <w:b/>
          <w:sz w:val="22"/>
          <w:szCs w:val="22"/>
        </w:rPr>
      </w:pPr>
      <w:r>
        <w:rPr>
          <w:b/>
          <w:sz w:val="22"/>
          <w:szCs w:val="22"/>
          <w:lang w:bidi="lt-LT"/>
        </w:rPr>
        <w:t>Galimos pakuotės:</w:t>
      </w:r>
    </w:p>
    <w:p w14:paraId="37FEC954" w14:textId="77777777" w:rsidR="003A2AAD" w:rsidRDefault="003A2AAD" w:rsidP="003A2AAD">
      <w:pPr>
        <w:rPr>
          <w:sz w:val="22"/>
          <w:szCs w:val="22"/>
        </w:rPr>
      </w:pPr>
      <w:r>
        <w:rPr>
          <w:sz w:val="22"/>
          <w:szCs w:val="22"/>
          <w:lang w:bidi="lt-LT"/>
        </w:rPr>
        <w:t>PVC/PVDC/aliuminio folijos lizdinė plokštelė, kurioje yra 6 geltonos tabletės ir 2 mėlynos tabletės kartoninėje dėžutėje.</w:t>
      </w:r>
    </w:p>
    <w:p w14:paraId="447E714F" w14:textId="77777777" w:rsidR="003A2AAD" w:rsidRDefault="003A2AAD" w:rsidP="003A2AAD">
      <w:pPr>
        <w:rPr>
          <w:sz w:val="22"/>
          <w:szCs w:val="22"/>
        </w:rPr>
      </w:pPr>
    </w:p>
    <w:p w14:paraId="41CDBCB7" w14:textId="77777777" w:rsidR="003A2AAD" w:rsidRDefault="003A2AAD" w:rsidP="003A2AAD">
      <w:pPr>
        <w:rPr>
          <w:sz w:val="22"/>
          <w:szCs w:val="22"/>
        </w:rPr>
      </w:pPr>
      <w:r>
        <w:rPr>
          <w:sz w:val="22"/>
          <w:szCs w:val="22"/>
          <w:lang w:bidi="lt-LT"/>
        </w:rPr>
        <w:t xml:space="preserve">Pakuotės dydis: </w:t>
      </w:r>
    </w:p>
    <w:p w14:paraId="0CCD8A3B" w14:textId="77777777" w:rsidR="003A2AAD" w:rsidRDefault="003A2AAD" w:rsidP="003A2AAD">
      <w:pPr>
        <w:rPr>
          <w:sz w:val="22"/>
          <w:szCs w:val="22"/>
        </w:rPr>
      </w:pPr>
      <w:r>
        <w:rPr>
          <w:sz w:val="22"/>
          <w:szCs w:val="22"/>
          <w:lang w:bidi="lt-LT"/>
        </w:rPr>
        <w:t>16 plėvele dengtų tablečių (2 lizdinės plokštelės po 6 geltonas tabletes ir 2 mėlynas tabletes).</w:t>
      </w:r>
    </w:p>
    <w:p w14:paraId="443CB36E" w14:textId="77777777" w:rsidR="003A2AAD" w:rsidRDefault="003A2AAD" w:rsidP="003A2AAD">
      <w:pPr>
        <w:pStyle w:val="p2"/>
        <w:rPr>
          <w:sz w:val="22"/>
          <w:szCs w:val="22"/>
        </w:rPr>
      </w:pPr>
    </w:p>
    <w:p w14:paraId="67BC4D10" w14:textId="77777777" w:rsidR="003A2AAD" w:rsidRPr="006B6EEE" w:rsidRDefault="003A2AAD" w:rsidP="003A2AAD">
      <w:pPr>
        <w:tabs>
          <w:tab w:val="left" w:pos="1701"/>
          <w:tab w:val="left" w:pos="2400"/>
        </w:tabs>
        <w:rPr>
          <w:b/>
          <w:bCs/>
          <w:sz w:val="22"/>
          <w:szCs w:val="28"/>
          <w:lang w:eastAsia="x-none"/>
        </w:rPr>
      </w:pPr>
      <w:r w:rsidRPr="006B6EEE">
        <w:rPr>
          <w:b/>
          <w:bCs/>
          <w:sz w:val="22"/>
          <w:szCs w:val="28"/>
          <w:lang w:eastAsia="x-none"/>
        </w:rPr>
        <w:t>Registruotojas ir gamintojas</w:t>
      </w:r>
    </w:p>
    <w:p w14:paraId="3DE5514E" w14:textId="77777777" w:rsidR="003A2AAD" w:rsidRPr="006B6EEE" w:rsidRDefault="003A2AAD" w:rsidP="003A2AAD">
      <w:pPr>
        <w:tabs>
          <w:tab w:val="left" w:pos="1701"/>
          <w:tab w:val="left" w:pos="2400"/>
        </w:tabs>
        <w:rPr>
          <w:sz w:val="22"/>
          <w:szCs w:val="28"/>
          <w:lang w:eastAsia="x-none"/>
        </w:rPr>
      </w:pPr>
      <w:r w:rsidRPr="006B6EEE">
        <w:rPr>
          <w:sz w:val="22"/>
          <w:szCs w:val="28"/>
          <w:lang w:eastAsia="x-none" w:bidi="lt-LT"/>
        </w:rPr>
        <w:t xml:space="preserve">US </w:t>
      </w:r>
      <w:proofErr w:type="spellStart"/>
      <w:r w:rsidRPr="006B6EEE">
        <w:rPr>
          <w:sz w:val="22"/>
          <w:szCs w:val="28"/>
          <w:lang w:eastAsia="x-none" w:bidi="lt-LT"/>
        </w:rPr>
        <w:t>Pharmacia</w:t>
      </w:r>
      <w:proofErr w:type="spellEnd"/>
      <w:r w:rsidRPr="006B6EEE">
        <w:rPr>
          <w:sz w:val="22"/>
          <w:szCs w:val="28"/>
          <w:lang w:eastAsia="x-none" w:bidi="lt-LT"/>
        </w:rPr>
        <w:t xml:space="preserve"> Sp. z o. o.</w:t>
      </w:r>
    </w:p>
    <w:p w14:paraId="216CE5CB" w14:textId="77777777" w:rsidR="003A2AAD" w:rsidRPr="006B6EEE" w:rsidRDefault="003A2AAD" w:rsidP="003A2AAD">
      <w:pPr>
        <w:tabs>
          <w:tab w:val="left" w:pos="1701"/>
          <w:tab w:val="left" w:pos="2400"/>
        </w:tabs>
        <w:rPr>
          <w:sz w:val="22"/>
          <w:szCs w:val="28"/>
          <w:lang w:eastAsia="x-none"/>
        </w:rPr>
      </w:pPr>
      <w:proofErr w:type="spellStart"/>
      <w:r w:rsidRPr="006B6EEE">
        <w:rPr>
          <w:sz w:val="22"/>
          <w:szCs w:val="28"/>
          <w:lang w:eastAsia="x-none" w:bidi="lt-LT"/>
        </w:rPr>
        <w:t>Ziębicka</w:t>
      </w:r>
      <w:proofErr w:type="spellEnd"/>
      <w:r w:rsidRPr="006B6EEE">
        <w:rPr>
          <w:sz w:val="22"/>
          <w:szCs w:val="28"/>
          <w:lang w:eastAsia="x-none" w:bidi="lt-LT"/>
        </w:rPr>
        <w:t xml:space="preserve"> g. 40</w:t>
      </w:r>
    </w:p>
    <w:p w14:paraId="69B86905" w14:textId="77777777" w:rsidR="003A2AAD" w:rsidRPr="006B6EEE" w:rsidRDefault="003A2AAD" w:rsidP="003A2AAD">
      <w:pPr>
        <w:tabs>
          <w:tab w:val="left" w:pos="1701"/>
          <w:tab w:val="left" w:pos="2400"/>
        </w:tabs>
        <w:rPr>
          <w:sz w:val="22"/>
          <w:szCs w:val="28"/>
          <w:lang w:eastAsia="x-none" w:bidi="lt-LT"/>
        </w:rPr>
      </w:pPr>
      <w:r w:rsidRPr="006B6EEE">
        <w:rPr>
          <w:sz w:val="22"/>
          <w:szCs w:val="28"/>
          <w:lang w:eastAsia="x-none" w:bidi="lt-LT"/>
        </w:rPr>
        <w:t xml:space="preserve">50-507 </w:t>
      </w:r>
      <w:proofErr w:type="spellStart"/>
      <w:r w:rsidRPr="006B6EEE">
        <w:rPr>
          <w:sz w:val="22"/>
          <w:szCs w:val="28"/>
          <w:lang w:eastAsia="x-none" w:bidi="lt-LT"/>
        </w:rPr>
        <w:t>Wrocław</w:t>
      </w:r>
      <w:proofErr w:type="spellEnd"/>
    </w:p>
    <w:p w14:paraId="62A1E192" w14:textId="77777777" w:rsidR="003A2AAD" w:rsidRPr="006B6EEE" w:rsidRDefault="003A2AAD" w:rsidP="003A2AAD">
      <w:pPr>
        <w:tabs>
          <w:tab w:val="left" w:pos="1701"/>
          <w:tab w:val="left" w:pos="2400"/>
        </w:tabs>
        <w:rPr>
          <w:sz w:val="22"/>
          <w:szCs w:val="28"/>
          <w:lang w:eastAsia="x-none"/>
        </w:rPr>
      </w:pPr>
      <w:r w:rsidRPr="006B6EEE">
        <w:rPr>
          <w:sz w:val="22"/>
          <w:szCs w:val="28"/>
          <w:lang w:eastAsia="x-none" w:bidi="lt-LT"/>
        </w:rPr>
        <w:t>Lenkija</w:t>
      </w:r>
    </w:p>
    <w:p w14:paraId="7757886F" w14:textId="77777777" w:rsidR="003A2AAD" w:rsidRDefault="003A2AAD" w:rsidP="003A2AAD">
      <w:pPr>
        <w:pStyle w:val="p2"/>
        <w:rPr>
          <w:sz w:val="22"/>
          <w:szCs w:val="22"/>
        </w:rPr>
      </w:pPr>
    </w:p>
    <w:p w14:paraId="741A07D4" w14:textId="77777777" w:rsidR="003A2AAD" w:rsidRDefault="003A2AAD" w:rsidP="003A2AAD">
      <w:pPr>
        <w:pStyle w:val="p2"/>
        <w:rPr>
          <w:sz w:val="22"/>
          <w:szCs w:val="22"/>
        </w:rPr>
      </w:pPr>
      <w:r>
        <w:rPr>
          <w:sz w:val="22"/>
          <w:szCs w:val="22"/>
        </w:rPr>
        <w:t>Jeigu apie šį vaistą norite sužinoti daugiau, kreipkitės į vietinį registruotojo atstovą:</w:t>
      </w:r>
    </w:p>
    <w:p w14:paraId="25AB3373" w14:textId="77777777" w:rsidR="003A2AAD" w:rsidRDefault="003A2AAD" w:rsidP="003A2AAD">
      <w:pPr>
        <w:pStyle w:val="p2"/>
        <w:rPr>
          <w:sz w:val="22"/>
          <w:szCs w:val="22"/>
        </w:rPr>
      </w:pPr>
    </w:p>
    <w:p w14:paraId="33E177C1" w14:textId="77777777" w:rsidR="003A2AAD" w:rsidRDefault="003A2AAD" w:rsidP="003A2AAD">
      <w:pPr>
        <w:pStyle w:val="p2"/>
        <w:rPr>
          <w:sz w:val="22"/>
          <w:szCs w:val="22"/>
        </w:rPr>
      </w:pPr>
      <w:r>
        <w:rPr>
          <w:sz w:val="22"/>
          <w:szCs w:val="22"/>
        </w:rPr>
        <w:t>UAB „USP BALTICS”</w:t>
      </w:r>
    </w:p>
    <w:p w14:paraId="6BBBEAB2" w14:textId="77777777" w:rsidR="003A2AAD" w:rsidRDefault="003A2AAD" w:rsidP="003A2AAD">
      <w:pPr>
        <w:pStyle w:val="p2"/>
        <w:rPr>
          <w:sz w:val="22"/>
          <w:szCs w:val="22"/>
        </w:rPr>
      </w:pPr>
      <w:r>
        <w:rPr>
          <w:sz w:val="22"/>
          <w:szCs w:val="22"/>
        </w:rPr>
        <w:t>Konstitucijos pr.15-92</w:t>
      </w:r>
    </w:p>
    <w:p w14:paraId="2327A8B9" w14:textId="77777777" w:rsidR="003A2AAD" w:rsidRDefault="003A2AAD" w:rsidP="003A2AAD">
      <w:pPr>
        <w:pStyle w:val="p2"/>
        <w:rPr>
          <w:sz w:val="22"/>
          <w:szCs w:val="22"/>
        </w:rPr>
      </w:pPr>
      <w:r>
        <w:rPr>
          <w:sz w:val="22"/>
          <w:szCs w:val="22"/>
        </w:rPr>
        <w:t>LT-09319 Vilnius</w:t>
      </w:r>
    </w:p>
    <w:p w14:paraId="43809700" w14:textId="77777777" w:rsidR="003A2AAD" w:rsidRDefault="003A2AAD" w:rsidP="003A2AAD">
      <w:pPr>
        <w:pStyle w:val="Pagrindinistekstas2"/>
        <w:rPr>
          <w:sz w:val="22"/>
          <w:szCs w:val="22"/>
        </w:rPr>
      </w:pPr>
      <w:r>
        <w:rPr>
          <w:sz w:val="22"/>
          <w:szCs w:val="22"/>
        </w:rPr>
        <w:t xml:space="preserve">Tel. +370 5 279 17 15 </w:t>
      </w:r>
    </w:p>
    <w:p w14:paraId="372DB404" w14:textId="77777777" w:rsidR="003A2AAD" w:rsidRDefault="003A2AAD" w:rsidP="003A2AAD">
      <w:pPr>
        <w:pStyle w:val="Pagrindinistekstas2"/>
        <w:widowControl w:val="0"/>
        <w:tabs>
          <w:tab w:val="left" w:pos="1701"/>
        </w:tabs>
        <w:jc w:val="left"/>
        <w:rPr>
          <w:b/>
          <w:sz w:val="22"/>
          <w:szCs w:val="22"/>
          <w:lang w:bidi="lt-LT"/>
        </w:rPr>
      </w:pPr>
    </w:p>
    <w:p w14:paraId="6F5FCF33" w14:textId="77777777" w:rsidR="003A2AAD" w:rsidRDefault="003A2AAD" w:rsidP="003A2AAD">
      <w:pPr>
        <w:pStyle w:val="Pagrindinistekstas2"/>
        <w:widowControl w:val="0"/>
        <w:tabs>
          <w:tab w:val="left" w:pos="1701"/>
        </w:tabs>
        <w:rPr>
          <w:b/>
          <w:sz w:val="22"/>
          <w:szCs w:val="22"/>
          <w:lang w:bidi="lt-LT"/>
        </w:rPr>
      </w:pPr>
      <w:r>
        <w:rPr>
          <w:b/>
          <w:sz w:val="22"/>
          <w:szCs w:val="22"/>
          <w:lang w:bidi="lt-LT"/>
        </w:rPr>
        <w:t>Šis vaistas Europos ekonominės erdvės valstybėse narėse registruotas tokiais pavadinimais:</w:t>
      </w:r>
    </w:p>
    <w:p w14:paraId="499CB7E3" w14:textId="77777777" w:rsidR="003A2AAD" w:rsidRDefault="003A2AAD" w:rsidP="003A2AAD">
      <w:pPr>
        <w:pStyle w:val="Pagrindinistekstas2"/>
        <w:widowControl w:val="0"/>
        <w:tabs>
          <w:tab w:val="left" w:pos="1701"/>
        </w:tabs>
        <w:rPr>
          <w:bCs/>
          <w:sz w:val="22"/>
          <w:szCs w:val="22"/>
          <w:lang w:bidi="lt-LT"/>
        </w:rPr>
      </w:pPr>
      <w:r>
        <w:rPr>
          <w:bCs/>
          <w:sz w:val="22"/>
          <w:szCs w:val="22"/>
          <w:lang w:bidi="lt-LT"/>
        </w:rPr>
        <w:t xml:space="preserve">Lietuva: </w:t>
      </w:r>
      <w:proofErr w:type="spellStart"/>
      <w:r>
        <w:rPr>
          <w:bCs/>
          <w:sz w:val="22"/>
          <w:szCs w:val="22"/>
          <w:lang w:bidi="lt-LT"/>
        </w:rPr>
        <w:t>Digrin</w:t>
      </w:r>
      <w:proofErr w:type="spellEnd"/>
      <w:r>
        <w:rPr>
          <w:bCs/>
          <w:sz w:val="22"/>
          <w:szCs w:val="22"/>
          <w:lang w:bidi="lt-LT"/>
        </w:rPr>
        <w:t xml:space="preserve"> 500 mg/30 mg/15 mg + 500 mg/30 mg/15 mg/2 mg plėvele dengtos tabletės</w:t>
      </w:r>
    </w:p>
    <w:p w14:paraId="1C4749B9" w14:textId="77777777" w:rsidR="003A2AAD" w:rsidRDefault="003A2AAD" w:rsidP="003A2AAD">
      <w:pPr>
        <w:pStyle w:val="Pagrindinistekstas2"/>
        <w:widowControl w:val="0"/>
        <w:tabs>
          <w:tab w:val="left" w:pos="1701"/>
        </w:tabs>
        <w:jc w:val="left"/>
        <w:rPr>
          <w:bCs/>
          <w:sz w:val="22"/>
          <w:szCs w:val="22"/>
          <w:lang w:bidi="lt-LT"/>
        </w:rPr>
      </w:pPr>
      <w:r>
        <w:rPr>
          <w:bCs/>
          <w:sz w:val="22"/>
          <w:szCs w:val="22"/>
          <w:lang w:bidi="lt-LT"/>
        </w:rPr>
        <w:t xml:space="preserve">Lenkija: </w:t>
      </w:r>
      <w:proofErr w:type="spellStart"/>
      <w:r w:rsidRPr="00400761">
        <w:rPr>
          <w:bCs/>
          <w:sz w:val="22"/>
          <w:szCs w:val="22"/>
          <w:lang w:bidi="lt-LT"/>
        </w:rPr>
        <w:t>Gripex</w:t>
      </w:r>
      <w:proofErr w:type="spellEnd"/>
      <w:r w:rsidRPr="00400761">
        <w:rPr>
          <w:bCs/>
          <w:sz w:val="22"/>
          <w:szCs w:val="22"/>
          <w:lang w:bidi="lt-LT"/>
        </w:rPr>
        <w:t xml:space="preserve"> DZIEŃ i NOC</w:t>
      </w:r>
    </w:p>
    <w:p w14:paraId="75E3F1E8" w14:textId="77777777" w:rsidR="003A2AAD" w:rsidRDefault="003A2AAD" w:rsidP="003A2AAD">
      <w:pPr>
        <w:pStyle w:val="Pagrindinistekstas2"/>
        <w:widowControl w:val="0"/>
        <w:tabs>
          <w:tab w:val="left" w:pos="1701"/>
        </w:tabs>
        <w:jc w:val="left"/>
        <w:rPr>
          <w:b/>
          <w:sz w:val="22"/>
          <w:szCs w:val="22"/>
          <w:lang w:bidi="lt-LT"/>
        </w:rPr>
      </w:pPr>
    </w:p>
    <w:p w14:paraId="44C437DC" w14:textId="77777777" w:rsidR="003A2AAD" w:rsidRDefault="003A2AAD" w:rsidP="003A2AAD">
      <w:pPr>
        <w:pStyle w:val="Pagrindinistekstas2"/>
        <w:widowControl w:val="0"/>
        <w:tabs>
          <w:tab w:val="left" w:pos="1701"/>
        </w:tabs>
        <w:jc w:val="left"/>
        <w:rPr>
          <w:sz w:val="22"/>
          <w:szCs w:val="22"/>
        </w:rPr>
      </w:pPr>
      <w:r>
        <w:rPr>
          <w:b/>
          <w:sz w:val="22"/>
          <w:szCs w:val="22"/>
          <w:lang w:bidi="lt-LT"/>
        </w:rPr>
        <w:t>Šis pakuotės lapelis paskutinį kartą peržiūrėtas 2026-02-06.</w:t>
      </w:r>
    </w:p>
    <w:p w14:paraId="369FC006" w14:textId="77777777" w:rsidR="003A2AAD" w:rsidRDefault="003A2AAD" w:rsidP="003A2AAD">
      <w:pPr>
        <w:rPr>
          <w:sz w:val="22"/>
          <w:szCs w:val="22"/>
        </w:rPr>
      </w:pPr>
    </w:p>
    <w:p w14:paraId="29967C80" w14:textId="77777777" w:rsidR="003A2AAD" w:rsidRDefault="003A2AAD" w:rsidP="003A2AAD">
      <w:pPr>
        <w:rPr>
          <w:strike/>
          <w:sz w:val="22"/>
          <w:szCs w:val="22"/>
        </w:rPr>
      </w:pPr>
      <w:r>
        <w:rPr>
          <w:sz w:val="22"/>
        </w:rPr>
        <w:t xml:space="preserve">Išsami informacija apie šį </w:t>
      </w:r>
      <w:r>
        <w:rPr>
          <w:sz w:val="22"/>
          <w:szCs w:val="24"/>
        </w:rPr>
        <w:t>vaistą</w:t>
      </w:r>
      <w:r>
        <w:rPr>
          <w:sz w:val="22"/>
        </w:rPr>
        <w:t xml:space="preserve"> pateikiama Valstybinės vaistų kontrolės tarnybos prie Lietuvos Respublikos sveikatos apsaugos ministerijos tinklalapyje</w:t>
      </w:r>
      <w:r>
        <w:rPr>
          <w:i/>
          <w:sz w:val="22"/>
          <w:szCs w:val="24"/>
        </w:rPr>
        <w:t xml:space="preserve"> </w:t>
      </w:r>
      <w:r>
        <w:rPr>
          <w:color w:val="0000EE"/>
          <w:sz w:val="22"/>
          <w:szCs w:val="22"/>
          <w:u w:val="single"/>
          <w:lang w:eastAsia="lt-LT"/>
        </w:rPr>
        <w:t>https://vvkt.lrv.lt/lt/</w:t>
      </w:r>
      <w:r>
        <w:rPr>
          <w:sz w:val="22"/>
        </w:rPr>
        <w:t>.</w:t>
      </w:r>
    </w:p>
    <w:p w14:paraId="0D32F792" w14:textId="77777777" w:rsidR="003A2AAD" w:rsidRDefault="003A2AAD" w:rsidP="003A2AAD">
      <w:pPr>
        <w:rPr>
          <w:strike/>
          <w:sz w:val="22"/>
          <w:szCs w:val="22"/>
        </w:rPr>
      </w:pPr>
    </w:p>
    <w:p w14:paraId="775050EF" w14:textId="77777777" w:rsidR="003A2AAD" w:rsidRDefault="003A2AAD" w:rsidP="003A2AAD">
      <w:pPr>
        <w:rPr>
          <w:strike/>
          <w:sz w:val="22"/>
          <w:szCs w:val="22"/>
        </w:rPr>
      </w:pPr>
    </w:p>
    <w:p w14:paraId="5F3DEA2B" w14:textId="77777777" w:rsidR="003A2AAD" w:rsidRDefault="003A2AAD" w:rsidP="003A2AAD">
      <w:pPr>
        <w:rPr>
          <w:strike/>
          <w:sz w:val="22"/>
          <w:szCs w:val="22"/>
        </w:rPr>
      </w:pPr>
    </w:p>
    <w:p w14:paraId="654D4B83" w14:textId="77777777" w:rsidR="003A2AAD" w:rsidRDefault="003A2AAD" w:rsidP="003A2AAD">
      <w:pPr>
        <w:rPr>
          <w:strike/>
          <w:sz w:val="22"/>
          <w:szCs w:val="22"/>
        </w:rPr>
      </w:pPr>
    </w:p>
    <w:p w14:paraId="156D9B43" w14:textId="77777777" w:rsidR="00222FED" w:rsidRDefault="00222FED"/>
    <w:sectPr w:rsidR="00222FED" w:rsidSect="003A2AAD">
      <w:headerReference w:type="default" r:id="rId5"/>
      <w:footerReference w:type="default" r:id="rId6"/>
      <w:pgSz w:w="11906" w:h="16838" w:code="9"/>
      <w:pgMar w:top="1134" w:right="1418" w:bottom="1134" w:left="1418" w:header="737" w:footer="737"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C9A2" w14:textId="77777777" w:rsidR="003A2AAD" w:rsidRDefault="003A2AAD">
    <w:pPr>
      <w:pStyle w:val="Porat"/>
      <w:jc w:val="right"/>
      <w:rPr>
        <w:rFonts w:ascii="Cambria" w:hAnsi="Cambria"/>
        <w:sz w:val="28"/>
        <w:szCs w:val="28"/>
      </w:rPr>
    </w:pPr>
  </w:p>
  <w:p w14:paraId="3C052671" w14:textId="77777777" w:rsidR="003A2AAD" w:rsidRDefault="003A2AA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BCE6" w14:textId="77777777" w:rsidR="003A2AAD" w:rsidRDefault="003A2A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6D3"/>
    <w:multiLevelType w:val="multilevel"/>
    <w:tmpl w:val="A91073B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0460E1"/>
    <w:multiLevelType w:val="multilevel"/>
    <w:tmpl w:val="B11C21A2"/>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2A72F7"/>
    <w:multiLevelType w:val="multilevel"/>
    <w:tmpl w:val="9B129256"/>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00D4AB9"/>
    <w:multiLevelType w:val="multilevel"/>
    <w:tmpl w:val="9D5C74E6"/>
    <w:lvl w:ilvl="0">
      <w:start w:val="2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9EC7049"/>
    <w:multiLevelType w:val="multilevel"/>
    <w:tmpl w:val="CEB4451C"/>
    <w:lvl w:ilvl="0">
      <w:start w:val="2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C154E9F"/>
    <w:multiLevelType w:val="multilevel"/>
    <w:tmpl w:val="D17631E4"/>
    <w:lvl w:ilvl="0">
      <w:start w:val="4"/>
      <w:numFmt w:val="bullet"/>
      <w:lvlText w:val="-"/>
      <w:lvlJc w:val="left"/>
      <w:pPr>
        <w:tabs>
          <w:tab w:val="num" w:pos="0"/>
        </w:tabs>
        <w:ind w:left="785" w:hanging="360"/>
      </w:pPr>
      <w:rPr>
        <w:rFonts w:ascii="Times New Roman" w:hAnsi="Times New Roman" w:cs="Times New Roman"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6" w15:restartNumberingAfterBreak="0">
    <w:nsid w:val="2F342973"/>
    <w:multiLevelType w:val="multilevel"/>
    <w:tmpl w:val="B484D1F8"/>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0BA7E0F"/>
    <w:multiLevelType w:val="multilevel"/>
    <w:tmpl w:val="BEC2A36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22B5A08"/>
    <w:multiLevelType w:val="hybridMultilevel"/>
    <w:tmpl w:val="37D0849C"/>
    <w:lvl w:ilvl="0" w:tplc="565452B4">
      <w:start w:val="4"/>
      <w:numFmt w:val="bullet"/>
      <w:lvlText w:val="-"/>
      <w:lvlJc w:val="left"/>
      <w:pPr>
        <w:ind w:left="785" w:hanging="360"/>
      </w:pPr>
      <w:rPr>
        <w:rFonts w:ascii="Times New Roman" w:eastAsia="Times New Roman" w:hAnsi="Times New Roman"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36273458"/>
    <w:multiLevelType w:val="multilevel"/>
    <w:tmpl w:val="968ABDAC"/>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6DC25BF"/>
    <w:multiLevelType w:val="multilevel"/>
    <w:tmpl w:val="7F22B9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49B13A7"/>
    <w:multiLevelType w:val="multilevel"/>
    <w:tmpl w:val="5FFA81D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5350B22"/>
    <w:multiLevelType w:val="multilevel"/>
    <w:tmpl w:val="A94C67F2"/>
    <w:lvl w:ilvl="0">
      <w:start w:val="1"/>
      <w:numFmt w:val="decimal"/>
      <w:lvlText w:val="%1."/>
      <w:lvlJc w:val="left"/>
      <w:pPr>
        <w:tabs>
          <w:tab w:val="num" w:pos="0"/>
        </w:tabs>
        <w:ind w:left="720" w:hanging="360"/>
      </w:pPr>
      <w:rPr>
        <w:rFonts w:cs="Times New Roman"/>
        <w:b w:val="0"/>
        <w:bCs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5D792A31"/>
    <w:multiLevelType w:val="multilevel"/>
    <w:tmpl w:val="92A670B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84E5860"/>
    <w:multiLevelType w:val="multilevel"/>
    <w:tmpl w:val="30EC3DD0"/>
    <w:lvl w:ilvl="0">
      <w:start w:val="4"/>
      <w:numFmt w:val="bullet"/>
      <w:lvlText w:val="-"/>
      <w:lvlJc w:val="left"/>
      <w:pPr>
        <w:tabs>
          <w:tab w:val="num" w:pos="947"/>
        </w:tabs>
        <w:ind w:left="947" w:hanging="6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5FB77B0"/>
    <w:multiLevelType w:val="multilevel"/>
    <w:tmpl w:val="B5C4C89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B5B3657"/>
    <w:multiLevelType w:val="multilevel"/>
    <w:tmpl w:val="DB5CD6E2"/>
    <w:lvl w:ilvl="0">
      <w:start w:val="2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62757630">
    <w:abstractNumId w:val="14"/>
  </w:num>
  <w:num w:numId="2" w16cid:durableId="1567953473">
    <w:abstractNumId w:val="10"/>
  </w:num>
  <w:num w:numId="3" w16cid:durableId="1889563847">
    <w:abstractNumId w:val="12"/>
  </w:num>
  <w:num w:numId="4" w16cid:durableId="1009409001">
    <w:abstractNumId w:val="1"/>
  </w:num>
  <w:num w:numId="5" w16cid:durableId="1033841977">
    <w:abstractNumId w:val="11"/>
  </w:num>
  <w:num w:numId="6" w16cid:durableId="1435125774">
    <w:abstractNumId w:val="0"/>
  </w:num>
  <w:num w:numId="7" w16cid:durableId="188372388">
    <w:abstractNumId w:val="5"/>
  </w:num>
  <w:num w:numId="8" w16cid:durableId="897864217">
    <w:abstractNumId w:val="9"/>
  </w:num>
  <w:num w:numId="9" w16cid:durableId="883449766">
    <w:abstractNumId w:val="6"/>
  </w:num>
  <w:num w:numId="10" w16cid:durableId="173351235">
    <w:abstractNumId w:val="7"/>
  </w:num>
  <w:num w:numId="11" w16cid:durableId="3362293">
    <w:abstractNumId w:val="2"/>
  </w:num>
  <w:num w:numId="12" w16cid:durableId="417604175">
    <w:abstractNumId w:val="3"/>
  </w:num>
  <w:num w:numId="13" w16cid:durableId="165756224">
    <w:abstractNumId w:val="4"/>
  </w:num>
  <w:num w:numId="14" w16cid:durableId="57679724">
    <w:abstractNumId w:val="16"/>
  </w:num>
  <w:num w:numId="15" w16cid:durableId="864635236">
    <w:abstractNumId w:val="15"/>
  </w:num>
  <w:num w:numId="16" w16cid:durableId="2024356474">
    <w:abstractNumId w:val="13"/>
  </w:num>
  <w:num w:numId="17" w16cid:durableId="1591549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AD"/>
    <w:rsid w:val="00222FED"/>
    <w:rsid w:val="003A2AAD"/>
    <w:rsid w:val="005F173E"/>
    <w:rsid w:val="008B3AD4"/>
    <w:rsid w:val="00984A0A"/>
    <w:rsid w:val="00CA39E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8F06"/>
  <w15:chartTrackingRefBased/>
  <w15:docId w15:val="{76AA12AE-73B7-46B0-BCE4-980B14EA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AAD"/>
    <w:pPr>
      <w:suppressAutoHyphens/>
      <w:spacing w:after="0" w:line="240" w:lineRule="auto"/>
    </w:pPr>
    <w:rPr>
      <w:rFonts w:eastAsia="Calibri"/>
      <w:kern w:val="0"/>
      <w:sz w:val="20"/>
      <w:szCs w:val="20"/>
      <w:lang w:eastAsia="pl-PL"/>
      <w14:ligatures w14:val="none"/>
    </w:rPr>
  </w:style>
  <w:style w:type="paragraph" w:styleId="Antrat1">
    <w:name w:val="heading 1"/>
    <w:basedOn w:val="prastasis"/>
    <w:next w:val="prastasis"/>
    <w:link w:val="Antrat1Diagrama"/>
    <w:qFormat/>
    <w:rsid w:val="003A2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3A2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2A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A2A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semiHidden/>
    <w:unhideWhenUsed/>
    <w:qFormat/>
    <w:rsid w:val="003A2AA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A2AA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2AA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A2AA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2AA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3A2A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qFormat/>
    <w:rsid w:val="003A2A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2AA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2AA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semiHidden/>
    <w:qFormat/>
    <w:rsid w:val="003A2AA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A2A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2A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A2A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2A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A2A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2A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2A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2A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2A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2AAD"/>
    <w:rPr>
      <w:i/>
      <w:iCs/>
      <w:color w:val="404040" w:themeColor="text1" w:themeTint="BF"/>
    </w:rPr>
  </w:style>
  <w:style w:type="paragraph" w:styleId="Sraopastraipa">
    <w:name w:val="List Paragraph"/>
    <w:basedOn w:val="prastasis"/>
    <w:uiPriority w:val="34"/>
    <w:qFormat/>
    <w:rsid w:val="003A2AAD"/>
    <w:pPr>
      <w:ind w:left="720"/>
      <w:contextualSpacing/>
    </w:pPr>
  </w:style>
  <w:style w:type="character" w:styleId="Rykuspabraukimas">
    <w:name w:val="Intense Emphasis"/>
    <w:basedOn w:val="Numatytasispastraiposriftas"/>
    <w:uiPriority w:val="21"/>
    <w:qFormat/>
    <w:rsid w:val="003A2AAD"/>
    <w:rPr>
      <w:i/>
      <w:iCs/>
      <w:color w:val="0F4761" w:themeColor="accent1" w:themeShade="BF"/>
    </w:rPr>
  </w:style>
  <w:style w:type="paragraph" w:styleId="Iskirtacitata">
    <w:name w:val="Intense Quote"/>
    <w:basedOn w:val="prastasis"/>
    <w:next w:val="prastasis"/>
    <w:link w:val="IskirtacitataDiagrama"/>
    <w:uiPriority w:val="30"/>
    <w:qFormat/>
    <w:rsid w:val="003A2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2AAD"/>
    <w:rPr>
      <w:i/>
      <w:iCs/>
      <w:color w:val="0F4761" w:themeColor="accent1" w:themeShade="BF"/>
    </w:rPr>
  </w:style>
  <w:style w:type="character" w:styleId="Rykinuoroda">
    <w:name w:val="Intense Reference"/>
    <w:basedOn w:val="Numatytasispastraiposriftas"/>
    <w:uiPriority w:val="32"/>
    <w:qFormat/>
    <w:rsid w:val="003A2AAD"/>
    <w:rPr>
      <w:b/>
      <w:bCs/>
      <w:smallCaps/>
      <w:color w:val="0F4761" w:themeColor="accent1" w:themeShade="BF"/>
      <w:spacing w:val="5"/>
    </w:rPr>
  </w:style>
  <w:style w:type="character" w:customStyle="1" w:styleId="Pagrindinistekstas2Diagrama">
    <w:name w:val="Pagrindinis tekstas 2 Diagrama"/>
    <w:link w:val="Pagrindinistekstas2"/>
    <w:uiPriority w:val="99"/>
    <w:qFormat/>
    <w:locked/>
    <w:rsid w:val="003A2AAD"/>
    <w:rPr>
      <w:rFonts w:eastAsia="Times New Roman"/>
      <w:sz w:val="20"/>
      <w:szCs w:val="20"/>
      <w:lang w:val="x-none" w:eastAsia="pl-PL"/>
    </w:rPr>
  </w:style>
  <w:style w:type="character" w:customStyle="1" w:styleId="Pagrindinistekstas3Diagrama">
    <w:name w:val="Pagrindinis tekstas 3 Diagrama"/>
    <w:link w:val="Pagrindinistekstas3"/>
    <w:qFormat/>
    <w:locked/>
    <w:rsid w:val="003A2AAD"/>
    <w:rPr>
      <w:rFonts w:eastAsia="Times New Roman"/>
      <w:sz w:val="20"/>
      <w:szCs w:val="20"/>
      <w:lang w:val="x-none" w:eastAsia="pl-PL"/>
    </w:rPr>
  </w:style>
  <w:style w:type="character" w:customStyle="1" w:styleId="PoratDiagrama">
    <w:name w:val="Poraštė Diagrama"/>
    <w:link w:val="Porat"/>
    <w:qFormat/>
    <w:locked/>
    <w:rsid w:val="003A2AAD"/>
    <w:rPr>
      <w:sz w:val="20"/>
      <w:szCs w:val="20"/>
      <w:lang w:val="x-none" w:eastAsia="pl-PL"/>
    </w:rPr>
  </w:style>
  <w:style w:type="character" w:customStyle="1" w:styleId="spellingerror">
    <w:name w:val="spellingerror"/>
    <w:basedOn w:val="Numatytasispastraiposriftas"/>
    <w:qFormat/>
    <w:rsid w:val="003A2AAD"/>
  </w:style>
  <w:style w:type="character" w:customStyle="1" w:styleId="normaltextrun">
    <w:name w:val="normaltextrun"/>
    <w:basedOn w:val="Numatytasispastraiposriftas"/>
    <w:qFormat/>
    <w:rsid w:val="003A2AAD"/>
  </w:style>
  <w:style w:type="character" w:customStyle="1" w:styleId="eop">
    <w:name w:val="eop"/>
    <w:basedOn w:val="Numatytasispastraiposriftas"/>
    <w:qFormat/>
    <w:rsid w:val="003A2AAD"/>
  </w:style>
  <w:style w:type="paragraph" w:styleId="Pagrindinistekstas2">
    <w:name w:val="Body Text 2"/>
    <w:basedOn w:val="prastasis"/>
    <w:link w:val="Pagrindinistekstas2Diagrama"/>
    <w:uiPriority w:val="99"/>
    <w:qFormat/>
    <w:rsid w:val="003A2AAD"/>
    <w:pPr>
      <w:jc w:val="both"/>
    </w:pPr>
    <w:rPr>
      <w:rFonts w:eastAsia="Times New Roman"/>
      <w:kern w:val="2"/>
      <w:lang w:val="x-none"/>
      <w14:ligatures w14:val="standardContextual"/>
    </w:rPr>
  </w:style>
  <w:style w:type="character" w:customStyle="1" w:styleId="Pagrindinistekstas2Diagrama1">
    <w:name w:val="Pagrindinis tekstas 2 Diagrama1"/>
    <w:basedOn w:val="Numatytasispastraiposriftas"/>
    <w:uiPriority w:val="99"/>
    <w:semiHidden/>
    <w:rsid w:val="003A2AAD"/>
    <w:rPr>
      <w:rFonts w:eastAsia="Calibri"/>
      <w:kern w:val="0"/>
      <w:sz w:val="20"/>
      <w:szCs w:val="20"/>
      <w:lang w:eastAsia="pl-PL"/>
      <w14:ligatures w14:val="none"/>
    </w:rPr>
  </w:style>
  <w:style w:type="paragraph" w:styleId="Pagrindinistekstas3">
    <w:name w:val="Body Text 3"/>
    <w:basedOn w:val="prastasis"/>
    <w:link w:val="Pagrindinistekstas3Diagrama"/>
    <w:qFormat/>
    <w:rsid w:val="003A2AAD"/>
    <w:rPr>
      <w:rFonts w:eastAsia="Times New Roman"/>
      <w:kern w:val="2"/>
      <w:lang w:val="x-none"/>
      <w14:ligatures w14:val="standardContextual"/>
    </w:rPr>
  </w:style>
  <w:style w:type="character" w:customStyle="1" w:styleId="Pagrindinistekstas3Diagrama1">
    <w:name w:val="Pagrindinis tekstas 3 Diagrama1"/>
    <w:basedOn w:val="Numatytasispastraiposriftas"/>
    <w:uiPriority w:val="99"/>
    <w:semiHidden/>
    <w:rsid w:val="003A2AAD"/>
    <w:rPr>
      <w:rFonts w:eastAsia="Calibri"/>
      <w:kern w:val="0"/>
      <w:sz w:val="16"/>
      <w:szCs w:val="16"/>
      <w:lang w:eastAsia="pl-PL"/>
      <w14:ligatures w14:val="none"/>
    </w:rPr>
  </w:style>
  <w:style w:type="paragraph" w:customStyle="1" w:styleId="p2">
    <w:name w:val="p2"/>
    <w:basedOn w:val="prastasis"/>
    <w:uiPriority w:val="99"/>
    <w:qFormat/>
    <w:rsid w:val="003A2AAD"/>
    <w:pPr>
      <w:widowControl w:val="0"/>
      <w:tabs>
        <w:tab w:val="left" w:pos="720"/>
      </w:tabs>
      <w:spacing w:line="240" w:lineRule="atLeast"/>
    </w:pPr>
    <w:rPr>
      <w:sz w:val="24"/>
    </w:rPr>
  </w:style>
  <w:style w:type="paragraph" w:customStyle="1" w:styleId="Akapitzlist1">
    <w:name w:val="Akapit z listą1"/>
    <w:basedOn w:val="prastasis"/>
    <w:qFormat/>
    <w:rsid w:val="003A2AAD"/>
    <w:pPr>
      <w:spacing w:after="200" w:line="276" w:lineRule="auto"/>
      <w:ind w:left="720"/>
      <w:contextualSpacing/>
    </w:pPr>
    <w:rPr>
      <w:rFonts w:ascii="Calibri" w:eastAsia="Times New Roman" w:hAnsi="Calibri"/>
      <w:sz w:val="22"/>
      <w:szCs w:val="22"/>
      <w:lang w:eastAsia="en-US"/>
    </w:rPr>
  </w:style>
  <w:style w:type="paragraph" w:styleId="Porat">
    <w:name w:val="footer"/>
    <w:basedOn w:val="prastasis"/>
    <w:link w:val="PoratDiagrama"/>
    <w:rsid w:val="003A2AAD"/>
    <w:pPr>
      <w:tabs>
        <w:tab w:val="center" w:pos="4536"/>
        <w:tab w:val="right" w:pos="9072"/>
      </w:tabs>
    </w:pPr>
    <w:rPr>
      <w:rFonts w:eastAsiaTheme="minorHAnsi"/>
      <w:kern w:val="2"/>
      <w:lang w:val="x-none"/>
      <w14:ligatures w14:val="standardContextual"/>
    </w:rPr>
  </w:style>
  <w:style w:type="character" w:customStyle="1" w:styleId="PoratDiagrama1">
    <w:name w:val="Poraštė Diagrama1"/>
    <w:basedOn w:val="Numatytasispastraiposriftas"/>
    <w:uiPriority w:val="99"/>
    <w:semiHidden/>
    <w:rsid w:val="003A2AAD"/>
    <w:rPr>
      <w:rFonts w:eastAsia="Calibri"/>
      <w:kern w:val="0"/>
      <w:sz w:val="20"/>
      <w:szCs w:val="20"/>
      <w:lang w:eastAsia="pl-PL"/>
      <w14:ligatures w14:val="none"/>
    </w:rPr>
  </w:style>
  <w:style w:type="paragraph" w:customStyle="1" w:styleId="Default">
    <w:name w:val="Default"/>
    <w:qFormat/>
    <w:rsid w:val="003A2AAD"/>
    <w:pPr>
      <w:suppressAutoHyphens/>
      <w:spacing w:after="0" w:line="240" w:lineRule="auto"/>
    </w:pPr>
    <w:rPr>
      <w:rFonts w:eastAsia="Times New Roman"/>
      <w:color w:val="000000"/>
      <w:kern w:val="0"/>
      <w:sz w:val="24"/>
      <w:szCs w:val="24"/>
      <w14:ligatures w14:val="none"/>
    </w:rPr>
  </w:style>
  <w:style w:type="paragraph" w:styleId="Antrats">
    <w:name w:val="header"/>
    <w:basedOn w:val="prastasis"/>
    <w:link w:val="AntratsDiagrama"/>
    <w:rsid w:val="003A2AAD"/>
    <w:pPr>
      <w:tabs>
        <w:tab w:val="center" w:pos="4536"/>
        <w:tab w:val="right" w:pos="9072"/>
      </w:tabs>
    </w:pPr>
  </w:style>
  <w:style w:type="character" w:customStyle="1" w:styleId="AntratsDiagrama">
    <w:name w:val="Antraštės Diagrama"/>
    <w:basedOn w:val="Numatytasispastraiposriftas"/>
    <w:link w:val="Antrats"/>
    <w:rsid w:val="003A2AAD"/>
    <w:rPr>
      <w:rFonts w:eastAsia="Calibri"/>
      <w:kern w:val="0"/>
      <w:sz w:val="20"/>
      <w:szCs w:val="20"/>
      <w:lang w:eastAsia="pl-PL"/>
      <w14:ligatures w14:val="none"/>
    </w:rPr>
  </w:style>
  <w:style w:type="paragraph" w:customStyle="1" w:styleId="paragraph">
    <w:name w:val="paragraph"/>
    <w:basedOn w:val="prastasis"/>
    <w:qFormat/>
    <w:rsid w:val="003A2AAD"/>
    <w:pPr>
      <w:spacing w:beforeAutospacing="1" w:afterAutospacing="1"/>
    </w:pPr>
    <w:rPr>
      <w:rFonts w:eastAsia="Times New Roman"/>
      <w:sz w:val="24"/>
      <w:szCs w:val="24"/>
    </w:rPr>
  </w:style>
  <w:style w:type="paragraph" w:customStyle="1" w:styleId="MediumGrid21">
    <w:name w:val="Medium Grid 21"/>
    <w:uiPriority w:val="1"/>
    <w:qFormat/>
    <w:rsid w:val="003A2AAD"/>
    <w:pPr>
      <w:suppressAutoHyphens/>
      <w:spacing w:after="0" w:line="240" w:lineRule="auto"/>
    </w:pPr>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15724</Words>
  <Characters>8963</Characters>
  <Application>Microsoft Office Word</Application>
  <DocSecurity>0</DocSecurity>
  <Lines>74</Lines>
  <Paragraphs>49</Paragraphs>
  <ScaleCrop>false</ScaleCrop>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2026-02-09T11:18:00Z</dcterms:created>
  <dcterms:modified xsi:type="dcterms:W3CDTF">2026-02-09T11:19:00Z</dcterms:modified>
</cp:coreProperties>
</file>