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30B1F" w:rsidRPr="009A07F4" w:rsidRDefault="00730B1F" w:rsidP="00730B1F">
      <w:pPr>
        <w:widowControl w:val="0"/>
        <w:spacing w:after="0" w:line="240" w:lineRule="auto"/>
        <w:jc w:val="center"/>
        <w:outlineLvl w:val="0"/>
        <w:rPr>
          <w:rFonts w:ascii="Times New Roman" w:eastAsia="Calibri" w:hAnsi="Times New Roman" w:cs="Times New Roman"/>
          <w:b/>
        </w:rPr>
      </w:pPr>
      <w:r w:rsidRPr="009A07F4">
        <w:rPr>
          <w:rFonts w:ascii="Times New Roman" w:eastAsia="Calibri" w:hAnsi="Times New Roman" w:cs="Times New Roman"/>
          <w:b/>
        </w:rPr>
        <w:t>Pakuotės lapelis: informacija pacientui</w:t>
      </w:r>
    </w:p>
    <w:p w:rsidR="00730B1F" w:rsidRPr="009A07F4" w:rsidRDefault="00730B1F" w:rsidP="00730B1F">
      <w:pPr>
        <w:widowControl w:val="0"/>
        <w:spacing w:after="0" w:line="240" w:lineRule="auto"/>
        <w:jc w:val="center"/>
        <w:rPr>
          <w:rFonts w:ascii="Times New Roman" w:eastAsia="Calibri" w:hAnsi="Times New Roman" w:cs="Times New Roman"/>
        </w:rPr>
      </w:pPr>
    </w:p>
    <w:p w:rsidR="00730B1F" w:rsidRPr="009968F5" w:rsidRDefault="00730B1F" w:rsidP="00730B1F">
      <w:pPr>
        <w:widowControl w:val="0"/>
        <w:spacing w:after="0" w:line="240" w:lineRule="auto"/>
        <w:jc w:val="center"/>
        <w:rPr>
          <w:rFonts w:ascii="Times New Roman" w:eastAsia="Calibri" w:hAnsi="Times New Roman" w:cs="Times New Roman"/>
          <w:b/>
          <w:bCs/>
        </w:rPr>
      </w:pPr>
      <w:proofErr w:type="spellStart"/>
      <w:r>
        <w:rPr>
          <w:rFonts w:ascii="Times New Roman" w:eastAsia="Calibri" w:hAnsi="Times New Roman" w:cs="Times New Roman"/>
          <w:b/>
          <w:bCs/>
        </w:rPr>
        <w:t>Hostastrep</w:t>
      </w:r>
      <w:proofErr w:type="spellEnd"/>
      <w:r w:rsidRPr="009968F5">
        <w:rPr>
          <w:rFonts w:ascii="Times New Roman" w:eastAsia="Calibri" w:hAnsi="Times New Roman" w:cs="Times New Roman"/>
          <w:b/>
          <w:bCs/>
        </w:rPr>
        <w:t xml:space="preserve"> 8,25 mg/ml sirupas</w:t>
      </w:r>
    </w:p>
    <w:p w:rsidR="00730B1F" w:rsidRDefault="00730B1F" w:rsidP="00730B1F">
      <w:pPr>
        <w:widowControl w:val="0"/>
        <w:spacing w:after="0" w:line="240" w:lineRule="auto"/>
        <w:jc w:val="center"/>
        <w:rPr>
          <w:rFonts w:ascii="Times New Roman" w:eastAsia="Calibri" w:hAnsi="Times New Roman" w:cs="Times New Roman"/>
        </w:rPr>
      </w:pPr>
      <w:r>
        <w:rPr>
          <w:rFonts w:ascii="Times New Roman" w:eastAsia="Calibri" w:hAnsi="Times New Roman" w:cs="Times New Roman"/>
        </w:rPr>
        <w:t>G</w:t>
      </w:r>
      <w:r w:rsidRPr="009A07F4">
        <w:rPr>
          <w:rFonts w:ascii="Times New Roman" w:eastAsia="Calibri" w:hAnsi="Times New Roman" w:cs="Times New Roman"/>
        </w:rPr>
        <w:t>ebenių lapų sausasis ekstraktas</w:t>
      </w:r>
    </w:p>
    <w:p w:rsidR="00730B1F" w:rsidRPr="009A07F4" w:rsidRDefault="00730B1F" w:rsidP="00730B1F">
      <w:pPr>
        <w:widowControl w:val="0"/>
        <w:spacing w:after="0" w:line="240" w:lineRule="auto"/>
        <w:jc w:val="center"/>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Atidžiai perskaitykite visą šį lapelį, prieš pradėdami vartoti šį vaistą, nes jame pateikiama Jums svarbi informacija.</w:t>
      </w:r>
    </w:p>
    <w:p w:rsidR="00730B1F" w:rsidRPr="009A07F4"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 kaip aprašyta šiame lapelyje arba kaip nurodė gydytojas arba vaistininkas.</w:t>
      </w:r>
    </w:p>
    <w:p w:rsidR="00730B1F" w:rsidRPr="009A07F4" w:rsidRDefault="00730B1F" w:rsidP="00730B1F">
      <w:pPr>
        <w:widowControl w:val="0"/>
        <w:numPr>
          <w:ilvl w:val="0"/>
          <w:numId w:val="4"/>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Neišmeskite šio lapelio, nes vėl gali prireikti jį perskaityti.</w:t>
      </w:r>
    </w:p>
    <w:p w:rsidR="00730B1F" w:rsidRPr="009A07F4" w:rsidRDefault="00730B1F" w:rsidP="00730B1F">
      <w:pPr>
        <w:widowControl w:val="0"/>
        <w:numPr>
          <w:ilvl w:val="0"/>
          <w:numId w:val="4"/>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norite sužinoti daugiau arba pasitarti, kreipkitės į vaistininką.</w:t>
      </w:r>
    </w:p>
    <w:p w:rsidR="00730B1F" w:rsidRPr="009A07F4" w:rsidRDefault="00730B1F" w:rsidP="00730B1F">
      <w:pPr>
        <w:widowControl w:val="0"/>
        <w:numPr>
          <w:ilvl w:val="0"/>
          <w:numId w:val="4"/>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pasireiškė šalutinis poveikis (net jeigu jis šiame lapelyje nenurodytas), kreipkitės į gydytoją arba vaistininką. Žr. 4 skyrių.</w:t>
      </w:r>
    </w:p>
    <w:p w:rsidR="00730B1F" w:rsidRPr="009A07F4" w:rsidRDefault="00730B1F" w:rsidP="00730B1F">
      <w:pPr>
        <w:widowControl w:val="0"/>
        <w:numPr>
          <w:ilvl w:val="0"/>
          <w:numId w:val="4"/>
        </w:numPr>
        <w:tabs>
          <w:tab w:val="left" w:pos="567"/>
        </w:tabs>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Jeigu per 7 dienas Jūsų savijauta nepagerėjo arba net pablogėjo, kreipkitės į gydytoją.</w:t>
      </w:r>
    </w:p>
    <w:p w:rsidR="00730B1F" w:rsidRPr="009A07F4"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b/>
        </w:rPr>
      </w:pPr>
      <w:r w:rsidRPr="009A07F4">
        <w:rPr>
          <w:rFonts w:ascii="Times New Roman" w:eastAsia="Calibri" w:hAnsi="Times New Roman" w:cs="Times New Roman"/>
          <w:b/>
        </w:rPr>
        <w:t>Apie ką rašoma šiame lapelyje?</w:t>
      </w:r>
    </w:p>
    <w:p w:rsidR="00730B1F" w:rsidRPr="009A07F4" w:rsidRDefault="00730B1F" w:rsidP="00730B1F">
      <w:pPr>
        <w:widowControl w:val="0"/>
        <w:spacing w:after="0" w:line="240" w:lineRule="auto"/>
        <w:rPr>
          <w:rFonts w:ascii="Times New Roman" w:eastAsia="Calibri" w:hAnsi="Times New Roman" w:cs="Times New Roman"/>
          <w:b/>
        </w:rPr>
      </w:pPr>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yra </w:t>
      </w:r>
      <w:proofErr w:type="spellStart"/>
      <w:r>
        <w:rPr>
          <w:rFonts w:ascii="Times New Roman" w:eastAsia="Calibri" w:hAnsi="Times New Roman" w:cs="Times New Roman"/>
        </w:rPr>
        <w:t>Hostastrep</w:t>
      </w:r>
      <w:proofErr w:type="spellEnd"/>
      <w:r>
        <w:rPr>
          <w:rFonts w:ascii="Times New Roman" w:eastAsia="Calibri" w:hAnsi="Times New Roman" w:cs="Times New Roman"/>
          <w:b/>
          <w:bCs/>
        </w:rPr>
        <w:t xml:space="preserve"> </w:t>
      </w:r>
      <w:r w:rsidRPr="009A07F4">
        <w:rPr>
          <w:rFonts w:ascii="Times New Roman" w:eastAsia="Calibri" w:hAnsi="Times New Roman" w:cs="Times New Roman"/>
        </w:rPr>
        <w:t>ir kam jis vartojamas</w:t>
      </w:r>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Kas žinotina prieš vartojant </w:t>
      </w:r>
      <w:proofErr w:type="spellStart"/>
      <w:r>
        <w:rPr>
          <w:rFonts w:ascii="Times New Roman" w:eastAsia="Calibri" w:hAnsi="Times New Roman" w:cs="Times New Roman"/>
        </w:rPr>
        <w:t>Hostastrep</w:t>
      </w:r>
      <w:proofErr w:type="spellEnd"/>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vartoti </w:t>
      </w:r>
      <w:proofErr w:type="spellStart"/>
      <w:r>
        <w:rPr>
          <w:rFonts w:ascii="Times New Roman" w:eastAsia="Calibri" w:hAnsi="Times New Roman" w:cs="Times New Roman"/>
        </w:rPr>
        <w:t>Hostastrep</w:t>
      </w:r>
      <w:proofErr w:type="spellEnd"/>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Galimas šalutinis poveikis</w:t>
      </w:r>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 xml:space="preserve">Kaip laikyti </w:t>
      </w:r>
      <w:proofErr w:type="spellStart"/>
      <w:r>
        <w:rPr>
          <w:rFonts w:ascii="Times New Roman" w:eastAsia="Calibri" w:hAnsi="Times New Roman" w:cs="Times New Roman"/>
        </w:rPr>
        <w:t>Hostastrep</w:t>
      </w:r>
      <w:proofErr w:type="spellEnd"/>
    </w:p>
    <w:p w:rsidR="00730B1F" w:rsidRPr="009A07F4" w:rsidRDefault="00730B1F" w:rsidP="00730B1F">
      <w:pPr>
        <w:widowControl w:val="0"/>
        <w:numPr>
          <w:ilvl w:val="0"/>
          <w:numId w:val="1"/>
        </w:numPr>
        <w:spacing w:after="0" w:line="240" w:lineRule="auto"/>
        <w:ind w:left="567" w:hanging="567"/>
        <w:rPr>
          <w:rFonts w:ascii="Times New Roman" w:eastAsia="Calibri" w:hAnsi="Times New Roman" w:cs="Times New Roman"/>
        </w:rPr>
      </w:pPr>
      <w:r w:rsidRPr="009A07F4">
        <w:rPr>
          <w:rFonts w:ascii="Times New Roman" w:eastAsia="Calibri" w:hAnsi="Times New Roman" w:cs="Times New Roman"/>
        </w:rPr>
        <w:t>Pakuotės turinys ir kita informacija</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1.</w:t>
      </w:r>
      <w:r w:rsidRPr="009A07F4">
        <w:rPr>
          <w:rFonts w:ascii="Times New Roman" w:eastAsia="Calibri" w:hAnsi="Times New Roman" w:cs="Times New Roman"/>
          <w:b/>
        </w:rPr>
        <w:tab/>
        <w:t xml:space="preserve">Kas yra </w:t>
      </w:r>
      <w:proofErr w:type="spellStart"/>
      <w:r>
        <w:rPr>
          <w:rFonts w:ascii="Times New Roman" w:eastAsia="Calibri" w:hAnsi="Times New Roman" w:cs="Times New Roman"/>
          <w:b/>
          <w:bCs/>
        </w:rPr>
        <w:t>Hostastrep</w:t>
      </w:r>
      <w:proofErr w:type="spellEnd"/>
      <w:r w:rsidRPr="009A07F4">
        <w:rPr>
          <w:rFonts w:ascii="Times New Roman" w:eastAsia="Calibri" w:hAnsi="Times New Roman" w:cs="Times New Roman"/>
          <w:b/>
        </w:rPr>
        <w:t xml:space="preserve"> ir kam jis vartojamas</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Default="00730B1F" w:rsidP="00730B1F">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w:t>
      </w:r>
      <w:r w:rsidRPr="00F24CED">
        <w:rPr>
          <w:rFonts w:ascii="Times New Roman" w:eastAsia="Calibri" w:hAnsi="Times New Roman" w:cs="Times New Roman"/>
        </w:rPr>
        <w:t xml:space="preserve">sirupas </w:t>
      </w:r>
      <w:r>
        <w:rPr>
          <w:rFonts w:ascii="Times New Roman" w:eastAsia="Calibri" w:hAnsi="Times New Roman" w:cs="Times New Roman"/>
        </w:rPr>
        <w:t>yra a</w:t>
      </w:r>
      <w:r w:rsidRPr="00F24CED">
        <w:rPr>
          <w:rFonts w:ascii="Times New Roman" w:eastAsia="Calibri" w:hAnsi="Times New Roman" w:cs="Times New Roman"/>
        </w:rPr>
        <w:t xml:space="preserve">ugalinis </w:t>
      </w:r>
      <w:r>
        <w:rPr>
          <w:rFonts w:ascii="Times New Roman" w:eastAsia="Calibri" w:hAnsi="Times New Roman" w:cs="Times New Roman"/>
        </w:rPr>
        <w:t>vaistas</w:t>
      </w:r>
      <w:r w:rsidRPr="00F24CED">
        <w:rPr>
          <w:rFonts w:ascii="Times New Roman" w:eastAsia="Calibri" w:hAnsi="Times New Roman" w:cs="Times New Roman"/>
        </w:rPr>
        <w:t>, vartojamas atsikosėjimo lengvinimui esant produktyviam kosuliui</w:t>
      </w:r>
      <w:r>
        <w:rPr>
          <w:rFonts w:ascii="Times New Roman" w:eastAsia="Calibri" w:hAnsi="Times New Roman" w:cs="Times New Roman"/>
        </w:rPr>
        <w:t xml:space="preserve">. </w:t>
      </w:r>
    </w:p>
    <w:p w:rsidR="00730B1F"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roofErr w:type="spellStart"/>
      <w:r>
        <w:rPr>
          <w:rFonts w:ascii="Times New Roman" w:eastAsia="Calibri" w:hAnsi="Times New Roman" w:cs="Times New Roman"/>
          <w:highlight w:val="lightGray"/>
        </w:rPr>
        <w:t>Hostastrep</w:t>
      </w:r>
      <w:proofErr w:type="spellEnd"/>
      <w:r w:rsidRPr="005B7092">
        <w:rPr>
          <w:rFonts w:ascii="Times New Roman" w:eastAsia="Calibri" w:hAnsi="Times New Roman" w:cs="Times New Roman"/>
          <w:highlight w:val="lightGray"/>
        </w:rPr>
        <w:t xml:space="preserve"> sirupas yra skirtas suaugusiesiems, paaugliams ir vaikams nuo 2 metų amžiaus.</w:t>
      </w:r>
    </w:p>
    <w:p w:rsidR="00730B1F" w:rsidRDefault="00730B1F" w:rsidP="00730B1F">
      <w:pPr>
        <w:widowControl w:val="0"/>
        <w:tabs>
          <w:tab w:val="left" w:pos="567"/>
        </w:tabs>
        <w:spacing w:after="0" w:line="240" w:lineRule="auto"/>
        <w:rPr>
          <w:rFonts w:ascii="Times New Roman" w:eastAsia="Times New Roman" w:hAnsi="Times New Roman" w:cs="Times New Roman"/>
          <w:highlight w:val="lightGray"/>
          <w:lang w:eastAsia="lt-LT"/>
        </w:rPr>
      </w:pPr>
    </w:p>
    <w:p w:rsidR="00730B1F" w:rsidRDefault="00730B1F" w:rsidP="00730B1F">
      <w:pPr>
        <w:widowControl w:val="0"/>
        <w:tabs>
          <w:tab w:val="left" w:pos="567"/>
        </w:tabs>
        <w:spacing w:after="0" w:line="240" w:lineRule="auto"/>
        <w:rPr>
          <w:rFonts w:ascii="Times New Roman" w:eastAsia="Times New Roman" w:hAnsi="Times New Roman" w:cs="Times New Roman"/>
          <w:lang w:eastAsia="lt-LT"/>
        </w:rPr>
      </w:pPr>
      <w:r w:rsidRPr="005B7092">
        <w:rPr>
          <w:rFonts w:ascii="Times New Roman" w:eastAsia="Times New Roman" w:hAnsi="Times New Roman" w:cs="Times New Roman"/>
          <w:highlight w:val="lightGray"/>
          <w:lang w:eastAsia="lt-LT"/>
        </w:rPr>
        <w:t>Jeigu per 7 dienas Jūsų savijauta nepagerėjo arba net pablogėjo, kreipkitės į gydytoją.</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p>
    <w:p w:rsidR="00730B1F" w:rsidRPr="009A07F4" w:rsidRDefault="00730B1F" w:rsidP="00730B1F">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2.</w:t>
      </w:r>
      <w:r w:rsidRPr="009A07F4">
        <w:rPr>
          <w:rFonts w:ascii="Times New Roman" w:eastAsia="Calibri" w:hAnsi="Times New Roman" w:cs="Times New Roman"/>
          <w:b/>
        </w:rPr>
        <w:tab/>
        <w:t xml:space="preserve">Kas žinotina prieš vartojant </w:t>
      </w:r>
      <w:proofErr w:type="spellStart"/>
      <w:r>
        <w:rPr>
          <w:rFonts w:ascii="Times New Roman" w:eastAsia="Calibri" w:hAnsi="Times New Roman" w:cs="Times New Roman"/>
          <w:b/>
          <w:bCs/>
        </w:rPr>
        <w:t>Hostastrep</w:t>
      </w:r>
      <w:proofErr w:type="spellEnd"/>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proofErr w:type="spellStart"/>
      <w:r>
        <w:rPr>
          <w:rFonts w:ascii="Times New Roman" w:eastAsia="Calibri" w:hAnsi="Times New Roman" w:cs="Times New Roman"/>
          <w:b/>
          <w:bCs/>
        </w:rPr>
        <w:t>Hostastrep</w:t>
      </w:r>
      <w:proofErr w:type="spellEnd"/>
      <w:r>
        <w:rPr>
          <w:rFonts w:ascii="Times New Roman" w:eastAsia="Calibri" w:hAnsi="Times New Roman" w:cs="Times New Roman"/>
          <w:b/>
          <w:bCs/>
        </w:rPr>
        <w:t xml:space="preserve"> </w:t>
      </w:r>
      <w:r w:rsidRPr="009A07F4">
        <w:rPr>
          <w:rFonts w:ascii="Times New Roman" w:eastAsia="Calibri" w:hAnsi="Times New Roman" w:cs="Times New Roman"/>
          <w:b/>
        </w:rPr>
        <w:t xml:space="preserve">vartoti </w:t>
      </w:r>
      <w:r>
        <w:rPr>
          <w:rFonts w:ascii="Times New Roman" w:eastAsia="Calibri" w:hAnsi="Times New Roman" w:cs="Times New Roman"/>
          <w:b/>
        </w:rPr>
        <w:t>draudžiama:</w:t>
      </w:r>
    </w:p>
    <w:p w:rsidR="00730B1F" w:rsidRDefault="00730B1F" w:rsidP="00730B1F">
      <w:pPr>
        <w:widowControl w:val="0"/>
        <w:numPr>
          <w:ilvl w:val="0"/>
          <w:numId w:val="2"/>
        </w:numPr>
        <w:tabs>
          <w:tab w:val="clear" w:pos="567"/>
          <w:tab w:val="left" w:pos="426"/>
        </w:tabs>
        <w:spacing w:after="0" w:line="240" w:lineRule="auto"/>
        <w:rPr>
          <w:rFonts w:ascii="Times New Roman" w:eastAsia="Calibri" w:hAnsi="Times New Roman" w:cs="Times New Roman"/>
        </w:rPr>
      </w:pPr>
      <w:r w:rsidRPr="009A07F4">
        <w:rPr>
          <w:rFonts w:ascii="Times New Roman" w:eastAsia="Calibri" w:hAnsi="Times New Roman" w:cs="Times New Roman"/>
        </w:rPr>
        <w:t xml:space="preserve">jeigu yra alergija gebenių lapų </w:t>
      </w:r>
      <w:r>
        <w:rPr>
          <w:rFonts w:ascii="Times New Roman" w:eastAsia="Calibri" w:hAnsi="Times New Roman" w:cs="Times New Roman"/>
        </w:rPr>
        <w:t xml:space="preserve">sausajam </w:t>
      </w:r>
      <w:r w:rsidRPr="009A07F4">
        <w:rPr>
          <w:rFonts w:ascii="Times New Roman" w:eastAsia="Calibri" w:hAnsi="Times New Roman" w:cs="Times New Roman"/>
        </w:rPr>
        <w:t xml:space="preserve">ekstraktui, kitiems </w:t>
      </w:r>
      <w:proofErr w:type="spellStart"/>
      <w:r w:rsidRPr="009A07F4">
        <w:rPr>
          <w:rFonts w:ascii="Times New Roman" w:eastAsia="Calibri" w:hAnsi="Times New Roman" w:cs="Times New Roman"/>
          <w:i/>
        </w:rPr>
        <w:t>Araliaceae</w:t>
      </w:r>
      <w:proofErr w:type="spellEnd"/>
      <w:r w:rsidRPr="009A07F4">
        <w:rPr>
          <w:rFonts w:ascii="Times New Roman" w:eastAsia="Calibri" w:hAnsi="Times New Roman" w:cs="Times New Roman"/>
        </w:rPr>
        <w:t xml:space="preserve"> (gebenių) šeimos</w:t>
      </w:r>
      <w:r>
        <w:rPr>
          <w:rFonts w:ascii="Times New Roman" w:eastAsia="Calibri" w:hAnsi="Times New Roman" w:cs="Times New Roman"/>
        </w:rPr>
        <w:t xml:space="preserve"> </w:t>
      </w:r>
    </w:p>
    <w:p w:rsidR="00730B1F" w:rsidRPr="00181E1C" w:rsidRDefault="00730B1F" w:rsidP="00730B1F">
      <w:pPr>
        <w:widowControl w:val="0"/>
        <w:tabs>
          <w:tab w:val="left" w:pos="426"/>
        </w:tabs>
        <w:spacing w:after="0" w:line="240" w:lineRule="auto"/>
        <w:ind w:left="567" w:hanging="567"/>
        <w:rPr>
          <w:rFonts w:ascii="Times New Roman" w:eastAsia="Calibri" w:hAnsi="Times New Roman" w:cs="Times New Roman"/>
        </w:rPr>
      </w:pPr>
      <w:r>
        <w:rPr>
          <w:rFonts w:ascii="Times New Roman" w:eastAsia="Calibri" w:hAnsi="Times New Roman" w:cs="Times New Roman"/>
        </w:rPr>
        <w:tab/>
      </w:r>
      <w:r w:rsidRPr="00181E1C">
        <w:rPr>
          <w:rFonts w:ascii="Times New Roman" w:eastAsia="Calibri" w:hAnsi="Times New Roman" w:cs="Times New Roman"/>
        </w:rPr>
        <w:t>augalams arba bet kuriai pagalbinei šio vaisto medžiagai (jos išvardytos 6 skyriuje).</w:t>
      </w:r>
    </w:p>
    <w:p w:rsidR="00730B1F" w:rsidRDefault="00730B1F" w:rsidP="00730B1F">
      <w:pPr>
        <w:widowControl w:val="0"/>
        <w:spacing w:after="0" w:line="240" w:lineRule="auto"/>
        <w:ind w:left="567" w:hanging="567"/>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F34E05">
        <w:rPr>
          <w:rFonts w:ascii="Times New Roman" w:eastAsia="Calibri" w:hAnsi="Times New Roman" w:cs="Times New Roman"/>
        </w:rPr>
        <w:t xml:space="preserve">Neduokite </w:t>
      </w:r>
      <w:proofErr w:type="spellStart"/>
      <w:r>
        <w:rPr>
          <w:rFonts w:ascii="Times New Roman" w:eastAsia="Calibri" w:hAnsi="Times New Roman" w:cs="Times New Roman"/>
        </w:rPr>
        <w:t>Hostastrep</w:t>
      </w:r>
      <w:proofErr w:type="spellEnd"/>
      <w:r w:rsidRPr="00F34E05">
        <w:rPr>
          <w:rFonts w:ascii="Times New Roman" w:eastAsia="Calibri" w:hAnsi="Times New Roman" w:cs="Times New Roman"/>
        </w:rPr>
        <w:t xml:space="preserve"> jaunesniems </w:t>
      </w:r>
      <w:r>
        <w:rPr>
          <w:rFonts w:ascii="Times New Roman" w:eastAsia="Calibri" w:hAnsi="Times New Roman" w:cs="Times New Roman"/>
        </w:rPr>
        <w:t>kaip</w:t>
      </w:r>
      <w:r w:rsidRPr="00F34E05">
        <w:rPr>
          <w:rFonts w:ascii="Times New Roman" w:eastAsia="Calibri" w:hAnsi="Times New Roman" w:cs="Times New Roman"/>
        </w:rPr>
        <w:t xml:space="preserve"> 2 metų vaikams, nes gali pablogėti kvėpavimo takų simptomai (pvz., dusulys, pasunkėjęs kvėpavimas, kosulys ar švokštimas).</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Įspėjimai ir atsargumo priemonės</w:t>
      </w:r>
    </w:p>
    <w:p w:rsidR="00730B1F" w:rsidRPr="009A07F4" w:rsidRDefault="00730B1F" w:rsidP="00730B1F">
      <w:pPr>
        <w:widowControl w:val="0"/>
        <w:numPr>
          <w:ilvl w:val="12"/>
          <w:numId w:val="0"/>
        </w:numPr>
        <w:spacing w:after="0" w:line="240" w:lineRule="auto"/>
        <w:ind w:right="-2"/>
        <w:rPr>
          <w:rFonts w:ascii="Times New Roman" w:eastAsia="Calibri" w:hAnsi="Times New Roman" w:cs="Times New Roman"/>
        </w:rPr>
      </w:pPr>
      <w:r w:rsidRPr="009A07F4">
        <w:rPr>
          <w:rFonts w:ascii="Times New Roman" w:eastAsia="Calibri" w:hAnsi="Times New Roman" w:cs="Times New Roman"/>
        </w:rPr>
        <w:t xml:space="preserve">Pasitarkite su gydytoju arba vaistininku, prieš pradėdami vartoti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sirupo:</w:t>
      </w:r>
    </w:p>
    <w:p w:rsidR="00730B1F" w:rsidRPr="00FD6D06" w:rsidRDefault="00730B1F" w:rsidP="00730B1F">
      <w:pPr>
        <w:widowControl w:val="0"/>
        <w:numPr>
          <w:ilvl w:val="0"/>
          <w:numId w:val="3"/>
        </w:numPr>
        <w:spacing w:after="0" w:line="240" w:lineRule="auto"/>
        <w:rPr>
          <w:rFonts w:ascii="Times New Roman" w:eastAsia="Calibri" w:hAnsi="Times New Roman" w:cs="Times New Roman"/>
        </w:rPr>
      </w:pPr>
      <w:r w:rsidRPr="00FD6D06">
        <w:rPr>
          <w:rFonts w:ascii="Times New Roman" w:eastAsia="Calibri" w:hAnsi="Times New Roman" w:cs="Times New Roman"/>
        </w:rPr>
        <w:t xml:space="preserve">jeigu sergate gastritu arba </w:t>
      </w:r>
      <w:r>
        <w:rPr>
          <w:rFonts w:ascii="Times New Roman" w:eastAsia="Calibri" w:hAnsi="Times New Roman" w:cs="Times New Roman"/>
        </w:rPr>
        <w:t xml:space="preserve">Jums yra </w:t>
      </w:r>
      <w:r w:rsidRPr="00FD6D06">
        <w:rPr>
          <w:rFonts w:ascii="Times New Roman" w:eastAsia="Calibri" w:hAnsi="Times New Roman" w:cs="Times New Roman"/>
        </w:rPr>
        <w:t>skrandžio opa.</w:t>
      </w:r>
    </w:p>
    <w:p w:rsidR="00730B1F"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FD6D06">
        <w:rPr>
          <w:rFonts w:ascii="Times New Roman" w:eastAsia="Calibri" w:hAnsi="Times New Roman" w:cs="Times New Roman"/>
        </w:rPr>
        <w:t>Jeigu prieš vartojant arba vartojant šį vaistą atsiranda dusulys, karščiavimas, pūling</w:t>
      </w:r>
      <w:r>
        <w:rPr>
          <w:rFonts w:ascii="Times New Roman" w:eastAsia="Calibri" w:hAnsi="Times New Roman" w:cs="Times New Roman"/>
        </w:rPr>
        <w:t>ų</w:t>
      </w:r>
      <w:r w:rsidRPr="00FD6D06">
        <w:rPr>
          <w:rFonts w:ascii="Times New Roman" w:eastAsia="Calibri" w:hAnsi="Times New Roman" w:cs="Times New Roman"/>
        </w:rPr>
        <w:t xml:space="preserve"> ar kraujing</w:t>
      </w:r>
      <w:r>
        <w:rPr>
          <w:rFonts w:ascii="Times New Roman" w:eastAsia="Calibri" w:hAnsi="Times New Roman" w:cs="Times New Roman"/>
        </w:rPr>
        <w:t>ų</w:t>
      </w:r>
      <w:r w:rsidRPr="00FD6D06">
        <w:rPr>
          <w:rFonts w:ascii="Times New Roman" w:eastAsia="Calibri" w:hAnsi="Times New Roman" w:cs="Times New Roman"/>
        </w:rPr>
        <w:t xml:space="preserve"> skrepli</w:t>
      </w:r>
      <w:r>
        <w:rPr>
          <w:rFonts w:ascii="Times New Roman" w:eastAsia="Calibri" w:hAnsi="Times New Roman" w:cs="Times New Roman"/>
        </w:rPr>
        <w:t>ų</w:t>
      </w:r>
      <w:r w:rsidRPr="00FD6D06">
        <w:rPr>
          <w:rFonts w:ascii="Times New Roman" w:eastAsia="Calibri" w:hAnsi="Times New Roman" w:cs="Times New Roman"/>
        </w:rPr>
        <w:t>, kreipkitės į gydytoją arba vaistininką.</w:t>
      </w:r>
    </w:p>
    <w:p w:rsidR="00730B1F"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686B58">
        <w:rPr>
          <w:rFonts w:ascii="Times New Roman" w:eastAsia="Calibri" w:hAnsi="Times New Roman" w:cs="Times New Roman"/>
        </w:rPr>
        <w:t>Atsiradus pirmiesiems sunkios alerginės reakcijos požymiams, nedelsdami nutraukite šio vaisto vartojimą ir kreipkitės į gydytoją (žr. 4 skyrių).</w:t>
      </w:r>
    </w:p>
    <w:p w:rsidR="00730B1F" w:rsidRDefault="00730B1F" w:rsidP="00730B1F">
      <w:pPr>
        <w:widowControl w:val="0"/>
        <w:spacing w:after="0" w:line="240" w:lineRule="auto"/>
        <w:rPr>
          <w:rFonts w:ascii="Times New Roman" w:eastAsia="Calibri" w:hAnsi="Times New Roman" w:cs="Times New Roman"/>
        </w:rPr>
      </w:pPr>
    </w:p>
    <w:p w:rsidR="00730B1F" w:rsidRPr="00693E58" w:rsidRDefault="00730B1F" w:rsidP="00730B1F">
      <w:pPr>
        <w:numPr>
          <w:ilvl w:val="12"/>
          <w:numId w:val="0"/>
        </w:numPr>
        <w:spacing w:after="0" w:line="240" w:lineRule="auto"/>
        <w:rPr>
          <w:rFonts w:ascii="Times New Roman" w:eastAsia="Times New Roman" w:hAnsi="Times New Roman" w:cs="Times New Roman"/>
          <w:b/>
          <w:bCs/>
          <w:snapToGrid w:val="0"/>
          <w:lang w:eastAsia="x-none"/>
        </w:rPr>
      </w:pPr>
      <w:r w:rsidRPr="00693E58">
        <w:rPr>
          <w:rFonts w:ascii="Times New Roman" w:eastAsia="Times New Roman" w:hAnsi="Times New Roman" w:cs="Times New Roman"/>
          <w:b/>
          <w:bCs/>
          <w:snapToGrid w:val="0"/>
          <w:lang w:eastAsia="x-none"/>
        </w:rPr>
        <w:t>Pacientams, kurių inkstų ir (arba) kepenų funkcija sutrikusi</w:t>
      </w:r>
    </w:p>
    <w:p w:rsidR="00730B1F" w:rsidRPr="007D5D87" w:rsidRDefault="00730B1F" w:rsidP="00730B1F">
      <w:pPr>
        <w:numPr>
          <w:ilvl w:val="12"/>
          <w:numId w:val="0"/>
        </w:numPr>
        <w:spacing w:after="0" w:line="240" w:lineRule="auto"/>
        <w:ind w:right="-2"/>
        <w:rPr>
          <w:rFonts w:ascii="Times New Roman" w:eastAsia="Times New Roman" w:hAnsi="Times New Roman" w:cs="Times New Roman"/>
          <w:snapToGrid w:val="0"/>
          <w:lang w:eastAsia="x-none"/>
        </w:rPr>
      </w:pPr>
      <w:r w:rsidRPr="007D5D87">
        <w:rPr>
          <w:rFonts w:ascii="Times New Roman" w:eastAsia="Times New Roman" w:hAnsi="Times New Roman" w:cs="Times New Roman"/>
          <w:snapToGrid w:val="0"/>
          <w:lang w:eastAsia="x-none"/>
        </w:rPr>
        <w:t xml:space="preserve">Jeigu sergate inkstų nepakankamumu arba kepenų funkcijos sutrikimu, prieš pradėdami vartoti </w:t>
      </w:r>
      <w:proofErr w:type="spellStart"/>
      <w:r>
        <w:rPr>
          <w:rFonts w:ascii="Times New Roman" w:eastAsia="Calibri" w:hAnsi="Times New Roman" w:cs="Times New Roman"/>
        </w:rPr>
        <w:t>Hostastrep</w:t>
      </w:r>
      <w:proofErr w:type="spellEnd"/>
      <w:r w:rsidRPr="007D5D87">
        <w:rPr>
          <w:rFonts w:ascii="Times New Roman" w:eastAsia="Times New Roman" w:hAnsi="Times New Roman" w:cs="Times New Roman"/>
          <w:snapToGrid w:val="0"/>
          <w:lang w:eastAsia="x-none"/>
        </w:rPr>
        <w:t xml:space="preserve"> sirupo, pasitarkite su gydytoju arba vaistininku. Duomenų apie dozavimo rekomendacijas šiems pacientams nėra.</w:t>
      </w:r>
    </w:p>
    <w:p w:rsidR="00730B1F"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Vaikams</w:t>
      </w:r>
    </w:p>
    <w:p w:rsidR="00730B1F" w:rsidRPr="00F84B63" w:rsidRDefault="00730B1F" w:rsidP="00730B1F">
      <w:pPr>
        <w:widowControl w:val="0"/>
        <w:spacing w:after="0" w:line="240" w:lineRule="auto"/>
        <w:rPr>
          <w:rFonts w:ascii="Times New Roman" w:eastAsia="Calibri" w:hAnsi="Times New Roman" w:cs="Times New Roman"/>
        </w:rPr>
      </w:pPr>
      <w:r w:rsidRPr="00F84B63">
        <w:rPr>
          <w:rFonts w:ascii="Times New Roman" w:eastAsia="Calibri" w:hAnsi="Times New Roman" w:cs="Times New Roman"/>
        </w:rPr>
        <w:t xml:space="preserve">Šio vaisto negalima vartoti jaunesniems nei 2 metų vaikams. Žr. skyrių „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sirupo </w:t>
      </w:r>
      <w:r w:rsidRPr="00F84B63">
        <w:rPr>
          <w:rFonts w:ascii="Times New Roman" w:eastAsia="Calibri" w:hAnsi="Times New Roman" w:cs="Times New Roman"/>
        </w:rPr>
        <w:t>vartoti draudžiama”.</w:t>
      </w:r>
    </w:p>
    <w:p w:rsidR="00730B1F" w:rsidRPr="00CF0223"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CF0223">
        <w:rPr>
          <w:rFonts w:ascii="Times New Roman" w:eastAsia="Calibri" w:hAnsi="Times New Roman" w:cs="Times New Roman"/>
        </w:rPr>
        <w:t xml:space="preserve">Vaikams nuo 2 iki 4 metų, kuriems yra nuolatinis ar pasikartojantis kosulys, prieš gydymą būtina </w:t>
      </w:r>
      <w:r>
        <w:rPr>
          <w:rFonts w:ascii="Times New Roman" w:eastAsia="Calibri" w:hAnsi="Times New Roman" w:cs="Times New Roman"/>
        </w:rPr>
        <w:t>nustatyti klinikinę</w:t>
      </w:r>
      <w:r w:rsidRPr="00CF0223">
        <w:rPr>
          <w:rFonts w:ascii="Times New Roman" w:eastAsia="Calibri" w:hAnsi="Times New Roman" w:cs="Times New Roman"/>
        </w:rPr>
        <w:t xml:space="preserve"> diagnozę.</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jc w:val="both"/>
        <w:outlineLvl w:val="3"/>
        <w:rPr>
          <w:rFonts w:ascii="Times New Roman" w:eastAsia="Calibri" w:hAnsi="Times New Roman" w:cs="Times New Roman"/>
          <w:b/>
        </w:rPr>
      </w:pPr>
      <w:r w:rsidRPr="009A07F4">
        <w:rPr>
          <w:rFonts w:ascii="Times New Roman" w:eastAsia="Calibri" w:hAnsi="Times New Roman" w:cs="Times New Roman"/>
          <w:b/>
        </w:rPr>
        <w:t xml:space="preserve">Kiti vaistai ir </w:t>
      </w:r>
      <w:proofErr w:type="spellStart"/>
      <w:r>
        <w:rPr>
          <w:rFonts w:ascii="Times New Roman" w:eastAsia="Calibri" w:hAnsi="Times New Roman" w:cs="Times New Roman"/>
          <w:b/>
          <w:bCs/>
        </w:rPr>
        <w:t>Hostastrep</w:t>
      </w:r>
      <w:proofErr w:type="spellEnd"/>
      <w:r>
        <w:rPr>
          <w:rFonts w:ascii="Times New Roman" w:eastAsia="Calibri" w:hAnsi="Times New Roman" w:cs="Times New Roman"/>
          <w:b/>
          <w:bCs/>
        </w:rPr>
        <w:t xml:space="preserve"> sirupas</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vartojate ar neseniai vartojote kitų vaistų arba dėl to nesate tikri, apie tai pasakykite gydytojui arba vaistininkui.</w:t>
      </w:r>
    </w:p>
    <w:p w:rsidR="00730B1F"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r>
        <w:rPr>
          <w:rFonts w:ascii="Times New Roman" w:eastAsia="Calibri" w:hAnsi="Times New Roman" w:cs="Times New Roman"/>
        </w:rPr>
        <w:t>A</w:t>
      </w:r>
      <w:r w:rsidRPr="009A07F4">
        <w:rPr>
          <w:rFonts w:ascii="Times New Roman" w:eastAsia="Calibri" w:hAnsi="Times New Roman" w:cs="Times New Roman"/>
        </w:rPr>
        <w:t xml:space="preserve">pie </w:t>
      </w:r>
      <w:proofErr w:type="spellStart"/>
      <w:r>
        <w:rPr>
          <w:rFonts w:ascii="Times New Roman" w:eastAsia="Calibri" w:hAnsi="Times New Roman" w:cs="Times New Roman"/>
        </w:rPr>
        <w:t>Hostastrep</w:t>
      </w:r>
      <w:proofErr w:type="spellEnd"/>
      <w:r w:rsidRPr="00F84B63">
        <w:rPr>
          <w:rFonts w:ascii="Times New Roman" w:eastAsia="Calibri" w:hAnsi="Times New Roman" w:cs="Times New Roman"/>
        </w:rPr>
        <w:t xml:space="preserve"> </w:t>
      </w:r>
      <w:r w:rsidRPr="009A07F4">
        <w:rPr>
          <w:rFonts w:ascii="Times New Roman" w:eastAsia="Calibri" w:hAnsi="Times New Roman" w:cs="Times New Roman"/>
        </w:rPr>
        <w:t>įtaką kitų vaist</w:t>
      </w:r>
      <w:r>
        <w:rPr>
          <w:rFonts w:ascii="Times New Roman" w:eastAsia="Calibri" w:hAnsi="Times New Roman" w:cs="Times New Roman"/>
        </w:rPr>
        <w:t>ų</w:t>
      </w:r>
      <w:r w:rsidRPr="009A07F4">
        <w:rPr>
          <w:rFonts w:ascii="Times New Roman" w:eastAsia="Calibri" w:hAnsi="Times New Roman" w:cs="Times New Roman"/>
        </w:rPr>
        <w:t xml:space="preserve"> poveikiui </w:t>
      </w:r>
      <w:r>
        <w:rPr>
          <w:rFonts w:ascii="Times New Roman" w:eastAsia="Calibri" w:hAnsi="Times New Roman" w:cs="Times New Roman"/>
        </w:rPr>
        <w:t>nepranešta</w:t>
      </w:r>
      <w:r w:rsidRPr="009A07F4">
        <w:rPr>
          <w:rFonts w:ascii="Times New Roman" w:eastAsia="Calibri" w:hAnsi="Times New Roman" w:cs="Times New Roman"/>
        </w:rPr>
        <w:t>.</w:t>
      </w:r>
    </w:p>
    <w:p w:rsidR="00730B1F" w:rsidRPr="007D173C" w:rsidRDefault="00730B1F" w:rsidP="00730B1F">
      <w:pPr>
        <w:widowControl w:val="0"/>
        <w:tabs>
          <w:tab w:val="left" w:pos="567"/>
        </w:tabs>
        <w:spacing w:after="0" w:line="240" w:lineRule="auto"/>
        <w:rPr>
          <w:rFonts w:ascii="Times New Roman" w:eastAsia="Calibri" w:hAnsi="Times New Roman" w:cs="Times New Roman"/>
          <w:bCs/>
        </w:rPr>
      </w:pPr>
      <w:r w:rsidRPr="007D173C">
        <w:rPr>
          <w:rFonts w:ascii="Times New Roman" w:eastAsia="Calibri" w:hAnsi="Times New Roman" w:cs="Times New Roman"/>
          <w:bCs/>
        </w:rPr>
        <w:t>Sąveikos tyrimų neatlikta.</w:t>
      </w: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Nėštumas ir žindymo laikotarpis</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Jeigu esate nėščia, žindote kūdikį, manote, kad galbūt esate nėščia, arba planuojate pastoti, tai prieš vartodama šį vaistą, pasitarkite su gydytoju arba vaistininku.</w:t>
      </w:r>
    </w:p>
    <w:p w:rsidR="00730B1F" w:rsidRDefault="00730B1F" w:rsidP="00730B1F">
      <w:pPr>
        <w:widowControl w:val="0"/>
        <w:tabs>
          <w:tab w:val="left" w:pos="567"/>
        </w:tabs>
        <w:spacing w:after="0" w:line="240" w:lineRule="auto"/>
        <w:rPr>
          <w:rFonts w:ascii="Times New Roman" w:eastAsia="Calibri" w:hAnsi="Times New Roman" w:cs="Times New Roman"/>
        </w:rPr>
      </w:pPr>
    </w:p>
    <w:p w:rsidR="00730B1F" w:rsidRPr="0062567D" w:rsidRDefault="00730B1F" w:rsidP="00730B1F">
      <w:pPr>
        <w:numPr>
          <w:ilvl w:val="12"/>
          <w:numId w:val="0"/>
        </w:numPr>
        <w:spacing w:after="0" w:line="240" w:lineRule="auto"/>
        <w:rPr>
          <w:rFonts w:ascii="Times New Roman" w:eastAsia="Times New Roman" w:hAnsi="Times New Roman" w:cs="Times New Roman"/>
          <w:snapToGrid w:val="0"/>
          <w:u w:val="single"/>
        </w:rPr>
      </w:pPr>
      <w:r w:rsidRPr="0062567D">
        <w:rPr>
          <w:rFonts w:ascii="Times New Roman" w:eastAsia="Times New Roman" w:hAnsi="Times New Roman" w:cs="Times New Roman"/>
          <w:snapToGrid w:val="0"/>
          <w:u w:val="single"/>
          <w:lang w:eastAsia="x-none"/>
        </w:rPr>
        <w:t>Nėštumas</w:t>
      </w:r>
    </w:p>
    <w:p w:rsidR="00730B1F" w:rsidRPr="0062567D" w:rsidRDefault="00730B1F" w:rsidP="00730B1F">
      <w:pPr>
        <w:tabs>
          <w:tab w:val="left" w:pos="540"/>
        </w:tabs>
        <w:spacing w:after="0" w:line="240" w:lineRule="auto"/>
        <w:rPr>
          <w:rFonts w:ascii="Times New Roman" w:eastAsia="Times New Roman" w:hAnsi="Times New Roman" w:cs="Times New Roman"/>
          <w:lang w:eastAsia="lt-LT"/>
        </w:rPr>
      </w:pPr>
      <w:r w:rsidRPr="0062567D">
        <w:rPr>
          <w:rFonts w:ascii="Times New Roman" w:eastAsia="Times New Roman" w:hAnsi="Times New Roman" w:cs="Times New Roman"/>
          <w:snapToGrid w:val="0"/>
          <w:color w:val="0D0D0D"/>
        </w:rPr>
        <w:t xml:space="preserve">Duomenų apie saugumą nėščioms moterims nėra. </w:t>
      </w:r>
      <w:r w:rsidRPr="0062567D">
        <w:rPr>
          <w:rFonts w:ascii="Times New Roman" w:eastAsia="Times New Roman" w:hAnsi="Times New Roman" w:cs="Times New Roman"/>
          <w:lang w:eastAsia="lt-LT"/>
        </w:rPr>
        <w:t>Kadangi nėra pakankamai duomenų, n</w:t>
      </w:r>
      <w:r w:rsidRPr="0062567D">
        <w:rPr>
          <w:rFonts w:ascii="Times New Roman" w:eastAsia="Times New Roman" w:hAnsi="Times New Roman" w:cs="Times New Roman"/>
          <w:snapToGrid w:val="0"/>
          <w:color w:val="0D0D0D"/>
        </w:rPr>
        <w:t>ėštumo metu</w:t>
      </w:r>
      <w:r>
        <w:rPr>
          <w:rFonts w:ascii="Times New Roman" w:eastAsia="Calibri" w:hAnsi="Times New Roman" w:cs="Times New Roman"/>
        </w:rPr>
        <w:t xml:space="preserve">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sirupo </w:t>
      </w:r>
      <w:r w:rsidRPr="0062567D">
        <w:rPr>
          <w:rFonts w:ascii="Times New Roman" w:eastAsia="Times New Roman" w:hAnsi="Times New Roman" w:cs="Times New Roman"/>
          <w:snapToGrid w:val="0"/>
          <w:color w:val="0D0D0D"/>
        </w:rPr>
        <w:t>vartoti nerekomenduojama.</w:t>
      </w:r>
    </w:p>
    <w:p w:rsidR="00730B1F" w:rsidRPr="0062567D" w:rsidRDefault="00730B1F" w:rsidP="00730B1F">
      <w:pPr>
        <w:numPr>
          <w:ilvl w:val="12"/>
          <w:numId w:val="0"/>
        </w:numPr>
        <w:spacing w:after="0" w:line="240" w:lineRule="auto"/>
        <w:rPr>
          <w:rFonts w:ascii="Times New Roman" w:eastAsia="Times New Roman" w:hAnsi="Times New Roman" w:cs="Times New Roman"/>
          <w:snapToGrid w:val="0"/>
        </w:rPr>
      </w:pPr>
    </w:p>
    <w:p w:rsidR="00730B1F" w:rsidRPr="0062567D" w:rsidRDefault="00730B1F" w:rsidP="00730B1F">
      <w:pPr>
        <w:numPr>
          <w:ilvl w:val="12"/>
          <w:numId w:val="0"/>
        </w:numPr>
        <w:spacing w:after="0" w:line="240" w:lineRule="auto"/>
        <w:rPr>
          <w:rFonts w:ascii="Times New Roman" w:eastAsia="Times New Roman" w:hAnsi="Times New Roman" w:cs="Times New Roman"/>
          <w:snapToGrid w:val="0"/>
          <w:u w:val="single"/>
        </w:rPr>
      </w:pPr>
      <w:r w:rsidRPr="0062567D">
        <w:rPr>
          <w:rFonts w:ascii="Times New Roman" w:eastAsia="Times New Roman" w:hAnsi="Times New Roman" w:cs="Times New Roman"/>
          <w:snapToGrid w:val="0"/>
          <w:u w:val="single"/>
        </w:rPr>
        <w:t>Žindymo laikotarpis</w:t>
      </w:r>
    </w:p>
    <w:p w:rsidR="00730B1F" w:rsidRPr="0062567D" w:rsidRDefault="00730B1F" w:rsidP="00730B1F">
      <w:pPr>
        <w:tabs>
          <w:tab w:val="left" w:pos="567"/>
        </w:tabs>
        <w:autoSpaceDE w:val="0"/>
        <w:autoSpaceDN w:val="0"/>
        <w:adjustRightInd w:val="0"/>
        <w:spacing w:after="0" w:line="260" w:lineRule="exact"/>
        <w:rPr>
          <w:rFonts w:ascii="Times New Roman" w:eastAsia="Times New Roman" w:hAnsi="Times New Roman" w:cs="Times New Roman"/>
          <w:noProof/>
          <w:snapToGrid w:val="0"/>
          <w:color w:val="0D0D0D"/>
        </w:rPr>
      </w:pPr>
      <w:r w:rsidRPr="0062567D">
        <w:rPr>
          <w:rFonts w:ascii="Times New Roman" w:eastAsia="Times New Roman" w:hAnsi="Times New Roman" w:cs="Times New Roman"/>
          <w:noProof/>
          <w:snapToGrid w:val="0"/>
          <w:color w:val="0D0D0D"/>
        </w:rPr>
        <w:t xml:space="preserve">Nežinoma, ar veikliosios medžiagos ar </w:t>
      </w:r>
      <w:r w:rsidRPr="0062567D">
        <w:rPr>
          <w:rFonts w:ascii="Times New Roman" w:eastAsia="SimSun" w:hAnsi="Times New Roman" w:cs="Times New Roman"/>
          <w:snapToGrid w:val="0"/>
          <w:color w:val="000000"/>
          <w:lang w:eastAsia="zh-CN"/>
        </w:rPr>
        <w:t>veikliosios medžiagos metabolitų</w:t>
      </w:r>
      <w:r w:rsidRPr="0062567D">
        <w:rPr>
          <w:rFonts w:ascii="Times New Roman" w:eastAsia="Times New Roman" w:hAnsi="Times New Roman" w:cs="Times New Roman"/>
          <w:noProof/>
          <w:snapToGrid w:val="0"/>
          <w:color w:val="0D0D0D"/>
        </w:rPr>
        <w:t xml:space="preserve"> išsiskiria į gydytų moterų pieną. </w:t>
      </w:r>
      <w:r w:rsidRPr="0062567D">
        <w:rPr>
          <w:rFonts w:ascii="Times New Roman" w:eastAsia="SimSun" w:hAnsi="Times New Roman" w:cs="Times New Roman"/>
          <w:snapToGrid w:val="0"/>
          <w:color w:val="000000"/>
          <w:lang w:eastAsia="zh-CN"/>
        </w:rPr>
        <w:t xml:space="preserve">Pavojaus žindomiems naujagimiams </w:t>
      </w:r>
      <w:r w:rsidRPr="0062567D">
        <w:rPr>
          <w:rFonts w:ascii="Times New Roman" w:eastAsia="SimSun" w:hAnsi="Times New Roman" w:cs="Times New Roman"/>
          <w:snapToGrid w:val="0"/>
          <w:lang w:eastAsia="zh-CN"/>
        </w:rPr>
        <w:t>ar</w:t>
      </w:r>
      <w:r w:rsidRPr="0062567D">
        <w:rPr>
          <w:rFonts w:ascii="Times New Roman" w:eastAsia="SimSun" w:hAnsi="Times New Roman" w:cs="Times New Roman"/>
          <w:i/>
          <w:iCs/>
          <w:snapToGrid w:val="0"/>
          <w:color w:val="000000"/>
          <w:lang w:eastAsia="zh-CN"/>
        </w:rPr>
        <w:t xml:space="preserve"> </w:t>
      </w:r>
      <w:r w:rsidRPr="0062567D">
        <w:rPr>
          <w:rFonts w:ascii="Times New Roman" w:eastAsia="SimSun" w:hAnsi="Times New Roman" w:cs="Times New Roman"/>
          <w:snapToGrid w:val="0"/>
          <w:color w:val="000000"/>
          <w:lang w:eastAsia="zh-CN"/>
        </w:rPr>
        <w:t>kūdikiams negalima atmesti.</w:t>
      </w:r>
      <w:r w:rsidRPr="0062567D">
        <w:rPr>
          <w:rFonts w:ascii="Times New Roman" w:eastAsia="Times New Roman" w:hAnsi="Times New Roman" w:cs="Times New Roman"/>
          <w:noProof/>
          <w:snapToGrid w:val="0"/>
          <w:color w:val="0D0D0D"/>
        </w:rPr>
        <w:t xml:space="preserve"> Todėl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negalima vartoti žindymo metu.</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outlineLvl w:val="5"/>
        <w:rPr>
          <w:rFonts w:ascii="Times New Roman" w:eastAsia="Calibri" w:hAnsi="Times New Roman" w:cs="Times New Roman"/>
          <w:b/>
        </w:rPr>
      </w:pPr>
      <w:r w:rsidRPr="009A07F4">
        <w:rPr>
          <w:rFonts w:ascii="Times New Roman" w:eastAsia="Calibri" w:hAnsi="Times New Roman" w:cs="Times New Roman"/>
          <w:b/>
        </w:rPr>
        <w:t>Vairavimas ir mechanizmų valdymas</w:t>
      </w:r>
    </w:p>
    <w:p w:rsidR="00730B1F" w:rsidRPr="009A07F4"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Poveikio gebėjimui vairuoti ir valdyti mechanizmus tyrimų neatlikta.</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outlineLvl w:val="5"/>
        <w:rPr>
          <w:rFonts w:ascii="Times New Roman" w:eastAsia="Calibri" w:hAnsi="Times New Roman" w:cs="Times New Roman"/>
          <w:b/>
        </w:rPr>
      </w:pPr>
      <w:proofErr w:type="spellStart"/>
      <w:r>
        <w:rPr>
          <w:rFonts w:ascii="Times New Roman" w:eastAsia="Calibri" w:hAnsi="Times New Roman" w:cs="Times New Roman"/>
          <w:b/>
          <w:bCs/>
        </w:rPr>
        <w:t>Hostastrep</w:t>
      </w:r>
      <w:proofErr w:type="spellEnd"/>
      <w:r>
        <w:rPr>
          <w:rFonts w:ascii="Times New Roman" w:eastAsia="Calibri" w:hAnsi="Times New Roman" w:cs="Times New Roman"/>
          <w:b/>
          <w:bCs/>
        </w:rPr>
        <w:t xml:space="preserve"> </w:t>
      </w:r>
      <w:r w:rsidRPr="00DD3ADE">
        <w:rPr>
          <w:rFonts w:ascii="Times New Roman" w:eastAsia="Calibri" w:hAnsi="Times New Roman" w:cs="Times New Roman"/>
          <w:b/>
          <w:color w:val="000000"/>
        </w:rPr>
        <w:t xml:space="preserve">sudėtyje yra </w:t>
      </w:r>
      <w:proofErr w:type="spellStart"/>
      <w:r w:rsidRPr="00DD3ADE">
        <w:rPr>
          <w:rFonts w:ascii="Times New Roman" w:eastAsia="Calibri" w:hAnsi="Times New Roman" w:cs="Times New Roman"/>
          <w:b/>
          <w:color w:val="000000"/>
        </w:rPr>
        <w:t>sorbitolio</w:t>
      </w:r>
      <w:proofErr w:type="spellEnd"/>
      <w:r w:rsidRPr="00DD3ADE">
        <w:rPr>
          <w:rFonts w:ascii="Times New Roman" w:eastAsia="Calibri" w:hAnsi="Times New Roman" w:cs="Times New Roman"/>
          <w:b/>
          <w:color w:val="000000"/>
        </w:rPr>
        <w:t xml:space="preserve"> </w:t>
      </w:r>
    </w:p>
    <w:p w:rsidR="00730B1F" w:rsidRDefault="00730B1F" w:rsidP="00730B1F">
      <w:pPr>
        <w:widowControl w:val="0"/>
        <w:autoSpaceDE w:val="0"/>
        <w:autoSpaceDN w:val="0"/>
        <w:adjustRightInd w:val="0"/>
        <w:spacing w:after="0" w:line="240" w:lineRule="auto"/>
        <w:rPr>
          <w:rFonts w:ascii="Times New Roman" w:eastAsia="Calibri" w:hAnsi="Times New Roman" w:cs="Times New Roman"/>
          <w:color w:val="000000"/>
        </w:rPr>
      </w:pPr>
      <w:r>
        <w:rPr>
          <w:rFonts w:ascii="Times New Roman" w:eastAsia="Calibri" w:hAnsi="Times New Roman" w:cs="Times New Roman"/>
          <w:color w:val="000000"/>
        </w:rPr>
        <w:t xml:space="preserve">Šio vaisto 1 ml sirupo yra iki 469 mg </w:t>
      </w:r>
      <w:proofErr w:type="spellStart"/>
      <w:r>
        <w:rPr>
          <w:rFonts w:ascii="Times New Roman" w:eastAsia="Calibri" w:hAnsi="Times New Roman" w:cs="Times New Roman"/>
          <w:color w:val="000000"/>
        </w:rPr>
        <w:t>sorbitolio</w:t>
      </w:r>
      <w:proofErr w:type="spellEnd"/>
      <w:r>
        <w:rPr>
          <w:rFonts w:ascii="Times New Roman" w:eastAsia="Calibri" w:hAnsi="Times New Roman" w:cs="Times New Roman"/>
          <w:color w:val="000000"/>
        </w:rPr>
        <w:t>.</w:t>
      </w:r>
    </w:p>
    <w:p w:rsidR="00730B1F" w:rsidRDefault="00730B1F" w:rsidP="00730B1F">
      <w:pPr>
        <w:widowControl w:val="0"/>
        <w:tabs>
          <w:tab w:val="left" w:pos="567"/>
        </w:tabs>
        <w:spacing w:after="0" w:line="240" w:lineRule="auto"/>
        <w:outlineLvl w:val="5"/>
        <w:rPr>
          <w:rFonts w:ascii="Times New Roman" w:eastAsia="Calibri" w:hAnsi="Times New Roman" w:cs="Times New Roman"/>
        </w:rPr>
      </w:pPr>
      <w:proofErr w:type="spellStart"/>
      <w:r w:rsidRPr="009A07F4">
        <w:rPr>
          <w:rFonts w:ascii="Times New Roman" w:eastAsia="Calibri" w:hAnsi="Times New Roman" w:cs="Times New Roman"/>
        </w:rPr>
        <w:t>Sorbitolis</w:t>
      </w:r>
      <w:proofErr w:type="spellEnd"/>
      <w:r w:rsidRPr="009A07F4">
        <w:rPr>
          <w:rFonts w:ascii="Times New Roman" w:eastAsia="Calibri" w:hAnsi="Times New Roman" w:cs="Times New Roman"/>
        </w:rPr>
        <w:t xml:space="preserve"> yra fruktozės šaltinis. Jeigu </w:t>
      </w:r>
      <w:r>
        <w:rPr>
          <w:rFonts w:ascii="Times New Roman" w:eastAsia="Calibri" w:hAnsi="Times New Roman" w:cs="Times New Roman"/>
        </w:rPr>
        <w:t xml:space="preserve">Jūsų </w:t>
      </w:r>
      <w:r w:rsidRPr="009A07F4">
        <w:rPr>
          <w:rFonts w:ascii="Times New Roman" w:eastAsia="Calibri" w:hAnsi="Times New Roman" w:cs="Times New Roman"/>
        </w:rPr>
        <w:t>gydytojas yra sakęs, kad Jūs (ar Jūsų vaikas) netoleruojate kokių nors angliavandenių, ar Jums nustatytas retas genetinis sutrikimas</w:t>
      </w:r>
      <w:r>
        <w:rPr>
          <w:rFonts w:ascii="Times New Roman" w:eastAsia="Calibri" w:hAnsi="Times New Roman" w:cs="Times New Roman"/>
        </w:rPr>
        <w:t xml:space="preserve"> -</w:t>
      </w:r>
      <w:r w:rsidRPr="009A07F4">
        <w:rPr>
          <w:rFonts w:ascii="Times New Roman" w:eastAsia="Calibri" w:hAnsi="Times New Roman" w:cs="Times New Roman"/>
        </w:rPr>
        <w:t xml:space="preserve"> įgimtas fruktozės </w:t>
      </w:r>
      <w:proofErr w:type="spellStart"/>
      <w:r w:rsidRPr="009A07F4">
        <w:rPr>
          <w:rFonts w:ascii="Times New Roman" w:eastAsia="Calibri" w:hAnsi="Times New Roman" w:cs="Times New Roman"/>
        </w:rPr>
        <w:t>netoleravimas</w:t>
      </w:r>
      <w:proofErr w:type="spellEnd"/>
      <w:r w:rsidRPr="009A07F4">
        <w:rPr>
          <w:rFonts w:ascii="Times New Roman" w:eastAsia="Calibri" w:hAnsi="Times New Roman" w:cs="Times New Roman"/>
        </w:rPr>
        <w:t xml:space="preserve"> (ĮFN), kurio atveju organizmas negali suskaldyti fruktozės, prieš vartodami </w:t>
      </w:r>
      <w:r>
        <w:rPr>
          <w:rFonts w:ascii="Times New Roman" w:eastAsia="Calibri" w:hAnsi="Times New Roman" w:cs="Times New Roman"/>
        </w:rPr>
        <w:t xml:space="preserve">(ar duodami Jūsų vaikui) </w:t>
      </w:r>
      <w:r w:rsidRPr="009A07F4">
        <w:rPr>
          <w:rFonts w:ascii="Times New Roman" w:eastAsia="Calibri" w:hAnsi="Times New Roman" w:cs="Times New Roman"/>
        </w:rPr>
        <w:t xml:space="preserve">šio vaisto, pasakykite gydytojui. </w:t>
      </w:r>
    </w:p>
    <w:p w:rsidR="00730B1F" w:rsidRDefault="00730B1F" w:rsidP="00730B1F">
      <w:pPr>
        <w:widowControl w:val="0"/>
        <w:tabs>
          <w:tab w:val="left" w:pos="567"/>
        </w:tabs>
        <w:spacing w:after="0" w:line="240" w:lineRule="auto"/>
        <w:outlineLvl w:val="5"/>
        <w:rPr>
          <w:rFonts w:ascii="Times New Roman" w:eastAsia="Calibri" w:hAnsi="Times New Roman" w:cs="Times New Roman"/>
        </w:rPr>
      </w:pPr>
    </w:p>
    <w:p w:rsidR="00730B1F" w:rsidRPr="00C85874" w:rsidRDefault="00730B1F" w:rsidP="00730B1F">
      <w:pPr>
        <w:widowControl w:val="0"/>
        <w:tabs>
          <w:tab w:val="left" w:pos="567"/>
        </w:tabs>
        <w:spacing w:after="0" w:line="240" w:lineRule="auto"/>
        <w:outlineLvl w:val="5"/>
        <w:rPr>
          <w:rFonts w:asciiTheme="majorBidi" w:hAnsiTheme="majorBidi"/>
        </w:rPr>
      </w:pPr>
      <w:proofErr w:type="spellStart"/>
      <w:r w:rsidRPr="00C85874">
        <w:rPr>
          <w:rFonts w:asciiTheme="majorBidi" w:hAnsiTheme="majorBidi"/>
        </w:rPr>
        <w:t>Sorbitolis</w:t>
      </w:r>
      <w:proofErr w:type="spellEnd"/>
      <w:r w:rsidRPr="00C85874">
        <w:rPr>
          <w:rFonts w:asciiTheme="majorBidi" w:hAnsiTheme="majorBidi"/>
        </w:rPr>
        <w:t xml:space="preserve"> gali sukelti vaikams skrandžio ir žarnyno diskomfortą ir lengvą vidurius laisvinantį poveikį.</w:t>
      </w:r>
    </w:p>
    <w:p w:rsidR="00730B1F" w:rsidRPr="00C85874" w:rsidRDefault="00730B1F" w:rsidP="00730B1F">
      <w:pPr>
        <w:widowControl w:val="0"/>
        <w:tabs>
          <w:tab w:val="left" w:pos="567"/>
        </w:tabs>
        <w:spacing w:after="0" w:line="240" w:lineRule="auto"/>
        <w:rPr>
          <w:rFonts w:asciiTheme="majorBidi" w:hAnsiTheme="majorBidi"/>
        </w:rPr>
      </w:pPr>
    </w:p>
    <w:p w:rsidR="00730B1F" w:rsidRPr="00CB7789" w:rsidRDefault="00730B1F" w:rsidP="00730B1F">
      <w:pPr>
        <w:widowControl w:val="0"/>
        <w:tabs>
          <w:tab w:val="left" w:pos="567"/>
        </w:tabs>
        <w:spacing w:after="0" w:line="240" w:lineRule="auto"/>
        <w:outlineLvl w:val="5"/>
        <w:rPr>
          <w:rFonts w:ascii="Times New Roman" w:eastAsia="Calibri" w:hAnsi="Times New Roman" w:cs="Times New Roman"/>
          <w:b/>
        </w:rPr>
      </w:pPr>
      <w:proofErr w:type="spellStart"/>
      <w:r w:rsidRPr="00CB7789">
        <w:rPr>
          <w:rFonts w:ascii="Times New Roman" w:eastAsia="Calibri" w:hAnsi="Times New Roman" w:cs="Times New Roman"/>
          <w:b/>
          <w:bCs/>
        </w:rPr>
        <w:t>Hostastrep</w:t>
      </w:r>
      <w:proofErr w:type="spellEnd"/>
      <w:r w:rsidRPr="00CB7789">
        <w:rPr>
          <w:rFonts w:ascii="Times New Roman" w:eastAsia="Calibri" w:hAnsi="Times New Roman" w:cs="Times New Roman"/>
          <w:b/>
          <w:bCs/>
        </w:rPr>
        <w:t xml:space="preserve"> sirupas </w:t>
      </w:r>
      <w:r w:rsidRPr="00CB7789">
        <w:rPr>
          <w:rFonts w:ascii="Times New Roman" w:eastAsia="Calibri" w:hAnsi="Times New Roman" w:cs="Times New Roman"/>
          <w:b/>
        </w:rPr>
        <w:t xml:space="preserve">sudėtyje yra </w:t>
      </w:r>
      <w:proofErr w:type="spellStart"/>
      <w:r w:rsidRPr="00CB7789">
        <w:rPr>
          <w:rFonts w:ascii="Times New Roman" w:eastAsia="Calibri" w:hAnsi="Times New Roman" w:cs="Times New Roman"/>
          <w:b/>
        </w:rPr>
        <w:t>propilenglikolio</w:t>
      </w:r>
      <w:proofErr w:type="spellEnd"/>
      <w:r w:rsidRPr="00CB7789">
        <w:rPr>
          <w:rFonts w:ascii="Times New Roman" w:eastAsia="Calibri" w:hAnsi="Times New Roman" w:cs="Times New Roman"/>
          <w:b/>
        </w:rPr>
        <w:t xml:space="preserve"> </w:t>
      </w:r>
    </w:p>
    <w:p w:rsidR="00730B1F" w:rsidRPr="00CB7789" w:rsidRDefault="00730B1F" w:rsidP="00730B1F">
      <w:pPr>
        <w:widowControl w:val="0"/>
        <w:spacing w:after="0"/>
        <w:rPr>
          <w:rFonts w:ascii="Times New Roman" w:eastAsia="Calibri" w:hAnsi="Times New Roman" w:cs="Times New Roman"/>
          <w:iCs/>
        </w:rPr>
      </w:pPr>
      <w:r w:rsidRPr="00CB7789">
        <w:rPr>
          <w:rFonts w:ascii="Times New Roman" w:eastAsia="Calibri" w:hAnsi="Times New Roman" w:cs="Times New Roman"/>
          <w:iCs/>
        </w:rPr>
        <w:t xml:space="preserve">Kiekvienoje šio vaisto 2 ml dozėje yra 16,8 mg </w:t>
      </w:r>
      <w:proofErr w:type="spellStart"/>
      <w:r w:rsidRPr="00CB7789">
        <w:rPr>
          <w:rFonts w:ascii="Times New Roman" w:eastAsia="Calibri" w:hAnsi="Times New Roman" w:cs="Times New Roman"/>
          <w:iCs/>
        </w:rPr>
        <w:t>propilenglikolio</w:t>
      </w:r>
      <w:proofErr w:type="spellEnd"/>
      <w:r w:rsidRPr="00CB7789">
        <w:rPr>
          <w:rFonts w:ascii="Times New Roman" w:eastAsia="Calibri" w:hAnsi="Times New Roman" w:cs="Times New Roman"/>
          <w:iCs/>
        </w:rPr>
        <w:t>, tai atitinka 8,4 mg/ml.</w:t>
      </w:r>
    </w:p>
    <w:p w:rsidR="00730B1F" w:rsidRPr="00CB7789" w:rsidRDefault="00730B1F" w:rsidP="00730B1F">
      <w:pPr>
        <w:spacing w:after="0"/>
        <w:rPr>
          <w:rFonts w:asciiTheme="majorBidi" w:hAnsiTheme="majorBidi" w:cstheme="majorBidi"/>
          <w:lang w:bidi="en-US"/>
        </w:rPr>
      </w:pPr>
    </w:p>
    <w:p w:rsidR="00730B1F" w:rsidRPr="00CB7789" w:rsidRDefault="00730B1F" w:rsidP="00730B1F">
      <w:pPr>
        <w:widowControl w:val="0"/>
        <w:tabs>
          <w:tab w:val="left" w:pos="567"/>
        </w:tabs>
        <w:spacing w:after="0" w:line="240" w:lineRule="auto"/>
        <w:outlineLvl w:val="5"/>
        <w:rPr>
          <w:rFonts w:asciiTheme="majorBidi" w:hAnsiTheme="majorBidi" w:cstheme="majorBidi"/>
          <w:lang w:bidi="en-US"/>
        </w:rPr>
      </w:pPr>
      <w:proofErr w:type="spellStart"/>
      <w:r w:rsidRPr="00CB7789">
        <w:rPr>
          <w:rFonts w:ascii="Times New Roman" w:eastAsia="Calibri" w:hAnsi="Times New Roman" w:cs="Times New Roman"/>
          <w:b/>
          <w:bCs/>
        </w:rPr>
        <w:t>Hostastrep</w:t>
      </w:r>
      <w:proofErr w:type="spellEnd"/>
      <w:r w:rsidRPr="00CB7789">
        <w:rPr>
          <w:rFonts w:ascii="Times New Roman" w:eastAsia="Calibri" w:hAnsi="Times New Roman" w:cs="Times New Roman"/>
          <w:b/>
          <w:bCs/>
        </w:rPr>
        <w:t xml:space="preserve"> sirupas </w:t>
      </w:r>
      <w:r w:rsidRPr="00CB7789">
        <w:rPr>
          <w:rFonts w:ascii="Times New Roman" w:eastAsia="Calibri" w:hAnsi="Times New Roman" w:cs="Times New Roman"/>
          <w:b/>
        </w:rPr>
        <w:t xml:space="preserve">sudėtyje yra </w:t>
      </w:r>
      <w:proofErr w:type="spellStart"/>
      <w:r w:rsidRPr="00CB7789">
        <w:rPr>
          <w:rFonts w:ascii="Times New Roman" w:eastAsia="Calibri" w:hAnsi="Times New Roman" w:cs="Times New Roman"/>
          <w:b/>
        </w:rPr>
        <w:t>benzilo</w:t>
      </w:r>
      <w:proofErr w:type="spellEnd"/>
      <w:r w:rsidRPr="00CB7789">
        <w:rPr>
          <w:rFonts w:ascii="Times New Roman" w:eastAsia="Calibri" w:hAnsi="Times New Roman" w:cs="Times New Roman"/>
          <w:b/>
        </w:rPr>
        <w:t xml:space="preserve"> alkoholio</w:t>
      </w:r>
    </w:p>
    <w:p w:rsidR="00730B1F" w:rsidRPr="00CB7789" w:rsidRDefault="00730B1F" w:rsidP="00730B1F">
      <w:pPr>
        <w:widowControl w:val="0"/>
        <w:spacing w:after="0"/>
        <w:rPr>
          <w:rFonts w:ascii="Times New Roman" w:eastAsia="Calibri" w:hAnsi="Times New Roman" w:cs="Times New Roman"/>
          <w:iCs/>
        </w:rPr>
      </w:pPr>
      <w:bookmarkStart w:id="0" w:name="_Hlk172013772"/>
      <w:r w:rsidRPr="00CB7789">
        <w:rPr>
          <w:rFonts w:ascii="Times New Roman" w:eastAsia="Calibri" w:hAnsi="Times New Roman" w:cs="Times New Roman"/>
          <w:iCs/>
        </w:rPr>
        <w:t xml:space="preserve">Kiekvienoje šio vaisto 2 ml dozėje yra 0,0038 mg </w:t>
      </w:r>
      <w:proofErr w:type="spellStart"/>
      <w:r w:rsidRPr="00CB7789">
        <w:rPr>
          <w:rFonts w:ascii="Times New Roman" w:eastAsia="Calibri" w:hAnsi="Times New Roman" w:cs="Times New Roman"/>
          <w:iCs/>
        </w:rPr>
        <w:t>benzilo</w:t>
      </w:r>
      <w:proofErr w:type="spellEnd"/>
      <w:r w:rsidRPr="00CB7789">
        <w:rPr>
          <w:rFonts w:ascii="Times New Roman" w:eastAsia="Calibri" w:hAnsi="Times New Roman" w:cs="Times New Roman"/>
          <w:iCs/>
        </w:rPr>
        <w:t xml:space="preserve"> alkoholio, tai atitinka 0,0019 mg/ml.</w:t>
      </w:r>
    </w:p>
    <w:p w:rsidR="00730B1F" w:rsidRPr="002C713A" w:rsidRDefault="00730B1F" w:rsidP="00730B1F">
      <w:pPr>
        <w:spacing w:after="0"/>
        <w:rPr>
          <w:rFonts w:asciiTheme="majorBidi" w:hAnsiTheme="majorBidi" w:cstheme="majorBidi"/>
          <w:lang w:bidi="en-US"/>
        </w:rPr>
      </w:pPr>
      <w:bookmarkStart w:id="1" w:name="_Hlk172013963"/>
      <w:bookmarkEnd w:id="0"/>
      <w:proofErr w:type="spellStart"/>
      <w:r w:rsidRPr="002C713A">
        <w:rPr>
          <w:rFonts w:asciiTheme="majorBidi" w:hAnsiTheme="majorBidi" w:cstheme="majorBidi"/>
          <w:lang w:bidi="en-US"/>
        </w:rPr>
        <w:t>Benzilo</w:t>
      </w:r>
      <w:proofErr w:type="spellEnd"/>
      <w:r w:rsidRPr="002C713A">
        <w:rPr>
          <w:rFonts w:asciiTheme="majorBidi" w:hAnsiTheme="majorBidi" w:cstheme="majorBidi"/>
          <w:lang w:bidi="en-US"/>
        </w:rPr>
        <w:t xml:space="preserve"> alkoholis gali sukelti alerginių reakcijų.</w:t>
      </w:r>
      <w:bookmarkEnd w:id="1"/>
      <w:r w:rsidRPr="002C713A">
        <w:rPr>
          <w:rFonts w:asciiTheme="majorBidi" w:hAnsiTheme="majorBidi" w:cstheme="majorBidi"/>
          <w:lang w:bidi="en-US"/>
        </w:rPr>
        <w:t xml:space="preserve"> </w:t>
      </w:r>
    </w:p>
    <w:p w:rsidR="00730B1F" w:rsidRPr="002C713A" w:rsidRDefault="00730B1F" w:rsidP="00730B1F">
      <w:pPr>
        <w:spacing w:after="0"/>
        <w:rPr>
          <w:rFonts w:asciiTheme="majorBidi" w:hAnsiTheme="majorBidi" w:cstheme="majorBidi"/>
        </w:rPr>
      </w:pPr>
      <w:r w:rsidRPr="002C713A">
        <w:rPr>
          <w:rFonts w:asciiTheme="majorBidi" w:hAnsiTheme="majorBidi" w:cstheme="majorBidi"/>
        </w:rPr>
        <w:t xml:space="preserve">Mažiems vaikams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alkoholis siejamas su sunkaus šalutinio poveikio, įskaitant kvėpavimo sutrikimą (vadinamąjį </w:t>
      </w:r>
      <w:proofErr w:type="spellStart"/>
      <w:r w:rsidRPr="002C713A">
        <w:rPr>
          <w:rFonts w:asciiTheme="majorBidi" w:hAnsiTheme="majorBidi" w:cstheme="majorBidi"/>
        </w:rPr>
        <w:t>žiobčiojimo</w:t>
      </w:r>
      <w:proofErr w:type="spellEnd"/>
      <w:r w:rsidRPr="002C713A">
        <w:rPr>
          <w:rFonts w:asciiTheme="majorBidi" w:hAnsiTheme="majorBidi" w:cstheme="majorBidi"/>
        </w:rPr>
        <w:t xml:space="preserve"> sindromą), rizika. Nevartokite ilgiau nei savaitę mažiems vaikams </w:t>
      </w:r>
    </w:p>
    <w:p w:rsidR="00730B1F" w:rsidRPr="002C713A" w:rsidRDefault="00730B1F" w:rsidP="00730B1F">
      <w:pPr>
        <w:spacing w:after="0"/>
        <w:rPr>
          <w:rFonts w:asciiTheme="majorBidi" w:hAnsiTheme="majorBidi" w:cstheme="majorBidi"/>
        </w:rPr>
      </w:pPr>
      <w:r w:rsidRPr="002C713A">
        <w:rPr>
          <w:rFonts w:asciiTheme="majorBidi" w:hAnsiTheme="majorBidi" w:cstheme="majorBidi"/>
        </w:rPr>
        <w:t>(jaunesniems kaip 3 metų), nebent tai patarė gydytojas arba vaistininkas.</w:t>
      </w:r>
    </w:p>
    <w:p w:rsidR="00730B1F" w:rsidRPr="00CB7789" w:rsidRDefault="00730B1F" w:rsidP="00730B1F">
      <w:pPr>
        <w:spacing w:after="0"/>
        <w:rPr>
          <w:rFonts w:asciiTheme="majorBidi" w:hAnsiTheme="majorBidi" w:cstheme="majorBidi"/>
        </w:rPr>
      </w:pPr>
    </w:p>
    <w:p w:rsidR="00730B1F" w:rsidRPr="00CB7789" w:rsidRDefault="00730B1F" w:rsidP="00730B1F">
      <w:pPr>
        <w:spacing w:after="0"/>
        <w:rPr>
          <w:rFonts w:asciiTheme="majorBidi" w:hAnsiTheme="majorBidi" w:cstheme="majorBidi"/>
        </w:rPr>
      </w:pPr>
      <w:r w:rsidRPr="002C713A">
        <w:rPr>
          <w:rFonts w:asciiTheme="majorBidi" w:hAnsiTheme="majorBidi" w:cstheme="majorBidi"/>
        </w:rPr>
        <w:t xml:space="preserve">Pasitarkite su gydytoju arba vaistininku, jeigu esate nėščia arba žindote kūdikį, kadangi didelis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alkoholio kiekis gali kauptis Jūsų organizme ir sukelti šalutinį poveikį (vadinamąją </w:t>
      </w:r>
      <w:proofErr w:type="spellStart"/>
      <w:r w:rsidRPr="002C713A">
        <w:rPr>
          <w:rFonts w:asciiTheme="majorBidi" w:hAnsiTheme="majorBidi" w:cstheme="majorBidi"/>
        </w:rPr>
        <w:t>metabolinę</w:t>
      </w:r>
      <w:proofErr w:type="spellEnd"/>
      <w:r w:rsidRPr="002C713A">
        <w:rPr>
          <w:rFonts w:asciiTheme="majorBidi" w:hAnsiTheme="majorBidi" w:cstheme="majorBidi"/>
        </w:rPr>
        <w:t xml:space="preserve"> </w:t>
      </w:r>
      <w:proofErr w:type="spellStart"/>
      <w:r w:rsidRPr="002C713A">
        <w:rPr>
          <w:rFonts w:asciiTheme="majorBidi" w:hAnsiTheme="majorBidi" w:cstheme="majorBidi"/>
        </w:rPr>
        <w:t>acidozę</w:t>
      </w:r>
      <w:proofErr w:type="spellEnd"/>
      <w:r w:rsidRPr="002C713A">
        <w:rPr>
          <w:rFonts w:asciiTheme="majorBidi" w:hAnsiTheme="majorBidi" w:cstheme="majorBidi"/>
        </w:rPr>
        <w:t>).</w:t>
      </w:r>
    </w:p>
    <w:p w:rsidR="00730B1F" w:rsidRPr="00CB7789" w:rsidRDefault="00730B1F" w:rsidP="00730B1F">
      <w:pPr>
        <w:spacing w:after="0"/>
        <w:rPr>
          <w:rFonts w:asciiTheme="majorBidi" w:hAnsiTheme="majorBidi" w:cstheme="majorBidi"/>
        </w:rPr>
      </w:pPr>
    </w:p>
    <w:p w:rsidR="00730B1F" w:rsidRPr="002C713A" w:rsidRDefault="00730B1F" w:rsidP="00730B1F">
      <w:pPr>
        <w:spacing w:after="0"/>
        <w:rPr>
          <w:rFonts w:asciiTheme="majorBidi" w:hAnsiTheme="majorBidi" w:cstheme="majorBidi"/>
        </w:rPr>
      </w:pPr>
      <w:r w:rsidRPr="002C713A">
        <w:rPr>
          <w:rFonts w:asciiTheme="majorBidi" w:hAnsiTheme="majorBidi" w:cstheme="majorBidi"/>
        </w:rPr>
        <w:t xml:space="preserve">Pasitarkite su gydytoju arba vaistininku, jeigu sergate kepenų arba inkstų ligomis, kadangi didelis </w:t>
      </w:r>
      <w:proofErr w:type="spellStart"/>
      <w:r w:rsidRPr="002C713A">
        <w:rPr>
          <w:rFonts w:asciiTheme="majorBidi" w:hAnsiTheme="majorBidi" w:cstheme="majorBidi"/>
        </w:rPr>
        <w:t>benzilo</w:t>
      </w:r>
      <w:proofErr w:type="spellEnd"/>
      <w:r w:rsidRPr="002C713A">
        <w:rPr>
          <w:rFonts w:asciiTheme="majorBidi" w:hAnsiTheme="majorBidi" w:cstheme="majorBidi"/>
        </w:rPr>
        <w:t xml:space="preserve"> alkoholio kiekis gali kauptis Jūsų organizme ir sukelti šalutinį poveikį (vadinamąją </w:t>
      </w:r>
      <w:proofErr w:type="spellStart"/>
      <w:r w:rsidRPr="002C713A">
        <w:rPr>
          <w:rFonts w:asciiTheme="majorBidi" w:hAnsiTheme="majorBidi" w:cstheme="majorBidi"/>
        </w:rPr>
        <w:t>metabolinę</w:t>
      </w:r>
      <w:proofErr w:type="spellEnd"/>
      <w:r w:rsidRPr="002C713A">
        <w:rPr>
          <w:rFonts w:asciiTheme="majorBidi" w:hAnsiTheme="majorBidi" w:cstheme="majorBidi"/>
        </w:rPr>
        <w:t xml:space="preserve"> </w:t>
      </w:r>
      <w:proofErr w:type="spellStart"/>
      <w:r w:rsidRPr="002C713A">
        <w:rPr>
          <w:rFonts w:asciiTheme="majorBidi" w:hAnsiTheme="majorBidi" w:cstheme="majorBidi"/>
        </w:rPr>
        <w:t>acidozę</w:t>
      </w:r>
      <w:proofErr w:type="spellEnd"/>
      <w:r w:rsidRPr="002C713A">
        <w:rPr>
          <w:rFonts w:asciiTheme="majorBidi" w:hAnsiTheme="majorBidi" w:cstheme="majorBidi"/>
        </w:rPr>
        <w:t>).</w:t>
      </w:r>
    </w:p>
    <w:p w:rsidR="00730B1F" w:rsidRPr="00CB7789" w:rsidRDefault="00730B1F" w:rsidP="00730B1F">
      <w:pPr>
        <w:widowControl w:val="0"/>
        <w:spacing w:after="0" w:line="240" w:lineRule="auto"/>
        <w:ind w:left="567" w:hanging="567"/>
        <w:rPr>
          <w:rFonts w:asciiTheme="majorBidi" w:eastAsia="Calibri" w:hAnsiTheme="majorBidi" w:cstheme="majorBidi"/>
        </w:rPr>
      </w:pPr>
    </w:p>
    <w:p w:rsidR="00730B1F" w:rsidRPr="00C85874" w:rsidRDefault="00730B1F" w:rsidP="00730B1F">
      <w:pPr>
        <w:widowControl w:val="0"/>
        <w:spacing w:after="0" w:line="240" w:lineRule="auto"/>
        <w:ind w:left="567" w:hanging="567"/>
        <w:rPr>
          <w:rFonts w:asciiTheme="majorBidi" w:hAnsiTheme="majorBidi"/>
        </w:rPr>
      </w:pPr>
    </w:p>
    <w:p w:rsidR="00730B1F" w:rsidRPr="009A07F4" w:rsidRDefault="00730B1F" w:rsidP="00730B1F">
      <w:pPr>
        <w:widowControl w:val="0"/>
        <w:spacing w:after="0" w:line="240" w:lineRule="auto"/>
        <w:ind w:left="567" w:hanging="567"/>
        <w:rPr>
          <w:rFonts w:ascii="Times New Roman" w:eastAsia="Calibri" w:hAnsi="Times New Roman" w:cs="Times New Roman"/>
          <w:b/>
        </w:rPr>
      </w:pPr>
      <w:r w:rsidRPr="009A07F4">
        <w:rPr>
          <w:rFonts w:ascii="Times New Roman" w:eastAsia="Calibri" w:hAnsi="Times New Roman" w:cs="Times New Roman"/>
          <w:b/>
        </w:rPr>
        <w:t>3.</w:t>
      </w:r>
      <w:r w:rsidRPr="009A07F4">
        <w:rPr>
          <w:rFonts w:ascii="Times New Roman" w:eastAsia="Calibri" w:hAnsi="Times New Roman" w:cs="Times New Roman"/>
          <w:b/>
        </w:rPr>
        <w:tab/>
        <w:t xml:space="preserve">Kaip vartoti </w:t>
      </w:r>
      <w:proofErr w:type="spellStart"/>
      <w:r>
        <w:rPr>
          <w:rFonts w:ascii="Times New Roman" w:eastAsia="Calibri" w:hAnsi="Times New Roman" w:cs="Times New Roman"/>
          <w:b/>
          <w:bCs/>
        </w:rPr>
        <w:t>Hostastrep</w:t>
      </w:r>
      <w:proofErr w:type="spellEnd"/>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Visada vartokite šį vaistą tiksliai</w:t>
      </w:r>
      <w:r>
        <w:rPr>
          <w:rFonts w:ascii="Times New Roman" w:eastAsia="Calibri" w:hAnsi="Times New Roman" w:cs="Times New Roman"/>
        </w:rPr>
        <w:t>,</w:t>
      </w:r>
      <w:r w:rsidRPr="009A07F4">
        <w:rPr>
          <w:rFonts w:ascii="Times New Roman" w:eastAsia="Calibri" w:hAnsi="Times New Roman" w:cs="Times New Roman"/>
        </w:rPr>
        <w:t xml:space="preserve"> kaip </w:t>
      </w:r>
      <w:r>
        <w:rPr>
          <w:rFonts w:ascii="Times New Roman" w:eastAsia="Calibri" w:hAnsi="Times New Roman" w:cs="Times New Roman"/>
        </w:rPr>
        <w:t xml:space="preserve">aprašyta šiame lapelyje arba kaip </w:t>
      </w:r>
      <w:r w:rsidRPr="009A07F4">
        <w:rPr>
          <w:rFonts w:ascii="Times New Roman" w:eastAsia="Calibri" w:hAnsi="Times New Roman" w:cs="Times New Roman"/>
        </w:rPr>
        <w:t>nurodė gydytojas arba vaistininkas. Jeigu abejojate, kreipkitės į gydytoją arba vaistininką.</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Rekomenduojama dozė yra:</w:t>
      </w:r>
    </w:p>
    <w:p w:rsidR="00730B1F" w:rsidRPr="001C025E"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i/>
          <w:iCs/>
        </w:rPr>
        <w:t>Paauglia</w:t>
      </w:r>
      <w:r>
        <w:rPr>
          <w:rFonts w:ascii="Times New Roman" w:eastAsia="Calibri" w:hAnsi="Times New Roman" w:cs="Times New Roman"/>
          <w:i/>
          <w:iCs/>
        </w:rPr>
        <w:t>i</w:t>
      </w:r>
      <w:r w:rsidRPr="001C025E">
        <w:rPr>
          <w:rFonts w:ascii="Times New Roman" w:eastAsia="Calibri" w:hAnsi="Times New Roman" w:cs="Times New Roman"/>
          <w:i/>
          <w:iCs/>
        </w:rPr>
        <w:t xml:space="preserve"> nuo 12 metų, suaugusie</w:t>
      </w:r>
      <w:r>
        <w:rPr>
          <w:rFonts w:ascii="Times New Roman" w:eastAsia="Calibri" w:hAnsi="Times New Roman" w:cs="Times New Roman"/>
          <w:i/>
          <w:iCs/>
        </w:rPr>
        <w:t>ji</w:t>
      </w:r>
      <w:r w:rsidRPr="001C025E">
        <w:rPr>
          <w:rFonts w:ascii="Times New Roman" w:eastAsia="Calibri" w:hAnsi="Times New Roman" w:cs="Times New Roman"/>
          <w:i/>
          <w:iCs/>
        </w:rPr>
        <w:t xml:space="preserve"> ir </w:t>
      </w:r>
      <w:r>
        <w:rPr>
          <w:rFonts w:ascii="Times New Roman" w:eastAsia="Calibri" w:hAnsi="Times New Roman" w:cs="Times New Roman"/>
          <w:i/>
          <w:iCs/>
        </w:rPr>
        <w:t>senyvi</w:t>
      </w:r>
      <w:r w:rsidRPr="001C025E">
        <w:rPr>
          <w:rFonts w:ascii="Times New Roman" w:eastAsia="Calibri" w:hAnsi="Times New Roman" w:cs="Times New Roman"/>
          <w:i/>
          <w:iCs/>
        </w:rPr>
        <w:t xml:space="preserve"> žmonės</w:t>
      </w:r>
      <w:r w:rsidRPr="001C025E">
        <w:rPr>
          <w:rFonts w:ascii="Times New Roman" w:eastAsia="Calibri" w:hAnsi="Times New Roman" w:cs="Times New Roman"/>
        </w:rPr>
        <w:t xml:space="preserve">: </w:t>
      </w:r>
    </w:p>
    <w:p w:rsidR="00730B1F" w:rsidRDefault="00730B1F" w:rsidP="00730B1F">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6 ml sirupo du kartus per dieną</w:t>
      </w:r>
      <w:r>
        <w:rPr>
          <w:rFonts w:ascii="Times New Roman" w:eastAsia="Calibri" w:hAnsi="Times New Roman" w:cs="Times New Roman"/>
        </w:rPr>
        <w:t xml:space="preserve"> (atitinka 99 mg gebenių lapų sausojo ekstrakto per dieną).</w:t>
      </w:r>
    </w:p>
    <w:p w:rsidR="00730B1F"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4B2A9D">
        <w:rPr>
          <w:rFonts w:ascii="Times New Roman" w:eastAsia="Calibri" w:hAnsi="Times New Roman" w:cs="Times New Roman"/>
          <w:i/>
          <w:iCs/>
        </w:rPr>
        <w:t>Vaika</w:t>
      </w:r>
      <w:r>
        <w:rPr>
          <w:rFonts w:ascii="Times New Roman" w:eastAsia="Calibri" w:hAnsi="Times New Roman" w:cs="Times New Roman"/>
          <w:i/>
          <w:iCs/>
        </w:rPr>
        <w:t>i</w:t>
      </w:r>
      <w:r w:rsidRPr="004B2A9D">
        <w:rPr>
          <w:rFonts w:ascii="Times New Roman" w:eastAsia="Calibri" w:hAnsi="Times New Roman" w:cs="Times New Roman"/>
          <w:i/>
          <w:iCs/>
        </w:rPr>
        <w:t xml:space="preserve"> nuo 6 iki 11 metų</w:t>
      </w:r>
      <w:r w:rsidRPr="001C025E">
        <w:rPr>
          <w:rFonts w:ascii="Times New Roman" w:eastAsia="Calibri" w:hAnsi="Times New Roman" w:cs="Times New Roman"/>
        </w:rPr>
        <w:t>:</w:t>
      </w:r>
    </w:p>
    <w:p w:rsidR="00730B1F" w:rsidRDefault="00730B1F" w:rsidP="00730B1F">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rPr>
        <w:t>4 ml sirupo du kartus per dieną</w:t>
      </w:r>
      <w:r>
        <w:rPr>
          <w:rFonts w:ascii="Times New Roman" w:eastAsia="Calibri" w:hAnsi="Times New Roman" w:cs="Times New Roman"/>
        </w:rPr>
        <w:t xml:space="preserve"> </w:t>
      </w:r>
      <w:bookmarkStart w:id="2" w:name="_Hlk169690415"/>
      <w:r>
        <w:rPr>
          <w:rFonts w:ascii="Times New Roman" w:eastAsia="Calibri" w:hAnsi="Times New Roman" w:cs="Times New Roman"/>
        </w:rPr>
        <w:t>(atitinka 66 mg gebenių lapų sausojo ekstrakto per dieną)</w:t>
      </w:r>
      <w:bookmarkEnd w:id="2"/>
      <w:r>
        <w:rPr>
          <w:rFonts w:ascii="Times New Roman" w:eastAsia="Calibri" w:hAnsi="Times New Roman" w:cs="Times New Roman"/>
        </w:rPr>
        <w:t>.</w:t>
      </w:r>
    </w:p>
    <w:p w:rsidR="00730B1F"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A40AB2">
        <w:rPr>
          <w:rFonts w:ascii="Times New Roman" w:eastAsia="Calibri" w:hAnsi="Times New Roman" w:cs="Times New Roman"/>
          <w:i/>
          <w:iCs/>
        </w:rPr>
        <w:t>Vaikai nuo 2 iki 5 metų</w:t>
      </w:r>
      <w:r w:rsidRPr="004B2A9D">
        <w:rPr>
          <w:rFonts w:ascii="Times New Roman" w:eastAsia="Calibri" w:hAnsi="Times New Roman" w:cs="Times New Roman"/>
        </w:rPr>
        <w:t xml:space="preserve">: </w:t>
      </w:r>
    </w:p>
    <w:p w:rsidR="00730B1F" w:rsidRPr="001C025E" w:rsidRDefault="00730B1F" w:rsidP="00730B1F">
      <w:pPr>
        <w:widowControl w:val="0"/>
        <w:spacing w:after="0" w:line="240" w:lineRule="auto"/>
        <w:rPr>
          <w:rFonts w:ascii="Times New Roman" w:eastAsia="Calibri" w:hAnsi="Times New Roman" w:cs="Times New Roman"/>
        </w:rPr>
      </w:pPr>
      <w:r w:rsidRPr="004B2A9D">
        <w:rPr>
          <w:rFonts w:ascii="Times New Roman" w:eastAsia="Calibri" w:hAnsi="Times New Roman" w:cs="Times New Roman"/>
        </w:rPr>
        <w:t>2 ml sirupo du kartus per dieną</w:t>
      </w:r>
      <w:r>
        <w:rPr>
          <w:rFonts w:ascii="Times New Roman" w:eastAsia="Calibri" w:hAnsi="Times New Roman" w:cs="Times New Roman"/>
        </w:rPr>
        <w:t xml:space="preserve"> (atitinka 33 mg gebenių lapų sausojo ekstrakto per dieną)</w:t>
      </w:r>
      <w:r w:rsidRPr="004B2A9D">
        <w:rPr>
          <w:rFonts w:ascii="Times New Roman" w:eastAsia="Calibri" w:hAnsi="Times New Roman" w:cs="Times New Roman"/>
        </w:rPr>
        <w:t>.</w:t>
      </w:r>
    </w:p>
    <w:p w:rsidR="00730B1F" w:rsidRPr="009A07F4" w:rsidRDefault="00730B1F" w:rsidP="00730B1F">
      <w:pPr>
        <w:widowControl w:val="0"/>
        <w:spacing w:after="0" w:line="240" w:lineRule="auto"/>
        <w:rPr>
          <w:rFonts w:ascii="Times New Roman" w:eastAsia="Calibri" w:hAnsi="Times New Roman" w:cs="Times New Roman"/>
        </w:rPr>
      </w:pPr>
      <w:r w:rsidRPr="001C025E">
        <w:rPr>
          <w:rFonts w:ascii="Times New Roman" w:eastAsia="Calibri" w:hAnsi="Times New Roman" w:cs="Times New Roman"/>
          <w:b/>
        </w:rPr>
        <w:t xml:space="preserve"> </w:t>
      </w:r>
    </w:p>
    <w:p w:rsidR="00730B1F" w:rsidRPr="009A07F4" w:rsidRDefault="00730B1F" w:rsidP="00730B1F">
      <w:pPr>
        <w:widowControl w:val="0"/>
        <w:spacing w:after="0" w:line="240" w:lineRule="auto"/>
        <w:outlineLvl w:val="3"/>
        <w:rPr>
          <w:rFonts w:ascii="Times New Roman" w:hAnsi="Times New Roman" w:cs="Times New Roman"/>
        </w:rPr>
      </w:pPr>
      <w:r w:rsidRPr="009A07F4">
        <w:rPr>
          <w:rFonts w:ascii="Times New Roman" w:eastAsia="Calibri" w:hAnsi="Times New Roman" w:cs="Times New Roman"/>
          <w:b/>
        </w:rPr>
        <w:t>Vartojimas vaikams</w:t>
      </w:r>
    </w:p>
    <w:p w:rsidR="00730B1F" w:rsidRPr="009A07F4" w:rsidRDefault="00730B1F" w:rsidP="00730B1F">
      <w:pPr>
        <w:widowControl w:val="0"/>
        <w:spacing w:after="0" w:line="240" w:lineRule="auto"/>
        <w:rPr>
          <w:rFonts w:ascii="Times New Roman" w:eastAsia="Calibri" w:hAnsi="Times New Roman" w:cs="Times New Roman"/>
        </w:rPr>
      </w:pPr>
      <w:r w:rsidRPr="00CF0223">
        <w:rPr>
          <w:rFonts w:ascii="Times New Roman" w:eastAsia="Calibri" w:hAnsi="Times New Roman" w:cs="Times New Roman"/>
        </w:rPr>
        <w:t xml:space="preserve">Vaikams nuo 2 iki 4 metų, kuriems yra nuolatinis ar pasikartojantis kosulys, prieš gydymą būtina </w:t>
      </w:r>
      <w:r>
        <w:rPr>
          <w:rFonts w:ascii="Times New Roman" w:eastAsia="Calibri" w:hAnsi="Times New Roman" w:cs="Times New Roman"/>
        </w:rPr>
        <w:t>nustatyti klinikinę</w:t>
      </w:r>
      <w:r w:rsidRPr="00CF0223">
        <w:rPr>
          <w:rFonts w:ascii="Times New Roman" w:eastAsia="Calibri" w:hAnsi="Times New Roman" w:cs="Times New Roman"/>
        </w:rPr>
        <w:t xml:space="preserve"> diagnozę.</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F84B63" w:rsidRDefault="00730B1F" w:rsidP="00730B1F">
      <w:pPr>
        <w:widowControl w:val="0"/>
        <w:spacing w:after="0" w:line="240" w:lineRule="auto"/>
        <w:rPr>
          <w:rFonts w:ascii="Times New Roman" w:eastAsia="Calibri" w:hAnsi="Times New Roman" w:cs="Times New Roman"/>
        </w:rPr>
      </w:pPr>
      <w:r w:rsidRPr="003655F8">
        <w:rPr>
          <w:rFonts w:ascii="Times New Roman" w:eastAsia="Calibri" w:hAnsi="Times New Roman" w:cs="Times New Roman"/>
          <w:bCs/>
        </w:rPr>
        <w:t xml:space="preserve">Jaunesniems kaip 2 metų vaikams </w:t>
      </w:r>
      <w:r w:rsidRPr="008102A9">
        <w:rPr>
          <w:rFonts w:ascii="Times New Roman" w:eastAsia="Calibri" w:hAnsi="Times New Roman" w:cs="Times New Roman"/>
          <w:bCs/>
        </w:rPr>
        <w:t>ši</w:t>
      </w:r>
      <w:r>
        <w:rPr>
          <w:rFonts w:ascii="Times New Roman" w:eastAsia="Calibri" w:hAnsi="Times New Roman" w:cs="Times New Roman"/>
          <w:bCs/>
        </w:rPr>
        <w:t>o vaisto vartoti draudžiama (</w:t>
      </w:r>
      <w:r>
        <w:rPr>
          <w:rFonts w:ascii="Times New Roman" w:eastAsia="Calibri" w:hAnsi="Times New Roman" w:cs="Times New Roman"/>
        </w:rPr>
        <w:t>ž</w:t>
      </w:r>
      <w:r w:rsidRPr="00F84B63">
        <w:rPr>
          <w:rFonts w:ascii="Times New Roman" w:eastAsia="Calibri" w:hAnsi="Times New Roman" w:cs="Times New Roman"/>
        </w:rPr>
        <w:t>r. skyrių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w:t>
      </w:r>
      <w:r w:rsidRPr="00F84B63">
        <w:rPr>
          <w:rFonts w:ascii="Times New Roman" w:eastAsia="Calibri" w:hAnsi="Times New Roman" w:cs="Times New Roman"/>
        </w:rPr>
        <w:t>vartoti draudžiama”</w:t>
      </w:r>
      <w:r>
        <w:rPr>
          <w:rFonts w:ascii="Times New Roman" w:eastAsia="Calibri" w:hAnsi="Times New Roman" w:cs="Times New Roman"/>
        </w:rPr>
        <w:t>)</w:t>
      </w:r>
      <w:r w:rsidRPr="00F84B63">
        <w:rPr>
          <w:rFonts w:ascii="Times New Roman" w:eastAsia="Calibri" w:hAnsi="Times New Roman" w:cs="Times New Roman"/>
        </w:rPr>
        <w:t>.</w:t>
      </w:r>
    </w:p>
    <w:p w:rsidR="00730B1F" w:rsidRDefault="00730B1F" w:rsidP="00730B1F">
      <w:pPr>
        <w:widowControl w:val="0"/>
        <w:tabs>
          <w:tab w:val="left" w:pos="567"/>
        </w:tabs>
        <w:spacing w:after="0" w:line="240" w:lineRule="auto"/>
        <w:rPr>
          <w:rFonts w:ascii="Times New Roman" w:eastAsia="Calibri" w:hAnsi="Times New Roman" w:cs="Times New Roman"/>
        </w:rPr>
      </w:pPr>
    </w:p>
    <w:p w:rsidR="00730B1F" w:rsidRPr="005B7092" w:rsidRDefault="00730B1F" w:rsidP="00730B1F">
      <w:pPr>
        <w:tabs>
          <w:tab w:val="left" w:pos="540"/>
        </w:tabs>
        <w:spacing w:after="0" w:line="240" w:lineRule="auto"/>
        <w:rPr>
          <w:rFonts w:ascii="Times New Roman" w:eastAsia="Times New Roman" w:hAnsi="Times New Roman" w:cs="Times New Roman"/>
          <w:i/>
          <w:iCs/>
          <w:lang w:eastAsia="x-none"/>
        </w:rPr>
      </w:pPr>
      <w:r w:rsidRPr="005B7092">
        <w:rPr>
          <w:rFonts w:ascii="Times New Roman" w:eastAsia="Times New Roman" w:hAnsi="Times New Roman" w:cs="Times New Roman"/>
          <w:i/>
          <w:iCs/>
          <w:lang w:eastAsia="x-none"/>
        </w:rPr>
        <w:t>Vartojimas pacientams, kurių inkstų ir (arba) kepenų funkcija sutrikusi</w:t>
      </w:r>
    </w:p>
    <w:p w:rsidR="00730B1F" w:rsidRPr="00C8195C" w:rsidRDefault="00730B1F" w:rsidP="00730B1F">
      <w:pPr>
        <w:tabs>
          <w:tab w:val="left" w:pos="540"/>
        </w:tabs>
        <w:spacing w:after="0" w:line="240" w:lineRule="auto"/>
        <w:rPr>
          <w:rFonts w:ascii="Times New Roman" w:eastAsia="Times New Roman" w:hAnsi="Times New Roman" w:cs="Times New Roman"/>
          <w:lang w:eastAsia="x-none"/>
        </w:rPr>
      </w:pPr>
      <w:r w:rsidRPr="00C8195C">
        <w:rPr>
          <w:rFonts w:ascii="Times New Roman" w:eastAsia="Times New Roman" w:hAnsi="Times New Roman" w:cs="Times New Roman"/>
          <w:lang w:eastAsia="x-none"/>
        </w:rPr>
        <w:t>Žr. 2 skyrių.</w:t>
      </w:r>
    </w:p>
    <w:p w:rsidR="00730B1F" w:rsidRPr="00C8195C" w:rsidRDefault="00730B1F" w:rsidP="00730B1F">
      <w:pPr>
        <w:tabs>
          <w:tab w:val="left" w:pos="540"/>
        </w:tabs>
        <w:spacing w:after="0" w:line="240" w:lineRule="auto"/>
        <w:rPr>
          <w:rFonts w:ascii="Times New Roman" w:eastAsia="Times New Roman" w:hAnsi="Times New Roman" w:cs="Times New Roman"/>
          <w:lang w:eastAsia="x-none"/>
        </w:rPr>
      </w:pPr>
    </w:p>
    <w:p w:rsidR="00730B1F" w:rsidRPr="00C8195C" w:rsidRDefault="00730B1F" w:rsidP="00730B1F">
      <w:pPr>
        <w:tabs>
          <w:tab w:val="left" w:pos="540"/>
        </w:tabs>
        <w:spacing w:after="0" w:line="240" w:lineRule="auto"/>
        <w:rPr>
          <w:rFonts w:ascii="Times New Roman" w:eastAsia="Times New Roman" w:hAnsi="Times New Roman" w:cs="Times New Roman"/>
          <w:b/>
          <w:bCs/>
          <w:lang w:eastAsia="x-none"/>
        </w:rPr>
      </w:pPr>
      <w:r w:rsidRPr="00C8195C">
        <w:rPr>
          <w:rFonts w:ascii="Times New Roman" w:eastAsia="Times New Roman" w:hAnsi="Times New Roman" w:cs="Times New Roman"/>
          <w:b/>
          <w:bCs/>
          <w:lang w:eastAsia="x-none"/>
        </w:rPr>
        <w:t>Vartojimo metodas</w:t>
      </w:r>
    </w:p>
    <w:p w:rsidR="00730B1F" w:rsidRPr="00C8195C" w:rsidRDefault="00730B1F" w:rsidP="00730B1F">
      <w:pPr>
        <w:tabs>
          <w:tab w:val="left" w:pos="540"/>
        </w:tabs>
        <w:spacing w:after="0" w:line="240" w:lineRule="auto"/>
        <w:rPr>
          <w:rFonts w:ascii="Times New Roman" w:eastAsia="Times New Roman" w:hAnsi="Times New Roman" w:cs="Times New Roman"/>
          <w:lang w:eastAsia="x-none"/>
        </w:rPr>
      </w:pPr>
      <w:r w:rsidRPr="00C8195C">
        <w:rPr>
          <w:rFonts w:ascii="Times New Roman" w:eastAsia="Times New Roman" w:hAnsi="Times New Roman" w:cs="Times New Roman"/>
          <w:lang w:eastAsia="x-none"/>
        </w:rPr>
        <w:t>Vartoti per burną.</w:t>
      </w:r>
    </w:p>
    <w:p w:rsidR="00730B1F" w:rsidRPr="005B7092" w:rsidRDefault="00730B1F" w:rsidP="00730B1F">
      <w:pPr>
        <w:tabs>
          <w:tab w:val="left" w:pos="567"/>
        </w:tabs>
        <w:spacing w:after="0" w:line="260" w:lineRule="exact"/>
        <w:rPr>
          <w:rFonts w:asciiTheme="majorBidi" w:hAnsiTheme="majorBidi" w:cstheme="majorBidi"/>
          <w:iCs/>
          <w:noProof/>
          <w:snapToGrid w:val="0"/>
        </w:rPr>
      </w:pPr>
      <w:r>
        <w:rPr>
          <w:rFonts w:asciiTheme="majorBidi" w:hAnsiTheme="majorBidi" w:cstheme="majorBidi"/>
          <w:iCs/>
          <w:noProof/>
          <w:snapToGrid w:val="0"/>
        </w:rPr>
        <w:t xml:space="preserve">Reikia </w:t>
      </w:r>
      <w:r w:rsidRPr="005B7092">
        <w:rPr>
          <w:rFonts w:asciiTheme="majorBidi" w:hAnsiTheme="majorBidi" w:cstheme="majorBidi"/>
          <w:iCs/>
          <w:noProof/>
          <w:snapToGrid w:val="0"/>
        </w:rPr>
        <w:t>naudoti pridedamą matavimo šaukštą, pažymėtą atitinkamomis 2</w:t>
      </w:r>
      <w:r>
        <w:rPr>
          <w:rFonts w:asciiTheme="majorBidi" w:hAnsiTheme="majorBidi" w:cstheme="majorBidi"/>
          <w:iCs/>
          <w:noProof/>
          <w:snapToGrid w:val="0"/>
        </w:rPr>
        <w:t xml:space="preserve"> ml</w:t>
      </w:r>
      <w:r w:rsidRPr="005B7092">
        <w:rPr>
          <w:rFonts w:asciiTheme="majorBidi" w:hAnsiTheme="majorBidi" w:cstheme="majorBidi"/>
          <w:iCs/>
          <w:noProof/>
          <w:snapToGrid w:val="0"/>
        </w:rPr>
        <w:t xml:space="preserve"> ir 4 ml gradacijos žymėmis.</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p>
    <w:p w:rsidR="00730B1F" w:rsidRPr="00B14DF5" w:rsidRDefault="00730B1F" w:rsidP="00730B1F">
      <w:pPr>
        <w:widowControl w:val="0"/>
        <w:autoSpaceDE w:val="0"/>
        <w:autoSpaceDN w:val="0"/>
        <w:adjustRightInd w:val="0"/>
        <w:spacing w:after="0" w:line="240" w:lineRule="auto"/>
        <w:rPr>
          <w:rFonts w:ascii="Times New Roman" w:eastAsia="Calibri" w:hAnsi="Times New Roman" w:cs="Times New Roman"/>
          <w:color w:val="000000"/>
        </w:rPr>
      </w:pPr>
      <w:r w:rsidRPr="00B14DF5">
        <w:rPr>
          <w:rFonts w:ascii="Times New Roman" w:eastAsia="Calibri" w:hAnsi="Times New Roman" w:cs="Times New Roman"/>
          <w:color w:val="000000"/>
        </w:rPr>
        <w:t xml:space="preserve">6 ml dozę rekomenduojama </w:t>
      </w:r>
      <w:r>
        <w:rPr>
          <w:rFonts w:ascii="Times New Roman" w:eastAsia="Calibri" w:hAnsi="Times New Roman" w:cs="Times New Roman"/>
          <w:color w:val="000000"/>
        </w:rPr>
        <w:t>vartoti</w:t>
      </w:r>
      <w:r w:rsidRPr="00B14DF5">
        <w:rPr>
          <w:rFonts w:ascii="Times New Roman" w:eastAsia="Calibri" w:hAnsi="Times New Roman" w:cs="Times New Roman"/>
          <w:color w:val="000000"/>
        </w:rPr>
        <w:t xml:space="preserve"> </w:t>
      </w:r>
      <w:r>
        <w:rPr>
          <w:rFonts w:ascii="Times New Roman" w:eastAsia="Calibri" w:hAnsi="Times New Roman" w:cs="Times New Roman"/>
          <w:color w:val="000000"/>
        </w:rPr>
        <w:t xml:space="preserve">kartu </w:t>
      </w:r>
      <w:r w:rsidRPr="00B14DF5">
        <w:rPr>
          <w:rFonts w:ascii="Times New Roman" w:eastAsia="Calibri" w:hAnsi="Times New Roman" w:cs="Times New Roman"/>
          <w:color w:val="000000"/>
        </w:rPr>
        <w:t xml:space="preserve">su pilnu matavimo šaukštu (4 ml) </w:t>
      </w:r>
      <w:r>
        <w:rPr>
          <w:rFonts w:ascii="Times New Roman" w:eastAsia="Calibri" w:hAnsi="Times New Roman" w:cs="Times New Roman"/>
          <w:color w:val="000000"/>
        </w:rPr>
        <w:t>ir</w:t>
      </w:r>
      <w:r w:rsidRPr="00B14DF5">
        <w:rPr>
          <w:rFonts w:ascii="Times New Roman" w:eastAsia="Calibri" w:hAnsi="Times New Roman" w:cs="Times New Roman"/>
          <w:color w:val="000000"/>
        </w:rPr>
        <w:t xml:space="preserve"> puse matavimo šaukšto (2 ml).</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 xml:space="preserve">Prieš </w:t>
      </w:r>
      <w:r>
        <w:rPr>
          <w:rFonts w:ascii="Times New Roman" w:eastAsia="Calibri" w:hAnsi="Times New Roman" w:cs="Times New Roman"/>
        </w:rPr>
        <w:t xml:space="preserve">vartojimą </w:t>
      </w:r>
      <w:r w:rsidRPr="00BE1A2D">
        <w:rPr>
          <w:rFonts w:ascii="Times New Roman" w:eastAsia="Calibri" w:hAnsi="Times New Roman" w:cs="Times New Roman"/>
        </w:rPr>
        <w:t>buteliuką gerai su</w:t>
      </w:r>
      <w:r>
        <w:rPr>
          <w:rFonts w:ascii="Times New Roman" w:eastAsia="Calibri" w:hAnsi="Times New Roman" w:cs="Times New Roman"/>
        </w:rPr>
        <w:t>kratykite</w:t>
      </w:r>
      <w:r w:rsidRPr="00BE1A2D">
        <w:rPr>
          <w:rFonts w:ascii="Times New Roman" w:eastAsia="Calibri" w:hAnsi="Times New Roman" w:cs="Times New Roman"/>
        </w:rPr>
        <w:t>.</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p>
    <w:p w:rsidR="00730B1F" w:rsidRPr="00780688" w:rsidRDefault="00730B1F" w:rsidP="00730B1F">
      <w:pPr>
        <w:widowControl w:val="0"/>
        <w:tabs>
          <w:tab w:val="left" w:pos="567"/>
        </w:tabs>
        <w:spacing w:after="0" w:line="240" w:lineRule="auto"/>
        <w:rPr>
          <w:rFonts w:ascii="Times New Roman" w:eastAsia="Calibri" w:hAnsi="Times New Roman" w:cs="Times New Roman"/>
          <w:b/>
          <w:bCs/>
        </w:rPr>
      </w:pPr>
      <w:r w:rsidRPr="00780688">
        <w:rPr>
          <w:rFonts w:ascii="Times New Roman" w:eastAsia="Calibri" w:hAnsi="Times New Roman" w:cs="Times New Roman"/>
          <w:b/>
          <w:bCs/>
        </w:rPr>
        <w:t>Vartojimo trukmė</w:t>
      </w:r>
    </w:p>
    <w:p w:rsidR="00730B1F" w:rsidRPr="000E1E3C" w:rsidRDefault="00730B1F" w:rsidP="00730B1F">
      <w:pPr>
        <w:keepNext/>
        <w:tabs>
          <w:tab w:val="left" w:pos="567"/>
        </w:tabs>
        <w:spacing w:after="0" w:line="260" w:lineRule="exact"/>
        <w:jc w:val="both"/>
        <w:outlineLvl w:val="3"/>
        <w:rPr>
          <w:rFonts w:asciiTheme="majorBidi" w:hAnsiTheme="majorBidi" w:cstheme="majorBidi"/>
          <w:snapToGrid w:val="0"/>
          <w:lang w:eastAsia="x-none"/>
        </w:rPr>
      </w:pPr>
      <w:r w:rsidRPr="000E1E3C">
        <w:rPr>
          <w:rFonts w:asciiTheme="majorBidi" w:hAnsiTheme="majorBidi" w:cstheme="majorBidi"/>
          <w:lang w:eastAsia="lt-LT"/>
        </w:rPr>
        <w:t xml:space="preserve">Jeigu per 7 dienas Jūsų savijauta nepagerėjo arba net pablogėjo arba simptomai nepraėjo, </w:t>
      </w:r>
      <w:r>
        <w:rPr>
          <w:rFonts w:asciiTheme="majorBidi" w:hAnsiTheme="majorBidi" w:cstheme="majorBidi"/>
          <w:lang w:eastAsia="lt-LT"/>
        </w:rPr>
        <w:t xml:space="preserve">būtinai </w:t>
      </w:r>
      <w:r w:rsidRPr="000E1E3C">
        <w:rPr>
          <w:rFonts w:asciiTheme="majorBidi" w:hAnsiTheme="majorBidi" w:cstheme="majorBidi"/>
          <w:lang w:eastAsia="lt-LT"/>
        </w:rPr>
        <w:t>kreipkitės į gydytoją.</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p>
    <w:p w:rsidR="00730B1F" w:rsidRPr="00CE4B4C" w:rsidRDefault="00730B1F" w:rsidP="00730B1F">
      <w:pPr>
        <w:widowControl w:val="0"/>
        <w:tabs>
          <w:tab w:val="left" w:pos="567"/>
        </w:tabs>
        <w:spacing w:after="0" w:line="240" w:lineRule="auto"/>
        <w:rPr>
          <w:rFonts w:ascii="Times New Roman" w:eastAsia="Calibri" w:hAnsi="Times New Roman" w:cs="Times New Roman"/>
          <w:b/>
          <w:bCs/>
        </w:rPr>
      </w:pPr>
      <w:r>
        <w:rPr>
          <w:rFonts w:ascii="Times New Roman" w:eastAsia="Calibri" w:hAnsi="Times New Roman" w:cs="Times New Roman"/>
          <w:b/>
          <w:bCs/>
        </w:rPr>
        <w:t>Ką daryti p</w:t>
      </w:r>
      <w:r w:rsidRPr="00CE4B4C">
        <w:rPr>
          <w:rFonts w:ascii="Times New Roman" w:eastAsia="Calibri" w:hAnsi="Times New Roman" w:cs="Times New Roman"/>
          <w:b/>
          <w:bCs/>
        </w:rPr>
        <w:t xml:space="preserve">avartojus per didelę </w:t>
      </w:r>
      <w:proofErr w:type="spellStart"/>
      <w:r>
        <w:rPr>
          <w:rFonts w:ascii="Times New Roman" w:eastAsia="Calibri" w:hAnsi="Times New Roman" w:cs="Times New Roman"/>
          <w:b/>
          <w:bCs/>
        </w:rPr>
        <w:t>Hostastrep</w:t>
      </w:r>
      <w:proofErr w:type="spellEnd"/>
      <w:r w:rsidRPr="00CE4B4C">
        <w:rPr>
          <w:rFonts w:ascii="Times New Roman" w:eastAsia="Calibri" w:hAnsi="Times New Roman" w:cs="Times New Roman"/>
          <w:b/>
          <w:bCs/>
        </w:rPr>
        <w:t xml:space="preserve"> sirupo dozę</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 xml:space="preserve">Didesnės nei rekomenduojama dozės vartojimas gali sukelti pykinimą, vėmimą, viduriavimą ir susijaudinimą. Jei išgėrėte per didelę </w:t>
      </w:r>
      <w:proofErr w:type="spellStart"/>
      <w:r>
        <w:rPr>
          <w:rFonts w:ascii="Times New Roman" w:eastAsia="Calibri" w:hAnsi="Times New Roman" w:cs="Times New Roman"/>
        </w:rPr>
        <w:t>Hostastrep</w:t>
      </w:r>
      <w:proofErr w:type="spellEnd"/>
      <w:r w:rsidRPr="00F84B63">
        <w:rPr>
          <w:rFonts w:ascii="Times New Roman" w:eastAsia="Calibri" w:hAnsi="Times New Roman" w:cs="Times New Roman"/>
        </w:rPr>
        <w:t xml:space="preserve"> </w:t>
      </w:r>
      <w:r>
        <w:rPr>
          <w:rFonts w:ascii="Times New Roman" w:eastAsia="Calibri" w:hAnsi="Times New Roman" w:cs="Times New Roman"/>
        </w:rPr>
        <w:t>sirupo</w:t>
      </w:r>
      <w:r w:rsidRPr="00BE1A2D">
        <w:rPr>
          <w:rFonts w:ascii="Times New Roman" w:eastAsia="Calibri" w:hAnsi="Times New Roman" w:cs="Times New Roman"/>
        </w:rPr>
        <w:t xml:space="preserve"> dozę, kreipkitės į gydytoją.</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p>
    <w:p w:rsidR="00730B1F" w:rsidRPr="00A72B28" w:rsidRDefault="00730B1F" w:rsidP="00730B1F">
      <w:pPr>
        <w:widowControl w:val="0"/>
        <w:tabs>
          <w:tab w:val="left" w:pos="567"/>
        </w:tabs>
        <w:spacing w:after="0" w:line="240" w:lineRule="auto"/>
        <w:rPr>
          <w:rFonts w:ascii="Times New Roman" w:eastAsia="Calibri" w:hAnsi="Times New Roman" w:cs="Times New Roman"/>
          <w:b/>
          <w:bCs/>
        </w:rPr>
      </w:pPr>
      <w:r w:rsidRPr="00A72B28">
        <w:rPr>
          <w:rFonts w:ascii="Times New Roman" w:eastAsia="Calibri" w:hAnsi="Times New Roman" w:cs="Times New Roman"/>
          <w:b/>
          <w:bCs/>
        </w:rPr>
        <w:t xml:space="preserve">Pamiršus </w:t>
      </w:r>
      <w:r>
        <w:rPr>
          <w:rFonts w:ascii="Times New Roman" w:eastAsia="Calibri" w:hAnsi="Times New Roman" w:cs="Times New Roman"/>
          <w:b/>
          <w:bCs/>
        </w:rPr>
        <w:t>pavartoti</w:t>
      </w:r>
      <w:r w:rsidRPr="00A72B28">
        <w:rPr>
          <w:rFonts w:ascii="Times New Roman" w:eastAsia="Calibri" w:hAnsi="Times New Roman" w:cs="Times New Roman"/>
          <w:b/>
          <w:bCs/>
        </w:rPr>
        <w:t xml:space="preserve"> </w:t>
      </w:r>
      <w:proofErr w:type="spellStart"/>
      <w:r>
        <w:rPr>
          <w:rFonts w:ascii="Times New Roman" w:eastAsia="Calibri" w:hAnsi="Times New Roman" w:cs="Times New Roman"/>
          <w:b/>
          <w:bCs/>
        </w:rPr>
        <w:t>Hostastrep</w:t>
      </w:r>
      <w:proofErr w:type="spellEnd"/>
      <w:r w:rsidRPr="00A72B28">
        <w:rPr>
          <w:rFonts w:ascii="Times New Roman" w:eastAsia="Calibri" w:hAnsi="Times New Roman" w:cs="Times New Roman"/>
          <w:b/>
          <w:bCs/>
        </w:rPr>
        <w:t xml:space="preserve"> sirupo</w:t>
      </w:r>
    </w:p>
    <w:p w:rsidR="00730B1F" w:rsidRPr="000E1E3C" w:rsidRDefault="00730B1F" w:rsidP="00730B1F">
      <w:pPr>
        <w:numPr>
          <w:ilvl w:val="12"/>
          <w:numId w:val="0"/>
        </w:numPr>
        <w:spacing w:after="0"/>
        <w:rPr>
          <w:rFonts w:asciiTheme="majorBidi" w:hAnsiTheme="majorBidi" w:cstheme="majorBidi"/>
          <w:snapToGrid w:val="0"/>
        </w:rPr>
      </w:pPr>
      <w:r w:rsidRPr="000E1E3C">
        <w:rPr>
          <w:rFonts w:asciiTheme="majorBidi" w:hAnsiTheme="majorBidi" w:cstheme="majorBidi"/>
          <w:noProof/>
          <w:snapToGrid w:val="0"/>
        </w:rPr>
        <w:t>Negalima vartoti dvigubos dozės norint kompensuoti praleistą dozę.</w:t>
      </w:r>
    </w:p>
    <w:p w:rsidR="00730B1F" w:rsidRPr="00BE1A2D" w:rsidRDefault="00730B1F" w:rsidP="00730B1F">
      <w:pPr>
        <w:widowControl w:val="0"/>
        <w:tabs>
          <w:tab w:val="left" w:pos="567"/>
        </w:tabs>
        <w:spacing w:after="0" w:line="240" w:lineRule="auto"/>
        <w:rPr>
          <w:rFonts w:ascii="Times New Roman" w:eastAsia="Calibri" w:hAnsi="Times New Roman" w:cs="Times New Roman"/>
        </w:rPr>
      </w:pPr>
    </w:p>
    <w:p w:rsidR="00730B1F" w:rsidRDefault="00730B1F" w:rsidP="00730B1F">
      <w:pPr>
        <w:widowControl w:val="0"/>
        <w:tabs>
          <w:tab w:val="left" w:pos="567"/>
        </w:tabs>
        <w:spacing w:after="0" w:line="240" w:lineRule="auto"/>
        <w:rPr>
          <w:rFonts w:ascii="Times New Roman" w:eastAsia="Calibri" w:hAnsi="Times New Roman" w:cs="Times New Roman"/>
        </w:rPr>
      </w:pPr>
      <w:r w:rsidRPr="00BE1A2D">
        <w:rPr>
          <w:rFonts w:ascii="Times New Roman" w:eastAsia="Calibri" w:hAnsi="Times New Roman" w:cs="Times New Roman"/>
        </w:rPr>
        <w:t>Jeigu kiltų daugiau klausimų dėl šio vaisto vartojimo, kreipkitės į gydytoją arba vaistininką.</w:t>
      </w:r>
    </w:p>
    <w:p w:rsidR="00730B1F"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p>
    <w:p w:rsidR="00730B1F" w:rsidRPr="009A07F4" w:rsidRDefault="00730B1F" w:rsidP="00730B1F">
      <w:pPr>
        <w:widowControl w:val="0"/>
        <w:tabs>
          <w:tab w:val="left" w:pos="567"/>
          <w:tab w:val="left" w:pos="709"/>
        </w:tabs>
        <w:spacing w:after="0" w:line="240" w:lineRule="auto"/>
        <w:rPr>
          <w:rFonts w:ascii="Times New Roman" w:eastAsia="Calibri" w:hAnsi="Times New Roman" w:cs="Times New Roman"/>
          <w:b/>
        </w:rPr>
      </w:pPr>
      <w:r w:rsidRPr="009A07F4">
        <w:rPr>
          <w:rFonts w:ascii="Times New Roman" w:eastAsia="Calibri" w:hAnsi="Times New Roman" w:cs="Times New Roman"/>
          <w:b/>
        </w:rPr>
        <w:t>4.</w:t>
      </w:r>
      <w:r w:rsidRPr="009A07F4">
        <w:rPr>
          <w:rFonts w:ascii="Times New Roman" w:eastAsia="Calibri" w:hAnsi="Times New Roman" w:cs="Times New Roman"/>
          <w:b/>
        </w:rPr>
        <w:tab/>
        <w:t>Galimas šalutinis poveikis</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r w:rsidRPr="009A07F4">
        <w:rPr>
          <w:rFonts w:ascii="Times New Roman" w:eastAsia="Calibri" w:hAnsi="Times New Roman" w:cs="Times New Roman"/>
        </w:rPr>
        <w:t>Šis vaistas, kaip ir visi kiti, gali sukelti šalutinį poveikį, nors jis pasireiškia ne visiems žmonėms.</w:t>
      </w:r>
    </w:p>
    <w:p w:rsidR="00730B1F" w:rsidRDefault="00730B1F" w:rsidP="00730B1F">
      <w:pPr>
        <w:widowControl w:val="0"/>
        <w:tabs>
          <w:tab w:val="left" w:pos="567"/>
        </w:tabs>
        <w:spacing w:after="0" w:line="240" w:lineRule="auto"/>
        <w:rPr>
          <w:rFonts w:ascii="Times New Roman" w:eastAsia="Calibri" w:hAnsi="Times New Roman" w:cs="Times New Roman"/>
        </w:rPr>
      </w:pP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r w:rsidRPr="00270B62">
        <w:rPr>
          <w:rFonts w:ascii="Times New Roman" w:eastAsia="Calibri" w:hAnsi="Times New Roman" w:cs="Times New Roman"/>
        </w:rPr>
        <w:t xml:space="preserve">Nepageidaujamas poveikis, kuris gali pasireikšti </w:t>
      </w:r>
      <w:r>
        <w:rPr>
          <w:rFonts w:ascii="Times New Roman" w:eastAsia="Calibri" w:hAnsi="Times New Roman" w:cs="Times New Roman"/>
        </w:rPr>
        <w:t xml:space="preserve">gydymo metu, vartojant </w:t>
      </w: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sirupo</w:t>
      </w:r>
      <w:r w:rsidRPr="00270B62">
        <w:rPr>
          <w:rFonts w:ascii="Times New Roman" w:eastAsia="Calibri" w:hAnsi="Times New Roman" w:cs="Times New Roman"/>
        </w:rPr>
        <w:t>:</w:t>
      </w:r>
    </w:p>
    <w:p w:rsidR="00730B1F" w:rsidRPr="00EA6F47" w:rsidRDefault="00730B1F" w:rsidP="00730B1F">
      <w:pPr>
        <w:widowControl w:val="0"/>
        <w:spacing w:after="0" w:line="240" w:lineRule="auto"/>
        <w:rPr>
          <w:rFonts w:ascii="Times New Roman" w:eastAsia="Calibri" w:hAnsi="Times New Roman" w:cs="Times New Roman"/>
        </w:rPr>
      </w:pPr>
      <w:r w:rsidRPr="00EA6F47">
        <w:rPr>
          <w:rFonts w:ascii="Times New Roman" w:hAnsi="Times New Roman" w:cs="Times New Roman"/>
          <w:b/>
          <w:bCs/>
          <w:lang w:eastAsia="lt-LT"/>
        </w:rPr>
        <w:t>Šalutinio poveikio reiškiniai, kurių dažnis nežinomas (negali būti apskaičiuotas pagal turimus duomenis):</w:t>
      </w:r>
      <w:r>
        <w:rPr>
          <w:rFonts w:ascii="Times New Roman" w:eastAsia="Times New Roman" w:hAnsi="Times New Roman" w:cs="Times New Roman"/>
          <w:i/>
        </w:rPr>
        <w:t xml:space="preserve"> </w:t>
      </w:r>
    </w:p>
    <w:p w:rsidR="00730B1F" w:rsidRDefault="00730B1F" w:rsidP="00730B1F">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virškinamojo trakto reakcijos, tokios kaip pykinimas, vėmimas ir viduriavimas;</w:t>
      </w:r>
    </w:p>
    <w:p w:rsidR="00730B1F" w:rsidRDefault="00730B1F" w:rsidP="00730B1F">
      <w:pPr>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a</w:t>
      </w:r>
      <w:r w:rsidRPr="00A434E7">
        <w:rPr>
          <w:rFonts w:ascii="Times New Roman" w:eastAsia="Calibri" w:hAnsi="Times New Roman" w:cs="Times New Roman"/>
        </w:rPr>
        <w:t>lerginės reakcijos, tokios kaip dilgėlinė, odos išbėrimas, dusulys ir anafilaksinė reakcija</w:t>
      </w:r>
      <w:r>
        <w:rPr>
          <w:rFonts w:ascii="Times New Roman" w:eastAsia="Calibri" w:hAnsi="Times New Roman" w:cs="Times New Roman"/>
        </w:rPr>
        <w:t>.</w:t>
      </w:r>
    </w:p>
    <w:p w:rsidR="00730B1F" w:rsidRPr="009A07F4" w:rsidRDefault="00730B1F" w:rsidP="00730B1F">
      <w:pPr>
        <w:widowControl w:val="0"/>
        <w:tabs>
          <w:tab w:val="left" w:pos="567"/>
        </w:tabs>
        <w:spacing w:after="0" w:line="240" w:lineRule="auto"/>
        <w:rPr>
          <w:rFonts w:ascii="Times New Roman" w:eastAsia="Calibri" w:hAnsi="Times New Roman" w:cs="Times New Roman"/>
        </w:rPr>
      </w:pPr>
    </w:p>
    <w:p w:rsidR="00730B1F" w:rsidRPr="008B581E" w:rsidRDefault="00730B1F" w:rsidP="00730B1F">
      <w:pPr>
        <w:widowControl w:val="0"/>
        <w:spacing w:after="0" w:line="240" w:lineRule="auto"/>
        <w:rPr>
          <w:rFonts w:ascii="Times New Roman" w:eastAsia="Calibri" w:hAnsi="Times New Roman" w:cs="Times New Roman"/>
          <w:bCs/>
        </w:rPr>
      </w:pPr>
      <w:r w:rsidRPr="008B581E">
        <w:rPr>
          <w:rFonts w:ascii="Times New Roman" w:eastAsia="Calibri" w:hAnsi="Times New Roman" w:cs="Times New Roman"/>
          <w:bCs/>
        </w:rPr>
        <w:t>Pasireiškus pirmiems sunkios alerginės reakcijos požymiams, būtina nedelsiant nutraukti vaisto vartojimą ir kreiptis į gydytoją.</w:t>
      </w:r>
      <w:r w:rsidRPr="008B581E">
        <w:rPr>
          <w:rFonts w:ascii="Times New Roman" w:hAnsi="Times New Roman" w:cs="Times New Roman"/>
          <w:bCs/>
        </w:rPr>
        <w:t xml:space="preserve"> </w:t>
      </w:r>
    </w:p>
    <w:p w:rsidR="00730B1F" w:rsidRPr="00321267" w:rsidRDefault="00730B1F" w:rsidP="00730B1F">
      <w:pPr>
        <w:widowControl w:val="0"/>
        <w:tabs>
          <w:tab w:val="left" w:pos="567"/>
        </w:tabs>
        <w:spacing w:after="0" w:line="240" w:lineRule="auto"/>
        <w:rPr>
          <w:rFonts w:ascii="Times New Roman" w:eastAsia="Calibri" w:hAnsi="Times New Roman" w:cs="Times New Roman"/>
          <w:bCs/>
        </w:rPr>
      </w:pPr>
    </w:p>
    <w:p w:rsidR="00730B1F" w:rsidRPr="00321267" w:rsidRDefault="00730B1F" w:rsidP="00730B1F">
      <w:pPr>
        <w:widowControl w:val="0"/>
        <w:tabs>
          <w:tab w:val="left" w:pos="567"/>
        </w:tabs>
        <w:spacing w:after="0" w:line="240" w:lineRule="auto"/>
        <w:rPr>
          <w:rFonts w:ascii="Times New Roman" w:eastAsia="Calibri" w:hAnsi="Times New Roman" w:cs="Times New Roman"/>
          <w:bCs/>
        </w:rPr>
      </w:pPr>
      <w:r w:rsidRPr="00321267">
        <w:rPr>
          <w:rFonts w:ascii="Times New Roman" w:eastAsia="Calibri" w:hAnsi="Times New Roman" w:cs="Times New Roman"/>
          <w:bCs/>
        </w:rPr>
        <w:t>Jei atsiranda kitų a</w:t>
      </w:r>
      <w:r>
        <w:rPr>
          <w:rFonts w:ascii="Times New Roman" w:eastAsia="Calibri" w:hAnsi="Times New Roman" w:cs="Times New Roman"/>
          <w:bCs/>
        </w:rPr>
        <w:t>n</w:t>
      </w:r>
      <w:r w:rsidRPr="00321267">
        <w:rPr>
          <w:rFonts w:ascii="Times New Roman" w:eastAsia="Calibri" w:hAnsi="Times New Roman" w:cs="Times New Roman"/>
          <w:bCs/>
        </w:rPr>
        <w:t>kščiau nepaminėtų nepageidaujamų reakcijų, b</w:t>
      </w:r>
      <w:r>
        <w:rPr>
          <w:rFonts w:ascii="Times New Roman" w:eastAsia="Calibri" w:hAnsi="Times New Roman" w:cs="Times New Roman"/>
          <w:bCs/>
        </w:rPr>
        <w:t>ū</w:t>
      </w:r>
      <w:r w:rsidRPr="00321267">
        <w:rPr>
          <w:rFonts w:ascii="Times New Roman" w:eastAsia="Calibri" w:hAnsi="Times New Roman" w:cs="Times New Roman"/>
          <w:bCs/>
        </w:rPr>
        <w:t>tina pasitarti su gydytoju arba vaistininku.</w:t>
      </w:r>
    </w:p>
    <w:p w:rsidR="00730B1F" w:rsidRPr="00321267" w:rsidRDefault="00730B1F" w:rsidP="00730B1F">
      <w:pPr>
        <w:widowControl w:val="0"/>
        <w:tabs>
          <w:tab w:val="left" w:pos="567"/>
        </w:tabs>
        <w:spacing w:after="0" w:line="240" w:lineRule="auto"/>
        <w:rPr>
          <w:rFonts w:ascii="Times New Roman" w:eastAsia="Calibri" w:hAnsi="Times New Roman" w:cs="Times New Roman"/>
          <w:bCs/>
        </w:rPr>
      </w:pPr>
    </w:p>
    <w:p w:rsidR="00730B1F" w:rsidRPr="009A07F4" w:rsidRDefault="00730B1F" w:rsidP="00730B1F">
      <w:pPr>
        <w:widowControl w:val="0"/>
        <w:tabs>
          <w:tab w:val="left" w:pos="567"/>
        </w:tabs>
        <w:spacing w:after="0" w:line="240" w:lineRule="auto"/>
        <w:rPr>
          <w:rFonts w:ascii="Times New Roman" w:eastAsia="Calibri" w:hAnsi="Times New Roman" w:cs="Times New Roman"/>
          <w:b/>
        </w:rPr>
      </w:pPr>
      <w:r w:rsidRPr="009A07F4">
        <w:rPr>
          <w:rFonts w:ascii="Times New Roman" w:eastAsia="Calibri" w:hAnsi="Times New Roman" w:cs="Times New Roman"/>
          <w:b/>
        </w:rPr>
        <w:t>Pranešimas apie šalutinį poveikį</w:t>
      </w:r>
    </w:p>
    <w:p w:rsidR="00730B1F" w:rsidRDefault="00730B1F" w:rsidP="00730B1F">
      <w:pPr>
        <w:tabs>
          <w:tab w:val="left" w:pos="567"/>
        </w:tabs>
        <w:spacing w:after="0" w:line="260" w:lineRule="exact"/>
        <w:ind w:right="-1"/>
      </w:pPr>
      <w:r w:rsidRPr="00EA6F47">
        <w:rPr>
          <w:rFonts w:ascii="Times New Roman" w:hAnsi="Times New Roman" w:cs="Times New Roman"/>
          <w:lang w:eastAsia="lt-LT"/>
        </w:rPr>
        <w:t xml:space="preserve">Jeigu pasireiškė šalutinis poveikis, įskaitant šiame lapelyje nenurodytą, pasakykite gydytojui arba vaistininkui. Pranešimą apie šalutinį poveikį galite užpildyti ir pateikti Valstybinės vaistų kontrolės tarnybos prie Lietuvos Respublikos sveikatos apsaugos ministerijos tinklalapyje </w:t>
      </w:r>
      <w:r w:rsidRPr="00EA6F47">
        <w:rPr>
          <w:rFonts w:ascii="Times New Roman" w:hAnsi="Times New Roman" w:cs="Times New Roman"/>
          <w:color w:val="0000EE"/>
          <w:u w:val="single"/>
          <w:lang w:eastAsia="lt-LT"/>
        </w:rPr>
        <w:t>https://vvkt.lrv.lt/lt/</w:t>
      </w:r>
      <w:r w:rsidRPr="00EA6F47">
        <w:rPr>
          <w:rFonts w:ascii="Times New Roman" w:hAnsi="Times New Roman" w:cs="Times New Roman"/>
          <w:lang w:eastAsia="lt-LT"/>
        </w:rPr>
        <w:t xml:space="preserve"> nurodytais būdais arba paskambinti nemokamu telefonu 8 800 73 568. Pranešdami apie šalutinį poveikį galite mums padėti gauti daugiau informacijos apie šio vaisto saugumą</w:t>
      </w:r>
      <w:r w:rsidRPr="00EA6F47">
        <w:rPr>
          <w:rFonts w:ascii="Times New Roman" w:hAnsi="Times New Roman" w:cs="Times New Roman"/>
        </w:rPr>
        <w:t>.</w:t>
      </w:r>
    </w:p>
    <w:p w:rsidR="00730B1F" w:rsidRPr="005B7092" w:rsidRDefault="00730B1F" w:rsidP="00730B1F">
      <w:pPr>
        <w:widowControl w:val="0"/>
        <w:spacing w:after="0" w:line="240" w:lineRule="auto"/>
        <w:rPr>
          <w:rFonts w:asciiTheme="majorBidi" w:eastAsia="Calibri" w:hAnsiTheme="majorBidi" w:cstheme="majorBidi"/>
        </w:rPr>
      </w:pPr>
    </w:p>
    <w:p w:rsidR="00730B1F" w:rsidRPr="005B7092" w:rsidRDefault="00730B1F" w:rsidP="00730B1F">
      <w:pPr>
        <w:widowControl w:val="0"/>
        <w:spacing w:after="0" w:line="240" w:lineRule="auto"/>
        <w:rPr>
          <w:rFonts w:asciiTheme="majorBidi" w:eastAsia="Calibri" w:hAnsiTheme="majorBidi" w:cstheme="majorBidi"/>
        </w:rPr>
      </w:pPr>
    </w:p>
    <w:p w:rsidR="00730B1F" w:rsidRPr="005B7092" w:rsidRDefault="00730B1F" w:rsidP="00730B1F">
      <w:pPr>
        <w:widowControl w:val="0"/>
        <w:spacing w:after="0" w:line="240" w:lineRule="auto"/>
        <w:ind w:left="567" w:hanging="567"/>
        <w:outlineLvl w:val="1"/>
        <w:rPr>
          <w:rFonts w:asciiTheme="majorBidi" w:eastAsia="Calibri" w:hAnsiTheme="majorBidi" w:cstheme="majorBidi"/>
          <w:b/>
        </w:rPr>
      </w:pPr>
      <w:r w:rsidRPr="005B7092">
        <w:rPr>
          <w:rFonts w:asciiTheme="majorBidi" w:eastAsia="Calibri" w:hAnsiTheme="majorBidi" w:cstheme="majorBidi"/>
          <w:b/>
        </w:rPr>
        <w:t>5.</w:t>
      </w:r>
      <w:r w:rsidRPr="005B7092">
        <w:rPr>
          <w:rFonts w:asciiTheme="majorBidi" w:eastAsia="Calibri" w:hAnsiTheme="majorBidi" w:cstheme="majorBidi"/>
          <w:b/>
        </w:rPr>
        <w:tab/>
        <w:t>Kaip laikyti</w:t>
      </w:r>
      <w:r>
        <w:rPr>
          <w:rFonts w:asciiTheme="majorBidi" w:eastAsia="Calibri" w:hAnsiTheme="majorBidi" w:cstheme="majorBidi"/>
        </w:rPr>
        <w:t xml:space="preserve"> </w:t>
      </w:r>
      <w:proofErr w:type="spellStart"/>
      <w:r>
        <w:rPr>
          <w:rFonts w:asciiTheme="majorBidi" w:eastAsia="Calibri" w:hAnsiTheme="majorBidi" w:cstheme="majorBidi"/>
          <w:b/>
          <w:bCs/>
        </w:rPr>
        <w:t>Hostastrep</w:t>
      </w:r>
      <w:proofErr w:type="spellEnd"/>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Šį vaistą laikykite vaikams nepastebimoje ir nepasiekiamoje vietoje.</w:t>
      </w:r>
    </w:p>
    <w:p w:rsidR="00730B1F" w:rsidRDefault="00730B1F" w:rsidP="00730B1F">
      <w:pPr>
        <w:widowControl w:val="0"/>
        <w:spacing w:after="0" w:line="240" w:lineRule="auto"/>
        <w:rPr>
          <w:rFonts w:ascii="Times New Roman" w:eastAsia="Calibri" w:hAnsi="Times New Roman" w:cs="Times New Roman"/>
        </w:rPr>
      </w:pPr>
    </w:p>
    <w:p w:rsidR="00730B1F" w:rsidRPr="005B7092" w:rsidRDefault="00730B1F" w:rsidP="00730B1F">
      <w:pPr>
        <w:widowControl w:val="0"/>
        <w:spacing w:after="0" w:line="240" w:lineRule="auto"/>
        <w:rPr>
          <w:rFonts w:asciiTheme="majorBidi" w:eastAsia="Calibri" w:hAnsiTheme="majorBidi" w:cstheme="majorBidi"/>
        </w:rPr>
      </w:pPr>
      <w:r w:rsidRPr="005B7092">
        <w:rPr>
          <w:rFonts w:asciiTheme="majorBidi" w:hAnsiTheme="majorBidi" w:cstheme="majorBidi"/>
        </w:rPr>
        <w:t xml:space="preserve">Šiam vaistui specialių laikymo sąlygų nereikia, </w:t>
      </w:r>
      <w:r w:rsidRPr="005B7092">
        <w:rPr>
          <w:rFonts w:asciiTheme="majorBidi" w:eastAsia="Calibri" w:hAnsiTheme="majorBidi" w:cstheme="majorBidi"/>
        </w:rPr>
        <w:t>jeigu laikoma gamintojo sandarioje pakuotėje.</w:t>
      </w:r>
    </w:p>
    <w:p w:rsidR="00730B1F" w:rsidRDefault="00730B1F" w:rsidP="00730B1F">
      <w:pPr>
        <w:widowControl w:val="0"/>
        <w:spacing w:after="0" w:line="240" w:lineRule="auto"/>
        <w:rPr>
          <w:rFonts w:ascii="Times New Roman" w:eastAsia="Calibri" w:hAnsi="Times New Roman" w:cs="Times New Roman"/>
        </w:rPr>
      </w:pPr>
    </w:p>
    <w:p w:rsidR="00730B1F" w:rsidRPr="00EA7EDD" w:rsidRDefault="00730B1F" w:rsidP="00730B1F">
      <w:pPr>
        <w:tabs>
          <w:tab w:val="left" w:pos="567"/>
        </w:tabs>
        <w:spacing w:after="0" w:line="260" w:lineRule="exact"/>
        <w:rPr>
          <w:rFonts w:ascii="Times New Roman" w:eastAsia="Times New Roman" w:hAnsi="Times New Roman" w:cs="Times New Roman"/>
          <w:snapToGrid w:val="0"/>
        </w:rPr>
      </w:pPr>
      <w:r w:rsidRPr="00EA7EDD">
        <w:rPr>
          <w:rFonts w:ascii="Times New Roman" w:eastAsia="Times New Roman" w:hAnsi="Times New Roman" w:cs="Times New Roman"/>
          <w:snapToGrid w:val="0"/>
        </w:rPr>
        <w:t xml:space="preserve">Pirmą kartą atidarius, laikyti </w:t>
      </w:r>
      <w:r>
        <w:rPr>
          <w:rFonts w:ascii="Times New Roman" w:eastAsia="Times New Roman" w:hAnsi="Times New Roman" w:cs="Times New Roman"/>
          <w:snapToGrid w:val="0"/>
        </w:rPr>
        <w:t xml:space="preserve">ne aukštesnėje kaip </w:t>
      </w:r>
      <w:r w:rsidRPr="00EA7EDD">
        <w:rPr>
          <w:rFonts w:ascii="Times New Roman" w:eastAsia="Times New Roman" w:hAnsi="Times New Roman" w:cs="Times New Roman"/>
          <w:snapToGrid w:val="0"/>
        </w:rPr>
        <w:t>25 °C temperatūroje.</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r w:rsidRPr="005B7092">
        <w:rPr>
          <w:rFonts w:ascii="Times New Roman" w:eastAsia="Calibri" w:hAnsi="Times New Roman" w:cs="Times New Roman"/>
        </w:rPr>
        <w:t>Ant kartono dėžutės arba buteliuko etik</w:t>
      </w:r>
      <w:r>
        <w:rPr>
          <w:rFonts w:ascii="Times New Roman" w:eastAsia="Calibri" w:hAnsi="Times New Roman" w:cs="Times New Roman"/>
        </w:rPr>
        <w:t>etės</w:t>
      </w:r>
      <w:r w:rsidRPr="005B7092">
        <w:rPr>
          <w:rFonts w:ascii="Times New Roman" w:eastAsia="Calibri" w:hAnsi="Times New Roman" w:cs="Times New Roman"/>
        </w:rPr>
        <w:t xml:space="preserve"> po „Tinka iki“</w:t>
      </w:r>
      <w:r w:rsidRPr="005979BD">
        <w:rPr>
          <w:rFonts w:ascii="Times New Roman" w:eastAsia="Calibri" w:hAnsi="Times New Roman" w:cs="Times New Roman"/>
        </w:rPr>
        <w:t xml:space="preserve"> nurodytam tinkamumo laikui pasibaigus, šio vaisto vartoti negalima. Vaistas tinkamas vartoti iki paskutinės nurodyto mėnesio dienos.</w:t>
      </w:r>
    </w:p>
    <w:p w:rsidR="00730B1F"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Po buteliuko atidarymo sirupą reikia suvartoti per 3 mėnesius.</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Vaistų negalima išmesti į kanalizaciją arba su buitinėmis atliekomis. Kaip išmesti nereikalingus vaistus, klauskite vaistininko. Šios priemonės padės apsaugoti aplinką.</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ind w:left="567" w:hanging="567"/>
        <w:outlineLvl w:val="1"/>
        <w:rPr>
          <w:rFonts w:ascii="Times New Roman" w:eastAsia="Calibri" w:hAnsi="Times New Roman" w:cs="Times New Roman"/>
          <w:b/>
        </w:rPr>
      </w:pPr>
      <w:r w:rsidRPr="009A07F4">
        <w:rPr>
          <w:rFonts w:ascii="Times New Roman" w:eastAsia="Calibri" w:hAnsi="Times New Roman" w:cs="Times New Roman"/>
          <w:b/>
        </w:rPr>
        <w:t>6.</w:t>
      </w:r>
      <w:r w:rsidRPr="009A07F4">
        <w:rPr>
          <w:rFonts w:ascii="Times New Roman" w:eastAsia="Calibri" w:hAnsi="Times New Roman" w:cs="Times New Roman"/>
          <w:b/>
        </w:rPr>
        <w:tab/>
        <w:t>Pakuotės turinys ir kita informacija</w:t>
      </w:r>
    </w:p>
    <w:p w:rsidR="00730B1F" w:rsidRPr="009A07F4" w:rsidRDefault="00730B1F" w:rsidP="00730B1F">
      <w:pPr>
        <w:widowControl w:val="0"/>
        <w:spacing w:after="0" w:line="240" w:lineRule="auto"/>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bCs/>
        </w:rPr>
        <w:t>Hostastrep</w:t>
      </w:r>
      <w:proofErr w:type="spellEnd"/>
      <w:r>
        <w:rPr>
          <w:rFonts w:ascii="Times New Roman" w:eastAsia="Calibri" w:hAnsi="Times New Roman" w:cs="Times New Roman"/>
          <w:b/>
          <w:bCs/>
        </w:rPr>
        <w:t xml:space="preserve"> </w:t>
      </w:r>
      <w:r w:rsidRPr="009A07F4">
        <w:rPr>
          <w:rFonts w:ascii="Times New Roman" w:eastAsia="Calibri" w:hAnsi="Times New Roman" w:cs="Times New Roman"/>
          <w:b/>
        </w:rPr>
        <w:t>sudėtis</w:t>
      </w:r>
    </w:p>
    <w:p w:rsidR="00730B1F" w:rsidRPr="00E00722" w:rsidRDefault="00730B1F" w:rsidP="00730B1F">
      <w:pPr>
        <w:pStyle w:val="Sraopastraipa"/>
        <w:widowControl w:val="0"/>
        <w:numPr>
          <w:ilvl w:val="0"/>
          <w:numId w:val="5"/>
        </w:numPr>
        <w:spacing w:after="0" w:line="240" w:lineRule="auto"/>
        <w:ind w:left="567" w:hanging="567"/>
        <w:rPr>
          <w:rFonts w:ascii="Times New Roman" w:eastAsia="Calibri" w:hAnsi="Times New Roman" w:cs="Times New Roman"/>
        </w:rPr>
      </w:pPr>
      <w:r>
        <w:rPr>
          <w:rFonts w:ascii="Times New Roman" w:eastAsia="Calibri" w:hAnsi="Times New Roman" w:cs="Times New Roman"/>
        </w:rPr>
        <w:t>V</w:t>
      </w:r>
      <w:r w:rsidRPr="00E00722">
        <w:rPr>
          <w:rFonts w:ascii="Times New Roman" w:eastAsia="Calibri" w:hAnsi="Times New Roman" w:cs="Times New Roman"/>
        </w:rPr>
        <w:t xml:space="preserve">eiklioji medžiaga yra gebenių lapų sausasis ekstraktas. </w:t>
      </w:r>
    </w:p>
    <w:p w:rsidR="00730B1F" w:rsidRDefault="00730B1F" w:rsidP="00730B1F">
      <w:pPr>
        <w:widowControl w:val="0"/>
        <w:spacing w:after="0" w:line="240" w:lineRule="auto"/>
        <w:ind w:left="567"/>
        <w:rPr>
          <w:rFonts w:ascii="Times New Roman" w:eastAsia="Calibri" w:hAnsi="Times New Roman" w:cs="Times New Roman"/>
        </w:rPr>
      </w:pPr>
      <w:r>
        <w:rPr>
          <w:rFonts w:ascii="Times New Roman" w:eastAsia="Calibri" w:hAnsi="Times New Roman" w:cs="Times New Roman"/>
        </w:rPr>
        <w:t xml:space="preserve">Kiekviename </w:t>
      </w:r>
      <w:r w:rsidRPr="009A07F4">
        <w:rPr>
          <w:rFonts w:ascii="Times New Roman" w:eastAsia="Calibri" w:hAnsi="Times New Roman" w:cs="Times New Roman"/>
        </w:rPr>
        <w:t xml:space="preserve">ml sirupo yra </w:t>
      </w:r>
      <w:r>
        <w:rPr>
          <w:rFonts w:ascii="Times New Roman" w:eastAsia="Calibri" w:hAnsi="Times New Roman" w:cs="Times New Roman"/>
        </w:rPr>
        <w:t>8,25</w:t>
      </w:r>
      <w:r w:rsidRPr="009A07F4">
        <w:rPr>
          <w:rFonts w:ascii="Times New Roman" w:eastAsia="Calibri" w:hAnsi="Times New Roman" w:cs="Times New Roman"/>
        </w:rPr>
        <w:t xml:space="preserve"> mg </w:t>
      </w:r>
      <w:proofErr w:type="spellStart"/>
      <w:r w:rsidRPr="009A07F4">
        <w:rPr>
          <w:rFonts w:ascii="Times New Roman" w:eastAsia="Calibri" w:hAnsi="Times New Roman" w:cs="Times New Roman"/>
          <w:i/>
        </w:rPr>
        <w:t>Hedera</w:t>
      </w:r>
      <w:proofErr w:type="spellEnd"/>
      <w:r w:rsidRPr="009A07F4">
        <w:rPr>
          <w:rFonts w:ascii="Times New Roman" w:eastAsia="Calibri" w:hAnsi="Times New Roman" w:cs="Times New Roman"/>
          <w:i/>
        </w:rPr>
        <w:t xml:space="preserve"> </w:t>
      </w:r>
      <w:proofErr w:type="spellStart"/>
      <w:r w:rsidRPr="009A07F4">
        <w:rPr>
          <w:rFonts w:ascii="Times New Roman" w:eastAsia="Calibri" w:hAnsi="Times New Roman" w:cs="Times New Roman"/>
          <w:i/>
        </w:rPr>
        <w:t>heli</w:t>
      </w:r>
      <w:r>
        <w:rPr>
          <w:rFonts w:ascii="Times New Roman" w:eastAsia="Calibri" w:hAnsi="Times New Roman" w:cs="Times New Roman"/>
          <w:i/>
        </w:rPr>
        <w:t>x</w:t>
      </w:r>
      <w:proofErr w:type="spellEnd"/>
      <w:r>
        <w:rPr>
          <w:rFonts w:ascii="Times New Roman" w:eastAsia="Calibri" w:hAnsi="Times New Roman" w:cs="Times New Roman"/>
          <w:i/>
        </w:rPr>
        <w:t xml:space="preserve"> </w:t>
      </w:r>
      <w:r w:rsidRPr="0036356F">
        <w:rPr>
          <w:rFonts w:ascii="Times New Roman" w:eastAsia="Calibri" w:hAnsi="Times New Roman" w:cs="Times New Roman"/>
          <w:iCs/>
        </w:rPr>
        <w:t>L.,</w:t>
      </w:r>
      <w:r>
        <w:rPr>
          <w:rFonts w:ascii="Times New Roman" w:eastAsia="Calibri" w:hAnsi="Times New Roman" w:cs="Times New Roman"/>
          <w:i/>
        </w:rPr>
        <w:t xml:space="preserve"> </w:t>
      </w:r>
      <w:proofErr w:type="spellStart"/>
      <w:r w:rsidRPr="009A07F4">
        <w:rPr>
          <w:rFonts w:ascii="Times New Roman" w:eastAsia="Calibri" w:hAnsi="Times New Roman" w:cs="Times New Roman"/>
        </w:rPr>
        <w:t>foli</w:t>
      </w:r>
      <w:r>
        <w:rPr>
          <w:rFonts w:ascii="Times New Roman" w:eastAsia="Calibri" w:hAnsi="Times New Roman" w:cs="Times New Roman"/>
        </w:rPr>
        <w:t>um</w:t>
      </w:r>
      <w:proofErr w:type="spellEnd"/>
      <w:r w:rsidRPr="009A07F4">
        <w:rPr>
          <w:rFonts w:ascii="Times New Roman" w:eastAsia="Calibri" w:hAnsi="Times New Roman" w:cs="Times New Roman"/>
        </w:rPr>
        <w:t xml:space="preserve"> (gebenių lapų) sausojo ekstrakto (</w:t>
      </w:r>
      <w:r>
        <w:rPr>
          <w:rFonts w:ascii="Times New Roman" w:eastAsia="Calibri" w:hAnsi="Times New Roman" w:cs="Times New Roman"/>
        </w:rPr>
        <w:t>4</w:t>
      </w:r>
      <w:r w:rsidRPr="009A07F4">
        <w:rPr>
          <w:rFonts w:ascii="Times New Roman" w:eastAsia="Calibri" w:hAnsi="Times New Roman" w:cs="Times New Roman"/>
        </w:rPr>
        <w:t>–</w:t>
      </w:r>
      <w:r>
        <w:rPr>
          <w:rFonts w:ascii="Times New Roman" w:eastAsia="Calibri" w:hAnsi="Times New Roman" w:cs="Times New Roman"/>
        </w:rPr>
        <w:t>8:1</w:t>
      </w:r>
      <w:r w:rsidRPr="009A07F4">
        <w:rPr>
          <w:rFonts w:ascii="Times New Roman" w:eastAsia="Calibri" w:hAnsi="Times New Roman" w:cs="Times New Roman"/>
        </w:rPr>
        <w:t>).</w:t>
      </w:r>
    </w:p>
    <w:p w:rsidR="00730B1F" w:rsidRPr="00C85874" w:rsidRDefault="00730B1F" w:rsidP="00730B1F">
      <w:pPr>
        <w:pStyle w:val="Sraopastraipa"/>
        <w:numPr>
          <w:ilvl w:val="0"/>
          <w:numId w:val="5"/>
        </w:numPr>
        <w:spacing w:after="0" w:line="240" w:lineRule="auto"/>
        <w:ind w:left="567" w:hanging="567"/>
        <w:rPr>
          <w:rFonts w:asciiTheme="majorBidi" w:hAnsiTheme="majorBidi"/>
        </w:rPr>
      </w:pPr>
      <w:r w:rsidRPr="009A07F4">
        <w:rPr>
          <w:rFonts w:ascii="Times New Roman" w:eastAsia="Calibri" w:hAnsi="Times New Roman" w:cs="Times New Roman"/>
        </w:rPr>
        <w:t>Ekstra</w:t>
      </w:r>
      <w:r>
        <w:rPr>
          <w:rFonts w:ascii="Times New Roman" w:eastAsia="Calibri" w:hAnsi="Times New Roman" w:cs="Times New Roman"/>
        </w:rPr>
        <w:t>kcijos tirpiklis</w:t>
      </w:r>
      <w:r w:rsidRPr="009A07F4">
        <w:rPr>
          <w:rFonts w:ascii="Times New Roman" w:eastAsia="Calibri" w:hAnsi="Times New Roman" w:cs="Times New Roman"/>
        </w:rPr>
        <w:t>: 30</w:t>
      </w:r>
      <w:r>
        <w:rPr>
          <w:rFonts w:ascii="Times New Roman" w:eastAsia="Calibri" w:hAnsi="Times New Roman" w:cs="Times New Roman"/>
        </w:rPr>
        <w:t> </w:t>
      </w:r>
      <w:r w:rsidRPr="009A07F4">
        <w:rPr>
          <w:rFonts w:ascii="Times New Roman" w:eastAsia="Calibri" w:hAnsi="Times New Roman" w:cs="Times New Roman"/>
        </w:rPr>
        <w:t xml:space="preserve">% (m/m) </w:t>
      </w:r>
      <w:proofErr w:type="spellStart"/>
      <w:r w:rsidRPr="009A07F4">
        <w:rPr>
          <w:rFonts w:ascii="Times New Roman" w:eastAsia="Calibri" w:hAnsi="Times New Roman" w:cs="Times New Roman"/>
        </w:rPr>
        <w:t>etanolis.</w:t>
      </w:r>
      <w:r w:rsidRPr="00C85874">
        <w:rPr>
          <w:rFonts w:asciiTheme="majorBidi" w:hAnsiTheme="majorBidi"/>
        </w:rPr>
        <w:t>Pagalbinės</w:t>
      </w:r>
      <w:proofErr w:type="spellEnd"/>
      <w:r w:rsidRPr="00C85874">
        <w:rPr>
          <w:rFonts w:asciiTheme="majorBidi" w:hAnsiTheme="majorBidi"/>
        </w:rPr>
        <w:t xml:space="preserve"> medžiagos yra nesikristalizuojantis skystasis </w:t>
      </w:r>
      <w:proofErr w:type="spellStart"/>
      <w:r w:rsidRPr="00C85874">
        <w:rPr>
          <w:rFonts w:asciiTheme="majorBidi" w:hAnsiTheme="majorBidi"/>
        </w:rPr>
        <w:t>sorbitolis</w:t>
      </w:r>
      <w:proofErr w:type="spellEnd"/>
      <w:r w:rsidRPr="00C85874">
        <w:rPr>
          <w:rFonts w:asciiTheme="majorBidi" w:hAnsiTheme="majorBidi"/>
        </w:rPr>
        <w:t xml:space="preserve"> (E420), kalio </w:t>
      </w:r>
      <w:proofErr w:type="spellStart"/>
      <w:r w:rsidRPr="00C85874">
        <w:rPr>
          <w:rFonts w:asciiTheme="majorBidi" w:hAnsiTheme="majorBidi"/>
        </w:rPr>
        <w:t>sorbatas</w:t>
      </w:r>
      <w:proofErr w:type="spellEnd"/>
      <w:r w:rsidRPr="00C85874">
        <w:rPr>
          <w:rFonts w:asciiTheme="majorBidi" w:hAnsiTheme="majorBidi"/>
        </w:rPr>
        <w:t xml:space="preserve"> (E202), </w:t>
      </w:r>
      <w:proofErr w:type="spellStart"/>
      <w:r w:rsidRPr="00C85874">
        <w:rPr>
          <w:rFonts w:asciiTheme="majorBidi" w:hAnsiTheme="majorBidi"/>
        </w:rPr>
        <w:t>ksantano</w:t>
      </w:r>
      <w:proofErr w:type="spellEnd"/>
      <w:r w:rsidRPr="00C85874">
        <w:rPr>
          <w:rFonts w:asciiTheme="majorBidi" w:hAnsiTheme="majorBidi"/>
        </w:rPr>
        <w:t xml:space="preserve"> lipai (E415), citrinų rūgštis (E330), </w:t>
      </w:r>
      <w:r w:rsidRPr="002F0BEF">
        <w:rPr>
          <w:rFonts w:asciiTheme="majorBidi" w:hAnsiTheme="majorBidi" w:cstheme="majorBidi"/>
        </w:rPr>
        <w:t>n</w:t>
      </w:r>
      <w:r w:rsidRPr="002F0BEF">
        <w:rPr>
          <w:rFonts w:asciiTheme="majorBidi" w:eastAsia="Times New Roman" w:hAnsiTheme="majorBidi" w:cstheme="majorBidi"/>
          <w:lang w:bidi="en-US"/>
        </w:rPr>
        <w:t xml:space="preserve">atūrali medaus, čiobrelių kvapioji medžiaga (kvapiosios medžiagos sudėtyje yra </w:t>
      </w:r>
      <w:proofErr w:type="spellStart"/>
      <w:r w:rsidRPr="002F0BEF">
        <w:rPr>
          <w:rFonts w:asciiTheme="majorBidi" w:eastAsia="Times New Roman" w:hAnsiTheme="majorBidi" w:cstheme="majorBidi"/>
          <w:lang w:bidi="en-US"/>
        </w:rPr>
        <w:t>propilenglikolio</w:t>
      </w:r>
      <w:proofErr w:type="spellEnd"/>
      <w:r w:rsidRPr="002F0BEF">
        <w:rPr>
          <w:rFonts w:asciiTheme="majorBidi" w:eastAsia="Times New Roman" w:hAnsiTheme="majorBidi" w:cstheme="majorBidi"/>
          <w:lang w:bidi="en-US"/>
        </w:rPr>
        <w:t xml:space="preserve"> (E1520), </w:t>
      </w:r>
      <w:proofErr w:type="spellStart"/>
      <w:r w:rsidRPr="002F0BEF">
        <w:rPr>
          <w:rFonts w:asciiTheme="majorBidi" w:eastAsia="Times New Roman" w:hAnsiTheme="majorBidi" w:cstheme="majorBidi"/>
          <w:lang w:bidi="en-US"/>
        </w:rPr>
        <w:t>benzilo</w:t>
      </w:r>
      <w:proofErr w:type="spellEnd"/>
      <w:r w:rsidRPr="002F0BEF">
        <w:rPr>
          <w:rFonts w:asciiTheme="majorBidi" w:eastAsia="Times New Roman" w:hAnsiTheme="majorBidi" w:cstheme="majorBidi"/>
          <w:lang w:bidi="en-US"/>
        </w:rPr>
        <w:t xml:space="preserve"> alkoholio (E1519)), </w:t>
      </w:r>
      <w:r w:rsidRPr="00C85874">
        <w:rPr>
          <w:rFonts w:asciiTheme="majorBidi" w:hAnsiTheme="majorBidi"/>
        </w:rPr>
        <w:t>išgrynintas vanduo.</w:t>
      </w:r>
    </w:p>
    <w:p w:rsidR="00730B1F" w:rsidRDefault="00730B1F" w:rsidP="00730B1F">
      <w:pPr>
        <w:widowControl w:val="0"/>
        <w:spacing w:after="0" w:line="240" w:lineRule="auto"/>
        <w:ind w:hanging="567"/>
        <w:rPr>
          <w:rFonts w:ascii="Times New Roman" w:eastAsia="Calibri" w:hAnsi="Times New Roman" w:cs="Times New Roman"/>
        </w:rPr>
      </w:pPr>
    </w:p>
    <w:p w:rsidR="00730B1F" w:rsidRPr="009A07F4" w:rsidRDefault="00730B1F" w:rsidP="00730B1F">
      <w:pPr>
        <w:widowControl w:val="0"/>
        <w:spacing w:after="0" w:line="240" w:lineRule="auto"/>
        <w:rPr>
          <w:rFonts w:ascii="Times New Roman" w:eastAsia="Calibri" w:hAnsi="Times New Roman" w:cs="Times New Roman"/>
          <w:b/>
        </w:rPr>
      </w:pPr>
      <w:proofErr w:type="spellStart"/>
      <w:r>
        <w:rPr>
          <w:rFonts w:ascii="Times New Roman" w:eastAsia="Calibri" w:hAnsi="Times New Roman" w:cs="Times New Roman"/>
          <w:b/>
          <w:bCs/>
        </w:rPr>
        <w:t>Hostastrep</w:t>
      </w:r>
      <w:proofErr w:type="spellEnd"/>
      <w:r w:rsidRPr="009A07F4">
        <w:rPr>
          <w:rFonts w:ascii="Times New Roman" w:eastAsia="Calibri" w:hAnsi="Times New Roman" w:cs="Times New Roman"/>
          <w:b/>
        </w:rPr>
        <w:t xml:space="preserve"> išvaizda ir kiekis pakuotėje</w:t>
      </w:r>
    </w:p>
    <w:p w:rsidR="00730B1F" w:rsidRDefault="00730B1F" w:rsidP="00730B1F">
      <w:pPr>
        <w:widowControl w:val="0"/>
        <w:spacing w:after="0" w:line="240" w:lineRule="auto"/>
        <w:rPr>
          <w:rFonts w:ascii="Times New Roman" w:eastAsia="Calibri" w:hAnsi="Times New Roman" w:cs="Times New Roman"/>
        </w:rPr>
      </w:pPr>
      <w:proofErr w:type="spellStart"/>
      <w:r>
        <w:rPr>
          <w:rFonts w:ascii="Times New Roman" w:eastAsia="Calibri" w:hAnsi="Times New Roman" w:cs="Times New Roman"/>
        </w:rPr>
        <w:t>Hostastrep</w:t>
      </w:r>
      <w:proofErr w:type="spellEnd"/>
      <w:r>
        <w:rPr>
          <w:rFonts w:ascii="Times New Roman" w:eastAsia="Calibri" w:hAnsi="Times New Roman" w:cs="Times New Roman"/>
        </w:rPr>
        <w:t xml:space="preserve"> </w:t>
      </w:r>
      <w:r w:rsidRPr="008E4B3A">
        <w:rPr>
          <w:rFonts w:ascii="Times New Roman" w:eastAsia="Calibri" w:hAnsi="Times New Roman" w:cs="Times New Roman"/>
        </w:rPr>
        <w:t xml:space="preserve">sirupas yra rudas, </w:t>
      </w:r>
      <w:proofErr w:type="spellStart"/>
      <w:r w:rsidRPr="008E4B3A">
        <w:rPr>
          <w:rFonts w:ascii="Times New Roman" w:eastAsia="Calibri" w:hAnsi="Times New Roman" w:cs="Times New Roman"/>
        </w:rPr>
        <w:t>opal</w:t>
      </w:r>
      <w:r>
        <w:rPr>
          <w:rFonts w:ascii="Times New Roman" w:eastAsia="Calibri" w:hAnsi="Times New Roman" w:cs="Times New Roman"/>
        </w:rPr>
        <w:t>escuojantis</w:t>
      </w:r>
      <w:proofErr w:type="spellEnd"/>
      <w:r>
        <w:rPr>
          <w:rFonts w:ascii="Times New Roman" w:eastAsia="Calibri" w:hAnsi="Times New Roman" w:cs="Times New Roman"/>
        </w:rPr>
        <w:t xml:space="preserve">, </w:t>
      </w:r>
      <w:r w:rsidRPr="008E4B3A">
        <w:rPr>
          <w:rFonts w:ascii="Times New Roman" w:eastAsia="Calibri" w:hAnsi="Times New Roman" w:cs="Times New Roman"/>
        </w:rPr>
        <w:t>saldaus skonio skystis</w:t>
      </w:r>
      <w:r>
        <w:rPr>
          <w:rFonts w:ascii="Times New Roman" w:eastAsia="Calibri" w:hAnsi="Times New Roman" w:cs="Times New Roman"/>
        </w:rPr>
        <w:t>.</w:t>
      </w:r>
      <w:r w:rsidRPr="008E4B3A">
        <w:rPr>
          <w:rFonts w:ascii="Times New Roman" w:eastAsia="Calibri" w:hAnsi="Times New Roman" w:cs="Times New Roman"/>
        </w:rPr>
        <w:t xml:space="preserve"> </w:t>
      </w:r>
    </w:p>
    <w:p w:rsidR="00730B1F" w:rsidRPr="008E4B3A" w:rsidRDefault="00730B1F" w:rsidP="00730B1F">
      <w:pPr>
        <w:widowControl w:val="0"/>
        <w:spacing w:after="0" w:line="240" w:lineRule="auto"/>
        <w:rPr>
          <w:rFonts w:ascii="Times New Roman" w:eastAsia="Calibri" w:hAnsi="Times New Roman" w:cs="Times New Roman"/>
        </w:rPr>
      </w:pPr>
      <w:r w:rsidRPr="009A07F4">
        <w:rPr>
          <w:rFonts w:ascii="Times New Roman" w:eastAsia="Calibri" w:hAnsi="Times New Roman" w:cs="Times New Roman"/>
        </w:rPr>
        <w:t>Sirupe gali būti šiek tiek nuosėdų.</w:t>
      </w:r>
    </w:p>
    <w:p w:rsidR="00730B1F" w:rsidRPr="008E4B3A" w:rsidRDefault="00730B1F" w:rsidP="00730B1F">
      <w:pPr>
        <w:widowControl w:val="0"/>
        <w:spacing w:after="0" w:line="240" w:lineRule="auto"/>
        <w:rPr>
          <w:rFonts w:ascii="Times New Roman" w:eastAsia="Calibri" w:hAnsi="Times New Roman" w:cs="Times New Roman"/>
        </w:rPr>
      </w:pPr>
      <w:r w:rsidRPr="008E4B3A">
        <w:rPr>
          <w:rFonts w:ascii="Times New Roman" w:eastAsia="Calibri" w:hAnsi="Times New Roman" w:cs="Times New Roman"/>
        </w:rPr>
        <w:t xml:space="preserve">Sirupas </w:t>
      </w:r>
      <w:r>
        <w:rPr>
          <w:rFonts w:ascii="Times New Roman" w:eastAsia="Calibri" w:hAnsi="Times New Roman" w:cs="Times New Roman"/>
        </w:rPr>
        <w:t>iš</w:t>
      </w:r>
      <w:r w:rsidRPr="008E4B3A">
        <w:rPr>
          <w:rFonts w:ascii="Times New Roman" w:eastAsia="Calibri" w:hAnsi="Times New Roman" w:cs="Times New Roman"/>
        </w:rPr>
        <w:t>pil</w:t>
      </w:r>
      <w:r>
        <w:rPr>
          <w:rFonts w:ascii="Times New Roman" w:eastAsia="Calibri" w:hAnsi="Times New Roman" w:cs="Times New Roman"/>
        </w:rPr>
        <w:t xml:space="preserve">stytas </w:t>
      </w:r>
      <w:r w:rsidRPr="008E4B3A">
        <w:rPr>
          <w:rFonts w:ascii="Times New Roman" w:eastAsia="Calibri" w:hAnsi="Times New Roman" w:cs="Times New Roman"/>
        </w:rPr>
        <w:t>į rudo stiklo buteliuką su baltu plastikiniu (polietileniniu) užsukamu dangteliu. Buteli</w:t>
      </w:r>
      <w:r>
        <w:rPr>
          <w:rFonts w:ascii="Times New Roman" w:eastAsia="Calibri" w:hAnsi="Times New Roman" w:cs="Times New Roman"/>
        </w:rPr>
        <w:t xml:space="preserve">ukas yra </w:t>
      </w:r>
      <w:r w:rsidRPr="008E4B3A">
        <w:rPr>
          <w:rFonts w:ascii="Times New Roman" w:eastAsia="Calibri" w:hAnsi="Times New Roman" w:cs="Times New Roman"/>
        </w:rPr>
        <w:t>supakuotas į karton</w:t>
      </w:r>
      <w:r>
        <w:rPr>
          <w:rFonts w:ascii="Times New Roman" w:eastAsia="Calibri" w:hAnsi="Times New Roman" w:cs="Times New Roman"/>
        </w:rPr>
        <w:t>o</w:t>
      </w:r>
      <w:r w:rsidRPr="008E4B3A">
        <w:rPr>
          <w:rFonts w:ascii="Times New Roman" w:eastAsia="Calibri" w:hAnsi="Times New Roman" w:cs="Times New Roman"/>
        </w:rPr>
        <w:t xml:space="preserve"> dėžutę kartu su matavimo šaukštu (pagaminta iš polipropileno, su </w:t>
      </w:r>
      <w:r>
        <w:rPr>
          <w:rFonts w:ascii="Times New Roman" w:eastAsia="Calibri" w:hAnsi="Times New Roman" w:cs="Times New Roman"/>
        </w:rPr>
        <w:t>gradacijos žymėmis 2 ml ir 4 ml</w:t>
      </w:r>
      <w:r w:rsidRPr="008E4B3A">
        <w:rPr>
          <w:rFonts w:ascii="Times New Roman" w:eastAsia="Calibri" w:hAnsi="Times New Roman" w:cs="Times New Roman"/>
        </w:rPr>
        <w:t>).</w:t>
      </w:r>
    </w:p>
    <w:p w:rsidR="00730B1F" w:rsidRDefault="00730B1F" w:rsidP="00730B1F">
      <w:pPr>
        <w:widowControl w:val="0"/>
        <w:spacing w:after="0" w:line="240" w:lineRule="auto"/>
        <w:rPr>
          <w:rFonts w:ascii="Times New Roman" w:eastAsia="Calibri" w:hAnsi="Times New Roman" w:cs="Times New Roman"/>
        </w:rPr>
      </w:pPr>
    </w:p>
    <w:p w:rsidR="00730B1F" w:rsidRDefault="00730B1F" w:rsidP="00730B1F">
      <w:pPr>
        <w:widowControl w:val="0"/>
        <w:spacing w:after="0" w:line="240" w:lineRule="auto"/>
        <w:rPr>
          <w:rFonts w:ascii="Times New Roman" w:eastAsia="Calibri" w:hAnsi="Times New Roman" w:cs="Times New Roman"/>
        </w:rPr>
      </w:pPr>
      <w:r w:rsidRPr="008E4B3A">
        <w:rPr>
          <w:rFonts w:ascii="Times New Roman" w:eastAsia="Calibri" w:hAnsi="Times New Roman" w:cs="Times New Roman"/>
        </w:rPr>
        <w:t>Pakuotės dydis: 100 ml</w:t>
      </w:r>
      <w:r>
        <w:rPr>
          <w:rFonts w:ascii="Times New Roman" w:eastAsia="Calibri" w:hAnsi="Times New Roman" w:cs="Times New Roman"/>
        </w:rPr>
        <w:t xml:space="preserve"> arba</w:t>
      </w:r>
      <w:r w:rsidRPr="008E4B3A">
        <w:rPr>
          <w:rFonts w:ascii="Times New Roman" w:eastAsia="Calibri" w:hAnsi="Times New Roman" w:cs="Times New Roman"/>
        </w:rPr>
        <w:t xml:space="preserve"> 200 ml</w:t>
      </w:r>
      <w:r>
        <w:rPr>
          <w:rFonts w:ascii="Times New Roman" w:eastAsia="Calibri" w:hAnsi="Times New Roman" w:cs="Times New Roman"/>
        </w:rPr>
        <w:t>.</w:t>
      </w:r>
    </w:p>
    <w:p w:rsidR="00730B1F" w:rsidRPr="005654B7" w:rsidRDefault="00730B1F" w:rsidP="00730B1F">
      <w:pPr>
        <w:widowControl w:val="0"/>
        <w:spacing w:after="0" w:line="240" w:lineRule="auto"/>
        <w:rPr>
          <w:rFonts w:ascii="Times New Roman" w:eastAsia="Times New Roman" w:hAnsi="Times New Roman" w:cs="Times New Roman"/>
          <w:lang w:eastAsia="x-none"/>
        </w:rPr>
      </w:pPr>
    </w:p>
    <w:p w:rsidR="00730B1F" w:rsidRDefault="00730B1F" w:rsidP="00730B1F">
      <w:pPr>
        <w:widowControl w:val="0"/>
        <w:spacing w:after="0" w:line="240" w:lineRule="auto"/>
        <w:rPr>
          <w:rFonts w:ascii="Times New Roman" w:eastAsia="Calibri" w:hAnsi="Times New Roman" w:cs="Times New Roman"/>
        </w:rPr>
      </w:pPr>
      <w:r>
        <w:rPr>
          <w:rFonts w:ascii="Times New Roman" w:eastAsia="Calibri" w:hAnsi="Times New Roman" w:cs="Times New Roman"/>
        </w:rPr>
        <w:t>Gali būti tiekiamos ne visų dydžių pakuotės.</w:t>
      </w:r>
    </w:p>
    <w:p w:rsidR="00730B1F" w:rsidRPr="005654B7" w:rsidRDefault="00730B1F" w:rsidP="00730B1F">
      <w:pPr>
        <w:tabs>
          <w:tab w:val="left" w:pos="540"/>
        </w:tabs>
        <w:spacing w:after="0" w:line="240" w:lineRule="auto"/>
        <w:rPr>
          <w:rFonts w:ascii="Times New Roman" w:eastAsia="Times New Roman" w:hAnsi="Times New Roman" w:cs="Times New Roman"/>
          <w:lang w:eastAsia="x-none"/>
        </w:rPr>
      </w:pPr>
    </w:p>
    <w:p w:rsidR="00730B1F" w:rsidRPr="005654B7" w:rsidRDefault="00730B1F" w:rsidP="00730B1F">
      <w:pPr>
        <w:keepNext/>
        <w:tabs>
          <w:tab w:val="left" w:pos="567"/>
        </w:tabs>
        <w:spacing w:after="0" w:line="260" w:lineRule="exact"/>
        <w:jc w:val="both"/>
        <w:outlineLvl w:val="3"/>
        <w:rPr>
          <w:rFonts w:ascii="Times New Roman" w:eastAsia="Times New Roman" w:hAnsi="Times New Roman" w:cs="Times New Roman"/>
          <w:b/>
          <w:bCs/>
          <w:snapToGrid w:val="0"/>
          <w:lang w:eastAsia="x-none"/>
        </w:rPr>
      </w:pPr>
      <w:r w:rsidRPr="005654B7">
        <w:rPr>
          <w:rFonts w:ascii="Times New Roman" w:eastAsia="Times New Roman" w:hAnsi="Times New Roman" w:cs="Times New Roman"/>
          <w:b/>
          <w:bCs/>
          <w:snapToGrid w:val="0"/>
          <w:lang w:eastAsia="x-none"/>
        </w:rPr>
        <w:t>Registruotojas ir gamintojas</w:t>
      </w:r>
    </w:p>
    <w:p w:rsidR="00730B1F" w:rsidRPr="005654B7" w:rsidRDefault="00730B1F" w:rsidP="00730B1F">
      <w:pPr>
        <w:numPr>
          <w:ilvl w:val="12"/>
          <w:numId w:val="0"/>
        </w:numPr>
        <w:spacing w:after="0" w:line="240" w:lineRule="auto"/>
        <w:ind w:right="-2"/>
        <w:rPr>
          <w:rFonts w:ascii="Times New Roman" w:eastAsia="Times New Roman" w:hAnsi="Times New Roman" w:cs="Times New Roman"/>
          <w:i/>
          <w:iCs/>
          <w:snapToGrid w:val="0"/>
        </w:rPr>
      </w:pPr>
      <w:r w:rsidRPr="005654B7">
        <w:rPr>
          <w:rFonts w:ascii="Times New Roman" w:eastAsia="Times New Roman" w:hAnsi="Times New Roman" w:cs="Times New Roman"/>
          <w:i/>
          <w:iCs/>
          <w:snapToGrid w:val="0"/>
        </w:rPr>
        <w:t>Registruotojas</w:t>
      </w:r>
    </w:p>
    <w:p w:rsidR="00730B1F" w:rsidRPr="005654B7" w:rsidRDefault="00730B1F" w:rsidP="00730B1F">
      <w:pPr>
        <w:tabs>
          <w:tab w:val="left" w:pos="567"/>
        </w:tabs>
        <w:spacing w:after="0" w:line="240" w:lineRule="auto"/>
        <w:rPr>
          <w:rFonts w:ascii="Times New Roman" w:eastAsia="Times New Roman" w:hAnsi="Times New Roman" w:cs="Times New Roman"/>
        </w:rPr>
      </w:pPr>
      <w:proofErr w:type="spellStart"/>
      <w:r w:rsidRPr="005654B7">
        <w:rPr>
          <w:rFonts w:ascii="Times New Roman" w:eastAsia="Times New Roman" w:hAnsi="Times New Roman" w:cs="Times New Roman"/>
        </w:rPr>
        <w:t>Reckitt</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Benckiser</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Poland</w:t>
      </w:r>
      <w:proofErr w:type="spellEnd"/>
      <w:r w:rsidRPr="005654B7">
        <w:rPr>
          <w:rFonts w:ascii="Times New Roman" w:eastAsia="Times New Roman" w:hAnsi="Times New Roman" w:cs="Times New Roman"/>
        </w:rPr>
        <w:t xml:space="preserve">) S.A. </w:t>
      </w:r>
    </w:p>
    <w:p w:rsidR="00730B1F" w:rsidRPr="005654B7" w:rsidRDefault="00730B1F" w:rsidP="00730B1F">
      <w:pPr>
        <w:tabs>
          <w:tab w:val="left" w:pos="567"/>
        </w:tabs>
        <w:spacing w:after="0" w:line="240" w:lineRule="auto"/>
        <w:rPr>
          <w:rFonts w:ascii="Times New Roman" w:eastAsia="Times New Roman" w:hAnsi="Times New Roman" w:cs="Times New Roman"/>
        </w:rPr>
      </w:pPr>
      <w:proofErr w:type="spellStart"/>
      <w:r w:rsidRPr="005654B7">
        <w:rPr>
          <w:rFonts w:ascii="Times New Roman" w:eastAsia="Times New Roman" w:hAnsi="Times New Roman" w:cs="Times New Roman"/>
        </w:rPr>
        <w:t>Ul</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Okunin</w:t>
      </w:r>
      <w:proofErr w:type="spellEnd"/>
      <w:r w:rsidRPr="005654B7">
        <w:rPr>
          <w:rFonts w:ascii="Times New Roman" w:eastAsia="Times New Roman" w:hAnsi="Times New Roman" w:cs="Times New Roman"/>
        </w:rPr>
        <w:t xml:space="preserve"> 1 </w:t>
      </w:r>
    </w:p>
    <w:p w:rsidR="00730B1F" w:rsidRPr="005654B7" w:rsidRDefault="00730B1F" w:rsidP="00730B1F">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 xml:space="preserve">05-100 </w:t>
      </w:r>
      <w:proofErr w:type="spellStart"/>
      <w:r w:rsidRPr="005654B7">
        <w:rPr>
          <w:rFonts w:ascii="Times New Roman" w:eastAsia="Times New Roman" w:hAnsi="Times New Roman" w:cs="Times New Roman"/>
        </w:rPr>
        <w:t>Nowy</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Dwór</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Mazowiecki</w:t>
      </w:r>
      <w:proofErr w:type="spellEnd"/>
      <w:r w:rsidRPr="005654B7">
        <w:rPr>
          <w:rFonts w:ascii="Times New Roman" w:eastAsia="Times New Roman" w:hAnsi="Times New Roman" w:cs="Times New Roman"/>
        </w:rPr>
        <w:t xml:space="preserve"> </w:t>
      </w:r>
    </w:p>
    <w:p w:rsidR="00730B1F" w:rsidRPr="005654B7" w:rsidRDefault="00730B1F" w:rsidP="00730B1F">
      <w:pPr>
        <w:tabs>
          <w:tab w:val="left" w:pos="567"/>
        </w:tabs>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Lenkija</w:t>
      </w:r>
    </w:p>
    <w:p w:rsidR="00730B1F" w:rsidRPr="005654B7" w:rsidRDefault="00730B1F" w:rsidP="00730B1F">
      <w:pPr>
        <w:tabs>
          <w:tab w:val="left" w:pos="567"/>
        </w:tabs>
        <w:spacing w:after="0" w:line="240" w:lineRule="auto"/>
        <w:rPr>
          <w:rFonts w:ascii="Times New Roman" w:eastAsia="Times New Roman" w:hAnsi="Times New Roman" w:cs="Times New Roman"/>
        </w:rPr>
      </w:pPr>
    </w:p>
    <w:p w:rsidR="00730B1F" w:rsidRPr="002D4759" w:rsidRDefault="00730B1F" w:rsidP="00730B1F">
      <w:pPr>
        <w:tabs>
          <w:tab w:val="left" w:pos="567"/>
        </w:tabs>
        <w:spacing w:after="0" w:line="240" w:lineRule="auto"/>
        <w:rPr>
          <w:rFonts w:ascii="Times New Roman" w:eastAsia="Times New Roman" w:hAnsi="Times New Roman" w:cs="Times New Roman"/>
          <w:i/>
          <w:iCs/>
        </w:rPr>
      </w:pPr>
      <w:r w:rsidRPr="002D4759">
        <w:rPr>
          <w:rFonts w:ascii="Times New Roman" w:eastAsia="Times New Roman" w:hAnsi="Times New Roman" w:cs="Times New Roman"/>
          <w:i/>
          <w:iCs/>
        </w:rPr>
        <w:t>Gamintojas</w:t>
      </w:r>
    </w:p>
    <w:p w:rsidR="00730B1F" w:rsidRPr="005654B7" w:rsidRDefault="00730B1F" w:rsidP="00730B1F">
      <w:pPr>
        <w:spacing w:after="0" w:line="240" w:lineRule="auto"/>
        <w:rPr>
          <w:rFonts w:ascii="Times New Roman" w:eastAsia="Times New Roman" w:hAnsi="Times New Roman" w:cs="Times New Roman"/>
        </w:rPr>
      </w:pPr>
      <w:proofErr w:type="spellStart"/>
      <w:r w:rsidRPr="005654B7">
        <w:rPr>
          <w:rFonts w:ascii="Times New Roman" w:eastAsia="Times New Roman" w:hAnsi="Times New Roman" w:cs="Times New Roman"/>
        </w:rPr>
        <w:t>Phytopharm</w:t>
      </w:r>
      <w:proofErr w:type="spellEnd"/>
      <w:r w:rsidRPr="005654B7">
        <w:rPr>
          <w:rFonts w:ascii="Times New Roman" w:eastAsia="Times New Roman" w:hAnsi="Times New Roman" w:cs="Times New Roman"/>
        </w:rPr>
        <w:t xml:space="preserve"> </w:t>
      </w:r>
      <w:proofErr w:type="spellStart"/>
      <w:r w:rsidRPr="005654B7">
        <w:rPr>
          <w:rFonts w:ascii="Times New Roman" w:eastAsia="Times New Roman" w:hAnsi="Times New Roman" w:cs="Times New Roman"/>
        </w:rPr>
        <w:t>Klęka</w:t>
      </w:r>
      <w:proofErr w:type="spellEnd"/>
      <w:r w:rsidRPr="005654B7">
        <w:rPr>
          <w:rFonts w:ascii="Times New Roman" w:eastAsia="Times New Roman" w:hAnsi="Times New Roman" w:cs="Times New Roman"/>
        </w:rPr>
        <w:t xml:space="preserve"> S.A.</w:t>
      </w:r>
    </w:p>
    <w:p w:rsidR="00730B1F" w:rsidRPr="005654B7" w:rsidRDefault="00730B1F" w:rsidP="00730B1F">
      <w:pPr>
        <w:spacing w:after="0" w:line="240" w:lineRule="auto"/>
        <w:rPr>
          <w:rFonts w:ascii="Times New Roman" w:eastAsia="Times New Roman" w:hAnsi="Times New Roman" w:cs="Times New Roman"/>
        </w:rPr>
      </w:pPr>
      <w:proofErr w:type="spellStart"/>
      <w:r w:rsidRPr="005654B7">
        <w:rPr>
          <w:rFonts w:ascii="Times New Roman" w:eastAsia="Times New Roman" w:hAnsi="Times New Roman" w:cs="Times New Roman"/>
        </w:rPr>
        <w:t>Klęka</w:t>
      </w:r>
      <w:proofErr w:type="spellEnd"/>
      <w:r w:rsidRPr="005654B7">
        <w:rPr>
          <w:rFonts w:ascii="Times New Roman" w:eastAsia="Times New Roman" w:hAnsi="Times New Roman" w:cs="Times New Roman"/>
        </w:rPr>
        <w:t xml:space="preserve"> 1</w:t>
      </w:r>
    </w:p>
    <w:p w:rsidR="00730B1F" w:rsidRPr="005654B7" w:rsidRDefault="00730B1F" w:rsidP="00730B1F">
      <w:pPr>
        <w:spacing w:after="0" w:line="240" w:lineRule="auto"/>
        <w:rPr>
          <w:rFonts w:ascii="Times New Roman" w:eastAsia="Times New Roman" w:hAnsi="Times New Roman" w:cs="Times New Roman"/>
          <w:lang w:val="pl-PL"/>
        </w:rPr>
      </w:pPr>
      <w:r w:rsidRPr="005654B7">
        <w:rPr>
          <w:rFonts w:ascii="Times New Roman" w:eastAsia="Times New Roman" w:hAnsi="Times New Roman" w:cs="Times New Roman"/>
          <w:lang w:val="pl-PL"/>
        </w:rPr>
        <w:t>63-040 Nowe Miasto nad Wartą</w:t>
      </w:r>
    </w:p>
    <w:p w:rsidR="00730B1F" w:rsidRPr="005654B7" w:rsidRDefault="00730B1F" w:rsidP="00730B1F">
      <w:pPr>
        <w:spacing w:after="0" w:line="240" w:lineRule="auto"/>
        <w:rPr>
          <w:rFonts w:ascii="Times New Roman" w:eastAsia="Times New Roman" w:hAnsi="Times New Roman" w:cs="Times New Roman"/>
          <w:snapToGrid w:val="0"/>
        </w:rPr>
      </w:pPr>
      <w:proofErr w:type="spellStart"/>
      <w:r w:rsidRPr="005654B7">
        <w:rPr>
          <w:rFonts w:ascii="Times New Roman" w:eastAsia="Times New Roman" w:hAnsi="Times New Roman" w:cs="Times New Roman"/>
          <w:lang w:val="pl-PL"/>
        </w:rPr>
        <w:t>Lenkija</w:t>
      </w:r>
      <w:proofErr w:type="spellEnd"/>
    </w:p>
    <w:p w:rsidR="00730B1F" w:rsidRPr="005654B7" w:rsidRDefault="00730B1F" w:rsidP="00730B1F">
      <w:pPr>
        <w:numPr>
          <w:ilvl w:val="12"/>
          <w:numId w:val="0"/>
        </w:numPr>
        <w:spacing w:after="0" w:line="240" w:lineRule="auto"/>
        <w:ind w:right="-2"/>
        <w:rPr>
          <w:rFonts w:ascii="Times New Roman" w:eastAsia="Times New Roman" w:hAnsi="Times New Roman" w:cs="Times New Roman"/>
          <w:snapToGrid w:val="0"/>
        </w:rPr>
      </w:pPr>
    </w:p>
    <w:p w:rsidR="00730B1F" w:rsidRPr="005654B7" w:rsidRDefault="00730B1F" w:rsidP="00730B1F">
      <w:pPr>
        <w:tabs>
          <w:tab w:val="left" w:pos="567"/>
        </w:tabs>
        <w:spacing w:after="0" w:line="240" w:lineRule="auto"/>
        <w:ind w:right="-2"/>
        <w:rPr>
          <w:rFonts w:ascii="Times New Roman" w:eastAsia="Times New Roman" w:hAnsi="Times New Roman" w:cs="Times New Roman"/>
          <w:noProof/>
          <w:snapToGrid w:val="0"/>
        </w:rPr>
      </w:pPr>
      <w:r w:rsidRPr="005654B7">
        <w:rPr>
          <w:rFonts w:ascii="Times New Roman" w:eastAsia="Times New Roman" w:hAnsi="Times New Roman" w:cs="Times New Roman"/>
          <w:noProof/>
          <w:snapToGrid w:val="0"/>
        </w:rPr>
        <w:t>Jeigu apie šį vaistą norite sužinoti daugiau, kreipkitės į vietinį registruotojo atstovą:</w:t>
      </w:r>
    </w:p>
    <w:p w:rsidR="00730B1F" w:rsidRPr="005654B7" w:rsidRDefault="00730B1F" w:rsidP="00730B1F">
      <w:pPr>
        <w:tabs>
          <w:tab w:val="left" w:pos="567"/>
        </w:tabs>
        <w:spacing w:after="0" w:line="240" w:lineRule="auto"/>
        <w:rPr>
          <w:rFonts w:ascii="Times New Roman" w:eastAsia="Times New Roman" w:hAnsi="Times New Roman" w:cs="Times New Roman"/>
          <w:noProof/>
          <w:snapToGrid w:val="0"/>
        </w:rPr>
      </w:pPr>
    </w:p>
    <w:p w:rsidR="00730B1F" w:rsidRPr="005654B7" w:rsidRDefault="00730B1F" w:rsidP="00730B1F">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UAB „Baltijos Bitė“</w:t>
      </w:r>
    </w:p>
    <w:p w:rsidR="00730B1F" w:rsidRPr="005654B7" w:rsidRDefault="00730B1F" w:rsidP="00730B1F">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Vytauto pr. 27-203</w:t>
      </w:r>
    </w:p>
    <w:p w:rsidR="00730B1F" w:rsidRPr="005654B7" w:rsidRDefault="00730B1F" w:rsidP="00730B1F">
      <w:pPr>
        <w:framePr w:hSpace="180" w:wrap="around" w:vAnchor="text" w:hAnchor="text" w:y="1"/>
        <w:spacing w:after="0" w:line="240" w:lineRule="auto"/>
        <w:rPr>
          <w:rFonts w:ascii="Times New Roman" w:eastAsia="Times New Roman" w:hAnsi="Times New Roman" w:cs="Times New Roman"/>
        </w:rPr>
      </w:pPr>
      <w:r w:rsidRPr="005654B7">
        <w:rPr>
          <w:rFonts w:ascii="Times New Roman" w:eastAsia="Times New Roman" w:hAnsi="Times New Roman" w:cs="Times New Roman"/>
        </w:rPr>
        <w:t>LT-44352 Kaunas</w:t>
      </w:r>
    </w:p>
    <w:p w:rsidR="00730B1F" w:rsidRPr="005654B7" w:rsidRDefault="00730B1F" w:rsidP="00730B1F">
      <w:pPr>
        <w:numPr>
          <w:ilvl w:val="12"/>
          <w:numId w:val="0"/>
        </w:numPr>
        <w:tabs>
          <w:tab w:val="left" w:pos="567"/>
        </w:tabs>
        <w:spacing w:after="0" w:line="260" w:lineRule="exact"/>
        <w:ind w:right="-2"/>
        <w:rPr>
          <w:rFonts w:ascii="Times New Roman" w:eastAsia="Times New Roman" w:hAnsi="Times New Roman" w:cs="Times New Roman"/>
          <w:snapToGrid w:val="0"/>
        </w:rPr>
      </w:pPr>
      <w:r w:rsidRPr="005654B7">
        <w:rPr>
          <w:rFonts w:ascii="Times New Roman" w:eastAsia="Times New Roman" w:hAnsi="Times New Roman" w:cs="Times New Roman"/>
        </w:rPr>
        <w:t>Tel. +370 37 204896</w:t>
      </w:r>
    </w:p>
    <w:p w:rsidR="00730B1F" w:rsidRPr="005654B7" w:rsidRDefault="00730B1F" w:rsidP="00730B1F">
      <w:pPr>
        <w:numPr>
          <w:ilvl w:val="12"/>
          <w:numId w:val="0"/>
        </w:numPr>
        <w:tabs>
          <w:tab w:val="left" w:pos="567"/>
        </w:tabs>
        <w:spacing w:after="0" w:line="260" w:lineRule="exact"/>
        <w:ind w:right="-2"/>
        <w:rPr>
          <w:rFonts w:ascii="Times New Roman" w:eastAsia="Times New Roman" w:hAnsi="Times New Roman" w:cs="Times New Roman"/>
          <w:snapToGrid w:val="0"/>
        </w:rPr>
      </w:pPr>
    </w:p>
    <w:p w:rsidR="00730B1F" w:rsidRDefault="00730B1F" w:rsidP="00730B1F">
      <w:pPr>
        <w:numPr>
          <w:ilvl w:val="12"/>
          <w:numId w:val="0"/>
        </w:numPr>
        <w:spacing w:after="0" w:line="240" w:lineRule="auto"/>
        <w:ind w:right="-2"/>
        <w:rPr>
          <w:rFonts w:ascii="Times New Roman" w:eastAsia="Times New Roman" w:hAnsi="Times New Roman" w:cs="Times New Roman"/>
          <w:b/>
          <w:snapToGrid w:val="0"/>
        </w:rPr>
      </w:pPr>
      <w:r w:rsidRPr="005654B7">
        <w:rPr>
          <w:rFonts w:ascii="Times New Roman" w:eastAsia="Times New Roman" w:hAnsi="Times New Roman" w:cs="Times New Roman"/>
          <w:b/>
          <w:snapToGrid w:val="0"/>
        </w:rPr>
        <w:t xml:space="preserve">Šis pakuotės lapelis paskutinį kartą peržiūrėtas </w:t>
      </w:r>
      <w:r>
        <w:rPr>
          <w:rFonts w:ascii="Times New Roman" w:eastAsia="Times New Roman" w:hAnsi="Times New Roman" w:cs="Times New Roman"/>
          <w:b/>
          <w:snapToGrid w:val="0"/>
        </w:rPr>
        <w:t>2024-12-28.</w:t>
      </w:r>
    </w:p>
    <w:p w:rsidR="00730B1F" w:rsidRPr="000B44C7" w:rsidRDefault="00730B1F" w:rsidP="00730B1F">
      <w:pPr>
        <w:numPr>
          <w:ilvl w:val="12"/>
          <w:numId w:val="0"/>
        </w:numPr>
        <w:spacing w:after="0" w:line="240" w:lineRule="auto"/>
        <w:ind w:right="-2"/>
        <w:rPr>
          <w:rFonts w:ascii="Times New Roman" w:eastAsia="Times New Roman" w:hAnsi="Times New Roman" w:cs="Times New Roman"/>
          <w:b/>
          <w:bCs/>
          <w:snapToGrid w:val="0"/>
        </w:rPr>
      </w:pPr>
    </w:p>
    <w:p w:rsidR="00730B1F" w:rsidRPr="005654B7" w:rsidRDefault="00730B1F" w:rsidP="00730B1F">
      <w:pPr>
        <w:numPr>
          <w:ilvl w:val="12"/>
          <w:numId w:val="0"/>
        </w:numPr>
        <w:tabs>
          <w:tab w:val="left" w:pos="567"/>
        </w:tabs>
        <w:spacing w:after="0" w:line="240" w:lineRule="auto"/>
        <w:ind w:right="-2"/>
        <w:rPr>
          <w:rFonts w:ascii="Times New Roman" w:eastAsia="Times New Roman" w:hAnsi="Times New Roman" w:cs="Times New Roman"/>
          <w:i/>
          <w:snapToGrid w:val="0"/>
          <w:color w:val="008000"/>
        </w:rPr>
      </w:pPr>
    </w:p>
    <w:p w:rsidR="00730B1F" w:rsidRPr="005654B7" w:rsidRDefault="00730B1F" w:rsidP="00730B1F">
      <w:pPr>
        <w:numPr>
          <w:ilvl w:val="12"/>
          <w:numId w:val="0"/>
        </w:numPr>
        <w:tabs>
          <w:tab w:val="left" w:pos="567"/>
        </w:tabs>
        <w:spacing w:after="0" w:line="240" w:lineRule="auto"/>
        <w:ind w:right="-2"/>
        <w:rPr>
          <w:rFonts w:ascii="Times New Roman" w:eastAsia="Times New Roman" w:hAnsi="Times New Roman" w:cs="Times New Roman"/>
          <w:snapToGrid w:val="0"/>
        </w:rPr>
      </w:pPr>
      <w:r w:rsidRPr="005654B7">
        <w:rPr>
          <w:rFonts w:ascii="Times New Roman" w:eastAsia="Times New Roman" w:hAnsi="Times New Roman" w:cs="Times New Roman"/>
          <w:snapToGrid w:val="0"/>
        </w:rPr>
        <w:t>Išsami informacija apie šį vaistą pateikiama Valstybinės vaistų kontrolės tarnybos prie Lietuvos Respublikos sveikatos apsaugos ministerijos tinklalapyje</w:t>
      </w:r>
      <w:r>
        <w:rPr>
          <w:rFonts w:ascii="Times New Roman" w:eastAsia="Times New Roman" w:hAnsi="Times New Roman" w:cs="Times New Roman"/>
          <w:i/>
          <w:snapToGrid w:val="0"/>
        </w:rPr>
        <w:t xml:space="preserve"> </w:t>
      </w:r>
      <w:r w:rsidRPr="00EA6F47">
        <w:rPr>
          <w:rFonts w:ascii="Times New Roman" w:hAnsi="Times New Roman" w:cs="Times New Roman"/>
          <w:color w:val="0000EE"/>
          <w:u w:val="single"/>
          <w:lang w:eastAsia="lt-LT"/>
        </w:rPr>
        <w:t>https://vvkt.lrv.lt/lt/</w:t>
      </w:r>
      <w:r w:rsidRPr="009B3588">
        <w:rPr>
          <w:rFonts w:ascii="Times New Roman" w:eastAsia="Times New Roman" w:hAnsi="Times New Roman" w:cs="Times New Roman"/>
          <w:snapToGrid w:val="0"/>
        </w:rPr>
        <w:t>.</w:t>
      </w:r>
    </w:p>
    <w:p w:rsidR="00730B1F" w:rsidRPr="009A07F4" w:rsidRDefault="00730B1F" w:rsidP="00730B1F">
      <w:pPr>
        <w:spacing w:after="0" w:line="240" w:lineRule="auto"/>
        <w:rPr>
          <w:rFonts w:ascii="Times New Roman" w:eastAsia="Calibri" w:hAnsi="Times New Roman" w:cs="Times New Roman"/>
          <w:color w:val="0000FF"/>
          <w:u w:val="single"/>
        </w:rPr>
      </w:pPr>
    </w:p>
    <w:p w:rsidR="00730B1F" w:rsidRPr="009A07F4" w:rsidRDefault="00730B1F" w:rsidP="00730B1F">
      <w:pPr>
        <w:spacing w:after="0" w:line="240" w:lineRule="auto"/>
        <w:rPr>
          <w:rFonts w:ascii="Times New Roman" w:eastAsia="Times New Roman" w:hAnsi="Times New Roman" w:cs="Times New Roman"/>
        </w:rPr>
      </w:pPr>
    </w:p>
    <w:p w:rsidR="00BA6577" w:rsidRDefault="00BA6577">
      <w:bookmarkStart w:id="3" w:name="_GoBack"/>
      <w:bookmarkEnd w:id="3"/>
    </w:p>
    <w:sectPr w:rsidR="00BA6577" w:rsidSect="00E76721">
      <w:pgSz w:w="12240" w:h="15840"/>
      <w:pgMar w:top="1134" w:right="1418" w:bottom="1134" w:left="1418" w:header="720" w:footer="720"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11F4D"/>
    <w:multiLevelType w:val="hybridMultilevel"/>
    <w:tmpl w:val="0D6EA628"/>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 w15:restartNumberingAfterBreak="0">
    <w:nsid w:val="2CF15BD0"/>
    <w:multiLevelType w:val="hybridMultilevel"/>
    <w:tmpl w:val="1ABC0D3C"/>
    <w:lvl w:ilvl="0" w:tplc="AB08D33C">
      <w:start w:val="1"/>
      <w:numFmt w:val="bullet"/>
      <w:lvlText w:val="-"/>
      <w:lvlJc w:val="left"/>
      <w:pPr>
        <w:tabs>
          <w:tab w:val="num" w:pos="567"/>
        </w:tabs>
        <w:ind w:left="567" w:hanging="567"/>
      </w:pPr>
      <w:rPr>
        <w:rFonts w:ascii="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5B2B5880"/>
    <w:multiLevelType w:val="hybridMultilevel"/>
    <w:tmpl w:val="DC789C88"/>
    <w:lvl w:ilvl="0" w:tplc="7DB039CE">
      <w:start w:val="1"/>
      <w:numFmt w:val="bullet"/>
      <w:lvlText w:val="-"/>
      <w:lvlJc w:val="left"/>
      <w:pPr>
        <w:ind w:left="360" w:hanging="360"/>
      </w:pPr>
      <w:rPr>
        <w:rFonts w:ascii="Times New Roman" w:hAnsi="Times New Roman"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3" w15:restartNumberingAfterBreak="0">
    <w:nsid w:val="6EA4473A"/>
    <w:multiLevelType w:val="hybridMultilevel"/>
    <w:tmpl w:val="8FE272AA"/>
    <w:lvl w:ilvl="0" w:tplc="BF06C694">
      <w:start w:val="1"/>
      <w:numFmt w:val="bullet"/>
      <w:lvlText w:val="-"/>
      <w:lvlJc w:val="left"/>
      <w:pPr>
        <w:ind w:left="720" w:hanging="360"/>
      </w:pPr>
      <w:rPr>
        <w:rFonts w:ascii="Times New Roman" w:hAnsi="Times New Roman" w:cs="Times New Roman" w:hint="default"/>
        <w:b w:val="0"/>
        <w:i w:val="0"/>
        <w:sz w:val="24"/>
        <w:szCs w:val="24"/>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7CEB2003"/>
    <w:multiLevelType w:val="hybridMultilevel"/>
    <w:tmpl w:val="000892F2"/>
    <w:lvl w:ilvl="0" w:tplc="E2F0A2B8">
      <w:start w:val="1"/>
      <w:numFmt w:val="bullet"/>
      <w:lvlText w:val="-"/>
      <w:lvlJc w:val="left"/>
      <w:pPr>
        <w:tabs>
          <w:tab w:val="num" w:pos="567"/>
        </w:tabs>
        <w:ind w:left="567" w:hanging="567"/>
      </w:pPr>
      <w:rPr>
        <w:rFonts w:ascii="Times New Roman" w:hAnsi="Times New Roman"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1"/>
  </w:num>
  <w:num w:numId="3">
    <w:abstractNumId w:val="4"/>
  </w:num>
  <w:num w:numId="4">
    <w:abstractNumId w:val="3"/>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drawingGridHorizontalSpacing w:val="110"/>
  <w:displayHorizontalDrawingGridEvery w:val="2"/>
  <w:displayVerticalDrawingGridEvery w:val="2"/>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30B1F"/>
    <w:rsid w:val="00072F85"/>
    <w:rsid w:val="000A5E72"/>
    <w:rsid w:val="000A7B60"/>
    <w:rsid w:val="00181364"/>
    <w:rsid w:val="002945D9"/>
    <w:rsid w:val="00305C48"/>
    <w:rsid w:val="003362C6"/>
    <w:rsid w:val="00497D4D"/>
    <w:rsid w:val="00730B1F"/>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6CAF56-3D8D-478B-A0AE-60F1A67A17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30B1F"/>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730B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6748</Words>
  <Characters>3847</Characters>
  <Application>Microsoft Office Word</Application>
  <DocSecurity>0</DocSecurity>
  <Lines>32</Lines>
  <Paragraphs>21</Paragraphs>
  <ScaleCrop>false</ScaleCrop>
  <HeadingPairs>
    <vt:vector size="4" baseType="variant">
      <vt:variant>
        <vt:lpstr>Pavadinimas</vt:lpstr>
      </vt:variant>
      <vt:variant>
        <vt:i4>1</vt:i4>
      </vt:variant>
      <vt:variant>
        <vt:lpstr>Antraštės</vt:lpstr>
      </vt:variant>
      <vt:variant>
        <vt:i4>3</vt:i4>
      </vt:variant>
    </vt:vector>
  </HeadingPairs>
  <TitlesOfParts>
    <vt:vector size="4" baseType="lpstr">
      <vt:lpstr/>
      <vt:lpstr>Pakuotės lapelis: informacija pacientui</vt:lpstr>
      <vt:lpstr>    5.	Kaip laikyti Hostastrep</vt:lpstr>
      <vt:lpstr>    6.	Pakuotės turinys ir kita informacija</vt:lpstr>
    </vt:vector>
  </TitlesOfParts>
  <Company/>
  <LinksUpToDate>false</LinksUpToDate>
  <CharactersWithSpaces>10574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2025-01-15T14:17:00Z</dcterms:created>
  <dcterms:modified xsi:type="dcterms:W3CDTF">2025-01-15T14:18:00Z</dcterms:modified>
</cp:coreProperties>
</file>