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9E81" w14:textId="77777777" w:rsidR="00E51525" w:rsidRPr="00D70D11" w:rsidRDefault="00E51525" w:rsidP="00E51525">
      <w:pPr>
        <w:pStyle w:val="prastasiniatinklio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proofErr w:type="spellStart"/>
      <w:r w:rsidRPr="00D70D11">
        <w:rPr>
          <w:b/>
          <w:bCs/>
          <w:sz w:val="22"/>
          <w:szCs w:val="22"/>
        </w:rPr>
        <w:t>Pakuotės</w:t>
      </w:r>
      <w:proofErr w:type="spellEnd"/>
      <w:r w:rsidRPr="00D70D11">
        <w:rPr>
          <w:b/>
          <w:bCs/>
          <w:sz w:val="22"/>
          <w:szCs w:val="22"/>
        </w:rPr>
        <w:t xml:space="preserve"> lapelis: informacija vartotojui</w:t>
      </w:r>
    </w:p>
    <w:p w14:paraId="3A3D9B99" w14:textId="77777777" w:rsidR="00E51525" w:rsidRPr="00D70D11" w:rsidRDefault="00E51525" w:rsidP="00E51525">
      <w:pPr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Eribulin</w:t>
      </w:r>
      <w:proofErr w:type="spellEnd"/>
      <w:r>
        <w:rPr>
          <w:b/>
          <w:bCs/>
          <w:sz w:val="22"/>
          <w:szCs w:val="22"/>
        </w:rPr>
        <w:t xml:space="preserve"> ADVZ</w:t>
      </w:r>
      <w:r w:rsidRPr="00D70D11">
        <w:rPr>
          <w:b/>
          <w:bCs/>
          <w:sz w:val="22"/>
          <w:szCs w:val="22"/>
        </w:rPr>
        <w:t xml:space="preserve"> 0,44 mg/ml injekcinis tirpalas</w:t>
      </w:r>
    </w:p>
    <w:p w14:paraId="6887032A" w14:textId="77777777" w:rsidR="00E51525" w:rsidRPr="004F1772" w:rsidRDefault="00E51525" w:rsidP="00E51525">
      <w:pPr>
        <w:pStyle w:val="prastasiniatinklio"/>
        <w:spacing w:before="0" w:beforeAutospacing="0" w:after="0" w:afterAutospacing="0"/>
        <w:jc w:val="center"/>
        <w:rPr>
          <w:sz w:val="22"/>
          <w:szCs w:val="22"/>
        </w:rPr>
      </w:pPr>
      <w:proofErr w:type="spellStart"/>
      <w:r w:rsidRPr="00BD2C36">
        <w:rPr>
          <w:rStyle w:val="rynqvb"/>
          <w:sz w:val="22"/>
          <w:szCs w:val="22"/>
        </w:rPr>
        <w:t>eribulin</w:t>
      </w:r>
      <w:r>
        <w:rPr>
          <w:rStyle w:val="rynqvb"/>
          <w:sz w:val="22"/>
          <w:szCs w:val="22"/>
        </w:rPr>
        <w:t>as</w:t>
      </w:r>
      <w:proofErr w:type="spellEnd"/>
    </w:p>
    <w:p w14:paraId="1E914025" w14:textId="77777777" w:rsidR="00E51525" w:rsidRPr="00D70D11" w:rsidRDefault="00E51525" w:rsidP="00E51525">
      <w:pPr>
        <w:pStyle w:val="prastasiniatinklio"/>
        <w:spacing w:before="0" w:beforeAutospacing="0" w:after="0" w:afterAutospacing="0"/>
        <w:jc w:val="center"/>
      </w:pPr>
    </w:p>
    <w:p w14:paraId="455695C5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proofErr w:type="spellStart"/>
      <w:r w:rsidRPr="00D70D11">
        <w:rPr>
          <w:b/>
          <w:bCs/>
          <w:sz w:val="22"/>
          <w:szCs w:val="22"/>
        </w:rPr>
        <w:t>Atidžiai</w:t>
      </w:r>
      <w:proofErr w:type="spellEnd"/>
      <w:r w:rsidRPr="00D70D11">
        <w:rPr>
          <w:b/>
          <w:bCs/>
          <w:sz w:val="22"/>
          <w:szCs w:val="22"/>
        </w:rPr>
        <w:t xml:space="preserve"> perskaitykite visą </w:t>
      </w:r>
      <w:proofErr w:type="spellStart"/>
      <w:r w:rsidRPr="00D70D11">
        <w:rPr>
          <w:b/>
          <w:bCs/>
          <w:sz w:val="22"/>
          <w:szCs w:val="22"/>
        </w:rPr>
        <w:t>ši</w:t>
      </w:r>
      <w:proofErr w:type="spellEnd"/>
      <w:r w:rsidRPr="00D70D11">
        <w:rPr>
          <w:b/>
          <w:bCs/>
          <w:sz w:val="22"/>
          <w:szCs w:val="22"/>
        </w:rPr>
        <w:t xml:space="preserve">̨ lapelį, </w:t>
      </w:r>
      <w:proofErr w:type="spellStart"/>
      <w:r w:rsidRPr="00D70D11">
        <w:rPr>
          <w:b/>
          <w:bCs/>
          <w:sz w:val="22"/>
          <w:szCs w:val="22"/>
        </w:rPr>
        <w:t>pries</w:t>
      </w:r>
      <w:proofErr w:type="spellEnd"/>
      <w:r w:rsidRPr="00D70D11">
        <w:rPr>
          <w:b/>
          <w:bCs/>
          <w:sz w:val="22"/>
          <w:szCs w:val="22"/>
        </w:rPr>
        <w:t xml:space="preserve">̌ </w:t>
      </w:r>
      <w:proofErr w:type="spellStart"/>
      <w:r w:rsidRPr="00D70D11">
        <w:rPr>
          <w:b/>
          <w:bCs/>
          <w:sz w:val="22"/>
          <w:szCs w:val="22"/>
        </w:rPr>
        <w:t>pradėdami</w:t>
      </w:r>
      <w:proofErr w:type="spellEnd"/>
      <w:r w:rsidRPr="00D70D11">
        <w:rPr>
          <w:b/>
          <w:bCs/>
          <w:sz w:val="22"/>
          <w:szCs w:val="22"/>
        </w:rPr>
        <w:t xml:space="preserve"> vartoti </w:t>
      </w:r>
      <w:proofErr w:type="spellStart"/>
      <w:r w:rsidRPr="00D70D11">
        <w:rPr>
          <w:b/>
          <w:bCs/>
          <w:sz w:val="22"/>
          <w:szCs w:val="22"/>
        </w:rPr>
        <w:t>vaista</w:t>
      </w:r>
      <w:proofErr w:type="spellEnd"/>
      <w:r w:rsidRPr="00D70D11">
        <w:rPr>
          <w:b/>
          <w:bCs/>
          <w:sz w:val="22"/>
          <w:szCs w:val="22"/>
        </w:rPr>
        <w:t>̨, nes jame pateikiama Jums svarbi informacija.</w:t>
      </w:r>
      <w:r w:rsidRPr="00D70D11">
        <w:rPr>
          <w:b/>
          <w:bCs/>
          <w:sz w:val="22"/>
          <w:szCs w:val="22"/>
        </w:rPr>
        <w:br/>
      </w:r>
      <w:r w:rsidRPr="00D70D11">
        <w:rPr>
          <w:sz w:val="22"/>
          <w:szCs w:val="22"/>
        </w:rPr>
        <w:t xml:space="preserve">- </w:t>
      </w:r>
      <w:proofErr w:type="spellStart"/>
      <w:r w:rsidRPr="00D70D11">
        <w:rPr>
          <w:sz w:val="22"/>
          <w:szCs w:val="22"/>
        </w:rPr>
        <w:t>Neišmeskite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šio</w:t>
      </w:r>
      <w:proofErr w:type="spellEnd"/>
      <w:r w:rsidRPr="00D70D11">
        <w:rPr>
          <w:sz w:val="22"/>
          <w:szCs w:val="22"/>
        </w:rPr>
        <w:t xml:space="preserve"> lapelio, nes </w:t>
      </w:r>
      <w:proofErr w:type="spellStart"/>
      <w:r w:rsidRPr="00D70D11">
        <w:rPr>
          <w:sz w:val="22"/>
          <w:szCs w:val="22"/>
        </w:rPr>
        <w:t>vėl</w:t>
      </w:r>
      <w:proofErr w:type="spellEnd"/>
      <w:r w:rsidRPr="00D70D11">
        <w:rPr>
          <w:sz w:val="22"/>
          <w:szCs w:val="22"/>
        </w:rPr>
        <w:t xml:space="preserve"> gali prireikti jį perskaityti.</w:t>
      </w:r>
      <w:r w:rsidRPr="00D70D11">
        <w:rPr>
          <w:sz w:val="22"/>
          <w:szCs w:val="22"/>
        </w:rPr>
        <w:br/>
        <w:t xml:space="preserve">- Jeigu kiltų daugiau klausimų, </w:t>
      </w:r>
      <w:proofErr w:type="spellStart"/>
      <w:r w:rsidRPr="00D70D11">
        <w:rPr>
          <w:sz w:val="22"/>
          <w:szCs w:val="22"/>
        </w:rPr>
        <w:t>kreipkitės</w:t>
      </w:r>
      <w:proofErr w:type="spellEnd"/>
      <w:r w:rsidRPr="00D70D11">
        <w:rPr>
          <w:sz w:val="22"/>
          <w:szCs w:val="22"/>
        </w:rPr>
        <w:t xml:space="preserve"> į gydytoją arba slaugytoją. </w:t>
      </w:r>
    </w:p>
    <w:p w14:paraId="25BC879A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 xml:space="preserve">- Jeigu </w:t>
      </w:r>
      <w:proofErr w:type="spellStart"/>
      <w:r w:rsidRPr="00D70D11">
        <w:rPr>
          <w:sz w:val="22"/>
          <w:szCs w:val="22"/>
        </w:rPr>
        <w:t>pasireiške</w:t>
      </w:r>
      <w:proofErr w:type="spellEnd"/>
      <w:r w:rsidRPr="00D70D11">
        <w:rPr>
          <w:sz w:val="22"/>
          <w:szCs w:val="22"/>
        </w:rPr>
        <w:t xml:space="preserve">̇ </w:t>
      </w:r>
      <w:proofErr w:type="spellStart"/>
      <w:r w:rsidRPr="00D70D11">
        <w:rPr>
          <w:sz w:val="22"/>
          <w:szCs w:val="22"/>
        </w:rPr>
        <w:t>šalutinis</w:t>
      </w:r>
      <w:proofErr w:type="spellEnd"/>
      <w:r w:rsidRPr="00D70D11">
        <w:rPr>
          <w:sz w:val="22"/>
          <w:szCs w:val="22"/>
        </w:rPr>
        <w:t xml:space="preserve"> poveikis (net jeigu jis </w:t>
      </w:r>
      <w:proofErr w:type="spellStart"/>
      <w:r w:rsidRPr="00D70D11">
        <w:rPr>
          <w:sz w:val="22"/>
          <w:szCs w:val="22"/>
        </w:rPr>
        <w:t>šiame</w:t>
      </w:r>
      <w:proofErr w:type="spellEnd"/>
      <w:r w:rsidRPr="00D70D11">
        <w:rPr>
          <w:sz w:val="22"/>
          <w:szCs w:val="22"/>
        </w:rPr>
        <w:t xml:space="preserve"> lapelyje nenurodytas), </w:t>
      </w:r>
      <w:proofErr w:type="spellStart"/>
      <w:r w:rsidRPr="00D70D11">
        <w:rPr>
          <w:sz w:val="22"/>
          <w:szCs w:val="22"/>
        </w:rPr>
        <w:t>kreipkitės</w:t>
      </w:r>
      <w:proofErr w:type="spellEnd"/>
      <w:r w:rsidRPr="00D70D11">
        <w:rPr>
          <w:sz w:val="22"/>
          <w:szCs w:val="22"/>
        </w:rPr>
        <w:t xml:space="preserve"> į gydytoją arba slaugytoją. </w:t>
      </w:r>
      <w:proofErr w:type="spellStart"/>
      <w:r w:rsidRPr="00D70D11">
        <w:rPr>
          <w:sz w:val="22"/>
          <w:szCs w:val="22"/>
        </w:rPr>
        <w:t>Žr</w:t>
      </w:r>
      <w:proofErr w:type="spellEnd"/>
      <w:r w:rsidRPr="00D70D11">
        <w:rPr>
          <w:sz w:val="22"/>
          <w:szCs w:val="22"/>
        </w:rPr>
        <w:t xml:space="preserve">. 4 </w:t>
      </w:r>
      <w:proofErr w:type="spellStart"/>
      <w:r w:rsidRPr="00D70D11">
        <w:rPr>
          <w:sz w:val="22"/>
          <w:szCs w:val="22"/>
        </w:rPr>
        <w:t>skyriu</w:t>
      </w:r>
      <w:proofErr w:type="spellEnd"/>
      <w:r w:rsidRPr="00D70D11">
        <w:rPr>
          <w:sz w:val="22"/>
          <w:szCs w:val="22"/>
        </w:rPr>
        <w:t xml:space="preserve">̨. </w:t>
      </w:r>
    </w:p>
    <w:p w14:paraId="4CAADB0A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</w:p>
    <w:p w14:paraId="51A1DC08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r w:rsidRPr="00D70D11">
        <w:rPr>
          <w:b/>
          <w:bCs/>
          <w:sz w:val="22"/>
          <w:szCs w:val="22"/>
        </w:rPr>
        <w:t xml:space="preserve">Apie </w:t>
      </w:r>
      <w:proofErr w:type="spellStart"/>
      <w:r w:rsidRPr="00D70D11">
        <w:rPr>
          <w:b/>
          <w:bCs/>
          <w:sz w:val="22"/>
          <w:szCs w:val="22"/>
        </w:rPr>
        <w:t>ka</w:t>
      </w:r>
      <w:proofErr w:type="spellEnd"/>
      <w:r w:rsidRPr="00D70D11">
        <w:rPr>
          <w:b/>
          <w:bCs/>
          <w:sz w:val="22"/>
          <w:szCs w:val="22"/>
        </w:rPr>
        <w:t xml:space="preserve">̨ </w:t>
      </w:r>
      <w:proofErr w:type="spellStart"/>
      <w:r w:rsidRPr="00D70D11">
        <w:rPr>
          <w:b/>
          <w:bCs/>
          <w:sz w:val="22"/>
          <w:szCs w:val="22"/>
        </w:rPr>
        <w:t>rašoma</w:t>
      </w:r>
      <w:proofErr w:type="spellEnd"/>
      <w:r w:rsidRPr="00D70D11">
        <w:rPr>
          <w:b/>
          <w:bCs/>
          <w:sz w:val="22"/>
          <w:szCs w:val="22"/>
        </w:rPr>
        <w:t xml:space="preserve"> </w:t>
      </w:r>
      <w:proofErr w:type="spellStart"/>
      <w:r w:rsidRPr="00D70D11">
        <w:rPr>
          <w:b/>
          <w:bCs/>
          <w:sz w:val="22"/>
          <w:szCs w:val="22"/>
        </w:rPr>
        <w:t>šiame</w:t>
      </w:r>
      <w:proofErr w:type="spellEnd"/>
      <w:r w:rsidRPr="00D70D11">
        <w:rPr>
          <w:b/>
          <w:bCs/>
          <w:sz w:val="22"/>
          <w:szCs w:val="22"/>
        </w:rPr>
        <w:t xml:space="preserve"> lapelyje? </w:t>
      </w:r>
    </w:p>
    <w:p w14:paraId="49831119" w14:textId="77777777" w:rsidR="00E51525" w:rsidRPr="00D70D11" w:rsidRDefault="00E51525" w:rsidP="00E51525">
      <w:pPr>
        <w:pStyle w:val="prastasiniatinklio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 xml:space="preserve">Kas yra </w:t>
      </w:r>
      <w:proofErr w:type="spellStart"/>
      <w:r>
        <w:rPr>
          <w:sz w:val="22"/>
          <w:szCs w:val="22"/>
        </w:rPr>
        <w:t>Eribulin</w:t>
      </w:r>
      <w:proofErr w:type="spellEnd"/>
      <w:r>
        <w:rPr>
          <w:sz w:val="22"/>
          <w:szCs w:val="22"/>
        </w:rPr>
        <w:t xml:space="preserve"> ADVZ</w:t>
      </w:r>
      <w:r w:rsidRPr="00D70D11">
        <w:rPr>
          <w:sz w:val="22"/>
          <w:szCs w:val="22"/>
        </w:rPr>
        <w:t xml:space="preserve"> ir kam jis vartojamas </w:t>
      </w:r>
    </w:p>
    <w:p w14:paraId="4433BF07" w14:textId="77777777" w:rsidR="00E51525" w:rsidRPr="00D70D11" w:rsidRDefault="00E51525" w:rsidP="00E51525">
      <w:pPr>
        <w:pStyle w:val="prastasiniatinklio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 xml:space="preserve">Kas </w:t>
      </w:r>
      <w:proofErr w:type="spellStart"/>
      <w:r w:rsidRPr="00D70D11">
        <w:rPr>
          <w:sz w:val="22"/>
          <w:szCs w:val="22"/>
        </w:rPr>
        <w:t>žinotina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pries</w:t>
      </w:r>
      <w:proofErr w:type="spellEnd"/>
      <w:r w:rsidRPr="00D70D11">
        <w:rPr>
          <w:sz w:val="22"/>
          <w:szCs w:val="22"/>
        </w:rPr>
        <w:t xml:space="preserve">̌ vartojant </w:t>
      </w:r>
      <w:proofErr w:type="spellStart"/>
      <w:r>
        <w:rPr>
          <w:sz w:val="22"/>
          <w:szCs w:val="22"/>
        </w:rPr>
        <w:t>Eribulin</w:t>
      </w:r>
      <w:proofErr w:type="spellEnd"/>
      <w:r>
        <w:rPr>
          <w:sz w:val="22"/>
          <w:szCs w:val="22"/>
        </w:rPr>
        <w:t xml:space="preserve"> ADVZ</w:t>
      </w:r>
      <w:r w:rsidRPr="00D70D11">
        <w:rPr>
          <w:sz w:val="22"/>
          <w:szCs w:val="22"/>
        </w:rPr>
        <w:t xml:space="preserve"> </w:t>
      </w:r>
    </w:p>
    <w:p w14:paraId="10344C4F" w14:textId="77777777" w:rsidR="00E51525" w:rsidRPr="00D70D11" w:rsidRDefault="00E51525" w:rsidP="00E51525">
      <w:pPr>
        <w:pStyle w:val="prastasiniatinklio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 xml:space="preserve">Kaip vartoti </w:t>
      </w:r>
      <w:proofErr w:type="spellStart"/>
      <w:r>
        <w:rPr>
          <w:sz w:val="22"/>
          <w:szCs w:val="22"/>
        </w:rPr>
        <w:t>Eribulin</w:t>
      </w:r>
      <w:proofErr w:type="spellEnd"/>
      <w:r>
        <w:rPr>
          <w:sz w:val="22"/>
          <w:szCs w:val="22"/>
        </w:rPr>
        <w:t xml:space="preserve"> ADVZ</w:t>
      </w:r>
      <w:r w:rsidRPr="00D70D11">
        <w:rPr>
          <w:sz w:val="22"/>
          <w:szCs w:val="22"/>
        </w:rPr>
        <w:t xml:space="preserve"> </w:t>
      </w:r>
    </w:p>
    <w:p w14:paraId="4160213B" w14:textId="77777777" w:rsidR="00E51525" w:rsidRPr="006E11B7" w:rsidRDefault="00E51525" w:rsidP="00E51525">
      <w:pPr>
        <w:pStyle w:val="prastasiniatinklio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6E11B7">
        <w:rPr>
          <w:sz w:val="22"/>
          <w:szCs w:val="22"/>
        </w:rPr>
        <w:t xml:space="preserve">Galimas </w:t>
      </w:r>
      <w:proofErr w:type="spellStart"/>
      <w:r w:rsidRPr="006E11B7">
        <w:rPr>
          <w:sz w:val="22"/>
          <w:szCs w:val="22"/>
        </w:rPr>
        <w:t>šalutinis</w:t>
      </w:r>
      <w:proofErr w:type="spellEnd"/>
      <w:r w:rsidRPr="006E11B7">
        <w:rPr>
          <w:sz w:val="22"/>
          <w:szCs w:val="22"/>
        </w:rPr>
        <w:t xml:space="preserve"> poveikis </w:t>
      </w:r>
    </w:p>
    <w:p w14:paraId="1FE7A68F" w14:textId="77777777" w:rsidR="00E51525" w:rsidRPr="00D70D11" w:rsidRDefault="00E51525" w:rsidP="00E51525">
      <w:pPr>
        <w:pStyle w:val="prastasiniatinklio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 xml:space="preserve">Kaip laikyti </w:t>
      </w:r>
      <w:proofErr w:type="spellStart"/>
      <w:r>
        <w:rPr>
          <w:sz w:val="22"/>
          <w:szCs w:val="22"/>
        </w:rPr>
        <w:t>Eribulin</w:t>
      </w:r>
      <w:proofErr w:type="spellEnd"/>
      <w:r>
        <w:rPr>
          <w:sz w:val="22"/>
          <w:szCs w:val="22"/>
        </w:rPr>
        <w:t xml:space="preserve"> ADVZ</w:t>
      </w:r>
      <w:r w:rsidRPr="00D70D11">
        <w:rPr>
          <w:sz w:val="22"/>
          <w:szCs w:val="22"/>
        </w:rPr>
        <w:t xml:space="preserve"> </w:t>
      </w:r>
    </w:p>
    <w:p w14:paraId="14ED726D" w14:textId="77777777" w:rsidR="00E51525" w:rsidRPr="006E11B7" w:rsidRDefault="00E51525" w:rsidP="00E51525">
      <w:pPr>
        <w:pStyle w:val="prastasiniatinklio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proofErr w:type="spellStart"/>
      <w:r w:rsidRPr="006E11B7">
        <w:rPr>
          <w:sz w:val="22"/>
          <w:szCs w:val="22"/>
        </w:rPr>
        <w:t>Pakuotės</w:t>
      </w:r>
      <w:proofErr w:type="spellEnd"/>
      <w:r w:rsidRPr="006E11B7">
        <w:rPr>
          <w:sz w:val="22"/>
          <w:szCs w:val="22"/>
        </w:rPr>
        <w:t xml:space="preserve"> turinys ir kita informacija </w:t>
      </w:r>
    </w:p>
    <w:p w14:paraId="744B7518" w14:textId="77777777" w:rsidR="00E51525" w:rsidRPr="00D70D11" w:rsidRDefault="00E51525" w:rsidP="00E51525">
      <w:pPr>
        <w:outlineLvl w:val="0"/>
        <w:rPr>
          <w:noProof/>
          <w:szCs w:val="22"/>
        </w:rPr>
      </w:pPr>
    </w:p>
    <w:p w14:paraId="0DD80E16" w14:textId="77777777" w:rsidR="00E51525" w:rsidRPr="00D70D11" w:rsidRDefault="00E51525" w:rsidP="00E51525">
      <w:pPr>
        <w:numPr>
          <w:ilvl w:val="12"/>
          <w:numId w:val="0"/>
        </w:numPr>
        <w:rPr>
          <w:noProof/>
          <w:szCs w:val="22"/>
        </w:rPr>
      </w:pPr>
    </w:p>
    <w:p w14:paraId="34A118EA" w14:textId="77777777" w:rsidR="00E51525" w:rsidRDefault="00E51525" w:rsidP="00E51525">
      <w:pPr>
        <w:pStyle w:val="prastasiniatinklio"/>
        <w:spacing w:before="0" w:beforeAutospacing="0" w:after="0" w:afterAutospacing="0"/>
        <w:rPr>
          <w:b/>
          <w:bCs/>
          <w:sz w:val="22"/>
          <w:szCs w:val="22"/>
        </w:rPr>
      </w:pPr>
      <w:r w:rsidRPr="00D70D11">
        <w:rPr>
          <w:b/>
          <w:bCs/>
          <w:sz w:val="22"/>
          <w:szCs w:val="22"/>
        </w:rPr>
        <w:t xml:space="preserve">1. Kas yra </w:t>
      </w:r>
      <w:proofErr w:type="spellStart"/>
      <w:r>
        <w:rPr>
          <w:b/>
          <w:bCs/>
          <w:sz w:val="22"/>
          <w:szCs w:val="22"/>
        </w:rPr>
        <w:t>Eribulin</w:t>
      </w:r>
      <w:proofErr w:type="spellEnd"/>
      <w:r>
        <w:rPr>
          <w:b/>
          <w:bCs/>
          <w:sz w:val="22"/>
          <w:szCs w:val="22"/>
        </w:rPr>
        <w:t xml:space="preserve"> ADVZ</w:t>
      </w:r>
      <w:r w:rsidRPr="00D70D11">
        <w:rPr>
          <w:b/>
          <w:bCs/>
          <w:sz w:val="22"/>
          <w:szCs w:val="22"/>
        </w:rPr>
        <w:t xml:space="preserve"> ir kam jis vartojamas</w:t>
      </w:r>
    </w:p>
    <w:p w14:paraId="2345A852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r w:rsidRPr="00D70D11">
        <w:rPr>
          <w:b/>
          <w:bCs/>
          <w:sz w:val="22"/>
          <w:szCs w:val="22"/>
        </w:rPr>
        <w:t xml:space="preserve"> </w:t>
      </w:r>
    </w:p>
    <w:p w14:paraId="42570710" w14:textId="77777777" w:rsidR="00E51525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Eribulin</w:t>
      </w:r>
      <w:proofErr w:type="spellEnd"/>
      <w:r>
        <w:rPr>
          <w:sz w:val="22"/>
          <w:szCs w:val="22"/>
        </w:rPr>
        <w:t xml:space="preserve"> ADVZ</w:t>
      </w:r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sudėtyje</w:t>
      </w:r>
      <w:proofErr w:type="spellEnd"/>
      <w:r w:rsidRPr="00D70D11">
        <w:rPr>
          <w:sz w:val="22"/>
          <w:szCs w:val="22"/>
        </w:rPr>
        <w:t xml:space="preserve"> yra veikliosios </w:t>
      </w:r>
      <w:proofErr w:type="spellStart"/>
      <w:r w:rsidRPr="00D70D11">
        <w:rPr>
          <w:sz w:val="22"/>
          <w:szCs w:val="22"/>
        </w:rPr>
        <w:t>medžiagos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eribulino</w:t>
      </w:r>
      <w:proofErr w:type="spellEnd"/>
      <w:r w:rsidRPr="00D70D11">
        <w:rPr>
          <w:sz w:val="22"/>
          <w:szCs w:val="22"/>
        </w:rPr>
        <w:t xml:space="preserve">, tai yra vaistas nuo </w:t>
      </w:r>
      <w:proofErr w:type="spellStart"/>
      <w:r w:rsidRPr="00D70D11">
        <w:rPr>
          <w:sz w:val="22"/>
          <w:szCs w:val="22"/>
        </w:rPr>
        <w:t>vėžio</w:t>
      </w:r>
      <w:proofErr w:type="spellEnd"/>
      <w:r w:rsidRPr="00D70D11">
        <w:rPr>
          <w:sz w:val="22"/>
          <w:szCs w:val="22"/>
        </w:rPr>
        <w:t xml:space="preserve">, kuris stabdo </w:t>
      </w:r>
      <w:proofErr w:type="spellStart"/>
      <w:r w:rsidRPr="00D70D11">
        <w:rPr>
          <w:sz w:val="22"/>
          <w:szCs w:val="22"/>
        </w:rPr>
        <w:t>vėžio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ląsteliu</w:t>
      </w:r>
      <w:proofErr w:type="spellEnd"/>
      <w:r w:rsidRPr="00D70D11">
        <w:rPr>
          <w:sz w:val="22"/>
          <w:szCs w:val="22"/>
        </w:rPr>
        <w:t xml:space="preserve">̨ </w:t>
      </w:r>
      <w:proofErr w:type="spellStart"/>
      <w:r w:rsidRPr="00D70D11">
        <w:rPr>
          <w:sz w:val="22"/>
          <w:szCs w:val="22"/>
        </w:rPr>
        <w:t>augima</w:t>
      </w:r>
      <w:proofErr w:type="spellEnd"/>
      <w:r w:rsidRPr="00D70D11">
        <w:rPr>
          <w:sz w:val="22"/>
          <w:szCs w:val="22"/>
        </w:rPr>
        <w:t xml:space="preserve">̨ ir </w:t>
      </w:r>
      <w:proofErr w:type="spellStart"/>
      <w:r w:rsidRPr="00D70D11">
        <w:rPr>
          <w:sz w:val="22"/>
          <w:szCs w:val="22"/>
        </w:rPr>
        <w:t>plitima</w:t>
      </w:r>
      <w:proofErr w:type="spellEnd"/>
      <w:r w:rsidRPr="00D70D11">
        <w:rPr>
          <w:sz w:val="22"/>
          <w:szCs w:val="22"/>
        </w:rPr>
        <w:t xml:space="preserve">̨. </w:t>
      </w:r>
    </w:p>
    <w:p w14:paraId="1FB6D046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</w:p>
    <w:p w14:paraId="4360D0A4" w14:textId="77777777" w:rsidR="00E51525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 xml:space="preserve">Preparatas vartojamas suaugusiesiems </w:t>
      </w:r>
      <w:r>
        <w:rPr>
          <w:sz w:val="22"/>
          <w:szCs w:val="22"/>
        </w:rPr>
        <w:t>lokaliai</w:t>
      </w:r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išplitusiam</w:t>
      </w:r>
      <w:proofErr w:type="spellEnd"/>
      <w:r w:rsidRPr="00D70D11">
        <w:rPr>
          <w:sz w:val="22"/>
          <w:szCs w:val="22"/>
        </w:rPr>
        <w:t xml:space="preserve"> arba </w:t>
      </w:r>
      <w:proofErr w:type="spellStart"/>
      <w:r w:rsidRPr="00D70D11">
        <w:rPr>
          <w:sz w:val="22"/>
          <w:szCs w:val="22"/>
        </w:rPr>
        <w:t>metastaziniam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krūties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vėžiui</w:t>
      </w:r>
      <w:proofErr w:type="spellEnd"/>
      <w:r w:rsidRPr="00D70D11">
        <w:rPr>
          <w:sz w:val="22"/>
          <w:szCs w:val="22"/>
        </w:rPr>
        <w:t xml:space="preserve"> (</w:t>
      </w:r>
      <w:proofErr w:type="spellStart"/>
      <w:r w:rsidRPr="00D70D11">
        <w:rPr>
          <w:sz w:val="22"/>
          <w:szCs w:val="22"/>
        </w:rPr>
        <w:t>krūties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vėžiui</w:t>
      </w:r>
      <w:proofErr w:type="spellEnd"/>
      <w:r w:rsidRPr="00D70D11">
        <w:rPr>
          <w:sz w:val="22"/>
          <w:szCs w:val="22"/>
        </w:rPr>
        <w:t xml:space="preserve">, kuris </w:t>
      </w:r>
      <w:proofErr w:type="spellStart"/>
      <w:r w:rsidRPr="00D70D11">
        <w:rPr>
          <w:sz w:val="22"/>
          <w:szCs w:val="22"/>
        </w:rPr>
        <w:t>išplito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uz</w:t>
      </w:r>
      <w:proofErr w:type="spellEnd"/>
      <w:r w:rsidRPr="00D70D11">
        <w:rPr>
          <w:sz w:val="22"/>
          <w:szCs w:val="22"/>
        </w:rPr>
        <w:t xml:space="preserve">̌ pirminio auglio ribų) gydyti, kai buvo </w:t>
      </w:r>
      <w:proofErr w:type="spellStart"/>
      <w:r w:rsidRPr="00D70D11">
        <w:rPr>
          <w:sz w:val="22"/>
          <w:szCs w:val="22"/>
        </w:rPr>
        <w:t>išbandytas</w:t>
      </w:r>
      <w:proofErr w:type="spellEnd"/>
      <w:r w:rsidRPr="00D70D11">
        <w:rPr>
          <w:sz w:val="22"/>
          <w:szCs w:val="22"/>
        </w:rPr>
        <w:t xml:space="preserve"> bent vienas kitas gydymo </w:t>
      </w:r>
      <w:proofErr w:type="spellStart"/>
      <w:r w:rsidRPr="00D70D11">
        <w:rPr>
          <w:sz w:val="22"/>
          <w:szCs w:val="22"/>
        </w:rPr>
        <w:t>būdas</w:t>
      </w:r>
      <w:proofErr w:type="spellEnd"/>
      <w:r w:rsidRPr="00D70D11">
        <w:rPr>
          <w:sz w:val="22"/>
          <w:szCs w:val="22"/>
        </w:rPr>
        <w:t xml:space="preserve">, bet jo poveikis </w:t>
      </w:r>
      <w:proofErr w:type="spellStart"/>
      <w:r w:rsidRPr="00D70D11">
        <w:rPr>
          <w:sz w:val="22"/>
          <w:szCs w:val="22"/>
        </w:rPr>
        <w:t>išnyko</w:t>
      </w:r>
      <w:proofErr w:type="spellEnd"/>
      <w:r w:rsidRPr="00D70D11">
        <w:rPr>
          <w:sz w:val="22"/>
          <w:szCs w:val="22"/>
        </w:rPr>
        <w:t xml:space="preserve">. </w:t>
      </w:r>
    </w:p>
    <w:p w14:paraId="7430FACB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</w:p>
    <w:p w14:paraId="16122812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r w:rsidRPr="00D70D11">
        <w:rPr>
          <w:sz w:val="22"/>
          <w:szCs w:val="22"/>
        </w:rPr>
        <w:t xml:space="preserve">Jis taip pat vartojamas suaugusiesiems </w:t>
      </w:r>
      <w:proofErr w:type="spellStart"/>
      <w:r w:rsidRPr="00D70D11">
        <w:rPr>
          <w:sz w:val="22"/>
          <w:szCs w:val="22"/>
        </w:rPr>
        <w:t>išplitusiai</w:t>
      </w:r>
      <w:proofErr w:type="spellEnd"/>
      <w:r w:rsidRPr="00D70D11">
        <w:rPr>
          <w:sz w:val="22"/>
          <w:szCs w:val="22"/>
        </w:rPr>
        <w:t xml:space="preserve"> arba </w:t>
      </w:r>
      <w:proofErr w:type="spellStart"/>
      <w:r w:rsidRPr="00D70D11">
        <w:rPr>
          <w:sz w:val="22"/>
          <w:szCs w:val="22"/>
        </w:rPr>
        <w:t>metastazavusiai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liposarkomai</w:t>
      </w:r>
      <w:proofErr w:type="spellEnd"/>
      <w:r w:rsidRPr="00D70D11">
        <w:rPr>
          <w:sz w:val="22"/>
          <w:szCs w:val="22"/>
        </w:rPr>
        <w:t xml:space="preserve"> (</w:t>
      </w:r>
      <w:proofErr w:type="spellStart"/>
      <w:r w:rsidRPr="00D70D11">
        <w:rPr>
          <w:sz w:val="22"/>
          <w:szCs w:val="22"/>
        </w:rPr>
        <w:t>vėžiui</w:t>
      </w:r>
      <w:proofErr w:type="spellEnd"/>
      <w:r w:rsidRPr="00D70D11">
        <w:rPr>
          <w:sz w:val="22"/>
          <w:szCs w:val="22"/>
        </w:rPr>
        <w:t xml:space="preserve">, kuris kyla </w:t>
      </w:r>
      <w:proofErr w:type="spellStart"/>
      <w:r w:rsidRPr="00D70D11">
        <w:rPr>
          <w:sz w:val="22"/>
          <w:szCs w:val="22"/>
        </w:rPr>
        <w:t>is</w:t>
      </w:r>
      <w:proofErr w:type="spellEnd"/>
      <w:r w:rsidRPr="00D70D11">
        <w:rPr>
          <w:sz w:val="22"/>
          <w:szCs w:val="22"/>
        </w:rPr>
        <w:t xml:space="preserve">̌ riebalinių audinių) gydyti, kai ankstesnis gydymas buvo </w:t>
      </w:r>
      <w:proofErr w:type="spellStart"/>
      <w:r w:rsidRPr="00D70D11">
        <w:rPr>
          <w:sz w:val="22"/>
          <w:szCs w:val="22"/>
        </w:rPr>
        <w:t>išbandytas</w:t>
      </w:r>
      <w:proofErr w:type="spellEnd"/>
      <w:r w:rsidRPr="00D70D11">
        <w:rPr>
          <w:sz w:val="22"/>
          <w:szCs w:val="22"/>
        </w:rPr>
        <w:t xml:space="preserve">, bet neteko savo poveikio. </w:t>
      </w:r>
    </w:p>
    <w:p w14:paraId="51980AC9" w14:textId="77777777" w:rsidR="00E51525" w:rsidRDefault="00E51525" w:rsidP="00E5152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E2AF77" w14:textId="77777777" w:rsidR="00E51525" w:rsidRPr="00D70D11" w:rsidRDefault="00E51525" w:rsidP="00E5152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3723808" w14:textId="77777777" w:rsidR="00E51525" w:rsidRDefault="00E51525" w:rsidP="00E51525">
      <w:pPr>
        <w:pStyle w:val="prastasiniatinklio"/>
        <w:spacing w:before="0" w:beforeAutospacing="0" w:after="0" w:afterAutospacing="0"/>
        <w:rPr>
          <w:b/>
          <w:bCs/>
          <w:sz w:val="22"/>
          <w:szCs w:val="22"/>
        </w:rPr>
      </w:pPr>
      <w:r w:rsidRPr="00D70D11">
        <w:rPr>
          <w:b/>
          <w:bCs/>
          <w:sz w:val="22"/>
          <w:szCs w:val="22"/>
        </w:rPr>
        <w:t xml:space="preserve">2. Kas </w:t>
      </w:r>
      <w:proofErr w:type="spellStart"/>
      <w:r w:rsidRPr="00D70D11">
        <w:rPr>
          <w:b/>
          <w:bCs/>
          <w:sz w:val="22"/>
          <w:szCs w:val="22"/>
        </w:rPr>
        <w:t>žinotina</w:t>
      </w:r>
      <w:proofErr w:type="spellEnd"/>
      <w:r w:rsidRPr="00D70D11">
        <w:rPr>
          <w:b/>
          <w:bCs/>
          <w:sz w:val="22"/>
          <w:szCs w:val="22"/>
        </w:rPr>
        <w:t xml:space="preserve"> </w:t>
      </w:r>
      <w:proofErr w:type="spellStart"/>
      <w:r w:rsidRPr="00D70D11">
        <w:rPr>
          <w:b/>
          <w:bCs/>
          <w:sz w:val="22"/>
          <w:szCs w:val="22"/>
        </w:rPr>
        <w:t>pries</w:t>
      </w:r>
      <w:proofErr w:type="spellEnd"/>
      <w:r w:rsidRPr="00D70D11">
        <w:rPr>
          <w:b/>
          <w:bCs/>
          <w:sz w:val="22"/>
          <w:szCs w:val="22"/>
        </w:rPr>
        <w:t xml:space="preserve">̌ vartojant </w:t>
      </w:r>
      <w:proofErr w:type="spellStart"/>
      <w:r>
        <w:rPr>
          <w:b/>
          <w:bCs/>
          <w:sz w:val="22"/>
          <w:szCs w:val="22"/>
        </w:rPr>
        <w:t>Eribulin</w:t>
      </w:r>
      <w:proofErr w:type="spellEnd"/>
      <w:r>
        <w:rPr>
          <w:b/>
          <w:bCs/>
          <w:sz w:val="22"/>
          <w:szCs w:val="22"/>
        </w:rPr>
        <w:t xml:space="preserve"> ADVZ</w:t>
      </w:r>
      <w:r w:rsidRPr="00D70D11">
        <w:rPr>
          <w:b/>
          <w:bCs/>
          <w:sz w:val="22"/>
          <w:szCs w:val="22"/>
        </w:rPr>
        <w:t xml:space="preserve"> </w:t>
      </w:r>
    </w:p>
    <w:p w14:paraId="6FDC4F8A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</w:p>
    <w:p w14:paraId="71E449A8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proofErr w:type="spellStart"/>
      <w:r>
        <w:rPr>
          <w:b/>
          <w:bCs/>
          <w:sz w:val="22"/>
          <w:szCs w:val="22"/>
        </w:rPr>
        <w:t>Eribulin</w:t>
      </w:r>
      <w:proofErr w:type="spellEnd"/>
      <w:r>
        <w:rPr>
          <w:b/>
          <w:bCs/>
          <w:sz w:val="22"/>
          <w:szCs w:val="22"/>
        </w:rPr>
        <w:t xml:space="preserve"> ADVZ</w:t>
      </w:r>
      <w:r w:rsidRPr="00D70D11">
        <w:rPr>
          <w:b/>
          <w:bCs/>
          <w:sz w:val="22"/>
          <w:szCs w:val="22"/>
        </w:rPr>
        <w:t xml:space="preserve"> vartoti </w:t>
      </w:r>
      <w:proofErr w:type="spellStart"/>
      <w:r w:rsidRPr="00D70D11">
        <w:rPr>
          <w:b/>
          <w:bCs/>
          <w:sz w:val="22"/>
          <w:szCs w:val="22"/>
        </w:rPr>
        <w:t>draudžiama</w:t>
      </w:r>
      <w:proofErr w:type="spellEnd"/>
      <w:r w:rsidRPr="00D70D11">
        <w:rPr>
          <w:b/>
          <w:bCs/>
          <w:sz w:val="22"/>
          <w:szCs w:val="22"/>
        </w:rPr>
        <w:t xml:space="preserve">: </w:t>
      </w:r>
    </w:p>
    <w:p w14:paraId="5DEA9ADB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360"/>
      </w:pPr>
      <w:r w:rsidRPr="00D70D11">
        <w:rPr>
          <w:sz w:val="22"/>
          <w:szCs w:val="22"/>
        </w:rPr>
        <w:t xml:space="preserve">-  jeigu yra alergija </w:t>
      </w:r>
      <w:proofErr w:type="spellStart"/>
      <w:r w:rsidRPr="00D70D11">
        <w:rPr>
          <w:sz w:val="22"/>
          <w:szCs w:val="22"/>
        </w:rPr>
        <w:t>eribulino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mesilatui</w:t>
      </w:r>
      <w:proofErr w:type="spellEnd"/>
      <w:r w:rsidRPr="00D70D11">
        <w:rPr>
          <w:sz w:val="22"/>
          <w:szCs w:val="22"/>
        </w:rPr>
        <w:t xml:space="preserve"> arba bet kuriai pagalbinei </w:t>
      </w:r>
      <w:proofErr w:type="spellStart"/>
      <w:r w:rsidRPr="00D70D11">
        <w:rPr>
          <w:sz w:val="22"/>
          <w:szCs w:val="22"/>
        </w:rPr>
        <w:t>šio</w:t>
      </w:r>
      <w:proofErr w:type="spellEnd"/>
      <w:r w:rsidRPr="00D70D11">
        <w:rPr>
          <w:sz w:val="22"/>
          <w:szCs w:val="22"/>
        </w:rPr>
        <w:t xml:space="preserve"> vaisto </w:t>
      </w:r>
      <w:proofErr w:type="spellStart"/>
      <w:r w:rsidRPr="00D70D11">
        <w:rPr>
          <w:sz w:val="22"/>
          <w:szCs w:val="22"/>
        </w:rPr>
        <w:t>medžiagai</w:t>
      </w:r>
      <w:proofErr w:type="spellEnd"/>
      <w:r w:rsidRPr="00D70D11">
        <w:rPr>
          <w:sz w:val="22"/>
          <w:szCs w:val="22"/>
        </w:rPr>
        <w:t xml:space="preserve"> (jos </w:t>
      </w:r>
      <w:proofErr w:type="spellStart"/>
      <w:r w:rsidRPr="00D70D11">
        <w:rPr>
          <w:sz w:val="22"/>
          <w:szCs w:val="22"/>
        </w:rPr>
        <w:t>išvardytos</w:t>
      </w:r>
      <w:proofErr w:type="spellEnd"/>
      <w:r w:rsidRPr="00D70D11">
        <w:rPr>
          <w:sz w:val="22"/>
          <w:szCs w:val="22"/>
        </w:rPr>
        <w:t xml:space="preserve"> 6 skyriuje); </w:t>
      </w:r>
    </w:p>
    <w:p w14:paraId="0C43A1E6" w14:textId="77777777" w:rsidR="00E51525" w:rsidRDefault="00E51525" w:rsidP="00E51525">
      <w:pPr>
        <w:pStyle w:val="prastasiniatinklio"/>
        <w:spacing w:before="0" w:beforeAutospacing="0" w:after="0" w:afterAutospacing="0"/>
        <w:ind w:left="360"/>
        <w:rPr>
          <w:sz w:val="22"/>
          <w:szCs w:val="22"/>
        </w:rPr>
      </w:pPr>
      <w:r w:rsidRPr="00D70D11">
        <w:rPr>
          <w:sz w:val="22"/>
          <w:szCs w:val="22"/>
        </w:rPr>
        <w:t xml:space="preserve">-  jeigu </w:t>
      </w:r>
      <w:proofErr w:type="spellStart"/>
      <w:r w:rsidRPr="00D70D11">
        <w:rPr>
          <w:sz w:val="22"/>
          <w:szCs w:val="22"/>
        </w:rPr>
        <w:t>žindote</w:t>
      </w:r>
      <w:proofErr w:type="spellEnd"/>
      <w:r w:rsidRPr="00D70D11">
        <w:rPr>
          <w:sz w:val="22"/>
          <w:szCs w:val="22"/>
        </w:rPr>
        <w:t xml:space="preserve">. </w:t>
      </w:r>
    </w:p>
    <w:p w14:paraId="19A69BF8" w14:textId="77777777" w:rsidR="00E51525" w:rsidRPr="00791FA5" w:rsidRDefault="00E51525" w:rsidP="00E51525">
      <w:pPr>
        <w:pStyle w:val="prastasiniatinklio"/>
        <w:spacing w:before="0" w:beforeAutospacing="0" w:after="0" w:afterAutospacing="0"/>
        <w:ind w:left="360"/>
      </w:pPr>
    </w:p>
    <w:p w14:paraId="27BA4167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proofErr w:type="spellStart"/>
      <w:r w:rsidRPr="00D70D11">
        <w:rPr>
          <w:b/>
          <w:bCs/>
          <w:sz w:val="22"/>
          <w:szCs w:val="22"/>
        </w:rPr>
        <w:t>Įspėjimai</w:t>
      </w:r>
      <w:proofErr w:type="spellEnd"/>
      <w:r w:rsidRPr="00D70D11">
        <w:rPr>
          <w:b/>
          <w:bCs/>
          <w:sz w:val="22"/>
          <w:szCs w:val="22"/>
        </w:rPr>
        <w:t xml:space="preserve"> ir atsargumo </w:t>
      </w:r>
      <w:proofErr w:type="spellStart"/>
      <w:r w:rsidRPr="00D70D11">
        <w:rPr>
          <w:b/>
          <w:bCs/>
          <w:sz w:val="22"/>
          <w:szCs w:val="22"/>
        </w:rPr>
        <w:t>priemonės</w:t>
      </w:r>
      <w:proofErr w:type="spellEnd"/>
      <w:r w:rsidRPr="00D70D11">
        <w:rPr>
          <w:b/>
          <w:bCs/>
          <w:sz w:val="22"/>
          <w:szCs w:val="22"/>
        </w:rPr>
        <w:t xml:space="preserve"> </w:t>
      </w:r>
    </w:p>
    <w:p w14:paraId="2F6BCAC2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 xml:space="preserve">Pasitarkite su gydytoju arba slaugytoju, </w:t>
      </w:r>
      <w:proofErr w:type="spellStart"/>
      <w:r w:rsidRPr="00D70D11">
        <w:rPr>
          <w:sz w:val="22"/>
          <w:szCs w:val="22"/>
        </w:rPr>
        <w:t>pries</w:t>
      </w:r>
      <w:proofErr w:type="spellEnd"/>
      <w:r w:rsidRPr="00D70D11">
        <w:rPr>
          <w:sz w:val="22"/>
          <w:szCs w:val="22"/>
        </w:rPr>
        <w:t xml:space="preserve">̌ </w:t>
      </w:r>
      <w:proofErr w:type="spellStart"/>
      <w:r w:rsidRPr="00D70D11">
        <w:rPr>
          <w:sz w:val="22"/>
          <w:szCs w:val="22"/>
        </w:rPr>
        <w:t>pradėdami</w:t>
      </w:r>
      <w:proofErr w:type="spellEnd"/>
      <w:r w:rsidRPr="00D70D11">
        <w:rPr>
          <w:sz w:val="22"/>
          <w:szCs w:val="22"/>
        </w:rPr>
        <w:t xml:space="preserve"> vartoti </w:t>
      </w:r>
      <w:proofErr w:type="spellStart"/>
      <w:r>
        <w:rPr>
          <w:sz w:val="22"/>
          <w:szCs w:val="22"/>
        </w:rPr>
        <w:t>Eribulin</w:t>
      </w:r>
      <w:proofErr w:type="spellEnd"/>
      <w:r>
        <w:rPr>
          <w:sz w:val="22"/>
          <w:szCs w:val="22"/>
        </w:rPr>
        <w:t xml:space="preserve"> ADVZ</w:t>
      </w:r>
      <w:r w:rsidRPr="00D70D11">
        <w:rPr>
          <w:sz w:val="22"/>
          <w:szCs w:val="22"/>
        </w:rPr>
        <w:t xml:space="preserve"> :</w:t>
      </w:r>
    </w:p>
    <w:p w14:paraId="554E531C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r w:rsidRPr="00D70D11">
        <w:rPr>
          <w:sz w:val="22"/>
          <w:szCs w:val="22"/>
          <w:lang w:val="lv-LV"/>
        </w:rPr>
        <w:t>-</w:t>
      </w:r>
      <w:r>
        <w:rPr>
          <w:sz w:val="22"/>
          <w:szCs w:val="22"/>
          <w:lang w:val="lv-LV"/>
        </w:rPr>
        <w:t xml:space="preserve"> </w:t>
      </w:r>
      <w:r w:rsidRPr="00D70D11">
        <w:rPr>
          <w:sz w:val="22"/>
          <w:szCs w:val="22"/>
        </w:rPr>
        <w:t xml:space="preserve">jeigu yra </w:t>
      </w:r>
      <w:proofErr w:type="spellStart"/>
      <w:r w:rsidRPr="00D70D11">
        <w:rPr>
          <w:sz w:val="22"/>
          <w:szCs w:val="22"/>
        </w:rPr>
        <w:t>kepenu</w:t>
      </w:r>
      <w:proofErr w:type="spellEnd"/>
      <w:r w:rsidRPr="00D70D11">
        <w:rPr>
          <w:sz w:val="22"/>
          <w:szCs w:val="22"/>
        </w:rPr>
        <w:t>̨ sutrikimų;</w:t>
      </w:r>
    </w:p>
    <w:p w14:paraId="38D742D2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r w:rsidRPr="00D70D11">
        <w:rPr>
          <w:sz w:val="22"/>
          <w:szCs w:val="22"/>
          <w:lang w:val="lv-LV"/>
        </w:rPr>
        <w:t>-</w:t>
      </w:r>
      <w:r>
        <w:rPr>
          <w:sz w:val="22"/>
          <w:szCs w:val="22"/>
          <w:lang w:val="lv-LV"/>
        </w:rPr>
        <w:t xml:space="preserve"> </w:t>
      </w:r>
      <w:r w:rsidRPr="00D70D11">
        <w:rPr>
          <w:sz w:val="22"/>
          <w:szCs w:val="22"/>
        </w:rPr>
        <w:t xml:space="preserve">jeigu yra </w:t>
      </w:r>
      <w:proofErr w:type="spellStart"/>
      <w:r w:rsidRPr="00D70D11">
        <w:rPr>
          <w:sz w:val="22"/>
          <w:szCs w:val="22"/>
        </w:rPr>
        <w:t>karščiavimas</w:t>
      </w:r>
      <w:proofErr w:type="spellEnd"/>
      <w:r w:rsidRPr="00D70D11">
        <w:rPr>
          <w:sz w:val="22"/>
          <w:szCs w:val="22"/>
        </w:rPr>
        <w:t xml:space="preserve"> arba infekcija;</w:t>
      </w:r>
      <w:r w:rsidRPr="00D70D11">
        <w:rPr>
          <w:sz w:val="22"/>
          <w:szCs w:val="22"/>
        </w:rPr>
        <w:br/>
        <w:t xml:space="preserve">- jeigu </w:t>
      </w:r>
      <w:proofErr w:type="spellStart"/>
      <w:r w:rsidRPr="00D70D11">
        <w:rPr>
          <w:sz w:val="22"/>
          <w:szCs w:val="22"/>
        </w:rPr>
        <w:t>pasireiškia</w:t>
      </w:r>
      <w:proofErr w:type="spellEnd"/>
      <w:r w:rsidRPr="00D70D11">
        <w:rPr>
          <w:sz w:val="22"/>
          <w:szCs w:val="22"/>
        </w:rPr>
        <w:t xml:space="preserve"> tirpulys, </w:t>
      </w:r>
      <w:proofErr w:type="spellStart"/>
      <w:r w:rsidRPr="00D70D11">
        <w:rPr>
          <w:sz w:val="22"/>
          <w:szCs w:val="22"/>
        </w:rPr>
        <w:t>dilgčiojimo</w:t>
      </w:r>
      <w:proofErr w:type="spellEnd"/>
      <w:r w:rsidRPr="00D70D11">
        <w:rPr>
          <w:sz w:val="22"/>
          <w:szCs w:val="22"/>
        </w:rPr>
        <w:t xml:space="preserve">, </w:t>
      </w:r>
      <w:proofErr w:type="spellStart"/>
      <w:r w:rsidRPr="00D70D11">
        <w:rPr>
          <w:sz w:val="22"/>
          <w:szCs w:val="22"/>
        </w:rPr>
        <w:t>peršėjimo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pojūčiai</w:t>
      </w:r>
      <w:proofErr w:type="spellEnd"/>
      <w:r w:rsidRPr="00D70D11">
        <w:rPr>
          <w:sz w:val="22"/>
          <w:szCs w:val="22"/>
        </w:rPr>
        <w:t xml:space="preserve">, jautrumas lietimui arba </w:t>
      </w:r>
      <w:proofErr w:type="spellStart"/>
      <w:r w:rsidRPr="00D70D11">
        <w:rPr>
          <w:sz w:val="22"/>
          <w:szCs w:val="22"/>
        </w:rPr>
        <w:t>raumenu</w:t>
      </w:r>
      <w:proofErr w:type="spellEnd"/>
      <w:r w:rsidRPr="00D70D11">
        <w:rPr>
          <w:sz w:val="22"/>
          <w:szCs w:val="22"/>
        </w:rPr>
        <w:t>̨ silpnumas;</w:t>
      </w:r>
      <w:r w:rsidRPr="00D70D11">
        <w:rPr>
          <w:sz w:val="22"/>
          <w:szCs w:val="22"/>
        </w:rPr>
        <w:br/>
        <w:t xml:space="preserve">- jeigu yra </w:t>
      </w:r>
      <w:proofErr w:type="spellStart"/>
      <w:r w:rsidRPr="00D70D11">
        <w:rPr>
          <w:sz w:val="22"/>
          <w:szCs w:val="22"/>
        </w:rPr>
        <w:t>širdies</w:t>
      </w:r>
      <w:proofErr w:type="spellEnd"/>
      <w:r w:rsidRPr="00D70D11">
        <w:rPr>
          <w:sz w:val="22"/>
          <w:szCs w:val="22"/>
        </w:rPr>
        <w:t xml:space="preserve"> sutrikimų. </w:t>
      </w:r>
    </w:p>
    <w:p w14:paraId="352B507A" w14:textId="77777777" w:rsidR="00E51525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 xml:space="preserve">Jeigu Jums </w:t>
      </w:r>
      <w:proofErr w:type="spellStart"/>
      <w:r w:rsidRPr="00D70D11">
        <w:rPr>
          <w:sz w:val="22"/>
          <w:szCs w:val="22"/>
        </w:rPr>
        <w:t>pasireiškia</w:t>
      </w:r>
      <w:proofErr w:type="spellEnd"/>
      <w:r w:rsidRPr="00D70D11">
        <w:rPr>
          <w:sz w:val="22"/>
          <w:szCs w:val="22"/>
        </w:rPr>
        <w:t xml:space="preserve"> bent viena </w:t>
      </w:r>
      <w:proofErr w:type="spellStart"/>
      <w:r w:rsidRPr="00D70D11">
        <w:rPr>
          <w:sz w:val="22"/>
          <w:szCs w:val="22"/>
        </w:rPr>
        <w:t>is</w:t>
      </w:r>
      <w:proofErr w:type="spellEnd"/>
      <w:r w:rsidRPr="00D70D11">
        <w:rPr>
          <w:sz w:val="22"/>
          <w:szCs w:val="22"/>
        </w:rPr>
        <w:t xml:space="preserve">̌ </w:t>
      </w:r>
      <w:proofErr w:type="spellStart"/>
      <w:r w:rsidRPr="00D70D11">
        <w:rPr>
          <w:sz w:val="22"/>
          <w:szCs w:val="22"/>
        </w:rPr>
        <w:t>šiu</w:t>
      </w:r>
      <w:proofErr w:type="spellEnd"/>
      <w:r w:rsidRPr="00D70D11">
        <w:rPr>
          <w:sz w:val="22"/>
          <w:szCs w:val="22"/>
        </w:rPr>
        <w:t>̨</w:t>
      </w:r>
      <w:r>
        <w:rPr>
          <w:sz w:val="22"/>
          <w:szCs w:val="22"/>
        </w:rPr>
        <w:t xml:space="preserve"> būklių</w:t>
      </w:r>
      <w:r w:rsidRPr="00D70D11">
        <w:rPr>
          <w:sz w:val="22"/>
          <w:szCs w:val="22"/>
        </w:rPr>
        <w:t xml:space="preserve">, pasakykite gydytojui, kuris gali </w:t>
      </w:r>
      <w:proofErr w:type="spellStart"/>
      <w:r w:rsidRPr="00D70D11">
        <w:rPr>
          <w:sz w:val="22"/>
          <w:szCs w:val="22"/>
        </w:rPr>
        <w:t>nuspręsti</w:t>
      </w:r>
      <w:proofErr w:type="spellEnd"/>
      <w:r w:rsidRPr="00D70D11">
        <w:rPr>
          <w:sz w:val="22"/>
          <w:szCs w:val="22"/>
        </w:rPr>
        <w:t xml:space="preserve"> nutraukti </w:t>
      </w:r>
      <w:proofErr w:type="spellStart"/>
      <w:r w:rsidRPr="00D70D11">
        <w:rPr>
          <w:sz w:val="22"/>
          <w:szCs w:val="22"/>
        </w:rPr>
        <w:t>gydyma</w:t>
      </w:r>
      <w:proofErr w:type="spellEnd"/>
      <w:r w:rsidRPr="00D70D11">
        <w:rPr>
          <w:sz w:val="22"/>
          <w:szCs w:val="22"/>
        </w:rPr>
        <w:t xml:space="preserve">̨ arba </w:t>
      </w:r>
      <w:proofErr w:type="spellStart"/>
      <w:r w:rsidRPr="00D70D11">
        <w:rPr>
          <w:sz w:val="22"/>
          <w:szCs w:val="22"/>
        </w:rPr>
        <w:t>sumažinti</w:t>
      </w:r>
      <w:proofErr w:type="spellEnd"/>
      <w:r w:rsidRPr="00D70D11">
        <w:rPr>
          <w:sz w:val="22"/>
          <w:szCs w:val="22"/>
        </w:rPr>
        <w:t xml:space="preserve"> dozę. </w:t>
      </w:r>
    </w:p>
    <w:p w14:paraId="59BB1828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</w:p>
    <w:p w14:paraId="799AAD70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r w:rsidRPr="00D70D11">
        <w:rPr>
          <w:b/>
          <w:bCs/>
          <w:sz w:val="22"/>
          <w:szCs w:val="22"/>
        </w:rPr>
        <w:t xml:space="preserve">Vaikams ir paaugliams </w:t>
      </w:r>
    </w:p>
    <w:p w14:paraId="3DFCAC01" w14:textId="77777777" w:rsidR="00E51525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 xml:space="preserve">Neduokite </w:t>
      </w:r>
      <w:proofErr w:type="spellStart"/>
      <w:r w:rsidRPr="00D70D11">
        <w:rPr>
          <w:sz w:val="22"/>
          <w:szCs w:val="22"/>
        </w:rPr>
        <w:t>šio</w:t>
      </w:r>
      <w:proofErr w:type="spellEnd"/>
      <w:r w:rsidRPr="00D70D11">
        <w:rPr>
          <w:sz w:val="22"/>
          <w:szCs w:val="22"/>
        </w:rPr>
        <w:t xml:space="preserve"> vaisto vaikams nuo 0 iki 18 metų, nes jis neveikia. </w:t>
      </w:r>
    </w:p>
    <w:p w14:paraId="215F8831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</w:p>
    <w:p w14:paraId="68F893DE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r w:rsidRPr="00D70D11">
        <w:rPr>
          <w:b/>
          <w:bCs/>
          <w:sz w:val="22"/>
          <w:szCs w:val="22"/>
        </w:rPr>
        <w:t xml:space="preserve">Kiti vaistai ir </w:t>
      </w:r>
      <w:proofErr w:type="spellStart"/>
      <w:r>
        <w:rPr>
          <w:b/>
          <w:bCs/>
          <w:sz w:val="22"/>
          <w:szCs w:val="22"/>
        </w:rPr>
        <w:t>Eribulin</w:t>
      </w:r>
      <w:proofErr w:type="spellEnd"/>
      <w:r>
        <w:rPr>
          <w:b/>
          <w:bCs/>
          <w:sz w:val="22"/>
          <w:szCs w:val="22"/>
        </w:rPr>
        <w:t xml:space="preserve"> ADVZ</w:t>
      </w:r>
      <w:r w:rsidRPr="00D70D11">
        <w:rPr>
          <w:b/>
          <w:bCs/>
          <w:sz w:val="22"/>
          <w:szCs w:val="22"/>
        </w:rPr>
        <w:t xml:space="preserve"> </w:t>
      </w:r>
    </w:p>
    <w:p w14:paraId="234DA436" w14:textId="77777777" w:rsidR="00E51525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 xml:space="preserve">Jeigu vartojate ar neseniai vartojote kitų vaistų arba </w:t>
      </w:r>
      <w:proofErr w:type="spellStart"/>
      <w:r w:rsidRPr="00D70D11">
        <w:rPr>
          <w:sz w:val="22"/>
          <w:szCs w:val="22"/>
        </w:rPr>
        <w:t>dėl</w:t>
      </w:r>
      <w:proofErr w:type="spellEnd"/>
      <w:r w:rsidRPr="00D70D11">
        <w:rPr>
          <w:sz w:val="22"/>
          <w:szCs w:val="22"/>
        </w:rPr>
        <w:t xml:space="preserve"> to nesate tikri, apie tai pasakykite gydytojui. </w:t>
      </w:r>
    </w:p>
    <w:p w14:paraId="74A1690E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</w:p>
    <w:p w14:paraId="6F483C30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proofErr w:type="spellStart"/>
      <w:r w:rsidRPr="00D70D11">
        <w:rPr>
          <w:b/>
          <w:bCs/>
          <w:sz w:val="22"/>
          <w:szCs w:val="22"/>
        </w:rPr>
        <w:lastRenderedPageBreak/>
        <w:t>Nėštumas</w:t>
      </w:r>
      <w:proofErr w:type="spellEnd"/>
      <w:r w:rsidRPr="00D70D11">
        <w:rPr>
          <w:b/>
          <w:bCs/>
          <w:sz w:val="22"/>
          <w:szCs w:val="22"/>
        </w:rPr>
        <w:t xml:space="preserve">, </w:t>
      </w:r>
      <w:proofErr w:type="spellStart"/>
      <w:r w:rsidRPr="00D70D11">
        <w:rPr>
          <w:b/>
          <w:bCs/>
          <w:sz w:val="22"/>
          <w:szCs w:val="22"/>
        </w:rPr>
        <w:t>žindymo</w:t>
      </w:r>
      <w:proofErr w:type="spellEnd"/>
      <w:r w:rsidRPr="00D70D11">
        <w:rPr>
          <w:b/>
          <w:bCs/>
          <w:sz w:val="22"/>
          <w:szCs w:val="22"/>
        </w:rPr>
        <w:t xml:space="preserve"> laikotarpis ir vaisingumas </w:t>
      </w:r>
    </w:p>
    <w:p w14:paraId="4139F240" w14:textId="77777777" w:rsidR="00E51525" w:rsidRPr="00D70D11" w:rsidRDefault="00E51525" w:rsidP="00E51525">
      <w:r w:rsidRPr="00D70D11">
        <w:rPr>
          <w:rStyle w:val="Emfaz"/>
        </w:rPr>
        <w:t>Vaistas</w:t>
      </w:r>
      <w:r w:rsidRPr="00D70D11">
        <w:rPr>
          <w:lang w:val="lv-LV"/>
        </w:rPr>
        <w:t xml:space="preserve"> </w:t>
      </w:r>
      <w:r w:rsidRPr="00D70D11">
        <w:rPr>
          <w:sz w:val="22"/>
          <w:szCs w:val="22"/>
        </w:rPr>
        <w:t xml:space="preserve">gali sukelti sunkių apsigimimų; preparato negalima vartoti, jei esate </w:t>
      </w:r>
      <w:proofErr w:type="spellStart"/>
      <w:r w:rsidRPr="00D70D11">
        <w:rPr>
          <w:sz w:val="22"/>
          <w:szCs w:val="22"/>
        </w:rPr>
        <w:t>nėščia</w:t>
      </w:r>
      <w:proofErr w:type="spellEnd"/>
      <w:r w:rsidRPr="00D70D11">
        <w:rPr>
          <w:sz w:val="22"/>
          <w:szCs w:val="22"/>
        </w:rPr>
        <w:t xml:space="preserve">, </w:t>
      </w:r>
      <w:proofErr w:type="spellStart"/>
      <w:r w:rsidRPr="00D70D11">
        <w:rPr>
          <w:sz w:val="22"/>
          <w:szCs w:val="22"/>
        </w:rPr>
        <w:t>išskyrus</w:t>
      </w:r>
      <w:proofErr w:type="spellEnd"/>
      <w:r w:rsidRPr="00D70D11">
        <w:rPr>
          <w:sz w:val="22"/>
          <w:szCs w:val="22"/>
        </w:rPr>
        <w:t xml:space="preserve"> neabejotinai </w:t>
      </w:r>
      <w:proofErr w:type="spellStart"/>
      <w:r w:rsidRPr="00D70D11">
        <w:rPr>
          <w:sz w:val="22"/>
          <w:szCs w:val="22"/>
        </w:rPr>
        <w:t>būtinus</w:t>
      </w:r>
      <w:proofErr w:type="spellEnd"/>
      <w:r w:rsidRPr="00D70D11">
        <w:rPr>
          <w:sz w:val="22"/>
          <w:szCs w:val="22"/>
        </w:rPr>
        <w:t xml:space="preserve"> atvejus, gerai </w:t>
      </w:r>
      <w:proofErr w:type="spellStart"/>
      <w:r w:rsidRPr="00D70D11">
        <w:rPr>
          <w:sz w:val="22"/>
          <w:szCs w:val="22"/>
        </w:rPr>
        <w:t>apsvarsčius</w:t>
      </w:r>
      <w:proofErr w:type="spellEnd"/>
      <w:r w:rsidRPr="00D70D11">
        <w:rPr>
          <w:sz w:val="22"/>
          <w:szCs w:val="22"/>
        </w:rPr>
        <w:t xml:space="preserve"> visą riziką Jums ir </w:t>
      </w:r>
      <w:proofErr w:type="spellStart"/>
      <w:r w:rsidRPr="00D70D11">
        <w:rPr>
          <w:sz w:val="22"/>
          <w:szCs w:val="22"/>
        </w:rPr>
        <w:t>kūdikiui</w:t>
      </w:r>
      <w:proofErr w:type="spellEnd"/>
      <w:r w:rsidRPr="00D70D11">
        <w:rPr>
          <w:sz w:val="22"/>
          <w:szCs w:val="22"/>
        </w:rPr>
        <w:t xml:space="preserve">. Taip pat preparatas jį vartojantiems vyrams gali sukelti nuolatinį vaisingumo </w:t>
      </w:r>
      <w:proofErr w:type="spellStart"/>
      <w:r w:rsidRPr="00D70D11">
        <w:rPr>
          <w:sz w:val="22"/>
          <w:szCs w:val="22"/>
        </w:rPr>
        <w:t>sutrikima</w:t>
      </w:r>
      <w:proofErr w:type="spellEnd"/>
      <w:r w:rsidRPr="00D70D11">
        <w:rPr>
          <w:sz w:val="22"/>
          <w:szCs w:val="22"/>
        </w:rPr>
        <w:t xml:space="preserve">̨; </w:t>
      </w:r>
      <w:proofErr w:type="spellStart"/>
      <w:r w:rsidRPr="00D70D11">
        <w:rPr>
          <w:sz w:val="22"/>
          <w:szCs w:val="22"/>
        </w:rPr>
        <w:t>pries</w:t>
      </w:r>
      <w:proofErr w:type="spellEnd"/>
      <w:r w:rsidRPr="00D70D11">
        <w:rPr>
          <w:sz w:val="22"/>
          <w:szCs w:val="22"/>
        </w:rPr>
        <w:t xml:space="preserve">̌ pradedant </w:t>
      </w:r>
      <w:proofErr w:type="spellStart"/>
      <w:r w:rsidRPr="00D70D11">
        <w:rPr>
          <w:sz w:val="22"/>
          <w:szCs w:val="22"/>
        </w:rPr>
        <w:t>gydyma</w:t>
      </w:r>
      <w:proofErr w:type="spellEnd"/>
      <w:r w:rsidRPr="00D70D11">
        <w:rPr>
          <w:sz w:val="22"/>
          <w:szCs w:val="22"/>
        </w:rPr>
        <w:t xml:space="preserve">̨, jie </w:t>
      </w:r>
      <w:proofErr w:type="spellStart"/>
      <w:r w:rsidRPr="00D70D11">
        <w:rPr>
          <w:sz w:val="22"/>
          <w:szCs w:val="22"/>
        </w:rPr>
        <w:t>turėtu</w:t>
      </w:r>
      <w:proofErr w:type="spellEnd"/>
      <w:r w:rsidRPr="00D70D11">
        <w:rPr>
          <w:sz w:val="22"/>
          <w:szCs w:val="22"/>
        </w:rPr>
        <w:t>̨ tai aptarti su gydytoju. Vaisingo</w:t>
      </w:r>
      <w:r>
        <w:rPr>
          <w:sz w:val="22"/>
          <w:szCs w:val="22"/>
        </w:rPr>
        <w:t>s</w:t>
      </w:r>
      <w:r w:rsidRPr="00D70D11">
        <w:rPr>
          <w:sz w:val="22"/>
          <w:szCs w:val="22"/>
        </w:rPr>
        <w:t xml:space="preserve"> moterys turi naudoti veiksmingą kontracepcijos </w:t>
      </w:r>
      <w:proofErr w:type="spellStart"/>
      <w:r w:rsidRPr="00D70D11">
        <w:rPr>
          <w:sz w:val="22"/>
          <w:szCs w:val="22"/>
        </w:rPr>
        <w:t>metoda</w:t>
      </w:r>
      <w:proofErr w:type="spellEnd"/>
      <w:r w:rsidRPr="00D70D11">
        <w:rPr>
          <w:sz w:val="22"/>
          <w:szCs w:val="22"/>
        </w:rPr>
        <w:t xml:space="preserve">̨ gydymo metu ir paskui bent 3 </w:t>
      </w:r>
      <w:proofErr w:type="spellStart"/>
      <w:r w:rsidRPr="00D70D11">
        <w:rPr>
          <w:sz w:val="22"/>
          <w:szCs w:val="22"/>
        </w:rPr>
        <w:t>mėnesius</w:t>
      </w:r>
      <w:proofErr w:type="spellEnd"/>
      <w:r w:rsidRPr="00D70D11">
        <w:rPr>
          <w:sz w:val="22"/>
          <w:szCs w:val="22"/>
        </w:rPr>
        <w:t xml:space="preserve">. </w:t>
      </w:r>
    </w:p>
    <w:p w14:paraId="670F61FB" w14:textId="77777777" w:rsidR="00E51525" w:rsidRDefault="00E51525" w:rsidP="00E51525">
      <w:pPr>
        <w:rPr>
          <w:sz w:val="22"/>
          <w:szCs w:val="22"/>
        </w:rPr>
      </w:pPr>
      <w:r w:rsidRPr="00695BC0">
        <w:rPr>
          <w:sz w:val="22"/>
          <w:szCs w:val="22"/>
        </w:rPr>
        <w:t>Šio vaistinio preparato</w:t>
      </w:r>
      <w:r w:rsidRPr="00695BC0">
        <w:rPr>
          <w:sz w:val="22"/>
          <w:szCs w:val="22"/>
          <w:lang w:val="lv-LV"/>
        </w:rPr>
        <w:t xml:space="preserve"> </w:t>
      </w:r>
      <w:r>
        <w:rPr>
          <w:sz w:val="22"/>
          <w:szCs w:val="22"/>
        </w:rPr>
        <w:t>draudžiama</w:t>
      </w:r>
      <w:r w:rsidRPr="00D70D11">
        <w:rPr>
          <w:sz w:val="22"/>
          <w:szCs w:val="22"/>
        </w:rPr>
        <w:t xml:space="preserve"> vartoti </w:t>
      </w:r>
      <w:proofErr w:type="spellStart"/>
      <w:r w:rsidRPr="00D70D11">
        <w:rPr>
          <w:sz w:val="22"/>
          <w:szCs w:val="22"/>
        </w:rPr>
        <w:t>žindymo</w:t>
      </w:r>
      <w:proofErr w:type="spellEnd"/>
      <w:r w:rsidRPr="00D70D11">
        <w:rPr>
          <w:sz w:val="22"/>
          <w:szCs w:val="22"/>
        </w:rPr>
        <w:t xml:space="preserve"> metu </w:t>
      </w:r>
      <w:proofErr w:type="spellStart"/>
      <w:r w:rsidRPr="00D70D11">
        <w:rPr>
          <w:sz w:val="22"/>
          <w:szCs w:val="22"/>
        </w:rPr>
        <w:t>dėl</w:t>
      </w:r>
      <w:proofErr w:type="spellEnd"/>
      <w:r w:rsidRPr="00D70D11">
        <w:rPr>
          <w:sz w:val="22"/>
          <w:szCs w:val="22"/>
        </w:rPr>
        <w:t xml:space="preserve"> galimo pavojaus vaikui. </w:t>
      </w:r>
    </w:p>
    <w:p w14:paraId="542EC721" w14:textId="77777777" w:rsidR="00E51525" w:rsidRPr="00D70D11" w:rsidRDefault="00E51525" w:rsidP="00E51525"/>
    <w:p w14:paraId="219A1AE0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r w:rsidRPr="00D70D11">
        <w:rPr>
          <w:b/>
          <w:bCs/>
          <w:sz w:val="22"/>
          <w:szCs w:val="22"/>
        </w:rPr>
        <w:t xml:space="preserve">Vairavimas ir mechanizmų valdymas </w:t>
      </w:r>
    </w:p>
    <w:p w14:paraId="3005CDB5" w14:textId="77777777" w:rsidR="00E51525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Eribulin</w:t>
      </w:r>
      <w:proofErr w:type="spellEnd"/>
      <w:r>
        <w:rPr>
          <w:sz w:val="22"/>
          <w:szCs w:val="22"/>
        </w:rPr>
        <w:t xml:space="preserve"> ADVZ</w:t>
      </w:r>
      <w:r w:rsidRPr="00D70D11">
        <w:rPr>
          <w:sz w:val="22"/>
          <w:szCs w:val="22"/>
        </w:rPr>
        <w:t xml:space="preserve"> gali sukelti </w:t>
      </w:r>
      <w:proofErr w:type="spellStart"/>
      <w:r w:rsidRPr="00D70D11">
        <w:rPr>
          <w:sz w:val="22"/>
          <w:szCs w:val="22"/>
        </w:rPr>
        <w:t>šalutini</w:t>
      </w:r>
      <w:proofErr w:type="spellEnd"/>
      <w:r w:rsidRPr="00D70D11">
        <w:rPr>
          <w:sz w:val="22"/>
          <w:szCs w:val="22"/>
        </w:rPr>
        <w:t xml:space="preserve">̨ poveikį, pvz., nuovargį (labai </w:t>
      </w:r>
      <w:proofErr w:type="spellStart"/>
      <w:r w:rsidRPr="00D70D11">
        <w:rPr>
          <w:sz w:val="22"/>
          <w:szCs w:val="22"/>
        </w:rPr>
        <w:t>dažna</w:t>
      </w:r>
      <w:proofErr w:type="spellEnd"/>
      <w:r w:rsidRPr="00D70D11">
        <w:rPr>
          <w:sz w:val="22"/>
          <w:szCs w:val="22"/>
        </w:rPr>
        <w:t xml:space="preserve">̨) ir </w:t>
      </w:r>
      <w:proofErr w:type="spellStart"/>
      <w:r w:rsidRPr="00D70D11">
        <w:rPr>
          <w:sz w:val="22"/>
          <w:szCs w:val="22"/>
        </w:rPr>
        <w:t>svaiguli</w:t>
      </w:r>
      <w:proofErr w:type="spellEnd"/>
      <w:r w:rsidRPr="00D70D11">
        <w:rPr>
          <w:sz w:val="22"/>
          <w:szCs w:val="22"/>
        </w:rPr>
        <w:t>̨ (</w:t>
      </w:r>
      <w:proofErr w:type="spellStart"/>
      <w:r w:rsidRPr="00D70D11">
        <w:rPr>
          <w:sz w:val="22"/>
          <w:szCs w:val="22"/>
        </w:rPr>
        <w:t>dažna</w:t>
      </w:r>
      <w:proofErr w:type="spellEnd"/>
      <w:r w:rsidRPr="00D70D11">
        <w:rPr>
          <w:sz w:val="22"/>
          <w:szCs w:val="22"/>
        </w:rPr>
        <w:t xml:space="preserve">̨). Jei </w:t>
      </w:r>
      <w:proofErr w:type="spellStart"/>
      <w:r w:rsidRPr="00D70D11">
        <w:rPr>
          <w:sz w:val="22"/>
          <w:szCs w:val="22"/>
        </w:rPr>
        <w:t>jaučiate</w:t>
      </w:r>
      <w:proofErr w:type="spellEnd"/>
      <w:r w:rsidRPr="00D70D11">
        <w:rPr>
          <w:sz w:val="22"/>
          <w:szCs w:val="22"/>
        </w:rPr>
        <w:t xml:space="preserve"> nuovargį arba </w:t>
      </w:r>
      <w:proofErr w:type="spellStart"/>
      <w:r w:rsidRPr="00D70D11">
        <w:rPr>
          <w:sz w:val="22"/>
          <w:szCs w:val="22"/>
        </w:rPr>
        <w:t>svaiguli</w:t>
      </w:r>
      <w:proofErr w:type="spellEnd"/>
      <w:r w:rsidRPr="00D70D11">
        <w:rPr>
          <w:sz w:val="22"/>
          <w:szCs w:val="22"/>
        </w:rPr>
        <w:t xml:space="preserve">̨, nevairuokite ir nevaldykite mechanizmų. </w:t>
      </w:r>
    </w:p>
    <w:p w14:paraId="69B1536C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</w:p>
    <w:p w14:paraId="52DA38B0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proofErr w:type="spellStart"/>
      <w:r>
        <w:rPr>
          <w:b/>
          <w:bCs/>
          <w:sz w:val="22"/>
          <w:szCs w:val="22"/>
        </w:rPr>
        <w:t>Eribulin</w:t>
      </w:r>
      <w:proofErr w:type="spellEnd"/>
      <w:r>
        <w:rPr>
          <w:b/>
          <w:bCs/>
          <w:sz w:val="22"/>
          <w:szCs w:val="22"/>
        </w:rPr>
        <w:t xml:space="preserve"> ADVZ</w:t>
      </w:r>
      <w:r w:rsidRPr="00D70D11">
        <w:rPr>
          <w:b/>
          <w:bCs/>
          <w:sz w:val="22"/>
          <w:szCs w:val="22"/>
        </w:rPr>
        <w:t xml:space="preserve"> </w:t>
      </w:r>
      <w:proofErr w:type="spellStart"/>
      <w:r w:rsidRPr="00D70D11">
        <w:rPr>
          <w:b/>
          <w:bCs/>
          <w:sz w:val="22"/>
          <w:szCs w:val="22"/>
        </w:rPr>
        <w:t>sudėtyje</w:t>
      </w:r>
      <w:proofErr w:type="spellEnd"/>
      <w:r w:rsidRPr="00D70D11">
        <w:rPr>
          <w:b/>
          <w:bCs/>
          <w:sz w:val="22"/>
          <w:szCs w:val="22"/>
        </w:rPr>
        <w:t xml:space="preserve"> yra etanolio (alkoholio) </w:t>
      </w:r>
    </w:p>
    <w:p w14:paraId="18BDABB4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proofErr w:type="spellStart"/>
      <w:r w:rsidRPr="00D70D11">
        <w:rPr>
          <w:sz w:val="22"/>
          <w:szCs w:val="22"/>
        </w:rPr>
        <w:t>Šio</w:t>
      </w:r>
      <w:proofErr w:type="spellEnd"/>
      <w:r w:rsidRPr="00D70D11">
        <w:rPr>
          <w:sz w:val="22"/>
          <w:szCs w:val="22"/>
        </w:rPr>
        <w:t xml:space="preserve"> vaisto </w:t>
      </w:r>
      <w:proofErr w:type="spellStart"/>
      <w:r w:rsidRPr="00D70D11">
        <w:rPr>
          <w:sz w:val="22"/>
          <w:szCs w:val="22"/>
        </w:rPr>
        <w:t>sudėtyje</w:t>
      </w:r>
      <w:proofErr w:type="spellEnd"/>
      <w:r w:rsidRPr="00D70D11">
        <w:rPr>
          <w:sz w:val="22"/>
          <w:szCs w:val="22"/>
        </w:rPr>
        <w:t xml:space="preserve"> yra </w:t>
      </w:r>
      <w:proofErr w:type="spellStart"/>
      <w:r w:rsidRPr="00D70D11">
        <w:rPr>
          <w:sz w:val="22"/>
          <w:szCs w:val="22"/>
        </w:rPr>
        <w:t>mažas</w:t>
      </w:r>
      <w:proofErr w:type="spellEnd"/>
      <w:r w:rsidRPr="00D70D11">
        <w:rPr>
          <w:sz w:val="22"/>
          <w:szCs w:val="22"/>
        </w:rPr>
        <w:t xml:space="preserve"> kiekis (</w:t>
      </w:r>
      <w:proofErr w:type="spellStart"/>
      <w:r w:rsidRPr="00D70D11">
        <w:rPr>
          <w:sz w:val="22"/>
          <w:szCs w:val="22"/>
        </w:rPr>
        <w:t>mažiau</w:t>
      </w:r>
      <w:proofErr w:type="spellEnd"/>
      <w:r w:rsidRPr="00D70D11">
        <w:rPr>
          <w:sz w:val="22"/>
          <w:szCs w:val="22"/>
        </w:rPr>
        <w:t xml:space="preserve"> kaip 100 mg flakone) etanolio (alkoholio). </w:t>
      </w:r>
    </w:p>
    <w:p w14:paraId="3F70E438" w14:textId="77777777" w:rsidR="00E51525" w:rsidRDefault="00E51525" w:rsidP="00E51525">
      <w:pPr>
        <w:pStyle w:val="prastasiniatinklio"/>
        <w:spacing w:before="0" w:beforeAutospacing="0" w:after="0" w:afterAutospacing="0"/>
        <w:rPr>
          <w:b/>
          <w:bCs/>
          <w:sz w:val="22"/>
          <w:szCs w:val="22"/>
        </w:rPr>
      </w:pPr>
    </w:p>
    <w:p w14:paraId="68F00B4A" w14:textId="77777777" w:rsidR="00E51525" w:rsidRPr="00BD2C36" w:rsidRDefault="00E51525" w:rsidP="00E51525">
      <w:pPr>
        <w:pStyle w:val="Pagrindinistekstas"/>
        <w:kinsoku w:val="0"/>
        <w:overflowPunct w:val="0"/>
        <w:rPr>
          <w:i w:val="0"/>
          <w:iCs/>
          <w:color w:val="auto"/>
          <w:sz w:val="22"/>
          <w:szCs w:val="22"/>
          <w:lang w:val="lt-LT"/>
        </w:rPr>
      </w:pPr>
      <w:r w:rsidRPr="004F1772">
        <w:rPr>
          <w:i w:val="0"/>
          <w:iCs/>
          <w:color w:val="auto"/>
          <w:spacing w:val="-2"/>
          <w:sz w:val="22"/>
          <w:szCs w:val="22"/>
          <w:lang w:val="lt-LT"/>
        </w:rPr>
        <w:t>Kiekviename šio vaisto flakone yra 80 mg alkoholio (etanolio)</w:t>
      </w:r>
      <w:r w:rsidRPr="00BD2C36">
        <w:rPr>
          <w:color w:val="auto"/>
          <w:sz w:val="22"/>
          <w:szCs w:val="22"/>
          <w:lang w:val="lt-LT"/>
        </w:rPr>
        <w:t xml:space="preserve">, </w:t>
      </w:r>
      <w:r w:rsidRPr="00BD2C36">
        <w:rPr>
          <w:rStyle w:val="Emfaz"/>
          <w:color w:val="auto"/>
          <w:sz w:val="22"/>
          <w:szCs w:val="22"/>
          <w:lang w:val="lt-LT"/>
        </w:rPr>
        <w:t>tai atitinka</w:t>
      </w:r>
      <w:r w:rsidRPr="00BD2C36">
        <w:rPr>
          <w:color w:val="auto"/>
          <w:sz w:val="22"/>
          <w:szCs w:val="22"/>
          <w:lang w:val="lt-LT"/>
        </w:rPr>
        <w:t xml:space="preserve"> </w:t>
      </w:r>
      <w:r w:rsidRPr="00BD2C36">
        <w:rPr>
          <w:i w:val="0"/>
          <w:iCs/>
          <w:color w:val="auto"/>
          <w:sz w:val="22"/>
          <w:szCs w:val="22"/>
          <w:lang w:val="lt-LT"/>
        </w:rPr>
        <w:t xml:space="preserve">40 mg/ml (4 % </w:t>
      </w:r>
      <w:r w:rsidRPr="00BD2C36">
        <w:rPr>
          <w:rStyle w:val="Emfaz"/>
          <w:color w:val="auto"/>
          <w:sz w:val="22"/>
          <w:szCs w:val="22"/>
          <w:lang w:val="lt-LT"/>
        </w:rPr>
        <w:t>m</w:t>
      </w:r>
      <w:r w:rsidRPr="00BD2C36">
        <w:rPr>
          <w:i w:val="0"/>
          <w:iCs/>
          <w:color w:val="auto"/>
          <w:sz w:val="22"/>
          <w:szCs w:val="22"/>
          <w:lang w:val="lt-LT"/>
        </w:rPr>
        <w:t>/V).</w:t>
      </w:r>
      <w:r w:rsidRPr="004F1772">
        <w:rPr>
          <w:i w:val="0"/>
          <w:iCs/>
          <w:color w:val="auto"/>
          <w:spacing w:val="-2"/>
          <w:sz w:val="22"/>
          <w:szCs w:val="22"/>
          <w:lang w:val="lt-LT"/>
        </w:rPr>
        <w:t xml:space="preserve">Toks 2 ml dozėje </w:t>
      </w:r>
      <w:r w:rsidRPr="00BD2C36">
        <w:rPr>
          <w:i w:val="0"/>
          <w:iCs/>
          <w:color w:val="auto"/>
          <w:sz w:val="22"/>
          <w:szCs w:val="22"/>
          <w:lang w:val="lt-LT"/>
        </w:rPr>
        <w:t>esantis alkoholio kiekis atitinka mažiau kaip 2 ml alaus ar 0,8 ml vyno.</w:t>
      </w:r>
    </w:p>
    <w:p w14:paraId="5BEDF2A5" w14:textId="77777777" w:rsidR="00E51525" w:rsidRPr="00BD2C36" w:rsidRDefault="00E51525" w:rsidP="00E51525">
      <w:pPr>
        <w:pStyle w:val="Pagrindinistekstas"/>
        <w:kinsoku w:val="0"/>
        <w:overflowPunct w:val="0"/>
        <w:rPr>
          <w:i w:val="0"/>
          <w:iCs/>
          <w:color w:val="auto"/>
          <w:sz w:val="22"/>
          <w:szCs w:val="22"/>
          <w:lang w:val="lt-LT"/>
        </w:rPr>
      </w:pPr>
    </w:p>
    <w:p w14:paraId="528278D6" w14:textId="77777777" w:rsidR="00E51525" w:rsidRPr="00BD2C36" w:rsidRDefault="00E51525" w:rsidP="00E51525">
      <w:pPr>
        <w:pStyle w:val="Pagrindinistekstas"/>
        <w:kinsoku w:val="0"/>
        <w:overflowPunct w:val="0"/>
        <w:rPr>
          <w:i w:val="0"/>
          <w:iCs/>
          <w:color w:val="auto"/>
          <w:sz w:val="22"/>
          <w:szCs w:val="22"/>
          <w:lang w:val="lt-LT"/>
        </w:rPr>
      </w:pPr>
      <w:r w:rsidRPr="00BD2C36">
        <w:rPr>
          <w:i w:val="0"/>
          <w:iCs/>
          <w:color w:val="auto"/>
          <w:sz w:val="22"/>
          <w:szCs w:val="22"/>
          <w:lang w:val="lt-LT"/>
        </w:rPr>
        <w:t>Mažas alkoholio kiekis, esantis šio vaisto sudėtyje, nesukelia pastebimo poveikio.</w:t>
      </w:r>
    </w:p>
    <w:p w14:paraId="72627BDC" w14:textId="77777777" w:rsidR="00E51525" w:rsidRPr="00011A34" w:rsidRDefault="00E51525" w:rsidP="00E51525">
      <w:pPr>
        <w:pStyle w:val="prastasiniatinklio"/>
        <w:spacing w:before="0" w:beforeAutospacing="0" w:after="0" w:afterAutospacing="0"/>
        <w:rPr>
          <w:b/>
          <w:bCs/>
          <w:sz w:val="22"/>
          <w:szCs w:val="22"/>
        </w:rPr>
      </w:pPr>
    </w:p>
    <w:p w14:paraId="4736AA1F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b/>
          <w:bCs/>
          <w:sz w:val="22"/>
          <w:szCs w:val="22"/>
        </w:rPr>
      </w:pPr>
    </w:p>
    <w:p w14:paraId="17294334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r w:rsidRPr="00D70D11">
        <w:rPr>
          <w:b/>
          <w:bCs/>
          <w:sz w:val="22"/>
          <w:szCs w:val="22"/>
        </w:rPr>
        <w:t xml:space="preserve">3. Kaip vartoti </w:t>
      </w:r>
      <w:proofErr w:type="spellStart"/>
      <w:r>
        <w:rPr>
          <w:b/>
          <w:bCs/>
          <w:sz w:val="22"/>
          <w:szCs w:val="22"/>
        </w:rPr>
        <w:t>Eribulin</w:t>
      </w:r>
      <w:proofErr w:type="spellEnd"/>
      <w:r>
        <w:rPr>
          <w:b/>
          <w:bCs/>
          <w:sz w:val="22"/>
          <w:szCs w:val="22"/>
        </w:rPr>
        <w:t xml:space="preserve"> ADVZ</w:t>
      </w:r>
      <w:r w:rsidRPr="00D70D11">
        <w:rPr>
          <w:b/>
          <w:bCs/>
          <w:sz w:val="22"/>
          <w:szCs w:val="22"/>
        </w:rPr>
        <w:t xml:space="preserve"> </w:t>
      </w:r>
    </w:p>
    <w:p w14:paraId="2503D07F" w14:textId="77777777" w:rsidR="00E51525" w:rsidRPr="00D70D11" w:rsidRDefault="00E51525" w:rsidP="00E51525">
      <w:pPr>
        <w:rPr>
          <w:rStyle w:val="rynqvb"/>
        </w:rPr>
      </w:pPr>
    </w:p>
    <w:p w14:paraId="1E62713B" w14:textId="77777777" w:rsidR="00E51525" w:rsidRPr="00D70D11" w:rsidRDefault="00E51525" w:rsidP="00E51525">
      <w:r w:rsidRPr="00695BC0">
        <w:rPr>
          <w:rStyle w:val="rynqvb"/>
          <w:sz w:val="22"/>
          <w:szCs w:val="22"/>
        </w:rPr>
        <w:t>Šį vaistą</w:t>
      </w:r>
      <w:r w:rsidRPr="00523739">
        <w:rPr>
          <w:sz w:val="22"/>
          <w:szCs w:val="22"/>
        </w:rPr>
        <w:t xml:space="preserve"> Jums į</w:t>
      </w:r>
      <w:r w:rsidRPr="00D70D11">
        <w:rPr>
          <w:sz w:val="22"/>
          <w:szCs w:val="22"/>
        </w:rPr>
        <w:t xml:space="preserve"> veną per 2–5 minutes suleis kvalifikuotas sveikatos </w:t>
      </w:r>
      <w:proofErr w:type="spellStart"/>
      <w:r w:rsidRPr="00D70D11">
        <w:rPr>
          <w:sz w:val="22"/>
          <w:szCs w:val="22"/>
        </w:rPr>
        <w:t>priežiūros</w:t>
      </w:r>
      <w:proofErr w:type="spellEnd"/>
      <w:r w:rsidRPr="00D70D11">
        <w:rPr>
          <w:sz w:val="22"/>
          <w:szCs w:val="22"/>
        </w:rPr>
        <w:t xml:space="preserve"> specialistas. Jums bus suleista dozė, parinkta pagal </w:t>
      </w:r>
      <w:proofErr w:type="spellStart"/>
      <w:r w:rsidRPr="00D70D11">
        <w:rPr>
          <w:sz w:val="22"/>
          <w:szCs w:val="22"/>
        </w:rPr>
        <w:t>Jūsu</w:t>
      </w:r>
      <w:proofErr w:type="spellEnd"/>
      <w:r w:rsidRPr="00D70D11">
        <w:rPr>
          <w:sz w:val="22"/>
          <w:szCs w:val="22"/>
        </w:rPr>
        <w:t xml:space="preserve">̨ </w:t>
      </w:r>
      <w:proofErr w:type="spellStart"/>
      <w:r w:rsidRPr="00D70D11">
        <w:rPr>
          <w:sz w:val="22"/>
          <w:szCs w:val="22"/>
        </w:rPr>
        <w:t>kūno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paviršiaus</w:t>
      </w:r>
      <w:proofErr w:type="spellEnd"/>
      <w:r w:rsidRPr="00D70D11">
        <w:rPr>
          <w:sz w:val="22"/>
          <w:szCs w:val="22"/>
        </w:rPr>
        <w:t xml:space="preserve"> plotą (</w:t>
      </w:r>
      <w:proofErr w:type="spellStart"/>
      <w:r w:rsidRPr="00D70D11">
        <w:rPr>
          <w:sz w:val="22"/>
          <w:szCs w:val="22"/>
        </w:rPr>
        <w:t>išreikšta</w:t>
      </w:r>
      <w:proofErr w:type="spellEnd"/>
      <w:r w:rsidRPr="00D70D11">
        <w:rPr>
          <w:sz w:val="22"/>
          <w:szCs w:val="22"/>
        </w:rPr>
        <w:t>̨ kvadratiniais metrais, arba m</w:t>
      </w:r>
      <w:r w:rsidRPr="00D70D11">
        <w:rPr>
          <w:position w:val="8"/>
          <w:sz w:val="14"/>
          <w:szCs w:val="14"/>
        </w:rPr>
        <w:t>2</w:t>
      </w:r>
      <w:r w:rsidRPr="00D70D11">
        <w:rPr>
          <w:sz w:val="22"/>
          <w:szCs w:val="22"/>
        </w:rPr>
        <w:t xml:space="preserve">), kuris </w:t>
      </w:r>
      <w:proofErr w:type="spellStart"/>
      <w:r w:rsidRPr="00D70D11">
        <w:rPr>
          <w:sz w:val="22"/>
          <w:szCs w:val="22"/>
        </w:rPr>
        <w:t>apskaičiuojamas</w:t>
      </w:r>
      <w:proofErr w:type="spellEnd"/>
      <w:r w:rsidRPr="00D70D11">
        <w:rPr>
          <w:sz w:val="22"/>
          <w:szCs w:val="22"/>
        </w:rPr>
        <w:t xml:space="preserve"> pagal </w:t>
      </w:r>
      <w:proofErr w:type="spellStart"/>
      <w:r w:rsidRPr="00D70D11">
        <w:rPr>
          <w:sz w:val="22"/>
          <w:szCs w:val="22"/>
        </w:rPr>
        <w:t>Jūsu</w:t>
      </w:r>
      <w:proofErr w:type="spellEnd"/>
      <w:r w:rsidRPr="00D70D11">
        <w:rPr>
          <w:sz w:val="22"/>
          <w:szCs w:val="22"/>
        </w:rPr>
        <w:t xml:space="preserve">̨ svorį ir </w:t>
      </w:r>
      <w:proofErr w:type="spellStart"/>
      <w:r w:rsidRPr="00D70D11">
        <w:rPr>
          <w:sz w:val="22"/>
          <w:szCs w:val="22"/>
        </w:rPr>
        <w:t>ūgi</w:t>
      </w:r>
      <w:proofErr w:type="spellEnd"/>
      <w:r w:rsidRPr="00D70D11">
        <w:rPr>
          <w:sz w:val="22"/>
          <w:szCs w:val="22"/>
        </w:rPr>
        <w:t xml:space="preserve">̨. </w:t>
      </w:r>
      <w:proofErr w:type="spellStart"/>
      <w:r w:rsidRPr="00D70D11">
        <w:rPr>
          <w:sz w:val="22"/>
          <w:szCs w:val="22"/>
        </w:rPr>
        <w:t>Įprasta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Eribulin</w:t>
      </w:r>
      <w:proofErr w:type="spellEnd"/>
      <w:r>
        <w:rPr>
          <w:sz w:val="22"/>
          <w:szCs w:val="22"/>
        </w:rPr>
        <w:t xml:space="preserve"> ADVZ</w:t>
      </w:r>
      <w:r w:rsidRPr="00D70D11">
        <w:rPr>
          <w:sz w:val="22"/>
          <w:szCs w:val="22"/>
        </w:rPr>
        <w:t xml:space="preserve"> dozė yra 1,23</w:t>
      </w:r>
      <w:r>
        <w:rPr>
          <w:sz w:val="22"/>
          <w:szCs w:val="22"/>
        </w:rPr>
        <w:t> </w:t>
      </w:r>
      <w:r w:rsidRPr="00D70D11">
        <w:rPr>
          <w:sz w:val="22"/>
          <w:szCs w:val="22"/>
        </w:rPr>
        <w:t>mg/m</w:t>
      </w:r>
      <w:r w:rsidRPr="00D70D11">
        <w:rPr>
          <w:position w:val="10"/>
          <w:sz w:val="14"/>
          <w:szCs w:val="14"/>
        </w:rPr>
        <w:t>2</w:t>
      </w:r>
      <w:r w:rsidRPr="00D70D11">
        <w:rPr>
          <w:sz w:val="22"/>
          <w:szCs w:val="22"/>
        </w:rPr>
        <w:t xml:space="preserve">, </w:t>
      </w:r>
      <w:proofErr w:type="spellStart"/>
      <w:r w:rsidRPr="00D70D11">
        <w:rPr>
          <w:sz w:val="22"/>
          <w:szCs w:val="22"/>
        </w:rPr>
        <w:t>tačiau</w:t>
      </w:r>
      <w:proofErr w:type="spellEnd"/>
      <w:r w:rsidRPr="00D70D11">
        <w:rPr>
          <w:sz w:val="22"/>
          <w:szCs w:val="22"/>
        </w:rPr>
        <w:t xml:space="preserve"> gydytojas gali ją koreguoti, remdamasis </w:t>
      </w:r>
      <w:proofErr w:type="spellStart"/>
      <w:r w:rsidRPr="00D70D11">
        <w:rPr>
          <w:sz w:val="22"/>
          <w:szCs w:val="22"/>
        </w:rPr>
        <w:t>Jūsu</w:t>
      </w:r>
      <w:proofErr w:type="spellEnd"/>
      <w:r w:rsidRPr="00D70D11">
        <w:rPr>
          <w:sz w:val="22"/>
          <w:szCs w:val="22"/>
        </w:rPr>
        <w:t xml:space="preserve">̨ kraujo tyrimų rezultatais arba kitais veiksniais. Siekiant </w:t>
      </w:r>
      <w:proofErr w:type="spellStart"/>
      <w:r w:rsidRPr="00D70D11">
        <w:rPr>
          <w:sz w:val="22"/>
          <w:szCs w:val="22"/>
        </w:rPr>
        <w:t>užtikrinti</w:t>
      </w:r>
      <w:proofErr w:type="spellEnd"/>
      <w:r w:rsidRPr="00D70D11">
        <w:rPr>
          <w:sz w:val="22"/>
          <w:szCs w:val="22"/>
        </w:rPr>
        <w:t xml:space="preserve">, kad </w:t>
      </w:r>
      <w:proofErr w:type="spellStart"/>
      <w:r w:rsidRPr="00D70D11">
        <w:rPr>
          <w:sz w:val="22"/>
          <w:szCs w:val="22"/>
        </w:rPr>
        <w:t>būtu</w:t>
      </w:r>
      <w:proofErr w:type="spellEnd"/>
      <w:r w:rsidRPr="00D70D11">
        <w:rPr>
          <w:sz w:val="22"/>
          <w:szCs w:val="22"/>
        </w:rPr>
        <w:t xml:space="preserve">̨ </w:t>
      </w:r>
      <w:r w:rsidRPr="00523739">
        <w:rPr>
          <w:sz w:val="22"/>
          <w:szCs w:val="22"/>
        </w:rPr>
        <w:t xml:space="preserve">suleista </w:t>
      </w:r>
      <w:r w:rsidRPr="00695BC0">
        <w:rPr>
          <w:rStyle w:val="rynqvb"/>
          <w:sz w:val="22"/>
          <w:szCs w:val="22"/>
        </w:rPr>
        <w:t>visą šio vaisto dozė</w:t>
      </w:r>
      <w:r w:rsidRPr="00D70D11">
        <w:rPr>
          <w:sz w:val="22"/>
          <w:szCs w:val="22"/>
        </w:rPr>
        <w:t xml:space="preserve">, rekomenduojama suleidus </w:t>
      </w:r>
      <w:proofErr w:type="spellStart"/>
      <w:r>
        <w:rPr>
          <w:sz w:val="22"/>
          <w:szCs w:val="22"/>
        </w:rPr>
        <w:t>Eribulin</w:t>
      </w:r>
      <w:proofErr w:type="spellEnd"/>
      <w:r>
        <w:rPr>
          <w:sz w:val="22"/>
          <w:szCs w:val="22"/>
        </w:rPr>
        <w:t xml:space="preserve"> ADVZ</w:t>
      </w:r>
      <w:r w:rsidRPr="00D70D11">
        <w:rPr>
          <w:sz w:val="22"/>
          <w:szCs w:val="22"/>
        </w:rPr>
        <w:t xml:space="preserve"> suleisti į veną fiziologinio tirpalo. </w:t>
      </w:r>
    </w:p>
    <w:p w14:paraId="419E96C9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b/>
          <w:bCs/>
          <w:sz w:val="22"/>
          <w:szCs w:val="22"/>
        </w:rPr>
      </w:pPr>
    </w:p>
    <w:p w14:paraId="7C0B7941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r w:rsidRPr="00D70D11">
        <w:rPr>
          <w:b/>
          <w:bCs/>
          <w:sz w:val="22"/>
          <w:szCs w:val="22"/>
        </w:rPr>
        <w:t xml:space="preserve">Kaip </w:t>
      </w:r>
      <w:proofErr w:type="spellStart"/>
      <w:r w:rsidRPr="00D70D11">
        <w:rPr>
          <w:b/>
          <w:bCs/>
          <w:sz w:val="22"/>
          <w:szCs w:val="22"/>
        </w:rPr>
        <w:t>dažnai</w:t>
      </w:r>
      <w:proofErr w:type="spellEnd"/>
      <w:r w:rsidRPr="00D70D11">
        <w:rPr>
          <w:b/>
          <w:bCs/>
          <w:sz w:val="22"/>
          <w:szCs w:val="22"/>
        </w:rPr>
        <w:t xml:space="preserve"> Jums bus </w:t>
      </w:r>
      <w:proofErr w:type="spellStart"/>
      <w:r w:rsidRPr="00D70D11">
        <w:rPr>
          <w:b/>
          <w:bCs/>
          <w:sz w:val="22"/>
          <w:szCs w:val="22"/>
        </w:rPr>
        <w:t>leidžiamas</w:t>
      </w:r>
      <w:proofErr w:type="spellEnd"/>
      <w:r w:rsidRPr="00D70D11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Eribulin</w:t>
      </w:r>
      <w:proofErr w:type="spellEnd"/>
      <w:r>
        <w:rPr>
          <w:b/>
          <w:bCs/>
          <w:sz w:val="22"/>
          <w:szCs w:val="22"/>
        </w:rPr>
        <w:t xml:space="preserve"> ADVZ</w:t>
      </w:r>
      <w:r w:rsidRPr="00D70D11">
        <w:rPr>
          <w:b/>
          <w:bCs/>
          <w:sz w:val="22"/>
          <w:szCs w:val="22"/>
        </w:rPr>
        <w:t xml:space="preserve">? </w:t>
      </w:r>
    </w:p>
    <w:p w14:paraId="5F37A374" w14:textId="77777777" w:rsidR="00E51525" w:rsidRPr="00D70D11" w:rsidRDefault="00E51525" w:rsidP="00E51525">
      <w:r w:rsidRPr="00695BC0">
        <w:rPr>
          <w:rStyle w:val="rynqvb"/>
          <w:sz w:val="22"/>
          <w:szCs w:val="22"/>
        </w:rPr>
        <w:t>Šis vaistas paprastai</w:t>
      </w:r>
      <w:r w:rsidRPr="00D70D11">
        <w:rPr>
          <w:rStyle w:val="rynqvb"/>
        </w:rPr>
        <w:t xml:space="preserve"> </w:t>
      </w:r>
      <w:proofErr w:type="spellStart"/>
      <w:r w:rsidRPr="00D70D11">
        <w:rPr>
          <w:sz w:val="22"/>
          <w:szCs w:val="22"/>
        </w:rPr>
        <w:t>leidžiamas</w:t>
      </w:r>
      <w:proofErr w:type="spellEnd"/>
      <w:r w:rsidRPr="00D70D11">
        <w:rPr>
          <w:sz w:val="22"/>
          <w:szCs w:val="22"/>
        </w:rPr>
        <w:t xml:space="preserve"> kiekvieno 21 dienos ciklo 1-ąją ir 8-ąją dieną. Gydytojas nustatys, kiek gydymo ciklų Jums reikia skirti. Priklausomai nuo </w:t>
      </w:r>
      <w:proofErr w:type="spellStart"/>
      <w:r w:rsidRPr="00D70D11">
        <w:rPr>
          <w:sz w:val="22"/>
          <w:szCs w:val="22"/>
        </w:rPr>
        <w:t>Jūsu</w:t>
      </w:r>
      <w:proofErr w:type="spellEnd"/>
      <w:r w:rsidRPr="00D70D11">
        <w:rPr>
          <w:sz w:val="22"/>
          <w:szCs w:val="22"/>
        </w:rPr>
        <w:t xml:space="preserve">̨ kraujo tyrimų rezultatų, gydytojui gali </w:t>
      </w:r>
      <w:proofErr w:type="spellStart"/>
      <w:r w:rsidRPr="00D70D11">
        <w:rPr>
          <w:sz w:val="22"/>
          <w:szCs w:val="22"/>
        </w:rPr>
        <w:t>reikėti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atidėti</w:t>
      </w:r>
      <w:proofErr w:type="spellEnd"/>
      <w:r w:rsidRPr="00D70D11">
        <w:rPr>
          <w:sz w:val="22"/>
          <w:szCs w:val="22"/>
        </w:rPr>
        <w:t xml:space="preserve"> vaisto </w:t>
      </w:r>
      <w:proofErr w:type="spellStart"/>
      <w:r w:rsidRPr="00D70D11">
        <w:rPr>
          <w:sz w:val="22"/>
          <w:szCs w:val="22"/>
        </w:rPr>
        <w:t>vartojima</w:t>
      </w:r>
      <w:proofErr w:type="spellEnd"/>
      <w:r w:rsidRPr="00D70D11">
        <w:rPr>
          <w:sz w:val="22"/>
          <w:szCs w:val="22"/>
        </w:rPr>
        <w:t xml:space="preserve">̨, kol kraujo tyrimų rezultatai normalizuosis. Po to gydytojas taip pat gali </w:t>
      </w:r>
      <w:proofErr w:type="spellStart"/>
      <w:r w:rsidRPr="00D70D11">
        <w:rPr>
          <w:sz w:val="22"/>
          <w:szCs w:val="22"/>
        </w:rPr>
        <w:t>nuspręsti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sumažinti</w:t>
      </w:r>
      <w:proofErr w:type="spellEnd"/>
      <w:r w:rsidRPr="00D70D11">
        <w:rPr>
          <w:sz w:val="22"/>
          <w:szCs w:val="22"/>
        </w:rPr>
        <w:t xml:space="preserve"> Jums skiriamą dozę. </w:t>
      </w:r>
    </w:p>
    <w:p w14:paraId="74868842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r w:rsidRPr="00D70D11">
        <w:rPr>
          <w:sz w:val="22"/>
          <w:szCs w:val="22"/>
        </w:rPr>
        <w:t xml:space="preserve">Jeigu kiltų daugiau klausimų </w:t>
      </w:r>
      <w:proofErr w:type="spellStart"/>
      <w:r w:rsidRPr="00D70D11">
        <w:rPr>
          <w:sz w:val="22"/>
          <w:szCs w:val="22"/>
        </w:rPr>
        <w:t>dėl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šio</w:t>
      </w:r>
      <w:proofErr w:type="spellEnd"/>
      <w:r w:rsidRPr="00D70D11">
        <w:rPr>
          <w:sz w:val="22"/>
          <w:szCs w:val="22"/>
        </w:rPr>
        <w:t xml:space="preserve"> vaisto vartojimo, </w:t>
      </w:r>
      <w:proofErr w:type="spellStart"/>
      <w:r w:rsidRPr="00D70D11">
        <w:rPr>
          <w:sz w:val="22"/>
          <w:szCs w:val="22"/>
        </w:rPr>
        <w:t>kreipkitės</w:t>
      </w:r>
      <w:proofErr w:type="spellEnd"/>
      <w:r w:rsidRPr="00D70D11">
        <w:rPr>
          <w:sz w:val="22"/>
          <w:szCs w:val="22"/>
        </w:rPr>
        <w:t xml:space="preserve"> į gydytoją. </w:t>
      </w:r>
    </w:p>
    <w:p w14:paraId="68263420" w14:textId="77777777" w:rsidR="00E51525" w:rsidRDefault="00E51525" w:rsidP="00E51525">
      <w:pPr>
        <w:pStyle w:val="prastasiniatinklio"/>
        <w:spacing w:before="0" w:beforeAutospacing="0" w:after="0" w:afterAutospacing="0"/>
      </w:pPr>
    </w:p>
    <w:p w14:paraId="1CAA9C0C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</w:p>
    <w:p w14:paraId="58314BD4" w14:textId="77777777" w:rsidR="00E51525" w:rsidRDefault="00E51525" w:rsidP="00E51525">
      <w:pPr>
        <w:pStyle w:val="prastasiniatinklio"/>
        <w:spacing w:before="0" w:beforeAutospacing="0" w:after="0" w:afterAutospacing="0"/>
        <w:rPr>
          <w:b/>
          <w:bCs/>
          <w:sz w:val="22"/>
          <w:szCs w:val="22"/>
        </w:rPr>
      </w:pPr>
      <w:r w:rsidRPr="00D70D11">
        <w:rPr>
          <w:b/>
          <w:bCs/>
          <w:sz w:val="22"/>
          <w:szCs w:val="22"/>
        </w:rPr>
        <w:t xml:space="preserve">4. Galimas </w:t>
      </w:r>
      <w:proofErr w:type="spellStart"/>
      <w:r w:rsidRPr="00D70D11">
        <w:rPr>
          <w:b/>
          <w:bCs/>
          <w:sz w:val="22"/>
          <w:szCs w:val="22"/>
        </w:rPr>
        <w:t>šalutinis</w:t>
      </w:r>
      <w:proofErr w:type="spellEnd"/>
      <w:r w:rsidRPr="00D70D11">
        <w:rPr>
          <w:b/>
          <w:bCs/>
          <w:sz w:val="22"/>
          <w:szCs w:val="22"/>
        </w:rPr>
        <w:t xml:space="preserve"> poveikis </w:t>
      </w:r>
    </w:p>
    <w:p w14:paraId="7636EB30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</w:p>
    <w:p w14:paraId="33E99536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proofErr w:type="spellStart"/>
      <w:r w:rsidRPr="00D70D11">
        <w:rPr>
          <w:sz w:val="22"/>
          <w:szCs w:val="22"/>
        </w:rPr>
        <w:t>Šis</w:t>
      </w:r>
      <w:proofErr w:type="spellEnd"/>
      <w:r w:rsidRPr="00D70D11">
        <w:rPr>
          <w:sz w:val="22"/>
          <w:szCs w:val="22"/>
        </w:rPr>
        <w:t xml:space="preserve"> vaistas, kaip ir visi kiti, gali sukelti </w:t>
      </w:r>
      <w:proofErr w:type="spellStart"/>
      <w:r w:rsidRPr="00D70D11">
        <w:rPr>
          <w:sz w:val="22"/>
          <w:szCs w:val="22"/>
        </w:rPr>
        <w:t>šalutini</w:t>
      </w:r>
      <w:proofErr w:type="spellEnd"/>
      <w:r w:rsidRPr="00D70D11">
        <w:rPr>
          <w:sz w:val="22"/>
          <w:szCs w:val="22"/>
        </w:rPr>
        <w:t xml:space="preserve">̨ poveikį, nors jis </w:t>
      </w:r>
      <w:proofErr w:type="spellStart"/>
      <w:r w:rsidRPr="00D70D11">
        <w:rPr>
          <w:sz w:val="22"/>
          <w:szCs w:val="22"/>
        </w:rPr>
        <w:t>pasireiškia</w:t>
      </w:r>
      <w:proofErr w:type="spellEnd"/>
      <w:r w:rsidRPr="00D70D11">
        <w:rPr>
          <w:sz w:val="22"/>
          <w:szCs w:val="22"/>
        </w:rPr>
        <w:t xml:space="preserve"> ne visiems </w:t>
      </w:r>
      <w:proofErr w:type="spellStart"/>
      <w:r w:rsidRPr="00D70D11">
        <w:rPr>
          <w:sz w:val="22"/>
          <w:szCs w:val="22"/>
        </w:rPr>
        <w:t>žmonėms</w:t>
      </w:r>
      <w:proofErr w:type="spellEnd"/>
      <w:r w:rsidRPr="00D70D11">
        <w:rPr>
          <w:sz w:val="22"/>
          <w:szCs w:val="22"/>
        </w:rPr>
        <w:t xml:space="preserve">. </w:t>
      </w:r>
    </w:p>
    <w:p w14:paraId="230E0D5D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b/>
          <w:bCs/>
        </w:rPr>
      </w:pPr>
      <w:r w:rsidRPr="00D70D11">
        <w:rPr>
          <w:sz w:val="22"/>
          <w:szCs w:val="22"/>
        </w:rPr>
        <w:t xml:space="preserve">Jeigu </w:t>
      </w:r>
      <w:proofErr w:type="spellStart"/>
      <w:r w:rsidRPr="00D70D11">
        <w:rPr>
          <w:sz w:val="22"/>
          <w:szCs w:val="22"/>
        </w:rPr>
        <w:t>pasireiške</w:t>
      </w:r>
      <w:proofErr w:type="spellEnd"/>
      <w:r w:rsidRPr="00D70D11">
        <w:rPr>
          <w:sz w:val="22"/>
          <w:szCs w:val="22"/>
        </w:rPr>
        <w:t xml:space="preserve">̇ kuris nors </w:t>
      </w:r>
      <w:proofErr w:type="spellStart"/>
      <w:r w:rsidRPr="00D70D11">
        <w:rPr>
          <w:sz w:val="22"/>
          <w:szCs w:val="22"/>
        </w:rPr>
        <w:t>is</w:t>
      </w:r>
      <w:proofErr w:type="spellEnd"/>
      <w:r w:rsidRPr="00D70D11">
        <w:rPr>
          <w:sz w:val="22"/>
          <w:szCs w:val="22"/>
        </w:rPr>
        <w:t>̌ toliau nurodytų sunkių simptomų</w:t>
      </w:r>
      <w:r w:rsidRPr="00D70D11">
        <w:rPr>
          <w:b/>
          <w:bCs/>
          <w:sz w:val="22"/>
          <w:szCs w:val="22"/>
        </w:rPr>
        <w:t xml:space="preserve">, nutraukite </w:t>
      </w:r>
      <w:proofErr w:type="spellStart"/>
      <w:r>
        <w:rPr>
          <w:b/>
          <w:bCs/>
          <w:sz w:val="22"/>
          <w:szCs w:val="22"/>
        </w:rPr>
        <w:t>Eribulin</w:t>
      </w:r>
      <w:proofErr w:type="spellEnd"/>
      <w:r>
        <w:rPr>
          <w:b/>
          <w:bCs/>
          <w:sz w:val="22"/>
          <w:szCs w:val="22"/>
        </w:rPr>
        <w:t xml:space="preserve"> ADVZ</w:t>
      </w:r>
      <w:r w:rsidRPr="00D70D11">
        <w:rPr>
          <w:b/>
          <w:bCs/>
          <w:sz w:val="22"/>
          <w:szCs w:val="22"/>
        </w:rPr>
        <w:t xml:space="preserve"> </w:t>
      </w:r>
      <w:proofErr w:type="spellStart"/>
      <w:r w:rsidRPr="00D70D11">
        <w:rPr>
          <w:b/>
          <w:bCs/>
          <w:sz w:val="22"/>
          <w:szCs w:val="22"/>
        </w:rPr>
        <w:t>vartojima</w:t>
      </w:r>
      <w:proofErr w:type="spellEnd"/>
      <w:r w:rsidRPr="00D70D11">
        <w:rPr>
          <w:b/>
          <w:bCs/>
          <w:sz w:val="22"/>
          <w:szCs w:val="22"/>
        </w:rPr>
        <w:t xml:space="preserve">̨ ir nedelsdami </w:t>
      </w:r>
      <w:proofErr w:type="spellStart"/>
      <w:r w:rsidRPr="00D70D11">
        <w:rPr>
          <w:b/>
          <w:bCs/>
          <w:sz w:val="22"/>
          <w:szCs w:val="22"/>
        </w:rPr>
        <w:t>kreipkitės</w:t>
      </w:r>
      <w:proofErr w:type="spellEnd"/>
      <w:r w:rsidRPr="00D70D11">
        <w:rPr>
          <w:b/>
          <w:bCs/>
          <w:sz w:val="22"/>
          <w:szCs w:val="22"/>
        </w:rPr>
        <w:t xml:space="preserve"> </w:t>
      </w:r>
      <w:proofErr w:type="spellStart"/>
      <w:r w:rsidRPr="00D70D11">
        <w:rPr>
          <w:b/>
          <w:bCs/>
          <w:sz w:val="22"/>
          <w:szCs w:val="22"/>
        </w:rPr>
        <w:t>medicininės</w:t>
      </w:r>
      <w:proofErr w:type="spellEnd"/>
      <w:r w:rsidRPr="00D70D11">
        <w:rPr>
          <w:b/>
          <w:bCs/>
          <w:sz w:val="22"/>
          <w:szCs w:val="22"/>
        </w:rPr>
        <w:t xml:space="preserve"> pagalbos: </w:t>
      </w:r>
    </w:p>
    <w:p w14:paraId="6D236CF8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360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karščiavimas</w:t>
      </w:r>
      <w:proofErr w:type="spellEnd"/>
      <w:r w:rsidRPr="00D70D11">
        <w:rPr>
          <w:sz w:val="22"/>
          <w:szCs w:val="22"/>
        </w:rPr>
        <w:t xml:space="preserve">, su </w:t>
      </w:r>
      <w:proofErr w:type="spellStart"/>
      <w:r w:rsidRPr="00D70D11">
        <w:rPr>
          <w:sz w:val="22"/>
          <w:szCs w:val="22"/>
        </w:rPr>
        <w:t>padažnėjusiu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širdies</w:t>
      </w:r>
      <w:proofErr w:type="spellEnd"/>
      <w:r w:rsidRPr="00D70D11">
        <w:rPr>
          <w:sz w:val="22"/>
          <w:szCs w:val="22"/>
        </w:rPr>
        <w:t xml:space="preserve"> plakimu, greitas, </w:t>
      </w:r>
      <w:proofErr w:type="spellStart"/>
      <w:r w:rsidRPr="00D70D11">
        <w:rPr>
          <w:sz w:val="22"/>
          <w:szCs w:val="22"/>
        </w:rPr>
        <w:t>paviršutiniškas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kvėpavimas</w:t>
      </w:r>
      <w:proofErr w:type="spellEnd"/>
      <w:r w:rsidRPr="00D70D11">
        <w:rPr>
          <w:sz w:val="22"/>
          <w:szCs w:val="22"/>
        </w:rPr>
        <w:t xml:space="preserve">, </w:t>
      </w:r>
      <w:proofErr w:type="spellStart"/>
      <w:r w:rsidRPr="00D70D11">
        <w:rPr>
          <w:sz w:val="22"/>
          <w:szCs w:val="22"/>
        </w:rPr>
        <w:t>šalta</w:t>
      </w:r>
      <w:proofErr w:type="spellEnd"/>
      <w:r w:rsidRPr="00D70D11">
        <w:rPr>
          <w:sz w:val="22"/>
          <w:szCs w:val="22"/>
        </w:rPr>
        <w:t xml:space="preserve">, </w:t>
      </w:r>
      <w:proofErr w:type="spellStart"/>
      <w:r w:rsidRPr="00D70D11">
        <w:rPr>
          <w:sz w:val="22"/>
          <w:szCs w:val="22"/>
        </w:rPr>
        <w:t>išblyškusi</w:t>
      </w:r>
      <w:proofErr w:type="spellEnd"/>
      <w:r w:rsidRPr="00D70D11">
        <w:rPr>
          <w:sz w:val="22"/>
          <w:szCs w:val="22"/>
        </w:rPr>
        <w:t xml:space="preserve">, </w:t>
      </w:r>
      <w:proofErr w:type="spellStart"/>
      <w:r w:rsidRPr="00D70D11">
        <w:rPr>
          <w:sz w:val="22"/>
          <w:szCs w:val="22"/>
        </w:rPr>
        <w:t>drėgna</w:t>
      </w:r>
      <w:proofErr w:type="spellEnd"/>
      <w:r w:rsidRPr="00D70D11">
        <w:rPr>
          <w:sz w:val="22"/>
          <w:szCs w:val="22"/>
        </w:rPr>
        <w:t xml:space="preserve"> arba </w:t>
      </w:r>
      <w:proofErr w:type="spellStart"/>
      <w:r w:rsidRPr="00D70D11">
        <w:rPr>
          <w:sz w:val="22"/>
          <w:szCs w:val="22"/>
        </w:rPr>
        <w:t>dėmėta</w:t>
      </w:r>
      <w:proofErr w:type="spellEnd"/>
      <w:r w:rsidRPr="00D70D11">
        <w:rPr>
          <w:sz w:val="22"/>
          <w:szCs w:val="22"/>
        </w:rPr>
        <w:t xml:space="preserve"> oda ir (arba) </w:t>
      </w:r>
      <w:proofErr w:type="spellStart"/>
      <w:r w:rsidRPr="00D70D11">
        <w:rPr>
          <w:sz w:val="22"/>
          <w:szCs w:val="22"/>
        </w:rPr>
        <w:t>sumišimas</w:t>
      </w:r>
      <w:proofErr w:type="spellEnd"/>
      <w:r w:rsidRPr="00D70D11">
        <w:rPr>
          <w:sz w:val="22"/>
          <w:szCs w:val="22"/>
        </w:rPr>
        <w:t xml:space="preserve">. Tai gali </w:t>
      </w:r>
      <w:proofErr w:type="spellStart"/>
      <w:r w:rsidRPr="00D70D11">
        <w:rPr>
          <w:sz w:val="22"/>
          <w:szCs w:val="22"/>
        </w:rPr>
        <w:t>būti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būklės</w:t>
      </w:r>
      <w:proofErr w:type="spellEnd"/>
      <w:r w:rsidRPr="00D70D11">
        <w:rPr>
          <w:sz w:val="22"/>
          <w:szCs w:val="22"/>
        </w:rPr>
        <w:t>, vadinamos sepsiu, t.</w:t>
      </w:r>
      <w:r>
        <w:rPr>
          <w:sz w:val="22"/>
          <w:szCs w:val="22"/>
        </w:rPr>
        <w:t> </w:t>
      </w:r>
      <w:r w:rsidRPr="00D70D11">
        <w:rPr>
          <w:sz w:val="22"/>
          <w:szCs w:val="22"/>
        </w:rPr>
        <w:t xml:space="preserve">y. sunkios ir rimtos reakcijos į infekciją, </w:t>
      </w:r>
      <w:proofErr w:type="spellStart"/>
      <w:r w:rsidRPr="00D70D11">
        <w:rPr>
          <w:sz w:val="22"/>
          <w:szCs w:val="22"/>
        </w:rPr>
        <w:t>požymiai</w:t>
      </w:r>
      <w:proofErr w:type="spellEnd"/>
      <w:r w:rsidRPr="00D70D11">
        <w:rPr>
          <w:sz w:val="22"/>
          <w:szCs w:val="22"/>
        </w:rPr>
        <w:t xml:space="preserve">. Sepsis yra </w:t>
      </w:r>
      <w:proofErr w:type="spellStart"/>
      <w:r w:rsidRPr="00D70D11">
        <w:rPr>
          <w:sz w:val="22"/>
          <w:szCs w:val="22"/>
        </w:rPr>
        <w:t>nedažnas</w:t>
      </w:r>
      <w:proofErr w:type="spellEnd"/>
      <w:r w:rsidRPr="00D70D11">
        <w:rPr>
          <w:sz w:val="22"/>
          <w:szCs w:val="22"/>
        </w:rPr>
        <w:t xml:space="preserve"> (gali </w:t>
      </w:r>
      <w:proofErr w:type="spellStart"/>
      <w:r w:rsidRPr="00D70D11">
        <w:rPr>
          <w:sz w:val="22"/>
          <w:szCs w:val="22"/>
        </w:rPr>
        <w:t>pasireikšti</w:t>
      </w:r>
      <w:proofErr w:type="spellEnd"/>
      <w:r w:rsidRPr="00D70D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rečiau </w:t>
      </w:r>
      <w:r w:rsidRPr="00D70D11">
        <w:rPr>
          <w:sz w:val="22"/>
          <w:szCs w:val="22"/>
        </w:rPr>
        <w:t xml:space="preserve">kaip 1 </w:t>
      </w:r>
      <w:proofErr w:type="spellStart"/>
      <w:r w:rsidRPr="00D70D11">
        <w:rPr>
          <w:sz w:val="22"/>
          <w:szCs w:val="22"/>
        </w:rPr>
        <w:t>is</w:t>
      </w:r>
      <w:proofErr w:type="spellEnd"/>
      <w:r w:rsidRPr="00D70D11">
        <w:rPr>
          <w:sz w:val="22"/>
          <w:szCs w:val="22"/>
        </w:rPr>
        <w:t xml:space="preserve">̌ 100 </w:t>
      </w:r>
      <w:r>
        <w:rPr>
          <w:sz w:val="22"/>
          <w:szCs w:val="22"/>
        </w:rPr>
        <w:t>asmenų</w:t>
      </w:r>
      <w:r w:rsidRPr="00D70D11">
        <w:rPr>
          <w:sz w:val="22"/>
          <w:szCs w:val="22"/>
        </w:rPr>
        <w:t xml:space="preserve">) ir gali </w:t>
      </w:r>
      <w:proofErr w:type="spellStart"/>
      <w:r w:rsidRPr="00D70D11">
        <w:rPr>
          <w:sz w:val="22"/>
          <w:szCs w:val="22"/>
        </w:rPr>
        <w:t>būti</w:t>
      </w:r>
      <w:proofErr w:type="spellEnd"/>
      <w:r w:rsidRPr="00D70D11">
        <w:rPr>
          <w:sz w:val="22"/>
          <w:szCs w:val="22"/>
        </w:rPr>
        <w:t xml:space="preserve"> pavojingas gyvybei ir gali sukelti mirtį; </w:t>
      </w:r>
    </w:p>
    <w:p w14:paraId="03184B2D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360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pasunkėjęs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kvėpavimas</w:t>
      </w:r>
      <w:proofErr w:type="spellEnd"/>
      <w:r w:rsidRPr="00D70D11">
        <w:rPr>
          <w:sz w:val="22"/>
          <w:szCs w:val="22"/>
        </w:rPr>
        <w:t xml:space="preserve"> arba veido, burnos, </w:t>
      </w:r>
      <w:proofErr w:type="spellStart"/>
      <w:r w:rsidRPr="00D70D11">
        <w:rPr>
          <w:sz w:val="22"/>
          <w:szCs w:val="22"/>
        </w:rPr>
        <w:t>liežuvio</w:t>
      </w:r>
      <w:proofErr w:type="spellEnd"/>
      <w:r w:rsidRPr="00D70D11">
        <w:rPr>
          <w:sz w:val="22"/>
          <w:szCs w:val="22"/>
        </w:rPr>
        <w:t xml:space="preserve"> ar </w:t>
      </w:r>
      <w:proofErr w:type="spellStart"/>
      <w:r w:rsidRPr="00D70D11">
        <w:rPr>
          <w:sz w:val="22"/>
          <w:szCs w:val="22"/>
        </w:rPr>
        <w:t>ryklės</w:t>
      </w:r>
      <w:proofErr w:type="spellEnd"/>
      <w:r w:rsidRPr="00D70D11">
        <w:rPr>
          <w:sz w:val="22"/>
          <w:szCs w:val="22"/>
        </w:rPr>
        <w:t xml:space="preserve"> (</w:t>
      </w:r>
      <w:proofErr w:type="spellStart"/>
      <w:r w:rsidRPr="00D70D11">
        <w:rPr>
          <w:sz w:val="22"/>
          <w:szCs w:val="22"/>
        </w:rPr>
        <w:t>gerklės</w:t>
      </w:r>
      <w:proofErr w:type="spellEnd"/>
      <w:r w:rsidRPr="00D70D11">
        <w:rPr>
          <w:sz w:val="22"/>
          <w:szCs w:val="22"/>
        </w:rPr>
        <w:t xml:space="preserve">) patinimas. Tai gali </w:t>
      </w:r>
      <w:proofErr w:type="spellStart"/>
      <w:r w:rsidRPr="00D70D11">
        <w:rPr>
          <w:sz w:val="22"/>
          <w:szCs w:val="22"/>
        </w:rPr>
        <w:t>būti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nedažnos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alerginės</w:t>
      </w:r>
      <w:proofErr w:type="spellEnd"/>
      <w:r w:rsidRPr="00D70D11">
        <w:rPr>
          <w:sz w:val="22"/>
          <w:szCs w:val="22"/>
        </w:rPr>
        <w:t xml:space="preserve"> reakcijos </w:t>
      </w:r>
      <w:proofErr w:type="spellStart"/>
      <w:r w:rsidRPr="00D70D11">
        <w:rPr>
          <w:sz w:val="22"/>
          <w:szCs w:val="22"/>
        </w:rPr>
        <w:t>požymiai</w:t>
      </w:r>
      <w:proofErr w:type="spellEnd"/>
      <w:r w:rsidRPr="00D70D11">
        <w:rPr>
          <w:sz w:val="22"/>
          <w:szCs w:val="22"/>
        </w:rPr>
        <w:t xml:space="preserve"> (gali </w:t>
      </w:r>
      <w:proofErr w:type="spellStart"/>
      <w:r w:rsidRPr="00D70D11">
        <w:rPr>
          <w:sz w:val="22"/>
          <w:szCs w:val="22"/>
        </w:rPr>
        <w:t>pasireikšti</w:t>
      </w:r>
      <w:proofErr w:type="spellEnd"/>
      <w:r w:rsidRPr="00D70D11">
        <w:rPr>
          <w:sz w:val="22"/>
          <w:szCs w:val="22"/>
        </w:rPr>
        <w:t xml:space="preserve"> </w:t>
      </w:r>
      <w:r>
        <w:rPr>
          <w:sz w:val="22"/>
          <w:szCs w:val="22"/>
        </w:rPr>
        <w:t>rečiau</w:t>
      </w:r>
      <w:r w:rsidRPr="00D70D11">
        <w:rPr>
          <w:sz w:val="22"/>
          <w:szCs w:val="22"/>
        </w:rPr>
        <w:t xml:space="preserve"> kaip 1 </w:t>
      </w:r>
      <w:proofErr w:type="spellStart"/>
      <w:r w:rsidRPr="00D70D11">
        <w:rPr>
          <w:sz w:val="22"/>
          <w:szCs w:val="22"/>
        </w:rPr>
        <w:t>is</w:t>
      </w:r>
      <w:proofErr w:type="spellEnd"/>
      <w:r w:rsidRPr="00D70D11">
        <w:rPr>
          <w:sz w:val="22"/>
          <w:szCs w:val="22"/>
        </w:rPr>
        <w:t xml:space="preserve">̌ 100 </w:t>
      </w:r>
      <w:r>
        <w:rPr>
          <w:sz w:val="22"/>
          <w:szCs w:val="22"/>
        </w:rPr>
        <w:t>asmenų</w:t>
      </w:r>
      <w:r w:rsidRPr="00D70D11">
        <w:rPr>
          <w:sz w:val="22"/>
          <w:szCs w:val="22"/>
        </w:rPr>
        <w:t xml:space="preserve">); </w:t>
      </w:r>
    </w:p>
    <w:p w14:paraId="5608B22C" w14:textId="77777777" w:rsidR="00E51525" w:rsidRDefault="00E51525" w:rsidP="00E51525">
      <w:pPr>
        <w:pStyle w:val="prastasiniatinklio"/>
        <w:spacing w:before="0" w:beforeAutospacing="0" w:after="0" w:afterAutospacing="0"/>
        <w:ind w:left="360"/>
        <w:rPr>
          <w:sz w:val="22"/>
          <w:szCs w:val="22"/>
        </w:rPr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sunkūs</w:t>
      </w:r>
      <w:proofErr w:type="spellEnd"/>
      <w:r w:rsidRPr="00D70D11">
        <w:rPr>
          <w:sz w:val="22"/>
          <w:szCs w:val="22"/>
        </w:rPr>
        <w:t xml:space="preserve"> odos </w:t>
      </w:r>
      <w:proofErr w:type="spellStart"/>
      <w:r w:rsidRPr="00D70D11">
        <w:rPr>
          <w:sz w:val="22"/>
          <w:szCs w:val="22"/>
        </w:rPr>
        <w:t>išbėrimai</w:t>
      </w:r>
      <w:proofErr w:type="spellEnd"/>
      <w:r w:rsidRPr="00D70D11">
        <w:rPr>
          <w:sz w:val="22"/>
          <w:szCs w:val="22"/>
        </w:rPr>
        <w:t xml:space="preserve"> su odos, burnos, </w:t>
      </w:r>
      <w:proofErr w:type="spellStart"/>
      <w:r w:rsidRPr="00D70D11">
        <w:rPr>
          <w:sz w:val="22"/>
          <w:szCs w:val="22"/>
        </w:rPr>
        <w:t>akiu</w:t>
      </w:r>
      <w:proofErr w:type="spellEnd"/>
      <w:r w:rsidRPr="00D70D11">
        <w:rPr>
          <w:sz w:val="22"/>
          <w:szCs w:val="22"/>
        </w:rPr>
        <w:t xml:space="preserve">̨ ir lyties organų </w:t>
      </w:r>
      <w:proofErr w:type="spellStart"/>
      <w:r w:rsidRPr="00D70D11">
        <w:rPr>
          <w:sz w:val="22"/>
          <w:szCs w:val="22"/>
        </w:rPr>
        <w:t>pūslelėmis</w:t>
      </w:r>
      <w:proofErr w:type="spellEnd"/>
      <w:r w:rsidRPr="00D70D11">
        <w:rPr>
          <w:sz w:val="22"/>
          <w:szCs w:val="22"/>
        </w:rPr>
        <w:t xml:space="preserve">. Tai gali </w:t>
      </w:r>
      <w:proofErr w:type="spellStart"/>
      <w:r w:rsidRPr="00D70D11">
        <w:rPr>
          <w:sz w:val="22"/>
          <w:szCs w:val="22"/>
        </w:rPr>
        <w:t>būti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būklės</w:t>
      </w:r>
      <w:proofErr w:type="spellEnd"/>
      <w:r w:rsidRPr="00D70D11">
        <w:rPr>
          <w:sz w:val="22"/>
          <w:szCs w:val="22"/>
        </w:rPr>
        <w:t xml:space="preserve">, vadinamos </w:t>
      </w:r>
      <w:proofErr w:type="spellStart"/>
      <w:r w:rsidRPr="00D70D11">
        <w:rPr>
          <w:sz w:val="22"/>
          <w:szCs w:val="22"/>
        </w:rPr>
        <w:t>Stivenso-Džonsono</w:t>
      </w:r>
      <w:proofErr w:type="spellEnd"/>
      <w:r w:rsidRPr="00D70D11">
        <w:rPr>
          <w:sz w:val="22"/>
          <w:szCs w:val="22"/>
        </w:rPr>
        <w:t xml:space="preserve"> sindromu / toksine epidermio </w:t>
      </w:r>
      <w:proofErr w:type="spellStart"/>
      <w:r w:rsidRPr="00D70D11">
        <w:rPr>
          <w:sz w:val="22"/>
          <w:szCs w:val="22"/>
        </w:rPr>
        <w:t>nekrolize</w:t>
      </w:r>
      <w:proofErr w:type="spellEnd"/>
      <w:r w:rsidRPr="00D70D11">
        <w:rPr>
          <w:sz w:val="22"/>
          <w:szCs w:val="22"/>
        </w:rPr>
        <w:t xml:space="preserve">, </w:t>
      </w:r>
      <w:proofErr w:type="spellStart"/>
      <w:r w:rsidRPr="00D70D11">
        <w:rPr>
          <w:sz w:val="22"/>
          <w:szCs w:val="22"/>
        </w:rPr>
        <w:t>požymiai</w:t>
      </w:r>
      <w:proofErr w:type="spellEnd"/>
      <w:r w:rsidRPr="00D70D11">
        <w:rPr>
          <w:sz w:val="22"/>
          <w:szCs w:val="22"/>
        </w:rPr>
        <w:t xml:space="preserve">. </w:t>
      </w:r>
      <w:proofErr w:type="spellStart"/>
      <w:r w:rsidRPr="00D70D11">
        <w:rPr>
          <w:sz w:val="22"/>
          <w:szCs w:val="22"/>
        </w:rPr>
        <w:t>Šios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būklės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dažnis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nežinomas</w:t>
      </w:r>
      <w:proofErr w:type="spellEnd"/>
      <w:r w:rsidRPr="00D70D11">
        <w:rPr>
          <w:sz w:val="22"/>
          <w:szCs w:val="22"/>
        </w:rPr>
        <w:t xml:space="preserve">, bet ji gali </w:t>
      </w:r>
      <w:proofErr w:type="spellStart"/>
      <w:r w:rsidRPr="00D70D11">
        <w:rPr>
          <w:sz w:val="22"/>
          <w:szCs w:val="22"/>
        </w:rPr>
        <w:t>būti</w:t>
      </w:r>
      <w:proofErr w:type="spellEnd"/>
      <w:r w:rsidRPr="00D70D11">
        <w:rPr>
          <w:sz w:val="22"/>
          <w:szCs w:val="22"/>
        </w:rPr>
        <w:t xml:space="preserve"> pavojinga gyvybei. </w:t>
      </w:r>
    </w:p>
    <w:p w14:paraId="26A81E00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360"/>
      </w:pPr>
    </w:p>
    <w:p w14:paraId="1A93B294" w14:textId="77777777" w:rsidR="00E51525" w:rsidRDefault="00E51525" w:rsidP="00E51525">
      <w:pPr>
        <w:pStyle w:val="prastasiniatinklio"/>
        <w:spacing w:before="0" w:beforeAutospacing="0" w:after="0" w:afterAutospacing="0"/>
        <w:rPr>
          <w:b/>
          <w:bCs/>
          <w:sz w:val="22"/>
          <w:szCs w:val="22"/>
        </w:rPr>
      </w:pPr>
      <w:r w:rsidRPr="00D70D11">
        <w:rPr>
          <w:b/>
          <w:bCs/>
          <w:sz w:val="22"/>
          <w:szCs w:val="22"/>
        </w:rPr>
        <w:t xml:space="preserve">Kitas </w:t>
      </w:r>
      <w:proofErr w:type="spellStart"/>
      <w:r w:rsidRPr="00D70D11">
        <w:rPr>
          <w:b/>
          <w:bCs/>
          <w:sz w:val="22"/>
          <w:szCs w:val="22"/>
        </w:rPr>
        <w:t>šalutinis</w:t>
      </w:r>
      <w:proofErr w:type="spellEnd"/>
      <w:r w:rsidRPr="00D70D11">
        <w:rPr>
          <w:b/>
          <w:bCs/>
          <w:sz w:val="22"/>
          <w:szCs w:val="22"/>
        </w:rPr>
        <w:t xml:space="preserve"> poveikis:</w:t>
      </w:r>
    </w:p>
    <w:p w14:paraId="2F36A3AB" w14:textId="77777777" w:rsidR="00E51525" w:rsidRPr="005D554B" w:rsidRDefault="00E51525" w:rsidP="00E51525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</w:p>
    <w:p w14:paraId="5E31B109" w14:textId="77777777" w:rsidR="00E51525" w:rsidRPr="005D554B" w:rsidRDefault="00E51525" w:rsidP="00E51525">
      <w:pPr>
        <w:tabs>
          <w:tab w:val="left" w:pos="567"/>
        </w:tabs>
        <w:ind w:right="-29"/>
        <w:rPr>
          <w:b/>
          <w:bCs/>
          <w:noProof/>
          <w:snapToGrid w:val="0"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Labai dažni šalutinio poveikio reiškiniai (gali pasireikšti ne rečiau kaip 1 iš 10 asmenų):</w:t>
      </w:r>
    </w:p>
    <w:p w14:paraId="33617EE9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firstLine="426"/>
      </w:pPr>
      <w:r w:rsidRPr="00D70D11">
        <w:rPr>
          <w:sz w:val="22"/>
          <w:szCs w:val="22"/>
        </w:rPr>
        <w:lastRenderedPageBreak/>
        <w:t>-  </w:t>
      </w:r>
      <w:proofErr w:type="spellStart"/>
      <w:r w:rsidRPr="00D70D11">
        <w:rPr>
          <w:sz w:val="22"/>
          <w:szCs w:val="22"/>
        </w:rPr>
        <w:t>baltųju</w:t>
      </w:r>
      <w:proofErr w:type="spellEnd"/>
      <w:r w:rsidRPr="00D70D11">
        <w:rPr>
          <w:sz w:val="22"/>
          <w:szCs w:val="22"/>
        </w:rPr>
        <w:t xml:space="preserve">̨ arba </w:t>
      </w:r>
      <w:proofErr w:type="spellStart"/>
      <w:r w:rsidRPr="00D70D11">
        <w:rPr>
          <w:sz w:val="22"/>
          <w:szCs w:val="22"/>
        </w:rPr>
        <w:t>raudonųju</w:t>
      </w:r>
      <w:proofErr w:type="spellEnd"/>
      <w:r w:rsidRPr="00D70D11">
        <w:rPr>
          <w:sz w:val="22"/>
          <w:szCs w:val="22"/>
        </w:rPr>
        <w:t xml:space="preserve">̨ kraujo </w:t>
      </w:r>
      <w:proofErr w:type="spellStart"/>
      <w:r w:rsidRPr="00D70D11">
        <w:rPr>
          <w:sz w:val="22"/>
          <w:szCs w:val="22"/>
        </w:rPr>
        <w:t>kūneliu</w:t>
      </w:r>
      <w:proofErr w:type="spellEnd"/>
      <w:r w:rsidRPr="00D70D11">
        <w:rPr>
          <w:sz w:val="22"/>
          <w:szCs w:val="22"/>
        </w:rPr>
        <w:t xml:space="preserve">̨ </w:t>
      </w:r>
      <w:proofErr w:type="spellStart"/>
      <w:r w:rsidRPr="00D70D11">
        <w:rPr>
          <w:sz w:val="22"/>
          <w:szCs w:val="22"/>
        </w:rPr>
        <w:t>skaičiaus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sumažėjimas</w:t>
      </w:r>
      <w:proofErr w:type="spellEnd"/>
      <w:r w:rsidRPr="00D70D11">
        <w:rPr>
          <w:sz w:val="22"/>
          <w:szCs w:val="22"/>
        </w:rPr>
        <w:t xml:space="preserve">; </w:t>
      </w:r>
    </w:p>
    <w:p w14:paraId="3E4E85EA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360"/>
      </w:pPr>
      <w:r w:rsidRPr="00D70D11">
        <w:rPr>
          <w:sz w:val="22"/>
          <w:szCs w:val="22"/>
        </w:rPr>
        <w:t xml:space="preserve">-  nuovargis arba silpnumas; </w:t>
      </w:r>
    </w:p>
    <w:p w14:paraId="6574309B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360"/>
      </w:pPr>
      <w:r w:rsidRPr="00D70D11">
        <w:rPr>
          <w:sz w:val="22"/>
          <w:szCs w:val="22"/>
        </w:rPr>
        <w:t xml:space="preserve">-  pykinimas, </w:t>
      </w:r>
      <w:proofErr w:type="spellStart"/>
      <w:r w:rsidRPr="00D70D11">
        <w:rPr>
          <w:sz w:val="22"/>
          <w:szCs w:val="22"/>
        </w:rPr>
        <w:t>vėmimas</w:t>
      </w:r>
      <w:proofErr w:type="spellEnd"/>
      <w:r w:rsidRPr="00D70D11">
        <w:rPr>
          <w:sz w:val="22"/>
          <w:szCs w:val="22"/>
        </w:rPr>
        <w:t xml:space="preserve">, vidurių </w:t>
      </w:r>
      <w:proofErr w:type="spellStart"/>
      <w:r w:rsidRPr="00D70D11">
        <w:rPr>
          <w:sz w:val="22"/>
          <w:szCs w:val="22"/>
        </w:rPr>
        <w:t>užkietėjimas</w:t>
      </w:r>
      <w:proofErr w:type="spellEnd"/>
      <w:r w:rsidRPr="00D70D11">
        <w:rPr>
          <w:sz w:val="22"/>
          <w:szCs w:val="22"/>
        </w:rPr>
        <w:t xml:space="preserve">, viduriavimas; </w:t>
      </w:r>
    </w:p>
    <w:p w14:paraId="357998E7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360"/>
      </w:pPr>
      <w:r w:rsidRPr="00D70D11">
        <w:rPr>
          <w:sz w:val="22"/>
          <w:szCs w:val="22"/>
        </w:rPr>
        <w:t xml:space="preserve">-  tirpulys, </w:t>
      </w:r>
      <w:proofErr w:type="spellStart"/>
      <w:r w:rsidRPr="00D70D11">
        <w:rPr>
          <w:sz w:val="22"/>
          <w:szCs w:val="22"/>
        </w:rPr>
        <w:t>dilgčiojimo</w:t>
      </w:r>
      <w:proofErr w:type="spellEnd"/>
      <w:r w:rsidRPr="00D70D11">
        <w:rPr>
          <w:sz w:val="22"/>
          <w:szCs w:val="22"/>
        </w:rPr>
        <w:t xml:space="preserve"> arba </w:t>
      </w:r>
      <w:proofErr w:type="spellStart"/>
      <w:r w:rsidRPr="00D70D11">
        <w:rPr>
          <w:sz w:val="22"/>
          <w:szCs w:val="22"/>
        </w:rPr>
        <w:t>peršėjimo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pojūčiai</w:t>
      </w:r>
      <w:proofErr w:type="spellEnd"/>
      <w:r w:rsidRPr="00D70D11">
        <w:rPr>
          <w:sz w:val="22"/>
          <w:szCs w:val="22"/>
        </w:rPr>
        <w:t xml:space="preserve">; </w:t>
      </w:r>
    </w:p>
    <w:p w14:paraId="14EBB3A8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360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karščiavimas</w:t>
      </w:r>
      <w:proofErr w:type="spellEnd"/>
      <w:r w:rsidRPr="00D70D11">
        <w:rPr>
          <w:sz w:val="22"/>
          <w:szCs w:val="22"/>
        </w:rPr>
        <w:t xml:space="preserve">; </w:t>
      </w:r>
    </w:p>
    <w:p w14:paraId="3157F06D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360"/>
      </w:pPr>
      <w:r w:rsidRPr="00D70D11">
        <w:rPr>
          <w:sz w:val="22"/>
          <w:szCs w:val="22"/>
        </w:rPr>
        <w:t xml:space="preserve">-  apetito praradimas, </w:t>
      </w:r>
      <w:proofErr w:type="spellStart"/>
      <w:r w:rsidRPr="00D70D11">
        <w:rPr>
          <w:sz w:val="22"/>
          <w:szCs w:val="22"/>
        </w:rPr>
        <w:t>sumažėjęs</w:t>
      </w:r>
      <w:proofErr w:type="spellEnd"/>
      <w:r w:rsidRPr="00D70D11">
        <w:rPr>
          <w:sz w:val="22"/>
          <w:szCs w:val="22"/>
        </w:rPr>
        <w:t xml:space="preserve"> svoris; </w:t>
      </w:r>
    </w:p>
    <w:p w14:paraId="15AF4883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360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pasunkėjęs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kvėpavimas</w:t>
      </w:r>
      <w:proofErr w:type="spellEnd"/>
      <w:r w:rsidRPr="00D70D11">
        <w:rPr>
          <w:sz w:val="22"/>
          <w:szCs w:val="22"/>
        </w:rPr>
        <w:t xml:space="preserve">, kosulys; </w:t>
      </w:r>
    </w:p>
    <w:p w14:paraId="007D84F0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360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sąnariu</w:t>
      </w:r>
      <w:proofErr w:type="spellEnd"/>
      <w:r w:rsidRPr="00D70D11">
        <w:rPr>
          <w:sz w:val="22"/>
          <w:szCs w:val="22"/>
        </w:rPr>
        <w:t xml:space="preserve">̨, </w:t>
      </w:r>
      <w:proofErr w:type="spellStart"/>
      <w:r w:rsidRPr="00D70D11">
        <w:rPr>
          <w:sz w:val="22"/>
          <w:szCs w:val="22"/>
        </w:rPr>
        <w:t>raumenu</w:t>
      </w:r>
      <w:proofErr w:type="spellEnd"/>
      <w:r w:rsidRPr="00D70D11">
        <w:rPr>
          <w:sz w:val="22"/>
          <w:szCs w:val="22"/>
        </w:rPr>
        <w:t xml:space="preserve">̨ bei nugaros skausmas; </w:t>
      </w:r>
    </w:p>
    <w:p w14:paraId="6A619944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360"/>
      </w:pPr>
      <w:r w:rsidRPr="00D70D11">
        <w:rPr>
          <w:sz w:val="22"/>
          <w:szCs w:val="22"/>
        </w:rPr>
        <w:t xml:space="preserve">-  galvos skausmas; </w:t>
      </w:r>
    </w:p>
    <w:p w14:paraId="3D41BABE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360"/>
      </w:pPr>
      <w:r w:rsidRPr="00D70D11">
        <w:rPr>
          <w:sz w:val="22"/>
          <w:szCs w:val="22"/>
        </w:rPr>
        <w:t xml:space="preserve">-  plaukų slinkimas. </w:t>
      </w:r>
    </w:p>
    <w:p w14:paraId="1DA5E5B0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b/>
          <w:bCs/>
        </w:rPr>
      </w:pPr>
      <w:r w:rsidRPr="005D554B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</w:t>
      </w:r>
      <w:r>
        <w:rPr>
          <w:b/>
          <w:bCs/>
          <w:noProof/>
          <w:snapToGrid w:val="0"/>
          <w:sz w:val="22"/>
          <w:szCs w:val="22"/>
        </w:rPr>
        <w:t>:</w:t>
      </w:r>
    </w:p>
    <w:p w14:paraId="0069628A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sumažėjęs</w:t>
      </w:r>
      <w:proofErr w:type="spellEnd"/>
      <w:r w:rsidRPr="00D70D11">
        <w:rPr>
          <w:sz w:val="22"/>
          <w:szCs w:val="22"/>
        </w:rPr>
        <w:t xml:space="preserve"> trombocitų kiekis kraujyje (</w:t>
      </w:r>
      <w:proofErr w:type="spellStart"/>
      <w:r w:rsidRPr="00D70D11">
        <w:rPr>
          <w:sz w:val="22"/>
          <w:szCs w:val="22"/>
        </w:rPr>
        <w:t>dėl</w:t>
      </w:r>
      <w:proofErr w:type="spellEnd"/>
      <w:r w:rsidRPr="00D70D11">
        <w:rPr>
          <w:sz w:val="22"/>
          <w:szCs w:val="22"/>
        </w:rPr>
        <w:t xml:space="preserve"> to gali atsirasti </w:t>
      </w:r>
      <w:proofErr w:type="spellStart"/>
      <w:r w:rsidRPr="00D70D11">
        <w:rPr>
          <w:sz w:val="22"/>
          <w:szCs w:val="22"/>
        </w:rPr>
        <w:t>kraujosruvu</w:t>
      </w:r>
      <w:proofErr w:type="spellEnd"/>
      <w:r w:rsidRPr="00D70D11">
        <w:rPr>
          <w:sz w:val="22"/>
          <w:szCs w:val="22"/>
        </w:rPr>
        <w:t xml:space="preserve">̨ arba prireikti daugiau laiko kraujavimui sustabdyti); </w:t>
      </w:r>
    </w:p>
    <w:p w14:paraId="65F5F430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-  infekcija su </w:t>
      </w:r>
      <w:proofErr w:type="spellStart"/>
      <w:r w:rsidRPr="00D70D11">
        <w:rPr>
          <w:sz w:val="22"/>
          <w:szCs w:val="22"/>
        </w:rPr>
        <w:t>karščiavimu</w:t>
      </w:r>
      <w:proofErr w:type="spellEnd"/>
      <w:r w:rsidRPr="00D70D11">
        <w:rPr>
          <w:sz w:val="22"/>
          <w:szCs w:val="22"/>
        </w:rPr>
        <w:t xml:space="preserve">, </w:t>
      </w:r>
      <w:proofErr w:type="spellStart"/>
      <w:r w:rsidRPr="00D70D11">
        <w:rPr>
          <w:sz w:val="22"/>
          <w:szCs w:val="22"/>
        </w:rPr>
        <w:t>plaučiu</w:t>
      </w:r>
      <w:proofErr w:type="spellEnd"/>
      <w:r w:rsidRPr="00D70D11">
        <w:rPr>
          <w:sz w:val="22"/>
          <w:szCs w:val="22"/>
        </w:rPr>
        <w:t xml:space="preserve">̨ </w:t>
      </w:r>
      <w:proofErr w:type="spellStart"/>
      <w:r w:rsidRPr="00D70D11">
        <w:rPr>
          <w:sz w:val="22"/>
          <w:szCs w:val="22"/>
        </w:rPr>
        <w:t>uždegimas</w:t>
      </w:r>
      <w:proofErr w:type="spellEnd"/>
      <w:r w:rsidRPr="00D70D11">
        <w:rPr>
          <w:sz w:val="22"/>
          <w:szCs w:val="22"/>
        </w:rPr>
        <w:t xml:space="preserve">, drebulys; </w:t>
      </w:r>
    </w:p>
    <w:p w14:paraId="27A5CE26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-  greitas </w:t>
      </w:r>
      <w:proofErr w:type="spellStart"/>
      <w:r w:rsidRPr="00D70D11">
        <w:rPr>
          <w:sz w:val="22"/>
          <w:szCs w:val="22"/>
        </w:rPr>
        <w:t>širdies</w:t>
      </w:r>
      <w:proofErr w:type="spellEnd"/>
      <w:r w:rsidRPr="00D70D11">
        <w:rPr>
          <w:sz w:val="22"/>
          <w:szCs w:val="22"/>
        </w:rPr>
        <w:t xml:space="preserve"> plakimas, paraudimas; </w:t>
      </w:r>
    </w:p>
    <w:p w14:paraId="1EE26192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-  galvos svaigimas, svaigulys; </w:t>
      </w:r>
    </w:p>
    <w:p w14:paraId="6DC5E8BD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padidėjęs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ašaru</w:t>
      </w:r>
      <w:proofErr w:type="spellEnd"/>
      <w:r w:rsidRPr="00D70D11">
        <w:rPr>
          <w:sz w:val="22"/>
          <w:szCs w:val="22"/>
        </w:rPr>
        <w:t xml:space="preserve">̨ susidarymas, konjunktyvitas (akies </w:t>
      </w:r>
      <w:proofErr w:type="spellStart"/>
      <w:r w:rsidRPr="00D70D11">
        <w:rPr>
          <w:sz w:val="22"/>
          <w:szCs w:val="22"/>
        </w:rPr>
        <w:t>paviršiaus</w:t>
      </w:r>
      <w:proofErr w:type="spellEnd"/>
      <w:r w:rsidRPr="00D70D11">
        <w:rPr>
          <w:sz w:val="22"/>
          <w:szCs w:val="22"/>
        </w:rPr>
        <w:t xml:space="preserve"> paraudimas ir </w:t>
      </w:r>
      <w:proofErr w:type="spellStart"/>
      <w:r w:rsidRPr="00D70D11">
        <w:rPr>
          <w:sz w:val="22"/>
          <w:szCs w:val="22"/>
        </w:rPr>
        <w:t>peršėjimas</w:t>
      </w:r>
      <w:proofErr w:type="spellEnd"/>
      <w:r w:rsidRPr="00D70D11">
        <w:rPr>
          <w:sz w:val="22"/>
          <w:szCs w:val="22"/>
        </w:rPr>
        <w:t xml:space="preserve">), </w:t>
      </w:r>
    </w:p>
    <w:p w14:paraId="5C7E9E88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kraujavimas </w:t>
      </w:r>
      <w:proofErr w:type="spellStart"/>
      <w:r w:rsidRPr="00D70D11">
        <w:rPr>
          <w:sz w:val="22"/>
          <w:szCs w:val="22"/>
        </w:rPr>
        <w:t>is</w:t>
      </w:r>
      <w:proofErr w:type="spellEnd"/>
      <w:r w:rsidRPr="00D70D11">
        <w:rPr>
          <w:sz w:val="22"/>
          <w:szCs w:val="22"/>
        </w:rPr>
        <w:t xml:space="preserve">̌ nosies; </w:t>
      </w:r>
    </w:p>
    <w:p w14:paraId="0094BBA0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-  dehidratacija, burnos sausumas, </w:t>
      </w:r>
      <w:proofErr w:type="spellStart"/>
      <w:r w:rsidRPr="00D70D11">
        <w:rPr>
          <w:sz w:val="22"/>
          <w:szCs w:val="22"/>
        </w:rPr>
        <w:t>pūsleline</w:t>
      </w:r>
      <w:proofErr w:type="spellEnd"/>
      <w:r w:rsidRPr="00D70D11">
        <w:rPr>
          <w:sz w:val="22"/>
          <w:szCs w:val="22"/>
        </w:rPr>
        <w:t xml:space="preserve">̇, burnos pienligė, </w:t>
      </w:r>
      <w:proofErr w:type="spellStart"/>
      <w:r w:rsidRPr="00D70D11">
        <w:rPr>
          <w:sz w:val="22"/>
          <w:szCs w:val="22"/>
        </w:rPr>
        <w:t>nevirškinimas</w:t>
      </w:r>
      <w:proofErr w:type="spellEnd"/>
      <w:r w:rsidRPr="00D70D11">
        <w:rPr>
          <w:sz w:val="22"/>
          <w:szCs w:val="22"/>
        </w:rPr>
        <w:t xml:space="preserve">, </w:t>
      </w:r>
      <w:proofErr w:type="spellStart"/>
      <w:r w:rsidRPr="00D70D11">
        <w:rPr>
          <w:sz w:val="22"/>
          <w:szCs w:val="22"/>
        </w:rPr>
        <w:t>rėmuo</w:t>
      </w:r>
      <w:proofErr w:type="spellEnd"/>
      <w:r w:rsidRPr="00D70D11">
        <w:rPr>
          <w:sz w:val="22"/>
          <w:szCs w:val="22"/>
        </w:rPr>
        <w:t xml:space="preserve">, pilvo </w:t>
      </w:r>
    </w:p>
    <w:p w14:paraId="64EE9209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skausmas arba patinimas; </w:t>
      </w:r>
    </w:p>
    <w:p w14:paraId="2F6543DB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minkštųju</w:t>
      </w:r>
      <w:proofErr w:type="spellEnd"/>
      <w:r w:rsidRPr="00D70D11">
        <w:rPr>
          <w:sz w:val="22"/>
          <w:szCs w:val="22"/>
        </w:rPr>
        <w:t>̨ audinių patinimas, skausmai (</w:t>
      </w:r>
      <w:proofErr w:type="spellStart"/>
      <w:r w:rsidRPr="00D70D11">
        <w:rPr>
          <w:sz w:val="22"/>
          <w:szCs w:val="22"/>
        </w:rPr>
        <w:t>ypac</w:t>
      </w:r>
      <w:proofErr w:type="spellEnd"/>
      <w:r w:rsidRPr="00D70D11">
        <w:rPr>
          <w:sz w:val="22"/>
          <w:szCs w:val="22"/>
        </w:rPr>
        <w:t xml:space="preserve">̌ </w:t>
      </w:r>
      <w:proofErr w:type="spellStart"/>
      <w:r w:rsidRPr="00D70D11">
        <w:rPr>
          <w:sz w:val="22"/>
          <w:szCs w:val="22"/>
        </w:rPr>
        <w:t>krūtinės</w:t>
      </w:r>
      <w:proofErr w:type="spellEnd"/>
      <w:r w:rsidRPr="00D70D11">
        <w:rPr>
          <w:sz w:val="22"/>
          <w:szCs w:val="22"/>
        </w:rPr>
        <w:t xml:space="preserve">, nugaros ir kaulų skausmas), </w:t>
      </w:r>
      <w:proofErr w:type="spellStart"/>
      <w:r w:rsidRPr="00D70D11">
        <w:rPr>
          <w:sz w:val="22"/>
          <w:szCs w:val="22"/>
        </w:rPr>
        <w:t>raumenu</w:t>
      </w:r>
      <w:proofErr w:type="spellEnd"/>
      <w:r w:rsidRPr="00D70D11">
        <w:rPr>
          <w:sz w:val="22"/>
          <w:szCs w:val="22"/>
        </w:rPr>
        <w:t xml:space="preserve">̨ </w:t>
      </w:r>
    </w:p>
    <w:p w14:paraId="5AE8ECAB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spazmai arba silpnumas; </w:t>
      </w:r>
    </w:p>
    <w:p w14:paraId="34CC3A3B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-  burnos, </w:t>
      </w:r>
      <w:proofErr w:type="spellStart"/>
      <w:r w:rsidRPr="00D70D11">
        <w:rPr>
          <w:sz w:val="22"/>
          <w:szCs w:val="22"/>
        </w:rPr>
        <w:t>kvėpavimo</w:t>
      </w:r>
      <w:proofErr w:type="spellEnd"/>
      <w:r w:rsidRPr="00D70D11">
        <w:rPr>
          <w:sz w:val="22"/>
          <w:szCs w:val="22"/>
        </w:rPr>
        <w:t xml:space="preserve"> ir </w:t>
      </w:r>
      <w:proofErr w:type="spellStart"/>
      <w:r w:rsidRPr="00D70D11">
        <w:rPr>
          <w:sz w:val="22"/>
          <w:szCs w:val="22"/>
        </w:rPr>
        <w:t>šlapimo</w:t>
      </w:r>
      <w:proofErr w:type="spellEnd"/>
      <w:r w:rsidRPr="00D70D11">
        <w:rPr>
          <w:sz w:val="22"/>
          <w:szCs w:val="22"/>
        </w:rPr>
        <w:t xml:space="preserve"> takų infekcijos, skausmingas </w:t>
      </w:r>
      <w:proofErr w:type="spellStart"/>
      <w:r w:rsidRPr="00D70D11">
        <w:rPr>
          <w:sz w:val="22"/>
          <w:szCs w:val="22"/>
        </w:rPr>
        <w:t>šlapinimasis</w:t>
      </w:r>
      <w:proofErr w:type="spellEnd"/>
      <w:r w:rsidRPr="00D70D11">
        <w:rPr>
          <w:sz w:val="22"/>
          <w:szCs w:val="22"/>
        </w:rPr>
        <w:t xml:space="preserve">; </w:t>
      </w:r>
    </w:p>
    <w:p w14:paraId="19E2C8AC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-  skaudama gerklė, paraudusi, skaudama nosis arba sloga, į </w:t>
      </w:r>
      <w:proofErr w:type="spellStart"/>
      <w:r w:rsidRPr="00D70D11">
        <w:rPr>
          <w:sz w:val="22"/>
          <w:szCs w:val="22"/>
        </w:rPr>
        <w:t>gripa</w:t>
      </w:r>
      <w:proofErr w:type="spellEnd"/>
      <w:r w:rsidRPr="00D70D11">
        <w:rPr>
          <w:sz w:val="22"/>
          <w:szCs w:val="22"/>
        </w:rPr>
        <w:t xml:space="preserve">̨ </w:t>
      </w:r>
      <w:proofErr w:type="spellStart"/>
      <w:r w:rsidRPr="00D70D11">
        <w:rPr>
          <w:sz w:val="22"/>
          <w:szCs w:val="22"/>
        </w:rPr>
        <w:t>panašūs</w:t>
      </w:r>
      <w:proofErr w:type="spellEnd"/>
      <w:r w:rsidRPr="00D70D11">
        <w:rPr>
          <w:sz w:val="22"/>
          <w:szCs w:val="22"/>
        </w:rPr>
        <w:t xml:space="preserve"> simptomai, </w:t>
      </w:r>
      <w:proofErr w:type="spellStart"/>
      <w:r w:rsidRPr="00D70D11">
        <w:rPr>
          <w:sz w:val="22"/>
          <w:szCs w:val="22"/>
        </w:rPr>
        <w:t>gerklės</w:t>
      </w:r>
      <w:proofErr w:type="spellEnd"/>
      <w:r w:rsidRPr="00D70D11">
        <w:rPr>
          <w:sz w:val="22"/>
          <w:szCs w:val="22"/>
        </w:rPr>
        <w:t xml:space="preserve"> </w:t>
      </w:r>
    </w:p>
    <w:p w14:paraId="2C391CCB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skausmas; </w:t>
      </w:r>
    </w:p>
    <w:p w14:paraId="261254F7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nenormalūs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kepenu</w:t>
      </w:r>
      <w:proofErr w:type="spellEnd"/>
      <w:r w:rsidRPr="00D70D11">
        <w:rPr>
          <w:sz w:val="22"/>
          <w:szCs w:val="22"/>
        </w:rPr>
        <w:t xml:space="preserve">̨ funkcijos tyrimų rezultatai, </w:t>
      </w:r>
      <w:proofErr w:type="spellStart"/>
      <w:r w:rsidRPr="00D70D11">
        <w:rPr>
          <w:sz w:val="22"/>
          <w:szCs w:val="22"/>
        </w:rPr>
        <w:t>pakitęs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gliukozės</w:t>
      </w:r>
      <w:proofErr w:type="spellEnd"/>
      <w:r w:rsidRPr="00D70D11">
        <w:rPr>
          <w:sz w:val="22"/>
          <w:szCs w:val="22"/>
        </w:rPr>
        <w:t xml:space="preserve">, </w:t>
      </w:r>
      <w:proofErr w:type="spellStart"/>
      <w:r w:rsidRPr="00D70D11">
        <w:rPr>
          <w:sz w:val="22"/>
          <w:szCs w:val="22"/>
        </w:rPr>
        <w:t>bilirubino</w:t>
      </w:r>
      <w:proofErr w:type="spellEnd"/>
      <w:r w:rsidRPr="00D70D11">
        <w:rPr>
          <w:sz w:val="22"/>
          <w:szCs w:val="22"/>
        </w:rPr>
        <w:t xml:space="preserve">, fosfatų, kalio, </w:t>
      </w:r>
    </w:p>
    <w:p w14:paraId="28524A91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magnio arba kalcio kiekis kraujyje; </w:t>
      </w:r>
    </w:p>
    <w:p w14:paraId="78037769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142" w:firstLine="142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nesugebėjimas</w:t>
      </w:r>
      <w:proofErr w:type="spellEnd"/>
      <w:r w:rsidRPr="00D70D11">
        <w:rPr>
          <w:sz w:val="22"/>
          <w:szCs w:val="22"/>
        </w:rPr>
        <w:t xml:space="preserve"> miegoti, depresija, </w:t>
      </w:r>
      <w:proofErr w:type="spellStart"/>
      <w:r w:rsidRPr="00D70D11">
        <w:rPr>
          <w:sz w:val="22"/>
          <w:szCs w:val="22"/>
        </w:rPr>
        <w:t>pakitęs</w:t>
      </w:r>
      <w:proofErr w:type="spellEnd"/>
      <w:r w:rsidRPr="00D70D11">
        <w:rPr>
          <w:sz w:val="22"/>
          <w:szCs w:val="22"/>
        </w:rPr>
        <w:t xml:space="preserve"> skonis; </w:t>
      </w:r>
    </w:p>
    <w:p w14:paraId="3808F613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142" w:firstLine="142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išbėrimas</w:t>
      </w:r>
      <w:proofErr w:type="spellEnd"/>
      <w:r w:rsidRPr="00D70D11">
        <w:rPr>
          <w:sz w:val="22"/>
          <w:szCs w:val="22"/>
        </w:rPr>
        <w:t xml:space="preserve">, </w:t>
      </w:r>
      <w:proofErr w:type="spellStart"/>
      <w:r w:rsidRPr="00D70D11">
        <w:rPr>
          <w:sz w:val="22"/>
          <w:szCs w:val="22"/>
        </w:rPr>
        <w:t>niežulys</w:t>
      </w:r>
      <w:proofErr w:type="spellEnd"/>
      <w:r w:rsidRPr="00D70D11">
        <w:rPr>
          <w:sz w:val="22"/>
          <w:szCs w:val="22"/>
        </w:rPr>
        <w:t xml:space="preserve">, nagų sutrikimai, sausa arba paraudusi oda; </w:t>
      </w:r>
    </w:p>
    <w:p w14:paraId="4AD5055A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padidėjęs</w:t>
      </w:r>
      <w:proofErr w:type="spellEnd"/>
      <w:r w:rsidRPr="00D70D11">
        <w:rPr>
          <w:sz w:val="22"/>
          <w:szCs w:val="22"/>
        </w:rPr>
        <w:t xml:space="preserve"> prakaitavimas (</w:t>
      </w:r>
      <w:proofErr w:type="spellStart"/>
      <w:r w:rsidRPr="00D70D11">
        <w:rPr>
          <w:sz w:val="22"/>
          <w:szCs w:val="22"/>
        </w:rPr>
        <w:t>įskaitant</w:t>
      </w:r>
      <w:proofErr w:type="spellEnd"/>
      <w:r w:rsidRPr="00D70D11">
        <w:rPr>
          <w:sz w:val="22"/>
          <w:szCs w:val="22"/>
        </w:rPr>
        <w:t xml:space="preserve"> naktinį </w:t>
      </w:r>
      <w:proofErr w:type="spellStart"/>
      <w:r w:rsidRPr="00D70D11">
        <w:rPr>
          <w:sz w:val="22"/>
          <w:szCs w:val="22"/>
        </w:rPr>
        <w:t>prakaitavima</w:t>
      </w:r>
      <w:proofErr w:type="spellEnd"/>
      <w:r w:rsidRPr="00D70D11">
        <w:rPr>
          <w:sz w:val="22"/>
          <w:szCs w:val="22"/>
        </w:rPr>
        <w:t xml:space="preserve">̨); </w:t>
      </w:r>
    </w:p>
    <w:p w14:paraId="693B2E5A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-  spengimas ausyse; </w:t>
      </w:r>
    </w:p>
    <w:p w14:paraId="1E6E18AD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-  kraujo </w:t>
      </w:r>
      <w:proofErr w:type="spellStart"/>
      <w:r w:rsidRPr="00D70D11">
        <w:rPr>
          <w:sz w:val="22"/>
          <w:szCs w:val="22"/>
        </w:rPr>
        <w:t>krešuliai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plaučiuose</w:t>
      </w:r>
      <w:proofErr w:type="spellEnd"/>
      <w:r w:rsidRPr="00D70D11">
        <w:rPr>
          <w:sz w:val="22"/>
          <w:szCs w:val="22"/>
        </w:rPr>
        <w:t xml:space="preserve">; </w:t>
      </w:r>
    </w:p>
    <w:p w14:paraId="00B5607F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-  juostinė </w:t>
      </w:r>
      <w:proofErr w:type="spellStart"/>
      <w:r w:rsidRPr="00D70D11">
        <w:rPr>
          <w:sz w:val="22"/>
          <w:szCs w:val="22"/>
        </w:rPr>
        <w:t>pūsleline</w:t>
      </w:r>
      <w:proofErr w:type="spellEnd"/>
      <w:r w:rsidRPr="00D70D11">
        <w:rPr>
          <w:sz w:val="22"/>
          <w:szCs w:val="22"/>
        </w:rPr>
        <w:t xml:space="preserve">̇; </w:t>
      </w:r>
    </w:p>
    <w:p w14:paraId="49438BBA" w14:textId="77777777" w:rsidR="00E51525" w:rsidRDefault="00E51525" w:rsidP="00E51525">
      <w:pPr>
        <w:pStyle w:val="prastasiniatinklio"/>
        <w:spacing w:before="0" w:beforeAutospacing="0" w:after="0" w:afterAutospacing="0"/>
        <w:ind w:left="284"/>
        <w:rPr>
          <w:sz w:val="22"/>
          <w:szCs w:val="22"/>
        </w:rPr>
      </w:pPr>
      <w:r w:rsidRPr="00D70D11">
        <w:rPr>
          <w:sz w:val="22"/>
          <w:szCs w:val="22"/>
        </w:rPr>
        <w:t xml:space="preserve">-  odos patinimas bei </w:t>
      </w:r>
      <w:proofErr w:type="spellStart"/>
      <w:r w:rsidRPr="00D70D11">
        <w:rPr>
          <w:sz w:val="22"/>
          <w:szCs w:val="22"/>
        </w:rPr>
        <w:t>plaštaku</w:t>
      </w:r>
      <w:proofErr w:type="spellEnd"/>
      <w:r w:rsidRPr="00D70D11">
        <w:rPr>
          <w:sz w:val="22"/>
          <w:szCs w:val="22"/>
        </w:rPr>
        <w:t xml:space="preserve">̨ ir </w:t>
      </w:r>
      <w:proofErr w:type="spellStart"/>
      <w:r w:rsidRPr="00D70D11">
        <w:rPr>
          <w:sz w:val="22"/>
          <w:szCs w:val="22"/>
        </w:rPr>
        <w:t>pėdu</w:t>
      </w:r>
      <w:proofErr w:type="spellEnd"/>
      <w:r w:rsidRPr="00D70D11">
        <w:rPr>
          <w:sz w:val="22"/>
          <w:szCs w:val="22"/>
        </w:rPr>
        <w:t xml:space="preserve">̨ tirpulys. </w:t>
      </w:r>
    </w:p>
    <w:p w14:paraId="3F544320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</w:p>
    <w:p w14:paraId="1E9FFECA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b/>
          <w:bCs/>
        </w:rPr>
      </w:pPr>
      <w:r w:rsidRPr="005D554B">
        <w:rPr>
          <w:b/>
          <w:bCs/>
          <w:noProof/>
          <w:snapToGrid w:val="0"/>
          <w:sz w:val="22"/>
          <w:szCs w:val="22"/>
        </w:rPr>
        <w:t xml:space="preserve">Nedažni šalutinio poveikio reiškiniai (gali pasireikšti rečiau kaip 1 iš 100 asmenų): </w:t>
      </w:r>
    </w:p>
    <w:p w14:paraId="7AFE4EE4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-  kraujo </w:t>
      </w:r>
      <w:proofErr w:type="spellStart"/>
      <w:r w:rsidRPr="00D70D11">
        <w:rPr>
          <w:sz w:val="22"/>
          <w:szCs w:val="22"/>
        </w:rPr>
        <w:t>krešuliai</w:t>
      </w:r>
      <w:proofErr w:type="spellEnd"/>
      <w:r w:rsidRPr="00D70D11">
        <w:rPr>
          <w:sz w:val="22"/>
          <w:szCs w:val="22"/>
        </w:rPr>
        <w:t xml:space="preserve">; </w:t>
      </w:r>
    </w:p>
    <w:p w14:paraId="092573EC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nenormalūs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kepenu</w:t>
      </w:r>
      <w:proofErr w:type="spellEnd"/>
      <w:r w:rsidRPr="00D70D11">
        <w:rPr>
          <w:sz w:val="22"/>
          <w:szCs w:val="22"/>
        </w:rPr>
        <w:t xml:space="preserve">̨ funkcijos tyrimų rezultatai (toksinis poveikis kepenims); </w:t>
      </w:r>
    </w:p>
    <w:p w14:paraId="7CDCD835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-  inkstų nepakankamumas, kraujas arba baltymas </w:t>
      </w:r>
      <w:proofErr w:type="spellStart"/>
      <w:r w:rsidRPr="00D70D11">
        <w:rPr>
          <w:sz w:val="22"/>
          <w:szCs w:val="22"/>
        </w:rPr>
        <w:t>šlapime</w:t>
      </w:r>
      <w:proofErr w:type="spellEnd"/>
      <w:r w:rsidRPr="00D70D11">
        <w:rPr>
          <w:sz w:val="22"/>
          <w:szCs w:val="22"/>
        </w:rPr>
        <w:t xml:space="preserve">; </w:t>
      </w:r>
    </w:p>
    <w:p w14:paraId="3F5F614A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plačiai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išplitęs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plaučiu</w:t>
      </w:r>
      <w:proofErr w:type="spellEnd"/>
      <w:r w:rsidRPr="00D70D11">
        <w:rPr>
          <w:sz w:val="22"/>
          <w:szCs w:val="22"/>
        </w:rPr>
        <w:t xml:space="preserve">̨ </w:t>
      </w:r>
      <w:proofErr w:type="spellStart"/>
      <w:r w:rsidRPr="00D70D11">
        <w:rPr>
          <w:sz w:val="22"/>
          <w:szCs w:val="22"/>
        </w:rPr>
        <w:t>uždegimas</w:t>
      </w:r>
      <w:proofErr w:type="spellEnd"/>
      <w:r w:rsidRPr="00D70D11">
        <w:rPr>
          <w:sz w:val="22"/>
          <w:szCs w:val="22"/>
        </w:rPr>
        <w:t xml:space="preserve">, galintis sukelti </w:t>
      </w:r>
      <w:proofErr w:type="spellStart"/>
      <w:r w:rsidRPr="00D70D11">
        <w:rPr>
          <w:sz w:val="22"/>
          <w:szCs w:val="22"/>
        </w:rPr>
        <w:t>randėjima</w:t>
      </w:r>
      <w:proofErr w:type="spellEnd"/>
      <w:r w:rsidRPr="00D70D11">
        <w:rPr>
          <w:sz w:val="22"/>
          <w:szCs w:val="22"/>
        </w:rPr>
        <w:t xml:space="preserve">̨; </w:t>
      </w:r>
    </w:p>
    <w:p w14:paraId="49242D6C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  <w:r w:rsidRPr="00D70D11">
        <w:rPr>
          <w:sz w:val="22"/>
          <w:szCs w:val="22"/>
        </w:rPr>
        <w:t xml:space="preserve">-  kasos </w:t>
      </w:r>
      <w:proofErr w:type="spellStart"/>
      <w:r w:rsidRPr="00D70D11">
        <w:rPr>
          <w:sz w:val="22"/>
          <w:szCs w:val="22"/>
        </w:rPr>
        <w:t>uždegimas</w:t>
      </w:r>
      <w:proofErr w:type="spellEnd"/>
      <w:r w:rsidRPr="00D70D11">
        <w:rPr>
          <w:sz w:val="22"/>
          <w:szCs w:val="22"/>
        </w:rPr>
        <w:t xml:space="preserve">; </w:t>
      </w:r>
    </w:p>
    <w:p w14:paraId="0BEF6466" w14:textId="77777777" w:rsidR="00E51525" w:rsidRDefault="00E51525" w:rsidP="00E51525">
      <w:pPr>
        <w:pStyle w:val="prastasiniatinklio"/>
        <w:spacing w:before="0" w:beforeAutospacing="0" w:after="0" w:afterAutospacing="0"/>
        <w:ind w:left="284"/>
        <w:rPr>
          <w:sz w:val="22"/>
          <w:szCs w:val="22"/>
        </w:rPr>
      </w:pPr>
      <w:r w:rsidRPr="00D70D11">
        <w:rPr>
          <w:sz w:val="22"/>
          <w:szCs w:val="22"/>
        </w:rPr>
        <w:t xml:space="preserve">-  burnos opos. </w:t>
      </w:r>
    </w:p>
    <w:p w14:paraId="79EB6090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left="284"/>
      </w:pPr>
    </w:p>
    <w:p w14:paraId="55E46767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b/>
          <w:bCs/>
        </w:rPr>
      </w:pPr>
      <w:r w:rsidRPr="005D554B">
        <w:rPr>
          <w:b/>
          <w:bCs/>
          <w:noProof/>
          <w:snapToGrid w:val="0"/>
          <w:sz w:val="22"/>
          <w:szCs w:val="22"/>
        </w:rPr>
        <w:t xml:space="preserve">Reti šalutinio poveikio reiškiniai (gali pasireikšti rečiau kaip 1 iš 1 000 asmenų): </w:t>
      </w:r>
    </w:p>
    <w:p w14:paraId="365FB442" w14:textId="77777777" w:rsidR="00E51525" w:rsidRPr="00D70D11" w:rsidRDefault="00E51525" w:rsidP="00E51525">
      <w:pPr>
        <w:pStyle w:val="prastasiniatinklio"/>
        <w:spacing w:before="0" w:beforeAutospacing="0" w:after="0" w:afterAutospacing="0"/>
        <w:ind w:firstLine="284"/>
      </w:pPr>
      <w:r w:rsidRPr="00D70D11">
        <w:rPr>
          <w:sz w:val="22"/>
          <w:szCs w:val="22"/>
        </w:rPr>
        <w:t xml:space="preserve">- sunkus kraujo </w:t>
      </w:r>
      <w:proofErr w:type="spellStart"/>
      <w:r w:rsidRPr="00D70D11">
        <w:rPr>
          <w:sz w:val="22"/>
          <w:szCs w:val="22"/>
        </w:rPr>
        <w:t>krešėjimo</w:t>
      </w:r>
      <w:proofErr w:type="spellEnd"/>
      <w:r w:rsidRPr="00D70D11">
        <w:rPr>
          <w:sz w:val="22"/>
          <w:szCs w:val="22"/>
        </w:rPr>
        <w:t xml:space="preserve"> sutrikimas, sukeliantis </w:t>
      </w:r>
      <w:proofErr w:type="spellStart"/>
      <w:r w:rsidRPr="00D70D11">
        <w:rPr>
          <w:sz w:val="22"/>
          <w:szCs w:val="22"/>
        </w:rPr>
        <w:t>plačiai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išplitusi</w:t>
      </w:r>
      <w:proofErr w:type="spellEnd"/>
      <w:r w:rsidRPr="00D70D11">
        <w:rPr>
          <w:sz w:val="22"/>
          <w:szCs w:val="22"/>
        </w:rPr>
        <w:t xml:space="preserve">̨ kraujo </w:t>
      </w:r>
      <w:proofErr w:type="spellStart"/>
      <w:r w:rsidRPr="00D70D11">
        <w:rPr>
          <w:sz w:val="22"/>
          <w:szCs w:val="22"/>
        </w:rPr>
        <w:t>krešuliu</w:t>
      </w:r>
      <w:proofErr w:type="spellEnd"/>
      <w:r w:rsidRPr="00D70D11">
        <w:rPr>
          <w:sz w:val="22"/>
          <w:szCs w:val="22"/>
        </w:rPr>
        <w:t xml:space="preserve">̨ </w:t>
      </w:r>
      <w:proofErr w:type="spellStart"/>
      <w:r w:rsidRPr="00D70D11">
        <w:rPr>
          <w:sz w:val="22"/>
          <w:szCs w:val="22"/>
        </w:rPr>
        <w:t>susidaryma</w:t>
      </w:r>
      <w:proofErr w:type="spellEnd"/>
      <w:r w:rsidRPr="00D70D11">
        <w:rPr>
          <w:sz w:val="22"/>
          <w:szCs w:val="22"/>
        </w:rPr>
        <w:t xml:space="preserve">̨ ir vidinį </w:t>
      </w:r>
      <w:proofErr w:type="spellStart"/>
      <w:r w:rsidRPr="00D70D11">
        <w:rPr>
          <w:sz w:val="22"/>
          <w:szCs w:val="22"/>
        </w:rPr>
        <w:t>kraujavima</w:t>
      </w:r>
      <w:proofErr w:type="spellEnd"/>
      <w:r w:rsidRPr="00D70D11">
        <w:rPr>
          <w:sz w:val="22"/>
          <w:szCs w:val="22"/>
        </w:rPr>
        <w:t xml:space="preserve">̨. </w:t>
      </w:r>
    </w:p>
    <w:p w14:paraId="109319A7" w14:textId="77777777" w:rsidR="00E51525" w:rsidRPr="00D70D11" w:rsidRDefault="00E51525" w:rsidP="00E5152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64BCEB1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  <w:proofErr w:type="spellStart"/>
      <w:r w:rsidRPr="00D70D11">
        <w:rPr>
          <w:b/>
          <w:bCs/>
          <w:sz w:val="22"/>
          <w:szCs w:val="22"/>
        </w:rPr>
        <w:t>Pranešimas</w:t>
      </w:r>
      <w:proofErr w:type="spellEnd"/>
      <w:r w:rsidRPr="00D70D11">
        <w:rPr>
          <w:b/>
          <w:bCs/>
          <w:sz w:val="22"/>
          <w:szCs w:val="22"/>
        </w:rPr>
        <w:t xml:space="preserve"> apie </w:t>
      </w:r>
      <w:proofErr w:type="spellStart"/>
      <w:r w:rsidRPr="00D70D11">
        <w:rPr>
          <w:b/>
          <w:bCs/>
          <w:sz w:val="22"/>
          <w:szCs w:val="22"/>
        </w:rPr>
        <w:t>šalutini</w:t>
      </w:r>
      <w:proofErr w:type="spellEnd"/>
      <w:r w:rsidRPr="00D70D11">
        <w:rPr>
          <w:b/>
          <w:bCs/>
          <w:sz w:val="22"/>
          <w:szCs w:val="22"/>
        </w:rPr>
        <w:t xml:space="preserve">̨ poveikį </w:t>
      </w:r>
    </w:p>
    <w:p w14:paraId="554550E3" w14:textId="77777777" w:rsidR="00E51525" w:rsidRDefault="00E51525" w:rsidP="00E51525">
      <w:pPr>
        <w:tabs>
          <w:tab w:val="left" w:pos="567"/>
        </w:tabs>
        <w:spacing w:line="260" w:lineRule="exact"/>
        <w:ind w:right="-1"/>
        <w:rPr>
          <w:noProof/>
          <w:szCs w:val="22"/>
        </w:rPr>
      </w:pPr>
      <w:r w:rsidRPr="005D554B">
        <w:rPr>
          <w:snapToGrid w:val="0"/>
          <w:sz w:val="22"/>
        </w:rPr>
        <w:t>Jeigu pasireiškė šalutinis poveikis, įskaitant šiame lapelyje nenurodytą, pasakykite gydytojui</w:t>
      </w:r>
      <w:r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 xml:space="preserve">arba slaugytojui. </w:t>
      </w:r>
      <w:r w:rsidRPr="004F1772">
        <w:rPr>
          <w:snapToGrid w:val="0"/>
          <w:sz w:val="22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+370 800 73 568. Pranešdami apie šalutinį poveikį galite mums padėti gauti daugiau informacijos apie šio vaisto saugumą.</w:t>
      </w:r>
    </w:p>
    <w:p w14:paraId="5F3D0694" w14:textId="77777777" w:rsidR="00E51525" w:rsidRPr="00D70D11" w:rsidRDefault="00E51525" w:rsidP="00E5152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324E1B" w14:textId="77777777" w:rsidR="00E51525" w:rsidRDefault="00E51525" w:rsidP="00E51525">
      <w:pPr>
        <w:pStyle w:val="prastasiniatinklio"/>
        <w:spacing w:before="0" w:beforeAutospacing="0" w:after="0" w:afterAutospacing="0"/>
        <w:rPr>
          <w:b/>
          <w:bCs/>
          <w:sz w:val="22"/>
          <w:szCs w:val="22"/>
        </w:rPr>
      </w:pPr>
      <w:r w:rsidRPr="00D70D11">
        <w:rPr>
          <w:b/>
          <w:bCs/>
          <w:sz w:val="22"/>
          <w:szCs w:val="22"/>
        </w:rPr>
        <w:t xml:space="preserve">5. Kaip laikyti </w:t>
      </w:r>
      <w:proofErr w:type="spellStart"/>
      <w:r>
        <w:rPr>
          <w:b/>
          <w:bCs/>
          <w:sz w:val="22"/>
          <w:szCs w:val="22"/>
        </w:rPr>
        <w:t>Eribulin</w:t>
      </w:r>
      <w:proofErr w:type="spellEnd"/>
      <w:r>
        <w:rPr>
          <w:b/>
          <w:bCs/>
          <w:sz w:val="22"/>
          <w:szCs w:val="22"/>
        </w:rPr>
        <w:t xml:space="preserve"> ADVZ</w:t>
      </w:r>
      <w:r w:rsidRPr="00D70D11">
        <w:rPr>
          <w:b/>
          <w:bCs/>
          <w:sz w:val="22"/>
          <w:szCs w:val="22"/>
        </w:rPr>
        <w:t xml:space="preserve"> </w:t>
      </w:r>
    </w:p>
    <w:p w14:paraId="7BEB42B0" w14:textId="77777777" w:rsidR="00E51525" w:rsidRPr="00D70D11" w:rsidRDefault="00E51525" w:rsidP="00E51525">
      <w:pPr>
        <w:pStyle w:val="prastasiniatinklio"/>
        <w:spacing w:before="0" w:beforeAutospacing="0" w:after="0" w:afterAutospacing="0"/>
      </w:pPr>
    </w:p>
    <w:p w14:paraId="0B6A54D3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proofErr w:type="spellStart"/>
      <w:r w:rsidRPr="00D70D11">
        <w:rPr>
          <w:sz w:val="22"/>
          <w:szCs w:val="22"/>
        </w:rPr>
        <w:t>Ši</w:t>
      </w:r>
      <w:proofErr w:type="spellEnd"/>
      <w:r w:rsidRPr="00D70D11">
        <w:rPr>
          <w:sz w:val="22"/>
          <w:szCs w:val="22"/>
        </w:rPr>
        <w:t xml:space="preserve">̨ </w:t>
      </w:r>
      <w:proofErr w:type="spellStart"/>
      <w:r w:rsidRPr="00D70D11">
        <w:rPr>
          <w:sz w:val="22"/>
          <w:szCs w:val="22"/>
        </w:rPr>
        <w:t>vaista</w:t>
      </w:r>
      <w:proofErr w:type="spellEnd"/>
      <w:r w:rsidRPr="00D70D11">
        <w:rPr>
          <w:sz w:val="22"/>
          <w:szCs w:val="22"/>
        </w:rPr>
        <w:t xml:space="preserve">̨ laikykite vaikams nepastebimoje ir nepasiekiamoje vietoje. </w:t>
      </w:r>
    </w:p>
    <w:p w14:paraId="0944D1F0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</w:p>
    <w:p w14:paraId="303688E7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 xml:space="preserve">Ant </w:t>
      </w:r>
      <w:proofErr w:type="spellStart"/>
      <w:r w:rsidRPr="00D70D11">
        <w:rPr>
          <w:sz w:val="22"/>
          <w:szCs w:val="22"/>
        </w:rPr>
        <w:t>dėžutės</w:t>
      </w:r>
      <w:proofErr w:type="spellEnd"/>
      <w:r w:rsidRPr="00D70D11">
        <w:rPr>
          <w:sz w:val="22"/>
          <w:szCs w:val="22"/>
        </w:rPr>
        <w:t xml:space="preserve"> po „Tinka iki“ ir flakono po „EXP“ nurodytam tinkamumo laikui pasibaigus, </w:t>
      </w:r>
      <w:proofErr w:type="spellStart"/>
      <w:r w:rsidRPr="00D70D11">
        <w:rPr>
          <w:sz w:val="22"/>
          <w:szCs w:val="22"/>
        </w:rPr>
        <w:t>šio</w:t>
      </w:r>
      <w:proofErr w:type="spellEnd"/>
      <w:r w:rsidRPr="00D70D11">
        <w:rPr>
          <w:sz w:val="22"/>
          <w:szCs w:val="22"/>
        </w:rPr>
        <w:t xml:space="preserve"> vaisto vartoti negalima. Vaistas tinkamas vartoti iki </w:t>
      </w:r>
      <w:proofErr w:type="spellStart"/>
      <w:r w:rsidRPr="00D70D11">
        <w:rPr>
          <w:sz w:val="22"/>
          <w:szCs w:val="22"/>
        </w:rPr>
        <w:t>paskutinės</w:t>
      </w:r>
      <w:proofErr w:type="spellEnd"/>
      <w:r w:rsidRPr="00D70D11">
        <w:rPr>
          <w:sz w:val="22"/>
          <w:szCs w:val="22"/>
        </w:rPr>
        <w:t xml:space="preserve"> nurodyto </w:t>
      </w:r>
      <w:proofErr w:type="spellStart"/>
      <w:r w:rsidRPr="00D70D11">
        <w:rPr>
          <w:sz w:val="22"/>
          <w:szCs w:val="22"/>
        </w:rPr>
        <w:t>mėnesio</w:t>
      </w:r>
      <w:proofErr w:type="spellEnd"/>
      <w:r w:rsidRPr="00D70D11">
        <w:rPr>
          <w:sz w:val="22"/>
          <w:szCs w:val="22"/>
        </w:rPr>
        <w:t xml:space="preserve"> dienos. </w:t>
      </w:r>
    </w:p>
    <w:p w14:paraId="372EDFE8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proofErr w:type="spellStart"/>
      <w:r w:rsidRPr="00D70D11">
        <w:rPr>
          <w:sz w:val="22"/>
          <w:szCs w:val="22"/>
        </w:rPr>
        <w:t>Šiam</w:t>
      </w:r>
      <w:proofErr w:type="spellEnd"/>
      <w:r w:rsidRPr="00D70D11">
        <w:rPr>
          <w:sz w:val="22"/>
          <w:szCs w:val="22"/>
        </w:rPr>
        <w:t xml:space="preserve"> vaistui specialių laikymo </w:t>
      </w:r>
      <w:proofErr w:type="spellStart"/>
      <w:r w:rsidRPr="00D70D11">
        <w:rPr>
          <w:sz w:val="22"/>
          <w:szCs w:val="22"/>
        </w:rPr>
        <w:t>sąlygu</w:t>
      </w:r>
      <w:proofErr w:type="spellEnd"/>
      <w:r w:rsidRPr="00D70D11">
        <w:rPr>
          <w:sz w:val="22"/>
          <w:szCs w:val="22"/>
        </w:rPr>
        <w:t xml:space="preserve">̨ nereikia. </w:t>
      </w:r>
    </w:p>
    <w:p w14:paraId="1C50A6E4" w14:textId="77777777" w:rsidR="00E51525" w:rsidRPr="00D70D11" w:rsidRDefault="00E51525" w:rsidP="00E51525">
      <w:pPr>
        <w:rPr>
          <w:rStyle w:val="rynqvb"/>
          <w:sz w:val="22"/>
          <w:szCs w:val="22"/>
        </w:rPr>
      </w:pPr>
    </w:p>
    <w:p w14:paraId="5D1F49F9" w14:textId="77777777" w:rsidR="00E51525" w:rsidRPr="00D70D11" w:rsidRDefault="00E51525" w:rsidP="00E51525">
      <w:pPr>
        <w:rPr>
          <w:rStyle w:val="rynqvb"/>
          <w:sz w:val="22"/>
          <w:szCs w:val="22"/>
        </w:rPr>
      </w:pPr>
      <w:r w:rsidRPr="00D70D11">
        <w:rPr>
          <w:rStyle w:val="rynqvb"/>
          <w:sz w:val="22"/>
          <w:szCs w:val="22"/>
        </w:rPr>
        <w:t xml:space="preserve">Jei </w:t>
      </w:r>
      <w:proofErr w:type="spellStart"/>
      <w:r>
        <w:rPr>
          <w:rStyle w:val="rynqvb"/>
          <w:sz w:val="22"/>
          <w:szCs w:val="22"/>
        </w:rPr>
        <w:t>Eribulin</w:t>
      </w:r>
      <w:proofErr w:type="spellEnd"/>
      <w:r>
        <w:rPr>
          <w:rStyle w:val="rynqvb"/>
          <w:sz w:val="22"/>
          <w:szCs w:val="22"/>
        </w:rPr>
        <w:t xml:space="preserve"> ADVZ</w:t>
      </w:r>
      <w:r w:rsidRPr="00D70D11">
        <w:rPr>
          <w:rStyle w:val="rynqvb"/>
          <w:sz w:val="22"/>
          <w:szCs w:val="22"/>
        </w:rPr>
        <w:t xml:space="preserve"> skiedžiamas infuzijai, praskiestą tirpalą reikia vartoti nedelsiant.</w:t>
      </w:r>
      <w:r w:rsidRPr="00D70D11">
        <w:rPr>
          <w:rStyle w:val="hwtze"/>
          <w:sz w:val="22"/>
          <w:szCs w:val="22"/>
        </w:rPr>
        <w:t xml:space="preserve"> </w:t>
      </w:r>
      <w:r w:rsidRPr="00D70D11">
        <w:rPr>
          <w:rStyle w:val="rynqvb"/>
          <w:sz w:val="22"/>
          <w:szCs w:val="22"/>
        </w:rPr>
        <w:t>Jei tuoj pat nevartojamas, praskiestas tirpalas negali būti laikomas ilgiau kaip 48 valandas 25</w:t>
      </w:r>
      <w:r>
        <w:rPr>
          <w:rStyle w:val="rynqvb"/>
          <w:sz w:val="22"/>
          <w:szCs w:val="22"/>
        </w:rPr>
        <w:t> </w:t>
      </w:r>
      <w:r w:rsidRPr="00D70D11">
        <w:rPr>
          <w:rStyle w:val="rynqvb"/>
          <w:sz w:val="22"/>
          <w:szCs w:val="22"/>
        </w:rPr>
        <w:t xml:space="preserve">°C </w:t>
      </w:r>
      <w:proofErr w:type="spellStart"/>
      <w:r w:rsidRPr="00D70D11">
        <w:rPr>
          <w:rStyle w:val="rynqvb"/>
          <w:sz w:val="22"/>
          <w:szCs w:val="22"/>
        </w:rPr>
        <w:t>temperatūroje,esant</w:t>
      </w:r>
      <w:proofErr w:type="spellEnd"/>
      <w:r w:rsidRPr="00D70D11">
        <w:rPr>
          <w:rStyle w:val="rynqvb"/>
          <w:sz w:val="22"/>
          <w:szCs w:val="22"/>
        </w:rPr>
        <w:t xml:space="preserve"> aplinkos apšvietimui, arba 72 valandas 2</w:t>
      </w:r>
      <w:r>
        <w:rPr>
          <w:rStyle w:val="rynqvb"/>
          <w:sz w:val="22"/>
          <w:szCs w:val="22"/>
        </w:rPr>
        <w:t> </w:t>
      </w:r>
      <w:r w:rsidRPr="00D70D11">
        <w:rPr>
          <w:rStyle w:val="rynqvb"/>
          <w:sz w:val="22"/>
          <w:szCs w:val="22"/>
        </w:rPr>
        <w:t>°C</w:t>
      </w:r>
      <w:r w:rsidRPr="004F1772">
        <w:rPr>
          <w:rStyle w:val="rynqvb"/>
          <w:sz w:val="22"/>
          <w:szCs w:val="22"/>
        </w:rPr>
        <w:t>-</w:t>
      </w:r>
      <w:r w:rsidRPr="00D70D11">
        <w:rPr>
          <w:rStyle w:val="rynqvb"/>
          <w:sz w:val="22"/>
          <w:szCs w:val="22"/>
        </w:rPr>
        <w:t>8</w:t>
      </w:r>
      <w:r>
        <w:rPr>
          <w:rStyle w:val="rynqvb"/>
          <w:sz w:val="22"/>
          <w:szCs w:val="22"/>
        </w:rPr>
        <w:t> </w:t>
      </w:r>
      <w:r w:rsidRPr="00D70D11">
        <w:rPr>
          <w:rStyle w:val="rynqvb"/>
          <w:sz w:val="22"/>
          <w:szCs w:val="22"/>
        </w:rPr>
        <w:t xml:space="preserve">°C temperatūroje. </w:t>
      </w:r>
    </w:p>
    <w:p w14:paraId="1465CACC" w14:textId="77777777" w:rsidR="00E51525" w:rsidRPr="00D70D11" w:rsidRDefault="00E51525" w:rsidP="00E51525">
      <w:pPr>
        <w:rPr>
          <w:rStyle w:val="rynqvb"/>
          <w:sz w:val="22"/>
          <w:szCs w:val="22"/>
        </w:rPr>
      </w:pPr>
    </w:p>
    <w:p w14:paraId="2021B8D2" w14:textId="77777777" w:rsidR="00E51525" w:rsidRPr="00695BC0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 xml:space="preserve">Jei </w:t>
      </w:r>
      <w:proofErr w:type="spellStart"/>
      <w:r>
        <w:rPr>
          <w:sz w:val="22"/>
          <w:szCs w:val="22"/>
        </w:rPr>
        <w:t>Eribulin</w:t>
      </w:r>
      <w:proofErr w:type="spellEnd"/>
      <w:r>
        <w:rPr>
          <w:sz w:val="22"/>
          <w:szCs w:val="22"/>
        </w:rPr>
        <w:t xml:space="preserve"> ADVZ</w:t>
      </w:r>
      <w:r w:rsidRPr="00D70D11">
        <w:rPr>
          <w:sz w:val="22"/>
          <w:szCs w:val="22"/>
        </w:rPr>
        <w:t xml:space="preserve"> neskiestas tirpalas perkeliamas į </w:t>
      </w:r>
      <w:proofErr w:type="spellStart"/>
      <w:r w:rsidRPr="00D70D11">
        <w:rPr>
          <w:sz w:val="22"/>
          <w:szCs w:val="22"/>
        </w:rPr>
        <w:t>švirkšta</w:t>
      </w:r>
      <w:proofErr w:type="spellEnd"/>
      <w:r w:rsidRPr="00D70D11">
        <w:rPr>
          <w:sz w:val="22"/>
          <w:szCs w:val="22"/>
        </w:rPr>
        <w:t xml:space="preserve">̨, jį reikia laikyti 25 °C </w:t>
      </w:r>
      <w:proofErr w:type="spellStart"/>
      <w:r w:rsidRPr="00D70D11">
        <w:rPr>
          <w:sz w:val="22"/>
          <w:szCs w:val="22"/>
        </w:rPr>
        <w:t>temperatūroje</w:t>
      </w:r>
      <w:proofErr w:type="spellEnd"/>
      <w:r w:rsidRPr="00D70D11">
        <w:rPr>
          <w:sz w:val="22"/>
          <w:szCs w:val="22"/>
        </w:rPr>
        <w:t xml:space="preserve">  aplinkos </w:t>
      </w:r>
      <w:proofErr w:type="spellStart"/>
      <w:r w:rsidRPr="00D70D11">
        <w:rPr>
          <w:sz w:val="22"/>
          <w:szCs w:val="22"/>
        </w:rPr>
        <w:t>šviesoje</w:t>
      </w:r>
      <w:proofErr w:type="spellEnd"/>
      <w:r w:rsidRPr="00D70D11">
        <w:rPr>
          <w:sz w:val="22"/>
          <w:szCs w:val="22"/>
        </w:rPr>
        <w:t xml:space="preserve"> ne ilgiau kaip </w:t>
      </w:r>
      <w:r w:rsidRPr="00D70D11">
        <w:rPr>
          <w:sz w:val="22"/>
          <w:szCs w:val="22"/>
          <w:lang w:val="lv-LV"/>
        </w:rPr>
        <w:t>48</w:t>
      </w:r>
      <w:r w:rsidRPr="00D70D11">
        <w:rPr>
          <w:sz w:val="22"/>
          <w:szCs w:val="22"/>
        </w:rPr>
        <w:t xml:space="preserve"> valandas arba 2 °C-8 °C </w:t>
      </w:r>
      <w:proofErr w:type="spellStart"/>
      <w:r w:rsidRPr="00D70D11">
        <w:rPr>
          <w:sz w:val="22"/>
          <w:szCs w:val="22"/>
        </w:rPr>
        <w:t>temperatūroje</w:t>
      </w:r>
      <w:proofErr w:type="spellEnd"/>
      <w:r w:rsidRPr="00D70D11">
        <w:rPr>
          <w:sz w:val="22"/>
          <w:szCs w:val="22"/>
        </w:rPr>
        <w:t xml:space="preserve"> ne ilgiau kaip </w:t>
      </w:r>
      <w:r w:rsidRPr="00D70D11">
        <w:rPr>
          <w:sz w:val="22"/>
          <w:szCs w:val="22"/>
          <w:lang w:val="lv-LV"/>
        </w:rPr>
        <w:t>72</w:t>
      </w:r>
      <w:r w:rsidRPr="00D70D11">
        <w:rPr>
          <w:sz w:val="22"/>
          <w:szCs w:val="22"/>
        </w:rPr>
        <w:t xml:space="preserve"> valandas. </w:t>
      </w:r>
    </w:p>
    <w:p w14:paraId="48BC196B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</w:p>
    <w:p w14:paraId="7328027F" w14:textId="77777777" w:rsidR="00E51525" w:rsidRPr="00695BC0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 xml:space="preserve">Vaistų negalima </w:t>
      </w:r>
      <w:proofErr w:type="spellStart"/>
      <w:r w:rsidRPr="00D70D11">
        <w:rPr>
          <w:sz w:val="22"/>
          <w:szCs w:val="22"/>
        </w:rPr>
        <w:t>išmesti</w:t>
      </w:r>
      <w:proofErr w:type="spellEnd"/>
      <w:r w:rsidRPr="00D70D11">
        <w:rPr>
          <w:sz w:val="22"/>
          <w:szCs w:val="22"/>
        </w:rPr>
        <w:t xml:space="preserve"> į kanalizaciją arba su </w:t>
      </w:r>
      <w:proofErr w:type="spellStart"/>
      <w:r w:rsidRPr="00D70D11">
        <w:rPr>
          <w:sz w:val="22"/>
          <w:szCs w:val="22"/>
        </w:rPr>
        <w:t>buitinėmis</w:t>
      </w:r>
      <w:proofErr w:type="spellEnd"/>
      <w:r w:rsidRPr="00D70D11">
        <w:rPr>
          <w:sz w:val="22"/>
          <w:szCs w:val="22"/>
        </w:rPr>
        <w:t xml:space="preserve"> atliekomis. Kaip </w:t>
      </w:r>
      <w:proofErr w:type="spellStart"/>
      <w:r w:rsidRPr="00D70D11">
        <w:rPr>
          <w:sz w:val="22"/>
          <w:szCs w:val="22"/>
        </w:rPr>
        <w:t>išmesti</w:t>
      </w:r>
      <w:proofErr w:type="spellEnd"/>
      <w:r w:rsidRPr="00D70D11">
        <w:rPr>
          <w:sz w:val="22"/>
          <w:szCs w:val="22"/>
        </w:rPr>
        <w:t xml:space="preserve"> nereikalingus vaistus, klauskite vaistininko. </w:t>
      </w:r>
      <w:proofErr w:type="spellStart"/>
      <w:r w:rsidRPr="00D70D11">
        <w:rPr>
          <w:sz w:val="22"/>
          <w:szCs w:val="22"/>
        </w:rPr>
        <w:t>Šios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priemonės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padės</w:t>
      </w:r>
      <w:proofErr w:type="spellEnd"/>
      <w:r w:rsidRPr="00D70D11">
        <w:rPr>
          <w:sz w:val="22"/>
          <w:szCs w:val="22"/>
        </w:rPr>
        <w:t xml:space="preserve"> apsaugoti aplinką. </w:t>
      </w:r>
    </w:p>
    <w:p w14:paraId="60F4C02A" w14:textId="77777777" w:rsidR="00E51525" w:rsidRPr="00695BC0" w:rsidRDefault="00E51525" w:rsidP="00E51525">
      <w:pPr>
        <w:numPr>
          <w:ilvl w:val="12"/>
          <w:numId w:val="0"/>
        </w:numPr>
        <w:rPr>
          <w:noProof/>
          <w:sz w:val="22"/>
          <w:szCs w:val="22"/>
        </w:rPr>
      </w:pPr>
    </w:p>
    <w:p w14:paraId="287CF92E" w14:textId="77777777" w:rsidR="00E51525" w:rsidRPr="00695BC0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D70D11">
        <w:rPr>
          <w:b/>
          <w:bCs/>
          <w:sz w:val="22"/>
          <w:szCs w:val="22"/>
        </w:rPr>
        <w:t xml:space="preserve">6. </w:t>
      </w:r>
      <w:proofErr w:type="spellStart"/>
      <w:r w:rsidRPr="00D70D11">
        <w:rPr>
          <w:b/>
          <w:bCs/>
          <w:sz w:val="22"/>
          <w:szCs w:val="22"/>
        </w:rPr>
        <w:t>Pakuotės</w:t>
      </w:r>
      <w:proofErr w:type="spellEnd"/>
      <w:r w:rsidRPr="00D70D11">
        <w:rPr>
          <w:b/>
          <w:bCs/>
          <w:sz w:val="22"/>
          <w:szCs w:val="22"/>
        </w:rPr>
        <w:t xml:space="preserve"> turinys ir kita informacija </w:t>
      </w:r>
    </w:p>
    <w:p w14:paraId="5D701F18" w14:textId="77777777" w:rsidR="00E51525" w:rsidRPr="00695BC0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Eribulin</w:t>
      </w:r>
      <w:proofErr w:type="spellEnd"/>
      <w:r>
        <w:rPr>
          <w:b/>
          <w:bCs/>
          <w:sz w:val="22"/>
          <w:szCs w:val="22"/>
        </w:rPr>
        <w:t xml:space="preserve"> ADVZ</w:t>
      </w:r>
      <w:r w:rsidRPr="00D70D11">
        <w:rPr>
          <w:b/>
          <w:bCs/>
          <w:sz w:val="22"/>
          <w:szCs w:val="22"/>
        </w:rPr>
        <w:t xml:space="preserve"> </w:t>
      </w:r>
      <w:proofErr w:type="spellStart"/>
      <w:r w:rsidRPr="00D70D11">
        <w:rPr>
          <w:b/>
          <w:bCs/>
          <w:sz w:val="22"/>
          <w:szCs w:val="22"/>
        </w:rPr>
        <w:t>sudėtis</w:t>
      </w:r>
      <w:proofErr w:type="spellEnd"/>
      <w:r w:rsidRPr="00D70D11">
        <w:rPr>
          <w:b/>
          <w:bCs/>
          <w:sz w:val="22"/>
          <w:szCs w:val="22"/>
        </w:rPr>
        <w:t xml:space="preserve"> </w:t>
      </w:r>
    </w:p>
    <w:p w14:paraId="3165BD34" w14:textId="77777777" w:rsidR="00E51525" w:rsidRPr="00D70D11" w:rsidRDefault="00E51525" w:rsidP="00E51525">
      <w:pPr>
        <w:pStyle w:val="prastasiniatinklio"/>
        <w:ind w:left="567"/>
      </w:pPr>
      <w:r w:rsidRPr="00D70D11">
        <w:rPr>
          <w:sz w:val="22"/>
          <w:szCs w:val="22"/>
        </w:rPr>
        <w:t xml:space="preserve">-  Veiklioji </w:t>
      </w:r>
      <w:proofErr w:type="spellStart"/>
      <w:r w:rsidRPr="00D70D11">
        <w:rPr>
          <w:sz w:val="22"/>
          <w:szCs w:val="22"/>
        </w:rPr>
        <w:t>medžiaga</w:t>
      </w:r>
      <w:proofErr w:type="spellEnd"/>
      <w:r w:rsidRPr="00D70D11">
        <w:rPr>
          <w:sz w:val="22"/>
          <w:szCs w:val="22"/>
        </w:rPr>
        <w:t xml:space="preserve"> yra </w:t>
      </w:r>
      <w:proofErr w:type="spellStart"/>
      <w:r w:rsidRPr="00D70D11">
        <w:rPr>
          <w:sz w:val="22"/>
          <w:szCs w:val="22"/>
        </w:rPr>
        <w:t>eribulinas</w:t>
      </w:r>
      <w:proofErr w:type="spellEnd"/>
      <w:r w:rsidRPr="00D70D11">
        <w:rPr>
          <w:sz w:val="22"/>
          <w:szCs w:val="22"/>
        </w:rPr>
        <w:t>.</w:t>
      </w:r>
      <w:r w:rsidRPr="00A11031">
        <w:t xml:space="preserve"> </w:t>
      </w:r>
      <w:r w:rsidRPr="007615F8">
        <w:rPr>
          <w:rStyle w:val="rynqvb"/>
          <w:sz w:val="22"/>
          <w:szCs w:val="22"/>
        </w:rPr>
        <w:t>Viename</w:t>
      </w:r>
      <w:r w:rsidRPr="00AA1A2A">
        <w:rPr>
          <w:rStyle w:val="rynqvb"/>
          <w:sz w:val="22"/>
        </w:rPr>
        <w:t xml:space="preserve"> ml </w:t>
      </w:r>
      <w:r w:rsidRPr="007615F8">
        <w:rPr>
          <w:rStyle w:val="rynqvb"/>
          <w:sz w:val="22"/>
          <w:szCs w:val="22"/>
        </w:rPr>
        <w:t xml:space="preserve">tirpalo yra </w:t>
      </w:r>
      <w:proofErr w:type="spellStart"/>
      <w:r w:rsidRPr="007615F8">
        <w:rPr>
          <w:rStyle w:val="rynqvb"/>
          <w:sz w:val="22"/>
          <w:szCs w:val="22"/>
        </w:rPr>
        <w:t>eribulino</w:t>
      </w:r>
      <w:proofErr w:type="spellEnd"/>
      <w:r w:rsidRPr="007615F8">
        <w:rPr>
          <w:rStyle w:val="rynqvb"/>
          <w:sz w:val="22"/>
          <w:szCs w:val="22"/>
        </w:rPr>
        <w:t xml:space="preserve"> </w:t>
      </w:r>
      <w:proofErr w:type="spellStart"/>
      <w:r w:rsidRPr="007615F8">
        <w:rPr>
          <w:rStyle w:val="rynqvb"/>
          <w:sz w:val="22"/>
          <w:szCs w:val="22"/>
        </w:rPr>
        <w:t>mesilato</w:t>
      </w:r>
      <w:proofErr w:type="spellEnd"/>
      <w:r w:rsidRPr="007615F8">
        <w:rPr>
          <w:rStyle w:val="rynqvb"/>
          <w:sz w:val="22"/>
          <w:szCs w:val="22"/>
        </w:rPr>
        <w:t xml:space="preserve"> </w:t>
      </w:r>
      <w:r w:rsidRPr="00A11031">
        <w:rPr>
          <w:sz w:val="22"/>
          <w:szCs w:val="22"/>
        </w:rPr>
        <w:t xml:space="preserve">kiekis, atitinkantis </w:t>
      </w:r>
      <w:r w:rsidRPr="00AA1A2A">
        <w:rPr>
          <w:sz w:val="22"/>
        </w:rPr>
        <w:t>0</w:t>
      </w:r>
      <w:r w:rsidRPr="00A11031">
        <w:rPr>
          <w:sz w:val="22"/>
          <w:szCs w:val="22"/>
        </w:rPr>
        <w:t>,</w:t>
      </w:r>
      <w:r w:rsidRPr="00AA1A2A">
        <w:rPr>
          <w:sz w:val="22"/>
        </w:rPr>
        <w:t xml:space="preserve">44 mg </w:t>
      </w:r>
      <w:proofErr w:type="spellStart"/>
      <w:r w:rsidRPr="00A11031">
        <w:rPr>
          <w:sz w:val="22"/>
          <w:szCs w:val="22"/>
        </w:rPr>
        <w:t>eribulino</w:t>
      </w:r>
      <w:proofErr w:type="spellEnd"/>
      <w:r w:rsidRPr="00A11031">
        <w:rPr>
          <w:sz w:val="22"/>
          <w:szCs w:val="22"/>
        </w:rPr>
        <w:t xml:space="preserve"> </w:t>
      </w:r>
      <w:r w:rsidRPr="00D70D11">
        <w:rPr>
          <w:sz w:val="22"/>
          <w:szCs w:val="22"/>
          <w:lang w:eastAsia="lt-LT"/>
        </w:rPr>
        <w:t xml:space="preserve">. </w:t>
      </w:r>
      <w:r w:rsidRPr="00D70D11">
        <w:rPr>
          <w:sz w:val="22"/>
          <w:szCs w:val="22"/>
        </w:rPr>
        <w:t xml:space="preserve">Kiekviename 2 ml flakone yra </w:t>
      </w:r>
      <w:proofErr w:type="spellStart"/>
      <w:r w:rsidRPr="00D70D11">
        <w:rPr>
          <w:sz w:val="22"/>
          <w:szCs w:val="22"/>
        </w:rPr>
        <w:t>eribulino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mesilato</w:t>
      </w:r>
      <w:proofErr w:type="spellEnd"/>
      <w:r w:rsidRPr="00D70D11">
        <w:rPr>
          <w:sz w:val="22"/>
          <w:szCs w:val="22"/>
        </w:rPr>
        <w:t xml:space="preserve"> kiekis, atitinkantis 0,88 mg </w:t>
      </w:r>
      <w:proofErr w:type="spellStart"/>
      <w:r w:rsidRPr="00D70D11">
        <w:rPr>
          <w:sz w:val="22"/>
          <w:szCs w:val="22"/>
        </w:rPr>
        <w:t>eribulino</w:t>
      </w:r>
      <w:proofErr w:type="spellEnd"/>
      <w:r w:rsidRPr="00D70D11">
        <w:rPr>
          <w:sz w:val="22"/>
          <w:szCs w:val="22"/>
        </w:rPr>
        <w:t xml:space="preserve">. </w:t>
      </w:r>
    </w:p>
    <w:p w14:paraId="2718336F" w14:textId="77777777" w:rsidR="00E51525" w:rsidRPr="00695BC0" w:rsidRDefault="00E51525" w:rsidP="00E51525">
      <w:pPr>
        <w:ind w:left="567"/>
        <w:rPr>
          <w:sz w:val="22"/>
          <w:szCs w:val="22"/>
        </w:rPr>
      </w:pPr>
      <w:r w:rsidRPr="00D70D11">
        <w:rPr>
          <w:sz w:val="22"/>
          <w:szCs w:val="22"/>
        </w:rPr>
        <w:t>-  </w:t>
      </w:r>
      <w:proofErr w:type="spellStart"/>
      <w:r w:rsidRPr="00D70D11">
        <w:rPr>
          <w:sz w:val="22"/>
          <w:szCs w:val="22"/>
        </w:rPr>
        <w:t>Pagalbinės</w:t>
      </w:r>
      <w:proofErr w:type="spellEnd"/>
      <w:r w:rsidRPr="00D70D11">
        <w:rPr>
          <w:sz w:val="22"/>
          <w:szCs w:val="22"/>
        </w:rPr>
        <w:t xml:space="preserve"> </w:t>
      </w:r>
      <w:proofErr w:type="spellStart"/>
      <w:r w:rsidRPr="00D70D11">
        <w:rPr>
          <w:sz w:val="22"/>
          <w:szCs w:val="22"/>
        </w:rPr>
        <w:t>medžiagos</w:t>
      </w:r>
      <w:proofErr w:type="spellEnd"/>
      <w:r w:rsidRPr="00D70D11">
        <w:rPr>
          <w:sz w:val="22"/>
          <w:szCs w:val="22"/>
        </w:rPr>
        <w:t xml:space="preserve"> yra etanolis ir injekcinis vanduo; vandenilio chlorido </w:t>
      </w:r>
      <w:proofErr w:type="spellStart"/>
      <w:r w:rsidRPr="00D70D11">
        <w:rPr>
          <w:sz w:val="22"/>
          <w:szCs w:val="22"/>
        </w:rPr>
        <w:t>rūgštis</w:t>
      </w:r>
      <w:proofErr w:type="spellEnd"/>
      <w:r w:rsidRPr="00D70D11">
        <w:rPr>
          <w:sz w:val="22"/>
          <w:szCs w:val="22"/>
        </w:rPr>
        <w:t xml:space="preserve"> ir natrio hidroksidas (</w:t>
      </w:r>
      <w:r w:rsidRPr="00D70D11">
        <w:rPr>
          <w:rStyle w:val="rynqvb"/>
          <w:sz w:val="22"/>
          <w:szCs w:val="22"/>
        </w:rPr>
        <w:t>gali būti labai mažais kiekiais).</w:t>
      </w:r>
    </w:p>
    <w:p w14:paraId="6679DDFF" w14:textId="77777777" w:rsidR="00E51525" w:rsidRPr="00695BC0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</w:p>
    <w:p w14:paraId="6C467413" w14:textId="77777777" w:rsidR="00E51525" w:rsidRPr="00695BC0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Eribulin</w:t>
      </w:r>
      <w:proofErr w:type="spellEnd"/>
      <w:r>
        <w:rPr>
          <w:b/>
          <w:bCs/>
          <w:sz w:val="22"/>
          <w:szCs w:val="22"/>
        </w:rPr>
        <w:t xml:space="preserve"> ADVZ</w:t>
      </w:r>
      <w:r w:rsidRPr="00D70D11">
        <w:rPr>
          <w:b/>
          <w:bCs/>
          <w:sz w:val="22"/>
          <w:szCs w:val="22"/>
        </w:rPr>
        <w:t xml:space="preserve"> </w:t>
      </w:r>
      <w:proofErr w:type="spellStart"/>
      <w:r w:rsidRPr="00D70D11">
        <w:rPr>
          <w:b/>
          <w:bCs/>
          <w:sz w:val="22"/>
          <w:szCs w:val="22"/>
        </w:rPr>
        <w:t>išvaizda</w:t>
      </w:r>
      <w:proofErr w:type="spellEnd"/>
      <w:r w:rsidRPr="00D70D11">
        <w:rPr>
          <w:b/>
          <w:bCs/>
          <w:sz w:val="22"/>
          <w:szCs w:val="22"/>
        </w:rPr>
        <w:t xml:space="preserve"> ir kiekis </w:t>
      </w:r>
      <w:proofErr w:type="spellStart"/>
      <w:r w:rsidRPr="00D70D11">
        <w:rPr>
          <w:b/>
          <w:bCs/>
          <w:sz w:val="22"/>
          <w:szCs w:val="22"/>
        </w:rPr>
        <w:t>pakuotėje</w:t>
      </w:r>
      <w:proofErr w:type="spellEnd"/>
      <w:r w:rsidRPr="00D70D11">
        <w:rPr>
          <w:b/>
          <w:bCs/>
          <w:sz w:val="22"/>
          <w:szCs w:val="22"/>
        </w:rPr>
        <w:t xml:space="preserve"> </w:t>
      </w:r>
    </w:p>
    <w:p w14:paraId="65DFE114" w14:textId="77777777" w:rsidR="00E51525" w:rsidRPr="00D70D11" w:rsidRDefault="00E51525" w:rsidP="00E5152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Eribulin</w:t>
      </w:r>
      <w:proofErr w:type="spellEnd"/>
      <w:r>
        <w:rPr>
          <w:sz w:val="22"/>
          <w:szCs w:val="22"/>
        </w:rPr>
        <w:t xml:space="preserve"> ADVZ</w:t>
      </w:r>
      <w:r w:rsidRPr="00D70D11">
        <w:rPr>
          <w:sz w:val="22"/>
          <w:szCs w:val="22"/>
        </w:rPr>
        <w:t xml:space="preserve"> </w:t>
      </w:r>
      <w:r w:rsidRPr="00D70D11">
        <w:rPr>
          <w:rStyle w:val="rynqvb"/>
          <w:sz w:val="22"/>
          <w:szCs w:val="22"/>
        </w:rPr>
        <w:t>yra skaidrus bespalvis tirpalas, kuriame nėra matomų dalelių. Jis tiekiamas stikliniuose flakonuose, kuriuose yra 2 ml tirpalo.</w:t>
      </w:r>
      <w:r w:rsidRPr="00D70D11">
        <w:rPr>
          <w:rStyle w:val="hwtze"/>
          <w:sz w:val="22"/>
          <w:szCs w:val="22"/>
        </w:rPr>
        <w:t xml:space="preserve"> </w:t>
      </w:r>
      <w:r w:rsidRPr="00D70D11">
        <w:rPr>
          <w:rStyle w:val="rynqvb"/>
          <w:sz w:val="22"/>
          <w:szCs w:val="22"/>
        </w:rPr>
        <w:t>Kiekvienoje dėžutėje yra 1 flakonas.</w:t>
      </w:r>
    </w:p>
    <w:p w14:paraId="58CAB6EC" w14:textId="77777777" w:rsidR="00E51525" w:rsidRPr="00695BC0" w:rsidRDefault="00E51525" w:rsidP="00E51525">
      <w:pPr>
        <w:numPr>
          <w:ilvl w:val="12"/>
          <w:numId w:val="0"/>
        </w:numPr>
        <w:rPr>
          <w:noProof/>
          <w:sz w:val="22"/>
          <w:szCs w:val="22"/>
        </w:rPr>
      </w:pPr>
    </w:p>
    <w:p w14:paraId="73D862D5" w14:textId="77777777" w:rsidR="00E51525" w:rsidRPr="00D70D11" w:rsidRDefault="00E51525" w:rsidP="00E51525">
      <w:pPr>
        <w:rPr>
          <w:b/>
          <w:bCs/>
          <w:sz w:val="22"/>
          <w:szCs w:val="22"/>
        </w:rPr>
      </w:pPr>
      <w:r w:rsidRPr="00D70D11">
        <w:rPr>
          <w:b/>
          <w:bCs/>
          <w:sz w:val="22"/>
          <w:szCs w:val="22"/>
        </w:rPr>
        <w:t xml:space="preserve">Registruotojas </w:t>
      </w:r>
    </w:p>
    <w:p w14:paraId="4F54832F" w14:textId="77777777" w:rsidR="00E51525" w:rsidRPr="00D70D11" w:rsidRDefault="00E51525" w:rsidP="00E51525">
      <w:pPr>
        <w:rPr>
          <w:sz w:val="22"/>
          <w:szCs w:val="22"/>
          <w:lang w:val="en-US" w:eastAsia="en-US"/>
        </w:rPr>
      </w:pPr>
    </w:p>
    <w:p w14:paraId="78397B03" w14:textId="77777777" w:rsidR="00E51525" w:rsidRPr="008958F6" w:rsidRDefault="00E51525" w:rsidP="00E51525">
      <w:pPr>
        <w:rPr>
          <w:sz w:val="22"/>
          <w:szCs w:val="22"/>
          <w:lang w:val="en-US" w:eastAsia="en-US"/>
        </w:rPr>
      </w:pPr>
      <w:r w:rsidRPr="008958F6">
        <w:rPr>
          <w:sz w:val="22"/>
          <w:szCs w:val="22"/>
          <w:lang w:val="en-US" w:eastAsia="en-US"/>
        </w:rPr>
        <w:t>ADVANZ PHARMA LIMITED</w:t>
      </w:r>
    </w:p>
    <w:p w14:paraId="5031133B" w14:textId="77777777" w:rsidR="00E51525" w:rsidRPr="008958F6" w:rsidRDefault="00E51525" w:rsidP="00E51525">
      <w:pPr>
        <w:rPr>
          <w:sz w:val="22"/>
          <w:szCs w:val="22"/>
          <w:lang w:val="en-US" w:eastAsia="en-US"/>
        </w:rPr>
      </w:pPr>
      <w:r w:rsidRPr="008958F6">
        <w:rPr>
          <w:sz w:val="22"/>
          <w:szCs w:val="22"/>
          <w:lang w:val="en-US" w:eastAsia="en-US"/>
        </w:rPr>
        <w:t>Unit 17, Northwood House,</w:t>
      </w:r>
    </w:p>
    <w:p w14:paraId="05BBA311" w14:textId="77777777" w:rsidR="00E51525" w:rsidRPr="008958F6" w:rsidRDefault="00E51525" w:rsidP="00E51525">
      <w:pPr>
        <w:rPr>
          <w:sz w:val="22"/>
          <w:szCs w:val="22"/>
          <w:lang w:val="en-US" w:eastAsia="en-US"/>
        </w:rPr>
      </w:pPr>
      <w:r w:rsidRPr="008958F6">
        <w:rPr>
          <w:sz w:val="22"/>
          <w:szCs w:val="22"/>
          <w:lang w:val="en-US" w:eastAsia="en-US"/>
        </w:rPr>
        <w:t>Northwood Crescent,</w:t>
      </w:r>
    </w:p>
    <w:p w14:paraId="0A6B747B" w14:textId="77777777" w:rsidR="00E51525" w:rsidRPr="008958F6" w:rsidRDefault="00E51525" w:rsidP="00E51525">
      <w:pPr>
        <w:rPr>
          <w:sz w:val="22"/>
          <w:szCs w:val="22"/>
          <w:lang w:val="en-US" w:eastAsia="en-US"/>
        </w:rPr>
      </w:pPr>
      <w:r w:rsidRPr="008958F6">
        <w:rPr>
          <w:sz w:val="22"/>
          <w:szCs w:val="22"/>
          <w:lang w:val="en-US" w:eastAsia="en-US"/>
        </w:rPr>
        <w:t>Dublin 9, D09 V504,</w:t>
      </w:r>
    </w:p>
    <w:p w14:paraId="57605A17" w14:textId="77777777" w:rsidR="00E51525" w:rsidRPr="00D70D11" w:rsidRDefault="00E51525" w:rsidP="00E51525">
      <w:pPr>
        <w:rPr>
          <w:sz w:val="22"/>
          <w:szCs w:val="22"/>
          <w:lang w:val="en-US"/>
        </w:rPr>
      </w:pPr>
      <w:r w:rsidRPr="008958F6">
        <w:rPr>
          <w:sz w:val="22"/>
          <w:szCs w:val="22"/>
          <w:lang w:val="en-US" w:eastAsia="en-US"/>
        </w:rPr>
        <w:t>Airija</w:t>
      </w:r>
    </w:p>
    <w:p w14:paraId="266D022B" w14:textId="77777777" w:rsidR="00E51525" w:rsidRPr="00695BC0" w:rsidRDefault="00E51525" w:rsidP="00E51525">
      <w:pPr>
        <w:numPr>
          <w:ilvl w:val="12"/>
          <w:numId w:val="0"/>
        </w:numPr>
        <w:rPr>
          <w:noProof/>
          <w:sz w:val="22"/>
          <w:szCs w:val="22"/>
        </w:rPr>
      </w:pPr>
    </w:p>
    <w:p w14:paraId="3EF8EEFB" w14:textId="77777777" w:rsidR="00E51525" w:rsidRPr="00D70D11" w:rsidRDefault="00E51525" w:rsidP="00E51525">
      <w:pPr>
        <w:rPr>
          <w:b/>
          <w:bCs/>
          <w:sz w:val="22"/>
          <w:szCs w:val="22"/>
        </w:rPr>
      </w:pPr>
      <w:r w:rsidRPr="00D70D11">
        <w:rPr>
          <w:b/>
          <w:bCs/>
          <w:sz w:val="22"/>
          <w:szCs w:val="22"/>
        </w:rPr>
        <w:t xml:space="preserve">Gamintojas </w:t>
      </w:r>
    </w:p>
    <w:p w14:paraId="6EF4F856" w14:textId="77777777" w:rsidR="00E51525" w:rsidRPr="00695BC0" w:rsidRDefault="00E51525" w:rsidP="00E51525">
      <w:pPr>
        <w:numPr>
          <w:ilvl w:val="12"/>
          <w:numId w:val="0"/>
        </w:numPr>
        <w:rPr>
          <w:noProof/>
          <w:sz w:val="22"/>
          <w:szCs w:val="22"/>
        </w:rPr>
      </w:pPr>
    </w:p>
    <w:p w14:paraId="46E7DD53" w14:textId="77777777" w:rsidR="00E51525" w:rsidRPr="00695BC0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proofErr w:type="spellStart"/>
      <w:r w:rsidRPr="00695BC0">
        <w:rPr>
          <w:sz w:val="22"/>
          <w:szCs w:val="22"/>
        </w:rPr>
        <w:t>KeVaRo</w:t>
      </w:r>
      <w:proofErr w:type="spellEnd"/>
      <w:r w:rsidRPr="00695BC0">
        <w:rPr>
          <w:sz w:val="22"/>
          <w:szCs w:val="22"/>
        </w:rPr>
        <w:t xml:space="preserve"> Group </w:t>
      </w:r>
      <w:proofErr w:type="spellStart"/>
      <w:r w:rsidRPr="00695BC0">
        <w:rPr>
          <w:sz w:val="22"/>
          <w:szCs w:val="22"/>
        </w:rPr>
        <w:t>Ltd</w:t>
      </w:r>
      <w:proofErr w:type="spellEnd"/>
      <w:r w:rsidRPr="00695BC0">
        <w:rPr>
          <w:sz w:val="22"/>
          <w:szCs w:val="22"/>
        </w:rPr>
        <w:t xml:space="preserve"> </w:t>
      </w:r>
    </w:p>
    <w:p w14:paraId="48228A26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695BC0">
        <w:rPr>
          <w:sz w:val="22"/>
          <w:szCs w:val="22"/>
        </w:rPr>
        <w:t xml:space="preserve">9, </w:t>
      </w:r>
      <w:proofErr w:type="spellStart"/>
      <w:r w:rsidRPr="00695BC0">
        <w:rPr>
          <w:color w:val="000000" w:themeColor="text1"/>
          <w:sz w:val="22"/>
          <w:szCs w:val="22"/>
        </w:rPr>
        <w:t>Tsaritsa</w:t>
      </w:r>
      <w:proofErr w:type="spellEnd"/>
      <w:r w:rsidRPr="00695BC0">
        <w:rPr>
          <w:color w:val="000000" w:themeColor="text1"/>
          <w:sz w:val="22"/>
          <w:szCs w:val="22"/>
        </w:rPr>
        <w:t xml:space="preserve"> Eleonora </w:t>
      </w:r>
      <w:r w:rsidRPr="00695BC0">
        <w:rPr>
          <w:sz w:val="22"/>
          <w:szCs w:val="22"/>
        </w:rPr>
        <w:t>str.</w:t>
      </w:r>
    </w:p>
    <w:p w14:paraId="701ABB34" w14:textId="77777777" w:rsidR="00E51525" w:rsidRPr="00695BC0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D70D11">
        <w:rPr>
          <w:sz w:val="22"/>
          <w:szCs w:val="22"/>
        </w:rPr>
        <w:t>O</w:t>
      </w:r>
      <w:r w:rsidRPr="00695BC0">
        <w:rPr>
          <w:sz w:val="22"/>
          <w:szCs w:val="22"/>
        </w:rPr>
        <w:t xml:space="preserve">ffice 23, </w:t>
      </w:r>
      <w:proofErr w:type="spellStart"/>
      <w:r w:rsidRPr="00695BC0">
        <w:rPr>
          <w:sz w:val="22"/>
          <w:szCs w:val="22"/>
        </w:rPr>
        <w:t>Sofia</w:t>
      </w:r>
      <w:proofErr w:type="spellEnd"/>
      <w:r w:rsidRPr="00695BC0">
        <w:rPr>
          <w:sz w:val="22"/>
          <w:szCs w:val="22"/>
        </w:rPr>
        <w:t xml:space="preserve"> 1618</w:t>
      </w:r>
    </w:p>
    <w:p w14:paraId="4C8CAD34" w14:textId="77777777" w:rsidR="00E51525" w:rsidRPr="00695BC0" w:rsidRDefault="00E51525" w:rsidP="00E51525">
      <w:pPr>
        <w:rPr>
          <w:rStyle w:val="rynqvb"/>
          <w:sz w:val="22"/>
          <w:szCs w:val="22"/>
        </w:rPr>
      </w:pPr>
      <w:r w:rsidRPr="00695BC0">
        <w:rPr>
          <w:rStyle w:val="rynqvb"/>
          <w:sz w:val="22"/>
          <w:szCs w:val="22"/>
        </w:rPr>
        <w:t>Bulgarija</w:t>
      </w:r>
    </w:p>
    <w:p w14:paraId="4BDD92B6" w14:textId="77777777" w:rsidR="00E51525" w:rsidRPr="00695BC0" w:rsidRDefault="00E51525" w:rsidP="00E51525">
      <w:pPr>
        <w:rPr>
          <w:rStyle w:val="rynqvb"/>
          <w:sz w:val="22"/>
          <w:szCs w:val="22"/>
        </w:rPr>
      </w:pPr>
    </w:p>
    <w:p w14:paraId="0E521C66" w14:textId="77777777" w:rsidR="00E51525" w:rsidRPr="00695BC0" w:rsidRDefault="00E51525" w:rsidP="00E51525">
      <w:pPr>
        <w:rPr>
          <w:rStyle w:val="rynqvb"/>
          <w:sz w:val="22"/>
          <w:szCs w:val="22"/>
        </w:rPr>
      </w:pPr>
      <w:r w:rsidRPr="00D70D11">
        <w:rPr>
          <w:rStyle w:val="rynqvb"/>
          <w:sz w:val="22"/>
          <w:szCs w:val="22"/>
        </w:rPr>
        <w:t>arba</w:t>
      </w:r>
    </w:p>
    <w:p w14:paraId="7F182515" w14:textId="77777777" w:rsidR="00E51525" w:rsidRPr="00695BC0" w:rsidRDefault="00E51525" w:rsidP="00E51525">
      <w:pPr>
        <w:rPr>
          <w:rStyle w:val="rynqvb"/>
          <w:sz w:val="22"/>
          <w:szCs w:val="22"/>
        </w:rPr>
      </w:pPr>
    </w:p>
    <w:p w14:paraId="5C538107" w14:textId="77777777" w:rsidR="00E51525" w:rsidRPr="00695BC0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proofErr w:type="spellStart"/>
      <w:r w:rsidRPr="00695BC0">
        <w:rPr>
          <w:sz w:val="22"/>
          <w:szCs w:val="22"/>
        </w:rPr>
        <w:t>Pharmadox</w:t>
      </w:r>
      <w:proofErr w:type="spellEnd"/>
      <w:r w:rsidRPr="00695BC0">
        <w:rPr>
          <w:sz w:val="22"/>
          <w:szCs w:val="22"/>
        </w:rPr>
        <w:t xml:space="preserve"> </w:t>
      </w:r>
      <w:proofErr w:type="spellStart"/>
      <w:r w:rsidRPr="00695BC0">
        <w:rPr>
          <w:sz w:val="22"/>
          <w:szCs w:val="22"/>
        </w:rPr>
        <w:t>Healthcare</w:t>
      </w:r>
      <w:proofErr w:type="spellEnd"/>
      <w:r w:rsidRPr="00695BC0">
        <w:rPr>
          <w:sz w:val="22"/>
          <w:szCs w:val="22"/>
        </w:rPr>
        <w:t xml:space="preserve"> Ltd., </w:t>
      </w:r>
    </w:p>
    <w:p w14:paraId="0A89C0B0" w14:textId="77777777" w:rsidR="00E51525" w:rsidRPr="00D70D11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695BC0">
        <w:rPr>
          <w:sz w:val="22"/>
          <w:szCs w:val="22"/>
        </w:rPr>
        <w:t xml:space="preserve">KW20A </w:t>
      </w:r>
      <w:proofErr w:type="spellStart"/>
      <w:r w:rsidRPr="00695BC0">
        <w:rPr>
          <w:sz w:val="22"/>
          <w:szCs w:val="22"/>
        </w:rPr>
        <w:t>Kordin</w:t>
      </w:r>
      <w:proofErr w:type="spellEnd"/>
      <w:r w:rsidRPr="00695BC0">
        <w:rPr>
          <w:sz w:val="22"/>
          <w:szCs w:val="22"/>
        </w:rPr>
        <w:t xml:space="preserve"> </w:t>
      </w:r>
      <w:proofErr w:type="spellStart"/>
      <w:r w:rsidRPr="00695BC0">
        <w:rPr>
          <w:sz w:val="22"/>
          <w:szCs w:val="22"/>
        </w:rPr>
        <w:t>Industrial</w:t>
      </w:r>
      <w:proofErr w:type="spellEnd"/>
      <w:r w:rsidRPr="00695BC0">
        <w:rPr>
          <w:sz w:val="22"/>
          <w:szCs w:val="22"/>
        </w:rPr>
        <w:t xml:space="preserve"> </w:t>
      </w:r>
      <w:proofErr w:type="spellStart"/>
      <w:r w:rsidRPr="00695BC0">
        <w:rPr>
          <w:sz w:val="22"/>
          <w:szCs w:val="22"/>
        </w:rPr>
        <w:t>Park</w:t>
      </w:r>
      <w:proofErr w:type="spellEnd"/>
    </w:p>
    <w:p w14:paraId="61B1DCED" w14:textId="77777777" w:rsidR="00E51525" w:rsidRPr="00695BC0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proofErr w:type="spellStart"/>
      <w:r w:rsidRPr="00695BC0">
        <w:rPr>
          <w:sz w:val="22"/>
          <w:szCs w:val="22"/>
        </w:rPr>
        <w:t>Paola</w:t>
      </w:r>
      <w:proofErr w:type="spellEnd"/>
      <w:r w:rsidRPr="00695BC0">
        <w:rPr>
          <w:sz w:val="22"/>
          <w:szCs w:val="22"/>
        </w:rPr>
        <w:t xml:space="preserve"> PLA 3000, </w:t>
      </w:r>
    </w:p>
    <w:p w14:paraId="7F756AC0" w14:textId="77777777" w:rsidR="00E51525" w:rsidRPr="00695BC0" w:rsidRDefault="00E51525" w:rsidP="00E51525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695BC0">
        <w:rPr>
          <w:sz w:val="22"/>
          <w:szCs w:val="22"/>
        </w:rPr>
        <w:t xml:space="preserve">Malta </w:t>
      </w:r>
    </w:p>
    <w:p w14:paraId="568D5537" w14:textId="77777777" w:rsidR="00E51525" w:rsidRPr="00695BC0" w:rsidRDefault="00E51525" w:rsidP="00E51525">
      <w:pPr>
        <w:numPr>
          <w:ilvl w:val="12"/>
          <w:numId w:val="0"/>
        </w:numPr>
        <w:rPr>
          <w:noProof/>
          <w:sz w:val="22"/>
          <w:szCs w:val="22"/>
        </w:rPr>
      </w:pPr>
    </w:p>
    <w:p w14:paraId="070AF66D" w14:textId="77777777" w:rsidR="00E51525" w:rsidRPr="00695BC0" w:rsidRDefault="00E51525" w:rsidP="00E51525">
      <w:pPr>
        <w:numPr>
          <w:ilvl w:val="12"/>
          <w:numId w:val="0"/>
        </w:numPr>
        <w:rPr>
          <w:sz w:val="22"/>
          <w:szCs w:val="22"/>
        </w:rPr>
      </w:pPr>
      <w:r w:rsidRPr="00695BC0">
        <w:rPr>
          <w:b/>
          <w:sz w:val="22"/>
          <w:szCs w:val="22"/>
        </w:rPr>
        <w:t>Šis vaistas Europos ekonominės erdvės valstybėse narėse registruotas tokiais pavadinimais:</w:t>
      </w:r>
    </w:p>
    <w:p w14:paraId="4A9C6619" w14:textId="77777777" w:rsidR="00E51525" w:rsidRPr="00695BC0" w:rsidRDefault="00E51525" w:rsidP="00E51525">
      <w:pPr>
        <w:numPr>
          <w:ilvl w:val="12"/>
          <w:numId w:val="0"/>
        </w:num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7764"/>
      </w:tblGrid>
      <w:tr w:rsidR="00E51525" w:rsidRPr="00D70D11" w14:paraId="298B0456" w14:textId="77777777" w:rsidTr="0057280E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B741" w14:textId="77777777" w:rsidR="00E51525" w:rsidRPr="00D70D11" w:rsidRDefault="00E51525" w:rsidP="0057280E">
            <w:pPr>
              <w:rPr>
                <w:sz w:val="22"/>
                <w:szCs w:val="22"/>
              </w:rPr>
            </w:pPr>
            <w:r w:rsidRPr="00695BC0">
              <w:rPr>
                <w:rStyle w:val="rynqvb"/>
                <w:sz w:val="22"/>
                <w:szCs w:val="22"/>
              </w:rPr>
              <w:t xml:space="preserve">Švedija </w:t>
            </w:r>
          </w:p>
        </w:tc>
        <w:tc>
          <w:tcPr>
            <w:tcW w:w="77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2137" w14:textId="77777777" w:rsidR="00E51525" w:rsidRPr="00D70D11" w:rsidRDefault="00E51525" w:rsidP="0057280E">
            <w:pPr>
              <w:rPr>
                <w:sz w:val="22"/>
                <w:szCs w:val="22"/>
              </w:rPr>
            </w:pPr>
            <w:proofErr w:type="spellStart"/>
            <w:r w:rsidRPr="00D70D11">
              <w:rPr>
                <w:sz w:val="22"/>
                <w:szCs w:val="22"/>
              </w:rPr>
              <w:t>Eribulin</w:t>
            </w:r>
            <w:proofErr w:type="spellEnd"/>
            <w:r w:rsidRPr="00D70D11">
              <w:rPr>
                <w:sz w:val="22"/>
                <w:szCs w:val="22"/>
              </w:rPr>
              <w:t xml:space="preserve"> ADVZ 0,44 mg/ml </w:t>
            </w:r>
            <w:proofErr w:type="spellStart"/>
            <w:r w:rsidRPr="00D70D11">
              <w:rPr>
                <w:sz w:val="22"/>
                <w:szCs w:val="22"/>
              </w:rPr>
              <w:t>stungulyf</w:t>
            </w:r>
            <w:proofErr w:type="spellEnd"/>
            <w:r w:rsidRPr="00D70D11">
              <w:rPr>
                <w:sz w:val="22"/>
                <w:szCs w:val="22"/>
              </w:rPr>
              <w:t xml:space="preserve">, </w:t>
            </w:r>
            <w:proofErr w:type="spellStart"/>
            <w:r w:rsidRPr="00D70D11">
              <w:rPr>
                <w:sz w:val="22"/>
                <w:szCs w:val="22"/>
              </w:rPr>
              <w:t>lausn</w:t>
            </w:r>
            <w:proofErr w:type="spellEnd"/>
          </w:p>
        </w:tc>
      </w:tr>
      <w:tr w:rsidR="00E51525" w:rsidRPr="00D70D11" w14:paraId="79A9C717" w14:textId="77777777" w:rsidTr="0057280E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2A69" w14:textId="77777777" w:rsidR="00E51525" w:rsidRPr="00D70D11" w:rsidRDefault="00E51525" w:rsidP="0057280E">
            <w:pPr>
              <w:rPr>
                <w:sz w:val="22"/>
                <w:szCs w:val="22"/>
              </w:rPr>
            </w:pPr>
            <w:r w:rsidRPr="00695BC0">
              <w:rPr>
                <w:rStyle w:val="rynqvb"/>
                <w:sz w:val="22"/>
                <w:szCs w:val="22"/>
              </w:rPr>
              <w:t xml:space="preserve">Bulgarija </w:t>
            </w:r>
          </w:p>
        </w:tc>
        <w:tc>
          <w:tcPr>
            <w:tcW w:w="77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EFD1" w14:textId="77777777" w:rsidR="00E51525" w:rsidRPr="00D70D11" w:rsidRDefault="00E51525" w:rsidP="0057280E">
            <w:pPr>
              <w:rPr>
                <w:sz w:val="22"/>
                <w:szCs w:val="22"/>
              </w:rPr>
            </w:pPr>
            <w:proofErr w:type="spellStart"/>
            <w:r w:rsidRPr="00D70D11">
              <w:rPr>
                <w:sz w:val="22"/>
                <w:szCs w:val="22"/>
              </w:rPr>
              <w:t>Eribulin</w:t>
            </w:r>
            <w:proofErr w:type="spellEnd"/>
            <w:r w:rsidRPr="00D70D11">
              <w:rPr>
                <w:sz w:val="22"/>
                <w:szCs w:val="22"/>
              </w:rPr>
              <w:t xml:space="preserve"> ADVZ</w:t>
            </w:r>
          </w:p>
        </w:tc>
      </w:tr>
      <w:tr w:rsidR="00E51525" w:rsidRPr="00D70D11" w14:paraId="20551ABB" w14:textId="77777777" w:rsidTr="0057280E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B6F8" w14:textId="77777777" w:rsidR="00E51525" w:rsidRPr="00D70D11" w:rsidRDefault="00E51525" w:rsidP="0057280E">
            <w:pPr>
              <w:rPr>
                <w:sz w:val="22"/>
                <w:szCs w:val="22"/>
                <w:lang w:val="lv-LV"/>
              </w:rPr>
            </w:pPr>
            <w:r w:rsidRPr="00695BC0">
              <w:rPr>
                <w:rStyle w:val="rynqvb"/>
                <w:sz w:val="22"/>
                <w:szCs w:val="22"/>
              </w:rPr>
              <w:t xml:space="preserve">Čekijos Respublika </w:t>
            </w:r>
          </w:p>
        </w:tc>
        <w:tc>
          <w:tcPr>
            <w:tcW w:w="77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2FF9E" w14:textId="77777777" w:rsidR="00E51525" w:rsidRPr="00D70D11" w:rsidRDefault="00E51525" w:rsidP="0057280E">
            <w:pPr>
              <w:rPr>
                <w:sz w:val="22"/>
                <w:szCs w:val="22"/>
              </w:rPr>
            </w:pPr>
            <w:proofErr w:type="spellStart"/>
            <w:r w:rsidRPr="00D70D11">
              <w:rPr>
                <w:sz w:val="22"/>
                <w:szCs w:val="22"/>
              </w:rPr>
              <w:t>Eribulin</w:t>
            </w:r>
            <w:proofErr w:type="spellEnd"/>
            <w:r w:rsidRPr="00D70D11">
              <w:rPr>
                <w:sz w:val="22"/>
                <w:szCs w:val="22"/>
              </w:rPr>
              <w:t xml:space="preserve"> ADVZ</w:t>
            </w:r>
          </w:p>
        </w:tc>
      </w:tr>
      <w:tr w:rsidR="00E51525" w:rsidRPr="00D70D11" w14:paraId="6A7E262A" w14:textId="77777777" w:rsidTr="0057280E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F3E10" w14:textId="77777777" w:rsidR="00E51525" w:rsidRPr="00D70D11" w:rsidRDefault="00E51525" w:rsidP="0057280E">
            <w:pPr>
              <w:rPr>
                <w:sz w:val="22"/>
                <w:szCs w:val="22"/>
                <w:lang w:val="lv-LV"/>
              </w:rPr>
            </w:pPr>
            <w:r w:rsidRPr="00695BC0">
              <w:rPr>
                <w:rStyle w:val="rynqvb"/>
                <w:sz w:val="22"/>
                <w:szCs w:val="22"/>
              </w:rPr>
              <w:lastRenderedPageBreak/>
              <w:t xml:space="preserve">Vengrija </w:t>
            </w:r>
          </w:p>
        </w:tc>
        <w:tc>
          <w:tcPr>
            <w:tcW w:w="77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CEC9E" w14:textId="77777777" w:rsidR="00E51525" w:rsidRPr="00D70D11" w:rsidRDefault="00E51525" w:rsidP="0057280E">
            <w:pPr>
              <w:rPr>
                <w:sz w:val="22"/>
                <w:szCs w:val="22"/>
              </w:rPr>
            </w:pPr>
            <w:r w:rsidRPr="00D70D11">
              <w:rPr>
                <w:sz w:val="22"/>
                <w:szCs w:val="22"/>
                <w:lang w:val="pt-PT"/>
              </w:rPr>
              <w:t>Eribulin ADVZ 0,44 mg/ml oldatos injekció</w:t>
            </w:r>
          </w:p>
        </w:tc>
      </w:tr>
      <w:tr w:rsidR="00E51525" w:rsidRPr="00D70D11" w14:paraId="56C9A51E" w14:textId="77777777" w:rsidTr="0057280E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AFF04" w14:textId="77777777" w:rsidR="00E51525" w:rsidRPr="00695BC0" w:rsidRDefault="00E51525" w:rsidP="0057280E">
            <w:pPr>
              <w:rPr>
                <w:sz w:val="22"/>
                <w:szCs w:val="22"/>
              </w:rPr>
            </w:pPr>
            <w:r w:rsidRPr="00695BC0">
              <w:rPr>
                <w:rStyle w:val="rynqvb"/>
                <w:sz w:val="22"/>
                <w:szCs w:val="22"/>
              </w:rPr>
              <w:t>Slovakija</w:t>
            </w:r>
          </w:p>
        </w:tc>
        <w:tc>
          <w:tcPr>
            <w:tcW w:w="77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E330" w14:textId="77777777" w:rsidR="00E51525" w:rsidRPr="00D70D11" w:rsidRDefault="00E51525" w:rsidP="0057280E">
            <w:pPr>
              <w:rPr>
                <w:sz w:val="22"/>
                <w:szCs w:val="22"/>
              </w:rPr>
            </w:pPr>
            <w:proofErr w:type="spellStart"/>
            <w:r w:rsidRPr="00D70D11">
              <w:rPr>
                <w:sz w:val="22"/>
                <w:szCs w:val="22"/>
              </w:rPr>
              <w:t>Eribulin</w:t>
            </w:r>
            <w:proofErr w:type="spellEnd"/>
            <w:r w:rsidRPr="00D70D11">
              <w:rPr>
                <w:sz w:val="22"/>
                <w:szCs w:val="22"/>
              </w:rPr>
              <w:t xml:space="preserve"> ADVZ 0,44 mg/ml </w:t>
            </w:r>
            <w:proofErr w:type="spellStart"/>
            <w:r w:rsidRPr="00D70D11">
              <w:rPr>
                <w:sz w:val="22"/>
                <w:szCs w:val="22"/>
              </w:rPr>
              <w:t>injekčný</w:t>
            </w:r>
            <w:proofErr w:type="spellEnd"/>
            <w:r w:rsidRPr="00D70D11">
              <w:rPr>
                <w:sz w:val="22"/>
                <w:szCs w:val="22"/>
              </w:rPr>
              <w:t xml:space="preserve"> </w:t>
            </w:r>
            <w:proofErr w:type="spellStart"/>
            <w:r w:rsidRPr="00D70D11">
              <w:rPr>
                <w:sz w:val="22"/>
                <w:szCs w:val="22"/>
              </w:rPr>
              <w:t>roztok</w:t>
            </w:r>
            <w:proofErr w:type="spellEnd"/>
          </w:p>
        </w:tc>
      </w:tr>
    </w:tbl>
    <w:p w14:paraId="10D05355" w14:textId="77777777" w:rsidR="00E51525" w:rsidRPr="00695BC0" w:rsidRDefault="00E51525" w:rsidP="00E51525">
      <w:pPr>
        <w:numPr>
          <w:ilvl w:val="12"/>
          <w:numId w:val="0"/>
        </w:numPr>
        <w:rPr>
          <w:noProof/>
          <w:sz w:val="22"/>
          <w:szCs w:val="22"/>
        </w:rPr>
      </w:pPr>
    </w:p>
    <w:p w14:paraId="231998C8" w14:textId="77777777" w:rsidR="00E51525" w:rsidRPr="00695BC0" w:rsidRDefault="00E51525" w:rsidP="00E51525">
      <w:pPr>
        <w:numPr>
          <w:ilvl w:val="12"/>
          <w:numId w:val="0"/>
        </w:numPr>
        <w:rPr>
          <w:noProof/>
          <w:sz w:val="22"/>
          <w:szCs w:val="22"/>
        </w:rPr>
      </w:pPr>
    </w:p>
    <w:p w14:paraId="2806ED46" w14:textId="77777777" w:rsidR="00E51525" w:rsidRPr="00695BC0" w:rsidRDefault="00E51525" w:rsidP="00E51525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695BC0">
        <w:rPr>
          <w:b/>
          <w:bCs/>
          <w:noProof/>
          <w:sz w:val="22"/>
          <w:szCs w:val="22"/>
        </w:rPr>
        <w:t xml:space="preserve">Šis pakuotės </w:t>
      </w:r>
      <w:r w:rsidRPr="00695BC0">
        <w:rPr>
          <w:b/>
          <w:noProof/>
          <w:sz w:val="22"/>
          <w:szCs w:val="22"/>
        </w:rPr>
        <w:t xml:space="preserve">lapelis paskutinį kartą peržiūrėtas </w:t>
      </w:r>
      <w:r>
        <w:rPr>
          <w:b/>
          <w:bCs/>
          <w:noProof/>
          <w:sz w:val="22"/>
          <w:szCs w:val="22"/>
        </w:rPr>
        <w:t>2025-06-10.</w:t>
      </w:r>
    </w:p>
    <w:p w14:paraId="2CC96E3F" w14:textId="77777777" w:rsidR="00E51525" w:rsidRDefault="00E51525" w:rsidP="00E51525">
      <w:pPr>
        <w:rPr>
          <w:sz w:val="22"/>
          <w:szCs w:val="22"/>
        </w:rPr>
      </w:pPr>
    </w:p>
    <w:p w14:paraId="46973C3B" w14:textId="77777777" w:rsidR="00E51525" w:rsidRPr="005D554B" w:rsidRDefault="00E51525" w:rsidP="00E51525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</w:rPr>
      </w:pPr>
      <w:r w:rsidRPr="005D554B">
        <w:rPr>
          <w:snapToGrid w:val="0"/>
          <w:sz w:val="22"/>
        </w:rPr>
        <w:t>Išsami informacija apie šį vaistą pateikiama Valstybinės vaistų kontrolės tarnybos prie Lietuvos Respublikos sveikatos apsaugos ministerijos tinklalapyje</w:t>
      </w:r>
      <w:r w:rsidRPr="005D554B">
        <w:rPr>
          <w:i/>
          <w:snapToGrid w:val="0"/>
          <w:sz w:val="22"/>
        </w:rPr>
        <w:t xml:space="preserve"> </w:t>
      </w:r>
      <w:r w:rsidRPr="004F1772">
        <w:t>https://vvkt.lrv.lt/lt/</w:t>
      </w:r>
      <w:r w:rsidRPr="005D554B">
        <w:rPr>
          <w:snapToGrid w:val="0"/>
          <w:sz w:val="22"/>
        </w:rPr>
        <w:t>.</w:t>
      </w:r>
    </w:p>
    <w:p w14:paraId="32EE7901" w14:textId="77777777" w:rsidR="00E51525" w:rsidRPr="00695BC0" w:rsidRDefault="00E51525" w:rsidP="00E51525">
      <w:pPr>
        <w:rPr>
          <w:sz w:val="22"/>
          <w:szCs w:val="22"/>
        </w:rPr>
      </w:pPr>
    </w:p>
    <w:p w14:paraId="15DC2251" w14:textId="77777777" w:rsidR="00222FED" w:rsidRDefault="00222FED"/>
    <w:sectPr w:rsidR="00222FED" w:rsidSect="00E51525">
      <w:headerReference w:type="default" r:id="rId5"/>
      <w:footerReference w:type="even" r:id="rId6"/>
      <w:footerReference w:type="default" r:id="rId7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8268" w14:textId="77777777" w:rsidR="00E51525" w:rsidRDefault="00E51525">
    <w:pPr>
      <w:pStyle w:val="Porat"/>
      <w:framePr w:wrap="around" w:vAnchor="text" w:hAnchor="margin" w:xAlign="right" w:y="1"/>
      <w:rPr>
        <w:rStyle w:val="Puslapionumeris"/>
        <w:rFonts w:eastAsiaTheme="majorEastAsia"/>
        <w:lang w:val="lt-LT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  <w:noProof/>
      </w:rPr>
      <w:t>2</w:t>
    </w:r>
    <w:r>
      <w:rPr>
        <w:rStyle w:val="Puslapionumeris"/>
        <w:rFonts w:eastAsiaTheme="majorEastAsia"/>
      </w:rPr>
      <w:fldChar w:fldCharType="end"/>
    </w:r>
  </w:p>
  <w:p w14:paraId="0B5FD652" w14:textId="77777777" w:rsidR="00E51525" w:rsidRDefault="00E51525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496D" w14:textId="77777777" w:rsidR="00E51525" w:rsidRPr="00550536" w:rsidRDefault="00E51525">
    <w:pPr>
      <w:pStyle w:val="Porat"/>
      <w:ind w:right="360"/>
      <w:jc w:val="center"/>
      <w:rPr>
        <w:rStyle w:val="Puslapionumeris"/>
        <w:rFonts w:ascii="Arial" w:eastAsiaTheme="majorEastAsia" w:hAnsi="Arial" w:cs="Arial"/>
        <w:lang w:val="lt-LT"/>
      </w:rPr>
    </w:pPr>
    <w:r w:rsidRPr="00550536">
      <w:rPr>
        <w:rStyle w:val="Puslapionumeris"/>
        <w:rFonts w:ascii="Arial" w:eastAsiaTheme="majorEastAsia" w:hAnsi="Arial" w:cs="Arial"/>
        <w:lang w:val="lt-LT"/>
      </w:rPr>
      <w:fldChar w:fldCharType="begin"/>
    </w:r>
    <w:r w:rsidRPr="00550536">
      <w:rPr>
        <w:rStyle w:val="Puslapionumeris"/>
        <w:rFonts w:ascii="Arial" w:eastAsiaTheme="majorEastAsia" w:hAnsi="Arial" w:cs="Arial"/>
        <w:lang w:val="lt-LT"/>
      </w:rPr>
      <w:instrText xml:space="preserve"> PAGE </w:instrText>
    </w:r>
    <w:r w:rsidRPr="00550536">
      <w:rPr>
        <w:rStyle w:val="Puslapionumeris"/>
        <w:rFonts w:ascii="Arial" w:eastAsiaTheme="majorEastAsia" w:hAnsi="Arial" w:cs="Arial"/>
        <w:lang w:val="lt-LT"/>
      </w:rPr>
      <w:fldChar w:fldCharType="separate"/>
    </w:r>
    <w:r>
      <w:rPr>
        <w:rStyle w:val="Puslapionumeris"/>
        <w:rFonts w:ascii="Arial" w:eastAsiaTheme="majorEastAsia" w:hAnsi="Arial" w:cs="Arial"/>
        <w:noProof/>
        <w:lang w:val="lt-LT"/>
      </w:rPr>
      <w:t>2</w:t>
    </w:r>
    <w:r w:rsidRPr="00550536">
      <w:rPr>
        <w:rStyle w:val="Puslapionumeris"/>
        <w:rFonts w:ascii="Arial" w:eastAsiaTheme="majorEastAsia" w:hAnsi="Arial" w:cs="Arial"/>
        <w:lang w:val="lt-LT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DF7A" w14:textId="77777777" w:rsidR="00E51525" w:rsidRDefault="00E515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254BC"/>
    <w:multiLevelType w:val="multilevel"/>
    <w:tmpl w:val="130E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39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25"/>
    <w:rsid w:val="00220560"/>
    <w:rsid w:val="00222FED"/>
    <w:rsid w:val="005F173E"/>
    <w:rsid w:val="008B3AD4"/>
    <w:rsid w:val="00D047C4"/>
    <w:rsid w:val="00E51525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4BD6"/>
  <w15:chartTrackingRefBased/>
  <w15:docId w15:val="{50A6C821-B039-42C6-8DEA-E159E18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152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1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1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1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1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15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15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15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15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1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1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1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152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152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15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15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15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15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15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15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152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152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1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152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1525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E51525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rsid w:val="00E51525"/>
    <w:rPr>
      <w:rFonts w:ascii="Helvetica" w:eastAsia="Times New Roman" w:hAnsi="Helvetica" w:cs="Times New Roman"/>
      <w:kern w:val="0"/>
      <w:sz w:val="16"/>
      <w:szCs w:val="20"/>
      <w:lang w:val="cs-CZ" w:eastAsia="en-GB"/>
      <w14:ligatures w14:val="none"/>
    </w:rPr>
  </w:style>
  <w:style w:type="character" w:styleId="Puslapionumeris">
    <w:name w:val="page number"/>
    <w:basedOn w:val="Numatytasispastraiposriftas"/>
    <w:rsid w:val="00E51525"/>
  </w:style>
  <w:style w:type="paragraph" w:styleId="Antrats">
    <w:name w:val="header"/>
    <w:basedOn w:val="prastasis"/>
    <w:link w:val="AntratsDiagrama"/>
    <w:rsid w:val="00E51525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E51525"/>
    <w:rPr>
      <w:rFonts w:ascii="Helvetica" w:eastAsia="Times New Roman" w:hAnsi="Helvetica" w:cs="Times New Roman"/>
      <w:kern w:val="0"/>
      <w:sz w:val="20"/>
      <w:szCs w:val="20"/>
      <w:lang w:val="cs-CZ" w:eastAsia="en-GB"/>
      <w14:ligatures w14:val="none"/>
    </w:rPr>
  </w:style>
  <w:style w:type="paragraph" w:styleId="Pagrindinistekstas">
    <w:name w:val="Body Text"/>
    <w:basedOn w:val="prastasis"/>
    <w:link w:val="PagrindinistekstasDiagrama"/>
    <w:rsid w:val="00E51525"/>
    <w:rPr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1525"/>
    <w:rPr>
      <w:rFonts w:ascii="Times New Roman" w:eastAsia="Times New Roman" w:hAnsi="Times New Roman" w:cs="Times New Roman"/>
      <w:i/>
      <w:color w:val="008000"/>
      <w:kern w:val="0"/>
      <w:szCs w:val="20"/>
      <w:lang w:val="en-GB" w:eastAsia="en-GB"/>
      <w14:ligatures w14:val="none"/>
    </w:rPr>
  </w:style>
  <w:style w:type="character" w:customStyle="1" w:styleId="rynqvb">
    <w:name w:val="rynqvb"/>
    <w:basedOn w:val="Numatytasispastraiposriftas"/>
    <w:rsid w:val="00E51525"/>
  </w:style>
  <w:style w:type="paragraph" w:styleId="prastasiniatinklio">
    <w:name w:val="Normal (Web)"/>
    <w:basedOn w:val="prastasis"/>
    <w:uiPriority w:val="99"/>
    <w:unhideWhenUsed/>
    <w:rsid w:val="00E51525"/>
    <w:pPr>
      <w:spacing w:before="100" w:beforeAutospacing="1" w:after="100" w:afterAutospacing="1"/>
    </w:pPr>
  </w:style>
  <w:style w:type="character" w:customStyle="1" w:styleId="hwtze">
    <w:name w:val="hwtze"/>
    <w:basedOn w:val="Numatytasispastraiposriftas"/>
    <w:rsid w:val="00E51525"/>
  </w:style>
  <w:style w:type="character" w:styleId="Emfaz">
    <w:name w:val="Emphasis"/>
    <w:basedOn w:val="Numatytasispastraiposriftas"/>
    <w:uiPriority w:val="20"/>
    <w:qFormat/>
    <w:rsid w:val="00E515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7267</Words>
  <Characters>4143</Characters>
  <Application>Microsoft Office Word</Application>
  <DocSecurity>0</DocSecurity>
  <Lines>34</Lines>
  <Paragraphs>22</Paragraphs>
  <ScaleCrop>false</ScaleCrop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2025-11-17T08:53:00Z</dcterms:created>
  <dcterms:modified xsi:type="dcterms:W3CDTF">2025-11-17T08:54:00Z</dcterms:modified>
</cp:coreProperties>
</file>