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E17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8096B6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C6B0779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10A5C64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5871AF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B22E0E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41BF65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FC55288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FFC308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8DF88E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2932317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1B5ECC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B49ED8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E2962D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4C1274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10B799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045AB84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BD1D03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B2E22C7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3F900B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29E215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771AF71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F645BA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81D6BE3" w14:textId="77777777" w:rsidR="00776FBE" w:rsidRPr="00193E71" w:rsidRDefault="00776FBE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I</w:t>
      </w:r>
      <w:r w:rsidRPr="00193E71">
        <w:rPr>
          <w:b/>
          <w:snapToGrid/>
          <w:szCs w:val="22"/>
          <w:lang w:val="lt-LT"/>
        </w:rPr>
        <w:t> PRIEDAS</w:t>
      </w:r>
    </w:p>
    <w:p w14:paraId="1BC0C94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</w:p>
    <w:p w14:paraId="4DF71664" w14:textId="77777777" w:rsidR="00776FBE" w:rsidRPr="00193E71" w:rsidRDefault="00776FBE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PREPARATO CHARAKTERISTIKŲ SANTRAUKA</w:t>
      </w:r>
    </w:p>
    <w:p w14:paraId="1B22D37F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br w:type="page"/>
      </w:r>
      <w:r w:rsidRPr="00193E71">
        <w:rPr>
          <w:b/>
          <w:snapToGrid/>
          <w:szCs w:val="22"/>
          <w:lang w:val="lt-LT"/>
        </w:rPr>
        <w:lastRenderedPageBreak/>
        <w:t>1.</w:t>
      </w:r>
      <w:r w:rsidRPr="00193E71">
        <w:rPr>
          <w:b/>
          <w:snapToGrid/>
          <w:szCs w:val="22"/>
          <w:lang w:val="lt-LT"/>
        </w:rPr>
        <w:tab/>
        <w:t>VAISTINIO PREPARATO PAVADINIMAS</w:t>
      </w:r>
    </w:p>
    <w:p w14:paraId="2218687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D6C289F" w14:textId="7761F1E6" w:rsidR="004800FD" w:rsidRPr="00193E71" w:rsidRDefault="00E864A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Cessolute</w:t>
      </w:r>
      <w:proofErr w:type="spellEnd"/>
      <w:r w:rsidR="00776FBE" w:rsidRPr="00193E71">
        <w:rPr>
          <w:snapToGrid/>
          <w:color w:val="000000"/>
          <w:szCs w:val="22"/>
          <w:lang w:val="lt-LT"/>
        </w:rPr>
        <w:t xml:space="preserve"> </w:t>
      </w:r>
      <w:r w:rsidR="004800FD" w:rsidRPr="00193E71">
        <w:rPr>
          <w:snapToGrid/>
          <w:color w:val="000000"/>
          <w:szCs w:val="22"/>
          <w:lang w:val="lt-LT"/>
        </w:rPr>
        <w:t>70</w:t>
      </w:r>
      <w:r w:rsidR="00776FBE" w:rsidRPr="00193E71">
        <w:rPr>
          <w:snapToGrid/>
          <w:color w:val="000000"/>
          <w:szCs w:val="22"/>
          <w:lang w:val="lt-LT"/>
        </w:rPr>
        <w:t> mg</w:t>
      </w:r>
      <w:r w:rsidR="004800FD" w:rsidRPr="00193E71">
        <w:rPr>
          <w:snapToGrid/>
          <w:color w:val="000000"/>
          <w:szCs w:val="22"/>
          <w:lang w:val="lt-LT"/>
        </w:rPr>
        <w:t>/70 mg/g kremas</w:t>
      </w:r>
    </w:p>
    <w:p w14:paraId="595F269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259407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50B9AA8" w14:textId="77777777" w:rsidR="00776FBE" w:rsidRPr="00193E71" w:rsidRDefault="00D44DEE" w:rsidP="00AB3C1A">
      <w:pPr>
        <w:widowControl w:val="0"/>
        <w:spacing w:line="240" w:lineRule="auto"/>
        <w:ind w:left="567" w:hanging="567"/>
        <w:outlineLvl w:val="1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2.</w:t>
      </w:r>
      <w:r w:rsidRPr="00193E71">
        <w:rPr>
          <w:b/>
          <w:snapToGrid/>
          <w:szCs w:val="22"/>
          <w:lang w:val="lt-LT"/>
        </w:rPr>
        <w:tab/>
        <w:t>KOKYBINĖ IR KIEKYBINĖ SUDĖTIS</w:t>
      </w:r>
    </w:p>
    <w:p w14:paraId="4938EF0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837C5A1" w14:textId="77777777" w:rsidR="004800FD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Kiekvien</w:t>
      </w:r>
      <w:r w:rsidR="004800FD" w:rsidRPr="00193E71">
        <w:rPr>
          <w:rFonts w:eastAsia="TimesNewRoman"/>
          <w:snapToGrid/>
          <w:szCs w:val="22"/>
          <w:lang w:val="lt-LT"/>
        </w:rPr>
        <w:t xml:space="preserve">ame grame kremo yra 70 mg </w:t>
      </w:r>
      <w:proofErr w:type="spellStart"/>
      <w:r w:rsidR="004800FD"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="004800FD" w:rsidRPr="00193E71">
        <w:rPr>
          <w:rFonts w:eastAsia="TimesNewRoman"/>
          <w:snapToGrid/>
          <w:szCs w:val="22"/>
          <w:lang w:val="lt-LT"/>
        </w:rPr>
        <w:t xml:space="preserve"> ir 70 mg </w:t>
      </w:r>
      <w:proofErr w:type="spellStart"/>
      <w:r w:rsidR="004800FD"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="004800FD" w:rsidRPr="00193E71">
        <w:rPr>
          <w:rFonts w:eastAsia="TimesNewRoman"/>
          <w:snapToGrid/>
          <w:szCs w:val="22"/>
          <w:lang w:val="lt-LT"/>
        </w:rPr>
        <w:t>.</w:t>
      </w:r>
    </w:p>
    <w:p w14:paraId="7EA56749" w14:textId="77777777" w:rsidR="004800FD" w:rsidRPr="00193E71" w:rsidRDefault="004800FD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A784565" w14:textId="77777777" w:rsidR="004800FD" w:rsidRPr="00193E71" w:rsidRDefault="004800FD" w:rsidP="004800FD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Pagalbinės medžiagos, kurių poveikis žinomas</w:t>
      </w:r>
    </w:p>
    <w:p w14:paraId="630B007E" w14:textId="77777777" w:rsidR="004800FD" w:rsidRPr="00193E71" w:rsidRDefault="004800FD" w:rsidP="004800FD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Kiekviename grame kremo yra 0,5 mg metil</w:t>
      </w:r>
      <w:r w:rsidR="00994EBB" w:rsidRPr="00193E71">
        <w:rPr>
          <w:rFonts w:eastAsia="TimesNewRoman"/>
          <w:snapToGrid/>
          <w:szCs w:val="22"/>
          <w:lang w:val="lt-LT"/>
        </w:rPr>
        <w:t xml:space="preserve">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 218) ir 0,1 mg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propil</w:t>
      </w:r>
      <w:r w:rsidR="00994EBB" w:rsidRPr="00193E71">
        <w:rPr>
          <w:rFonts w:eastAsia="TimesNewRoman"/>
          <w:snapToGrid/>
          <w:szCs w:val="22"/>
          <w:lang w:val="lt-LT"/>
        </w:rPr>
        <w:t>o</w:t>
      </w:r>
      <w:proofErr w:type="spellEnd"/>
      <w:r w:rsidR="00994EBB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 216).</w:t>
      </w:r>
    </w:p>
    <w:p w14:paraId="381EC295" w14:textId="77777777" w:rsidR="004800FD" w:rsidRPr="00193E71" w:rsidRDefault="004800FD" w:rsidP="004800FD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0F1B9BAF" w14:textId="77777777" w:rsidR="004800FD" w:rsidRPr="00193E71" w:rsidRDefault="004800FD" w:rsidP="004800FD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Visos pagalbinės medžiagos išvardytos 6.1</w:t>
      </w:r>
      <w:r w:rsidRPr="00193E71">
        <w:rPr>
          <w:snapToGrid/>
          <w:szCs w:val="24"/>
          <w:lang w:val="lt-LT"/>
        </w:rPr>
        <w:t> </w:t>
      </w:r>
      <w:r w:rsidRPr="00193E71">
        <w:rPr>
          <w:snapToGrid/>
          <w:szCs w:val="22"/>
          <w:lang w:val="lt-LT"/>
        </w:rPr>
        <w:t>skyriuje.</w:t>
      </w:r>
    </w:p>
    <w:p w14:paraId="31303BFA" w14:textId="77777777" w:rsidR="00204D41" w:rsidRPr="00193E71" w:rsidRDefault="00204D41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279B087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175E231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3.</w:t>
      </w:r>
      <w:r w:rsidRPr="00193E71">
        <w:rPr>
          <w:b/>
          <w:snapToGrid/>
          <w:szCs w:val="22"/>
          <w:lang w:val="lt-LT"/>
        </w:rPr>
        <w:tab/>
        <w:t xml:space="preserve">FARMACINĖ </w:t>
      </w:r>
      <w:r w:rsidR="00D44DEE" w:rsidRPr="00193E71">
        <w:rPr>
          <w:b/>
          <w:snapToGrid/>
          <w:szCs w:val="22"/>
          <w:lang w:val="lt-LT"/>
        </w:rPr>
        <w:t>FORMA</w:t>
      </w:r>
    </w:p>
    <w:p w14:paraId="12733FA8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</w:p>
    <w:p w14:paraId="6A5DB8F1" w14:textId="77777777" w:rsidR="00776FBE" w:rsidRPr="00193E71" w:rsidRDefault="005C31A1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Kremas</w:t>
      </w:r>
    </w:p>
    <w:p w14:paraId="288CD623" w14:textId="77777777" w:rsidR="005C31A1" w:rsidRPr="00193E71" w:rsidRDefault="005C31A1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DFFB55C" w14:textId="77777777" w:rsidR="005C31A1" w:rsidRPr="00193E71" w:rsidRDefault="005C31A1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Baltas arba balkšvas klampus kremas</w:t>
      </w:r>
    </w:p>
    <w:p w14:paraId="15DD708D" w14:textId="77777777" w:rsidR="005C31A1" w:rsidRPr="00193E71" w:rsidRDefault="005C31A1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B339AC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5C6928D" w14:textId="77777777" w:rsidR="00776FBE" w:rsidRPr="00193E71" w:rsidRDefault="00D44DE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4.</w:t>
      </w:r>
      <w:r w:rsidRPr="00193E71">
        <w:rPr>
          <w:b/>
          <w:snapToGrid/>
          <w:szCs w:val="22"/>
          <w:lang w:val="lt-LT"/>
        </w:rPr>
        <w:tab/>
        <w:t>KLINIKINĖ INFORMACIJA</w:t>
      </w:r>
    </w:p>
    <w:p w14:paraId="1DF0EA3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E56F6C9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4.1</w:t>
      </w:r>
      <w:r w:rsidRPr="00193E71">
        <w:rPr>
          <w:b/>
          <w:snapToGrid/>
          <w:kern w:val="28"/>
          <w:szCs w:val="22"/>
          <w:lang w:val="lt-LT"/>
        </w:rPr>
        <w:tab/>
        <w:t>Terapinės indikacijos</w:t>
      </w:r>
    </w:p>
    <w:p w14:paraId="2946419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74EAC53" w14:textId="613E744A" w:rsidR="00315262" w:rsidRPr="00193E71" w:rsidRDefault="00E864A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>
        <w:rPr>
          <w:rFonts w:eastAsia="TimesNewRoman"/>
          <w:snapToGrid/>
          <w:szCs w:val="22"/>
          <w:lang w:val="lt-LT"/>
        </w:rPr>
        <w:t>Cessolute</w:t>
      </w:r>
      <w:proofErr w:type="spellEnd"/>
      <w:r w:rsidR="00776FBE" w:rsidRPr="00193E71">
        <w:rPr>
          <w:rFonts w:eastAsia="TimesNewRoman"/>
          <w:snapToGrid/>
          <w:szCs w:val="22"/>
          <w:lang w:val="lt-LT"/>
        </w:rPr>
        <w:t xml:space="preserve"> skirtas </w:t>
      </w:r>
      <w:r w:rsidR="00A66B42" w:rsidRPr="00193E71">
        <w:rPr>
          <w:rFonts w:eastAsia="TimesNewRoman"/>
          <w:snapToGrid/>
          <w:szCs w:val="22"/>
          <w:lang w:val="lt-LT"/>
        </w:rPr>
        <w:t xml:space="preserve">vartoti </w:t>
      </w:r>
      <w:r w:rsidR="00776FBE" w:rsidRPr="00193E71">
        <w:rPr>
          <w:rFonts w:eastAsia="TimesNewRoman"/>
          <w:snapToGrid/>
          <w:szCs w:val="22"/>
          <w:lang w:val="lt-LT"/>
        </w:rPr>
        <w:t xml:space="preserve">suaugusiesiems </w:t>
      </w:r>
      <w:r w:rsidR="00315262" w:rsidRPr="00193E71">
        <w:rPr>
          <w:rFonts w:eastAsia="TimesNewRoman"/>
          <w:snapToGrid/>
          <w:szCs w:val="22"/>
          <w:lang w:val="lt-LT"/>
        </w:rPr>
        <w:t xml:space="preserve">vietinei odos nejautrai sukelti ant nepažeistos odos prieš </w:t>
      </w:r>
      <w:proofErr w:type="spellStart"/>
      <w:r w:rsidR="00315262" w:rsidRPr="00193E71">
        <w:rPr>
          <w:rFonts w:eastAsia="TimesNewRoman"/>
          <w:snapToGrid/>
          <w:szCs w:val="22"/>
          <w:lang w:val="lt-LT"/>
        </w:rPr>
        <w:t>dermatologines</w:t>
      </w:r>
      <w:proofErr w:type="spellEnd"/>
      <w:r w:rsidR="00315262" w:rsidRPr="00193E71">
        <w:rPr>
          <w:rFonts w:eastAsia="TimesNewRoman"/>
          <w:snapToGrid/>
          <w:szCs w:val="22"/>
          <w:lang w:val="lt-LT"/>
        </w:rPr>
        <w:t xml:space="preserve"> procedūras.</w:t>
      </w:r>
    </w:p>
    <w:p w14:paraId="7035B2A8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713D44F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4.2</w:t>
      </w:r>
      <w:r w:rsidRPr="00193E71">
        <w:rPr>
          <w:b/>
          <w:snapToGrid/>
          <w:kern w:val="28"/>
          <w:szCs w:val="22"/>
          <w:lang w:val="lt-LT"/>
        </w:rPr>
        <w:tab/>
        <w:t>Dozavimas ir vartojimo metodas</w:t>
      </w:r>
    </w:p>
    <w:p w14:paraId="2EC4CF84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4F59B53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u w:val="single"/>
          <w:lang w:val="lt-LT"/>
        </w:rPr>
        <w:t>Dozavimas</w:t>
      </w:r>
    </w:p>
    <w:p w14:paraId="3F8B17DD" w14:textId="77777777" w:rsidR="009925DC" w:rsidRPr="00193E71" w:rsidRDefault="009925DC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61F5B4A" w14:textId="522C900C" w:rsidR="009925DC" w:rsidRPr="00193E71" w:rsidRDefault="00F97B01" w:rsidP="009925D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Skirtas vartoti suaugusiesiems</w:t>
      </w:r>
      <w:r w:rsidR="003B33AA">
        <w:rPr>
          <w:snapToGrid/>
          <w:szCs w:val="22"/>
          <w:lang w:val="lt-LT"/>
        </w:rPr>
        <w:t xml:space="preserve"> ir </w:t>
      </w:r>
      <w:r w:rsidRPr="00193E71">
        <w:rPr>
          <w:snapToGrid/>
          <w:szCs w:val="22"/>
          <w:lang w:val="lt-LT"/>
        </w:rPr>
        <w:t>senyv</w:t>
      </w:r>
      <w:r w:rsidR="003B33AA">
        <w:rPr>
          <w:snapToGrid/>
          <w:szCs w:val="22"/>
          <w:lang w:val="lt-LT"/>
        </w:rPr>
        <w:t>iems</w:t>
      </w:r>
      <w:r w:rsidR="00D95AB3">
        <w:rPr>
          <w:snapToGrid/>
          <w:szCs w:val="22"/>
          <w:lang w:val="lt-LT"/>
        </w:rPr>
        <w:t xml:space="preserve"> </w:t>
      </w:r>
      <w:r w:rsidR="003B33AA">
        <w:rPr>
          <w:snapToGrid/>
          <w:szCs w:val="22"/>
          <w:lang w:val="lt-LT"/>
        </w:rPr>
        <w:t>pacientams</w:t>
      </w:r>
      <w:r w:rsidR="00A66B42" w:rsidRPr="00193E71">
        <w:rPr>
          <w:snapToGrid/>
          <w:szCs w:val="22"/>
          <w:lang w:val="lt-LT"/>
        </w:rPr>
        <w:t>.</w:t>
      </w:r>
    </w:p>
    <w:p w14:paraId="0BFE1634" w14:textId="77777777" w:rsidR="009925DC" w:rsidRPr="00193E71" w:rsidRDefault="009925DC" w:rsidP="009925D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2DA68715" w14:textId="02476D76" w:rsidR="002A01DD" w:rsidRPr="00193E71" w:rsidRDefault="00D025B4" w:rsidP="002A01DD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Tokioms </w:t>
      </w:r>
      <w:proofErr w:type="spellStart"/>
      <w:r w:rsidRPr="00193E71">
        <w:rPr>
          <w:snapToGrid/>
          <w:szCs w:val="22"/>
          <w:lang w:val="lt-LT"/>
        </w:rPr>
        <w:t>dermatologinėms</w:t>
      </w:r>
      <w:proofErr w:type="spellEnd"/>
      <w:r w:rsidRPr="00193E71">
        <w:rPr>
          <w:snapToGrid/>
          <w:szCs w:val="22"/>
          <w:lang w:val="lt-LT"/>
        </w:rPr>
        <w:t xml:space="preserve"> procedūroms kaip pulsinio dažų lazerio terapija, plaukų šalinimas lazeriu, </w:t>
      </w:r>
      <w:proofErr w:type="spellStart"/>
      <w:r w:rsidRPr="00193E71">
        <w:rPr>
          <w:snapToGrid/>
          <w:szCs w:val="22"/>
          <w:lang w:val="lt-LT"/>
        </w:rPr>
        <w:t>neabliacinis</w:t>
      </w:r>
      <w:proofErr w:type="spellEnd"/>
      <w:r w:rsidRPr="00193E71">
        <w:rPr>
          <w:snapToGrid/>
          <w:szCs w:val="22"/>
          <w:lang w:val="lt-LT"/>
        </w:rPr>
        <w:t xml:space="preserve"> veido odos atnaujinimas lazeriu, dermos užpildų injekcijos ir kraujagyslių prieiga</w:t>
      </w:r>
      <w:r w:rsidR="002A01DD" w:rsidRPr="00193E71">
        <w:rPr>
          <w:snapToGrid/>
          <w:szCs w:val="22"/>
          <w:lang w:val="lt-LT"/>
        </w:rPr>
        <w:t xml:space="preserve">,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="002A01DD" w:rsidRPr="00193E71">
        <w:rPr>
          <w:snapToGrid/>
          <w:szCs w:val="22"/>
          <w:lang w:val="lt-LT"/>
        </w:rPr>
        <w:t xml:space="preserve"> reikia </w:t>
      </w:r>
      <w:r w:rsidR="00C80955" w:rsidRPr="00193E71">
        <w:rPr>
          <w:snapToGrid/>
          <w:szCs w:val="22"/>
          <w:lang w:val="lt-LT"/>
        </w:rPr>
        <w:t>už</w:t>
      </w:r>
      <w:r w:rsidR="002A01DD" w:rsidRPr="00193E71">
        <w:rPr>
          <w:snapToGrid/>
          <w:szCs w:val="22"/>
          <w:lang w:val="lt-LT"/>
        </w:rPr>
        <w:t>tepti ant nepažeistos odos maždaug 1 mm storio sluoksniu 30</w:t>
      </w:r>
      <w:r w:rsidR="00C80955" w:rsidRPr="00193E71">
        <w:rPr>
          <w:snapToGrid/>
          <w:szCs w:val="22"/>
          <w:lang w:val="lt-LT"/>
        </w:rPr>
        <w:noBreakHyphen/>
        <w:t xml:space="preserve">iai </w:t>
      </w:r>
      <w:r w:rsidR="002A01DD" w:rsidRPr="00193E71">
        <w:rPr>
          <w:snapToGrid/>
          <w:szCs w:val="22"/>
          <w:lang w:val="lt-LT"/>
        </w:rPr>
        <w:t>minučių (maždaug 1,3 g kremo 10 cm</w:t>
      </w:r>
      <w:r w:rsidR="002A01DD" w:rsidRPr="00193E71">
        <w:rPr>
          <w:snapToGrid/>
          <w:szCs w:val="22"/>
          <w:vertAlign w:val="superscript"/>
          <w:lang w:val="lt-LT"/>
        </w:rPr>
        <w:t>2</w:t>
      </w:r>
      <w:r w:rsidR="002A01DD" w:rsidRPr="00193E71">
        <w:rPr>
          <w:snapToGrid/>
          <w:szCs w:val="22"/>
          <w:lang w:val="lt-LT"/>
        </w:rPr>
        <w:t xml:space="preserve">). Praėjus reikiamam laikui, prieš atliekant procedūrą, </w:t>
      </w:r>
      <w:r w:rsidR="00C47066" w:rsidRPr="00193E71">
        <w:rPr>
          <w:snapToGrid/>
          <w:szCs w:val="22"/>
          <w:lang w:val="lt-LT"/>
        </w:rPr>
        <w:t>plėvelę</w:t>
      </w:r>
      <w:r w:rsidR="002A01DD" w:rsidRPr="00193E71">
        <w:rPr>
          <w:snapToGrid/>
          <w:szCs w:val="22"/>
          <w:lang w:val="lt-LT"/>
        </w:rPr>
        <w:t xml:space="preserve"> nuo odos reikia pašalinti.</w:t>
      </w:r>
    </w:p>
    <w:p w14:paraId="68990153" w14:textId="77777777" w:rsidR="002A01DD" w:rsidRPr="00193E71" w:rsidRDefault="002A01DD" w:rsidP="002A01DD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0D4BF0B" w14:textId="25798322" w:rsidR="009925DC" w:rsidRPr="00193E71" w:rsidRDefault="00D025B4" w:rsidP="002A01DD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Tokioms </w:t>
      </w:r>
      <w:proofErr w:type="spellStart"/>
      <w:r w:rsidRPr="00193E71">
        <w:rPr>
          <w:snapToGrid/>
          <w:szCs w:val="22"/>
          <w:lang w:val="lt-LT"/>
        </w:rPr>
        <w:t>dermatologinėms</w:t>
      </w:r>
      <w:proofErr w:type="spellEnd"/>
      <w:r w:rsidRPr="00193E71">
        <w:rPr>
          <w:snapToGrid/>
          <w:szCs w:val="22"/>
          <w:lang w:val="lt-LT"/>
        </w:rPr>
        <w:t xml:space="preserve"> procedūroms kaip</w:t>
      </w:r>
      <w:r w:rsidR="002A01DD" w:rsidRPr="00193E71">
        <w:rPr>
          <w:snapToGrid/>
          <w:szCs w:val="22"/>
          <w:lang w:val="lt-LT"/>
        </w:rPr>
        <w:t xml:space="preserve"> tatuiruočių šalinim</w:t>
      </w:r>
      <w:r w:rsidRPr="00193E71">
        <w:rPr>
          <w:snapToGrid/>
          <w:szCs w:val="22"/>
          <w:lang w:val="lt-LT"/>
        </w:rPr>
        <w:t>as</w:t>
      </w:r>
      <w:r w:rsidR="002A01DD" w:rsidRPr="00193E71">
        <w:rPr>
          <w:snapToGrid/>
          <w:szCs w:val="22"/>
          <w:lang w:val="lt-LT"/>
        </w:rPr>
        <w:t xml:space="preserve"> lazeriu ir kojų venų </w:t>
      </w:r>
      <w:proofErr w:type="spellStart"/>
      <w:r w:rsidR="002A01DD" w:rsidRPr="00193E71">
        <w:rPr>
          <w:snapToGrid/>
          <w:szCs w:val="22"/>
          <w:lang w:val="lt-LT"/>
        </w:rPr>
        <w:t>abliacij</w:t>
      </w:r>
      <w:r w:rsidRPr="00193E71">
        <w:rPr>
          <w:snapToGrid/>
          <w:szCs w:val="22"/>
          <w:lang w:val="lt-LT"/>
        </w:rPr>
        <w:t>a</w:t>
      </w:r>
      <w:proofErr w:type="spellEnd"/>
      <w:r w:rsidR="002A01DD" w:rsidRPr="00193E71">
        <w:rPr>
          <w:snapToGrid/>
          <w:szCs w:val="22"/>
          <w:lang w:val="lt-LT"/>
        </w:rPr>
        <w:t xml:space="preserve"> lazeriu,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="002A01DD" w:rsidRPr="00193E71">
        <w:rPr>
          <w:snapToGrid/>
          <w:szCs w:val="22"/>
          <w:lang w:val="lt-LT"/>
        </w:rPr>
        <w:t xml:space="preserve"> reikia </w:t>
      </w:r>
      <w:r w:rsidR="00C80955" w:rsidRPr="00193E71">
        <w:rPr>
          <w:snapToGrid/>
          <w:szCs w:val="22"/>
          <w:lang w:val="lt-LT"/>
        </w:rPr>
        <w:t>už</w:t>
      </w:r>
      <w:r w:rsidR="002A01DD" w:rsidRPr="00193E71">
        <w:rPr>
          <w:snapToGrid/>
          <w:szCs w:val="22"/>
          <w:lang w:val="lt-LT"/>
        </w:rPr>
        <w:t>tepti ant nepažeistos odos maždaug 1</w:t>
      </w:r>
      <w:r w:rsidRPr="00193E71">
        <w:rPr>
          <w:snapToGrid/>
          <w:szCs w:val="22"/>
          <w:lang w:val="lt-LT"/>
        </w:rPr>
        <w:t> </w:t>
      </w:r>
      <w:r w:rsidR="002A01DD" w:rsidRPr="00193E71">
        <w:rPr>
          <w:snapToGrid/>
          <w:szCs w:val="22"/>
          <w:lang w:val="lt-LT"/>
        </w:rPr>
        <w:t>mm storio sluoksniu 60</w:t>
      </w:r>
      <w:r w:rsidR="00C80955" w:rsidRPr="00193E71">
        <w:rPr>
          <w:snapToGrid/>
          <w:szCs w:val="22"/>
          <w:lang w:val="lt-LT"/>
        </w:rPr>
        <w:noBreakHyphen/>
        <w:t xml:space="preserve">iai </w:t>
      </w:r>
      <w:r w:rsidR="002A01DD" w:rsidRPr="00193E71">
        <w:rPr>
          <w:snapToGrid/>
          <w:szCs w:val="22"/>
          <w:lang w:val="lt-LT"/>
        </w:rPr>
        <w:t>minučių (maždaug 1,3</w:t>
      </w:r>
      <w:r w:rsidRPr="00193E71">
        <w:rPr>
          <w:snapToGrid/>
          <w:szCs w:val="22"/>
          <w:lang w:val="lt-LT"/>
        </w:rPr>
        <w:t> </w:t>
      </w:r>
      <w:r w:rsidR="002A01DD" w:rsidRPr="00193E71">
        <w:rPr>
          <w:snapToGrid/>
          <w:szCs w:val="22"/>
          <w:lang w:val="lt-LT"/>
        </w:rPr>
        <w:t>g kremo 10</w:t>
      </w:r>
      <w:r w:rsidRPr="00193E71">
        <w:rPr>
          <w:snapToGrid/>
          <w:szCs w:val="22"/>
          <w:lang w:val="lt-LT"/>
        </w:rPr>
        <w:t> </w:t>
      </w:r>
      <w:r w:rsidR="002A01DD" w:rsidRPr="00193E71">
        <w:rPr>
          <w:snapToGrid/>
          <w:szCs w:val="22"/>
          <w:lang w:val="lt-LT"/>
        </w:rPr>
        <w:t>cm</w:t>
      </w:r>
      <w:r w:rsidR="002A01DD" w:rsidRPr="00193E71">
        <w:rPr>
          <w:snapToGrid/>
          <w:szCs w:val="22"/>
          <w:vertAlign w:val="superscript"/>
          <w:lang w:val="lt-LT"/>
        </w:rPr>
        <w:t>2</w:t>
      </w:r>
      <w:r w:rsidR="002A01DD" w:rsidRPr="00193E71">
        <w:rPr>
          <w:snapToGrid/>
          <w:szCs w:val="22"/>
          <w:lang w:val="lt-LT"/>
        </w:rPr>
        <w:t>). Praėjus reikiamam laikui, prieš procedūrą plėvelę nuo odos reikia pašalinti.</w:t>
      </w:r>
    </w:p>
    <w:p w14:paraId="0CB1E66F" w14:textId="77777777" w:rsidR="009925DC" w:rsidRPr="00193E71" w:rsidRDefault="009925DC" w:rsidP="009925D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679"/>
        <w:gridCol w:w="3607"/>
      </w:tblGrid>
      <w:tr w:rsidR="009925DC" w:rsidRPr="0048782B" w14:paraId="23BAFB1F" w14:textId="77777777" w:rsidTr="00E86839">
        <w:trPr>
          <w:trHeight w:hRule="exact" w:val="542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1FE1F735" w14:textId="77777777" w:rsidR="009925DC" w:rsidRPr="00193E71" w:rsidRDefault="002A01DD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Veikiamo srities paviršiaus plotas</w:t>
            </w:r>
            <w:r w:rsidR="009925DC"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="009925DC"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(cm</w:t>
            </w:r>
            <w:r w:rsidR="009925DC" w:rsidRPr="00193E71">
              <w:rPr>
                <w:rFonts w:eastAsia="Arial Narrow"/>
                <w:b/>
                <w:bCs/>
                <w:snapToGrid/>
                <w:szCs w:val="22"/>
                <w:vertAlign w:val="superscript"/>
                <w:lang w:val="lt-LT"/>
              </w:rPr>
              <w:t>2</w:t>
            </w:r>
            <w:r w:rsidR="009925DC"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)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AD57FA6" w14:textId="41A87988" w:rsidR="009925DC" w:rsidRPr="00193E71" w:rsidRDefault="002A01DD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Apytikslis užtepamo</w:t>
            </w:r>
            <w:r w:rsidR="009925DC"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 </w:t>
            </w:r>
            <w:proofErr w:type="spellStart"/>
            <w:r w:rsidR="00E864AB">
              <w:rPr>
                <w:rFonts w:eastAsia="Arial Narrow"/>
                <w:b/>
                <w:bCs/>
                <w:snapToGrid/>
                <w:szCs w:val="22"/>
                <w:lang w:val="lt-LT"/>
              </w:rPr>
              <w:t>Cessolute</w:t>
            </w:r>
            <w:proofErr w:type="spellEnd"/>
            <w:r w:rsidR="009925DC"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 </w:t>
            </w: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svoris</w:t>
            </w:r>
            <w:r w:rsidR="009925DC"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 (g)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2B8EE384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9925DC" w:rsidRPr="00193E71" w14:paraId="5920134E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5740A8A1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692168E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</w:t>
            </w:r>
            <w:r w:rsidR="002A01DD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3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0D783F46" w14:textId="77777777" w:rsidR="009925DC" w:rsidRPr="00193E71" w:rsidRDefault="002A01DD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zCs w:val="22"/>
                <w:lang w:val="lt-LT"/>
              </w:rPr>
              <w:t>2 piršto galiuko vienetai</w:t>
            </w:r>
          </w:p>
        </w:tc>
      </w:tr>
      <w:tr w:rsidR="009925DC" w:rsidRPr="00193E71" w14:paraId="47802C27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3E917DFD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6E9B26E7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6</w:t>
            </w:r>
            <w:r w:rsidR="002A01DD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5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51305D82" w14:textId="77777777" w:rsidR="009925DC" w:rsidRPr="00193E71" w:rsidRDefault="002A01DD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Pusė</w:t>
            </w:r>
            <w:r w:rsidR="009925DC" w:rsidRPr="00193E71">
              <w:rPr>
                <w:rFonts w:eastAsia="Arial Narrow"/>
                <w:snapToGrid/>
                <w:szCs w:val="22"/>
                <w:lang w:val="lt-LT"/>
              </w:rPr>
              <w:t xml:space="preserve"> 15 g 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tūbelės turinio</w:t>
            </w:r>
          </w:p>
        </w:tc>
      </w:tr>
      <w:tr w:rsidR="009925DC" w:rsidRPr="00193E71" w14:paraId="4CC3DAF3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1B2AAB89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F0378AA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13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5339000D" w14:textId="77777777" w:rsidR="009925DC" w:rsidRPr="00193E71" w:rsidRDefault="002A01DD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Visas</w:t>
            </w:r>
            <w:r w:rsidR="009925DC" w:rsidRPr="00193E71">
              <w:rPr>
                <w:rFonts w:eastAsia="Arial Narrow"/>
                <w:snapToGrid/>
                <w:szCs w:val="22"/>
                <w:lang w:val="lt-LT"/>
              </w:rPr>
              <w:t xml:space="preserve"> 15 g 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tūbelės turinys</w:t>
            </w:r>
          </w:p>
        </w:tc>
      </w:tr>
      <w:tr w:rsidR="009925DC" w:rsidRPr="00193E71" w14:paraId="661DC71B" w14:textId="77777777" w:rsidTr="00E86839">
        <w:trPr>
          <w:trHeight w:hRule="exact" w:val="302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10B36928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DD5E4F1" w14:textId="77777777" w:rsidR="009925DC" w:rsidRPr="00193E71" w:rsidRDefault="009925D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26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21BCE159" w14:textId="77777777" w:rsidR="009925DC" w:rsidRPr="00193E71" w:rsidRDefault="002A01DD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Visas </w:t>
            </w:r>
            <w:r w:rsidR="009925DC" w:rsidRPr="00193E71">
              <w:rPr>
                <w:rFonts w:eastAsia="Arial Narrow"/>
                <w:snapToGrid/>
                <w:szCs w:val="22"/>
                <w:lang w:val="lt-LT"/>
              </w:rPr>
              <w:t xml:space="preserve">30 g 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tūbelės turinys</w:t>
            </w:r>
          </w:p>
        </w:tc>
      </w:tr>
      <w:tr w:rsidR="009925DC" w:rsidRPr="00193E71" w14:paraId="3D84442C" w14:textId="77777777" w:rsidTr="00E86839">
        <w:trPr>
          <w:trHeight w:hRule="exact" w:val="30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1F6C445B" w14:textId="77777777" w:rsidR="009925DC" w:rsidRPr="00193E71" w:rsidRDefault="009925DC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400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7871FF7" w14:textId="77777777" w:rsidR="009925DC" w:rsidRPr="00193E71" w:rsidRDefault="009925DC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52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35E21675" w14:textId="129EFAEC" w:rsidR="009925DC" w:rsidRPr="00193E71" w:rsidRDefault="002A01DD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Visas </w:t>
            </w:r>
            <w:r w:rsidR="00ED3202">
              <w:rPr>
                <w:rFonts w:eastAsia="Arial Narrow"/>
                <w:snapToGrid/>
                <w:szCs w:val="22"/>
                <w:lang w:val="lt-LT"/>
              </w:rPr>
              <w:t xml:space="preserve">2-ų </w:t>
            </w:r>
            <w:r w:rsidR="009925DC" w:rsidRPr="00193E71">
              <w:rPr>
                <w:rFonts w:eastAsia="Arial Narrow"/>
                <w:snapToGrid/>
                <w:szCs w:val="22"/>
                <w:lang w:val="lt-LT"/>
              </w:rPr>
              <w:t xml:space="preserve">30 g 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tūbel</w:t>
            </w:r>
            <w:r w:rsidR="00ED3202">
              <w:rPr>
                <w:rFonts w:eastAsia="Arial Narrow"/>
                <w:snapToGrid/>
                <w:szCs w:val="22"/>
                <w:lang w:val="lt-LT"/>
              </w:rPr>
              <w:t>ių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turinys</w:t>
            </w:r>
          </w:p>
        </w:tc>
      </w:tr>
    </w:tbl>
    <w:p w14:paraId="16381245" w14:textId="77777777" w:rsidR="009925DC" w:rsidRPr="00193E71" w:rsidRDefault="009925DC" w:rsidP="009925D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0021A315" w14:textId="77777777" w:rsidR="009925DC" w:rsidRPr="00193E71" w:rsidRDefault="002A01DD" w:rsidP="009925D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Maksimalus veikiamas odos plotas negali būti didesnis nei </w:t>
      </w:r>
      <w:r w:rsidR="009925DC" w:rsidRPr="00193E71">
        <w:rPr>
          <w:snapToGrid/>
          <w:szCs w:val="22"/>
          <w:lang w:val="lt-LT"/>
        </w:rPr>
        <w:t>400 cm</w:t>
      </w:r>
      <w:r w:rsidR="009925DC" w:rsidRPr="00193E71">
        <w:rPr>
          <w:rFonts w:eastAsia="Calibri"/>
          <w:snapToGrid/>
          <w:szCs w:val="22"/>
          <w:vertAlign w:val="superscript"/>
          <w:lang w:val="lt-LT"/>
        </w:rPr>
        <w:t>2</w:t>
      </w:r>
      <w:r w:rsidR="009925DC" w:rsidRPr="00193E71">
        <w:rPr>
          <w:snapToGrid/>
          <w:szCs w:val="22"/>
          <w:lang w:val="lt-LT"/>
        </w:rPr>
        <w:t>.</w:t>
      </w:r>
    </w:p>
    <w:p w14:paraId="257A1115" w14:textId="77777777" w:rsidR="009925DC" w:rsidRPr="00193E71" w:rsidRDefault="009925DC" w:rsidP="009925D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56EE0BCD" w14:textId="03709F60" w:rsidR="009925DC" w:rsidRPr="00486FDE" w:rsidRDefault="00ED3202" w:rsidP="009925DC">
      <w:pPr>
        <w:widowControl w:val="0"/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  <w:r w:rsidRPr="00486FDE">
        <w:rPr>
          <w:i/>
          <w:iCs/>
          <w:snapToGrid/>
          <w:szCs w:val="22"/>
          <w:u w:color="000000"/>
          <w:lang w:val="lt-LT"/>
        </w:rPr>
        <w:t>Pacientams, kurių k</w:t>
      </w:r>
      <w:r w:rsidR="00AE3025" w:rsidRPr="00486FDE">
        <w:rPr>
          <w:i/>
          <w:iCs/>
          <w:snapToGrid/>
          <w:szCs w:val="22"/>
          <w:u w:color="000000"/>
          <w:lang w:val="lt-LT"/>
        </w:rPr>
        <w:t>epenų</w:t>
      </w:r>
      <w:r w:rsidR="009925DC" w:rsidRPr="00486FDE">
        <w:rPr>
          <w:i/>
          <w:iCs/>
          <w:snapToGrid/>
          <w:szCs w:val="22"/>
          <w:u w:color="000000"/>
          <w:lang w:val="lt-LT"/>
        </w:rPr>
        <w:t xml:space="preserve">, </w:t>
      </w:r>
      <w:r w:rsidR="00AE3025" w:rsidRPr="00486FDE">
        <w:rPr>
          <w:i/>
          <w:iCs/>
          <w:snapToGrid/>
          <w:szCs w:val="22"/>
          <w:u w:color="000000"/>
          <w:lang w:val="lt-LT"/>
        </w:rPr>
        <w:t>inkstų ir širdies funkcij</w:t>
      </w:r>
      <w:r w:rsidRPr="00486FDE">
        <w:rPr>
          <w:i/>
          <w:iCs/>
          <w:snapToGrid/>
          <w:szCs w:val="22"/>
          <w:u w:color="000000"/>
          <w:lang w:val="lt-LT"/>
        </w:rPr>
        <w:t>a</w:t>
      </w:r>
      <w:r w:rsidR="00AE3025" w:rsidRPr="00486FDE">
        <w:rPr>
          <w:i/>
          <w:iCs/>
          <w:snapToGrid/>
          <w:szCs w:val="22"/>
          <w:u w:color="000000"/>
          <w:lang w:val="lt-LT"/>
        </w:rPr>
        <w:t xml:space="preserve"> sutrik</w:t>
      </w:r>
      <w:r w:rsidRPr="00486FDE">
        <w:rPr>
          <w:i/>
          <w:iCs/>
          <w:snapToGrid/>
          <w:szCs w:val="22"/>
          <w:u w:color="000000"/>
          <w:lang w:val="lt-LT"/>
        </w:rPr>
        <w:t>usi</w:t>
      </w:r>
    </w:p>
    <w:p w14:paraId="0547900B" w14:textId="774B2980" w:rsidR="009925DC" w:rsidRPr="00193E71" w:rsidRDefault="00E864AB" w:rsidP="009925D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9925DC" w:rsidRPr="00193E71">
        <w:rPr>
          <w:snapToGrid/>
          <w:szCs w:val="22"/>
          <w:lang w:val="lt-LT"/>
        </w:rPr>
        <w:t xml:space="preserve"> </w:t>
      </w:r>
      <w:r w:rsidR="00AE3025" w:rsidRPr="00193E71">
        <w:rPr>
          <w:snapToGrid/>
          <w:szCs w:val="22"/>
          <w:lang w:val="lt-LT"/>
        </w:rPr>
        <w:t xml:space="preserve">būtina atsargiai vartoti pacientams, kuriems yra kepenų, inkstų ir širdies funkcijos sutrikimas </w:t>
      </w:r>
      <w:r w:rsidR="009925DC" w:rsidRPr="00193E71">
        <w:rPr>
          <w:snapToGrid/>
          <w:szCs w:val="22"/>
          <w:lang w:val="lt-LT"/>
        </w:rPr>
        <w:t>(</w:t>
      </w:r>
      <w:r w:rsidR="00AE3025" w:rsidRPr="00193E71">
        <w:rPr>
          <w:snapToGrid/>
          <w:szCs w:val="22"/>
          <w:lang w:val="lt-LT"/>
        </w:rPr>
        <w:t>žr.</w:t>
      </w:r>
      <w:r w:rsidR="009925DC" w:rsidRPr="00193E71">
        <w:rPr>
          <w:snapToGrid/>
          <w:szCs w:val="22"/>
          <w:lang w:val="lt-LT"/>
        </w:rPr>
        <w:t xml:space="preserve"> </w:t>
      </w:r>
      <w:r w:rsidR="009925DC" w:rsidRPr="00193E71">
        <w:rPr>
          <w:snapToGrid/>
          <w:szCs w:val="22"/>
          <w:lang w:val="lt-LT"/>
        </w:rPr>
        <w:fldChar w:fldCharType="begin"/>
      </w:r>
      <w:r w:rsidR="009925DC" w:rsidRPr="00193E71">
        <w:rPr>
          <w:snapToGrid/>
          <w:szCs w:val="22"/>
          <w:lang w:val="lt-LT"/>
        </w:rPr>
        <w:instrText xml:space="preserve"> REF _Ref474317139 \r \h  \* MERGEFORMAT </w:instrText>
      </w:r>
      <w:r w:rsidR="009925DC" w:rsidRPr="00193E71">
        <w:rPr>
          <w:snapToGrid/>
          <w:szCs w:val="22"/>
          <w:lang w:val="lt-LT"/>
        </w:rPr>
      </w:r>
      <w:r w:rsidR="009925DC" w:rsidRPr="00193E71">
        <w:rPr>
          <w:snapToGrid/>
          <w:szCs w:val="22"/>
          <w:lang w:val="lt-LT"/>
        </w:rPr>
        <w:fldChar w:fldCharType="separate"/>
      </w:r>
      <w:r w:rsidR="009925DC" w:rsidRPr="00193E71">
        <w:rPr>
          <w:snapToGrid/>
          <w:szCs w:val="22"/>
          <w:lang w:val="lt-LT"/>
        </w:rPr>
        <w:t>4.4</w:t>
      </w:r>
      <w:r w:rsidR="009925DC" w:rsidRPr="00193E71">
        <w:rPr>
          <w:snapToGrid/>
          <w:szCs w:val="22"/>
          <w:lang w:val="lt-LT"/>
        </w:rPr>
        <w:fldChar w:fldCharType="end"/>
      </w:r>
      <w:r w:rsidR="00AE3025" w:rsidRPr="00193E71">
        <w:rPr>
          <w:snapToGrid/>
          <w:szCs w:val="22"/>
          <w:lang w:val="lt-LT"/>
        </w:rPr>
        <w:t> skyrių</w:t>
      </w:r>
      <w:r w:rsidR="009925DC" w:rsidRPr="00193E71">
        <w:rPr>
          <w:snapToGrid/>
          <w:szCs w:val="22"/>
          <w:lang w:val="lt-LT"/>
        </w:rPr>
        <w:t>).</w:t>
      </w:r>
    </w:p>
    <w:p w14:paraId="256D9DEF" w14:textId="77777777" w:rsidR="009925DC" w:rsidRPr="00193E71" w:rsidRDefault="009925DC" w:rsidP="009925D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7950AC8B" w14:textId="77777777" w:rsidR="009925DC" w:rsidRPr="00486FDE" w:rsidRDefault="008D39E7" w:rsidP="009925DC">
      <w:pPr>
        <w:widowControl w:val="0"/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  <w:r w:rsidRPr="00486FDE">
        <w:rPr>
          <w:i/>
          <w:iCs/>
          <w:snapToGrid/>
          <w:szCs w:val="22"/>
          <w:u w:color="000000"/>
          <w:lang w:val="lt-LT"/>
        </w:rPr>
        <w:t>Vaikų populiacija</w:t>
      </w:r>
    </w:p>
    <w:p w14:paraId="26F83EB8" w14:textId="77BBB72D" w:rsidR="009925DC" w:rsidRPr="00193E71" w:rsidRDefault="00E864AB" w:rsidP="008D39E7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9925DC" w:rsidRPr="00193E71">
        <w:rPr>
          <w:snapToGrid/>
          <w:szCs w:val="22"/>
          <w:lang w:val="lt-LT"/>
        </w:rPr>
        <w:t xml:space="preserve"> </w:t>
      </w:r>
      <w:r w:rsidR="008D39E7" w:rsidRPr="00193E71">
        <w:rPr>
          <w:snapToGrid/>
          <w:szCs w:val="22"/>
          <w:lang w:val="lt-LT"/>
        </w:rPr>
        <w:t>saugumas ir veiksmingumas vaikams ir paaugliams iki 18 metų neištirt</w:t>
      </w:r>
      <w:r w:rsidR="00A34B06" w:rsidRPr="00193E71">
        <w:rPr>
          <w:snapToGrid/>
          <w:szCs w:val="22"/>
          <w:lang w:val="lt-LT"/>
        </w:rPr>
        <w:t>i</w:t>
      </w:r>
      <w:r w:rsidR="008D39E7" w:rsidRPr="00193E71">
        <w:rPr>
          <w:snapToGrid/>
          <w:szCs w:val="22"/>
          <w:lang w:val="lt-LT"/>
        </w:rPr>
        <w:t xml:space="preserve">. Dėl to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9925DC" w:rsidRPr="00193E71">
        <w:rPr>
          <w:snapToGrid/>
          <w:szCs w:val="22"/>
          <w:lang w:val="lt-LT"/>
        </w:rPr>
        <w:t xml:space="preserve"> </w:t>
      </w:r>
      <w:r w:rsidR="008D39E7" w:rsidRPr="00193E71">
        <w:rPr>
          <w:snapToGrid/>
          <w:szCs w:val="22"/>
          <w:lang w:val="lt-LT"/>
        </w:rPr>
        <w:t>vaikams ir paaugliams vartoti nerekomenduojama</w:t>
      </w:r>
      <w:r w:rsidR="009925DC" w:rsidRPr="00193E71">
        <w:rPr>
          <w:snapToGrid/>
          <w:szCs w:val="22"/>
          <w:lang w:val="lt-LT"/>
        </w:rPr>
        <w:t>.</w:t>
      </w:r>
    </w:p>
    <w:p w14:paraId="1C8AD3D1" w14:textId="77777777" w:rsidR="009925DC" w:rsidRPr="00193E71" w:rsidRDefault="009925DC" w:rsidP="009925D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14ECAA88" w14:textId="77777777" w:rsidR="009925DC" w:rsidRPr="00193E71" w:rsidRDefault="007633DB" w:rsidP="009925D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u w:val="single" w:color="000000"/>
          <w:lang w:val="lt-LT"/>
        </w:rPr>
        <w:t>Vartojimo metodas</w:t>
      </w:r>
    </w:p>
    <w:p w14:paraId="5656E052" w14:textId="776F3294" w:rsidR="009925DC" w:rsidRPr="00193E71" w:rsidRDefault="00E864AB" w:rsidP="009925DC">
      <w:pPr>
        <w:widowControl w:val="0"/>
        <w:tabs>
          <w:tab w:val="clear" w:pos="567"/>
          <w:tab w:val="left" w:pos="2835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9925DC" w:rsidRPr="00193E71">
        <w:rPr>
          <w:snapToGrid/>
          <w:szCs w:val="22"/>
          <w:lang w:val="lt-LT"/>
        </w:rPr>
        <w:t xml:space="preserve"> </w:t>
      </w:r>
      <w:r w:rsidR="007633DB" w:rsidRPr="00193E71">
        <w:rPr>
          <w:snapToGrid/>
          <w:szCs w:val="22"/>
          <w:lang w:val="lt-LT"/>
        </w:rPr>
        <w:t>yra skirtas vartoti tik vienam pacientui</w:t>
      </w:r>
      <w:r w:rsidR="009925DC" w:rsidRPr="00193E71">
        <w:rPr>
          <w:snapToGrid/>
          <w:szCs w:val="22"/>
          <w:lang w:val="lt-LT"/>
        </w:rPr>
        <w:t>.</w:t>
      </w:r>
    </w:p>
    <w:p w14:paraId="5DE89D7A" w14:textId="77777777" w:rsidR="009925DC" w:rsidRPr="00193E71" w:rsidRDefault="007633DB" w:rsidP="009925D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Vartoti tik ant odos</w:t>
      </w:r>
      <w:r w:rsidR="009925DC" w:rsidRPr="00193E71">
        <w:rPr>
          <w:snapToGrid/>
          <w:szCs w:val="22"/>
          <w:lang w:val="lt-LT"/>
        </w:rPr>
        <w:t>.</w:t>
      </w:r>
    </w:p>
    <w:p w14:paraId="3FEE3C8B" w14:textId="77777777" w:rsidR="009925DC" w:rsidRPr="00193E71" w:rsidRDefault="009925DC" w:rsidP="009925D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31957790" w14:textId="77777777" w:rsidR="002A01DD" w:rsidRPr="00193E71" w:rsidRDefault="002A01DD" w:rsidP="002A01DD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193E71">
        <w:rPr>
          <w:i/>
          <w:snapToGrid/>
          <w:szCs w:val="22"/>
          <w:lang w:val="lt-LT"/>
        </w:rPr>
        <w:t>Atsargumo priemonės, kurių reikia imtis prieš dirbant su vaistiniu preparatu arba jį vartojant</w:t>
      </w:r>
    </w:p>
    <w:p w14:paraId="4E18ABB3" w14:textId="5B4A1D90" w:rsidR="002A01DD" w:rsidRPr="00193E71" w:rsidRDefault="002A01DD" w:rsidP="002A01DD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 xml:space="preserve">Veido procedūroms </w:t>
      </w:r>
      <w:proofErr w:type="spellStart"/>
      <w:r w:rsidR="00E864AB">
        <w:rPr>
          <w:iCs/>
          <w:snapToGrid/>
          <w:szCs w:val="22"/>
          <w:lang w:val="lt-LT"/>
        </w:rPr>
        <w:t>Cessolute</w:t>
      </w:r>
      <w:proofErr w:type="spellEnd"/>
      <w:r w:rsidRPr="00193E71">
        <w:rPr>
          <w:iCs/>
          <w:snapToGrid/>
          <w:szCs w:val="22"/>
          <w:lang w:val="lt-LT"/>
        </w:rPr>
        <w:t xml:space="preserve"> turi tepti sveikatos priežiūros specialistai. Bet kurios kitos kūno dalies procedūroms </w:t>
      </w:r>
      <w:proofErr w:type="spellStart"/>
      <w:r w:rsidR="00E864AB">
        <w:rPr>
          <w:iCs/>
          <w:snapToGrid/>
          <w:szCs w:val="22"/>
          <w:lang w:val="lt-LT"/>
        </w:rPr>
        <w:t>Cessolute</w:t>
      </w:r>
      <w:proofErr w:type="spellEnd"/>
      <w:r w:rsidRPr="00193E71">
        <w:rPr>
          <w:iCs/>
          <w:snapToGrid/>
          <w:szCs w:val="22"/>
          <w:lang w:val="lt-LT"/>
        </w:rPr>
        <w:t xml:space="preserve"> turi tepti sveikatos priežiūros specialistai arba pacientai, tinkamai išmokyti tinkamos vartojimo technikos.</w:t>
      </w:r>
    </w:p>
    <w:p w14:paraId="237FCA72" w14:textId="77777777" w:rsidR="002A01DD" w:rsidRPr="00193E71" w:rsidRDefault="002A01DD" w:rsidP="002A01DD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788637C6" w14:textId="77777777" w:rsidR="002A01DD" w:rsidRPr="00193E71" w:rsidRDefault="002A01DD" w:rsidP="002A01DD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>Pacientams ir sveikatos priežiūros specialistams rekomenduojama vengti tiesioginio kontakto su kremu arba kremu padengta oda, kad būtų išvengta kontaktinio dermatito.</w:t>
      </w:r>
    </w:p>
    <w:p w14:paraId="5016A841" w14:textId="77777777" w:rsidR="002A01DD" w:rsidRPr="00193E71" w:rsidRDefault="002A01DD" w:rsidP="002A01DD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1041B33D" w14:textId="455D1439" w:rsidR="002A01DD" w:rsidRPr="00193E71" w:rsidRDefault="00E864AB" w:rsidP="002A01DD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proofErr w:type="spellStart"/>
      <w:r>
        <w:rPr>
          <w:iCs/>
          <w:snapToGrid/>
          <w:szCs w:val="22"/>
          <w:lang w:val="lt-LT"/>
        </w:rPr>
        <w:t>Cessolute</w:t>
      </w:r>
      <w:proofErr w:type="spellEnd"/>
      <w:r w:rsidR="002A01DD" w:rsidRPr="00193E71">
        <w:rPr>
          <w:iCs/>
          <w:snapToGrid/>
          <w:szCs w:val="22"/>
          <w:lang w:val="lt-LT"/>
        </w:rPr>
        <w:t xml:space="preserve"> niekada negalima tepti pirštais.</w:t>
      </w:r>
    </w:p>
    <w:p w14:paraId="4385D4AC" w14:textId="1EDDB2AA" w:rsidR="002A01DD" w:rsidRPr="00193E71" w:rsidRDefault="00E864AB" w:rsidP="002A01DD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proofErr w:type="spellStart"/>
      <w:r>
        <w:rPr>
          <w:iCs/>
          <w:snapToGrid/>
          <w:szCs w:val="22"/>
          <w:lang w:val="lt-LT"/>
        </w:rPr>
        <w:t>Cessolute</w:t>
      </w:r>
      <w:proofErr w:type="spellEnd"/>
      <w:r w:rsidR="002A01DD" w:rsidRPr="00193E71">
        <w:rPr>
          <w:iCs/>
          <w:snapToGrid/>
          <w:szCs w:val="22"/>
          <w:lang w:val="lt-LT"/>
        </w:rPr>
        <w:t xml:space="preserve"> turėtų būti tepamas tik plokščio paviršiaus priemone, pavyzdžiui, mentele arba liežuvio spaustuku. Rankas reikia plauti iš karto po to, kai nuimama ir </w:t>
      </w:r>
      <w:r w:rsidR="001873C8" w:rsidRPr="00193E71">
        <w:rPr>
          <w:iCs/>
          <w:snapToGrid/>
          <w:szCs w:val="22"/>
          <w:lang w:val="lt-LT"/>
        </w:rPr>
        <w:t>išmetama</w:t>
      </w:r>
      <w:r w:rsidR="002A01DD" w:rsidRPr="00193E71">
        <w:rPr>
          <w:iCs/>
          <w:snapToGrid/>
          <w:szCs w:val="22"/>
          <w:lang w:val="lt-LT"/>
        </w:rPr>
        <w:t xml:space="preserve"> </w:t>
      </w:r>
      <w:r w:rsidR="001873C8" w:rsidRPr="00193E71">
        <w:rPr>
          <w:iCs/>
          <w:snapToGrid/>
          <w:szCs w:val="22"/>
          <w:lang w:val="lt-LT"/>
        </w:rPr>
        <w:t>plėvelė</w:t>
      </w:r>
      <w:r w:rsidR="002A01DD" w:rsidRPr="00193E71">
        <w:rPr>
          <w:iCs/>
          <w:snapToGrid/>
          <w:szCs w:val="22"/>
          <w:lang w:val="lt-LT"/>
        </w:rPr>
        <w:t>.</w:t>
      </w:r>
    </w:p>
    <w:p w14:paraId="003C9617" w14:textId="77777777" w:rsidR="002A01DD" w:rsidRPr="00193E71" w:rsidRDefault="001873C8" w:rsidP="002A01DD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>Paveiktas</w:t>
      </w:r>
      <w:r w:rsidR="002A01DD" w:rsidRPr="00193E71">
        <w:rPr>
          <w:iCs/>
          <w:snapToGrid/>
          <w:szCs w:val="22"/>
          <w:lang w:val="lt-LT"/>
        </w:rPr>
        <w:t xml:space="preserve"> plotas netur</w:t>
      </w:r>
      <w:r w:rsidRPr="00193E71">
        <w:rPr>
          <w:iCs/>
          <w:snapToGrid/>
          <w:szCs w:val="22"/>
          <w:lang w:val="lt-LT"/>
        </w:rPr>
        <w:t>i</w:t>
      </w:r>
      <w:r w:rsidR="002A01DD" w:rsidRPr="00193E71">
        <w:rPr>
          <w:iCs/>
          <w:snapToGrid/>
          <w:szCs w:val="22"/>
          <w:lang w:val="lt-LT"/>
        </w:rPr>
        <w:t xml:space="preserve"> būti uždengtas </w:t>
      </w:r>
      <w:proofErr w:type="spellStart"/>
      <w:r w:rsidR="002A01DD" w:rsidRPr="00193E71">
        <w:rPr>
          <w:iCs/>
          <w:snapToGrid/>
          <w:szCs w:val="22"/>
          <w:lang w:val="lt-LT"/>
        </w:rPr>
        <w:t>okliuziniu</w:t>
      </w:r>
      <w:proofErr w:type="spellEnd"/>
      <w:r w:rsidR="002A01DD" w:rsidRPr="00193E71">
        <w:rPr>
          <w:iCs/>
          <w:snapToGrid/>
          <w:szCs w:val="22"/>
          <w:lang w:val="lt-LT"/>
        </w:rPr>
        <w:t xml:space="preserve"> tvarsčiu.</w:t>
      </w:r>
    </w:p>
    <w:p w14:paraId="2F56AE66" w14:textId="77777777" w:rsidR="009925DC" w:rsidRPr="00193E71" w:rsidRDefault="002A01DD" w:rsidP="002A01DD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Išsamesnė vaistinio preparato ruošimo ir išmetimo instrukcija pateikiama </w:t>
      </w:r>
      <w:r w:rsidR="009925DC" w:rsidRPr="00193E71">
        <w:rPr>
          <w:snapToGrid/>
          <w:szCs w:val="22"/>
          <w:lang w:val="lt-LT"/>
        </w:rPr>
        <w:fldChar w:fldCharType="begin"/>
      </w:r>
      <w:r w:rsidR="009925DC" w:rsidRPr="00193E71">
        <w:rPr>
          <w:snapToGrid/>
          <w:szCs w:val="22"/>
          <w:lang w:val="lt-LT"/>
        </w:rPr>
        <w:instrText xml:space="preserve"> REF _Ref474317446 \r \h  \* MERGEFORMAT </w:instrText>
      </w:r>
      <w:r w:rsidR="009925DC" w:rsidRPr="00193E71">
        <w:rPr>
          <w:snapToGrid/>
          <w:szCs w:val="22"/>
          <w:lang w:val="lt-LT"/>
        </w:rPr>
      </w:r>
      <w:r w:rsidR="009925DC" w:rsidRPr="00193E71">
        <w:rPr>
          <w:snapToGrid/>
          <w:szCs w:val="22"/>
          <w:lang w:val="lt-LT"/>
        </w:rPr>
        <w:fldChar w:fldCharType="separate"/>
      </w:r>
      <w:r w:rsidR="009925DC" w:rsidRPr="00193E71">
        <w:rPr>
          <w:snapToGrid/>
          <w:szCs w:val="22"/>
          <w:lang w:val="lt-LT"/>
        </w:rPr>
        <w:t>6.6</w:t>
      </w:r>
      <w:r w:rsidR="009925DC" w:rsidRPr="00193E71">
        <w:rPr>
          <w:snapToGrid/>
          <w:szCs w:val="22"/>
          <w:lang w:val="lt-LT"/>
        </w:rPr>
        <w:fldChar w:fldCharType="end"/>
      </w:r>
      <w:r w:rsidRPr="00193E71">
        <w:rPr>
          <w:snapToGrid/>
          <w:szCs w:val="22"/>
          <w:lang w:val="lt-LT"/>
        </w:rPr>
        <w:t> skyriuje</w:t>
      </w:r>
      <w:r w:rsidR="009925DC" w:rsidRPr="00193E71">
        <w:rPr>
          <w:snapToGrid/>
          <w:szCs w:val="22"/>
          <w:lang w:val="lt-LT"/>
        </w:rPr>
        <w:t>.</w:t>
      </w:r>
    </w:p>
    <w:p w14:paraId="2B6D41D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982D116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4.3</w:t>
      </w:r>
      <w:r w:rsidRPr="00193E71">
        <w:rPr>
          <w:b/>
          <w:snapToGrid/>
          <w:kern w:val="28"/>
          <w:szCs w:val="22"/>
          <w:lang w:val="lt-LT"/>
        </w:rPr>
        <w:tab/>
        <w:t>Kontraindikacijos</w:t>
      </w:r>
    </w:p>
    <w:p w14:paraId="4A9BEA8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A80CCA0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Padidėjęs jautrumas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lidokainui</w:t>
      </w:r>
      <w:proofErr w:type="spellEnd"/>
      <w:r w:rsidR="008E4B04" w:rsidRPr="00193E71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tetrakainui</w:t>
      </w:r>
      <w:proofErr w:type="spellEnd"/>
      <w:r w:rsidR="008E4B04" w:rsidRPr="00193E71">
        <w:rPr>
          <w:rFonts w:eastAsia="TimesNewRoman"/>
          <w:snapToGrid/>
          <w:szCs w:val="22"/>
          <w:lang w:val="lt-LT"/>
        </w:rPr>
        <w:t xml:space="preserve">, kitiems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amidų</w:t>
      </w:r>
      <w:proofErr w:type="spellEnd"/>
      <w:r w:rsidR="008E4B04" w:rsidRPr="00193E71">
        <w:rPr>
          <w:rFonts w:eastAsia="TimesNewRoman"/>
          <w:snapToGrid/>
          <w:szCs w:val="22"/>
          <w:lang w:val="lt-LT"/>
        </w:rPr>
        <w:t xml:space="preserve"> ar esterių tipo anestetikams,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paraaminobenzenkarboksirūgščiai</w:t>
      </w:r>
      <w:proofErr w:type="spellEnd"/>
      <w:r w:rsidR="008E4B04" w:rsidRPr="00193E71">
        <w:rPr>
          <w:rFonts w:eastAsia="TimesNewRoman"/>
          <w:snapToGrid/>
          <w:szCs w:val="22"/>
          <w:lang w:val="lt-LT"/>
        </w:rPr>
        <w:t xml:space="preserve"> (žinomam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="008E4B04" w:rsidRPr="00193E71">
        <w:rPr>
          <w:rFonts w:eastAsia="TimesNewRoman"/>
          <w:snapToGrid/>
          <w:szCs w:val="22"/>
          <w:lang w:val="lt-LT"/>
        </w:rPr>
        <w:t xml:space="preserve"> metabolizmo produktui), metil</w:t>
      </w:r>
      <w:r w:rsidR="00994EBB" w:rsidRPr="00193E71">
        <w:rPr>
          <w:rFonts w:eastAsia="TimesNewRoman"/>
          <w:snapToGrid/>
          <w:szCs w:val="22"/>
          <w:lang w:val="lt-LT"/>
        </w:rPr>
        <w:t xml:space="preserve">o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parahidroksibenzoatui</w:t>
      </w:r>
      <w:proofErr w:type="spellEnd"/>
      <w:r w:rsidR="008E4B04" w:rsidRPr="00193E71">
        <w:rPr>
          <w:rFonts w:eastAsia="TimesNewRoman"/>
          <w:snapToGrid/>
          <w:szCs w:val="22"/>
          <w:lang w:val="lt-LT"/>
        </w:rPr>
        <w:t xml:space="preserve"> (E 218),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propil</w:t>
      </w:r>
      <w:r w:rsidR="00994EBB" w:rsidRPr="00193E71">
        <w:rPr>
          <w:rFonts w:eastAsia="TimesNewRoman"/>
          <w:snapToGrid/>
          <w:szCs w:val="22"/>
          <w:lang w:val="lt-LT"/>
        </w:rPr>
        <w:t>o</w:t>
      </w:r>
      <w:proofErr w:type="spellEnd"/>
      <w:r w:rsidR="00994EBB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8E4B04" w:rsidRPr="00193E71">
        <w:rPr>
          <w:rFonts w:eastAsia="TimesNewRoman"/>
          <w:snapToGrid/>
          <w:szCs w:val="22"/>
          <w:lang w:val="lt-LT"/>
        </w:rPr>
        <w:t>parahidroksibenzoatui</w:t>
      </w:r>
      <w:proofErr w:type="spellEnd"/>
      <w:r w:rsidR="008E4B04" w:rsidRPr="00193E71">
        <w:rPr>
          <w:rFonts w:eastAsia="TimesNewRoman"/>
          <w:snapToGrid/>
          <w:szCs w:val="22"/>
          <w:lang w:val="lt-LT"/>
        </w:rPr>
        <w:t xml:space="preserve"> (E 216) </w:t>
      </w:r>
      <w:r w:rsidRPr="00193E71">
        <w:rPr>
          <w:rFonts w:eastAsia="TimesNewRoman"/>
          <w:snapToGrid/>
          <w:szCs w:val="22"/>
          <w:lang w:val="lt-LT"/>
        </w:rPr>
        <w:t>arba bet kuriai 6.1 skyriuje nurodytai pagalbinei medžiagai.</w:t>
      </w:r>
    </w:p>
    <w:p w14:paraId="1A370DF0" w14:textId="77777777" w:rsidR="007D4173" w:rsidRPr="00193E71" w:rsidRDefault="007D417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D1E74AC" w14:textId="3A1BE313" w:rsidR="007D4173" w:rsidRPr="00193E71" w:rsidRDefault="00E864A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>
        <w:rPr>
          <w:rFonts w:eastAsia="TimesNewRoman"/>
          <w:snapToGrid/>
          <w:szCs w:val="22"/>
          <w:lang w:val="lt-LT"/>
        </w:rPr>
        <w:t>Cessolute</w:t>
      </w:r>
      <w:proofErr w:type="spellEnd"/>
      <w:r w:rsidR="007D4173" w:rsidRPr="00193E71">
        <w:rPr>
          <w:rFonts w:eastAsia="TimesNewRoman"/>
          <w:snapToGrid/>
          <w:szCs w:val="22"/>
          <w:lang w:val="lt-LT"/>
        </w:rPr>
        <w:t xml:space="preserve"> negalima vartoti ant gleivinės ir pažeistos ar sudirgintos odos.</w:t>
      </w:r>
    </w:p>
    <w:p w14:paraId="246EC513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88B3488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4.4</w:t>
      </w:r>
      <w:r w:rsidRPr="00193E71">
        <w:rPr>
          <w:b/>
          <w:snapToGrid/>
          <w:kern w:val="28"/>
          <w:szCs w:val="22"/>
          <w:lang w:val="lt-LT"/>
        </w:rPr>
        <w:tab/>
        <w:t>Specialūs įspėjimai ir atsargumo priemonės</w:t>
      </w:r>
    </w:p>
    <w:p w14:paraId="1F6B1BF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6B1C0B3F" w14:textId="54D131B5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Būtina vengti patekimo į akis. Atliekant panašių produktų tyrimus su gyvūnais buvo pastebėti sunkūs ragenos pažeidimai.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reikia atsargiai vartoti ant netoli akių esančios odos. Jei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patenka į akis, jas būtina nedelsiant praplauti vandeniu arba natrio chlorido tirpalu ir saugoti, kol atsistatys jutimas.</w:t>
      </w:r>
    </w:p>
    <w:p w14:paraId="2DE86527" w14:textId="77777777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477D46FC" w14:textId="786CCFCE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Pašalinus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plėvelę, reikia kompresu atsargiai nuvalyti bet kokias plėvelės liekanas.</w:t>
      </w:r>
    </w:p>
    <w:p w14:paraId="2C1905C5" w14:textId="77777777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56FF1056" w14:textId="016D16FD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Prieš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pašalinimą nuo odos paveiktos srities negalima uždengti.</w:t>
      </w:r>
    </w:p>
    <w:p w14:paraId="12228ECF" w14:textId="77777777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52CD4D53" w14:textId="511792D8" w:rsidR="0076432B" w:rsidRPr="00193E71" w:rsidRDefault="009D5EEC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Užtepto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="0076432B" w:rsidRPr="00193E71">
        <w:rPr>
          <w:rFonts w:eastAsia="TimesNewRoman"/>
          <w:snapToGrid/>
          <w:szCs w:val="22"/>
          <w:lang w:val="lt-LT"/>
        </w:rPr>
        <w:t xml:space="preserve"> negalima </w:t>
      </w:r>
      <w:r w:rsidRPr="00193E71">
        <w:rPr>
          <w:rFonts w:eastAsia="TimesNewRoman"/>
          <w:snapToGrid/>
          <w:szCs w:val="22"/>
          <w:lang w:val="lt-LT"/>
        </w:rPr>
        <w:t>palikti</w:t>
      </w:r>
      <w:r w:rsidR="0076432B" w:rsidRPr="00193E71">
        <w:rPr>
          <w:rFonts w:eastAsia="TimesNewRoman"/>
          <w:snapToGrid/>
          <w:szCs w:val="22"/>
          <w:lang w:val="lt-LT"/>
        </w:rPr>
        <w:t xml:space="preserve"> ilgiau, nei rekomenduojama 4.2 skyriuje.</w:t>
      </w:r>
    </w:p>
    <w:p w14:paraId="291C56D9" w14:textId="77777777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Dėl ilgesnio nei rekomenduojama </w:t>
      </w:r>
      <w:r w:rsidR="009D5EEC" w:rsidRPr="00193E71">
        <w:rPr>
          <w:rFonts w:eastAsia="TimesNewRoman"/>
          <w:snapToGrid/>
          <w:szCs w:val="22"/>
          <w:lang w:val="lt-LT"/>
        </w:rPr>
        <w:t>palikimo užtepus</w:t>
      </w:r>
      <w:r w:rsidRPr="00193E71">
        <w:rPr>
          <w:rFonts w:eastAsia="TimesNewRoman"/>
          <w:snapToGrid/>
          <w:szCs w:val="22"/>
          <w:lang w:val="lt-LT"/>
        </w:rPr>
        <w:t xml:space="preserve"> laiko arba </w:t>
      </w:r>
      <w:r w:rsidR="00E11646" w:rsidRPr="00193E71">
        <w:rPr>
          <w:rFonts w:eastAsia="TimesNewRoman"/>
          <w:snapToGrid/>
          <w:szCs w:val="22"/>
          <w:lang w:val="lt-LT"/>
        </w:rPr>
        <w:t>didesnio paveikto</w:t>
      </w:r>
      <w:r w:rsidRPr="00193E71">
        <w:rPr>
          <w:rFonts w:eastAsia="TimesNewRoman"/>
          <w:snapToGrid/>
          <w:szCs w:val="22"/>
          <w:lang w:val="lt-LT"/>
        </w:rPr>
        <w:t xml:space="preserve"> ploto gali padidėti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absorbcija į sisteminę kraujotaką </w:t>
      </w:r>
      <w:r w:rsidR="002C0D36" w:rsidRPr="00193E71">
        <w:rPr>
          <w:rFonts w:eastAsia="TimesNewRoman"/>
          <w:snapToGrid/>
          <w:szCs w:val="22"/>
          <w:lang w:val="lt-LT"/>
        </w:rPr>
        <w:t>bei</w:t>
      </w:r>
      <w:r w:rsidRPr="00193E71">
        <w:rPr>
          <w:rFonts w:eastAsia="TimesNewRoman"/>
          <w:snapToGrid/>
          <w:szCs w:val="22"/>
          <w:lang w:val="lt-LT"/>
        </w:rPr>
        <w:t xml:space="preserve"> pasireikšti su tuo susijęs sunkus sisteminis poveikis.</w:t>
      </w:r>
    </w:p>
    <w:p w14:paraId="3F3C99AD" w14:textId="77777777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2E04955" w14:textId="10694562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Gali pasireikšti retos alerginės ar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anafilaktoidinės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reakcijos, susijusios su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lidokainu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tetrakainu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ar kitomis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sudedamosiomis </w:t>
      </w:r>
      <w:r w:rsidR="002C0D36" w:rsidRPr="00193E71">
        <w:rPr>
          <w:rFonts w:eastAsia="TimesNewRoman"/>
          <w:snapToGrid/>
          <w:szCs w:val="22"/>
          <w:lang w:val="lt-LT"/>
        </w:rPr>
        <w:t>medžiagomis</w:t>
      </w:r>
      <w:r w:rsidRPr="00193E71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gali būti susijęs su didesniu tokių reakcijų dažniu nei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>. Žr. 4.8</w:t>
      </w:r>
      <w:r w:rsidR="002C0D36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skyrių.</w:t>
      </w:r>
    </w:p>
    <w:p w14:paraId="416A004B" w14:textId="77777777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A9A22DA" w14:textId="77777777" w:rsidR="00CC32AF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Keletas vietinių anestetikų, įskaitant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tetrakainą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buvo susiję su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methemoglobinemij</w:t>
      </w:r>
      <w:r w:rsidR="009D5EEC" w:rsidRPr="00193E71">
        <w:rPr>
          <w:rFonts w:eastAsia="TimesNewRoman"/>
          <w:snapToGrid/>
          <w:szCs w:val="22"/>
          <w:lang w:val="lt-LT"/>
        </w:rPr>
        <w:t>os</w:t>
      </w:r>
      <w:proofErr w:type="spellEnd"/>
      <w:r w:rsidR="009D5EEC" w:rsidRPr="00193E71">
        <w:rPr>
          <w:rFonts w:eastAsia="TimesNewRoman"/>
          <w:snapToGrid/>
          <w:szCs w:val="22"/>
          <w:lang w:val="lt-LT"/>
        </w:rPr>
        <w:t xml:space="preserve"> pasireiškimu</w:t>
      </w:r>
      <w:r w:rsidRPr="00193E71">
        <w:rPr>
          <w:rFonts w:eastAsia="TimesNewRoman"/>
          <w:snapToGrid/>
          <w:szCs w:val="22"/>
          <w:lang w:val="lt-LT"/>
        </w:rPr>
        <w:t xml:space="preserve">. </w:t>
      </w:r>
      <w:proofErr w:type="spellStart"/>
      <w:r w:rsidRPr="00193E71">
        <w:rPr>
          <w:rFonts w:eastAsia="TimesNewRoman"/>
          <w:snapToGrid/>
          <w:szCs w:val="22"/>
          <w:lang w:val="lt-LT"/>
        </w:rPr>
        <w:lastRenderedPageBreak/>
        <w:t>Methemoglobinemijos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rizika </w:t>
      </w:r>
      <w:r w:rsidR="00AC3982" w:rsidRPr="00193E71">
        <w:rPr>
          <w:rFonts w:eastAsia="TimesNewRoman"/>
          <w:snapToGrid/>
          <w:szCs w:val="22"/>
          <w:lang w:val="lt-LT"/>
        </w:rPr>
        <w:t xml:space="preserve">yra </w:t>
      </w:r>
      <w:r w:rsidRPr="00193E71">
        <w:rPr>
          <w:rFonts w:eastAsia="TimesNewRoman"/>
          <w:snapToGrid/>
          <w:szCs w:val="22"/>
          <w:lang w:val="lt-LT"/>
        </w:rPr>
        <w:t xml:space="preserve">didžiausia pacientams, </w:t>
      </w:r>
      <w:r w:rsidR="002C0D36" w:rsidRPr="00193E71">
        <w:rPr>
          <w:rFonts w:eastAsia="TimesNewRoman"/>
          <w:snapToGrid/>
          <w:szCs w:val="22"/>
          <w:lang w:val="lt-LT"/>
        </w:rPr>
        <w:t>kuriems yra</w:t>
      </w:r>
      <w:r w:rsidRPr="00193E71">
        <w:rPr>
          <w:rFonts w:eastAsia="TimesNewRoman"/>
          <w:snapToGrid/>
          <w:szCs w:val="22"/>
          <w:lang w:val="lt-LT"/>
        </w:rPr>
        <w:t xml:space="preserve"> įgimta arba idiopatin</w:t>
      </w:r>
      <w:r w:rsidR="002C0D36" w:rsidRPr="00193E71">
        <w:rPr>
          <w:rFonts w:eastAsia="TimesNewRoman"/>
          <w:snapToGrid/>
          <w:szCs w:val="22"/>
          <w:lang w:val="lt-LT"/>
        </w:rPr>
        <w:t>ė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methemoglobinemija</w:t>
      </w:r>
      <w:proofErr w:type="spellEnd"/>
      <w:r w:rsidRPr="00193E71">
        <w:rPr>
          <w:rFonts w:eastAsia="TimesNewRoman"/>
          <w:snapToGrid/>
          <w:szCs w:val="22"/>
          <w:lang w:val="lt-LT"/>
        </w:rPr>
        <w:t>.</w:t>
      </w:r>
    </w:p>
    <w:p w14:paraId="2637C45D" w14:textId="77777777" w:rsidR="0076432B" w:rsidRPr="00193E71" w:rsidRDefault="0076432B" w:rsidP="0076432B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4474DBFB" w14:textId="31978889" w:rsidR="00220E7E" w:rsidRPr="00193E71" w:rsidRDefault="00220E7E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Atliekant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tyrimus, pranešimų apie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methemoglobinemiją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negauta. Vis dėlto reikia būti atsargiems ir užtikrinti, kad dozės, vartojimo plotas ir </w:t>
      </w:r>
      <w:r w:rsidR="00AC3982" w:rsidRPr="00193E71">
        <w:rPr>
          <w:rFonts w:eastAsia="TimesNewRoman"/>
          <w:snapToGrid/>
          <w:szCs w:val="22"/>
          <w:lang w:val="lt-LT"/>
        </w:rPr>
        <w:t xml:space="preserve">palikimo užtepus </w:t>
      </w:r>
      <w:r w:rsidRPr="00193E71">
        <w:rPr>
          <w:rFonts w:eastAsia="TimesNewRoman"/>
          <w:snapToGrid/>
          <w:szCs w:val="22"/>
          <w:lang w:val="lt-LT"/>
        </w:rPr>
        <w:t>trukmė atitiktų rekomend</w:t>
      </w:r>
      <w:r w:rsidR="00AC3982" w:rsidRPr="00193E71">
        <w:rPr>
          <w:rFonts w:eastAsia="TimesNewRoman"/>
          <w:snapToGrid/>
          <w:szCs w:val="22"/>
          <w:lang w:val="lt-LT"/>
        </w:rPr>
        <w:t>acija</w:t>
      </w:r>
      <w:r w:rsidR="00F059C0" w:rsidRPr="00193E71">
        <w:rPr>
          <w:rFonts w:eastAsia="TimesNewRoman"/>
          <w:snapToGrid/>
          <w:szCs w:val="22"/>
          <w:lang w:val="lt-LT"/>
        </w:rPr>
        <w:t>s</w:t>
      </w:r>
      <w:r w:rsidRPr="00193E71">
        <w:rPr>
          <w:rFonts w:eastAsia="TimesNewRoman"/>
          <w:snapToGrid/>
          <w:szCs w:val="22"/>
          <w:lang w:val="lt-LT"/>
        </w:rPr>
        <w:t xml:space="preserve"> numatytai populiacijai.</w:t>
      </w:r>
    </w:p>
    <w:p w14:paraId="52280EDD" w14:textId="77777777" w:rsidR="00220E7E" w:rsidRPr="00193E71" w:rsidRDefault="00220E7E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65CF1697" w14:textId="129ED396" w:rsidR="00220E7E" w:rsidRPr="00193E71" w:rsidRDefault="00220E7E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Nustatyta, kad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slopina virusų ir bakterijų augimą.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kremo poveikis gyvų vakcinų injekcijoms</w:t>
      </w:r>
      <w:r w:rsidR="00493639">
        <w:rPr>
          <w:rFonts w:eastAsia="TimesNewRoman"/>
          <w:snapToGrid/>
          <w:szCs w:val="22"/>
          <w:lang w:val="lt-LT"/>
        </w:rPr>
        <w:t xml:space="preserve"> į odą</w:t>
      </w:r>
      <w:r w:rsidRPr="00193E71">
        <w:rPr>
          <w:rFonts w:eastAsia="TimesNewRoman"/>
          <w:snapToGrid/>
          <w:szCs w:val="22"/>
          <w:lang w:val="lt-LT"/>
        </w:rPr>
        <w:t xml:space="preserve"> nenustatytas. Todėl jo vartoti prieš gyvų vakcinų injekcijas nerekomenduojama.</w:t>
      </w:r>
    </w:p>
    <w:p w14:paraId="54A284AF" w14:textId="77777777" w:rsidR="00220E7E" w:rsidRPr="00193E71" w:rsidRDefault="00220E7E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9C901A4" w14:textId="7227CD53" w:rsidR="00220E7E" w:rsidRPr="00193E71" w:rsidRDefault="00E864AB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>
        <w:rPr>
          <w:rFonts w:eastAsia="TimesNewRoman"/>
          <w:snapToGrid/>
          <w:szCs w:val="22"/>
          <w:lang w:val="lt-LT"/>
        </w:rPr>
        <w:t>Cessolute</w:t>
      </w:r>
      <w:proofErr w:type="spellEnd"/>
      <w:r w:rsidR="00220E7E" w:rsidRPr="00193E71">
        <w:rPr>
          <w:rFonts w:eastAsia="TimesNewRoman"/>
          <w:snapToGrid/>
          <w:szCs w:val="22"/>
          <w:lang w:val="lt-LT"/>
        </w:rPr>
        <w:t xml:space="preserve"> būtina atsargiai vartoti pacientams, kurių kepenų, inkstų ar širdies </w:t>
      </w:r>
      <w:r w:rsidR="00493639">
        <w:rPr>
          <w:rFonts w:eastAsia="TimesNewRoman"/>
          <w:snapToGrid/>
          <w:szCs w:val="22"/>
          <w:lang w:val="lt-LT"/>
        </w:rPr>
        <w:t>funkcija</w:t>
      </w:r>
      <w:r w:rsidR="00493639" w:rsidRPr="00193E71">
        <w:rPr>
          <w:rFonts w:eastAsia="TimesNewRoman"/>
          <w:snapToGrid/>
          <w:szCs w:val="22"/>
          <w:lang w:val="lt-LT"/>
        </w:rPr>
        <w:t xml:space="preserve"> </w:t>
      </w:r>
      <w:r w:rsidR="00220E7E" w:rsidRPr="00193E71">
        <w:rPr>
          <w:rFonts w:eastAsia="TimesNewRoman"/>
          <w:snapToGrid/>
          <w:szCs w:val="22"/>
          <w:lang w:val="lt-LT"/>
        </w:rPr>
        <w:t xml:space="preserve">sutrikusi, bei asmenims, kurių jautrumas sisteminiam </w:t>
      </w:r>
      <w:proofErr w:type="spellStart"/>
      <w:r w:rsidR="00220E7E"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="00220E7E"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="00220E7E"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="00220E7E" w:rsidRPr="00193E71">
        <w:rPr>
          <w:rFonts w:eastAsia="TimesNewRoman"/>
          <w:snapToGrid/>
          <w:szCs w:val="22"/>
          <w:lang w:val="lt-LT"/>
        </w:rPr>
        <w:t xml:space="preserve"> poveikiui kraujotakai yra padidėjęs, pavyzdžiui, sergantiems ūminėmis ligomis ar nusilpusiems.</w:t>
      </w:r>
    </w:p>
    <w:p w14:paraId="2F50E924" w14:textId="77777777" w:rsidR="00220E7E" w:rsidRPr="00193E71" w:rsidRDefault="00220E7E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4E0CC798" w14:textId="2E7460BB" w:rsidR="00CC32AF" w:rsidRPr="00193E71" w:rsidRDefault="00220E7E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Pacientai turi būti ypač atsargūs, kad netyčia netraumuotų odos (draskydami, trindami ar veik</w:t>
      </w:r>
      <w:r w:rsidR="000909C5" w:rsidRPr="00193E71">
        <w:rPr>
          <w:rFonts w:eastAsia="TimesNewRoman"/>
          <w:snapToGrid/>
          <w:szCs w:val="22"/>
          <w:lang w:val="lt-LT"/>
        </w:rPr>
        <w:t>d</w:t>
      </w:r>
      <w:r w:rsidRPr="00193E71">
        <w:rPr>
          <w:rFonts w:eastAsia="TimesNewRoman"/>
          <w:snapToGrid/>
          <w:szCs w:val="22"/>
          <w:lang w:val="lt-LT"/>
        </w:rPr>
        <w:t>ami ekstremali</w:t>
      </w:r>
      <w:r w:rsidR="000909C5" w:rsidRPr="00193E71">
        <w:rPr>
          <w:rFonts w:eastAsia="TimesNewRoman"/>
          <w:snapToGrid/>
          <w:szCs w:val="22"/>
          <w:lang w:val="lt-LT"/>
        </w:rPr>
        <w:t>a</w:t>
      </w:r>
      <w:r w:rsidRPr="00193E71">
        <w:rPr>
          <w:rFonts w:eastAsia="TimesNewRoman"/>
          <w:snapToGrid/>
          <w:szCs w:val="22"/>
          <w:lang w:val="lt-LT"/>
        </w:rPr>
        <w:t xml:space="preserve"> temperatūr</w:t>
      </w:r>
      <w:r w:rsidR="000909C5" w:rsidRPr="00193E71">
        <w:rPr>
          <w:rFonts w:eastAsia="TimesNewRoman"/>
          <w:snapToGrid/>
          <w:szCs w:val="22"/>
          <w:lang w:val="lt-LT"/>
        </w:rPr>
        <w:t>a</w:t>
      </w:r>
      <w:r w:rsidRPr="00193E71">
        <w:rPr>
          <w:rFonts w:eastAsia="TimesNewRoman"/>
          <w:snapToGrid/>
          <w:szCs w:val="22"/>
          <w:lang w:val="lt-LT"/>
        </w:rPr>
        <w:t xml:space="preserve">), kai jiems </w:t>
      </w:r>
      <w:r w:rsidR="000909C5" w:rsidRPr="00193E71">
        <w:rPr>
          <w:rFonts w:eastAsia="TimesNewRoman"/>
          <w:snapToGrid/>
          <w:szCs w:val="22"/>
          <w:lang w:val="lt-LT"/>
        </w:rPr>
        <w:t>yra sukelta</w:t>
      </w:r>
      <w:r w:rsidRPr="00193E71">
        <w:rPr>
          <w:rFonts w:eastAsia="TimesNewRoman"/>
          <w:snapToGrid/>
          <w:szCs w:val="22"/>
          <w:lang w:val="lt-LT"/>
        </w:rPr>
        <w:t xml:space="preserve"> vietinė </w:t>
      </w:r>
      <w:r w:rsidR="000909C5" w:rsidRPr="00193E71">
        <w:rPr>
          <w:rFonts w:eastAsia="TimesNewRoman"/>
          <w:snapToGrid/>
          <w:szCs w:val="22"/>
          <w:lang w:val="lt-LT"/>
        </w:rPr>
        <w:t>nejautra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>.</w:t>
      </w:r>
    </w:p>
    <w:p w14:paraId="5B51F0ED" w14:textId="77777777" w:rsidR="00220E7E" w:rsidRPr="00193E71" w:rsidRDefault="00220E7E" w:rsidP="00220E7E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194A4B6" w14:textId="41AFA759" w:rsidR="00776FBE" w:rsidRPr="00193E71" w:rsidRDefault="00E864AB" w:rsidP="00CC32AF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rFonts w:eastAsia="TimesNewRoman"/>
          <w:snapToGrid/>
          <w:szCs w:val="22"/>
          <w:lang w:val="lt-LT"/>
        </w:rPr>
        <w:t>Cessolute</w:t>
      </w:r>
      <w:proofErr w:type="spellEnd"/>
      <w:r w:rsidR="00CC32AF" w:rsidRPr="00193E71">
        <w:rPr>
          <w:rFonts w:eastAsia="TimesNewRoman"/>
          <w:snapToGrid/>
          <w:szCs w:val="22"/>
          <w:lang w:val="lt-LT"/>
        </w:rPr>
        <w:t xml:space="preserve"> sudėtyje esantis metilo </w:t>
      </w:r>
      <w:proofErr w:type="spellStart"/>
      <w:r w:rsidR="00CC32AF"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="00CC32AF" w:rsidRPr="00193E71">
        <w:rPr>
          <w:rFonts w:eastAsia="TimesNewRoman"/>
          <w:snapToGrid/>
          <w:szCs w:val="22"/>
          <w:lang w:val="lt-LT"/>
        </w:rPr>
        <w:t xml:space="preserve"> (E 218) ir </w:t>
      </w:r>
      <w:proofErr w:type="spellStart"/>
      <w:r w:rsidR="00CC32AF" w:rsidRPr="00193E71">
        <w:rPr>
          <w:rFonts w:eastAsia="TimesNewRoman"/>
          <w:snapToGrid/>
          <w:szCs w:val="22"/>
          <w:lang w:val="lt-LT"/>
        </w:rPr>
        <w:t>propilo</w:t>
      </w:r>
      <w:proofErr w:type="spellEnd"/>
      <w:r w:rsidR="00CC32AF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CC32AF"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="00CC32AF" w:rsidRPr="00193E71">
        <w:rPr>
          <w:rFonts w:eastAsia="TimesNewRoman"/>
          <w:snapToGrid/>
          <w:szCs w:val="22"/>
          <w:lang w:val="lt-LT"/>
        </w:rPr>
        <w:t xml:space="preserve"> (E 216)</w:t>
      </w:r>
      <w:r w:rsidR="00771BF8" w:rsidRPr="00193E71">
        <w:rPr>
          <w:rFonts w:eastAsia="TimesNewRoman"/>
          <w:snapToGrid/>
          <w:szCs w:val="22"/>
          <w:lang w:val="lt-LT"/>
        </w:rPr>
        <w:t xml:space="preserve"> </w:t>
      </w:r>
      <w:r w:rsidR="00CC32AF" w:rsidRPr="00193E71">
        <w:rPr>
          <w:rFonts w:eastAsia="TimesNewRoman"/>
          <w:snapToGrid/>
          <w:szCs w:val="22"/>
          <w:lang w:val="lt-LT"/>
        </w:rPr>
        <w:t>gali sukelti alerginių reakcijų, kurios gali būti uždelstos.</w:t>
      </w:r>
    </w:p>
    <w:p w14:paraId="6E7FDA8B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9EFED39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4.5</w:t>
      </w:r>
      <w:r w:rsidRPr="00193E71">
        <w:rPr>
          <w:b/>
          <w:snapToGrid/>
          <w:kern w:val="28"/>
          <w:szCs w:val="22"/>
          <w:lang w:val="lt-LT"/>
        </w:rPr>
        <w:tab/>
        <w:t>Sąveika su kitais vaistiniais preparatais ir kitokia sąveika</w:t>
      </w:r>
    </w:p>
    <w:p w14:paraId="446C7EB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11473377" w14:textId="77777777" w:rsidR="00776FBE" w:rsidRPr="00193E71" w:rsidRDefault="00BD03E8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lang w:val="lt-LT"/>
        </w:rPr>
        <w:t>Sąveikos tyrimų neatlikta</w:t>
      </w:r>
      <w:r w:rsidR="00776FBE" w:rsidRPr="00193E71">
        <w:rPr>
          <w:rFonts w:eastAsia="TimesNewRoman"/>
          <w:snapToGrid/>
          <w:szCs w:val="22"/>
          <w:lang w:val="lt-LT"/>
        </w:rPr>
        <w:t>.</w:t>
      </w:r>
    </w:p>
    <w:p w14:paraId="738E1A0B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D8A1295" w14:textId="1172885E" w:rsidR="00BD03E8" w:rsidRPr="00193E71" w:rsidRDefault="00BD03E8" w:rsidP="00BD03E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Reikia atsižvelgti į papildomo sisteminio toksi</w:t>
      </w:r>
      <w:r w:rsidR="00E74144" w:rsidRPr="00193E71">
        <w:rPr>
          <w:rFonts w:eastAsia="TimesNewRoman"/>
          <w:snapToGrid/>
          <w:szCs w:val="22"/>
          <w:lang w:val="lt-LT"/>
        </w:rPr>
        <w:t>nio poveikio</w:t>
      </w:r>
      <w:r w:rsidRPr="00193E71">
        <w:rPr>
          <w:rFonts w:eastAsia="TimesNewRoman"/>
          <w:snapToGrid/>
          <w:szCs w:val="22"/>
          <w:lang w:val="lt-LT"/>
        </w:rPr>
        <w:t xml:space="preserve"> riziką, kai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7E0B5F" w:rsidRPr="00193E71">
        <w:rPr>
          <w:rFonts w:eastAsia="TimesNewRoman"/>
          <w:snapToGrid/>
          <w:szCs w:val="22"/>
          <w:lang w:val="lt-LT"/>
        </w:rPr>
        <w:t>skiriamas</w:t>
      </w:r>
      <w:r w:rsidRPr="00193E71">
        <w:rPr>
          <w:rFonts w:eastAsia="TimesNewRoman"/>
          <w:snapToGrid/>
          <w:szCs w:val="22"/>
          <w:lang w:val="lt-LT"/>
        </w:rPr>
        <w:t xml:space="preserve"> pacientams, kurie </w:t>
      </w:r>
      <w:r w:rsidR="007E0B5F" w:rsidRPr="00193E71">
        <w:rPr>
          <w:rFonts w:eastAsia="TimesNewRoman"/>
          <w:snapToGrid/>
          <w:szCs w:val="22"/>
          <w:lang w:val="lt-LT"/>
        </w:rPr>
        <w:t>vartoja</w:t>
      </w:r>
      <w:r w:rsidRPr="00193E71">
        <w:rPr>
          <w:rFonts w:eastAsia="TimesNewRoman"/>
          <w:snapToGrid/>
          <w:szCs w:val="22"/>
          <w:lang w:val="lt-LT"/>
        </w:rPr>
        <w:t xml:space="preserve"> I</w:t>
      </w:r>
      <w:r w:rsidR="007E0B5F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klasės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antiaritminių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vaistinių preparatų (tokių kaip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chinidinas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dizopiramidas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tokainidas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meksiletinas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>) ir III</w:t>
      </w:r>
      <w:r w:rsidR="007E0B5F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klasės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antiaritminių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vaistinių preparatų (</w:t>
      </w:r>
      <w:r w:rsidR="007E0B5F" w:rsidRPr="00193E71">
        <w:rPr>
          <w:rFonts w:eastAsia="TimesNewRoman"/>
          <w:snapToGrid/>
          <w:szCs w:val="22"/>
          <w:lang w:val="lt-LT"/>
        </w:rPr>
        <w:t>tokių kaip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am</w:t>
      </w:r>
      <w:r w:rsidR="007E0B5F" w:rsidRPr="00193E71">
        <w:rPr>
          <w:rFonts w:eastAsia="TimesNewRoman"/>
          <w:snapToGrid/>
          <w:szCs w:val="22"/>
          <w:lang w:val="lt-LT"/>
        </w:rPr>
        <w:t>j</w:t>
      </w:r>
      <w:r w:rsidRPr="00193E71">
        <w:rPr>
          <w:rFonts w:eastAsia="TimesNewRoman"/>
          <w:snapToGrid/>
          <w:szCs w:val="22"/>
          <w:lang w:val="lt-LT"/>
        </w:rPr>
        <w:t>odaronas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) arba kitų </w:t>
      </w:r>
      <w:r w:rsidR="007E0B5F" w:rsidRPr="00193E71">
        <w:rPr>
          <w:rFonts w:eastAsia="TimesNewRoman"/>
          <w:snapToGrid/>
          <w:szCs w:val="22"/>
          <w:lang w:val="lt-LT"/>
        </w:rPr>
        <w:t>vaistinių preparatų</w:t>
      </w:r>
      <w:r w:rsidRPr="00193E71">
        <w:rPr>
          <w:rFonts w:eastAsia="TimesNewRoman"/>
          <w:snapToGrid/>
          <w:szCs w:val="22"/>
          <w:lang w:val="lt-LT"/>
        </w:rPr>
        <w:t xml:space="preserve">, kurių sudėtyje yra vietinių anestetikų. Sąveika tinkamai vartojant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yra mažai tikėtina, nes po vietinio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rekomenduojamų dozių </w:t>
      </w:r>
      <w:r w:rsidR="00E74144" w:rsidRPr="00193E71">
        <w:rPr>
          <w:rFonts w:eastAsia="TimesNewRoman"/>
          <w:snapToGrid/>
          <w:szCs w:val="22"/>
          <w:lang w:val="lt-LT"/>
        </w:rPr>
        <w:t>pa</w:t>
      </w:r>
      <w:r w:rsidRPr="00193E71">
        <w:rPr>
          <w:rFonts w:eastAsia="TimesNewRoman"/>
          <w:snapToGrid/>
          <w:szCs w:val="22"/>
          <w:lang w:val="lt-LT"/>
        </w:rPr>
        <w:t xml:space="preserve">vartojimo </w:t>
      </w:r>
      <w:r w:rsidR="00592014" w:rsidRPr="00193E71">
        <w:rPr>
          <w:rFonts w:eastAsia="TimesNewRoman"/>
          <w:snapToGrid/>
          <w:szCs w:val="22"/>
          <w:lang w:val="lt-LT"/>
        </w:rPr>
        <w:t xml:space="preserve">kraujo </w:t>
      </w:r>
      <w:r w:rsidRPr="00193E71">
        <w:rPr>
          <w:rFonts w:eastAsia="TimesNewRoman"/>
          <w:snapToGrid/>
          <w:szCs w:val="22"/>
          <w:lang w:val="lt-LT"/>
        </w:rPr>
        <w:t xml:space="preserve">plazmoje </w:t>
      </w:r>
      <w:r w:rsidR="00592014" w:rsidRPr="00193E71">
        <w:rPr>
          <w:rFonts w:eastAsia="TimesNewRoman"/>
          <w:snapToGrid/>
          <w:szCs w:val="22"/>
          <w:lang w:val="lt-LT"/>
        </w:rPr>
        <w:t>nustatoma</w:t>
      </w:r>
      <w:r w:rsidRPr="00193E71">
        <w:rPr>
          <w:rFonts w:eastAsia="TimesNewRoman"/>
          <w:snapToGrid/>
          <w:szCs w:val="22"/>
          <w:lang w:val="lt-LT"/>
        </w:rPr>
        <w:t xml:space="preserve"> tik nedidelė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koncentracija (žr. 5.2</w:t>
      </w:r>
      <w:r w:rsidR="00592014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skyrių).</w:t>
      </w:r>
    </w:p>
    <w:p w14:paraId="24F797E7" w14:textId="77777777" w:rsidR="00BD03E8" w:rsidRPr="00193E71" w:rsidRDefault="00BD03E8" w:rsidP="00BD03E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98B2E1E" w14:textId="7BFCCCF4" w:rsidR="00BD03E8" w:rsidRPr="00193E71" w:rsidRDefault="00BD03E8" w:rsidP="00BD03E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Didesnė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methemoglobinemijos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592014" w:rsidRPr="00193E71">
        <w:rPr>
          <w:rFonts w:eastAsia="TimesNewRoman"/>
          <w:snapToGrid/>
          <w:szCs w:val="22"/>
          <w:lang w:val="lt-LT"/>
        </w:rPr>
        <w:t>pasireiškimo</w:t>
      </w:r>
      <w:r w:rsidRPr="00193E71">
        <w:rPr>
          <w:rFonts w:eastAsia="TimesNewRoman"/>
          <w:snapToGrid/>
          <w:szCs w:val="22"/>
          <w:lang w:val="lt-LT"/>
        </w:rPr>
        <w:t xml:space="preserve"> rizika yra pacientams, vartojantiems </w:t>
      </w:r>
      <w:r w:rsidR="00592014" w:rsidRPr="00193E71">
        <w:rPr>
          <w:rFonts w:eastAsia="TimesNewRoman"/>
          <w:snapToGrid/>
          <w:szCs w:val="22"/>
          <w:lang w:val="lt-LT"/>
        </w:rPr>
        <w:t>vaistinių preparatų</w:t>
      </w:r>
      <w:r w:rsidRPr="00193E71">
        <w:rPr>
          <w:rFonts w:eastAsia="TimesNewRoman"/>
          <w:snapToGrid/>
          <w:szCs w:val="22"/>
          <w:lang w:val="lt-LT"/>
        </w:rPr>
        <w:t xml:space="preserve">, susijusių su </w:t>
      </w:r>
      <w:r w:rsidR="00592014" w:rsidRPr="00193E71">
        <w:rPr>
          <w:rFonts w:eastAsia="TimesNewRoman"/>
          <w:snapToGrid/>
          <w:szCs w:val="22"/>
          <w:lang w:val="lt-LT"/>
        </w:rPr>
        <w:t xml:space="preserve">vaistinių preparatų </w:t>
      </w:r>
      <w:r w:rsidRPr="00193E71">
        <w:rPr>
          <w:rFonts w:eastAsia="TimesNewRoman"/>
          <w:snapToGrid/>
          <w:szCs w:val="22"/>
          <w:lang w:val="lt-LT"/>
        </w:rPr>
        <w:t xml:space="preserve">sukeliama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methemoglobinemija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pavyzdžiui,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fonamidų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naftaleno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nitratų ir nitritų,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nitrofurantoino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nitroglicerino,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nitroprusido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pama</w:t>
      </w:r>
      <w:r w:rsidR="00C701A7">
        <w:rPr>
          <w:rFonts w:eastAsia="TimesNewRoman"/>
          <w:snapToGrid/>
          <w:szCs w:val="22"/>
          <w:lang w:val="lt-LT"/>
        </w:rPr>
        <w:t>kv</w:t>
      </w:r>
      <w:r w:rsidRPr="00193E71">
        <w:rPr>
          <w:rFonts w:eastAsia="TimesNewRoman"/>
          <w:snapToGrid/>
          <w:szCs w:val="22"/>
          <w:lang w:val="lt-LT"/>
        </w:rPr>
        <w:t>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chinino</w:t>
      </w:r>
      <w:proofErr w:type="spellEnd"/>
      <w:r w:rsidRPr="00193E71">
        <w:rPr>
          <w:rFonts w:eastAsia="TimesNewRoman"/>
          <w:snapToGrid/>
          <w:szCs w:val="22"/>
          <w:lang w:val="lt-LT"/>
        </w:rPr>
        <w:t>.</w:t>
      </w:r>
    </w:p>
    <w:p w14:paraId="7B750D63" w14:textId="77777777" w:rsidR="00BD03E8" w:rsidRPr="00193E71" w:rsidRDefault="00BD03E8" w:rsidP="00BD03E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48F7CA9" w14:textId="71E6470D" w:rsidR="00776FBE" w:rsidRPr="00193E71" w:rsidRDefault="00BD03E8" w:rsidP="00BD03E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Jei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vartojamas kartu su kitais vaistiniais preparatais, kurių sudėtyje yra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(arba)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reikia atsižvelgti į sumines visų </w:t>
      </w:r>
      <w:r w:rsidR="0065058B" w:rsidRPr="00193E71">
        <w:rPr>
          <w:rFonts w:eastAsia="TimesNewRoman"/>
          <w:snapToGrid/>
          <w:szCs w:val="22"/>
          <w:lang w:val="lt-LT"/>
        </w:rPr>
        <w:t xml:space="preserve">vaistinių </w:t>
      </w:r>
      <w:r w:rsidRPr="00193E71">
        <w:rPr>
          <w:rFonts w:eastAsia="TimesNewRoman"/>
          <w:snapToGrid/>
          <w:szCs w:val="22"/>
          <w:lang w:val="lt-LT"/>
        </w:rPr>
        <w:t>preparatų dozes.</w:t>
      </w:r>
    </w:p>
    <w:p w14:paraId="1FAE363D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96389A3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4.6</w:t>
      </w:r>
      <w:r w:rsidRPr="00193E71">
        <w:rPr>
          <w:b/>
          <w:snapToGrid/>
          <w:kern w:val="28"/>
          <w:szCs w:val="22"/>
          <w:lang w:val="lt-LT"/>
        </w:rPr>
        <w:tab/>
        <w:t>Vaisingumas, nėštumo ir žindymo laikotarpis</w:t>
      </w:r>
    </w:p>
    <w:p w14:paraId="7AA43D5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09D2B1BD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Nėštumas</w:t>
      </w:r>
    </w:p>
    <w:p w14:paraId="72F965DD" w14:textId="6FBB05E0" w:rsidR="00776FBE" w:rsidRPr="00193E71" w:rsidRDefault="0048396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Duomenų apie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vartojimą nėštumo metu nėra arba jų nepakanka</w:t>
      </w:r>
      <w:r w:rsidR="00776FBE" w:rsidRPr="00193E71">
        <w:rPr>
          <w:rFonts w:eastAsia="TimesNewRoman"/>
          <w:snapToGrid/>
          <w:szCs w:val="22"/>
          <w:lang w:val="lt-LT"/>
        </w:rPr>
        <w:t>.</w:t>
      </w:r>
      <w:r w:rsidRPr="00193E71">
        <w:rPr>
          <w:lang w:val="lt-LT"/>
        </w:rPr>
        <w:t xml:space="preserve"> </w:t>
      </w:r>
      <w:r w:rsidRPr="00193E71">
        <w:rPr>
          <w:rFonts w:eastAsia="TimesNewRoman"/>
          <w:snapToGrid/>
          <w:szCs w:val="22"/>
          <w:lang w:val="lt-LT"/>
        </w:rPr>
        <w:t>Tyrimai su gyvūnais tiesioginio ar netiesioginio kenksmingo toksinio</w:t>
      </w:r>
      <w:r w:rsidR="00EA011C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EA011C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poveikio reprodukcijai neparodė. Nepakanka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tyrimų su gyvūnais, kad būtų galima nustatyti toksinį poveikį reprodukcijai (žr. 5.3 skyrių). Nėščioms moterims būtina vartoti atsargiai.</w:t>
      </w:r>
    </w:p>
    <w:p w14:paraId="64C5D70E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4D81306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Žindymas</w:t>
      </w:r>
    </w:p>
    <w:p w14:paraId="405E85FA" w14:textId="0F3EF03B" w:rsidR="00776FBE" w:rsidRPr="00193E71" w:rsidRDefault="0057051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išsiskiria į moterų pieną, bet vartojant rekomenduojamas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dozes, žindomiems naujagimiams </w:t>
      </w:r>
      <w:r w:rsidR="00E74144" w:rsidRPr="00193E71">
        <w:rPr>
          <w:rFonts w:eastAsia="TimesNewRoman"/>
          <w:snapToGrid/>
          <w:szCs w:val="22"/>
          <w:lang w:val="lt-LT"/>
        </w:rPr>
        <w:t>/</w:t>
      </w:r>
      <w:r w:rsidRPr="00193E71">
        <w:rPr>
          <w:rFonts w:eastAsia="TimesNewRoman"/>
          <w:snapToGrid/>
          <w:szCs w:val="22"/>
          <w:lang w:val="lt-LT"/>
        </w:rPr>
        <w:t xml:space="preserve"> kūdikiams yra tikėtinas tik silpnas poveikis</w:t>
      </w:r>
      <w:r w:rsidR="00776FBE" w:rsidRPr="00193E71">
        <w:rPr>
          <w:rFonts w:eastAsia="TimesNewRoman"/>
          <w:snapToGrid/>
          <w:szCs w:val="22"/>
          <w:lang w:val="lt-LT"/>
        </w:rPr>
        <w:t>.</w:t>
      </w:r>
    </w:p>
    <w:p w14:paraId="05469586" w14:textId="77777777" w:rsidR="0057051F" w:rsidRPr="00193E71" w:rsidRDefault="0057051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FE2F703" w14:textId="7C92CDB7" w:rsidR="0057051F" w:rsidRPr="00193E71" w:rsidRDefault="0057051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Dėl to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žindymo laikotarpiu vartoti galima, jei vaistinis preparatas netepamas ant krūtų.</w:t>
      </w:r>
    </w:p>
    <w:p w14:paraId="412B3D47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2DAAB21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Vaisingumas</w:t>
      </w:r>
    </w:p>
    <w:p w14:paraId="09E3DEC4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Duomenų apie </w:t>
      </w:r>
      <w:proofErr w:type="spellStart"/>
      <w:r w:rsidR="006E7136"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="006E7136"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="006E7136"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="006E7136" w:rsidRPr="00193E71">
        <w:rPr>
          <w:rFonts w:eastAsia="TimesNewRoman"/>
          <w:snapToGrid/>
          <w:szCs w:val="22"/>
          <w:lang w:val="lt-LT"/>
        </w:rPr>
        <w:t xml:space="preserve"> poveikį </w:t>
      </w:r>
      <w:r w:rsidRPr="00193E71">
        <w:rPr>
          <w:rFonts w:eastAsia="TimesNewRoman"/>
          <w:snapToGrid/>
          <w:szCs w:val="22"/>
          <w:lang w:val="lt-LT"/>
        </w:rPr>
        <w:t>žmon</w:t>
      </w:r>
      <w:r w:rsidR="006E7136" w:rsidRPr="00193E71">
        <w:rPr>
          <w:rFonts w:eastAsia="TimesNewRoman"/>
          <w:snapToGrid/>
          <w:szCs w:val="22"/>
          <w:lang w:val="lt-LT"/>
        </w:rPr>
        <w:t>ių vaisingumui</w:t>
      </w:r>
      <w:r w:rsidRPr="00193E71">
        <w:rPr>
          <w:rFonts w:eastAsia="TimesNewRoman"/>
          <w:snapToGrid/>
          <w:szCs w:val="22"/>
          <w:lang w:val="lt-LT"/>
        </w:rPr>
        <w:t xml:space="preserve"> nėra.</w:t>
      </w:r>
    </w:p>
    <w:p w14:paraId="05E5CD83" w14:textId="77777777" w:rsidR="006E7136" w:rsidRPr="00193E71" w:rsidRDefault="006E7136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Tyrimų su gyvūnais metu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poveikio vislumui nenustatyta.</w:t>
      </w:r>
    </w:p>
    <w:p w14:paraId="5C09D8E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0D40119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lastRenderedPageBreak/>
        <w:t>4.7</w:t>
      </w:r>
      <w:r w:rsidRPr="00193E71">
        <w:rPr>
          <w:b/>
          <w:snapToGrid/>
          <w:kern w:val="28"/>
          <w:szCs w:val="22"/>
          <w:lang w:val="lt-LT"/>
        </w:rPr>
        <w:tab/>
        <w:t>Poveikis gebėjimui vairuoti ir valdyti mechanizmus</w:t>
      </w:r>
    </w:p>
    <w:p w14:paraId="603ADF5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D97F755" w14:textId="18E82573" w:rsidR="008560C7" w:rsidRPr="00193E71" w:rsidRDefault="00E864AB" w:rsidP="008560C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>
        <w:rPr>
          <w:rFonts w:eastAsia="TimesNewRoman"/>
          <w:snapToGrid/>
          <w:szCs w:val="22"/>
          <w:lang w:val="lt-LT"/>
        </w:rPr>
        <w:t>Cessolute</w:t>
      </w:r>
      <w:proofErr w:type="spellEnd"/>
      <w:r w:rsidR="008560C7" w:rsidRPr="00193E71">
        <w:rPr>
          <w:rFonts w:eastAsia="TimesNewRoman"/>
          <w:snapToGrid/>
          <w:szCs w:val="22"/>
          <w:lang w:val="lt-LT"/>
        </w:rPr>
        <w:t xml:space="preserve"> gebėjimo vairuoti ir valdyti mechanizmus tyrimų neatlikta. </w:t>
      </w:r>
      <w:proofErr w:type="spellStart"/>
      <w:r>
        <w:rPr>
          <w:rFonts w:eastAsia="TimesNewRoman"/>
          <w:snapToGrid/>
          <w:szCs w:val="22"/>
          <w:lang w:val="lt-LT"/>
        </w:rPr>
        <w:t>Cessolute</w:t>
      </w:r>
      <w:proofErr w:type="spellEnd"/>
      <w:r w:rsidR="00776FBE" w:rsidRPr="00193E71">
        <w:rPr>
          <w:rFonts w:eastAsia="TimesNewRoman"/>
          <w:snapToGrid/>
          <w:szCs w:val="22"/>
          <w:lang w:val="lt-LT"/>
        </w:rPr>
        <w:t xml:space="preserve"> gebėjimo vairuoti ir valdyti mechanizmus neveikia arba veikia nereikšmingai.</w:t>
      </w:r>
    </w:p>
    <w:p w14:paraId="59F8698B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9F5E864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4.8</w:t>
      </w:r>
      <w:r w:rsidRPr="00193E71">
        <w:rPr>
          <w:b/>
          <w:snapToGrid/>
          <w:kern w:val="28"/>
          <w:szCs w:val="22"/>
          <w:lang w:val="lt-LT"/>
        </w:rPr>
        <w:tab/>
        <w:t>Nepageidaujamas poveikis</w:t>
      </w:r>
    </w:p>
    <w:p w14:paraId="59E1179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2B5234AD" w14:textId="1CF16CEB" w:rsidR="00242015" w:rsidRPr="00193E71" w:rsidRDefault="002455A1" w:rsidP="00242015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Klinikinių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tyrimų metu lokalios odos reakcijos tepimo vietoje buvo labai dažnas nepageidaujamas reiškinys, tačiau paprastai jos buvo lengvos ir </w:t>
      </w:r>
      <w:r w:rsidR="00FC0703" w:rsidRPr="00193E71">
        <w:rPr>
          <w:snapToGrid/>
          <w:szCs w:val="22"/>
          <w:lang w:val="lt-LT"/>
        </w:rPr>
        <w:t>laikinos</w:t>
      </w:r>
      <w:r w:rsidRPr="00193E71">
        <w:rPr>
          <w:snapToGrid/>
          <w:szCs w:val="22"/>
          <w:lang w:val="lt-LT"/>
        </w:rPr>
        <w:t>. Toliau išvardyt</w:t>
      </w:r>
      <w:r w:rsidR="00FC0703" w:rsidRPr="00193E71">
        <w:rPr>
          <w:snapToGrid/>
          <w:szCs w:val="22"/>
          <w:lang w:val="lt-LT"/>
        </w:rPr>
        <w:t>as</w:t>
      </w:r>
      <w:r w:rsidRPr="00193E71">
        <w:rPr>
          <w:snapToGrid/>
          <w:szCs w:val="22"/>
          <w:lang w:val="lt-LT"/>
        </w:rPr>
        <w:t xml:space="preserve"> nepageidaujam</w:t>
      </w:r>
      <w:r w:rsidR="00FC0703" w:rsidRPr="00193E71">
        <w:rPr>
          <w:snapToGrid/>
          <w:szCs w:val="22"/>
          <w:lang w:val="lt-LT"/>
        </w:rPr>
        <w:t>as</w:t>
      </w:r>
      <w:r w:rsidRPr="00193E71">
        <w:rPr>
          <w:snapToGrid/>
          <w:szCs w:val="22"/>
          <w:lang w:val="lt-LT"/>
        </w:rPr>
        <w:t xml:space="preserve"> poveiki</w:t>
      </w:r>
      <w:r w:rsidR="00FC0703" w:rsidRPr="00193E71">
        <w:rPr>
          <w:snapToGrid/>
          <w:szCs w:val="22"/>
          <w:lang w:val="lt-LT"/>
        </w:rPr>
        <w:t>s</w:t>
      </w:r>
      <w:r w:rsidRPr="00193E71">
        <w:rPr>
          <w:snapToGrid/>
          <w:szCs w:val="22"/>
          <w:lang w:val="lt-LT"/>
        </w:rPr>
        <w:t xml:space="preserve"> apima tiek su gydymu susijusius nepageidaujamus reiškinius, tiek </w:t>
      </w:r>
      <w:proofErr w:type="spellStart"/>
      <w:r w:rsidRPr="00193E71">
        <w:rPr>
          <w:snapToGrid/>
          <w:szCs w:val="22"/>
          <w:lang w:val="lt-LT"/>
        </w:rPr>
        <w:t>eritemą</w:t>
      </w:r>
      <w:proofErr w:type="spellEnd"/>
      <w:r w:rsidRPr="00193E71">
        <w:rPr>
          <w:snapToGrid/>
          <w:szCs w:val="22"/>
          <w:lang w:val="lt-LT"/>
        </w:rPr>
        <w:t xml:space="preserve">, odos edemą ir odos spalvos pakitimus, įvertintus </w:t>
      </w:r>
      <w:r w:rsidR="00D55656" w:rsidRPr="00193E71">
        <w:rPr>
          <w:snapToGrid/>
          <w:szCs w:val="22"/>
          <w:lang w:val="lt-LT"/>
        </w:rPr>
        <w:t xml:space="preserve">naudojant </w:t>
      </w:r>
      <w:r w:rsidRPr="00193E71">
        <w:rPr>
          <w:snapToGrid/>
          <w:szCs w:val="22"/>
          <w:lang w:val="lt-LT"/>
        </w:rPr>
        <w:t>odos reakcij</w:t>
      </w:r>
      <w:r w:rsidR="00FC0703" w:rsidRPr="00193E71">
        <w:rPr>
          <w:snapToGrid/>
          <w:szCs w:val="22"/>
          <w:lang w:val="lt-LT"/>
        </w:rPr>
        <w:t>os</w:t>
      </w:r>
      <w:r w:rsidRPr="00193E71">
        <w:rPr>
          <w:snapToGrid/>
          <w:szCs w:val="22"/>
          <w:lang w:val="lt-LT"/>
        </w:rPr>
        <w:t xml:space="preserve"> vertinimo skal</w:t>
      </w:r>
      <w:r w:rsidR="00D55656" w:rsidRPr="00193E71">
        <w:rPr>
          <w:snapToGrid/>
          <w:szCs w:val="22"/>
          <w:lang w:val="lt-LT"/>
        </w:rPr>
        <w:t>e</w:t>
      </w:r>
      <w:r w:rsidRPr="00193E71">
        <w:rPr>
          <w:snapToGrid/>
          <w:szCs w:val="22"/>
          <w:lang w:val="lt-LT"/>
        </w:rPr>
        <w:t xml:space="preserve">s. Nepageidaujamos reakcijos </w:t>
      </w:r>
      <w:r w:rsidR="00FC0703" w:rsidRPr="00193E71">
        <w:rPr>
          <w:snapToGrid/>
          <w:szCs w:val="22"/>
          <w:lang w:val="lt-LT"/>
        </w:rPr>
        <w:t>vartojimo</w:t>
      </w:r>
      <w:r w:rsidRPr="00193E71">
        <w:rPr>
          <w:snapToGrid/>
          <w:szCs w:val="22"/>
          <w:lang w:val="lt-LT"/>
        </w:rPr>
        <w:t xml:space="preserve"> vietoje, pasireiškusios daugiau kaip 10</w:t>
      </w:r>
      <w:r w:rsidR="00FC0703" w:rsidRPr="00193E71">
        <w:rPr>
          <w:snapToGrid/>
          <w:szCs w:val="22"/>
          <w:lang w:val="lt-LT"/>
        </w:rPr>
        <w:t> </w:t>
      </w:r>
      <w:r w:rsidRPr="00193E71">
        <w:rPr>
          <w:snapToGrid/>
          <w:szCs w:val="22"/>
          <w:lang w:val="lt-LT"/>
        </w:rPr>
        <w:t xml:space="preserve">% pacientų, buvo </w:t>
      </w:r>
      <w:proofErr w:type="spellStart"/>
      <w:r w:rsidRPr="00193E71">
        <w:rPr>
          <w:snapToGrid/>
          <w:szCs w:val="22"/>
          <w:lang w:val="lt-LT"/>
        </w:rPr>
        <w:t>eritema</w:t>
      </w:r>
      <w:proofErr w:type="spellEnd"/>
      <w:r w:rsidRPr="00193E71">
        <w:rPr>
          <w:snapToGrid/>
          <w:szCs w:val="22"/>
          <w:lang w:val="lt-LT"/>
        </w:rPr>
        <w:t xml:space="preserve"> ir odos spalvos pakitimas. Odos edema buvo dažna nepageidaujama reakcija. Visos kitos nepageidaujamos reakcijos pasireiškė mažiau nei 1</w:t>
      </w:r>
      <w:r w:rsidR="00FC0703" w:rsidRPr="00193E71">
        <w:rPr>
          <w:snapToGrid/>
          <w:szCs w:val="22"/>
          <w:lang w:val="lt-LT"/>
        </w:rPr>
        <w:t> </w:t>
      </w:r>
      <w:r w:rsidRPr="00193E71">
        <w:rPr>
          <w:snapToGrid/>
          <w:szCs w:val="22"/>
          <w:lang w:val="lt-LT"/>
        </w:rPr>
        <w:t>% pacientų.</w:t>
      </w:r>
    </w:p>
    <w:p w14:paraId="0BBB9543" w14:textId="77777777" w:rsidR="002455A1" w:rsidRPr="00193E71" w:rsidRDefault="002455A1" w:rsidP="00242015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3659D899" w14:textId="77777777" w:rsidR="00242015" w:rsidRPr="00193E71" w:rsidRDefault="00242015" w:rsidP="002455A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r w:rsidRPr="00193E71">
        <w:rPr>
          <w:rFonts w:eastAsia="TimesNewRoman"/>
          <w:snapToGrid/>
          <w:szCs w:val="24"/>
          <w:lang w:val="lt-LT"/>
        </w:rPr>
        <w:t xml:space="preserve">Toliau </w:t>
      </w:r>
      <w:r w:rsidR="006A2E77" w:rsidRPr="00193E71">
        <w:rPr>
          <w:rFonts w:eastAsia="TimesNewRoman"/>
          <w:snapToGrid/>
          <w:szCs w:val="24"/>
          <w:lang w:val="lt-LT"/>
        </w:rPr>
        <w:t xml:space="preserve">esančioje lentelėje </w:t>
      </w:r>
      <w:r w:rsidRPr="00193E71">
        <w:rPr>
          <w:rFonts w:eastAsia="TimesNewRoman"/>
          <w:snapToGrid/>
          <w:szCs w:val="24"/>
          <w:lang w:val="lt-LT"/>
        </w:rPr>
        <w:t>išvardintos nepageidaujamos reakcijos yra suskirstytos pagal organų sistemų klases ir dažnį, kuris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  <w:r w:rsidRPr="00193E71">
        <w:rPr>
          <w:snapToGrid/>
          <w:szCs w:val="22"/>
          <w:lang w:val="lt-LT"/>
        </w:rPr>
        <w:t xml:space="preserve"> </w:t>
      </w:r>
      <w:r w:rsidR="002455A1" w:rsidRPr="00193E71">
        <w:rPr>
          <w:snapToGrid/>
          <w:szCs w:val="22"/>
          <w:lang w:val="lt-LT"/>
        </w:rPr>
        <w:t>Dauguma toliau pateiktoje lentelėje nurodytų nepageidaujamų reakcijų pasireiškė kremo tepimo vietoje.</w:t>
      </w:r>
    </w:p>
    <w:p w14:paraId="2FD73455" w14:textId="77777777" w:rsidR="00242015" w:rsidRPr="00193E71" w:rsidRDefault="00242015" w:rsidP="00242015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66"/>
        <w:gridCol w:w="1398"/>
        <w:gridCol w:w="1515"/>
        <w:gridCol w:w="1566"/>
        <w:gridCol w:w="1451"/>
      </w:tblGrid>
      <w:tr w:rsidR="00242015" w:rsidRPr="0048782B" w14:paraId="5CD37AC6" w14:textId="77777777" w:rsidTr="00E86839">
        <w:trPr>
          <w:trHeight w:hRule="exact" w:val="523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DFF770B" w14:textId="77777777" w:rsidR="00242015" w:rsidRPr="00193E71" w:rsidRDefault="002455A1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Organų sistemų klasė</w:t>
            </w:r>
          </w:p>
        </w:tc>
        <w:tc>
          <w:tcPr>
            <w:tcW w:w="7462" w:type="dxa"/>
            <w:gridSpan w:val="5"/>
            <w:shd w:val="clear" w:color="auto" w:fill="auto"/>
            <w:vAlign w:val="center"/>
          </w:tcPr>
          <w:p w14:paraId="7C86DCD9" w14:textId="77777777" w:rsidR="00242015" w:rsidRPr="00193E71" w:rsidRDefault="002455A1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Nepageidaujamos reakcijos</w:t>
            </w:r>
            <w:r w:rsidR="00242015"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, </w:t>
            </w: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įskaitant vietinio toleravimo požymius</w:t>
            </w:r>
          </w:p>
        </w:tc>
      </w:tr>
      <w:tr w:rsidR="00242015" w:rsidRPr="00193E71" w14:paraId="625668E7" w14:textId="77777777" w:rsidTr="00E86839">
        <w:trPr>
          <w:trHeight w:hRule="exact" w:val="195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3819E734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79799" w14:textId="2C4FAABF" w:rsidR="00242015" w:rsidRPr="00193E71" w:rsidRDefault="002455A1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Labai dažn</w:t>
            </w:r>
            <w:r w:rsidR="00A26A83">
              <w:rPr>
                <w:rFonts w:eastAsia="Arial Narrow"/>
                <w:snapToGrid/>
                <w:szCs w:val="22"/>
                <w:lang w:val="lt-LT"/>
              </w:rPr>
              <w:t>a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s</w:t>
            </w:r>
          </w:p>
          <w:p w14:paraId="080F9D08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(≥ 1/10)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A07E437" w14:textId="07562FD7" w:rsidR="00242015" w:rsidRPr="00193E71" w:rsidRDefault="002455A1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Dažn</w:t>
            </w:r>
            <w:r w:rsidR="00A26A83">
              <w:rPr>
                <w:rFonts w:eastAsia="Arial Narrow"/>
                <w:snapToGrid/>
                <w:szCs w:val="22"/>
                <w:lang w:val="lt-LT"/>
              </w:rPr>
              <w:t>a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s</w:t>
            </w:r>
          </w:p>
          <w:p w14:paraId="7BCB078A" w14:textId="77777777" w:rsidR="00242015" w:rsidRPr="00193E71" w:rsidRDefault="006A2E77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TimesNewRoman"/>
                <w:snapToGrid/>
                <w:szCs w:val="24"/>
                <w:lang w:val="lt-LT"/>
              </w:rPr>
              <w:t>(</w:t>
            </w:r>
            <w:r w:rsidR="002455A1" w:rsidRPr="00193E71">
              <w:rPr>
                <w:rFonts w:eastAsia="TimesNewRoman"/>
                <w:snapToGrid/>
                <w:szCs w:val="24"/>
                <w:lang w:val="lt-LT"/>
              </w:rPr>
              <w:t>nuo ≥ 1/100 iki &lt; 1/10</w:t>
            </w:r>
            <w:r w:rsidR="00242015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6ED391C" w14:textId="10760567" w:rsidR="00242015" w:rsidRPr="00193E71" w:rsidRDefault="002455A1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Nedažn</w:t>
            </w:r>
            <w:r w:rsidR="00A26A83">
              <w:rPr>
                <w:rFonts w:eastAsia="Arial Narrow"/>
                <w:snapToGrid/>
                <w:szCs w:val="22"/>
                <w:lang w:val="lt-LT"/>
              </w:rPr>
              <w:t>a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s</w:t>
            </w:r>
          </w:p>
          <w:p w14:paraId="45B4CA4D" w14:textId="77777777" w:rsidR="00242015" w:rsidRPr="00193E71" w:rsidRDefault="006A2E77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TimesNewRoman"/>
                <w:snapToGrid/>
                <w:szCs w:val="24"/>
                <w:lang w:val="lt-LT"/>
              </w:rPr>
              <w:t>(</w:t>
            </w:r>
            <w:r w:rsidR="002455A1" w:rsidRPr="00193E71">
              <w:rPr>
                <w:rFonts w:eastAsia="TimesNewRoman"/>
                <w:snapToGrid/>
                <w:szCs w:val="24"/>
                <w:lang w:val="lt-LT"/>
              </w:rPr>
              <w:t>nuo ≥ 1/1 000 iki &lt; 1/100</w:t>
            </w:r>
            <w:r w:rsidR="00242015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C1D1BA" w14:textId="1ABA0009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R</w:t>
            </w:r>
            <w:r w:rsidR="002455A1" w:rsidRPr="00193E71">
              <w:rPr>
                <w:rFonts w:eastAsia="Arial Narrow"/>
                <w:snapToGrid/>
                <w:szCs w:val="22"/>
                <w:lang w:val="lt-LT"/>
              </w:rPr>
              <w:t>et</w:t>
            </w:r>
            <w:r w:rsidR="00A26A83">
              <w:rPr>
                <w:rFonts w:eastAsia="Arial Narrow"/>
                <w:snapToGrid/>
                <w:szCs w:val="22"/>
                <w:lang w:val="lt-LT"/>
              </w:rPr>
              <w:t>a</w:t>
            </w:r>
            <w:r w:rsidR="002455A1" w:rsidRPr="00193E71">
              <w:rPr>
                <w:rFonts w:eastAsia="Arial Narrow"/>
                <w:snapToGrid/>
                <w:szCs w:val="22"/>
                <w:lang w:val="lt-LT"/>
              </w:rPr>
              <w:t>s</w:t>
            </w:r>
          </w:p>
          <w:p w14:paraId="7D9799AB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(</w:t>
            </w:r>
            <w:r w:rsidR="002455A1" w:rsidRPr="00193E71">
              <w:rPr>
                <w:rFonts w:eastAsia="TimesNewRoman"/>
                <w:snapToGrid/>
                <w:szCs w:val="24"/>
                <w:lang w:val="lt-LT"/>
              </w:rPr>
              <w:t>nuo ≥ 1/10 000 iki &lt; 1/1 000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BEF31CD" w14:textId="6CA014E9" w:rsidR="00242015" w:rsidRPr="00193E71" w:rsidRDefault="00A26A83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>
              <w:rPr>
                <w:rFonts w:eastAsia="TimesNewRoman"/>
                <w:snapToGrid/>
                <w:szCs w:val="24"/>
                <w:lang w:val="lt-LT"/>
              </w:rPr>
              <w:t>N</w:t>
            </w:r>
            <w:r w:rsidR="002455A1" w:rsidRPr="00193E71">
              <w:rPr>
                <w:rFonts w:eastAsia="TimesNewRoman"/>
                <w:snapToGrid/>
                <w:szCs w:val="24"/>
                <w:lang w:val="lt-LT"/>
              </w:rPr>
              <w:t>ežinomas (negali būti apskaičiuotas pagal turimus duomenis)</w:t>
            </w:r>
          </w:p>
        </w:tc>
      </w:tr>
      <w:tr w:rsidR="00242015" w:rsidRPr="00193E71" w14:paraId="12462521" w14:textId="77777777" w:rsidTr="00E86839">
        <w:trPr>
          <w:trHeight w:hRule="exact" w:val="79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803412F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Nervų sistemos sutrikimai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E864B2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16BB21E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B9CFE3F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D26618" w14:textId="21AD0671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proofErr w:type="spellStart"/>
            <w:r w:rsidRPr="00193E71">
              <w:rPr>
                <w:rFonts w:eastAsia="Arial Narrow"/>
                <w:snapToGrid/>
                <w:szCs w:val="22"/>
                <w:lang w:val="lt-LT"/>
              </w:rPr>
              <w:t>Parestezi</w:t>
            </w:r>
            <w:r w:rsidR="00E864AB">
              <w:rPr>
                <w:rFonts w:eastAsia="Arial Narrow"/>
                <w:snapToGrid/>
                <w:szCs w:val="22"/>
                <w:lang w:val="lt-LT"/>
              </w:rPr>
              <w:t>j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a</w:t>
            </w:r>
            <w:proofErr w:type="spellEnd"/>
          </w:p>
        </w:tc>
        <w:tc>
          <w:tcPr>
            <w:tcW w:w="1444" w:type="dxa"/>
            <w:shd w:val="clear" w:color="auto" w:fill="auto"/>
            <w:vAlign w:val="center"/>
          </w:tcPr>
          <w:p w14:paraId="42A36AD4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242015" w:rsidRPr="00193E71" w14:paraId="34D1F4FD" w14:textId="77777777" w:rsidTr="00E86839">
        <w:trPr>
          <w:trHeight w:hRule="exact" w:val="55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80B1BDC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Akių sutrikimai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389B97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FB5D370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D7D3286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08196B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Akių vokų</w:t>
            </w:r>
            <w:r w:rsidR="00242015" w:rsidRPr="00193E71">
              <w:rPr>
                <w:rFonts w:eastAsia="Arial Narrow"/>
                <w:snapToGrid/>
                <w:szCs w:val="22"/>
                <w:lang w:val="lt-LT"/>
              </w:rPr>
              <w:t xml:space="preserve"> edema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CC3F66F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242015" w:rsidRPr="00193E71" w14:paraId="20C82E94" w14:textId="77777777" w:rsidTr="00E86839">
        <w:trPr>
          <w:trHeight w:hRule="exact" w:val="2254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5B060B4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Odos ir poodinio audinio sutrikimai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7ACE95" w14:textId="77777777" w:rsidR="001E15E6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proofErr w:type="spellStart"/>
            <w:r w:rsidRPr="00193E71">
              <w:rPr>
                <w:rFonts w:eastAsia="Arial Narrow"/>
                <w:snapToGrid/>
                <w:szCs w:val="22"/>
                <w:lang w:val="lt-LT"/>
              </w:rPr>
              <w:t>Er</w:t>
            </w:r>
            <w:r w:rsidR="001E15E6" w:rsidRPr="00193E71">
              <w:rPr>
                <w:rFonts w:eastAsia="Arial Narrow"/>
                <w:snapToGrid/>
                <w:szCs w:val="22"/>
                <w:lang w:val="lt-LT"/>
              </w:rPr>
              <w:t>itema</w:t>
            </w:r>
            <w:proofErr w:type="spellEnd"/>
          </w:p>
          <w:p w14:paraId="2453E0E7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Odos spalvos pakitimas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0E7CF4A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Odos </w:t>
            </w:r>
            <w:r w:rsidR="00242015" w:rsidRPr="00193E71">
              <w:rPr>
                <w:rFonts w:eastAsia="Arial Narrow"/>
                <w:snapToGrid/>
                <w:szCs w:val="22"/>
                <w:lang w:val="lt-LT"/>
              </w:rPr>
              <w:t>edema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8082DC4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Niežėjimas</w:t>
            </w:r>
          </w:p>
          <w:p w14:paraId="0CD0708D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Odos skausmas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A9B7A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ind w:hanging="3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Blyškumas</w:t>
            </w:r>
          </w:p>
          <w:p w14:paraId="01AB7163" w14:textId="77777777" w:rsidR="006A2E77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ind w:hanging="3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Odos deginimo pojūtis</w:t>
            </w:r>
          </w:p>
          <w:p w14:paraId="2929A32E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ind w:hanging="3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Veido patinimas</w:t>
            </w:r>
          </w:p>
          <w:p w14:paraId="3D65E8BD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ind w:hanging="3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Odos lupimasis</w:t>
            </w:r>
            <w:r w:rsidR="00242015"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Odos dirginimas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099E8104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Dilgėlinė</w:t>
            </w:r>
          </w:p>
        </w:tc>
      </w:tr>
      <w:tr w:rsidR="00242015" w:rsidRPr="00193E71" w14:paraId="18B09192" w14:textId="77777777" w:rsidTr="00E86839">
        <w:trPr>
          <w:trHeight w:hRule="exact" w:val="132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AAF991D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Bendrieji sutrikimai ir vartojimo vietos pažeidimai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1D3F5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E7D69D2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C517509" w14:textId="77777777" w:rsidR="00242015" w:rsidRPr="00193E71" w:rsidRDefault="001E15E6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Skausmas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038248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1DA9DDD9" w14:textId="77777777" w:rsidR="00242015" w:rsidRPr="00193E71" w:rsidRDefault="00242015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</w:tbl>
    <w:p w14:paraId="48CD494F" w14:textId="77777777" w:rsidR="00242015" w:rsidRPr="00193E71" w:rsidRDefault="00242015" w:rsidP="00242015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0682292E" w14:textId="74EC396D" w:rsidR="00242015" w:rsidRPr="00193E71" w:rsidRDefault="00242015" w:rsidP="0024201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Gali pasireikšti retos alerginės ar </w:t>
      </w:r>
      <w:proofErr w:type="spellStart"/>
      <w:r w:rsidRPr="00193E71">
        <w:rPr>
          <w:snapToGrid/>
          <w:szCs w:val="22"/>
          <w:lang w:val="lt-LT"/>
        </w:rPr>
        <w:t>anafilaktoidinės</w:t>
      </w:r>
      <w:proofErr w:type="spellEnd"/>
      <w:r w:rsidRPr="00193E71">
        <w:rPr>
          <w:snapToGrid/>
          <w:szCs w:val="22"/>
          <w:lang w:val="lt-LT"/>
        </w:rPr>
        <w:t xml:space="preserve"> reakcijos, susijusios su </w:t>
      </w:r>
      <w:proofErr w:type="spellStart"/>
      <w:r w:rsidRPr="00193E71">
        <w:rPr>
          <w:snapToGrid/>
          <w:szCs w:val="22"/>
          <w:lang w:val="lt-LT"/>
        </w:rPr>
        <w:t>lidokainu</w:t>
      </w:r>
      <w:proofErr w:type="spellEnd"/>
      <w:r w:rsidRPr="00193E71">
        <w:rPr>
          <w:snapToGrid/>
          <w:szCs w:val="22"/>
          <w:lang w:val="lt-LT"/>
        </w:rPr>
        <w:t xml:space="preserve"> ir </w:t>
      </w:r>
      <w:proofErr w:type="spellStart"/>
      <w:r w:rsidRPr="00193E71">
        <w:rPr>
          <w:snapToGrid/>
          <w:szCs w:val="22"/>
          <w:lang w:val="lt-LT"/>
        </w:rPr>
        <w:t>tetrakainu</w:t>
      </w:r>
      <w:proofErr w:type="spellEnd"/>
      <w:r w:rsidRPr="00193E71">
        <w:rPr>
          <w:snapToGrid/>
          <w:szCs w:val="22"/>
          <w:lang w:val="lt-LT"/>
        </w:rPr>
        <w:t xml:space="preserve"> ar kitomis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sudėtyje esančiomis medžiagomis. Žr. 4.4 skyrių.</w:t>
      </w:r>
    </w:p>
    <w:p w14:paraId="4A727625" w14:textId="77777777" w:rsidR="00242015" w:rsidRPr="00193E71" w:rsidRDefault="00242015" w:rsidP="0024201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42B3845" w14:textId="2564046F" w:rsidR="00776FBE" w:rsidRPr="00193E71" w:rsidRDefault="00242015" w:rsidP="0024201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Sisteminės nepageidaujamos reakcijos po tinkamo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vartojimo nėra tikėtinos, nes absorbuojamos mažos </w:t>
      </w:r>
      <w:proofErr w:type="spellStart"/>
      <w:r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ir </w:t>
      </w:r>
      <w:proofErr w:type="spellStart"/>
      <w:r w:rsidRPr="00193E71">
        <w:rPr>
          <w:snapToGrid/>
          <w:szCs w:val="22"/>
          <w:lang w:val="lt-LT"/>
        </w:rPr>
        <w:t>tetrakaino</w:t>
      </w:r>
      <w:proofErr w:type="spellEnd"/>
      <w:r w:rsidRPr="00193E71">
        <w:rPr>
          <w:snapToGrid/>
          <w:szCs w:val="22"/>
          <w:lang w:val="lt-LT"/>
        </w:rPr>
        <w:t xml:space="preserve"> dozės (žr. 5.2 skyrių).</w:t>
      </w:r>
    </w:p>
    <w:p w14:paraId="291A65D7" w14:textId="77777777" w:rsidR="00242015" w:rsidRPr="00193E71" w:rsidRDefault="00242015" w:rsidP="0024201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lang w:val="lt-LT"/>
        </w:rPr>
      </w:pPr>
    </w:p>
    <w:p w14:paraId="74C1BA7A" w14:textId="77777777" w:rsidR="00776FBE" w:rsidRPr="00193E71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u w:val="single"/>
          <w:lang w:val="lt-LT"/>
        </w:rPr>
      </w:pPr>
      <w:r w:rsidRPr="00193E71">
        <w:rPr>
          <w:rFonts w:eastAsia="Calibri"/>
          <w:snapToGrid/>
          <w:szCs w:val="22"/>
          <w:u w:val="single"/>
          <w:lang w:val="lt-LT"/>
        </w:rPr>
        <w:lastRenderedPageBreak/>
        <w:t>Pranešimas apie įtariamas nepageidaujamas reakcijas</w:t>
      </w:r>
    </w:p>
    <w:p w14:paraId="471BBE33" w14:textId="50EB4B66" w:rsidR="00776FBE" w:rsidRPr="00193E71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193E71">
        <w:rPr>
          <w:rFonts w:eastAsia="Calibri"/>
          <w:snapToGrid/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2E7535" w:rsidRPr="00193E71">
        <w:rPr>
          <w:rFonts w:eastAsia="Calibri"/>
          <w:snapToGrid/>
          <w:szCs w:val="22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https://vapris.vvkt.lt/vvkt-web/public/nrvSpecialist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 arba užpildę Sveikatos priežiūros ar farmacijos specialisto pranešimo apie įtariamą nepageidaujamą reakciją formą, kuri skelbiama </w:t>
      </w:r>
      <w:hyperlink r:id="rId12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https://www.vvkt.lt/index.php?1399030386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, ir atsiųsti elektroniniu paštu (adresu </w:t>
      </w:r>
      <w:hyperlink r:id="rId13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NepageidaujamaR@vvkt.lt</w:t>
        </w:r>
      </w:hyperlink>
      <w:r w:rsidR="002E7535" w:rsidRPr="00193E71">
        <w:rPr>
          <w:rFonts w:eastAsia="Calibri"/>
          <w:snapToGrid/>
          <w:szCs w:val="22"/>
          <w:lang w:val="lt-LT"/>
        </w:rPr>
        <w:t>)</w:t>
      </w:r>
      <w:r w:rsidRPr="00193E71">
        <w:rPr>
          <w:rFonts w:eastAsia="Calibri"/>
          <w:snapToGrid/>
          <w:szCs w:val="22"/>
          <w:lang w:val="lt-LT"/>
        </w:rPr>
        <w:t>.</w:t>
      </w:r>
    </w:p>
    <w:p w14:paraId="0E5C8951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u w:val="single"/>
          <w:lang w:val="lt-LT"/>
        </w:rPr>
      </w:pPr>
    </w:p>
    <w:p w14:paraId="0F0C934A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4.9</w:t>
      </w:r>
      <w:r w:rsidRPr="00193E71">
        <w:rPr>
          <w:b/>
          <w:snapToGrid/>
          <w:kern w:val="28"/>
          <w:szCs w:val="22"/>
          <w:lang w:val="lt-LT"/>
        </w:rPr>
        <w:tab/>
        <w:t>Perdozavimas</w:t>
      </w:r>
    </w:p>
    <w:p w14:paraId="707B2D76" w14:textId="77777777" w:rsidR="003F4E62" w:rsidRPr="00193E71" w:rsidRDefault="003F4E62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u w:val="single"/>
          <w:lang w:val="lt-LT"/>
        </w:rPr>
      </w:pPr>
    </w:p>
    <w:p w14:paraId="408BEED2" w14:textId="090AD74A" w:rsidR="00BE00FE" w:rsidRPr="00193E71" w:rsidRDefault="00E864AB" w:rsidP="00BE00F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BE00FE" w:rsidRPr="00193E71">
        <w:rPr>
          <w:snapToGrid/>
          <w:szCs w:val="22"/>
          <w:lang w:val="lt-LT"/>
        </w:rPr>
        <w:t xml:space="preserve"> perdozavimas nėra tikėtinas, tačiau sisteminio toksinio poveikio požymiai bus panašūs į </w:t>
      </w:r>
      <w:r w:rsidR="006A2E77" w:rsidRPr="00193E71">
        <w:rPr>
          <w:snapToGrid/>
          <w:szCs w:val="22"/>
          <w:lang w:val="lt-LT"/>
        </w:rPr>
        <w:t>pasireiškiančius</w:t>
      </w:r>
      <w:r w:rsidR="00BE00FE" w:rsidRPr="00193E71">
        <w:rPr>
          <w:snapToGrid/>
          <w:szCs w:val="22"/>
          <w:lang w:val="lt-LT"/>
        </w:rPr>
        <w:t xml:space="preserve"> pavartojus kitų vietinių anestetikų, t. y. centrinės nervų sistemos (CNS) sujaudinimo simptomai, o sunkiais atvejais − CNS slopinimas ir miokardo slopinimas.</w:t>
      </w:r>
    </w:p>
    <w:p w14:paraId="5355B7F1" w14:textId="77777777" w:rsidR="00BE00FE" w:rsidRPr="00193E71" w:rsidRDefault="00BE00FE" w:rsidP="00BE00F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A7E8799" w14:textId="77777777" w:rsidR="00776FBE" w:rsidRPr="00193E71" w:rsidRDefault="00BE00FE" w:rsidP="00BE00F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Perdozavus, pacientai turi būti atidžiai stebimi. Sunkūs neurologiniai simptomai (traukuliai, CNS slopinimas) gali prasidėti jau esant 1000 </w:t>
      </w:r>
      <w:proofErr w:type="spellStart"/>
      <w:r w:rsidRPr="00193E71">
        <w:rPr>
          <w:snapToGrid/>
          <w:szCs w:val="22"/>
          <w:lang w:val="lt-LT"/>
        </w:rPr>
        <w:t>ng</w:t>
      </w:r>
      <w:proofErr w:type="spellEnd"/>
      <w:r w:rsidRPr="00193E71">
        <w:rPr>
          <w:snapToGrid/>
          <w:szCs w:val="22"/>
          <w:lang w:val="lt-LT"/>
        </w:rPr>
        <w:t xml:space="preserve">/ml </w:t>
      </w:r>
      <w:proofErr w:type="spellStart"/>
      <w:r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koncentracijai kraujo plazmoje. Toksin</w:t>
      </w:r>
      <w:r w:rsidR="00E31C02" w:rsidRPr="00193E71">
        <w:rPr>
          <w:snapToGrid/>
          <w:szCs w:val="22"/>
          <w:lang w:val="lt-LT"/>
        </w:rPr>
        <w:t>ė</w:t>
      </w:r>
      <w:r w:rsidRPr="00193E71">
        <w:rPr>
          <w:snapToGrid/>
          <w:szCs w:val="22"/>
          <w:lang w:val="lt-LT"/>
        </w:rPr>
        <w:t xml:space="preserve"> </w:t>
      </w:r>
      <w:proofErr w:type="spellStart"/>
      <w:r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</w:t>
      </w:r>
      <w:r w:rsidR="00E31C02" w:rsidRPr="00193E71">
        <w:rPr>
          <w:snapToGrid/>
          <w:szCs w:val="22"/>
          <w:lang w:val="lt-LT"/>
        </w:rPr>
        <w:t>koncentracija</w:t>
      </w:r>
      <w:r w:rsidRPr="00193E71">
        <w:rPr>
          <w:snapToGrid/>
          <w:szCs w:val="22"/>
          <w:lang w:val="lt-LT"/>
        </w:rPr>
        <w:t xml:space="preserve"> (&gt;</w:t>
      </w:r>
      <w:r w:rsidR="00E31C02" w:rsidRPr="00193E71">
        <w:rPr>
          <w:snapToGrid/>
          <w:szCs w:val="22"/>
          <w:lang w:val="lt-LT"/>
        </w:rPr>
        <w:t> </w:t>
      </w:r>
      <w:r w:rsidRPr="00193E71">
        <w:rPr>
          <w:snapToGrid/>
          <w:szCs w:val="22"/>
          <w:lang w:val="lt-LT"/>
        </w:rPr>
        <w:t>5000</w:t>
      </w:r>
      <w:r w:rsidR="00E31C02" w:rsidRPr="00193E71">
        <w:rPr>
          <w:snapToGrid/>
          <w:szCs w:val="22"/>
          <w:lang w:val="lt-LT"/>
        </w:rPr>
        <w:t> </w:t>
      </w:r>
      <w:proofErr w:type="spellStart"/>
      <w:r w:rsidRPr="00193E71">
        <w:rPr>
          <w:snapToGrid/>
          <w:szCs w:val="22"/>
          <w:lang w:val="lt-LT"/>
        </w:rPr>
        <w:t>ng</w:t>
      </w:r>
      <w:proofErr w:type="spellEnd"/>
      <w:r w:rsidRPr="00193E71">
        <w:rPr>
          <w:snapToGrid/>
          <w:szCs w:val="22"/>
          <w:lang w:val="lt-LT"/>
        </w:rPr>
        <w:t xml:space="preserve">/ml) sukelia toksinį poveikį CNS, įskaitant traukulių </w:t>
      </w:r>
      <w:r w:rsidR="00E31C02" w:rsidRPr="00193E71">
        <w:rPr>
          <w:snapToGrid/>
          <w:szCs w:val="22"/>
          <w:lang w:val="lt-LT"/>
        </w:rPr>
        <w:t xml:space="preserve">pasireiškimo </w:t>
      </w:r>
      <w:r w:rsidRPr="00193E71">
        <w:rPr>
          <w:snapToGrid/>
          <w:szCs w:val="22"/>
          <w:lang w:val="lt-LT"/>
        </w:rPr>
        <w:t xml:space="preserve">riziką. </w:t>
      </w:r>
      <w:r w:rsidR="00E31C02" w:rsidRPr="00193E71">
        <w:rPr>
          <w:snapToGrid/>
          <w:szCs w:val="22"/>
          <w:lang w:val="lt-LT"/>
        </w:rPr>
        <w:t>Atsiradus</w:t>
      </w:r>
      <w:r w:rsidRPr="00193E71">
        <w:rPr>
          <w:snapToGrid/>
          <w:szCs w:val="22"/>
          <w:lang w:val="lt-LT"/>
        </w:rPr>
        <w:t xml:space="preserve"> perdozavimo požymi</w:t>
      </w:r>
      <w:r w:rsidR="00E31C02" w:rsidRPr="00193E71">
        <w:rPr>
          <w:snapToGrid/>
          <w:szCs w:val="22"/>
          <w:lang w:val="lt-LT"/>
        </w:rPr>
        <w:t>ams</w:t>
      </w:r>
      <w:r w:rsidR="006A2E77" w:rsidRPr="00193E71">
        <w:rPr>
          <w:snapToGrid/>
          <w:szCs w:val="22"/>
          <w:lang w:val="lt-LT"/>
        </w:rPr>
        <w:t>,</w:t>
      </w:r>
      <w:r w:rsidR="00E31C02" w:rsidRPr="00193E71">
        <w:rPr>
          <w:snapToGrid/>
          <w:szCs w:val="22"/>
          <w:lang w:val="lt-LT"/>
        </w:rPr>
        <w:t xml:space="preserve"> skiriamas</w:t>
      </w:r>
      <w:r w:rsidRPr="00193E71">
        <w:rPr>
          <w:snapToGrid/>
          <w:szCs w:val="22"/>
          <w:lang w:val="lt-LT"/>
        </w:rPr>
        <w:t xml:space="preserve"> simptominis gydymas, pavyzdžiui, pagalbinė </w:t>
      </w:r>
      <w:r w:rsidR="00E31C02" w:rsidRPr="00193E71">
        <w:rPr>
          <w:snapToGrid/>
          <w:szCs w:val="22"/>
          <w:lang w:val="lt-LT"/>
        </w:rPr>
        <w:t xml:space="preserve">plaučių </w:t>
      </w:r>
      <w:r w:rsidRPr="00193E71">
        <w:rPr>
          <w:snapToGrid/>
          <w:szCs w:val="22"/>
          <w:lang w:val="lt-LT"/>
        </w:rPr>
        <w:t xml:space="preserve">ventiliacija ir </w:t>
      </w:r>
      <w:r w:rsidR="00E31C02" w:rsidRPr="00193E71">
        <w:rPr>
          <w:snapToGrid/>
          <w:szCs w:val="22"/>
          <w:lang w:val="lt-LT"/>
        </w:rPr>
        <w:t>spazmus šalinantys vaistiniai</w:t>
      </w:r>
      <w:r w:rsidRPr="00193E71">
        <w:rPr>
          <w:snapToGrid/>
          <w:szCs w:val="22"/>
          <w:lang w:val="lt-LT"/>
        </w:rPr>
        <w:t xml:space="preserve"> preparatai. Dializė</w:t>
      </w:r>
      <w:r w:rsidR="00E31C02" w:rsidRPr="00193E71">
        <w:rPr>
          <w:snapToGrid/>
          <w:szCs w:val="22"/>
          <w:lang w:val="lt-LT"/>
        </w:rPr>
        <w:t>s</w:t>
      </w:r>
      <w:r w:rsidRPr="00193E71">
        <w:rPr>
          <w:snapToGrid/>
          <w:szCs w:val="22"/>
          <w:lang w:val="lt-LT"/>
        </w:rPr>
        <w:t xml:space="preserve"> </w:t>
      </w:r>
      <w:r w:rsidR="00E31C02" w:rsidRPr="00193E71">
        <w:rPr>
          <w:snapToGrid/>
          <w:szCs w:val="22"/>
          <w:lang w:val="lt-LT"/>
        </w:rPr>
        <w:t>poveikis</w:t>
      </w:r>
      <w:r w:rsidRPr="00193E71">
        <w:rPr>
          <w:snapToGrid/>
          <w:szCs w:val="22"/>
          <w:lang w:val="lt-LT"/>
        </w:rPr>
        <w:t xml:space="preserve"> gydant ūminį </w:t>
      </w:r>
      <w:proofErr w:type="spellStart"/>
      <w:r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ar </w:t>
      </w:r>
      <w:proofErr w:type="spellStart"/>
      <w:r w:rsidRPr="00193E71">
        <w:rPr>
          <w:snapToGrid/>
          <w:szCs w:val="22"/>
          <w:lang w:val="lt-LT"/>
        </w:rPr>
        <w:t>tetrakaino</w:t>
      </w:r>
      <w:proofErr w:type="spellEnd"/>
      <w:r w:rsidRPr="00193E71">
        <w:rPr>
          <w:snapToGrid/>
          <w:szCs w:val="22"/>
          <w:lang w:val="lt-LT"/>
        </w:rPr>
        <w:t xml:space="preserve"> perdozavimą</w:t>
      </w:r>
      <w:r w:rsidR="00E31C02" w:rsidRPr="00193E71">
        <w:rPr>
          <w:snapToGrid/>
          <w:szCs w:val="22"/>
          <w:lang w:val="lt-LT"/>
        </w:rPr>
        <w:t xml:space="preserve"> nėra reikšmingas</w:t>
      </w:r>
      <w:r w:rsidRPr="00193E71">
        <w:rPr>
          <w:snapToGrid/>
          <w:szCs w:val="22"/>
          <w:lang w:val="lt-LT"/>
        </w:rPr>
        <w:t xml:space="preserve">. Dėl lėtos sisteminės absorbcijos </w:t>
      </w:r>
      <w:r w:rsidR="00E31C02" w:rsidRPr="00193E71">
        <w:rPr>
          <w:snapToGrid/>
          <w:szCs w:val="22"/>
          <w:lang w:val="lt-LT"/>
        </w:rPr>
        <w:t xml:space="preserve">pacientus, kuriems pasireiškia </w:t>
      </w:r>
      <w:r w:rsidRPr="00193E71">
        <w:rPr>
          <w:snapToGrid/>
          <w:szCs w:val="22"/>
          <w:lang w:val="lt-LT"/>
        </w:rPr>
        <w:t>toksinio poveikio simptomų</w:t>
      </w:r>
      <w:r w:rsidR="00E31C02" w:rsidRPr="00193E71">
        <w:rPr>
          <w:snapToGrid/>
          <w:szCs w:val="22"/>
          <w:lang w:val="lt-LT"/>
        </w:rPr>
        <w:t xml:space="preserve">, </w:t>
      </w:r>
      <w:r w:rsidRPr="00193E71">
        <w:rPr>
          <w:snapToGrid/>
          <w:szCs w:val="22"/>
          <w:lang w:val="lt-LT"/>
        </w:rPr>
        <w:t>reikia stebėti keletą valandų po bet kokio gydymo</w:t>
      </w:r>
      <w:r w:rsidR="00E31C02" w:rsidRPr="00193E71">
        <w:rPr>
          <w:snapToGrid/>
          <w:szCs w:val="22"/>
          <w:lang w:val="lt-LT"/>
        </w:rPr>
        <w:t xml:space="preserve"> šiems simptomams šalinti</w:t>
      </w:r>
      <w:r w:rsidRPr="00193E71">
        <w:rPr>
          <w:snapToGrid/>
          <w:szCs w:val="22"/>
          <w:lang w:val="lt-LT"/>
        </w:rPr>
        <w:t>.</w:t>
      </w:r>
    </w:p>
    <w:p w14:paraId="0324B368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2034073" w14:textId="77777777" w:rsidR="00447048" w:rsidRPr="00193E71" w:rsidRDefault="0044704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1CC40F0" w14:textId="77777777" w:rsidR="00776FBE" w:rsidRPr="00193E71" w:rsidRDefault="00447048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5.</w:t>
      </w:r>
      <w:r w:rsidRPr="00193E71">
        <w:rPr>
          <w:b/>
          <w:snapToGrid/>
          <w:szCs w:val="22"/>
          <w:lang w:val="lt-LT"/>
        </w:rPr>
        <w:tab/>
        <w:t>FARMAKOLOGINĖS SAVYBĖS</w:t>
      </w:r>
    </w:p>
    <w:p w14:paraId="53E41AC4" w14:textId="77777777" w:rsidR="001137C8" w:rsidRPr="00193E71" w:rsidRDefault="001137C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0E3BA66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5.1</w:t>
      </w:r>
      <w:r w:rsidRPr="00193E71">
        <w:rPr>
          <w:b/>
          <w:snapToGrid/>
          <w:kern w:val="28"/>
          <w:szCs w:val="22"/>
          <w:lang w:val="lt-LT"/>
        </w:rPr>
        <w:tab/>
      </w:r>
      <w:proofErr w:type="spellStart"/>
      <w:r w:rsidRPr="00193E71">
        <w:rPr>
          <w:b/>
          <w:snapToGrid/>
          <w:kern w:val="28"/>
          <w:szCs w:val="22"/>
          <w:lang w:val="lt-LT"/>
        </w:rPr>
        <w:t>Farmakodinaminės</w:t>
      </w:r>
      <w:proofErr w:type="spellEnd"/>
      <w:r w:rsidRPr="00193E71">
        <w:rPr>
          <w:b/>
          <w:snapToGrid/>
          <w:kern w:val="28"/>
          <w:szCs w:val="22"/>
          <w:lang w:val="lt-LT"/>
        </w:rPr>
        <w:t xml:space="preserve"> savybės</w:t>
      </w:r>
    </w:p>
    <w:p w14:paraId="6B72DC27" w14:textId="77777777" w:rsidR="001137C8" w:rsidRPr="00193E71" w:rsidRDefault="001137C8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074C32C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193E71">
        <w:rPr>
          <w:snapToGrid/>
          <w:szCs w:val="22"/>
          <w:lang w:val="lt-LT"/>
        </w:rPr>
        <w:t>Farmakoterapinė</w:t>
      </w:r>
      <w:proofErr w:type="spellEnd"/>
      <w:r w:rsidRPr="00193E71">
        <w:rPr>
          <w:snapToGrid/>
          <w:szCs w:val="22"/>
          <w:lang w:val="lt-LT"/>
        </w:rPr>
        <w:t xml:space="preserve"> grupė – </w:t>
      </w:r>
      <w:r w:rsidR="004A7FCB" w:rsidRPr="00193E71">
        <w:rPr>
          <w:snapToGrid/>
          <w:szCs w:val="22"/>
          <w:lang w:val="lt-LT"/>
        </w:rPr>
        <w:t xml:space="preserve">anestetikai, vietiniai, </w:t>
      </w:r>
      <w:proofErr w:type="spellStart"/>
      <w:r w:rsidR="004A7FCB" w:rsidRPr="00193E71">
        <w:rPr>
          <w:snapToGrid/>
          <w:szCs w:val="22"/>
          <w:lang w:val="lt-LT"/>
        </w:rPr>
        <w:t>amidai</w:t>
      </w:r>
      <w:proofErr w:type="spellEnd"/>
      <w:r w:rsidRPr="00193E71">
        <w:rPr>
          <w:snapToGrid/>
          <w:szCs w:val="22"/>
          <w:lang w:val="lt-LT"/>
        </w:rPr>
        <w:t xml:space="preserve">, ATC kodas – </w:t>
      </w:r>
      <w:r w:rsidR="004A7FCB" w:rsidRPr="00193E71">
        <w:rPr>
          <w:snapToGrid/>
          <w:szCs w:val="22"/>
          <w:lang w:val="lt-LT"/>
        </w:rPr>
        <w:t>N01BB52.</w:t>
      </w:r>
    </w:p>
    <w:p w14:paraId="0A70445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FA2016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193E71">
        <w:rPr>
          <w:snapToGrid/>
          <w:szCs w:val="22"/>
          <w:u w:val="single"/>
          <w:lang w:val="lt-LT"/>
        </w:rPr>
        <w:t>Veikimo mechanizmas</w:t>
      </w:r>
    </w:p>
    <w:p w14:paraId="09ADB01B" w14:textId="7FF1F7DD" w:rsidR="00776FBE" w:rsidRPr="00193E71" w:rsidRDefault="004A7FC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Ant nepažeistos odos užteptas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sukelia vietinę </w:t>
      </w:r>
      <w:r w:rsidR="006A2E77" w:rsidRPr="00193E71">
        <w:rPr>
          <w:snapToGrid/>
          <w:szCs w:val="22"/>
          <w:lang w:val="lt-LT"/>
        </w:rPr>
        <w:t>odos</w:t>
      </w:r>
      <w:r w:rsidRPr="00193E71">
        <w:rPr>
          <w:snapToGrid/>
          <w:szCs w:val="22"/>
          <w:lang w:val="lt-LT"/>
        </w:rPr>
        <w:t xml:space="preserve"> nejautrą, </w:t>
      </w:r>
      <w:proofErr w:type="spellStart"/>
      <w:r w:rsidRPr="00193E71">
        <w:rPr>
          <w:snapToGrid/>
          <w:szCs w:val="22"/>
          <w:lang w:val="lt-LT"/>
        </w:rPr>
        <w:t>lidokainui</w:t>
      </w:r>
      <w:proofErr w:type="spellEnd"/>
      <w:r w:rsidRPr="00193E71">
        <w:rPr>
          <w:snapToGrid/>
          <w:szCs w:val="22"/>
          <w:lang w:val="lt-LT"/>
        </w:rPr>
        <w:t xml:space="preserve"> ir </w:t>
      </w:r>
      <w:proofErr w:type="spellStart"/>
      <w:r w:rsidRPr="00193E71">
        <w:rPr>
          <w:snapToGrid/>
          <w:szCs w:val="22"/>
          <w:lang w:val="lt-LT"/>
        </w:rPr>
        <w:t>tetrakainui</w:t>
      </w:r>
      <w:proofErr w:type="spellEnd"/>
      <w:r w:rsidRPr="00193E71">
        <w:rPr>
          <w:snapToGrid/>
          <w:szCs w:val="22"/>
          <w:lang w:val="lt-LT"/>
        </w:rPr>
        <w:t xml:space="preserve"> išsiskiriant į odos epidermio bei dermos sluoksnius ir </w:t>
      </w:r>
      <w:proofErr w:type="spellStart"/>
      <w:r w:rsidRPr="00193E71">
        <w:rPr>
          <w:snapToGrid/>
          <w:szCs w:val="22"/>
          <w:lang w:val="lt-LT"/>
        </w:rPr>
        <w:t>lidokainui</w:t>
      </w:r>
      <w:proofErr w:type="spellEnd"/>
      <w:r w:rsidRPr="00193E71">
        <w:rPr>
          <w:snapToGrid/>
          <w:szCs w:val="22"/>
          <w:lang w:val="lt-LT"/>
        </w:rPr>
        <w:t xml:space="preserve"> bei </w:t>
      </w:r>
      <w:proofErr w:type="spellStart"/>
      <w:r w:rsidRPr="00193E71">
        <w:rPr>
          <w:snapToGrid/>
          <w:szCs w:val="22"/>
          <w:lang w:val="lt-LT"/>
        </w:rPr>
        <w:t>tetrakainui</w:t>
      </w:r>
      <w:proofErr w:type="spellEnd"/>
      <w:r w:rsidRPr="00193E71">
        <w:rPr>
          <w:snapToGrid/>
          <w:szCs w:val="22"/>
          <w:lang w:val="lt-LT"/>
        </w:rPr>
        <w:t xml:space="preserve"> kaupiantis dermos skausmo receptorių ir nervinių galūnių srityje. Tiek </w:t>
      </w:r>
      <w:proofErr w:type="spellStart"/>
      <w:r w:rsidRPr="00193E71">
        <w:rPr>
          <w:snapToGrid/>
          <w:szCs w:val="22"/>
          <w:lang w:val="lt-LT"/>
        </w:rPr>
        <w:t>lidokainas</w:t>
      </w:r>
      <w:proofErr w:type="spellEnd"/>
      <w:r w:rsidRPr="00193E71">
        <w:rPr>
          <w:snapToGrid/>
          <w:szCs w:val="22"/>
          <w:lang w:val="lt-LT"/>
        </w:rPr>
        <w:t xml:space="preserve">, tiek </w:t>
      </w:r>
      <w:proofErr w:type="spellStart"/>
      <w:r w:rsidRPr="00193E71">
        <w:rPr>
          <w:snapToGrid/>
          <w:szCs w:val="22"/>
          <w:lang w:val="lt-LT"/>
        </w:rPr>
        <w:t>tetrakainas</w:t>
      </w:r>
      <w:proofErr w:type="spellEnd"/>
      <w:r w:rsidRPr="00193E71">
        <w:rPr>
          <w:snapToGrid/>
          <w:szCs w:val="22"/>
          <w:lang w:val="lt-LT"/>
        </w:rPr>
        <w:t xml:space="preserve"> blokuoja natrio jonų kanalus, reikalingus impulsų sukėlimui ir laidumui, todėl sukelia vietinę nejautrą. Nejautros laipsnis priklauso nuo </w:t>
      </w:r>
      <w:r w:rsidR="006A2E77" w:rsidRPr="00193E71">
        <w:rPr>
          <w:snapToGrid/>
          <w:szCs w:val="22"/>
          <w:lang w:val="lt-LT"/>
        </w:rPr>
        <w:t>palikimo užtepus</w:t>
      </w:r>
      <w:r w:rsidRPr="00193E71">
        <w:rPr>
          <w:snapToGrid/>
          <w:szCs w:val="22"/>
          <w:lang w:val="lt-LT"/>
        </w:rPr>
        <w:t xml:space="preserve"> trukmės.</w:t>
      </w:r>
    </w:p>
    <w:p w14:paraId="6749B38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17A2DD3" w14:textId="77777777" w:rsidR="00776FBE" w:rsidRPr="00193E71" w:rsidRDefault="004A7FC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proofErr w:type="spellStart"/>
      <w:r w:rsidRPr="00193E71">
        <w:rPr>
          <w:snapToGrid/>
          <w:szCs w:val="22"/>
          <w:u w:val="single"/>
          <w:lang w:val="lt-LT"/>
        </w:rPr>
        <w:t>Farmakodinaminis</w:t>
      </w:r>
      <w:proofErr w:type="spellEnd"/>
      <w:r w:rsidRPr="00193E71">
        <w:rPr>
          <w:snapToGrid/>
          <w:szCs w:val="22"/>
          <w:u w:val="single"/>
          <w:lang w:val="lt-LT"/>
        </w:rPr>
        <w:t xml:space="preserve"> poveikis</w:t>
      </w:r>
    </w:p>
    <w:p w14:paraId="173CA5F6" w14:textId="77777777" w:rsidR="00776FBE" w:rsidRPr="00193E71" w:rsidRDefault="004A7FC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Atlikus klinikinį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farmakodinaminį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tyrimą (smeigtuko dūrimo testas, N=40), </w:t>
      </w:r>
      <w:r w:rsidR="00763EA6" w:rsidRPr="00193E71">
        <w:rPr>
          <w:rFonts w:eastAsia="TimesNewRoman"/>
          <w:snapToGrid/>
          <w:szCs w:val="22"/>
          <w:lang w:val="lt-LT"/>
        </w:rPr>
        <w:t xml:space="preserve">nejautros trukmės vidurkis ir mediana </w:t>
      </w:r>
      <w:r w:rsidRPr="00193E71">
        <w:rPr>
          <w:rFonts w:eastAsia="TimesNewRoman"/>
          <w:snapToGrid/>
          <w:szCs w:val="22"/>
          <w:lang w:val="lt-LT"/>
        </w:rPr>
        <w:t>buvo atitinkamai 9,4 ir 11</w:t>
      </w:r>
      <w:r w:rsidR="00763EA6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valandų, mažiausia trukmė </w:t>
      </w:r>
      <w:r w:rsidR="006A2E77" w:rsidRPr="00193E71">
        <w:rPr>
          <w:rFonts w:eastAsia="TimesNewRoman"/>
          <w:snapToGrid/>
          <w:szCs w:val="22"/>
          <w:lang w:val="lt-LT"/>
        </w:rPr>
        <w:t>–</w:t>
      </w:r>
      <w:r w:rsidRPr="00193E71">
        <w:rPr>
          <w:rFonts w:eastAsia="TimesNewRoman"/>
          <w:snapToGrid/>
          <w:szCs w:val="22"/>
          <w:lang w:val="lt-LT"/>
        </w:rPr>
        <w:t xml:space="preserve"> 2</w:t>
      </w:r>
      <w:r w:rsidR="006A2E77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valandos, o didžiausia </w:t>
      </w:r>
      <w:r w:rsidR="00763EA6" w:rsidRPr="00193E71">
        <w:rPr>
          <w:rFonts w:eastAsia="TimesNewRoman"/>
          <w:snapToGrid/>
          <w:szCs w:val="22"/>
          <w:lang w:val="lt-LT"/>
        </w:rPr>
        <w:t>–</w:t>
      </w:r>
      <w:r w:rsidRPr="00193E71">
        <w:rPr>
          <w:rFonts w:eastAsia="TimesNewRoman"/>
          <w:snapToGrid/>
          <w:szCs w:val="22"/>
          <w:lang w:val="lt-LT"/>
        </w:rPr>
        <w:t xml:space="preserve"> 13</w:t>
      </w:r>
      <w:r w:rsidR="00763EA6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valandų.</w:t>
      </w:r>
    </w:p>
    <w:p w14:paraId="0CB78B96" w14:textId="77777777" w:rsidR="004A7FCB" w:rsidRPr="00193E71" w:rsidRDefault="004A7FC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872BC53" w14:textId="77777777" w:rsidR="004A7FCB" w:rsidRPr="00193E71" w:rsidRDefault="004A7FCB" w:rsidP="004A7FC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193E71">
        <w:rPr>
          <w:snapToGrid/>
          <w:szCs w:val="22"/>
          <w:u w:val="single"/>
          <w:lang w:val="lt-LT"/>
        </w:rPr>
        <w:t>Klinikinis veiksmingumas ir saugumas</w:t>
      </w:r>
    </w:p>
    <w:p w14:paraId="64AFBD40" w14:textId="00BECC28" w:rsidR="00AD2EB9" w:rsidRPr="00193E71" w:rsidRDefault="00E864AB" w:rsidP="00AD2EB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AD2EB9" w:rsidRPr="00193E71">
        <w:rPr>
          <w:snapToGrid/>
          <w:szCs w:val="22"/>
          <w:lang w:val="lt-LT"/>
        </w:rPr>
        <w:t xml:space="preserve"> veiksmingumas ir saugumas buvo įvertinti 12 III fazės atsitiktinių imčių, dvigubai koduotų, placebu kontroliuojamų klinikinių tyrimų, kuriuose dalyvavo 669 suaugę pacientai, metu prieš įvairias </w:t>
      </w:r>
      <w:proofErr w:type="spellStart"/>
      <w:r w:rsidR="00AD2EB9" w:rsidRPr="00193E71">
        <w:rPr>
          <w:snapToGrid/>
          <w:szCs w:val="22"/>
          <w:lang w:val="lt-LT"/>
        </w:rPr>
        <w:t>dermatologines</w:t>
      </w:r>
      <w:proofErr w:type="spellEnd"/>
      <w:r w:rsidR="00AD2EB9" w:rsidRPr="00193E71">
        <w:rPr>
          <w:snapToGrid/>
          <w:szCs w:val="22"/>
          <w:lang w:val="lt-LT"/>
        </w:rPr>
        <w:t xml:space="preserve"> procedūras.</w:t>
      </w:r>
    </w:p>
    <w:p w14:paraId="44FC3F41" w14:textId="77777777" w:rsidR="00AD2EB9" w:rsidRPr="00193E71" w:rsidRDefault="00AD2EB9" w:rsidP="00AD2EB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C1375E2" w14:textId="350ED458" w:rsidR="00556FE0" w:rsidRPr="00193E71" w:rsidRDefault="00E864AB" w:rsidP="00AD2EB9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AD2EB9" w:rsidRPr="00193E71">
        <w:rPr>
          <w:snapToGrid/>
          <w:szCs w:val="22"/>
          <w:lang w:val="lt-LT"/>
        </w:rPr>
        <w:t xml:space="preserve"> ir placebas buvo </w:t>
      </w:r>
      <w:r w:rsidR="007306CB" w:rsidRPr="00193E71">
        <w:rPr>
          <w:snapToGrid/>
          <w:szCs w:val="22"/>
          <w:lang w:val="lt-LT"/>
        </w:rPr>
        <w:t>užtepti</w:t>
      </w:r>
      <w:r w:rsidR="00AD2EB9" w:rsidRPr="00193E71">
        <w:rPr>
          <w:snapToGrid/>
          <w:szCs w:val="22"/>
          <w:lang w:val="lt-LT"/>
        </w:rPr>
        <w:t xml:space="preserve"> ant 2</w:t>
      </w:r>
      <w:r w:rsidR="00327D10" w:rsidRPr="00193E71">
        <w:rPr>
          <w:snapToGrid/>
          <w:szCs w:val="22"/>
          <w:lang w:val="lt-LT"/>
        </w:rPr>
        <w:t> </w:t>
      </w:r>
      <w:r w:rsidR="00AD2EB9" w:rsidRPr="00193E71">
        <w:rPr>
          <w:snapToGrid/>
          <w:szCs w:val="22"/>
          <w:lang w:val="lt-LT"/>
        </w:rPr>
        <w:t xml:space="preserve">panašių </w:t>
      </w:r>
      <w:r w:rsidR="00327D10" w:rsidRPr="00193E71">
        <w:rPr>
          <w:snapToGrid/>
          <w:szCs w:val="22"/>
          <w:lang w:val="lt-LT"/>
        </w:rPr>
        <w:t>veikiamų</w:t>
      </w:r>
      <w:r w:rsidR="00AD2EB9" w:rsidRPr="00193E71">
        <w:rPr>
          <w:snapToGrid/>
          <w:szCs w:val="22"/>
          <w:lang w:val="lt-LT"/>
        </w:rPr>
        <w:t xml:space="preserve"> sričių 30</w:t>
      </w:r>
      <w:r w:rsidR="007306CB" w:rsidRPr="00193E71">
        <w:rPr>
          <w:snapToGrid/>
          <w:szCs w:val="22"/>
          <w:lang w:val="lt-LT"/>
        </w:rPr>
        <w:noBreakHyphen/>
        <w:t xml:space="preserve">iai </w:t>
      </w:r>
      <w:r w:rsidR="00AD2EB9" w:rsidRPr="00193E71">
        <w:rPr>
          <w:snapToGrid/>
          <w:szCs w:val="22"/>
          <w:lang w:val="lt-LT"/>
        </w:rPr>
        <w:t>min</w:t>
      </w:r>
      <w:r w:rsidR="00327D10" w:rsidRPr="00193E71">
        <w:rPr>
          <w:snapToGrid/>
          <w:szCs w:val="22"/>
          <w:lang w:val="lt-LT"/>
        </w:rPr>
        <w:t>učių</w:t>
      </w:r>
      <w:r w:rsidR="00C47066" w:rsidRPr="00193E71">
        <w:rPr>
          <w:snapToGrid/>
          <w:szCs w:val="22"/>
          <w:lang w:val="lt-LT"/>
        </w:rPr>
        <w:t xml:space="preserve"> prieš</w:t>
      </w:r>
      <w:r w:rsidR="00AD2EB9" w:rsidRPr="00193E71">
        <w:rPr>
          <w:snapToGrid/>
          <w:szCs w:val="22"/>
          <w:lang w:val="lt-LT"/>
        </w:rPr>
        <w:t xml:space="preserve"> </w:t>
      </w:r>
      <w:proofErr w:type="spellStart"/>
      <w:r w:rsidR="00AD2EB9" w:rsidRPr="00193E71">
        <w:rPr>
          <w:snapToGrid/>
          <w:szCs w:val="22"/>
          <w:lang w:val="lt-LT"/>
        </w:rPr>
        <w:t>dermatologin</w:t>
      </w:r>
      <w:r w:rsidR="00C47066" w:rsidRPr="00193E71">
        <w:rPr>
          <w:snapToGrid/>
          <w:szCs w:val="22"/>
          <w:lang w:val="lt-LT"/>
        </w:rPr>
        <w:t>e</w:t>
      </w:r>
      <w:r w:rsidR="00AD2EB9" w:rsidRPr="00193E71">
        <w:rPr>
          <w:snapToGrid/>
          <w:szCs w:val="22"/>
          <w:lang w:val="lt-LT"/>
        </w:rPr>
        <w:t>s</w:t>
      </w:r>
      <w:proofErr w:type="spellEnd"/>
      <w:r w:rsidR="00AD2EB9" w:rsidRPr="00193E71">
        <w:rPr>
          <w:snapToGrid/>
          <w:szCs w:val="22"/>
          <w:lang w:val="lt-LT"/>
        </w:rPr>
        <w:t xml:space="preserve"> </w:t>
      </w:r>
      <w:r w:rsidR="00C56057" w:rsidRPr="00193E71">
        <w:rPr>
          <w:snapToGrid/>
          <w:szCs w:val="22"/>
          <w:lang w:val="lt-LT"/>
        </w:rPr>
        <w:t>procedūras</w:t>
      </w:r>
      <w:r w:rsidR="00AD2EB9" w:rsidRPr="00193E71">
        <w:rPr>
          <w:snapToGrid/>
          <w:szCs w:val="22"/>
          <w:lang w:val="lt-LT"/>
        </w:rPr>
        <w:t xml:space="preserve">, įskaitant </w:t>
      </w:r>
      <w:r w:rsidR="00C47066" w:rsidRPr="00193E71">
        <w:rPr>
          <w:snapToGrid/>
          <w:szCs w:val="22"/>
          <w:lang w:val="lt-LT"/>
        </w:rPr>
        <w:t>dermos</w:t>
      </w:r>
      <w:r w:rsidR="00AD2EB9" w:rsidRPr="00193E71">
        <w:rPr>
          <w:snapToGrid/>
          <w:szCs w:val="22"/>
          <w:lang w:val="lt-LT"/>
        </w:rPr>
        <w:t xml:space="preserve"> užpildų injekcijas, plaukų šalinimą lazeriu, </w:t>
      </w:r>
      <w:proofErr w:type="spellStart"/>
      <w:r w:rsidR="00C47066" w:rsidRPr="00193E71">
        <w:rPr>
          <w:snapToGrid/>
          <w:szCs w:val="22"/>
          <w:lang w:val="lt-LT"/>
        </w:rPr>
        <w:t>neabliacinį</w:t>
      </w:r>
      <w:proofErr w:type="spellEnd"/>
      <w:r w:rsidR="00C47066" w:rsidRPr="00193E71">
        <w:rPr>
          <w:snapToGrid/>
          <w:szCs w:val="22"/>
          <w:lang w:val="lt-LT"/>
        </w:rPr>
        <w:t xml:space="preserve"> veido odos atnaujinimą lazeriu</w:t>
      </w:r>
      <w:r w:rsidR="00AD2EB9" w:rsidRPr="00193E71">
        <w:rPr>
          <w:snapToGrid/>
          <w:szCs w:val="22"/>
          <w:lang w:val="lt-LT"/>
        </w:rPr>
        <w:t xml:space="preserve">, pulsinę </w:t>
      </w:r>
      <w:r w:rsidR="00C47066" w:rsidRPr="00193E71">
        <w:rPr>
          <w:snapToGrid/>
          <w:szCs w:val="22"/>
          <w:lang w:val="lt-LT"/>
        </w:rPr>
        <w:t xml:space="preserve">dažų </w:t>
      </w:r>
      <w:r w:rsidR="00AD2EB9" w:rsidRPr="00193E71">
        <w:rPr>
          <w:snapToGrid/>
          <w:szCs w:val="22"/>
          <w:lang w:val="lt-LT"/>
        </w:rPr>
        <w:t>lazerio terapiją (2</w:t>
      </w:r>
      <w:r w:rsidR="00C47066" w:rsidRPr="00193E71">
        <w:rPr>
          <w:snapToGrid/>
          <w:szCs w:val="22"/>
          <w:lang w:val="lt-LT"/>
        </w:rPr>
        <w:t> </w:t>
      </w:r>
      <w:r w:rsidR="00AD2EB9" w:rsidRPr="00193E71">
        <w:rPr>
          <w:snapToGrid/>
          <w:szCs w:val="22"/>
          <w:lang w:val="lt-LT"/>
        </w:rPr>
        <w:t>tyrimai</w:t>
      </w:r>
      <w:r w:rsidR="00C47066" w:rsidRPr="00193E71">
        <w:rPr>
          <w:snapToGrid/>
          <w:szCs w:val="22"/>
          <w:lang w:val="lt-LT"/>
        </w:rPr>
        <w:t xml:space="preserve">, kremo </w:t>
      </w:r>
      <w:r w:rsidR="007306CB" w:rsidRPr="00193E71">
        <w:rPr>
          <w:snapToGrid/>
          <w:szCs w:val="22"/>
          <w:lang w:val="lt-LT"/>
        </w:rPr>
        <w:t>užtepta</w:t>
      </w:r>
      <w:r w:rsidR="00C47066" w:rsidRPr="00193E71">
        <w:rPr>
          <w:snapToGrid/>
          <w:szCs w:val="22"/>
          <w:lang w:val="lt-LT"/>
        </w:rPr>
        <w:t xml:space="preserve"> </w:t>
      </w:r>
      <w:r w:rsidR="00AD2EB9" w:rsidRPr="00193E71">
        <w:rPr>
          <w:snapToGrid/>
          <w:szCs w:val="22"/>
          <w:lang w:val="lt-LT"/>
        </w:rPr>
        <w:t>20</w:t>
      </w:r>
      <w:r w:rsidR="007306CB" w:rsidRPr="00193E71">
        <w:rPr>
          <w:snapToGrid/>
          <w:szCs w:val="22"/>
          <w:lang w:val="lt-LT"/>
        </w:rPr>
        <w:noBreakHyphen/>
        <w:t xml:space="preserve">iai </w:t>
      </w:r>
      <w:r w:rsidR="00AD2EB9" w:rsidRPr="00193E71">
        <w:rPr>
          <w:snapToGrid/>
          <w:szCs w:val="22"/>
          <w:lang w:val="lt-LT"/>
        </w:rPr>
        <w:t>min</w:t>
      </w:r>
      <w:r w:rsidR="00C47066" w:rsidRPr="00193E71">
        <w:rPr>
          <w:snapToGrid/>
          <w:szCs w:val="22"/>
          <w:lang w:val="lt-LT"/>
        </w:rPr>
        <w:t>učių</w:t>
      </w:r>
      <w:r w:rsidR="00AD2EB9" w:rsidRPr="00193E71">
        <w:rPr>
          <w:snapToGrid/>
          <w:szCs w:val="22"/>
          <w:lang w:val="lt-LT"/>
        </w:rPr>
        <w:t xml:space="preserve">) ir kraujagyslių prieigą. </w:t>
      </w:r>
      <w:r w:rsidR="00386388" w:rsidRPr="00193E71">
        <w:rPr>
          <w:snapToGrid/>
          <w:szCs w:val="22"/>
          <w:lang w:val="lt-LT"/>
        </w:rPr>
        <w:t xml:space="preserve">Lazeriu šalinant tatuiruotes ir atliekant kojų venų </w:t>
      </w:r>
      <w:proofErr w:type="spellStart"/>
      <w:r w:rsidR="00386388" w:rsidRPr="00193E71">
        <w:rPr>
          <w:snapToGrid/>
          <w:szCs w:val="22"/>
          <w:lang w:val="lt-LT"/>
        </w:rPr>
        <w:t>abliaciją</w:t>
      </w:r>
      <w:proofErr w:type="spellEnd"/>
      <w:r w:rsidR="00386388" w:rsidRPr="00193E71">
        <w:rPr>
          <w:snapToGrid/>
          <w:szCs w:val="22"/>
          <w:lang w:val="lt-LT"/>
        </w:rPr>
        <w:t>, k</w:t>
      </w:r>
      <w:r w:rsidR="00AD2EB9" w:rsidRPr="00193E71">
        <w:rPr>
          <w:snapToGrid/>
          <w:szCs w:val="22"/>
          <w:lang w:val="lt-LT"/>
        </w:rPr>
        <w:t xml:space="preserve">remas buvo </w:t>
      </w:r>
      <w:r w:rsidR="007306CB" w:rsidRPr="00193E71">
        <w:rPr>
          <w:snapToGrid/>
          <w:szCs w:val="22"/>
          <w:lang w:val="lt-LT"/>
        </w:rPr>
        <w:t>užteptas</w:t>
      </w:r>
      <w:r w:rsidR="00AD2EB9" w:rsidRPr="00193E71">
        <w:rPr>
          <w:snapToGrid/>
          <w:szCs w:val="22"/>
          <w:lang w:val="lt-LT"/>
        </w:rPr>
        <w:t xml:space="preserve"> 60</w:t>
      </w:r>
      <w:r w:rsidR="007306CB" w:rsidRPr="00193E71">
        <w:rPr>
          <w:snapToGrid/>
          <w:szCs w:val="22"/>
          <w:lang w:val="lt-LT"/>
        </w:rPr>
        <w:noBreakHyphen/>
        <w:t xml:space="preserve">iai </w:t>
      </w:r>
      <w:r w:rsidR="00AD2EB9" w:rsidRPr="00193E71">
        <w:rPr>
          <w:snapToGrid/>
          <w:szCs w:val="22"/>
          <w:lang w:val="lt-LT"/>
        </w:rPr>
        <w:t>min</w:t>
      </w:r>
      <w:r w:rsidR="00386388" w:rsidRPr="00193E71">
        <w:rPr>
          <w:snapToGrid/>
          <w:szCs w:val="22"/>
          <w:lang w:val="lt-LT"/>
        </w:rPr>
        <w:t>učių</w:t>
      </w:r>
      <w:r w:rsidR="00AD2EB9" w:rsidRPr="00193E71">
        <w:rPr>
          <w:snapToGrid/>
          <w:szCs w:val="22"/>
          <w:lang w:val="lt-LT"/>
        </w:rPr>
        <w:t xml:space="preserve">. Gydymas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C56057" w:rsidRPr="00193E71">
        <w:rPr>
          <w:snapToGrid/>
          <w:szCs w:val="22"/>
          <w:lang w:val="lt-LT"/>
        </w:rPr>
        <w:t>, palyginti su placebo vartojimu,</w:t>
      </w:r>
      <w:r w:rsidR="00AD2EB9" w:rsidRPr="00193E71">
        <w:rPr>
          <w:snapToGrid/>
          <w:szCs w:val="22"/>
          <w:lang w:val="lt-LT"/>
        </w:rPr>
        <w:t xml:space="preserve"> </w:t>
      </w:r>
      <w:r w:rsidR="00C56057" w:rsidRPr="00193E71">
        <w:rPr>
          <w:snapToGrid/>
          <w:szCs w:val="22"/>
          <w:lang w:val="lt-LT"/>
        </w:rPr>
        <w:t>lėmė</w:t>
      </w:r>
      <w:r w:rsidR="00AD2EB9" w:rsidRPr="00193E71">
        <w:rPr>
          <w:snapToGrid/>
          <w:szCs w:val="22"/>
          <w:lang w:val="lt-LT"/>
        </w:rPr>
        <w:t xml:space="preserve"> statistiškai reikšmingai mažesnį skausmą kiekviename tyrime, </w:t>
      </w:r>
      <w:r w:rsidR="00C56057" w:rsidRPr="00193E71">
        <w:rPr>
          <w:snapToGrid/>
          <w:szCs w:val="22"/>
          <w:lang w:val="lt-LT"/>
        </w:rPr>
        <w:t>vertinimui (jį atliko tiriamieji) naudojant</w:t>
      </w:r>
      <w:r w:rsidR="00AD2EB9" w:rsidRPr="00193E71">
        <w:rPr>
          <w:snapToGrid/>
          <w:szCs w:val="22"/>
          <w:lang w:val="lt-LT"/>
        </w:rPr>
        <w:t xml:space="preserve"> 100</w:t>
      </w:r>
      <w:r w:rsidR="00C56057" w:rsidRPr="00193E71">
        <w:rPr>
          <w:snapToGrid/>
          <w:szCs w:val="22"/>
          <w:lang w:val="lt-LT"/>
        </w:rPr>
        <w:t> </w:t>
      </w:r>
      <w:r w:rsidR="00AD2EB9" w:rsidRPr="00193E71">
        <w:rPr>
          <w:snapToGrid/>
          <w:szCs w:val="22"/>
          <w:lang w:val="lt-LT"/>
        </w:rPr>
        <w:t>mm vizualin</w:t>
      </w:r>
      <w:r w:rsidR="00C56057" w:rsidRPr="00193E71">
        <w:rPr>
          <w:snapToGrid/>
          <w:szCs w:val="22"/>
          <w:lang w:val="lt-LT"/>
        </w:rPr>
        <w:t>ę</w:t>
      </w:r>
      <w:r w:rsidR="00AD2EB9" w:rsidRPr="00193E71">
        <w:rPr>
          <w:snapToGrid/>
          <w:szCs w:val="22"/>
          <w:lang w:val="lt-LT"/>
        </w:rPr>
        <w:t xml:space="preserve"> analogin</w:t>
      </w:r>
      <w:r w:rsidR="00C56057" w:rsidRPr="00193E71">
        <w:rPr>
          <w:snapToGrid/>
          <w:szCs w:val="22"/>
          <w:lang w:val="lt-LT"/>
        </w:rPr>
        <w:t xml:space="preserve">ę </w:t>
      </w:r>
      <w:r w:rsidR="00AD2EB9" w:rsidRPr="00193E71">
        <w:rPr>
          <w:snapToGrid/>
          <w:szCs w:val="22"/>
          <w:lang w:val="lt-LT"/>
        </w:rPr>
        <w:t>skal</w:t>
      </w:r>
      <w:r w:rsidR="00C56057" w:rsidRPr="00193E71">
        <w:rPr>
          <w:snapToGrid/>
          <w:szCs w:val="22"/>
          <w:lang w:val="lt-LT"/>
        </w:rPr>
        <w:t>ę</w:t>
      </w:r>
      <w:r w:rsidR="00AD2EB9" w:rsidRPr="00193E71">
        <w:rPr>
          <w:snapToGrid/>
          <w:szCs w:val="22"/>
          <w:lang w:val="lt-LT"/>
        </w:rPr>
        <w:t xml:space="preserve"> (VAS), išskyrus 1 </w:t>
      </w:r>
      <w:r w:rsidR="00C56057" w:rsidRPr="00193E71">
        <w:rPr>
          <w:snapToGrid/>
          <w:szCs w:val="22"/>
          <w:lang w:val="lt-LT"/>
        </w:rPr>
        <w:t xml:space="preserve">kraujagyslių prieigos </w:t>
      </w:r>
      <w:r w:rsidR="00AD2EB9" w:rsidRPr="00193E71">
        <w:rPr>
          <w:snapToGrid/>
          <w:szCs w:val="22"/>
          <w:lang w:val="lt-LT"/>
        </w:rPr>
        <w:t xml:space="preserve">tyrimą, kurio metu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AD2EB9" w:rsidRPr="00193E71">
        <w:rPr>
          <w:snapToGrid/>
          <w:szCs w:val="22"/>
          <w:lang w:val="lt-LT"/>
        </w:rPr>
        <w:t xml:space="preserve"> veiksmingumas nebuvo įrodytas.</w:t>
      </w:r>
    </w:p>
    <w:p w14:paraId="319E2DB4" w14:textId="77777777" w:rsidR="00556FE0" w:rsidRPr="00193E71" w:rsidRDefault="00556FE0" w:rsidP="00556FE0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1C4C1AA0" w14:textId="14F4F576" w:rsidR="00556FE0" w:rsidRPr="00193E71" w:rsidRDefault="00556FE0" w:rsidP="00556FE0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1 lentelė.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III fazės klinikinių tyrimų apibendrinimas</w:t>
      </w:r>
    </w:p>
    <w:p w14:paraId="2EA62380" w14:textId="77777777" w:rsidR="00556FE0" w:rsidRPr="00193E71" w:rsidRDefault="00556FE0" w:rsidP="00556FE0">
      <w:pPr>
        <w:keepNext/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975"/>
        <w:gridCol w:w="1252"/>
        <w:gridCol w:w="1252"/>
        <w:gridCol w:w="1222"/>
      </w:tblGrid>
      <w:tr w:rsidR="00556FE0" w:rsidRPr="0048782B" w14:paraId="56F52630" w14:textId="77777777" w:rsidTr="00486FDE">
        <w:trPr>
          <w:trHeight w:hRule="exact" w:val="138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36ACA1E5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proofErr w:type="spellStart"/>
            <w:r w:rsidRPr="00193E71">
              <w:rPr>
                <w:rFonts w:eastAsia="Arial Narrow"/>
                <w:snapToGrid/>
                <w:szCs w:val="22"/>
                <w:lang w:val="lt-LT"/>
              </w:rPr>
              <w:t>Dermatologi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nė</w:t>
            </w:r>
            <w:proofErr w:type="spellEnd"/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 xml:space="preserve"> procedūra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B911B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Pacientų skaičius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A7426" w14:textId="147959E8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Vidutinis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VAS (mm)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vartojant </w:t>
            </w:r>
            <w:proofErr w:type="spellStart"/>
            <w:r w:rsidR="00E864AB">
              <w:rPr>
                <w:rFonts w:eastAsia="Arial Narrow"/>
                <w:snapToGrid/>
                <w:szCs w:val="22"/>
                <w:lang w:val="lt-LT"/>
              </w:rPr>
              <w:t>Cessolute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596D09D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Vidutinis VAS (mm) vartojant p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laceb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ą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5CDE5C9" w14:textId="0E7AC8F0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 xml:space="preserve"> rodmuo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(</w:t>
            </w:r>
            <w:proofErr w:type="spellStart"/>
            <w:r w:rsidR="00E864AB">
              <w:rPr>
                <w:rFonts w:eastAsia="Arial Narrow"/>
                <w:snapToGrid/>
                <w:szCs w:val="22"/>
                <w:lang w:val="lt-LT"/>
              </w:rPr>
              <w:t>Cessolute</w:t>
            </w:r>
            <w:proofErr w:type="spellEnd"/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 palyginti su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placeb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u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</w:tr>
      <w:tr w:rsidR="00556FE0" w:rsidRPr="0048782B" w14:paraId="07E391F8" w14:textId="77777777" w:rsidTr="00E86839">
        <w:trPr>
          <w:trHeight w:hRule="exact" w:val="301"/>
          <w:jc w:val="center"/>
        </w:trPr>
        <w:tc>
          <w:tcPr>
            <w:tcW w:w="9058" w:type="dxa"/>
            <w:gridSpan w:val="5"/>
            <w:shd w:val="clear" w:color="auto" w:fill="auto"/>
            <w:vAlign w:val="center"/>
          </w:tcPr>
          <w:p w14:paraId="15C6D4EF" w14:textId="77777777" w:rsidR="00556FE0" w:rsidRPr="00193E71" w:rsidRDefault="00967106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Užtepimas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2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noBreakHyphen/>
              <w:t>iai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a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r 30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noBreakHyphen/>
              <w:t xml:space="preserve">iai 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minučių</w:t>
            </w:r>
          </w:p>
        </w:tc>
      </w:tr>
      <w:tr w:rsidR="00556FE0" w:rsidRPr="00193E71" w14:paraId="013FBBB2" w14:textId="77777777" w:rsidTr="00E86839">
        <w:trPr>
          <w:trHeight w:hRule="exact" w:val="489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406392F6" w14:textId="77777777" w:rsidR="00556FE0" w:rsidRPr="00193E71" w:rsidRDefault="00D0455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snapToGrid/>
                <w:szCs w:val="22"/>
                <w:lang w:val="lt-LT"/>
              </w:rPr>
              <w:t xml:space="preserve">Pulsinė dažų lazerio terapija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(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20 minučių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, 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1-asis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9C63A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67742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A1729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FF76738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001</w:t>
            </w:r>
          </w:p>
        </w:tc>
      </w:tr>
      <w:tr w:rsidR="00556FE0" w:rsidRPr="00193E71" w14:paraId="2440FD01" w14:textId="77777777" w:rsidTr="00E86839">
        <w:trPr>
          <w:trHeight w:hRule="exact" w:val="567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051041F5" w14:textId="77777777" w:rsidR="00556FE0" w:rsidRPr="00193E71" w:rsidRDefault="00D0455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snapToGrid/>
                <w:szCs w:val="22"/>
                <w:lang w:val="lt-LT"/>
              </w:rPr>
              <w:t xml:space="preserve">Pulsinė dažų lazerio terapija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(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20 minučių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, 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2-asis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F0083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382E1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0D1CC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2BD53B4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001</w:t>
            </w:r>
          </w:p>
        </w:tc>
      </w:tr>
      <w:tr w:rsidR="00556FE0" w:rsidRPr="00193E71" w14:paraId="56BACE20" w14:textId="77777777" w:rsidTr="00E86839">
        <w:trPr>
          <w:trHeight w:hRule="exact" w:val="30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6C36D651" w14:textId="77777777" w:rsidR="00556FE0" w:rsidRPr="00193E71" w:rsidRDefault="00D0455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Plaukų šalinimas lazeriu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 (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30 minučių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8E228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8CE68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33643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7B570F3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=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017</w:t>
            </w:r>
          </w:p>
        </w:tc>
      </w:tr>
      <w:tr w:rsidR="00556FE0" w:rsidRPr="00193E71" w14:paraId="03EAB0DF" w14:textId="77777777" w:rsidTr="00E86839">
        <w:trPr>
          <w:trHeight w:hRule="exact" w:val="728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57829623" w14:textId="544F1EF6" w:rsidR="00556FE0" w:rsidRPr="00193E71" w:rsidRDefault="00D0455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proofErr w:type="spellStart"/>
            <w:r w:rsidRPr="00193E71">
              <w:rPr>
                <w:snapToGrid/>
                <w:szCs w:val="22"/>
                <w:lang w:val="lt-LT"/>
              </w:rPr>
              <w:t>Neabliacinis</w:t>
            </w:r>
            <w:proofErr w:type="spellEnd"/>
            <w:r w:rsidRPr="00193E71">
              <w:rPr>
                <w:snapToGrid/>
                <w:szCs w:val="22"/>
                <w:lang w:val="lt-LT"/>
              </w:rPr>
              <w:t xml:space="preserve"> veido odos atnaujinim</w:t>
            </w:r>
            <w:r w:rsidR="006E07ED">
              <w:rPr>
                <w:snapToGrid/>
                <w:szCs w:val="22"/>
                <w:lang w:val="lt-LT"/>
              </w:rPr>
              <w:t>as</w:t>
            </w:r>
            <w:r w:rsidRPr="00193E71">
              <w:rPr>
                <w:snapToGrid/>
                <w:szCs w:val="22"/>
                <w:lang w:val="lt-LT"/>
              </w:rPr>
              <w:t xml:space="preserve"> lazeriu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(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30 minučių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1-asis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6A7DD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29963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3251B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B937B37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0001</w:t>
            </w:r>
          </w:p>
        </w:tc>
      </w:tr>
      <w:tr w:rsidR="00556FE0" w:rsidRPr="00193E71" w14:paraId="01EB8F64" w14:textId="77777777" w:rsidTr="00E86839">
        <w:trPr>
          <w:trHeight w:hRule="exact" w:val="569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5D8FFDDA" w14:textId="77777777" w:rsidR="00556FE0" w:rsidRPr="00193E71" w:rsidRDefault="00D0455C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proofErr w:type="spellStart"/>
            <w:r w:rsidRPr="00193E71">
              <w:rPr>
                <w:snapToGrid/>
                <w:szCs w:val="22"/>
                <w:lang w:val="lt-LT"/>
              </w:rPr>
              <w:t>Neabliacinis</w:t>
            </w:r>
            <w:proofErr w:type="spellEnd"/>
            <w:r w:rsidRPr="00193E71">
              <w:rPr>
                <w:snapToGrid/>
                <w:szCs w:val="22"/>
                <w:lang w:val="lt-LT"/>
              </w:rPr>
              <w:t xml:space="preserve"> veido odos atnaujinimas lazeriu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(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30 minučių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2-asis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A7FCA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5624B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89F1B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F6C89B3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001</w:t>
            </w:r>
          </w:p>
        </w:tc>
      </w:tr>
      <w:tr w:rsidR="00556FE0" w:rsidRPr="00193E71" w14:paraId="6385B4EF" w14:textId="77777777" w:rsidTr="00E86839">
        <w:trPr>
          <w:trHeight w:hRule="exact" w:val="30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44E8B071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Dermos užpildų injekcija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 (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30 minučių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5B2F9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FD5B9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6D6D4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14C3479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0001</w:t>
            </w:r>
          </w:p>
        </w:tc>
      </w:tr>
      <w:tr w:rsidR="00556FE0" w:rsidRPr="00193E71" w14:paraId="727B0246" w14:textId="77777777" w:rsidTr="00E86839">
        <w:trPr>
          <w:trHeight w:hRule="exact" w:val="30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1B7B30C2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Kolageno injekcijos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 (30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 minučių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A520C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A92D2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F2A73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40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6C6567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001</w:t>
            </w:r>
          </w:p>
        </w:tc>
      </w:tr>
      <w:tr w:rsidR="00556FE0" w:rsidRPr="00193E71" w14:paraId="6DDB169A" w14:textId="77777777" w:rsidTr="00E86839">
        <w:trPr>
          <w:trHeight w:hRule="exact" w:val="30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741319F5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Kraujagyslių prieiga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 (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1-asis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7C6D0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F2E850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C71B3A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56C7BED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=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691</w:t>
            </w:r>
          </w:p>
        </w:tc>
      </w:tr>
      <w:tr w:rsidR="00556FE0" w:rsidRPr="00193E71" w14:paraId="657FF6FA" w14:textId="77777777" w:rsidTr="00E86839">
        <w:trPr>
          <w:trHeight w:hRule="exact" w:val="30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08FEF42E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Kraujagyslių prieiga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(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2-asis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A4148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74651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15F20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9B3654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=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004</w:t>
            </w:r>
          </w:p>
        </w:tc>
      </w:tr>
      <w:tr w:rsidR="00556FE0" w:rsidRPr="00193E71" w14:paraId="290CF370" w14:textId="77777777" w:rsidTr="00E86839">
        <w:trPr>
          <w:trHeight w:hRule="exact" w:val="301"/>
          <w:jc w:val="center"/>
        </w:trPr>
        <w:tc>
          <w:tcPr>
            <w:tcW w:w="9058" w:type="dxa"/>
            <w:gridSpan w:val="5"/>
            <w:shd w:val="clear" w:color="auto" w:fill="auto"/>
            <w:vAlign w:val="center"/>
          </w:tcPr>
          <w:p w14:paraId="7932B314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Vartojimas 60 minučių</w:t>
            </w:r>
          </w:p>
        </w:tc>
      </w:tr>
      <w:tr w:rsidR="00556FE0" w:rsidRPr="00193E71" w14:paraId="57CB0F66" w14:textId="77777777" w:rsidTr="00486FDE">
        <w:trPr>
          <w:trHeight w:hRule="exact" w:val="627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70E3DC30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Tatuiruočių šalinimas lazeriu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 xml:space="preserve"> (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1-asis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308BB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2F254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77F39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66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E8672C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=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001</w:t>
            </w:r>
          </w:p>
        </w:tc>
      </w:tr>
      <w:tr w:rsidR="00556FE0" w:rsidRPr="00193E71" w14:paraId="083036ED" w14:textId="77777777" w:rsidTr="00486FDE">
        <w:trPr>
          <w:trHeight w:hRule="exact" w:val="72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241AA52E" w14:textId="77777777" w:rsidR="00556FE0" w:rsidRPr="00193E71" w:rsidRDefault="00C56057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Tatuiruočių šalinimas lazeriu 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(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2-asis tyrimas</w:t>
            </w:r>
            <w:r w:rsidR="00556FE0" w:rsidRPr="00193E71">
              <w:rPr>
                <w:rFonts w:eastAsia="Arial Narrow"/>
                <w:snapToGrid/>
                <w:szCs w:val="22"/>
                <w:lang w:val="lt-LT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FA97B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5B05E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BFA70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BA370EE" w14:textId="77777777" w:rsidR="00556FE0" w:rsidRPr="00193E71" w:rsidRDefault="00556FE0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0001</w:t>
            </w:r>
          </w:p>
        </w:tc>
      </w:tr>
      <w:tr w:rsidR="00556FE0" w:rsidRPr="00193E71" w14:paraId="6D24630F" w14:textId="77777777" w:rsidTr="00E86839">
        <w:trPr>
          <w:trHeight w:hRule="exact" w:val="301"/>
          <w:jc w:val="center"/>
        </w:trPr>
        <w:tc>
          <w:tcPr>
            <w:tcW w:w="4269" w:type="dxa"/>
            <w:shd w:val="clear" w:color="auto" w:fill="auto"/>
            <w:vAlign w:val="center"/>
          </w:tcPr>
          <w:p w14:paraId="3CB7DB1E" w14:textId="77777777" w:rsidR="00556FE0" w:rsidRPr="00193E71" w:rsidRDefault="00C56057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Kojų venų </w:t>
            </w:r>
            <w:proofErr w:type="spellStart"/>
            <w:r w:rsidRPr="00193E71">
              <w:rPr>
                <w:rFonts w:eastAsia="Arial Narrow"/>
                <w:snapToGrid/>
                <w:szCs w:val="22"/>
                <w:lang w:val="lt-LT"/>
              </w:rPr>
              <w:t>abliacija</w:t>
            </w:r>
            <w:proofErr w:type="spellEnd"/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lazeriu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DF080" w14:textId="77777777" w:rsidR="00556FE0" w:rsidRPr="00193E71" w:rsidRDefault="00556FE0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E06033" w14:textId="77777777" w:rsidR="00556FE0" w:rsidRPr="00193E71" w:rsidRDefault="00556FE0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76E8E" w14:textId="77777777" w:rsidR="00556FE0" w:rsidRPr="00193E71" w:rsidRDefault="00556FE0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43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7B8F1E3" w14:textId="77777777" w:rsidR="00556FE0" w:rsidRPr="00193E71" w:rsidRDefault="00556FE0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 &lt; 0</w:t>
            </w:r>
            <w:r w:rsidR="00C56057" w:rsidRPr="00193E71">
              <w:rPr>
                <w:rFonts w:eastAsia="Arial Narrow"/>
                <w:snapToGrid/>
                <w:szCs w:val="22"/>
                <w:lang w:val="lt-LT"/>
              </w:rPr>
              <w:t>,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001</w:t>
            </w:r>
          </w:p>
        </w:tc>
      </w:tr>
    </w:tbl>
    <w:p w14:paraId="27F92F3C" w14:textId="77777777" w:rsidR="004A7FCB" w:rsidRPr="00193E71" w:rsidRDefault="004A7FC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1D95E325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Vaikų populiacija</w:t>
      </w:r>
    </w:p>
    <w:p w14:paraId="1A37CDD2" w14:textId="177B66BF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Europos vaistų agentūra </w:t>
      </w:r>
      <w:r w:rsidR="004014A1" w:rsidRPr="00193E71">
        <w:rPr>
          <w:rFonts w:eastAsia="TimesNewRoman"/>
          <w:snapToGrid/>
          <w:szCs w:val="22"/>
          <w:lang w:val="lt-LT"/>
        </w:rPr>
        <w:t xml:space="preserve">atleido nuo įpareigojimo pateikti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tyrimų </w:t>
      </w:r>
      <w:r w:rsidR="004014A1" w:rsidRPr="00193E71">
        <w:rPr>
          <w:rFonts w:eastAsia="TimesNewRoman"/>
          <w:snapToGrid/>
          <w:szCs w:val="22"/>
          <w:lang w:val="lt-LT"/>
        </w:rPr>
        <w:t>su visais vaikų populiacijos pogrupiais duomenis vietinės nejautros indikacijai</w:t>
      </w:r>
      <w:r w:rsidRPr="00193E71">
        <w:rPr>
          <w:rFonts w:eastAsia="TimesNewRoman"/>
          <w:snapToGrid/>
          <w:szCs w:val="22"/>
          <w:lang w:val="lt-LT"/>
        </w:rPr>
        <w:t xml:space="preserve"> (vartojimo vaikams informacija pateikiama 4.2 skyriuje).</w:t>
      </w:r>
    </w:p>
    <w:p w14:paraId="69DFC0C9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F3D482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5.2</w:t>
      </w:r>
      <w:r w:rsidRPr="00193E71">
        <w:rPr>
          <w:b/>
          <w:snapToGrid/>
          <w:kern w:val="28"/>
          <w:szCs w:val="22"/>
          <w:lang w:val="lt-LT"/>
        </w:rPr>
        <w:tab/>
      </w:r>
      <w:proofErr w:type="spellStart"/>
      <w:r w:rsidRPr="00193E71">
        <w:rPr>
          <w:b/>
          <w:snapToGrid/>
          <w:kern w:val="28"/>
          <w:szCs w:val="22"/>
          <w:lang w:val="lt-LT"/>
        </w:rPr>
        <w:t>Farmakokinetinės</w:t>
      </w:r>
      <w:proofErr w:type="spellEnd"/>
      <w:r w:rsidRPr="00193E71">
        <w:rPr>
          <w:b/>
          <w:snapToGrid/>
          <w:kern w:val="28"/>
          <w:szCs w:val="22"/>
          <w:lang w:val="lt-LT"/>
        </w:rPr>
        <w:t xml:space="preserve"> savybės</w:t>
      </w:r>
    </w:p>
    <w:p w14:paraId="702C51D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6F4DBF43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Absorbcija</w:t>
      </w:r>
    </w:p>
    <w:p w14:paraId="14AF52DF" w14:textId="77777777" w:rsidR="00104EBC" w:rsidRPr="00193E71" w:rsidRDefault="00104EBC" w:rsidP="00104EB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Sisteminė abiejų veikliųjų medžiagų ekspozicija priklauso nuo dozės, </w:t>
      </w:r>
      <w:r w:rsidR="00355A89" w:rsidRPr="00193E71">
        <w:rPr>
          <w:rFonts w:eastAsia="TimesNewRoman"/>
          <w:snapToGrid/>
          <w:szCs w:val="22"/>
          <w:lang w:val="lt-LT"/>
        </w:rPr>
        <w:t>užtepimo</w:t>
      </w:r>
      <w:r w:rsidRPr="00193E71">
        <w:rPr>
          <w:rFonts w:eastAsia="TimesNewRoman"/>
          <w:snapToGrid/>
          <w:szCs w:val="22"/>
          <w:lang w:val="lt-LT"/>
        </w:rPr>
        <w:t xml:space="preserve"> trukmės, odos storio (skirtingo skirtingose kūno vietose) ir odos būklės.</w:t>
      </w:r>
    </w:p>
    <w:p w14:paraId="250AED49" w14:textId="77777777" w:rsidR="00104EBC" w:rsidRPr="00193E71" w:rsidRDefault="00104EBC" w:rsidP="00104EB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F3DCCCE" w14:textId="742172C4" w:rsidR="00776FBE" w:rsidRPr="00193E71" w:rsidRDefault="00104EBC" w:rsidP="00104EB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Suaugusiems žmonėms užtepus 59 g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ant 400 cm</w:t>
      </w:r>
      <w:r w:rsidRPr="00193E71">
        <w:rPr>
          <w:rFonts w:eastAsia="TimesNewRoman"/>
          <w:snapToGrid/>
          <w:szCs w:val="22"/>
          <w:vertAlign w:val="superscript"/>
          <w:lang w:val="lt-LT"/>
        </w:rPr>
        <w:t>2</w:t>
      </w:r>
      <w:r w:rsidRPr="00193E71">
        <w:rPr>
          <w:rFonts w:eastAsia="TimesNewRoman"/>
          <w:snapToGrid/>
          <w:szCs w:val="22"/>
          <w:lang w:val="lt-LT"/>
        </w:rPr>
        <w:t xml:space="preserve"> laikotarpiui iki 120 minučių, vidutinė maksimali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koncentracija kraujo plazmoje buvo 139 </w:t>
      </w:r>
      <w:proofErr w:type="spellStart"/>
      <w:r w:rsidRPr="00193E71">
        <w:rPr>
          <w:rFonts w:eastAsia="TimesNewRoman"/>
          <w:snapToGrid/>
          <w:szCs w:val="22"/>
          <w:lang w:val="lt-LT"/>
        </w:rPr>
        <w:t>ng</w:t>
      </w:r>
      <w:proofErr w:type="spellEnd"/>
      <w:r w:rsidRPr="00193E71">
        <w:rPr>
          <w:rFonts w:eastAsia="TimesNewRoman"/>
          <w:snapToGrid/>
          <w:szCs w:val="22"/>
          <w:lang w:val="lt-LT"/>
        </w:rPr>
        <w:t>/ml, o didžiausia maksimali koncentracija kraujo plazmoje – 220 </w:t>
      </w:r>
      <w:proofErr w:type="spellStart"/>
      <w:r w:rsidRPr="00193E71">
        <w:rPr>
          <w:rFonts w:eastAsia="TimesNewRoman"/>
          <w:snapToGrid/>
          <w:szCs w:val="22"/>
          <w:lang w:val="lt-LT"/>
        </w:rPr>
        <w:t>ng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/ml. Sisteminė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ekspozicija, vertinta pagal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C</w:t>
      </w:r>
      <w:r w:rsidRPr="00193E71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AUC</w:t>
      </w:r>
      <w:r w:rsidRPr="00193E71">
        <w:rPr>
          <w:rFonts w:eastAsia="TimesNewRoman"/>
          <w:snapToGrid/>
          <w:szCs w:val="22"/>
          <w:vertAlign w:val="subscript"/>
          <w:lang w:val="lt-LT"/>
        </w:rPr>
        <w:t>0-24</w:t>
      </w:r>
      <w:r w:rsidRPr="00193E71">
        <w:rPr>
          <w:rFonts w:eastAsia="TimesNewRoman"/>
          <w:snapToGrid/>
          <w:szCs w:val="22"/>
          <w:lang w:val="lt-LT"/>
        </w:rPr>
        <w:t xml:space="preserve">, buvo proporcinga užteptam plotui ir didėjo ilgėjant </w:t>
      </w:r>
      <w:r w:rsidR="00355A89" w:rsidRPr="00193E71">
        <w:rPr>
          <w:rFonts w:eastAsia="TimesNewRoman"/>
          <w:snapToGrid/>
          <w:szCs w:val="22"/>
          <w:lang w:val="lt-LT"/>
        </w:rPr>
        <w:t>užtepimo</w:t>
      </w:r>
      <w:r w:rsidRPr="00193E71">
        <w:rPr>
          <w:rFonts w:eastAsia="TimesNewRoman"/>
          <w:snapToGrid/>
          <w:szCs w:val="22"/>
          <w:lang w:val="lt-LT"/>
        </w:rPr>
        <w:t xml:space="preserve"> trukmei iki 60 minučių.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C</w:t>
      </w:r>
      <w:r w:rsidRPr="00193E71">
        <w:rPr>
          <w:rFonts w:eastAsia="TimesNewRoman"/>
          <w:snapToGrid/>
          <w:szCs w:val="22"/>
          <w:vertAlign w:val="subscript"/>
          <w:lang w:val="lt-LT"/>
        </w:rPr>
        <w:t>max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buvo proporcinga padengto kūno paviršiaus ploto procentinei daliai, o 30 minučių padengus 2,5 % paviršiaus ploto (400 cm</w:t>
      </w:r>
      <w:r w:rsidRPr="00193E71">
        <w:rPr>
          <w:rFonts w:eastAsia="TimesNewRoman"/>
          <w:snapToGrid/>
          <w:szCs w:val="22"/>
          <w:vertAlign w:val="superscript"/>
          <w:lang w:val="lt-LT"/>
        </w:rPr>
        <w:t>2</w:t>
      </w:r>
      <w:r w:rsidRPr="00193E71">
        <w:rPr>
          <w:rFonts w:eastAsia="TimesNewRoman"/>
          <w:snapToGrid/>
          <w:szCs w:val="22"/>
          <w:lang w:val="lt-LT"/>
        </w:rPr>
        <w:t xml:space="preserve">), maksimali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koncentracija buvo maždaug 60 </w:t>
      </w:r>
      <w:proofErr w:type="spellStart"/>
      <w:r w:rsidRPr="00193E71">
        <w:rPr>
          <w:rFonts w:eastAsia="TimesNewRoman"/>
          <w:snapToGrid/>
          <w:szCs w:val="22"/>
          <w:lang w:val="lt-LT"/>
        </w:rPr>
        <w:t>ng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/ml.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koncentracija suaugusiųjų kraujo plazmoje nebuvo išmatuojama (&lt; 0,9 </w:t>
      </w:r>
      <w:proofErr w:type="spellStart"/>
      <w:r w:rsidRPr="00193E71">
        <w:rPr>
          <w:rFonts w:eastAsia="TimesNewRoman"/>
          <w:snapToGrid/>
          <w:szCs w:val="22"/>
          <w:lang w:val="lt-LT"/>
        </w:rPr>
        <w:t>ng</w:t>
      </w:r>
      <w:proofErr w:type="spellEnd"/>
      <w:r w:rsidRPr="00193E71">
        <w:rPr>
          <w:rFonts w:eastAsia="TimesNewRoman"/>
          <w:snapToGrid/>
          <w:szCs w:val="22"/>
          <w:lang w:val="lt-LT"/>
        </w:rPr>
        <w:t>/ml).</w:t>
      </w:r>
    </w:p>
    <w:p w14:paraId="70E6D905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3207B04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Pasiskirstymas</w:t>
      </w:r>
    </w:p>
    <w:p w14:paraId="701C3F5D" w14:textId="77777777" w:rsidR="00776FBE" w:rsidRPr="00193E71" w:rsidRDefault="00F85EF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Sveikiems savanoriams vaistinį preparatą suleidus</w:t>
      </w:r>
      <w:r w:rsidR="009E3C75" w:rsidRPr="00193E71">
        <w:rPr>
          <w:rFonts w:eastAsia="TimesNewRoman"/>
          <w:snapToGrid/>
          <w:szCs w:val="22"/>
          <w:lang w:val="lt-LT"/>
        </w:rPr>
        <w:t xml:space="preserve"> į veną, pasiskirstymo tūris esant </w:t>
      </w:r>
      <w:proofErr w:type="spellStart"/>
      <w:r w:rsidR="009E3C75" w:rsidRPr="00193E71">
        <w:rPr>
          <w:rFonts w:eastAsia="TimesNewRoman"/>
          <w:snapToGrid/>
          <w:szCs w:val="22"/>
          <w:lang w:val="lt-LT"/>
        </w:rPr>
        <w:t>pusiausvyrinei</w:t>
      </w:r>
      <w:proofErr w:type="spellEnd"/>
      <w:r w:rsidR="009E3C75" w:rsidRPr="00193E71">
        <w:rPr>
          <w:rFonts w:eastAsia="TimesNewRoman"/>
          <w:snapToGrid/>
          <w:szCs w:val="22"/>
          <w:lang w:val="lt-LT"/>
        </w:rPr>
        <w:t xml:space="preserve"> apykaitai yra maždaug 0,8</w:t>
      </w:r>
      <w:r w:rsidR="009E3C75" w:rsidRPr="00193E71">
        <w:rPr>
          <w:rFonts w:eastAsia="TimesNewRoman"/>
          <w:snapToGrid/>
          <w:szCs w:val="22"/>
          <w:lang w:val="lt-LT"/>
        </w:rPr>
        <w:noBreakHyphen/>
        <w:t>1,3 l/kg. Maždaug 75</w:t>
      </w:r>
      <w:r w:rsidRPr="00193E71">
        <w:rPr>
          <w:rFonts w:eastAsia="TimesNewRoman"/>
          <w:snapToGrid/>
          <w:szCs w:val="22"/>
          <w:lang w:val="lt-LT"/>
        </w:rPr>
        <w:t> </w:t>
      </w:r>
      <w:r w:rsidR="009E3C75" w:rsidRPr="00193E71">
        <w:rPr>
          <w:rFonts w:eastAsia="TimesNewRoman"/>
          <w:snapToGrid/>
          <w:szCs w:val="22"/>
          <w:lang w:val="lt-LT"/>
        </w:rPr>
        <w:t xml:space="preserve">% </w:t>
      </w:r>
      <w:proofErr w:type="spellStart"/>
      <w:r w:rsidR="009E3C75"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="009E3C75" w:rsidRPr="00193E71">
        <w:rPr>
          <w:rFonts w:eastAsia="TimesNewRoman"/>
          <w:snapToGrid/>
          <w:szCs w:val="22"/>
          <w:lang w:val="lt-LT"/>
        </w:rPr>
        <w:t xml:space="preserve"> </w:t>
      </w:r>
      <w:r w:rsidRPr="00193E71">
        <w:rPr>
          <w:rFonts w:eastAsia="TimesNewRoman"/>
          <w:snapToGrid/>
          <w:szCs w:val="22"/>
          <w:lang w:val="lt-LT"/>
        </w:rPr>
        <w:t>būna susijungę</w:t>
      </w:r>
      <w:r w:rsidR="009E3C75" w:rsidRPr="00193E71">
        <w:rPr>
          <w:rFonts w:eastAsia="TimesNewRoman"/>
          <w:snapToGrid/>
          <w:szCs w:val="22"/>
          <w:lang w:val="lt-LT"/>
        </w:rPr>
        <w:t xml:space="preserve"> su </w:t>
      </w:r>
      <w:r w:rsidRPr="00193E71">
        <w:rPr>
          <w:rFonts w:eastAsia="TimesNewRoman"/>
          <w:snapToGrid/>
          <w:szCs w:val="22"/>
          <w:lang w:val="lt-LT"/>
        </w:rPr>
        <w:t xml:space="preserve">kraujo </w:t>
      </w:r>
      <w:r w:rsidR="009E3C75" w:rsidRPr="00193E71">
        <w:rPr>
          <w:rFonts w:eastAsia="TimesNewRoman"/>
          <w:snapToGrid/>
          <w:szCs w:val="22"/>
          <w:lang w:val="lt-LT"/>
        </w:rPr>
        <w:t xml:space="preserve">plazmos baltymais (daugiausia su alfa-1-rūgščiu </w:t>
      </w:r>
      <w:proofErr w:type="spellStart"/>
      <w:r w:rsidR="009E3C75" w:rsidRPr="00193E71">
        <w:rPr>
          <w:rFonts w:eastAsia="TimesNewRoman"/>
          <w:snapToGrid/>
          <w:szCs w:val="22"/>
          <w:lang w:val="lt-LT"/>
        </w:rPr>
        <w:t>glikoproteinu</w:t>
      </w:r>
      <w:proofErr w:type="spellEnd"/>
      <w:r w:rsidR="009E3C75" w:rsidRPr="00193E71">
        <w:rPr>
          <w:rFonts w:eastAsia="TimesNewRoman"/>
          <w:snapToGrid/>
          <w:szCs w:val="22"/>
          <w:lang w:val="lt-LT"/>
        </w:rPr>
        <w:t xml:space="preserve">). </w:t>
      </w:r>
      <w:proofErr w:type="spellStart"/>
      <w:r w:rsidR="009E3C75"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="009E3C75" w:rsidRPr="00193E71">
        <w:rPr>
          <w:rFonts w:eastAsia="TimesNewRoman"/>
          <w:snapToGrid/>
          <w:szCs w:val="22"/>
          <w:lang w:val="lt-LT"/>
        </w:rPr>
        <w:t xml:space="preserve"> pasiskirstymo tūris ir </w:t>
      </w:r>
      <w:r w:rsidRPr="00193E71">
        <w:rPr>
          <w:rFonts w:eastAsia="TimesNewRoman"/>
          <w:snapToGrid/>
          <w:szCs w:val="22"/>
          <w:lang w:val="lt-LT"/>
        </w:rPr>
        <w:t>jungimasis</w:t>
      </w:r>
      <w:r w:rsidR="009E3C75" w:rsidRPr="00193E71">
        <w:rPr>
          <w:rFonts w:eastAsia="TimesNewRoman"/>
          <w:snapToGrid/>
          <w:szCs w:val="22"/>
          <w:lang w:val="lt-LT"/>
        </w:rPr>
        <w:t xml:space="preserve"> su </w:t>
      </w:r>
      <w:r w:rsidR="009E3C75" w:rsidRPr="00193E71">
        <w:rPr>
          <w:rFonts w:eastAsia="TimesNewRoman"/>
          <w:snapToGrid/>
          <w:szCs w:val="22"/>
          <w:lang w:val="lt-LT"/>
        </w:rPr>
        <w:lastRenderedPageBreak/>
        <w:t xml:space="preserve">baltymais nenustatytas dėl greitos jo hidrolizės </w:t>
      </w:r>
      <w:r w:rsidRPr="00193E71">
        <w:rPr>
          <w:rFonts w:eastAsia="TimesNewRoman"/>
          <w:snapToGrid/>
          <w:szCs w:val="22"/>
          <w:lang w:val="lt-LT"/>
        </w:rPr>
        <w:t xml:space="preserve">kraujo </w:t>
      </w:r>
      <w:r w:rsidR="009E3C75" w:rsidRPr="00193E71">
        <w:rPr>
          <w:rFonts w:eastAsia="TimesNewRoman"/>
          <w:snapToGrid/>
          <w:szCs w:val="22"/>
          <w:lang w:val="lt-LT"/>
        </w:rPr>
        <w:t>plazmoje.</w:t>
      </w:r>
    </w:p>
    <w:p w14:paraId="06B7B6BE" w14:textId="77777777" w:rsidR="009E3C75" w:rsidRPr="00193E71" w:rsidRDefault="009E3C75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</w:p>
    <w:p w14:paraId="50EA567D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193E71">
        <w:rPr>
          <w:rFonts w:eastAsia="TimesNewRoman"/>
          <w:snapToGrid/>
          <w:szCs w:val="22"/>
          <w:u w:val="single"/>
          <w:lang w:val="lt-LT"/>
        </w:rPr>
        <w:t>Biotransformacija</w:t>
      </w:r>
      <w:proofErr w:type="spellEnd"/>
      <w:r w:rsidR="009E3C75" w:rsidRPr="00193E71">
        <w:rPr>
          <w:rFonts w:eastAsia="TimesNewRoman"/>
          <w:snapToGrid/>
          <w:szCs w:val="22"/>
          <w:u w:val="single"/>
          <w:lang w:val="lt-LT"/>
        </w:rPr>
        <w:t xml:space="preserve"> ir eliminacija</w:t>
      </w:r>
    </w:p>
    <w:p w14:paraId="4904CD7B" w14:textId="77777777" w:rsidR="00776FBE" w:rsidRPr="00193E71" w:rsidRDefault="006C4DD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daugiausia eliminuojamas vykstant metabolizmui.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virsta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monoetilglicineksilididu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(MEGX) ir po to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glicineksilididu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(GX) daugiausia veikiant CYP1A2 ir mažiau − CYP3A4. MEGX taip pat </w:t>
      </w:r>
      <w:r w:rsidR="00266DCF" w:rsidRPr="00193E71">
        <w:rPr>
          <w:rFonts w:eastAsia="TimesNewRoman"/>
          <w:snapToGrid/>
          <w:szCs w:val="22"/>
          <w:lang w:val="lt-LT"/>
        </w:rPr>
        <w:t xml:space="preserve">yra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metabolizuojamas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iki 2,6-ksilidino. 2,6-ksilidinas yra toliau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metabolizuojas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CYP2A6 iki 4-hidroksi-2,6-ksilidino, kuris yra pagrindinis šlapime nustatomas metabolitas (80 %) ir išsiskiria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konjugato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pavidalu. MEGX farmakologinis aktyvumas panašus į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>, o GX farmakologinis aktyvumas yra mažesnis.</w:t>
      </w:r>
    </w:p>
    <w:p w14:paraId="584BB9E1" w14:textId="77777777" w:rsidR="006C4DDA" w:rsidRPr="00193E71" w:rsidRDefault="006C4DD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C26D08A" w14:textId="77777777" w:rsidR="006C4DDA" w:rsidRPr="00193E71" w:rsidRDefault="006C4DDA" w:rsidP="006C4D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Tetrakainą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greitai hidrolizuoja </w:t>
      </w:r>
      <w:r w:rsidR="00B061C4" w:rsidRPr="00193E71">
        <w:rPr>
          <w:rFonts w:eastAsia="TimesNewRoman"/>
          <w:snapToGrid/>
          <w:szCs w:val="22"/>
          <w:lang w:val="lt-LT"/>
        </w:rPr>
        <w:t xml:space="preserve">kraujo </w:t>
      </w:r>
      <w:r w:rsidRPr="00193E71">
        <w:rPr>
          <w:rFonts w:eastAsia="TimesNewRoman"/>
          <w:snapToGrid/>
          <w:szCs w:val="22"/>
          <w:lang w:val="lt-LT"/>
        </w:rPr>
        <w:t xml:space="preserve">plazmos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esterazės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. </w:t>
      </w:r>
      <w:r w:rsidR="00B061C4" w:rsidRPr="00193E71">
        <w:rPr>
          <w:rFonts w:eastAsia="TimesNewRoman"/>
          <w:snapToGrid/>
          <w:szCs w:val="22"/>
          <w:lang w:val="lt-LT"/>
        </w:rPr>
        <w:t>Pagrindiniai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metabolitai yra </w:t>
      </w:r>
      <w:proofErr w:type="spellStart"/>
      <w:r w:rsidR="00B061C4" w:rsidRPr="00193E71">
        <w:rPr>
          <w:rFonts w:eastAsia="TimesNewRoman"/>
          <w:snapToGrid/>
          <w:szCs w:val="22"/>
          <w:lang w:val="lt-LT"/>
        </w:rPr>
        <w:t>paraaminobenzenkarboksirūgštis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dietilaminoetanolis</w:t>
      </w:r>
      <w:proofErr w:type="spellEnd"/>
      <w:r w:rsidRPr="00193E71">
        <w:rPr>
          <w:rFonts w:eastAsia="TimesNewRoman"/>
          <w:snapToGrid/>
          <w:szCs w:val="22"/>
          <w:lang w:val="lt-LT"/>
        </w:rPr>
        <w:t>, kurių aktyvumas nenustatytas.</w:t>
      </w:r>
    </w:p>
    <w:p w14:paraId="281B3C3D" w14:textId="77777777" w:rsidR="006C4DDA" w:rsidRPr="00193E71" w:rsidRDefault="006C4DDA" w:rsidP="006C4D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7E2BE9C" w14:textId="77777777" w:rsidR="006C4DDA" w:rsidRPr="00193E71" w:rsidRDefault="006C4DDA" w:rsidP="006C4D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Kiek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metabolizuojami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odoje, nežinoma.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jo metabolitai išsiskiria per inkstus. Daugiau kaip 98</w:t>
      </w:r>
      <w:r w:rsidR="00B061C4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% absorbuotos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dozės </w:t>
      </w:r>
      <w:r w:rsidR="00266DCF" w:rsidRPr="00193E71">
        <w:rPr>
          <w:rFonts w:eastAsia="TimesNewRoman"/>
          <w:snapToGrid/>
          <w:szCs w:val="22"/>
          <w:lang w:val="lt-LT"/>
        </w:rPr>
        <w:t>nustatoma</w:t>
      </w:r>
      <w:r w:rsidRPr="00193E71">
        <w:rPr>
          <w:rFonts w:eastAsia="TimesNewRoman"/>
          <w:snapToGrid/>
          <w:szCs w:val="22"/>
          <w:lang w:val="lt-LT"/>
        </w:rPr>
        <w:t xml:space="preserve"> šlapim</w:t>
      </w:r>
      <w:r w:rsidR="00B061C4" w:rsidRPr="00193E71">
        <w:rPr>
          <w:rFonts w:eastAsia="TimesNewRoman"/>
          <w:snapToGrid/>
          <w:szCs w:val="22"/>
          <w:lang w:val="lt-LT"/>
        </w:rPr>
        <w:t>e</w:t>
      </w:r>
      <w:r w:rsidRPr="00193E71">
        <w:rPr>
          <w:rFonts w:eastAsia="TimesNewRoman"/>
          <w:snapToGrid/>
          <w:szCs w:val="22"/>
          <w:lang w:val="lt-LT"/>
        </w:rPr>
        <w:t xml:space="preserve"> metabolit</w:t>
      </w:r>
      <w:r w:rsidR="00B061C4" w:rsidRPr="00193E71">
        <w:rPr>
          <w:rFonts w:eastAsia="TimesNewRoman"/>
          <w:snapToGrid/>
          <w:szCs w:val="22"/>
          <w:lang w:val="lt-LT"/>
        </w:rPr>
        <w:t>ų</w:t>
      </w:r>
      <w:r w:rsidRPr="00193E71">
        <w:rPr>
          <w:rFonts w:eastAsia="TimesNewRoman"/>
          <w:snapToGrid/>
          <w:szCs w:val="22"/>
          <w:lang w:val="lt-LT"/>
        </w:rPr>
        <w:t xml:space="preserve"> arba </w:t>
      </w:r>
      <w:r w:rsidR="00B061C4" w:rsidRPr="00193E71">
        <w:rPr>
          <w:rFonts w:eastAsia="TimesNewRoman"/>
          <w:snapToGrid/>
          <w:szCs w:val="22"/>
          <w:lang w:val="lt-LT"/>
        </w:rPr>
        <w:t>pirminės medžiagos pavidalu</w:t>
      </w:r>
      <w:r w:rsidRPr="00193E71">
        <w:rPr>
          <w:rFonts w:eastAsia="TimesNewRoman"/>
          <w:snapToGrid/>
          <w:szCs w:val="22"/>
          <w:lang w:val="lt-LT"/>
        </w:rPr>
        <w:t>. Suaugusiesiems mažiau nei 10</w:t>
      </w:r>
      <w:r w:rsidR="00B061C4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%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išsiskiria nepakit</w:t>
      </w:r>
      <w:r w:rsidR="00B061C4" w:rsidRPr="00193E71">
        <w:rPr>
          <w:rFonts w:eastAsia="TimesNewRoman"/>
          <w:snapToGrid/>
          <w:szCs w:val="22"/>
          <w:lang w:val="lt-LT"/>
        </w:rPr>
        <w:t>usiu pavidalu</w:t>
      </w:r>
      <w:r w:rsidRPr="00193E71">
        <w:rPr>
          <w:rFonts w:eastAsia="TimesNewRoman"/>
          <w:snapToGrid/>
          <w:szCs w:val="22"/>
          <w:lang w:val="lt-LT"/>
        </w:rPr>
        <w:t xml:space="preserve">, o naujagimiams </w:t>
      </w:r>
      <w:r w:rsidR="00B061C4" w:rsidRPr="00193E71">
        <w:rPr>
          <w:rFonts w:eastAsia="TimesNewRoman"/>
          <w:snapToGrid/>
          <w:szCs w:val="22"/>
          <w:lang w:val="lt-LT"/>
        </w:rPr>
        <w:t>−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266DCF" w:rsidRPr="00193E71">
        <w:rPr>
          <w:rFonts w:eastAsia="TimesNewRoman"/>
          <w:snapToGrid/>
          <w:szCs w:val="22"/>
          <w:lang w:val="lt-LT"/>
        </w:rPr>
        <w:t>maždaug</w:t>
      </w:r>
      <w:r w:rsidRPr="00193E71">
        <w:rPr>
          <w:rFonts w:eastAsia="TimesNewRoman"/>
          <w:snapToGrid/>
          <w:szCs w:val="22"/>
          <w:lang w:val="lt-LT"/>
        </w:rPr>
        <w:t xml:space="preserve"> 20</w:t>
      </w:r>
      <w:r w:rsidR="00B061C4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%. Sisteminis klirensas yra maždaug 8</w:t>
      </w:r>
      <w:r w:rsidR="00B061C4" w:rsidRPr="00193E71">
        <w:rPr>
          <w:rFonts w:eastAsia="TimesNewRoman"/>
          <w:snapToGrid/>
          <w:szCs w:val="22"/>
          <w:lang w:val="lt-LT"/>
        </w:rPr>
        <w:noBreakHyphen/>
      </w:r>
      <w:r w:rsidRPr="00193E71">
        <w:rPr>
          <w:rFonts w:eastAsia="TimesNewRoman"/>
          <w:snapToGrid/>
          <w:szCs w:val="22"/>
          <w:lang w:val="lt-LT"/>
        </w:rPr>
        <w:t>10</w:t>
      </w:r>
      <w:r w:rsidR="00B061C4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ml/min</w:t>
      </w:r>
      <w:r w:rsidR="00266DCF" w:rsidRPr="00193E71">
        <w:rPr>
          <w:rFonts w:eastAsia="TimesNewRoman"/>
          <w:snapToGrid/>
          <w:szCs w:val="22"/>
          <w:lang w:val="lt-LT"/>
        </w:rPr>
        <w:t>.</w:t>
      </w:r>
      <w:r w:rsidRPr="00193E71">
        <w:rPr>
          <w:rFonts w:eastAsia="TimesNewRoman"/>
          <w:snapToGrid/>
          <w:szCs w:val="22"/>
          <w:lang w:val="lt-LT"/>
        </w:rPr>
        <w:t>/kg.</w:t>
      </w:r>
    </w:p>
    <w:p w14:paraId="10B74755" w14:textId="77777777" w:rsidR="006C4DDA" w:rsidRPr="00193E71" w:rsidRDefault="006C4DDA" w:rsidP="006C4D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238477E" w14:textId="423CD10C" w:rsidR="006C4DDA" w:rsidRPr="00193E71" w:rsidRDefault="006C4DDA" w:rsidP="006C4D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Vidutinis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AA3CBD" w:rsidRPr="00193E71">
        <w:rPr>
          <w:rFonts w:eastAsia="TimesNewRoman"/>
          <w:snapToGrid/>
          <w:szCs w:val="22"/>
          <w:lang w:val="lt-LT"/>
        </w:rPr>
        <w:t xml:space="preserve">pusinės </w:t>
      </w:r>
      <w:r w:rsidRPr="00193E71">
        <w:rPr>
          <w:rFonts w:eastAsia="TimesNewRoman"/>
          <w:snapToGrid/>
          <w:szCs w:val="22"/>
          <w:lang w:val="lt-LT"/>
        </w:rPr>
        <w:t xml:space="preserve">eliminacijos iš </w:t>
      </w:r>
      <w:r w:rsidR="00AA3CBD" w:rsidRPr="00193E71">
        <w:rPr>
          <w:rFonts w:eastAsia="TimesNewRoman"/>
          <w:snapToGrid/>
          <w:szCs w:val="22"/>
          <w:lang w:val="lt-LT"/>
        </w:rPr>
        <w:t xml:space="preserve">kraujo </w:t>
      </w:r>
      <w:r w:rsidRPr="00193E71">
        <w:rPr>
          <w:rFonts w:eastAsia="TimesNewRoman"/>
          <w:snapToGrid/>
          <w:szCs w:val="22"/>
          <w:lang w:val="lt-LT"/>
        </w:rPr>
        <w:t xml:space="preserve">plazmos </w:t>
      </w:r>
      <w:r w:rsidR="00AA3CBD" w:rsidRPr="00193E71">
        <w:rPr>
          <w:rFonts w:eastAsia="TimesNewRoman"/>
          <w:snapToGrid/>
          <w:szCs w:val="22"/>
          <w:lang w:val="lt-LT"/>
        </w:rPr>
        <w:t>laikas</w:t>
      </w:r>
      <w:r w:rsidRPr="00193E71">
        <w:rPr>
          <w:rFonts w:eastAsia="TimesNewRoman"/>
          <w:snapToGrid/>
          <w:szCs w:val="22"/>
          <w:lang w:val="lt-LT"/>
        </w:rPr>
        <w:t xml:space="preserve"> po </w:t>
      </w:r>
      <w:r w:rsidR="00AA3CBD" w:rsidRPr="00193E71">
        <w:rPr>
          <w:rFonts w:eastAsia="TimesNewRoman"/>
          <w:snapToGrid/>
          <w:szCs w:val="22"/>
          <w:lang w:val="lt-LT"/>
        </w:rPr>
        <w:t>pa</w:t>
      </w:r>
      <w:r w:rsidRPr="00193E71">
        <w:rPr>
          <w:rFonts w:eastAsia="TimesNewRoman"/>
          <w:snapToGrid/>
          <w:szCs w:val="22"/>
          <w:lang w:val="lt-LT"/>
        </w:rPr>
        <w:t>vartojimo į veną yra maždaug 1,8</w:t>
      </w:r>
      <w:r w:rsidR="00AA3CBD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valandos. Vidutinis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AA3CBD" w:rsidRPr="00193E71">
        <w:rPr>
          <w:rFonts w:eastAsia="TimesNewRoman"/>
          <w:snapToGrid/>
          <w:szCs w:val="22"/>
          <w:lang w:val="lt-LT"/>
        </w:rPr>
        <w:t>pusinės eliminacijos iš kraujo plazmos laikas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AA3CBD" w:rsidRPr="00193E71">
        <w:rPr>
          <w:rFonts w:eastAsia="TimesNewRoman"/>
          <w:snapToGrid/>
          <w:szCs w:val="22"/>
          <w:lang w:val="lt-LT"/>
        </w:rPr>
        <w:t xml:space="preserve">po </w:t>
      </w:r>
      <w:r w:rsidR="00001FF6" w:rsidRPr="00193E71">
        <w:rPr>
          <w:rFonts w:eastAsia="TimesNewRoman"/>
          <w:snapToGrid/>
          <w:szCs w:val="22"/>
          <w:lang w:val="lt-LT"/>
        </w:rPr>
        <w:t>lokalaus</w:t>
      </w:r>
      <w:r w:rsidRPr="00193E71">
        <w:rPr>
          <w:rFonts w:eastAsia="TimesNewRoman"/>
          <w:snapToGrid/>
          <w:szCs w:val="22"/>
          <w:lang w:val="lt-LT"/>
        </w:rPr>
        <w:t xml:space="preserve"> 9</w:t>
      </w:r>
      <w:r w:rsidR="00AA3CBD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g (200</w:t>
      </w:r>
      <w:r w:rsidR="00AA3CBD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cm²)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užtepimo </w:t>
      </w:r>
      <w:r w:rsidR="00AA3CBD" w:rsidRPr="00193E71">
        <w:rPr>
          <w:rFonts w:eastAsia="TimesNewRoman"/>
          <w:snapToGrid/>
          <w:szCs w:val="22"/>
          <w:lang w:val="lt-LT"/>
        </w:rPr>
        <w:t>30</w:t>
      </w:r>
      <w:r w:rsidR="00001FF6" w:rsidRPr="00193E71">
        <w:rPr>
          <w:rFonts w:eastAsia="TimesNewRoman"/>
          <w:snapToGrid/>
          <w:szCs w:val="22"/>
          <w:lang w:val="lt-LT"/>
        </w:rPr>
        <w:noBreakHyphen/>
        <w:t xml:space="preserve">iai </w:t>
      </w:r>
      <w:r w:rsidR="00AA3CBD" w:rsidRPr="00193E71">
        <w:rPr>
          <w:rFonts w:eastAsia="TimesNewRoman"/>
          <w:snapToGrid/>
          <w:szCs w:val="22"/>
          <w:lang w:val="lt-LT"/>
        </w:rPr>
        <w:t xml:space="preserve">minučių </w:t>
      </w:r>
      <w:r w:rsidRPr="00193E71">
        <w:rPr>
          <w:rFonts w:eastAsia="TimesNewRoman"/>
          <w:snapToGrid/>
          <w:szCs w:val="22"/>
          <w:lang w:val="lt-LT"/>
        </w:rPr>
        <w:t>yra iki 12,1</w:t>
      </w:r>
      <w:r w:rsidR="00AA3CBD" w:rsidRPr="00193E71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valandos, o tai rodo, kad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kaupiasi odoje ir vėliau išsiskiria į sisteminę kraujotaką.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pusinės eliminacijos laikas ir klirensas žmonėms nenustatyt</w:t>
      </w:r>
      <w:r w:rsidR="00AA3CBD" w:rsidRPr="00193E71">
        <w:rPr>
          <w:rFonts w:eastAsia="TimesNewRoman"/>
          <w:snapToGrid/>
          <w:szCs w:val="22"/>
          <w:lang w:val="lt-LT"/>
        </w:rPr>
        <w:t>i</w:t>
      </w:r>
      <w:r w:rsidRPr="00193E71">
        <w:rPr>
          <w:rFonts w:eastAsia="TimesNewRoman"/>
          <w:snapToGrid/>
          <w:szCs w:val="22"/>
          <w:lang w:val="lt-LT"/>
        </w:rPr>
        <w:t xml:space="preserve">, tačiau hidrolizė </w:t>
      </w:r>
      <w:r w:rsidR="00AA3CBD" w:rsidRPr="00193E71">
        <w:rPr>
          <w:rFonts w:eastAsia="TimesNewRoman"/>
          <w:snapToGrid/>
          <w:szCs w:val="22"/>
          <w:lang w:val="lt-LT"/>
        </w:rPr>
        <w:t xml:space="preserve">kraujo </w:t>
      </w:r>
      <w:r w:rsidRPr="00193E71">
        <w:rPr>
          <w:rFonts w:eastAsia="TimesNewRoman"/>
          <w:snapToGrid/>
          <w:szCs w:val="22"/>
          <w:lang w:val="lt-LT"/>
        </w:rPr>
        <w:t>plazmoje vyksta greitai.</w:t>
      </w:r>
    </w:p>
    <w:p w14:paraId="241B8EC8" w14:textId="77777777" w:rsidR="006C4DDA" w:rsidRPr="00193E71" w:rsidRDefault="006C4DDA" w:rsidP="006C4D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041589C" w14:textId="77777777" w:rsidR="006C4DDA" w:rsidRPr="00193E71" w:rsidRDefault="00470038" w:rsidP="006C4D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Senyvi žmonės</w:t>
      </w:r>
    </w:p>
    <w:p w14:paraId="75F13D39" w14:textId="74E9883F" w:rsidR="000469EF" w:rsidRPr="00193E71" w:rsidRDefault="00EF58C4" w:rsidP="000469E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Senyviems (65</w:t>
      </w:r>
      <w:r w:rsidRPr="00193E71">
        <w:rPr>
          <w:rFonts w:eastAsia="TimesNewRoman"/>
          <w:snapToGrid/>
          <w:szCs w:val="22"/>
          <w:lang w:val="lt-LT"/>
        </w:rPr>
        <w:noBreakHyphen/>
      </w:r>
      <w:r w:rsidRPr="00193E71">
        <w:rPr>
          <w:lang w:val="lt-LT"/>
        </w:rPr>
        <w:t>78</w:t>
      </w:r>
      <w:r w:rsidRPr="00193E71">
        <w:rPr>
          <w:rFonts w:eastAsia="TimesNewRoman"/>
          <w:lang w:val="lt-LT"/>
        </w:rPr>
        <w:t> </w:t>
      </w:r>
      <w:r w:rsidRPr="00193E71">
        <w:rPr>
          <w:lang w:val="lt-LT"/>
        </w:rPr>
        <w:t>metų</w:t>
      </w:r>
      <w:r w:rsidRPr="00193E71">
        <w:rPr>
          <w:rFonts w:eastAsia="TimesNewRoman"/>
          <w:snapToGrid/>
          <w:szCs w:val="22"/>
          <w:lang w:val="lt-LT"/>
        </w:rPr>
        <w:t xml:space="preserve"> amžiaus) žmonėms </w:t>
      </w:r>
      <w:r w:rsidR="000469EF" w:rsidRPr="00193E71">
        <w:rPr>
          <w:rFonts w:eastAsia="TimesNewRoman"/>
          <w:snapToGrid/>
          <w:szCs w:val="22"/>
          <w:lang w:val="lt-LT"/>
        </w:rPr>
        <w:t>ant 400</w:t>
      </w:r>
      <w:r w:rsidRPr="00193E71">
        <w:rPr>
          <w:rFonts w:eastAsia="TimesNewRoman"/>
          <w:snapToGrid/>
          <w:szCs w:val="22"/>
          <w:lang w:val="lt-LT"/>
        </w:rPr>
        <w:t> </w:t>
      </w:r>
      <w:r w:rsidR="000469EF" w:rsidRPr="00193E71">
        <w:rPr>
          <w:rFonts w:eastAsia="TimesNewRoman"/>
          <w:snapToGrid/>
          <w:szCs w:val="22"/>
          <w:lang w:val="lt-LT"/>
        </w:rPr>
        <w:t>cm</w:t>
      </w:r>
      <w:r w:rsidR="000469EF" w:rsidRPr="00193E71">
        <w:rPr>
          <w:rFonts w:eastAsia="TimesNewRoman"/>
          <w:snapToGrid/>
          <w:szCs w:val="22"/>
          <w:vertAlign w:val="superscript"/>
          <w:lang w:val="lt-LT"/>
        </w:rPr>
        <w:t>2</w:t>
      </w:r>
      <w:r w:rsidR="000469EF" w:rsidRPr="00193E71">
        <w:rPr>
          <w:rFonts w:eastAsia="TimesNewRoman"/>
          <w:snapToGrid/>
          <w:szCs w:val="22"/>
          <w:lang w:val="lt-LT"/>
        </w:rPr>
        <w:t xml:space="preserve"> ploto </w:t>
      </w:r>
      <w:r w:rsidRPr="00193E71">
        <w:rPr>
          <w:rFonts w:eastAsia="TimesNewRoman"/>
          <w:snapToGrid/>
          <w:szCs w:val="22"/>
          <w:lang w:val="lt-LT"/>
        </w:rPr>
        <w:t>60</w:t>
      </w:r>
      <w:r w:rsidR="00001FF6" w:rsidRPr="00193E71">
        <w:rPr>
          <w:rFonts w:eastAsia="TimesNewRoman"/>
          <w:snapToGrid/>
          <w:szCs w:val="22"/>
          <w:lang w:val="lt-LT"/>
        </w:rPr>
        <w:noBreakHyphen/>
        <w:t xml:space="preserve">iai </w:t>
      </w:r>
      <w:r w:rsidRPr="00193E71">
        <w:rPr>
          <w:rFonts w:eastAsia="TimesNewRoman"/>
          <w:snapToGrid/>
          <w:szCs w:val="22"/>
          <w:lang w:val="lt-LT"/>
        </w:rPr>
        <w:t xml:space="preserve">minučių </w:t>
      </w:r>
      <w:r w:rsidR="000469EF" w:rsidRPr="00193E71">
        <w:rPr>
          <w:rFonts w:eastAsia="TimesNewRoman"/>
          <w:snapToGrid/>
          <w:szCs w:val="22"/>
          <w:lang w:val="lt-LT"/>
        </w:rPr>
        <w:t>užtepus 31</w:t>
      </w:r>
      <w:r w:rsidRPr="00193E71">
        <w:rPr>
          <w:rFonts w:eastAsia="TimesNewRoman"/>
          <w:snapToGrid/>
          <w:szCs w:val="22"/>
          <w:lang w:val="lt-LT"/>
        </w:rPr>
        <w:t> </w:t>
      </w:r>
      <w:r w:rsidR="000469EF" w:rsidRPr="00193E71">
        <w:rPr>
          <w:rFonts w:eastAsia="TimesNewRoman"/>
          <w:snapToGrid/>
          <w:szCs w:val="22"/>
          <w:lang w:val="lt-LT"/>
        </w:rPr>
        <w:t xml:space="preserve">g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="000469EF" w:rsidRPr="00193E71">
        <w:rPr>
          <w:rFonts w:eastAsia="TimesNewRoman"/>
          <w:snapToGrid/>
          <w:szCs w:val="22"/>
          <w:lang w:val="lt-LT"/>
        </w:rPr>
        <w:t xml:space="preserve"> (n=</w:t>
      </w:r>
      <w:r w:rsidRPr="00193E71">
        <w:rPr>
          <w:rFonts w:eastAsia="TimesNewRoman"/>
          <w:snapToGrid/>
          <w:szCs w:val="22"/>
          <w:lang w:val="lt-LT"/>
        </w:rPr>
        <w:t>1</w:t>
      </w:r>
      <w:r w:rsidR="000469EF" w:rsidRPr="00193E71">
        <w:rPr>
          <w:rFonts w:eastAsia="TimesNewRoman"/>
          <w:snapToGrid/>
          <w:szCs w:val="22"/>
          <w:lang w:val="lt-LT"/>
        </w:rPr>
        <w:t xml:space="preserve">2), vidutinė </w:t>
      </w:r>
      <w:r w:rsidRPr="00193E71">
        <w:rPr>
          <w:rFonts w:eastAsia="TimesNewRoman"/>
          <w:snapToGrid/>
          <w:szCs w:val="22"/>
          <w:lang w:val="lt-LT"/>
        </w:rPr>
        <w:t>maksimali</w:t>
      </w:r>
      <w:r w:rsidR="000469EF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0469EF"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="000469EF" w:rsidRPr="00193E71">
        <w:rPr>
          <w:rFonts w:eastAsia="TimesNewRoman"/>
          <w:snapToGrid/>
          <w:szCs w:val="22"/>
          <w:lang w:val="lt-LT"/>
        </w:rPr>
        <w:t xml:space="preserve"> koncentracija </w:t>
      </w:r>
      <w:r w:rsidRPr="00193E71">
        <w:rPr>
          <w:rFonts w:eastAsia="TimesNewRoman"/>
          <w:snapToGrid/>
          <w:szCs w:val="22"/>
          <w:lang w:val="lt-LT"/>
        </w:rPr>
        <w:t xml:space="preserve">kraujo </w:t>
      </w:r>
      <w:r w:rsidR="000469EF" w:rsidRPr="00193E71">
        <w:rPr>
          <w:rFonts w:eastAsia="TimesNewRoman"/>
          <w:snapToGrid/>
          <w:szCs w:val="22"/>
          <w:lang w:val="lt-LT"/>
        </w:rPr>
        <w:t>plazmoje buvo 48</w:t>
      </w:r>
      <w:r w:rsidRPr="00193E71">
        <w:rPr>
          <w:rFonts w:eastAsia="TimesNewRoman"/>
          <w:snapToGrid/>
          <w:szCs w:val="22"/>
          <w:lang w:val="lt-LT"/>
        </w:rPr>
        <w:t> </w:t>
      </w:r>
      <w:proofErr w:type="spellStart"/>
      <w:r w:rsidR="000469EF" w:rsidRPr="00193E71">
        <w:rPr>
          <w:rFonts w:eastAsia="TimesNewRoman"/>
          <w:snapToGrid/>
          <w:szCs w:val="22"/>
          <w:lang w:val="lt-LT"/>
        </w:rPr>
        <w:t>ng</w:t>
      </w:r>
      <w:proofErr w:type="spellEnd"/>
      <w:r w:rsidR="000469EF" w:rsidRPr="00193E71">
        <w:rPr>
          <w:rFonts w:eastAsia="TimesNewRoman"/>
          <w:snapToGrid/>
          <w:szCs w:val="22"/>
          <w:lang w:val="lt-LT"/>
        </w:rPr>
        <w:t xml:space="preserve">/ml. </w:t>
      </w:r>
      <w:r w:rsidRPr="00193E71">
        <w:rPr>
          <w:rFonts w:eastAsia="TimesNewRoman"/>
          <w:snapToGrid/>
          <w:szCs w:val="22"/>
          <w:lang w:val="lt-LT"/>
        </w:rPr>
        <w:t>Tokios koncentracijos</w:t>
      </w:r>
      <w:r w:rsidR="000469EF" w:rsidRPr="00193E71">
        <w:rPr>
          <w:rFonts w:eastAsia="TimesNewRoman"/>
          <w:snapToGrid/>
          <w:szCs w:val="22"/>
          <w:lang w:val="lt-LT"/>
        </w:rPr>
        <w:t xml:space="preserve"> yra panaš</w:t>
      </w:r>
      <w:r w:rsidRPr="00193E71">
        <w:rPr>
          <w:rFonts w:eastAsia="TimesNewRoman"/>
          <w:snapToGrid/>
          <w:szCs w:val="22"/>
          <w:lang w:val="lt-LT"/>
        </w:rPr>
        <w:t>io</w:t>
      </w:r>
      <w:r w:rsidR="000469EF" w:rsidRPr="00193E71">
        <w:rPr>
          <w:rFonts w:eastAsia="TimesNewRoman"/>
          <w:snapToGrid/>
          <w:szCs w:val="22"/>
          <w:lang w:val="lt-LT"/>
        </w:rPr>
        <w:t>s arba mažesn</w:t>
      </w:r>
      <w:r w:rsidRPr="00193E71">
        <w:rPr>
          <w:rFonts w:eastAsia="TimesNewRoman"/>
          <w:snapToGrid/>
          <w:szCs w:val="22"/>
          <w:lang w:val="lt-LT"/>
        </w:rPr>
        <w:t>ės</w:t>
      </w:r>
      <w:r w:rsidR="000469EF" w:rsidRPr="00193E71">
        <w:rPr>
          <w:rFonts w:eastAsia="TimesNewRoman"/>
          <w:snapToGrid/>
          <w:szCs w:val="22"/>
          <w:lang w:val="lt-LT"/>
        </w:rPr>
        <w:t xml:space="preserve"> nei </w:t>
      </w:r>
      <w:r w:rsidRPr="00193E71">
        <w:rPr>
          <w:rFonts w:eastAsia="TimesNewRoman"/>
          <w:snapToGrid/>
          <w:szCs w:val="22"/>
          <w:lang w:val="lt-LT"/>
        </w:rPr>
        <w:t xml:space="preserve">nustatytos </w:t>
      </w:r>
      <w:r w:rsidR="000469EF" w:rsidRPr="00193E71">
        <w:rPr>
          <w:rFonts w:eastAsia="TimesNewRoman"/>
          <w:snapToGrid/>
          <w:szCs w:val="22"/>
          <w:lang w:val="lt-LT"/>
        </w:rPr>
        <w:t>jaunesni</w:t>
      </w:r>
      <w:r w:rsidRPr="00193E71">
        <w:rPr>
          <w:rFonts w:eastAsia="TimesNewRoman"/>
          <w:snapToGrid/>
          <w:szCs w:val="22"/>
          <w:lang w:val="lt-LT"/>
        </w:rPr>
        <w:t>ems</w:t>
      </w:r>
      <w:r w:rsidR="000469EF" w:rsidRPr="00193E71">
        <w:rPr>
          <w:rFonts w:eastAsia="TimesNewRoman"/>
          <w:snapToGrid/>
          <w:szCs w:val="22"/>
          <w:lang w:val="lt-LT"/>
        </w:rPr>
        <w:t xml:space="preserve"> pacient</w:t>
      </w:r>
      <w:r w:rsidRPr="00193E71">
        <w:rPr>
          <w:rFonts w:eastAsia="TimesNewRoman"/>
          <w:snapToGrid/>
          <w:szCs w:val="22"/>
          <w:lang w:val="lt-LT"/>
        </w:rPr>
        <w:t>ams</w:t>
      </w:r>
      <w:r w:rsidR="000469EF" w:rsidRPr="00193E71">
        <w:rPr>
          <w:rFonts w:eastAsia="TimesNewRoman"/>
          <w:snapToGrid/>
          <w:szCs w:val="22"/>
          <w:lang w:val="lt-LT"/>
        </w:rPr>
        <w:t xml:space="preserve">, kuriems buvo </w:t>
      </w:r>
      <w:r w:rsidRPr="00193E71">
        <w:rPr>
          <w:rFonts w:eastAsia="TimesNewRoman"/>
          <w:snapToGrid/>
          <w:szCs w:val="22"/>
          <w:lang w:val="lt-LT"/>
        </w:rPr>
        <w:t>užteptas</w:t>
      </w:r>
      <w:r w:rsidR="000469EF" w:rsidRPr="00193E71">
        <w:rPr>
          <w:rFonts w:eastAsia="TimesNewRoman"/>
          <w:snapToGrid/>
          <w:szCs w:val="22"/>
          <w:lang w:val="lt-LT"/>
        </w:rPr>
        <w:t xml:space="preserve"> panašus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="000469EF" w:rsidRPr="00193E71">
        <w:rPr>
          <w:rFonts w:eastAsia="TimesNewRoman"/>
          <w:snapToGrid/>
          <w:szCs w:val="22"/>
          <w:lang w:val="lt-LT"/>
        </w:rPr>
        <w:t xml:space="preserve"> kiekis.</w:t>
      </w:r>
    </w:p>
    <w:p w14:paraId="42C6AAC5" w14:textId="77777777" w:rsidR="000469EF" w:rsidRPr="00193E71" w:rsidRDefault="000469EF" w:rsidP="000469E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5A92132B" w14:textId="77777777" w:rsidR="000469EF" w:rsidRPr="00193E71" w:rsidRDefault="000469EF" w:rsidP="000469E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Širdies, inkstų ir kepenų funkcijos sutrikimas</w:t>
      </w:r>
    </w:p>
    <w:p w14:paraId="30F63D07" w14:textId="77777777" w:rsidR="006C4DDA" w:rsidRPr="00193E71" w:rsidRDefault="000469EF" w:rsidP="000469E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Specifinių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farmakokinetikosų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tyrimų su asmenimis, kurių širdies, inkstų ar kepenų funkcija sutrikusi, neatlikta. Pacientams, kurių širdies ar kepenų funkcija sutrikusi,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pusinės eliminacijos laikas gali pailgėti.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pusinės eliminacijos laikas nenustatytas dėl greitos jo hidrolizės kraujo plazmoje.</w:t>
      </w:r>
    </w:p>
    <w:p w14:paraId="718FF84D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4"/>
          <w:lang w:val="lt-LT"/>
        </w:rPr>
      </w:pPr>
    </w:p>
    <w:p w14:paraId="3B359C1B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5.3</w:t>
      </w:r>
      <w:r w:rsidRPr="00193E71">
        <w:rPr>
          <w:b/>
          <w:snapToGrid/>
          <w:kern w:val="28"/>
          <w:szCs w:val="22"/>
          <w:lang w:val="lt-LT"/>
        </w:rPr>
        <w:tab/>
      </w:r>
      <w:proofErr w:type="spellStart"/>
      <w:r w:rsidRPr="00193E71">
        <w:rPr>
          <w:b/>
          <w:snapToGrid/>
          <w:kern w:val="28"/>
          <w:szCs w:val="22"/>
          <w:lang w:val="lt-LT"/>
        </w:rPr>
        <w:t>Ikiklinikinių</w:t>
      </w:r>
      <w:proofErr w:type="spellEnd"/>
      <w:r w:rsidRPr="00193E71">
        <w:rPr>
          <w:b/>
          <w:snapToGrid/>
          <w:kern w:val="28"/>
          <w:szCs w:val="22"/>
          <w:lang w:val="lt-LT"/>
        </w:rPr>
        <w:t xml:space="preserve"> saugumo tyrimų duomenys</w:t>
      </w:r>
    </w:p>
    <w:p w14:paraId="12B294A6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7FD59CD" w14:textId="14BCFF39" w:rsidR="00776FBE" w:rsidRPr="00193E71" w:rsidRDefault="00FF582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Įprastų farmakologinio saugumo, kartotinių dozių toksiškumo,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genotoksiškumo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galimo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kancerogeniškumo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toksinio poveikio reprodukcijai ir vystymuisi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ikiklinikinių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tyrimų duomenys specifinio pavojaus žmogui nerodo</w:t>
      </w:r>
      <w:r w:rsidR="001517FD">
        <w:rPr>
          <w:rFonts w:eastAsia="TimesNewRoman"/>
          <w:snapToGrid/>
          <w:szCs w:val="22"/>
          <w:lang w:val="lt-LT"/>
        </w:rPr>
        <w:t>.</w:t>
      </w:r>
    </w:p>
    <w:p w14:paraId="7D6B01D5" w14:textId="77777777" w:rsidR="00FF582E" w:rsidRPr="00193E71" w:rsidRDefault="00FF582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D324BF5" w14:textId="77777777" w:rsidR="00FF582E" w:rsidRPr="00193E71" w:rsidRDefault="00FF582E" w:rsidP="00FF582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r w:rsidRPr="00193E71">
        <w:rPr>
          <w:rFonts w:eastAsia="TimesNewRoman"/>
          <w:snapToGrid/>
          <w:szCs w:val="22"/>
          <w:u w:val="single"/>
          <w:lang w:val="lt-LT"/>
        </w:rPr>
        <w:t>Toksinis poveikis reprodukcijai</w:t>
      </w:r>
    </w:p>
    <w:p w14:paraId="5D98A7FB" w14:textId="77777777" w:rsidR="00FF582E" w:rsidRPr="00193E71" w:rsidRDefault="00FF582E" w:rsidP="00FF582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="006358E6" w:rsidRPr="00193E71">
        <w:rPr>
          <w:rFonts w:eastAsia="TimesNewRoman"/>
          <w:snapToGrid/>
          <w:szCs w:val="22"/>
          <w:lang w:val="lt-LT"/>
        </w:rPr>
        <w:t>.</w:t>
      </w:r>
      <w:r w:rsidRPr="00193E71">
        <w:rPr>
          <w:rFonts w:eastAsia="TimesNewRoman"/>
          <w:snapToGrid/>
          <w:szCs w:val="22"/>
          <w:lang w:val="lt-LT"/>
        </w:rPr>
        <w:t xml:space="preserve"> Poveikio žiurkių patinų ir patelių </w:t>
      </w:r>
      <w:r w:rsidR="006358E6" w:rsidRPr="00193E71">
        <w:rPr>
          <w:rFonts w:eastAsia="TimesNewRoman"/>
          <w:snapToGrid/>
          <w:szCs w:val="22"/>
          <w:lang w:val="lt-LT"/>
        </w:rPr>
        <w:t>vislumui</w:t>
      </w:r>
      <w:r w:rsidRPr="00193E71">
        <w:rPr>
          <w:rFonts w:eastAsia="TimesNewRoman"/>
          <w:snapToGrid/>
          <w:szCs w:val="22"/>
          <w:lang w:val="lt-LT"/>
        </w:rPr>
        <w:t xml:space="preserve"> nepastebėta. Tiriant žiurkių ir triušių embrionų </w:t>
      </w:r>
      <w:r w:rsidR="006358E6" w:rsidRPr="00193E71">
        <w:rPr>
          <w:rFonts w:eastAsia="TimesNewRoman"/>
          <w:snapToGrid/>
          <w:szCs w:val="22"/>
          <w:lang w:val="lt-LT"/>
        </w:rPr>
        <w:t>/</w:t>
      </w:r>
      <w:r w:rsidRPr="00193E71">
        <w:rPr>
          <w:rFonts w:eastAsia="TimesNewRoman"/>
          <w:snapToGrid/>
          <w:szCs w:val="22"/>
          <w:lang w:val="lt-LT"/>
        </w:rPr>
        <w:t xml:space="preserve"> vaisiaus vystymąsi, kai dozė buvo vartojama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organogenezės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metu,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teratogeninio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poveikio nepastebėta. </w:t>
      </w:r>
      <w:r w:rsidR="006358E6" w:rsidRPr="00193E71">
        <w:rPr>
          <w:rFonts w:eastAsia="TimesNewRoman"/>
          <w:snapToGrid/>
          <w:szCs w:val="22"/>
          <w:lang w:val="lt-LT"/>
        </w:rPr>
        <w:t>Vis dėlto</w:t>
      </w:r>
      <w:r w:rsidRPr="00193E71">
        <w:rPr>
          <w:rFonts w:eastAsia="TimesNewRoman"/>
          <w:snapToGrid/>
          <w:szCs w:val="22"/>
          <w:lang w:val="lt-LT"/>
        </w:rPr>
        <w:t xml:space="preserve"> tyrimai su gyvūnais dėl poveikio </w:t>
      </w:r>
      <w:r w:rsidR="006358E6" w:rsidRPr="00193E71">
        <w:rPr>
          <w:rFonts w:eastAsia="TimesNewRoman"/>
          <w:snapToGrid/>
          <w:szCs w:val="22"/>
          <w:lang w:val="lt-LT"/>
        </w:rPr>
        <w:t>vaikingumui</w:t>
      </w:r>
      <w:r w:rsidRPr="00193E71">
        <w:rPr>
          <w:rFonts w:eastAsia="TimesNewRoman"/>
          <w:snapToGrid/>
          <w:szCs w:val="22"/>
          <w:lang w:val="lt-LT"/>
        </w:rPr>
        <w:t xml:space="preserve">, </w:t>
      </w:r>
      <w:r w:rsidR="006358E6" w:rsidRPr="00193E71">
        <w:rPr>
          <w:rFonts w:eastAsia="TimesNewRoman"/>
          <w:snapToGrid/>
          <w:szCs w:val="22"/>
          <w:lang w:val="lt-LT"/>
        </w:rPr>
        <w:t>atsivedimui</w:t>
      </w:r>
      <w:r w:rsidRPr="00193E71">
        <w:rPr>
          <w:rFonts w:eastAsia="TimesNewRoman"/>
          <w:snapToGrid/>
          <w:szCs w:val="22"/>
          <w:lang w:val="lt-LT"/>
        </w:rPr>
        <w:t xml:space="preserve"> ar </w:t>
      </w:r>
      <w:r w:rsidR="006358E6" w:rsidRPr="00193E71">
        <w:rPr>
          <w:rFonts w:eastAsia="TimesNewRoman"/>
          <w:snapToGrid/>
          <w:szCs w:val="22"/>
          <w:lang w:val="lt-LT"/>
        </w:rPr>
        <w:t>jauniklių</w:t>
      </w:r>
      <w:r w:rsidRPr="00193E71">
        <w:rPr>
          <w:rFonts w:eastAsia="TimesNewRoman"/>
          <w:snapToGrid/>
          <w:szCs w:val="22"/>
          <w:lang w:val="lt-LT"/>
        </w:rPr>
        <w:t xml:space="preserve"> vystymuisi nėra išsamūs.</w:t>
      </w:r>
    </w:p>
    <w:p w14:paraId="447127F1" w14:textId="77777777" w:rsidR="00FF582E" w:rsidRPr="00193E71" w:rsidRDefault="00FF582E" w:rsidP="00FF582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41627A3" w14:textId="77777777" w:rsidR="006358E6" w:rsidRPr="00193E71" w:rsidRDefault="00FF582E" w:rsidP="00FF582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Tetrakainas</w:t>
      </w:r>
      <w:proofErr w:type="spellEnd"/>
      <w:r w:rsidR="006358E6" w:rsidRPr="00193E71">
        <w:rPr>
          <w:rFonts w:eastAsia="TimesNewRoman"/>
          <w:snapToGrid/>
          <w:szCs w:val="22"/>
          <w:lang w:val="lt-LT"/>
        </w:rPr>
        <w:t>.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6358E6" w:rsidRPr="00193E71">
        <w:rPr>
          <w:rFonts w:eastAsia="TimesNewRoman"/>
          <w:snapToGrid/>
          <w:szCs w:val="22"/>
          <w:lang w:val="lt-LT"/>
        </w:rPr>
        <w:t>Poveikio žiurkių vislumui nepastebėta</w:t>
      </w:r>
      <w:r w:rsidRPr="00193E71">
        <w:rPr>
          <w:rFonts w:eastAsia="TimesNewRoman"/>
          <w:snapToGrid/>
          <w:szCs w:val="22"/>
          <w:lang w:val="lt-LT"/>
        </w:rPr>
        <w:t xml:space="preserve">. </w:t>
      </w:r>
      <w:r w:rsidR="006358E6" w:rsidRPr="00193E71">
        <w:rPr>
          <w:rFonts w:eastAsia="TimesNewRoman"/>
          <w:snapToGrid/>
          <w:szCs w:val="22"/>
          <w:lang w:val="lt-LT"/>
        </w:rPr>
        <w:t xml:space="preserve">Tiriant žiurkių ir triušių embrionų / vaisiaus vystymąsi, kai dozė buvo vartojama </w:t>
      </w:r>
      <w:proofErr w:type="spellStart"/>
      <w:r w:rsidR="006358E6" w:rsidRPr="00193E71">
        <w:rPr>
          <w:rFonts w:eastAsia="TimesNewRoman"/>
          <w:snapToGrid/>
          <w:szCs w:val="22"/>
          <w:lang w:val="lt-LT"/>
        </w:rPr>
        <w:t>organogenezės</w:t>
      </w:r>
      <w:proofErr w:type="spellEnd"/>
      <w:r w:rsidR="006358E6" w:rsidRPr="00193E71">
        <w:rPr>
          <w:rFonts w:eastAsia="TimesNewRoman"/>
          <w:snapToGrid/>
          <w:szCs w:val="22"/>
          <w:lang w:val="lt-LT"/>
        </w:rPr>
        <w:t xml:space="preserve"> metu, </w:t>
      </w:r>
      <w:proofErr w:type="spellStart"/>
      <w:r w:rsidR="006358E6" w:rsidRPr="00193E71">
        <w:rPr>
          <w:rFonts w:eastAsia="TimesNewRoman"/>
          <w:snapToGrid/>
          <w:szCs w:val="22"/>
          <w:lang w:val="lt-LT"/>
        </w:rPr>
        <w:t>teratogeninio</w:t>
      </w:r>
      <w:proofErr w:type="spellEnd"/>
      <w:r w:rsidR="006358E6" w:rsidRPr="00193E71">
        <w:rPr>
          <w:rFonts w:eastAsia="TimesNewRoman"/>
          <w:snapToGrid/>
          <w:szCs w:val="22"/>
          <w:lang w:val="lt-LT"/>
        </w:rPr>
        <w:t xml:space="preserve"> poveikio nepastebėta. Vaikingumo</w:t>
      </w:r>
      <w:r w:rsidRPr="00193E71">
        <w:rPr>
          <w:rFonts w:eastAsia="TimesNewRoman"/>
          <w:snapToGrid/>
          <w:szCs w:val="22"/>
          <w:lang w:val="lt-LT"/>
        </w:rPr>
        <w:t xml:space="preserve"> pabaigoje ir </w:t>
      </w:r>
      <w:r w:rsidR="006358E6" w:rsidRPr="00193E71">
        <w:rPr>
          <w:rFonts w:eastAsia="TimesNewRoman"/>
          <w:snapToGrid/>
          <w:szCs w:val="22"/>
          <w:lang w:val="lt-LT"/>
        </w:rPr>
        <w:t>laktacijos</w:t>
      </w:r>
      <w:r w:rsidRPr="00193E71">
        <w:rPr>
          <w:rFonts w:eastAsia="TimesNewRoman"/>
          <w:snapToGrid/>
          <w:szCs w:val="22"/>
          <w:lang w:val="lt-LT"/>
        </w:rPr>
        <w:t xml:space="preserve"> laikotarpiu </w:t>
      </w:r>
      <w:r w:rsidR="006358E6" w:rsidRPr="00193E71">
        <w:rPr>
          <w:rFonts w:eastAsia="TimesNewRoman"/>
          <w:snapToGrid/>
          <w:szCs w:val="22"/>
          <w:lang w:val="lt-LT"/>
        </w:rPr>
        <w:t>patelių, kurioms buvo skirta joms toksinį poveikį sukelianti dozė, jaunikliams</w:t>
      </w:r>
      <w:r w:rsidRPr="00193E71">
        <w:rPr>
          <w:rFonts w:eastAsia="TimesNewRoman"/>
          <w:snapToGrid/>
          <w:szCs w:val="22"/>
          <w:lang w:val="lt-LT"/>
        </w:rPr>
        <w:t xml:space="preserve"> toksinio poveikio nepastebėta. </w:t>
      </w:r>
      <w:r w:rsidR="006358E6" w:rsidRPr="00193E71">
        <w:rPr>
          <w:rFonts w:eastAsia="TimesNewRoman"/>
          <w:snapToGrid/>
          <w:szCs w:val="22"/>
          <w:lang w:val="lt-LT"/>
        </w:rPr>
        <w:t>D</w:t>
      </w:r>
      <w:r w:rsidRPr="00193E71">
        <w:rPr>
          <w:rFonts w:eastAsia="TimesNewRoman"/>
          <w:snapToGrid/>
          <w:szCs w:val="22"/>
          <w:lang w:val="lt-LT"/>
        </w:rPr>
        <w:t>uomenų apie sistemin</w:t>
      </w:r>
      <w:r w:rsidR="006358E6" w:rsidRPr="00193E71">
        <w:rPr>
          <w:rFonts w:eastAsia="TimesNewRoman"/>
          <w:snapToGrid/>
          <w:szCs w:val="22"/>
          <w:lang w:val="lt-LT"/>
        </w:rPr>
        <w:t>ę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6358E6" w:rsidRPr="00193E71">
        <w:rPr>
          <w:rFonts w:eastAsia="TimesNewRoman"/>
          <w:snapToGrid/>
          <w:szCs w:val="22"/>
          <w:lang w:val="lt-LT"/>
        </w:rPr>
        <w:t>ekspoziciją</w:t>
      </w:r>
      <w:r w:rsidRPr="00193E71">
        <w:rPr>
          <w:rFonts w:eastAsia="TimesNewRoman"/>
          <w:snapToGrid/>
          <w:szCs w:val="22"/>
          <w:lang w:val="lt-LT"/>
        </w:rPr>
        <w:t xml:space="preserve"> žiurkėms</w:t>
      </w:r>
      <w:r w:rsidR="006358E6" w:rsidRPr="00193E71">
        <w:rPr>
          <w:rFonts w:eastAsia="TimesNewRoman"/>
          <w:snapToGrid/>
          <w:szCs w:val="22"/>
          <w:lang w:val="lt-LT"/>
        </w:rPr>
        <w:t xml:space="preserve"> nėra</w:t>
      </w:r>
      <w:r w:rsidRPr="00193E71">
        <w:rPr>
          <w:rFonts w:eastAsia="TimesNewRoman"/>
          <w:snapToGrid/>
          <w:szCs w:val="22"/>
          <w:lang w:val="lt-LT"/>
        </w:rPr>
        <w:t xml:space="preserve">, </w:t>
      </w:r>
      <w:r w:rsidR="006358E6" w:rsidRPr="00193E71">
        <w:rPr>
          <w:rFonts w:eastAsia="TimesNewRoman"/>
          <w:snapToGrid/>
          <w:szCs w:val="22"/>
          <w:lang w:val="lt-LT"/>
        </w:rPr>
        <w:t>todėl palyginimo su ekspozicija žmogaus organizme atlikti negalima.</w:t>
      </w:r>
    </w:p>
    <w:p w14:paraId="20FB5EF3" w14:textId="77777777" w:rsidR="00FF582E" w:rsidRPr="00193E71" w:rsidRDefault="00FF582E" w:rsidP="00FF582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667655BC" w14:textId="77777777" w:rsidR="00FF582E" w:rsidRPr="00193E71" w:rsidRDefault="00FF582E" w:rsidP="00FF582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tetrakainas</w:t>
      </w:r>
      <w:proofErr w:type="spellEnd"/>
      <w:r w:rsidR="006358E6" w:rsidRPr="00193E71">
        <w:rPr>
          <w:rFonts w:eastAsia="TimesNewRoman"/>
          <w:snapToGrid/>
          <w:szCs w:val="22"/>
          <w:lang w:val="lt-LT"/>
        </w:rPr>
        <w:t>.</w:t>
      </w:r>
      <w:r w:rsidRPr="00193E71">
        <w:rPr>
          <w:rFonts w:eastAsia="TimesNewRoman"/>
          <w:snapToGrid/>
          <w:szCs w:val="22"/>
          <w:lang w:val="lt-LT"/>
        </w:rPr>
        <w:t xml:space="preserve"> </w:t>
      </w:r>
      <w:r w:rsidR="006358E6" w:rsidRPr="00193E71">
        <w:rPr>
          <w:rFonts w:eastAsia="TimesNewRoman"/>
          <w:snapToGrid/>
          <w:szCs w:val="22"/>
          <w:lang w:val="lt-LT"/>
        </w:rPr>
        <w:t xml:space="preserve">Tiriant žiurkių ir triušių embrionų / vaisiaus vystymąsi, kai dozė buvo vartojama </w:t>
      </w:r>
      <w:proofErr w:type="spellStart"/>
      <w:r w:rsidR="006358E6" w:rsidRPr="00193E71">
        <w:rPr>
          <w:rFonts w:eastAsia="TimesNewRoman"/>
          <w:snapToGrid/>
          <w:szCs w:val="22"/>
          <w:lang w:val="lt-LT"/>
        </w:rPr>
        <w:t>organogenezės</w:t>
      </w:r>
      <w:proofErr w:type="spellEnd"/>
      <w:r w:rsidR="006358E6" w:rsidRPr="00193E71">
        <w:rPr>
          <w:rFonts w:eastAsia="TimesNewRoman"/>
          <w:snapToGrid/>
          <w:szCs w:val="22"/>
          <w:lang w:val="lt-LT"/>
        </w:rPr>
        <w:t xml:space="preserve"> metu, </w:t>
      </w:r>
      <w:proofErr w:type="spellStart"/>
      <w:r w:rsidR="006358E6" w:rsidRPr="00193E71">
        <w:rPr>
          <w:rFonts w:eastAsia="TimesNewRoman"/>
          <w:snapToGrid/>
          <w:szCs w:val="22"/>
          <w:lang w:val="lt-LT"/>
        </w:rPr>
        <w:t>teratogeninio</w:t>
      </w:r>
      <w:proofErr w:type="spellEnd"/>
      <w:r w:rsidR="006358E6" w:rsidRPr="00193E71">
        <w:rPr>
          <w:rFonts w:eastAsia="TimesNewRoman"/>
          <w:snapToGrid/>
          <w:szCs w:val="22"/>
          <w:lang w:val="lt-LT"/>
        </w:rPr>
        <w:t xml:space="preserve"> poveikio nepastebėta.</w:t>
      </w:r>
    </w:p>
    <w:p w14:paraId="64C3F5BF" w14:textId="77777777" w:rsidR="00FF582E" w:rsidRPr="00193E71" w:rsidRDefault="00FF582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4CB7822B" w14:textId="77777777" w:rsidR="008B306D" w:rsidRPr="00193E71" w:rsidRDefault="008B306D" w:rsidP="008B30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  <w:lang w:val="lt-LT"/>
        </w:rPr>
      </w:pPr>
      <w:proofErr w:type="spellStart"/>
      <w:r w:rsidRPr="00193E71">
        <w:rPr>
          <w:rFonts w:eastAsia="TimesNewRoman"/>
          <w:snapToGrid/>
          <w:szCs w:val="22"/>
          <w:u w:val="single"/>
          <w:lang w:val="lt-LT"/>
        </w:rPr>
        <w:lastRenderedPageBreak/>
        <w:t>Genotoksinis</w:t>
      </w:r>
      <w:proofErr w:type="spellEnd"/>
      <w:r w:rsidRPr="00193E71">
        <w:rPr>
          <w:rFonts w:eastAsia="TimesNewRoman"/>
          <w:snapToGrid/>
          <w:szCs w:val="22"/>
          <w:u w:val="single"/>
          <w:lang w:val="lt-LT"/>
        </w:rPr>
        <w:t xml:space="preserve"> ir kancerogeninis poveikis</w:t>
      </w:r>
    </w:p>
    <w:p w14:paraId="37098709" w14:textId="77777777" w:rsidR="008B306D" w:rsidRPr="00193E71" w:rsidRDefault="008B306D" w:rsidP="008B30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038E2ED4" w14:textId="3E1CC934" w:rsidR="00776FBE" w:rsidRPr="00193E71" w:rsidRDefault="008B306D" w:rsidP="008B306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Genotoks</w:t>
      </w:r>
      <w:r w:rsidR="00001FF6" w:rsidRPr="00193E71">
        <w:rPr>
          <w:rFonts w:eastAsia="TimesNewRoman"/>
          <w:snapToGrid/>
          <w:szCs w:val="22"/>
          <w:lang w:val="lt-LT"/>
        </w:rPr>
        <w:t>i</w:t>
      </w:r>
      <w:r w:rsidRPr="00193E71">
        <w:rPr>
          <w:rFonts w:eastAsia="TimesNewRoman"/>
          <w:snapToGrid/>
          <w:szCs w:val="22"/>
          <w:lang w:val="lt-LT"/>
        </w:rPr>
        <w:t>nio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poveikio tyrimai tokio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poveikio neparodė.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kancerogeninis poveikis nebuvo tirtas.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metabolitas 2,6-ksilid</w:t>
      </w:r>
      <w:r w:rsidR="00001FF6" w:rsidRPr="00193E71">
        <w:rPr>
          <w:rFonts w:eastAsia="TimesNewRoman"/>
          <w:snapToGrid/>
          <w:szCs w:val="22"/>
          <w:lang w:val="lt-LT"/>
        </w:rPr>
        <w:t>i</w:t>
      </w:r>
      <w:r w:rsidRPr="00193E71">
        <w:rPr>
          <w:rFonts w:eastAsia="TimesNewRoman"/>
          <w:snapToGrid/>
          <w:szCs w:val="22"/>
          <w:lang w:val="lt-LT"/>
        </w:rPr>
        <w:t xml:space="preserve">nas </w:t>
      </w:r>
      <w:proofErr w:type="spellStart"/>
      <w:r w:rsidRPr="00193E71">
        <w:rPr>
          <w:rFonts w:eastAsia="TimesNewRoman"/>
          <w:i/>
          <w:iCs/>
          <w:snapToGrid/>
          <w:szCs w:val="22"/>
          <w:lang w:val="lt-LT"/>
        </w:rPr>
        <w:t>in</w:t>
      </w:r>
      <w:proofErr w:type="spellEnd"/>
      <w:r w:rsidRPr="00193E71">
        <w:rPr>
          <w:rFonts w:eastAsia="TimesNewRoman"/>
          <w:i/>
          <w:iCs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i/>
          <w:iCs/>
          <w:snapToGrid/>
          <w:szCs w:val="22"/>
          <w:lang w:val="lt-LT"/>
        </w:rPr>
        <w:t>vitro</w:t>
      </w:r>
      <w:proofErr w:type="spellEnd"/>
      <w:r w:rsidRPr="00193E71">
        <w:rPr>
          <w:rFonts w:eastAsia="TimesNewRoman"/>
          <w:i/>
          <w:iCs/>
          <w:snapToGrid/>
          <w:szCs w:val="22"/>
          <w:lang w:val="lt-LT"/>
        </w:rPr>
        <w:t xml:space="preserve"> </w:t>
      </w:r>
      <w:r w:rsidRPr="00193E71">
        <w:rPr>
          <w:rFonts w:eastAsia="TimesNewRoman"/>
          <w:snapToGrid/>
          <w:szCs w:val="22"/>
          <w:lang w:val="lt-LT"/>
        </w:rPr>
        <w:t xml:space="preserve">parodė galimą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genotoksinį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poveikį. Kancerogeninio poveikio tyrimo su žiurkėmis metu 2,6-ksilidino ekspozicija vaikingumo laikotarpiu, po atsivedimo bei visą gyvenimą sukėlė navikus nosies ertmėje, poodyje ir kepenyse. Klinikinė navikų atsiradimo reikšmė esant trumpalaikiam / protarpiniam / vietiniam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vartojimui nežinoma. Atsižvelgiant į trumpą gydymo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trukmę, kancerogeninis poveikis nėra tikėtinas.</w:t>
      </w:r>
    </w:p>
    <w:p w14:paraId="00A7243B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7259B2A" w14:textId="77777777" w:rsidR="00776FBE" w:rsidRPr="00193E71" w:rsidRDefault="00110575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6.</w:t>
      </w:r>
      <w:r w:rsidRPr="00193E71">
        <w:rPr>
          <w:b/>
          <w:snapToGrid/>
          <w:szCs w:val="22"/>
          <w:lang w:val="lt-LT"/>
        </w:rPr>
        <w:tab/>
        <w:t>FARMACINĖ INFORMACIJA</w:t>
      </w:r>
    </w:p>
    <w:p w14:paraId="68BE68C8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BC6B3C8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6.1</w:t>
      </w:r>
      <w:r w:rsidRPr="00193E71">
        <w:rPr>
          <w:b/>
          <w:snapToGrid/>
          <w:kern w:val="28"/>
          <w:szCs w:val="22"/>
          <w:lang w:val="lt-LT"/>
        </w:rPr>
        <w:tab/>
        <w:t>Pagalbinių medžiagų sąrašas</w:t>
      </w:r>
    </w:p>
    <w:p w14:paraId="40EBF03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66AA7C6" w14:textId="5C30B94D" w:rsidR="00335E33" w:rsidRPr="00193E71" w:rsidRDefault="00B356DF" w:rsidP="00335E33">
      <w:pPr>
        <w:widowControl w:val="0"/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bookmarkStart w:id="0" w:name="_Hlk146998690"/>
      <w:r>
        <w:rPr>
          <w:rFonts w:eastAsia="TimesNewRoman"/>
          <w:snapToGrid/>
          <w:szCs w:val="22"/>
          <w:lang w:val="lt-LT"/>
        </w:rPr>
        <w:t>B</w:t>
      </w:r>
      <w:r w:rsidRPr="00193E71">
        <w:rPr>
          <w:rFonts w:eastAsia="TimesNewRoman"/>
          <w:snapToGrid/>
          <w:szCs w:val="22"/>
          <w:lang w:val="lt-LT"/>
        </w:rPr>
        <w:t xml:space="preserve">evandenis </w:t>
      </w:r>
      <w:r>
        <w:rPr>
          <w:rFonts w:eastAsia="TimesNewRoman"/>
          <w:snapToGrid/>
          <w:szCs w:val="22"/>
          <w:lang w:val="lt-LT"/>
        </w:rPr>
        <w:t>k</w:t>
      </w:r>
      <w:r w:rsidR="00335E33" w:rsidRPr="00193E71">
        <w:rPr>
          <w:rFonts w:eastAsia="TimesNewRoman"/>
          <w:snapToGrid/>
          <w:szCs w:val="22"/>
          <w:lang w:val="lt-LT"/>
        </w:rPr>
        <w:t>alcio-vandenilio fosfatas</w:t>
      </w:r>
    </w:p>
    <w:p w14:paraId="34B32934" w14:textId="77777777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Išgrynintas vanduo</w:t>
      </w:r>
    </w:p>
    <w:p w14:paraId="5840744D" w14:textId="77777777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Polivinilo alkoholis</w:t>
      </w:r>
    </w:p>
    <w:p w14:paraId="3BBA8198" w14:textId="77777777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Minkštasis baltas parafinas</w:t>
      </w:r>
    </w:p>
    <w:p w14:paraId="7D0A72F7" w14:textId="77777777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Sorbitano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monopalmitatas</w:t>
      </w:r>
      <w:proofErr w:type="spellEnd"/>
    </w:p>
    <w:p w14:paraId="14E96A44" w14:textId="799D7B85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Metilo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</w:t>
      </w:r>
      <w:r w:rsidR="00B356DF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218) </w:t>
      </w:r>
    </w:p>
    <w:p w14:paraId="599E61FB" w14:textId="299886AB" w:rsidR="00776FBE" w:rsidRPr="00193E71" w:rsidRDefault="00335E33" w:rsidP="00335E33">
      <w:pPr>
        <w:widowControl w:val="0"/>
        <w:tabs>
          <w:tab w:val="clear" w:pos="567"/>
        </w:tabs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proofErr w:type="spellStart"/>
      <w:r w:rsidRPr="00193E71">
        <w:rPr>
          <w:rFonts w:eastAsia="TimesNewRoman"/>
          <w:snapToGrid/>
          <w:szCs w:val="22"/>
          <w:lang w:val="lt-LT"/>
        </w:rPr>
        <w:t>Propilo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</w:t>
      </w:r>
      <w:r w:rsidR="00B356DF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216)</w:t>
      </w:r>
    </w:p>
    <w:bookmarkEnd w:id="0"/>
    <w:p w14:paraId="2C21CBA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78D931E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6.2</w:t>
      </w:r>
      <w:r w:rsidRPr="00193E71">
        <w:rPr>
          <w:b/>
          <w:snapToGrid/>
          <w:kern w:val="28"/>
          <w:szCs w:val="22"/>
          <w:lang w:val="lt-LT"/>
        </w:rPr>
        <w:tab/>
        <w:t>Nesuderinamumas</w:t>
      </w:r>
    </w:p>
    <w:p w14:paraId="7D519F24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F531F97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Duomenys nebūtini.</w:t>
      </w:r>
    </w:p>
    <w:p w14:paraId="72EFB2E7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0AF39F5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6.3</w:t>
      </w:r>
      <w:r w:rsidRPr="00193E71">
        <w:rPr>
          <w:b/>
          <w:snapToGrid/>
          <w:kern w:val="28"/>
          <w:szCs w:val="22"/>
          <w:lang w:val="lt-LT"/>
        </w:rPr>
        <w:tab/>
        <w:t>Tinkamumo laikas</w:t>
      </w:r>
    </w:p>
    <w:p w14:paraId="0D4F5788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7DDA2B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2 metai.</w:t>
      </w:r>
    </w:p>
    <w:p w14:paraId="5C7103E7" w14:textId="77777777" w:rsidR="00937E4F" w:rsidRPr="00193E71" w:rsidRDefault="00937E4F" w:rsidP="00937E4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Po atidarymo suvartoti per 3 mėnesius. Rekomenduojama ant pakuotės užrašyti atidarymo datą.</w:t>
      </w:r>
    </w:p>
    <w:p w14:paraId="4CB75989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0F2B290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6.4</w:t>
      </w:r>
      <w:r w:rsidRPr="00193E71">
        <w:rPr>
          <w:b/>
          <w:snapToGrid/>
          <w:kern w:val="28"/>
          <w:szCs w:val="22"/>
          <w:lang w:val="lt-LT"/>
        </w:rPr>
        <w:tab/>
        <w:t>Specialios laikymo sąlygos</w:t>
      </w:r>
    </w:p>
    <w:p w14:paraId="69B9175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</w:p>
    <w:p w14:paraId="7CC0C342" w14:textId="77777777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Laikyti šaldytuve (2 °C – 8 °C), net ir po atidarymo.</w:t>
      </w:r>
    </w:p>
    <w:p w14:paraId="0A0FC1B4" w14:textId="77777777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986BA49" w14:textId="77777777" w:rsidR="00335E33" w:rsidRPr="00193E71" w:rsidRDefault="00335E33" w:rsidP="00335E33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Negalima užšaldyti.</w:t>
      </w:r>
    </w:p>
    <w:p w14:paraId="3F7D72C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AA87230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b/>
          <w:snapToGrid/>
          <w:kern w:val="28"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6.5</w:t>
      </w:r>
      <w:r w:rsidRPr="00193E71">
        <w:rPr>
          <w:b/>
          <w:snapToGrid/>
          <w:kern w:val="28"/>
          <w:szCs w:val="22"/>
          <w:lang w:val="lt-LT"/>
        </w:rPr>
        <w:tab/>
      </w:r>
      <w:proofErr w:type="spellStart"/>
      <w:r w:rsidRPr="00193E71">
        <w:rPr>
          <w:b/>
          <w:snapToGrid/>
          <w:kern w:val="28"/>
          <w:szCs w:val="22"/>
          <w:lang w:val="lt-LT"/>
        </w:rPr>
        <w:t>Talpyklės</w:t>
      </w:r>
      <w:proofErr w:type="spellEnd"/>
      <w:r w:rsidRPr="00193E71">
        <w:rPr>
          <w:b/>
          <w:snapToGrid/>
          <w:kern w:val="28"/>
          <w:szCs w:val="22"/>
          <w:lang w:val="lt-LT"/>
        </w:rPr>
        <w:t xml:space="preserve"> pobūdis ir jos turinys</w:t>
      </w:r>
    </w:p>
    <w:p w14:paraId="3B3182F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57AFECC" w14:textId="77777777" w:rsidR="008B0020" w:rsidRPr="00193E71" w:rsidRDefault="00335E33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Laminuota tūbelė su DTPE </w:t>
      </w:r>
      <w:r w:rsidR="008C28CF" w:rsidRPr="00193E71">
        <w:rPr>
          <w:rFonts w:eastAsia="TimesNewRoman"/>
          <w:snapToGrid/>
          <w:szCs w:val="22"/>
          <w:lang w:val="lt-LT"/>
        </w:rPr>
        <w:t>antgaliu</w:t>
      </w:r>
      <w:r w:rsidRPr="00193E71">
        <w:rPr>
          <w:rFonts w:eastAsia="TimesNewRoman"/>
          <w:snapToGrid/>
          <w:szCs w:val="22"/>
          <w:lang w:val="lt-LT"/>
        </w:rPr>
        <w:t xml:space="preserve"> ir polipropileno užsukamu dangteliu. Tūbelėje yra 15 g arba 30 g kremo.</w:t>
      </w:r>
    </w:p>
    <w:p w14:paraId="0A8DBE9D" w14:textId="77777777" w:rsidR="008B0020" w:rsidRPr="00193E71" w:rsidRDefault="008B0020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7AD65317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0B3E9331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AA17FC3" w14:textId="5441ACE4" w:rsidR="00776FBE" w:rsidRPr="00193E71" w:rsidRDefault="00776FBE" w:rsidP="00AB3C1A">
      <w:pPr>
        <w:widowControl w:val="0"/>
        <w:spacing w:line="240" w:lineRule="auto"/>
        <w:ind w:left="567" w:hanging="567"/>
        <w:outlineLvl w:val="2"/>
        <w:rPr>
          <w:snapToGrid/>
          <w:szCs w:val="22"/>
          <w:lang w:val="lt-LT"/>
        </w:rPr>
      </w:pPr>
      <w:r w:rsidRPr="00193E71">
        <w:rPr>
          <w:b/>
          <w:snapToGrid/>
          <w:kern w:val="28"/>
          <w:szCs w:val="22"/>
          <w:lang w:val="lt-LT"/>
        </w:rPr>
        <w:t>6.6</w:t>
      </w:r>
      <w:r w:rsidRPr="00193E71">
        <w:rPr>
          <w:b/>
          <w:snapToGrid/>
          <w:kern w:val="28"/>
          <w:szCs w:val="22"/>
          <w:lang w:val="lt-LT"/>
        </w:rPr>
        <w:tab/>
        <w:t>Specialūs reikalavimai atliekoms tvarkyti</w:t>
      </w:r>
      <w:r w:rsidR="001D623E" w:rsidRPr="00193E71">
        <w:rPr>
          <w:lang w:val="lt-LT"/>
        </w:rPr>
        <w:t xml:space="preserve"> </w:t>
      </w:r>
    </w:p>
    <w:p w14:paraId="20AF483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712616" w14:textId="77777777" w:rsidR="00776FBE" w:rsidRPr="00193E71" w:rsidRDefault="00D31D1F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Nesuvartotą vaistinį preparatą ar atliekas reikia tvarkyti laikantis vietinių reikalavimų</w:t>
      </w:r>
      <w:r w:rsidR="00776FBE" w:rsidRPr="00193E71">
        <w:rPr>
          <w:snapToGrid/>
          <w:szCs w:val="22"/>
          <w:lang w:val="lt-LT"/>
        </w:rPr>
        <w:t>.</w:t>
      </w:r>
    </w:p>
    <w:p w14:paraId="32CF133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D216E0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686500B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7.</w:t>
      </w:r>
      <w:r w:rsidRPr="00193E71">
        <w:rPr>
          <w:b/>
          <w:snapToGrid/>
          <w:szCs w:val="22"/>
          <w:lang w:val="lt-LT"/>
        </w:rPr>
        <w:tab/>
        <w:t>REGISTRUOTOJAS</w:t>
      </w:r>
    </w:p>
    <w:p w14:paraId="39B97F8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BCDBEAC" w14:textId="77777777" w:rsidR="00FE3752" w:rsidRDefault="00FE3752" w:rsidP="00FE3752">
      <w:pPr>
        <w:spacing w:line="240" w:lineRule="auto"/>
        <w:rPr>
          <w:snapToGrid/>
          <w:lang w:val="lt-LT"/>
        </w:rPr>
      </w:pPr>
      <w:proofErr w:type="spellStart"/>
      <w:r w:rsidRPr="00FE3752">
        <w:rPr>
          <w:lang w:val="lt-LT"/>
        </w:rPr>
        <w:t>Egis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Pharmaceuticals</w:t>
      </w:r>
      <w:proofErr w:type="spellEnd"/>
      <w:r w:rsidRPr="00FE3752">
        <w:rPr>
          <w:lang w:val="lt-LT"/>
        </w:rPr>
        <w:t xml:space="preserve"> PLC</w:t>
      </w:r>
    </w:p>
    <w:p w14:paraId="0F189757" w14:textId="77777777" w:rsidR="00FE3752" w:rsidRPr="00FE3752" w:rsidRDefault="00FE3752" w:rsidP="00FE3752">
      <w:pPr>
        <w:spacing w:line="240" w:lineRule="auto"/>
        <w:rPr>
          <w:lang w:val="lt-LT"/>
        </w:rPr>
      </w:pPr>
      <w:proofErr w:type="spellStart"/>
      <w:r w:rsidRPr="00FE3752">
        <w:rPr>
          <w:lang w:val="lt-LT"/>
        </w:rPr>
        <w:t>Keresztúri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út</w:t>
      </w:r>
      <w:proofErr w:type="spellEnd"/>
      <w:r w:rsidRPr="00FE3752">
        <w:rPr>
          <w:lang w:val="lt-LT"/>
        </w:rPr>
        <w:t xml:space="preserve"> 30-38</w:t>
      </w:r>
    </w:p>
    <w:p w14:paraId="3D72A9B1" w14:textId="77777777" w:rsidR="00FE3752" w:rsidRPr="00561224" w:rsidRDefault="00FE3752" w:rsidP="00FE3752">
      <w:pPr>
        <w:spacing w:line="240" w:lineRule="auto"/>
        <w:rPr>
          <w:lang w:val="it-CH"/>
        </w:rPr>
      </w:pPr>
      <w:r w:rsidRPr="00561224">
        <w:rPr>
          <w:lang w:val="it-CH"/>
        </w:rPr>
        <w:t>1106 Budapest</w:t>
      </w:r>
    </w:p>
    <w:p w14:paraId="72E4B0E8" w14:textId="77777777" w:rsidR="00FE3752" w:rsidRPr="00561224" w:rsidRDefault="00FE3752" w:rsidP="00FE3752">
      <w:pPr>
        <w:spacing w:line="240" w:lineRule="auto"/>
        <w:rPr>
          <w:lang w:val="it-CH"/>
        </w:rPr>
      </w:pPr>
      <w:r w:rsidRPr="00561224">
        <w:rPr>
          <w:lang w:val="it-CH"/>
        </w:rPr>
        <w:t>Vengrija</w:t>
      </w:r>
    </w:p>
    <w:p w14:paraId="1C5D329C" w14:textId="77777777" w:rsidR="00776FBE" w:rsidRPr="00561224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it-CH"/>
        </w:rPr>
      </w:pPr>
    </w:p>
    <w:p w14:paraId="3E6B4DB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591EE94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lastRenderedPageBreak/>
        <w:t>8.</w:t>
      </w:r>
      <w:r w:rsidRPr="00193E71">
        <w:rPr>
          <w:b/>
          <w:snapToGrid/>
          <w:szCs w:val="22"/>
          <w:lang w:val="lt-LT"/>
        </w:rPr>
        <w:tab/>
      </w:r>
      <w:r w:rsidR="00D31D1F" w:rsidRPr="00193E71">
        <w:rPr>
          <w:b/>
          <w:snapToGrid/>
          <w:szCs w:val="22"/>
          <w:lang w:val="lt-LT"/>
        </w:rPr>
        <w:t>REGISTRACIJOS PAŽYMĖJIMO NUMERIS (</w:t>
      </w:r>
      <w:r w:rsidR="00D31D1F" w:rsidRPr="00193E71">
        <w:rPr>
          <w:b/>
          <w:snapToGrid/>
          <w:szCs w:val="22"/>
          <w:lang w:val="lt-LT"/>
        </w:rPr>
        <w:noBreakHyphen/>
        <w:t>IAI)</w:t>
      </w:r>
    </w:p>
    <w:p w14:paraId="3A7A6FF8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72B740E5" w14:textId="77777777" w:rsidR="0048782B" w:rsidRPr="0048782B" w:rsidRDefault="0048782B" w:rsidP="0048782B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8782B">
        <w:rPr>
          <w:snapToGrid/>
          <w:szCs w:val="22"/>
          <w:lang w:val="lt-LT"/>
        </w:rPr>
        <w:t>LT/1/23/5306/001 – 15 g, N1</w:t>
      </w:r>
    </w:p>
    <w:p w14:paraId="208FBC42" w14:textId="7B418AF2" w:rsidR="00FE3752" w:rsidRDefault="0048782B" w:rsidP="0048782B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48782B">
        <w:rPr>
          <w:snapToGrid/>
          <w:szCs w:val="22"/>
          <w:lang w:val="lt-LT"/>
        </w:rPr>
        <w:t>LT/1/23/5306/002 – 30 g, N1</w:t>
      </w:r>
    </w:p>
    <w:p w14:paraId="6C5D9385" w14:textId="77777777" w:rsidR="0048782B" w:rsidRPr="00193E71" w:rsidRDefault="0048782B" w:rsidP="0048782B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652527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F32C2BA" w14:textId="77777777" w:rsidR="00776FBE" w:rsidRPr="00193E71" w:rsidRDefault="00776FBE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9.</w:t>
      </w:r>
      <w:r w:rsidRPr="00193E71">
        <w:rPr>
          <w:b/>
          <w:snapToGrid/>
          <w:szCs w:val="22"/>
          <w:lang w:val="lt-LT"/>
        </w:rPr>
        <w:tab/>
      </w:r>
      <w:r w:rsidR="00D31D1F" w:rsidRPr="00193E71">
        <w:rPr>
          <w:b/>
          <w:snapToGrid/>
          <w:szCs w:val="22"/>
          <w:lang w:val="lt-LT"/>
        </w:rPr>
        <w:t>REGISTRAVIMO / PERREGISTRAVIMO DATA</w:t>
      </w:r>
    </w:p>
    <w:p w14:paraId="79651A1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36A68088" w14:textId="37FF807F" w:rsidR="00776FBE" w:rsidRPr="00FE3752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zCs w:val="22"/>
          <w:lang w:val="lt-LT"/>
        </w:rPr>
        <w:t xml:space="preserve">Registravimo data </w:t>
      </w:r>
      <w:r w:rsidR="0048782B">
        <w:rPr>
          <w:noProof/>
          <w:szCs w:val="24"/>
          <w:lang w:val="lt-LT"/>
        </w:rPr>
        <w:t>2023 m. gruodžio 22 d.</w:t>
      </w:r>
    </w:p>
    <w:p w14:paraId="2C9DA04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61A601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CE62BB4" w14:textId="77777777" w:rsidR="00776FBE" w:rsidRPr="00193E71" w:rsidRDefault="00D31D1F" w:rsidP="00AB3C1A">
      <w:pPr>
        <w:widowControl w:val="0"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10.</w:t>
      </w:r>
      <w:r w:rsidRPr="00193E71">
        <w:rPr>
          <w:b/>
          <w:snapToGrid/>
          <w:szCs w:val="22"/>
          <w:lang w:val="lt-LT"/>
        </w:rPr>
        <w:tab/>
        <w:t>TEKSTO PERŽIŪROS DATA</w:t>
      </w:r>
    </w:p>
    <w:p w14:paraId="152752D6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48293DEF" w14:textId="53838CE5" w:rsidR="0048782B" w:rsidRPr="00193E71" w:rsidRDefault="0048782B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  <w:r>
        <w:rPr>
          <w:noProof/>
          <w:szCs w:val="24"/>
          <w:lang w:val="lt-LT"/>
        </w:rPr>
        <w:t>2023 m. gruodžio 22 d.</w:t>
      </w:r>
    </w:p>
    <w:p w14:paraId="20A1A94C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38EEDC86" w14:textId="77777777" w:rsidR="0062091C" w:rsidRPr="00193E71" w:rsidRDefault="0062091C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Cs/>
          <w:caps/>
          <w:snapToGrid/>
          <w:szCs w:val="22"/>
          <w:lang w:val="lt-LT"/>
        </w:rPr>
      </w:pPr>
    </w:p>
    <w:p w14:paraId="74E87C02" w14:textId="6DB877EC" w:rsidR="00776FBE" w:rsidRPr="00193E71" w:rsidRDefault="00776FBE" w:rsidP="00AB3C1A">
      <w:pPr>
        <w:widowControl w:val="0"/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SimSun"/>
          <w:snapToGrid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193E71">
        <w:rPr>
          <w:rFonts w:eastAsia="SimSun"/>
          <w:i/>
          <w:snapToGrid/>
          <w:szCs w:val="22"/>
          <w:lang w:val="lt-LT"/>
        </w:rPr>
        <w:t xml:space="preserve"> </w:t>
      </w:r>
      <w:hyperlink r:id="rId14" w:history="1">
        <w:r w:rsidRPr="00193E71">
          <w:rPr>
            <w:rFonts w:eastAsia="SimSun"/>
            <w:snapToGrid/>
            <w:color w:val="0000FF"/>
            <w:szCs w:val="22"/>
            <w:lang w:val="lt-LT"/>
          </w:rPr>
          <w:t>http://www.vvkt.lt</w:t>
        </w:r>
      </w:hyperlink>
      <w:r w:rsidRPr="00193E71">
        <w:rPr>
          <w:rFonts w:eastAsia="TimesNewRoman"/>
          <w:snapToGrid/>
          <w:szCs w:val="22"/>
          <w:lang w:val="lt-LT"/>
        </w:rPr>
        <w:t>.</w:t>
      </w:r>
    </w:p>
    <w:p w14:paraId="3F538A68" w14:textId="77777777" w:rsidR="00650B3E" w:rsidRPr="00193E71" w:rsidRDefault="00650B3E" w:rsidP="00AB3C1A">
      <w:pPr>
        <w:widowControl w:val="0"/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BD77A3E" w14:textId="77777777" w:rsidR="00650B3E" w:rsidRPr="00193E71" w:rsidRDefault="00650B3E" w:rsidP="00650B3E">
      <w:pPr>
        <w:jc w:val="center"/>
        <w:rPr>
          <w:b/>
          <w:noProof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br w:type="page"/>
      </w:r>
    </w:p>
    <w:p w14:paraId="347953BF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2D8E9B35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52E50B68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37F375BD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11F8AF27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0C641655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76B95FF7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40A38390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5BFAF677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45CE1430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0DE950EE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4AD2659F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04915038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55BF2472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20E61AC8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369E3DAD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6FB0F993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73637389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36F6A5CB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7E7CCB00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6A76D65D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4BBE7516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495447C7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  <w:r w:rsidRPr="00193E71">
        <w:rPr>
          <w:b/>
          <w:noProof/>
          <w:snapToGrid/>
          <w:szCs w:val="22"/>
          <w:lang w:val="lt-LT"/>
        </w:rPr>
        <w:t>II PRIEDAS</w:t>
      </w:r>
    </w:p>
    <w:p w14:paraId="4152849F" w14:textId="77777777" w:rsidR="00650B3E" w:rsidRPr="00193E71" w:rsidRDefault="00650B3E" w:rsidP="00650B3E">
      <w:pPr>
        <w:tabs>
          <w:tab w:val="clear" w:pos="567"/>
          <w:tab w:val="left" w:pos="426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</w:p>
    <w:p w14:paraId="15B68DBF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b/>
          <w:noProof/>
          <w:snapToGrid/>
          <w:szCs w:val="22"/>
          <w:lang w:val="lt-LT"/>
        </w:rPr>
      </w:pPr>
      <w:r w:rsidRPr="00193E71">
        <w:rPr>
          <w:b/>
          <w:noProof/>
          <w:snapToGrid/>
          <w:szCs w:val="22"/>
          <w:lang w:val="lt-LT"/>
        </w:rPr>
        <w:t>REGISTRACIJOS SĄLYGOS</w:t>
      </w:r>
    </w:p>
    <w:p w14:paraId="1768A4E4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noProof/>
          <w:snapToGrid/>
          <w:szCs w:val="22"/>
          <w:lang w:val="lt-LT"/>
        </w:rPr>
      </w:pPr>
    </w:p>
    <w:p w14:paraId="248A83C4" w14:textId="2032A5A4" w:rsidR="00650B3E" w:rsidRPr="00193E71" w:rsidRDefault="00650B3E" w:rsidP="00650B3E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2"/>
          <w:lang w:val="lt-LT"/>
        </w:rPr>
      </w:pPr>
      <w:r w:rsidRPr="00193E71">
        <w:rPr>
          <w:b/>
          <w:noProof/>
          <w:szCs w:val="22"/>
          <w:lang w:val="lt-LT"/>
        </w:rPr>
        <w:t>A.</w:t>
      </w:r>
      <w:r w:rsidRPr="00193E71">
        <w:rPr>
          <w:b/>
          <w:noProof/>
          <w:szCs w:val="22"/>
          <w:lang w:val="lt-LT"/>
        </w:rPr>
        <w:tab/>
      </w:r>
      <w:r w:rsidRPr="00193E71">
        <w:rPr>
          <w:b/>
          <w:szCs w:val="22"/>
          <w:lang w:val="lt-LT" w:eastAsia="lt-LT"/>
        </w:rPr>
        <w:t xml:space="preserve">GAMINTOJAS (-AI), ATSAKINGAS (-I) </w:t>
      </w:r>
      <w:r w:rsidRPr="00193E71">
        <w:rPr>
          <w:b/>
          <w:bCs/>
          <w:szCs w:val="22"/>
          <w:lang w:val="lt-LT" w:eastAsia="lt-LT"/>
        </w:rPr>
        <w:t>UŽ SERIJŲ IŠLEIDIMĄ</w:t>
      </w:r>
    </w:p>
    <w:p w14:paraId="70EDADDF" w14:textId="77777777" w:rsidR="00650B3E" w:rsidRPr="00193E71" w:rsidRDefault="00650B3E" w:rsidP="00650B3E">
      <w:pPr>
        <w:tabs>
          <w:tab w:val="clear" w:pos="567"/>
          <w:tab w:val="left" w:pos="1701"/>
        </w:tabs>
        <w:ind w:left="567" w:right="567" w:hanging="567"/>
        <w:rPr>
          <w:noProof/>
          <w:szCs w:val="22"/>
          <w:lang w:val="lt-LT"/>
        </w:rPr>
      </w:pPr>
    </w:p>
    <w:p w14:paraId="693442A3" w14:textId="77777777" w:rsidR="00650B3E" w:rsidRPr="00193E71" w:rsidRDefault="00650B3E" w:rsidP="00650B3E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193E71">
        <w:rPr>
          <w:b/>
          <w:szCs w:val="22"/>
          <w:lang w:val="lt-LT"/>
        </w:rPr>
        <w:t>B.</w:t>
      </w:r>
      <w:r w:rsidRPr="00193E71">
        <w:rPr>
          <w:b/>
          <w:szCs w:val="22"/>
          <w:lang w:val="lt-LT"/>
        </w:rPr>
        <w:tab/>
        <w:t>TIEKIMO IR VARTOJIMO SĄLYGOS AR APRIBOJIMAI</w:t>
      </w:r>
    </w:p>
    <w:p w14:paraId="14ED6685" w14:textId="77777777" w:rsidR="00650B3E" w:rsidRPr="00193E71" w:rsidRDefault="00650B3E" w:rsidP="00650B3E">
      <w:pPr>
        <w:tabs>
          <w:tab w:val="clear" w:pos="567"/>
        </w:tabs>
        <w:spacing w:line="240" w:lineRule="auto"/>
        <w:jc w:val="center"/>
        <w:rPr>
          <w:noProof/>
          <w:snapToGrid/>
          <w:szCs w:val="22"/>
          <w:lang w:val="lt-LT"/>
        </w:rPr>
      </w:pPr>
    </w:p>
    <w:p w14:paraId="7282C718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b/>
          <w:noProof/>
          <w:snapToGrid/>
          <w:szCs w:val="22"/>
          <w:lang w:val="lt-LT"/>
        </w:rPr>
      </w:pPr>
    </w:p>
    <w:p w14:paraId="1E1CC833" w14:textId="77777777" w:rsidR="00650B3E" w:rsidRPr="00193E71" w:rsidRDefault="00650B3E" w:rsidP="00650B3E">
      <w:pPr>
        <w:tabs>
          <w:tab w:val="clear" w:pos="567"/>
        </w:tabs>
        <w:spacing w:line="240" w:lineRule="auto"/>
        <w:jc w:val="both"/>
        <w:rPr>
          <w:iCs/>
          <w:snapToGrid/>
          <w:szCs w:val="22"/>
          <w:lang w:val="lt-LT" w:eastAsia="ar-SA"/>
        </w:rPr>
      </w:pPr>
    </w:p>
    <w:p w14:paraId="51391655" w14:textId="47DA95B2" w:rsidR="00650B3E" w:rsidRPr="00193E71" w:rsidRDefault="00650B3E" w:rsidP="00650B3E">
      <w:pPr>
        <w:numPr>
          <w:ilvl w:val="0"/>
          <w:numId w:val="17"/>
        </w:numPr>
        <w:tabs>
          <w:tab w:val="clear" w:pos="567"/>
        </w:tabs>
        <w:spacing w:line="240" w:lineRule="auto"/>
        <w:ind w:hanging="720"/>
        <w:contextualSpacing/>
        <w:rPr>
          <w:b/>
          <w:iCs/>
          <w:snapToGrid/>
          <w:szCs w:val="22"/>
          <w:lang w:val="lt-LT" w:eastAsia="ar-SA"/>
        </w:rPr>
      </w:pPr>
      <w:r w:rsidRPr="00193E71">
        <w:rPr>
          <w:snapToGrid/>
          <w:szCs w:val="22"/>
          <w:lang w:val="lt-LT"/>
        </w:rPr>
        <w:br w:type="page"/>
      </w:r>
      <w:r w:rsidRPr="00193E71">
        <w:rPr>
          <w:b/>
          <w:szCs w:val="22"/>
          <w:lang w:val="lt-LT" w:eastAsia="lt-LT"/>
        </w:rPr>
        <w:lastRenderedPageBreak/>
        <w:t xml:space="preserve">GAMINTOJAS (-AI), ATSAKINGAS (-I) </w:t>
      </w:r>
      <w:r w:rsidRPr="00193E71">
        <w:rPr>
          <w:b/>
          <w:bCs/>
          <w:szCs w:val="22"/>
          <w:lang w:val="lt-LT" w:eastAsia="lt-LT"/>
        </w:rPr>
        <w:t>UŽ SERIJŲ IŠLEIDIMĄ</w:t>
      </w:r>
    </w:p>
    <w:p w14:paraId="161A9180" w14:textId="77777777" w:rsidR="00650B3E" w:rsidRPr="00193E71" w:rsidRDefault="00650B3E" w:rsidP="00650B3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7CA1C61B" w14:textId="77777777" w:rsidR="00650B3E" w:rsidRPr="00193E71" w:rsidRDefault="00650B3E" w:rsidP="00650B3E">
      <w:pPr>
        <w:tabs>
          <w:tab w:val="clear" w:pos="567"/>
          <w:tab w:val="left" w:pos="1296"/>
        </w:tabs>
        <w:spacing w:line="240" w:lineRule="auto"/>
        <w:rPr>
          <w:snapToGrid/>
          <w:szCs w:val="22"/>
          <w:u w:val="single"/>
          <w:lang w:val="lt-LT"/>
        </w:rPr>
      </w:pPr>
      <w:r w:rsidRPr="00193E71">
        <w:rPr>
          <w:szCs w:val="22"/>
          <w:u w:val="single"/>
          <w:lang w:val="lt-LT"/>
        </w:rPr>
        <w:t>Gamintojo (-ų), atsakingo (-ų) už serijų išleidimą, pavadinimas (-ai) ir adresas (-ai)</w:t>
      </w:r>
    </w:p>
    <w:p w14:paraId="57F3600B" w14:textId="77777777" w:rsidR="00650B3E" w:rsidRPr="00193E71" w:rsidRDefault="00650B3E" w:rsidP="00650B3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247C3B80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bookmarkStart w:id="1" w:name="_Hlk150937347"/>
      <w:r w:rsidRPr="000B4096">
        <w:rPr>
          <w:snapToGrid/>
          <w:color w:val="000000"/>
          <w:szCs w:val="22"/>
          <w:lang w:val="lt-LT"/>
        </w:rPr>
        <w:t xml:space="preserve">INDUSTRIAL FARMACÉUTICA CANTABRIA, S.A. </w:t>
      </w:r>
    </w:p>
    <w:p w14:paraId="4D03614F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Barrio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0B4096">
        <w:rPr>
          <w:snapToGrid/>
          <w:color w:val="000000"/>
          <w:szCs w:val="22"/>
          <w:lang w:val="lt-LT"/>
        </w:rPr>
        <w:t>Solía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, nº 30, La </w:t>
      </w:r>
      <w:proofErr w:type="spellStart"/>
      <w:r w:rsidRPr="000B4096">
        <w:rPr>
          <w:snapToGrid/>
          <w:color w:val="000000"/>
          <w:szCs w:val="22"/>
          <w:lang w:val="lt-LT"/>
        </w:rPr>
        <w:t>Concha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</w:t>
      </w:r>
    </w:p>
    <w:p w14:paraId="15B8FC4D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Villaescusa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39690 </w:t>
      </w:r>
    </w:p>
    <w:p w14:paraId="74B3DF53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Cantabria</w:t>
      </w:r>
      <w:proofErr w:type="spellEnd"/>
    </w:p>
    <w:p w14:paraId="338B6CB0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0B4096">
        <w:rPr>
          <w:snapToGrid/>
          <w:color w:val="000000"/>
          <w:szCs w:val="22"/>
          <w:lang w:val="lt-LT"/>
        </w:rPr>
        <w:t>Ispanija</w:t>
      </w:r>
      <w:bookmarkEnd w:id="1"/>
      <w:r w:rsidRPr="000B4096" w:rsidDel="00650B3E">
        <w:rPr>
          <w:snapToGrid/>
          <w:szCs w:val="22"/>
          <w:lang w:val="lt-LT"/>
        </w:rPr>
        <w:t xml:space="preserve"> </w:t>
      </w:r>
    </w:p>
    <w:p w14:paraId="1663FCC1" w14:textId="6493FD5C" w:rsidR="00650B3E" w:rsidRPr="00193E71" w:rsidRDefault="00323658" w:rsidP="00650B3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193E71" w:rsidDel="00650B3E">
        <w:rPr>
          <w:snapToGrid/>
          <w:szCs w:val="22"/>
          <w:lang w:val="lt-LT"/>
        </w:rPr>
        <w:t xml:space="preserve"> </w:t>
      </w:r>
    </w:p>
    <w:p w14:paraId="14E43C9A" w14:textId="77777777" w:rsidR="00650B3E" w:rsidRPr="00193E71" w:rsidRDefault="00650B3E" w:rsidP="00650B3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12F5942C" w14:textId="77777777" w:rsidR="00650B3E" w:rsidRPr="00193E71" w:rsidRDefault="00650B3E" w:rsidP="00650B3E">
      <w:pPr>
        <w:tabs>
          <w:tab w:val="clear" w:pos="567"/>
        </w:tabs>
        <w:spacing w:line="240" w:lineRule="auto"/>
        <w:jc w:val="both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B.</w:t>
      </w:r>
      <w:r w:rsidRPr="00193E71">
        <w:rPr>
          <w:b/>
          <w:snapToGrid/>
          <w:szCs w:val="22"/>
          <w:lang w:val="lt-LT"/>
        </w:rPr>
        <w:tab/>
      </w:r>
      <w:r w:rsidRPr="00193E71">
        <w:rPr>
          <w:b/>
          <w:noProof/>
          <w:szCs w:val="22"/>
          <w:lang w:val="lt-LT"/>
        </w:rPr>
        <w:t>TIEKIMO IR VARTOJIMO SĄLYGOS AR APRIBOJIMAI</w:t>
      </w:r>
    </w:p>
    <w:p w14:paraId="7242269C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ED02B93" w14:textId="0137E1C2" w:rsidR="00650B3E" w:rsidRPr="00193E71" w:rsidRDefault="0087237A" w:rsidP="00650B3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>
        <w:rPr>
          <w:noProof/>
          <w:snapToGrid/>
          <w:szCs w:val="22"/>
          <w:lang w:val="lt-LT"/>
        </w:rPr>
        <w:t>R</w:t>
      </w:r>
      <w:r w:rsidR="00650B3E" w:rsidRPr="00193E71">
        <w:rPr>
          <w:noProof/>
          <w:snapToGrid/>
          <w:szCs w:val="22"/>
          <w:lang w:val="lt-LT"/>
        </w:rPr>
        <w:t>eceptinis vaistinis preparatas.</w:t>
      </w:r>
    </w:p>
    <w:p w14:paraId="43249ED0" w14:textId="77777777" w:rsidR="00650B3E" w:rsidRPr="00193E71" w:rsidRDefault="00650B3E" w:rsidP="00650B3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6EED6781" w14:textId="77777777" w:rsidR="00650B3E" w:rsidRPr="00193E71" w:rsidRDefault="00650B3E" w:rsidP="00650B3E">
      <w:pPr>
        <w:suppressAutoHyphens/>
        <w:spacing w:line="240" w:lineRule="auto"/>
        <w:rPr>
          <w:b/>
          <w:caps/>
          <w:snapToGrid/>
          <w:szCs w:val="22"/>
          <w:lang w:val="lt-LT" w:eastAsia="ar-SA"/>
        </w:rPr>
        <w:sectPr w:rsidR="00650B3E" w:rsidRPr="00193E71" w:rsidSect="00B356DF">
          <w:headerReference w:type="default" r:id="rId15"/>
          <w:footerReference w:type="default" r:id="rId16"/>
          <w:pgSz w:w="11905" w:h="16837" w:code="9"/>
          <w:pgMar w:top="1134" w:right="1418" w:bottom="1134" w:left="1418" w:header="567" w:footer="567" w:gutter="0"/>
          <w:cols w:space="1296"/>
          <w:docGrid w:linePitch="360"/>
        </w:sectPr>
      </w:pPr>
    </w:p>
    <w:p w14:paraId="24A8A6D1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75146994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2B2341D0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2A08389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2E2D05F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260AFCC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244E313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7C8320E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6354158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41882EB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7B6342D1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2A0736C6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71CD24AA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6048CAF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7960A63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21958A0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1169B1BE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1ED481AB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97F4713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2D68876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7B3DC133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B29B36D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9D50462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C160EBF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  <w:r w:rsidRPr="00193E71">
        <w:rPr>
          <w:b/>
          <w:caps/>
          <w:snapToGrid/>
          <w:szCs w:val="22"/>
          <w:lang w:val="lt-LT" w:eastAsia="ar-SA"/>
        </w:rPr>
        <w:t>III PRIEDAS</w:t>
      </w:r>
    </w:p>
    <w:p w14:paraId="5540ABD9" w14:textId="77777777" w:rsidR="00650B3E" w:rsidRPr="00193E71" w:rsidRDefault="00650B3E" w:rsidP="00650B3E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</w:p>
    <w:p w14:paraId="2D0D8457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  <w:bookmarkStart w:id="2" w:name="_Toc129243135"/>
      <w:bookmarkStart w:id="3" w:name="_Toc129243260"/>
      <w:r w:rsidRPr="00193E71">
        <w:rPr>
          <w:b/>
          <w:caps/>
          <w:snapToGrid/>
          <w:szCs w:val="22"/>
          <w:lang w:val="lt-LT" w:eastAsia="ar-SA"/>
        </w:rPr>
        <w:t>ŽENKLINIMAS IR PAKUOTĖS LAPELIS</w:t>
      </w:r>
      <w:bookmarkEnd w:id="2"/>
      <w:bookmarkEnd w:id="3"/>
    </w:p>
    <w:p w14:paraId="7A9AD5A5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21030531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BEAF229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F58BBB3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1A25B3B2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36B7C32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D885D69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374576B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114A6849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E8F65C6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E40520C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498463D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70CB6E9E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75FA925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BE8D31F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DF82E91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51F5680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7E466701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DEA90E4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AC55AA9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033EB85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2DF3D42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93DF50E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28EED907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E08AB32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D9C8C35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9BBAE96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10258876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AF0D3CA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3F99358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28968231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10D68DE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A7CE908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504D6AF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5ACDE4D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3D90AF0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7885604B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2FCC058C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0FD9FB4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CE4A00B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9DCB62A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33453FE0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2B04D52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092E734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EBC9A5F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47B0F40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004AA79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4E0C9B7A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4B58803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532FC9FC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B649BCA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0DB98D05" w14:textId="77777777" w:rsidR="00650B3E" w:rsidRPr="00193E71" w:rsidRDefault="00650B3E" w:rsidP="00650B3E">
      <w:pPr>
        <w:keepNext/>
        <w:spacing w:line="240" w:lineRule="auto"/>
        <w:jc w:val="center"/>
        <w:outlineLvl w:val="1"/>
        <w:rPr>
          <w:b/>
          <w:szCs w:val="22"/>
          <w:lang w:val="lt-LT" w:eastAsia="x-none"/>
        </w:rPr>
      </w:pPr>
      <w:r w:rsidRPr="00193E71">
        <w:rPr>
          <w:b/>
          <w:bCs/>
          <w:iCs/>
          <w:szCs w:val="22"/>
          <w:lang w:val="lt-LT" w:eastAsia="x-none"/>
        </w:rPr>
        <w:t>A. ŽENKLINIMAS</w:t>
      </w:r>
    </w:p>
    <w:p w14:paraId="2263BD61" w14:textId="77777777" w:rsidR="00650B3E" w:rsidRPr="00193E71" w:rsidRDefault="00650B3E" w:rsidP="00650B3E">
      <w:pPr>
        <w:suppressAutoHyphens/>
        <w:spacing w:line="240" w:lineRule="auto"/>
        <w:jc w:val="center"/>
        <w:rPr>
          <w:b/>
          <w:caps/>
          <w:snapToGrid/>
          <w:szCs w:val="22"/>
          <w:lang w:val="lt-LT" w:eastAsia="ar-SA"/>
        </w:rPr>
      </w:pPr>
    </w:p>
    <w:p w14:paraId="6764ED6E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br w:type="page"/>
      </w:r>
      <w:r w:rsidRPr="00193E71">
        <w:rPr>
          <w:b/>
          <w:caps/>
          <w:snapToGrid/>
          <w:szCs w:val="22"/>
          <w:lang w:val="lt-LT"/>
        </w:rPr>
        <w:lastRenderedPageBreak/>
        <w:t xml:space="preserve">Informacija ant </w:t>
      </w:r>
      <w:r w:rsidRPr="00193E71">
        <w:rPr>
          <w:b/>
          <w:snapToGrid/>
          <w:szCs w:val="22"/>
          <w:lang w:val="lt-LT"/>
        </w:rPr>
        <w:t>IŠORINĖS</w:t>
      </w:r>
      <w:r w:rsidRPr="00193E71">
        <w:rPr>
          <w:snapToGrid/>
          <w:szCs w:val="22"/>
          <w:lang w:val="lt-LT"/>
        </w:rPr>
        <w:t xml:space="preserve"> </w:t>
      </w:r>
      <w:r w:rsidRPr="00193E71">
        <w:rPr>
          <w:b/>
          <w:caps/>
          <w:snapToGrid/>
          <w:szCs w:val="22"/>
          <w:lang w:val="lt-LT"/>
        </w:rPr>
        <w:t xml:space="preserve"> pakuotės </w:t>
      </w:r>
    </w:p>
    <w:p w14:paraId="25F581D5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6829F4B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 xml:space="preserve">KARTONO DĖŽUTĖ </w:t>
      </w:r>
    </w:p>
    <w:p w14:paraId="6C25F50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737211C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FDEEEF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1.</w:t>
      </w:r>
      <w:r w:rsidRPr="00193E71">
        <w:rPr>
          <w:b/>
          <w:caps/>
          <w:snapToGrid/>
          <w:szCs w:val="22"/>
          <w:lang w:val="lt-LT"/>
        </w:rPr>
        <w:tab/>
        <w:t>vaistinio preparato pavadinimas</w:t>
      </w:r>
    </w:p>
    <w:p w14:paraId="70C436C4" w14:textId="77777777" w:rsidR="00650B3E" w:rsidRPr="00193E71" w:rsidRDefault="00650B3E" w:rsidP="00650B3E">
      <w:pPr>
        <w:keepNext/>
        <w:tabs>
          <w:tab w:val="clear" w:pos="567"/>
        </w:tabs>
        <w:spacing w:line="240" w:lineRule="auto"/>
        <w:jc w:val="both"/>
        <w:outlineLvl w:val="1"/>
        <w:rPr>
          <w:b/>
          <w:snapToGrid/>
          <w:szCs w:val="22"/>
          <w:lang w:val="lt-LT"/>
        </w:rPr>
      </w:pPr>
    </w:p>
    <w:p w14:paraId="761BEB1A" w14:textId="715FB484" w:rsidR="0020076F" w:rsidRPr="00193E71" w:rsidRDefault="00E864AB" w:rsidP="002007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Cessolute</w:t>
      </w:r>
      <w:proofErr w:type="spellEnd"/>
      <w:r w:rsidR="0020076F" w:rsidRPr="00193E71">
        <w:rPr>
          <w:snapToGrid/>
          <w:color w:val="000000"/>
          <w:szCs w:val="22"/>
          <w:lang w:val="lt-LT"/>
        </w:rPr>
        <w:t xml:space="preserve"> 70 mg/70 mg/g kremas</w:t>
      </w:r>
    </w:p>
    <w:p w14:paraId="6FE9BA2B" w14:textId="0B5C4DC1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193E71">
        <w:rPr>
          <w:snapToGrid/>
          <w:szCs w:val="22"/>
          <w:lang w:val="lt-LT"/>
        </w:rPr>
        <w:t>lidokainas</w:t>
      </w:r>
      <w:proofErr w:type="spellEnd"/>
      <w:r w:rsidR="0020076F" w:rsidRPr="00193E71">
        <w:rPr>
          <w:snapToGrid/>
          <w:szCs w:val="22"/>
          <w:lang w:val="lt-LT"/>
        </w:rPr>
        <w:t>/</w:t>
      </w:r>
      <w:proofErr w:type="spellStart"/>
      <w:r w:rsidR="0020076F" w:rsidRPr="00193E71">
        <w:rPr>
          <w:snapToGrid/>
          <w:szCs w:val="22"/>
          <w:lang w:val="lt-LT"/>
        </w:rPr>
        <w:t>tetrakainas</w:t>
      </w:r>
      <w:proofErr w:type="spellEnd"/>
    </w:p>
    <w:p w14:paraId="7497FA9B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75F73C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9A7411" w14:textId="76048280" w:rsidR="00650B3E" w:rsidRPr="00193E71" w:rsidRDefault="00650B3E" w:rsidP="007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2.</w:t>
      </w:r>
      <w:r w:rsidRPr="00193E71">
        <w:rPr>
          <w:b/>
          <w:caps/>
          <w:snapToGrid/>
          <w:szCs w:val="22"/>
          <w:lang w:val="lt-LT"/>
        </w:rPr>
        <w:tab/>
      </w:r>
      <w:bookmarkStart w:id="4" w:name="_Hlk147149491"/>
      <w:r w:rsidRPr="00193E71">
        <w:rPr>
          <w:b/>
          <w:caps/>
          <w:snapToGrid/>
          <w:szCs w:val="22"/>
          <w:lang w:val="lt-LT"/>
        </w:rPr>
        <w:t xml:space="preserve">veikliOJI </w:t>
      </w:r>
      <w:r w:rsidR="00AA71E8" w:rsidRPr="007E439C">
        <w:rPr>
          <w:b/>
          <w:noProof/>
          <w:szCs w:val="24"/>
          <w:lang w:val="lt-LT"/>
        </w:rPr>
        <w:t>(-IOS) MEDŽIAGA (-OS) IR JOS (-Ų) KIEKIS (-IAI</w:t>
      </w:r>
      <w:bookmarkEnd w:id="4"/>
      <w:r w:rsidR="00AA71E8" w:rsidRPr="007E439C">
        <w:rPr>
          <w:b/>
          <w:noProof/>
          <w:szCs w:val="24"/>
          <w:lang w:val="lt-LT"/>
        </w:rPr>
        <w:t>)</w:t>
      </w:r>
    </w:p>
    <w:p w14:paraId="55637DA7" w14:textId="77777777" w:rsidR="00650B3E" w:rsidRPr="00193E71" w:rsidRDefault="00650B3E" w:rsidP="00650B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64D84276" w14:textId="6DB0473A" w:rsidR="00650B3E" w:rsidRPr="00193E71" w:rsidRDefault="0020076F" w:rsidP="00650B3E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Kiekviename grame kremo yra 7</w:t>
      </w:r>
      <w:r w:rsidR="00650B3E" w:rsidRPr="00193E71">
        <w:rPr>
          <w:snapToGrid/>
          <w:szCs w:val="22"/>
          <w:lang w:val="lt-LT"/>
        </w:rPr>
        <w:t>0</w:t>
      </w:r>
      <w:r w:rsidRPr="00193E71">
        <w:rPr>
          <w:snapToGrid/>
          <w:szCs w:val="22"/>
          <w:lang w:val="lt-LT"/>
        </w:rPr>
        <w:t> </w:t>
      </w:r>
      <w:r w:rsidR="00650B3E" w:rsidRPr="00193E71">
        <w:rPr>
          <w:snapToGrid/>
          <w:szCs w:val="22"/>
          <w:lang w:val="lt-LT"/>
        </w:rPr>
        <w:t xml:space="preserve">mg </w:t>
      </w:r>
      <w:proofErr w:type="spellStart"/>
      <w:r w:rsidR="00650B3E"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ir 70 mg </w:t>
      </w:r>
      <w:proofErr w:type="spellStart"/>
      <w:r w:rsidRPr="00193E71">
        <w:rPr>
          <w:snapToGrid/>
          <w:szCs w:val="22"/>
          <w:lang w:val="lt-LT"/>
        </w:rPr>
        <w:t>tetrakaino</w:t>
      </w:r>
      <w:proofErr w:type="spellEnd"/>
      <w:r w:rsidR="00650B3E" w:rsidRPr="00193E71">
        <w:rPr>
          <w:snapToGrid/>
          <w:szCs w:val="22"/>
          <w:lang w:val="lt-LT"/>
        </w:rPr>
        <w:t>.</w:t>
      </w:r>
    </w:p>
    <w:p w14:paraId="577A9E0E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160E5C3A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3FF4C814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3.</w:t>
      </w:r>
      <w:r w:rsidRPr="00193E71">
        <w:rPr>
          <w:b/>
          <w:caps/>
          <w:snapToGrid/>
          <w:szCs w:val="22"/>
          <w:lang w:val="lt-LT"/>
        </w:rPr>
        <w:tab/>
        <w:t>pagalbinių medžiagų sąrašas</w:t>
      </w:r>
    </w:p>
    <w:p w14:paraId="2CAC8B26" w14:textId="77777777" w:rsidR="00650B3E" w:rsidRPr="00193E71" w:rsidRDefault="00650B3E" w:rsidP="00650B3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37A400F7" w14:textId="700DF2E2" w:rsidR="0020076F" w:rsidRPr="00193E71" w:rsidRDefault="0020076F" w:rsidP="007E439C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Pagalbinės medžiagos: </w:t>
      </w:r>
      <w:r w:rsidR="00B356DF" w:rsidRPr="00193E71">
        <w:rPr>
          <w:rFonts w:eastAsia="TimesNewRoman"/>
          <w:snapToGrid/>
          <w:szCs w:val="22"/>
          <w:lang w:val="lt-LT"/>
        </w:rPr>
        <w:t xml:space="preserve">bevandenis </w:t>
      </w:r>
      <w:r w:rsidRPr="00193E71">
        <w:rPr>
          <w:rFonts w:eastAsia="TimesNewRoman"/>
          <w:snapToGrid/>
          <w:szCs w:val="22"/>
          <w:lang w:val="lt-LT"/>
        </w:rPr>
        <w:t xml:space="preserve">kalcio-vandenilio fosfatas , polivinilo alkoholis, minkštasis baltas parafinas,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sorbitano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monopalmitatas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metilo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</w:t>
      </w:r>
      <w:r w:rsidR="00B356DF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218),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propilo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</w:t>
      </w:r>
      <w:r w:rsidR="00B356DF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216), išgrynintas vanduo.</w:t>
      </w:r>
    </w:p>
    <w:p w14:paraId="7262E926" w14:textId="7F9D29FB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797476C" w14:textId="74B2B2A2" w:rsidR="00650B3E" w:rsidRPr="00193E71" w:rsidRDefault="0020076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Daugiau informacijos pateikta</w:t>
      </w:r>
      <w:r w:rsidR="00650B3E" w:rsidRPr="00193E71">
        <w:rPr>
          <w:snapToGrid/>
          <w:szCs w:val="22"/>
          <w:lang w:val="lt-LT"/>
        </w:rPr>
        <w:t xml:space="preserve"> pakuotės lapel</w:t>
      </w:r>
      <w:r w:rsidRPr="00193E71">
        <w:rPr>
          <w:snapToGrid/>
          <w:szCs w:val="22"/>
          <w:lang w:val="lt-LT"/>
        </w:rPr>
        <w:t>yje</w:t>
      </w:r>
      <w:r w:rsidR="00650B3E" w:rsidRPr="00193E71">
        <w:rPr>
          <w:snapToGrid/>
          <w:szCs w:val="22"/>
          <w:lang w:val="lt-LT"/>
        </w:rPr>
        <w:t xml:space="preserve">. </w:t>
      </w:r>
    </w:p>
    <w:p w14:paraId="619BD45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22F2E0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5706BE5A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4.</w:t>
      </w:r>
      <w:r w:rsidRPr="00193E71">
        <w:rPr>
          <w:b/>
          <w:caps/>
          <w:snapToGrid/>
          <w:szCs w:val="22"/>
          <w:lang w:val="lt-LT"/>
        </w:rPr>
        <w:tab/>
        <w:t>farmacinė forma ir KIEKIS PAKUOTĖJE</w:t>
      </w:r>
    </w:p>
    <w:p w14:paraId="38C178C8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1A7C0124" w14:textId="77777777" w:rsidR="0020076F" w:rsidRPr="00193E71" w:rsidRDefault="0020076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E439C">
        <w:rPr>
          <w:snapToGrid/>
          <w:szCs w:val="22"/>
          <w:highlight w:val="lightGray"/>
          <w:lang w:val="lt-LT"/>
        </w:rPr>
        <w:t>Kremas</w:t>
      </w:r>
    </w:p>
    <w:p w14:paraId="52FC43CC" w14:textId="77777777" w:rsidR="0020076F" w:rsidRPr="00193E71" w:rsidRDefault="0020076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DA8E2A6" w14:textId="77777777" w:rsidR="0020076F" w:rsidRPr="00193E71" w:rsidRDefault="0020076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15 g</w:t>
      </w:r>
    </w:p>
    <w:p w14:paraId="43E04A38" w14:textId="0A5FAF75" w:rsidR="00650B3E" w:rsidRPr="00193E71" w:rsidRDefault="0020076F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  <w:r w:rsidRPr="007E439C">
        <w:rPr>
          <w:snapToGrid/>
          <w:szCs w:val="22"/>
          <w:highlight w:val="lightGray"/>
          <w:lang w:val="lt-LT"/>
        </w:rPr>
        <w:t>30 g</w:t>
      </w:r>
      <w:r w:rsidR="00650B3E" w:rsidRPr="00193E71">
        <w:rPr>
          <w:snapToGrid/>
          <w:szCs w:val="22"/>
          <w:lang w:val="lt-LT"/>
        </w:rPr>
        <w:t xml:space="preserve"> </w:t>
      </w:r>
    </w:p>
    <w:p w14:paraId="0E8C2ED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32EEE366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11969759" w14:textId="423D7EC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5.</w:t>
      </w:r>
      <w:r w:rsidRPr="00193E71">
        <w:rPr>
          <w:b/>
          <w:caps/>
          <w:snapToGrid/>
          <w:szCs w:val="22"/>
          <w:lang w:val="lt-LT"/>
        </w:rPr>
        <w:tab/>
        <w:t>vartojimo METODAS IR būdas</w:t>
      </w:r>
      <w:r w:rsidR="00AA71E8" w:rsidRPr="00193E71">
        <w:rPr>
          <w:b/>
          <w:caps/>
          <w:snapToGrid/>
          <w:szCs w:val="22"/>
          <w:lang w:val="lt-LT"/>
        </w:rPr>
        <w:t xml:space="preserve"> (-AI)</w:t>
      </w:r>
    </w:p>
    <w:p w14:paraId="5938FC42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588363AB" w14:textId="77777777" w:rsidR="0020076F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Vartoti ant odos</w:t>
      </w:r>
      <w:r w:rsidR="0020076F" w:rsidRPr="00193E71">
        <w:rPr>
          <w:snapToGrid/>
          <w:szCs w:val="22"/>
          <w:lang w:val="lt-LT"/>
        </w:rPr>
        <w:t>.</w:t>
      </w:r>
    </w:p>
    <w:p w14:paraId="59F67B42" w14:textId="39709460" w:rsidR="00650B3E" w:rsidRPr="00193E71" w:rsidRDefault="008178D9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Skirtas vartoti tik vienam pacientui.</w:t>
      </w:r>
    </w:p>
    <w:p w14:paraId="4F7B52C4" w14:textId="77777777" w:rsidR="008178D9" w:rsidRPr="00193E71" w:rsidRDefault="008178D9" w:rsidP="008178D9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  <w:r w:rsidRPr="00193E71">
        <w:rPr>
          <w:snapToGrid/>
          <w:szCs w:val="22"/>
          <w:lang w:val="lt-LT" w:eastAsia="ar-SA"/>
        </w:rPr>
        <w:t>Prieš vartojimą perskaitykite pakuotės lapelį.</w:t>
      </w:r>
    </w:p>
    <w:p w14:paraId="2E437A88" w14:textId="40267835" w:rsidR="000E3A10" w:rsidRPr="00193E71" w:rsidRDefault="000A5B15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T</w:t>
      </w:r>
      <w:r w:rsidR="000E3A10" w:rsidRPr="00193E71">
        <w:rPr>
          <w:snapToGrid/>
          <w:szCs w:val="22"/>
          <w:lang w:val="lt-LT"/>
        </w:rPr>
        <w:t>epti metaline mentele ar liežuvio spaustuku</w:t>
      </w:r>
      <w:r w:rsidR="004D27CC" w:rsidRPr="00193E71">
        <w:rPr>
          <w:snapToGrid/>
          <w:szCs w:val="22"/>
          <w:lang w:val="lt-LT"/>
        </w:rPr>
        <w:t>, n</w:t>
      </w:r>
      <w:r w:rsidR="000E3A10" w:rsidRPr="00193E71">
        <w:rPr>
          <w:snapToGrid/>
          <w:szCs w:val="22"/>
          <w:lang w:val="lt-LT"/>
        </w:rPr>
        <w:t>egalima liesti pirštais.</w:t>
      </w:r>
    </w:p>
    <w:p w14:paraId="06614207" w14:textId="38582656" w:rsidR="004D27CC" w:rsidRPr="00193E71" w:rsidRDefault="004E263D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Pavartojus, nusiplauti rankas.</w:t>
      </w:r>
    </w:p>
    <w:p w14:paraId="1337C57A" w14:textId="751928E0" w:rsidR="000E3A10" w:rsidRPr="00193E71" w:rsidRDefault="00BF79C1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Vengti </w:t>
      </w:r>
      <w:r w:rsidR="004E263D" w:rsidRPr="00193E71">
        <w:rPr>
          <w:snapToGrid/>
          <w:szCs w:val="22"/>
          <w:lang w:val="lt-LT"/>
        </w:rPr>
        <w:t>patekimo</w:t>
      </w:r>
      <w:r w:rsidRPr="00193E71">
        <w:rPr>
          <w:snapToGrid/>
          <w:szCs w:val="22"/>
          <w:lang w:val="lt-LT"/>
        </w:rPr>
        <w:t xml:space="preserve"> </w:t>
      </w:r>
      <w:r w:rsidR="004D27CC" w:rsidRPr="00193E71">
        <w:rPr>
          <w:snapToGrid/>
          <w:szCs w:val="22"/>
          <w:lang w:val="lt-LT"/>
        </w:rPr>
        <w:t xml:space="preserve">į </w:t>
      </w:r>
      <w:r w:rsidRPr="00193E71">
        <w:rPr>
          <w:snapToGrid/>
          <w:szCs w:val="22"/>
          <w:lang w:val="lt-LT"/>
        </w:rPr>
        <w:t>akis.</w:t>
      </w:r>
    </w:p>
    <w:p w14:paraId="1AEE7778" w14:textId="77777777" w:rsidR="00BF79C1" w:rsidRPr="00193E71" w:rsidRDefault="00BF79C1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748B79C2" w14:textId="77777777" w:rsidR="000A5B15" w:rsidRPr="00193E71" w:rsidRDefault="000A5B15" w:rsidP="000A5B15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  <w:r w:rsidRPr="00193E71">
        <w:rPr>
          <w:snapToGrid/>
          <w:szCs w:val="22"/>
          <w:lang w:val="lt-LT" w:eastAsia="ar-SA"/>
        </w:rPr>
        <w:t>Prieš vartojimą perskaitykite pakuotės lapelį.</w:t>
      </w:r>
    </w:p>
    <w:p w14:paraId="3D8F322C" w14:textId="77777777" w:rsidR="000A5B15" w:rsidRPr="00193E71" w:rsidRDefault="000A5B15" w:rsidP="000A5B15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</w:p>
    <w:p w14:paraId="5FE37701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34594E03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720" w:hanging="72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6.</w:t>
      </w:r>
      <w:r w:rsidRPr="00193E71">
        <w:rPr>
          <w:b/>
          <w:caps/>
          <w:snapToGrid/>
          <w:szCs w:val="22"/>
          <w:lang w:val="lt-LT"/>
        </w:rPr>
        <w:tab/>
        <w:t>SPECIALUS Įspėjimas</w:t>
      </w:r>
      <w:r w:rsidRPr="00193E71">
        <w:rPr>
          <w:snapToGrid/>
          <w:szCs w:val="22"/>
          <w:lang w:val="lt-LT"/>
        </w:rPr>
        <w:t xml:space="preserve">, </w:t>
      </w:r>
      <w:r w:rsidRPr="00193E71">
        <w:rPr>
          <w:b/>
          <w:snapToGrid/>
          <w:szCs w:val="22"/>
          <w:lang w:val="lt-LT"/>
        </w:rPr>
        <w:t xml:space="preserve">KAD VAISTINĮ PREPARATĄ BŪTINA LAIKYTI </w:t>
      </w:r>
      <w:r w:rsidRPr="00193E71">
        <w:rPr>
          <w:b/>
          <w:caps/>
          <w:snapToGrid/>
          <w:szCs w:val="22"/>
          <w:lang w:val="lt-LT"/>
        </w:rPr>
        <w:t>vaikams nepastebimoje ir nepasiekiamoje vietoje</w:t>
      </w:r>
    </w:p>
    <w:p w14:paraId="61128B1A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F6F3F43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Laikyti vaikams nepastebimoje ir nepasiekiamoje vietoje.</w:t>
      </w:r>
    </w:p>
    <w:p w14:paraId="09DAA684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32B9C5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90D8DA9" w14:textId="59108B17" w:rsidR="00650B3E" w:rsidRPr="00193E71" w:rsidRDefault="00650B3E" w:rsidP="007E4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7.</w:t>
      </w:r>
      <w:r w:rsidRPr="00193E71">
        <w:rPr>
          <w:b/>
          <w:caps/>
          <w:snapToGrid/>
          <w:szCs w:val="22"/>
          <w:lang w:val="lt-LT"/>
        </w:rPr>
        <w:tab/>
      </w:r>
      <w:r w:rsidR="00AA71E8" w:rsidRPr="007E439C">
        <w:rPr>
          <w:b/>
          <w:noProof/>
          <w:szCs w:val="24"/>
          <w:lang w:val="lt-LT"/>
        </w:rPr>
        <w:t>KITAS (-I) SPECIALUS (-ŪS) ĮSPĖJIMAS (-AI) (JEI REIKIA)</w:t>
      </w:r>
    </w:p>
    <w:p w14:paraId="28007718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34E5A05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68462F61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8.</w:t>
      </w:r>
      <w:r w:rsidRPr="00193E71">
        <w:rPr>
          <w:b/>
          <w:caps/>
          <w:snapToGrid/>
          <w:szCs w:val="22"/>
          <w:lang w:val="lt-LT"/>
        </w:rPr>
        <w:tab/>
        <w:t>tinkamumo laikas</w:t>
      </w:r>
    </w:p>
    <w:p w14:paraId="67949864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AA733B5" w14:textId="77E4A5E7" w:rsidR="00650B3E" w:rsidRPr="00193E71" w:rsidRDefault="000A5B15" w:rsidP="00650B3E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EXP</w:t>
      </w:r>
      <w:r w:rsidR="003063E6" w:rsidRPr="00561224">
        <w:rPr>
          <w:bCs/>
          <w:lang w:val="lt-LT"/>
        </w:rPr>
        <w:t>{mm/MMMM}</w:t>
      </w:r>
      <w:r w:rsidR="00650B3E" w:rsidRPr="00193E71">
        <w:rPr>
          <w:snapToGrid/>
          <w:szCs w:val="22"/>
          <w:lang w:val="lt-LT"/>
        </w:rPr>
        <w:t xml:space="preserve"> </w:t>
      </w:r>
    </w:p>
    <w:p w14:paraId="7F7838B4" w14:textId="59FEB979" w:rsidR="0091730F" w:rsidRPr="00193E71" w:rsidRDefault="0091730F" w:rsidP="0091730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Po atidarymo suvartoti per 3 mėnesius. Rekomenduojama ant pakuotės užrašyti atidarymo datą.</w:t>
      </w:r>
    </w:p>
    <w:p w14:paraId="65C646E8" w14:textId="04B94368" w:rsidR="0091730F" w:rsidRPr="007E439C" w:rsidRDefault="0091730F" w:rsidP="0091730F">
      <w:pPr>
        <w:widowControl w:val="0"/>
        <w:tabs>
          <w:tab w:val="clear" w:pos="567"/>
        </w:tabs>
        <w:spacing w:line="240" w:lineRule="auto"/>
        <w:rPr>
          <w:rFonts w:eastAsia="TimesNewRoman"/>
          <w:b/>
          <w:bCs/>
          <w:snapToGrid/>
          <w:szCs w:val="22"/>
          <w:lang w:val="lt-LT"/>
        </w:rPr>
      </w:pPr>
      <w:r w:rsidRPr="007E439C">
        <w:rPr>
          <w:rFonts w:eastAsia="TimesNewRoman"/>
          <w:b/>
          <w:bCs/>
          <w:snapToGrid/>
          <w:szCs w:val="22"/>
          <w:lang w:val="lt-LT"/>
        </w:rPr>
        <w:t>Atidarymo data:</w:t>
      </w:r>
    </w:p>
    <w:p w14:paraId="0156A6DD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44C1006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50FA8AC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9.</w:t>
      </w:r>
      <w:r w:rsidRPr="00193E71">
        <w:rPr>
          <w:b/>
          <w:caps/>
          <w:snapToGrid/>
          <w:szCs w:val="22"/>
          <w:lang w:val="lt-LT"/>
        </w:rPr>
        <w:tab/>
        <w:t>SPECIALIOS laikymo sąlygos</w:t>
      </w:r>
    </w:p>
    <w:p w14:paraId="64C6A27A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215746DC" w14:textId="2E2E892B" w:rsidR="0091730F" w:rsidRPr="00193E71" w:rsidRDefault="0091730F" w:rsidP="0091730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Laikyti šaldytuve (2 °C – 8 °C), net ir po atidarymo.</w:t>
      </w:r>
    </w:p>
    <w:p w14:paraId="2C461EB8" w14:textId="77777777" w:rsidR="0091730F" w:rsidRPr="00193E71" w:rsidRDefault="0091730F" w:rsidP="0091730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1915468C" w14:textId="77777777" w:rsidR="0091730F" w:rsidRPr="00193E71" w:rsidRDefault="0091730F" w:rsidP="0091730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Negalima užšaldyti.</w:t>
      </w:r>
    </w:p>
    <w:p w14:paraId="1D1FB2CF" w14:textId="77777777" w:rsidR="0091730F" w:rsidRPr="00193E71" w:rsidRDefault="0091730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B8CB992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B7ED68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720" w:hanging="72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10.</w:t>
      </w:r>
      <w:r w:rsidRPr="00193E71">
        <w:rPr>
          <w:b/>
          <w:caps/>
          <w:snapToGrid/>
          <w:szCs w:val="22"/>
          <w:lang w:val="lt-LT"/>
        </w:rPr>
        <w:tab/>
        <w:t xml:space="preserve">specialios atsargumo priemonės </w:t>
      </w:r>
      <w:r w:rsidRPr="00193E71">
        <w:rPr>
          <w:b/>
          <w:noProof/>
          <w:szCs w:val="22"/>
          <w:lang w:val="lt-LT"/>
        </w:rPr>
        <w:t>DĖL NESUVARTOTO VAISTINIO PREPARATO AR JO ATLIEKŲ TVARKYMO</w:t>
      </w:r>
      <w:r w:rsidRPr="00193E71">
        <w:rPr>
          <w:caps/>
          <w:snapToGrid/>
          <w:szCs w:val="22"/>
          <w:lang w:val="lt-LT"/>
        </w:rPr>
        <w:t xml:space="preserve"> </w:t>
      </w:r>
      <w:r w:rsidRPr="00193E71">
        <w:rPr>
          <w:b/>
          <w:caps/>
          <w:snapToGrid/>
          <w:szCs w:val="22"/>
          <w:lang w:val="lt-LT"/>
        </w:rPr>
        <w:t>(jei reikia)</w:t>
      </w:r>
    </w:p>
    <w:p w14:paraId="4B1B80AD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79245B24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02C95C4F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11.</w:t>
      </w:r>
      <w:r w:rsidRPr="00193E71">
        <w:rPr>
          <w:b/>
          <w:caps/>
          <w:snapToGrid/>
          <w:szCs w:val="22"/>
          <w:lang w:val="lt-LT"/>
        </w:rPr>
        <w:tab/>
        <w:t>REGISTRUOTOJO</w:t>
      </w:r>
      <w:r w:rsidRPr="00193E71" w:rsidDel="00440707">
        <w:rPr>
          <w:b/>
          <w:caps/>
          <w:snapToGrid/>
          <w:szCs w:val="22"/>
          <w:lang w:val="lt-LT"/>
        </w:rPr>
        <w:t xml:space="preserve"> </w:t>
      </w:r>
      <w:r w:rsidRPr="00193E71">
        <w:rPr>
          <w:b/>
          <w:caps/>
          <w:snapToGrid/>
          <w:szCs w:val="22"/>
          <w:lang w:val="lt-LT"/>
        </w:rPr>
        <w:t>PAVADINIMAS IR ADRESAS</w:t>
      </w:r>
    </w:p>
    <w:p w14:paraId="01E6E94B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09F24D86" w14:textId="77777777" w:rsidR="00FE3752" w:rsidRDefault="00FE3752" w:rsidP="00FE3752">
      <w:pPr>
        <w:spacing w:line="240" w:lineRule="auto"/>
        <w:rPr>
          <w:snapToGrid/>
          <w:lang w:val="lt-LT"/>
        </w:rPr>
      </w:pPr>
      <w:proofErr w:type="spellStart"/>
      <w:r w:rsidRPr="00FE3752">
        <w:rPr>
          <w:lang w:val="lt-LT"/>
        </w:rPr>
        <w:t>Egis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Pharmaceuticals</w:t>
      </w:r>
      <w:proofErr w:type="spellEnd"/>
      <w:r w:rsidRPr="00FE3752">
        <w:rPr>
          <w:lang w:val="lt-LT"/>
        </w:rPr>
        <w:t xml:space="preserve"> PLC</w:t>
      </w:r>
    </w:p>
    <w:p w14:paraId="2F94CB1F" w14:textId="77777777" w:rsidR="00FE3752" w:rsidRPr="00FE3752" w:rsidRDefault="00FE3752" w:rsidP="00FE3752">
      <w:pPr>
        <w:spacing w:line="240" w:lineRule="auto"/>
        <w:rPr>
          <w:lang w:val="lt-LT"/>
        </w:rPr>
      </w:pPr>
      <w:proofErr w:type="spellStart"/>
      <w:r w:rsidRPr="00FE3752">
        <w:rPr>
          <w:lang w:val="lt-LT"/>
        </w:rPr>
        <w:t>Keresztúri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út</w:t>
      </w:r>
      <w:proofErr w:type="spellEnd"/>
      <w:r w:rsidRPr="00FE3752">
        <w:rPr>
          <w:lang w:val="lt-LT"/>
        </w:rPr>
        <w:t xml:space="preserve"> 30-38</w:t>
      </w:r>
    </w:p>
    <w:p w14:paraId="7A413C00" w14:textId="77777777" w:rsidR="00FE3752" w:rsidRPr="00561224" w:rsidRDefault="00FE3752" w:rsidP="00FE3752">
      <w:pPr>
        <w:spacing w:line="240" w:lineRule="auto"/>
        <w:rPr>
          <w:lang w:val="lt-LT"/>
        </w:rPr>
      </w:pPr>
      <w:r w:rsidRPr="00561224">
        <w:rPr>
          <w:lang w:val="lt-LT"/>
        </w:rPr>
        <w:t xml:space="preserve">1106 </w:t>
      </w:r>
      <w:proofErr w:type="spellStart"/>
      <w:r w:rsidRPr="00561224">
        <w:rPr>
          <w:lang w:val="lt-LT"/>
        </w:rPr>
        <w:t>Budapest</w:t>
      </w:r>
      <w:proofErr w:type="spellEnd"/>
    </w:p>
    <w:p w14:paraId="33A7C0BD" w14:textId="77777777" w:rsidR="00FE3752" w:rsidRPr="00561224" w:rsidRDefault="00FE3752" w:rsidP="00FE3752">
      <w:pPr>
        <w:spacing w:line="240" w:lineRule="auto"/>
        <w:rPr>
          <w:lang w:val="lt-LT"/>
        </w:rPr>
      </w:pPr>
      <w:r w:rsidRPr="00561224">
        <w:rPr>
          <w:lang w:val="lt-LT"/>
        </w:rPr>
        <w:t>Vengrija</w:t>
      </w:r>
    </w:p>
    <w:p w14:paraId="1F4699EA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28B74C1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6B0B0CA4" w14:textId="5F55A54C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12.</w:t>
      </w:r>
      <w:r w:rsidRPr="00193E71">
        <w:rPr>
          <w:b/>
          <w:caps/>
          <w:snapToGrid/>
          <w:szCs w:val="22"/>
          <w:lang w:val="lt-LT"/>
        </w:rPr>
        <w:tab/>
        <w:t>REGISTRACIJOS PAŽYMĖJIMO NUMERIS</w:t>
      </w:r>
      <w:r w:rsidR="004E263D" w:rsidRPr="00193E71">
        <w:rPr>
          <w:b/>
          <w:caps/>
          <w:snapToGrid/>
          <w:szCs w:val="22"/>
          <w:lang w:val="lt-LT"/>
        </w:rPr>
        <w:t xml:space="preserve"> </w:t>
      </w:r>
      <w:r w:rsidR="0091730F" w:rsidRPr="00193E71">
        <w:rPr>
          <w:b/>
          <w:caps/>
          <w:snapToGrid/>
          <w:szCs w:val="22"/>
          <w:lang w:val="lt-LT"/>
        </w:rPr>
        <w:t>(-IAI)</w:t>
      </w:r>
    </w:p>
    <w:p w14:paraId="21F0EB96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606A69" w14:textId="77777777" w:rsidR="00561224" w:rsidRPr="0048782B" w:rsidRDefault="00561224" w:rsidP="00561224">
      <w:pPr>
        <w:spacing w:line="240" w:lineRule="auto"/>
        <w:rPr>
          <w:shd w:val="clear" w:color="auto" w:fill="F2F2F2" w:themeFill="background1" w:themeFillShade="F2"/>
          <w:lang w:val="lt-LT"/>
        </w:rPr>
      </w:pPr>
      <w:r w:rsidRPr="00561224">
        <w:rPr>
          <w:lang w:val="lt-LT"/>
        </w:rPr>
        <w:t xml:space="preserve">LT/1/23/5306/001 </w:t>
      </w:r>
      <w:r w:rsidRPr="0048782B">
        <w:rPr>
          <w:shd w:val="clear" w:color="auto" w:fill="F2F2F2" w:themeFill="background1" w:themeFillShade="F2"/>
          <w:lang w:val="lt-LT"/>
        </w:rPr>
        <w:t>– 15 g, N1</w:t>
      </w:r>
    </w:p>
    <w:p w14:paraId="30CA5447" w14:textId="32DF2300" w:rsidR="004D27CC" w:rsidRPr="0048782B" w:rsidRDefault="00561224" w:rsidP="00561224">
      <w:pPr>
        <w:spacing w:line="240" w:lineRule="auto"/>
        <w:rPr>
          <w:shd w:val="clear" w:color="auto" w:fill="F2F2F2" w:themeFill="background1" w:themeFillShade="F2"/>
          <w:lang w:val="lt-LT"/>
        </w:rPr>
      </w:pPr>
      <w:r w:rsidRPr="0048782B">
        <w:rPr>
          <w:shd w:val="clear" w:color="auto" w:fill="F2F2F2" w:themeFill="background1" w:themeFillShade="F2"/>
          <w:lang w:val="lt-LT"/>
        </w:rPr>
        <w:t>LT/1/23/5306/002 – 30 g, N1</w:t>
      </w:r>
    </w:p>
    <w:p w14:paraId="23E664F2" w14:textId="77777777" w:rsidR="00561224" w:rsidRPr="00193E71" w:rsidRDefault="00561224" w:rsidP="00561224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2A3090A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39EBC84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13.</w:t>
      </w:r>
      <w:r w:rsidRPr="00193E71">
        <w:rPr>
          <w:b/>
          <w:caps/>
          <w:snapToGrid/>
          <w:szCs w:val="22"/>
          <w:lang w:val="lt-LT"/>
        </w:rPr>
        <w:tab/>
        <w:t>serijos numeris</w:t>
      </w:r>
    </w:p>
    <w:p w14:paraId="2BB305C5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85C5D24" w14:textId="3D50E26C" w:rsidR="00650B3E" w:rsidRPr="00193E71" w:rsidRDefault="0091730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Lot</w:t>
      </w:r>
    </w:p>
    <w:p w14:paraId="1CB3F576" w14:textId="77777777" w:rsidR="0091730F" w:rsidRPr="00193E71" w:rsidRDefault="0091730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A6E2358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E4EA4C9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14.</w:t>
      </w:r>
      <w:r w:rsidRPr="00193E71">
        <w:rPr>
          <w:b/>
          <w:caps/>
          <w:snapToGrid/>
          <w:szCs w:val="22"/>
          <w:lang w:val="lt-LT"/>
        </w:rPr>
        <w:tab/>
        <w:t>PARDAVIMO (IŠDAVIMO) TVARKA</w:t>
      </w:r>
    </w:p>
    <w:p w14:paraId="6A14873D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0950F4B" w14:textId="4DB98144" w:rsidR="00650B3E" w:rsidRPr="00193E71" w:rsidRDefault="0091730F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R</w:t>
      </w:r>
      <w:r w:rsidR="00650B3E" w:rsidRPr="00193E71">
        <w:rPr>
          <w:snapToGrid/>
          <w:szCs w:val="22"/>
          <w:lang w:val="lt-LT"/>
        </w:rPr>
        <w:t>eceptinis vaistas</w:t>
      </w:r>
      <w:r w:rsidR="003666EF">
        <w:rPr>
          <w:snapToGrid/>
          <w:szCs w:val="22"/>
          <w:lang w:val="lt-LT"/>
        </w:rPr>
        <w:t>.</w:t>
      </w:r>
    </w:p>
    <w:p w14:paraId="61788BC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985CB0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28B9A2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15.</w:t>
      </w:r>
      <w:r w:rsidRPr="00193E71">
        <w:rPr>
          <w:b/>
          <w:caps/>
          <w:snapToGrid/>
          <w:szCs w:val="22"/>
          <w:lang w:val="lt-LT"/>
        </w:rPr>
        <w:tab/>
        <w:t>vartojimo instrukcijA</w:t>
      </w:r>
    </w:p>
    <w:p w14:paraId="0D6652B2" w14:textId="77777777" w:rsidR="00650B3E" w:rsidRPr="00193E71" w:rsidRDefault="00650B3E" w:rsidP="00650B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4B5AD1AF" w14:textId="77777777" w:rsidR="00650B3E" w:rsidRPr="00193E71" w:rsidRDefault="00650B3E" w:rsidP="00650B3E">
      <w:pPr>
        <w:suppressAutoHyphens/>
        <w:spacing w:line="240" w:lineRule="auto"/>
        <w:rPr>
          <w:snapToGrid/>
          <w:szCs w:val="22"/>
          <w:lang w:val="lt-LT" w:eastAsia="ar-SA"/>
        </w:rPr>
      </w:pPr>
      <w:bookmarkStart w:id="5" w:name="_Hlk147149426"/>
    </w:p>
    <w:p w14:paraId="762B1038" w14:textId="77777777" w:rsidR="00650B3E" w:rsidRPr="00193E71" w:rsidRDefault="00650B3E" w:rsidP="0065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snapToGrid/>
          <w:szCs w:val="22"/>
          <w:lang w:val="lt-LT"/>
        </w:rPr>
      </w:pPr>
      <w:r w:rsidRPr="00193E71">
        <w:rPr>
          <w:b/>
          <w:noProof/>
          <w:snapToGrid/>
          <w:szCs w:val="22"/>
          <w:lang w:val="lt-LT"/>
        </w:rPr>
        <w:t>16.</w:t>
      </w:r>
      <w:r w:rsidRPr="00193E71">
        <w:rPr>
          <w:b/>
          <w:noProof/>
          <w:snapToGrid/>
          <w:szCs w:val="22"/>
          <w:lang w:val="lt-LT"/>
        </w:rPr>
        <w:tab/>
        <w:t>INFORMACIJA BRAILIO RAŠTU</w:t>
      </w:r>
    </w:p>
    <w:p w14:paraId="6D1A38E4" w14:textId="77777777" w:rsidR="00650B3E" w:rsidRPr="00193E71" w:rsidRDefault="00650B3E" w:rsidP="00650B3E">
      <w:pPr>
        <w:suppressAutoHyphens/>
        <w:spacing w:line="240" w:lineRule="auto"/>
        <w:rPr>
          <w:snapToGrid/>
          <w:szCs w:val="22"/>
          <w:lang w:val="lt-LT" w:eastAsia="ar-SA"/>
        </w:rPr>
      </w:pPr>
      <w:bookmarkStart w:id="6" w:name="_Hlk122426257"/>
    </w:p>
    <w:p w14:paraId="4FC78C5E" w14:textId="60A0F627" w:rsidR="0091730F" w:rsidRPr="007E439C" w:rsidRDefault="003666EF" w:rsidP="0091730F">
      <w:pPr>
        <w:rPr>
          <w:lang w:val="lt-LT"/>
        </w:rPr>
      </w:pPr>
      <w:proofErr w:type="spellStart"/>
      <w:r>
        <w:rPr>
          <w:lang w:val="lt-LT"/>
        </w:rPr>
        <w:t>cessolute</w:t>
      </w:r>
      <w:proofErr w:type="spellEnd"/>
    </w:p>
    <w:p w14:paraId="0553268B" w14:textId="77777777" w:rsidR="0091730F" w:rsidRPr="00193E71" w:rsidRDefault="0091730F" w:rsidP="0091730F">
      <w:pPr>
        <w:rPr>
          <w:szCs w:val="24"/>
          <w:lang w:val="lt-LT"/>
        </w:rPr>
      </w:pPr>
    </w:p>
    <w:p w14:paraId="7DB517DA" w14:textId="77777777" w:rsidR="00650B3E" w:rsidRPr="00193E71" w:rsidRDefault="00650B3E" w:rsidP="00650B3E">
      <w:pPr>
        <w:suppressAutoHyphens/>
        <w:spacing w:line="240" w:lineRule="auto"/>
        <w:rPr>
          <w:snapToGrid/>
          <w:szCs w:val="22"/>
          <w:lang w:val="lt-LT" w:eastAsia="ar-SA"/>
        </w:rPr>
      </w:pPr>
    </w:p>
    <w:p w14:paraId="27610E7E" w14:textId="77777777" w:rsidR="00650B3E" w:rsidRPr="00193E71" w:rsidRDefault="00650B3E" w:rsidP="00650B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193E71">
        <w:rPr>
          <w:b/>
          <w:noProof/>
          <w:lang w:val="lt-LT"/>
        </w:rPr>
        <w:t>17.</w:t>
      </w:r>
      <w:r w:rsidRPr="00193E71">
        <w:rPr>
          <w:b/>
          <w:noProof/>
          <w:lang w:val="lt-LT"/>
        </w:rPr>
        <w:tab/>
        <w:t>UNIKALUS IDENTIFIKATORIUS – 2D BRŪKŠNINIS KODAS</w:t>
      </w:r>
    </w:p>
    <w:p w14:paraId="331AB020" w14:textId="77777777" w:rsidR="0091730F" w:rsidRPr="007E439C" w:rsidRDefault="0091730F" w:rsidP="0091730F">
      <w:pPr>
        <w:rPr>
          <w:highlight w:val="lightGray"/>
          <w:lang w:val="lt-LT"/>
        </w:rPr>
      </w:pPr>
    </w:p>
    <w:p w14:paraId="71AB759E" w14:textId="25231D17" w:rsidR="0091730F" w:rsidRPr="007E439C" w:rsidRDefault="0091730F" w:rsidP="0091730F">
      <w:pPr>
        <w:rPr>
          <w:noProof/>
          <w:szCs w:val="22"/>
          <w:shd w:val="clear" w:color="auto" w:fill="CCCCCC"/>
          <w:lang w:val="lt-LT"/>
        </w:rPr>
      </w:pPr>
      <w:r w:rsidRPr="003B04E1">
        <w:rPr>
          <w:highlight w:val="lightGray"/>
          <w:lang w:val="lt-LT"/>
        </w:rPr>
        <w:t>2D brūkšninis kodas su nurodytu unikaliu identifikatoriumi.</w:t>
      </w:r>
    </w:p>
    <w:p w14:paraId="5175BAD5" w14:textId="77777777" w:rsidR="00650B3E" w:rsidRPr="00193E71" w:rsidRDefault="00650B3E" w:rsidP="00650B3E">
      <w:pPr>
        <w:suppressAutoHyphens/>
        <w:spacing w:line="240" w:lineRule="auto"/>
        <w:rPr>
          <w:snapToGrid/>
          <w:szCs w:val="22"/>
          <w:lang w:val="lt-LT" w:eastAsia="ar-SA"/>
        </w:rPr>
      </w:pPr>
    </w:p>
    <w:p w14:paraId="2C8D6D06" w14:textId="77777777" w:rsidR="00650B3E" w:rsidRPr="00193E71" w:rsidRDefault="00650B3E" w:rsidP="00650B3E">
      <w:pPr>
        <w:suppressAutoHyphens/>
        <w:spacing w:line="240" w:lineRule="auto"/>
        <w:rPr>
          <w:snapToGrid/>
          <w:szCs w:val="22"/>
          <w:lang w:val="lt-LT" w:eastAsia="ar-SA"/>
        </w:rPr>
      </w:pPr>
    </w:p>
    <w:bookmarkEnd w:id="6"/>
    <w:p w14:paraId="489C4B62" w14:textId="77777777" w:rsidR="00650B3E" w:rsidRPr="00193E71" w:rsidRDefault="00650B3E" w:rsidP="00650B3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193E71">
        <w:rPr>
          <w:b/>
          <w:noProof/>
          <w:lang w:val="lt-LT"/>
        </w:rPr>
        <w:lastRenderedPageBreak/>
        <w:t>18.</w:t>
      </w:r>
      <w:r w:rsidRPr="00193E71">
        <w:rPr>
          <w:b/>
          <w:noProof/>
          <w:lang w:val="lt-LT"/>
        </w:rPr>
        <w:tab/>
        <w:t>UNIKALUS IDENTIFIKATORIUS – ŽMONĖMS SUPRANTAMI DUOMENYS</w:t>
      </w:r>
    </w:p>
    <w:bookmarkEnd w:id="5"/>
    <w:p w14:paraId="2F04BE07" w14:textId="77777777" w:rsidR="00650B3E" w:rsidRPr="00193E71" w:rsidRDefault="00650B3E" w:rsidP="00650B3E">
      <w:pPr>
        <w:rPr>
          <w:noProof/>
          <w:lang w:val="lt-LT"/>
        </w:rPr>
      </w:pPr>
    </w:p>
    <w:p w14:paraId="5791648A" w14:textId="639E2961" w:rsidR="0091730F" w:rsidRPr="00193E71" w:rsidRDefault="0091730F" w:rsidP="00650B3E">
      <w:pPr>
        <w:rPr>
          <w:noProof/>
          <w:lang w:val="lt-LT"/>
        </w:rPr>
      </w:pPr>
      <w:r w:rsidRPr="00193E71">
        <w:rPr>
          <w:noProof/>
          <w:lang w:val="lt-LT"/>
        </w:rPr>
        <w:t>PC</w:t>
      </w:r>
    </w:p>
    <w:p w14:paraId="63B16641" w14:textId="77777777" w:rsidR="007A5DAA" w:rsidRDefault="0091730F" w:rsidP="007A5DAA">
      <w:pPr>
        <w:rPr>
          <w:noProof/>
          <w:lang w:val="lt-LT"/>
        </w:rPr>
      </w:pPr>
      <w:r w:rsidRPr="00193E71">
        <w:rPr>
          <w:noProof/>
          <w:lang w:val="lt-LT"/>
        </w:rPr>
        <w:t>SN</w:t>
      </w:r>
    </w:p>
    <w:p w14:paraId="63FADAB2" w14:textId="1BD8B556" w:rsidR="0091730F" w:rsidRPr="007A5DAA" w:rsidRDefault="007A5DAA" w:rsidP="007A5DAA">
      <w:pPr>
        <w:rPr>
          <w:noProof/>
          <w:lang w:val="lt-LT"/>
        </w:rPr>
        <w:sectPr w:rsidR="0091730F" w:rsidRPr="007A5DAA" w:rsidSect="00B356DF">
          <w:pgSz w:w="11905" w:h="16837" w:code="9"/>
          <w:pgMar w:top="1134" w:right="1418" w:bottom="1134" w:left="1418" w:header="567" w:footer="567" w:gutter="0"/>
          <w:cols w:space="1296"/>
          <w:docGrid w:linePitch="360"/>
        </w:sectPr>
      </w:pPr>
      <w:r w:rsidRPr="007A5DAA">
        <w:rPr>
          <w:noProof/>
          <w:highlight w:val="lightGray"/>
          <w:lang w:val="lt-LT"/>
        </w:rPr>
        <w:t>NN</w:t>
      </w:r>
    </w:p>
    <w:p w14:paraId="29A4DBCC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lastRenderedPageBreak/>
        <w:t xml:space="preserve">Informacija ant </w:t>
      </w:r>
      <w:r w:rsidRPr="00193E71">
        <w:rPr>
          <w:b/>
          <w:snapToGrid/>
          <w:szCs w:val="22"/>
          <w:lang w:val="lt-LT"/>
        </w:rPr>
        <w:t>VIDINĖS</w:t>
      </w:r>
      <w:r w:rsidRPr="00193E71">
        <w:rPr>
          <w:b/>
          <w:caps/>
          <w:snapToGrid/>
          <w:szCs w:val="22"/>
          <w:lang w:val="lt-LT"/>
        </w:rPr>
        <w:t xml:space="preserve"> pakuotės </w:t>
      </w:r>
    </w:p>
    <w:p w14:paraId="3490E1A0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52C79AA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tūbelė</w:t>
      </w:r>
    </w:p>
    <w:p w14:paraId="06442DA0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09715D1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F2C995D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1.</w:t>
      </w:r>
      <w:r w:rsidRPr="00193E71">
        <w:rPr>
          <w:b/>
          <w:caps/>
          <w:snapToGrid/>
          <w:szCs w:val="22"/>
          <w:lang w:val="lt-LT"/>
        </w:rPr>
        <w:tab/>
        <w:t>vaistinio preparato pavadinimas</w:t>
      </w:r>
    </w:p>
    <w:p w14:paraId="2D046598" w14:textId="77777777" w:rsidR="00650B3E" w:rsidRPr="00193E71" w:rsidRDefault="00650B3E" w:rsidP="00650B3E">
      <w:pPr>
        <w:keepNext/>
        <w:tabs>
          <w:tab w:val="clear" w:pos="567"/>
        </w:tabs>
        <w:spacing w:line="240" w:lineRule="auto"/>
        <w:jc w:val="both"/>
        <w:outlineLvl w:val="1"/>
        <w:rPr>
          <w:b/>
          <w:snapToGrid/>
          <w:szCs w:val="22"/>
          <w:lang w:val="lt-LT"/>
        </w:rPr>
      </w:pPr>
    </w:p>
    <w:p w14:paraId="434D0CB6" w14:textId="4DBE3B50" w:rsidR="00AA71E8" w:rsidRPr="00193E71" w:rsidRDefault="00E864AB" w:rsidP="00AA71E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Cessolute</w:t>
      </w:r>
      <w:proofErr w:type="spellEnd"/>
      <w:r w:rsidR="00AA71E8" w:rsidRPr="00193E71">
        <w:rPr>
          <w:snapToGrid/>
          <w:color w:val="000000"/>
          <w:szCs w:val="22"/>
          <w:lang w:val="lt-LT"/>
        </w:rPr>
        <w:t xml:space="preserve"> 70 mg/70 mg/g kremas</w:t>
      </w:r>
    </w:p>
    <w:p w14:paraId="7DED86F8" w14:textId="77777777" w:rsidR="00AA71E8" w:rsidRPr="00193E71" w:rsidRDefault="00AA71E8" w:rsidP="00AA71E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193E71">
        <w:rPr>
          <w:snapToGrid/>
          <w:szCs w:val="22"/>
          <w:lang w:val="lt-LT"/>
        </w:rPr>
        <w:t>lidokainas</w:t>
      </w:r>
      <w:proofErr w:type="spellEnd"/>
      <w:r w:rsidRPr="00193E71">
        <w:rPr>
          <w:snapToGrid/>
          <w:szCs w:val="22"/>
          <w:lang w:val="lt-LT"/>
        </w:rPr>
        <w:t>/</w:t>
      </w:r>
      <w:proofErr w:type="spellStart"/>
      <w:r w:rsidRPr="00193E71">
        <w:rPr>
          <w:snapToGrid/>
          <w:szCs w:val="22"/>
          <w:lang w:val="lt-LT"/>
        </w:rPr>
        <w:t>tetrakainas</w:t>
      </w:r>
      <w:proofErr w:type="spellEnd"/>
    </w:p>
    <w:p w14:paraId="39DE80DB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8021BAA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3EC14E2" w14:textId="2FD4AF7D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2.</w:t>
      </w:r>
      <w:r w:rsidRPr="00193E71">
        <w:rPr>
          <w:b/>
          <w:caps/>
          <w:snapToGrid/>
          <w:szCs w:val="22"/>
          <w:lang w:val="lt-LT"/>
        </w:rPr>
        <w:tab/>
      </w:r>
      <w:r w:rsidR="004D27CC" w:rsidRPr="00193E71">
        <w:rPr>
          <w:b/>
          <w:caps/>
          <w:snapToGrid/>
          <w:szCs w:val="22"/>
          <w:lang w:val="lt-LT"/>
        </w:rPr>
        <w:t>VEIKLIOJI (-IOS) MEDŽIAGA (-OS) IR JOS (-Ų) KIEKIS (-IAI)</w:t>
      </w:r>
    </w:p>
    <w:p w14:paraId="42EA10EC" w14:textId="77777777" w:rsidR="00650B3E" w:rsidRPr="00193E71" w:rsidRDefault="00650B3E" w:rsidP="00650B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105C9899" w14:textId="77777777" w:rsidR="00AA71E8" w:rsidRPr="00193E71" w:rsidRDefault="00AA71E8" w:rsidP="00AA71E8">
      <w:pPr>
        <w:widowControl w:val="0"/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Kiekviename grame kremo yra 70 mg </w:t>
      </w:r>
      <w:proofErr w:type="spellStart"/>
      <w:r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ir 70 mg </w:t>
      </w:r>
      <w:proofErr w:type="spellStart"/>
      <w:r w:rsidRPr="00193E71">
        <w:rPr>
          <w:snapToGrid/>
          <w:szCs w:val="22"/>
          <w:lang w:val="lt-LT"/>
        </w:rPr>
        <w:t>tetrakaino</w:t>
      </w:r>
      <w:proofErr w:type="spellEnd"/>
      <w:r w:rsidRPr="00193E71">
        <w:rPr>
          <w:snapToGrid/>
          <w:szCs w:val="22"/>
          <w:lang w:val="lt-LT"/>
        </w:rPr>
        <w:t>.</w:t>
      </w:r>
    </w:p>
    <w:p w14:paraId="6961FB5A" w14:textId="77777777" w:rsidR="00650B3E" w:rsidRPr="00193E71" w:rsidRDefault="00650B3E" w:rsidP="00650B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6EF491F8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3790D4F9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3.</w:t>
      </w:r>
      <w:r w:rsidRPr="00193E71">
        <w:rPr>
          <w:b/>
          <w:caps/>
          <w:snapToGrid/>
          <w:szCs w:val="22"/>
          <w:lang w:val="lt-LT"/>
        </w:rPr>
        <w:tab/>
        <w:t>pagalbinių medžiagų sąrašas</w:t>
      </w:r>
    </w:p>
    <w:p w14:paraId="4A47344A" w14:textId="77777777" w:rsidR="00650B3E" w:rsidRPr="00193E71" w:rsidRDefault="00650B3E" w:rsidP="00650B3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7E7D8D08" w14:textId="622BAE14" w:rsidR="00AA71E8" w:rsidRPr="00193E71" w:rsidRDefault="00AA71E8" w:rsidP="00AA71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Pagalbinės medžiagos: </w:t>
      </w:r>
      <w:r w:rsidR="0068367F" w:rsidRPr="00193E71">
        <w:rPr>
          <w:rFonts w:eastAsia="TimesNewRoman"/>
          <w:snapToGrid/>
          <w:szCs w:val="22"/>
          <w:lang w:val="lt-LT"/>
        </w:rPr>
        <w:t xml:space="preserve">bevandenis </w:t>
      </w:r>
      <w:r w:rsidRPr="00193E71">
        <w:rPr>
          <w:rFonts w:eastAsia="TimesNewRoman"/>
          <w:snapToGrid/>
          <w:szCs w:val="22"/>
          <w:lang w:val="lt-LT"/>
        </w:rPr>
        <w:t xml:space="preserve">kalcio-vandenilio fosfatas, polivinilo alkoholis, minkštasis baltas parafinas,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sorbitano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monopalmitatas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metilo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</w:t>
      </w:r>
      <w:r w:rsidR="0068367F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 xml:space="preserve">218),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propilo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parahidroksibenzoatas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</w:t>
      </w:r>
      <w:r w:rsidR="0068367F">
        <w:rPr>
          <w:rFonts w:eastAsia="TimesNewRoman"/>
          <w:snapToGrid/>
          <w:szCs w:val="22"/>
          <w:lang w:val="lt-LT"/>
        </w:rPr>
        <w:t> </w:t>
      </w:r>
      <w:r w:rsidRPr="00193E71">
        <w:rPr>
          <w:rFonts w:eastAsia="TimesNewRoman"/>
          <w:snapToGrid/>
          <w:szCs w:val="22"/>
          <w:lang w:val="lt-LT"/>
        </w:rPr>
        <w:t>216), išgrynintas vanduo.</w:t>
      </w:r>
    </w:p>
    <w:p w14:paraId="2639934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9D4FC45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4ADE89E1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4.</w:t>
      </w:r>
      <w:r w:rsidRPr="00193E71">
        <w:rPr>
          <w:b/>
          <w:caps/>
          <w:snapToGrid/>
          <w:szCs w:val="22"/>
          <w:lang w:val="lt-LT"/>
        </w:rPr>
        <w:tab/>
        <w:t>Farmacinė forma ir KIEKIS PAKUOTĖJE</w:t>
      </w:r>
    </w:p>
    <w:p w14:paraId="565C5A06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6463ACDB" w14:textId="77777777" w:rsidR="00AA71E8" w:rsidRPr="00193E71" w:rsidRDefault="00AA71E8" w:rsidP="00AA71E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highlight w:val="lightGray"/>
          <w:lang w:val="lt-LT"/>
        </w:rPr>
        <w:t>Kremas</w:t>
      </w:r>
    </w:p>
    <w:p w14:paraId="5EEB30E9" w14:textId="77777777" w:rsidR="00AA71E8" w:rsidRPr="00193E71" w:rsidRDefault="00AA71E8" w:rsidP="00AA71E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C0554C" w14:textId="77777777" w:rsidR="00AA71E8" w:rsidRPr="00193E71" w:rsidRDefault="00AA71E8" w:rsidP="00AA71E8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15 g</w:t>
      </w:r>
    </w:p>
    <w:p w14:paraId="10955214" w14:textId="77777777" w:rsidR="00AA71E8" w:rsidRPr="00193E71" w:rsidRDefault="00AA71E8" w:rsidP="00AA71E8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  <w:r w:rsidRPr="00193E71">
        <w:rPr>
          <w:snapToGrid/>
          <w:szCs w:val="22"/>
          <w:highlight w:val="lightGray"/>
          <w:lang w:val="lt-LT"/>
        </w:rPr>
        <w:t>30 g</w:t>
      </w:r>
      <w:r w:rsidRPr="00193E71">
        <w:rPr>
          <w:snapToGrid/>
          <w:szCs w:val="22"/>
          <w:lang w:val="lt-LT"/>
        </w:rPr>
        <w:t xml:space="preserve"> </w:t>
      </w:r>
    </w:p>
    <w:p w14:paraId="1D52D20D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0D50F5D2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75F33C7F" w14:textId="508541B2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5.</w:t>
      </w:r>
      <w:r w:rsidRPr="00193E71">
        <w:rPr>
          <w:b/>
          <w:caps/>
          <w:snapToGrid/>
          <w:szCs w:val="22"/>
          <w:lang w:val="lt-LT"/>
        </w:rPr>
        <w:tab/>
        <w:t>vartojimo METODAS IR būdas</w:t>
      </w:r>
      <w:r w:rsidR="004D27CC" w:rsidRPr="00193E71">
        <w:rPr>
          <w:b/>
          <w:caps/>
          <w:snapToGrid/>
          <w:szCs w:val="22"/>
          <w:lang w:val="lt-LT"/>
        </w:rPr>
        <w:t xml:space="preserve"> (-AI)</w:t>
      </w:r>
    </w:p>
    <w:p w14:paraId="0F64D1B8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31ED825F" w14:textId="77777777" w:rsidR="00314747" w:rsidRPr="00802C26" w:rsidRDefault="00314747" w:rsidP="00314747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/>
        </w:rPr>
      </w:pPr>
      <w:r w:rsidRPr="00802C26">
        <w:rPr>
          <w:snapToGrid/>
          <w:szCs w:val="22"/>
          <w:highlight w:val="lightGray"/>
          <w:lang w:val="lt-LT"/>
        </w:rPr>
        <w:t>Vartoti ant odos.</w:t>
      </w:r>
    </w:p>
    <w:p w14:paraId="7FAF4FAC" w14:textId="77777777" w:rsidR="00314747" w:rsidRPr="00802C26" w:rsidRDefault="00314747" w:rsidP="00314747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/>
        </w:rPr>
      </w:pPr>
      <w:r w:rsidRPr="00802C26">
        <w:rPr>
          <w:snapToGrid/>
          <w:szCs w:val="22"/>
          <w:highlight w:val="lightGray"/>
          <w:lang w:val="lt-LT"/>
        </w:rPr>
        <w:t>Skirtas vartoti tik vienam pacientui.</w:t>
      </w:r>
    </w:p>
    <w:p w14:paraId="03907F89" w14:textId="77777777" w:rsidR="00314747" w:rsidRPr="00802C26" w:rsidRDefault="00314747" w:rsidP="00314747">
      <w:pPr>
        <w:tabs>
          <w:tab w:val="clear" w:pos="567"/>
        </w:tabs>
        <w:suppressAutoHyphens/>
        <w:spacing w:line="240" w:lineRule="auto"/>
        <w:rPr>
          <w:snapToGrid/>
          <w:szCs w:val="22"/>
          <w:highlight w:val="lightGray"/>
          <w:lang w:val="lt-LT" w:eastAsia="ar-SA"/>
        </w:rPr>
      </w:pPr>
      <w:r w:rsidRPr="00802C26">
        <w:rPr>
          <w:snapToGrid/>
          <w:szCs w:val="22"/>
          <w:highlight w:val="lightGray"/>
          <w:lang w:val="lt-LT" w:eastAsia="ar-SA"/>
        </w:rPr>
        <w:t>Prieš vartojimą perskaitykite pakuotės lapelį.</w:t>
      </w:r>
    </w:p>
    <w:p w14:paraId="59795C98" w14:textId="77777777" w:rsidR="00314747" w:rsidRPr="00802C26" w:rsidRDefault="00314747" w:rsidP="00314747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/>
        </w:rPr>
      </w:pPr>
      <w:r w:rsidRPr="00802C26">
        <w:rPr>
          <w:snapToGrid/>
          <w:szCs w:val="22"/>
          <w:highlight w:val="lightGray"/>
          <w:lang w:val="lt-LT"/>
        </w:rPr>
        <w:t>Tepti metaline mentele ar liežuvio spaustuku, negalima liesti pirštais.</w:t>
      </w:r>
    </w:p>
    <w:p w14:paraId="1FE22B68" w14:textId="77777777" w:rsidR="00314747" w:rsidRPr="00802C26" w:rsidRDefault="00314747" w:rsidP="00314747">
      <w:pPr>
        <w:tabs>
          <w:tab w:val="clear" w:pos="567"/>
        </w:tabs>
        <w:spacing w:line="240" w:lineRule="auto"/>
        <w:rPr>
          <w:snapToGrid/>
          <w:szCs w:val="22"/>
          <w:highlight w:val="lightGray"/>
          <w:lang w:val="lt-LT"/>
        </w:rPr>
      </w:pPr>
      <w:r w:rsidRPr="00802C26">
        <w:rPr>
          <w:snapToGrid/>
          <w:szCs w:val="22"/>
          <w:highlight w:val="lightGray"/>
          <w:lang w:val="lt-LT"/>
        </w:rPr>
        <w:t>Pavartojus, nusiplauti rankas.</w:t>
      </w:r>
    </w:p>
    <w:p w14:paraId="1961DC71" w14:textId="54B5DA30" w:rsidR="00AA71E8" w:rsidRPr="00193E71" w:rsidRDefault="00314747" w:rsidP="0031474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02C26">
        <w:rPr>
          <w:snapToGrid/>
          <w:szCs w:val="22"/>
          <w:highlight w:val="lightGray"/>
          <w:lang w:val="lt-LT"/>
        </w:rPr>
        <w:t>Vengti patekimo į akis.</w:t>
      </w:r>
    </w:p>
    <w:p w14:paraId="2E172577" w14:textId="77777777" w:rsidR="00314747" w:rsidRPr="00193E71" w:rsidRDefault="00314747" w:rsidP="00314747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5A52A84D" w14:textId="77777777" w:rsidR="00AA71E8" w:rsidRPr="00193E71" w:rsidRDefault="00AA71E8" w:rsidP="00AA71E8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  <w:r w:rsidRPr="00193E71">
        <w:rPr>
          <w:snapToGrid/>
          <w:szCs w:val="22"/>
          <w:lang w:val="lt-LT" w:eastAsia="ar-SA"/>
        </w:rPr>
        <w:t>Prieš vartojimą perskaitykite pakuotės lapelį.</w:t>
      </w:r>
    </w:p>
    <w:p w14:paraId="0D4F6235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397738D0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2DCB47D3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720" w:hanging="72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6.</w:t>
      </w:r>
      <w:r w:rsidRPr="00193E71">
        <w:rPr>
          <w:b/>
          <w:caps/>
          <w:snapToGrid/>
          <w:szCs w:val="22"/>
          <w:lang w:val="lt-LT"/>
        </w:rPr>
        <w:tab/>
        <w:t>SPECIALUS Įspėjimas</w:t>
      </w:r>
      <w:r w:rsidRPr="00193E71">
        <w:rPr>
          <w:snapToGrid/>
          <w:szCs w:val="22"/>
          <w:lang w:val="lt-LT"/>
        </w:rPr>
        <w:t xml:space="preserve">, </w:t>
      </w:r>
      <w:r w:rsidRPr="00193E71">
        <w:rPr>
          <w:b/>
          <w:snapToGrid/>
          <w:szCs w:val="22"/>
          <w:lang w:val="lt-LT"/>
        </w:rPr>
        <w:t xml:space="preserve">KAD VAISTINĮ PREPARATĄ BŪTINA LAIKYTI </w:t>
      </w:r>
      <w:r w:rsidRPr="00193E71">
        <w:rPr>
          <w:b/>
          <w:caps/>
          <w:snapToGrid/>
          <w:szCs w:val="22"/>
          <w:lang w:val="lt-LT"/>
        </w:rPr>
        <w:t>vaikams nepastebimoje ir nepasiekiamoje vietoje</w:t>
      </w:r>
    </w:p>
    <w:p w14:paraId="6A8F2F55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217CD3D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Laikyti vaikams nepastebimoje ir nepasiekiamoje vietoje.</w:t>
      </w:r>
    </w:p>
    <w:p w14:paraId="36294C37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5DB684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B2FCC4E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7.</w:t>
      </w:r>
      <w:r w:rsidRPr="00193E71">
        <w:rPr>
          <w:b/>
          <w:caps/>
          <w:snapToGrid/>
          <w:szCs w:val="22"/>
          <w:lang w:val="lt-LT"/>
        </w:rPr>
        <w:tab/>
        <w:t>kitas specialus Įspėjimas (jei reikia)</w:t>
      </w:r>
    </w:p>
    <w:p w14:paraId="03BDAAD3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1E4F1601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5B0BE46D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8.</w:t>
      </w:r>
      <w:r w:rsidRPr="00193E71">
        <w:rPr>
          <w:b/>
          <w:caps/>
          <w:snapToGrid/>
          <w:szCs w:val="22"/>
          <w:lang w:val="lt-LT"/>
        </w:rPr>
        <w:tab/>
        <w:t>tinkamumo laikas</w:t>
      </w:r>
    </w:p>
    <w:p w14:paraId="72470F0C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994CF51" w14:textId="4C73E695" w:rsidR="00AA71E8" w:rsidRPr="00193E71" w:rsidRDefault="00AA71E8" w:rsidP="00AA71E8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EXP </w:t>
      </w:r>
      <w:r w:rsidR="003063E6" w:rsidRPr="003063E6">
        <w:rPr>
          <w:bCs/>
          <w:lang w:val="en-US"/>
        </w:rPr>
        <w:t>{mm/</w:t>
      </w:r>
      <w:r w:rsidR="003063E6">
        <w:rPr>
          <w:bCs/>
          <w:lang w:val="en-US"/>
        </w:rPr>
        <w:t>MMMM</w:t>
      </w:r>
      <w:r w:rsidR="003063E6" w:rsidRPr="003063E6">
        <w:rPr>
          <w:bCs/>
          <w:lang w:val="en-US"/>
        </w:rPr>
        <w:t>}</w:t>
      </w:r>
    </w:p>
    <w:p w14:paraId="4CE21EA8" w14:textId="77777777" w:rsidR="00AA71E8" w:rsidRPr="00193E71" w:rsidRDefault="00AA71E8" w:rsidP="00AA71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lastRenderedPageBreak/>
        <w:t xml:space="preserve">Po atidarymo suvartoti per 3 mėnesius. </w:t>
      </w:r>
    </w:p>
    <w:p w14:paraId="19BEF0C5" w14:textId="77777777" w:rsidR="00AA71E8" w:rsidRPr="00193E71" w:rsidRDefault="00AA71E8" w:rsidP="00AA71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Rekomenduojama ant pakuotės užrašyti atidarymo datą.</w:t>
      </w:r>
    </w:p>
    <w:p w14:paraId="20C73C17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658FD3A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EF74D65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9.</w:t>
      </w:r>
      <w:r w:rsidRPr="00193E71">
        <w:rPr>
          <w:b/>
          <w:caps/>
          <w:snapToGrid/>
          <w:szCs w:val="22"/>
          <w:lang w:val="lt-LT"/>
        </w:rPr>
        <w:tab/>
        <w:t>SPECIALIOS laikymo sąlygos</w:t>
      </w:r>
    </w:p>
    <w:p w14:paraId="206105CB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15280A08" w14:textId="77777777" w:rsidR="00AA71E8" w:rsidRPr="00193E71" w:rsidRDefault="00AA71E8" w:rsidP="00AA71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Laikyti šaldytuve (2 °C – 8 °C), net ir po atidarymo.</w:t>
      </w:r>
    </w:p>
    <w:p w14:paraId="3C15A202" w14:textId="77777777" w:rsidR="00AA71E8" w:rsidRPr="00193E71" w:rsidRDefault="00AA71E8" w:rsidP="00AA71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24F4FD0C" w14:textId="77777777" w:rsidR="00AA71E8" w:rsidRPr="00193E71" w:rsidRDefault="00AA71E8" w:rsidP="00AA71E8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Negalima užšaldyti.</w:t>
      </w:r>
    </w:p>
    <w:p w14:paraId="29627EEE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2AC4342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59D09CD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720" w:hanging="72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10.</w:t>
      </w:r>
      <w:r w:rsidRPr="00193E71">
        <w:rPr>
          <w:b/>
          <w:caps/>
          <w:snapToGrid/>
          <w:szCs w:val="22"/>
          <w:lang w:val="lt-LT"/>
        </w:rPr>
        <w:tab/>
        <w:t xml:space="preserve">specialios atsargumo priemonės </w:t>
      </w:r>
      <w:r w:rsidRPr="00193E71">
        <w:rPr>
          <w:b/>
          <w:noProof/>
          <w:szCs w:val="22"/>
          <w:lang w:val="lt-LT"/>
        </w:rPr>
        <w:t>DĖL NESUVARTOTO VAISTINIO PREPARATO AR JO ATLIEKŲ TVARKYMO</w:t>
      </w:r>
      <w:r w:rsidRPr="00193E71">
        <w:rPr>
          <w:caps/>
          <w:snapToGrid/>
          <w:szCs w:val="22"/>
          <w:lang w:val="lt-LT"/>
        </w:rPr>
        <w:t xml:space="preserve"> </w:t>
      </w:r>
      <w:r w:rsidRPr="00193E71">
        <w:rPr>
          <w:b/>
          <w:caps/>
          <w:snapToGrid/>
          <w:szCs w:val="22"/>
          <w:lang w:val="lt-LT"/>
        </w:rPr>
        <w:t>(jei reikia)</w:t>
      </w:r>
    </w:p>
    <w:p w14:paraId="548DDA9C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6108640B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19F2DDE1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11.</w:t>
      </w:r>
      <w:r w:rsidRPr="00193E71">
        <w:rPr>
          <w:b/>
          <w:caps/>
          <w:snapToGrid/>
          <w:szCs w:val="22"/>
          <w:lang w:val="lt-LT"/>
        </w:rPr>
        <w:tab/>
        <w:t>REGISTRUOTOJO</w:t>
      </w:r>
      <w:r w:rsidRPr="00193E71" w:rsidDel="00440707">
        <w:rPr>
          <w:b/>
          <w:caps/>
          <w:snapToGrid/>
          <w:szCs w:val="22"/>
          <w:lang w:val="lt-LT"/>
        </w:rPr>
        <w:t xml:space="preserve"> </w:t>
      </w:r>
      <w:r w:rsidRPr="00193E71">
        <w:rPr>
          <w:b/>
          <w:caps/>
          <w:snapToGrid/>
          <w:szCs w:val="22"/>
          <w:lang w:val="lt-LT"/>
        </w:rPr>
        <w:t>pavadinimas ir adresas</w:t>
      </w:r>
    </w:p>
    <w:p w14:paraId="1536B916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7893C231" w14:textId="77777777" w:rsidR="00FE3752" w:rsidRDefault="00FE3752" w:rsidP="00FE3752">
      <w:pPr>
        <w:spacing w:line="240" w:lineRule="auto"/>
        <w:rPr>
          <w:snapToGrid/>
          <w:lang w:val="lt-LT"/>
        </w:rPr>
      </w:pPr>
      <w:proofErr w:type="spellStart"/>
      <w:r w:rsidRPr="00FE3752">
        <w:rPr>
          <w:lang w:val="lt-LT"/>
        </w:rPr>
        <w:t>Egis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Pharmaceuticals</w:t>
      </w:r>
      <w:proofErr w:type="spellEnd"/>
      <w:r w:rsidRPr="00FE3752">
        <w:rPr>
          <w:lang w:val="lt-LT"/>
        </w:rPr>
        <w:t xml:space="preserve"> PLC</w:t>
      </w:r>
    </w:p>
    <w:p w14:paraId="578DC94F" w14:textId="77777777" w:rsidR="00FE3752" w:rsidRPr="00FE3752" w:rsidRDefault="00FE3752" w:rsidP="00FE3752">
      <w:pPr>
        <w:spacing w:line="240" w:lineRule="auto"/>
        <w:rPr>
          <w:highlight w:val="lightGray"/>
          <w:lang w:val="lt-LT"/>
        </w:rPr>
      </w:pPr>
      <w:proofErr w:type="spellStart"/>
      <w:r w:rsidRPr="00FE3752">
        <w:rPr>
          <w:highlight w:val="lightGray"/>
          <w:lang w:val="lt-LT"/>
        </w:rPr>
        <w:t>Keresztúri</w:t>
      </w:r>
      <w:proofErr w:type="spellEnd"/>
      <w:r w:rsidRPr="00FE3752">
        <w:rPr>
          <w:highlight w:val="lightGray"/>
          <w:lang w:val="lt-LT"/>
        </w:rPr>
        <w:t xml:space="preserve"> </w:t>
      </w:r>
      <w:proofErr w:type="spellStart"/>
      <w:r w:rsidRPr="00FE3752">
        <w:rPr>
          <w:highlight w:val="lightGray"/>
          <w:lang w:val="lt-LT"/>
        </w:rPr>
        <w:t>út</w:t>
      </w:r>
      <w:proofErr w:type="spellEnd"/>
      <w:r w:rsidRPr="00FE3752">
        <w:rPr>
          <w:highlight w:val="lightGray"/>
          <w:lang w:val="lt-LT"/>
        </w:rPr>
        <w:t xml:space="preserve"> 30-38</w:t>
      </w:r>
    </w:p>
    <w:p w14:paraId="7570D11C" w14:textId="77777777" w:rsidR="00FE3752" w:rsidRPr="0048782B" w:rsidRDefault="00FE3752" w:rsidP="00FE3752">
      <w:pPr>
        <w:spacing w:line="240" w:lineRule="auto"/>
        <w:rPr>
          <w:highlight w:val="lightGray"/>
          <w:lang w:val="lt-LT"/>
        </w:rPr>
      </w:pPr>
      <w:r w:rsidRPr="0048782B">
        <w:rPr>
          <w:highlight w:val="lightGray"/>
          <w:lang w:val="lt-LT"/>
        </w:rPr>
        <w:t xml:space="preserve">1106 </w:t>
      </w:r>
      <w:proofErr w:type="spellStart"/>
      <w:r w:rsidRPr="0048782B">
        <w:rPr>
          <w:highlight w:val="lightGray"/>
          <w:lang w:val="lt-LT"/>
        </w:rPr>
        <w:t>Budapest</w:t>
      </w:r>
      <w:proofErr w:type="spellEnd"/>
    </w:p>
    <w:p w14:paraId="04131137" w14:textId="77777777" w:rsidR="00FE3752" w:rsidRPr="0048782B" w:rsidRDefault="00FE3752" w:rsidP="00FE3752">
      <w:pPr>
        <w:spacing w:line="240" w:lineRule="auto"/>
        <w:rPr>
          <w:lang w:val="lt-LT"/>
        </w:rPr>
      </w:pPr>
      <w:r w:rsidRPr="0048782B">
        <w:rPr>
          <w:highlight w:val="lightGray"/>
          <w:lang w:val="lt-LT"/>
        </w:rPr>
        <w:t>Vengrija</w:t>
      </w:r>
    </w:p>
    <w:p w14:paraId="55BD9BD7" w14:textId="77777777" w:rsidR="00FE3752" w:rsidRPr="0048782B" w:rsidRDefault="00FE3752" w:rsidP="00FE3752">
      <w:pPr>
        <w:spacing w:line="240" w:lineRule="auto"/>
        <w:rPr>
          <w:lang w:val="lt-LT"/>
        </w:rPr>
      </w:pPr>
    </w:p>
    <w:p w14:paraId="6DBBFF53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caps/>
          <w:snapToGrid/>
          <w:szCs w:val="22"/>
          <w:lang w:val="lt-LT"/>
        </w:rPr>
      </w:pPr>
    </w:p>
    <w:p w14:paraId="603F00C5" w14:textId="6D435E94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12.</w:t>
      </w:r>
      <w:r w:rsidRPr="00193E71">
        <w:rPr>
          <w:b/>
          <w:caps/>
          <w:snapToGrid/>
          <w:szCs w:val="22"/>
          <w:lang w:val="lt-LT"/>
        </w:rPr>
        <w:tab/>
        <w:t>REGISTRACIJOS PAŽYMĖJIMO numeris</w:t>
      </w:r>
      <w:r w:rsidR="00AA71E8" w:rsidRPr="00193E71">
        <w:rPr>
          <w:b/>
          <w:caps/>
          <w:snapToGrid/>
          <w:szCs w:val="22"/>
          <w:lang w:val="lt-LT"/>
        </w:rPr>
        <w:t xml:space="preserve"> (-IAI)</w:t>
      </w:r>
    </w:p>
    <w:p w14:paraId="6C0D7BE0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43E0704" w14:textId="77777777" w:rsidR="00561224" w:rsidRPr="00561224" w:rsidRDefault="00561224" w:rsidP="00561224">
      <w:pPr>
        <w:spacing w:line="240" w:lineRule="auto"/>
        <w:rPr>
          <w:shd w:val="clear" w:color="auto" w:fill="F2F2F2" w:themeFill="background1" w:themeFillShade="F2"/>
          <w:lang w:val="lt-LT"/>
        </w:rPr>
      </w:pPr>
      <w:r w:rsidRPr="00561224">
        <w:rPr>
          <w:shd w:val="clear" w:color="auto" w:fill="F2F2F2" w:themeFill="background1" w:themeFillShade="F2"/>
          <w:lang w:val="lt-LT"/>
        </w:rPr>
        <w:t>LT/1/23/5306/001 – 15 g, N1</w:t>
      </w:r>
    </w:p>
    <w:p w14:paraId="4CFE256C" w14:textId="2A9FDE99" w:rsidR="00650B3E" w:rsidRPr="00561224" w:rsidRDefault="00561224" w:rsidP="00561224">
      <w:pPr>
        <w:spacing w:line="240" w:lineRule="auto"/>
        <w:rPr>
          <w:shd w:val="clear" w:color="auto" w:fill="F2F2F2" w:themeFill="background1" w:themeFillShade="F2"/>
          <w:lang w:val="lt-LT"/>
        </w:rPr>
      </w:pPr>
      <w:r w:rsidRPr="00561224">
        <w:rPr>
          <w:shd w:val="clear" w:color="auto" w:fill="F2F2F2" w:themeFill="background1" w:themeFillShade="F2"/>
          <w:lang w:val="lt-LT"/>
        </w:rPr>
        <w:t>LT/1/23/5306/002 – 30 g, N1</w:t>
      </w:r>
    </w:p>
    <w:p w14:paraId="34D26166" w14:textId="77777777" w:rsidR="00561224" w:rsidRPr="00561224" w:rsidRDefault="00561224" w:rsidP="00561224">
      <w:pPr>
        <w:tabs>
          <w:tab w:val="clear" w:pos="567"/>
        </w:tabs>
        <w:spacing w:line="240" w:lineRule="auto"/>
        <w:rPr>
          <w:shd w:val="clear" w:color="auto" w:fill="F2F2F2" w:themeFill="background1" w:themeFillShade="F2"/>
          <w:lang w:val="lt-LT"/>
        </w:rPr>
      </w:pPr>
    </w:p>
    <w:p w14:paraId="48AC637B" w14:textId="77777777" w:rsidR="00561224" w:rsidRPr="00193E71" w:rsidRDefault="00561224" w:rsidP="00561224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EE8EC1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13.</w:t>
      </w:r>
      <w:r w:rsidRPr="00193E71">
        <w:rPr>
          <w:b/>
          <w:caps/>
          <w:snapToGrid/>
          <w:szCs w:val="22"/>
          <w:lang w:val="lt-LT"/>
        </w:rPr>
        <w:tab/>
        <w:t>serijos numeris</w:t>
      </w:r>
    </w:p>
    <w:p w14:paraId="76E758E1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49969E" w14:textId="2FD22496" w:rsidR="00650B3E" w:rsidRPr="00193E71" w:rsidRDefault="00AA71E8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Lot</w:t>
      </w:r>
    </w:p>
    <w:p w14:paraId="3623EE03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6EAEED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03978AB" w14:textId="2BD265C9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14.</w:t>
      </w:r>
      <w:r w:rsidRPr="00193E71">
        <w:rPr>
          <w:b/>
          <w:caps/>
          <w:snapToGrid/>
          <w:szCs w:val="22"/>
          <w:lang w:val="lt-LT"/>
        </w:rPr>
        <w:tab/>
        <w:t>PARDAVIMO (IŠDAVIMO) tvarka</w:t>
      </w:r>
    </w:p>
    <w:p w14:paraId="37D6DEE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933541C" w14:textId="1CB8065E" w:rsidR="00650B3E" w:rsidRPr="00193E71" w:rsidRDefault="00AA71E8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Receptinis vaistas.</w:t>
      </w:r>
    </w:p>
    <w:p w14:paraId="512EA3DE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51527F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D67342" w14:textId="77777777" w:rsidR="00650B3E" w:rsidRPr="00193E71" w:rsidRDefault="00650B3E" w:rsidP="00650B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15.</w:t>
      </w:r>
      <w:r w:rsidRPr="00193E71">
        <w:rPr>
          <w:b/>
          <w:caps/>
          <w:snapToGrid/>
          <w:szCs w:val="22"/>
          <w:lang w:val="lt-LT"/>
        </w:rPr>
        <w:tab/>
        <w:t>vartojimo instrukcijA</w:t>
      </w:r>
    </w:p>
    <w:p w14:paraId="0D106965" w14:textId="77777777" w:rsidR="00650B3E" w:rsidRPr="00193E71" w:rsidRDefault="00650B3E" w:rsidP="00650B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14:paraId="1D6E05C7" w14:textId="77777777" w:rsidR="00AA71E8" w:rsidRPr="00193E71" w:rsidRDefault="00AA71E8" w:rsidP="00AA71E8">
      <w:pPr>
        <w:suppressAutoHyphens/>
        <w:spacing w:line="240" w:lineRule="auto"/>
        <w:rPr>
          <w:snapToGrid/>
          <w:szCs w:val="22"/>
          <w:lang w:val="lt-LT" w:eastAsia="ar-SA"/>
        </w:rPr>
      </w:pPr>
    </w:p>
    <w:p w14:paraId="20E074D1" w14:textId="77777777" w:rsidR="00AA71E8" w:rsidRPr="00193E71" w:rsidRDefault="00AA71E8" w:rsidP="00AA7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noProof/>
          <w:snapToGrid/>
          <w:szCs w:val="22"/>
          <w:lang w:val="lt-LT"/>
        </w:rPr>
      </w:pPr>
      <w:r w:rsidRPr="00193E71">
        <w:rPr>
          <w:b/>
          <w:noProof/>
          <w:snapToGrid/>
          <w:szCs w:val="22"/>
          <w:lang w:val="lt-LT"/>
        </w:rPr>
        <w:t>16.</w:t>
      </w:r>
      <w:r w:rsidRPr="00193E71">
        <w:rPr>
          <w:b/>
          <w:noProof/>
          <w:snapToGrid/>
          <w:szCs w:val="22"/>
          <w:lang w:val="lt-LT"/>
        </w:rPr>
        <w:tab/>
        <w:t>INFORMACIJA BRAILIO RAŠTU</w:t>
      </w:r>
    </w:p>
    <w:p w14:paraId="5DEE4161" w14:textId="77777777" w:rsidR="00AA71E8" w:rsidRPr="00193E71" w:rsidRDefault="00AA71E8" w:rsidP="00AA71E8">
      <w:pPr>
        <w:suppressAutoHyphens/>
        <w:spacing w:line="240" w:lineRule="auto"/>
        <w:rPr>
          <w:snapToGrid/>
          <w:szCs w:val="22"/>
          <w:lang w:val="lt-LT" w:eastAsia="ar-SA"/>
        </w:rPr>
      </w:pPr>
    </w:p>
    <w:p w14:paraId="4F75C37F" w14:textId="77777777" w:rsidR="00AA71E8" w:rsidRPr="00193E71" w:rsidRDefault="00AA71E8" w:rsidP="00AA71E8">
      <w:pPr>
        <w:suppressAutoHyphens/>
        <w:spacing w:line="240" w:lineRule="auto"/>
        <w:rPr>
          <w:snapToGrid/>
          <w:szCs w:val="22"/>
          <w:lang w:val="lt-LT" w:eastAsia="ar-SA"/>
        </w:rPr>
      </w:pPr>
    </w:p>
    <w:p w14:paraId="73D9C2DD" w14:textId="77777777" w:rsidR="00AA71E8" w:rsidRPr="00193E71" w:rsidRDefault="00AA71E8" w:rsidP="00AA71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193E71">
        <w:rPr>
          <w:b/>
          <w:noProof/>
          <w:lang w:val="lt-LT"/>
        </w:rPr>
        <w:t>17.</w:t>
      </w:r>
      <w:r w:rsidRPr="00193E71">
        <w:rPr>
          <w:b/>
          <w:noProof/>
          <w:lang w:val="lt-LT"/>
        </w:rPr>
        <w:tab/>
        <w:t>UNIKALUS IDENTIFIKATORIUS – 2D BRŪKŠNINIS KODAS</w:t>
      </w:r>
    </w:p>
    <w:p w14:paraId="04158F6D" w14:textId="77777777" w:rsidR="00AA71E8" w:rsidRPr="007E439C" w:rsidRDefault="00AA71E8" w:rsidP="00AA71E8">
      <w:pPr>
        <w:rPr>
          <w:highlight w:val="lightGray"/>
          <w:lang w:val="lt-LT"/>
        </w:rPr>
      </w:pPr>
    </w:p>
    <w:p w14:paraId="223CC94A" w14:textId="77777777" w:rsidR="00AA71E8" w:rsidRPr="00193E71" w:rsidRDefault="00AA71E8" w:rsidP="00AA71E8">
      <w:pPr>
        <w:suppressAutoHyphens/>
        <w:spacing w:line="240" w:lineRule="auto"/>
        <w:rPr>
          <w:snapToGrid/>
          <w:szCs w:val="22"/>
          <w:lang w:val="lt-LT" w:eastAsia="ar-SA"/>
        </w:rPr>
      </w:pPr>
    </w:p>
    <w:p w14:paraId="1102EC82" w14:textId="77777777" w:rsidR="00AA71E8" w:rsidRPr="00193E71" w:rsidRDefault="00AA71E8" w:rsidP="00AA71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193E71">
        <w:rPr>
          <w:b/>
          <w:noProof/>
          <w:lang w:val="lt-LT"/>
        </w:rPr>
        <w:t>18.</w:t>
      </w:r>
      <w:r w:rsidRPr="00193E71">
        <w:rPr>
          <w:b/>
          <w:noProof/>
          <w:lang w:val="lt-LT"/>
        </w:rPr>
        <w:tab/>
        <w:t>UNIKALUS IDENTIFIKATORIUS – ŽMONĖMS SUPRANTAMI DUOMENYS</w:t>
      </w:r>
    </w:p>
    <w:p w14:paraId="49A806EE" w14:textId="77777777" w:rsidR="00650B3E" w:rsidRPr="00193E71" w:rsidRDefault="00650B3E" w:rsidP="00650B3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A9CD938" w14:textId="6C0ABEBC" w:rsidR="00650B3E" w:rsidRPr="00193E71" w:rsidRDefault="00650B3E" w:rsidP="00AB3C1A">
      <w:pPr>
        <w:widowControl w:val="0"/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snapToGrid/>
          <w:szCs w:val="22"/>
          <w:lang w:val="lt-LT"/>
        </w:rPr>
      </w:pPr>
    </w:p>
    <w:p w14:paraId="15EA49CC" w14:textId="77777777" w:rsidR="00E3767F" w:rsidRPr="00193E71" w:rsidRDefault="00776FBE" w:rsidP="00E3767F">
      <w:pPr>
        <w:widowControl w:val="0"/>
        <w:tabs>
          <w:tab w:val="clear" w:pos="567"/>
        </w:tabs>
        <w:spacing w:line="240" w:lineRule="auto"/>
        <w:rPr>
          <w:b/>
          <w:caps/>
          <w:snapToGrid/>
          <w:szCs w:val="24"/>
          <w:lang w:val="lt-LT"/>
        </w:rPr>
      </w:pPr>
      <w:r w:rsidRPr="00193E71">
        <w:rPr>
          <w:snapToGrid/>
          <w:szCs w:val="22"/>
          <w:lang w:val="lt-LT"/>
        </w:rPr>
        <w:br w:type="page"/>
      </w:r>
    </w:p>
    <w:p w14:paraId="581DCE5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0A8167B4" w14:textId="77777777" w:rsidR="00FC6A9C" w:rsidRPr="00193E71" w:rsidRDefault="00FC6A9C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174092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7B910AA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06531D9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3DA3BB4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4D54187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E3C45C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94CEED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7774170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3BA5699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3CFFF0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6D78569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3C9F840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4E99B76B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7A1E75C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7D98974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61F045C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9B0B13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6A8A617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9CAFD8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5B6E282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caps/>
          <w:snapToGrid/>
          <w:szCs w:val="24"/>
          <w:lang w:val="lt-LT"/>
        </w:rPr>
      </w:pPr>
    </w:p>
    <w:p w14:paraId="2C07F5EE" w14:textId="77777777" w:rsidR="00776FBE" w:rsidRPr="00193E71" w:rsidRDefault="004A3C80" w:rsidP="00AB3C1A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B. PAKUOTĖS LAPELIS</w:t>
      </w:r>
    </w:p>
    <w:p w14:paraId="48726C0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br w:type="page"/>
      </w:r>
      <w:r w:rsidRPr="00193E71">
        <w:rPr>
          <w:b/>
          <w:bCs/>
          <w:snapToGrid/>
          <w:szCs w:val="22"/>
          <w:lang w:val="lt-LT"/>
        </w:rPr>
        <w:lastRenderedPageBreak/>
        <w:t xml:space="preserve">Pakuotės lapelis: informacija </w:t>
      </w:r>
      <w:r w:rsidR="008C28CF" w:rsidRPr="00193E71">
        <w:rPr>
          <w:b/>
          <w:bCs/>
          <w:snapToGrid/>
          <w:szCs w:val="22"/>
          <w:lang w:val="lt-LT"/>
        </w:rPr>
        <w:t>vartotojui</w:t>
      </w:r>
    </w:p>
    <w:p w14:paraId="68A7F83A" w14:textId="77777777" w:rsidR="00177C0B" w:rsidRPr="00193E71" w:rsidRDefault="00177C0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EEAAA2E" w14:textId="15F65CD5" w:rsidR="00776FBE" w:rsidRPr="00193E71" w:rsidRDefault="00E864AB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>
        <w:rPr>
          <w:b/>
          <w:bCs/>
          <w:snapToGrid/>
          <w:color w:val="000000"/>
          <w:szCs w:val="22"/>
          <w:lang w:val="lt-LT"/>
        </w:rPr>
        <w:t>Cessolute</w:t>
      </w:r>
      <w:proofErr w:type="spellEnd"/>
      <w:r w:rsidR="004800FD" w:rsidRPr="00193E71">
        <w:rPr>
          <w:b/>
          <w:bCs/>
          <w:snapToGrid/>
          <w:color w:val="000000"/>
          <w:szCs w:val="22"/>
          <w:lang w:val="lt-LT"/>
        </w:rPr>
        <w:t xml:space="preserve"> 70</w:t>
      </w:r>
      <w:r w:rsidR="00193E71" w:rsidRPr="00193E71">
        <w:rPr>
          <w:b/>
          <w:bCs/>
          <w:snapToGrid/>
          <w:color w:val="000000"/>
          <w:szCs w:val="22"/>
          <w:lang w:val="lt-LT"/>
        </w:rPr>
        <w:t> </w:t>
      </w:r>
      <w:r w:rsidR="004800FD" w:rsidRPr="00193E71">
        <w:rPr>
          <w:b/>
          <w:bCs/>
          <w:snapToGrid/>
          <w:color w:val="000000"/>
          <w:szCs w:val="22"/>
          <w:lang w:val="lt-LT"/>
        </w:rPr>
        <w:t>mg/70</w:t>
      </w:r>
      <w:r w:rsidR="00193E71" w:rsidRPr="00193E71">
        <w:rPr>
          <w:b/>
          <w:bCs/>
          <w:snapToGrid/>
          <w:color w:val="000000"/>
          <w:szCs w:val="22"/>
          <w:lang w:val="lt-LT"/>
        </w:rPr>
        <w:t> mg</w:t>
      </w:r>
      <w:r w:rsidR="004800FD" w:rsidRPr="00193E71">
        <w:rPr>
          <w:b/>
          <w:bCs/>
          <w:snapToGrid/>
          <w:color w:val="000000"/>
          <w:szCs w:val="22"/>
          <w:lang w:val="lt-LT"/>
        </w:rPr>
        <w:t>/g kremas</w:t>
      </w:r>
    </w:p>
    <w:p w14:paraId="5B8F69C5" w14:textId="3668A066" w:rsidR="00776FBE" w:rsidRPr="00193E71" w:rsidRDefault="00DE4D0E" w:rsidP="00AB3C1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 w:rsidRPr="00193E71">
        <w:rPr>
          <w:snapToGrid/>
          <w:szCs w:val="22"/>
          <w:lang w:val="lt-LT"/>
        </w:rPr>
        <w:t>lidokainas</w:t>
      </w:r>
      <w:proofErr w:type="spellEnd"/>
      <w:r w:rsidR="00001FF6" w:rsidRPr="00193E71">
        <w:rPr>
          <w:snapToGrid/>
          <w:szCs w:val="22"/>
          <w:lang w:val="lt-LT"/>
        </w:rPr>
        <w:t>/</w:t>
      </w:r>
      <w:proofErr w:type="spellStart"/>
      <w:r w:rsidRPr="00193E71">
        <w:rPr>
          <w:snapToGrid/>
          <w:szCs w:val="22"/>
          <w:lang w:val="lt-LT"/>
        </w:rPr>
        <w:t>tetrakainas</w:t>
      </w:r>
      <w:proofErr w:type="spellEnd"/>
    </w:p>
    <w:p w14:paraId="27D99A3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1FDD5D1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6200A8B6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14:paraId="4E553CA3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Jeigu kiltų daugiau klausimų, kreipkitės į gydytoją arba vaistininką.</w:t>
      </w:r>
    </w:p>
    <w:p w14:paraId="37040FFC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31E5F710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-</w:t>
      </w:r>
      <w:r w:rsidRPr="00193E71"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vaistininką. Žr. 4 skyrių.</w:t>
      </w:r>
    </w:p>
    <w:p w14:paraId="5E43E359" w14:textId="77777777" w:rsidR="00776FBE" w:rsidRPr="00193E71" w:rsidRDefault="00776FBE" w:rsidP="00AB3C1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14:paraId="6D75B28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Apie ką rašoma šiame lapelyje?</w:t>
      </w:r>
    </w:p>
    <w:p w14:paraId="575000FF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14:paraId="334329F4" w14:textId="27541905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1.</w:t>
      </w:r>
      <w:r w:rsidRPr="00193E71">
        <w:rPr>
          <w:snapToGrid/>
          <w:szCs w:val="22"/>
          <w:lang w:val="lt-LT"/>
        </w:rPr>
        <w:tab/>
        <w:t xml:space="preserve">Kas yra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ir kam jis vartojamas</w:t>
      </w:r>
    </w:p>
    <w:p w14:paraId="32AD3E06" w14:textId="60508CC9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2.</w:t>
      </w:r>
      <w:r w:rsidRPr="00193E71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</w:p>
    <w:p w14:paraId="3B31317D" w14:textId="0D35EF29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3.</w:t>
      </w:r>
      <w:r w:rsidRPr="00193E71">
        <w:rPr>
          <w:snapToGrid/>
          <w:szCs w:val="22"/>
          <w:lang w:val="lt-LT"/>
        </w:rPr>
        <w:tab/>
        <w:t xml:space="preserve">Kaip vartoti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</w:p>
    <w:p w14:paraId="694462E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4.</w:t>
      </w:r>
      <w:r w:rsidRPr="00193E71">
        <w:rPr>
          <w:snapToGrid/>
          <w:szCs w:val="22"/>
          <w:lang w:val="lt-LT"/>
        </w:rPr>
        <w:tab/>
        <w:t>Galimas šalutinis poveikis</w:t>
      </w:r>
    </w:p>
    <w:p w14:paraId="7F93E1C1" w14:textId="6924C033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5.</w:t>
      </w:r>
      <w:r w:rsidRPr="00193E71">
        <w:rPr>
          <w:snapToGrid/>
          <w:szCs w:val="22"/>
          <w:lang w:val="lt-LT"/>
        </w:rPr>
        <w:tab/>
        <w:t xml:space="preserve">Kaip laikyti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</w:p>
    <w:p w14:paraId="6748AA2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6.</w:t>
      </w:r>
      <w:r w:rsidRPr="00193E71">
        <w:rPr>
          <w:snapToGrid/>
          <w:szCs w:val="22"/>
          <w:lang w:val="lt-LT"/>
        </w:rPr>
        <w:tab/>
        <w:t>Pakuotės turinys ir kita informacija</w:t>
      </w:r>
    </w:p>
    <w:p w14:paraId="69B3F8D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5D970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771831" w14:textId="41EE493B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1.</w:t>
      </w:r>
      <w:r w:rsidRPr="00193E71">
        <w:rPr>
          <w:b/>
          <w:snapToGrid/>
          <w:szCs w:val="22"/>
          <w:lang w:val="lt-LT"/>
        </w:rPr>
        <w:tab/>
        <w:t xml:space="preserve">Kas yra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</w:t>
      </w:r>
      <w:r w:rsidRPr="00193E71">
        <w:rPr>
          <w:b/>
          <w:snapToGrid/>
          <w:szCs w:val="22"/>
          <w:lang w:val="lt-LT"/>
        </w:rPr>
        <w:t>ir kam jis vartojamas</w:t>
      </w:r>
    </w:p>
    <w:p w14:paraId="68E8024A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7ACBFB4" w14:textId="6D7C3B11" w:rsidR="00776FBE" w:rsidRPr="00193E71" w:rsidRDefault="00E864AB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8C28CF" w:rsidRPr="00193E71">
        <w:rPr>
          <w:snapToGrid/>
          <w:szCs w:val="22"/>
          <w:lang w:val="lt-LT"/>
        </w:rPr>
        <w:t xml:space="preserve"> yra kremas, kurio sudėtyje yra vietinių anestetikų </w:t>
      </w:r>
      <w:proofErr w:type="spellStart"/>
      <w:r w:rsidR="008C28CF" w:rsidRPr="00193E71">
        <w:rPr>
          <w:snapToGrid/>
          <w:szCs w:val="22"/>
          <w:lang w:val="lt-LT"/>
        </w:rPr>
        <w:t>lidokaino</w:t>
      </w:r>
      <w:proofErr w:type="spellEnd"/>
      <w:r w:rsidR="008C28CF" w:rsidRPr="00193E71">
        <w:rPr>
          <w:snapToGrid/>
          <w:szCs w:val="22"/>
          <w:lang w:val="lt-LT"/>
        </w:rPr>
        <w:t xml:space="preserve"> ir </w:t>
      </w:r>
      <w:proofErr w:type="spellStart"/>
      <w:r w:rsidR="008C28CF" w:rsidRPr="00193E71">
        <w:rPr>
          <w:snapToGrid/>
          <w:szCs w:val="22"/>
          <w:lang w:val="lt-LT"/>
        </w:rPr>
        <w:t>tetrakaino</w:t>
      </w:r>
      <w:proofErr w:type="spellEnd"/>
      <w:r w:rsidR="008C28CF" w:rsidRPr="00193E71">
        <w:rPr>
          <w:snapToGrid/>
          <w:szCs w:val="22"/>
          <w:lang w:val="lt-LT"/>
        </w:rPr>
        <w:t>, vartojamų odos plotui nujautrinti prieš skausmingą procedūrą, pavyzdžiui, adatos įsmeigimą ar gydymą lazeriu.</w:t>
      </w:r>
    </w:p>
    <w:p w14:paraId="294328AB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7BFE84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DFD1FC" w14:textId="51F2E4D3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2.</w:t>
      </w:r>
      <w:r w:rsidRPr="00193E71"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</w:p>
    <w:p w14:paraId="4887AE0D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82D0C28" w14:textId="6E4150FC" w:rsidR="00776FBE" w:rsidRPr="00193E71" w:rsidRDefault="00E864AB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bCs/>
          <w:snapToGrid/>
          <w:szCs w:val="22"/>
          <w:lang w:val="lt-LT"/>
        </w:rPr>
        <w:t xml:space="preserve"> vartoti </w:t>
      </w:r>
      <w:r w:rsidR="002E7535" w:rsidRPr="00193E71">
        <w:rPr>
          <w:b/>
          <w:bCs/>
          <w:snapToGrid/>
          <w:szCs w:val="22"/>
          <w:lang w:val="lt-LT"/>
        </w:rPr>
        <w:t>draudžiama</w:t>
      </w:r>
      <w:r w:rsidR="00776FBE" w:rsidRPr="00193E71">
        <w:rPr>
          <w:b/>
          <w:bCs/>
          <w:snapToGrid/>
          <w:szCs w:val="22"/>
          <w:lang w:val="lt-LT"/>
        </w:rPr>
        <w:t>:</w:t>
      </w:r>
    </w:p>
    <w:p w14:paraId="13380F6F" w14:textId="77777777" w:rsidR="00776FBE" w:rsidRPr="00193E71" w:rsidRDefault="00776FBE" w:rsidP="00AB3C1A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jeigu yra alergija </w:t>
      </w:r>
      <w:proofErr w:type="spellStart"/>
      <w:r w:rsidR="007D4173" w:rsidRPr="00193E71">
        <w:rPr>
          <w:rFonts w:eastAsia="TimesNewRoman"/>
          <w:snapToGrid/>
          <w:szCs w:val="22"/>
          <w:lang w:val="lt-LT"/>
        </w:rPr>
        <w:t>lidokainui</w:t>
      </w:r>
      <w:proofErr w:type="spellEnd"/>
      <w:r w:rsidR="007D4173" w:rsidRPr="00193E71">
        <w:rPr>
          <w:rFonts w:eastAsia="TimesNewRoman"/>
          <w:snapToGrid/>
          <w:szCs w:val="22"/>
          <w:lang w:val="lt-LT"/>
        </w:rPr>
        <w:t xml:space="preserve"> ar </w:t>
      </w:r>
      <w:proofErr w:type="spellStart"/>
      <w:r w:rsidR="007D4173" w:rsidRPr="00193E71">
        <w:rPr>
          <w:rFonts w:eastAsia="TimesNewRoman"/>
          <w:snapToGrid/>
          <w:szCs w:val="22"/>
          <w:lang w:val="lt-LT"/>
        </w:rPr>
        <w:t>tetrakainui</w:t>
      </w:r>
      <w:proofErr w:type="spellEnd"/>
      <w:r w:rsidR="007D4173" w:rsidRPr="00193E71">
        <w:rPr>
          <w:snapToGrid/>
          <w:szCs w:val="22"/>
          <w:lang w:val="lt-LT"/>
        </w:rPr>
        <w:t xml:space="preserve">, </w:t>
      </w:r>
      <w:r w:rsidR="00600F98" w:rsidRPr="00193E71">
        <w:rPr>
          <w:snapToGrid/>
          <w:szCs w:val="22"/>
          <w:lang w:val="lt-LT"/>
        </w:rPr>
        <w:t xml:space="preserve">bet kokiems </w:t>
      </w:r>
      <w:r w:rsidR="007D4173" w:rsidRPr="00193E71">
        <w:rPr>
          <w:snapToGrid/>
          <w:szCs w:val="22"/>
          <w:lang w:val="lt-LT"/>
        </w:rPr>
        <w:t xml:space="preserve">panašiems vietiniams anestetikams </w:t>
      </w:r>
      <w:r w:rsidRPr="00193E71">
        <w:rPr>
          <w:snapToGrid/>
          <w:szCs w:val="22"/>
          <w:lang w:val="lt-LT"/>
        </w:rPr>
        <w:t>arba bet kuriai pagalbinei šio vaisto medžiagai (jos išvardytos 6 skyriuje)</w:t>
      </w:r>
      <w:r w:rsidR="007D4173" w:rsidRPr="00193E71">
        <w:rPr>
          <w:snapToGrid/>
          <w:szCs w:val="22"/>
          <w:lang w:val="lt-LT"/>
        </w:rPr>
        <w:t>;</w:t>
      </w:r>
    </w:p>
    <w:p w14:paraId="68B4D1F0" w14:textId="77777777" w:rsidR="007D4173" w:rsidRPr="00193E71" w:rsidRDefault="007D4173" w:rsidP="00E86839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jeigu žinote, kad esate alergiški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paraaminobenzenkarboksirūgščiai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(kartais vadinamai PABR), kuri susidaro organizme yrant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tetrakainui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metilo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parahidroksibenzoatui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 218) ar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propilo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parahidroksibenzoatui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 (E 216);</w:t>
      </w:r>
    </w:p>
    <w:p w14:paraId="7BE6E25D" w14:textId="77777777" w:rsidR="007D4173" w:rsidRPr="00193E71" w:rsidRDefault="007D4173" w:rsidP="00E86839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ant pažeistos ar sudirgintos odos;</w:t>
      </w:r>
    </w:p>
    <w:p w14:paraId="6387057D" w14:textId="77777777" w:rsidR="007D4173" w:rsidRPr="00193E71" w:rsidRDefault="007D4173" w:rsidP="00E86839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ant gleivinės, pvz., burnos.</w:t>
      </w:r>
    </w:p>
    <w:p w14:paraId="4DEA886A" w14:textId="77777777" w:rsidR="007D4173" w:rsidRPr="00193E71" w:rsidRDefault="007D4173" w:rsidP="007D417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39803BF3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Įspėjimai ir atsargumo priemonės</w:t>
      </w:r>
    </w:p>
    <w:p w14:paraId="0788B345" w14:textId="5ACCC7AF" w:rsidR="00776FBE" w:rsidRPr="00193E71" w:rsidRDefault="00BF4FDC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Pasitarkite su gydytoju arba vaistininku, prieš pradėdami vartoti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>:</w:t>
      </w:r>
    </w:p>
    <w:p w14:paraId="22521750" w14:textId="77777777" w:rsidR="00BF4FDC" w:rsidRPr="00193E71" w:rsidRDefault="00BF4FDC" w:rsidP="00BF4FDC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jeigu yra kepenų, inkstų arba širdies sutrikimų;</w:t>
      </w:r>
    </w:p>
    <w:p w14:paraId="42552936" w14:textId="7D157364" w:rsidR="00BF4FDC" w:rsidRPr="00193E71" w:rsidRDefault="00BF4FDC" w:rsidP="00BF4FDC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jeigu sunkiai sergate arba esate nusilpę, nes galite būti jautresni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poveikiui.</w:t>
      </w:r>
    </w:p>
    <w:p w14:paraId="581ACB97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7014AEE" w14:textId="3AF8B5F8" w:rsidR="00BF4FDC" w:rsidRPr="00193E71" w:rsidRDefault="00600F98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Imkitės atsargumo priemonių</w:t>
      </w:r>
      <w:r w:rsidR="00BF4FDC" w:rsidRPr="00193E71">
        <w:rPr>
          <w:snapToGrid/>
          <w:szCs w:val="22"/>
          <w:lang w:val="lt-LT"/>
        </w:rPr>
        <w:t xml:space="preserve">, kad vaisto nepatektų į akis. Jei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="00BF4FDC" w:rsidRPr="00193E71">
        <w:rPr>
          <w:snapToGrid/>
          <w:szCs w:val="22"/>
          <w:lang w:val="lt-LT"/>
        </w:rPr>
        <w:t xml:space="preserve"> pateko į akį, nedelsdami praplaukite akį vandeniu arba druskos tirpalu ir saugokite ją, kol </w:t>
      </w:r>
      <w:r w:rsidRPr="00193E71">
        <w:rPr>
          <w:snapToGrid/>
          <w:szCs w:val="22"/>
          <w:lang w:val="lt-LT"/>
        </w:rPr>
        <w:t>vėl atsiras jutimai</w:t>
      </w:r>
      <w:r w:rsidR="00BF4FDC" w:rsidRPr="00193E71">
        <w:rPr>
          <w:snapToGrid/>
          <w:szCs w:val="22"/>
          <w:lang w:val="lt-LT"/>
        </w:rPr>
        <w:t>.</w:t>
      </w:r>
    </w:p>
    <w:p w14:paraId="27A45598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674667B" w14:textId="7269C1A2" w:rsidR="00BF4FDC" w:rsidRPr="00193E71" w:rsidRDefault="00E864AB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BF4FDC" w:rsidRPr="00193E71">
        <w:rPr>
          <w:snapToGrid/>
          <w:szCs w:val="22"/>
          <w:lang w:val="lt-LT"/>
        </w:rPr>
        <w:t xml:space="preserve"> negalima tepti ilgiau nei rekomenduojama. Žr. 3 skyrių.</w:t>
      </w:r>
    </w:p>
    <w:p w14:paraId="1A8C7AB7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A4C85E4" w14:textId="5E365C2F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Pašalinus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>, oda bus nutirpusi. Imkitės atsargumo priemonių, kad nebraižytumėte ar netrintumėte nutirpusios vietos ir neliestumėte labai karštų ar šaltų paviršių, kol nutirpimas neišnyks, nes galite netyčia pažeisti odą.</w:t>
      </w:r>
    </w:p>
    <w:p w14:paraId="04B93347" w14:textId="77777777" w:rsidR="00BF4FDC" w:rsidRPr="00193E71" w:rsidRDefault="00BF4FDC" w:rsidP="00BF4FD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FF0EE27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Vaikams ir paaugliams</w:t>
      </w:r>
    </w:p>
    <w:p w14:paraId="68ED3352" w14:textId="77777777" w:rsidR="00BF4FDC" w:rsidRPr="00193E71" w:rsidRDefault="00776FBE" w:rsidP="00BF4FD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Jaunesniems kaip 18 metų vaikams ir paaugliams šio vaisto vartoti negalima</w:t>
      </w:r>
      <w:r w:rsidR="00BF4FDC" w:rsidRPr="00193E71">
        <w:rPr>
          <w:rFonts w:eastAsia="TimesNewRoman,Bold"/>
          <w:snapToGrid/>
          <w:szCs w:val="22"/>
          <w:lang w:val="lt-LT"/>
        </w:rPr>
        <w:t xml:space="preserve">, </w:t>
      </w:r>
      <w:r w:rsidR="00BF4FDC" w:rsidRPr="00193E71">
        <w:rPr>
          <w:snapToGrid/>
          <w:szCs w:val="22"/>
          <w:lang w:val="lt-LT"/>
        </w:rPr>
        <w:t xml:space="preserve">nes saugumas ir </w:t>
      </w:r>
      <w:r w:rsidR="00BF4FDC" w:rsidRPr="00193E71">
        <w:rPr>
          <w:snapToGrid/>
          <w:szCs w:val="22"/>
          <w:lang w:val="lt-LT"/>
        </w:rPr>
        <w:lastRenderedPageBreak/>
        <w:t>veiksmingumas jiems nenustatytas.</w:t>
      </w:r>
    </w:p>
    <w:p w14:paraId="6ED6B2DE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3D98E5EF" w14:textId="667B6C7C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 xml:space="preserve">Kiti vaistai ir </w:t>
      </w:r>
      <w:proofErr w:type="spellStart"/>
      <w:r w:rsidR="00E864AB">
        <w:rPr>
          <w:b/>
          <w:snapToGrid/>
          <w:szCs w:val="22"/>
          <w:lang w:val="lt-LT"/>
        </w:rPr>
        <w:t>Cessolute</w:t>
      </w:r>
      <w:proofErr w:type="spellEnd"/>
    </w:p>
    <w:p w14:paraId="2DB9E242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Jeigu vartojate ar neseniai vartojote kitų vaistų arba nesate dėl to tikri, apie tai pasakykite gydytojui arba vaistininkui.</w:t>
      </w:r>
    </w:p>
    <w:p w14:paraId="4F29CF0C" w14:textId="77777777" w:rsidR="009D13C8" w:rsidRPr="00193E71" w:rsidRDefault="009D13C8" w:rsidP="009D13C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1F8EDBB" w14:textId="27FDC317" w:rsidR="009D13C8" w:rsidRPr="00193E71" w:rsidRDefault="009D13C8" w:rsidP="009D13C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Šalutinio poveikio rizika padidėja, jei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vartojamas kartu su kitais vaistais, pvz.:</w:t>
      </w:r>
    </w:p>
    <w:p w14:paraId="15C4E7C4" w14:textId="40C21759" w:rsidR="009D13C8" w:rsidRPr="00193E71" w:rsidRDefault="009D13C8" w:rsidP="009D13C8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kai kuriais vaistais širdies ligoms gydyti, tokiais kaip </w:t>
      </w:r>
      <w:proofErr w:type="spellStart"/>
      <w:r w:rsidRPr="00193E71">
        <w:rPr>
          <w:snapToGrid/>
          <w:szCs w:val="22"/>
          <w:lang w:val="lt-LT"/>
        </w:rPr>
        <w:t>chinidinas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dizopiramidas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tokainidas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="004614E4">
        <w:rPr>
          <w:snapToGrid/>
          <w:szCs w:val="22"/>
          <w:lang w:val="lt-LT"/>
        </w:rPr>
        <w:t>meksiletinas</w:t>
      </w:r>
      <w:proofErr w:type="spellEnd"/>
      <w:r w:rsidR="004614E4" w:rsidRPr="00193E71">
        <w:rPr>
          <w:snapToGrid/>
          <w:szCs w:val="22"/>
          <w:lang w:val="lt-LT"/>
        </w:rPr>
        <w:t xml:space="preserve"> </w:t>
      </w:r>
      <w:r w:rsidRPr="00193E71">
        <w:rPr>
          <w:snapToGrid/>
          <w:szCs w:val="22"/>
          <w:lang w:val="lt-LT"/>
        </w:rPr>
        <w:t xml:space="preserve">ir </w:t>
      </w:r>
      <w:proofErr w:type="spellStart"/>
      <w:r w:rsidRPr="00193E71">
        <w:rPr>
          <w:snapToGrid/>
          <w:szCs w:val="22"/>
          <w:lang w:val="lt-LT"/>
        </w:rPr>
        <w:t>amjodaronas</w:t>
      </w:r>
      <w:proofErr w:type="spellEnd"/>
      <w:r w:rsidRPr="00193E71">
        <w:rPr>
          <w:snapToGrid/>
          <w:szCs w:val="22"/>
          <w:lang w:val="lt-LT"/>
        </w:rPr>
        <w:t>;</w:t>
      </w:r>
    </w:p>
    <w:p w14:paraId="3DFC12F5" w14:textId="71068240" w:rsidR="009D13C8" w:rsidRPr="00193E71" w:rsidRDefault="009D13C8" w:rsidP="009D13C8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vaistais, kurie sukelia </w:t>
      </w:r>
      <w:proofErr w:type="spellStart"/>
      <w:r w:rsidRPr="00193E71">
        <w:rPr>
          <w:snapToGrid/>
          <w:szCs w:val="22"/>
          <w:lang w:val="lt-LT"/>
        </w:rPr>
        <w:t>methemoglobinemiją</w:t>
      </w:r>
      <w:proofErr w:type="spellEnd"/>
      <w:r w:rsidRPr="00193E71">
        <w:rPr>
          <w:snapToGrid/>
          <w:szCs w:val="22"/>
          <w:lang w:val="lt-LT"/>
        </w:rPr>
        <w:t xml:space="preserve">, tokiais kaip </w:t>
      </w:r>
      <w:proofErr w:type="spellStart"/>
      <w:r w:rsidRPr="00193E71">
        <w:rPr>
          <w:snapToGrid/>
          <w:szCs w:val="22"/>
          <w:lang w:val="lt-LT"/>
        </w:rPr>
        <w:t>fonamidai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naftalenas</w:t>
      </w:r>
      <w:proofErr w:type="spellEnd"/>
      <w:r w:rsidRPr="00193E71">
        <w:rPr>
          <w:snapToGrid/>
          <w:szCs w:val="22"/>
          <w:lang w:val="lt-LT"/>
        </w:rPr>
        <w:t xml:space="preserve">, nitratai ir nitritai, </w:t>
      </w:r>
      <w:proofErr w:type="spellStart"/>
      <w:r w:rsidRPr="00193E71">
        <w:rPr>
          <w:snapToGrid/>
          <w:szCs w:val="22"/>
          <w:lang w:val="lt-LT"/>
        </w:rPr>
        <w:t>nitrofurantoinas</w:t>
      </w:r>
      <w:proofErr w:type="spellEnd"/>
      <w:r w:rsidRPr="00193E71">
        <w:rPr>
          <w:snapToGrid/>
          <w:szCs w:val="22"/>
          <w:lang w:val="lt-LT"/>
        </w:rPr>
        <w:t xml:space="preserve">, nitroglicerinas, </w:t>
      </w:r>
      <w:proofErr w:type="spellStart"/>
      <w:r w:rsidRPr="00193E71">
        <w:rPr>
          <w:snapToGrid/>
          <w:szCs w:val="22"/>
          <w:lang w:val="lt-LT"/>
        </w:rPr>
        <w:t>nitroprusidas</w:t>
      </w:r>
      <w:proofErr w:type="spellEnd"/>
      <w:r w:rsidRPr="00193E71">
        <w:rPr>
          <w:snapToGrid/>
          <w:szCs w:val="22"/>
          <w:lang w:val="lt-LT"/>
        </w:rPr>
        <w:t xml:space="preserve">, </w:t>
      </w:r>
      <w:proofErr w:type="spellStart"/>
      <w:r w:rsidRPr="00193E71">
        <w:rPr>
          <w:snapToGrid/>
          <w:szCs w:val="22"/>
          <w:lang w:val="lt-LT"/>
        </w:rPr>
        <w:t>pama</w:t>
      </w:r>
      <w:r w:rsidR="004614E4">
        <w:rPr>
          <w:snapToGrid/>
          <w:szCs w:val="22"/>
          <w:lang w:val="lt-LT"/>
        </w:rPr>
        <w:t>kv</w:t>
      </w:r>
      <w:r w:rsidRPr="00193E71">
        <w:rPr>
          <w:snapToGrid/>
          <w:szCs w:val="22"/>
          <w:lang w:val="lt-LT"/>
        </w:rPr>
        <w:t>inas</w:t>
      </w:r>
      <w:proofErr w:type="spellEnd"/>
      <w:r w:rsidRPr="00193E71">
        <w:rPr>
          <w:snapToGrid/>
          <w:szCs w:val="22"/>
          <w:lang w:val="lt-LT"/>
        </w:rPr>
        <w:t xml:space="preserve"> ir </w:t>
      </w:r>
      <w:proofErr w:type="spellStart"/>
      <w:r w:rsidRPr="00193E71">
        <w:rPr>
          <w:snapToGrid/>
          <w:szCs w:val="22"/>
          <w:lang w:val="lt-LT"/>
        </w:rPr>
        <w:t>chininas</w:t>
      </w:r>
      <w:proofErr w:type="spellEnd"/>
      <w:r w:rsidRPr="00193E71">
        <w:rPr>
          <w:snapToGrid/>
          <w:szCs w:val="22"/>
          <w:lang w:val="lt-LT"/>
        </w:rPr>
        <w:t>;</w:t>
      </w:r>
    </w:p>
    <w:p w14:paraId="0A702928" w14:textId="77777777" w:rsidR="00776FBE" w:rsidRPr="00193E71" w:rsidRDefault="009D13C8" w:rsidP="009D13C8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kitais vaistais, kurių sudėtyje yra </w:t>
      </w:r>
      <w:proofErr w:type="spellStart"/>
      <w:r w:rsidRPr="00193E71">
        <w:rPr>
          <w:snapToGrid/>
          <w:szCs w:val="22"/>
          <w:lang w:val="lt-LT"/>
        </w:rPr>
        <w:t>lidokaino</w:t>
      </w:r>
      <w:proofErr w:type="spellEnd"/>
      <w:r w:rsidRPr="00193E71">
        <w:rPr>
          <w:snapToGrid/>
          <w:szCs w:val="22"/>
          <w:lang w:val="lt-LT"/>
        </w:rPr>
        <w:t xml:space="preserve"> ir (arba) </w:t>
      </w:r>
      <w:proofErr w:type="spellStart"/>
      <w:r w:rsidRPr="00193E71">
        <w:rPr>
          <w:snapToGrid/>
          <w:szCs w:val="22"/>
          <w:lang w:val="lt-LT"/>
        </w:rPr>
        <w:t>tetrakaino</w:t>
      </w:r>
      <w:proofErr w:type="spellEnd"/>
      <w:r w:rsidRPr="00193E71">
        <w:rPr>
          <w:snapToGrid/>
          <w:szCs w:val="22"/>
          <w:lang w:val="lt-LT"/>
        </w:rPr>
        <w:t>.</w:t>
      </w:r>
    </w:p>
    <w:p w14:paraId="0BE7A971" w14:textId="77777777" w:rsidR="009D13C8" w:rsidRPr="00193E71" w:rsidRDefault="009D13C8" w:rsidP="009D13C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15C1995" w14:textId="4D320E5D" w:rsidR="005B040A" w:rsidRPr="00193E71" w:rsidRDefault="00E864AB" w:rsidP="005B04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lt-LT"/>
        </w:rPr>
      </w:pPr>
      <w:proofErr w:type="spellStart"/>
      <w:r>
        <w:rPr>
          <w:b/>
          <w:snapToGrid/>
          <w:lang w:val="lt-LT" w:eastAsia="lt-LT"/>
        </w:rPr>
        <w:t>Cessolute</w:t>
      </w:r>
      <w:proofErr w:type="spellEnd"/>
      <w:r w:rsidR="005B040A" w:rsidRPr="00193E71">
        <w:rPr>
          <w:b/>
          <w:snapToGrid/>
          <w:lang w:val="lt-LT" w:eastAsia="lt-LT"/>
        </w:rPr>
        <w:t xml:space="preserve"> vartojimas su maistu ir gėrimais</w:t>
      </w:r>
    </w:p>
    <w:p w14:paraId="554E588C" w14:textId="145DEACB" w:rsidR="005B040A" w:rsidRPr="00193E71" w:rsidRDefault="00E864AB" w:rsidP="005B040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 w:eastAsia="lt-LT"/>
        </w:rPr>
        <w:t>Cessolute</w:t>
      </w:r>
      <w:proofErr w:type="spellEnd"/>
      <w:r w:rsidR="005B040A" w:rsidRPr="00193E71">
        <w:rPr>
          <w:snapToGrid/>
          <w:szCs w:val="22"/>
          <w:lang w:val="lt-LT" w:eastAsia="lt-LT"/>
        </w:rPr>
        <w:t xml:space="preserve"> galima vartoti prieš valgį ar gėrimą arba po jų.</w:t>
      </w:r>
    </w:p>
    <w:p w14:paraId="39A7D085" w14:textId="77777777" w:rsidR="005B040A" w:rsidRPr="00193E71" w:rsidRDefault="005B040A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75F75A1A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14:paraId="2D4884D8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521D0D70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3F9959A7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/>
          <w:iCs/>
          <w:snapToGrid/>
          <w:szCs w:val="22"/>
          <w:lang w:val="lt-LT"/>
        </w:rPr>
      </w:pPr>
      <w:r w:rsidRPr="00193E71">
        <w:rPr>
          <w:bCs/>
          <w:i/>
          <w:iCs/>
          <w:snapToGrid/>
          <w:szCs w:val="22"/>
          <w:lang w:val="lt-LT"/>
        </w:rPr>
        <w:t>Nėštumas</w:t>
      </w:r>
    </w:p>
    <w:p w14:paraId="79113EF2" w14:textId="72051B86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  <w:r w:rsidRPr="00193E71">
        <w:rPr>
          <w:bCs/>
          <w:snapToGrid/>
          <w:szCs w:val="22"/>
          <w:lang w:val="lt-LT"/>
        </w:rPr>
        <w:t>Prieš vartodam</w:t>
      </w:r>
      <w:r w:rsidR="002916A5" w:rsidRPr="00193E71">
        <w:rPr>
          <w:bCs/>
          <w:snapToGrid/>
          <w:szCs w:val="22"/>
          <w:lang w:val="lt-LT"/>
        </w:rPr>
        <w:t>a</w:t>
      </w:r>
      <w:r w:rsidRPr="00193E71">
        <w:rPr>
          <w:bCs/>
          <w:snapToGrid/>
          <w:szCs w:val="22"/>
          <w:lang w:val="lt-LT"/>
        </w:rPr>
        <w:t xml:space="preserve"> </w:t>
      </w:r>
      <w:proofErr w:type="spellStart"/>
      <w:r w:rsidR="00E864AB">
        <w:rPr>
          <w:bCs/>
          <w:snapToGrid/>
          <w:szCs w:val="22"/>
          <w:lang w:val="lt-LT"/>
        </w:rPr>
        <w:t>Cessolute</w:t>
      </w:r>
      <w:proofErr w:type="spellEnd"/>
      <w:r w:rsidRPr="00193E71">
        <w:rPr>
          <w:bCs/>
          <w:snapToGrid/>
          <w:szCs w:val="22"/>
          <w:lang w:val="lt-LT"/>
        </w:rPr>
        <w:t xml:space="preserve"> nėštumo laikotarpiu, pasitarkite su gydytoju arba vaistininku.</w:t>
      </w:r>
    </w:p>
    <w:p w14:paraId="25A8BD9B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557EA82B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/>
          <w:iCs/>
          <w:snapToGrid/>
          <w:szCs w:val="22"/>
          <w:lang w:val="lt-LT"/>
        </w:rPr>
      </w:pPr>
      <w:r w:rsidRPr="00193E71">
        <w:rPr>
          <w:bCs/>
          <w:i/>
          <w:iCs/>
          <w:snapToGrid/>
          <w:szCs w:val="22"/>
          <w:lang w:val="lt-LT"/>
        </w:rPr>
        <w:t>Žindymo laikotarpis</w:t>
      </w:r>
    </w:p>
    <w:p w14:paraId="770650AF" w14:textId="4F024816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  <w:r w:rsidRPr="00193E71">
        <w:rPr>
          <w:bCs/>
          <w:snapToGrid/>
          <w:szCs w:val="22"/>
          <w:lang w:val="lt-LT"/>
        </w:rPr>
        <w:t xml:space="preserve">Vartojant </w:t>
      </w:r>
      <w:proofErr w:type="spellStart"/>
      <w:r w:rsidR="00E864AB">
        <w:rPr>
          <w:bCs/>
          <w:snapToGrid/>
          <w:szCs w:val="22"/>
          <w:lang w:val="lt-LT"/>
        </w:rPr>
        <w:t>Cessolute</w:t>
      </w:r>
      <w:proofErr w:type="spellEnd"/>
      <w:r w:rsidRPr="00193E71">
        <w:rPr>
          <w:bCs/>
          <w:snapToGrid/>
          <w:szCs w:val="22"/>
          <w:lang w:val="lt-LT"/>
        </w:rPr>
        <w:t xml:space="preserve"> žindymą galima tęsti, jei </w:t>
      </w:r>
      <w:proofErr w:type="spellStart"/>
      <w:r w:rsidR="00E864AB">
        <w:rPr>
          <w:bCs/>
          <w:snapToGrid/>
          <w:szCs w:val="22"/>
          <w:lang w:val="lt-LT"/>
        </w:rPr>
        <w:t>Cessolute</w:t>
      </w:r>
      <w:proofErr w:type="spellEnd"/>
      <w:r w:rsidRPr="00193E71">
        <w:rPr>
          <w:bCs/>
          <w:snapToGrid/>
          <w:szCs w:val="22"/>
          <w:lang w:val="lt-LT"/>
        </w:rPr>
        <w:t xml:space="preserve"> nevartojamas ant krūtų.</w:t>
      </w:r>
    </w:p>
    <w:p w14:paraId="48524C53" w14:textId="77777777" w:rsidR="005B040A" w:rsidRPr="00193E71" w:rsidRDefault="005B040A" w:rsidP="005B040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1846E4A5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Vairavimas ir mechanizmų valdymas</w:t>
      </w:r>
    </w:p>
    <w:p w14:paraId="72BE5545" w14:textId="25945A0C" w:rsidR="00776FBE" w:rsidRPr="00193E71" w:rsidRDefault="00E864AB" w:rsidP="005B040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proofErr w:type="spellStart"/>
      <w:r>
        <w:rPr>
          <w:rFonts w:eastAsia="TimesNewRoman,Bold"/>
          <w:snapToGrid/>
          <w:szCs w:val="22"/>
          <w:lang w:val="lt-LT"/>
        </w:rPr>
        <w:t>Cessolute</w:t>
      </w:r>
      <w:proofErr w:type="spellEnd"/>
      <w:r w:rsidR="00776FBE" w:rsidRPr="00193E71">
        <w:rPr>
          <w:rFonts w:eastAsia="TimesNewRoman,Bold"/>
          <w:snapToGrid/>
          <w:szCs w:val="22"/>
          <w:lang w:val="lt-LT"/>
        </w:rPr>
        <w:t xml:space="preserve"> gebėjimo vairuoti ir valdyti mechanizmus neveikia arba veikia nereikšmingai.</w:t>
      </w:r>
      <w:r w:rsidR="00864883" w:rsidRPr="00193E71">
        <w:rPr>
          <w:rFonts w:eastAsia="TimesNewRoman,Bold"/>
          <w:snapToGrid/>
          <w:szCs w:val="22"/>
          <w:lang w:val="lt-LT"/>
        </w:rPr>
        <w:t xml:space="preserve"> </w:t>
      </w:r>
    </w:p>
    <w:p w14:paraId="0ADA354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14:paraId="703A85FC" w14:textId="474F40F8" w:rsidR="00776FBE" w:rsidRPr="00193E71" w:rsidRDefault="00E864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b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snapToGrid/>
          <w:szCs w:val="22"/>
          <w:lang w:val="lt-LT"/>
        </w:rPr>
        <w:t xml:space="preserve"> sudėtyje yra </w:t>
      </w:r>
      <w:r w:rsidR="005B040A" w:rsidRPr="00193E71">
        <w:rPr>
          <w:b/>
          <w:snapToGrid/>
          <w:szCs w:val="22"/>
          <w:lang w:val="lt-LT"/>
        </w:rPr>
        <w:t xml:space="preserve">metilo </w:t>
      </w:r>
      <w:proofErr w:type="spellStart"/>
      <w:r w:rsidR="005B040A" w:rsidRPr="00193E71">
        <w:rPr>
          <w:b/>
          <w:snapToGrid/>
          <w:szCs w:val="22"/>
          <w:lang w:val="lt-LT"/>
        </w:rPr>
        <w:t>parahidroksibenzoato</w:t>
      </w:r>
      <w:proofErr w:type="spellEnd"/>
      <w:r w:rsidR="005B040A" w:rsidRPr="00193E71">
        <w:rPr>
          <w:b/>
          <w:snapToGrid/>
          <w:szCs w:val="22"/>
          <w:lang w:val="lt-LT"/>
        </w:rPr>
        <w:t xml:space="preserve"> (E 218) ir </w:t>
      </w:r>
      <w:proofErr w:type="spellStart"/>
      <w:r w:rsidR="005B040A" w:rsidRPr="00193E71">
        <w:rPr>
          <w:b/>
          <w:snapToGrid/>
          <w:szCs w:val="22"/>
          <w:lang w:val="lt-LT"/>
        </w:rPr>
        <w:t>propilo</w:t>
      </w:r>
      <w:proofErr w:type="spellEnd"/>
      <w:r w:rsidR="005B040A" w:rsidRPr="00193E71">
        <w:rPr>
          <w:b/>
          <w:snapToGrid/>
          <w:szCs w:val="22"/>
          <w:lang w:val="lt-LT"/>
        </w:rPr>
        <w:t xml:space="preserve"> </w:t>
      </w:r>
      <w:proofErr w:type="spellStart"/>
      <w:r w:rsidR="005B040A" w:rsidRPr="00193E71">
        <w:rPr>
          <w:b/>
          <w:snapToGrid/>
          <w:szCs w:val="22"/>
          <w:lang w:val="lt-LT"/>
        </w:rPr>
        <w:t>parahidroksibenzoato</w:t>
      </w:r>
      <w:proofErr w:type="spellEnd"/>
      <w:r w:rsidR="005B040A" w:rsidRPr="00193E71">
        <w:rPr>
          <w:b/>
          <w:snapToGrid/>
          <w:szCs w:val="22"/>
          <w:lang w:val="lt-LT"/>
        </w:rPr>
        <w:t xml:space="preserve"> (E 216)</w:t>
      </w:r>
    </w:p>
    <w:p w14:paraId="1033004C" w14:textId="77777777" w:rsidR="00776FBE" w:rsidRPr="00193E71" w:rsidRDefault="005B04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Gali sukelti alerginių reakcijų, kurios gali būti uždelstos.</w:t>
      </w:r>
    </w:p>
    <w:p w14:paraId="0F9F1EE2" w14:textId="77777777" w:rsidR="005B040A" w:rsidRPr="00193E71" w:rsidRDefault="005B04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6706B36" w14:textId="77777777" w:rsidR="005B040A" w:rsidRPr="00193E71" w:rsidRDefault="005B04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1CDEFC8" w14:textId="467C564A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3.</w:t>
      </w:r>
      <w:r w:rsidRPr="00193E71">
        <w:rPr>
          <w:b/>
          <w:snapToGrid/>
          <w:szCs w:val="22"/>
          <w:lang w:val="lt-LT"/>
        </w:rPr>
        <w:tab/>
        <w:t xml:space="preserve">Kaip vartoti </w:t>
      </w:r>
      <w:proofErr w:type="spellStart"/>
      <w:r w:rsidR="00E864AB">
        <w:rPr>
          <w:b/>
          <w:snapToGrid/>
          <w:szCs w:val="22"/>
          <w:lang w:val="lt-LT"/>
        </w:rPr>
        <w:t>Cessolute</w:t>
      </w:r>
      <w:proofErr w:type="spellEnd"/>
    </w:p>
    <w:p w14:paraId="5474741E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297800A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Visada vartokite šį vaistą tiksliai, kaip nurodė gydytojas. Jeigu abejojate, kreipkitės į gydytoją arba vaistininką.</w:t>
      </w:r>
    </w:p>
    <w:p w14:paraId="5917C1A5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F6CB1C0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R</w:t>
      </w:r>
      <w:r w:rsidR="00776FBE" w:rsidRPr="00193E71">
        <w:rPr>
          <w:snapToGrid/>
          <w:szCs w:val="22"/>
          <w:lang w:val="lt-LT"/>
        </w:rPr>
        <w:t>ekomenduojama dozė yra</w:t>
      </w:r>
      <w:r w:rsidRPr="00193E71">
        <w:rPr>
          <w:lang w:val="lt-LT"/>
        </w:rPr>
        <w:t xml:space="preserve"> </w:t>
      </w:r>
      <w:r w:rsidRPr="00193E71">
        <w:rPr>
          <w:snapToGrid/>
          <w:szCs w:val="22"/>
          <w:lang w:val="lt-LT"/>
        </w:rPr>
        <w:t>maždaug 1,3 g kremo 10 cm</w:t>
      </w:r>
      <w:r w:rsidRPr="00193E71">
        <w:rPr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.</w:t>
      </w:r>
    </w:p>
    <w:p w14:paraId="07EC18A7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77A6290" w14:textId="2B0739D0" w:rsidR="00E63420" w:rsidRPr="00193E71" w:rsidRDefault="00E864AB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E63420" w:rsidRPr="00193E71">
        <w:rPr>
          <w:b/>
          <w:bCs/>
          <w:snapToGrid/>
          <w:szCs w:val="22"/>
          <w:lang w:val="lt-LT"/>
        </w:rPr>
        <w:t xml:space="preserve"> yra skirtas vartoti tik vienam pacientui.</w:t>
      </w:r>
    </w:p>
    <w:p w14:paraId="7D23E202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A273AA" w14:textId="606B0B39" w:rsidR="00E63420" w:rsidRPr="00193E71" w:rsidRDefault="00E864AB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galima tepti tik ant</w:t>
      </w:r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sausos, nepažeistos odos</w:t>
      </w:r>
      <w:r w:rsidR="00E63420" w:rsidRPr="00193E71">
        <w:rPr>
          <w:snapToGrid/>
          <w:szCs w:val="22"/>
          <w:lang w:val="lt-LT"/>
        </w:rPr>
        <w:t xml:space="preserve">.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NEGALI</w:t>
      </w:r>
      <w:r w:rsidR="00B904D7" w:rsidRPr="00193E71">
        <w:rPr>
          <w:snapToGrid/>
          <w:szCs w:val="22"/>
          <w:lang w:val="lt-LT"/>
        </w:rPr>
        <w:t>MA</w:t>
      </w:r>
      <w:r w:rsidR="00355386" w:rsidRPr="00193E71">
        <w:rPr>
          <w:snapToGrid/>
          <w:szCs w:val="22"/>
          <w:lang w:val="lt-LT"/>
        </w:rPr>
        <w:t xml:space="preserve"> </w:t>
      </w:r>
      <w:r w:rsidR="00B904D7" w:rsidRPr="00193E71">
        <w:rPr>
          <w:snapToGrid/>
          <w:szCs w:val="22"/>
          <w:lang w:val="lt-LT"/>
        </w:rPr>
        <w:t xml:space="preserve">patiems </w:t>
      </w:r>
      <w:r w:rsidR="00355386" w:rsidRPr="00193E71">
        <w:rPr>
          <w:snapToGrid/>
          <w:szCs w:val="22"/>
          <w:lang w:val="lt-LT"/>
        </w:rPr>
        <w:t>tept</w:t>
      </w:r>
      <w:r w:rsidR="00B904D7" w:rsidRPr="00193E71">
        <w:rPr>
          <w:snapToGrid/>
          <w:szCs w:val="22"/>
          <w:lang w:val="lt-LT"/>
        </w:rPr>
        <w:t>i</w:t>
      </w:r>
      <w:r w:rsidR="00355386" w:rsidRPr="00193E71">
        <w:rPr>
          <w:snapToGrid/>
          <w:szCs w:val="22"/>
          <w:lang w:val="lt-LT"/>
        </w:rPr>
        <w:t xml:space="preserve"> ant veido odos</w:t>
      </w:r>
      <w:r w:rsidR="00E63420" w:rsidRPr="00193E71">
        <w:rPr>
          <w:snapToGrid/>
          <w:szCs w:val="22"/>
          <w:lang w:val="lt-LT"/>
        </w:rPr>
        <w:t>.</w:t>
      </w:r>
      <w:r w:rsidR="00B904D7" w:rsidRPr="00193E71"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tept</w:t>
      </w:r>
      <w:r w:rsidR="00B904D7" w:rsidRPr="00193E71">
        <w:rPr>
          <w:snapToGrid/>
          <w:szCs w:val="22"/>
          <w:lang w:val="lt-LT"/>
        </w:rPr>
        <w:t>i</w:t>
      </w:r>
      <w:r w:rsidR="00355386" w:rsidRPr="00193E71">
        <w:rPr>
          <w:snapToGrid/>
          <w:szCs w:val="22"/>
          <w:lang w:val="lt-LT"/>
        </w:rPr>
        <w:t xml:space="preserve"> ant veido gali tik Jūsų gydytojas</w:t>
      </w:r>
      <w:r w:rsidR="00E63420" w:rsidRPr="00193E71">
        <w:rPr>
          <w:snapToGrid/>
          <w:szCs w:val="22"/>
          <w:lang w:val="lt-LT"/>
        </w:rPr>
        <w:t>.</w:t>
      </w:r>
    </w:p>
    <w:p w14:paraId="473C3439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BAC4506" w14:textId="5234A571" w:rsidR="00E63420" w:rsidRPr="00193E71" w:rsidRDefault="00E864AB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355386" w:rsidRPr="00193E71">
        <w:rPr>
          <w:snapToGrid/>
          <w:szCs w:val="22"/>
          <w:lang w:val="lt-LT"/>
        </w:rPr>
        <w:t xml:space="preserve"> reikia tolygiai ir plonai (maždaug 1 mm storio sluoksniu) paskirstyti po numatytą </w:t>
      </w:r>
      <w:r w:rsidR="004614E4">
        <w:rPr>
          <w:snapToGrid/>
          <w:szCs w:val="22"/>
          <w:lang w:val="lt-LT"/>
        </w:rPr>
        <w:t xml:space="preserve">gydyti </w:t>
      </w:r>
      <w:r w:rsidR="00355386" w:rsidRPr="00193E71">
        <w:rPr>
          <w:snapToGrid/>
          <w:szCs w:val="22"/>
          <w:lang w:val="lt-LT"/>
        </w:rPr>
        <w:t xml:space="preserve">sritį (kaip nustatė gydytojas) </w:t>
      </w:r>
      <w:r w:rsidR="00355386" w:rsidRPr="00193E71">
        <w:rPr>
          <w:iCs/>
          <w:snapToGrid/>
          <w:szCs w:val="22"/>
          <w:lang w:val="lt-LT"/>
        </w:rPr>
        <w:t>plokščio paviršiaus priemone, pavyzdžiui, metaline mentele arba liežuvio spaustuku</w:t>
      </w:r>
      <w:r w:rsidR="00355386" w:rsidRPr="00193E71">
        <w:rPr>
          <w:snapToGrid/>
          <w:szCs w:val="22"/>
          <w:lang w:val="lt-LT"/>
        </w:rPr>
        <w:t xml:space="preserve">. </w:t>
      </w:r>
      <w:proofErr w:type="spellStart"/>
      <w:r>
        <w:rPr>
          <w:snapToGrid/>
          <w:szCs w:val="22"/>
          <w:lang w:val="lt-LT"/>
        </w:rPr>
        <w:t>Cessolute</w:t>
      </w:r>
      <w:proofErr w:type="spellEnd"/>
      <w:r w:rsidR="00E63420" w:rsidRPr="00193E71">
        <w:rPr>
          <w:snapToGrid/>
          <w:szCs w:val="22"/>
          <w:lang w:val="lt-LT"/>
        </w:rPr>
        <w:t xml:space="preserve"> </w:t>
      </w:r>
      <w:r w:rsidR="00355386" w:rsidRPr="00193E71">
        <w:rPr>
          <w:snapToGrid/>
          <w:szCs w:val="22"/>
          <w:lang w:val="lt-LT"/>
        </w:rPr>
        <w:t>niekada negalima tept</w:t>
      </w:r>
      <w:r w:rsidR="00F27745" w:rsidRPr="00193E71">
        <w:rPr>
          <w:snapToGrid/>
          <w:szCs w:val="22"/>
          <w:lang w:val="lt-LT"/>
        </w:rPr>
        <w:t>i</w:t>
      </w:r>
      <w:r w:rsidR="00355386" w:rsidRPr="00193E71">
        <w:rPr>
          <w:snapToGrid/>
          <w:szCs w:val="22"/>
          <w:lang w:val="lt-LT"/>
        </w:rPr>
        <w:t xml:space="preserve"> </w:t>
      </w:r>
      <w:r w:rsidR="00F27745" w:rsidRPr="00193E71">
        <w:rPr>
          <w:snapToGrid/>
          <w:szCs w:val="22"/>
          <w:lang w:val="lt-LT"/>
        </w:rPr>
        <w:t>pirštais</w:t>
      </w:r>
      <w:r w:rsidR="00E63420" w:rsidRPr="00193E71">
        <w:rPr>
          <w:snapToGrid/>
          <w:szCs w:val="22"/>
          <w:lang w:val="lt-LT"/>
        </w:rPr>
        <w:t>.</w:t>
      </w:r>
    </w:p>
    <w:p w14:paraId="4AE0DA9C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F2F6E03" w14:textId="77777777" w:rsidR="00E63420" w:rsidRPr="00193E71" w:rsidRDefault="00355386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Kremu aptepta vieta negali būti uždengta uždaru tvarsčiu</w:t>
      </w:r>
      <w:r w:rsidR="00E63420" w:rsidRPr="00193E71">
        <w:rPr>
          <w:snapToGrid/>
          <w:szCs w:val="22"/>
          <w:lang w:val="lt-LT"/>
        </w:rPr>
        <w:t>.</w:t>
      </w:r>
    </w:p>
    <w:p w14:paraId="499C2CAD" w14:textId="77777777" w:rsidR="00E63420" w:rsidRPr="00193E71" w:rsidRDefault="00355386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Kremo negalima liesti pirštais</w:t>
      </w:r>
      <w:r w:rsidR="00E63420" w:rsidRPr="00193E71">
        <w:rPr>
          <w:snapToGrid/>
          <w:szCs w:val="22"/>
          <w:lang w:val="lt-LT"/>
        </w:rPr>
        <w:t>.</w:t>
      </w:r>
    </w:p>
    <w:p w14:paraId="076ABC8C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4CFF637" w14:textId="0F98FF2D" w:rsidR="00E63420" w:rsidRPr="00193E71" w:rsidRDefault="00355386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Būtina imtis atsargumo priemonių, kad vaisto nepatektų į akis. Jei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pateko į akį, nedelsdami praplaukite akį vandeniu arba druskos tirpalu ir saugokite ją, </w:t>
      </w:r>
      <w:r w:rsidR="00D36646" w:rsidRPr="00193E71">
        <w:rPr>
          <w:snapToGrid/>
          <w:szCs w:val="22"/>
          <w:lang w:val="lt-LT"/>
        </w:rPr>
        <w:t>kol vėl atsiras jutimai</w:t>
      </w:r>
      <w:r w:rsidR="00E63420" w:rsidRPr="00193E71">
        <w:rPr>
          <w:snapToGrid/>
          <w:szCs w:val="22"/>
          <w:lang w:val="lt-LT"/>
        </w:rPr>
        <w:t>.</w:t>
      </w:r>
    </w:p>
    <w:p w14:paraId="59256E07" w14:textId="77777777" w:rsidR="00E63420" w:rsidRPr="00193E71" w:rsidRDefault="00E63420" w:rsidP="00E6342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BFAD86A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Priklausomai nuo procedūros, kremą reikia palikti džiūti nuo 30</w:t>
      </w:r>
      <w:r w:rsidR="000E3ED2" w:rsidRPr="00193E71">
        <w:rPr>
          <w:snapToGrid/>
          <w:szCs w:val="22"/>
          <w:lang w:val="lt-LT"/>
        </w:rPr>
        <w:noBreakHyphen/>
      </w:r>
      <w:r w:rsidRPr="00193E71">
        <w:rPr>
          <w:snapToGrid/>
          <w:szCs w:val="22"/>
          <w:lang w:val="lt-LT"/>
        </w:rPr>
        <w:t>60 minučių, kaip nurodė gydytojas.</w:t>
      </w:r>
    </w:p>
    <w:p w14:paraId="314D1421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50A039C" w14:textId="7B821233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Praėjus reikiamam laikotarpiui, išdžiūvęs kremas ant odos suformuos minkštą plėvelę.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galima pašalinti suėmus laisvą plėvelės kraštą ir patraukus ją nuo odos.</w:t>
      </w:r>
    </w:p>
    <w:p w14:paraId="1C397EC5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4C11239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Pašalinus plėvelę, ją reikia iš karto atsargiai išmesti (daugiau informacijos apie tai, kaip išmesti plėvelę, žr. 5 skyriuje).</w:t>
      </w:r>
    </w:p>
    <w:p w14:paraId="5DE4F98F" w14:textId="77777777" w:rsidR="004B1DE1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446CF85" w14:textId="21BFD80C" w:rsidR="00EF3BDF" w:rsidRPr="00193E71" w:rsidRDefault="004B1DE1" w:rsidP="004B1DE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Kompresu (pvz., servetėle ar vata) nuo odos ploto nuvalykite bet kokius plėvel</w:t>
      </w:r>
      <w:r w:rsidR="00D513E6">
        <w:rPr>
          <w:snapToGrid/>
          <w:szCs w:val="22"/>
          <w:lang w:val="lt-LT"/>
        </w:rPr>
        <w:t>ė</w:t>
      </w:r>
      <w:r w:rsidRPr="00193E71">
        <w:rPr>
          <w:snapToGrid/>
          <w:szCs w:val="22"/>
          <w:lang w:val="lt-LT"/>
        </w:rPr>
        <w:t xml:space="preserve">s likučius. </w:t>
      </w:r>
      <w:r w:rsidR="00355386" w:rsidRPr="00193E71">
        <w:rPr>
          <w:snapToGrid/>
          <w:szCs w:val="22"/>
          <w:lang w:val="lt-LT"/>
        </w:rPr>
        <w:t>Rankas reikia plauti iš karto po to, kai nuimama ir išmetama plėvelė</w:t>
      </w:r>
      <w:r w:rsidR="00E63420" w:rsidRPr="00193E71">
        <w:rPr>
          <w:snapToGrid/>
          <w:szCs w:val="22"/>
          <w:lang w:val="lt-LT"/>
        </w:rPr>
        <w:t>.</w:t>
      </w:r>
    </w:p>
    <w:p w14:paraId="1B9402BA" w14:textId="77777777" w:rsidR="00EF3BDF" w:rsidRPr="00193E71" w:rsidRDefault="00EF3BDF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14:paraId="18395225" w14:textId="480118DA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proofErr w:type="spellStart"/>
      <w:r w:rsidR="00E864AB">
        <w:rPr>
          <w:rFonts w:eastAsia="TimesNewRoman,Bold"/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 dozę</w:t>
      </w:r>
    </w:p>
    <w:p w14:paraId="6A110E3C" w14:textId="6D233371" w:rsidR="00776FBE" w:rsidRPr="00193E71" w:rsidRDefault="00052949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Didžiausias tep</w:t>
      </w:r>
      <w:r w:rsidR="000E3ED2" w:rsidRPr="00193E71">
        <w:rPr>
          <w:rFonts w:eastAsia="TimesNewRoman,Bold"/>
          <w:snapToGrid/>
          <w:szCs w:val="22"/>
          <w:lang w:val="lt-LT"/>
        </w:rPr>
        <w:t>a</w:t>
      </w:r>
      <w:r w:rsidRPr="00193E71">
        <w:rPr>
          <w:rFonts w:eastAsia="TimesNewRoman,Bold"/>
          <w:snapToGrid/>
          <w:szCs w:val="22"/>
          <w:lang w:val="lt-LT"/>
        </w:rPr>
        <w:t>mas plotas neturi būti didesnis kaip 400 cm</w:t>
      </w:r>
      <w:r w:rsidRPr="00193E71">
        <w:rPr>
          <w:rFonts w:eastAsia="TimesNewRoman,Bold"/>
          <w:snapToGrid/>
          <w:szCs w:val="22"/>
          <w:vertAlign w:val="superscript"/>
          <w:lang w:val="lt-LT"/>
        </w:rPr>
        <w:t>2</w:t>
      </w:r>
      <w:r w:rsidRPr="00193E71">
        <w:rPr>
          <w:rFonts w:eastAsia="TimesNewRoman,Bold"/>
          <w:snapToGrid/>
          <w:szCs w:val="22"/>
          <w:lang w:val="lt-LT"/>
        </w:rPr>
        <w:t xml:space="preserve"> (turi būti vartojamos ne daugiau kaip dvi 30 g tūbelės). Pavartojus per daug </w:t>
      </w:r>
      <w:proofErr w:type="spellStart"/>
      <w:r w:rsidR="00E864AB">
        <w:rPr>
          <w:rFonts w:eastAsia="TimesNewRoman,Bold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,Bold"/>
          <w:snapToGrid/>
          <w:szCs w:val="22"/>
          <w:lang w:val="lt-LT"/>
        </w:rPr>
        <w:t>, apie tai nedelsdami pasakykite gydytojui arba vaistininkui</w:t>
      </w:r>
      <w:r w:rsidR="00776FBE" w:rsidRPr="00193E71">
        <w:rPr>
          <w:rFonts w:eastAsia="TimesNewRoman,Bold"/>
          <w:snapToGrid/>
          <w:szCs w:val="22"/>
          <w:lang w:val="lt-LT"/>
        </w:rPr>
        <w:t>.</w:t>
      </w:r>
    </w:p>
    <w:p w14:paraId="2B5C07DD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14:paraId="04A66AA0" w14:textId="7A79647E" w:rsidR="00776FBE" w:rsidRPr="00193E71" w:rsidRDefault="00052949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 w:rsidRPr="00193E71">
        <w:rPr>
          <w:rFonts w:eastAsia="TimesNewRoman,Bold"/>
          <w:b/>
          <w:bCs/>
          <w:snapToGrid/>
          <w:szCs w:val="22"/>
          <w:lang w:val="lt-LT"/>
        </w:rPr>
        <w:t>Jei manote, kad</w:t>
      </w:r>
      <w:r w:rsidR="00776FBE" w:rsidRPr="00193E71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proofErr w:type="spellStart"/>
      <w:r w:rsidR="00E864AB">
        <w:rPr>
          <w:rFonts w:eastAsia="TimesNewRoman,Bold"/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 </w:t>
      </w:r>
      <w:r w:rsidR="005F2EB0" w:rsidRPr="00193E71">
        <w:rPr>
          <w:rFonts w:eastAsia="TimesNewRoman,Bold"/>
          <w:b/>
          <w:bCs/>
          <w:snapToGrid/>
          <w:szCs w:val="22"/>
          <w:lang w:val="lt-LT"/>
        </w:rPr>
        <w:t>kiekis</w:t>
      </w:r>
      <w:r w:rsidRPr="00193E71">
        <w:rPr>
          <w:rFonts w:eastAsia="TimesNewRoman,Bold"/>
          <w:b/>
          <w:bCs/>
          <w:snapToGrid/>
          <w:szCs w:val="22"/>
          <w:lang w:val="lt-LT"/>
        </w:rPr>
        <w:t xml:space="preserve"> yra per mažas, </w:t>
      </w:r>
      <w:r w:rsidRPr="00193E71">
        <w:rPr>
          <w:rFonts w:eastAsia="TimesNewRoman,Bold"/>
          <w:snapToGrid/>
          <w:szCs w:val="22"/>
          <w:lang w:val="lt-LT"/>
        </w:rPr>
        <w:t>apie tai nedelsdami pasakykite gydytojui.</w:t>
      </w:r>
    </w:p>
    <w:p w14:paraId="7F553E95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napToGrid/>
          <w:szCs w:val="22"/>
          <w:lang w:val="lt-LT"/>
        </w:rPr>
      </w:pPr>
    </w:p>
    <w:p w14:paraId="044EDEC2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rFonts w:eastAsia="TimesNewRoman,Bold"/>
          <w:snapToGrid/>
          <w:szCs w:val="22"/>
          <w:lang w:val="lt-LT"/>
        </w:rPr>
        <w:t>Jeigu kiltų daugiau klausimų dėl šio vaisto vartojimo, kreipkitės į gydytoją arba vaistininką.</w:t>
      </w:r>
    </w:p>
    <w:p w14:paraId="60C45912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799E1E7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57C3702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caps/>
          <w:snapToGrid/>
          <w:szCs w:val="22"/>
          <w:lang w:val="lt-LT"/>
        </w:rPr>
        <w:t>4.</w:t>
      </w:r>
      <w:r w:rsidRPr="00193E71">
        <w:rPr>
          <w:b/>
          <w:caps/>
          <w:snapToGrid/>
          <w:szCs w:val="22"/>
          <w:lang w:val="lt-LT"/>
        </w:rPr>
        <w:tab/>
      </w:r>
      <w:r w:rsidRPr="00193E71">
        <w:rPr>
          <w:b/>
          <w:snapToGrid/>
          <w:szCs w:val="22"/>
          <w:lang w:val="lt-LT"/>
        </w:rPr>
        <w:t>Galimas šalutinis poveikis</w:t>
      </w:r>
    </w:p>
    <w:p w14:paraId="59570444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A4B9BE9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14:paraId="41A93979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40EAC4E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Dažniausiai šalutinis poveikis pasireiškia ten, kur kremo buvo užtepta ant odos. Paprastai jis būna lengv</w:t>
      </w:r>
      <w:r w:rsidR="005F2EB0" w:rsidRPr="00193E71">
        <w:rPr>
          <w:snapToGrid/>
          <w:szCs w:val="22"/>
          <w:lang w:val="lt-LT"/>
        </w:rPr>
        <w:t>a</w:t>
      </w:r>
      <w:r w:rsidRPr="00193E71">
        <w:rPr>
          <w:snapToGrid/>
          <w:szCs w:val="22"/>
          <w:lang w:val="lt-LT"/>
        </w:rPr>
        <w:t>s, trunka neilgai ir išnyksta užbaigus gydymą.</w:t>
      </w:r>
    </w:p>
    <w:p w14:paraId="11F4DB8B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997279A" w14:textId="13D51AA4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193E71">
        <w:rPr>
          <w:b/>
          <w:bCs/>
          <w:snapToGrid/>
          <w:szCs w:val="22"/>
          <w:lang w:val="lt-LT"/>
        </w:rPr>
        <w:t>D</w:t>
      </w:r>
      <w:r w:rsidR="005F2EB0" w:rsidRPr="00193E71">
        <w:rPr>
          <w:b/>
          <w:bCs/>
          <w:snapToGrid/>
          <w:szCs w:val="22"/>
          <w:lang w:val="lt-LT"/>
        </w:rPr>
        <w:t>vi</w:t>
      </w:r>
      <w:r w:rsidRPr="00193E71">
        <w:rPr>
          <w:b/>
          <w:bCs/>
          <w:snapToGrid/>
          <w:szCs w:val="22"/>
          <w:lang w:val="lt-LT"/>
        </w:rPr>
        <w:t xml:space="preserve">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sudėtyje esan</w:t>
      </w:r>
      <w:r w:rsidR="005F2EB0" w:rsidRPr="00193E71">
        <w:rPr>
          <w:b/>
          <w:bCs/>
          <w:snapToGrid/>
          <w:szCs w:val="22"/>
          <w:lang w:val="lt-LT"/>
        </w:rPr>
        <w:t>čios</w:t>
      </w:r>
      <w:r w:rsidRPr="00193E71">
        <w:rPr>
          <w:b/>
          <w:bCs/>
          <w:snapToGrid/>
          <w:szCs w:val="22"/>
          <w:lang w:val="lt-LT"/>
        </w:rPr>
        <w:t xml:space="preserve"> </w:t>
      </w:r>
      <w:r w:rsidR="005F2EB0" w:rsidRPr="00193E71">
        <w:rPr>
          <w:b/>
          <w:bCs/>
          <w:snapToGrid/>
          <w:szCs w:val="22"/>
          <w:lang w:val="lt-LT"/>
        </w:rPr>
        <w:t>vaistinės medžiagos</w:t>
      </w:r>
      <w:r w:rsidRPr="00193E71">
        <w:rPr>
          <w:b/>
          <w:bCs/>
          <w:snapToGrid/>
          <w:szCs w:val="22"/>
          <w:lang w:val="lt-LT"/>
        </w:rPr>
        <w:t xml:space="preserve"> (</w:t>
      </w:r>
      <w:proofErr w:type="spellStart"/>
      <w:r w:rsidRPr="00193E71">
        <w:rPr>
          <w:b/>
          <w:bCs/>
          <w:snapToGrid/>
          <w:szCs w:val="22"/>
          <w:lang w:val="lt-LT"/>
        </w:rPr>
        <w:t>lidokainas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ir </w:t>
      </w:r>
      <w:proofErr w:type="spellStart"/>
      <w:r w:rsidRPr="00193E71">
        <w:rPr>
          <w:b/>
          <w:bCs/>
          <w:snapToGrid/>
          <w:szCs w:val="22"/>
          <w:lang w:val="lt-LT"/>
        </w:rPr>
        <w:t>tetrakainas</w:t>
      </w:r>
      <w:proofErr w:type="spellEnd"/>
      <w:r w:rsidRPr="00193E71">
        <w:rPr>
          <w:b/>
          <w:bCs/>
          <w:snapToGrid/>
          <w:szCs w:val="22"/>
          <w:lang w:val="lt-LT"/>
        </w:rPr>
        <w:t>) gali sukelti alergines (</w:t>
      </w:r>
      <w:proofErr w:type="spellStart"/>
      <w:r w:rsidRPr="00193E71">
        <w:rPr>
          <w:b/>
          <w:bCs/>
          <w:snapToGrid/>
          <w:szCs w:val="22"/>
          <w:lang w:val="lt-LT"/>
        </w:rPr>
        <w:t>anafilaktoidines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) reakcijas, pavyzdžiui, odos išbėrimą, patinimą ir kvėpavimo pasunkėjimą. Jeigu Jums pasireiškė bet kuris toks šalutinis poveikis, turite nedelsdami pašalinti </w:t>
      </w:r>
      <w:proofErr w:type="spellStart"/>
      <w:r w:rsidR="00E864AB">
        <w:rPr>
          <w:b/>
          <w:bCs/>
          <w:snapToGrid/>
          <w:szCs w:val="22"/>
          <w:lang w:val="lt-LT"/>
        </w:rPr>
        <w:t>Cessolute</w:t>
      </w:r>
      <w:proofErr w:type="spellEnd"/>
      <w:r w:rsidRPr="00193E71">
        <w:rPr>
          <w:b/>
          <w:bCs/>
          <w:snapToGrid/>
          <w:szCs w:val="22"/>
          <w:lang w:val="lt-LT"/>
        </w:rPr>
        <w:t xml:space="preserve"> ir kreiptis į gydytoją.</w:t>
      </w:r>
    </w:p>
    <w:p w14:paraId="36D7436B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B423F1A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Dažniausiai nurodytas šalutinis poveikis pasireiškė vartojimo vietoje.</w:t>
      </w:r>
    </w:p>
    <w:p w14:paraId="377BC37A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207030D" w14:textId="754F9B00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Labai dažni šalutinio poveikio reiškiniai (gali pasireikšti ne rečiau kaip 1 iš 10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020CDA80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paraudimas</w:t>
      </w:r>
    </w:p>
    <w:p w14:paraId="42270CA2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spalvos pakitimas</w:t>
      </w:r>
    </w:p>
    <w:p w14:paraId="6F1C7C2A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32D45BE2" w14:textId="510D8C38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Dažni šalutinio poveikio reiškiniai (gali pasireikšti rečiau kaip 1 iš 10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17D5B410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patinimas</w:t>
      </w:r>
    </w:p>
    <w:p w14:paraId="7C697DCF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760C70A5" w14:textId="458B4C7A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Nedažni šalutinio poveikio reiškiniai (gali pasireikšti rečiau kaip 1 iš 100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564A7349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niežėjimas</w:t>
      </w:r>
    </w:p>
    <w:p w14:paraId="01358F6A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Skausmas arba odos skausmas</w:t>
      </w:r>
    </w:p>
    <w:p w14:paraId="7ECB8B74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61B1D8F3" w14:textId="57D01581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Reti šalutinio poveikio reiškiniai (gali pasireikšti rečiau kaip 1 iš 1</w:t>
      </w:r>
      <w:r w:rsidR="00D513E6" w:rsidRPr="003B04E1">
        <w:rPr>
          <w:b/>
          <w:lang w:val="lt-LT"/>
        </w:rPr>
        <w:t> </w:t>
      </w:r>
      <w:r w:rsidRPr="007E439C">
        <w:rPr>
          <w:b/>
          <w:bCs/>
          <w:snapToGrid/>
          <w:szCs w:val="22"/>
          <w:lang w:val="lt-LT"/>
        </w:rPr>
        <w:t>000 asmenų)</w:t>
      </w:r>
      <w:r w:rsidR="00323658">
        <w:rPr>
          <w:b/>
          <w:bCs/>
          <w:snapToGrid/>
          <w:szCs w:val="22"/>
          <w:lang w:val="lt-LT"/>
        </w:rPr>
        <w:t>:</w:t>
      </w:r>
    </w:p>
    <w:p w14:paraId="7EDCD8BC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blyškumas</w:t>
      </w:r>
    </w:p>
    <w:p w14:paraId="7973AB2A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deginimo pojūtis</w:t>
      </w:r>
    </w:p>
    <w:p w14:paraId="657A68A9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Veido patinimas</w:t>
      </w:r>
    </w:p>
    <w:p w14:paraId="240E05B8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lupimasis</w:t>
      </w:r>
    </w:p>
    <w:p w14:paraId="48FE3404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Odos dirginimas</w:t>
      </w:r>
    </w:p>
    <w:p w14:paraId="5B1E64EE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Dilgčiojimo pojūtis</w:t>
      </w:r>
    </w:p>
    <w:p w14:paraId="3812D262" w14:textId="77777777" w:rsidR="0018756F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Akies voko patinimas</w:t>
      </w:r>
    </w:p>
    <w:p w14:paraId="451DBDDC" w14:textId="77777777" w:rsidR="0018756F" w:rsidRPr="00193E71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1098CF8" w14:textId="5A225A26" w:rsidR="0018756F" w:rsidRPr="007E439C" w:rsidRDefault="0018756F" w:rsidP="0018756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szCs w:val="22"/>
          <w:lang w:val="lt-LT"/>
        </w:rPr>
      </w:pPr>
      <w:r w:rsidRPr="007E439C">
        <w:rPr>
          <w:b/>
          <w:bCs/>
          <w:snapToGrid/>
          <w:szCs w:val="22"/>
          <w:lang w:val="lt-LT"/>
        </w:rPr>
        <w:t>Šalutinio poveikio reiškiniai, kurių dažnis nežinomas (negali būti apskaičiuotas pagal turimus duomenis)</w:t>
      </w:r>
      <w:r w:rsidR="00323658">
        <w:rPr>
          <w:b/>
          <w:bCs/>
          <w:snapToGrid/>
          <w:szCs w:val="22"/>
          <w:lang w:val="lt-LT"/>
        </w:rPr>
        <w:t>:</w:t>
      </w:r>
    </w:p>
    <w:p w14:paraId="0671DD17" w14:textId="77777777" w:rsidR="00776FBE" w:rsidRPr="00193E71" w:rsidRDefault="0018756F" w:rsidP="0018756F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lastRenderedPageBreak/>
        <w:t>Dilgėlinė</w:t>
      </w:r>
    </w:p>
    <w:p w14:paraId="593B6A69" w14:textId="77777777" w:rsidR="00776FBE" w:rsidRPr="00193E71" w:rsidRDefault="00776FBE" w:rsidP="00AB3C1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576E1AAE" w14:textId="77777777" w:rsidR="00776FBE" w:rsidRPr="00193E71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 w:rsidRPr="00193E71">
        <w:rPr>
          <w:rFonts w:eastAsia="Calibri"/>
          <w:b/>
          <w:snapToGrid/>
          <w:szCs w:val="22"/>
          <w:lang w:val="lt-LT"/>
        </w:rPr>
        <w:t>Pranešimas apie šalutinį poveikį</w:t>
      </w:r>
    </w:p>
    <w:p w14:paraId="36026B90" w14:textId="7066B167" w:rsidR="00776FBE" w:rsidRPr="00193E71" w:rsidRDefault="00776FBE" w:rsidP="00AB3C1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193E71">
        <w:rPr>
          <w:rFonts w:eastAsia="Calibri"/>
          <w:snapToGrid/>
          <w:szCs w:val="22"/>
          <w:lang w:val="lt-LT"/>
        </w:rPr>
        <w:t>Jeigu pasireiškė šalutinis poveikis, įskaitant šiame lapelyje nenurodytą, pasakykite gydytojui</w:t>
      </w:r>
      <w:r w:rsidR="0011038B" w:rsidRPr="00193E71">
        <w:rPr>
          <w:rFonts w:eastAsia="Calibri"/>
          <w:snapToGrid/>
          <w:szCs w:val="22"/>
          <w:lang w:val="lt-LT"/>
        </w:rPr>
        <w:t xml:space="preserve"> arba </w:t>
      </w:r>
      <w:r w:rsidR="005F2EB0" w:rsidRPr="00193E71">
        <w:rPr>
          <w:rFonts w:eastAsia="Calibri"/>
          <w:snapToGrid/>
          <w:szCs w:val="22"/>
          <w:lang w:val="lt-LT"/>
        </w:rPr>
        <w:t>vaistininkui</w:t>
      </w:r>
      <w:r w:rsidRPr="00193E71">
        <w:rPr>
          <w:rFonts w:eastAsia="Calibri"/>
          <w:snapToGrid/>
          <w:szCs w:val="22"/>
          <w:lang w:val="lt-LT"/>
        </w:rPr>
        <w:t xml:space="preserve">. </w:t>
      </w:r>
      <w:r w:rsidR="002E7535" w:rsidRPr="00193E71">
        <w:rPr>
          <w:rFonts w:eastAsia="Calibri"/>
          <w:snapToGrid/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7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https://vapris.vvkt.lt/vvkt-web/public/nrv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 arba užpildant Sveikatos priežiūros ar farmacijos specialisto pranešimo apie įtariamą nepageidaujamą reakciją formą, kuri skelbiama </w:t>
      </w:r>
      <w:hyperlink r:id="rId18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https://www.vvkt.lt/index.php?4004286486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, ir atsiunčiant elektroniniu paštu (adresu </w:t>
      </w:r>
      <w:hyperlink r:id="rId19" w:history="1">
        <w:r w:rsidR="002E7535" w:rsidRPr="00323658">
          <w:rPr>
            <w:rStyle w:val="Hipersaitas"/>
            <w:rFonts w:eastAsia="Calibri"/>
            <w:snapToGrid/>
            <w:szCs w:val="22"/>
            <w:lang w:val="lt-LT"/>
          </w:rPr>
          <w:t>NepageidaujamaR@vvkt.lt</w:t>
        </w:r>
      </w:hyperlink>
      <w:r w:rsidR="002E7535" w:rsidRPr="00193E71">
        <w:rPr>
          <w:rFonts w:eastAsia="Calibri"/>
          <w:snapToGrid/>
          <w:szCs w:val="22"/>
          <w:lang w:val="lt-LT"/>
        </w:rPr>
        <w:t xml:space="preserve">) arba nemokamu telefonu 8 800 73 568. </w:t>
      </w:r>
      <w:r w:rsidRPr="00193E71">
        <w:rPr>
          <w:rFonts w:eastAsia="Calibri"/>
          <w:snapToGrid/>
          <w:szCs w:val="22"/>
          <w:lang w:val="lt-LT"/>
        </w:rPr>
        <w:t>Pranešdami apie šalutinį poveikį galite mums padėti gauti daugiau informacijos apie šio vaisto saugumą.</w:t>
      </w:r>
    </w:p>
    <w:p w14:paraId="15E551CD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4"/>
          <w:lang w:val="lt-LT"/>
        </w:rPr>
      </w:pPr>
    </w:p>
    <w:p w14:paraId="197FDAD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58FA90B7" w14:textId="716BC677" w:rsidR="00776FBE" w:rsidRPr="00193E71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5.</w:t>
      </w:r>
      <w:r w:rsidRPr="00193E71">
        <w:rPr>
          <w:b/>
          <w:snapToGrid/>
          <w:szCs w:val="22"/>
          <w:lang w:val="lt-LT"/>
        </w:rPr>
        <w:tab/>
        <w:t xml:space="preserve">Kaip laikyti </w:t>
      </w:r>
      <w:proofErr w:type="spellStart"/>
      <w:r w:rsidR="00E864AB">
        <w:rPr>
          <w:b/>
          <w:snapToGrid/>
          <w:szCs w:val="22"/>
          <w:lang w:val="lt-LT"/>
        </w:rPr>
        <w:t>Cessolute</w:t>
      </w:r>
      <w:proofErr w:type="spellEnd"/>
    </w:p>
    <w:p w14:paraId="1F8EA1F0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14:paraId="3DE7256A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Šį vaistą laikykite vaikams nepastebimoje ir nepasiekiamoje vietoje.</w:t>
      </w:r>
    </w:p>
    <w:p w14:paraId="67933A4F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630CAA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 xml:space="preserve">Ant </w:t>
      </w:r>
      <w:r w:rsidR="0018756F" w:rsidRPr="00193E71">
        <w:rPr>
          <w:iCs/>
          <w:snapToGrid/>
          <w:szCs w:val="22"/>
          <w:lang w:val="lt-LT"/>
        </w:rPr>
        <w:t xml:space="preserve">tūbelės ir </w:t>
      </w:r>
      <w:r w:rsidRPr="00193E71">
        <w:rPr>
          <w:iCs/>
          <w:snapToGrid/>
          <w:szCs w:val="22"/>
          <w:lang w:val="lt-LT"/>
        </w:rPr>
        <w:t>dėžutės po „EXP“ nurodytam tinkamumo laikui pasibaigus, šio vaisto vartoti negalima. Vaistas tinkamas vartoti iki paskutinės nurodyto mėnesio dienos.</w:t>
      </w:r>
    </w:p>
    <w:p w14:paraId="68DA6BD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1E67D96B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Laikyti šaldytuve (2 °C – 8 °C), net ir po atidarymo.</w:t>
      </w:r>
    </w:p>
    <w:p w14:paraId="110CAE33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2E838337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Negalima užšaldyti.</w:t>
      </w:r>
    </w:p>
    <w:p w14:paraId="064DA0A9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6B193867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Po atidarymo suvartoti per 3 mėnesius. Rekomenduojama ant pakuotės užrašyti atidarymo datą.</w:t>
      </w:r>
    </w:p>
    <w:p w14:paraId="4195AC6C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6047F61" w14:textId="4EA9A89C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Nevartokite </w:t>
      </w:r>
      <w:proofErr w:type="spellStart"/>
      <w:r w:rsidR="00E864AB">
        <w:rPr>
          <w:rFonts w:eastAsia="TimesNewRoman"/>
          <w:snapToGrid/>
          <w:szCs w:val="22"/>
          <w:lang w:val="lt-LT"/>
        </w:rPr>
        <w:t>Cessolute</w:t>
      </w:r>
      <w:proofErr w:type="spellEnd"/>
      <w:r w:rsidRPr="00193E71">
        <w:rPr>
          <w:rFonts w:eastAsia="TimesNewRoman"/>
          <w:snapToGrid/>
          <w:szCs w:val="22"/>
          <w:lang w:val="lt-LT"/>
        </w:rPr>
        <w:t xml:space="preserve">, jei pastebėjote, kad pakuotė </w:t>
      </w:r>
      <w:r w:rsidR="00AF139D" w:rsidRPr="00193E71">
        <w:rPr>
          <w:rFonts w:eastAsia="TimesNewRoman"/>
          <w:snapToGrid/>
          <w:szCs w:val="22"/>
          <w:lang w:val="lt-LT"/>
        </w:rPr>
        <w:t xml:space="preserve">yra </w:t>
      </w:r>
      <w:r w:rsidRPr="00193E71">
        <w:rPr>
          <w:rFonts w:eastAsia="TimesNewRoman"/>
          <w:snapToGrid/>
          <w:szCs w:val="22"/>
          <w:lang w:val="lt-LT"/>
        </w:rPr>
        <w:t>kaip nors pažeista.</w:t>
      </w:r>
    </w:p>
    <w:p w14:paraId="15978568" w14:textId="77777777" w:rsidR="0018756F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14:paraId="70E5A019" w14:textId="77777777" w:rsidR="00D73032" w:rsidRPr="00193E71" w:rsidRDefault="0018756F" w:rsidP="0018756F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Atsargiai šalinkite plėvelės atliekas, nes jose yra </w:t>
      </w:r>
      <w:r w:rsidR="0027658D" w:rsidRPr="00193E71">
        <w:rPr>
          <w:rFonts w:eastAsia="TimesNewRoman"/>
          <w:snapToGrid/>
          <w:szCs w:val="22"/>
          <w:lang w:val="lt-LT"/>
        </w:rPr>
        <w:t>didelis</w:t>
      </w:r>
      <w:r w:rsidRPr="00193E71">
        <w:rPr>
          <w:rFonts w:eastAsia="TimesNewRoman"/>
          <w:snapToGrid/>
          <w:szCs w:val="22"/>
          <w:lang w:val="lt-LT"/>
        </w:rPr>
        <w:t xml:space="preserve"> sudedamųjų </w:t>
      </w:r>
      <w:r w:rsidR="0027658D" w:rsidRPr="00193E71">
        <w:rPr>
          <w:rFonts w:eastAsia="TimesNewRoman"/>
          <w:snapToGrid/>
          <w:szCs w:val="22"/>
          <w:lang w:val="lt-LT"/>
        </w:rPr>
        <w:t>medžiagų kiekis</w:t>
      </w:r>
      <w:r w:rsidRPr="00193E71">
        <w:rPr>
          <w:rFonts w:eastAsia="TimesNewRoman"/>
          <w:snapToGrid/>
          <w:szCs w:val="22"/>
          <w:lang w:val="lt-LT"/>
        </w:rPr>
        <w:t xml:space="preserve">. Siekdami apsaugoti aplinką, neišmeskite plėvelės atliekų į tualetą. Plėvelės atliekas reikia dėti į uždarą </w:t>
      </w:r>
      <w:proofErr w:type="spellStart"/>
      <w:r w:rsidRPr="00193E71">
        <w:rPr>
          <w:rFonts w:eastAsia="TimesNewRoman"/>
          <w:snapToGrid/>
          <w:szCs w:val="22"/>
          <w:lang w:val="lt-LT"/>
        </w:rPr>
        <w:t>talpyklę</w:t>
      </w:r>
      <w:proofErr w:type="spellEnd"/>
      <w:r w:rsidRPr="00193E71">
        <w:rPr>
          <w:rFonts w:eastAsia="TimesNewRoman"/>
          <w:snapToGrid/>
          <w:szCs w:val="22"/>
          <w:lang w:val="lt-LT"/>
        </w:rPr>
        <w:t>, pavyzdžiui, plastikinį maišelį.</w:t>
      </w:r>
    </w:p>
    <w:p w14:paraId="343BDD90" w14:textId="77777777" w:rsidR="0018756F" w:rsidRPr="00193E71" w:rsidRDefault="0018756F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7AFA82A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Vaistų negalima išmesti į kanalizaciją arba su buitinėmis</w:t>
      </w:r>
      <w:r w:rsidRPr="00193E71">
        <w:rPr>
          <w:snapToGrid/>
          <w:color w:val="993366"/>
          <w:szCs w:val="22"/>
          <w:lang w:val="lt-LT"/>
        </w:rPr>
        <w:t xml:space="preserve"> </w:t>
      </w:r>
      <w:r w:rsidRPr="00193E71"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14:paraId="28D33EB5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4B196B83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93E5E8D" w14:textId="77777777" w:rsidR="00776FBE" w:rsidRPr="00193E71" w:rsidRDefault="00C10C0A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 w:rsidRPr="00193E71">
        <w:rPr>
          <w:b/>
          <w:snapToGrid/>
          <w:szCs w:val="22"/>
          <w:lang w:val="lt-LT"/>
        </w:rPr>
        <w:t>6.</w:t>
      </w:r>
      <w:r w:rsidRPr="00193E71">
        <w:rPr>
          <w:b/>
          <w:snapToGrid/>
          <w:szCs w:val="22"/>
          <w:lang w:val="lt-LT"/>
        </w:rPr>
        <w:tab/>
        <w:t>Pakuotės turinys ir kita informacija</w:t>
      </w:r>
    </w:p>
    <w:p w14:paraId="58BE1885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BF833B" w14:textId="5DB6395E" w:rsidR="00776FBE" w:rsidRPr="00193E71" w:rsidRDefault="00E864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bCs/>
          <w:snapToGrid/>
          <w:szCs w:val="22"/>
          <w:lang w:val="lt-LT"/>
        </w:rPr>
        <w:t xml:space="preserve"> sudėtis</w:t>
      </w:r>
    </w:p>
    <w:p w14:paraId="411A2AE7" w14:textId="75E8F3C4" w:rsidR="00B96890" w:rsidRPr="00193E71" w:rsidRDefault="00776FBE" w:rsidP="00AB3C1A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Veiklio</w:t>
      </w:r>
      <w:r w:rsidR="00C32CD7" w:rsidRPr="00193E71">
        <w:rPr>
          <w:snapToGrid/>
          <w:szCs w:val="22"/>
          <w:lang w:val="lt-LT"/>
        </w:rPr>
        <w:t>sios</w:t>
      </w:r>
      <w:r w:rsidRPr="00193E71">
        <w:rPr>
          <w:snapToGrid/>
          <w:szCs w:val="22"/>
          <w:lang w:val="lt-LT"/>
        </w:rPr>
        <w:t xml:space="preserve"> medžiag</w:t>
      </w:r>
      <w:r w:rsidR="00C32CD7" w:rsidRPr="00193E71">
        <w:rPr>
          <w:snapToGrid/>
          <w:szCs w:val="22"/>
          <w:lang w:val="lt-LT"/>
        </w:rPr>
        <w:t>os</w:t>
      </w:r>
      <w:r w:rsidRPr="00193E71">
        <w:rPr>
          <w:snapToGrid/>
          <w:szCs w:val="22"/>
          <w:lang w:val="lt-LT"/>
        </w:rPr>
        <w:t xml:space="preserve"> </w:t>
      </w:r>
      <w:r w:rsidRPr="00193E71">
        <w:rPr>
          <w:rFonts w:eastAsia="TimesNewRoman"/>
          <w:snapToGrid/>
          <w:szCs w:val="22"/>
          <w:lang w:val="lt-LT"/>
        </w:rPr>
        <w:t xml:space="preserve">yra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lidokainas</w:t>
      </w:r>
      <w:proofErr w:type="spellEnd"/>
      <w:r w:rsidR="001D623E" w:rsidRPr="00193E71">
        <w:rPr>
          <w:rFonts w:eastAsia="TimesNewRoman"/>
          <w:snapToGrid/>
          <w:szCs w:val="22"/>
          <w:lang w:val="lt-LT"/>
        </w:rPr>
        <w:t xml:space="preserve"> ir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tetrakainas</w:t>
      </w:r>
      <w:proofErr w:type="spellEnd"/>
      <w:r w:rsidR="001D623E" w:rsidRPr="00193E71">
        <w:rPr>
          <w:rFonts w:eastAsia="TimesNewRoman"/>
          <w:snapToGrid/>
          <w:szCs w:val="22"/>
          <w:lang w:val="lt-LT"/>
        </w:rPr>
        <w:t>. Kiekviename grame kremo yra 70</w:t>
      </w:r>
      <w:r w:rsidR="00193E71" w:rsidRPr="00193E71">
        <w:rPr>
          <w:rFonts w:eastAsia="TimesNewRoman"/>
          <w:snapToGrid/>
          <w:szCs w:val="22"/>
          <w:lang w:val="lt-LT"/>
        </w:rPr>
        <w:t> mg</w:t>
      </w:r>
      <w:r w:rsidR="001D623E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lidokaino</w:t>
      </w:r>
      <w:proofErr w:type="spellEnd"/>
      <w:r w:rsidR="001D623E" w:rsidRPr="00193E71">
        <w:rPr>
          <w:rFonts w:eastAsia="TimesNewRoman"/>
          <w:snapToGrid/>
          <w:szCs w:val="22"/>
          <w:lang w:val="lt-LT"/>
        </w:rPr>
        <w:t xml:space="preserve"> ir 70</w:t>
      </w:r>
      <w:r w:rsidR="00193E71" w:rsidRPr="00193E71">
        <w:rPr>
          <w:rFonts w:eastAsia="TimesNewRoman"/>
          <w:snapToGrid/>
          <w:szCs w:val="22"/>
          <w:lang w:val="lt-LT"/>
        </w:rPr>
        <w:t> mg</w:t>
      </w:r>
      <w:r w:rsidR="001D623E" w:rsidRPr="00193E71">
        <w:rPr>
          <w:rFonts w:eastAsia="TimesNewRoman"/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rFonts w:eastAsia="TimesNewRoman"/>
          <w:snapToGrid/>
          <w:szCs w:val="22"/>
          <w:lang w:val="lt-LT"/>
        </w:rPr>
        <w:t>tetrakaino</w:t>
      </w:r>
      <w:proofErr w:type="spellEnd"/>
      <w:r w:rsidRPr="00193E71">
        <w:rPr>
          <w:rFonts w:eastAsia="TimesNewRoman"/>
          <w:snapToGrid/>
          <w:szCs w:val="22"/>
          <w:lang w:val="lt-LT"/>
        </w:rPr>
        <w:t>.</w:t>
      </w:r>
    </w:p>
    <w:p w14:paraId="23ECA9CD" w14:textId="77777777" w:rsidR="00776FBE" w:rsidRPr="00193E71" w:rsidRDefault="00776FBE" w:rsidP="00E86839">
      <w:pPr>
        <w:widowControl w:val="0"/>
        <w:numPr>
          <w:ilvl w:val="0"/>
          <w:numId w:val="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Pagalbinės medžiagos yra </w:t>
      </w:r>
      <w:r w:rsidR="001D623E" w:rsidRPr="00193E71">
        <w:rPr>
          <w:snapToGrid/>
          <w:szCs w:val="22"/>
          <w:lang w:val="lt-LT"/>
        </w:rPr>
        <w:t xml:space="preserve">bevandenis kalcio-vandenilio fosfatas, išgrynintas vanduo, polivinilo alkoholis, minkštasis baltas parafinas, </w:t>
      </w:r>
      <w:proofErr w:type="spellStart"/>
      <w:r w:rsidR="001D623E" w:rsidRPr="00193E71">
        <w:rPr>
          <w:snapToGrid/>
          <w:szCs w:val="22"/>
          <w:lang w:val="lt-LT"/>
        </w:rPr>
        <w:t>sorbitano</w:t>
      </w:r>
      <w:proofErr w:type="spellEnd"/>
      <w:r w:rsidR="001D623E" w:rsidRPr="00193E71">
        <w:rPr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snapToGrid/>
          <w:szCs w:val="22"/>
          <w:lang w:val="lt-LT"/>
        </w:rPr>
        <w:t>monopalmitatas</w:t>
      </w:r>
      <w:proofErr w:type="spellEnd"/>
      <w:r w:rsidR="001D623E" w:rsidRPr="00193E71">
        <w:rPr>
          <w:snapToGrid/>
          <w:szCs w:val="22"/>
          <w:lang w:val="lt-LT"/>
        </w:rPr>
        <w:t xml:space="preserve">, metilo </w:t>
      </w:r>
      <w:proofErr w:type="spellStart"/>
      <w:r w:rsidR="001D623E" w:rsidRPr="00193E71">
        <w:rPr>
          <w:snapToGrid/>
          <w:szCs w:val="22"/>
          <w:lang w:val="lt-LT"/>
        </w:rPr>
        <w:t>parahidroksibenzoatas</w:t>
      </w:r>
      <w:proofErr w:type="spellEnd"/>
      <w:r w:rsidR="001D623E" w:rsidRPr="00193E71">
        <w:rPr>
          <w:snapToGrid/>
          <w:szCs w:val="22"/>
          <w:lang w:val="lt-LT"/>
        </w:rPr>
        <w:t xml:space="preserve"> (E 218), </w:t>
      </w:r>
      <w:proofErr w:type="spellStart"/>
      <w:r w:rsidR="001D623E" w:rsidRPr="00193E71">
        <w:rPr>
          <w:snapToGrid/>
          <w:szCs w:val="22"/>
          <w:lang w:val="lt-LT"/>
        </w:rPr>
        <w:t>propilo</w:t>
      </w:r>
      <w:proofErr w:type="spellEnd"/>
      <w:r w:rsidR="001D623E" w:rsidRPr="00193E71">
        <w:rPr>
          <w:snapToGrid/>
          <w:szCs w:val="22"/>
          <w:lang w:val="lt-LT"/>
        </w:rPr>
        <w:t xml:space="preserve"> </w:t>
      </w:r>
      <w:proofErr w:type="spellStart"/>
      <w:r w:rsidR="001D623E" w:rsidRPr="00193E71">
        <w:rPr>
          <w:snapToGrid/>
          <w:szCs w:val="22"/>
          <w:lang w:val="lt-LT"/>
        </w:rPr>
        <w:t>parahidroksibenzoatas</w:t>
      </w:r>
      <w:proofErr w:type="spellEnd"/>
      <w:r w:rsidR="001D623E" w:rsidRPr="00193E71">
        <w:rPr>
          <w:snapToGrid/>
          <w:szCs w:val="22"/>
          <w:lang w:val="lt-LT"/>
        </w:rPr>
        <w:t xml:space="preserve"> (E 216)</w:t>
      </w:r>
      <w:r w:rsidR="00B96890" w:rsidRPr="00193E71">
        <w:rPr>
          <w:snapToGrid/>
          <w:szCs w:val="22"/>
          <w:lang w:val="lt-LT"/>
        </w:rPr>
        <w:t>.</w:t>
      </w:r>
    </w:p>
    <w:p w14:paraId="493AD4B2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70FE857B" w14:textId="32C3BD0A" w:rsidR="00776FBE" w:rsidRPr="00193E71" w:rsidRDefault="00E864AB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Cessolute</w:t>
      </w:r>
      <w:proofErr w:type="spellEnd"/>
      <w:r w:rsidR="00776FBE" w:rsidRPr="00193E71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6F53B133" w14:textId="77777777" w:rsidR="001D623E" w:rsidRPr="00193E71" w:rsidRDefault="001D623E" w:rsidP="001D623E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Baltas arba balkšvas klampus kremas</w:t>
      </w:r>
      <w:r w:rsidR="00F56453" w:rsidRPr="00193E71">
        <w:rPr>
          <w:snapToGrid/>
          <w:szCs w:val="22"/>
          <w:lang w:val="lt-LT"/>
        </w:rPr>
        <w:t>.</w:t>
      </w:r>
    </w:p>
    <w:p w14:paraId="78C1D28E" w14:textId="77777777" w:rsidR="001D623E" w:rsidRPr="00193E71" w:rsidRDefault="001D623E" w:rsidP="001D623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 xml:space="preserve">Laminuota tūbelė su DTPE antgaliu ir polipropileno užsukamu dangteliu. </w:t>
      </w:r>
      <w:r w:rsidR="004525CB" w:rsidRPr="00193E71">
        <w:rPr>
          <w:rFonts w:eastAsia="TimesNewRoman"/>
          <w:snapToGrid/>
          <w:szCs w:val="22"/>
          <w:lang w:val="lt-LT"/>
        </w:rPr>
        <w:t>Kiekvienoje t</w:t>
      </w:r>
      <w:r w:rsidRPr="00193E71">
        <w:rPr>
          <w:rFonts w:eastAsia="TimesNewRoman"/>
          <w:snapToGrid/>
          <w:szCs w:val="22"/>
          <w:lang w:val="lt-LT"/>
        </w:rPr>
        <w:t>ūbelėje yra 15 g arba 30 g kremo.</w:t>
      </w:r>
    </w:p>
    <w:p w14:paraId="3EB79A7B" w14:textId="77777777" w:rsidR="001D623E" w:rsidRPr="00193E71" w:rsidRDefault="001D623E" w:rsidP="001D623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14:paraId="24AE3521" w14:textId="77777777" w:rsidR="001D623E" w:rsidRPr="00193E71" w:rsidRDefault="001D623E" w:rsidP="001D623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 w:rsidRPr="00193E71">
        <w:rPr>
          <w:rFonts w:eastAsia="TimesNewRoman"/>
          <w:snapToGrid/>
          <w:szCs w:val="22"/>
          <w:lang w:val="lt-LT"/>
        </w:rPr>
        <w:t>Gali būti tiekiamos ne visų dydžių pakuotės.</w:t>
      </w:r>
    </w:p>
    <w:p w14:paraId="4A3901AA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0801A5F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193E71">
        <w:rPr>
          <w:b/>
          <w:bCs/>
          <w:snapToGrid/>
          <w:szCs w:val="22"/>
          <w:lang w:val="lt-LT"/>
        </w:rPr>
        <w:t>Registruotojas ir gamintojas</w:t>
      </w:r>
    </w:p>
    <w:p w14:paraId="4248819E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72A16D87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 w:rsidRPr="00193E71">
        <w:rPr>
          <w:bCs/>
          <w:i/>
          <w:snapToGrid/>
          <w:szCs w:val="22"/>
          <w:lang w:val="lt-LT"/>
        </w:rPr>
        <w:t>Registruotojas</w:t>
      </w:r>
    </w:p>
    <w:p w14:paraId="4599EC80" w14:textId="77777777" w:rsidR="00FE3752" w:rsidRDefault="00FE3752" w:rsidP="00FE3752">
      <w:pPr>
        <w:spacing w:line="240" w:lineRule="auto"/>
        <w:rPr>
          <w:snapToGrid/>
          <w:lang w:val="lt-LT"/>
        </w:rPr>
      </w:pPr>
      <w:proofErr w:type="spellStart"/>
      <w:r w:rsidRPr="00FE3752">
        <w:rPr>
          <w:lang w:val="lt-LT"/>
        </w:rPr>
        <w:t>Egis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Pharmaceuticals</w:t>
      </w:r>
      <w:proofErr w:type="spellEnd"/>
      <w:r w:rsidRPr="00FE3752">
        <w:rPr>
          <w:lang w:val="lt-LT"/>
        </w:rPr>
        <w:t xml:space="preserve"> PLC</w:t>
      </w:r>
    </w:p>
    <w:p w14:paraId="3D12BC2C" w14:textId="77777777" w:rsidR="00FE3752" w:rsidRPr="00FE3752" w:rsidRDefault="00FE3752" w:rsidP="00FE3752">
      <w:pPr>
        <w:spacing w:line="240" w:lineRule="auto"/>
        <w:rPr>
          <w:lang w:val="lt-LT"/>
        </w:rPr>
      </w:pPr>
      <w:proofErr w:type="spellStart"/>
      <w:r w:rsidRPr="00FE3752">
        <w:rPr>
          <w:lang w:val="lt-LT"/>
        </w:rPr>
        <w:t>Keresztúri</w:t>
      </w:r>
      <w:proofErr w:type="spellEnd"/>
      <w:r w:rsidRPr="00FE3752">
        <w:rPr>
          <w:lang w:val="lt-LT"/>
        </w:rPr>
        <w:t xml:space="preserve"> </w:t>
      </w:r>
      <w:proofErr w:type="spellStart"/>
      <w:r w:rsidRPr="00FE3752">
        <w:rPr>
          <w:lang w:val="lt-LT"/>
        </w:rPr>
        <w:t>út</w:t>
      </w:r>
      <w:proofErr w:type="spellEnd"/>
      <w:r w:rsidRPr="00FE3752">
        <w:rPr>
          <w:lang w:val="lt-LT"/>
        </w:rPr>
        <w:t xml:space="preserve"> 30-38</w:t>
      </w:r>
    </w:p>
    <w:p w14:paraId="12C9BD60" w14:textId="77777777" w:rsidR="00FE3752" w:rsidRPr="00561224" w:rsidRDefault="00FE3752" w:rsidP="00FE3752">
      <w:pPr>
        <w:spacing w:line="240" w:lineRule="auto"/>
        <w:rPr>
          <w:lang w:val="lt-LT"/>
        </w:rPr>
      </w:pPr>
      <w:r w:rsidRPr="00561224">
        <w:rPr>
          <w:lang w:val="lt-LT"/>
        </w:rPr>
        <w:lastRenderedPageBreak/>
        <w:t xml:space="preserve">1106 </w:t>
      </w:r>
      <w:proofErr w:type="spellStart"/>
      <w:r w:rsidRPr="00561224">
        <w:rPr>
          <w:lang w:val="lt-LT"/>
        </w:rPr>
        <w:t>Budapest</w:t>
      </w:r>
      <w:proofErr w:type="spellEnd"/>
    </w:p>
    <w:p w14:paraId="6072DA19" w14:textId="77777777" w:rsidR="00FE3752" w:rsidRPr="00561224" w:rsidRDefault="00FE3752" w:rsidP="00FE3752">
      <w:pPr>
        <w:spacing w:line="240" w:lineRule="auto"/>
        <w:rPr>
          <w:lang w:val="lt-LT"/>
        </w:rPr>
      </w:pPr>
      <w:r w:rsidRPr="00561224">
        <w:rPr>
          <w:lang w:val="lt-LT"/>
        </w:rPr>
        <w:t>Vengrija</w:t>
      </w:r>
    </w:p>
    <w:p w14:paraId="35F3B9CC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622B945C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ind w:left="142" w:hanging="142"/>
        <w:rPr>
          <w:i/>
          <w:snapToGrid/>
          <w:szCs w:val="24"/>
          <w:lang w:val="lt-LT"/>
        </w:rPr>
      </w:pPr>
      <w:r w:rsidRPr="00193E71">
        <w:rPr>
          <w:bCs/>
          <w:i/>
          <w:snapToGrid/>
          <w:szCs w:val="22"/>
          <w:lang w:val="lt-LT"/>
        </w:rPr>
        <w:t>Gamintoja</w:t>
      </w:r>
      <w:r w:rsidR="00DD6DD2" w:rsidRPr="00193E71">
        <w:rPr>
          <w:bCs/>
          <w:i/>
          <w:snapToGrid/>
          <w:szCs w:val="22"/>
          <w:lang w:val="lt-LT"/>
        </w:rPr>
        <w:t>s</w:t>
      </w:r>
    </w:p>
    <w:p w14:paraId="0DC2FA55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r w:rsidRPr="000B4096">
        <w:rPr>
          <w:snapToGrid/>
          <w:color w:val="000000"/>
          <w:szCs w:val="22"/>
          <w:lang w:val="lt-LT"/>
        </w:rPr>
        <w:t xml:space="preserve">INDUSTRIAL FARMACÉUTICA CANTABRIA, S.A. </w:t>
      </w:r>
    </w:p>
    <w:p w14:paraId="0C0A56AA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Barrio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</w:t>
      </w:r>
      <w:proofErr w:type="spellStart"/>
      <w:r w:rsidRPr="000B4096">
        <w:rPr>
          <w:snapToGrid/>
          <w:color w:val="000000"/>
          <w:szCs w:val="22"/>
          <w:lang w:val="lt-LT"/>
        </w:rPr>
        <w:t>Solía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, nº 30, La </w:t>
      </w:r>
      <w:proofErr w:type="spellStart"/>
      <w:r w:rsidRPr="000B4096">
        <w:rPr>
          <w:snapToGrid/>
          <w:color w:val="000000"/>
          <w:szCs w:val="22"/>
          <w:lang w:val="lt-LT"/>
        </w:rPr>
        <w:t>Concha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</w:t>
      </w:r>
    </w:p>
    <w:p w14:paraId="03AB6BB0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Villaescusa</w:t>
      </w:r>
      <w:proofErr w:type="spellEnd"/>
      <w:r w:rsidRPr="000B4096">
        <w:rPr>
          <w:snapToGrid/>
          <w:color w:val="000000"/>
          <w:szCs w:val="22"/>
          <w:lang w:val="lt-LT"/>
        </w:rPr>
        <w:t xml:space="preserve"> 39690 </w:t>
      </w:r>
    </w:p>
    <w:p w14:paraId="624EEDB1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color w:val="000000"/>
          <w:szCs w:val="22"/>
          <w:lang w:val="lt-LT"/>
        </w:rPr>
      </w:pPr>
      <w:proofErr w:type="spellStart"/>
      <w:r w:rsidRPr="000B4096">
        <w:rPr>
          <w:snapToGrid/>
          <w:color w:val="000000"/>
          <w:szCs w:val="22"/>
          <w:lang w:val="lt-LT"/>
        </w:rPr>
        <w:t>Cantabria</w:t>
      </w:r>
      <w:proofErr w:type="spellEnd"/>
    </w:p>
    <w:p w14:paraId="09018655" w14:textId="77777777" w:rsidR="00FF531E" w:rsidRPr="000B4096" w:rsidRDefault="00FF531E" w:rsidP="00FF531E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0B4096">
        <w:rPr>
          <w:snapToGrid/>
          <w:color w:val="000000"/>
          <w:szCs w:val="22"/>
          <w:lang w:val="lt-LT"/>
        </w:rPr>
        <w:t>Ispanija</w:t>
      </w:r>
      <w:r w:rsidRPr="000B4096" w:rsidDel="00650B3E">
        <w:rPr>
          <w:snapToGrid/>
          <w:szCs w:val="22"/>
          <w:lang w:val="lt-LT"/>
        </w:rPr>
        <w:t xml:space="preserve"> </w:t>
      </w:r>
    </w:p>
    <w:p w14:paraId="5FCC3736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386F0376" w14:textId="77777777" w:rsidR="00776FBE" w:rsidRPr="00193E71" w:rsidRDefault="00776FBE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193E71">
        <w:rPr>
          <w:szCs w:val="24"/>
          <w:lang w:val="lt-LT"/>
        </w:rPr>
        <w:t>Jeigu apie šį vaistą norite sužinoti daugiau, kreipkitės į vietinį registruotojo atstovą.</w:t>
      </w:r>
    </w:p>
    <w:p w14:paraId="15E49CDD" w14:textId="77777777" w:rsidR="00DD6DD2" w:rsidRPr="00193E71" w:rsidRDefault="00DD6DD2" w:rsidP="00AB3C1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10E881BF" w14:textId="77777777" w:rsidR="00F42F76" w:rsidRPr="00F42F76" w:rsidRDefault="00F42F76" w:rsidP="00F42F76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  <w:bookmarkStart w:id="7" w:name="_Hlk153523657"/>
      <w:proofErr w:type="spellStart"/>
      <w:r w:rsidRPr="00F42F76">
        <w:rPr>
          <w:rFonts w:eastAsia="Calibri"/>
          <w:snapToGrid/>
          <w:szCs w:val="22"/>
          <w:lang w:val="lt-LT"/>
        </w:rPr>
        <w:t>Egis</w:t>
      </w:r>
      <w:proofErr w:type="spellEnd"/>
      <w:r w:rsidRPr="00F42F76">
        <w:rPr>
          <w:rFonts w:eastAsia="Calibri"/>
          <w:snapToGrid/>
          <w:szCs w:val="22"/>
          <w:lang w:val="lt-LT"/>
        </w:rPr>
        <w:t xml:space="preserve"> </w:t>
      </w:r>
      <w:proofErr w:type="spellStart"/>
      <w:r w:rsidRPr="00F42F76">
        <w:rPr>
          <w:rFonts w:eastAsia="Calibri"/>
          <w:snapToGrid/>
          <w:szCs w:val="22"/>
          <w:lang w:val="lt-LT"/>
        </w:rPr>
        <w:t>Pharmaceuticals</w:t>
      </w:r>
      <w:proofErr w:type="spellEnd"/>
      <w:r w:rsidRPr="00F42F76">
        <w:rPr>
          <w:rFonts w:eastAsia="Calibri"/>
          <w:snapToGrid/>
          <w:szCs w:val="22"/>
          <w:lang w:val="lt-LT"/>
        </w:rPr>
        <w:t xml:space="preserve"> PLC atstovybė</w:t>
      </w:r>
    </w:p>
    <w:p w14:paraId="42C62F43" w14:textId="77777777" w:rsidR="00F42F76" w:rsidRPr="00F42F76" w:rsidRDefault="00F42F76" w:rsidP="00F42F76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  <w:r w:rsidRPr="00F42F76">
        <w:rPr>
          <w:rFonts w:eastAsia="Calibri"/>
          <w:snapToGrid/>
          <w:szCs w:val="22"/>
          <w:lang w:val="lt-LT"/>
        </w:rPr>
        <w:t>Tel: (8 5) 23 14 658</w:t>
      </w:r>
    </w:p>
    <w:bookmarkEnd w:id="7"/>
    <w:p w14:paraId="7E627956" w14:textId="77777777" w:rsidR="00776FBE" w:rsidRPr="00193E71" w:rsidRDefault="00776FBE" w:rsidP="00AB3C1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14:paraId="22D5DB25" w14:textId="77777777" w:rsidR="00776FBE" w:rsidRPr="00193E71" w:rsidRDefault="00776FBE" w:rsidP="00AB3C1A">
      <w:pPr>
        <w:widowControl w:val="0"/>
        <w:numPr>
          <w:ilvl w:val="12"/>
          <w:numId w:val="0"/>
        </w:numPr>
        <w:rPr>
          <w:lang w:val="lt-LT"/>
        </w:rPr>
      </w:pPr>
      <w:r w:rsidRPr="00193E71">
        <w:rPr>
          <w:b/>
          <w:lang w:val="lt-LT"/>
        </w:rPr>
        <w:t xml:space="preserve">Šis vaistas </w:t>
      </w:r>
      <w:r w:rsidR="00E330A9" w:rsidRPr="00193E71">
        <w:rPr>
          <w:b/>
          <w:lang w:val="lt-LT"/>
        </w:rPr>
        <w:t xml:space="preserve">Europos ekonominės erdvės </w:t>
      </w:r>
      <w:r w:rsidRPr="00193E71">
        <w:rPr>
          <w:b/>
          <w:lang w:val="lt-LT"/>
        </w:rPr>
        <w:t>valstybėse narėse registruotas tokiais pavadinimais:</w:t>
      </w:r>
    </w:p>
    <w:p w14:paraId="0144DA82" w14:textId="77777777" w:rsidR="00776FBE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4012"/>
        <w:gridCol w:w="3146"/>
      </w:tblGrid>
      <w:tr w:rsidR="0087237A" w:rsidRPr="0087237A" w14:paraId="573FB572" w14:textId="77777777" w:rsidTr="00B356DF">
        <w:trPr>
          <w:trHeight w:val="663"/>
          <w:jc w:val="center"/>
        </w:trPr>
        <w:tc>
          <w:tcPr>
            <w:tcW w:w="1050" w:type="pct"/>
            <w:shd w:val="clear" w:color="auto" w:fill="auto"/>
          </w:tcPr>
          <w:p w14:paraId="71F13D0D" w14:textId="25DF08A8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2C77D1">
              <w:rPr>
                <w:b/>
                <w:snapToGrid/>
                <w:szCs w:val="22"/>
                <w:lang w:val="hu-HU" w:eastAsia="hu-HU"/>
              </w:rPr>
              <w:t>Valstybės narės pavadinimas</w:t>
            </w:r>
          </w:p>
        </w:tc>
        <w:tc>
          <w:tcPr>
            <w:tcW w:w="2214" w:type="pct"/>
            <w:shd w:val="clear" w:color="auto" w:fill="auto"/>
          </w:tcPr>
          <w:p w14:paraId="4EC00EBD" w14:textId="0EC8938E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2C77D1">
              <w:rPr>
                <w:b/>
                <w:snapToGrid/>
                <w:szCs w:val="22"/>
                <w:lang w:val="hu-HU" w:eastAsia="hu-HU"/>
              </w:rPr>
              <w:t>Vaisto pavadinimas</w:t>
            </w:r>
          </w:p>
        </w:tc>
        <w:tc>
          <w:tcPr>
            <w:tcW w:w="1736" w:type="pct"/>
            <w:shd w:val="clear" w:color="auto" w:fill="auto"/>
          </w:tcPr>
          <w:p w14:paraId="25B58612" w14:textId="76158B8B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2C77D1">
              <w:rPr>
                <w:b/>
                <w:snapToGrid/>
                <w:szCs w:val="22"/>
                <w:lang w:val="hu-HU" w:eastAsia="hu-HU"/>
              </w:rPr>
              <w:t>Registruotojas</w:t>
            </w:r>
          </w:p>
          <w:p w14:paraId="3FE5356F" w14:textId="77777777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</w:p>
        </w:tc>
      </w:tr>
      <w:tr w:rsidR="0087237A" w:rsidRPr="0087237A" w14:paraId="227DBB55" w14:textId="77777777" w:rsidTr="005F4C51">
        <w:trPr>
          <w:trHeight w:hRule="exact" w:val="593"/>
          <w:jc w:val="center"/>
        </w:trPr>
        <w:tc>
          <w:tcPr>
            <w:tcW w:w="1050" w:type="pct"/>
            <w:shd w:val="clear" w:color="auto" w:fill="auto"/>
          </w:tcPr>
          <w:p w14:paraId="7B897A1C" w14:textId="2E1642BB" w:rsidR="0087237A" w:rsidRPr="0087237A" w:rsidRDefault="0087237A" w:rsidP="002C77D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Vengrija</w:t>
            </w:r>
          </w:p>
        </w:tc>
        <w:tc>
          <w:tcPr>
            <w:tcW w:w="2214" w:type="pct"/>
            <w:shd w:val="clear" w:color="auto" w:fill="auto"/>
          </w:tcPr>
          <w:p w14:paraId="641E7889" w14:textId="27ACA66E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Pliapeel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krém</w:t>
            </w:r>
          </w:p>
        </w:tc>
        <w:tc>
          <w:tcPr>
            <w:tcW w:w="1736" w:type="pct"/>
            <w:shd w:val="clear" w:color="auto" w:fill="auto"/>
          </w:tcPr>
          <w:p w14:paraId="0DB2E166" w14:textId="23EA006F" w:rsidR="0087237A" w:rsidRPr="0087237A" w:rsidRDefault="0087237A" w:rsidP="00BF7CE6">
            <w:pPr>
              <w:tabs>
                <w:tab w:val="clear" w:pos="567"/>
              </w:tabs>
              <w:spacing w:line="240" w:lineRule="auto"/>
              <w:rPr>
                <w:b/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="00BF7CE6" w:rsidRPr="002C77D1">
              <w:rPr>
                <w:snapToGrid/>
                <w:szCs w:val="22"/>
                <w:lang w:val="hu-HU" w:eastAsia="hu-HU"/>
              </w:rPr>
              <w:t xml:space="preserve">, </w:t>
            </w:r>
            <w:r w:rsidRPr="002C77D1">
              <w:rPr>
                <w:snapToGrid/>
                <w:szCs w:val="22"/>
                <w:lang w:val="hu-HU" w:eastAsia="hu-HU"/>
              </w:rPr>
              <w:t>Vengrija</w:t>
            </w:r>
          </w:p>
        </w:tc>
      </w:tr>
      <w:tr w:rsidR="0087237A" w:rsidRPr="0087237A" w14:paraId="4087151D" w14:textId="77777777" w:rsidTr="005F4C51">
        <w:trPr>
          <w:trHeight w:val="709"/>
          <w:jc w:val="center"/>
        </w:trPr>
        <w:tc>
          <w:tcPr>
            <w:tcW w:w="1050" w:type="pct"/>
            <w:shd w:val="clear" w:color="auto" w:fill="auto"/>
          </w:tcPr>
          <w:p w14:paraId="29A8E62C" w14:textId="3B2DCD85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Bulgarija</w:t>
            </w:r>
          </w:p>
        </w:tc>
        <w:tc>
          <w:tcPr>
            <w:tcW w:w="2214" w:type="pct"/>
            <w:shd w:val="clear" w:color="auto" w:fill="auto"/>
          </w:tcPr>
          <w:p w14:paraId="1F6979C4" w14:textId="77777777" w:rsidR="005F4C51" w:rsidRDefault="0087237A" w:rsidP="005F4C5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Плиаглис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mg/g+70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крем</w:t>
            </w:r>
          </w:p>
          <w:p w14:paraId="6A7FBA5E" w14:textId="3A2E5B18" w:rsidR="0087237A" w:rsidRPr="0087237A" w:rsidRDefault="0087237A" w:rsidP="005F4C5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Pliaglis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cream</w:t>
            </w:r>
          </w:p>
        </w:tc>
        <w:tc>
          <w:tcPr>
            <w:tcW w:w="1736" w:type="pct"/>
            <w:shd w:val="clear" w:color="auto" w:fill="auto"/>
          </w:tcPr>
          <w:p w14:paraId="293DBCF7" w14:textId="3E9C9804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7A85CD55" w14:textId="77777777" w:rsidTr="005F4C51">
        <w:trPr>
          <w:trHeight w:hRule="exact" w:val="569"/>
          <w:jc w:val="center"/>
        </w:trPr>
        <w:tc>
          <w:tcPr>
            <w:tcW w:w="1050" w:type="pct"/>
            <w:shd w:val="clear" w:color="auto" w:fill="auto"/>
          </w:tcPr>
          <w:p w14:paraId="0E7C0E5C" w14:textId="19B4304D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Čekija</w:t>
            </w:r>
          </w:p>
        </w:tc>
        <w:tc>
          <w:tcPr>
            <w:tcW w:w="2214" w:type="pct"/>
            <w:shd w:val="clear" w:color="auto" w:fill="auto"/>
          </w:tcPr>
          <w:p w14:paraId="483F9419" w14:textId="77777777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Pliaglis</w:t>
            </w:r>
          </w:p>
        </w:tc>
        <w:tc>
          <w:tcPr>
            <w:tcW w:w="1736" w:type="pct"/>
            <w:shd w:val="clear" w:color="auto" w:fill="auto"/>
          </w:tcPr>
          <w:p w14:paraId="7B334FB5" w14:textId="7B0DB419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3BF3878C" w14:textId="77777777" w:rsidTr="005F4C51">
        <w:trPr>
          <w:trHeight w:hRule="exact" w:val="704"/>
          <w:jc w:val="center"/>
        </w:trPr>
        <w:tc>
          <w:tcPr>
            <w:tcW w:w="1050" w:type="pct"/>
            <w:shd w:val="clear" w:color="auto" w:fill="auto"/>
          </w:tcPr>
          <w:p w14:paraId="34D00A83" w14:textId="270AD488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Latvija</w:t>
            </w:r>
          </w:p>
        </w:tc>
        <w:tc>
          <w:tcPr>
            <w:tcW w:w="2214" w:type="pct"/>
            <w:shd w:val="clear" w:color="auto" w:fill="auto"/>
          </w:tcPr>
          <w:p w14:paraId="4DC04CCE" w14:textId="3F5DAAB4" w:rsidR="0087237A" w:rsidRPr="0087237A" w:rsidRDefault="0087237A" w:rsidP="005F4C51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Cessolute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krēms</w:t>
            </w:r>
          </w:p>
        </w:tc>
        <w:tc>
          <w:tcPr>
            <w:tcW w:w="1736" w:type="pct"/>
            <w:shd w:val="clear" w:color="auto" w:fill="auto"/>
          </w:tcPr>
          <w:p w14:paraId="2E6D8E29" w14:textId="720685F8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64844271" w14:textId="77777777" w:rsidTr="008517FE">
        <w:trPr>
          <w:trHeight w:hRule="exact" w:val="715"/>
          <w:jc w:val="center"/>
        </w:trPr>
        <w:tc>
          <w:tcPr>
            <w:tcW w:w="1050" w:type="pct"/>
            <w:shd w:val="clear" w:color="auto" w:fill="auto"/>
          </w:tcPr>
          <w:p w14:paraId="10BE53BB" w14:textId="5C050439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Lietuva</w:t>
            </w:r>
          </w:p>
        </w:tc>
        <w:tc>
          <w:tcPr>
            <w:tcW w:w="2214" w:type="pct"/>
            <w:shd w:val="clear" w:color="auto" w:fill="auto"/>
          </w:tcPr>
          <w:p w14:paraId="4C90B798" w14:textId="2776B305" w:rsidR="0087237A" w:rsidRPr="008517FE" w:rsidRDefault="0087237A" w:rsidP="008517FE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517FE">
              <w:rPr>
                <w:snapToGrid/>
                <w:szCs w:val="22"/>
                <w:lang w:val="hu-HU" w:eastAsia="hu-HU"/>
              </w:rPr>
              <w:t>Cessolute 70 mg/70 mg/g kremas</w:t>
            </w:r>
          </w:p>
        </w:tc>
        <w:tc>
          <w:tcPr>
            <w:tcW w:w="1736" w:type="pct"/>
            <w:shd w:val="clear" w:color="auto" w:fill="auto"/>
          </w:tcPr>
          <w:p w14:paraId="3D50EC41" w14:textId="7D7BAB5B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  <w:tr w:rsidR="0087237A" w:rsidRPr="0087237A" w14:paraId="286B0B84" w14:textId="77777777" w:rsidTr="005F4C51">
        <w:trPr>
          <w:trHeight w:val="568"/>
          <w:jc w:val="center"/>
        </w:trPr>
        <w:tc>
          <w:tcPr>
            <w:tcW w:w="1050" w:type="pct"/>
            <w:shd w:val="clear" w:color="auto" w:fill="auto"/>
          </w:tcPr>
          <w:p w14:paraId="3272D1C6" w14:textId="3A6E0C78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2C77D1">
              <w:rPr>
                <w:snapToGrid/>
                <w:szCs w:val="22"/>
                <w:lang w:val="hu-HU" w:eastAsia="hu-HU"/>
              </w:rPr>
              <w:t>Slovakija</w:t>
            </w:r>
          </w:p>
        </w:tc>
        <w:tc>
          <w:tcPr>
            <w:tcW w:w="2214" w:type="pct"/>
            <w:shd w:val="clear" w:color="auto" w:fill="auto"/>
          </w:tcPr>
          <w:p w14:paraId="79E65ED6" w14:textId="4C58DE9F" w:rsidR="0087237A" w:rsidRPr="0087237A" w:rsidRDefault="0087237A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Pliaglis 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+70</w:t>
            </w:r>
            <w:r w:rsidRPr="002C77D1">
              <w:rPr>
                <w:snapToGrid/>
                <w:szCs w:val="22"/>
                <w:lang w:val="hu-HU" w:eastAsia="hu-HU"/>
              </w:rPr>
              <w:t> </w:t>
            </w:r>
            <w:r w:rsidRPr="0087237A">
              <w:rPr>
                <w:snapToGrid/>
                <w:szCs w:val="22"/>
                <w:lang w:val="hu-HU" w:eastAsia="hu-HU"/>
              </w:rPr>
              <w:t>mg/g krém</w:t>
            </w:r>
          </w:p>
        </w:tc>
        <w:tc>
          <w:tcPr>
            <w:tcW w:w="1736" w:type="pct"/>
            <w:shd w:val="clear" w:color="auto" w:fill="auto"/>
          </w:tcPr>
          <w:p w14:paraId="135113A3" w14:textId="5931E73D" w:rsidR="0087237A" w:rsidRPr="0087237A" w:rsidRDefault="00BF7CE6" w:rsidP="0087237A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hu-HU" w:eastAsia="hu-HU"/>
              </w:rPr>
            </w:pPr>
            <w:r w:rsidRPr="0087237A">
              <w:rPr>
                <w:snapToGrid/>
                <w:szCs w:val="22"/>
                <w:lang w:val="hu-HU" w:eastAsia="hu-HU"/>
              </w:rPr>
              <w:t>Egis Pharmaceuticals PLC</w:t>
            </w:r>
            <w:r w:rsidRPr="002C77D1">
              <w:rPr>
                <w:snapToGrid/>
                <w:szCs w:val="22"/>
                <w:lang w:val="hu-HU" w:eastAsia="hu-HU"/>
              </w:rPr>
              <w:t>, Vengrija</w:t>
            </w:r>
          </w:p>
        </w:tc>
      </w:tr>
    </w:tbl>
    <w:p w14:paraId="1589E782" w14:textId="77777777" w:rsidR="00FE3752" w:rsidRPr="00193E71" w:rsidRDefault="00FE3752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 w:eastAsia="x-none"/>
        </w:rPr>
      </w:pPr>
    </w:p>
    <w:p w14:paraId="497F6C51" w14:textId="20FF000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193E71">
        <w:rPr>
          <w:b/>
          <w:bCs/>
          <w:snapToGrid/>
          <w:szCs w:val="24"/>
          <w:lang w:val="lt-LT" w:eastAsia="x-none"/>
        </w:rPr>
        <w:t>Šis pakuotės lapelis</w:t>
      </w:r>
      <w:r w:rsidRPr="00193E71">
        <w:rPr>
          <w:b/>
          <w:snapToGrid/>
          <w:szCs w:val="24"/>
          <w:lang w:val="lt-LT" w:eastAsia="x-none"/>
        </w:rPr>
        <w:t xml:space="preserve"> paskutinį kartą peržiūrėtas</w:t>
      </w:r>
      <w:r w:rsidR="00561224">
        <w:rPr>
          <w:b/>
          <w:snapToGrid/>
          <w:szCs w:val="24"/>
          <w:lang w:val="lt-LT" w:eastAsia="x-none"/>
        </w:rPr>
        <w:t xml:space="preserve"> 2023-12-22.</w:t>
      </w:r>
    </w:p>
    <w:p w14:paraId="386B3705" w14:textId="77777777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14:paraId="042A86B9" w14:textId="15BDB0C2" w:rsidR="00776FBE" w:rsidRPr="00193E71" w:rsidRDefault="00776FBE" w:rsidP="00AB3C1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193E71"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20" w:history="1">
        <w:r w:rsidRPr="00193E71"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 w:rsidRPr="00193E71">
        <w:rPr>
          <w:snapToGrid/>
          <w:szCs w:val="24"/>
          <w:lang w:val="lt-LT"/>
        </w:rPr>
        <w:t>.</w:t>
      </w:r>
    </w:p>
    <w:p w14:paraId="6E7F1AC1" w14:textId="77777777" w:rsidR="00EC46F9" w:rsidRPr="00193E71" w:rsidRDefault="00EC46F9" w:rsidP="00AB3C1A">
      <w:pPr>
        <w:widowControl w:val="0"/>
        <w:rPr>
          <w:lang w:val="lt-LT"/>
        </w:rPr>
      </w:pPr>
    </w:p>
    <w:p w14:paraId="1D325D1F" w14:textId="77777777" w:rsidR="00F56453" w:rsidRPr="00193E71" w:rsidRDefault="00F56453" w:rsidP="00F564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93E71">
        <w:rPr>
          <w:szCs w:val="24"/>
          <w:lang w:val="lt-LT"/>
        </w:rPr>
        <w:t>--------------------------------------------------------------------------------------------------------------------------</w:t>
      </w:r>
    </w:p>
    <w:p w14:paraId="302B1D3E" w14:textId="77777777" w:rsidR="00F56453" w:rsidRPr="00193E71" w:rsidRDefault="00F56453" w:rsidP="00F56453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010DA919" w14:textId="77777777" w:rsidR="00F56453" w:rsidRPr="00193E71" w:rsidRDefault="00F56453" w:rsidP="00F56453">
      <w:pPr>
        <w:tabs>
          <w:tab w:val="clear" w:pos="567"/>
        </w:tabs>
        <w:spacing w:line="240" w:lineRule="auto"/>
        <w:rPr>
          <w:b/>
          <w:bCs/>
          <w:lang w:val="lt-LT"/>
        </w:rPr>
      </w:pPr>
      <w:r w:rsidRPr="00193E71">
        <w:rPr>
          <w:b/>
          <w:bCs/>
          <w:lang w:val="lt-LT"/>
        </w:rPr>
        <w:t>Toliau pateikta informacija skirta tik sveikatos priežiūros specialistams.</w:t>
      </w:r>
    </w:p>
    <w:p w14:paraId="041CC1D5" w14:textId="77777777" w:rsidR="00F56453" w:rsidRPr="00193E71" w:rsidRDefault="00F56453" w:rsidP="00F56453">
      <w:pPr>
        <w:tabs>
          <w:tab w:val="clear" w:pos="567"/>
        </w:tabs>
        <w:spacing w:line="240" w:lineRule="auto"/>
        <w:rPr>
          <w:lang w:val="lt-LT"/>
        </w:rPr>
      </w:pPr>
    </w:p>
    <w:p w14:paraId="5E44C020" w14:textId="64D5EB33" w:rsidR="00F56453" w:rsidRPr="00193E71" w:rsidRDefault="00E864AB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proofErr w:type="spellStart"/>
      <w:r>
        <w:rPr>
          <w:snapToGrid/>
          <w:color w:val="000000"/>
          <w:szCs w:val="22"/>
          <w:lang w:val="lt-LT"/>
        </w:rPr>
        <w:t>Cessolute</w:t>
      </w:r>
      <w:proofErr w:type="spellEnd"/>
      <w:r w:rsidR="00F56453" w:rsidRPr="00193E71">
        <w:rPr>
          <w:snapToGrid/>
          <w:color w:val="000000"/>
          <w:szCs w:val="22"/>
          <w:lang w:val="lt-LT"/>
        </w:rPr>
        <w:t xml:space="preserve"> </w:t>
      </w:r>
      <w:r w:rsidR="005870DA" w:rsidRPr="00193E71">
        <w:rPr>
          <w:snapToGrid/>
          <w:color w:val="000000"/>
          <w:szCs w:val="22"/>
          <w:lang w:val="lt-LT"/>
        </w:rPr>
        <w:t xml:space="preserve">yra skirtas </w:t>
      </w:r>
      <w:r w:rsidR="00D1621F">
        <w:rPr>
          <w:snapToGrid/>
          <w:color w:val="000000"/>
          <w:szCs w:val="22"/>
          <w:lang w:val="lt-LT"/>
        </w:rPr>
        <w:t>vartoti</w:t>
      </w:r>
      <w:r w:rsidR="005870DA" w:rsidRPr="00193E71">
        <w:rPr>
          <w:snapToGrid/>
          <w:color w:val="000000"/>
          <w:szCs w:val="22"/>
          <w:lang w:val="lt-LT"/>
        </w:rPr>
        <w:t xml:space="preserve"> vienam pacientui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0E8B765C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17485CC6" w14:textId="281CADA2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 xml:space="preserve">Veido procedūroms </w:t>
      </w:r>
      <w:proofErr w:type="spellStart"/>
      <w:r w:rsidR="00E864AB">
        <w:rPr>
          <w:iCs/>
          <w:snapToGrid/>
          <w:szCs w:val="22"/>
          <w:lang w:val="lt-LT"/>
        </w:rPr>
        <w:t>Cessolute</w:t>
      </w:r>
      <w:proofErr w:type="spellEnd"/>
      <w:r w:rsidRPr="00193E71">
        <w:rPr>
          <w:iCs/>
          <w:snapToGrid/>
          <w:szCs w:val="22"/>
          <w:lang w:val="lt-LT"/>
        </w:rPr>
        <w:t xml:space="preserve"> turi tepti sveikatos priežiūros specialistai. Bet kurios kitos kūno dalies procedūroms </w:t>
      </w:r>
      <w:proofErr w:type="spellStart"/>
      <w:r w:rsidR="00E864AB">
        <w:rPr>
          <w:iCs/>
          <w:snapToGrid/>
          <w:szCs w:val="22"/>
          <w:lang w:val="lt-LT"/>
        </w:rPr>
        <w:t>Cessolute</w:t>
      </w:r>
      <w:proofErr w:type="spellEnd"/>
      <w:r w:rsidRPr="00193E71">
        <w:rPr>
          <w:iCs/>
          <w:snapToGrid/>
          <w:szCs w:val="22"/>
          <w:lang w:val="lt-LT"/>
        </w:rPr>
        <w:t xml:space="preserve"> turi tepti sveikatos priežiūros specialistai arba pacientai, tinkamai išmokyti tinkamos vartojimo technikos.</w:t>
      </w:r>
    </w:p>
    <w:p w14:paraId="4E1BD7FE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1D3A10BB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r w:rsidRPr="00193E71">
        <w:rPr>
          <w:iCs/>
          <w:snapToGrid/>
          <w:szCs w:val="22"/>
          <w:lang w:val="lt-LT"/>
        </w:rPr>
        <w:t>Pacientams ir sveikatos priežiūros specialistams rekomenduojama vengti tiesioginio kontakto su kremu arba kremu padengta oda, kad būtų išvengta kontaktinio dermatito.</w:t>
      </w:r>
    </w:p>
    <w:p w14:paraId="57A08729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446E16B2" w14:textId="6F3DD9C5" w:rsidR="004525CB" w:rsidRPr="00193E71" w:rsidRDefault="00E864A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proofErr w:type="spellStart"/>
      <w:r>
        <w:rPr>
          <w:iCs/>
          <w:snapToGrid/>
          <w:szCs w:val="22"/>
          <w:lang w:val="lt-LT"/>
        </w:rPr>
        <w:t>Cessolute</w:t>
      </w:r>
      <w:proofErr w:type="spellEnd"/>
      <w:r w:rsidR="004525CB" w:rsidRPr="00193E71">
        <w:rPr>
          <w:iCs/>
          <w:snapToGrid/>
          <w:szCs w:val="22"/>
          <w:lang w:val="lt-LT"/>
        </w:rPr>
        <w:t xml:space="preserve"> niekada negalima tepti pirštais.</w:t>
      </w:r>
    </w:p>
    <w:p w14:paraId="4E698C98" w14:textId="77777777" w:rsidR="004525CB" w:rsidRPr="00193E71" w:rsidRDefault="004525C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</w:p>
    <w:p w14:paraId="42438C91" w14:textId="32D84411" w:rsidR="004525CB" w:rsidRPr="00193E71" w:rsidRDefault="00E864AB" w:rsidP="004525CB">
      <w:pPr>
        <w:widowControl w:val="0"/>
        <w:tabs>
          <w:tab w:val="clear" w:pos="567"/>
        </w:tabs>
        <w:spacing w:line="240" w:lineRule="auto"/>
        <w:rPr>
          <w:iCs/>
          <w:snapToGrid/>
          <w:szCs w:val="22"/>
          <w:lang w:val="lt-LT"/>
        </w:rPr>
      </w:pPr>
      <w:proofErr w:type="spellStart"/>
      <w:r>
        <w:rPr>
          <w:iCs/>
          <w:snapToGrid/>
          <w:szCs w:val="22"/>
          <w:lang w:val="lt-LT"/>
        </w:rPr>
        <w:t>Cessolute</w:t>
      </w:r>
      <w:proofErr w:type="spellEnd"/>
      <w:r w:rsidR="004525CB" w:rsidRPr="00193E71">
        <w:rPr>
          <w:iCs/>
          <w:snapToGrid/>
          <w:szCs w:val="22"/>
          <w:lang w:val="lt-LT"/>
        </w:rPr>
        <w:t xml:space="preserve"> turėtų būti tepamas tik plokščio paviršiaus priemone, pavyzdžiui, mentele arba liežuvio </w:t>
      </w:r>
      <w:r w:rsidR="004525CB" w:rsidRPr="00193E71">
        <w:rPr>
          <w:iCs/>
          <w:snapToGrid/>
          <w:szCs w:val="22"/>
          <w:lang w:val="lt-LT"/>
        </w:rPr>
        <w:lastRenderedPageBreak/>
        <w:t>spaustuku. Rankas reikia plauti iš karto po to, kai nuimama ir išmetama plėvelė.</w:t>
      </w:r>
    </w:p>
    <w:p w14:paraId="34747F5A" w14:textId="77777777" w:rsidR="00D025B4" w:rsidRPr="00193E71" w:rsidRDefault="00D025B4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74467004" w14:textId="2DB8106D" w:rsidR="00CF6109" w:rsidRPr="00193E71" w:rsidRDefault="00CF6109" w:rsidP="00CF6109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Tokioms </w:t>
      </w:r>
      <w:proofErr w:type="spellStart"/>
      <w:r w:rsidRPr="00193E71">
        <w:rPr>
          <w:snapToGrid/>
          <w:szCs w:val="22"/>
          <w:lang w:val="lt-LT"/>
        </w:rPr>
        <w:t>dermatologinėms</w:t>
      </w:r>
      <w:proofErr w:type="spellEnd"/>
      <w:r w:rsidRPr="00193E71">
        <w:rPr>
          <w:snapToGrid/>
          <w:szCs w:val="22"/>
          <w:lang w:val="lt-LT"/>
        </w:rPr>
        <w:t xml:space="preserve"> procedūroms kaip pulsinio dažų lazerio terapija, plaukų šalinimas lazeriu, </w:t>
      </w:r>
      <w:proofErr w:type="spellStart"/>
      <w:r w:rsidRPr="00193E71">
        <w:rPr>
          <w:snapToGrid/>
          <w:szCs w:val="22"/>
          <w:lang w:val="lt-LT"/>
        </w:rPr>
        <w:t>neabliacinis</w:t>
      </w:r>
      <w:proofErr w:type="spellEnd"/>
      <w:r w:rsidRPr="00193E71">
        <w:rPr>
          <w:snapToGrid/>
          <w:szCs w:val="22"/>
          <w:lang w:val="lt-LT"/>
        </w:rPr>
        <w:t xml:space="preserve"> veido odos atnaujinimas lazeriu, dermos užpildų injekcijos ir kraujagyslių prieiga,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reikia užtepti ant nepažeistos odos maždaug 1 mm storio sluoksniu </w:t>
      </w:r>
      <w:r w:rsidRPr="00193E71">
        <w:rPr>
          <w:b/>
          <w:bCs/>
          <w:snapToGrid/>
          <w:szCs w:val="22"/>
          <w:lang w:val="lt-LT"/>
        </w:rPr>
        <w:t>30</w:t>
      </w:r>
      <w:r w:rsidRPr="00193E71">
        <w:rPr>
          <w:b/>
          <w:bCs/>
          <w:snapToGrid/>
          <w:szCs w:val="22"/>
          <w:lang w:val="lt-LT"/>
        </w:rPr>
        <w:noBreakHyphen/>
        <w:t>iai minučių</w:t>
      </w:r>
      <w:r w:rsidRPr="00193E71">
        <w:rPr>
          <w:snapToGrid/>
          <w:szCs w:val="22"/>
          <w:lang w:val="lt-LT"/>
        </w:rPr>
        <w:t xml:space="preserve"> (maždaug 1,3 g kremo 10 cm</w:t>
      </w:r>
      <w:r w:rsidRPr="00193E71">
        <w:rPr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).</w:t>
      </w:r>
    </w:p>
    <w:p w14:paraId="4D443EDE" w14:textId="77777777" w:rsidR="00CF6109" w:rsidRPr="00193E71" w:rsidRDefault="00CF6109" w:rsidP="00CF6109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2C9667" w14:textId="095AEDAF" w:rsidR="00CF6109" w:rsidRPr="00193E71" w:rsidRDefault="00CF6109" w:rsidP="00CF6109">
      <w:pPr>
        <w:keepLines/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 xml:space="preserve">Tokioms </w:t>
      </w:r>
      <w:proofErr w:type="spellStart"/>
      <w:r w:rsidRPr="00193E71">
        <w:rPr>
          <w:snapToGrid/>
          <w:szCs w:val="22"/>
          <w:lang w:val="lt-LT"/>
        </w:rPr>
        <w:t>dermatologinėms</w:t>
      </w:r>
      <w:proofErr w:type="spellEnd"/>
      <w:r w:rsidRPr="00193E71">
        <w:rPr>
          <w:snapToGrid/>
          <w:szCs w:val="22"/>
          <w:lang w:val="lt-LT"/>
        </w:rPr>
        <w:t xml:space="preserve"> procedūroms kaip tatuiruočių šalinimas lazeriu ir kojų venų </w:t>
      </w:r>
      <w:proofErr w:type="spellStart"/>
      <w:r w:rsidRPr="00193E71">
        <w:rPr>
          <w:snapToGrid/>
          <w:szCs w:val="22"/>
          <w:lang w:val="lt-LT"/>
        </w:rPr>
        <w:t>abliacija</w:t>
      </w:r>
      <w:proofErr w:type="spellEnd"/>
      <w:r w:rsidRPr="00193E71">
        <w:rPr>
          <w:snapToGrid/>
          <w:szCs w:val="22"/>
          <w:lang w:val="lt-LT"/>
        </w:rPr>
        <w:t xml:space="preserve"> lazeriu, </w:t>
      </w:r>
      <w:proofErr w:type="spellStart"/>
      <w:r w:rsidR="00E864AB">
        <w:rPr>
          <w:snapToGrid/>
          <w:szCs w:val="22"/>
          <w:lang w:val="lt-LT"/>
        </w:rPr>
        <w:t>Cessolute</w:t>
      </w:r>
      <w:proofErr w:type="spellEnd"/>
      <w:r w:rsidRPr="00193E71">
        <w:rPr>
          <w:snapToGrid/>
          <w:szCs w:val="22"/>
          <w:lang w:val="lt-LT"/>
        </w:rPr>
        <w:t xml:space="preserve"> reikia užtepti ant nepažeistos odos maždaug 1 mm storio sluoksniu </w:t>
      </w:r>
      <w:r w:rsidRPr="00193E71">
        <w:rPr>
          <w:b/>
          <w:bCs/>
          <w:snapToGrid/>
          <w:szCs w:val="22"/>
          <w:lang w:val="lt-LT"/>
        </w:rPr>
        <w:t>60</w:t>
      </w:r>
      <w:r w:rsidRPr="00193E71">
        <w:rPr>
          <w:b/>
          <w:bCs/>
          <w:snapToGrid/>
          <w:szCs w:val="22"/>
          <w:lang w:val="lt-LT"/>
        </w:rPr>
        <w:noBreakHyphen/>
        <w:t>iai minučių</w:t>
      </w:r>
      <w:r w:rsidRPr="00193E71">
        <w:rPr>
          <w:snapToGrid/>
          <w:szCs w:val="22"/>
          <w:lang w:val="lt-LT"/>
        </w:rPr>
        <w:t xml:space="preserve"> (maždaug 1,3 g kremo 10 cm</w:t>
      </w:r>
      <w:r w:rsidRPr="00193E71">
        <w:rPr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).</w:t>
      </w:r>
    </w:p>
    <w:p w14:paraId="1F92B966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5ADF3893" w14:textId="77777777" w:rsidR="00F56453" w:rsidRPr="00193E71" w:rsidRDefault="00530580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Reikia nustatyti</w:t>
      </w:r>
      <w:r w:rsidR="00D025B4" w:rsidRPr="00193E71">
        <w:rPr>
          <w:snapToGrid/>
          <w:color w:val="000000"/>
          <w:szCs w:val="22"/>
          <w:lang w:val="lt-LT"/>
        </w:rPr>
        <w:t xml:space="preserve"> odos, kuri bus veikiama, plotą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408A33EC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10F6BA61" w14:textId="77777777" w:rsidR="00F56453" w:rsidRPr="00193E71" w:rsidRDefault="00D025B4" w:rsidP="00F56453">
      <w:pPr>
        <w:widowControl w:val="0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Toliau pateiktoje lentelėje nurodoma, kiek kremo reikia užtepti, kad būtų pasiektas 1 mm storis, atsižvelgiant į tepamą plotą.</w:t>
      </w:r>
    </w:p>
    <w:p w14:paraId="6458E651" w14:textId="77777777" w:rsidR="005870DA" w:rsidRPr="00193E71" w:rsidRDefault="005870DA" w:rsidP="005870DA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1"/>
        <w:gridCol w:w="2680"/>
        <w:gridCol w:w="3608"/>
      </w:tblGrid>
      <w:tr w:rsidR="005870DA" w:rsidRPr="0048782B" w14:paraId="4A49B455" w14:textId="77777777" w:rsidTr="00E86839">
        <w:trPr>
          <w:trHeight w:hRule="exact" w:val="542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41888B6A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Veikiamo srities paviršiaus plotas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</w:t>
            </w: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(cm</w:t>
            </w:r>
            <w:r w:rsidRPr="00193E71">
              <w:rPr>
                <w:rFonts w:eastAsia="Arial Narrow"/>
                <w:b/>
                <w:bCs/>
                <w:snapToGrid/>
                <w:szCs w:val="22"/>
                <w:vertAlign w:val="superscript"/>
                <w:lang w:val="lt-LT"/>
              </w:rPr>
              <w:t>2</w:t>
            </w: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>)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E59411E" w14:textId="005CFC04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Apytikslis užtepamo </w:t>
            </w:r>
            <w:proofErr w:type="spellStart"/>
            <w:r w:rsidR="00E864AB">
              <w:rPr>
                <w:rFonts w:eastAsia="Arial Narrow"/>
                <w:b/>
                <w:bCs/>
                <w:snapToGrid/>
                <w:szCs w:val="22"/>
                <w:lang w:val="lt-LT"/>
              </w:rPr>
              <w:t>Cessolute</w:t>
            </w:r>
            <w:proofErr w:type="spellEnd"/>
            <w:r w:rsidRPr="00193E71">
              <w:rPr>
                <w:rFonts w:eastAsia="Arial Narrow"/>
                <w:b/>
                <w:bCs/>
                <w:snapToGrid/>
                <w:szCs w:val="22"/>
                <w:lang w:val="lt-LT"/>
              </w:rPr>
              <w:t xml:space="preserve"> svoris (g)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3123ED0C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Calibri"/>
                <w:snapToGrid/>
                <w:szCs w:val="22"/>
                <w:lang w:val="lt-LT"/>
              </w:rPr>
            </w:pPr>
          </w:p>
        </w:tc>
      </w:tr>
      <w:tr w:rsidR="005870DA" w:rsidRPr="00193E71" w14:paraId="793CEFD4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08980BF5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C0F58C5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1,3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03CD6233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zCs w:val="22"/>
                <w:lang w:val="lt-LT"/>
              </w:rPr>
              <w:t>2 piršto galiuko vienetai</w:t>
            </w:r>
          </w:p>
        </w:tc>
      </w:tr>
      <w:tr w:rsidR="005870DA" w:rsidRPr="00193E71" w14:paraId="27224CB5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31C985C9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B1E4DE8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6,5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749F879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Pusė 15 g tūbelės turinio</w:t>
            </w:r>
          </w:p>
        </w:tc>
      </w:tr>
      <w:tr w:rsidR="005870DA" w:rsidRPr="00193E71" w14:paraId="16C3D747" w14:textId="77777777" w:rsidTr="00E86839">
        <w:trPr>
          <w:trHeight w:hRule="exact" w:val="300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69E577E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3366D1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13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7A046C83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Visas 15 g tūbelės turinys</w:t>
            </w:r>
          </w:p>
        </w:tc>
      </w:tr>
      <w:tr w:rsidR="005870DA" w:rsidRPr="00193E71" w14:paraId="6AB59D11" w14:textId="77777777" w:rsidTr="00E86839">
        <w:trPr>
          <w:trHeight w:hRule="exact" w:val="302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722671AB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47E393C6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26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00A8E714" w14:textId="77777777" w:rsidR="005870DA" w:rsidRPr="00193E71" w:rsidRDefault="005870DA" w:rsidP="00E86839">
            <w:pPr>
              <w:keepNext/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Visas 30 g tūbelės turinys</w:t>
            </w:r>
          </w:p>
        </w:tc>
      </w:tr>
      <w:tr w:rsidR="005870DA" w:rsidRPr="00193E71" w14:paraId="643F3FC3" w14:textId="77777777" w:rsidTr="00E86839">
        <w:trPr>
          <w:trHeight w:hRule="exact" w:val="307"/>
          <w:jc w:val="center"/>
        </w:trPr>
        <w:tc>
          <w:tcPr>
            <w:tcW w:w="2729" w:type="dxa"/>
            <w:shd w:val="clear" w:color="auto" w:fill="auto"/>
            <w:vAlign w:val="center"/>
          </w:tcPr>
          <w:p w14:paraId="545774DC" w14:textId="77777777" w:rsidR="005870DA" w:rsidRPr="00193E71" w:rsidRDefault="005870DA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400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A2AFF81" w14:textId="77777777" w:rsidR="005870DA" w:rsidRPr="00193E71" w:rsidRDefault="005870DA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>52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1E98BAB4" w14:textId="7DACEE99" w:rsidR="005870DA" w:rsidRPr="00193E71" w:rsidRDefault="005870DA" w:rsidP="00E86839">
            <w:pPr>
              <w:widowControl w:val="0"/>
              <w:tabs>
                <w:tab w:val="clear" w:pos="567"/>
              </w:tabs>
              <w:spacing w:line="240" w:lineRule="auto"/>
              <w:rPr>
                <w:rFonts w:eastAsia="Arial Narrow"/>
                <w:snapToGrid/>
                <w:szCs w:val="22"/>
                <w:lang w:val="lt-LT"/>
              </w:rPr>
            </w:pP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Visas </w:t>
            </w:r>
            <w:r w:rsidR="00020FB3">
              <w:rPr>
                <w:rFonts w:eastAsia="Arial Narrow"/>
                <w:snapToGrid/>
                <w:szCs w:val="22"/>
                <w:lang w:val="lt-LT"/>
              </w:rPr>
              <w:t xml:space="preserve">2-ų 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>30 g tūbel</w:t>
            </w:r>
            <w:r w:rsidR="00020FB3">
              <w:rPr>
                <w:rFonts w:eastAsia="Arial Narrow"/>
                <w:snapToGrid/>
                <w:szCs w:val="22"/>
                <w:lang w:val="lt-LT"/>
              </w:rPr>
              <w:t>ių</w:t>
            </w:r>
            <w:r w:rsidRPr="00193E71">
              <w:rPr>
                <w:rFonts w:eastAsia="Arial Narrow"/>
                <w:snapToGrid/>
                <w:szCs w:val="22"/>
                <w:lang w:val="lt-LT"/>
              </w:rPr>
              <w:t xml:space="preserve"> turinys</w:t>
            </w:r>
          </w:p>
        </w:tc>
      </w:tr>
    </w:tbl>
    <w:p w14:paraId="697E1AC4" w14:textId="77777777" w:rsidR="005870DA" w:rsidRPr="00193E71" w:rsidRDefault="005870DA" w:rsidP="005870DA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/>
        </w:rPr>
      </w:pPr>
    </w:p>
    <w:p w14:paraId="25D5C5DE" w14:textId="77777777" w:rsidR="005870DA" w:rsidRPr="00193E71" w:rsidRDefault="005870DA" w:rsidP="005870D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193E71">
        <w:rPr>
          <w:snapToGrid/>
          <w:szCs w:val="22"/>
          <w:lang w:val="lt-LT"/>
        </w:rPr>
        <w:t>Maksimalus veikiamas odos plotas negali būti didesnis nei 400 cm</w:t>
      </w:r>
      <w:r w:rsidRPr="00193E71">
        <w:rPr>
          <w:rFonts w:eastAsia="Calibri"/>
          <w:snapToGrid/>
          <w:szCs w:val="22"/>
          <w:vertAlign w:val="superscript"/>
          <w:lang w:val="lt-LT"/>
        </w:rPr>
        <w:t>2</w:t>
      </w:r>
      <w:r w:rsidRPr="00193E71">
        <w:rPr>
          <w:snapToGrid/>
          <w:szCs w:val="22"/>
          <w:lang w:val="lt-LT"/>
        </w:rPr>
        <w:t>.</w:t>
      </w:r>
    </w:p>
    <w:p w14:paraId="1514A85F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548C0C5E" w14:textId="6E4A5313" w:rsidR="00F56453" w:rsidRPr="00486FDE" w:rsidRDefault="00602D96" w:rsidP="00486FDE">
      <w:pPr>
        <w:pStyle w:val="Sraopastraipa"/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486FDE">
        <w:rPr>
          <w:snapToGrid/>
          <w:color w:val="000000"/>
          <w:szCs w:val="22"/>
          <w:lang w:val="lt-LT"/>
        </w:rPr>
        <w:t xml:space="preserve">Tolygiai ir plonai paskirstykite </w:t>
      </w:r>
      <w:proofErr w:type="spellStart"/>
      <w:r w:rsidR="00E864AB" w:rsidRPr="00486FDE">
        <w:rPr>
          <w:snapToGrid/>
          <w:color w:val="000000"/>
          <w:szCs w:val="22"/>
          <w:lang w:val="lt-LT"/>
        </w:rPr>
        <w:t>Cessolute</w:t>
      </w:r>
      <w:proofErr w:type="spellEnd"/>
      <w:r w:rsidRPr="00486FDE">
        <w:rPr>
          <w:snapToGrid/>
          <w:color w:val="000000"/>
          <w:szCs w:val="22"/>
          <w:lang w:val="lt-LT"/>
        </w:rPr>
        <w:t xml:space="preserve"> (maždaug 1 mm storio sluoksniu) po veikiamą plotą </w:t>
      </w:r>
      <w:r w:rsidRPr="00020FB3">
        <w:rPr>
          <w:iCs/>
          <w:snapToGrid/>
          <w:szCs w:val="22"/>
          <w:lang w:val="lt-LT"/>
        </w:rPr>
        <w:t>plokščio paviršiaus priemone, pavyzdžiui, metaline mentele arba liežuvio spaustuku</w:t>
      </w:r>
      <w:r w:rsidRPr="00486FDE">
        <w:rPr>
          <w:snapToGrid/>
          <w:color w:val="000000"/>
          <w:szCs w:val="22"/>
          <w:lang w:val="lt-LT"/>
        </w:rPr>
        <w:t>. Imkitės atsargumo priemonių, kad kremo nepatektų į paciento ir Jūsų akis. (žr. 1 paveikslą)</w:t>
      </w:r>
    </w:p>
    <w:p w14:paraId="1BC35368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2F638DC8" w14:textId="6EC78D3E" w:rsidR="00F56453" w:rsidRPr="00193E71" w:rsidRDefault="007E439C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noProof/>
          <w:snapToGrid/>
          <w:color w:val="000000"/>
          <w:szCs w:val="22"/>
          <w:lang w:val="lt-LT" w:eastAsia="lt-LT"/>
        </w:rPr>
        <w:drawing>
          <wp:inline distT="0" distB="0" distL="0" distR="0" wp14:anchorId="068B67AF" wp14:editId="0240108C">
            <wp:extent cx="1009650" cy="9823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F2B2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snapToGrid/>
          <w:color w:val="000000"/>
          <w:szCs w:val="22"/>
          <w:lang w:val="lt-LT"/>
        </w:rPr>
        <w:t>1</w:t>
      </w:r>
      <w:r w:rsidR="005870DA" w:rsidRPr="00193E71">
        <w:rPr>
          <w:rFonts w:eastAsia="Calibri"/>
          <w:snapToGrid/>
          <w:color w:val="000000"/>
          <w:szCs w:val="22"/>
          <w:lang w:val="lt-LT"/>
        </w:rPr>
        <w:t> paveikslas</w:t>
      </w:r>
      <w:r w:rsidRPr="00193E71">
        <w:rPr>
          <w:rFonts w:eastAsia="Calibri"/>
          <w:snapToGrid/>
          <w:color w:val="000000"/>
          <w:szCs w:val="22"/>
          <w:lang w:val="lt-LT"/>
        </w:rPr>
        <w:t>.</w:t>
      </w:r>
    </w:p>
    <w:p w14:paraId="3865639E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24AB6CC8" w14:textId="77777777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Priklausomai nuo procedūros</w:t>
      </w:r>
      <w:r w:rsidR="00F56453" w:rsidRPr="00193E71">
        <w:rPr>
          <w:snapToGrid/>
          <w:color w:val="000000"/>
          <w:szCs w:val="22"/>
          <w:lang w:val="lt-LT"/>
        </w:rPr>
        <w:t xml:space="preserve">, </w:t>
      </w:r>
      <w:r w:rsidRPr="00193E71">
        <w:rPr>
          <w:snapToGrid/>
          <w:color w:val="000000"/>
          <w:szCs w:val="22"/>
          <w:lang w:val="lt-LT"/>
        </w:rPr>
        <w:t>kremas paliekamas nudžiūti</w:t>
      </w:r>
      <w:r w:rsidR="00F56453" w:rsidRPr="00193E71">
        <w:rPr>
          <w:snapToGrid/>
          <w:color w:val="000000"/>
          <w:szCs w:val="22"/>
          <w:lang w:val="lt-LT"/>
        </w:rPr>
        <w:t xml:space="preserve"> 30</w:t>
      </w:r>
      <w:r w:rsidR="00D073BB" w:rsidRPr="00193E71">
        <w:rPr>
          <w:snapToGrid/>
          <w:color w:val="000000"/>
          <w:szCs w:val="22"/>
          <w:lang w:val="lt-LT"/>
        </w:rPr>
        <w:noBreakHyphen/>
        <w:t>iai</w:t>
      </w:r>
      <w:r w:rsidR="00F56453" w:rsidRPr="00193E71">
        <w:rPr>
          <w:snapToGrid/>
          <w:color w:val="000000"/>
          <w:szCs w:val="22"/>
          <w:lang w:val="lt-LT"/>
        </w:rPr>
        <w:t xml:space="preserve"> </w:t>
      </w:r>
      <w:r w:rsidRPr="00193E71">
        <w:rPr>
          <w:snapToGrid/>
          <w:color w:val="000000"/>
          <w:szCs w:val="22"/>
          <w:lang w:val="lt-LT"/>
        </w:rPr>
        <w:t>arba</w:t>
      </w:r>
      <w:r w:rsidR="00F56453" w:rsidRPr="00193E71">
        <w:rPr>
          <w:snapToGrid/>
          <w:color w:val="000000"/>
          <w:szCs w:val="22"/>
          <w:lang w:val="lt-LT"/>
        </w:rPr>
        <w:t xml:space="preserve"> 60</w:t>
      </w:r>
      <w:r w:rsidR="00D073BB" w:rsidRPr="00193E71">
        <w:rPr>
          <w:snapToGrid/>
          <w:color w:val="000000"/>
          <w:szCs w:val="22"/>
          <w:lang w:val="lt-LT"/>
        </w:rPr>
        <w:noBreakHyphen/>
        <w:t xml:space="preserve">iai </w:t>
      </w:r>
      <w:r w:rsidR="00F56453" w:rsidRPr="00193E71">
        <w:rPr>
          <w:snapToGrid/>
          <w:color w:val="000000"/>
          <w:szCs w:val="22"/>
          <w:lang w:val="lt-LT"/>
        </w:rPr>
        <w:t>min</w:t>
      </w:r>
      <w:r w:rsidRPr="00193E71">
        <w:rPr>
          <w:snapToGrid/>
          <w:color w:val="000000"/>
          <w:szCs w:val="22"/>
          <w:lang w:val="lt-LT"/>
        </w:rPr>
        <w:t>učių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5F78F9F7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3F1A533F" w14:textId="582D78BB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 xml:space="preserve">Palaukus reikiamą laiką, kremas ant odos suformuos elastingą plėvelę. Pašalinkite </w:t>
      </w:r>
      <w:proofErr w:type="spellStart"/>
      <w:r w:rsidR="00E864AB">
        <w:rPr>
          <w:snapToGrid/>
          <w:color w:val="000000"/>
          <w:szCs w:val="22"/>
          <w:lang w:val="lt-LT"/>
        </w:rPr>
        <w:t>Cessolute</w:t>
      </w:r>
      <w:proofErr w:type="spellEnd"/>
      <w:r w:rsidRPr="00193E71">
        <w:rPr>
          <w:snapToGrid/>
          <w:color w:val="000000"/>
          <w:szCs w:val="22"/>
          <w:lang w:val="lt-LT"/>
        </w:rPr>
        <w:t xml:space="preserve"> pirštais suimdami laisvą plėvelės kraštą ir patraukdami jį nuo odos. </w:t>
      </w:r>
      <w:r w:rsidR="00F56453" w:rsidRPr="00193E71">
        <w:rPr>
          <w:snapToGrid/>
          <w:color w:val="000000"/>
          <w:szCs w:val="22"/>
          <w:lang w:val="lt-LT"/>
        </w:rPr>
        <w:t>(</w:t>
      </w:r>
      <w:r w:rsidRPr="00193E71">
        <w:rPr>
          <w:snapToGrid/>
          <w:color w:val="000000"/>
          <w:szCs w:val="22"/>
          <w:lang w:val="lt-LT"/>
        </w:rPr>
        <w:t>žr. 2 paveikslą</w:t>
      </w:r>
      <w:r w:rsidR="00F56453" w:rsidRPr="00193E71">
        <w:rPr>
          <w:snapToGrid/>
          <w:color w:val="000000"/>
          <w:szCs w:val="22"/>
          <w:lang w:val="lt-LT"/>
        </w:rPr>
        <w:t>)</w:t>
      </w:r>
    </w:p>
    <w:p w14:paraId="6FF85B8B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25DCE486" w14:textId="302E7FBC" w:rsidR="00F56453" w:rsidRPr="00193E71" w:rsidRDefault="007E439C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noProof/>
          <w:snapToGrid/>
          <w:color w:val="000000"/>
          <w:szCs w:val="22"/>
          <w:lang w:val="lt-LT" w:eastAsia="lt-LT"/>
        </w:rPr>
        <w:drawing>
          <wp:inline distT="0" distB="0" distL="0" distR="0" wp14:anchorId="2D155F2B" wp14:editId="5F6E93F1">
            <wp:extent cx="1167130" cy="8528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BA6E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  <w:r w:rsidRPr="00193E71">
        <w:rPr>
          <w:rFonts w:eastAsia="Calibri"/>
          <w:snapToGrid/>
          <w:color w:val="000000"/>
          <w:szCs w:val="22"/>
          <w:lang w:val="lt-LT"/>
        </w:rPr>
        <w:t>2</w:t>
      </w:r>
      <w:r w:rsidR="005870DA" w:rsidRPr="00193E71">
        <w:rPr>
          <w:rFonts w:eastAsia="Calibri"/>
          <w:snapToGrid/>
          <w:color w:val="000000"/>
          <w:szCs w:val="22"/>
          <w:lang w:val="lt-LT"/>
        </w:rPr>
        <w:t> paveikslas</w:t>
      </w:r>
      <w:r w:rsidRPr="00193E71">
        <w:rPr>
          <w:rFonts w:eastAsia="Calibri"/>
          <w:snapToGrid/>
          <w:color w:val="000000"/>
          <w:szCs w:val="22"/>
          <w:lang w:val="lt-LT"/>
        </w:rPr>
        <w:t>.</w:t>
      </w:r>
    </w:p>
    <w:p w14:paraId="42F7C7F5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36BECC1C" w14:textId="77777777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 xml:space="preserve">Nušluostykite nuo odos plėvelės likučius ir paruoškite pacientą procedūrai. Odos nejautra gali trukti nuo 2 iki </w:t>
      </w:r>
      <w:r w:rsidRPr="00193E71">
        <w:rPr>
          <w:lang w:val="lt-LT"/>
        </w:rPr>
        <w:t>13 valandų</w:t>
      </w:r>
      <w:r w:rsidRPr="00193E71">
        <w:rPr>
          <w:snapToGrid/>
          <w:color w:val="000000"/>
          <w:szCs w:val="22"/>
          <w:lang w:val="lt-LT"/>
        </w:rPr>
        <w:t xml:space="preserve"> po plėvelės pašalinimo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50A91A4C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0262C46F" w14:textId="77777777" w:rsidR="00F56453" w:rsidRPr="00193E71" w:rsidRDefault="00602D96" w:rsidP="00486FDE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snapToGrid/>
          <w:color w:val="000000"/>
          <w:szCs w:val="22"/>
          <w:lang w:val="lt-LT"/>
        </w:rPr>
      </w:pPr>
      <w:r w:rsidRPr="00193E71">
        <w:rPr>
          <w:snapToGrid/>
          <w:color w:val="000000"/>
          <w:szCs w:val="22"/>
          <w:lang w:val="lt-LT"/>
        </w:rPr>
        <w:t>Iš karto po pašalinimo plėvelę išmeskite vadovaudamiesi vietiniais reikalavimais</w:t>
      </w:r>
      <w:r w:rsidR="00F56453" w:rsidRPr="00193E71">
        <w:rPr>
          <w:snapToGrid/>
          <w:color w:val="000000"/>
          <w:szCs w:val="22"/>
          <w:lang w:val="lt-LT"/>
        </w:rPr>
        <w:t>.</w:t>
      </w:r>
    </w:p>
    <w:p w14:paraId="22167C3D" w14:textId="77777777" w:rsidR="00F56453" w:rsidRPr="00193E71" w:rsidRDefault="00F56453" w:rsidP="00F56453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color w:val="000000"/>
          <w:szCs w:val="22"/>
          <w:lang w:val="lt-LT"/>
        </w:rPr>
      </w:pPr>
    </w:p>
    <w:p w14:paraId="7ABAD832" w14:textId="64FA0142" w:rsidR="00F56453" w:rsidRPr="00561224" w:rsidRDefault="00602D96" w:rsidP="00E9104D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contextualSpacing/>
        <w:rPr>
          <w:lang w:val="lt-LT"/>
        </w:rPr>
      </w:pPr>
      <w:r w:rsidRPr="00561224">
        <w:rPr>
          <w:iCs/>
          <w:snapToGrid/>
          <w:szCs w:val="22"/>
          <w:lang w:val="lt-LT"/>
        </w:rPr>
        <w:t>Rankas nusiplaukite iš karto po to, kai nuimama ir išmetama plėvelė</w:t>
      </w:r>
      <w:r w:rsidR="00F56453" w:rsidRPr="00561224">
        <w:rPr>
          <w:snapToGrid/>
          <w:color w:val="000000"/>
          <w:szCs w:val="22"/>
          <w:lang w:val="lt-LT"/>
        </w:rPr>
        <w:t>.</w:t>
      </w:r>
    </w:p>
    <w:sectPr w:rsidR="00F56453" w:rsidRPr="00561224" w:rsidSect="00146468">
      <w:footerReference w:type="even" r:id="rId23"/>
      <w:footerReference w:type="default" r:id="rId2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E1C6" w14:textId="77777777" w:rsidR="00486FDE" w:rsidRDefault="00486FDE">
      <w:pPr>
        <w:spacing w:line="240" w:lineRule="auto"/>
      </w:pPr>
      <w:r>
        <w:separator/>
      </w:r>
    </w:p>
  </w:endnote>
  <w:endnote w:type="continuationSeparator" w:id="0">
    <w:p w14:paraId="4922D6D1" w14:textId="77777777" w:rsidR="00486FDE" w:rsidRDefault="00486FDE">
      <w:pPr>
        <w:spacing w:line="240" w:lineRule="auto"/>
      </w:pPr>
      <w:r>
        <w:continuationSeparator/>
      </w:r>
    </w:p>
  </w:endnote>
  <w:endnote w:type="continuationNotice" w:id="1">
    <w:p w14:paraId="73DABBA6" w14:textId="77777777" w:rsidR="00486FDE" w:rsidRDefault="00486F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NewRoman,Bold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DD" w14:textId="77777777" w:rsidR="00486FDE" w:rsidRDefault="00486F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FFAA" w14:textId="77777777" w:rsidR="00B356DF" w:rsidRDefault="00B356DF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C0D00" w14:textId="77777777" w:rsidR="00B356DF" w:rsidRDefault="00B356DF">
    <w:pPr>
      <w:pStyle w:val="Porat"/>
      <w:ind w:right="360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CD4F" w14:textId="1E61F88B" w:rsidR="00B356DF" w:rsidRPr="00421346" w:rsidRDefault="00B356DF">
    <w:pPr>
      <w:pStyle w:val="Porat"/>
      <w:ind w:right="360"/>
      <w:jc w:val="center"/>
      <w:rPr>
        <w:rStyle w:val="Puslapionumeris"/>
        <w:sz w:val="18"/>
        <w:szCs w:val="18"/>
        <w:lang w:val="lt-LT"/>
      </w:rPr>
    </w:pPr>
    <w:r w:rsidRPr="00421346">
      <w:rPr>
        <w:rStyle w:val="Puslapionumeris"/>
        <w:sz w:val="18"/>
        <w:szCs w:val="18"/>
        <w:lang w:val="lt-LT"/>
      </w:rPr>
      <w:fldChar w:fldCharType="begin"/>
    </w:r>
    <w:r w:rsidRPr="00421346">
      <w:rPr>
        <w:rStyle w:val="Puslapionumeris"/>
        <w:sz w:val="18"/>
        <w:szCs w:val="18"/>
        <w:lang w:val="lt-LT"/>
      </w:rPr>
      <w:instrText xml:space="preserve"> PAGE </w:instrText>
    </w:r>
    <w:r w:rsidRPr="00421346">
      <w:rPr>
        <w:rStyle w:val="Puslapionumeris"/>
        <w:sz w:val="18"/>
        <w:szCs w:val="18"/>
        <w:lang w:val="lt-LT"/>
      </w:rPr>
      <w:fldChar w:fldCharType="separate"/>
    </w:r>
    <w:r w:rsidR="003B04E1">
      <w:rPr>
        <w:rStyle w:val="Puslapionumeris"/>
        <w:noProof/>
        <w:sz w:val="18"/>
        <w:szCs w:val="18"/>
        <w:lang w:val="lt-LT"/>
      </w:rPr>
      <w:t>27</w:t>
    </w:r>
    <w:r w:rsidRPr="00421346">
      <w:rPr>
        <w:rStyle w:val="Puslapionumeris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6028" w14:textId="77777777" w:rsidR="00486FDE" w:rsidRDefault="00486FDE">
      <w:pPr>
        <w:spacing w:line="240" w:lineRule="auto"/>
      </w:pPr>
      <w:r>
        <w:separator/>
      </w:r>
    </w:p>
  </w:footnote>
  <w:footnote w:type="continuationSeparator" w:id="0">
    <w:p w14:paraId="4F9884D1" w14:textId="77777777" w:rsidR="00486FDE" w:rsidRDefault="00486FDE">
      <w:pPr>
        <w:spacing w:line="240" w:lineRule="auto"/>
      </w:pPr>
      <w:r>
        <w:continuationSeparator/>
      </w:r>
    </w:p>
  </w:footnote>
  <w:footnote w:type="continuationNotice" w:id="1">
    <w:p w14:paraId="43184CDC" w14:textId="77777777" w:rsidR="00486FDE" w:rsidRDefault="00486F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9411" w14:textId="77777777" w:rsidR="00486FDE" w:rsidRDefault="00486F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2E29"/>
    <w:multiLevelType w:val="hybridMultilevel"/>
    <w:tmpl w:val="1DA237E6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313AAA"/>
    <w:multiLevelType w:val="hybridMultilevel"/>
    <w:tmpl w:val="BC524A4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E0DA8"/>
    <w:multiLevelType w:val="hybridMultilevel"/>
    <w:tmpl w:val="1A5448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70CE"/>
    <w:multiLevelType w:val="hybridMultilevel"/>
    <w:tmpl w:val="B180FED4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B0B1F"/>
    <w:multiLevelType w:val="hybridMultilevel"/>
    <w:tmpl w:val="B7F251F4"/>
    <w:lvl w:ilvl="0" w:tplc="B9F6BB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E260F"/>
    <w:multiLevelType w:val="hybridMultilevel"/>
    <w:tmpl w:val="E21277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155005">
    <w:abstractNumId w:val="2"/>
  </w:num>
  <w:num w:numId="2" w16cid:durableId="333068471">
    <w:abstractNumId w:val="13"/>
  </w:num>
  <w:num w:numId="3" w16cid:durableId="1987374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70205465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863894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4500246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334386556">
    <w:abstractNumId w:val="7"/>
  </w:num>
  <w:num w:numId="8" w16cid:durableId="990064752">
    <w:abstractNumId w:val="15"/>
  </w:num>
  <w:num w:numId="9" w16cid:durableId="1108698446">
    <w:abstractNumId w:val="6"/>
  </w:num>
  <w:num w:numId="10" w16cid:durableId="550768851">
    <w:abstractNumId w:val="5"/>
  </w:num>
  <w:num w:numId="11" w16cid:durableId="168254010">
    <w:abstractNumId w:val="8"/>
  </w:num>
  <w:num w:numId="12" w16cid:durableId="1117525111">
    <w:abstractNumId w:val="9"/>
  </w:num>
  <w:num w:numId="13" w16cid:durableId="1660689709">
    <w:abstractNumId w:val="1"/>
  </w:num>
  <w:num w:numId="14" w16cid:durableId="775518584">
    <w:abstractNumId w:val="10"/>
  </w:num>
  <w:num w:numId="15" w16cid:durableId="1330518846">
    <w:abstractNumId w:val="11"/>
  </w:num>
  <w:num w:numId="16" w16cid:durableId="602420115">
    <w:abstractNumId w:val="4"/>
  </w:num>
  <w:num w:numId="17" w16cid:durableId="113251729">
    <w:abstractNumId w:val="14"/>
  </w:num>
  <w:num w:numId="18" w16cid:durableId="225916088">
    <w:abstractNumId w:val="3"/>
  </w:num>
  <w:num w:numId="19" w16cid:durableId="201479916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1FF6"/>
    <w:rsid w:val="00003F89"/>
    <w:rsid w:val="00012B7B"/>
    <w:rsid w:val="00012FD2"/>
    <w:rsid w:val="00015D7D"/>
    <w:rsid w:val="000165E1"/>
    <w:rsid w:val="00020FB3"/>
    <w:rsid w:val="00026615"/>
    <w:rsid w:val="0003104E"/>
    <w:rsid w:val="000469EF"/>
    <w:rsid w:val="00052949"/>
    <w:rsid w:val="000630A1"/>
    <w:rsid w:val="00082583"/>
    <w:rsid w:val="000909C5"/>
    <w:rsid w:val="000A58F3"/>
    <w:rsid w:val="000A5B15"/>
    <w:rsid w:val="000A79DC"/>
    <w:rsid w:val="000C1437"/>
    <w:rsid w:val="000C43BE"/>
    <w:rsid w:val="000C4BF2"/>
    <w:rsid w:val="000C78C3"/>
    <w:rsid w:val="000E3A10"/>
    <w:rsid w:val="000E3BD7"/>
    <w:rsid w:val="000E3ED2"/>
    <w:rsid w:val="000F54BB"/>
    <w:rsid w:val="000F7A60"/>
    <w:rsid w:val="001044B7"/>
    <w:rsid w:val="00104EBC"/>
    <w:rsid w:val="0011038B"/>
    <w:rsid w:val="00110575"/>
    <w:rsid w:val="001137C8"/>
    <w:rsid w:val="00113B4B"/>
    <w:rsid w:val="00116494"/>
    <w:rsid w:val="00117F7E"/>
    <w:rsid w:val="00125DEF"/>
    <w:rsid w:val="00126F6D"/>
    <w:rsid w:val="00131375"/>
    <w:rsid w:val="00133D3E"/>
    <w:rsid w:val="00146468"/>
    <w:rsid w:val="001517FD"/>
    <w:rsid w:val="00152EBE"/>
    <w:rsid w:val="00154AA9"/>
    <w:rsid w:val="0017162A"/>
    <w:rsid w:val="00177C0B"/>
    <w:rsid w:val="001873C8"/>
    <w:rsid w:val="0018756F"/>
    <w:rsid w:val="001911F9"/>
    <w:rsid w:val="00193E71"/>
    <w:rsid w:val="001A33AE"/>
    <w:rsid w:val="001A3DF1"/>
    <w:rsid w:val="001A4353"/>
    <w:rsid w:val="001A476A"/>
    <w:rsid w:val="001A4C00"/>
    <w:rsid w:val="001C1EC0"/>
    <w:rsid w:val="001C4E18"/>
    <w:rsid w:val="001D623E"/>
    <w:rsid w:val="001E15E6"/>
    <w:rsid w:val="001E5300"/>
    <w:rsid w:val="001E7A1E"/>
    <w:rsid w:val="001F10B8"/>
    <w:rsid w:val="0020014B"/>
    <w:rsid w:val="0020076F"/>
    <w:rsid w:val="002021D2"/>
    <w:rsid w:val="00204D41"/>
    <w:rsid w:val="002061EA"/>
    <w:rsid w:val="002169BF"/>
    <w:rsid w:val="00220E7E"/>
    <w:rsid w:val="00242015"/>
    <w:rsid w:val="002455A1"/>
    <w:rsid w:val="00250A57"/>
    <w:rsid w:val="0025493B"/>
    <w:rsid w:val="00261A00"/>
    <w:rsid w:val="0026259D"/>
    <w:rsid w:val="00266DCF"/>
    <w:rsid w:val="0027658D"/>
    <w:rsid w:val="002916A5"/>
    <w:rsid w:val="002A01DD"/>
    <w:rsid w:val="002A75A4"/>
    <w:rsid w:val="002B5CDC"/>
    <w:rsid w:val="002C0D36"/>
    <w:rsid w:val="002C77D1"/>
    <w:rsid w:val="002D2987"/>
    <w:rsid w:val="002E29DE"/>
    <w:rsid w:val="002E7535"/>
    <w:rsid w:val="003063E6"/>
    <w:rsid w:val="00314747"/>
    <w:rsid w:val="00315262"/>
    <w:rsid w:val="00316C67"/>
    <w:rsid w:val="00317E10"/>
    <w:rsid w:val="00323658"/>
    <w:rsid w:val="003274EC"/>
    <w:rsid w:val="00327CAD"/>
    <w:rsid w:val="00327D10"/>
    <w:rsid w:val="00331196"/>
    <w:rsid w:val="00335E33"/>
    <w:rsid w:val="00355386"/>
    <w:rsid w:val="00355525"/>
    <w:rsid w:val="00355A89"/>
    <w:rsid w:val="0036377A"/>
    <w:rsid w:val="003666EF"/>
    <w:rsid w:val="003732AB"/>
    <w:rsid w:val="003754B6"/>
    <w:rsid w:val="00386388"/>
    <w:rsid w:val="003944A1"/>
    <w:rsid w:val="003A33BF"/>
    <w:rsid w:val="003A40C0"/>
    <w:rsid w:val="003B04E1"/>
    <w:rsid w:val="003B33AA"/>
    <w:rsid w:val="003D0ACC"/>
    <w:rsid w:val="003D6EFC"/>
    <w:rsid w:val="003E6D93"/>
    <w:rsid w:val="003F01CF"/>
    <w:rsid w:val="003F330A"/>
    <w:rsid w:val="003F4E62"/>
    <w:rsid w:val="003F4F95"/>
    <w:rsid w:val="004014A1"/>
    <w:rsid w:val="00410DAB"/>
    <w:rsid w:val="004135CE"/>
    <w:rsid w:val="00421346"/>
    <w:rsid w:val="004401B0"/>
    <w:rsid w:val="00444711"/>
    <w:rsid w:val="004454FB"/>
    <w:rsid w:val="00447048"/>
    <w:rsid w:val="00447DE7"/>
    <w:rsid w:val="00450DC1"/>
    <w:rsid w:val="004525CB"/>
    <w:rsid w:val="00453CAD"/>
    <w:rsid w:val="004544C5"/>
    <w:rsid w:val="00455C51"/>
    <w:rsid w:val="00460430"/>
    <w:rsid w:val="004614E4"/>
    <w:rsid w:val="00461F31"/>
    <w:rsid w:val="00470038"/>
    <w:rsid w:val="004800FD"/>
    <w:rsid w:val="00483960"/>
    <w:rsid w:val="00486FDE"/>
    <w:rsid w:val="0048782B"/>
    <w:rsid w:val="00493639"/>
    <w:rsid w:val="004971F6"/>
    <w:rsid w:val="004A3C80"/>
    <w:rsid w:val="004A643E"/>
    <w:rsid w:val="004A7FCB"/>
    <w:rsid w:val="004B187A"/>
    <w:rsid w:val="004B198E"/>
    <w:rsid w:val="004B1DE1"/>
    <w:rsid w:val="004C0316"/>
    <w:rsid w:val="004D27CC"/>
    <w:rsid w:val="004E158F"/>
    <w:rsid w:val="004E2590"/>
    <w:rsid w:val="004E263D"/>
    <w:rsid w:val="004E6DF8"/>
    <w:rsid w:val="004F68B3"/>
    <w:rsid w:val="00503D27"/>
    <w:rsid w:val="00530580"/>
    <w:rsid w:val="005466F3"/>
    <w:rsid w:val="00555853"/>
    <w:rsid w:val="00556FE0"/>
    <w:rsid w:val="00557E7B"/>
    <w:rsid w:val="00561224"/>
    <w:rsid w:val="0057051F"/>
    <w:rsid w:val="0057105D"/>
    <w:rsid w:val="005713E0"/>
    <w:rsid w:val="00581EF0"/>
    <w:rsid w:val="005829CF"/>
    <w:rsid w:val="00585EF2"/>
    <w:rsid w:val="005870DA"/>
    <w:rsid w:val="00587909"/>
    <w:rsid w:val="00587C5F"/>
    <w:rsid w:val="00592014"/>
    <w:rsid w:val="00595C48"/>
    <w:rsid w:val="00597B83"/>
    <w:rsid w:val="005B040A"/>
    <w:rsid w:val="005C2195"/>
    <w:rsid w:val="005C31A1"/>
    <w:rsid w:val="005C58D6"/>
    <w:rsid w:val="005D00C0"/>
    <w:rsid w:val="005D0870"/>
    <w:rsid w:val="005E0085"/>
    <w:rsid w:val="005E2541"/>
    <w:rsid w:val="005F2EB0"/>
    <w:rsid w:val="005F4C51"/>
    <w:rsid w:val="005F63A1"/>
    <w:rsid w:val="005F77BB"/>
    <w:rsid w:val="00600F98"/>
    <w:rsid w:val="00602D96"/>
    <w:rsid w:val="0062091C"/>
    <w:rsid w:val="006358E6"/>
    <w:rsid w:val="0065058B"/>
    <w:rsid w:val="00650766"/>
    <w:rsid w:val="00650B3E"/>
    <w:rsid w:val="00654F50"/>
    <w:rsid w:val="00665343"/>
    <w:rsid w:val="0068367F"/>
    <w:rsid w:val="006953C0"/>
    <w:rsid w:val="006A2E77"/>
    <w:rsid w:val="006A3B14"/>
    <w:rsid w:val="006B0289"/>
    <w:rsid w:val="006B4E14"/>
    <w:rsid w:val="006C1936"/>
    <w:rsid w:val="006C2EAB"/>
    <w:rsid w:val="006C4DDA"/>
    <w:rsid w:val="006E07ED"/>
    <w:rsid w:val="006E7136"/>
    <w:rsid w:val="007046D8"/>
    <w:rsid w:val="00707742"/>
    <w:rsid w:val="00727A5A"/>
    <w:rsid w:val="007306CB"/>
    <w:rsid w:val="00742E10"/>
    <w:rsid w:val="007633DB"/>
    <w:rsid w:val="00763EA6"/>
    <w:rsid w:val="0076432B"/>
    <w:rsid w:val="00771217"/>
    <w:rsid w:val="00771BF8"/>
    <w:rsid w:val="00776FBE"/>
    <w:rsid w:val="00784F42"/>
    <w:rsid w:val="007A14A4"/>
    <w:rsid w:val="007A2466"/>
    <w:rsid w:val="007A5DAA"/>
    <w:rsid w:val="007B6024"/>
    <w:rsid w:val="007D0B50"/>
    <w:rsid w:val="007D2D93"/>
    <w:rsid w:val="007D4173"/>
    <w:rsid w:val="007E0B5F"/>
    <w:rsid w:val="007E439C"/>
    <w:rsid w:val="00802C26"/>
    <w:rsid w:val="0080684F"/>
    <w:rsid w:val="008178D9"/>
    <w:rsid w:val="0082415E"/>
    <w:rsid w:val="00826CB6"/>
    <w:rsid w:val="008327FC"/>
    <w:rsid w:val="0083596F"/>
    <w:rsid w:val="00841A90"/>
    <w:rsid w:val="0085123E"/>
    <w:rsid w:val="008517FE"/>
    <w:rsid w:val="008560C7"/>
    <w:rsid w:val="00861765"/>
    <w:rsid w:val="00864883"/>
    <w:rsid w:val="00870774"/>
    <w:rsid w:val="00871140"/>
    <w:rsid w:val="0087237A"/>
    <w:rsid w:val="008735EE"/>
    <w:rsid w:val="0087521D"/>
    <w:rsid w:val="00876E88"/>
    <w:rsid w:val="008847D7"/>
    <w:rsid w:val="0089201F"/>
    <w:rsid w:val="008A233A"/>
    <w:rsid w:val="008A303F"/>
    <w:rsid w:val="008A407B"/>
    <w:rsid w:val="008B0020"/>
    <w:rsid w:val="008B306D"/>
    <w:rsid w:val="008C28CF"/>
    <w:rsid w:val="008D39E7"/>
    <w:rsid w:val="008E4B04"/>
    <w:rsid w:val="0091730F"/>
    <w:rsid w:val="00937E4F"/>
    <w:rsid w:val="009405FB"/>
    <w:rsid w:val="00943A29"/>
    <w:rsid w:val="0096366E"/>
    <w:rsid w:val="00965C91"/>
    <w:rsid w:val="00967106"/>
    <w:rsid w:val="00972FD3"/>
    <w:rsid w:val="0097429E"/>
    <w:rsid w:val="009925DC"/>
    <w:rsid w:val="00994EBB"/>
    <w:rsid w:val="009A25B4"/>
    <w:rsid w:val="009B1331"/>
    <w:rsid w:val="009B484F"/>
    <w:rsid w:val="009B5A58"/>
    <w:rsid w:val="009C75D6"/>
    <w:rsid w:val="009D13C8"/>
    <w:rsid w:val="009D1994"/>
    <w:rsid w:val="009D1C10"/>
    <w:rsid w:val="009D5EEC"/>
    <w:rsid w:val="009D7BBF"/>
    <w:rsid w:val="009E3C75"/>
    <w:rsid w:val="009F2D2C"/>
    <w:rsid w:val="00A008CF"/>
    <w:rsid w:val="00A00C28"/>
    <w:rsid w:val="00A26A83"/>
    <w:rsid w:val="00A348CD"/>
    <w:rsid w:val="00A34B06"/>
    <w:rsid w:val="00A424D8"/>
    <w:rsid w:val="00A52232"/>
    <w:rsid w:val="00A54ACA"/>
    <w:rsid w:val="00A579D2"/>
    <w:rsid w:val="00A61E66"/>
    <w:rsid w:val="00A62C6A"/>
    <w:rsid w:val="00A64840"/>
    <w:rsid w:val="00A66B42"/>
    <w:rsid w:val="00A76206"/>
    <w:rsid w:val="00A803E8"/>
    <w:rsid w:val="00A96909"/>
    <w:rsid w:val="00AA148B"/>
    <w:rsid w:val="00AA3CBD"/>
    <w:rsid w:val="00AA71E8"/>
    <w:rsid w:val="00AB3C1A"/>
    <w:rsid w:val="00AC3982"/>
    <w:rsid w:val="00AD2EB9"/>
    <w:rsid w:val="00AD7AD7"/>
    <w:rsid w:val="00AE3025"/>
    <w:rsid w:val="00AF139D"/>
    <w:rsid w:val="00AF5C79"/>
    <w:rsid w:val="00B05629"/>
    <w:rsid w:val="00B061C4"/>
    <w:rsid w:val="00B15859"/>
    <w:rsid w:val="00B205D2"/>
    <w:rsid w:val="00B214DC"/>
    <w:rsid w:val="00B21571"/>
    <w:rsid w:val="00B356DF"/>
    <w:rsid w:val="00B51C06"/>
    <w:rsid w:val="00B73B65"/>
    <w:rsid w:val="00B84BB6"/>
    <w:rsid w:val="00B904D7"/>
    <w:rsid w:val="00B96890"/>
    <w:rsid w:val="00BB1BA5"/>
    <w:rsid w:val="00BB217D"/>
    <w:rsid w:val="00BC02C3"/>
    <w:rsid w:val="00BC09FD"/>
    <w:rsid w:val="00BD03E8"/>
    <w:rsid w:val="00BD11ED"/>
    <w:rsid w:val="00BD40E2"/>
    <w:rsid w:val="00BD75AD"/>
    <w:rsid w:val="00BE00FE"/>
    <w:rsid w:val="00BE7BB2"/>
    <w:rsid w:val="00BF4FDC"/>
    <w:rsid w:val="00BF79C1"/>
    <w:rsid w:val="00BF7CE6"/>
    <w:rsid w:val="00C10C0A"/>
    <w:rsid w:val="00C200D7"/>
    <w:rsid w:val="00C272C7"/>
    <w:rsid w:val="00C27CDB"/>
    <w:rsid w:val="00C32CD7"/>
    <w:rsid w:val="00C3414F"/>
    <w:rsid w:val="00C47066"/>
    <w:rsid w:val="00C56057"/>
    <w:rsid w:val="00C56178"/>
    <w:rsid w:val="00C62B69"/>
    <w:rsid w:val="00C6480E"/>
    <w:rsid w:val="00C65F6F"/>
    <w:rsid w:val="00C701A7"/>
    <w:rsid w:val="00C80955"/>
    <w:rsid w:val="00C83869"/>
    <w:rsid w:val="00C8680A"/>
    <w:rsid w:val="00CA0D4D"/>
    <w:rsid w:val="00CA28E4"/>
    <w:rsid w:val="00CC32AF"/>
    <w:rsid w:val="00CD7D83"/>
    <w:rsid w:val="00CE2E11"/>
    <w:rsid w:val="00CE2F70"/>
    <w:rsid w:val="00CE6EC2"/>
    <w:rsid w:val="00CF6109"/>
    <w:rsid w:val="00D01785"/>
    <w:rsid w:val="00D025B4"/>
    <w:rsid w:val="00D0455C"/>
    <w:rsid w:val="00D073BB"/>
    <w:rsid w:val="00D15ECA"/>
    <w:rsid w:val="00D1621F"/>
    <w:rsid w:val="00D227DA"/>
    <w:rsid w:val="00D26AD0"/>
    <w:rsid w:val="00D31D1F"/>
    <w:rsid w:val="00D36646"/>
    <w:rsid w:val="00D44DEE"/>
    <w:rsid w:val="00D458D1"/>
    <w:rsid w:val="00D4635E"/>
    <w:rsid w:val="00D513E6"/>
    <w:rsid w:val="00D55656"/>
    <w:rsid w:val="00D57C20"/>
    <w:rsid w:val="00D65772"/>
    <w:rsid w:val="00D73032"/>
    <w:rsid w:val="00D82937"/>
    <w:rsid w:val="00D95AB3"/>
    <w:rsid w:val="00D96732"/>
    <w:rsid w:val="00DC0113"/>
    <w:rsid w:val="00DD6DD2"/>
    <w:rsid w:val="00DE1DEB"/>
    <w:rsid w:val="00DE44E9"/>
    <w:rsid w:val="00DE4D0E"/>
    <w:rsid w:val="00E11646"/>
    <w:rsid w:val="00E2116A"/>
    <w:rsid w:val="00E31C02"/>
    <w:rsid w:val="00E330A9"/>
    <w:rsid w:val="00E3767F"/>
    <w:rsid w:val="00E54C8B"/>
    <w:rsid w:val="00E56AAB"/>
    <w:rsid w:val="00E63420"/>
    <w:rsid w:val="00E7064A"/>
    <w:rsid w:val="00E74144"/>
    <w:rsid w:val="00E81024"/>
    <w:rsid w:val="00E82F9E"/>
    <w:rsid w:val="00E864AB"/>
    <w:rsid w:val="00E86839"/>
    <w:rsid w:val="00E920DB"/>
    <w:rsid w:val="00E9730A"/>
    <w:rsid w:val="00EA011C"/>
    <w:rsid w:val="00EB5A7E"/>
    <w:rsid w:val="00EC46F9"/>
    <w:rsid w:val="00ED3202"/>
    <w:rsid w:val="00EE0C8A"/>
    <w:rsid w:val="00EF3621"/>
    <w:rsid w:val="00EF3BDF"/>
    <w:rsid w:val="00EF473A"/>
    <w:rsid w:val="00EF58C4"/>
    <w:rsid w:val="00F02E72"/>
    <w:rsid w:val="00F059C0"/>
    <w:rsid w:val="00F20316"/>
    <w:rsid w:val="00F2737F"/>
    <w:rsid w:val="00F27745"/>
    <w:rsid w:val="00F34163"/>
    <w:rsid w:val="00F42F76"/>
    <w:rsid w:val="00F51322"/>
    <w:rsid w:val="00F51DB0"/>
    <w:rsid w:val="00F56453"/>
    <w:rsid w:val="00F65C3C"/>
    <w:rsid w:val="00F666F1"/>
    <w:rsid w:val="00F83B82"/>
    <w:rsid w:val="00F85EFB"/>
    <w:rsid w:val="00F941DF"/>
    <w:rsid w:val="00F9612F"/>
    <w:rsid w:val="00F97B01"/>
    <w:rsid w:val="00FA421C"/>
    <w:rsid w:val="00FA5F4E"/>
    <w:rsid w:val="00FC0703"/>
    <w:rsid w:val="00FC6A9C"/>
    <w:rsid w:val="00FD2AA3"/>
    <w:rsid w:val="00FE3752"/>
    <w:rsid w:val="00FE3FD1"/>
    <w:rsid w:val="00FF531E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DB5F"/>
  <w15:chartTrackingRefBased/>
  <w15:docId w15:val="{36185845-A509-49AC-8B34-ADBC3C1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F34163"/>
    <w:pPr>
      <w:ind w:left="1276" w:hanging="567"/>
    </w:pPr>
  </w:style>
  <w:style w:type="paragraph" w:customStyle="1" w:styleId="AHeader2abc">
    <w:name w:val="AHeader 2 abc"/>
    <w:basedOn w:val="AHeader3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776FBE"/>
  </w:style>
  <w:style w:type="table" w:styleId="Lentelstinklelis">
    <w:name w:val="Table Grid"/>
    <w:basedOn w:val="prastojilentel"/>
    <w:rsid w:val="00776F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9925DC"/>
    <w:pPr>
      <w:widowControl w:val="0"/>
    </w:pPr>
    <w:rPr>
      <w:rFonts w:ascii="Times New Roman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242015"/>
    <w:pPr>
      <w:widowControl w:val="0"/>
    </w:pPr>
    <w:rPr>
      <w:rFonts w:ascii="Times New Roman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556FE0"/>
    <w:pPr>
      <w:widowControl w:val="0"/>
    </w:pPr>
    <w:rPr>
      <w:rFonts w:ascii="Times New Roman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F56453"/>
    <w:pPr>
      <w:widowControl w:val="0"/>
    </w:pPr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2365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2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lconsultcom.sharepoint.com/Regulatory/T%20-%20Egis/B%20-%20Pleapeel-Cessolute-lidocain-tetracain/NepageidaujamaR@vvkt.lt" TargetMode="External"/><Relationship Id="rId18" Type="http://schemas.openxmlformats.org/officeDocument/2006/relationships/hyperlink" Target="https://www.vvkt.lt/index.php?400428648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s://vapris.vvkt.lt/vvkt-web/public/nr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vvkt.l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tlconsultcom.sharepoint.com/Regulatory/T%20-%20Egis/B%20-%20Pleapeel-Cessolute-lidocain-tetracain/NepageidaujamaR@vvkt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6" ma:contentTypeDescription="Create a new document." ma:contentTypeScope="" ma:versionID="23687b793f297dc435fc48d395a4a6ef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ee7948249fb5a51e1e23e2aedef88b2b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160A-B921-4A94-8B2A-04E89A97D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09C37-BE44-4E36-870E-F96B5CCBB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167B1-66C4-4255-B6D3-E304466D43C6}">
  <ds:schemaRefs>
    <ds:schemaRef ds:uri="8c54d1d4-8a50-4b16-b050-2289fc7c4d80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b0b4dfd-1452-42df-bcc2-835b32a0f63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BEFC49-E8D7-4011-8A91-6851FF40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26084</Words>
  <Characters>14869</Characters>
  <Application>Microsoft Office Word</Application>
  <DocSecurity>0</DocSecurity>
  <Lines>123</Lines>
  <Paragraphs>81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  <vt:variant>
        <vt:lpstr>Pavadinimas</vt:lpstr>
      </vt:variant>
      <vt:variant>
        <vt:i4>1</vt:i4>
      </vt:variant>
    </vt:vector>
  </HeadingPairs>
  <TitlesOfParts>
    <vt:vector size="48" baseType="lpstr">
      <vt:lpstr/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5.2	Farmakokinetinės savybės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 </vt:lpstr>
      <vt:lpstr>    7.	REGISTRUOTOJAS</vt:lpstr>
      <vt:lpstr>    8.	REGISTRACIJOS PAŽYMĖJIMO NUMERIS (-IAI)</vt:lpstr>
      <vt:lpstr>    9.	REGISTRAVIMO / PERREGISTRAVIMO DATA</vt:lpstr>
      <vt:lpstr>    10.	TEKSTO PERŽIŪROS DATA</vt:lpstr>
      <vt:lpstr>    A. ŽENKLINIMAS</vt:lpstr>
      <vt:lpstr>    </vt:lpstr>
      <vt:lpstr>2.	veikliOJI (-IOS) MEDŽIAGA (-OS) IR JOS (-Ų) KIEKIS (-IAI)</vt:lpstr>
      <vt:lpstr>7.	KITAS (-I) SPECIALUS (-ŪS) ĮSPĖJIMAS (-AI) (JEI REIKIA)</vt:lpstr>
      <vt:lpstr>17.	UNIKALUS IDENTIFIKATORIUS – 2D BRŪKŠNINIS KODAS</vt:lpstr>
      <vt:lpstr>18.	UNIKALUS IDENTIFIKATORIUS – ŽMONĖMS SUPRANTAMI DUOMENYS</vt:lpstr>
      <vt:lpstr>    </vt:lpstr>
      <vt:lpstr>17.	UNIKALUS IDENTIFIKATORIUS – 2D BRŪKŠNINIS KODAS</vt:lpstr>
      <vt:lpstr>18.	UNIKALUS IDENTIFIKATORIUS – ŽMONĖMS SUPRANTAMI DUOMENYS</vt:lpstr>
      <vt:lpstr>B. PAKUOTĖS LAPELIS</vt:lpstr>
      <vt:lpstr>1.	Kas yra Cessolute ir kam jis vartojamas</vt:lpstr>
      <vt:lpstr>2.	Kas žinotina prieš vartojant Cessolute</vt:lpstr>
      <vt:lpstr>3.	Kaip vartoti Cessolute</vt:lpstr>
      <vt:lpstr>4.	Galimas šalutinis poveikis</vt:lpstr>
      <vt:lpstr>5.	Kaip laikyti Cessolute</vt:lpstr>
      <vt:lpstr>6.	Pakuotės turinys ir kita informacija</vt:lpstr>
      <vt:lpstr/>
    </vt:vector>
  </TitlesOfParts>
  <Company>VVKT</Company>
  <LinksUpToDate>false</LinksUpToDate>
  <CharactersWithSpaces>40872</CharactersWithSpaces>
  <SharedDoc>false</SharedDoc>
  <HLinks>
    <vt:vector size="12" baseType="variant"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4</cp:revision>
  <dcterms:created xsi:type="dcterms:W3CDTF">2023-12-30T11:21:00Z</dcterms:created>
  <dcterms:modified xsi:type="dcterms:W3CDTF">2024-01-02T13:05:00Z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0x010100DF3DE31FBD468C4185A4E2E493B5F0DA</vt:lpwstr>
  </property>
</Properties>
</file>