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2CDFB013"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1C729BA0"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73C910FA"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039D4E72"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44D71633"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0A7B7181"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3CBE2693"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65DA9E88"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0F00AC0A"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27D4ACF0"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24FB3A99"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5503B707"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0A917145"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08B322DC"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5B4D0DA3"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36111D80"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49A597EF"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70C27CE5"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703E4B8F"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20E59C38"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23A6E025" w14:textId="77777777" w:rsidR="006F5D75" w:rsidRPr="000E10ED" w:rsidRDefault="006F5D75" w:rsidP="000E10ED">
      <w:pPr>
        <w:spacing w:after="0" w:line="240" w:lineRule="auto"/>
        <w:rPr>
          <w:rFonts w:ascii="Times New Roman" w:eastAsia="Times New Roman" w:hAnsi="Times New Roman" w:cs="Times New Roman"/>
          <w:lang w:val="lt-LT" w:eastAsia="lt-LT"/>
        </w:rPr>
      </w:pPr>
    </w:p>
    <w:p w14:paraId="53F1B013" w14:textId="77777777" w:rsidR="006F5D75" w:rsidRPr="000E10ED" w:rsidRDefault="006F5D75"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E10ED">
        <w:rPr>
          <w:rFonts w:ascii="Times New Roman" w:eastAsia="Times New Roman" w:hAnsi="Times New Roman" w:cs="Times New Roman"/>
          <w:b/>
          <w:caps/>
          <w:lang w:val="lt-LT"/>
        </w:rPr>
        <w:t>PRIEDAS</w:t>
      </w:r>
      <w:bookmarkEnd w:id="0"/>
      <w:bookmarkEnd w:id="1"/>
    </w:p>
    <w:p w14:paraId="79FCB16D" w14:textId="77777777" w:rsidR="006F5D75" w:rsidRPr="000E10ED" w:rsidRDefault="006F5D75" w:rsidP="000E10ED">
      <w:pPr>
        <w:numPr>
          <w:ilvl w:val="1"/>
          <w:numId w:val="0"/>
        </w:numPr>
        <w:spacing w:after="0" w:line="240" w:lineRule="auto"/>
        <w:rPr>
          <w:rFonts w:ascii="Times New Roman" w:eastAsia="Times New Roman" w:hAnsi="Times New Roman" w:cs="Times New Roman"/>
          <w:lang w:val="lt-LT"/>
        </w:rPr>
      </w:pPr>
    </w:p>
    <w:p w14:paraId="6E2F8B58" w14:textId="77777777" w:rsidR="006F5D75" w:rsidRPr="000E10ED" w:rsidRDefault="006F5D75"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E10ED">
        <w:rPr>
          <w:rFonts w:ascii="Times New Roman" w:eastAsia="Times New Roman" w:hAnsi="Times New Roman" w:cs="Times New Roman"/>
          <w:b/>
          <w:caps/>
          <w:lang w:val="lt-LT"/>
        </w:rPr>
        <w:t>ŽENKLINIMAS IR PAKUOTĖS LAPELIS</w:t>
      </w:r>
      <w:bookmarkEnd w:id="2"/>
      <w:bookmarkEnd w:id="3"/>
    </w:p>
    <w:p w14:paraId="3101ACC6" w14:textId="77777777" w:rsidR="006F5D75" w:rsidRPr="000E10ED" w:rsidRDefault="006F5D75"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br w:type="page"/>
      </w:r>
    </w:p>
    <w:p w14:paraId="284E00DF"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0E10ED" w:rsidRDefault="003D07DA" w:rsidP="000E10ED">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0E10ED" w:rsidRDefault="006F5D75" w:rsidP="000E10ED">
      <w:pPr>
        <w:spacing w:after="0" w:line="240" w:lineRule="auto"/>
        <w:jc w:val="center"/>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A. ŽENKLINIMAS</w:t>
      </w:r>
    </w:p>
    <w:p w14:paraId="6AC90E7D" w14:textId="77777777" w:rsidR="006F5D75" w:rsidRPr="000E10ED" w:rsidRDefault="006F5D75" w:rsidP="000E10ED">
      <w:pPr>
        <w:shd w:val="clear" w:color="auto" w:fill="FFFFFF"/>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br w:type="page"/>
      </w:r>
    </w:p>
    <w:p w14:paraId="1F6DE8F2" w14:textId="6A148330" w:rsidR="00072085" w:rsidRPr="000E10ED" w:rsidRDefault="00072085" w:rsidP="000E10ED">
      <w:pPr>
        <w:spacing w:after="0" w:line="240" w:lineRule="auto"/>
        <w:rPr>
          <w:rFonts w:ascii="Times New Roman" w:eastAsia="Times New Roman" w:hAnsi="Times New Roman" w:cs="Times New Roman"/>
          <w:lang w:val="lt-LT" w:eastAsia="lt-LT"/>
        </w:rPr>
      </w:pPr>
    </w:p>
    <w:p w14:paraId="568E5C89"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E10ED">
        <w:rPr>
          <w:rFonts w:ascii="Times New Roman" w:eastAsia="Times New Roman" w:hAnsi="Times New Roman" w:cs="Times New Roman"/>
          <w:b/>
          <w:lang w:val="lt-LT" w:eastAsia="lt-LT"/>
        </w:rPr>
        <w:t>INFORMACIJA ANT IŠORINĖS PAKUOTĖS</w:t>
      </w:r>
    </w:p>
    <w:p w14:paraId="2E80DEB2"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20EC0DDC"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E10ED">
        <w:rPr>
          <w:rFonts w:ascii="Times New Roman" w:eastAsia="Times New Roman" w:hAnsi="Times New Roman" w:cs="Times New Roman"/>
          <w:b/>
          <w:bCs/>
          <w:caps/>
          <w:lang w:val="lt-LT"/>
        </w:rPr>
        <w:t>Kartono dėžutė</w:t>
      </w:r>
    </w:p>
    <w:p w14:paraId="1ADC776F"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16DE8DE1"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72F5BF2F"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1.</w:t>
      </w:r>
      <w:r w:rsidRPr="000E10ED">
        <w:rPr>
          <w:rFonts w:ascii="Times New Roman" w:eastAsia="Times New Roman" w:hAnsi="Times New Roman" w:cs="Times New Roman"/>
          <w:b/>
          <w:lang w:val="lt-LT" w:eastAsia="lt-LT"/>
        </w:rPr>
        <w:tab/>
        <w:t>VAISTINIO PREPARATO PAVADINIMAS</w:t>
      </w:r>
    </w:p>
    <w:p w14:paraId="58B47518"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6E8F3611" w14:textId="6F09637A" w:rsidR="007838AF" w:rsidRPr="000E10ED" w:rsidRDefault="0061575A" w:rsidP="000E10ED">
      <w:pPr>
        <w:tabs>
          <w:tab w:val="left" w:pos="540"/>
        </w:tabs>
        <w:spacing w:after="0" w:line="240" w:lineRule="auto"/>
        <w:rPr>
          <w:rFonts w:ascii="Times New Roman" w:eastAsia="Times New Roman" w:hAnsi="Times New Roman" w:cs="Times New Roman"/>
          <w:lang w:val="lt-LT" w:eastAsia="lt-LT"/>
        </w:rPr>
      </w:pPr>
      <w:proofErr w:type="spellStart"/>
      <w:r w:rsidRPr="000E10ED">
        <w:rPr>
          <w:rFonts w:ascii="Times New Roman" w:eastAsia="Times New Roman" w:hAnsi="Times New Roman" w:cs="Times New Roman"/>
          <w:lang w:val="lt-LT" w:eastAsia="lt-LT"/>
        </w:rPr>
        <w:t>Ugurol</w:t>
      </w:r>
      <w:proofErr w:type="spellEnd"/>
      <w:r w:rsidR="009027D6" w:rsidRPr="000E10ED">
        <w:rPr>
          <w:rFonts w:ascii="Times New Roman" w:eastAsia="Times New Roman" w:hAnsi="Times New Roman" w:cs="Times New Roman"/>
          <w:lang w:val="lt-LT" w:eastAsia="lt-LT"/>
        </w:rPr>
        <w:t xml:space="preserve"> </w:t>
      </w:r>
      <w:r w:rsidR="00C3334B" w:rsidRPr="000E10ED">
        <w:rPr>
          <w:rFonts w:ascii="Times New Roman" w:eastAsia="Times New Roman" w:hAnsi="Times New Roman" w:cs="Times New Roman"/>
          <w:lang w:val="lt-LT" w:eastAsia="lt-LT"/>
        </w:rPr>
        <w:t>5</w:t>
      </w:r>
      <w:r w:rsidR="009027D6" w:rsidRPr="000E10ED">
        <w:rPr>
          <w:rFonts w:ascii="Times New Roman" w:eastAsia="Times New Roman" w:hAnsi="Times New Roman" w:cs="Times New Roman"/>
          <w:lang w:val="lt-LT" w:eastAsia="lt-LT"/>
        </w:rPr>
        <w:t>00</w:t>
      </w:r>
      <w:r w:rsidR="00810C4D" w:rsidRPr="000E10ED">
        <w:rPr>
          <w:rFonts w:ascii="Times New Roman" w:eastAsia="Times New Roman" w:hAnsi="Times New Roman" w:cs="Times New Roman"/>
          <w:lang w:val="lt-LT" w:eastAsia="lt-LT"/>
        </w:rPr>
        <w:t> </w:t>
      </w:r>
      <w:r w:rsidR="009027D6" w:rsidRPr="000E10ED">
        <w:rPr>
          <w:rFonts w:ascii="Times New Roman" w:eastAsia="Times New Roman" w:hAnsi="Times New Roman" w:cs="Times New Roman"/>
          <w:lang w:val="lt-LT" w:eastAsia="lt-LT"/>
        </w:rPr>
        <w:t>mg/</w:t>
      </w:r>
      <w:r w:rsidR="00C3334B" w:rsidRPr="000E10ED">
        <w:rPr>
          <w:rFonts w:ascii="Times New Roman" w:eastAsia="Times New Roman" w:hAnsi="Times New Roman" w:cs="Times New Roman"/>
          <w:lang w:val="lt-LT" w:eastAsia="lt-LT"/>
        </w:rPr>
        <w:t>5</w:t>
      </w:r>
      <w:r w:rsidR="00810C4D" w:rsidRPr="000E10ED">
        <w:rPr>
          <w:rFonts w:ascii="Times New Roman" w:eastAsia="Times New Roman" w:hAnsi="Times New Roman" w:cs="Times New Roman"/>
          <w:lang w:val="lt-LT" w:eastAsia="lt-LT"/>
        </w:rPr>
        <w:t> </w:t>
      </w:r>
      <w:r w:rsidR="009027D6" w:rsidRPr="000E10ED">
        <w:rPr>
          <w:rFonts w:ascii="Times New Roman" w:eastAsia="Times New Roman" w:hAnsi="Times New Roman" w:cs="Times New Roman"/>
          <w:lang w:val="lt-LT" w:eastAsia="lt-LT"/>
        </w:rPr>
        <w:t>ml injekcinis ar infuzinis tirpalas</w:t>
      </w:r>
    </w:p>
    <w:p w14:paraId="0DEFF16A" w14:textId="10C756B6" w:rsidR="00072085" w:rsidRPr="000E10ED" w:rsidRDefault="009027D6" w:rsidP="000E10ED">
      <w:pPr>
        <w:spacing w:after="0" w:line="240" w:lineRule="auto"/>
        <w:rPr>
          <w:rFonts w:ascii="Times New Roman" w:eastAsia="Times New Roman" w:hAnsi="Times New Roman" w:cs="Times New Roman"/>
          <w:lang w:val="lt-LT" w:eastAsia="sl-SI"/>
        </w:rPr>
      </w:pPr>
      <w:proofErr w:type="spellStart"/>
      <w:r w:rsidRPr="000E10ED">
        <w:rPr>
          <w:rFonts w:ascii="Times New Roman" w:eastAsia="Times New Roman" w:hAnsi="Times New Roman" w:cs="Times New Roman"/>
          <w:lang w:val="lt-LT" w:eastAsia="lt-LT"/>
        </w:rPr>
        <w:t>traneksamo</w:t>
      </w:r>
      <w:proofErr w:type="spellEnd"/>
      <w:r w:rsidRPr="000E10ED">
        <w:rPr>
          <w:rFonts w:ascii="Times New Roman" w:eastAsia="Times New Roman" w:hAnsi="Times New Roman" w:cs="Times New Roman"/>
          <w:lang w:val="lt-LT" w:eastAsia="lt-LT"/>
        </w:rPr>
        <w:t xml:space="preserve"> rūgštis</w:t>
      </w:r>
    </w:p>
    <w:p w14:paraId="490D3138"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1A2616A6"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423FA7F6"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E10ED">
        <w:rPr>
          <w:rFonts w:ascii="Times New Roman" w:eastAsia="Times New Roman" w:hAnsi="Times New Roman" w:cs="Times New Roman"/>
          <w:b/>
          <w:lang w:val="lt-LT" w:eastAsia="lt-LT"/>
        </w:rPr>
        <w:t>2.</w:t>
      </w:r>
      <w:r w:rsidRPr="000E10ED">
        <w:rPr>
          <w:rFonts w:ascii="Times New Roman" w:eastAsia="Times New Roman" w:hAnsi="Times New Roman" w:cs="Times New Roman"/>
          <w:b/>
          <w:lang w:val="lt-LT" w:eastAsia="lt-LT"/>
        </w:rPr>
        <w:tab/>
      </w:r>
      <w:r w:rsidRPr="000E10ED">
        <w:rPr>
          <w:rFonts w:ascii="Times New Roman" w:hAnsi="Times New Roman" w:cs="Times New Roman"/>
          <w:b/>
          <w:bCs/>
          <w:lang w:val="lt-LT" w:eastAsia="zh-CN" w:bidi="lo-LA"/>
        </w:rPr>
        <w:t>VEIKLIOJI (-IOS) MEDŽIAGA (-OS) IR JOS (-Ų) KIEKIS (-IAI)</w:t>
      </w:r>
    </w:p>
    <w:p w14:paraId="1F1B510D"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4B87B354" w14:textId="175F32DF" w:rsidR="007838AF" w:rsidRPr="000E10ED" w:rsidRDefault="009027D6" w:rsidP="000E10ED">
      <w:pPr>
        <w:tabs>
          <w:tab w:val="left" w:pos="540"/>
        </w:tabs>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 xml:space="preserve">Kiekviename mililitre yra 100 mg </w:t>
      </w:r>
      <w:proofErr w:type="spellStart"/>
      <w:r w:rsidRPr="000E10ED">
        <w:rPr>
          <w:rFonts w:ascii="Times New Roman" w:eastAsia="Times New Roman" w:hAnsi="Times New Roman" w:cs="Times New Roman"/>
          <w:lang w:val="lt-LT" w:eastAsia="lt-LT"/>
        </w:rPr>
        <w:t>traneksamo</w:t>
      </w:r>
      <w:proofErr w:type="spellEnd"/>
      <w:r w:rsidRPr="000E10ED">
        <w:rPr>
          <w:rFonts w:ascii="Times New Roman" w:eastAsia="Times New Roman" w:hAnsi="Times New Roman" w:cs="Times New Roman"/>
          <w:lang w:val="lt-LT" w:eastAsia="lt-LT"/>
        </w:rPr>
        <w:t xml:space="preserve"> rūgšties.</w:t>
      </w:r>
    </w:p>
    <w:p w14:paraId="23641087" w14:textId="4FCBDE67" w:rsidR="00072085" w:rsidRPr="000E10ED" w:rsidRDefault="00C3334B"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 xml:space="preserve">Kiekvienoje 5 ml ampulėje yra 500 mg </w:t>
      </w:r>
      <w:proofErr w:type="spellStart"/>
      <w:r w:rsidRPr="000E10ED">
        <w:rPr>
          <w:rFonts w:ascii="Times New Roman" w:eastAsia="Times New Roman" w:hAnsi="Times New Roman" w:cs="Times New Roman"/>
          <w:lang w:val="lt-LT" w:eastAsia="lt-LT"/>
        </w:rPr>
        <w:t>traneksamo</w:t>
      </w:r>
      <w:proofErr w:type="spellEnd"/>
      <w:r w:rsidRPr="000E10ED">
        <w:rPr>
          <w:rFonts w:ascii="Times New Roman" w:eastAsia="Times New Roman" w:hAnsi="Times New Roman" w:cs="Times New Roman"/>
          <w:lang w:val="lt-LT" w:eastAsia="lt-LT"/>
        </w:rPr>
        <w:t xml:space="preserve"> rūgšties.</w:t>
      </w:r>
    </w:p>
    <w:p w14:paraId="5B1FFDCB" w14:textId="77777777" w:rsidR="00C3334B" w:rsidRPr="000E10ED" w:rsidRDefault="00C3334B" w:rsidP="000E10ED">
      <w:pPr>
        <w:spacing w:after="0" w:line="240" w:lineRule="auto"/>
        <w:rPr>
          <w:rFonts w:ascii="Times New Roman" w:eastAsia="Times New Roman" w:hAnsi="Times New Roman" w:cs="Times New Roman"/>
          <w:lang w:val="lt-LT" w:eastAsia="lt-LT"/>
        </w:rPr>
      </w:pPr>
    </w:p>
    <w:p w14:paraId="50DAD033"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75722777"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3.</w:t>
      </w:r>
      <w:r w:rsidRPr="000E10ED">
        <w:rPr>
          <w:rFonts w:ascii="Times New Roman" w:eastAsia="Times New Roman" w:hAnsi="Times New Roman" w:cs="Times New Roman"/>
          <w:b/>
          <w:lang w:val="lt-LT" w:eastAsia="lt-LT"/>
        </w:rPr>
        <w:tab/>
        <w:t>PAGALBINIŲ MEDŽIAGŲ SĄRAŠAS</w:t>
      </w:r>
    </w:p>
    <w:p w14:paraId="3760F27F"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4CFAC73C" w14:textId="72E30D8C" w:rsidR="00072085" w:rsidRPr="000E10ED" w:rsidRDefault="009027D6" w:rsidP="000E10ED">
      <w:pPr>
        <w:tabs>
          <w:tab w:val="left" w:pos="567"/>
        </w:tabs>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Pagalbinė medžiaga: injekcinis vanduo.</w:t>
      </w:r>
    </w:p>
    <w:p w14:paraId="0B8BB0B2" w14:textId="77777777" w:rsidR="009027D6" w:rsidRPr="000E10ED" w:rsidRDefault="009027D6" w:rsidP="000E10ED">
      <w:pPr>
        <w:tabs>
          <w:tab w:val="left" w:pos="567"/>
        </w:tabs>
        <w:spacing w:after="0" w:line="240" w:lineRule="auto"/>
        <w:rPr>
          <w:rFonts w:ascii="Times New Roman" w:hAnsi="Times New Roman" w:cs="Times New Roman"/>
          <w:lang w:val="lt-LT"/>
        </w:rPr>
      </w:pPr>
    </w:p>
    <w:p w14:paraId="4BBA19F2" w14:textId="77777777" w:rsidR="00072085" w:rsidRPr="000E10ED" w:rsidRDefault="00072085" w:rsidP="000E10ED">
      <w:pPr>
        <w:tabs>
          <w:tab w:val="left" w:pos="567"/>
        </w:tabs>
        <w:spacing w:after="0" w:line="240" w:lineRule="auto"/>
        <w:rPr>
          <w:rFonts w:ascii="Times New Roman" w:hAnsi="Times New Roman" w:cs="Times New Roman"/>
          <w:lang w:val="lt-LT"/>
        </w:rPr>
      </w:pPr>
    </w:p>
    <w:p w14:paraId="3D8227E4"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4.</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FARMACINĖ FORMA IR KIEKIS PAKUOTĖJE</w:t>
      </w:r>
    </w:p>
    <w:p w14:paraId="45411A8A"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000776F9" w14:textId="50E9C894" w:rsidR="009027D6" w:rsidRPr="009027D6" w:rsidRDefault="009027D6" w:rsidP="000E10ED">
      <w:pPr>
        <w:spacing w:after="0" w:line="240" w:lineRule="auto"/>
        <w:jc w:val="both"/>
        <w:rPr>
          <w:rFonts w:ascii="Times New Roman" w:eastAsia="Times New Roman" w:hAnsi="Times New Roman" w:cs="Times New Roman"/>
          <w:snapToGrid w:val="0"/>
          <w:color w:val="000000"/>
          <w:lang w:val="lt-LT"/>
        </w:rPr>
      </w:pPr>
      <w:r w:rsidRPr="009027D6">
        <w:rPr>
          <w:rFonts w:ascii="Times New Roman" w:eastAsia="Times New Roman" w:hAnsi="Times New Roman" w:cs="Times New Roman"/>
          <w:snapToGrid w:val="0"/>
          <w:color w:val="000000"/>
          <w:highlight w:val="lightGray"/>
          <w:lang w:val="lt-LT"/>
        </w:rPr>
        <w:t>Injekcinis ar infuz</w:t>
      </w:r>
      <w:r w:rsidR="00F11F28" w:rsidRPr="000E10ED">
        <w:rPr>
          <w:rFonts w:ascii="Times New Roman" w:eastAsia="Times New Roman" w:hAnsi="Times New Roman" w:cs="Times New Roman"/>
          <w:snapToGrid w:val="0"/>
          <w:color w:val="000000"/>
          <w:highlight w:val="lightGray"/>
          <w:lang w:val="lt-LT"/>
        </w:rPr>
        <w:t>i</w:t>
      </w:r>
      <w:r w:rsidRPr="009027D6">
        <w:rPr>
          <w:rFonts w:ascii="Times New Roman" w:eastAsia="Times New Roman" w:hAnsi="Times New Roman" w:cs="Times New Roman"/>
          <w:snapToGrid w:val="0"/>
          <w:color w:val="000000"/>
          <w:highlight w:val="lightGray"/>
          <w:lang w:val="lt-LT"/>
        </w:rPr>
        <w:t>nis tirpalas</w:t>
      </w:r>
    </w:p>
    <w:p w14:paraId="6A6FA81D" w14:textId="04BB60DA" w:rsidR="00072085" w:rsidRPr="000E10ED" w:rsidRDefault="00457AC8" w:rsidP="000E10ED">
      <w:pPr>
        <w:spacing w:after="0" w:line="240" w:lineRule="auto"/>
        <w:rPr>
          <w:rFonts w:ascii="Times New Roman" w:eastAsia="Times New Roman" w:hAnsi="Times New Roman" w:cs="Times New Roman"/>
          <w:iCs/>
          <w:lang w:val="lt-LT" w:eastAsia="lt-LT"/>
        </w:rPr>
      </w:pPr>
      <w:r w:rsidRPr="000E10ED">
        <w:rPr>
          <w:rFonts w:ascii="Times New Roman" w:eastAsia="Times New Roman" w:hAnsi="Times New Roman" w:cs="Times New Roman"/>
          <w:iCs/>
          <w:lang w:val="lt-LT" w:eastAsia="lt-LT"/>
        </w:rPr>
        <w:t>6 ampulės po 5</w:t>
      </w:r>
      <w:r w:rsidR="00F11F28" w:rsidRPr="000E10ED">
        <w:rPr>
          <w:rFonts w:ascii="Times New Roman" w:eastAsia="Times New Roman" w:hAnsi="Times New Roman" w:cs="Times New Roman"/>
          <w:iCs/>
          <w:lang w:val="lt-LT" w:eastAsia="lt-LT"/>
        </w:rPr>
        <w:t> </w:t>
      </w:r>
      <w:r w:rsidRPr="000E10ED">
        <w:rPr>
          <w:rFonts w:ascii="Times New Roman" w:eastAsia="Times New Roman" w:hAnsi="Times New Roman" w:cs="Times New Roman"/>
          <w:iCs/>
          <w:lang w:val="lt-LT" w:eastAsia="lt-LT"/>
        </w:rPr>
        <w:t>ml</w:t>
      </w:r>
    </w:p>
    <w:p w14:paraId="0DB6B079" w14:textId="77777777" w:rsidR="00457AC8" w:rsidRPr="000E10ED" w:rsidRDefault="00457AC8" w:rsidP="000E10ED">
      <w:pPr>
        <w:spacing w:after="0" w:line="240" w:lineRule="auto"/>
        <w:rPr>
          <w:rFonts w:ascii="Times New Roman" w:eastAsia="Times New Roman" w:hAnsi="Times New Roman" w:cs="Times New Roman"/>
          <w:lang w:val="lt-LT" w:eastAsia="lt-LT"/>
        </w:rPr>
      </w:pPr>
    </w:p>
    <w:p w14:paraId="58916096"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C334497"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5.</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VARTOJIMO METODAS IR BŪDAS (-AI)</w:t>
      </w:r>
    </w:p>
    <w:p w14:paraId="35DB367D" w14:textId="77777777" w:rsidR="00072085" w:rsidRPr="000E10ED" w:rsidRDefault="00072085" w:rsidP="000E10ED">
      <w:pPr>
        <w:spacing w:after="0" w:line="240" w:lineRule="auto"/>
        <w:rPr>
          <w:rFonts w:ascii="Times New Roman" w:eastAsia="Times New Roman" w:hAnsi="Times New Roman" w:cs="Times New Roman"/>
          <w:i/>
          <w:lang w:val="lt-LT" w:eastAsia="lt-LT"/>
        </w:rPr>
      </w:pPr>
    </w:p>
    <w:p w14:paraId="3963697D" w14:textId="77777777" w:rsidR="00457AC8" w:rsidRPr="000E10ED" w:rsidRDefault="00457AC8" w:rsidP="000E10ED">
      <w:pPr>
        <w:spacing w:after="0" w:line="240" w:lineRule="auto"/>
        <w:rPr>
          <w:rFonts w:ascii="Times New Roman" w:eastAsia="Times New Roman" w:hAnsi="Times New Roman" w:cs="Times New Roman"/>
          <w:iCs/>
          <w:lang w:val="lt-LT" w:eastAsia="lt-LT"/>
        </w:rPr>
      </w:pPr>
      <w:r w:rsidRPr="000E10ED">
        <w:rPr>
          <w:rFonts w:ascii="Times New Roman" w:eastAsia="Times New Roman" w:hAnsi="Times New Roman" w:cs="Times New Roman"/>
          <w:iCs/>
          <w:lang w:val="lt-LT" w:eastAsia="lt-LT"/>
        </w:rPr>
        <w:t>Leisti į veną.</w:t>
      </w:r>
    </w:p>
    <w:p w14:paraId="35D2AF89" w14:textId="77777777" w:rsidR="00457AC8" w:rsidRPr="000E10ED" w:rsidRDefault="00457AC8" w:rsidP="000E10ED">
      <w:pPr>
        <w:spacing w:after="0" w:line="240" w:lineRule="auto"/>
        <w:rPr>
          <w:rFonts w:ascii="Times New Roman" w:eastAsia="Times New Roman" w:hAnsi="Times New Roman" w:cs="Times New Roman"/>
          <w:iCs/>
          <w:lang w:val="lt-LT" w:eastAsia="lt-LT"/>
        </w:rPr>
      </w:pPr>
      <w:r w:rsidRPr="000E10ED">
        <w:rPr>
          <w:rFonts w:ascii="Times New Roman" w:eastAsia="Times New Roman" w:hAnsi="Times New Roman" w:cs="Times New Roman"/>
          <w:iCs/>
          <w:lang w:val="lt-LT" w:eastAsia="lt-LT"/>
        </w:rPr>
        <w:t>Tik vienkartiniam vartojimui.</w:t>
      </w:r>
    </w:p>
    <w:p w14:paraId="0DCEA544" w14:textId="6EA4ED6A" w:rsidR="00072085" w:rsidRPr="000E10ED" w:rsidRDefault="00457AC8"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iCs/>
          <w:lang w:val="lt-LT" w:eastAsia="lt-LT"/>
        </w:rPr>
        <w:t>Prieš vartojimą perskaitykite pakuotės lapelį.</w:t>
      </w:r>
    </w:p>
    <w:p w14:paraId="4BA6CA2A"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8A68A64"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08181611" w14:textId="77777777" w:rsidR="00072085" w:rsidRPr="000E10ED" w:rsidRDefault="00072085" w:rsidP="000E10E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6.</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 xml:space="preserve">SPECIALUS ĮSPĖJIMAS, KAD VAISTINĮ PREPARATĄ BŪTINA LAIKYTI VAIKAMS </w:t>
      </w:r>
      <w:r w:rsidRPr="000E10ED">
        <w:rPr>
          <w:rFonts w:ascii="Times New Roman" w:eastAsia="Times New Roman" w:hAnsi="Times New Roman" w:cs="Times New Roman"/>
          <w:b/>
          <w:bCs/>
          <w:lang w:val="lt-LT"/>
        </w:rPr>
        <w:t>NEPASTEBIMOJE IR NEPASIEKIAMOJE</w:t>
      </w:r>
      <w:r w:rsidRPr="000E10ED">
        <w:rPr>
          <w:rFonts w:ascii="Times New Roman" w:eastAsia="Times New Roman" w:hAnsi="Times New Roman" w:cs="Times New Roman"/>
          <w:b/>
          <w:bCs/>
          <w:lang w:val="lt-LT" w:eastAsia="lt-LT"/>
        </w:rPr>
        <w:t xml:space="preserve"> VIETOJE</w:t>
      </w:r>
    </w:p>
    <w:p w14:paraId="1F1347B2"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41B23003" w14:textId="77777777" w:rsidR="00072085" w:rsidRPr="000E10ED" w:rsidRDefault="00072085"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Laikyti vaikams nepastebimoje ir nepasiekiamoje vietoje.</w:t>
      </w:r>
    </w:p>
    <w:p w14:paraId="6BE8AD57"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84EE308"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656890A2"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7.</w:t>
      </w:r>
      <w:r w:rsidRPr="000E10ED">
        <w:rPr>
          <w:rFonts w:ascii="Times New Roman" w:eastAsia="Times New Roman" w:hAnsi="Times New Roman" w:cs="Times New Roman"/>
          <w:b/>
          <w:bCs/>
          <w:lang w:val="lt-LT" w:eastAsia="lt-LT"/>
        </w:rPr>
        <w:tab/>
        <w:t>KITAS (-I) SPECIALUS (-ŪS) ĮSPĖJIMAS (-AI) (JEI REIKIA)</w:t>
      </w:r>
    </w:p>
    <w:p w14:paraId="778171D0"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2B1D49F9"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1DAB8EA1"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8.</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TINKAMUMO LAIKAS</w:t>
      </w:r>
    </w:p>
    <w:p w14:paraId="598B80AB"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7D3F337" w14:textId="77777777" w:rsidR="00072085" w:rsidRPr="000E10ED" w:rsidRDefault="00072085"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 xml:space="preserve">Tinka iki/EXP: </w:t>
      </w:r>
    </w:p>
    <w:p w14:paraId="79266FAD"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29732DD"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0D871B3C"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9.</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caps/>
          <w:lang w:val="lt-LT" w:eastAsia="lt-LT"/>
        </w:rPr>
        <w:t>SPECIALIOS laikymo sąlygos</w:t>
      </w:r>
    </w:p>
    <w:p w14:paraId="132C8333" w14:textId="77777777" w:rsidR="00072085" w:rsidRPr="000E10ED" w:rsidRDefault="00072085" w:rsidP="000E10ED">
      <w:pPr>
        <w:spacing w:after="0" w:line="240" w:lineRule="auto"/>
        <w:rPr>
          <w:rFonts w:ascii="Times New Roman" w:hAnsi="Times New Roman" w:cs="Times New Roman"/>
          <w:lang w:val="lt-LT"/>
        </w:rPr>
      </w:pPr>
    </w:p>
    <w:p w14:paraId="48EA4F4F" w14:textId="4A013305" w:rsidR="00072085" w:rsidRPr="000E10ED" w:rsidRDefault="00C3334B" w:rsidP="000E10ED">
      <w:pPr>
        <w:spacing w:after="0" w:line="240" w:lineRule="auto"/>
        <w:ind w:left="567" w:hanging="567"/>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Šiam vaistui specialių laikymo sąlygų nereikia.</w:t>
      </w:r>
    </w:p>
    <w:p w14:paraId="1D491C78" w14:textId="77777777" w:rsidR="00457AC8" w:rsidRPr="000E10ED" w:rsidRDefault="00457AC8" w:rsidP="000E10ED">
      <w:pPr>
        <w:spacing w:after="0" w:line="240" w:lineRule="auto"/>
        <w:ind w:left="567" w:hanging="567"/>
        <w:rPr>
          <w:rFonts w:ascii="Times New Roman" w:eastAsia="Times New Roman" w:hAnsi="Times New Roman" w:cs="Times New Roman"/>
          <w:lang w:val="lt-LT" w:eastAsia="lt-LT"/>
        </w:rPr>
      </w:pPr>
    </w:p>
    <w:p w14:paraId="5FF174EC" w14:textId="77777777" w:rsidR="00072085" w:rsidRPr="000E10ED" w:rsidRDefault="00072085" w:rsidP="000E10ED">
      <w:pPr>
        <w:spacing w:after="0" w:line="240" w:lineRule="auto"/>
        <w:ind w:left="567" w:hanging="567"/>
        <w:rPr>
          <w:rFonts w:ascii="Times New Roman" w:eastAsia="Times New Roman" w:hAnsi="Times New Roman" w:cs="Times New Roman"/>
          <w:lang w:val="lt-LT" w:eastAsia="lt-LT"/>
        </w:rPr>
      </w:pPr>
    </w:p>
    <w:p w14:paraId="4D1F58CD"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E10ED">
        <w:rPr>
          <w:rFonts w:ascii="Times New Roman" w:eastAsia="Times New Roman" w:hAnsi="Times New Roman" w:cs="Times New Roman"/>
          <w:b/>
          <w:lang w:val="lt-LT" w:eastAsia="lt-LT"/>
        </w:rPr>
        <w:lastRenderedPageBreak/>
        <w:t>10.</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SPECIALIOS ATSARGUMO PRIEMONĖS DĖL NESUVARTOTO VAISTINIO PREPARATO AR JO ATLIEKŲ TVARKYMO (JEI REIKIA)</w:t>
      </w:r>
    </w:p>
    <w:p w14:paraId="1CDD74EA" w14:textId="77777777" w:rsidR="009602C8" w:rsidRPr="000E10ED" w:rsidRDefault="009602C8" w:rsidP="000E10ED">
      <w:pPr>
        <w:spacing w:after="0" w:line="240" w:lineRule="auto"/>
        <w:rPr>
          <w:rFonts w:ascii="Times New Roman" w:eastAsia="Times New Roman" w:hAnsi="Times New Roman" w:cs="Times New Roman"/>
          <w:lang w:val="lt-LT" w:eastAsia="lt-LT"/>
        </w:rPr>
      </w:pPr>
    </w:p>
    <w:p w14:paraId="469E8CDC" w14:textId="3F8999C8" w:rsidR="00072085" w:rsidRPr="000E10ED" w:rsidRDefault="00457AC8"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Atidarius vartoti nedelsiant. Nesuvartotą vaistą sunaikinti.</w:t>
      </w:r>
    </w:p>
    <w:p w14:paraId="7C096496" w14:textId="77777777" w:rsidR="00457AC8" w:rsidRPr="000E10ED" w:rsidRDefault="00457AC8" w:rsidP="000E10ED">
      <w:pPr>
        <w:spacing w:after="0" w:line="240" w:lineRule="auto"/>
        <w:rPr>
          <w:rFonts w:ascii="Times New Roman" w:eastAsia="Times New Roman" w:hAnsi="Times New Roman" w:cs="Times New Roman"/>
          <w:lang w:val="lt-LT" w:eastAsia="lt-LT"/>
        </w:rPr>
      </w:pPr>
    </w:p>
    <w:p w14:paraId="4B8EAC56"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3B7645F8" w14:textId="77777777" w:rsidR="00072085" w:rsidRPr="000E10ED" w:rsidRDefault="00072085" w:rsidP="000E10E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E10ED">
        <w:rPr>
          <w:rFonts w:ascii="Times New Roman" w:eastAsia="Times New Roman" w:hAnsi="Times New Roman" w:cs="Times New Roman"/>
          <w:b/>
          <w:bCs/>
          <w:lang w:val="lt-LT"/>
        </w:rPr>
        <w:t>11.</w:t>
      </w:r>
      <w:r w:rsidRPr="000E10ED">
        <w:rPr>
          <w:rFonts w:ascii="Times New Roman" w:eastAsia="Times New Roman" w:hAnsi="Times New Roman" w:cs="Times New Roman"/>
          <w:b/>
          <w:bCs/>
          <w:lang w:val="lt-LT"/>
        </w:rPr>
        <w:tab/>
        <w:t>LYGIAGRETUS IMPORTUOTOJAS</w:t>
      </w:r>
    </w:p>
    <w:p w14:paraId="4367160F"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64C6048E" w14:textId="77777777" w:rsidR="00072085" w:rsidRPr="000E10ED" w:rsidRDefault="00072085"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Lygiagretus importuotojas: UAB „Limedika“.</w:t>
      </w:r>
    </w:p>
    <w:p w14:paraId="1BA9A3E3"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6010F4F"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01B52D5C"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12.</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LYGIAGRETAUS IMPORTO LEIDIMO NUMERIS</w:t>
      </w:r>
    </w:p>
    <w:p w14:paraId="1E99C5DE"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0C4885E8" w14:textId="627C904A" w:rsidR="00072085" w:rsidRPr="000C1678" w:rsidRDefault="000C1678" w:rsidP="000E10ED">
      <w:pPr>
        <w:spacing w:after="0" w:line="240" w:lineRule="auto"/>
        <w:rPr>
          <w:rFonts w:ascii="Times New Roman" w:eastAsia="Times New Roman" w:hAnsi="Times New Roman" w:cs="Times New Roman"/>
          <w:lang w:val="lt-LT" w:eastAsia="lt-LT"/>
        </w:rPr>
      </w:pPr>
      <w:r w:rsidRPr="000C1678">
        <w:rPr>
          <w:rFonts w:ascii="Times New Roman" w:hAnsi="Times New Roman" w:cs="Times New Roman"/>
        </w:rPr>
        <w:t>LT/L/22/1744/001</w:t>
      </w:r>
    </w:p>
    <w:p w14:paraId="5545DEDC"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748385FF"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74B86CF0"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13.</w:t>
      </w:r>
      <w:r w:rsidRPr="000E10ED">
        <w:rPr>
          <w:rFonts w:ascii="Times New Roman" w:eastAsia="Times New Roman" w:hAnsi="Times New Roman" w:cs="Times New Roman"/>
          <w:b/>
          <w:lang w:val="lt-LT" w:eastAsia="lt-LT"/>
        </w:rPr>
        <w:tab/>
        <w:t>SERIJOS NUMERIS</w:t>
      </w:r>
    </w:p>
    <w:p w14:paraId="62382334"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1EAB7103" w14:textId="77777777" w:rsidR="00072085" w:rsidRPr="000E10ED" w:rsidRDefault="00072085"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Serija/</w:t>
      </w:r>
      <w:proofErr w:type="spellStart"/>
      <w:r w:rsidRPr="000E10ED">
        <w:rPr>
          <w:rFonts w:ascii="Times New Roman" w:eastAsia="Times New Roman" w:hAnsi="Times New Roman" w:cs="Times New Roman"/>
          <w:lang w:val="lt-LT" w:eastAsia="lt-LT"/>
        </w:rPr>
        <w:t>Lot</w:t>
      </w:r>
      <w:proofErr w:type="spellEnd"/>
      <w:r w:rsidRPr="000E10ED">
        <w:rPr>
          <w:rFonts w:ascii="Times New Roman" w:eastAsia="Times New Roman" w:hAnsi="Times New Roman" w:cs="Times New Roman"/>
          <w:lang w:val="lt-LT" w:eastAsia="lt-LT"/>
        </w:rPr>
        <w:t xml:space="preserve">: </w:t>
      </w:r>
    </w:p>
    <w:p w14:paraId="321B41E1"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ABB1AA5"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6FA17D6"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14.</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bCs/>
          <w:lang w:val="lt-LT" w:eastAsia="lt-LT"/>
        </w:rPr>
        <w:t>PARDAVIMO (IŠDAVIMO) TVARKA</w:t>
      </w:r>
    </w:p>
    <w:p w14:paraId="53715C29"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3EE96E8E" w14:textId="77777777" w:rsidR="00072085" w:rsidRPr="000E10ED" w:rsidRDefault="00072085" w:rsidP="000E10ED">
      <w:pPr>
        <w:spacing w:after="0" w:line="240" w:lineRule="auto"/>
        <w:ind w:left="567" w:hanging="567"/>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Receptinis vaistas.</w:t>
      </w:r>
    </w:p>
    <w:p w14:paraId="1C431960"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5313EE8"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5D472B9D"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15.</w:t>
      </w:r>
      <w:r w:rsidRPr="000E10ED">
        <w:rPr>
          <w:rFonts w:ascii="Times New Roman" w:eastAsia="Times New Roman" w:hAnsi="Times New Roman" w:cs="Times New Roman"/>
          <w:b/>
          <w:lang w:val="lt-LT" w:eastAsia="lt-LT"/>
        </w:rPr>
        <w:tab/>
      </w:r>
      <w:r w:rsidRPr="000E10ED">
        <w:rPr>
          <w:rFonts w:ascii="Times New Roman" w:eastAsia="Times New Roman" w:hAnsi="Times New Roman" w:cs="Times New Roman"/>
          <w:b/>
          <w:caps/>
          <w:lang w:val="lt-LT" w:eastAsia="lt-LT"/>
        </w:rPr>
        <w:t>vartojimo instrukcijA</w:t>
      </w:r>
    </w:p>
    <w:p w14:paraId="0E60FE01"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39FD2948"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40257C7C" w14:textId="77777777" w:rsidR="00072085" w:rsidRPr="000E10ED" w:rsidRDefault="00072085" w:rsidP="000E10E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b/>
          <w:lang w:val="lt-LT" w:eastAsia="lt-LT"/>
        </w:rPr>
        <w:t>16.</w:t>
      </w:r>
      <w:r w:rsidRPr="000E10ED">
        <w:rPr>
          <w:rFonts w:ascii="Times New Roman" w:eastAsia="Times New Roman" w:hAnsi="Times New Roman" w:cs="Times New Roman"/>
          <w:b/>
          <w:lang w:val="lt-LT" w:eastAsia="lt-LT"/>
        </w:rPr>
        <w:tab/>
        <w:t>INFORMACIJA BRAILIO RAŠTU</w:t>
      </w:r>
    </w:p>
    <w:p w14:paraId="792565E7" w14:textId="0F64DB23" w:rsidR="00072085" w:rsidRPr="000E10ED" w:rsidRDefault="00072085" w:rsidP="000E10ED">
      <w:pPr>
        <w:pStyle w:val="Pagrindinistekstas"/>
        <w:spacing w:after="0"/>
        <w:rPr>
          <w:szCs w:val="22"/>
        </w:rPr>
      </w:pPr>
    </w:p>
    <w:p w14:paraId="4D910100" w14:textId="77777777" w:rsidR="00072085" w:rsidRPr="000E10ED" w:rsidRDefault="00072085" w:rsidP="000E10ED">
      <w:pPr>
        <w:spacing w:after="0" w:line="240" w:lineRule="auto"/>
        <w:rPr>
          <w:rFonts w:ascii="Times New Roman" w:eastAsia="Times New Roman" w:hAnsi="Times New Roman" w:cs="Times New Roman"/>
          <w:lang w:val="lt-LT" w:eastAsia="lt-LT"/>
        </w:rPr>
      </w:pPr>
    </w:p>
    <w:p w14:paraId="4EE03B7C" w14:textId="77777777" w:rsidR="00072085" w:rsidRPr="000E10ED" w:rsidRDefault="00072085" w:rsidP="000E10E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E10ED">
        <w:rPr>
          <w:rFonts w:ascii="Times New Roman" w:eastAsia="Times New Roman" w:hAnsi="Times New Roman" w:cs="Times New Roman"/>
          <w:b/>
          <w:lang w:val="lt-LT"/>
        </w:rPr>
        <w:t>17.</w:t>
      </w:r>
      <w:r w:rsidRPr="000E10ED">
        <w:rPr>
          <w:rFonts w:ascii="Times New Roman" w:eastAsia="Times New Roman" w:hAnsi="Times New Roman" w:cs="Times New Roman"/>
          <w:b/>
          <w:lang w:val="lt-LT"/>
        </w:rPr>
        <w:tab/>
        <w:t>UNIKALUS IDENTIFIKATORIUS – 2D BRŪKŠNINIS KODAS</w:t>
      </w:r>
    </w:p>
    <w:p w14:paraId="0B56DFC3" w14:textId="77777777" w:rsidR="00072085" w:rsidRPr="000E10ED" w:rsidRDefault="00072085" w:rsidP="000E10ED">
      <w:pPr>
        <w:spacing w:after="0" w:line="240" w:lineRule="auto"/>
        <w:rPr>
          <w:rFonts w:ascii="Times New Roman" w:eastAsia="Times New Roman" w:hAnsi="Times New Roman" w:cs="Times New Roman"/>
          <w:lang w:val="lt-LT"/>
        </w:rPr>
      </w:pPr>
    </w:p>
    <w:p w14:paraId="1ED2FBE8" w14:textId="77777777" w:rsidR="00072085" w:rsidRPr="000E10ED" w:rsidRDefault="00072085" w:rsidP="000E10ED">
      <w:pPr>
        <w:spacing w:after="0" w:line="240" w:lineRule="auto"/>
        <w:rPr>
          <w:rFonts w:ascii="Times New Roman" w:eastAsia="Times New Roman" w:hAnsi="Times New Roman" w:cs="Times New Roman"/>
          <w:shd w:val="clear" w:color="auto" w:fill="CCCCCC"/>
          <w:lang w:val="lt-LT"/>
        </w:rPr>
      </w:pPr>
      <w:r w:rsidRPr="000E10ED">
        <w:rPr>
          <w:rFonts w:ascii="Times New Roman" w:eastAsia="Times New Roman" w:hAnsi="Times New Roman" w:cs="Times New Roman"/>
          <w:highlight w:val="lightGray"/>
          <w:lang w:val="lt-LT"/>
        </w:rPr>
        <w:t>2D brūkšninis kodas su nurodytu unikaliu identifikatoriumi.</w:t>
      </w:r>
    </w:p>
    <w:p w14:paraId="1F16B260" w14:textId="77777777" w:rsidR="00072085" w:rsidRPr="000E10ED" w:rsidRDefault="00072085" w:rsidP="000E10ED">
      <w:pPr>
        <w:spacing w:after="0" w:line="240" w:lineRule="auto"/>
        <w:rPr>
          <w:rFonts w:ascii="Times New Roman" w:eastAsia="Times New Roman" w:hAnsi="Times New Roman" w:cs="Times New Roman"/>
          <w:shd w:val="clear" w:color="auto" w:fill="CCCCCC"/>
          <w:lang w:val="lt-LT"/>
        </w:rPr>
      </w:pPr>
    </w:p>
    <w:p w14:paraId="44C5BE1A" w14:textId="77777777" w:rsidR="00072085" w:rsidRPr="000E10ED" w:rsidRDefault="00072085" w:rsidP="000E10ED">
      <w:pPr>
        <w:spacing w:after="0" w:line="240" w:lineRule="auto"/>
        <w:rPr>
          <w:rFonts w:ascii="Times New Roman" w:eastAsia="Times New Roman" w:hAnsi="Times New Roman" w:cs="Times New Roman"/>
          <w:lang w:val="lt-LT"/>
        </w:rPr>
      </w:pPr>
    </w:p>
    <w:p w14:paraId="711AD23F" w14:textId="77777777" w:rsidR="00072085" w:rsidRPr="000E10ED" w:rsidRDefault="00072085" w:rsidP="000E10E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E10ED">
        <w:rPr>
          <w:rFonts w:ascii="Times New Roman" w:eastAsia="Times New Roman" w:hAnsi="Times New Roman" w:cs="Times New Roman"/>
          <w:b/>
          <w:lang w:val="lt-LT"/>
        </w:rPr>
        <w:t>18.</w:t>
      </w:r>
      <w:r w:rsidRPr="000E10ED">
        <w:rPr>
          <w:rFonts w:ascii="Times New Roman" w:eastAsia="Times New Roman" w:hAnsi="Times New Roman" w:cs="Times New Roman"/>
          <w:b/>
          <w:lang w:val="lt-LT"/>
        </w:rPr>
        <w:tab/>
        <w:t>UNIKALUS IDENTIFIKATORIUS – ŽMONĖMS SUPRANTAMI DUOMENYS</w:t>
      </w:r>
    </w:p>
    <w:p w14:paraId="2D009CD2" w14:textId="77777777" w:rsidR="00072085" w:rsidRPr="000E10ED" w:rsidRDefault="00072085" w:rsidP="000E10ED">
      <w:pPr>
        <w:spacing w:after="0" w:line="240" w:lineRule="auto"/>
        <w:rPr>
          <w:rFonts w:ascii="Times New Roman" w:eastAsia="Times New Roman" w:hAnsi="Times New Roman" w:cs="Times New Roman"/>
          <w:lang w:val="lt-LT"/>
        </w:rPr>
      </w:pPr>
    </w:p>
    <w:p w14:paraId="0B8CE75A" w14:textId="77777777" w:rsidR="00072085" w:rsidRPr="000E10ED" w:rsidRDefault="00072085" w:rsidP="000E10ED">
      <w:pPr>
        <w:spacing w:after="0" w:line="240" w:lineRule="auto"/>
        <w:rPr>
          <w:rFonts w:ascii="Times New Roman" w:eastAsia="Times New Roman" w:hAnsi="Times New Roman" w:cs="Times New Roman"/>
          <w:lang w:val="lt-LT"/>
        </w:rPr>
      </w:pPr>
      <w:r w:rsidRPr="000E10ED">
        <w:rPr>
          <w:rFonts w:ascii="Times New Roman" w:eastAsia="Times New Roman" w:hAnsi="Times New Roman" w:cs="Times New Roman"/>
          <w:lang w:val="lt-LT"/>
        </w:rPr>
        <w:t xml:space="preserve">PC: {numeris} </w:t>
      </w:r>
    </w:p>
    <w:p w14:paraId="379430FA" w14:textId="77777777" w:rsidR="00072085" w:rsidRPr="000E10ED" w:rsidRDefault="00072085" w:rsidP="000E10ED">
      <w:pPr>
        <w:spacing w:after="0" w:line="240" w:lineRule="auto"/>
        <w:rPr>
          <w:rFonts w:ascii="Times New Roman" w:eastAsia="Times New Roman" w:hAnsi="Times New Roman" w:cs="Times New Roman"/>
          <w:lang w:val="lt-LT"/>
        </w:rPr>
      </w:pPr>
      <w:r w:rsidRPr="000E10ED">
        <w:rPr>
          <w:rFonts w:ascii="Times New Roman" w:eastAsia="Times New Roman" w:hAnsi="Times New Roman" w:cs="Times New Roman"/>
          <w:lang w:val="lt-LT"/>
        </w:rPr>
        <w:t xml:space="preserve">SN: {numeris} </w:t>
      </w:r>
    </w:p>
    <w:p w14:paraId="4B27B306" w14:textId="77777777" w:rsidR="00072085" w:rsidRPr="000E10ED" w:rsidRDefault="00072085" w:rsidP="000E10ED">
      <w:pPr>
        <w:spacing w:after="0" w:line="240" w:lineRule="auto"/>
        <w:rPr>
          <w:rFonts w:ascii="Times New Roman" w:eastAsia="Times New Roman" w:hAnsi="Times New Roman" w:cs="Times New Roman"/>
          <w:lang w:val="lt-LT"/>
        </w:rPr>
      </w:pPr>
      <w:r w:rsidRPr="000E10ED">
        <w:rPr>
          <w:rFonts w:ascii="Times New Roman" w:eastAsia="Times New Roman" w:hAnsi="Times New Roman" w:cs="Times New Roman"/>
          <w:highlight w:val="lightGray"/>
          <w:lang w:val="lt-LT"/>
        </w:rPr>
        <w:t xml:space="preserve">NN: {numeris} </w:t>
      </w:r>
    </w:p>
    <w:p w14:paraId="4D0BBC9A" w14:textId="77777777" w:rsidR="00072085" w:rsidRPr="000E10ED" w:rsidRDefault="00072085" w:rsidP="000E10ED">
      <w:pPr>
        <w:autoSpaceDE w:val="0"/>
        <w:autoSpaceDN w:val="0"/>
        <w:adjustRightInd w:val="0"/>
        <w:spacing w:after="0" w:line="240" w:lineRule="auto"/>
        <w:rPr>
          <w:rFonts w:ascii="Times New Roman" w:hAnsi="Times New Roman" w:cs="Times New Roman"/>
          <w:lang w:val="lt-LT"/>
        </w:rPr>
      </w:pPr>
    </w:p>
    <w:p w14:paraId="564F4E77" w14:textId="77777777" w:rsidR="00072085" w:rsidRPr="000E10ED" w:rsidRDefault="00072085" w:rsidP="000E10ED">
      <w:pPr>
        <w:autoSpaceDE w:val="0"/>
        <w:autoSpaceDN w:val="0"/>
        <w:adjustRightInd w:val="0"/>
        <w:spacing w:after="0" w:line="240" w:lineRule="auto"/>
        <w:rPr>
          <w:rFonts w:ascii="Times New Roman" w:hAnsi="Times New Roman" w:cs="Times New Roman"/>
          <w:lang w:val="lt-LT"/>
        </w:rPr>
      </w:pPr>
    </w:p>
    <w:p w14:paraId="630E4692" w14:textId="085AACF5" w:rsidR="009C761F" w:rsidRDefault="009C761F" w:rsidP="000E10ED">
      <w:pPr>
        <w:spacing w:after="0" w:line="240" w:lineRule="auto"/>
        <w:rPr>
          <w:rFonts w:ascii="Times New Roman" w:eastAsia="Times New Roman" w:hAnsi="Times New Roman" w:cs="Times New Roman"/>
          <w:lang w:val="lt-LT" w:eastAsia="en-GB"/>
        </w:rPr>
      </w:pPr>
      <w:r w:rsidRPr="000E10ED">
        <w:rPr>
          <w:rFonts w:ascii="Times New Roman" w:hAnsi="Times New Roman" w:cs="Times New Roman"/>
          <w:lang w:val="lt-LT"/>
        </w:rPr>
        <w:t>Gamintojas</w:t>
      </w:r>
      <w:r w:rsidR="00457AC8" w:rsidRPr="000E10ED">
        <w:rPr>
          <w:rFonts w:ascii="Times New Roman" w:eastAsia="Times New Roman" w:hAnsi="Times New Roman" w:cs="Times New Roman"/>
          <w:lang w:val="lt-LT" w:eastAsia="en-GB"/>
        </w:rPr>
        <w:t>: HAUPT PHARMA LIVRON S.A.S.</w:t>
      </w:r>
      <w:r w:rsidR="0061575A" w:rsidRPr="000E10ED">
        <w:rPr>
          <w:rFonts w:ascii="Times New Roman" w:eastAsia="Times New Roman" w:hAnsi="Times New Roman" w:cs="Times New Roman"/>
          <w:lang w:val="lt-LT" w:eastAsia="en-GB"/>
        </w:rPr>
        <w:t xml:space="preserve">, </w:t>
      </w:r>
      <w:r w:rsidR="00457AC8" w:rsidRPr="000E10ED">
        <w:rPr>
          <w:rFonts w:ascii="Times New Roman" w:eastAsia="Times New Roman" w:hAnsi="Times New Roman" w:cs="Times New Roman"/>
          <w:lang w:val="lt-LT" w:eastAsia="en-GB"/>
        </w:rPr>
        <w:t xml:space="preserve">1 </w:t>
      </w:r>
      <w:proofErr w:type="spellStart"/>
      <w:r w:rsidR="00457AC8" w:rsidRPr="000E10ED">
        <w:rPr>
          <w:rFonts w:ascii="Times New Roman" w:eastAsia="Times New Roman" w:hAnsi="Times New Roman" w:cs="Times New Roman"/>
          <w:lang w:val="lt-LT" w:eastAsia="en-GB"/>
        </w:rPr>
        <w:t>Rue</w:t>
      </w:r>
      <w:proofErr w:type="spellEnd"/>
      <w:r w:rsidR="00457AC8" w:rsidRPr="000E10ED">
        <w:rPr>
          <w:rFonts w:ascii="Times New Roman" w:eastAsia="Times New Roman" w:hAnsi="Times New Roman" w:cs="Times New Roman"/>
          <w:lang w:val="lt-LT" w:eastAsia="en-GB"/>
        </w:rPr>
        <w:t xml:space="preserve"> </w:t>
      </w:r>
      <w:proofErr w:type="spellStart"/>
      <w:r w:rsidR="00457AC8" w:rsidRPr="000E10ED">
        <w:rPr>
          <w:rFonts w:ascii="Times New Roman" w:eastAsia="Times New Roman" w:hAnsi="Times New Roman" w:cs="Times New Roman"/>
          <w:lang w:val="lt-LT" w:eastAsia="en-GB"/>
        </w:rPr>
        <w:t>Comté</w:t>
      </w:r>
      <w:proofErr w:type="spellEnd"/>
      <w:r w:rsidR="00457AC8" w:rsidRPr="000E10ED">
        <w:rPr>
          <w:rFonts w:ascii="Times New Roman" w:eastAsia="Times New Roman" w:hAnsi="Times New Roman" w:cs="Times New Roman"/>
          <w:lang w:val="lt-LT" w:eastAsia="en-GB"/>
        </w:rPr>
        <w:t xml:space="preserve"> de </w:t>
      </w:r>
      <w:proofErr w:type="spellStart"/>
      <w:r w:rsidR="00457AC8" w:rsidRPr="000E10ED">
        <w:rPr>
          <w:rFonts w:ascii="Times New Roman" w:eastAsia="Times New Roman" w:hAnsi="Times New Roman" w:cs="Times New Roman"/>
          <w:lang w:val="lt-LT" w:eastAsia="en-GB"/>
        </w:rPr>
        <w:t>Sinard</w:t>
      </w:r>
      <w:proofErr w:type="spellEnd"/>
      <w:r w:rsidR="0061575A" w:rsidRPr="000E10ED">
        <w:rPr>
          <w:rFonts w:ascii="Times New Roman" w:eastAsia="Times New Roman" w:hAnsi="Times New Roman" w:cs="Times New Roman"/>
          <w:lang w:val="lt-LT" w:eastAsia="en-GB"/>
        </w:rPr>
        <w:t xml:space="preserve">, </w:t>
      </w:r>
      <w:r w:rsidR="00457AC8" w:rsidRPr="000E10ED">
        <w:rPr>
          <w:rFonts w:ascii="Times New Roman" w:eastAsia="Times New Roman" w:hAnsi="Times New Roman" w:cs="Times New Roman"/>
          <w:lang w:val="lt-LT" w:eastAsia="en-GB"/>
        </w:rPr>
        <w:t xml:space="preserve">26250 </w:t>
      </w:r>
      <w:proofErr w:type="spellStart"/>
      <w:r w:rsidR="00457AC8" w:rsidRPr="000E10ED">
        <w:rPr>
          <w:rFonts w:ascii="Times New Roman" w:eastAsia="Times New Roman" w:hAnsi="Times New Roman" w:cs="Times New Roman"/>
          <w:lang w:val="lt-LT" w:eastAsia="en-GB"/>
        </w:rPr>
        <w:t>Livron-sur-Drôme</w:t>
      </w:r>
      <w:proofErr w:type="spellEnd"/>
      <w:r w:rsidR="0061575A" w:rsidRPr="000E10ED">
        <w:rPr>
          <w:rFonts w:ascii="Times New Roman" w:eastAsia="Times New Roman" w:hAnsi="Times New Roman" w:cs="Times New Roman"/>
          <w:lang w:val="lt-LT" w:eastAsia="en-GB"/>
        </w:rPr>
        <w:t xml:space="preserve">, </w:t>
      </w:r>
      <w:r w:rsidR="00457AC8" w:rsidRPr="000E10ED">
        <w:rPr>
          <w:rFonts w:ascii="Times New Roman" w:eastAsia="Times New Roman" w:hAnsi="Times New Roman" w:cs="Times New Roman"/>
          <w:lang w:val="lt-LT" w:eastAsia="en-GB"/>
        </w:rPr>
        <w:t>Prancūzija</w:t>
      </w:r>
      <w:r w:rsidR="0061575A" w:rsidRPr="000E10ED">
        <w:rPr>
          <w:rFonts w:ascii="Times New Roman" w:eastAsia="Times New Roman" w:hAnsi="Times New Roman" w:cs="Times New Roman"/>
          <w:lang w:val="lt-LT" w:eastAsia="en-GB"/>
        </w:rPr>
        <w:t>.</w:t>
      </w:r>
      <w:r w:rsidRPr="000E10ED">
        <w:rPr>
          <w:rFonts w:ascii="Times New Roman" w:eastAsia="Times New Roman" w:hAnsi="Times New Roman" w:cs="Times New Roman"/>
          <w:lang w:val="lt-LT" w:eastAsia="en-GB"/>
        </w:rPr>
        <w:t xml:space="preserve"> </w:t>
      </w:r>
    </w:p>
    <w:p w14:paraId="19A9F65E" w14:textId="77777777" w:rsidR="00C74263" w:rsidRPr="000E10ED" w:rsidRDefault="00C74263" w:rsidP="000E10ED">
      <w:pPr>
        <w:spacing w:after="0" w:line="240" w:lineRule="auto"/>
        <w:rPr>
          <w:rFonts w:ascii="Times New Roman" w:eastAsia="Times New Roman" w:hAnsi="Times New Roman" w:cs="Times New Roman"/>
          <w:lang w:val="lt-LT" w:eastAsia="en-GB"/>
        </w:rPr>
      </w:pPr>
    </w:p>
    <w:p w14:paraId="58D995E4" w14:textId="77777777" w:rsidR="00C74263" w:rsidRPr="008B576B" w:rsidRDefault="00C74263" w:rsidP="00C74263">
      <w:pPr>
        <w:widowControl w:val="0"/>
        <w:spacing w:after="0" w:line="240" w:lineRule="auto"/>
        <w:ind w:left="567" w:hanging="567"/>
        <w:jc w:val="both"/>
        <w:rPr>
          <w:rFonts w:ascii="Times New Roman" w:eastAsia="Times New Roman" w:hAnsi="Times New Roman" w:cs="Times New Roman"/>
          <w:lang w:val="lt-LT" w:eastAsia="lt-LT"/>
        </w:rPr>
      </w:pPr>
      <w:r w:rsidRPr="00C74263">
        <w:rPr>
          <w:rFonts w:ascii="Times New Roman" w:eastAsia="Times New Roman" w:hAnsi="Times New Roman" w:cs="Times New Roman"/>
          <w:highlight w:val="lightGray"/>
          <w:lang w:val="lt-LT" w:eastAsia="lt-LT"/>
        </w:rPr>
        <w:t xml:space="preserve">Perpakavo: </w:t>
      </w:r>
      <w:r w:rsidRPr="008B576B">
        <w:rPr>
          <w:rFonts w:ascii="Times New Roman" w:eastAsia="Times New Roman" w:hAnsi="Times New Roman" w:cs="Times New Roman"/>
          <w:highlight w:val="lightGray"/>
          <w:lang w:val="lt-LT" w:eastAsia="lt-LT"/>
        </w:rPr>
        <w:t>UAB „</w:t>
      </w:r>
      <w:proofErr w:type="spellStart"/>
      <w:r w:rsidRPr="008B576B">
        <w:rPr>
          <w:rFonts w:ascii="Times New Roman" w:eastAsia="Times New Roman" w:hAnsi="Times New Roman" w:cs="Times New Roman"/>
          <w:highlight w:val="lightGray"/>
          <w:lang w:val="lt-LT" w:eastAsia="lt-LT"/>
        </w:rPr>
        <w:t>Norfachema</w:t>
      </w:r>
      <w:proofErr w:type="spellEnd"/>
      <w:r w:rsidRPr="008B576B">
        <w:rPr>
          <w:rFonts w:ascii="Times New Roman" w:eastAsia="Times New Roman" w:hAnsi="Times New Roman" w:cs="Times New Roman"/>
          <w:highlight w:val="lightGray"/>
          <w:lang w:val="lt-LT" w:eastAsia="lt-LT"/>
        </w:rPr>
        <w:t>“</w:t>
      </w:r>
    </w:p>
    <w:p w14:paraId="2E5829F1" w14:textId="77777777" w:rsidR="00C74263" w:rsidRPr="008B576B" w:rsidRDefault="00C74263" w:rsidP="00C74263">
      <w:pPr>
        <w:spacing w:after="0" w:line="240" w:lineRule="auto"/>
        <w:jc w:val="both"/>
        <w:rPr>
          <w:rFonts w:ascii="Times New Roman" w:eastAsia="Times New Roman" w:hAnsi="Times New Roman" w:cs="Times New Roman"/>
          <w:highlight w:val="lightGray"/>
          <w:lang w:val="lt-LT" w:eastAsia="lt-LT"/>
        </w:rPr>
      </w:pPr>
      <w:r w:rsidRPr="008B576B">
        <w:rPr>
          <w:rFonts w:ascii="Times New Roman" w:eastAsia="Times New Roman" w:hAnsi="Times New Roman" w:cs="Times New Roman"/>
          <w:highlight w:val="lightGray"/>
          <w:lang w:val="lt-LT" w:eastAsia="lt-LT"/>
        </w:rPr>
        <w:t>Perpakavo: UAB „</w:t>
      </w:r>
      <w:proofErr w:type="spellStart"/>
      <w:r w:rsidRPr="008B576B">
        <w:rPr>
          <w:rFonts w:ascii="Times New Roman" w:eastAsia="Times New Roman" w:hAnsi="Times New Roman" w:cs="Times New Roman"/>
          <w:highlight w:val="lightGray"/>
          <w:lang w:val="lt-LT" w:eastAsia="lt-LT"/>
        </w:rPr>
        <w:t>Entafarma</w:t>
      </w:r>
      <w:proofErr w:type="spellEnd"/>
      <w:r w:rsidRPr="008B576B">
        <w:rPr>
          <w:rFonts w:ascii="Times New Roman" w:eastAsia="Times New Roman" w:hAnsi="Times New Roman" w:cs="Times New Roman"/>
          <w:highlight w:val="lightGray"/>
          <w:lang w:val="lt-LT" w:eastAsia="lt-LT"/>
        </w:rPr>
        <w:t>“</w:t>
      </w:r>
    </w:p>
    <w:p w14:paraId="074DBB6D" w14:textId="77777777" w:rsidR="00C74263" w:rsidRPr="008B576B" w:rsidRDefault="00C74263" w:rsidP="00C74263">
      <w:pPr>
        <w:spacing w:after="0" w:line="240" w:lineRule="auto"/>
        <w:jc w:val="both"/>
        <w:rPr>
          <w:rFonts w:ascii="Times New Roman" w:eastAsia="Times New Roman" w:hAnsi="Times New Roman" w:cs="Times New Roman"/>
          <w:highlight w:val="lightGray"/>
          <w:lang w:val="lt-LT" w:eastAsia="lt-LT"/>
        </w:rPr>
      </w:pPr>
      <w:r w:rsidRPr="008B576B">
        <w:rPr>
          <w:rFonts w:ascii="Times New Roman" w:eastAsia="Times New Roman" w:hAnsi="Times New Roman" w:cs="Times New Roman"/>
          <w:highlight w:val="lightGray"/>
          <w:lang w:val="lt-LT" w:eastAsia="lt-LT"/>
        </w:rPr>
        <w:t>Perpakavo:</w:t>
      </w:r>
      <w:r w:rsidRPr="008B576B">
        <w:rPr>
          <w:rFonts w:ascii="Times New Roman" w:hAnsi="Times New Roman" w:cs="Times New Roman"/>
          <w:highlight w:val="lightGray"/>
          <w:lang w:val="lt-LT"/>
        </w:rPr>
        <w:t xml:space="preserve"> </w:t>
      </w:r>
      <w:proofErr w:type="spellStart"/>
      <w:r w:rsidRPr="008B576B">
        <w:rPr>
          <w:rFonts w:ascii="Times New Roman" w:eastAsia="Times New Roman" w:hAnsi="Times New Roman" w:cs="Times New Roman"/>
          <w:highlight w:val="lightGray"/>
          <w:lang w:val="lt-LT" w:eastAsia="lt-LT"/>
        </w:rPr>
        <w:t>Medezin</w:t>
      </w:r>
      <w:proofErr w:type="spellEnd"/>
      <w:r w:rsidRPr="008B576B">
        <w:rPr>
          <w:rFonts w:ascii="Times New Roman" w:eastAsia="Times New Roman" w:hAnsi="Times New Roman" w:cs="Times New Roman"/>
          <w:highlight w:val="lightGray"/>
          <w:lang w:val="lt-LT" w:eastAsia="lt-LT"/>
        </w:rPr>
        <w:t xml:space="preserve"> Sp. z </w:t>
      </w:r>
      <w:proofErr w:type="spellStart"/>
      <w:r w:rsidRPr="008B576B">
        <w:rPr>
          <w:rFonts w:ascii="Times New Roman" w:eastAsia="Times New Roman" w:hAnsi="Times New Roman" w:cs="Times New Roman"/>
          <w:highlight w:val="lightGray"/>
          <w:lang w:val="lt-LT" w:eastAsia="lt-LT"/>
        </w:rPr>
        <w:t>o.o</w:t>
      </w:r>
      <w:proofErr w:type="spellEnd"/>
      <w:r w:rsidRPr="008B576B">
        <w:rPr>
          <w:rFonts w:ascii="Times New Roman" w:eastAsia="Times New Roman" w:hAnsi="Times New Roman" w:cs="Times New Roman"/>
          <w:highlight w:val="lightGray"/>
          <w:lang w:val="lt-LT" w:eastAsia="lt-LT"/>
        </w:rPr>
        <w:t>.</w:t>
      </w:r>
    </w:p>
    <w:p w14:paraId="4C1BF2E7" w14:textId="77777777" w:rsidR="00C74263" w:rsidRPr="008B576B" w:rsidRDefault="00C74263" w:rsidP="00C74263">
      <w:pPr>
        <w:spacing w:after="0" w:line="240" w:lineRule="auto"/>
        <w:jc w:val="both"/>
        <w:rPr>
          <w:rFonts w:ascii="Times New Roman" w:eastAsia="Times New Roman" w:hAnsi="Times New Roman" w:cs="Times New Roman"/>
          <w:lang w:val="lt-LT" w:eastAsia="lt-LT"/>
        </w:rPr>
      </w:pPr>
      <w:r w:rsidRPr="008B576B">
        <w:rPr>
          <w:rFonts w:ascii="Times New Roman" w:eastAsia="Times New Roman" w:hAnsi="Times New Roman" w:cs="Times New Roman"/>
          <w:highlight w:val="lightGray"/>
          <w:lang w:val="lt-LT" w:eastAsia="lt-LT"/>
        </w:rPr>
        <w:t xml:space="preserve">Perpakavimo serija: </w:t>
      </w:r>
      <w:r w:rsidRPr="008B576B">
        <w:rPr>
          <w:rFonts w:ascii="Times New Roman" w:eastAsia="Times New Roman" w:hAnsi="Times New Roman" w:cs="Times New Roman"/>
          <w:noProof/>
          <w:highlight w:val="lightGray"/>
          <w:lang w:val="lt-LT" w:eastAsia="lt-LT"/>
        </w:rPr>
        <w:t>{           }</w:t>
      </w:r>
      <w:r w:rsidRPr="008B576B">
        <w:rPr>
          <w:rFonts w:ascii="Times New Roman" w:eastAsia="Times New Roman" w:hAnsi="Times New Roman" w:cs="Times New Roman"/>
          <w:lang w:val="lt-LT" w:eastAsia="lt-LT"/>
        </w:rPr>
        <w:t xml:space="preserve"> </w:t>
      </w:r>
    </w:p>
    <w:p w14:paraId="05937A84" w14:textId="77777777" w:rsidR="00072085" w:rsidRPr="000E10ED" w:rsidRDefault="00072085" w:rsidP="000E10ED">
      <w:pPr>
        <w:numPr>
          <w:ilvl w:val="12"/>
          <w:numId w:val="0"/>
        </w:numPr>
        <w:spacing w:after="0" w:line="240" w:lineRule="auto"/>
        <w:ind w:right="-2"/>
        <w:rPr>
          <w:rFonts w:ascii="Times New Roman" w:eastAsia="Times New Roman" w:hAnsi="Times New Roman" w:cs="Times New Roman"/>
          <w:b/>
          <w:lang w:val="lt-LT" w:eastAsia="sl-SI"/>
        </w:rPr>
      </w:pPr>
    </w:p>
    <w:p w14:paraId="3D06C984" w14:textId="41E6DC55" w:rsidR="00091418" w:rsidRPr="000E10ED" w:rsidRDefault="00F30A58"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i/>
          <w:iCs/>
          <w:lang w:val="lt-LT" w:eastAsia="lt-LT"/>
        </w:rPr>
        <w:t xml:space="preserve">Lygiagrečiai importuojamas vaistas skiriasi nuo referencinio vaisto laikymo sąlygomis: lygiagrečiai importuojamam vaistui specialių laikymo sąlygų nereikia, o referencinio vaisto negalima užšaldyti; </w:t>
      </w:r>
      <w:r w:rsidRPr="000E10ED">
        <w:rPr>
          <w:rFonts w:ascii="Times New Roman" w:eastAsia="Times New Roman" w:hAnsi="Times New Roman" w:cs="Times New Roman"/>
          <w:i/>
          <w:iCs/>
          <w:lang w:val="lt-LT" w:eastAsia="lt-LT"/>
        </w:rPr>
        <w:lastRenderedPageBreak/>
        <w:t xml:space="preserve">tinkamumo laiku: lygiagrečiai importuojamo vaisto tinkamumo laikas 5 metai, referencinio – 2 metai; pakuotės dydžiu ir </w:t>
      </w:r>
      <w:proofErr w:type="spellStart"/>
      <w:r w:rsidRPr="000E10ED">
        <w:rPr>
          <w:rFonts w:ascii="Times New Roman" w:eastAsia="Times New Roman" w:hAnsi="Times New Roman" w:cs="Times New Roman"/>
          <w:i/>
          <w:iCs/>
          <w:lang w:val="lt-LT" w:eastAsia="lt-LT"/>
        </w:rPr>
        <w:t>talpykle</w:t>
      </w:r>
      <w:proofErr w:type="spellEnd"/>
      <w:r w:rsidRPr="000E10ED">
        <w:rPr>
          <w:rFonts w:ascii="Times New Roman" w:eastAsia="Times New Roman" w:hAnsi="Times New Roman" w:cs="Times New Roman"/>
          <w:i/>
          <w:iCs/>
          <w:lang w:val="lt-LT" w:eastAsia="lt-LT"/>
        </w:rPr>
        <w:t xml:space="preserve">: lygiagrečiai importuojamo – 6 ampulės, </w:t>
      </w:r>
      <w:r w:rsidR="00244857">
        <w:rPr>
          <w:rFonts w:ascii="Times New Roman" w:eastAsia="Times New Roman" w:hAnsi="Times New Roman" w:cs="Times New Roman"/>
          <w:i/>
          <w:iCs/>
          <w:lang w:val="lt-LT" w:eastAsia="lt-LT"/>
        </w:rPr>
        <w:t xml:space="preserve">o </w:t>
      </w:r>
      <w:r w:rsidRPr="000E10ED">
        <w:rPr>
          <w:rFonts w:ascii="Times New Roman" w:eastAsia="Times New Roman" w:hAnsi="Times New Roman" w:cs="Times New Roman"/>
          <w:i/>
          <w:iCs/>
          <w:lang w:val="lt-LT" w:eastAsia="lt-LT"/>
        </w:rPr>
        <w:t>referencinio – 5 flakonai.</w:t>
      </w:r>
      <w:r w:rsidR="007838AF" w:rsidRPr="000E10ED">
        <w:rPr>
          <w:rFonts w:ascii="Times New Roman" w:eastAsia="Times New Roman" w:hAnsi="Times New Roman" w:cs="Times New Roman"/>
          <w:i/>
          <w:iCs/>
          <w:highlight w:val="yellow"/>
          <w:lang w:val="lt-LT" w:eastAsia="lt-LT"/>
        </w:rPr>
        <w:br w:type="page"/>
      </w:r>
    </w:p>
    <w:p w14:paraId="7000EF1A" w14:textId="77777777" w:rsidR="006F5D75" w:rsidRPr="000E10ED" w:rsidRDefault="006F5D75" w:rsidP="000E10ED">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0E10ED" w:rsidRDefault="006F5D75" w:rsidP="000E10ED">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0E10ED" w:rsidRDefault="00B1421E" w:rsidP="000E10ED">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0E10ED" w:rsidRDefault="00B1421E" w:rsidP="000E10ED">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0E10ED" w:rsidRDefault="00B1421E" w:rsidP="000E10ED">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0E10ED" w:rsidRDefault="00B1421E" w:rsidP="000E10ED">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0E10ED" w:rsidRDefault="00B1421E" w:rsidP="000E10ED">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0E10ED" w:rsidRDefault="0046113B"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0E10ED" w:rsidRDefault="0046113B"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0E10ED" w:rsidRDefault="003D07DA"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E10ED" w:rsidRDefault="006F5D75" w:rsidP="000E10E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E10ED">
        <w:rPr>
          <w:rFonts w:ascii="Times New Roman" w:eastAsia="Times New Roman" w:hAnsi="Times New Roman" w:cs="Times New Roman"/>
          <w:b/>
          <w:caps/>
          <w:lang w:val="lt-LT"/>
        </w:rPr>
        <w:t>B. PAKUOTĖS LAPELIS</w:t>
      </w:r>
      <w:bookmarkEnd w:id="4"/>
      <w:bookmarkEnd w:id="5"/>
    </w:p>
    <w:p w14:paraId="2809274B" w14:textId="77777777" w:rsidR="006F5D75" w:rsidRPr="000E10ED" w:rsidRDefault="006F5D75" w:rsidP="000E10ED">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E10ED" w:rsidRDefault="006F5D75" w:rsidP="000E10ED">
      <w:pPr>
        <w:spacing w:after="0" w:line="240" w:lineRule="auto"/>
        <w:jc w:val="center"/>
        <w:outlineLvl w:val="0"/>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570DE69A" w14:textId="77777777" w:rsidR="005054B2" w:rsidRPr="005054B2" w:rsidRDefault="005054B2" w:rsidP="000E10ED">
      <w:pPr>
        <w:widowControl w:val="0"/>
        <w:spacing w:after="0" w:line="240" w:lineRule="auto"/>
        <w:ind w:left="567" w:hanging="567"/>
        <w:jc w:val="center"/>
        <w:rPr>
          <w:rFonts w:ascii="Times New Roman" w:eastAsia="Times New Roman" w:hAnsi="Times New Roman" w:cs="Times New Roman"/>
          <w:b/>
          <w:lang w:val="lt-LT"/>
        </w:rPr>
      </w:pPr>
      <w:r w:rsidRPr="005054B2">
        <w:rPr>
          <w:rFonts w:ascii="Times New Roman" w:eastAsia="Times New Roman" w:hAnsi="Times New Roman" w:cs="Times New Roman"/>
          <w:b/>
          <w:lang w:val="lt-LT"/>
        </w:rPr>
        <w:lastRenderedPageBreak/>
        <w:t>Pakuotės lapelis: informacija vartotojui</w:t>
      </w:r>
    </w:p>
    <w:p w14:paraId="4B54921D" w14:textId="77777777" w:rsidR="005054B2" w:rsidRPr="005054B2" w:rsidRDefault="005054B2" w:rsidP="000E10ED">
      <w:pPr>
        <w:widowControl w:val="0"/>
        <w:spacing w:after="0" w:line="240" w:lineRule="auto"/>
        <w:ind w:left="567" w:hanging="567"/>
        <w:jc w:val="center"/>
        <w:rPr>
          <w:rFonts w:ascii="Times New Roman" w:eastAsia="Times New Roman" w:hAnsi="Times New Roman" w:cs="Times New Roman"/>
          <w:b/>
          <w:lang w:val="lt-LT"/>
        </w:rPr>
      </w:pPr>
    </w:p>
    <w:p w14:paraId="06763928" w14:textId="74178B8C" w:rsidR="005054B2" w:rsidRPr="005054B2" w:rsidRDefault="0061575A" w:rsidP="000E10ED">
      <w:pPr>
        <w:widowControl w:val="0"/>
        <w:spacing w:after="0" w:line="240" w:lineRule="auto"/>
        <w:ind w:left="567" w:hanging="567"/>
        <w:jc w:val="center"/>
        <w:rPr>
          <w:rFonts w:ascii="Times New Roman" w:eastAsia="Times New Roman" w:hAnsi="Times New Roman" w:cs="Times New Roman"/>
          <w:b/>
          <w:lang w:val="lt-LT"/>
        </w:rPr>
      </w:pPr>
      <w:proofErr w:type="spellStart"/>
      <w:r w:rsidRPr="000E10ED">
        <w:rPr>
          <w:rFonts w:ascii="Times New Roman" w:eastAsia="Times New Roman" w:hAnsi="Times New Roman" w:cs="Times New Roman"/>
          <w:b/>
          <w:lang w:val="lt-LT"/>
        </w:rPr>
        <w:t>Ugurol</w:t>
      </w:r>
      <w:proofErr w:type="spellEnd"/>
      <w:r w:rsidR="005054B2" w:rsidRPr="005054B2">
        <w:rPr>
          <w:rFonts w:ascii="Times New Roman" w:eastAsia="Times New Roman" w:hAnsi="Times New Roman" w:cs="Times New Roman"/>
          <w:b/>
          <w:lang w:val="lt-LT"/>
        </w:rPr>
        <w:t xml:space="preserve"> </w:t>
      </w:r>
      <w:r w:rsidR="001F2E88" w:rsidRPr="000E10ED">
        <w:rPr>
          <w:rFonts w:ascii="Times New Roman" w:eastAsia="Times New Roman" w:hAnsi="Times New Roman" w:cs="Times New Roman"/>
          <w:b/>
          <w:lang w:val="lt-LT"/>
        </w:rPr>
        <w:t>500</w:t>
      </w:r>
      <w:r w:rsidR="009602C8" w:rsidRPr="000E10ED">
        <w:rPr>
          <w:rFonts w:ascii="Times New Roman" w:eastAsia="Times New Roman" w:hAnsi="Times New Roman" w:cs="Times New Roman"/>
          <w:b/>
          <w:lang w:val="lt-LT"/>
        </w:rPr>
        <w:t> </w:t>
      </w:r>
      <w:r w:rsidR="001F2E88" w:rsidRPr="000E10ED">
        <w:rPr>
          <w:rFonts w:ascii="Times New Roman" w:eastAsia="Times New Roman" w:hAnsi="Times New Roman" w:cs="Times New Roman"/>
          <w:b/>
          <w:lang w:val="lt-LT"/>
        </w:rPr>
        <w:t>mg/5</w:t>
      </w:r>
      <w:r w:rsidR="009602C8" w:rsidRPr="000E10ED">
        <w:rPr>
          <w:rFonts w:ascii="Times New Roman" w:eastAsia="Times New Roman" w:hAnsi="Times New Roman" w:cs="Times New Roman"/>
          <w:b/>
          <w:lang w:val="lt-LT"/>
        </w:rPr>
        <w:t> </w:t>
      </w:r>
      <w:r w:rsidR="001F2E88" w:rsidRPr="000E10ED">
        <w:rPr>
          <w:rFonts w:ascii="Times New Roman" w:eastAsia="Times New Roman" w:hAnsi="Times New Roman" w:cs="Times New Roman"/>
          <w:b/>
          <w:lang w:val="lt-LT"/>
        </w:rPr>
        <w:t>ml</w:t>
      </w:r>
      <w:r w:rsidR="005054B2" w:rsidRPr="005054B2">
        <w:rPr>
          <w:rFonts w:ascii="Times New Roman" w:eastAsia="Times New Roman" w:hAnsi="Times New Roman" w:cs="Times New Roman"/>
          <w:b/>
          <w:lang w:val="lt-LT"/>
        </w:rPr>
        <w:t xml:space="preserve"> injekcinis ar infuzinis tirpalas</w:t>
      </w:r>
    </w:p>
    <w:p w14:paraId="007B661D" w14:textId="77777777" w:rsidR="005054B2" w:rsidRPr="005054B2" w:rsidRDefault="005054B2" w:rsidP="000E10ED">
      <w:pPr>
        <w:spacing w:after="0" w:line="240" w:lineRule="auto"/>
        <w:jc w:val="center"/>
        <w:rPr>
          <w:rFonts w:ascii="Times New Roman" w:eastAsia="Times New Roman" w:hAnsi="Times New Roman" w:cs="Times New Roman"/>
          <w:bCs/>
          <w:snapToGrid w:val="0"/>
          <w:lang w:val="lt-LT"/>
        </w:rPr>
      </w:pPr>
      <w:proofErr w:type="spellStart"/>
      <w:r w:rsidRPr="005054B2">
        <w:rPr>
          <w:rFonts w:ascii="Times New Roman" w:eastAsia="Times New Roman" w:hAnsi="Times New Roman" w:cs="Times New Roman"/>
          <w:bCs/>
          <w:snapToGrid w:val="0"/>
          <w:lang w:val="lt-LT"/>
        </w:rPr>
        <w:t>traneksamo</w:t>
      </w:r>
      <w:proofErr w:type="spellEnd"/>
      <w:r w:rsidRPr="005054B2">
        <w:rPr>
          <w:rFonts w:ascii="Times New Roman" w:eastAsia="Times New Roman" w:hAnsi="Times New Roman" w:cs="Times New Roman"/>
          <w:bCs/>
          <w:snapToGrid w:val="0"/>
          <w:lang w:val="lt-LT"/>
        </w:rPr>
        <w:t xml:space="preserve"> rūgštis</w:t>
      </w:r>
    </w:p>
    <w:p w14:paraId="19090AF4" w14:textId="77777777" w:rsidR="005054B2" w:rsidRPr="005054B2" w:rsidRDefault="005054B2" w:rsidP="000E10ED">
      <w:pPr>
        <w:suppressAutoHyphens/>
        <w:spacing w:after="0" w:line="240" w:lineRule="auto"/>
        <w:ind w:left="142" w:hanging="142"/>
        <w:rPr>
          <w:rFonts w:ascii="Times New Roman" w:eastAsia="Times New Roman" w:hAnsi="Times New Roman" w:cs="Times New Roman"/>
          <w:snapToGrid w:val="0"/>
          <w:lang w:val="lt-LT"/>
        </w:rPr>
      </w:pPr>
    </w:p>
    <w:p w14:paraId="0AF5F0C3" w14:textId="77777777" w:rsidR="005054B2" w:rsidRPr="005054B2" w:rsidRDefault="005054B2" w:rsidP="000E10ED">
      <w:pPr>
        <w:suppressAutoHyphens/>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182217B6" w14:textId="77777777" w:rsidR="005054B2" w:rsidRPr="005054B2" w:rsidRDefault="005054B2" w:rsidP="000E10ED">
      <w:pPr>
        <w:numPr>
          <w:ilvl w:val="0"/>
          <w:numId w:val="18"/>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Neišmeskite šio lapelio, nes vėl gali prireikti jį perskaityti. </w:t>
      </w:r>
    </w:p>
    <w:p w14:paraId="6EF4590C" w14:textId="77777777" w:rsidR="005054B2" w:rsidRPr="005054B2" w:rsidRDefault="005054B2" w:rsidP="000E10ED">
      <w:pPr>
        <w:numPr>
          <w:ilvl w:val="0"/>
          <w:numId w:val="18"/>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kiltų daugiau klausimų, kreipkitės į gydytoją, vaistininką arba slaugytoją.</w:t>
      </w:r>
    </w:p>
    <w:p w14:paraId="2F092532" w14:textId="77777777" w:rsidR="005054B2" w:rsidRPr="005054B2" w:rsidRDefault="005054B2" w:rsidP="000E10ED">
      <w:pPr>
        <w:numPr>
          <w:ilvl w:val="0"/>
          <w:numId w:val="18"/>
        </w:numPr>
        <w:tabs>
          <w:tab w:val="left" w:pos="567"/>
        </w:tabs>
        <w:spacing w:after="0" w:line="240" w:lineRule="auto"/>
        <w:ind w:left="567"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pasireiškė šalutinis poveikis (net jeigu jis šiame lapelyje nenurodytas), kreipkitės į gydytoją, vaistininką arba slaugytoją. Žr. 4 skyrių.</w:t>
      </w:r>
    </w:p>
    <w:p w14:paraId="0CE4CCC1" w14:textId="77777777" w:rsidR="005054B2" w:rsidRPr="005054B2" w:rsidRDefault="005054B2" w:rsidP="000E10ED">
      <w:pPr>
        <w:spacing w:after="0" w:line="240" w:lineRule="auto"/>
        <w:ind w:right="-2"/>
        <w:rPr>
          <w:rFonts w:ascii="Times New Roman" w:eastAsia="Times New Roman" w:hAnsi="Times New Roman" w:cs="Times New Roman"/>
          <w:snapToGrid w:val="0"/>
          <w:lang w:val="lt-LT"/>
        </w:rPr>
      </w:pPr>
    </w:p>
    <w:p w14:paraId="408FB692" w14:textId="77777777" w:rsidR="005054B2" w:rsidRPr="005054B2" w:rsidRDefault="005054B2" w:rsidP="000E10ED">
      <w:pPr>
        <w:widowControl w:val="0"/>
        <w:spacing w:after="0" w:line="240" w:lineRule="auto"/>
        <w:ind w:left="567" w:hanging="567"/>
        <w:rPr>
          <w:rFonts w:ascii="Times New Roman" w:eastAsia="Times New Roman" w:hAnsi="Times New Roman" w:cs="Times New Roman"/>
          <w:b/>
          <w:lang w:val="lt-LT"/>
        </w:rPr>
      </w:pPr>
      <w:r w:rsidRPr="005054B2">
        <w:rPr>
          <w:rFonts w:ascii="Times New Roman" w:eastAsia="Times New Roman" w:hAnsi="Times New Roman" w:cs="Times New Roman"/>
          <w:b/>
          <w:lang w:val="lt-LT"/>
        </w:rPr>
        <w:t>Apie ką rašoma šiame lapelyje?</w:t>
      </w:r>
    </w:p>
    <w:p w14:paraId="645BCA31" w14:textId="77777777" w:rsidR="005054B2" w:rsidRPr="005054B2" w:rsidRDefault="005054B2" w:rsidP="000E10ED">
      <w:pPr>
        <w:widowControl w:val="0"/>
        <w:spacing w:after="0" w:line="240" w:lineRule="auto"/>
        <w:ind w:left="567" w:hanging="567"/>
        <w:rPr>
          <w:rFonts w:ascii="Times New Roman" w:eastAsia="Times New Roman" w:hAnsi="Times New Roman" w:cs="Times New Roman"/>
          <w:b/>
          <w:lang w:val="lt-LT"/>
        </w:rPr>
      </w:pPr>
    </w:p>
    <w:p w14:paraId="30689AC2" w14:textId="32CEDD80" w:rsidR="005054B2" w:rsidRPr="005054B2" w:rsidRDefault="005054B2" w:rsidP="000E10ED">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1.</w:t>
      </w:r>
      <w:r w:rsidRPr="005054B2">
        <w:rPr>
          <w:rFonts w:ascii="Times New Roman" w:eastAsia="Times New Roman" w:hAnsi="Times New Roman" w:cs="Times New Roman"/>
          <w:snapToGrid w:val="0"/>
          <w:lang w:val="lt-LT"/>
        </w:rPr>
        <w:tab/>
        <w:t xml:space="preserve">Kas yra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ir kam jis vartojamas </w:t>
      </w:r>
    </w:p>
    <w:p w14:paraId="3805DFF7" w14:textId="337676D6" w:rsidR="005054B2" w:rsidRPr="005054B2" w:rsidRDefault="005054B2" w:rsidP="000E10ED">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2.</w:t>
      </w:r>
      <w:r w:rsidRPr="005054B2">
        <w:rPr>
          <w:rFonts w:ascii="Times New Roman" w:eastAsia="Times New Roman" w:hAnsi="Times New Roman" w:cs="Times New Roman"/>
          <w:snapToGrid w:val="0"/>
          <w:lang w:val="lt-LT"/>
        </w:rPr>
        <w:tab/>
        <w:t xml:space="preserve">Kas žinotina prieš vartojant </w:t>
      </w:r>
      <w:proofErr w:type="spellStart"/>
      <w:r w:rsidR="0061575A" w:rsidRPr="000E10ED">
        <w:rPr>
          <w:rFonts w:ascii="Times New Roman" w:eastAsia="Times New Roman" w:hAnsi="Times New Roman" w:cs="Times New Roman"/>
          <w:snapToGrid w:val="0"/>
          <w:lang w:val="lt-LT"/>
        </w:rPr>
        <w:t>Ugurol</w:t>
      </w:r>
      <w:proofErr w:type="spellEnd"/>
    </w:p>
    <w:p w14:paraId="546DD840" w14:textId="0A83014F" w:rsidR="005054B2" w:rsidRPr="005054B2" w:rsidRDefault="005054B2" w:rsidP="000E10ED">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3.</w:t>
      </w:r>
      <w:r w:rsidRPr="005054B2">
        <w:rPr>
          <w:rFonts w:ascii="Times New Roman" w:eastAsia="Times New Roman" w:hAnsi="Times New Roman" w:cs="Times New Roman"/>
          <w:snapToGrid w:val="0"/>
          <w:lang w:val="lt-LT"/>
        </w:rPr>
        <w:tab/>
        <w:t xml:space="preserve">Kaip vartoti </w:t>
      </w:r>
      <w:proofErr w:type="spellStart"/>
      <w:r w:rsidR="0061575A" w:rsidRPr="000E10ED">
        <w:rPr>
          <w:rFonts w:ascii="Times New Roman" w:eastAsia="Times New Roman" w:hAnsi="Times New Roman" w:cs="Times New Roman"/>
          <w:snapToGrid w:val="0"/>
          <w:lang w:val="lt-LT"/>
        </w:rPr>
        <w:t>Ugurol</w:t>
      </w:r>
      <w:proofErr w:type="spellEnd"/>
    </w:p>
    <w:p w14:paraId="150E0112" w14:textId="77777777" w:rsidR="005054B2" w:rsidRPr="005054B2" w:rsidRDefault="005054B2" w:rsidP="000E10ED">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4.</w:t>
      </w:r>
      <w:r w:rsidRPr="005054B2">
        <w:rPr>
          <w:rFonts w:ascii="Times New Roman" w:eastAsia="Times New Roman" w:hAnsi="Times New Roman" w:cs="Times New Roman"/>
          <w:snapToGrid w:val="0"/>
          <w:lang w:val="lt-LT"/>
        </w:rPr>
        <w:tab/>
        <w:t xml:space="preserve">Galimas šalutinis poveikis </w:t>
      </w:r>
    </w:p>
    <w:p w14:paraId="554BBFA4" w14:textId="4D3B103A" w:rsidR="005054B2" w:rsidRPr="005054B2" w:rsidRDefault="005054B2" w:rsidP="000E10ED">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5.</w:t>
      </w:r>
      <w:r w:rsidRPr="005054B2">
        <w:rPr>
          <w:rFonts w:ascii="Times New Roman" w:eastAsia="Times New Roman" w:hAnsi="Times New Roman" w:cs="Times New Roman"/>
          <w:snapToGrid w:val="0"/>
          <w:lang w:val="lt-LT"/>
        </w:rPr>
        <w:tab/>
        <w:t xml:space="preserve">Kaip laikyti </w:t>
      </w:r>
      <w:proofErr w:type="spellStart"/>
      <w:r w:rsidR="0061575A" w:rsidRPr="000E10ED">
        <w:rPr>
          <w:rFonts w:ascii="Times New Roman" w:eastAsia="Times New Roman" w:hAnsi="Times New Roman" w:cs="Times New Roman"/>
          <w:snapToGrid w:val="0"/>
          <w:lang w:val="lt-LT"/>
        </w:rPr>
        <w:t>Ugurol</w:t>
      </w:r>
      <w:proofErr w:type="spellEnd"/>
    </w:p>
    <w:p w14:paraId="5603E7F2" w14:textId="77777777" w:rsidR="005054B2" w:rsidRPr="005054B2" w:rsidRDefault="005054B2" w:rsidP="000E10ED">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6.</w:t>
      </w:r>
      <w:r w:rsidRPr="005054B2">
        <w:rPr>
          <w:rFonts w:ascii="Times New Roman" w:eastAsia="Times New Roman" w:hAnsi="Times New Roman" w:cs="Times New Roman"/>
          <w:snapToGrid w:val="0"/>
          <w:lang w:val="lt-LT"/>
        </w:rPr>
        <w:tab/>
        <w:t>Pakuotės turinys ir kita informacija</w:t>
      </w:r>
    </w:p>
    <w:p w14:paraId="6EE601EF"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08E5118F"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56DF456F" w14:textId="56298639" w:rsidR="005054B2" w:rsidRPr="005054B2" w:rsidRDefault="005054B2" w:rsidP="000E10ED">
      <w:pPr>
        <w:widowControl w:val="0"/>
        <w:spacing w:after="0" w:line="240" w:lineRule="auto"/>
        <w:ind w:left="567" w:hanging="567"/>
        <w:outlineLvl w:val="0"/>
        <w:rPr>
          <w:rFonts w:ascii="Times New Roman" w:eastAsia="Times New Roman" w:hAnsi="Times New Roman" w:cs="Times New Roman"/>
          <w:b/>
          <w:lang w:val="lt-LT"/>
        </w:rPr>
      </w:pPr>
      <w:r w:rsidRPr="005054B2">
        <w:rPr>
          <w:rFonts w:ascii="Times New Roman" w:eastAsia="Times New Roman" w:hAnsi="Times New Roman" w:cs="Times New Roman"/>
          <w:b/>
          <w:lang w:val="lt-LT"/>
        </w:rPr>
        <w:t>1.</w:t>
      </w:r>
      <w:r w:rsidRPr="005054B2">
        <w:rPr>
          <w:rFonts w:ascii="Times New Roman" w:eastAsia="Times New Roman" w:hAnsi="Times New Roman" w:cs="Times New Roman"/>
          <w:b/>
          <w:lang w:val="lt-LT"/>
        </w:rPr>
        <w:tab/>
        <w:t xml:space="preserve">Kas yra </w:t>
      </w:r>
      <w:proofErr w:type="spellStart"/>
      <w:r w:rsidR="0061575A" w:rsidRPr="000E10ED">
        <w:rPr>
          <w:rFonts w:ascii="Times New Roman" w:eastAsia="Times New Roman" w:hAnsi="Times New Roman" w:cs="Times New Roman"/>
          <w:b/>
          <w:lang w:val="lt-LT"/>
        </w:rPr>
        <w:t>Ugurol</w:t>
      </w:r>
      <w:proofErr w:type="spellEnd"/>
      <w:r w:rsidRPr="005054B2">
        <w:rPr>
          <w:rFonts w:ascii="Times New Roman" w:eastAsia="Times New Roman" w:hAnsi="Times New Roman" w:cs="Times New Roman"/>
          <w:b/>
          <w:lang w:val="lt-LT"/>
        </w:rPr>
        <w:t xml:space="preserve"> ir kam jis vartojamas</w:t>
      </w:r>
    </w:p>
    <w:p w14:paraId="4E778CCA"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5B60F693" w14:textId="6B3B2902" w:rsidR="005054B2" w:rsidRPr="005054B2" w:rsidRDefault="0061575A" w:rsidP="000E10ED">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0E10ED">
        <w:rPr>
          <w:rFonts w:ascii="Times New Roman" w:eastAsia="Times New Roman" w:hAnsi="Times New Roman" w:cs="Times New Roman"/>
          <w:snapToGrid w:val="0"/>
          <w:lang w:val="lt-LT"/>
        </w:rPr>
        <w:t>Ugurol</w:t>
      </w:r>
      <w:proofErr w:type="spellEnd"/>
      <w:r w:rsidR="005054B2" w:rsidRPr="005054B2">
        <w:rPr>
          <w:rFonts w:ascii="Times New Roman" w:eastAsia="Times New Roman" w:hAnsi="Times New Roman" w:cs="Times New Roman"/>
          <w:snapToGrid w:val="0"/>
          <w:lang w:val="lt-LT"/>
        </w:rPr>
        <w:t xml:space="preserve"> injekcijos/infuzijos sudėtyje yra </w:t>
      </w:r>
      <w:proofErr w:type="spellStart"/>
      <w:r w:rsidR="005054B2" w:rsidRPr="005054B2">
        <w:rPr>
          <w:rFonts w:ascii="Times New Roman" w:eastAsia="Times New Roman" w:hAnsi="Times New Roman" w:cs="Times New Roman"/>
          <w:snapToGrid w:val="0"/>
          <w:lang w:val="lt-LT"/>
        </w:rPr>
        <w:t>traneksamo</w:t>
      </w:r>
      <w:proofErr w:type="spellEnd"/>
      <w:r w:rsidR="005054B2" w:rsidRPr="005054B2">
        <w:rPr>
          <w:rFonts w:ascii="Times New Roman" w:eastAsia="Times New Roman" w:hAnsi="Times New Roman" w:cs="Times New Roman"/>
          <w:snapToGrid w:val="0"/>
          <w:lang w:val="lt-LT"/>
        </w:rPr>
        <w:t xml:space="preserve"> rūgšties, kuri priklauso grupei vaistų, vadinamų </w:t>
      </w:r>
      <w:proofErr w:type="spellStart"/>
      <w:r w:rsidR="005054B2" w:rsidRPr="005054B2">
        <w:rPr>
          <w:rFonts w:ascii="Times New Roman" w:eastAsia="Times New Roman" w:hAnsi="Times New Roman" w:cs="Times New Roman"/>
          <w:snapToGrid w:val="0"/>
          <w:lang w:val="lt-LT"/>
        </w:rPr>
        <w:t>antihemoraginiais</w:t>
      </w:r>
      <w:proofErr w:type="spellEnd"/>
      <w:r w:rsidR="005054B2" w:rsidRPr="005054B2">
        <w:rPr>
          <w:rFonts w:ascii="Times New Roman" w:eastAsia="Times New Roman" w:hAnsi="Times New Roman" w:cs="Times New Roman"/>
          <w:snapToGrid w:val="0"/>
          <w:lang w:val="lt-LT"/>
        </w:rPr>
        <w:t xml:space="preserve">, </w:t>
      </w:r>
      <w:proofErr w:type="spellStart"/>
      <w:r w:rsidR="005054B2" w:rsidRPr="005054B2">
        <w:rPr>
          <w:rFonts w:ascii="Times New Roman" w:eastAsia="Times New Roman" w:hAnsi="Times New Roman" w:cs="Times New Roman"/>
          <w:snapToGrid w:val="0"/>
          <w:lang w:val="lt-LT"/>
        </w:rPr>
        <w:t>antifibrinoliziniais</w:t>
      </w:r>
      <w:proofErr w:type="spellEnd"/>
      <w:r w:rsidR="005054B2" w:rsidRPr="005054B2">
        <w:rPr>
          <w:rFonts w:ascii="Times New Roman" w:eastAsia="Times New Roman" w:hAnsi="Times New Roman" w:cs="Times New Roman"/>
          <w:snapToGrid w:val="0"/>
          <w:lang w:val="lt-LT"/>
        </w:rPr>
        <w:t xml:space="preserve"> vaistais, aminorūgštimis.</w:t>
      </w:r>
    </w:p>
    <w:p w14:paraId="31E05366"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05EC3C69" w14:textId="59483FC8" w:rsidR="005054B2" w:rsidRPr="005054B2" w:rsidRDefault="0061575A" w:rsidP="000E10ED">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0E10ED">
        <w:rPr>
          <w:rFonts w:ascii="Times New Roman" w:eastAsia="Times New Roman" w:hAnsi="Times New Roman" w:cs="Times New Roman"/>
          <w:snapToGrid w:val="0"/>
          <w:lang w:val="lt-LT"/>
        </w:rPr>
        <w:t>Ugurol</w:t>
      </w:r>
      <w:proofErr w:type="spellEnd"/>
      <w:r w:rsidR="005054B2" w:rsidRPr="005054B2">
        <w:rPr>
          <w:rFonts w:ascii="Times New Roman" w:eastAsia="Times New Roman" w:hAnsi="Times New Roman" w:cs="Times New Roman"/>
          <w:snapToGrid w:val="0"/>
          <w:lang w:val="lt-LT"/>
        </w:rPr>
        <w:t xml:space="preserve"> vartojamas suaugusių žmonių ir vyresnių kaip vienerių metų vaikų kraujavimui, kuris pasireiškia dėl kraujo krešulių formavimosi slopinimo proceso, vadinamo </w:t>
      </w:r>
      <w:proofErr w:type="spellStart"/>
      <w:r w:rsidR="005054B2" w:rsidRPr="005054B2">
        <w:rPr>
          <w:rFonts w:ascii="Times New Roman" w:eastAsia="Times New Roman" w:hAnsi="Times New Roman" w:cs="Times New Roman"/>
          <w:snapToGrid w:val="0"/>
          <w:lang w:val="lt-LT"/>
        </w:rPr>
        <w:t>fibrinolize</w:t>
      </w:r>
      <w:proofErr w:type="spellEnd"/>
      <w:r w:rsidR="005054B2" w:rsidRPr="005054B2">
        <w:rPr>
          <w:rFonts w:ascii="Times New Roman" w:eastAsia="Times New Roman" w:hAnsi="Times New Roman" w:cs="Times New Roman"/>
          <w:snapToGrid w:val="0"/>
          <w:lang w:val="lt-LT"/>
        </w:rPr>
        <w:t>, gydyti ir tokio kraujavimo profilaktikai.</w:t>
      </w:r>
    </w:p>
    <w:p w14:paraId="52D63F24"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00412E5C"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Specialios indikacijos yra tokios:</w:t>
      </w:r>
    </w:p>
    <w:p w14:paraId="5F9C3093"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labai gausios mėnesinės moterims;</w:t>
      </w:r>
    </w:p>
    <w:p w14:paraId="0600573E"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kraujavimas iš virškinimo trakto;</w:t>
      </w:r>
    </w:p>
    <w:p w14:paraId="561F8D3C"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kraujavimu pasireiškiantys šlapimo takų sutrikimai po priešinės liaukos chirurginės operacijos ar procedūros, kurios metu pažeidžiami šlapimo takai;</w:t>
      </w:r>
    </w:p>
    <w:p w14:paraId="137A1AFB"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ausų, nosies ar gerklės operacijos;</w:t>
      </w:r>
    </w:p>
    <w:p w14:paraId="4E69BD0A"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širdies, pilvo ar ginekologinės operacijos;</w:t>
      </w:r>
    </w:p>
    <w:p w14:paraId="498608C4"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kraujavimas, kuris pasireiškia po gydymo kitokias vaistais, kurie tirpdo kraujo krešulius.</w:t>
      </w:r>
    </w:p>
    <w:p w14:paraId="360B22C4"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644191B1"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427F20FF" w14:textId="48F95992" w:rsidR="005054B2" w:rsidRPr="005054B2" w:rsidRDefault="005054B2" w:rsidP="000E10ED">
      <w:pPr>
        <w:widowControl w:val="0"/>
        <w:spacing w:after="0" w:line="240" w:lineRule="auto"/>
        <w:ind w:left="567" w:hanging="567"/>
        <w:outlineLvl w:val="0"/>
        <w:rPr>
          <w:rFonts w:ascii="Times New Roman" w:eastAsia="Times New Roman" w:hAnsi="Times New Roman" w:cs="Times New Roman"/>
          <w:b/>
          <w:lang w:val="lt-LT"/>
        </w:rPr>
      </w:pPr>
      <w:r w:rsidRPr="005054B2">
        <w:rPr>
          <w:rFonts w:ascii="Times New Roman" w:eastAsia="Times New Roman" w:hAnsi="Times New Roman" w:cs="Times New Roman"/>
          <w:b/>
          <w:lang w:val="lt-LT"/>
        </w:rPr>
        <w:t>2.</w:t>
      </w:r>
      <w:r w:rsidRPr="005054B2">
        <w:rPr>
          <w:rFonts w:ascii="Times New Roman" w:eastAsia="Times New Roman" w:hAnsi="Times New Roman" w:cs="Times New Roman"/>
          <w:b/>
          <w:lang w:val="lt-LT"/>
        </w:rPr>
        <w:tab/>
        <w:t xml:space="preserve">Kas žinotina prieš vartojant </w:t>
      </w:r>
      <w:proofErr w:type="spellStart"/>
      <w:r w:rsidR="0061575A" w:rsidRPr="000E10ED">
        <w:rPr>
          <w:rFonts w:ascii="Times New Roman" w:eastAsia="Times New Roman" w:hAnsi="Times New Roman" w:cs="Times New Roman"/>
          <w:b/>
          <w:lang w:val="lt-LT"/>
        </w:rPr>
        <w:t>Ugurol</w:t>
      </w:r>
      <w:proofErr w:type="spellEnd"/>
    </w:p>
    <w:p w14:paraId="2221AD7B"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01090F2B" w14:textId="6C0A7712" w:rsidR="005054B2" w:rsidRPr="005054B2" w:rsidRDefault="0061575A" w:rsidP="000E10ED">
      <w:pPr>
        <w:widowControl w:val="0"/>
        <w:spacing w:after="0" w:line="240" w:lineRule="auto"/>
        <w:ind w:left="567" w:hanging="567"/>
        <w:rPr>
          <w:rFonts w:ascii="Times New Roman" w:eastAsia="Times New Roman" w:hAnsi="Times New Roman" w:cs="Times New Roman"/>
          <w:b/>
          <w:bCs/>
          <w:lang w:val="lt-LT"/>
        </w:rPr>
      </w:pPr>
      <w:proofErr w:type="spellStart"/>
      <w:r w:rsidRPr="000E10ED">
        <w:rPr>
          <w:rFonts w:ascii="Times New Roman" w:eastAsia="Times New Roman" w:hAnsi="Times New Roman" w:cs="Times New Roman"/>
          <w:b/>
          <w:bCs/>
          <w:lang w:val="lt-LT"/>
        </w:rPr>
        <w:t>Ugurol</w:t>
      </w:r>
      <w:proofErr w:type="spellEnd"/>
      <w:r w:rsidR="005054B2" w:rsidRPr="005054B2">
        <w:rPr>
          <w:rFonts w:ascii="Times New Roman" w:eastAsia="Times New Roman" w:hAnsi="Times New Roman" w:cs="Times New Roman"/>
          <w:b/>
          <w:bCs/>
          <w:lang w:val="lt-LT"/>
        </w:rPr>
        <w:t xml:space="preserve"> vartoti </w:t>
      </w:r>
      <w:r w:rsidR="001F2E88" w:rsidRPr="000E10ED">
        <w:rPr>
          <w:rFonts w:ascii="Times New Roman" w:eastAsia="Times New Roman" w:hAnsi="Times New Roman" w:cs="Times New Roman"/>
          <w:b/>
          <w:bCs/>
          <w:lang w:val="lt-LT"/>
        </w:rPr>
        <w:t>draudžiama</w:t>
      </w:r>
      <w:r w:rsidR="005054B2" w:rsidRPr="005054B2">
        <w:rPr>
          <w:rFonts w:ascii="Times New Roman" w:eastAsia="Times New Roman" w:hAnsi="Times New Roman" w:cs="Times New Roman"/>
          <w:b/>
          <w:bCs/>
          <w:lang w:val="lt-LT"/>
        </w:rPr>
        <w:t>:</w:t>
      </w:r>
    </w:p>
    <w:p w14:paraId="5397A309" w14:textId="4881EDD5"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yra alergija </w:t>
      </w:r>
      <w:proofErr w:type="spellStart"/>
      <w:r w:rsidRPr="005054B2">
        <w:rPr>
          <w:rFonts w:ascii="Times New Roman" w:eastAsia="Times New Roman" w:hAnsi="Times New Roman" w:cs="Times New Roman"/>
          <w:snapToGrid w:val="0"/>
          <w:lang w:val="lt-LT"/>
        </w:rPr>
        <w:t>traneksamo</w:t>
      </w:r>
      <w:proofErr w:type="spellEnd"/>
      <w:r w:rsidRPr="005054B2">
        <w:rPr>
          <w:rFonts w:ascii="Times New Roman" w:eastAsia="Times New Roman" w:hAnsi="Times New Roman" w:cs="Times New Roman"/>
          <w:snapToGrid w:val="0"/>
          <w:lang w:val="lt-LT"/>
        </w:rPr>
        <w:t xml:space="preserve"> rūgščiai arba bet kuriai pagalbinei šio vaisto medžiagai (jos išvardytos 6 skyriuje);</w:t>
      </w:r>
    </w:p>
    <w:p w14:paraId="7B5675DF"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sergate liga, dėl kurios formuojasi kraujo krešuliai;</w:t>
      </w:r>
    </w:p>
    <w:p w14:paraId="3EF4DD01"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Jums yra diagnozuota vadinama „suvartojimo </w:t>
      </w:r>
      <w:proofErr w:type="spellStart"/>
      <w:r w:rsidRPr="005054B2">
        <w:rPr>
          <w:rFonts w:ascii="Times New Roman" w:eastAsia="Times New Roman" w:hAnsi="Times New Roman" w:cs="Times New Roman"/>
          <w:snapToGrid w:val="0"/>
          <w:lang w:val="lt-LT"/>
        </w:rPr>
        <w:t>koaguliopatija</w:t>
      </w:r>
      <w:proofErr w:type="spellEnd"/>
      <w:r w:rsidRPr="005054B2">
        <w:rPr>
          <w:rFonts w:ascii="Times New Roman" w:eastAsia="Times New Roman" w:hAnsi="Times New Roman" w:cs="Times New Roman"/>
          <w:snapToGrid w:val="0"/>
          <w:lang w:val="lt-LT"/>
        </w:rPr>
        <w:t>", kuriai esant, pradeda krešėti visas organizme esantis kraujas;</w:t>
      </w:r>
    </w:p>
    <w:p w14:paraId="52CF45E8"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sergate inkstų liga;</w:t>
      </w:r>
    </w:p>
    <w:p w14:paraId="74B9A740"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Jums anksčiau buvo pasireiškę traukuliai.</w:t>
      </w:r>
    </w:p>
    <w:p w14:paraId="11523784" w14:textId="77777777" w:rsidR="005054B2" w:rsidRPr="005054B2" w:rsidRDefault="005054B2" w:rsidP="000E10ED">
      <w:pPr>
        <w:spacing w:after="0" w:line="240" w:lineRule="auto"/>
        <w:ind w:right="-2"/>
        <w:rPr>
          <w:rFonts w:ascii="Times New Roman" w:eastAsia="Times New Roman" w:hAnsi="Times New Roman" w:cs="Times New Roman"/>
          <w:snapToGrid w:val="0"/>
          <w:lang w:val="lt-LT"/>
        </w:rPr>
      </w:pPr>
    </w:p>
    <w:p w14:paraId="1A2880C6" w14:textId="3B8DE350" w:rsidR="005054B2" w:rsidRPr="005054B2" w:rsidRDefault="005054B2" w:rsidP="000E10ED">
      <w:p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Kadangi kyla smegenų edemos ir traukulių atsiradimo rizika, vaisto nerekomenduojama suleisti į </w:t>
      </w:r>
      <w:proofErr w:type="spellStart"/>
      <w:r w:rsidRPr="005054B2">
        <w:rPr>
          <w:rFonts w:ascii="Times New Roman" w:eastAsia="Times New Roman" w:hAnsi="Times New Roman" w:cs="Times New Roman"/>
          <w:snapToGrid w:val="0"/>
          <w:lang w:val="lt-LT"/>
        </w:rPr>
        <w:t>povoratinklinę</w:t>
      </w:r>
      <w:proofErr w:type="spellEnd"/>
      <w:r w:rsidRPr="005054B2">
        <w:rPr>
          <w:rFonts w:ascii="Times New Roman" w:eastAsia="Times New Roman" w:hAnsi="Times New Roman" w:cs="Times New Roman"/>
          <w:snapToGrid w:val="0"/>
          <w:lang w:val="lt-LT"/>
        </w:rPr>
        <w:t xml:space="preserve"> ertmę arba į smegenų skilvelius</w:t>
      </w:r>
      <w:r w:rsidR="00EC13EE">
        <w:rPr>
          <w:rFonts w:ascii="Times New Roman" w:eastAsia="Times New Roman" w:hAnsi="Times New Roman" w:cs="Times New Roman"/>
          <w:snapToGrid w:val="0"/>
          <w:lang w:val="lt-LT"/>
        </w:rPr>
        <w:t>,</w:t>
      </w:r>
      <w:r w:rsidRPr="005054B2">
        <w:rPr>
          <w:rFonts w:ascii="Times New Roman" w:eastAsia="Times New Roman" w:hAnsi="Times New Roman" w:cs="Times New Roman"/>
          <w:snapToGrid w:val="0"/>
          <w:lang w:val="lt-LT"/>
        </w:rPr>
        <w:t xml:space="preserve"> arba į galvos smegenis.</w:t>
      </w:r>
    </w:p>
    <w:p w14:paraId="1EE0D9CA" w14:textId="390B7E5A" w:rsidR="005054B2" w:rsidRPr="005054B2" w:rsidRDefault="005054B2" w:rsidP="000E10ED">
      <w:p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galvojate, kad Jums tinka bet kuris iš šių atvejų arba dėl to nesate tikri, apie tai pasakykite gydytojui prieš vartojant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w:t>
      </w:r>
    </w:p>
    <w:p w14:paraId="330FD427"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014AB7BC" w14:textId="77777777" w:rsidR="005054B2" w:rsidRPr="005054B2" w:rsidRDefault="005054B2" w:rsidP="000E10ED">
      <w:pPr>
        <w:widowControl w:val="0"/>
        <w:spacing w:after="0" w:line="240" w:lineRule="auto"/>
        <w:ind w:left="567" w:hanging="567"/>
        <w:rPr>
          <w:rFonts w:ascii="Times New Roman" w:eastAsia="Times New Roman" w:hAnsi="Times New Roman" w:cs="Times New Roman"/>
          <w:b/>
          <w:bCs/>
          <w:lang w:val="lt-LT"/>
        </w:rPr>
      </w:pPr>
      <w:r w:rsidRPr="005054B2">
        <w:rPr>
          <w:rFonts w:ascii="Times New Roman" w:eastAsia="Times New Roman" w:hAnsi="Times New Roman" w:cs="Times New Roman"/>
          <w:b/>
          <w:bCs/>
          <w:lang w:val="lt-LT"/>
        </w:rPr>
        <w:lastRenderedPageBreak/>
        <w:t>Įspėjimai ir atsargumo priemonės</w:t>
      </w:r>
    </w:p>
    <w:p w14:paraId="2A77596D" w14:textId="25B6179B"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Jums yra toliau išvardytų aplinkybių, apie tai pasakykite gydytojui, vaistininkui ar slaugytojui, kad jam būtų lengviau nustatyti, ar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Jums tinka.</w:t>
      </w:r>
    </w:p>
    <w:p w14:paraId="3FAE71EE"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225599CE"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Jūsų šlapime yra kraujo, tai gali sukelti šlapimo takų obstrukciją.</w:t>
      </w:r>
    </w:p>
    <w:p w14:paraId="48FA4A01"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Jums yra kraujo krešulių formavimosi rizika.</w:t>
      </w:r>
    </w:p>
    <w:p w14:paraId="44F5DDDB"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Jūsų organizme pasireiškia masyvus kraujo krešulių formavimasis arba kraujavimas (</w:t>
      </w:r>
      <w:proofErr w:type="spellStart"/>
      <w:r w:rsidRPr="005054B2">
        <w:rPr>
          <w:rFonts w:ascii="Times New Roman" w:eastAsia="Times New Roman" w:hAnsi="Times New Roman" w:cs="Times New Roman"/>
          <w:snapToGrid w:val="0"/>
          <w:lang w:val="lt-LT"/>
        </w:rPr>
        <w:t>diseminuota</w:t>
      </w:r>
      <w:proofErr w:type="spellEnd"/>
      <w:r w:rsidRPr="005054B2">
        <w:rPr>
          <w:rFonts w:ascii="Times New Roman" w:eastAsia="Times New Roman" w:hAnsi="Times New Roman" w:cs="Times New Roman"/>
          <w:snapToGrid w:val="0"/>
          <w:lang w:val="lt-LT"/>
        </w:rPr>
        <w:t xml:space="preserve"> </w:t>
      </w:r>
      <w:proofErr w:type="spellStart"/>
      <w:r w:rsidRPr="005054B2">
        <w:rPr>
          <w:rFonts w:ascii="Times New Roman" w:eastAsia="Times New Roman" w:hAnsi="Times New Roman" w:cs="Times New Roman"/>
          <w:snapToGrid w:val="0"/>
          <w:lang w:val="lt-LT"/>
        </w:rPr>
        <w:t>intravaskulinė</w:t>
      </w:r>
      <w:proofErr w:type="spellEnd"/>
      <w:r w:rsidRPr="005054B2">
        <w:rPr>
          <w:rFonts w:ascii="Times New Roman" w:eastAsia="Times New Roman" w:hAnsi="Times New Roman" w:cs="Times New Roman"/>
          <w:snapToGrid w:val="0"/>
          <w:lang w:val="lt-LT"/>
        </w:rPr>
        <w:t xml:space="preserve"> </w:t>
      </w:r>
      <w:proofErr w:type="spellStart"/>
      <w:r w:rsidRPr="005054B2">
        <w:rPr>
          <w:rFonts w:ascii="Times New Roman" w:eastAsia="Times New Roman" w:hAnsi="Times New Roman" w:cs="Times New Roman"/>
          <w:snapToGrid w:val="0"/>
          <w:lang w:val="lt-LT"/>
        </w:rPr>
        <w:t>koaguliacija</w:t>
      </w:r>
      <w:proofErr w:type="spellEnd"/>
      <w:r w:rsidRPr="005054B2">
        <w:rPr>
          <w:rFonts w:ascii="Times New Roman" w:eastAsia="Times New Roman" w:hAnsi="Times New Roman" w:cs="Times New Roman"/>
          <w:snapToGrid w:val="0"/>
          <w:lang w:val="lt-LT"/>
        </w:rPr>
        <w:t xml:space="preserve">), šis vaistas gali Jums netikti, išskyrus atvejus, jeigu pasireiškia sunkus ūminis kraujavimas ir kraujo tyrimai rodo, kad yra suaktyvėjęs procesas, kuris neleidžia formuotis kraujo krešuliams, vadinamas </w:t>
      </w:r>
      <w:proofErr w:type="spellStart"/>
      <w:r w:rsidRPr="005054B2">
        <w:rPr>
          <w:rFonts w:ascii="Times New Roman" w:eastAsia="Times New Roman" w:hAnsi="Times New Roman" w:cs="Times New Roman"/>
          <w:snapToGrid w:val="0"/>
          <w:lang w:val="lt-LT"/>
        </w:rPr>
        <w:t>fibrinolize</w:t>
      </w:r>
      <w:proofErr w:type="spellEnd"/>
      <w:r w:rsidRPr="005054B2">
        <w:rPr>
          <w:rFonts w:ascii="Times New Roman" w:eastAsia="Times New Roman" w:hAnsi="Times New Roman" w:cs="Times New Roman"/>
          <w:snapToGrid w:val="0"/>
          <w:lang w:val="lt-LT"/>
        </w:rPr>
        <w:t>.</w:t>
      </w:r>
    </w:p>
    <w:p w14:paraId="274CFE11" w14:textId="07A5F2D5"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Jums kada nors buvo pasireiškę traukuliai,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vartoti negalima. Gydytojas turi skirti kuo mažesnę dozę, kad po gydymo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būtų išvengta traukulių.</w:t>
      </w:r>
    </w:p>
    <w:p w14:paraId="4FBB8E0B" w14:textId="2CD78AB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Jūs ilgą laiką gydotės šiuo vaistu, reikia atkreipti dėmesį į galimus spalvoto matymo sutrikimus ir, prireikus, gydymą reikia nutraukti. Ilgą laiką vartojant šį vaistą, būtina reguliari oftalmologo patikra (akių tyrimai, įskaitant regėjimo aštrumo, spalvoto matymo, akių dugno, regėjimo lauko ir kt. tyrimus). Pastebėjus patologinių pokyčių, ypač tinklainės ligas, Jūsų gydytojas po konsultacijos su specialistu turės nuspręsti, ar Jūsų atveju būtinas ilgalaikis gydymas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w:t>
      </w:r>
    </w:p>
    <w:p w14:paraId="69451ADA" w14:textId="77777777" w:rsidR="005054B2" w:rsidRPr="005054B2" w:rsidRDefault="005054B2" w:rsidP="000E10ED">
      <w:pPr>
        <w:numPr>
          <w:ilvl w:val="12"/>
          <w:numId w:val="0"/>
        </w:numPr>
        <w:spacing w:after="0" w:line="240" w:lineRule="auto"/>
        <w:rPr>
          <w:rFonts w:ascii="Times New Roman" w:eastAsia="Times New Roman" w:hAnsi="Times New Roman" w:cs="Times New Roman"/>
          <w:b/>
          <w:snapToGrid w:val="0"/>
          <w:lang w:val="lt-LT"/>
        </w:rPr>
      </w:pPr>
    </w:p>
    <w:p w14:paraId="1B241BC0" w14:textId="3CB240B0" w:rsidR="005054B2" w:rsidRPr="005054B2" w:rsidRDefault="005054B2" w:rsidP="000E10ED">
      <w:pPr>
        <w:widowControl w:val="0"/>
        <w:spacing w:after="0" w:line="240" w:lineRule="auto"/>
        <w:ind w:left="567" w:hanging="567"/>
        <w:rPr>
          <w:rFonts w:ascii="Times New Roman" w:eastAsia="Times New Roman" w:hAnsi="Times New Roman" w:cs="Times New Roman"/>
          <w:b/>
          <w:bCs/>
          <w:lang w:val="lt-LT"/>
        </w:rPr>
      </w:pPr>
      <w:r w:rsidRPr="005054B2">
        <w:rPr>
          <w:rFonts w:ascii="Times New Roman" w:eastAsia="Times New Roman" w:hAnsi="Times New Roman" w:cs="Times New Roman"/>
          <w:b/>
          <w:bCs/>
          <w:lang w:val="lt-LT"/>
        </w:rPr>
        <w:t xml:space="preserve">Kiti vaistai ir </w:t>
      </w:r>
      <w:proofErr w:type="spellStart"/>
      <w:r w:rsidR="0061575A" w:rsidRPr="000E10ED">
        <w:rPr>
          <w:rFonts w:ascii="Times New Roman" w:eastAsia="Times New Roman" w:hAnsi="Times New Roman" w:cs="Times New Roman"/>
          <w:b/>
          <w:bCs/>
          <w:lang w:val="lt-LT"/>
        </w:rPr>
        <w:t>Ugurol</w:t>
      </w:r>
      <w:proofErr w:type="spellEnd"/>
    </w:p>
    <w:p w14:paraId="53496692"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vartojate ar neseniai vartojote kitų vaistų arba dėl to nesate tikri, apie tai pasakykite gydytojui, slaugytojui arba vaistininkui.</w:t>
      </w:r>
    </w:p>
    <w:p w14:paraId="41F0D65E"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Labai svarbu pasakyti gydytojui, jeigu vartojate:</w:t>
      </w:r>
    </w:p>
    <w:p w14:paraId="4F5C9A21"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kitų vaistų, kurie padeda krešėti kraujui, vadinamų </w:t>
      </w:r>
      <w:proofErr w:type="spellStart"/>
      <w:r w:rsidRPr="005054B2">
        <w:rPr>
          <w:rFonts w:ascii="Times New Roman" w:eastAsia="Times New Roman" w:hAnsi="Times New Roman" w:cs="Times New Roman"/>
          <w:snapToGrid w:val="0"/>
          <w:lang w:val="lt-LT"/>
        </w:rPr>
        <w:t>antifibrinoliziniais</w:t>
      </w:r>
      <w:proofErr w:type="spellEnd"/>
      <w:r w:rsidRPr="005054B2">
        <w:rPr>
          <w:rFonts w:ascii="Times New Roman" w:eastAsia="Times New Roman" w:hAnsi="Times New Roman" w:cs="Times New Roman"/>
          <w:snapToGrid w:val="0"/>
          <w:lang w:val="lt-LT"/>
        </w:rPr>
        <w:t xml:space="preserve"> vaistais;</w:t>
      </w:r>
    </w:p>
    <w:p w14:paraId="2E91D6DB"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vaistų, kurie neleidžia formuotis kraujo krešuliams, vadinamų </w:t>
      </w:r>
      <w:proofErr w:type="spellStart"/>
      <w:r w:rsidRPr="005054B2">
        <w:rPr>
          <w:rFonts w:ascii="Times New Roman" w:eastAsia="Times New Roman" w:hAnsi="Times New Roman" w:cs="Times New Roman"/>
          <w:snapToGrid w:val="0"/>
          <w:lang w:val="lt-LT"/>
        </w:rPr>
        <w:t>tromboliziniais</w:t>
      </w:r>
      <w:proofErr w:type="spellEnd"/>
      <w:r w:rsidRPr="005054B2">
        <w:rPr>
          <w:rFonts w:ascii="Times New Roman" w:eastAsia="Times New Roman" w:hAnsi="Times New Roman" w:cs="Times New Roman"/>
          <w:snapToGrid w:val="0"/>
          <w:lang w:val="lt-LT"/>
        </w:rPr>
        <w:t xml:space="preserve"> vaistais;</w:t>
      </w:r>
    </w:p>
    <w:p w14:paraId="2BEC547F"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geriamųjų kontraceptikų.</w:t>
      </w:r>
    </w:p>
    <w:p w14:paraId="247243CF"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4EA03477" w14:textId="77777777" w:rsidR="005054B2" w:rsidRPr="005054B2" w:rsidRDefault="005054B2" w:rsidP="000E10ED">
      <w:pPr>
        <w:numPr>
          <w:ilvl w:val="12"/>
          <w:numId w:val="0"/>
        </w:numPr>
        <w:spacing w:after="0" w:line="240" w:lineRule="auto"/>
        <w:ind w:right="-2"/>
        <w:outlineLvl w:val="0"/>
        <w:rPr>
          <w:rFonts w:ascii="Times New Roman" w:eastAsia="Times New Roman" w:hAnsi="Times New Roman" w:cs="Times New Roman"/>
          <w:b/>
          <w:lang w:val="lt-LT" w:eastAsia="lt-LT"/>
        </w:rPr>
      </w:pPr>
      <w:r w:rsidRPr="005054B2">
        <w:rPr>
          <w:rFonts w:ascii="Times New Roman" w:eastAsia="Times New Roman" w:hAnsi="Times New Roman" w:cs="Times New Roman"/>
          <w:b/>
          <w:lang w:val="lt-LT" w:eastAsia="lt-LT"/>
        </w:rPr>
        <w:t>Nėštumas, žindymo laikotarpis ir vaisingumas</w:t>
      </w:r>
    </w:p>
    <w:p w14:paraId="73099205"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5133AD05"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roofErr w:type="spellStart"/>
      <w:r w:rsidRPr="005054B2">
        <w:rPr>
          <w:rFonts w:ascii="Times New Roman" w:eastAsia="Times New Roman" w:hAnsi="Times New Roman" w:cs="Times New Roman"/>
          <w:snapToGrid w:val="0"/>
          <w:lang w:val="lt-LT"/>
        </w:rPr>
        <w:t>Traneksamo</w:t>
      </w:r>
      <w:proofErr w:type="spellEnd"/>
      <w:r w:rsidRPr="005054B2">
        <w:rPr>
          <w:rFonts w:ascii="Times New Roman" w:eastAsia="Times New Roman" w:hAnsi="Times New Roman" w:cs="Times New Roman"/>
          <w:snapToGrid w:val="0"/>
          <w:lang w:val="lt-LT"/>
        </w:rPr>
        <w:t xml:space="preserve"> rūgštis išsiskiria į motinos pieną.</w:t>
      </w:r>
    </w:p>
    <w:p w14:paraId="4681858A" w14:textId="4D9B8760"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Todėl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nerekomenduojama vartoti žindymo metu.</w:t>
      </w:r>
    </w:p>
    <w:p w14:paraId="71ECC81C"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23C5D73B" w14:textId="77777777" w:rsidR="005054B2" w:rsidRPr="005054B2" w:rsidRDefault="005054B2" w:rsidP="000E10ED">
      <w:pPr>
        <w:widowControl w:val="0"/>
        <w:spacing w:after="0" w:line="240" w:lineRule="auto"/>
        <w:ind w:left="567" w:hanging="567"/>
        <w:rPr>
          <w:rFonts w:ascii="Times New Roman" w:eastAsia="Times New Roman" w:hAnsi="Times New Roman" w:cs="Times New Roman"/>
          <w:b/>
          <w:bCs/>
          <w:lang w:val="lt-LT"/>
        </w:rPr>
      </w:pPr>
      <w:r w:rsidRPr="005054B2">
        <w:rPr>
          <w:rFonts w:ascii="Times New Roman" w:eastAsia="Times New Roman" w:hAnsi="Times New Roman" w:cs="Times New Roman"/>
          <w:b/>
          <w:bCs/>
          <w:lang w:val="lt-LT"/>
        </w:rPr>
        <w:t>Vairavimas ir mechanizmų valdymas</w:t>
      </w:r>
    </w:p>
    <w:p w14:paraId="77DEAC0D"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Poveikio gebėjimui vairuoti ir vaidyti mechanizmus tyrimų neatlikta.</w:t>
      </w:r>
    </w:p>
    <w:p w14:paraId="347B62B6"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7C86C0D9"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58A131C7" w14:textId="7BEAB00F" w:rsidR="005054B2" w:rsidRPr="005054B2" w:rsidRDefault="005054B2" w:rsidP="000E10ED">
      <w:pPr>
        <w:widowControl w:val="0"/>
        <w:spacing w:after="0" w:line="240" w:lineRule="auto"/>
        <w:ind w:left="567" w:hanging="567"/>
        <w:outlineLvl w:val="0"/>
        <w:rPr>
          <w:rFonts w:ascii="Times New Roman" w:eastAsia="Times New Roman" w:hAnsi="Times New Roman" w:cs="Times New Roman"/>
          <w:b/>
          <w:lang w:val="lt-LT"/>
        </w:rPr>
      </w:pPr>
      <w:r w:rsidRPr="005054B2">
        <w:rPr>
          <w:rFonts w:ascii="Times New Roman" w:eastAsia="Times New Roman" w:hAnsi="Times New Roman" w:cs="Times New Roman"/>
          <w:b/>
          <w:lang w:val="lt-LT"/>
        </w:rPr>
        <w:t>3.</w:t>
      </w:r>
      <w:r w:rsidRPr="005054B2">
        <w:rPr>
          <w:rFonts w:ascii="Times New Roman" w:eastAsia="Times New Roman" w:hAnsi="Times New Roman" w:cs="Times New Roman"/>
          <w:b/>
          <w:lang w:val="lt-LT"/>
        </w:rPr>
        <w:tab/>
        <w:t xml:space="preserve">Kaip vartoti </w:t>
      </w:r>
      <w:proofErr w:type="spellStart"/>
      <w:r w:rsidR="0061575A" w:rsidRPr="000E10ED">
        <w:rPr>
          <w:rFonts w:ascii="Times New Roman" w:eastAsia="Times New Roman" w:hAnsi="Times New Roman" w:cs="Times New Roman"/>
          <w:b/>
          <w:lang w:val="lt-LT"/>
        </w:rPr>
        <w:t>Ugurol</w:t>
      </w:r>
      <w:proofErr w:type="spellEnd"/>
    </w:p>
    <w:p w14:paraId="3AFF7D54"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7677D7C7" w14:textId="13186197" w:rsidR="005054B2" w:rsidRPr="005054B2" w:rsidRDefault="0061575A" w:rsidP="000E10ED">
      <w:pPr>
        <w:numPr>
          <w:ilvl w:val="12"/>
          <w:numId w:val="0"/>
        </w:numPr>
        <w:spacing w:after="0" w:line="240" w:lineRule="auto"/>
        <w:rPr>
          <w:rFonts w:ascii="Times New Roman" w:eastAsia="Times New Roman" w:hAnsi="Times New Roman" w:cs="Times New Roman"/>
          <w:snapToGrid w:val="0"/>
          <w:lang w:val="lt-LT"/>
        </w:rPr>
      </w:pPr>
      <w:proofErr w:type="spellStart"/>
      <w:r w:rsidRPr="000E10ED">
        <w:rPr>
          <w:rFonts w:ascii="Times New Roman" w:eastAsia="Times New Roman" w:hAnsi="Times New Roman" w:cs="Times New Roman"/>
          <w:snapToGrid w:val="0"/>
          <w:lang w:val="lt-LT"/>
        </w:rPr>
        <w:t>Ugurol</w:t>
      </w:r>
      <w:proofErr w:type="spellEnd"/>
      <w:r w:rsidR="005054B2" w:rsidRPr="005054B2">
        <w:rPr>
          <w:rFonts w:ascii="Times New Roman" w:eastAsia="Times New Roman" w:hAnsi="Times New Roman" w:cs="Times New Roman"/>
          <w:snapToGrid w:val="0"/>
          <w:lang w:val="lt-LT"/>
        </w:rPr>
        <w:t xml:space="preserve"> injekcinis ar infuzinis tirpalas turi būti lėtai suleistas ar sulašintas į veną.</w:t>
      </w:r>
    </w:p>
    <w:p w14:paraId="6E9DEC72"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Jums tinkamą dozę ir gydymo trukmę nustatys gydytojas.</w:t>
      </w:r>
    </w:p>
    <w:p w14:paraId="3B84B4B2"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6D14DE10" w14:textId="77777777" w:rsidR="005054B2" w:rsidRPr="005054B2" w:rsidRDefault="005054B2" w:rsidP="000E10ED">
      <w:pPr>
        <w:numPr>
          <w:ilvl w:val="12"/>
          <w:numId w:val="0"/>
        </w:numPr>
        <w:spacing w:after="0" w:line="240" w:lineRule="auto"/>
        <w:rPr>
          <w:rFonts w:ascii="Times New Roman" w:eastAsia="Times New Roman" w:hAnsi="Times New Roman" w:cs="Times New Roman"/>
          <w:b/>
          <w:bCs/>
          <w:snapToGrid w:val="0"/>
          <w:lang w:val="lt-LT"/>
        </w:rPr>
      </w:pPr>
      <w:r w:rsidRPr="005054B2">
        <w:rPr>
          <w:rFonts w:ascii="Times New Roman" w:eastAsia="Times New Roman" w:hAnsi="Times New Roman" w:cs="Times New Roman"/>
          <w:b/>
          <w:bCs/>
          <w:snapToGrid w:val="0"/>
          <w:lang w:val="lt-LT"/>
        </w:rPr>
        <w:t>Vartojimas vaikams</w:t>
      </w:r>
    </w:p>
    <w:p w14:paraId="5497FE01" w14:textId="1233BB09"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injekcinis tirpalas skiriamas vienerių metų ir vyresniam vaikui, dozė apskaičiuojama pagal vaiko kūno masę.</w:t>
      </w:r>
    </w:p>
    <w:p w14:paraId="65F83F4F"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Vaikui tinkamą dozę ir gydymo trukmę nustatys Jūsų gydytojas.</w:t>
      </w:r>
    </w:p>
    <w:p w14:paraId="7FA19675"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751601C2" w14:textId="77777777" w:rsidR="005054B2" w:rsidRPr="005054B2" w:rsidRDefault="005054B2" w:rsidP="000E10ED">
      <w:pPr>
        <w:numPr>
          <w:ilvl w:val="12"/>
          <w:numId w:val="0"/>
        </w:numPr>
        <w:spacing w:after="0" w:line="240" w:lineRule="auto"/>
        <w:rPr>
          <w:rFonts w:ascii="Times New Roman" w:eastAsia="Times New Roman" w:hAnsi="Times New Roman" w:cs="Times New Roman"/>
          <w:b/>
          <w:bCs/>
          <w:snapToGrid w:val="0"/>
          <w:lang w:val="lt-LT"/>
        </w:rPr>
      </w:pPr>
      <w:r w:rsidRPr="005054B2">
        <w:rPr>
          <w:rFonts w:ascii="Times New Roman" w:eastAsia="Times New Roman" w:hAnsi="Times New Roman" w:cs="Times New Roman"/>
          <w:b/>
          <w:bCs/>
          <w:snapToGrid w:val="0"/>
          <w:lang w:val="lt-LT"/>
        </w:rPr>
        <w:t>Vartojimas senyviems pacientams</w:t>
      </w:r>
    </w:p>
    <w:p w14:paraId="684E6809"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Dozės mažinti nereikia, išskyrus atvejus, kai yra inkstų nepakankamumas.</w:t>
      </w:r>
    </w:p>
    <w:p w14:paraId="22FA0527"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6CA46183" w14:textId="77777777" w:rsidR="005054B2" w:rsidRPr="005054B2" w:rsidRDefault="005054B2" w:rsidP="000E10ED">
      <w:pPr>
        <w:numPr>
          <w:ilvl w:val="12"/>
          <w:numId w:val="0"/>
        </w:numPr>
        <w:spacing w:after="0" w:line="240" w:lineRule="auto"/>
        <w:rPr>
          <w:rFonts w:ascii="Times New Roman" w:eastAsia="Times New Roman" w:hAnsi="Times New Roman" w:cs="Times New Roman"/>
          <w:b/>
          <w:bCs/>
          <w:snapToGrid w:val="0"/>
          <w:lang w:val="lt-LT"/>
        </w:rPr>
      </w:pPr>
      <w:r w:rsidRPr="005054B2">
        <w:rPr>
          <w:rFonts w:ascii="Times New Roman" w:eastAsia="Times New Roman" w:hAnsi="Times New Roman" w:cs="Times New Roman"/>
          <w:b/>
          <w:bCs/>
          <w:snapToGrid w:val="0"/>
          <w:lang w:val="lt-LT"/>
        </w:rPr>
        <w:t>Vartojimas pacientams, kuriems yra inkstų funkcijos sutrikimas</w:t>
      </w:r>
    </w:p>
    <w:p w14:paraId="793DCF34"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Jums yra inkstų funkcijos sutrikimas, </w:t>
      </w:r>
      <w:proofErr w:type="spellStart"/>
      <w:r w:rsidRPr="005054B2">
        <w:rPr>
          <w:rFonts w:ascii="Times New Roman" w:eastAsia="Times New Roman" w:hAnsi="Times New Roman" w:cs="Times New Roman"/>
          <w:snapToGrid w:val="0"/>
          <w:lang w:val="lt-LT"/>
        </w:rPr>
        <w:t>traneksamo</w:t>
      </w:r>
      <w:proofErr w:type="spellEnd"/>
      <w:r w:rsidRPr="005054B2">
        <w:rPr>
          <w:rFonts w:ascii="Times New Roman" w:eastAsia="Times New Roman" w:hAnsi="Times New Roman" w:cs="Times New Roman"/>
          <w:snapToGrid w:val="0"/>
          <w:lang w:val="lt-LT"/>
        </w:rPr>
        <w:t xml:space="preserve"> rūgšties dozė bus sumažinta, atsižvelgiant į atliktų kraujo tyrimų duomenis (</w:t>
      </w:r>
      <w:proofErr w:type="spellStart"/>
      <w:r w:rsidRPr="005054B2">
        <w:rPr>
          <w:rFonts w:ascii="Times New Roman" w:eastAsia="Times New Roman" w:hAnsi="Times New Roman" w:cs="Times New Roman"/>
          <w:snapToGrid w:val="0"/>
          <w:lang w:val="lt-LT"/>
        </w:rPr>
        <w:t>kreatinino</w:t>
      </w:r>
      <w:proofErr w:type="spellEnd"/>
      <w:r w:rsidRPr="005054B2">
        <w:rPr>
          <w:rFonts w:ascii="Times New Roman" w:eastAsia="Times New Roman" w:hAnsi="Times New Roman" w:cs="Times New Roman"/>
          <w:snapToGrid w:val="0"/>
          <w:lang w:val="lt-LT"/>
        </w:rPr>
        <w:t xml:space="preserve"> koncentraciją serume).</w:t>
      </w:r>
    </w:p>
    <w:p w14:paraId="5342FE64"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4C262FF3" w14:textId="77777777" w:rsidR="005054B2" w:rsidRPr="005054B2" w:rsidRDefault="005054B2" w:rsidP="000E10ED">
      <w:pPr>
        <w:numPr>
          <w:ilvl w:val="12"/>
          <w:numId w:val="0"/>
        </w:numPr>
        <w:spacing w:after="0" w:line="240" w:lineRule="auto"/>
        <w:rPr>
          <w:rFonts w:ascii="Times New Roman" w:eastAsia="Times New Roman" w:hAnsi="Times New Roman" w:cs="Times New Roman"/>
          <w:b/>
          <w:bCs/>
          <w:snapToGrid w:val="0"/>
          <w:lang w:val="lt-LT"/>
        </w:rPr>
      </w:pPr>
      <w:r w:rsidRPr="005054B2">
        <w:rPr>
          <w:rFonts w:ascii="Times New Roman" w:eastAsia="Times New Roman" w:hAnsi="Times New Roman" w:cs="Times New Roman"/>
          <w:b/>
          <w:bCs/>
          <w:snapToGrid w:val="0"/>
          <w:lang w:val="lt-LT"/>
        </w:rPr>
        <w:t>Vartojimas pacientams, kuriems yra kepenų funkcijos sutrikimas</w:t>
      </w:r>
    </w:p>
    <w:p w14:paraId="700A4D26"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Dozės keisti nereikia.</w:t>
      </w:r>
    </w:p>
    <w:p w14:paraId="563E9CC5"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3B11160C" w14:textId="77777777" w:rsidR="005054B2" w:rsidRPr="005054B2" w:rsidRDefault="005054B2" w:rsidP="000E10ED">
      <w:pPr>
        <w:numPr>
          <w:ilvl w:val="12"/>
          <w:numId w:val="0"/>
        </w:numPr>
        <w:spacing w:after="0" w:line="240" w:lineRule="auto"/>
        <w:rPr>
          <w:rFonts w:ascii="Times New Roman" w:eastAsia="Times New Roman" w:hAnsi="Times New Roman" w:cs="Times New Roman"/>
          <w:b/>
          <w:bCs/>
          <w:snapToGrid w:val="0"/>
          <w:lang w:val="lt-LT"/>
        </w:rPr>
      </w:pPr>
      <w:r w:rsidRPr="005054B2">
        <w:rPr>
          <w:rFonts w:ascii="Times New Roman" w:eastAsia="Times New Roman" w:hAnsi="Times New Roman" w:cs="Times New Roman"/>
          <w:b/>
          <w:bCs/>
          <w:snapToGrid w:val="0"/>
          <w:lang w:val="lt-LT"/>
        </w:rPr>
        <w:lastRenderedPageBreak/>
        <w:t>Vartojimo metodas</w:t>
      </w:r>
    </w:p>
    <w:p w14:paraId="19879417" w14:textId="088FF853" w:rsidR="005054B2" w:rsidRPr="005054B2" w:rsidRDefault="0061575A" w:rsidP="000E10ED">
      <w:pPr>
        <w:numPr>
          <w:ilvl w:val="12"/>
          <w:numId w:val="0"/>
        </w:numPr>
        <w:spacing w:after="0" w:line="240" w:lineRule="auto"/>
        <w:rPr>
          <w:rFonts w:ascii="Times New Roman" w:eastAsia="Times New Roman" w:hAnsi="Times New Roman" w:cs="Times New Roman"/>
          <w:snapToGrid w:val="0"/>
          <w:lang w:val="lt-LT"/>
        </w:rPr>
      </w:pPr>
      <w:proofErr w:type="spellStart"/>
      <w:r w:rsidRPr="000E10ED">
        <w:rPr>
          <w:rFonts w:ascii="Times New Roman" w:eastAsia="Times New Roman" w:hAnsi="Times New Roman" w:cs="Times New Roman"/>
          <w:snapToGrid w:val="0"/>
          <w:lang w:val="lt-LT"/>
        </w:rPr>
        <w:t>Ugurol</w:t>
      </w:r>
      <w:proofErr w:type="spellEnd"/>
      <w:r w:rsidR="005054B2" w:rsidRPr="005054B2">
        <w:rPr>
          <w:rFonts w:ascii="Times New Roman" w:eastAsia="Times New Roman" w:hAnsi="Times New Roman" w:cs="Times New Roman"/>
          <w:snapToGrid w:val="0"/>
          <w:lang w:val="lt-LT"/>
        </w:rPr>
        <w:t xml:space="preserve"> turi būti lėtai suleistas į veną. </w:t>
      </w:r>
      <w:proofErr w:type="spellStart"/>
      <w:r w:rsidRPr="000E10ED">
        <w:rPr>
          <w:rFonts w:ascii="Times New Roman" w:eastAsia="Times New Roman" w:hAnsi="Times New Roman" w:cs="Times New Roman"/>
          <w:snapToGrid w:val="0"/>
          <w:lang w:val="lt-LT"/>
        </w:rPr>
        <w:t>Ugurol</w:t>
      </w:r>
      <w:proofErr w:type="spellEnd"/>
      <w:r w:rsidR="005054B2" w:rsidRPr="005054B2">
        <w:rPr>
          <w:rFonts w:ascii="Times New Roman" w:eastAsia="Times New Roman" w:hAnsi="Times New Roman" w:cs="Times New Roman"/>
          <w:snapToGrid w:val="0"/>
          <w:lang w:val="lt-LT"/>
        </w:rPr>
        <w:t xml:space="preserve"> negalima švirkšti į raumenis</w:t>
      </w:r>
      <w:r w:rsidR="005054B2" w:rsidRPr="005054B2">
        <w:rPr>
          <w:rFonts w:ascii="Times New Roman" w:eastAsia="Times New Roman" w:hAnsi="Times New Roman" w:cs="Times New Roman"/>
          <w:snapToGrid w:val="0"/>
          <w:lang w:val="lt-LT" w:eastAsia="x-none"/>
        </w:rPr>
        <w:t>.</w:t>
      </w:r>
    </w:p>
    <w:p w14:paraId="01490602"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6978316C" w14:textId="3BC80812" w:rsidR="005054B2" w:rsidRPr="005054B2" w:rsidRDefault="005054B2" w:rsidP="000E10ED">
      <w:pPr>
        <w:numPr>
          <w:ilvl w:val="12"/>
          <w:numId w:val="0"/>
        </w:numPr>
        <w:spacing w:after="0" w:line="240" w:lineRule="auto"/>
        <w:rPr>
          <w:rFonts w:ascii="Times New Roman" w:eastAsia="Times New Roman" w:hAnsi="Times New Roman" w:cs="Times New Roman"/>
          <w:b/>
          <w:bCs/>
          <w:snapToGrid w:val="0"/>
          <w:lang w:val="lt-LT"/>
        </w:rPr>
      </w:pPr>
      <w:r w:rsidRPr="005054B2">
        <w:rPr>
          <w:rFonts w:ascii="Times New Roman" w:eastAsia="Times New Roman" w:hAnsi="Times New Roman" w:cs="Times New Roman"/>
          <w:b/>
          <w:bCs/>
          <w:snapToGrid w:val="0"/>
          <w:lang w:val="lt-LT"/>
        </w:rPr>
        <w:t xml:space="preserve">Ką daryti pavartojus per didelę </w:t>
      </w:r>
      <w:proofErr w:type="spellStart"/>
      <w:r w:rsidR="0061575A" w:rsidRPr="000E10ED">
        <w:rPr>
          <w:rFonts w:ascii="Times New Roman" w:eastAsia="Times New Roman" w:hAnsi="Times New Roman" w:cs="Times New Roman"/>
          <w:b/>
          <w:bCs/>
          <w:snapToGrid w:val="0"/>
          <w:lang w:val="lt-LT"/>
        </w:rPr>
        <w:t>Ugurol</w:t>
      </w:r>
      <w:proofErr w:type="spellEnd"/>
      <w:r w:rsidRPr="005054B2">
        <w:rPr>
          <w:rFonts w:ascii="Times New Roman" w:eastAsia="Times New Roman" w:hAnsi="Times New Roman" w:cs="Times New Roman"/>
          <w:b/>
          <w:bCs/>
          <w:snapToGrid w:val="0"/>
          <w:lang w:val="lt-LT"/>
        </w:rPr>
        <w:t xml:space="preserve"> dozę?</w:t>
      </w:r>
    </w:p>
    <w:p w14:paraId="430CED01" w14:textId="65A8C7B8"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Jeigu Jums būtų suleista didesnė už rekomenduojamą </w:t>
      </w:r>
      <w:proofErr w:type="spellStart"/>
      <w:r w:rsidR="0061575A" w:rsidRPr="000E10ED">
        <w:rPr>
          <w:rFonts w:ascii="Times New Roman" w:eastAsia="Times New Roman" w:hAnsi="Times New Roman" w:cs="Times New Roman"/>
          <w:snapToGrid w:val="0"/>
          <w:lang w:val="lt-LT"/>
        </w:rPr>
        <w:t>Ugurol</w:t>
      </w:r>
      <w:proofErr w:type="spellEnd"/>
      <w:r w:rsidRPr="005054B2">
        <w:rPr>
          <w:rFonts w:ascii="Times New Roman" w:eastAsia="Times New Roman" w:hAnsi="Times New Roman" w:cs="Times New Roman"/>
          <w:snapToGrid w:val="0"/>
          <w:lang w:val="lt-LT"/>
        </w:rPr>
        <w:t xml:space="preserve"> doz</w:t>
      </w:r>
      <w:r w:rsidR="00711178">
        <w:rPr>
          <w:rFonts w:ascii="Times New Roman" w:eastAsia="Times New Roman" w:hAnsi="Times New Roman" w:cs="Times New Roman"/>
          <w:snapToGrid w:val="0"/>
          <w:lang w:val="lt-LT"/>
        </w:rPr>
        <w:t>ė</w:t>
      </w:r>
      <w:r w:rsidRPr="005054B2">
        <w:rPr>
          <w:rFonts w:ascii="Times New Roman" w:eastAsia="Times New Roman" w:hAnsi="Times New Roman" w:cs="Times New Roman"/>
          <w:snapToGrid w:val="0"/>
          <w:lang w:val="lt-LT"/>
        </w:rPr>
        <w:t>, gali laikinai sumažėti kraujospūdis. Apie tai nedelsdami praneškite gydytojui arba vaistininkui.</w:t>
      </w:r>
    </w:p>
    <w:p w14:paraId="61ED0C76"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5E04078C"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5BA2694A" w14:textId="77777777" w:rsidR="005054B2" w:rsidRPr="005054B2" w:rsidRDefault="005054B2" w:rsidP="000E10ED">
      <w:pPr>
        <w:widowControl w:val="0"/>
        <w:spacing w:after="0" w:line="240" w:lineRule="auto"/>
        <w:ind w:left="567" w:hanging="567"/>
        <w:outlineLvl w:val="0"/>
        <w:rPr>
          <w:rFonts w:ascii="Times New Roman" w:eastAsia="Times New Roman" w:hAnsi="Times New Roman" w:cs="Times New Roman"/>
          <w:b/>
          <w:lang w:val="lt-LT"/>
        </w:rPr>
      </w:pPr>
      <w:r w:rsidRPr="005054B2">
        <w:rPr>
          <w:rFonts w:ascii="Times New Roman" w:eastAsia="Times New Roman" w:hAnsi="Times New Roman" w:cs="Times New Roman"/>
          <w:b/>
          <w:lang w:val="lt-LT"/>
        </w:rPr>
        <w:t>4.</w:t>
      </w:r>
      <w:r w:rsidRPr="005054B2">
        <w:rPr>
          <w:rFonts w:ascii="Times New Roman" w:eastAsia="Times New Roman" w:hAnsi="Times New Roman" w:cs="Times New Roman"/>
          <w:b/>
          <w:lang w:val="lt-LT"/>
        </w:rPr>
        <w:tab/>
        <w:t>Galimas šalutinis poveikis</w:t>
      </w:r>
    </w:p>
    <w:p w14:paraId="00AE1726" w14:textId="77777777" w:rsidR="005054B2" w:rsidRPr="005054B2" w:rsidRDefault="005054B2" w:rsidP="000E10ED">
      <w:pPr>
        <w:numPr>
          <w:ilvl w:val="12"/>
          <w:numId w:val="0"/>
        </w:numPr>
        <w:spacing w:after="0" w:line="240" w:lineRule="auto"/>
        <w:rPr>
          <w:rFonts w:ascii="Times New Roman" w:eastAsia="Times New Roman" w:hAnsi="Times New Roman" w:cs="Times New Roman"/>
          <w:snapToGrid w:val="0"/>
          <w:lang w:val="lt-LT"/>
        </w:rPr>
      </w:pPr>
    </w:p>
    <w:p w14:paraId="31BAC96C" w14:textId="77777777" w:rsidR="005054B2" w:rsidRPr="005054B2" w:rsidRDefault="005054B2" w:rsidP="000E10ED">
      <w:pPr>
        <w:numPr>
          <w:ilvl w:val="12"/>
          <w:numId w:val="0"/>
        </w:numPr>
        <w:spacing w:after="0" w:line="240" w:lineRule="auto"/>
        <w:ind w:right="-29"/>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Šis vaistas, kaip ir visi kiti, gali sukelti šalutinį poveikį, nors jis pasireiškia ne visiems žmonėms.</w:t>
      </w:r>
    </w:p>
    <w:p w14:paraId="65CE0C0D" w14:textId="77777777" w:rsidR="005054B2" w:rsidRPr="005054B2" w:rsidRDefault="005054B2" w:rsidP="000E10ED">
      <w:pPr>
        <w:tabs>
          <w:tab w:val="left" w:pos="567"/>
        </w:tabs>
        <w:spacing w:after="0" w:line="240" w:lineRule="auto"/>
        <w:rPr>
          <w:rFonts w:ascii="Times New Roman" w:eastAsia="Times New Roman" w:hAnsi="Times New Roman" w:cs="Times New Roman"/>
          <w:snapToGrid w:val="0"/>
          <w:lang w:val="lt-LT" w:eastAsia="x-none"/>
        </w:rPr>
      </w:pPr>
    </w:p>
    <w:p w14:paraId="2CB12F92" w14:textId="074818E9" w:rsidR="005054B2" w:rsidRPr="005054B2" w:rsidRDefault="005054B2" w:rsidP="000E10ED">
      <w:pPr>
        <w:tabs>
          <w:tab w:val="left" w:pos="567"/>
        </w:tabs>
        <w:spacing w:after="0" w:line="240" w:lineRule="auto"/>
        <w:rPr>
          <w:rFonts w:ascii="Times New Roman" w:eastAsia="Times New Roman" w:hAnsi="Times New Roman" w:cs="Times New Roman"/>
          <w:b/>
          <w:bCs/>
          <w:snapToGrid w:val="0"/>
          <w:lang w:val="lt-LT" w:eastAsia="x-none"/>
        </w:rPr>
      </w:pPr>
      <w:r w:rsidRPr="005054B2">
        <w:rPr>
          <w:rFonts w:ascii="Times New Roman" w:eastAsia="Times New Roman" w:hAnsi="Times New Roman" w:cs="Times New Roman"/>
          <w:b/>
          <w:bCs/>
          <w:snapToGrid w:val="0"/>
          <w:lang w:val="lt-LT" w:eastAsia="x-none"/>
        </w:rPr>
        <w:t xml:space="preserve">Šalutinis poveikis, apie kurį buvo pranešta vartojant </w:t>
      </w:r>
      <w:proofErr w:type="spellStart"/>
      <w:r w:rsidR="0061575A" w:rsidRPr="000E10ED">
        <w:rPr>
          <w:rFonts w:ascii="Times New Roman" w:eastAsia="Times New Roman" w:hAnsi="Times New Roman" w:cs="Times New Roman"/>
          <w:b/>
          <w:bCs/>
          <w:snapToGrid w:val="0"/>
          <w:lang w:val="lt-LT" w:eastAsia="x-none"/>
        </w:rPr>
        <w:t>Ugurol</w:t>
      </w:r>
      <w:proofErr w:type="spellEnd"/>
    </w:p>
    <w:p w14:paraId="247AB1EF" w14:textId="642ACBB1" w:rsidR="005054B2" w:rsidRPr="005054B2" w:rsidRDefault="005054B2" w:rsidP="000E10ED">
      <w:pPr>
        <w:tabs>
          <w:tab w:val="left" w:pos="567"/>
        </w:tabs>
        <w:spacing w:after="0" w:line="240" w:lineRule="auto"/>
        <w:rPr>
          <w:rFonts w:ascii="Times New Roman" w:eastAsia="Times New Roman" w:hAnsi="Times New Roman" w:cs="Times New Roman"/>
          <w:snapToGrid w:val="0"/>
          <w:lang w:val="lt-LT" w:eastAsia="x-none"/>
        </w:rPr>
      </w:pPr>
      <w:r w:rsidRPr="005054B2">
        <w:rPr>
          <w:rFonts w:ascii="Times New Roman" w:eastAsia="Times New Roman" w:hAnsi="Times New Roman" w:cs="Times New Roman"/>
          <w:snapToGrid w:val="0"/>
          <w:lang w:val="lt-LT" w:eastAsia="x-none"/>
        </w:rPr>
        <w:t xml:space="preserve">Vartojant </w:t>
      </w:r>
      <w:proofErr w:type="spellStart"/>
      <w:r w:rsidR="0061575A" w:rsidRPr="000E10ED">
        <w:rPr>
          <w:rFonts w:ascii="Times New Roman" w:eastAsia="Times New Roman" w:hAnsi="Times New Roman" w:cs="Times New Roman"/>
          <w:snapToGrid w:val="0"/>
          <w:lang w:val="lt-LT" w:eastAsia="x-none"/>
        </w:rPr>
        <w:t>Ugurol</w:t>
      </w:r>
      <w:proofErr w:type="spellEnd"/>
      <w:r w:rsidRPr="005054B2">
        <w:rPr>
          <w:rFonts w:ascii="Times New Roman" w:eastAsia="Times New Roman" w:hAnsi="Times New Roman" w:cs="Times New Roman"/>
          <w:snapToGrid w:val="0"/>
          <w:lang w:val="lt-LT" w:eastAsia="x-none"/>
        </w:rPr>
        <w:t>, buvo pastebėtas išvardytas šalutinis poveikis.</w:t>
      </w:r>
    </w:p>
    <w:p w14:paraId="1208D2A7" w14:textId="5766A981" w:rsidR="005054B2" w:rsidRPr="005054B2" w:rsidRDefault="005054B2" w:rsidP="000E10ED">
      <w:p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Dažni </w:t>
      </w:r>
      <w:r w:rsidR="0085232B" w:rsidRPr="000E10ED">
        <w:rPr>
          <w:rFonts w:ascii="Times New Roman" w:eastAsia="Times New Roman" w:hAnsi="Times New Roman" w:cs="Times New Roman"/>
          <w:snapToGrid w:val="0"/>
          <w:lang w:val="lt-LT"/>
        </w:rPr>
        <w:t xml:space="preserve">šalutinio poveikio reiškiniai </w:t>
      </w:r>
      <w:r w:rsidRPr="005054B2">
        <w:rPr>
          <w:rFonts w:ascii="Times New Roman" w:eastAsia="Times New Roman" w:hAnsi="Times New Roman" w:cs="Times New Roman"/>
          <w:snapToGrid w:val="0"/>
          <w:lang w:val="lt-LT"/>
        </w:rPr>
        <w:t xml:space="preserve">(gali pasireikšti rečiau kaip 1 iš 10 </w:t>
      </w:r>
      <w:r w:rsidR="0085232B" w:rsidRPr="000E10ED">
        <w:rPr>
          <w:rFonts w:ascii="Times New Roman" w:eastAsia="Times New Roman" w:hAnsi="Times New Roman" w:cs="Times New Roman"/>
          <w:snapToGrid w:val="0"/>
          <w:lang w:val="lt-LT"/>
        </w:rPr>
        <w:t>asmenų</w:t>
      </w:r>
      <w:r w:rsidRPr="005054B2">
        <w:rPr>
          <w:rFonts w:ascii="Times New Roman" w:eastAsia="Times New Roman" w:hAnsi="Times New Roman" w:cs="Times New Roman"/>
          <w:snapToGrid w:val="0"/>
          <w:lang w:val="lt-LT"/>
        </w:rPr>
        <w:t>):</w:t>
      </w:r>
    </w:p>
    <w:p w14:paraId="77860650"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poveikis virškinimo traktui: pykinimas, vėmimas, viduriavimas.</w:t>
      </w:r>
    </w:p>
    <w:p w14:paraId="6BAD2D5C" w14:textId="77777777" w:rsidR="005054B2" w:rsidRPr="005054B2" w:rsidRDefault="005054B2" w:rsidP="000E10ED">
      <w:pPr>
        <w:spacing w:after="0" w:line="240" w:lineRule="auto"/>
        <w:ind w:right="-2"/>
        <w:rPr>
          <w:rFonts w:ascii="Times New Roman" w:eastAsia="Times New Roman" w:hAnsi="Times New Roman" w:cs="Times New Roman"/>
          <w:snapToGrid w:val="0"/>
          <w:lang w:val="lt-LT"/>
        </w:rPr>
      </w:pPr>
    </w:p>
    <w:p w14:paraId="6DB21DD4" w14:textId="2D87EF1C" w:rsidR="005054B2" w:rsidRPr="005054B2" w:rsidRDefault="005054B2" w:rsidP="000E10ED">
      <w:pPr>
        <w:spacing w:after="0" w:line="240" w:lineRule="auto"/>
        <w:ind w:right="-2"/>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Nedažni </w:t>
      </w:r>
      <w:r w:rsidR="0085232B" w:rsidRPr="000E10ED">
        <w:rPr>
          <w:rFonts w:ascii="Times New Roman" w:eastAsia="Times New Roman" w:hAnsi="Times New Roman" w:cs="Times New Roman"/>
          <w:snapToGrid w:val="0"/>
          <w:lang w:val="lt-LT"/>
        </w:rPr>
        <w:t xml:space="preserve">šalutinio poveikio reiškiniai </w:t>
      </w:r>
      <w:r w:rsidRPr="005054B2">
        <w:rPr>
          <w:rFonts w:ascii="Times New Roman" w:eastAsia="Times New Roman" w:hAnsi="Times New Roman" w:cs="Times New Roman"/>
          <w:snapToGrid w:val="0"/>
          <w:lang w:val="lt-LT"/>
        </w:rPr>
        <w:t xml:space="preserve">(gali pasireikšti rečiau kaip 1  iš 100 </w:t>
      </w:r>
      <w:r w:rsidR="0085232B" w:rsidRPr="000E10ED">
        <w:rPr>
          <w:rFonts w:ascii="Times New Roman" w:eastAsia="Times New Roman" w:hAnsi="Times New Roman" w:cs="Times New Roman"/>
          <w:snapToGrid w:val="0"/>
          <w:lang w:val="lt-LT"/>
        </w:rPr>
        <w:t>asmenų</w:t>
      </w:r>
      <w:r w:rsidRPr="005054B2">
        <w:rPr>
          <w:rFonts w:ascii="Times New Roman" w:eastAsia="Times New Roman" w:hAnsi="Times New Roman" w:cs="Times New Roman"/>
          <w:snapToGrid w:val="0"/>
          <w:lang w:val="lt-LT"/>
        </w:rPr>
        <w:t>):</w:t>
      </w:r>
    </w:p>
    <w:p w14:paraId="652F2E26"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poveikis odai: išbėrimas.</w:t>
      </w:r>
    </w:p>
    <w:p w14:paraId="5E0A4371" w14:textId="77777777" w:rsidR="005054B2" w:rsidRPr="005054B2" w:rsidRDefault="005054B2" w:rsidP="000E10ED">
      <w:pPr>
        <w:spacing w:after="0" w:line="240" w:lineRule="auto"/>
        <w:ind w:right="-2"/>
        <w:rPr>
          <w:rFonts w:ascii="Times New Roman" w:eastAsia="Times New Roman" w:hAnsi="Times New Roman" w:cs="Times New Roman"/>
          <w:snapToGrid w:val="0"/>
          <w:lang w:val="lt-LT"/>
        </w:rPr>
      </w:pPr>
    </w:p>
    <w:p w14:paraId="4ACA2582" w14:textId="0E4EF970" w:rsidR="005054B2" w:rsidRPr="005054B2" w:rsidRDefault="0085232B" w:rsidP="000E10ED">
      <w:pPr>
        <w:spacing w:after="0" w:line="240" w:lineRule="auto"/>
        <w:ind w:right="-2"/>
        <w:rPr>
          <w:rFonts w:ascii="Times New Roman" w:eastAsia="Times New Roman" w:hAnsi="Times New Roman" w:cs="Times New Roman"/>
          <w:snapToGrid w:val="0"/>
          <w:lang w:val="lt-LT"/>
        </w:rPr>
      </w:pPr>
      <w:r w:rsidRPr="000E10ED">
        <w:rPr>
          <w:rFonts w:ascii="Times New Roman" w:eastAsia="Times New Roman" w:hAnsi="Times New Roman" w:cs="Times New Roman"/>
          <w:snapToGrid w:val="0"/>
          <w:lang w:val="lt-LT"/>
        </w:rPr>
        <w:t xml:space="preserve">Šalutinio poveikio reiškiniai, kurių dažnis nežinomas </w:t>
      </w:r>
      <w:r w:rsidR="005054B2" w:rsidRPr="005054B2">
        <w:rPr>
          <w:rFonts w:ascii="Times New Roman" w:eastAsia="Times New Roman" w:hAnsi="Times New Roman" w:cs="Times New Roman"/>
          <w:snapToGrid w:val="0"/>
          <w:lang w:val="lt-LT"/>
        </w:rPr>
        <w:t>(negali būti apskaičiuotas pagal turimus duomenis):</w:t>
      </w:r>
    </w:p>
    <w:p w14:paraId="480DD5CD"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negalavimas su </w:t>
      </w:r>
      <w:proofErr w:type="spellStart"/>
      <w:r w:rsidRPr="005054B2">
        <w:rPr>
          <w:rFonts w:ascii="Times New Roman" w:eastAsia="Times New Roman" w:hAnsi="Times New Roman" w:cs="Times New Roman"/>
          <w:snapToGrid w:val="0"/>
          <w:lang w:val="lt-LT"/>
        </w:rPr>
        <w:t>hipotenzija</w:t>
      </w:r>
      <w:proofErr w:type="spellEnd"/>
      <w:r w:rsidRPr="005054B2">
        <w:rPr>
          <w:rFonts w:ascii="Times New Roman" w:eastAsia="Times New Roman" w:hAnsi="Times New Roman" w:cs="Times New Roman"/>
          <w:snapToGrid w:val="0"/>
          <w:lang w:val="lt-LT"/>
        </w:rPr>
        <w:t xml:space="preserve"> (mažas kraujospūdis) su sąmonės praradimu arba be jo, ypač vaistą suleidus per greitai;</w:t>
      </w:r>
    </w:p>
    <w:p w14:paraId="55CFF0B0"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kraujo krešuliai;</w:t>
      </w:r>
    </w:p>
    <w:p w14:paraId="25517A43"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poveikis nervų sistemai: traukuliai;</w:t>
      </w:r>
    </w:p>
    <w:p w14:paraId="41CC2C83" w14:textId="4B1AB4D2"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poveikis akims: regėjimo sutrikimai, įskaitant pablogėjusį spalvų matymą;</w:t>
      </w:r>
    </w:p>
    <w:p w14:paraId="50D48511" w14:textId="77777777" w:rsidR="005054B2" w:rsidRPr="005054B2" w:rsidRDefault="005054B2" w:rsidP="000E10ED">
      <w:pPr>
        <w:numPr>
          <w:ilvl w:val="0"/>
          <w:numId w:val="19"/>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poveikis imuninei sistemai: alerginės reakcijos.</w:t>
      </w:r>
    </w:p>
    <w:p w14:paraId="7D672D37" w14:textId="77777777" w:rsidR="005054B2" w:rsidRPr="000E10ED" w:rsidRDefault="005054B2" w:rsidP="000E10ED">
      <w:pPr>
        <w:widowControl w:val="0"/>
        <w:tabs>
          <w:tab w:val="left" w:pos="567"/>
        </w:tabs>
        <w:snapToGrid w:val="0"/>
        <w:spacing w:after="0" w:line="240" w:lineRule="auto"/>
        <w:rPr>
          <w:rFonts w:ascii="Times New Roman" w:eastAsia="Times New Roman" w:hAnsi="Times New Roman" w:cs="Times New Roman"/>
          <w:b/>
          <w:lang w:val="lt-LT" w:eastAsia="sl-SI"/>
        </w:rPr>
      </w:pPr>
    </w:p>
    <w:p w14:paraId="0C27791C" w14:textId="44975A12" w:rsidR="00132D96" w:rsidRPr="000E10ED" w:rsidRDefault="00132D96" w:rsidP="000E10ED">
      <w:pPr>
        <w:widowControl w:val="0"/>
        <w:tabs>
          <w:tab w:val="left" w:pos="567"/>
        </w:tabs>
        <w:snapToGrid w:val="0"/>
        <w:spacing w:after="0" w:line="240" w:lineRule="auto"/>
        <w:rPr>
          <w:rFonts w:ascii="Times New Roman" w:eastAsia="Times New Roman" w:hAnsi="Times New Roman" w:cs="Times New Roman"/>
          <w:b/>
          <w:lang w:val="lt-LT" w:eastAsia="sl-SI"/>
        </w:rPr>
      </w:pPr>
      <w:r w:rsidRPr="000E10ED">
        <w:rPr>
          <w:rFonts w:ascii="Times New Roman" w:eastAsia="Times New Roman" w:hAnsi="Times New Roman" w:cs="Times New Roman"/>
          <w:b/>
          <w:lang w:val="lt-LT" w:eastAsia="sl-SI"/>
        </w:rPr>
        <w:t>Pranešimas apie šalutinį poveikį</w:t>
      </w:r>
    </w:p>
    <w:p w14:paraId="2262B572" w14:textId="2E798CB3" w:rsidR="000348FA" w:rsidRPr="000E10ED" w:rsidRDefault="008F7561" w:rsidP="000E10ED">
      <w:pPr>
        <w:widowControl w:val="0"/>
        <w:tabs>
          <w:tab w:val="left" w:pos="567"/>
        </w:tabs>
        <w:snapToGrid w:val="0"/>
        <w:spacing w:after="0" w:line="240" w:lineRule="auto"/>
        <w:rPr>
          <w:rFonts w:ascii="Times New Roman" w:eastAsia="Times New Roman" w:hAnsi="Times New Roman" w:cs="Times New Roman"/>
          <w:lang w:val="lt-LT" w:eastAsia="sl-SI"/>
        </w:rPr>
      </w:pPr>
      <w:r w:rsidRPr="000E10ED">
        <w:rPr>
          <w:rFonts w:ascii="Times New Roman" w:eastAsia="Calibri" w:hAnsi="Times New Roman" w:cs="Times New Roman"/>
          <w:lang w:val="lt-LT"/>
        </w:rPr>
        <w:t>Jeigu pasireiškė šalutinis poveikis, įskaitant šiame lapelyje nenurodytą, pasakykite gydytojui</w:t>
      </w:r>
      <w:r w:rsidR="005331CF" w:rsidRPr="000E10ED">
        <w:rPr>
          <w:rFonts w:ascii="Times New Roman" w:eastAsia="Calibri" w:hAnsi="Times New Roman" w:cs="Times New Roman"/>
          <w:lang w:val="lt-LT"/>
        </w:rPr>
        <w:t>,</w:t>
      </w:r>
      <w:r w:rsidRPr="000E10ED">
        <w:rPr>
          <w:rFonts w:ascii="Times New Roman" w:eastAsia="Calibri" w:hAnsi="Times New Roman" w:cs="Times New Roman"/>
          <w:lang w:val="lt-LT"/>
        </w:rPr>
        <w:t xml:space="preserve"> </w:t>
      </w:r>
      <w:r w:rsidR="0085232B" w:rsidRPr="000E10ED">
        <w:rPr>
          <w:rFonts w:ascii="Times New Roman" w:eastAsia="Calibri" w:hAnsi="Times New Roman" w:cs="Times New Roman"/>
          <w:lang w:val="lt-LT"/>
        </w:rPr>
        <w:t>vaistininkui arba slaugytojui</w:t>
      </w:r>
      <w:r w:rsidRPr="000E10ED">
        <w:rPr>
          <w:rFonts w:ascii="Times New Roman" w:eastAsia="Calibri" w:hAnsi="Times New Roman" w:cs="Times New Roman"/>
          <w:lang w:val="lt-LT"/>
        </w:rPr>
        <w:t xml:space="preserve">. </w:t>
      </w:r>
      <w:r w:rsidRPr="000E10ED">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0E10ED">
          <w:rPr>
            <w:rStyle w:val="Hipersaitas"/>
            <w:rFonts w:ascii="Times New Roman" w:hAnsi="Times New Roman" w:cs="Times New Roman"/>
            <w:snapToGrid w:val="0"/>
            <w:lang w:val="lt-LT"/>
          </w:rPr>
          <w:t>https://vapris.vvkt.lt/vvkt-web/public/nrv</w:t>
        </w:r>
      </w:hyperlink>
      <w:r w:rsidRPr="000E10ED">
        <w:rPr>
          <w:rFonts w:ascii="Times New Roman" w:hAnsi="Times New Roman" w:cs="Times New Roman"/>
          <w:snapToGrid w:val="0"/>
          <w:lang w:val="lt-LT"/>
        </w:rPr>
        <w:t xml:space="preserve"> arba užpildant Paciento pranešimo apie įtariamą nepageidaujamą reakciją (ĮNR) formą, kuri skelbiama </w:t>
      </w:r>
      <w:hyperlink r:id="rId9" w:history="1">
        <w:r w:rsidRPr="000E10ED">
          <w:rPr>
            <w:rStyle w:val="Hipersaitas"/>
            <w:rFonts w:ascii="Times New Roman" w:hAnsi="Times New Roman" w:cs="Times New Roman"/>
            <w:snapToGrid w:val="0"/>
            <w:lang w:val="lt-LT"/>
          </w:rPr>
          <w:t>https://www.vvkt.lt/index.php?4004286486</w:t>
        </w:r>
      </w:hyperlink>
      <w:r w:rsidRPr="000E10ED">
        <w:rPr>
          <w:rFonts w:ascii="Times New Roman" w:hAnsi="Times New Roman" w:cs="Times New Roman"/>
          <w:snapToGrid w:val="0"/>
          <w:lang w:val="lt-LT"/>
        </w:rPr>
        <w:t xml:space="preserve">, ir atsiunčiant elektroniniu paštu (adresu </w:t>
      </w:r>
      <w:hyperlink r:id="rId10" w:history="1">
        <w:r w:rsidRPr="000E10ED">
          <w:rPr>
            <w:rStyle w:val="Hipersaitas"/>
            <w:rFonts w:ascii="Times New Roman" w:hAnsi="Times New Roman" w:cs="Times New Roman"/>
            <w:snapToGrid w:val="0"/>
            <w:lang w:val="lt-LT"/>
          </w:rPr>
          <w:t>NepageidaujamaR@vvkt.lt</w:t>
        </w:r>
      </w:hyperlink>
      <w:r w:rsidRPr="000E10ED">
        <w:rPr>
          <w:rFonts w:ascii="Times New Roman" w:hAnsi="Times New Roman" w:cs="Times New Roman"/>
          <w:snapToGrid w:val="0"/>
          <w:lang w:val="lt-LT"/>
        </w:rPr>
        <w:t>) arba nemokamu telefonu 8 800 73 568. Pranešdami apie šalutinį poveikį galite mums padėti gauti daugiau informacijos apie šio vaisto saugumą</w:t>
      </w:r>
      <w:r w:rsidRPr="000E10ED">
        <w:rPr>
          <w:rFonts w:ascii="Times New Roman" w:hAnsi="Times New Roman" w:cs="Times New Roman"/>
          <w:lang w:val="lt-LT"/>
        </w:rPr>
        <w:t>.</w:t>
      </w:r>
    </w:p>
    <w:p w14:paraId="6B54648C" w14:textId="77777777" w:rsidR="00132D96" w:rsidRPr="000E10ED" w:rsidRDefault="00132D96" w:rsidP="000E10ED">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0E10ED" w:rsidRDefault="00132D96" w:rsidP="000E10ED">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68D29A0C" w:rsidR="00132D96" w:rsidRPr="000E10ED" w:rsidRDefault="00132D96" w:rsidP="000E10ED">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0E10ED">
        <w:rPr>
          <w:rFonts w:ascii="Times New Roman" w:eastAsia="Times New Roman" w:hAnsi="Times New Roman" w:cs="Times New Roman"/>
          <w:b/>
          <w:lang w:val="lt-LT" w:eastAsia="sl-SI"/>
        </w:rPr>
        <w:t>5.</w:t>
      </w:r>
      <w:r w:rsidRPr="000E10ED">
        <w:rPr>
          <w:rFonts w:ascii="Times New Roman" w:eastAsia="Times New Roman" w:hAnsi="Times New Roman" w:cs="Times New Roman"/>
          <w:b/>
          <w:lang w:val="lt-LT" w:eastAsia="sl-SI"/>
        </w:rPr>
        <w:tab/>
      </w:r>
      <w:r w:rsidR="00016470" w:rsidRPr="000E10ED">
        <w:rPr>
          <w:rFonts w:ascii="Times New Roman" w:eastAsia="Times New Roman" w:hAnsi="Times New Roman" w:cs="Times New Roman"/>
          <w:b/>
          <w:lang w:val="lt-LT"/>
        </w:rPr>
        <w:t xml:space="preserve">Kaip laikyti </w:t>
      </w:r>
      <w:proofErr w:type="spellStart"/>
      <w:r w:rsidR="0085232B" w:rsidRPr="000E10ED">
        <w:rPr>
          <w:rFonts w:ascii="Times New Roman" w:eastAsia="Times New Roman" w:hAnsi="Times New Roman" w:cs="Times New Roman"/>
          <w:b/>
          <w:lang w:val="lt-LT"/>
        </w:rPr>
        <w:t>Ugurol</w:t>
      </w:r>
      <w:proofErr w:type="spellEnd"/>
    </w:p>
    <w:p w14:paraId="635908E3" w14:textId="77777777" w:rsidR="00132D96" w:rsidRPr="000E10ED" w:rsidRDefault="00132D96" w:rsidP="000E10ED">
      <w:pPr>
        <w:widowControl w:val="0"/>
        <w:tabs>
          <w:tab w:val="left" w:pos="1296"/>
        </w:tabs>
        <w:snapToGrid w:val="0"/>
        <w:spacing w:after="0" w:line="240" w:lineRule="auto"/>
        <w:rPr>
          <w:rFonts w:ascii="Times New Roman" w:eastAsia="Times New Roman" w:hAnsi="Times New Roman" w:cs="Times New Roman"/>
          <w:lang w:val="lt-LT" w:eastAsia="sl-SI"/>
        </w:rPr>
      </w:pPr>
    </w:p>
    <w:p w14:paraId="3F15DAE5" w14:textId="77777777" w:rsidR="002B4E53" w:rsidRPr="000E10ED" w:rsidRDefault="002B4E53"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Šį vaistą laikykite vaikams nepastebimoje ir nepasiekiamoje vietoje.</w:t>
      </w:r>
    </w:p>
    <w:p w14:paraId="447B4700" w14:textId="77777777" w:rsidR="002B4E53" w:rsidRPr="000E10ED" w:rsidRDefault="002B4E53" w:rsidP="000E10ED">
      <w:pPr>
        <w:spacing w:after="0" w:line="240" w:lineRule="auto"/>
        <w:rPr>
          <w:rFonts w:ascii="Times New Roman" w:eastAsia="Times New Roman" w:hAnsi="Times New Roman" w:cs="Times New Roman"/>
          <w:lang w:val="lt-LT" w:eastAsia="lt-LT"/>
        </w:rPr>
      </w:pPr>
    </w:p>
    <w:p w14:paraId="39A3C7CE" w14:textId="77777777" w:rsidR="008408AD" w:rsidRPr="000E10ED" w:rsidRDefault="008408AD"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Šiam vaistui specialių laikymo sąlygų nereikia.</w:t>
      </w:r>
    </w:p>
    <w:p w14:paraId="60ABCB51" w14:textId="77777777" w:rsidR="008408AD" w:rsidRPr="000E10ED" w:rsidRDefault="008408AD" w:rsidP="000E10ED">
      <w:pPr>
        <w:spacing w:after="0" w:line="240" w:lineRule="auto"/>
        <w:rPr>
          <w:rFonts w:ascii="Times New Roman" w:eastAsia="Times New Roman" w:hAnsi="Times New Roman" w:cs="Times New Roman"/>
          <w:lang w:val="lt-LT" w:eastAsia="lt-LT"/>
        </w:rPr>
      </w:pPr>
    </w:p>
    <w:p w14:paraId="72C8F09D" w14:textId="4910D5E2" w:rsidR="002B4E53" w:rsidRPr="000E10ED" w:rsidRDefault="002B4E53"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 xml:space="preserve">Ant dėžutės ir </w:t>
      </w:r>
      <w:r w:rsidR="0085232B" w:rsidRPr="000E10ED">
        <w:rPr>
          <w:rFonts w:ascii="Times New Roman" w:eastAsia="Times New Roman" w:hAnsi="Times New Roman" w:cs="Times New Roman"/>
          <w:lang w:val="lt-LT" w:eastAsia="lt-LT"/>
        </w:rPr>
        <w:t>ampulės</w:t>
      </w:r>
      <w:r w:rsidRPr="000E10ED">
        <w:rPr>
          <w:rFonts w:ascii="Times New Roman" w:eastAsia="Times New Roman" w:hAnsi="Times New Roman" w:cs="Times New Roman"/>
          <w:lang w:val="lt-LT" w:eastAsia="lt-LT"/>
        </w:rPr>
        <w:t xml:space="preserve"> po „Tinka</w:t>
      </w:r>
      <w:r w:rsidR="00236195" w:rsidRPr="000E10ED">
        <w:rPr>
          <w:rFonts w:ascii="Times New Roman" w:eastAsia="Times New Roman" w:hAnsi="Times New Roman" w:cs="Times New Roman"/>
          <w:lang w:val="lt-LT" w:eastAsia="lt-LT"/>
        </w:rPr>
        <w:t xml:space="preserve"> </w:t>
      </w:r>
      <w:r w:rsidRPr="000E10ED">
        <w:rPr>
          <w:rFonts w:ascii="Times New Roman" w:eastAsia="Times New Roman" w:hAnsi="Times New Roman" w:cs="Times New Roman"/>
          <w:lang w:val="lt-LT" w:eastAsia="lt-LT"/>
        </w:rPr>
        <w:t>iki</w:t>
      </w:r>
      <w:r w:rsidR="00236195" w:rsidRPr="000E10ED">
        <w:rPr>
          <w:rFonts w:ascii="Times New Roman" w:eastAsia="Times New Roman" w:hAnsi="Times New Roman" w:cs="Times New Roman"/>
          <w:lang w:val="lt-LT" w:eastAsia="lt-LT"/>
        </w:rPr>
        <w:t xml:space="preserve"> </w:t>
      </w:r>
      <w:r w:rsidRPr="000E10ED">
        <w:rPr>
          <w:rFonts w:ascii="Times New Roman" w:eastAsia="Times New Roman" w:hAnsi="Times New Roman" w:cs="Times New Roman"/>
          <w:lang w:val="lt-LT" w:eastAsia="lt-LT"/>
        </w:rPr>
        <w:t>/</w:t>
      </w:r>
      <w:r w:rsidR="00236195" w:rsidRPr="000E10ED">
        <w:rPr>
          <w:rFonts w:ascii="Times New Roman" w:eastAsia="Times New Roman" w:hAnsi="Times New Roman" w:cs="Times New Roman"/>
          <w:lang w:val="lt-LT" w:eastAsia="lt-LT"/>
        </w:rPr>
        <w:t xml:space="preserve"> </w:t>
      </w:r>
      <w:r w:rsidRPr="000E10ED">
        <w:rPr>
          <w:rFonts w:ascii="Times New Roman" w:eastAsia="Times New Roman" w:hAnsi="Times New Roman" w:cs="Times New Roman"/>
          <w:lang w:val="lt-LT" w:eastAsia="lt-LT"/>
        </w:rPr>
        <w:t>EXP“ nurodytam tinkamumo laikui pasibaigus, šio vaisto vartoti negalima. Vaistas tinkamas vartoti iki paskutinės nurodyto mėnesio dienos.</w:t>
      </w:r>
    </w:p>
    <w:p w14:paraId="25EA2A8D" w14:textId="236F28D5" w:rsidR="0085232B" w:rsidRPr="000E10ED" w:rsidRDefault="0085232B" w:rsidP="000E10ED">
      <w:pPr>
        <w:spacing w:after="0" w:line="240" w:lineRule="auto"/>
        <w:rPr>
          <w:rFonts w:ascii="Times New Roman" w:eastAsia="Times New Roman" w:hAnsi="Times New Roman" w:cs="Times New Roman"/>
          <w:lang w:val="lt-LT" w:eastAsia="lt-LT"/>
        </w:rPr>
      </w:pPr>
    </w:p>
    <w:p w14:paraId="33E3B061" w14:textId="587CCEBF" w:rsidR="0085232B" w:rsidRPr="000E10ED" w:rsidRDefault="0085232B"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Po pirmojo atidarymo: injekcinis ar infuzinis tirpalas skirtas tik vienkartiniam vartojimui. Nesuvartotą injekcinį tirpalą būtina sunaikinti.</w:t>
      </w:r>
    </w:p>
    <w:p w14:paraId="21C3AFBF" w14:textId="77777777" w:rsidR="002B4E53" w:rsidRPr="000E10ED" w:rsidRDefault="002B4E53" w:rsidP="000E10ED">
      <w:pPr>
        <w:spacing w:after="0" w:line="240" w:lineRule="auto"/>
        <w:rPr>
          <w:rFonts w:ascii="Times New Roman" w:eastAsia="Times New Roman" w:hAnsi="Times New Roman" w:cs="Times New Roman"/>
          <w:lang w:val="lt-LT" w:eastAsia="lt-LT"/>
        </w:rPr>
      </w:pPr>
    </w:p>
    <w:p w14:paraId="46850571" w14:textId="58E42B46" w:rsidR="00132D96" w:rsidRPr="000E10ED" w:rsidRDefault="00132D96" w:rsidP="000E10ED">
      <w:pPr>
        <w:widowControl w:val="0"/>
        <w:tabs>
          <w:tab w:val="left" w:pos="1296"/>
        </w:tabs>
        <w:snapToGrid w:val="0"/>
        <w:spacing w:after="0" w:line="240" w:lineRule="auto"/>
        <w:rPr>
          <w:rFonts w:ascii="Times New Roman" w:eastAsia="Times New Roman" w:hAnsi="Times New Roman" w:cs="Times New Roman"/>
          <w:lang w:val="lt-LT" w:eastAsia="sl-SI"/>
        </w:rPr>
      </w:pPr>
      <w:r w:rsidRPr="000E10ED">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445CF658" w14:textId="3D63669C" w:rsidR="0085232B" w:rsidRPr="000E10ED" w:rsidRDefault="0085232B" w:rsidP="000E10ED">
      <w:pPr>
        <w:widowControl w:val="0"/>
        <w:tabs>
          <w:tab w:val="left" w:pos="1296"/>
        </w:tabs>
        <w:snapToGrid w:val="0"/>
        <w:spacing w:after="0" w:line="240" w:lineRule="auto"/>
        <w:rPr>
          <w:rFonts w:ascii="Times New Roman" w:eastAsia="Times New Roman" w:hAnsi="Times New Roman" w:cs="Times New Roman"/>
          <w:lang w:val="lt-LT" w:eastAsia="sl-SI"/>
        </w:rPr>
      </w:pPr>
    </w:p>
    <w:p w14:paraId="678612A7" w14:textId="3FF53BDA" w:rsidR="00DE182F" w:rsidRPr="00DE182F" w:rsidRDefault="00DE182F" w:rsidP="000E10ED">
      <w:pPr>
        <w:spacing w:after="0" w:line="240" w:lineRule="auto"/>
        <w:jc w:val="both"/>
        <w:rPr>
          <w:rFonts w:ascii="Times New Roman" w:eastAsia="Times New Roman" w:hAnsi="Times New Roman" w:cs="Times New Roman"/>
          <w:snapToGrid w:val="0"/>
          <w:lang w:val="lt-LT"/>
        </w:rPr>
      </w:pPr>
      <w:r w:rsidRPr="00DE182F">
        <w:rPr>
          <w:rFonts w:ascii="Times New Roman" w:eastAsia="Times New Roman" w:hAnsi="Times New Roman" w:cs="Times New Roman"/>
          <w:snapToGrid w:val="0"/>
          <w:lang w:val="lt-LT"/>
        </w:rPr>
        <w:t>Nustatyta, kad cheminiu ir fizikiniu požiūriu tirpalas 25</w:t>
      </w:r>
      <w:r w:rsidR="009602C8" w:rsidRPr="000E10ED">
        <w:rPr>
          <w:rFonts w:ascii="Times New Roman" w:eastAsia="Times New Roman" w:hAnsi="Times New Roman" w:cs="Times New Roman"/>
          <w:snapToGrid w:val="0"/>
          <w:lang w:val="lt-LT"/>
        </w:rPr>
        <w:t> </w:t>
      </w:r>
      <w:r w:rsidRPr="00DE182F">
        <w:rPr>
          <w:rFonts w:ascii="Times New Roman" w:eastAsia="Times New Roman" w:hAnsi="Times New Roman" w:cs="Times New Roman"/>
          <w:snapToGrid w:val="0"/>
          <w:lang w:val="lt-LT"/>
        </w:rPr>
        <w:t>°C temperatūroje išlieka stabilus 24 valandas.</w:t>
      </w:r>
    </w:p>
    <w:p w14:paraId="1D86766C" w14:textId="77777777" w:rsidR="00DE182F" w:rsidRPr="00DE182F" w:rsidRDefault="00DE182F" w:rsidP="000E10ED">
      <w:pPr>
        <w:spacing w:after="0" w:line="240" w:lineRule="auto"/>
        <w:jc w:val="both"/>
        <w:rPr>
          <w:rFonts w:ascii="Times New Roman" w:eastAsia="Times New Roman" w:hAnsi="Times New Roman" w:cs="Times New Roman"/>
          <w:snapToGrid w:val="0"/>
          <w:lang w:val="lt-LT"/>
        </w:rPr>
      </w:pPr>
    </w:p>
    <w:p w14:paraId="4A79DA56" w14:textId="0956B1D9" w:rsidR="00DE182F" w:rsidRPr="00DE182F" w:rsidRDefault="00DE182F" w:rsidP="000E10ED">
      <w:pPr>
        <w:spacing w:after="0" w:line="240" w:lineRule="auto"/>
        <w:rPr>
          <w:rFonts w:ascii="Times New Roman" w:eastAsia="Times New Roman" w:hAnsi="Times New Roman" w:cs="Times New Roman"/>
          <w:snapToGrid w:val="0"/>
          <w:lang w:val="lt-LT"/>
        </w:rPr>
      </w:pPr>
      <w:r w:rsidRPr="00DE182F">
        <w:rPr>
          <w:rFonts w:ascii="Times New Roman" w:eastAsia="Times New Roman" w:hAnsi="Times New Roman" w:cs="Times New Roman"/>
          <w:snapToGrid w:val="0"/>
          <w:lang w:val="lt-LT"/>
        </w:rPr>
        <w:lastRenderedPageBreak/>
        <w:t>Mikrobiologiniu požiūriu, tirpalas turi būti suvartotas nedelsiant. Jeigu tirpalas nesuvartojamas iš karto, už jo laikymo laiką ir sąlygas prieš vartojimą yra atsakingas vartotojas, bet paprastai tirpalas turėtų būti laikomas ne ilgiau nei 24 valandas 2 °C</w:t>
      </w:r>
      <w:r w:rsidR="000E10ED">
        <w:rPr>
          <w:rFonts w:ascii="Times New Roman" w:eastAsia="Times New Roman" w:hAnsi="Times New Roman" w:cs="Times New Roman"/>
          <w:snapToGrid w:val="0"/>
          <w:lang w:val="lt-LT"/>
        </w:rPr>
        <w:t xml:space="preserve"> </w:t>
      </w:r>
      <w:r w:rsidRPr="00DE182F">
        <w:rPr>
          <w:rFonts w:ascii="Times New Roman" w:eastAsia="Times New Roman" w:hAnsi="Times New Roman" w:cs="Times New Roman"/>
          <w:snapToGrid w:val="0"/>
          <w:lang w:val="lt-LT"/>
        </w:rPr>
        <w:noBreakHyphen/>
      </w:r>
      <w:r w:rsidR="000E10ED">
        <w:rPr>
          <w:rFonts w:ascii="Times New Roman" w:eastAsia="Times New Roman" w:hAnsi="Times New Roman" w:cs="Times New Roman"/>
          <w:snapToGrid w:val="0"/>
          <w:lang w:val="lt-LT"/>
        </w:rPr>
        <w:t xml:space="preserve"> </w:t>
      </w:r>
      <w:r w:rsidRPr="00DE182F">
        <w:rPr>
          <w:rFonts w:ascii="Times New Roman" w:eastAsia="Times New Roman" w:hAnsi="Times New Roman" w:cs="Times New Roman"/>
          <w:snapToGrid w:val="0"/>
          <w:lang w:val="lt-LT"/>
        </w:rPr>
        <w:t xml:space="preserve">8 °C temperatūroje, nebent vaistas buvo skiestas kontroliuojamomis ir įteisintomis </w:t>
      </w:r>
      <w:proofErr w:type="spellStart"/>
      <w:r w:rsidRPr="00DE182F">
        <w:rPr>
          <w:rFonts w:ascii="Times New Roman" w:eastAsia="Times New Roman" w:hAnsi="Times New Roman" w:cs="Times New Roman"/>
          <w:snapToGrid w:val="0"/>
          <w:lang w:val="lt-LT"/>
        </w:rPr>
        <w:t>aseptinėmis</w:t>
      </w:r>
      <w:proofErr w:type="spellEnd"/>
      <w:r w:rsidRPr="00DE182F">
        <w:rPr>
          <w:rFonts w:ascii="Times New Roman" w:eastAsia="Times New Roman" w:hAnsi="Times New Roman" w:cs="Times New Roman"/>
          <w:snapToGrid w:val="0"/>
          <w:lang w:val="lt-LT"/>
        </w:rPr>
        <w:t xml:space="preserve"> sąlygomis.</w:t>
      </w:r>
    </w:p>
    <w:p w14:paraId="782EA1AE" w14:textId="77777777" w:rsidR="00132D96" w:rsidRPr="000E10ED" w:rsidRDefault="00132D96" w:rsidP="000E10ED">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0E10ED" w:rsidRDefault="00EB511D" w:rsidP="000E10ED">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0E10ED" w:rsidRDefault="00EB511D" w:rsidP="000E10ED">
      <w:pPr>
        <w:widowControl w:val="0"/>
        <w:numPr>
          <w:ilvl w:val="12"/>
          <w:numId w:val="0"/>
        </w:numPr>
        <w:spacing w:after="0" w:line="240" w:lineRule="auto"/>
        <w:ind w:left="540" w:right="-2" w:hanging="540"/>
        <w:rPr>
          <w:rFonts w:ascii="Times New Roman" w:eastAsia="Calibri" w:hAnsi="Times New Roman" w:cs="Times New Roman"/>
          <w:b/>
          <w:lang w:val="lt-LT"/>
        </w:rPr>
      </w:pPr>
      <w:r w:rsidRPr="000E10ED">
        <w:rPr>
          <w:rFonts w:ascii="Times New Roman" w:eastAsia="Calibri" w:hAnsi="Times New Roman" w:cs="Times New Roman"/>
          <w:b/>
          <w:lang w:val="lt-LT"/>
        </w:rPr>
        <w:t>6.</w:t>
      </w:r>
      <w:r w:rsidRPr="000E10ED">
        <w:rPr>
          <w:rFonts w:ascii="Times New Roman" w:eastAsia="Calibri" w:hAnsi="Times New Roman" w:cs="Times New Roman"/>
          <w:b/>
          <w:lang w:val="lt-LT"/>
        </w:rPr>
        <w:tab/>
        <w:t>Pakuotės turinys ir kita informacija</w:t>
      </w:r>
    </w:p>
    <w:p w14:paraId="2385EBA4" w14:textId="77777777" w:rsidR="00EB511D" w:rsidRPr="000E10ED" w:rsidRDefault="00EB511D" w:rsidP="000E10ED">
      <w:pPr>
        <w:widowControl w:val="0"/>
        <w:numPr>
          <w:ilvl w:val="12"/>
          <w:numId w:val="0"/>
        </w:numPr>
        <w:spacing w:after="0" w:line="240" w:lineRule="auto"/>
        <w:ind w:left="540" w:right="-2" w:hanging="540"/>
        <w:rPr>
          <w:rFonts w:ascii="Times New Roman" w:eastAsia="Calibri" w:hAnsi="Times New Roman" w:cs="Times New Roman"/>
          <w:b/>
          <w:lang w:val="lt-LT"/>
        </w:rPr>
      </w:pPr>
    </w:p>
    <w:p w14:paraId="40386E88" w14:textId="0842BE44" w:rsidR="005054B2" w:rsidRPr="005054B2" w:rsidRDefault="0061575A" w:rsidP="000E10ED">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0E10ED">
        <w:rPr>
          <w:rFonts w:ascii="Times New Roman" w:eastAsia="Times New Roman" w:hAnsi="Times New Roman" w:cs="Times New Roman"/>
          <w:b/>
          <w:bCs/>
          <w:snapToGrid w:val="0"/>
          <w:lang w:val="lt-LT" w:eastAsia="x-none"/>
        </w:rPr>
        <w:t>Ugurol</w:t>
      </w:r>
      <w:proofErr w:type="spellEnd"/>
      <w:r w:rsidR="005054B2" w:rsidRPr="005054B2">
        <w:rPr>
          <w:rFonts w:ascii="Times New Roman" w:eastAsia="Times New Roman" w:hAnsi="Times New Roman" w:cs="Times New Roman"/>
          <w:b/>
          <w:bCs/>
          <w:snapToGrid w:val="0"/>
          <w:lang w:val="lt-LT" w:eastAsia="x-none"/>
        </w:rPr>
        <w:t xml:space="preserve"> sudėtis</w:t>
      </w:r>
    </w:p>
    <w:p w14:paraId="4FF537D7" w14:textId="77777777" w:rsidR="005054B2" w:rsidRPr="005054B2" w:rsidRDefault="005054B2" w:rsidP="000E10ED">
      <w:pPr>
        <w:numPr>
          <w:ilvl w:val="0"/>
          <w:numId w:val="18"/>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Veiklioji medžiaga yra </w:t>
      </w:r>
      <w:proofErr w:type="spellStart"/>
      <w:r w:rsidRPr="005054B2">
        <w:rPr>
          <w:rFonts w:ascii="Times New Roman" w:eastAsia="Times New Roman" w:hAnsi="Times New Roman" w:cs="Times New Roman"/>
          <w:snapToGrid w:val="0"/>
          <w:lang w:val="lt-LT"/>
        </w:rPr>
        <w:t>traneksamo</w:t>
      </w:r>
      <w:proofErr w:type="spellEnd"/>
      <w:r w:rsidRPr="005054B2">
        <w:rPr>
          <w:rFonts w:ascii="Times New Roman" w:eastAsia="Times New Roman" w:hAnsi="Times New Roman" w:cs="Times New Roman"/>
          <w:snapToGrid w:val="0"/>
          <w:lang w:val="lt-LT"/>
        </w:rPr>
        <w:t xml:space="preserve"> rūgštis.</w:t>
      </w:r>
    </w:p>
    <w:p w14:paraId="0D6C042E" w14:textId="77777777" w:rsidR="005054B2" w:rsidRPr="005054B2" w:rsidRDefault="005054B2" w:rsidP="000E10ED">
      <w:pPr>
        <w:tabs>
          <w:tab w:val="left" w:pos="567"/>
        </w:tabs>
        <w:spacing w:after="0" w:line="240" w:lineRule="auto"/>
        <w:ind w:firstLine="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 xml:space="preserve">Kiekviename mililitre yra 100 mg </w:t>
      </w:r>
      <w:proofErr w:type="spellStart"/>
      <w:r w:rsidRPr="005054B2">
        <w:rPr>
          <w:rFonts w:ascii="Times New Roman" w:eastAsia="Times New Roman" w:hAnsi="Times New Roman" w:cs="Times New Roman"/>
          <w:snapToGrid w:val="0"/>
          <w:lang w:val="lt-LT"/>
        </w:rPr>
        <w:t>traneksamo</w:t>
      </w:r>
      <w:proofErr w:type="spellEnd"/>
      <w:r w:rsidRPr="005054B2">
        <w:rPr>
          <w:rFonts w:ascii="Times New Roman" w:eastAsia="Times New Roman" w:hAnsi="Times New Roman" w:cs="Times New Roman"/>
          <w:snapToGrid w:val="0"/>
          <w:lang w:val="lt-LT"/>
        </w:rPr>
        <w:t xml:space="preserve"> rūgšties.</w:t>
      </w:r>
    </w:p>
    <w:p w14:paraId="2198FBAD" w14:textId="0D32A1F4" w:rsidR="005054B2" w:rsidRPr="005054B2" w:rsidRDefault="00DE182F" w:rsidP="000E10ED">
      <w:pPr>
        <w:tabs>
          <w:tab w:val="left" w:pos="567"/>
        </w:tabs>
        <w:spacing w:after="0" w:line="240" w:lineRule="auto"/>
        <w:ind w:firstLine="567"/>
        <w:rPr>
          <w:rFonts w:ascii="Times New Roman" w:eastAsia="Times New Roman" w:hAnsi="Times New Roman" w:cs="Times New Roman"/>
          <w:snapToGrid w:val="0"/>
          <w:lang w:val="lt-LT"/>
        </w:rPr>
      </w:pPr>
      <w:r w:rsidRPr="000E10ED">
        <w:rPr>
          <w:rFonts w:ascii="Times New Roman" w:eastAsia="Times New Roman" w:hAnsi="Times New Roman" w:cs="Times New Roman"/>
          <w:snapToGrid w:val="0"/>
          <w:lang w:val="lt-LT"/>
        </w:rPr>
        <w:t>Kiekvienoje 5</w:t>
      </w:r>
      <w:r w:rsidR="00ED3012" w:rsidRPr="000E10ED">
        <w:rPr>
          <w:rFonts w:ascii="Times New Roman" w:eastAsia="Times New Roman" w:hAnsi="Times New Roman" w:cs="Times New Roman"/>
          <w:snapToGrid w:val="0"/>
          <w:lang w:val="lt-LT"/>
        </w:rPr>
        <w:t> </w:t>
      </w:r>
      <w:r w:rsidRPr="000E10ED">
        <w:rPr>
          <w:rFonts w:ascii="Times New Roman" w:eastAsia="Times New Roman" w:hAnsi="Times New Roman" w:cs="Times New Roman"/>
          <w:snapToGrid w:val="0"/>
          <w:lang w:val="lt-LT"/>
        </w:rPr>
        <w:t>ml ampulėje yra 500</w:t>
      </w:r>
      <w:r w:rsidR="00ED3012" w:rsidRPr="000E10ED">
        <w:rPr>
          <w:rFonts w:ascii="Times New Roman" w:eastAsia="Times New Roman" w:hAnsi="Times New Roman" w:cs="Times New Roman"/>
          <w:snapToGrid w:val="0"/>
          <w:lang w:val="lt-LT"/>
        </w:rPr>
        <w:t> </w:t>
      </w:r>
      <w:r w:rsidRPr="000E10ED">
        <w:rPr>
          <w:rFonts w:ascii="Times New Roman" w:eastAsia="Times New Roman" w:hAnsi="Times New Roman" w:cs="Times New Roman"/>
          <w:snapToGrid w:val="0"/>
          <w:lang w:val="lt-LT"/>
        </w:rPr>
        <w:t xml:space="preserve">mg </w:t>
      </w:r>
      <w:proofErr w:type="spellStart"/>
      <w:r w:rsidRPr="000E10ED">
        <w:rPr>
          <w:rFonts w:ascii="Times New Roman" w:eastAsia="Times New Roman" w:hAnsi="Times New Roman" w:cs="Times New Roman"/>
          <w:snapToGrid w:val="0"/>
          <w:lang w:val="lt-LT"/>
        </w:rPr>
        <w:t>traneksamo</w:t>
      </w:r>
      <w:proofErr w:type="spellEnd"/>
      <w:r w:rsidRPr="000E10ED">
        <w:rPr>
          <w:rFonts w:ascii="Times New Roman" w:eastAsia="Times New Roman" w:hAnsi="Times New Roman" w:cs="Times New Roman"/>
          <w:snapToGrid w:val="0"/>
          <w:lang w:val="lt-LT"/>
        </w:rPr>
        <w:t xml:space="preserve"> rūgšties.</w:t>
      </w:r>
    </w:p>
    <w:p w14:paraId="04FBE49B" w14:textId="77777777" w:rsidR="005054B2" w:rsidRPr="005054B2" w:rsidRDefault="005054B2" w:rsidP="000E10ED">
      <w:pPr>
        <w:numPr>
          <w:ilvl w:val="0"/>
          <w:numId w:val="18"/>
        </w:numPr>
        <w:tabs>
          <w:tab w:val="left" w:pos="567"/>
        </w:tabs>
        <w:spacing w:after="0" w:line="240" w:lineRule="auto"/>
        <w:ind w:left="567" w:right="-2" w:hanging="567"/>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Pagalbinė medžiaga yra injekcinis vanduo.</w:t>
      </w:r>
    </w:p>
    <w:p w14:paraId="4E7DD018"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4BA514FD" w14:textId="5A771493" w:rsidR="005054B2" w:rsidRPr="005054B2" w:rsidRDefault="0061575A" w:rsidP="000E10ED">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proofErr w:type="spellStart"/>
      <w:r w:rsidRPr="000E10ED">
        <w:rPr>
          <w:rFonts w:ascii="Times New Roman" w:eastAsia="Times New Roman" w:hAnsi="Times New Roman" w:cs="Times New Roman"/>
          <w:b/>
          <w:bCs/>
          <w:snapToGrid w:val="0"/>
          <w:lang w:val="lt-LT" w:eastAsia="x-none"/>
        </w:rPr>
        <w:t>Ugurol</w:t>
      </w:r>
      <w:proofErr w:type="spellEnd"/>
      <w:r w:rsidR="005054B2" w:rsidRPr="005054B2">
        <w:rPr>
          <w:rFonts w:ascii="Times New Roman" w:eastAsia="Times New Roman" w:hAnsi="Times New Roman" w:cs="Times New Roman"/>
          <w:b/>
          <w:bCs/>
          <w:snapToGrid w:val="0"/>
          <w:lang w:val="lt-LT" w:eastAsia="x-none"/>
        </w:rPr>
        <w:t xml:space="preserve"> išvaizda ir kiekis pakuotėje</w:t>
      </w:r>
    </w:p>
    <w:p w14:paraId="172319CF"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38A1E341" w14:textId="03C0724D" w:rsidR="005054B2" w:rsidRPr="005054B2" w:rsidRDefault="0061575A" w:rsidP="000E10ED">
      <w:pPr>
        <w:tabs>
          <w:tab w:val="left" w:pos="567"/>
        </w:tabs>
        <w:spacing w:after="0" w:line="240" w:lineRule="auto"/>
        <w:rPr>
          <w:rFonts w:ascii="Times New Roman" w:eastAsia="Times New Roman" w:hAnsi="Times New Roman" w:cs="Times New Roman"/>
          <w:snapToGrid w:val="0"/>
          <w:lang w:val="lt-LT"/>
        </w:rPr>
      </w:pPr>
      <w:proofErr w:type="spellStart"/>
      <w:r w:rsidRPr="000E10ED">
        <w:rPr>
          <w:rFonts w:ascii="Times New Roman" w:eastAsia="Times New Roman" w:hAnsi="Times New Roman" w:cs="Times New Roman"/>
          <w:snapToGrid w:val="0"/>
          <w:lang w:val="lt-LT"/>
        </w:rPr>
        <w:t>Ugurol</w:t>
      </w:r>
      <w:proofErr w:type="spellEnd"/>
      <w:r w:rsidR="005054B2" w:rsidRPr="005054B2">
        <w:rPr>
          <w:rFonts w:ascii="Times New Roman" w:eastAsia="Times New Roman" w:hAnsi="Times New Roman" w:cs="Times New Roman"/>
          <w:snapToGrid w:val="0"/>
          <w:lang w:val="lt-LT"/>
        </w:rPr>
        <w:t xml:space="preserve"> yra injekcinis ar infuzinis tirpalas.</w:t>
      </w:r>
    </w:p>
    <w:p w14:paraId="35981246" w14:textId="77777777" w:rsidR="005054B2" w:rsidRPr="005054B2" w:rsidRDefault="005054B2" w:rsidP="000E10ED">
      <w:pPr>
        <w:tabs>
          <w:tab w:val="left" w:pos="567"/>
        </w:tabs>
        <w:spacing w:after="0" w:line="240" w:lineRule="auto"/>
        <w:rPr>
          <w:rFonts w:ascii="Times New Roman" w:eastAsia="Times New Roman" w:hAnsi="Times New Roman" w:cs="Times New Roman"/>
          <w:snapToGrid w:val="0"/>
          <w:lang w:val="lt-LT"/>
        </w:rPr>
      </w:pPr>
      <w:r w:rsidRPr="005054B2">
        <w:rPr>
          <w:rFonts w:ascii="Times New Roman" w:eastAsia="Times New Roman" w:hAnsi="Times New Roman" w:cs="Times New Roman"/>
          <w:snapToGrid w:val="0"/>
          <w:lang w:val="lt-LT"/>
        </w:rPr>
        <w:t>Skaidrus, bespalvis tirpalas, kuriame nėra matomų dalelių.</w:t>
      </w:r>
    </w:p>
    <w:p w14:paraId="2601E338" w14:textId="77777777" w:rsidR="005054B2" w:rsidRPr="005054B2" w:rsidRDefault="005054B2" w:rsidP="000E10ED">
      <w:pPr>
        <w:numPr>
          <w:ilvl w:val="12"/>
          <w:numId w:val="0"/>
        </w:numPr>
        <w:spacing w:after="0" w:line="240" w:lineRule="auto"/>
        <w:ind w:right="-2"/>
        <w:rPr>
          <w:rFonts w:ascii="Times New Roman" w:eastAsia="Times New Roman" w:hAnsi="Times New Roman" w:cs="Times New Roman"/>
          <w:snapToGrid w:val="0"/>
          <w:lang w:val="lt-LT"/>
        </w:rPr>
      </w:pPr>
    </w:p>
    <w:p w14:paraId="3875BBA7" w14:textId="2BDCC8D8" w:rsidR="003E4C28" w:rsidRPr="000E10ED" w:rsidRDefault="00DE182F"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Ampulė, kurio užpildymo tūris yra 5</w:t>
      </w:r>
      <w:r w:rsidR="00ED3012" w:rsidRPr="000E10ED">
        <w:rPr>
          <w:rFonts w:ascii="Times New Roman" w:eastAsia="Times New Roman" w:hAnsi="Times New Roman" w:cs="Times New Roman"/>
          <w:lang w:val="lt-LT" w:eastAsia="lt-LT"/>
        </w:rPr>
        <w:t> </w:t>
      </w:r>
      <w:r w:rsidRPr="000E10ED">
        <w:rPr>
          <w:rFonts w:ascii="Times New Roman" w:eastAsia="Times New Roman" w:hAnsi="Times New Roman" w:cs="Times New Roman"/>
          <w:lang w:val="lt-LT" w:eastAsia="lt-LT"/>
        </w:rPr>
        <w:t>ml. Kartono dėžutėje yra 6 ampulės.</w:t>
      </w:r>
    </w:p>
    <w:p w14:paraId="20A96026" w14:textId="77777777" w:rsidR="003E4C28" w:rsidRPr="000E10ED" w:rsidRDefault="003E4C28" w:rsidP="000E10ED">
      <w:pPr>
        <w:tabs>
          <w:tab w:val="left" w:pos="567"/>
        </w:tabs>
        <w:spacing w:after="0" w:line="240" w:lineRule="auto"/>
        <w:outlineLvl w:val="0"/>
        <w:rPr>
          <w:rFonts w:ascii="Times New Roman" w:hAnsi="Times New Roman" w:cs="Times New Roman"/>
          <w:b/>
          <w:lang w:val="lt-LT"/>
        </w:rPr>
      </w:pPr>
    </w:p>
    <w:p w14:paraId="1E32BE4A" w14:textId="77777777" w:rsidR="003E4C28" w:rsidRPr="000E10ED" w:rsidRDefault="00432BAB" w:rsidP="000E10ED">
      <w:pPr>
        <w:tabs>
          <w:tab w:val="left" w:pos="567"/>
        </w:tabs>
        <w:spacing w:after="0" w:line="240" w:lineRule="auto"/>
        <w:outlineLvl w:val="0"/>
        <w:rPr>
          <w:rFonts w:ascii="Times New Roman" w:hAnsi="Times New Roman" w:cs="Times New Roman"/>
          <w:b/>
          <w:lang w:val="lt-LT"/>
        </w:rPr>
      </w:pPr>
      <w:r w:rsidRPr="000E10ED">
        <w:rPr>
          <w:rFonts w:ascii="Times New Roman" w:hAnsi="Times New Roman" w:cs="Times New Roman"/>
          <w:b/>
          <w:lang w:val="lt-LT"/>
        </w:rPr>
        <w:t xml:space="preserve">Registruotojas </w:t>
      </w:r>
      <w:r w:rsidR="00EB511D" w:rsidRPr="000E10ED">
        <w:rPr>
          <w:rFonts w:ascii="Times New Roman" w:hAnsi="Times New Roman" w:cs="Times New Roman"/>
          <w:b/>
          <w:lang w:val="lt-LT"/>
        </w:rPr>
        <w:t>ir gamintojas</w:t>
      </w:r>
      <w:r w:rsidR="00E9000B" w:rsidRPr="000E10ED">
        <w:rPr>
          <w:rFonts w:ascii="Times New Roman" w:hAnsi="Times New Roman" w:cs="Times New Roman"/>
          <w:b/>
          <w:lang w:val="lt-LT"/>
        </w:rPr>
        <w:t xml:space="preserve"> </w:t>
      </w:r>
    </w:p>
    <w:p w14:paraId="6995EE0F" w14:textId="77777777" w:rsidR="003E4C28" w:rsidRPr="000E10ED" w:rsidRDefault="003E4C28" w:rsidP="000E10ED">
      <w:pPr>
        <w:tabs>
          <w:tab w:val="left" w:pos="567"/>
        </w:tabs>
        <w:spacing w:after="0" w:line="240" w:lineRule="auto"/>
        <w:outlineLvl w:val="0"/>
        <w:rPr>
          <w:rFonts w:ascii="Times New Roman" w:hAnsi="Times New Roman" w:cs="Times New Roman"/>
          <w:b/>
          <w:lang w:val="lt-LT"/>
        </w:rPr>
      </w:pPr>
    </w:p>
    <w:p w14:paraId="12C63E2E" w14:textId="7C992C05" w:rsidR="0083348D" w:rsidRPr="000E10ED" w:rsidRDefault="003E4C28" w:rsidP="000E10ED">
      <w:pPr>
        <w:tabs>
          <w:tab w:val="left" w:pos="567"/>
        </w:tabs>
        <w:spacing w:after="0" w:line="240" w:lineRule="auto"/>
        <w:outlineLvl w:val="0"/>
        <w:rPr>
          <w:rFonts w:ascii="Times New Roman" w:hAnsi="Times New Roman" w:cs="Times New Roman"/>
          <w:b/>
          <w:lang w:val="lt-LT"/>
        </w:rPr>
      </w:pPr>
      <w:r w:rsidRPr="000E10ED">
        <w:rPr>
          <w:rFonts w:ascii="Times New Roman" w:hAnsi="Times New Roman" w:cs="Times New Roman"/>
          <w:b/>
          <w:lang w:val="lt-LT"/>
        </w:rPr>
        <w:t xml:space="preserve">Registruotojas eksportuojančioje </w:t>
      </w:r>
      <w:r w:rsidR="00A9250E">
        <w:rPr>
          <w:rFonts w:ascii="Times New Roman" w:hAnsi="Times New Roman" w:cs="Times New Roman"/>
          <w:b/>
          <w:lang w:val="lt-LT"/>
        </w:rPr>
        <w:t>valstybėje</w:t>
      </w:r>
    </w:p>
    <w:p w14:paraId="55A8E87C" w14:textId="77777777" w:rsidR="005054B2" w:rsidRPr="000E10ED" w:rsidRDefault="005054B2" w:rsidP="000E10ED">
      <w:pPr>
        <w:pStyle w:val="Pagrindinistekstas"/>
        <w:spacing w:after="0"/>
        <w:rPr>
          <w:szCs w:val="22"/>
        </w:rPr>
      </w:pPr>
      <w:proofErr w:type="spellStart"/>
      <w:r w:rsidRPr="000E10ED">
        <w:rPr>
          <w:szCs w:val="22"/>
        </w:rPr>
        <w:t>Rottapharm</w:t>
      </w:r>
      <w:proofErr w:type="spellEnd"/>
      <w:r w:rsidRPr="000E10ED">
        <w:rPr>
          <w:szCs w:val="22"/>
        </w:rPr>
        <w:t xml:space="preserve"> </w:t>
      </w:r>
      <w:proofErr w:type="spellStart"/>
      <w:r w:rsidRPr="000E10ED">
        <w:rPr>
          <w:szCs w:val="22"/>
        </w:rPr>
        <w:t>S.p.A</w:t>
      </w:r>
      <w:proofErr w:type="spellEnd"/>
      <w:r w:rsidRPr="000E10ED">
        <w:rPr>
          <w:szCs w:val="22"/>
        </w:rPr>
        <w:t xml:space="preserve">. </w:t>
      </w:r>
    </w:p>
    <w:p w14:paraId="65FCBD9C" w14:textId="77777777" w:rsidR="005054B2" w:rsidRPr="000E10ED" w:rsidRDefault="005054B2" w:rsidP="000E10ED">
      <w:pPr>
        <w:pStyle w:val="Pagrindinistekstas"/>
        <w:spacing w:after="0"/>
        <w:rPr>
          <w:szCs w:val="22"/>
        </w:rPr>
      </w:pPr>
      <w:proofErr w:type="spellStart"/>
      <w:r w:rsidRPr="000E10ED">
        <w:rPr>
          <w:szCs w:val="22"/>
        </w:rPr>
        <w:t>Galleria</w:t>
      </w:r>
      <w:proofErr w:type="spellEnd"/>
      <w:r w:rsidRPr="000E10ED">
        <w:rPr>
          <w:szCs w:val="22"/>
        </w:rPr>
        <w:t xml:space="preserve"> </w:t>
      </w:r>
      <w:proofErr w:type="spellStart"/>
      <w:r w:rsidRPr="000E10ED">
        <w:rPr>
          <w:szCs w:val="22"/>
        </w:rPr>
        <w:t>Unione</w:t>
      </w:r>
      <w:proofErr w:type="spellEnd"/>
      <w:r w:rsidRPr="000E10ED">
        <w:rPr>
          <w:szCs w:val="22"/>
        </w:rPr>
        <w:t xml:space="preserve">, 5 </w:t>
      </w:r>
    </w:p>
    <w:p w14:paraId="5161D981" w14:textId="6961BF82" w:rsidR="00EE3F44" w:rsidRPr="000E10ED" w:rsidRDefault="005054B2" w:rsidP="000E10ED">
      <w:pPr>
        <w:pStyle w:val="Pagrindinistekstas"/>
        <w:spacing w:after="0"/>
        <w:rPr>
          <w:szCs w:val="22"/>
        </w:rPr>
      </w:pPr>
      <w:r w:rsidRPr="000E10ED">
        <w:rPr>
          <w:szCs w:val="22"/>
        </w:rPr>
        <w:t>20122 Milano</w:t>
      </w:r>
    </w:p>
    <w:p w14:paraId="12A103F1" w14:textId="451134F2" w:rsidR="00091418" w:rsidRPr="000E10ED" w:rsidRDefault="00EE3F44" w:rsidP="000E10ED">
      <w:pPr>
        <w:pStyle w:val="Pagrindinistekstas"/>
        <w:spacing w:after="0"/>
        <w:rPr>
          <w:szCs w:val="22"/>
        </w:rPr>
      </w:pPr>
      <w:r w:rsidRPr="000E10ED">
        <w:rPr>
          <w:szCs w:val="22"/>
        </w:rPr>
        <w:t>Italija</w:t>
      </w:r>
    </w:p>
    <w:p w14:paraId="4028F52A" w14:textId="77777777" w:rsidR="00EE3F44" w:rsidRPr="000E10ED" w:rsidRDefault="00EE3F44" w:rsidP="000E10ED">
      <w:pPr>
        <w:pStyle w:val="Pagrindinistekstas"/>
        <w:spacing w:after="0"/>
        <w:rPr>
          <w:b/>
          <w:szCs w:val="22"/>
        </w:rPr>
      </w:pPr>
    </w:p>
    <w:p w14:paraId="2D6CC64E" w14:textId="6E75B28F" w:rsidR="007E3976" w:rsidRPr="000E10ED" w:rsidRDefault="007E3976" w:rsidP="000E10ED">
      <w:pPr>
        <w:pStyle w:val="Pagrindinistekstas"/>
        <w:spacing w:after="0"/>
        <w:rPr>
          <w:b/>
          <w:szCs w:val="22"/>
        </w:rPr>
      </w:pPr>
      <w:r w:rsidRPr="000E10ED">
        <w:rPr>
          <w:b/>
          <w:szCs w:val="22"/>
        </w:rPr>
        <w:t>Gamintojas</w:t>
      </w:r>
    </w:p>
    <w:p w14:paraId="3061B9AF" w14:textId="3C63ADFE" w:rsidR="006018D0" w:rsidRPr="000E10ED" w:rsidRDefault="00210402" w:rsidP="000E10ED">
      <w:pPr>
        <w:spacing w:after="0" w:line="240" w:lineRule="auto"/>
        <w:rPr>
          <w:rFonts w:ascii="Times New Roman" w:eastAsia="Times New Roman" w:hAnsi="Times New Roman" w:cs="Times New Roman"/>
          <w:lang w:val="lt-LT" w:eastAsia="lt-LT"/>
        </w:rPr>
      </w:pPr>
      <w:bookmarkStart w:id="8" w:name="_Hlk112766070"/>
      <w:r w:rsidRPr="000E10ED">
        <w:rPr>
          <w:rFonts w:ascii="Times New Roman" w:eastAsia="Times New Roman" w:hAnsi="Times New Roman" w:cs="Times New Roman"/>
          <w:lang w:val="lt-LT" w:eastAsia="lt-LT"/>
        </w:rPr>
        <w:t xml:space="preserve">HAUPT PHARMA LIVRON S.A.S. </w:t>
      </w:r>
    </w:p>
    <w:p w14:paraId="0198C2DC" w14:textId="77777777" w:rsidR="009027D6" w:rsidRPr="000E10ED" w:rsidRDefault="009027D6"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 xml:space="preserve">1 </w:t>
      </w:r>
      <w:proofErr w:type="spellStart"/>
      <w:r w:rsidRPr="000E10ED">
        <w:rPr>
          <w:rFonts w:ascii="Times New Roman" w:eastAsia="Times New Roman" w:hAnsi="Times New Roman" w:cs="Times New Roman"/>
          <w:lang w:val="lt-LT" w:eastAsia="lt-LT"/>
        </w:rPr>
        <w:t>Rue</w:t>
      </w:r>
      <w:proofErr w:type="spellEnd"/>
      <w:r w:rsidRPr="000E10ED">
        <w:rPr>
          <w:rFonts w:ascii="Times New Roman" w:eastAsia="Times New Roman" w:hAnsi="Times New Roman" w:cs="Times New Roman"/>
          <w:lang w:val="lt-LT" w:eastAsia="lt-LT"/>
        </w:rPr>
        <w:t xml:space="preserve"> </w:t>
      </w:r>
      <w:proofErr w:type="spellStart"/>
      <w:r w:rsidRPr="000E10ED">
        <w:rPr>
          <w:rFonts w:ascii="Times New Roman" w:eastAsia="Times New Roman" w:hAnsi="Times New Roman" w:cs="Times New Roman"/>
          <w:lang w:val="lt-LT" w:eastAsia="lt-LT"/>
        </w:rPr>
        <w:t>Comté</w:t>
      </w:r>
      <w:proofErr w:type="spellEnd"/>
      <w:r w:rsidRPr="000E10ED">
        <w:rPr>
          <w:rFonts w:ascii="Times New Roman" w:eastAsia="Times New Roman" w:hAnsi="Times New Roman" w:cs="Times New Roman"/>
          <w:lang w:val="lt-LT" w:eastAsia="lt-LT"/>
        </w:rPr>
        <w:t xml:space="preserve"> de </w:t>
      </w:r>
      <w:proofErr w:type="spellStart"/>
      <w:r w:rsidRPr="000E10ED">
        <w:rPr>
          <w:rFonts w:ascii="Times New Roman" w:eastAsia="Times New Roman" w:hAnsi="Times New Roman" w:cs="Times New Roman"/>
          <w:lang w:val="lt-LT" w:eastAsia="lt-LT"/>
        </w:rPr>
        <w:t>Sinard</w:t>
      </w:r>
      <w:proofErr w:type="spellEnd"/>
    </w:p>
    <w:p w14:paraId="373B4BAA" w14:textId="77777777" w:rsidR="009027D6" w:rsidRPr="000E10ED" w:rsidRDefault="009027D6"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 xml:space="preserve">26250 </w:t>
      </w:r>
      <w:proofErr w:type="spellStart"/>
      <w:r w:rsidRPr="000E10ED">
        <w:rPr>
          <w:rFonts w:ascii="Times New Roman" w:eastAsia="Times New Roman" w:hAnsi="Times New Roman" w:cs="Times New Roman"/>
          <w:lang w:val="lt-LT" w:eastAsia="lt-LT"/>
        </w:rPr>
        <w:t>Livron-sur-Drôme</w:t>
      </w:r>
      <w:proofErr w:type="spellEnd"/>
    </w:p>
    <w:p w14:paraId="5716BB9E" w14:textId="4EEB62D4" w:rsidR="009027D6" w:rsidRPr="000E10ED" w:rsidRDefault="009027D6" w:rsidP="000E10ED">
      <w:pPr>
        <w:spacing w:after="0" w:line="240" w:lineRule="auto"/>
        <w:rPr>
          <w:rFonts w:ascii="Times New Roman" w:eastAsia="Times New Roman" w:hAnsi="Times New Roman" w:cs="Times New Roman"/>
          <w:lang w:val="lt-LT" w:eastAsia="lt-LT"/>
        </w:rPr>
      </w:pPr>
      <w:r w:rsidRPr="000E10ED">
        <w:rPr>
          <w:rFonts w:ascii="Times New Roman" w:eastAsia="Times New Roman" w:hAnsi="Times New Roman" w:cs="Times New Roman"/>
          <w:lang w:val="lt-LT" w:eastAsia="lt-LT"/>
        </w:rPr>
        <w:t>Prancūzija</w:t>
      </w:r>
      <w:bookmarkEnd w:id="8"/>
    </w:p>
    <w:p w14:paraId="486B7AE7" w14:textId="77777777" w:rsidR="007E3976" w:rsidRPr="000E10ED" w:rsidRDefault="007E3976" w:rsidP="000E10ED">
      <w:pPr>
        <w:pStyle w:val="Pagrindinistekstas"/>
        <w:spacing w:after="0"/>
        <w:rPr>
          <w:b/>
          <w:szCs w:val="22"/>
        </w:rPr>
      </w:pPr>
    </w:p>
    <w:p w14:paraId="51891787" w14:textId="77777777" w:rsidR="00C56DAC" w:rsidRPr="000E10ED" w:rsidRDefault="00C56DAC" w:rsidP="000E10ED">
      <w:pPr>
        <w:pStyle w:val="Pagrindinistekstas"/>
        <w:spacing w:after="0"/>
        <w:rPr>
          <w:b/>
          <w:szCs w:val="22"/>
        </w:rPr>
      </w:pPr>
      <w:r w:rsidRPr="000E10ED">
        <w:rPr>
          <w:b/>
          <w:szCs w:val="22"/>
        </w:rPr>
        <w:t>Lygiagretus importuotojas</w:t>
      </w:r>
    </w:p>
    <w:p w14:paraId="299ABC0E" w14:textId="77777777" w:rsidR="00891DF5" w:rsidRPr="000E10ED" w:rsidRDefault="00891DF5" w:rsidP="000E10ED">
      <w:pPr>
        <w:pStyle w:val="Pagrindinistekstas"/>
        <w:spacing w:after="0"/>
        <w:rPr>
          <w:szCs w:val="22"/>
        </w:rPr>
      </w:pPr>
      <w:r w:rsidRPr="000E10ED">
        <w:rPr>
          <w:szCs w:val="22"/>
        </w:rPr>
        <w:t>UAB ,,Limedika“</w:t>
      </w:r>
    </w:p>
    <w:p w14:paraId="302D2633" w14:textId="77777777" w:rsidR="00891DF5" w:rsidRPr="000E10ED" w:rsidRDefault="00891DF5" w:rsidP="000E10ED">
      <w:pPr>
        <w:pStyle w:val="Pagrindinistekstas"/>
        <w:spacing w:after="0"/>
        <w:rPr>
          <w:szCs w:val="22"/>
        </w:rPr>
      </w:pPr>
      <w:r w:rsidRPr="000E10ED">
        <w:rPr>
          <w:szCs w:val="22"/>
        </w:rPr>
        <w:t>Erdvės g. 51</w:t>
      </w:r>
    </w:p>
    <w:p w14:paraId="4F1F4672" w14:textId="77777777" w:rsidR="00891DF5" w:rsidRPr="000E10ED" w:rsidRDefault="00891DF5" w:rsidP="000E10ED">
      <w:pPr>
        <w:pStyle w:val="Pagrindinistekstas"/>
        <w:spacing w:after="0"/>
        <w:rPr>
          <w:szCs w:val="22"/>
        </w:rPr>
      </w:pPr>
      <w:r w:rsidRPr="000E10ED">
        <w:rPr>
          <w:szCs w:val="22"/>
        </w:rPr>
        <w:t>Ramučių k., Karmėlavos sen.</w:t>
      </w:r>
    </w:p>
    <w:p w14:paraId="7DDE6E09" w14:textId="77777777" w:rsidR="00891DF5" w:rsidRPr="000E10ED" w:rsidRDefault="00891DF5" w:rsidP="000E10ED">
      <w:pPr>
        <w:pStyle w:val="Pagrindinistekstas"/>
        <w:spacing w:after="0"/>
        <w:rPr>
          <w:szCs w:val="22"/>
        </w:rPr>
      </w:pPr>
      <w:r w:rsidRPr="000E10ED">
        <w:rPr>
          <w:szCs w:val="22"/>
        </w:rPr>
        <w:t>LT-52114 Kauno r. sav.</w:t>
      </w:r>
    </w:p>
    <w:p w14:paraId="6DD42118" w14:textId="3B9A612D" w:rsidR="00C56DAC" w:rsidRDefault="00891DF5" w:rsidP="000E10ED">
      <w:pPr>
        <w:pStyle w:val="Pagrindinistekstas"/>
        <w:spacing w:after="0"/>
        <w:rPr>
          <w:szCs w:val="22"/>
        </w:rPr>
      </w:pPr>
      <w:r w:rsidRPr="000E10ED">
        <w:rPr>
          <w:szCs w:val="22"/>
        </w:rPr>
        <w:t>Lietuva</w:t>
      </w:r>
    </w:p>
    <w:p w14:paraId="2C8EDDE1" w14:textId="7FE2D51B" w:rsidR="003472B4" w:rsidRDefault="003472B4" w:rsidP="000E10ED">
      <w:pPr>
        <w:pStyle w:val="Pagrindinistekstas"/>
        <w:spacing w:after="0"/>
        <w:rPr>
          <w:szCs w:val="22"/>
        </w:rPr>
      </w:pPr>
    </w:p>
    <w:p w14:paraId="40A93D22" w14:textId="77777777" w:rsidR="003472B4" w:rsidRPr="008B576B" w:rsidRDefault="003472B4" w:rsidP="003472B4">
      <w:pPr>
        <w:keepNext/>
        <w:tabs>
          <w:tab w:val="left" w:pos="567"/>
        </w:tabs>
        <w:spacing w:after="0" w:line="240" w:lineRule="auto"/>
        <w:jc w:val="both"/>
        <w:rPr>
          <w:rFonts w:ascii="Times New Roman" w:eastAsia="Times New Roman" w:hAnsi="Times New Roman" w:cs="Times New Roman"/>
          <w:b/>
          <w:lang w:val="lt-LT" w:eastAsia="lt-LT"/>
        </w:rPr>
      </w:pPr>
      <w:r w:rsidRPr="008B576B">
        <w:rPr>
          <w:rFonts w:ascii="Times New Roman" w:eastAsia="Times New Roman" w:hAnsi="Times New Roman" w:cs="Times New Roman"/>
          <w:b/>
          <w:lang w:val="lt-LT" w:eastAsia="lt-LT"/>
        </w:rPr>
        <w:t xml:space="preserve">Perpakavo </w:t>
      </w:r>
    </w:p>
    <w:p w14:paraId="379B218F" w14:textId="77777777" w:rsidR="003472B4" w:rsidRPr="008B576B" w:rsidRDefault="003472B4" w:rsidP="003472B4">
      <w:pPr>
        <w:spacing w:after="0" w:line="240" w:lineRule="auto"/>
        <w:jc w:val="both"/>
        <w:rPr>
          <w:rFonts w:ascii="Times New Roman" w:eastAsia="Times New Roman" w:hAnsi="Times New Roman" w:cs="Times New Roman"/>
          <w:lang w:val="lt-LT" w:eastAsia="lt-LT"/>
        </w:rPr>
      </w:pPr>
      <w:r w:rsidRPr="008B576B">
        <w:rPr>
          <w:rFonts w:ascii="Times New Roman" w:eastAsia="Times New Roman" w:hAnsi="Times New Roman" w:cs="Times New Roman"/>
          <w:lang w:val="lt-LT" w:eastAsia="lt-LT"/>
        </w:rPr>
        <w:t>Lietuvos ir Norvegijos UAB ,,</w:t>
      </w:r>
      <w:proofErr w:type="spellStart"/>
      <w:r w:rsidRPr="008B576B">
        <w:rPr>
          <w:rFonts w:ascii="Times New Roman" w:eastAsia="Times New Roman" w:hAnsi="Times New Roman" w:cs="Times New Roman"/>
          <w:lang w:val="lt-LT" w:eastAsia="lt-LT"/>
        </w:rPr>
        <w:t>Norfachema</w:t>
      </w:r>
      <w:proofErr w:type="spellEnd"/>
      <w:r w:rsidRPr="008B576B">
        <w:rPr>
          <w:rFonts w:ascii="Times New Roman" w:eastAsia="Times New Roman" w:hAnsi="Times New Roman" w:cs="Times New Roman"/>
          <w:lang w:val="lt-LT" w:eastAsia="lt-LT"/>
        </w:rPr>
        <w:t>“</w:t>
      </w:r>
    </w:p>
    <w:p w14:paraId="55634D7B" w14:textId="77777777" w:rsidR="003472B4" w:rsidRPr="008B576B" w:rsidRDefault="003472B4" w:rsidP="003472B4">
      <w:pPr>
        <w:spacing w:after="0" w:line="240" w:lineRule="auto"/>
        <w:jc w:val="both"/>
        <w:rPr>
          <w:rFonts w:ascii="Times New Roman" w:eastAsia="Times New Roman" w:hAnsi="Times New Roman" w:cs="Times New Roman"/>
          <w:lang w:val="lt-LT" w:eastAsia="lt-LT"/>
        </w:rPr>
      </w:pPr>
      <w:r w:rsidRPr="008B576B">
        <w:rPr>
          <w:rFonts w:ascii="Times New Roman" w:eastAsia="Times New Roman" w:hAnsi="Times New Roman" w:cs="Times New Roman"/>
          <w:lang w:val="lt-LT" w:eastAsia="lt-LT"/>
        </w:rPr>
        <w:t>Vytauto g. 6</w:t>
      </w:r>
    </w:p>
    <w:p w14:paraId="5DA03C0D" w14:textId="77777777" w:rsidR="003472B4" w:rsidRPr="008B576B" w:rsidRDefault="003472B4" w:rsidP="003472B4">
      <w:pPr>
        <w:spacing w:after="0" w:line="240" w:lineRule="auto"/>
        <w:jc w:val="both"/>
        <w:rPr>
          <w:rFonts w:ascii="Times New Roman" w:eastAsia="Times New Roman" w:hAnsi="Times New Roman" w:cs="Times New Roman"/>
          <w:lang w:val="lt-LT" w:eastAsia="lt-LT"/>
        </w:rPr>
      </w:pPr>
      <w:r w:rsidRPr="008B576B">
        <w:rPr>
          <w:rFonts w:ascii="Times New Roman" w:eastAsia="Times New Roman" w:hAnsi="Times New Roman" w:cs="Times New Roman"/>
          <w:lang w:val="lt-LT" w:eastAsia="lt-LT"/>
        </w:rPr>
        <w:t>LT-55175 Jonava</w:t>
      </w:r>
    </w:p>
    <w:p w14:paraId="672CACCA" w14:textId="77777777" w:rsidR="003472B4" w:rsidRPr="008B576B" w:rsidRDefault="003472B4" w:rsidP="003472B4">
      <w:pPr>
        <w:spacing w:after="0" w:line="240" w:lineRule="auto"/>
        <w:jc w:val="both"/>
        <w:rPr>
          <w:rFonts w:ascii="Times New Roman" w:eastAsia="Times New Roman" w:hAnsi="Times New Roman" w:cs="Times New Roman"/>
          <w:lang w:val="lt-LT" w:eastAsia="lt-LT"/>
        </w:rPr>
      </w:pPr>
      <w:r w:rsidRPr="008B576B">
        <w:rPr>
          <w:rFonts w:ascii="Times New Roman" w:eastAsia="Times New Roman" w:hAnsi="Times New Roman" w:cs="Times New Roman"/>
          <w:lang w:val="lt-LT" w:eastAsia="lt-LT"/>
        </w:rPr>
        <w:t>Lietuva</w:t>
      </w:r>
    </w:p>
    <w:p w14:paraId="37EDBB11" w14:textId="77777777" w:rsidR="003472B4" w:rsidRPr="008B576B" w:rsidRDefault="003472B4" w:rsidP="003472B4">
      <w:pPr>
        <w:spacing w:after="0" w:line="240" w:lineRule="auto"/>
        <w:jc w:val="both"/>
        <w:rPr>
          <w:rFonts w:ascii="Times New Roman" w:eastAsia="Times New Roman" w:hAnsi="Times New Roman" w:cs="Times New Roman"/>
          <w:lang w:val="lt-LT" w:eastAsia="lt-LT"/>
        </w:rPr>
      </w:pPr>
    </w:p>
    <w:p w14:paraId="362E546B"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r w:rsidRPr="008B576B">
        <w:rPr>
          <w:rFonts w:ascii="Times New Roman" w:eastAsia="Times New Roman" w:hAnsi="Times New Roman" w:cs="Times New Roman"/>
          <w:bCs/>
          <w:iCs/>
          <w:lang w:val="lt-LT" w:eastAsia="lt-LT"/>
        </w:rPr>
        <w:t>arba</w:t>
      </w:r>
    </w:p>
    <w:p w14:paraId="2A694D29"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p>
    <w:p w14:paraId="24C1F1E4"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r w:rsidRPr="008B576B">
        <w:rPr>
          <w:rFonts w:ascii="Times New Roman" w:eastAsia="Times New Roman" w:hAnsi="Times New Roman" w:cs="Times New Roman"/>
          <w:bCs/>
          <w:iCs/>
          <w:lang w:val="lt-LT" w:eastAsia="lt-LT"/>
        </w:rPr>
        <w:t>UAB „</w:t>
      </w:r>
      <w:proofErr w:type="spellStart"/>
      <w:r w:rsidRPr="008B576B">
        <w:rPr>
          <w:rFonts w:ascii="Times New Roman" w:eastAsia="Times New Roman" w:hAnsi="Times New Roman" w:cs="Times New Roman"/>
          <w:bCs/>
          <w:iCs/>
          <w:lang w:val="lt-LT" w:eastAsia="lt-LT"/>
        </w:rPr>
        <w:t>Entafarma</w:t>
      </w:r>
      <w:proofErr w:type="spellEnd"/>
      <w:r w:rsidRPr="008B576B">
        <w:rPr>
          <w:rFonts w:ascii="Times New Roman" w:eastAsia="Times New Roman" w:hAnsi="Times New Roman" w:cs="Times New Roman"/>
          <w:bCs/>
          <w:iCs/>
          <w:lang w:val="lt-LT" w:eastAsia="lt-LT"/>
        </w:rPr>
        <w:t>“</w:t>
      </w:r>
    </w:p>
    <w:p w14:paraId="3F69830E"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proofErr w:type="spellStart"/>
      <w:r w:rsidRPr="008B576B">
        <w:rPr>
          <w:rFonts w:ascii="Times New Roman" w:eastAsia="Times New Roman" w:hAnsi="Times New Roman" w:cs="Times New Roman"/>
          <w:bCs/>
          <w:iCs/>
          <w:lang w:val="lt-LT" w:eastAsia="lt-LT"/>
        </w:rPr>
        <w:t>Klonėnų</w:t>
      </w:r>
      <w:proofErr w:type="spellEnd"/>
      <w:r w:rsidRPr="008B576B">
        <w:rPr>
          <w:rFonts w:ascii="Times New Roman" w:eastAsia="Times New Roman" w:hAnsi="Times New Roman" w:cs="Times New Roman"/>
          <w:bCs/>
          <w:iCs/>
          <w:lang w:val="lt-LT" w:eastAsia="lt-LT"/>
        </w:rPr>
        <w:t xml:space="preserve"> vs. 1</w:t>
      </w:r>
    </w:p>
    <w:p w14:paraId="4DD59803"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r w:rsidRPr="008B576B">
        <w:rPr>
          <w:rFonts w:ascii="Times New Roman" w:eastAsia="Times New Roman" w:hAnsi="Times New Roman" w:cs="Times New Roman"/>
          <w:noProof/>
          <w:lang w:val="lt-LT"/>
        </w:rPr>
        <w:t xml:space="preserve">LT-19156 </w:t>
      </w:r>
      <w:r w:rsidRPr="008B576B">
        <w:rPr>
          <w:rFonts w:ascii="Times New Roman" w:eastAsia="Times New Roman" w:hAnsi="Times New Roman" w:cs="Times New Roman"/>
          <w:bCs/>
          <w:iCs/>
          <w:lang w:val="lt-LT" w:eastAsia="lt-LT"/>
        </w:rPr>
        <w:t>Širvintų r. sav.</w:t>
      </w:r>
    </w:p>
    <w:p w14:paraId="16358276"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r w:rsidRPr="008B576B">
        <w:rPr>
          <w:rFonts w:ascii="Times New Roman" w:eastAsia="Times New Roman" w:hAnsi="Times New Roman" w:cs="Times New Roman"/>
          <w:bCs/>
          <w:iCs/>
          <w:lang w:val="lt-LT" w:eastAsia="lt-LT"/>
        </w:rPr>
        <w:t>Lietuva</w:t>
      </w:r>
    </w:p>
    <w:p w14:paraId="1DDA9467"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p>
    <w:p w14:paraId="657BFB59"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r w:rsidRPr="008B576B">
        <w:rPr>
          <w:rFonts w:ascii="Times New Roman" w:eastAsia="Times New Roman" w:hAnsi="Times New Roman" w:cs="Times New Roman"/>
          <w:bCs/>
          <w:iCs/>
          <w:lang w:val="lt-LT" w:eastAsia="lt-LT"/>
        </w:rPr>
        <w:t>arba</w:t>
      </w:r>
    </w:p>
    <w:p w14:paraId="60666D8E"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p>
    <w:p w14:paraId="5485D3D3" w14:textId="77777777" w:rsidR="003472B4" w:rsidRPr="008B576B" w:rsidRDefault="003472B4" w:rsidP="003472B4">
      <w:pPr>
        <w:pStyle w:val="Pagrindinistekstas"/>
        <w:spacing w:after="0"/>
        <w:jc w:val="both"/>
        <w:rPr>
          <w:szCs w:val="22"/>
        </w:rPr>
      </w:pPr>
      <w:proofErr w:type="spellStart"/>
      <w:r w:rsidRPr="008B576B">
        <w:rPr>
          <w:szCs w:val="22"/>
        </w:rPr>
        <w:lastRenderedPageBreak/>
        <w:t>Medezin</w:t>
      </w:r>
      <w:proofErr w:type="spellEnd"/>
      <w:r w:rsidRPr="008B576B">
        <w:rPr>
          <w:szCs w:val="22"/>
        </w:rPr>
        <w:t xml:space="preserve"> Sp. z </w:t>
      </w:r>
      <w:proofErr w:type="spellStart"/>
      <w:r w:rsidRPr="008B576B">
        <w:rPr>
          <w:szCs w:val="22"/>
        </w:rPr>
        <w:t>o.o</w:t>
      </w:r>
      <w:proofErr w:type="spellEnd"/>
      <w:r w:rsidRPr="008B576B">
        <w:rPr>
          <w:szCs w:val="22"/>
        </w:rPr>
        <w:t>.</w:t>
      </w:r>
    </w:p>
    <w:p w14:paraId="2D1C2D6E" w14:textId="77777777" w:rsidR="003472B4" w:rsidRPr="008B576B" w:rsidRDefault="003472B4" w:rsidP="003472B4">
      <w:pPr>
        <w:pStyle w:val="Pagrindinistekstas"/>
        <w:spacing w:after="0"/>
        <w:jc w:val="both"/>
        <w:rPr>
          <w:szCs w:val="22"/>
        </w:rPr>
      </w:pPr>
      <w:proofErr w:type="spellStart"/>
      <w:r w:rsidRPr="008B576B">
        <w:rPr>
          <w:szCs w:val="22"/>
        </w:rPr>
        <w:t>ul</w:t>
      </w:r>
      <w:proofErr w:type="spellEnd"/>
      <w:r w:rsidRPr="008B576B">
        <w:rPr>
          <w:szCs w:val="22"/>
        </w:rPr>
        <w:t xml:space="preserve">. </w:t>
      </w:r>
      <w:proofErr w:type="spellStart"/>
      <w:r w:rsidRPr="008B576B">
        <w:rPr>
          <w:szCs w:val="22"/>
        </w:rPr>
        <w:t>Zbąszyńska</w:t>
      </w:r>
      <w:proofErr w:type="spellEnd"/>
      <w:r w:rsidRPr="008B576B">
        <w:rPr>
          <w:szCs w:val="22"/>
        </w:rPr>
        <w:t xml:space="preserve"> 3</w:t>
      </w:r>
    </w:p>
    <w:p w14:paraId="2D079E64" w14:textId="77777777" w:rsidR="003472B4" w:rsidRPr="008B576B" w:rsidRDefault="003472B4" w:rsidP="003472B4">
      <w:pPr>
        <w:pStyle w:val="Pagrindinistekstas"/>
        <w:spacing w:after="0"/>
        <w:jc w:val="both"/>
        <w:rPr>
          <w:szCs w:val="22"/>
        </w:rPr>
      </w:pPr>
      <w:r w:rsidRPr="008B576B">
        <w:rPr>
          <w:szCs w:val="22"/>
        </w:rPr>
        <w:t xml:space="preserve">91-342 </w:t>
      </w:r>
      <w:proofErr w:type="spellStart"/>
      <w:r w:rsidRPr="008B576B">
        <w:rPr>
          <w:szCs w:val="22"/>
        </w:rPr>
        <w:t>Łódź</w:t>
      </w:r>
      <w:proofErr w:type="spellEnd"/>
    </w:p>
    <w:p w14:paraId="18543C78" w14:textId="77777777" w:rsidR="003472B4" w:rsidRPr="008B576B" w:rsidRDefault="003472B4" w:rsidP="003472B4">
      <w:pPr>
        <w:pStyle w:val="Pagrindinistekstas"/>
        <w:spacing w:after="0"/>
        <w:jc w:val="both"/>
        <w:rPr>
          <w:szCs w:val="22"/>
        </w:rPr>
      </w:pPr>
      <w:r w:rsidRPr="008B576B">
        <w:rPr>
          <w:szCs w:val="22"/>
        </w:rPr>
        <w:t>Lenkija</w:t>
      </w:r>
    </w:p>
    <w:p w14:paraId="72A08EC6" w14:textId="77777777" w:rsidR="003472B4" w:rsidRPr="008B576B" w:rsidRDefault="003472B4" w:rsidP="003472B4">
      <w:pPr>
        <w:spacing w:after="0" w:line="240" w:lineRule="auto"/>
        <w:jc w:val="both"/>
        <w:rPr>
          <w:rFonts w:ascii="Times New Roman" w:eastAsia="Times New Roman" w:hAnsi="Times New Roman" w:cs="Times New Roman"/>
          <w:bCs/>
          <w:iCs/>
          <w:lang w:val="lt-LT" w:eastAsia="lt-LT"/>
        </w:rPr>
      </w:pPr>
    </w:p>
    <w:p w14:paraId="7E068176" w14:textId="77777777" w:rsidR="00C56DAC" w:rsidRPr="000E10ED" w:rsidRDefault="00C56DAC" w:rsidP="000E10ED">
      <w:pPr>
        <w:pStyle w:val="Pagrindinistekstas"/>
        <w:spacing w:after="0"/>
        <w:rPr>
          <w:szCs w:val="22"/>
        </w:rPr>
      </w:pPr>
    </w:p>
    <w:p w14:paraId="43F3CBC9" w14:textId="7B889123" w:rsidR="0094557B" w:rsidRPr="000E10ED" w:rsidRDefault="0094557B" w:rsidP="000E10ED">
      <w:pPr>
        <w:pStyle w:val="Pagrindinistekstas"/>
        <w:spacing w:after="0"/>
        <w:rPr>
          <w:b/>
          <w:szCs w:val="22"/>
        </w:rPr>
      </w:pPr>
      <w:r w:rsidRPr="000E10ED">
        <w:rPr>
          <w:b/>
          <w:szCs w:val="22"/>
        </w:rPr>
        <w:t>Šis pakuotės lape</w:t>
      </w:r>
      <w:r w:rsidR="00F30453">
        <w:rPr>
          <w:b/>
          <w:szCs w:val="22"/>
        </w:rPr>
        <w:t>lis paskutinį kartą peržiūrėtas 2022-10-11.</w:t>
      </w:r>
      <w:bookmarkStart w:id="9" w:name="_GoBack"/>
      <w:bookmarkEnd w:id="9"/>
    </w:p>
    <w:p w14:paraId="7ADDB981" w14:textId="77777777" w:rsidR="008F568E" w:rsidRPr="000E10ED" w:rsidRDefault="008F568E" w:rsidP="000E10ED">
      <w:pPr>
        <w:pStyle w:val="BTEMEASMCA"/>
        <w:numPr>
          <w:ilvl w:val="0"/>
          <w:numId w:val="0"/>
        </w:numPr>
        <w:rPr>
          <w:noProof w:val="0"/>
        </w:rPr>
      </w:pPr>
    </w:p>
    <w:p w14:paraId="272281C0" w14:textId="42BAED9E" w:rsidR="0094557B" w:rsidRPr="000E10ED" w:rsidRDefault="0094557B" w:rsidP="000E10ED">
      <w:pPr>
        <w:pStyle w:val="BTEMEASMCA"/>
        <w:numPr>
          <w:ilvl w:val="0"/>
          <w:numId w:val="0"/>
        </w:numPr>
        <w:rPr>
          <w:noProof w:val="0"/>
          <w:color w:val="0000FF"/>
        </w:rPr>
      </w:pPr>
      <w:r w:rsidRPr="000E10ED">
        <w:rPr>
          <w:noProof w:val="0"/>
        </w:rPr>
        <w:t xml:space="preserve">Išsami informacija apie šį vaistą pateikiama Valstybinės vaistų kontrolės tarnybos prie Lietuvos Respublikos sveikatos apsaugos ministerijos tinklalapyje </w:t>
      </w:r>
      <w:hyperlink r:id="rId11" w:history="1">
        <w:r w:rsidRPr="000E10ED">
          <w:rPr>
            <w:rStyle w:val="Hipersaitas"/>
            <w:noProof w:val="0"/>
          </w:rPr>
          <w:t>http://www.vvkt.lt/</w:t>
        </w:r>
      </w:hyperlink>
      <w:r w:rsidR="00E83847" w:rsidRPr="000E10ED">
        <w:rPr>
          <w:rStyle w:val="Hipersaitas"/>
          <w:noProof w:val="0"/>
          <w:color w:val="auto"/>
          <w:u w:val="none"/>
        </w:rPr>
        <w:t>.</w:t>
      </w:r>
    </w:p>
    <w:p w14:paraId="5AFBDC70" w14:textId="77777777" w:rsidR="007840FF" w:rsidRPr="000E10ED" w:rsidRDefault="007840FF" w:rsidP="000E10ED">
      <w:pPr>
        <w:spacing w:after="0" w:line="240" w:lineRule="auto"/>
        <w:rPr>
          <w:rFonts w:ascii="Times New Roman" w:hAnsi="Times New Roman" w:cs="Times New Roman"/>
          <w:b/>
          <w:lang w:val="lt-LT"/>
        </w:rPr>
      </w:pPr>
    </w:p>
    <w:p w14:paraId="4EAC485C" w14:textId="3160E6F6" w:rsidR="00AC3754" w:rsidRPr="000E10ED" w:rsidRDefault="00AC3754" w:rsidP="000E10ED">
      <w:pPr>
        <w:spacing w:after="0" w:line="240" w:lineRule="auto"/>
        <w:rPr>
          <w:rFonts w:ascii="Times New Roman" w:eastAsia="Times New Roman" w:hAnsi="Times New Roman" w:cs="Times New Roman"/>
          <w:i/>
          <w:iCs/>
          <w:lang w:val="lt-LT" w:eastAsia="lt-LT"/>
        </w:rPr>
      </w:pPr>
      <w:bookmarkStart w:id="10" w:name="_Hlk112769194"/>
      <w:r w:rsidRPr="000E10ED">
        <w:rPr>
          <w:rFonts w:ascii="Times New Roman" w:eastAsia="Times New Roman" w:hAnsi="Times New Roman" w:cs="Times New Roman"/>
          <w:i/>
          <w:iCs/>
          <w:lang w:val="lt-LT" w:eastAsia="lt-LT"/>
        </w:rPr>
        <w:t>Lygiagrečiai importuojamas vaistas skiriasi nuo referencinio vaisto laikymo sąlygomis</w:t>
      </w:r>
      <w:r w:rsidR="00DE182F" w:rsidRPr="000E10ED">
        <w:rPr>
          <w:rFonts w:ascii="Times New Roman" w:eastAsia="Times New Roman" w:hAnsi="Times New Roman" w:cs="Times New Roman"/>
          <w:i/>
          <w:iCs/>
          <w:lang w:val="lt-LT" w:eastAsia="lt-LT"/>
        </w:rPr>
        <w:t xml:space="preserve">: lygiagrečiai importuojamam vaistui specialių laikymo sąlygų nereikia, o referencinio vaisto negalima užšaldyti; tinkamumo laiku: lygiagrečiai importuojamo vaisto tinkamumo laikas 5 metai, referencinio – 2 metai; pakuotės dydžiu ir </w:t>
      </w:r>
      <w:proofErr w:type="spellStart"/>
      <w:r w:rsidR="00DE182F" w:rsidRPr="000E10ED">
        <w:rPr>
          <w:rFonts w:ascii="Times New Roman" w:eastAsia="Times New Roman" w:hAnsi="Times New Roman" w:cs="Times New Roman"/>
          <w:i/>
          <w:iCs/>
          <w:lang w:val="lt-LT" w:eastAsia="lt-LT"/>
        </w:rPr>
        <w:t>talpykle</w:t>
      </w:r>
      <w:proofErr w:type="spellEnd"/>
      <w:r w:rsidR="00DE182F" w:rsidRPr="000E10ED">
        <w:rPr>
          <w:rFonts w:ascii="Times New Roman" w:eastAsia="Times New Roman" w:hAnsi="Times New Roman" w:cs="Times New Roman"/>
          <w:i/>
          <w:iCs/>
          <w:lang w:val="lt-LT" w:eastAsia="lt-LT"/>
        </w:rPr>
        <w:t xml:space="preserve">: lygiagrečiai importuojamo – 6 ampulės, </w:t>
      </w:r>
      <w:r w:rsidR="00244857">
        <w:rPr>
          <w:rFonts w:ascii="Times New Roman" w:eastAsia="Times New Roman" w:hAnsi="Times New Roman" w:cs="Times New Roman"/>
          <w:i/>
          <w:iCs/>
          <w:lang w:val="lt-LT" w:eastAsia="lt-LT"/>
        </w:rPr>
        <w:t xml:space="preserve">o </w:t>
      </w:r>
      <w:r w:rsidR="00DE182F" w:rsidRPr="000E10ED">
        <w:rPr>
          <w:rFonts w:ascii="Times New Roman" w:eastAsia="Times New Roman" w:hAnsi="Times New Roman" w:cs="Times New Roman"/>
          <w:i/>
          <w:iCs/>
          <w:lang w:val="lt-LT" w:eastAsia="lt-LT"/>
        </w:rPr>
        <w:t>referencinio – 5 flakonai.</w:t>
      </w:r>
    </w:p>
    <w:bookmarkEnd w:id="10"/>
    <w:p w14:paraId="16C22AC8" w14:textId="3D99C1CA" w:rsidR="003B4B9C" w:rsidRPr="000E10ED" w:rsidRDefault="003B4B9C" w:rsidP="000E10ED">
      <w:pPr>
        <w:spacing w:after="0" w:line="240" w:lineRule="auto"/>
        <w:rPr>
          <w:rFonts w:ascii="Times New Roman" w:hAnsi="Times New Roman" w:cs="Times New Roman"/>
          <w:b/>
          <w:lang w:val="lt-LT"/>
        </w:rPr>
      </w:pPr>
    </w:p>
    <w:sectPr w:rsidR="003B4B9C" w:rsidRPr="000E10ED" w:rsidSect="000E10ED">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B2A8" w14:textId="77777777" w:rsidR="001C1D07" w:rsidRDefault="001C1D07">
      <w:pPr>
        <w:spacing w:after="0" w:line="240" w:lineRule="auto"/>
      </w:pPr>
      <w:r>
        <w:separator/>
      </w:r>
    </w:p>
  </w:endnote>
  <w:endnote w:type="continuationSeparator" w:id="0">
    <w:p w14:paraId="586097A9" w14:textId="77777777" w:rsidR="001C1D07" w:rsidRDefault="001C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Klee One"/>
    <w:panose1 w:val="00000000000000000000"/>
    <w:charset w:val="80"/>
    <w:family w:val="auto"/>
    <w:notTrueType/>
    <w:pitch w:val="default"/>
    <w:sig w:usb0="00000000" w:usb1="08070000" w:usb2="00000010" w:usb3="00000000" w:csb0="00020000"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5D068B11"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0453">
      <w:rPr>
        <w:rStyle w:val="Puslapionumeris"/>
        <w:noProof/>
      </w:rPr>
      <w:t>11</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69D13" w14:textId="77777777" w:rsidR="001C1D07" w:rsidRDefault="001C1D07">
      <w:pPr>
        <w:spacing w:after="0" w:line="240" w:lineRule="auto"/>
      </w:pPr>
      <w:r>
        <w:separator/>
      </w:r>
    </w:p>
  </w:footnote>
  <w:footnote w:type="continuationSeparator" w:id="0">
    <w:p w14:paraId="623F7C05" w14:textId="77777777" w:rsidR="001C1D07" w:rsidRDefault="001C1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7955EFD"/>
    <w:multiLevelType w:val="hybridMultilevel"/>
    <w:tmpl w:val="B894A2A2"/>
    <w:lvl w:ilvl="0" w:tplc="4D94870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lvlOverride w:ilvl="0">
      <w:lvl w:ilvl="0">
        <w:start w:val="1"/>
        <w:numFmt w:val="bullet"/>
        <w:lvlText w:val="-"/>
        <w:lvlJc w:val="left"/>
        <w:pPr>
          <w:ind w:left="360" w:hanging="360"/>
        </w:pPr>
      </w:lvl>
    </w:lvlOverride>
  </w:num>
  <w:num w:numId="4">
    <w:abstractNumId w:val="8"/>
  </w:num>
  <w:num w:numId="5">
    <w:abstractNumId w:val="2"/>
  </w:num>
  <w:num w:numId="6">
    <w:abstractNumId w:val="6"/>
  </w:num>
  <w:num w:numId="7">
    <w:abstractNumId w:val="13"/>
  </w:num>
  <w:num w:numId="8">
    <w:abstractNumId w:val="12"/>
  </w:num>
  <w:num w:numId="9">
    <w:abstractNumId w:val="1"/>
  </w:num>
  <w:num w:numId="10">
    <w:abstractNumId w:val="3"/>
  </w:num>
  <w:num w:numId="11">
    <w:abstractNumId w:val="14"/>
  </w:num>
  <w:num w:numId="12">
    <w:abstractNumId w:val="15"/>
  </w:num>
  <w:num w:numId="13">
    <w:abstractNumId w:val="16"/>
  </w:num>
  <w:num w:numId="14">
    <w:abstractNumId w:val="11"/>
  </w:num>
  <w:num w:numId="15">
    <w:abstractNumId w:val="9"/>
  </w:num>
  <w:num w:numId="16">
    <w:abstractNumId w:val="17"/>
  </w:num>
  <w:num w:numId="17">
    <w:abstractNumId w:val="5"/>
  </w:num>
  <w:num w:numId="18">
    <w:abstractNumId w:val="0"/>
    <w:lvlOverride w:ilvl="0">
      <w:lvl w:ilvl="0">
        <w:start w:val="1"/>
        <w:numFmt w:val="bullet"/>
        <w:lvlText w:val="-"/>
        <w:lvlJc w:val="left"/>
        <w:pPr>
          <w:ind w:left="360" w:hanging="360"/>
        </w:pPr>
      </w:lvl>
    </w:lvlOverride>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13E47"/>
    <w:rsid w:val="000155FE"/>
    <w:rsid w:val="00016470"/>
    <w:rsid w:val="00031229"/>
    <w:rsid w:val="000337B9"/>
    <w:rsid w:val="00033E7B"/>
    <w:rsid w:val="000348FA"/>
    <w:rsid w:val="00050FAE"/>
    <w:rsid w:val="00053DD5"/>
    <w:rsid w:val="000567CF"/>
    <w:rsid w:val="00057924"/>
    <w:rsid w:val="000652DB"/>
    <w:rsid w:val="00065BC3"/>
    <w:rsid w:val="00067F21"/>
    <w:rsid w:val="00072085"/>
    <w:rsid w:val="000907BA"/>
    <w:rsid w:val="00091418"/>
    <w:rsid w:val="000A0E5E"/>
    <w:rsid w:val="000A1A7B"/>
    <w:rsid w:val="000B5642"/>
    <w:rsid w:val="000C1678"/>
    <w:rsid w:val="000D3402"/>
    <w:rsid w:val="000E10ED"/>
    <w:rsid w:val="00105934"/>
    <w:rsid w:val="00110DFC"/>
    <w:rsid w:val="0012671A"/>
    <w:rsid w:val="001326D2"/>
    <w:rsid w:val="00132D96"/>
    <w:rsid w:val="00137436"/>
    <w:rsid w:val="00141446"/>
    <w:rsid w:val="0014211F"/>
    <w:rsid w:val="0014532C"/>
    <w:rsid w:val="00154D36"/>
    <w:rsid w:val="00162E87"/>
    <w:rsid w:val="00176FC6"/>
    <w:rsid w:val="0019379A"/>
    <w:rsid w:val="0019687B"/>
    <w:rsid w:val="001A24DB"/>
    <w:rsid w:val="001A5C22"/>
    <w:rsid w:val="001A5E19"/>
    <w:rsid w:val="001B6BDA"/>
    <w:rsid w:val="001C1D07"/>
    <w:rsid w:val="001C3B97"/>
    <w:rsid w:val="001D7199"/>
    <w:rsid w:val="001E36AD"/>
    <w:rsid w:val="001F2E88"/>
    <w:rsid w:val="00210402"/>
    <w:rsid w:val="00213697"/>
    <w:rsid w:val="00236195"/>
    <w:rsid w:val="00244857"/>
    <w:rsid w:val="00246147"/>
    <w:rsid w:val="0025156A"/>
    <w:rsid w:val="00255805"/>
    <w:rsid w:val="002620E7"/>
    <w:rsid w:val="00273A6A"/>
    <w:rsid w:val="00274A2E"/>
    <w:rsid w:val="00284E4D"/>
    <w:rsid w:val="00295FF9"/>
    <w:rsid w:val="00297820"/>
    <w:rsid w:val="002A0B66"/>
    <w:rsid w:val="002B4E53"/>
    <w:rsid w:val="002D0601"/>
    <w:rsid w:val="002F5D5F"/>
    <w:rsid w:val="00307D45"/>
    <w:rsid w:val="00335CAC"/>
    <w:rsid w:val="003439B1"/>
    <w:rsid w:val="003472B4"/>
    <w:rsid w:val="0035786D"/>
    <w:rsid w:val="00360AF4"/>
    <w:rsid w:val="003815D8"/>
    <w:rsid w:val="003A3861"/>
    <w:rsid w:val="003A3C73"/>
    <w:rsid w:val="003B00B3"/>
    <w:rsid w:val="003B4B9C"/>
    <w:rsid w:val="003C3F23"/>
    <w:rsid w:val="003D07DA"/>
    <w:rsid w:val="003D7914"/>
    <w:rsid w:val="003E139E"/>
    <w:rsid w:val="003E1D97"/>
    <w:rsid w:val="003E372D"/>
    <w:rsid w:val="003E4C28"/>
    <w:rsid w:val="003F713E"/>
    <w:rsid w:val="00421DB0"/>
    <w:rsid w:val="00432BAB"/>
    <w:rsid w:val="00445CFD"/>
    <w:rsid w:val="00457AC8"/>
    <w:rsid w:val="00460595"/>
    <w:rsid w:val="0046113B"/>
    <w:rsid w:val="00461B44"/>
    <w:rsid w:val="004711A2"/>
    <w:rsid w:val="004733E7"/>
    <w:rsid w:val="0047650E"/>
    <w:rsid w:val="00477A2E"/>
    <w:rsid w:val="004955EC"/>
    <w:rsid w:val="004A21D6"/>
    <w:rsid w:val="004A23F4"/>
    <w:rsid w:val="004A2DF0"/>
    <w:rsid w:val="004C07AC"/>
    <w:rsid w:val="004E7CA3"/>
    <w:rsid w:val="004F4251"/>
    <w:rsid w:val="005054B2"/>
    <w:rsid w:val="005112EE"/>
    <w:rsid w:val="005232BD"/>
    <w:rsid w:val="005331CF"/>
    <w:rsid w:val="005C7A9C"/>
    <w:rsid w:val="005D4317"/>
    <w:rsid w:val="005D5EC2"/>
    <w:rsid w:val="005E0632"/>
    <w:rsid w:val="006018D0"/>
    <w:rsid w:val="0061575A"/>
    <w:rsid w:val="00617513"/>
    <w:rsid w:val="006278E6"/>
    <w:rsid w:val="006412A0"/>
    <w:rsid w:val="006B1919"/>
    <w:rsid w:val="006C4487"/>
    <w:rsid w:val="006C7CE1"/>
    <w:rsid w:val="006E0B43"/>
    <w:rsid w:val="006E20BA"/>
    <w:rsid w:val="006F5D75"/>
    <w:rsid w:val="006F7D5E"/>
    <w:rsid w:val="00701255"/>
    <w:rsid w:val="007038E5"/>
    <w:rsid w:val="00711178"/>
    <w:rsid w:val="00734385"/>
    <w:rsid w:val="00741EE2"/>
    <w:rsid w:val="00747681"/>
    <w:rsid w:val="00774E9F"/>
    <w:rsid w:val="00781A46"/>
    <w:rsid w:val="00783838"/>
    <w:rsid w:val="007838AF"/>
    <w:rsid w:val="007840FF"/>
    <w:rsid w:val="00794AAC"/>
    <w:rsid w:val="00795431"/>
    <w:rsid w:val="007C080F"/>
    <w:rsid w:val="007C1B62"/>
    <w:rsid w:val="007C1E27"/>
    <w:rsid w:val="007D0090"/>
    <w:rsid w:val="007E3976"/>
    <w:rsid w:val="007F0CEB"/>
    <w:rsid w:val="00810C4D"/>
    <w:rsid w:val="008216A5"/>
    <w:rsid w:val="0083348D"/>
    <w:rsid w:val="008408AD"/>
    <w:rsid w:val="0085232B"/>
    <w:rsid w:val="00861EAB"/>
    <w:rsid w:val="0087555A"/>
    <w:rsid w:val="00882AAE"/>
    <w:rsid w:val="00883F5D"/>
    <w:rsid w:val="00891DF5"/>
    <w:rsid w:val="00895BBC"/>
    <w:rsid w:val="008A0156"/>
    <w:rsid w:val="008A1524"/>
    <w:rsid w:val="008B7DCE"/>
    <w:rsid w:val="008C3AC4"/>
    <w:rsid w:val="008D3860"/>
    <w:rsid w:val="008D408E"/>
    <w:rsid w:val="008F521D"/>
    <w:rsid w:val="008F568E"/>
    <w:rsid w:val="008F6E9C"/>
    <w:rsid w:val="008F7561"/>
    <w:rsid w:val="00900489"/>
    <w:rsid w:val="009027D6"/>
    <w:rsid w:val="00913A7C"/>
    <w:rsid w:val="0094557B"/>
    <w:rsid w:val="00947DF4"/>
    <w:rsid w:val="009518AE"/>
    <w:rsid w:val="0095254A"/>
    <w:rsid w:val="009602C8"/>
    <w:rsid w:val="00962277"/>
    <w:rsid w:val="00963342"/>
    <w:rsid w:val="009708A3"/>
    <w:rsid w:val="009772AC"/>
    <w:rsid w:val="00991436"/>
    <w:rsid w:val="00994C8D"/>
    <w:rsid w:val="00996A8B"/>
    <w:rsid w:val="009A4A27"/>
    <w:rsid w:val="009B0004"/>
    <w:rsid w:val="009C1E5F"/>
    <w:rsid w:val="009C761F"/>
    <w:rsid w:val="009D1C39"/>
    <w:rsid w:val="009E3C6B"/>
    <w:rsid w:val="009F5A3A"/>
    <w:rsid w:val="009F7B68"/>
    <w:rsid w:val="00A0131F"/>
    <w:rsid w:val="00A142CA"/>
    <w:rsid w:val="00A1568F"/>
    <w:rsid w:val="00A178B5"/>
    <w:rsid w:val="00A17915"/>
    <w:rsid w:val="00A30E87"/>
    <w:rsid w:val="00A50843"/>
    <w:rsid w:val="00A52951"/>
    <w:rsid w:val="00A60323"/>
    <w:rsid w:val="00A8722E"/>
    <w:rsid w:val="00A91EF8"/>
    <w:rsid w:val="00A9250E"/>
    <w:rsid w:val="00AB403D"/>
    <w:rsid w:val="00AB5F47"/>
    <w:rsid w:val="00AC0343"/>
    <w:rsid w:val="00AC3754"/>
    <w:rsid w:val="00AD6954"/>
    <w:rsid w:val="00AE2BAB"/>
    <w:rsid w:val="00AE7B39"/>
    <w:rsid w:val="00AF7787"/>
    <w:rsid w:val="00B04AD1"/>
    <w:rsid w:val="00B07FDF"/>
    <w:rsid w:val="00B1421E"/>
    <w:rsid w:val="00B35830"/>
    <w:rsid w:val="00B43970"/>
    <w:rsid w:val="00B45276"/>
    <w:rsid w:val="00B46006"/>
    <w:rsid w:val="00B522CB"/>
    <w:rsid w:val="00B5769C"/>
    <w:rsid w:val="00B74804"/>
    <w:rsid w:val="00B754CA"/>
    <w:rsid w:val="00B905E7"/>
    <w:rsid w:val="00B94FBE"/>
    <w:rsid w:val="00BA76D4"/>
    <w:rsid w:val="00BB1096"/>
    <w:rsid w:val="00BB160F"/>
    <w:rsid w:val="00BF74AF"/>
    <w:rsid w:val="00C0617B"/>
    <w:rsid w:val="00C324C3"/>
    <w:rsid w:val="00C3334B"/>
    <w:rsid w:val="00C34F49"/>
    <w:rsid w:val="00C47E29"/>
    <w:rsid w:val="00C56DAC"/>
    <w:rsid w:val="00C74263"/>
    <w:rsid w:val="00C827A2"/>
    <w:rsid w:val="00CB5A18"/>
    <w:rsid w:val="00CC26E9"/>
    <w:rsid w:val="00CC4023"/>
    <w:rsid w:val="00CF08C2"/>
    <w:rsid w:val="00CF3E44"/>
    <w:rsid w:val="00D01D99"/>
    <w:rsid w:val="00D028B9"/>
    <w:rsid w:val="00D208C5"/>
    <w:rsid w:val="00D577F4"/>
    <w:rsid w:val="00D64DEE"/>
    <w:rsid w:val="00D86972"/>
    <w:rsid w:val="00D94D53"/>
    <w:rsid w:val="00DA5BD9"/>
    <w:rsid w:val="00DA7717"/>
    <w:rsid w:val="00DC5003"/>
    <w:rsid w:val="00DC5494"/>
    <w:rsid w:val="00DD5B30"/>
    <w:rsid w:val="00DE182F"/>
    <w:rsid w:val="00DE3598"/>
    <w:rsid w:val="00DE4D83"/>
    <w:rsid w:val="00DF3754"/>
    <w:rsid w:val="00E21124"/>
    <w:rsid w:val="00E2122B"/>
    <w:rsid w:val="00E23105"/>
    <w:rsid w:val="00E246BA"/>
    <w:rsid w:val="00E43AE8"/>
    <w:rsid w:val="00E51D1A"/>
    <w:rsid w:val="00E54FD0"/>
    <w:rsid w:val="00E73109"/>
    <w:rsid w:val="00E7467B"/>
    <w:rsid w:val="00E75429"/>
    <w:rsid w:val="00E75A3F"/>
    <w:rsid w:val="00E80807"/>
    <w:rsid w:val="00E83847"/>
    <w:rsid w:val="00E9000B"/>
    <w:rsid w:val="00E94E16"/>
    <w:rsid w:val="00EA4890"/>
    <w:rsid w:val="00EA61ED"/>
    <w:rsid w:val="00EB511D"/>
    <w:rsid w:val="00EC13EE"/>
    <w:rsid w:val="00ED08A0"/>
    <w:rsid w:val="00ED3012"/>
    <w:rsid w:val="00ED3FE9"/>
    <w:rsid w:val="00EE247F"/>
    <w:rsid w:val="00EE3F44"/>
    <w:rsid w:val="00EF4626"/>
    <w:rsid w:val="00F04D20"/>
    <w:rsid w:val="00F11F28"/>
    <w:rsid w:val="00F13C7A"/>
    <w:rsid w:val="00F21650"/>
    <w:rsid w:val="00F25062"/>
    <w:rsid w:val="00F26B87"/>
    <w:rsid w:val="00F30453"/>
    <w:rsid w:val="00F30A58"/>
    <w:rsid w:val="00F40536"/>
    <w:rsid w:val="00F45631"/>
    <w:rsid w:val="00F978F9"/>
    <w:rsid w:val="00FC6CC2"/>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211">
      <w:bodyDiv w:val="1"/>
      <w:marLeft w:val="0"/>
      <w:marRight w:val="0"/>
      <w:marTop w:val="0"/>
      <w:marBottom w:val="0"/>
      <w:divBdr>
        <w:top w:val="none" w:sz="0" w:space="0" w:color="auto"/>
        <w:left w:val="none" w:sz="0" w:space="0" w:color="auto"/>
        <w:bottom w:val="none" w:sz="0" w:space="0" w:color="auto"/>
        <w:right w:val="none" w:sz="0" w:space="0" w:color="auto"/>
      </w:divBdr>
    </w:div>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228268005">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97279409">
      <w:bodyDiv w:val="1"/>
      <w:marLeft w:val="0"/>
      <w:marRight w:val="0"/>
      <w:marTop w:val="0"/>
      <w:marBottom w:val="0"/>
      <w:divBdr>
        <w:top w:val="none" w:sz="0" w:space="0" w:color="auto"/>
        <w:left w:val="none" w:sz="0" w:space="0" w:color="auto"/>
        <w:bottom w:val="none" w:sz="0" w:space="0" w:color="auto"/>
        <w:right w:val="none" w:sz="0" w:space="0" w:color="auto"/>
      </w:divBdr>
    </w:div>
    <w:div w:id="126329994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AB57-B572-48B3-9114-13650B27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8108</Words>
  <Characters>4622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4</cp:revision>
  <cp:lastPrinted>2016-06-23T11:13:00Z</cp:lastPrinted>
  <dcterms:created xsi:type="dcterms:W3CDTF">2022-10-10T06:42:00Z</dcterms:created>
  <dcterms:modified xsi:type="dcterms:W3CDTF">2022-10-11T08:24:00Z</dcterms:modified>
</cp:coreProperties>
</file>