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1DA2E" w14:textId="1880FB6A" w:rsidR="0031000C" w:rsidRPr="003430A7" w:rsidRDefault="0031000C" w:rsidP="0031000C">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3430A7">
        <w:rPr>
          <w:rFonts w:ascii="Times New Roman" w:eastAsia="Times New Roman" w:hAnsi="Times New Roman" w:cs="Times New Roman"/>
          <w:b/>
          <w:bCs/>
          <w:iCs/>
          <w:snapToGrid w:val="0"/>
          <w:lang w:eastAsia="x-none"/>
        </w:rPr>
        <w:t>Pakuotės lapelis:</w:t>
      </w:r>
      <w:r w:rsidRPr="003430A7">
        <w:rPr>
          <w:rFonts w:ascii="Times New Roman" w:eastAsia="Times New Roman" w:hAnsi="Times New Roman" w:cs="Times New Roman"/>
          <w:b/>
          <w:snapToGrid w:val="0"/>
          <w:lang w:eastAsia="x-none"/>
        </w:rPr>
        <w:t xml:space="preserve"> </w:t>
      </w:r>
      <w:r w:rsidRPr="003430A7">
        <w:rPr>
          <w:rFonts w:ascii="Times New Roman" w:eastAsia="Times New Roman" w:hAnsi="Times New Roman" w:cs="Times New Roman"/>
          <w:b/>
          <w:bCs/>
          <w:iCs/>
          <w:snapToGrid w:val="0"/>
          <w:lang w:eastAsia="x-none"/>
        </w:rPr>
        <w:t>informacija vartotojui</w:t>
      </w:r>
    </w:p>
    <w:p w14:paraId="709C10D7" w14:textId="77777777" w:rsidR="0031000C" w:rsidRPr="003430A7" w:rsidRDefault="0031000C" w:rsidP="002737C9">
      <w:pPr>
        <w:keepNext/>
        <w:numPr>
          <w:ilvl w:val="12"/>
          <w:numId w:val="0"/>
        </w:numPr>
        <w:shd w:val="clear" w:color="auto" w:fill="FFFFFF"/>
        <w:spacing w:after="0" w:line="240" w:lineRule="auto"/>
        <w:jc w:val="center"/>
        <w:rPr>
          <w:rFonts w:ascii="Times New Roman" w:eastAsia="Times New Roman" w:hAnsi="Times New Roman" w:cs="Times New Roman"/>
          <w:snapToGrid w:val="0"/>
        </w:rPr>
      </w:pPr>
    </w:p>
    <w:p w14:paraId="56AE286B" w14:textId="1109AA46" w:rsidR="0031000C" w:rsidRPr="003430A7" w:rsidRDefault="003430A7" w:rsidP="002737C9">
      <w:pPr>
        <w:keepNext/>
        <w:numPr>
          <w:ilvl w:val="12"/>
          <w:numId w:val="0"/>
        </w:numPr>
        <w:tabs>
          <w:tab w:val="left" w:pos="567"/>
          <w:tab w:val="left" w:pos="993"/>
        </w:tabs>
        <w:spacing w:after="0" w:line="240" w:lineRule="auto"/>
        <w:jc w:val="center"/>
        <w:outlineLvl w:val="0"/>
        <w:rPr>
          <w:rFonts w:ascii="Times New Roman" w:eastAsia="Times New Roman" w:hAnsi="Times New Roman" w:cs="Times New Roman"/>
          <w:b/>
          <w:bCs/>
          <w:snapToGrid w:val="0"/>
        </w:rPr>
      </w:pPr>
      <w:proofErr w:type="spellStart"/>
      <w:r w:rsidRPr="003430A7">
        <w:rPr>
          <w:rFonts w:ascii="Times New Roman" w:eastAsia="Times New Roman" w:hAnsi="Times New Roman" w:cs="Times New Roman"/>
          <w:b/>
          <w:bCs/>
          <w:snapToGrid w:val="0"/>
        </w:rPr>
        <w:t>Colecalciferol</w:t>
      </w:r>
      <w:proofErr w:type="spellEnd"/>
      <w:r w:rsidR="001D5933" w:rsidRPr="003430A7">
        <w:rPr>
          <w:rFonts w:ascii="Times New Roman" w:eastAsia="Times New Roman" w:hAnsi="Times New Roman" w:cs="Times New Roman"/>
          <w:b/>
          <w:bCs/>
          <w:snapToGrid w:val="0"/>
        </w:rPr>
        <w:t xml:space="preserve"> </w:t>
      </w:r>
      <w:proofErr w:type="spellStart"/>
      <w:r w:rsidR="001D5933" w:rsidRPr="003430A7">
        <w:rPr>
          <w:rFonts w:ascii="Times New Roman" w:eastAsia="Times New Roman" w:hAnsi="Times New Roman" w:cs="Times New Roman"/>
          <w:b/>
          <w:bCs/>
          <w:snapToGrid w:val="0"/>
        </w:rPr>
        <w:t>Patent</w:t>
      </w:r>
      <w:proofErr w:type="spellEnd"/>
      <w:r w:rsidR="001D5933" w:rsidRPr="003430A7">
        <w:rPr>
          <w:rFonts w:ascii="Times New Roman" w:eastAsia="Times New Roman" w:hAnsi="Times New Roman" w:cs="Times New Roman"/>
          <w:b/>
          <w:bCs/>
          <w:snapToGrid w:val="0"/>
        </w:rPr>
        <w:t xml:space="preserve"> Pharma</w:t>
      </w:r>
      <w:r w:rsidR="0031000C" w:rsidRPr="003430A7">
        <w:rPr>
          <w:rFonts w:ascii="Times New Roman" w:eastAsia="Times New Roman" w:hAnsi="Times New Roman" w:cs="Times New Roman"/>
          <w:b/>
          <w:bCs/>
          <w:snapToGrid w:val="0"/>
        </w:rPr>
        <w:t xml:space="preserve"> 30 000 TV plėvele dengtos tabletės</w:t>
      </w:r>
    </w:p>
    <w:p w14:paraId="7251701A" w14:textId="6652D7DE" w:rsidR="0031000C" w:rsidRPr="00E75D06" w:rsidRDefault="006C6CDF" w:rsidP="0031000C">
      <w:pPr>
        <w:spacing w:after="0" w:line="240" w:lineRule="auto"/>
        <w:jc w:val="center"/>
        <w:rPr>
          <w:rFonts w:ascii="Times New Roman" w:eastAsia="Times New Roman" w:hAnsi="Times New Roman" w:cs="Times New Roman"/>
          <w:snapToGrid w:val="0"/>
        </w:rPr>
      </w:pPr>
      <w:proofErr w:type="spellStart"/>
      <w:r w:rsidRPr="003430A7">
        <w:rPr>
          <w:rFonts w:ascii="Times New Roman" w:eastAsia="Times New Roman" w:hAnsi="Times New Roman" w:cs="Times New Roman"/>
          <w:snapToGrid w:val="0"/>
        </w:rPr>
        <w:t>k</w:t>
      </w:r>
      <w:r w:rsidR="0031000C" w:rsidRPr="003430A7">
        <w:rPr>
          <w:rFonts w:ascii="Times New Roman" w:eastAsia="Times New Roman" w:hAnsi="Times New Roman" w:cs="Times New Roman"/>
          <w:snapToGrid w:val="0"/>
        </w:rPr>
        <w:t>olekalciferolis</w:t>
      </w:r>
      <w:proofErr w:type="spellEnd"/>
      <w:r w:rsidR="0031000C" w:rsidRPr="003430A7">
        <w:rPr>
          <w:rFonts w:ascii="Times New Roman" w:eastAsia="Times New Roman" w:hAnsi="Times New Roman" w:cs="Times New Roman"/>
          <w:snapToGrid w:val="0"/>
        </w:rPr>
        <w:t xml:space="preserve"> (vitaminas</w:t>
      </w:r>
      <w:r w:rsidR="00235884" w:rsidRPr="003430A7">
        <w:rPr>
          <w:rFonts w:ascii="Times New Roman" w:eastAsia="Times New Roman" w:hAnsi="Times New Roman" w:cs="Times New Roman"/>
          <w:snapToGrid w:val="0"/>
        </w:rPr>
        <w:t> </w:t>
      </w:r>
      <w:r w:rsidR="0031000C" w:rsidRPr="003430A7">
        <w:rPr>
          <w:rFonts w:ascii="Times New Roman" w:eastAsia="Times New Roman" w:hAnsi="Times New Roman" w:cs="Times New Roman"/>
          <w:snapToGrid w:val="0"/>
        </w:rPr>
        <w:t>D</w:t>
      </w:r>
      <w:r w:rsidR="00060A96" w:rsidRPr="003430A7">
        <w:rPr>
          <w:rFonts w:ascii="Times New Roman" w:eastAsia="Times New Roman" w:hAnsi="Times New Roman" w:cs="Times New Roman"/>
          <w:snapToGrid w:val="0"/>
        </w:rPr>
        <w:t>3</w:t>
      </w:r>
      <w:r w:rsidR="0031000C" w:rsidRPr="003430A7">
        <w:rPr>
          <w:rFonts w:ascii="Times New Roman" w:eastAsia="Times New Roman" w:hAnsi="Times New Roman" w:cs="Times New Roman"/>
          <w:snapToGrid w:val="0"/>
        </w:rPr>
        <w:t>)</w:t>
      </w:r>
    </w:p>
    <w:p w14:paraId="3946907A" w14:textId="77777777" w:rsidR="0031000C" w:rsidRPr="00E75D06" w:rsidRDefault="0031000C" w:rsidP="0031000C">
      <w:pPr>
        <w:spacing w:after="0" w:line="240" w:lineRule="auto"/>
        <w:rPr>
          <w:rFonts w:ascii="Times New Roman" w:eastAsia="Times New Roman" w:hAnsi="Times New Roman" w:cs="Times New Roman"/>
          <w:snapToGrid w:val="0"/>
        </w:rPr>
      </w:pPr>
    </w:p>
    <w:p w14:paraId="63217C0C" w14:textId="77777777" w:rsidR="0031000C" w:rsidRPr="00E75D06" w:rsidRDefault="0031000C" w:rsidP="002737C9">
      <w:pPr>
        <w:keepNext/>
        <w:keepLines/>
        <w:suppressAutoHyphens/>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b/>
          <w:snapToGrid w:val="0"/>
        </w:rPr>
        <w:t>Atidžiai perskaitykite visą šį lapelį, prieš pradėdami vartoti vaistą, nes jame pateikiama Jums svarbi informacija.</w:t>
      </w:r>
    </w:p>
    <w:p w14:paraId="16A0CF80" w14:textId="1E09857D" w:rsidR="0031000C" w:rsidRPr="00E75D06" w:rsidRDefault="0031000C" w:rsidP="0031000C">
      <w:pPr>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Neišmeskite šio lapelio, nes vėl gali prireikti jį perskaityti.</w:t>
      </w:r>
    </w:p>
    <w:p w14:paraId="32450DA2" w14:textId="77777777" w:rsidR="0031000C" w:rsidRPr="00E75D06" w:rsidRDefault="0031000C" w:rsidP="0031000C">
      <w:pPr>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Jeigu kiltų daugiau klausimų, kreipkitės į gydytoją arba vaistininką.</w:t>
      </w:r>
    </w:p>
    <w:p w14:paraId="1E28D92B" w14:textId="77777777" w:rsidR="0031000C" w:rsidRPr="00E75D06" w:rsidRDefault="0031000C" w:rsidP="0031000C">
      <w:p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w:t>
      </w:r>
      <w:r w:rsidRPr="00E75D06">
        <w:rPr>
          <w:rFonts w:ascii="Times New Roman" w:eastAsia="Times New Roman" w:hAnsi="Times New Roman" w:cs="Times New Roman"/>
          <w:snapToGrid w:val="0"/>
        </w:rPr>
        <w:tab/>
        <w:t>Šis vaistas skirtas tik Jums, todėl kitiems žmonėms jo duoti negalima. Vaistas gali jiems pakenkti (net tiems, kurių ligos požymiai yra tokie patys kaip Jūsų).</w:t>
      </w:r>
    </w:p>
    <w:p w14:paraId="20200DE1" w14:textId="7A4FD9D6" w:rsidR="0031000C" w:rsidRPr="00E75D06" w:rsidRDefault="0031000C" w:rsidP="0031000C">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Jeigu pasireiškė šalutinis poveikis (net jeigu jis šiame lapelyje nenurodytas), kreipkitės į gydytoją arba vaistininką. Žr.</w:t>
      </w:r>
      <w:r w:rsidR="00235884" w:rsidRPr="00E75D06">
        <w:rPr>
          <w:rFonts w:ascii="Times New Roman" w:eastAsia="Times New Roman" w:hAnsi="Times New Roman" w:cs="Times New Roman"/>
          <w:snapToGrid w:val="0"/>
        </w:rPr>
        <w:t> </w:t>
      </w:r>
      <w:r w:rsidRPr="00E75D06">
        <w:rPr>
          <w:rFonts w:ascii="Times New Roman" w:eastAsia="Times New Roman" w:hAnsi="Times New Roman" w:cs="Times New Roman"/>
          <w:snapToGrid w:val="0"/>
        </w:rPr>
        <w:t>4</w:t>
      </w:r>
      <w:r w:rsidR="00235884" w:rsidRPr="00E75D06">
        <w:rPr>
          <w:rFonts w:ascii="Times New Roman" w:eastAsia="Times New Roman" w:hAnsi="Times New Roman" w:cs="Times New Roman"/>
          <w:snapToGrid w:val="0"/>
        </w:rPr>
        <w:t> </w:t>
      </w:r>
      <w:r w:rsidRPr="00E75D06">
        <w:rPr>
          <w:rFonts w:ascii="Times New Roman" w:eastAsia="Times New Roman" w:hAnsi="Times New Roman" w:cs="Times New Roman"/>
          <w:snapToGrid w:val="0"/>
        </w:rPr>
        <w:t>skyrių.</w:t>
      </w:r>
    </w:p>
    <w:p w14:paraId="08C1409E" w14:textId="77777777" w:rsidR="0031000C" w:rsidRPr="00E75D06" w:rsidRDefault="0031000C" w:rsidP="0031000C">
      <w:pPr>
        <w:spacing w:after="0" w:line="240" w:lineRule="auto"/>
        <w:ind w:right="-2"/>
        <w:rPr>
          <w:rFonts w:ascii="Times New Roman" w:eastAsia="Times New Roman" w:hAnsi="Times New Roman" w:cs="Times New Roman"/>
          <w:snapToGrid w:val="0"/>
        </w:rPr>
      </w:pPr>
    </w:p>
    <w:p w14:paraId="78D892A2" w14:textId="77777777"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Apie ką rašoma šiame lapelyje?</w:t>
      </w:r>
    </w:p>
    <w:p w14:paraId="277E5B9F" w14:textId="77777777" w:rsidR="0031000C" w:rsidRPr="00E75D06" w:rsidRDefault="0031000C" w:rsidP="002737C9">
      <w:pPr>
        <w:keepNext/>
        <w:numPr>
          <w:ilvl w:val="12"/>
          <w:numId w:val="0"/>
        </w:numPr>
        <w:spacing w:after="0" w:line="240" w:lineRule="auto"/>
        <w:rPr>
          <w:rFonts w:ascii="Times New Roman" w:eastAsia="Times New Roman" w:hAnsi="Times New Roman" w:cs="Times New Roman"/>
          <w:snapToGrid w:val="0"/>
        </w:rPr>
      </w:pPr>
    </w:p>
    <w:p w14:paraId="358DA586" w14:textId="7715147F" w:rsidR="0031000C" w:rsidRPr="00E75D06" w:rsidRDefault="0031000C" w:rsidP="0031000C">
      <w:pPr>
        <w:numPr>
          <w:ilvl w:val="12"/>
          <w:numId w:val="0"/>
        </w:numPr>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1.</w:t>
      </w:r>
      <w:r w:rsidRPr="00E75D06">
        <w:rPr>
          <w:rFonts w:ascii="Times New Roman" w:eastAsia="Times New Roman" w:hAnsi="Times New Roman" w:cs="Times New Roman"/>
          <w:snapToGrid w:val="0"/>
        </w:rPr>
        <w:tab/>
        <w:t xml:space="preserve">Kas yra </w:t>
      </w:r>
      <w:proofErr w:type="spellStart"/>
      <w:r w:rsidR="003430A7">
        <w:rPr>
          <w:rFonts w:ascii="Times New Roman" w:eastAsia="Times New Roman" w:hAnsi="Times New Roman" w:cs="Times New Roman"/>
          <w:snapToGrid w:val="0"/>
        </w:rPr>
        <w:t>Colecalciferol</w:t>
      </w:r>
      <w:proofErr w:type="spellEnd"/>
      <w:r w:rsidR="001D5933" w:rsidRPr="00E75D06">
        <w:rPr>
          <w:rFonts w:ascii="Times New Roman" w:eastAsia="Times New Roman" w:hAnsi="Times New Roman" w:cs="Times New Roman"/>
          <w:snapToGrid w:val="0"/>
        </w:rPr>
        <w:t xml:space="preserve"> </w:t>
      </w:r>
      <w:proofErr w:type="spellStart"/>
      <w:r w:rsidR="001D5933" w:rsidRPr="00E75D06">
        <w:rPr>
          <w:rFonts w:ascii="Times New Roman" w:eastAsia="Times New Roman" w:hAnsi="Times New Roman" w:cs="Times New Roman"/>
          <w:snapToGrid w:val="0"/>
        </w:rPr>
        <w:t>Patent</w:t>
      </w:r>
      <w:proofErr w:type="spellEnd"/>
      <w:r w:rsidR="001D5933" w:rsidRPr="00E75D06">
        <w:rPr>
          <w:rFonts w:ascii="Times New Roman" w:eastAsia="Times New Roman" w:hAnsi="Times New Roman" w:cs="Times New Roman"/>
          <w:snapToGrid w:val="0"/>
        </w:rPr>
        <w:t xml:space="preserve"> Pharma</w:t>
      </w:r>
      <w:r w:rsidRPr="00E75D06">
        <w:rPr>
          <w:rFonts w:ascii="Times New Roman" w:eastAsia="Times New Roman" w:hAnsi="Times New Roman" w:cs="Times New Roman"/>
          <w:snapToGrid w:val="0"/>
        </w:rPr>
        <w:t xml:space="preserve"> ir kam j</w:t>
      </w:r>
      <w:r w:rsidR="00235884" w:rsidRPr="00E75D06">
        <w:rPr>
          <w:rFonts w:ascii="Times New Roman" w:eastAsia="Times New Roman" w:hAnsi="Times New Roman" w:cs="Times New Roman"/>
          <w:snapToGrid w:val="0"/>
        </w:rPr>
        <w:t>i</w:t>
      </w:r>
      <w:r w:rsidRPr="00E75D06">
        <w:rPr>
          <w:rFonts w:ascii="Times New Roman" w:eastAsia="Times New Roman" w:hAnsi="Times New Roman" w:cs="Times New Roman"/>
          <w:snapToGrid w:val="0"/>
        </w:rPr>
        <w:t>s vartojam</w:t>
      </w:r>
      <w:r w:rsidR="00235884" w:rsidRPr="00E75D06">
        <w:rPr>
          <w:rFonts w:ascii="Times New Roman" w:eastAsia="Times New Roman" w:hAnsi="Times New Roman" w:cs="Times New Roman"/>
          <w:snapToGrid w:val="0"/>
        </w:rPr>
        <w:t>a</w:t>
      </w:r>
      <w:r w:rsidRPr="00E75D06">
        <w:rPr>
          <w:rFonts w:ascii="Times New Roman" w:eastAsia="Times New Roman" w:hAnsi="Times New Roman" w:cs="Times New Roman"/>
          <w:snapToGrid w:val="0"/>
        </w:rPr>
        <w:t>s</w:t>
      </w:r>
    </w:p>
    <w:p w14:paraId="1613D974" w14:textId="7EC04BE3" w:rsidR="0031000C" w:rsidRPr="00E75D06" w:rsidRDefault="0031000C" w:rsidP="0031000C">
      <w:pPr>
        <w:numPr>
          <w:ilvl w:val="12"/>
          <w:numId w:val="0"/>
        </w:numPr>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2.</w:t>
      </w:r>
      <w:r w:rsidRPr="00E75D06">
        <w:rPr>
          <w:rFonts w:ascii="Times New Roman" w:eastAsia="Times New Roman" w:hAnsi="Times New Roman" w:cs="Times New Roman"/>
          <w:snapToGrid w:val="0"/>
        </w:rPr>
        <w:tab/>
        <w:t xml:space="preserve">Kas žinotina prieš vartojant </w:t>
      </w:r>
      <w:proofErr w:type="spellStart"/>
      <w:r w:rsidR="003430A7">
        <w:rPr>
          <w:rFonts w:ascii="Times New Roman" w:eastAsia="Times New Roman" w:hAnsi="Times New Roman" w:cs="Times New Roman"/>
          <w:snapToGrid w:val="0"/>
        </w:rPr>
        <w:t>Colecalciferol</w:t>
      </w:r>
      <w:proofErr w:type="spellEnd"/>
      <w:r w:rsidR="001D5933" w:rsidRPr="00E75D06">
        <w:rPr>
          <w:rFonts w:ascii="Times New Roman" w:eastAsia="Times New Roman" w:hAnsi="Times New Roman" w:cs="Times New Roman"/>
          <w:snapToGrid w:val="0"/>
        </w:rPr>
        <w:t xml:space="preserve"> </w:t>
      </w:r>
      <w:proofErr w:type="spellStart"/>
      <w:r w:rsidR="001D5933" w:rsidRPr="00E75D06">
        <w:rPr>
          <w:rFonts w:ascii="Times New Roman" w:eastAsia="Times New Roman" w:hAnsi="Times New Roman" w:cs="Times New Roman"/>
          <w:snapToGrid w:val="0"/>
        </w:rPr>
        <w:t>Patent</w:t>
      </w:r>
      <w:proofErr w:type="spellEnd"/>
      <w:r w:rsidR="001D5933" w:rsidRPr="00E75D06">
        <w:rPr>
          <w:rFonts w:ascii="Times New Roman" w:eastAsia="Times New Roman" w:hAnsi="Times New Roman" w:cs="Times New Roman"/>
          <w:snapToGrid w:val="0"/>
        </w:rPr>
        <w:t xml:space="preserve"> Pharma</w:t>
      </w:r>
    </w:p>
    <w:p w14:paraId="1289ED77" w14:textId="322C3821" w:rsidR="0031000C" w:rsidRPr="00E75D06" w:rsidRDefault="0031000C" w:rsidP="0031000C">
      <w:pPr>
        <w:numPr>
          <w:ilvl w:val="12"/>
          <w:numId w:val="0"/>
        </w:numPr>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3.</w:t>
      </w:r>
      <w:r w:rsidRPr="00E75D06">
        <w:rPr>
          <w:rFonts w:ascii="Times New Roman" w:eastAsia="Times New Roman" w:hAnsi="Times New Roman" w:cs="Times New Roman"/>
          <w:snapToGrid w:val="0"/>
        </w:rPr>
        <w:tab/>
        <w:t xml:space="preserve">Kaip vartoti </w:t>
      </w:r>
      <w:proofErr w:type="spellStart"/>
      <w:r w:rsidR="003430A7">
        <w:rPr>
          <w:rFonts w:ascii="Times New Roman" w:eastAsia="Times New Roman" w:hAnsi="Times New Roman" w:cs="Times New Roman"/>
          <w:snapToGrid w:val="0"/>
        </w:rPr>
        <w:t>Colecalciferol</w:t>
      </w:r>
      <w:proofErr w:type="spellEnd"/>
      <w:r w:rsidR="001D5933" w:rsidRPr="00E75D06">
        <w:rPr>
          <w:rFonts w:ascii="Times New Roman" w:eastAsia="Times New Roman" w:hAnsi="Times New Roman" w:cs="Times New Roman"/>
          <w:snapToGrid w:val="0"/>
        </w:rPr>
        <w:t xml:space="preserve"> </w:t>
      </w:r>
      <w:proofErr w:type="spellStart"/>
      <w:r w:rsidR="001D5933" w:rsidRPr="00E75D06">
        <w:rPr>
          <w:rFonts w:ascii="Times New Roman" w:eastAsia="Times New Roman" w:hAnsi="Times New Roman" w:cs="Times New Roman"/>
          <w:snapToGrid w:val="0"/>
        </w:rPr>
        <w:t>Patent</w:t>
      </w:r>
      <w:proofErr w:type="spellEnd"/>
      <w:r w:rsidR="001D5933" w:rsidRPr="00E75D06">
        <w:rPr>
          <w:rFonts w:ascii="Times New Roman" w:eastAsia="Times New Roman" w:hAnsi="Times New Roman" w:cs="Times New Roman"/>
          <w:snapToGrid w:val="0"/>
        </w:rPr>
        <w:t xml:space="preserve"> Pharma</w:t>
      </w:r>
    </w:p>
    <w:p w14:paraId="5067BC28" w14:textId="469E29EC" w:rsidR="0031000C" w:rsidRPr="00E75D06" w:rsidRDefault="0031000C" w:rsidP="0031000C">
      <w:pPr>
        <w:numPr>
          <w:ilvl w:val="12"/>
          <w:numId w:val="0"/>
        </w:numPr>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4.</w:t>
      </w:r>
      <w:r w:rsidRPr="00E75D06">
        <w:rPr>
          <w:rFonts w:ascii="Times New Roman" w:eastAsia="Times New Roman" w:hAnsi="Times New Roman" w:cs="Times New Roman"/>
          <w:snapToGrid w:val="0"/>
        </w:rPr>
        <w:tab/>
        <w:t>Galimas šalutinis poveikis</w:t>
      </w:r>
    </w:p>
    <w:p w14:paraId="36AA20C6" w14:textId="65721CC8" w:rsidR="0031000C" w:rsidRPr="00E75D06" w:rsidRDefault="0031000C" w:rsidP="0031000C">
      <w:pPr>
        <w:numPr>
          <w:ilvl w:val="12"/>
          <w:numId w:val="0"/>
        </w:numPr>
        <w:tabs>
          <w:tab w:val="left" w:pos="709"/>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5.</w:t>
      </w:r>
      <w:r w:rsidRPr="00E75D06">
        <w:rPr>
          <w:rFonts w:ascii="Times New Roman" w:eastAsia="Times New Roman" w:hAnsi="Times New Roman" w:cs="Times New Roman"/>
          <w:snapToGrid w:val="0"/>
        </w:rPr>
        <w:tab/>
        <w:t xml:space="preserve">Kaip laikyti </w:t>
      </w:r>
      <w:proofErr w:type="spellStart"/>
      <w:r w:rsidR="003430A7">
        <w:rPr>
          <w:rFonts w:ascii="Times New Roman" w:eastAsia="Times New Roman" w:hAnsi="Times New Roman" w:cs="Times New Roman"/>
          <w:snapToGrid w:val="0"/>
        </w:rPr>
        <w:t>Colecalciferol</w:t>
      </w:r>
      <w:proofErr w:type="spellEnd"/>
      <w:r w:rsidR="001D5933" w:rsidRPr="00E75D06">
        <w:rPr>
          <w:rFonts w:ascii="Times New Roman" w:eastAsia="Times New Roman" w:hAnsi="Times New Roman" w:cs="Times New Roman"/>
          <w:snapToGrid w:val="0"/>
        </w:rPr>
        <w:t xml:space="preserve"> </w:t>
      </w:r>
      <w:proofErr w:type="spellStart"/>
      <w:r w:rsidR="001D5933" w:rsidRPr="00E75D06">
        <w:rPr>
          <w:rFonts w:ascii="Times New Roman" w:eastAsia="Times New Roman" w:hAnsi="Times New Roman" w:cs="Times New Roman"/>
          <w:snapToGrid w:val="0"/>
        </w:rPr>
        <w:t>Patent</w:t>
      </w:r>
      <w:proofErr w:type="spellEnd"/>
      <w:r w:rsidR="001D5933" w:rsidRPr="00E75D06">
        <w:rPr>
          <w:rFonts w:ascii="Times New Roman" w:eastAsia="Times New Roman" w:hAnsi="Times New Roman" w:cs="Times New Roman"/>
          <w:snapToGrid w:val="0"/>
        </w:rPr>
        <w:t xml:space="preserve"> Pharma</w:t>
      </w:r>
    </w:p>
    <w:p w14:paraId="37B82864" w14:textId="77777777" w:rsidR="0031000C" w:rsidRPr="00E75D06" w:rsidRDefault="0031000C" w:rsidP="0031000C">
      <w:pPr>
        <w:numPr>
          <w:ilvl w:val="12"/>
          <w:numId w:val="0"/>
        </w:numPr>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6.</w:t>
      </w:r>
      <w:r w:rsidRPr="00E75D06">
        <w:rPr>
          <w:rFonts w:ascii="Times New Roman" w:eastAsia="Times New Roman" w:hAnsi="Times New Roman" w:cs="Times New Roman"/>
          <w:snapToGrid w:val="0"/>
        </w:rPr>
        <w:tab/>
        <w:t>Pakuotės turinys ir kita informacija</w:t>
      </w:r>
    </w:p>
    <w:p w14:paraId="2EF263B7"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23E81FBA"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1B15D78C" w14:textId="65C719D8"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1.</w:t>
      </w:r>
      <w:r w:rsidRPr="00E75D06">
        <w:rPr>
          <w:rFonts w:ascii="Times New Roman" w:eastAsia="Times New Roman" w:hAnsi="Times New Roman" w:cs="Times New Roman"/>
          <w:b/>
          <w:bCs/>
          <w:snapToGrid w:val="0"/>
          <w:lang w:eastAsia="x-none"/>
        </w:rPr>
        <w:tab/>
        <w:t xml:space="preserve">Kas yra </w:t>
      </w:r>
      <w:proofErr w:type="spellStart"/>
      <w:r w:rsidR="003430A7">
        <w:rPr>
          <w:rFonts w:ascii="Times New Roman" w:eastAsia="Times New Roman" w:hAnsi="Times New Roman" w:cs="Times New Roman"/>
          <w:b/>
          <w:bCs/>
          <w:snapToGrid w:val="0"/>
          <w:lang w:eastAsia="x-none"/>
        </w:rPr>
        <w:t>Colecalciferol</w:t>
      </w:r>
      <w:proofErr w:type="spellEnd"/>
      <w:r w:rsidR="001D5933" w:rsidRPr="00E75D06">
        <w:rPr>
          <w:rFonts w:ascii="Times New Roman" w:eastAsia="Times New Roman" w:hAnsi="Times New Roman" w:cs="Times New Roman"/>
          <w:b/>
          <w:bCs/>
          <w:snapToGrid w:val="0"/>
          <w:lang w:eastAsia="x-none"/>
        </w:rPr>
        <w:t xml:space="preserve"> </w:t>
      </w:r>
      <w:proofErr w:type="spellStart"/>
      <w:r w:rsidR="001D5933" w:rsidRPr="00E75D06">
        <w:rPr>
          <w:rFonts w:ascii="Times New Roman" w:eastAsia="Times New Roman" w:hAnsi="Times New Roman" w:cs="Times New Roman"/>
          <w:b/>
          <w:bCs/>
          <w:snapToGrid w:val="0"/>
          <w:lang w:eastAsia="x-none"/>
        </w:rPr>
        <w:t>Patent</w:t>
      </w:r>
      <w:proofErr w:type="spellEnd"/>
      <w:r w:rsidR="001D5933" w:rsidRPr="00E75D06">
        <w:rPr>
          <w:rFonts w:ascii="Times New Roman" w:eastAsia="Times New Roman" w:hAnsi="Times New Roman" w:cs="Times New Roman"/>
          <w:b/>
          <w:bCs/>
          <w:snapToGrid w:val="0"/>
          <w:lang w:eastAsia="x-none"/>
        </w:rPr>
        <w:t xml:space="preserve"> Pharma</w:t>
      </w:r>
      <w:r w:rsidRPr="00E75D06">
        <w:rPr>
          <w:rFonts w:ascii="Times New Roman" w:eastAsia="Times New Roman" w:hAnsi="Times New Roman" w:cs="Times New Roman"/>
          <w:b/>
          <w:bCs/>
          <w:snapToGrid w:val="0"/>
          <w:lang w:eastAsia="x-none"/>
        </w:rPr>
        <w:t xml:space="preserve"> ir kam j</w:t>
      </w:r>
      <w:r w:rsidR="00235884" w:rsidRPr="00E75D06">
        <w:rPr>
          <w:rFonts w:ascii="Times New Roman" w:eastAsia="Times New Roman" w:hAnsi="Times New Roman" w:cs="Times New Roman"/>
          <w:b/>
          <w:bCs/>
          <w:snapToGrid w:val="0"/>
          <w:lang w:eastAsia="x-none"/>
        </w:rPr>
        <w:t>i</w:t>
      </w:r>
      <w:r w:rsidRPr="00E75D06">
        <w:rPr>
          <w:rFonts w:ascii="Times New Roman" w:eastAsia="Times New Roman" w:hAnsi="Times New Roman" w:cs="Times New Roman"/>
          <w:b/>
          <w:bCs/>
          <w:snapToGrid w:val="0"/>
          <w:lang w:eastAsia="x-none"/>
        </w:rPr>
        <w:t>s vartojam</w:t>
      </w:r>
      <w:r w:rsidR="00235884" w:rsidRPr="00E75D06">
        <w:rPr>
          <w:rFonts w:ascii="Times New Roman" w:eastAsia="Times New Roman" w:hAnsi="Times New Roman" w:cs="Times New Roman"/>
          <w:b/>
          <w:bCs/>
          <w:snapToGrid w:val="0"/>
          <w:lang w:eastAsia="x-none"/>
        </w:rPr>
        <w:t>a</w:t>
      </w:r>
      <w:r w:rsidRPr="00E75D06">
        <w:rPr>
          <w:rFonts w:ascii="Times New Roman" w:eastAsia="Times New Roman" w:hAnsi="Times New Roman" w:cs="Times New Roman"/>
          <w:b/>
          <w:bCs/>
          <w:snapToGrid w:val="0"/>
          <w:lang w:eastAsia="x-none"/>
        </w:rPr>
        <w:t>s</w:t>
      </w:r>
    </w:p>
    <w:p w14:paraId="2FFAD972"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4574BE1C" w14:textId="2237509B" w:rsidR="0031000C" w:rsidRPr="00E75D06" w:rsidRDefault="003430A7" w:rsidP="0031000C">
      <w:pPr>
        <w:numPr>
          <w:ilvl w:val="12"/>
          <w:numId w:val="0"/>
        </w:numPr>
        <w:spacing w:after="0" w:line="240" w:lineRule="auto"/>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Colecalciferol</w:t>
      </w:r>
      <w:proofErr w:type="spellEnd"/>
      <w:r w:rsidR="001D5933" w:rsidRPr="00E75D06">
        <w:rPr>
          <w:rFonts w:ascii="Times New Roman" w:eastAsia="Times New Roman" w:hAnsi="Times New Roman" w:cs="Times New Roman"/>
          <w:snapToGrid w:val="0"/>
        </w:rPr>
        <w:t xml:space="preserve"> </w:t>
      </w:r>
      <w:proofErr w:type="spellStart"/>
      <w:r w:rsidR="001D5933" w:rsidRPr="00E75D06">
        <w:rPr>
          <w:rFonts w:ascii="Times New Roman" w:eastAsia="Times New Roman" w:hAnsi="Times New Roman" w:cs="Times New Roman"/>
          <w:snapToGrid w:val="0"/>
        </w:rPr>
        <w:t>Patent</w:t>
      </w:r>
      <w:proofErr w:type="spellEnd"/>
      <w:r w:rsidR="001D5933" w:rsidRPr="00E75D06">
        <w:rPr>
          <w:rFonts w:ascii="Times New Roman" w:eastAsia="Times New Roman" w:hAnsi="Times New Roman" w:cs="Times New Roman"/>
          <w:snapToGrid w:val="0"/>
        </w:rPr>
        <w:t xml:space="preserve"> Pharma</w:t>
      </w:r>
      <w:r w:rsidR="0031000C" w:rsidRPr="00E75D06">
        <w:rPr>
          <w:rFonts w:ascii="Times New Roman" w:eastAsia="Times New Roman" w:hAnsi="Times New Roman" w:cs="Times New Roman"/>
          <w:snapToGrid w:val="0"/>
        </w:rPr>
        <w:t xml:space="preserve"> </w:t>
      </w:r>
      <w:r w:rsidR="00254686" w:rsidRPr="00E75D06">
        <w:rPr>
          <w:rFonts w:ascii="Times New Roman" w:hAnsi="Times New Roman" w:cs="Times New Roman"/>
        </w:rPr>
        <w:t>yra vitamin</w:t>
      </w:r>
      <w:r w:rsidR="00366AB9">
        <w:rPr>
          <w:rFonts w:ascii="Times New Roman" w:hAnsi="Times New Roman" w:cs="Times New Roman"/>
        </w:rPr>
        <w:t>as</w:t>
      </w:r>
      <w:r w:rsidR="00254686" w:rsidRPr="00E75D06">
        <w:rPr>
          <w:rFonts w:ascii="Times New Roman" w:hAnsi="Times New Roman" w:cs="Times New Roman"/>
        </w:rPr>
        <w:t xml:space="preserve"> D3, kuris reguliuoja kalcio pasisavinimą ir apykaitą bei kalcio įterpimą į kaulų audinį.</w:t>
      </w:r>
    </w:p>
    <w:p w14:paraId="2AAE0DE4"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14EF6C5E" w14:textId="3F1C1BAE" w:rsidR="003D322E" w:rsidRPr="00E75D06" w:rsidRDefault="003430A7" w:rsidP="0031000C">
      <w:pPr>
        <w:numPr>
          <w:ilvl w:val="12"/>
          <w:numId w:val="0"/>
        </w:numPr>
        <w:spacing w:after="0" w:line="240" w:lineRule="auto"/>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Colecalciferol</w:t>
      </w:r>
      <w:proofErr w:type="spellEnd"/>
      <w:r w:rsidR="00254686" w:rsidRPr="00E75D06">
        <w:rPr>
          <w:rFonts w:ascii="Times New Roman" w:eastAsia="Times New Roman" w:hAnsi="Times New Roman" w:cs="Times New Roman"/>
          <w:snapToGrid w:val="0"/>
        </w:rPr>
        <w:t xml:space="preserve"> </w:t>
      </w:r>
      <w:proofErr w:type="spellStart"/>
      <w:r w:rsidR="00254686" w:rsidRPr="00E75D06">
        <w:rPr>
          <w:rFonts w:ascii="Times New Roman" w:eastAsia="Times New Roman" w:hAnsi="Times New Roman" w:cs="Times New Roman"/>
          <w:snapToGrid w:val="0"/>
        </w:rPr>
        <w:t>Patent</w:t>
      </w:r>
      <w:proofErr w:type="spellEnd"/>
      <w:r w:rsidR="00254686" w:rsidRPr="00E75D06">
        <w:rPr>
          <w:rFonts w:ascii="Times New Roman" w:eastAsia="Times New Roman" w:hAnsi="Times New Roman" w:cs="Times New Roman"/>
          <w:snapToGrid w:val="0"/>
        </w:rPr>
        <w:t xml:space="preserve"> Pharma vartojamas:</w:t>
      </w:r>
    </w:p>
    <w:p w14:paraId="203167A7" w14:textId="392FD1CF" w:rsidR="0031000C" w:rsidRPr="00592420" w:rsidRDefault="00CD39C8" w:rsidP="00592420">
      <w:pPr>
        <w:pStyle w:val="Sraopastraipa"/>
        <w:numPr>
          <w:ilvl w:val="0"/>
          <w:numId w:val="27"/>
        </w:numPr>
        <w:spacing w:after="0" w:line="240" w:lineRule="auto"/>
        <w:ind w:left="567" w:hanging="567"/>
        <w:rPr>
          <w:rFonts w:ascii="Times New Roman" w:hAnsi="Times New Roman" w:cs="Times New Roman"/>
        </w:rPr>
      </w:pPr>
      <w:r w:rsidRPr="00592420">
        <w:rPr>
          <w:rFonts w:ascii="Times New Roman" w:hAnsi="Times New Roman" w:cs="Times New Roman"/>
        </w:rPr>
        <w:t>vitamino D trūkumo gydymui suaugusiems;</w:t>
      </w:r>
    </w:p>
    <w:p w14:paraId="50C28CFA" w14:textId="6FDD287B" w:rsidR="00CD39C8" w:rsidRPr="00E75D06" w:rsidRDefault="00CD39C8" w:rsidP="00592420">
      <w:pPr>
        <w:pStyle w:val="Sraopastraipa"/>
        <w:numPr>
          <w:ilvl w:val="0"/>
          <w:numId w:val="27"/>
        </w:numPr>
        <w:tabs>
          <w:tab w:val="left" w:pos="567"/>
          <w:tab w:val="left" w:pos="1134"/>
        </w:tabs>
        <w:spacing w:after="0" w:line="240" w:lineRule="auto"/>
        <w:ind w:left="567"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vitamino D trūkumo profilaktikai didelės rizikos pacientams;</w:t>
      </w:r>
    </w:p>
    <w:p w14:paraId="3CF61251" w14:textId="55AF6004" w:rsidR="00CD39C8" w:rsidRDefault="003D322E" w:rsidP="00592420">
      <w:pPr>
        <w:pStyle w:val="Sraopastraipa"/>
        <w:numPr>
          <w:ilvl w:val="0"/>
          <w:numId w:val="27"/>
        </w:numPr>
        <w:tabs>
          <w:tab w:val="left" w:pos="567"/>
          <w:tab w:val="left" w:pos="1134"/>
        </w:tabs>
        <w:spacing w:after="0" w:line="240" w:lineRule="auto"/>
        <w:ind w:left="567"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papildomam specifinio osteoporozės gydymui suaugusiesiems, kuriems yra vitamino D trūkumo ar vitamino D nepakankamumo pasireiškimo rizika, geriausia derinant su kalciu</w:t>
      </w:r>
      <w:r w:rsidR="00592420">
        <w:rPr>
          <w:rFonts w:ascii="Times New Roman" w:eastAsia="Times New Roman" w:hAnsi="Times New Roman" w:cs="Times New Roman"/>
          <w:snapToGrid w:val="0"/>
        </w:rPr>
        <w:t>.</w:t>
      </w:r>
    </w:p>
    <w:p w14:paraId="5059E200" w14:textId="77777777" w:rsidR="00592420" w:rsidRPr="00E75D06" w:rsidRDefault="00592420" w:rsidP="00592420">
      <w:pPr>
        <w:pStyle w:val="Sraopastraipa"/>
        <w:tabs>
          <w:tab w:val="left" w:pos="567"/>
          <w:tab w:val="left" w:pos="1134"/>
        </w:tabs>
        <w:spacing w:after="0" w:line="240" w:lineRule="auto"/>
        <w:ind w:left="567"/>
        <w:rPr>
          <w:rFonts w:ascii="Times New Roman" w:eastAsia="Times New Roman" w:hAnsi="Times New Roman" w:cs="Times New Roman"/>
          <w:snapToGrid w:val="0"/>
        </w:rPr>
      </w:pPr>
    </w:p>
    <w:p w14:paraId="2262290B"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2ACD4764" w14:textId="345EC617"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2.</w:t>
      </w:r>
      <w:r w:rsidRPr="00E75D06">
        <w:rPr>
          <w:rFonts w:ascii="Times New Roman" w:eastAsia="Times New Roman" w:hAnsi="Times New Roman" w:cs="Times New Roman"/>
          <w:b/>
          <w:bCs/>
          <w:snapToGrid w:val="0"/>
          <w:lang w:eastAsia="x-none"/>
        </w:rPr>
        <w:tab/>
        <w:t xml:space="preserve">Kas žinotina prieš vartojant </w:t>
      </w:r>
      <w:proofErr w:type="spellStart"/>
      <w:r w:rsidR="003430A7">
        <w:rPr>
          <w:rFonts w:ascii="Times New Roman" w:eastAsia="Times New Roman" w:hAnsi="Times New Roman" w:cs="Times New Roman"/>
          <w:b/>
          <w:bCs/>
          <w:snapToGrid w:val="0"/>
          <w:lang w:eastAsia="x-none"/>
        </w:rPr>
        <w:t>Colecalciferol</w:t>
      </w:r>
      <w:proofErr w:type="spellEnd"/>
      <w:r w:rsidR="001D5933" w:rsidRPr="00E75D06">
        <w:rPr>
          <w:rFonts w:ascii="Times New Roman" w:eastAsia="Times New Roman" w:hAnsi="Times New Roman" w:cs="Times New Roman"/>
          <w:b/>
          <w:bCs/>
          <w:snapToGrid w:val="0"/>
          <w:lang w:eastAsia="x-none"/>
        </w:rPr>
        <w:t xml:space="preserve"> </w:t>
      </w:r>
      <w:proofErr w:type="spellStart"/>
      <w:r w:rsidR="001D5933" w:rsidRPr="00E75D06">
        <w:rPr>
          <w:rFonts w:ascii="Times New Roman" w:eastAsia="Times New Roman" w:hAnsi="Times New Roman" w:cs="Times New Roman"/>
          <w:b/>
          <w:bCs/>
          <w:snapToGrid w:val="0"/>
          <w:lang w:eastAsia="x-none"/>
        </w:rPr>
        <w:t>Patent</w:t>
      </w:r>
      <w:proofErr w:type="spellEnd"/>
      <w:r w:rsidR="001D5933" w:rsidRPr="00E75D06">
        <w:rPr>
          <w:rFonts w:ascii="Times New Roman" w:eastAsia="Times New Roman" w:hAnsi="Times New Roman" w:cs="Times New Roman"/>
          <w:b/>
          <w:bCs/>
          <w:snapToGrid w:val="0"/>
          <w:lang w:eastAsia="x-none"/>
        </w:rPr>
        <w:t xml:space="preserve"> Pharma</w:t>
      </w:r>
    </w:p>
    <w:p w14:paraId="20388A3E" w14:textId="77777777" w:rsidR="0031000C" w:rsidRPr="00E75D06" w:rsidRDefault="0031000C" w:rsidP="002737C9">
      <w:pPr>
        <w:keepNext/>
        <w:numPr>
          <w:ilvl w:val="12"/>
          <w:numId w:val="0"/>
        </w:numPr>
        <w:spacing w:after="0" w:line="240" w:lineRule="auto"/>
        <w:rPr>
          <w:rFonts w:ascii="Times New Roman" w:eastAsia="Times New Roman" w:hAnsi="Times New Roman" w:cs="Times New Roman"/>
          <w:snapToGrid w:val="0"/>
        </w:rPr>
      </w:pPr>
    </w:p>
    <w:p w14:paraId="341C27DE" w14:textId="32E23F11" w:rsidR="0031000C" w:rsidRPr="00E75D06" w:rsidRDefault="003430A7"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roofErr w:type="spellStart"/>
      <w:r>
        <w:rPr>
          <w:rFonts w:ascii="Times New Roman" w:eastAsia="Times New Roman" w:hAnsi="Times New Roman" w:cs="Times New Roman"/>
          <w:b/>
          <w:bCs/>
          <w:snapToGrid w:val="0"/>
          <w:lang w:eastAsia="x-none"/>
        </w:rPr>
        <w:t>Colecalciferol</w:t>
      </w:r>
      <w:proofErr w:type="spellEnd"/>
      <w:r w:rsidR="001D5933" w:rsidRPr="00E75D06">
        <w:rPr>
          <w:rFonts w:ascii="Times New Roman" w:eastAsia="Times New Roman" w:hAnsi="Times New Roman" w:cs="Times New Roman"/>
          <w:b/>
          <w:bCs/>
          <w:snapToGrid w:val="0"/>
          <w:lang w:eastAsia="x-none"/>
        </w:rPr>
        <w:t xml:space="preserve"> </w:t>
      </w:r>
      <w:proofErr w:type="spellStart"/>
      <w:r w:rsidR="001D5933" w:rsidRPr="00E75D06">
        <w:rPr>
          <w:rFonts w:ascii="Times New Roman" w:eastAsia="Times New Roman" w:hAnsi="Times New Roman" w:cs="Times New Roman"/>
          <w:b/>
          <w:bCs/>
          <w:snapToGrid w:val="0"/>
          <w:lang w:eastAsia="x-none"/>
        </w:rPr>
        <w:t>Patent</w:t>
      </w:r>
      <w:proofErr w:type="spellEnd"/>
      <w:r w:rsidR="001D5933" w:rsidRPr="00E75D06">
        <w:rPr>
          <w:rFonts w:ascii="Times New Roman" w:eastAsia="Times New Roman" w:hAnsi="Times New Roman" w:cs="Times New Roman"/>
          <w:b/>
          <w:bCs/>
          <w:snapToGrid w:val="0"/>
          <w:lang w:eastAsia="x-none"/>
        </w:rPr>
        <w:t xml:space="preserve"> Pharma</w:t>
      </w:r>
      <w:r w:rsidR="0031000C" w:rsidRPr="00E75D06">
        <w:rPr>
          <w:rFonts w:ascii="Times New Roman" w:eastAsia="Times New Roman" w:hAnsi="Times New Roman" w:cs="Times New Roman"/>
          <w:b/>
          <w:bCs/>
          <w:snapToGrid w:val="0"/>
          <w:lang w:eastAsia="x-none"/>
        </w:rPr>
        <w:t xml:space="preserve"> vartoti </w:t>
      </w:r>
      <w:r w:rsidR="006C6CDF" w:rsidRPr="00E75D06">
        <w:rPr>
          <w:rFonts w:ascii="Times New Roman" w:eastAsia="Times New Roman" w:hAnsi="Times New Roman" w:cs="Times New Roman"/>
          <w:b/>
          <w:bCs/>
          <w:snapToGrid w:val="0"/>
          <w:lang w:eastAsia="x-none"/>
        </w:rPr>
        <w:t>draudžiama</w:t>
      </w:r>
      <w:r w:rsidR="0031000C" w:rsidRPr="00E75D06">
        <w:rPr>
          <w:rFonts w:ascii="Times New Roman" w:eastAsia="Times New Roman" w:hAnsi="Times New Roman" w:cs="Times New Roman"/>
          <w:b/>
          <w:bCs/>
          <w:snapToGrid w:val="0"/>
          <w:lang w:eastAsia="x-none"/>
        </w:rPr>
        <w:t>:</w:t>
      </w:r>
    </w:p>
    <w:p w14:paraId="37324418" w14:textId="12E5BC25" w:rsidR="0031000C" w:rsidRPr="00E75D06" w:rsidRDefault="0031000C" w:rsidP="0031000C">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jeigu yra alergija </w:t>
      </w:r>
      <w:proofErr w:type="spellStart"/>
      <w:r w:rsidR="003D322E" w:rsidRPr="00E75D06">
        <w:rPr>
          <w:rFonts w:ascii="Times New Roman" w:eastAsia="Times New Roman" w:hAnsi="Times New Roman" w:cs="Times New Roman"/>
          <w:snapToGrid w:val="0"/>
        </w:rPr>
        <w:t>kolekalciferoliui</w:t>
      </w:r>
      <w:proofErr w:type="spellEnd"/>
      <w:r w:rsidRPr="00E75D06">
        <w:rPr>
          <w:rFonts w:ascii="Times New Roman" w:eastAsia="Times New Roman" w:hAnsi="Times New Roman" w:cs="Times New Roman"/>
          <w:snapToGrid w:val="0"/>
        </w:rPr>
        <w:t xml:space="preserve"> arba bet kuriai pagalbinei šio vaisto medžiagai (jos išvardytos 6</w:t>
      </w:r>
      <w:r w:rsidR="00264B4F" w:rsidRPr="00E75D06">
        <w:rPr>
          <w:rFonts w:ascii="Times New Roman" w:eastAsia="Times New Roman" w:hAnsi="Times New Roman" w:cs="Times New Roman"/>
          <w:snapToGrid w:val="0"/>
        </w:rPr>
        <w:t> </w:t>
      </w:r>
      <w:r w:rsidRPr="00E75D06">
        <w:rPr>
          <w:rFonts w:ascii="Times New Roman" w:eastAsia="Times New Roman" w:hAnsi="Times New Roman" w:cs="Times New Roman"/>
          <w:snapToGrid w:val="0"/>
        </w:rPr>
        <w:t>skyriuje);</w:t>
      </w:r>
    </w:p>
    <w:p w14:paraId="1E6B1B65" w14:textId="2B71AF3F" w:rsidR="0031000C" w:rsidRPr="00E75D06" w:rsidRDefault="009A283D" w:rsidP="0031000C">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rPr>
        <w:t>jeigu Jūsų kraujyje (</w:t>
      </w:r>
      <w:proofErr w:type="spellStart"/>
      <w:r w:rsidRPr="00E75D06">
        <w:rPr>
          <w:rFonts w:ascii="Times New Roman" w:eastAsia="Times New Roman" w:hAnsi="Times New Roman" w:cs="Times New Roman"/>
        </w:rPr>
        <w:t>hiperkalcemija</w:t>
      </w:r>
      <w:proofErr w:type="spellEnd"/>
      <w:r w:rsidRPr="00E75D06">
        <w:rPr>
          <w:rFonts w:ascii="Times New Roman" w:eastAsia="Times New Roman" w:hAnsi="Times New Roman" w:cs="Times New Roman"/>
        </w:rPr>
        <w:t>) ar šlapime (</w:t>
      </w:r>
      <w:proofErr w:type="spellStart"/>
      <w:r w:rsidRPr="00E75D06">
        <w:rPr>
          <w:rFonts w:ascii="Times New Roman" w:eastAsia="Times New Roman" w:hAnsi="Times New Roman" w:cs="Times New Roman"/>
        </w:rPr>
        <w:t>hiperkalciurija</w:t>
      </w:r>
      <w:proofErr w:type="spellEnd"/>
      <w:r w:rsidRPr="00E75D06">
        <w:rPr>
          <w:rFonts w:ascii="Times New Roman" w:eastAsia="Times New Roman" w:hAnsi="Times New Roman" w:cs="Times New Roman"/>
        </w:rPr>
        <w:t>) yra didelis kalcio kiekis</w:t>
      </w:r>
      <w:r w:rsidR="0031000C" w:rsidRPr="00E75D06">
        <w:rPr>
          <w:rFonts w:ascii="Times New Roman" w:eastAsia="Times New Roman" w:hAnsi="Times New Roman" w:cs="Times New Roman"/>
          <w:snapToGrid w:val="0"/>
        </w:rPr>
        <w:t>;</w:t>
      </w:r>
    </w:p>
    <w:p w14:paraId="042B1D83" w14:textId="43595564" w:rsidR="003D322E" w:rsidRPr="00E75D06" w:rsidRDefault="003D322E" w:rsidP="003D322E">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jeigu </w:t>
      </w:r>
      <w:r w:rsidR="009A283D" w:rsidRPr="00E75D06">
        <w:rPr>
          <w:rFonts w:ascii="Times New Roman" w:eastAsia="Times New Roman" w:hAnsi="Times New Roman" w:cs="Times New Roman"/>
          <w:snapToGrid w:val="0"/>
        </w:rPr>
        <w:t xml:space="preserve">Jums </w:t>
      </w:r>
      <w:r w:rsidRPr="00E75D06">
        <w:rPr>
          <w:rFonts w:ascii="Times New Roman" w:eastAsia="Times New Roman" w:hAnsi="Times New Roman" w:cs="Times New Roman"/>
          <w:snapToGrid w:val="0"/>
        </w:rPr>
        <w:t xml:space="preserve">yra </w:t>
      </w:r>
      <w:r w:rsidR="009A283D" w:rsidRPr="00E75D06">
        <w:rPr>
          <w:rFonts w:ascii="Times New Roman" w:eastAsia="Times New Roman" w:hAnsi="Times New Roman" w:cs="Times New Roman"/>
          <w:snapToGrid w:val="0"/>
        </w:rPr>
        <w:t>sunkus ink</w:t>
      </w:r>
      <w:r w:rsidR="00890B63">
        <w:rPr>
          <w:rFonts w:ascii="Times New Roman" w:eastAsia="Times New Roman" w:hAnsi="Times New Roman" w:cs="Times New Roman"/>
          <w:snapToGrid w:val="0"/>
        </w:rPr>
        <w:t>s</w:t>
      </w:r>
      <w:r w:rsidR="009A283D" w:rsidRPr="00E75D06">
        <w:rPr>
          <w:rFonts w:ascii="Times New Roman" w:eastAsia="Times New Roman" w:hAnsi="Times New Roman" w:cs="Times New Roman"/>
          <w:snapToGrid w:val="0"/>
        </w:rPr>
        <w:t xml:space="preserve">tų nepakankamumas ar </w:t>
      </w:r>
      <w:r w:rsidRPr="00E75D06">
        <w:rPr>
          <w:rFonts w:ascii="Times New Roman" w:eastAsia="Times New Roman" w:hAnsi="Times New Roman" w:cs="Times New Roman"/>
          <w:snapToGrid w:val="0"/>
        </w:rPr>
        <w:t>inkstų funkcijos sutrikimas;</w:t>
      </w:r>
    </w:p>
    <w:p w14:paraId="0E06C0E5" w14:textId="5B07B466" w:rsidR="0031000C" w:rsidRPr="00E75D06" w:rsidRDefault="0031000C" w:rsidP="0031000C">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jeigu </w:t>
      </w:r>
      <w:r w:rsidR="009A283D" w:rsidRPr="00E75D06">
        <w:rPr>
          <w:rFonts w:ascii="Times New Roman" w:eastAsia="Times New Roman" w:hAnsi="Times New Roman" w:cs="Times New Roman"/>
          <w:snapToGrid w:val="0"/>
        </w:rPr>
        <w:t xml:space="preserve">sergate </w:t>
      </w:r>
      <w:r w:rsidRPr="00E75D06">
        <w:rPr>
          <w:rFonts w:ascii="Times New Roman" w:eastAsia="Times New Roman" w:hAnsi="Times New Roman" w:cs="Times New Roman"/>
          <w:snapToGrid w:val="0"/>
        </w:rPr>
        <w:t>inkst</w:t>
      </w:r>
      <w:r w:rsidR="009A283D" w:rsidRPr="00E75D06">
        <w:rPr>
          <w:rFonts w:ascii="Times New Roman" w:eastAsia="Times New Roman" w:hAnsi="Times New Roman" w:cs="Times New Roman"/>
          <w:snapToGrid w:val="0"/>
        </w:rPr>
        <w:t>ų akmenlige</w:t>
      </w:r>
      <w:r w:rsidRPr="00E75D06">
        <w:rPr>
          <w:rFonts w:ascii="Times New Roman" w:eastAsia="Times New Roman" w:hAnsi="Times New Roman" w:cs="Times New Roman"/>
          <w:snapToGrid w:val="0"/>
        </w:rPr>
        <w:t>;</w:t>
      </w:r>
    </w:p>
    <w:p w14:paraId="34D7062F" w14:textId="552DB6DE" w:rsidR="0031000C" w:rsidRPr="00E75D06" w:rsidRDefault="009A283D" w:rsidP="0031000C">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rPr>
        <w:t>jeigu Jūsų kraujyje yra didelis vitamino D kiekis (</w:t>
      </w:r>
      <w:proofErr w:type="spellStart"/>
      <w:r w:rsidRPr="00E75D06">
        <w:rPr>
          <w:rFonts w:ascii="Times New Roman" w:eastAsia="Times New Roman" w:hAnsi="Times New Roman" w:cs="Times New Roman"/>
        </w:rPr>
        <w:t>hipervitaminozė</w:t>
      </w:r>
      <w:proofErr w:type="spellEnd"/>
      <w:r w:rsidRPr="00E75D06">
        <w:rPr>
          <w:rFonts w:ascii="Times New Roman" w:eastAsia="Times New Roman" w:hAnsi="Times New Roman" w:cs="Times New Roman"/>
        </w:rPr>
        <w:t>)</w:t>
      </w:r>
      <w:r w:rsidR="0031000C" w:rsidRPr="00E75D06">
        <w:rPr>
          <w:rFonts w:ascii="Times New Roman" w:eastAsia="Times New Roman" w:hAnsi="Times New Roman" w:cs="Times New Roman"/>
          <w:snapToGrid w:val="0"/>
        </w:rPr>
        <w:t>.</w:t>
      </w:r>
    </w:p>
    <w:p w14:paraId="6049728F" w14:textId="77777777" w:rsidR="00584192" w:rsidRPr="00E75D06" w:rsidRDefault="00584192" w:rsidP="0031000C">
      <w:pPr>
        <w:numPr>
          <w:ilvl w:val="12"/>
          <w:numId w:val="0"/>
        </w:numPr>
        <w:spacing w:after="0" w:line="240" w:lineRule="auto"/>
        <w:ind w:right="-2"/>
        <w:rPr>
          <w:rFonts w:ascii="Times New Roman" w:eastAsia="Times New Roman" w:hAnsi="Times New Roman" w:cs="Times New Roman"/>
          <w:snapToGrid w:val="0"/>
        </w:rPr>
      </w:pPr>
    </w:p>
    <w:p w14:paraId="3814F877" w14:textId="2C9A396E" w:rsidR="0031000C" w:rsidRPr="00E75D06" w:rsidRDefault="00584192" w:rsidP="0031000C">
      <w:pPr>
        <w:numPr>
          <w:ilvl w:val="12"/>
          <w:numId w:val="0"/>
        </w:numPr>
        <w:spacing w:after="0" w:line="240" w:lineRule="auto"/>
        <w:ind w:right="-2"/>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Jei kas nors iš aukščiau išvardytų teiginių tinka </w:t>
      </w:r>
      <w:r w:rsidR="00890B63">
        <w:rPr>
          <w:rFonts w:ascii="Times New Roman" w:eastAsia="Times New Roman" w:hAnsi="Times New Roman" w:cs="Times New Roman"/>
          <w:snapToGrid w:val="0"/>
        </w:rPr>
        <w:t>J</w:t>
      </w:r>
      <w:r w:rsidRPr="00E75D06">
        <w:rPr>
          <w:rFonts w:ascii="Times New Roman" w:eastAsia="Times New Roman" w:hAnsi="Times New Roman" w:cs="Times New Roman"/>
          <w:snapToGrid w:val="0"/>
        </w:rPr>
        <w:t xml:space="preserve">ums, prieš pradedant vartoti </w:t>
      </w:r>
      <w:proofErr w:type="spellStart"/>
      <w:r w:rsidR="003430A7">
        <w:rPr>
          <w:rFonts w:ascii="Times New Roman" w:eastAsia="Times New Roman" w:hAnsi="Times New Roman" w:cs="Times New Roman"/>
          <w:snapToGrid w:val="0"/>
          <w:lang w:eastAsia="x-none"/>
        </w:rPr>
        <w:t>Colecalciferol</w:t>
      </w:r>
      <w:proofErr w:type="spellEnd"/>
      <w:r w:rsidRPr="00E75D06">
        <w:rPr>
          <w:rFonts w:ascii="Times New Roman" w:eastAsia="Times New Roman" w:hAnsi="Times New Roman" w:cs="Times New Roman"/>
          <w:snapToGrid w:val="0"/>
          <w:lang w:eastAsia="x-none"/>
        </w:rPr>
        <w:t xml:space="preserve"> </w:t>
      </w:r>
      <w:proofErr w:type="spellStart"/>
      <w:r w:rsidRPr="00E75D06">
        <w:rPr>
          <w:rFonts w:ascii="Times New Roman" w:eastAsia="Times New Roman" w:hAnsi="Times New Roman" w:cs="Times New Roman"/>
          <w:snapToGrid w:val="0"/>
          <w:lang w:eastAsia="x-none"/>
        </w:rPr>
        <w:t>Patent</w:t>
      </w:r>
      <w:proofErr w:type="spellEnd"/>
      <w:r w:rsidRPr="00E75D06">
        <w:rPr>
          <w:rFonts w:ascii="Times New Roman" w:eastAsia="Times New Roman" w:hAnsi="Times New Roman" w:cs="Times New Roman"/>
          <w:snapToGrid w:val="0"/>
          <w:lang w:eastAsia="x-none"/>
        </w:rPr>
        <w:t xml:space="preserve"> Pharma</w:t>
      </w:r>
      <w:r w:rsidRPr="00E75D06">
        <w:rPr>
          <w:rFonts w:ascii="Times New Roman" w:eastAsia="Times New Roman" w:hAnsi="Times New Roman" w:cs="Times New Roman"/>
          <w:snapToGrid w:val="0"/>
        </w:rPr>
        <w:t xml:space="preserve"> pasitarkite su gydytoju arba vaistininku.</w:t>
      </w:r>
    </w:p>
    <w:p w14:paraId="407646B5" w14:textId="77777777" w:rsidR="00584192" w:rsidRPr="00E75D06" w:rsidRDefault="00584192" w:rsidP="0031000C">
      <w:pPr>
        <w:numPr>
          <w:ilvl w:val="12"/>
          <w:numId w:val="0"/>
        </w:numPr>
        <w:spacing w:after="0" w:line="240" w:lineRule="auto"/>
        <w:ind w:right="-2"/>
        <w:rPr>
          <w:rFonts w:ascii="Times New Roman" w:eastAsia="Times New Roman" w:hAnsi="Times New Roman" w:cs="Times New Roman"/>
          <w:snapToGrid w:val="0"/>
        </w:rPr>
      </w:pPr>
    </w:p>
    <w:p w14:paraId="178CBA56" w14:textId="7B6F051F"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Įspėjimai ir atsargumo priemonės</w:t>
      </w:r>
    </w:p>
    <w:p w14:paraId="1D634DC0" w14:textId="37A5CBC2" w:rsidR="00584192" w:rsidRPr="00E75D06" w:rsidRDefault="00584192" w:rsidP="00E75D06">
      <w:pPr>
        <w:spacing w:after="0" w:line="240" w:lineRule="auto"/>
        <w:ind w:right="-2"/>
        <w:rPr>
          <w:rFonts w:ascii="Times New Roman" w:eastAsia="Times New Roman" w:hAnsi="Times New Roman" w:cs="Times New Roman"/>
          <w:snapToGrid w:val="0"/>
        </w:rPr>
      </w:pPr>
      <w:r w:rsidRPr="00E75D06">
        <w:rPr>
          <w:rFonts w:ascii="Times New Roman" w:hAnsi="Times New Roman" w:cs="Times New Roman"/>
        </w:rPr>
        <w:t xml:space="preserve">Pasitarkite su gydytoju arba vaistininku, prieš pradėdami vartoti </w:t>
      </w:r>
      <w:proofErr w:type="spellStart"/>
      <w:r w:rsidR="003430A7">
        <w:rPr>
          <w:rFonts w:ascii="Times New Roman" w:hAnsi="Times New Roman" w:cs="Times New Roman"/>
        </w:rPr>
        <w:t>Colecalciferol</w:t>
      </w:r>
      <w:proofErr w:type="spellEnd"/>
      <w:r w:rsidRPr="00E75D06">
        <w:rPr>
          <w:rFonts w:ascii="Times New Roman" w:eastAsia="Times New Roman" w:hAnsi="Times New Roman" w:cs="Times New Roman"/>
          <w:snapToGrid w:val="0"/>
          <w:lang w:eastAsia="x-none"/>
        </w:rPr>
        <w:t xml:space="preserve"> </w:t>
      </w:r>
      <w:proofErr w:type="spellStart"/>
      <w:r w:rsidRPr="00E75D06">
        <w:rPr>
          <w:rFonts w:ascii="Times New Roman" w:eastAsia="Times New Roman" w:hAnsi="Times New Roman" w:cs="Times New Roman"/>
          <w:snapToGrid w:val="0"/>
          <w:lang w:eastAsia="x-none"/>
        </w:rPr>
        <w:t>Patent</w:t>
      </w:r>
      <w:proofErr w:type="spellEnd"/>
      <w:r w:rsidRPr="00E75D06">
        <w:rPr>
          <w:rFonts w:ascii="Times New Roman" w:eastAsia="Times New Roman" w:hAnsi="Times New Roman" w:cs="Times New Roman"/>
          <w:snapToGrid w:val="0"/>
          <w:lang w:eastAsia="x-none"/>
        </w:rPr>
        <w:t xml:space="preserve"> Pharma:</w:t>
      </w:r>
      <w:r w:rsidRPr="00E75D06" w:rsidDel="00584192">
        <w:rPr>
          <w:rFonts w:ascii="Times New Roman" w:eastAsia="Times New Roman" w:hAnsi="Times New Roman" w:cs="Times New Roman"/>
          <w:snapToGrid w:val="0"/>
        </w:rPr>
        <w:t xml:space="preserve"> </w:t>
      </w:r>
    </w:p>
    <w:p w14:paraId="04E9C8C1" w14:textId="516360C9" w:rsidR="008B169A" w:rsidRPr="00E75D06" w:rsidRDefault="008B169A" w:rsidP="0031000C">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jei sergate </w:t>
      </w:r>
      <w:proofErr w:type="spellStart"/>
      <w:r w:rsidRPr="00E75D06">
        <w:rPr>
          <w:rFonts w:ascii="Times New Roman" w:eastAsia="Times New Roman" w:hAnsi="Times New Roman" w:cs="Times New Roman"/>
          <w:snapToGrid w:val="0"/>
        </w:rPr>
        <w:t>sarkoidoze</w:t>
      </w:r>
      <w:proofErr w:type="spellEnd"/>
      <w:r w:rsidRPr="00E75D06">
        <w:rPr>
          <w:rFonts w:ascii="Times New Roman" w:eastAsia="Times New Roman" w:hAnsi="Times New Roman" w:cs="Times New Roman"/>
          <w:snapToGrid w:val="0"/>
        </w:rPr>
        <w:t xml:space="preserve"> (ypatinga jungiamojo audinio liga, galinčia pažeisti plaučius, odą ir sąnarius, dėl kurio gali padidėti vitamino D kiekis organizme);</w:t>
      </w:r>
    </w:p>
    <w:p w14:paraId="2A1F35CF" w14:textId="3DEF7513" w:rsidR="008B169A" w:rsidRPr="00E75D06" w:rsidRDefault="00890B63" w:rsidP="0031000C">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hAnsi="Times New Roman" w:cs="Times New Roman"/>
        </w:rPr>
        <w:t>j</w:t>
      </w:r>
      <w:r w:rsidR="008B169A" w:rsidRPr="00E75D06">
        <w:rPr>
          <w:rFonts w:ascii="Times New Roman" w:hAnsi="Times New Roman" w:cs="Times New Roman"/>
        </w:rPr>
        <w:t>ei vartojate vaistų, kurių sudėtyje yra vitamino D, arba valgote maisto ar pieno produktų, kurie yra praturtinti vitaminu D;</w:t>
      </w:r>
    </w:p>
    <w:p w14:paraId="00E29259" w14:textId="266B26A1" w:rsidR="008B169A" w:rsidRPr="00E75D06" w:rsidRDefault="00890B63" w:rsidP="0031000C">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j</w:t>
      </w:r>
      <w:r w:rsidR="008B169A" w:rsidRPr="00592420">
        <w:rPr>
          <w:rFonts w:ascii="Times New Roman" w:eastAsia="Times New Roman" w:hAnsi="Times New Roman" w:cs="Times New Roman"/>
          <w:snapToGrid w:val="0"/>
        </w:rPr>
        <w:t xml:space="preserve">ei vartojate </w:t>
      </w:r>
      <w:r w:rsidR="006F11C0" w:rsidRPr="00592420">
        <w:rPr>
          <w:rFonts w:ascii="Times New Roman" w:eastAsia="Times New Roman" w:hAnsi="Times New Roman" w:cs="Times New Roman"/>
          <w:snapToGrid w:val="0"/>
        </w:rPr>
        <w:t>maisto papildų, kurių sudėtyje yra kalcio;</w:t>
      </w:r>
    </w:p>
    <w:p w14:paraId="29586AF3" w14:textId="77B5C853" w:rsidR="006F11C0" w:rsidRPr="00592420" w:rsidRDefault="00890B63" w:rsidP="00592420">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j</w:t>
      </w:r>
      <w:r w:rsidR="006F11C0" w:rsidRPr="00592420">
        <w:rPr>
          <w:rFonts w:ascii="Times New Roman" w:eastAsia="Times New Roman" w:hAnsi="Times New Roman" w:cs="Times New Roman"/>
          <w:snapToGrid w:val="0"/>
        </w:rPr>
        <w:t xml:space="preserve">ei Jums pasireiškė atsparumas </w:t>
      </w:r>
      <w:proofErr w:type="spellStart"/>
      <w:r w:rsidR="006F11C0" w:rsidRPr="00592420">
        <w:rPr>
          <w:rFonts w:ascii="Times New Roman" w:eastAsia="Times New Roman" w:hAnsi="Times New Roman" w:cs="Times New Roman"/>
          <w:snapToGrid w:val="0"/>
        </w:rPr>
        <w:t>parathormonui</w:t>
      </w:r>
      <w:proofErr w:type="spellEnd"/>
      <w:r w:rsidR="006F11C0" w:rsidRPr="00592420">
        <w:rPr>
          <w:rFonts w:ascii="Times New Roman" w:eastAsia="Times New Roman" w:hAnsi="Times New Roman" w:cs="Times New Roman"/>
          <w:snapToGrid w:val="0"/>
        </w:rPr>
        <w:t xml:space="preserve"> (</w:t>
      </w:r>
      <w:proofErr w:type="spellStart"/>
      <w:r w:rsidR="006F11C0" w:rsidRPr="00592420">
        <w:rPr>
          <w:rFonts w:ascii="Times New Roman" w:eastAsia="Times New Roman" w:hAnsi="Times New Roman" w:cs="Times New Roman"/>
          <w:snapToGrid w:val="0"/>
        </w:rPr>
        <w:t>pseudohipoparatirozė</w:t>
      </w:r>
      <w:proofErr w:type="spellEnd"/>
      <w:r w:rsidR="006F11C0" w:rsidRPr="00592420">
        <w:rPr>
          <w:rFonts w:ascii="Times New Roman" w:eastAsia="Times New Roman" w:hAnsi="Times New Roman" w:cs="Times New Roman"/>
          <w:snapToGrid w:val="0"/>
        </w:rPr>
        <w:t>).</w:t>
      </w:r>
    </w:p>
    <w:p w14:paraId="0E60CF05" w14:textId="13D31031" w:rsidR="006F11C0" w:rsidRPr="00E75D06" w:rsidRDefault="00890B63" w:rsidP="0031000C">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j</w:t>
      </w:r>
      <w:r w:rsidR="00591479" w:rsidRPr="00E75D06">
        <w:rPr>
          <w:rFonts w:ascii="Times New Roman" w:eastAsia="Times New Roman" w:hAnsi="Times New Roman" w:cs="Times New Roman"/>
          <w:snapToGrid w:val="0"/>
        </w:rPr>
        <w:t xml:space="preserve">ei sergate inkstų liga ar yra akmenligė. </w:t>
      </w:r>
    </w:p>
    <w:p w14:paraId="59350A93"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7ABD1591" w14:textId="7A0839D1" w:rsidR="00591479" w:rsidRPr="00E75D06" w:rsidRDefault="00591479" w:rsidP="0031000C">
      <w:pPr>
        <w:numPr>
          <w:ilvl w:val="12"/>
          <w:numId w:val="0"/>
        </w:numPr>
        <w:spacing w:after="0" w:line="240" w:lineRule="auto"/>
        <w:ind w:right="-2"/>
        <w:rPr>
          <w:rFonts w:ascii="Times New Roman" w:eastAsia="Times New Roman" w:hAnsi="Times New Roman" w:cs="Times New Roman"/>
        </w:rPr>
      </w:pPr>
      <w:r w:rsidRPr="00E75D06">
        <w:rPr>
          <w:rFonts w:ascii="Times New Roman" w:eastAsia="Times New Roman" w:hAnsi="Times New Roman" w:cs="Times New Roman"/>
        </w:rPr>
        <w:t>Gydytojas gali paprašyti Jūsų reguliariai atlikti kraujo ir šlapimo tyrimus kalcio ir fosfatų kiekiui kraujyje nustatyti.</w:t>
      </w:r>
    </w:p>
    <w:p w14:paraId="4003C7CB" w14:textId="77777777" w:rsidR="00591479" w:rsidRPr="00E75D06" w:rsidRDefault="00591479" w:rsidP="0031000C">
      <w:pPr>
        <w:numPr>
          <w:ilvl w:val="12"/>
          <w:numId w:val="0"/>
        </w:numPr>
        <w:spacing w:after="0" w:line="240" w:lineRule="auto"/>
        <w:ind w:right="-2"/>
        <w:rPr>
          <w:rFonts w:ascii="Times New Roman" w:eastAsia="Times New Roman" w:hAnsi="Times New Roman" w:cs="Times New Roman"/>
          <w:snapToGrid w:val="0"/>
        </w:rPr>
      </w:pPr>
    </w:p>
    <w:p w14:paraId="51728704" w14:textId="3D7B8A36" w:rsidR="00591479" w:rsidRPr="00E75D06" w:rsidRDefault="00591479" w:rsidP="00E75D06">
      <w:pPr>
        <w:tabs>
          <w:tab w:val="left" w:pos="567"/>
        </w:tabs>
        <w:spacing w:after="0" w:line="240" w:lineRule="auto"/>
        <w:ind w:right="-2"/>
        <w:rPr>
          <w:rFonts w:ascii="Times New Roman" w:eastAsia="Times New Roman" w:hAnsi="Times New Roman" w:cs="Times New Roman"/>
          <w:snapToGrid w:val="0"/>
        </w:rPr>
      </w:pPr>
      <w:r w:rsidRPr="00E75D06">
        <w:rPr>
          <w:rFonts w:ascii="Times New Roman" w:eastAsia="Times New Roman" w:hAnsi="Times New Roman" w:cs="Times New Roman"/>
        </w:rPr>
        <w:t xml:space="preserve">Jeigu su maistu, kitais vaistais ar maisto papildais suvartojate daugiau kaip 1 000 TV vitamino D per parą, gydytojas nurodys atlikti tam tikrus kraujo tyrimus. Šie tyrimai ypač svarbūs vyresniems pacientams, riboto judrumo pacientams ir širdį veikiančius glikozidus ar diuretikus vartojantiems asmenims (žr. skyrių „Kiti vaistai ir </w:t>
      </w:r>
      <w:proofErr w:type="spellStart"/>
      <w:r w:rsidR="003430A7">
        <w:rPr>
          <w:rFonts w:ascii="Times New Roman" w:eastAsia="Times New Roman" w:hAnsi="Times New Roman" w:cs="Times New Roman"/>
          <w:snapToGrid w:val="0"/>
        </w:rPr>
        <w:t>Colecalciferol</w:t>
      </w:r>
      <w:proofErr w:type="spellEnd"/>
      <w:r w:rsidRPr="00E75D06">
        <w:rPr>
          <w:rFonts w:ascii="Times New Roman" w:eastAsia="Times New Roman" w:hAnsi="Times New Roman" w:cs="Times New Roman"/>
          <w:snapToGrid w:val="0"/>
        </w:rPr>
        <w:t xml:space="preserve"> </w:t>
      </w:r>
      <w:proofErr w:type="spellStart"/>
      <w:r w:rsidRPr="00E75D06">
        <w:rPr>
          <w:rFonts w:ascii="Times New Roman" w:eastAsia="Times New Roman" w:hAnsi="Times New Roman" w:cs="Times New Roman"/>
          <w:snapToGrid w:val="0"/>
        </w:rPr>
        <w:t>Patent</w:t>
      </w:r>
      <w:proofErr w:type="spellEnd"/>
      <w:r w:rsidRPr="00E75D06">
        <w:rPr>
          <w:rFonts w:ascii="Times New Roman" w:eastAsia="Times New Roman" w:hAnsi="Times New Roman" w:cs="Times New Roman"/>
          <w:snapToGrid w:val="0"/>
        </w:rPr>
        <w:t xml:space="preserve"> Pharma</w:t>
      </w:r>
      <w:r w:rsidRPr="00E75D06">
        <w:rPr>
          <w:rFonts w:ascii="Times New Roman" w:eastAsia="Times New Roman" w:hAnsi="Times New Roman" w:cs="Times New Roman"/>
        </w:rPr>
        <w:t>“).</w:t>
      </w:r>
    </w:p>
    <w:p w14:paraId="21D03289"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4B2F6B2A" w14:textId="4772213E"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 xml:space="preserve">Kiti vaistai ir </w:t>
      </w:r>
      <w:proofErr w:type="spellStart"/>
      <w:r w:rsidR="003430A7">
        <w:rPr>
          <w:rFonts w:ascii="Times New Roman" w:eastAsia="Times New Roman" w:hAnsi="Times New Roman" w:cs="Times New Roman"/>
          <w:b/>
          <w:bCs/>
          <w:snapToGrid w:val="0"/>
          <w:lang w:eastAsia="x-none"/>
        </w:rPr>
        <w:t>Colecalciferol</w:t>
      </w:r>
      <w:proofErr w:type="spellEnd"/>
      <w:r w:rsidR="001D5933" w:rsidRPr="00E75D06">
        <w:rPr>
          <w:rFonts w:ascii="Times New Roman" w:eastAsia="Times New Roman" w:hAnsi="Times New Roman" w:cs="Times New Roman"/>
          <w:b/>
          <w:bCs/>
          <w:snapToGrid w:val="0"/>
          <w:lang w:eastAsia="x-none"/>
        </w:rPr>
        <w:t xml:space="preserve"> </w:t>
      </w:r>
      <w:proofErr w:type="spellStart"/>
      <w:r w:rsidR="001D5933" w:rsidRPr="00E75D06">
        <w:rPr>
          <w:rFonts w:ascii="Times New Roman" w:eastAsia="Times New Roman" w:hAnsi="Times New Roman" w:cs="Times New Roman"/>
          <w:b/>
          <w:bCs/>
          <w:snapToGrid w:val="0"/>
          <w:lang w:eastAsia="x-none"/>
        </w:rPr>
        <w:t>Patent</w:t>
      </w:r>
      <w:proofErr w:type="spellEnd"/>
      <w:r w:rsidR="001D5933" w:rsidRPr="00E75D06">
        <w:rPr>
          <w:rFonts w:ascii="Times New Roman" w:eastAsia="Times New Roman" w:hAnsi="Times New Roman" w:cs="Times New Roman"/>
          <w:b/>
          <w:bCs/>
          <w:snapToGrid w:val="0"/>
          <w:lang w:eastAsia="x-none"/>
        </w:rPr>
        <w:t xml:space="preserve"> Pharma</w:t>
      </w:r>
    </w:p>
    <w:p w14:paraId="752F0957"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r w:rsidRPr="00E75D06">
        <w:rPr>
          <w:rFonts w:ascii="Times New Roman" w:eastAsia="Times New Roman" w:hAnsi="Times New Roman" w:cs="Times New Roman"/>
          <w:snapToGrid w:val="0"/>
        </w:rPr>
        <w:t>Jeigu vartojate ar neseniai vartojote kitų vaistų, įskaitant įsigytus be recepto, arba dėl to nesate tikri, apie tai pasakykite gydytojui.</w:t>
      </w:r>
    </w:p>
    <w:p w14:paraId="28863BB4"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40AD2DD9"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r w:rsidRPr="00E75D06">
        <w:rPr>
          <w:rFonts w:ascii="Times New Roman" w:eastAsia="Times New Roman" w:hAnsi="Times New Roman" w:cs="Times New Roman"/>
          <w:snapToGrid w:val="0"/>
        </w:rPr>
        <w:t>Ypač svarbu pasakyti gydytojui, jei vartojate bet kurį iš toliau išvardytų vaistų.</w:t>
      </w:r>
    </w:p>
    <w:p w14:paraId="06228779" w14:textId="20D86D65" w:rsidR="008A2937" w:rsidRPr="00E75D06" w:rsidRDefault="008A2937" w:rsidP="008A2937">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vaistų, mažinančių cholesterolio kiekį kraujyje (</w:t>
      </w:r>
      <w:proofErr w:type="spellStart"/>
      <w:r w:rsidRPr="00E75D06">
        <w:rPr>
          <w:rFonts w:ascii="Times New Roman" w:eastAsia="Times New Roman" w:hAnsi="Times New Roman" w:cs="Times New Roman"/>
          <w:snapToGrid w:val="0"/>
        </w:rPr>
        <w:t>kolestiramino</w:t>
      </w:r>
      <w:proofErr w:type="spellEnd"/>
      <w:r w:rsidRPr="00E75D06">
        <w:rPr>
          <w:rFonts w:ascii="Times New Roman" w:eastAsia="Times New Roman" w:hAnsi="Times New Roman" w:cs="Times New Roman"/>
          <w:snapToGrid w:val="0"/>
        </w:rPr>
        <w:t xml:space="preserve"> ar </w:t>
      </w:r>
      <w:proofErr w:type="spellStart"/>
      <w:r w:rsidRPr="00E75D06">
        <w:rPr>
          <w:rFonts w:ascii="Times New Roman" w:eastAsia="Times New Roman" w:hAnsi="Times New Roman" w:cs="Times New Roman"/>
          <w:snapToGrid w:val="0"/>
        </w:rPr>
        <w:t>kolestipolio</w:t>
      </w:r>
      <w:proofErr w:type="spellEnd"/>
      <w:r w:rsidRPr="00E75D06">
        <w:rPr>
          <w:rFonts w:ascii="Times New Roman" w:eastAsia="Times New Roman" w:hAnsi="Times New Roman" w:cs="Times New Roman"/>
          <w:snapToGrid w:val="0"/>
        </w:rPr>
        <w:t>);</w:t>
      </w:r>
    </w:p>
    <w:p w14:paraId="33CED6D7" w14:textId="7E18DEA9" w:rsidR="008A2937" w:rsidRPr="00E75D06" w:rsidRDefault="008A2937" w:rsidP="008A2937">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vaistų  epilepsijai gydyti (</w:t>
      </w:r>
      <w:proofErr w:type="spellStart"/>
      <w:r w:rsidRPr="00E75D06">
        <w:rPr>
          <w:rFonts w:ascii="Times New Roman" w:eastAsia="Times New Roman" w:hAnsi="Times New Roman" w:cs="Times New Roman"/>
          <w:snapToGrid w:val="0"/>
        </w:rPr>
        <w:t>fenitoino</w:t>
      </w:r>
      <w:proofErr w:type="spellEnd"/>
      <w:r w:rsidRPr="00E75D06">
        <w:rPr>
          <w:rFonts w:ascii="Times New Roman" w:eastAsia="Times New Roman" w:hAnsi="Times New Roman" w:cs="Times New Roman"/>
          <w:snapToGrid w:val="0"/>
        </w:rPr>
        <w:t xml:space="preserve"> ar barbitūratų);</w:t>
      </w:r>
    </w:p>
    <w:p w14:paraId="42091493" w14:textId="0A860288" w:rsidR="008A2937" w:rsidRPr="00E75D06" w:rsidRDefault="009705C7" w:rsidP="008A2937">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vaistų grybelių sukeltoms ligoms gydyti (</w:t>
      </w:r>
      <w:proofErr w:type="spellStart"/>
      <w:r w:rsidRPr="00E75D06">
        <w:rPr>
          <w:rFonts w:ascii="Times New Roman" w:eastAsia="Times New Roman" w:hAnsi="Times New Roman" w:cs="Times New Roman"/>
          <w:snapToGrid w:val="0"/>
        </w:rPr>
        <w:t>pz</w:t>
      </w:r>
      <w:proofErr w:type="spellEnd"/>
      <w:r w:rsidRPr="00E75D06">
        <w:rPr>
          <w:rFonts w:ascii="Times New Roman" w:eastAsia="Times New Roman" w:hAnsi="Times New Roman" w:cs="Times New Roman"/>
          <w:snapToGrid w:val="0"/>
        </w:rPr>
        <w:t xml:space="preserve">., </w:t>
      </w:r>
      <w:proofErr w:type="spellStart"/>
      <w:r w:rsidRPr="00E75D06">
        <w:rPr>
          <w:rFonts w:ascii="Times New Roman" w:eastAsia="Times New Roman" w:hAnsi="Times New Roman" w:cs="Times New Roman"/>
          <w:snapToGrid w:val="0"/>
        </w:rPr>
        <w:t>klotrimazolo</w:t>
      </w:r>
      <w:proofErr w:type="spellEnd"/>
      <w:r w:rsidRPr="00E75D06">
        <w:rPr>
          <w:rFonts w:ascii="Times New Roman" w:eastAsia="Times New Roman" w:hAnsi="Times New Roman" w:cs="Times New Roman"/>
          <w:snapToGrid w:val="0"/>
        </w:rPr>
        <w:t xml:space="preserve">, </w:t>
      </w:r>
      <w:proofErr w:type="spellStart"/>
      <w:r w:rsidRPr="00E75D06">
        <w:rPr>
          <w:rFonts w:ascii="Times New Roman" w:eastAsia="Times New Roman" w:hAnsi="Times New Roman" w:cs="Times New Roman"/>
          <w:snapToGrid w:val="0"/>
        </w:rPr>
        <w:t>ketokonazolo</w:t>
      </w:r>
      <w:proofErr w:type="spellEnd"/>
      <w:r w:rsidRPr="00E75D06">
        <w:rPr>
          <w:rFonts w:ascii="Times New Roman" w:eastAsia="Times New Roman" w:hAnsi="Times New Roman" w:cs="Times New Roman"/>
          <w:snapToGrid w:val="0"/>
        </w:rPr>
        <w:t>);</w:t>
      </w:r>
    </w:p>
    <w:p w14:paraId="3B43490C" w14:textId="0FEDE4EC" w:rsidR="009705C7" w:rsidRPr="00E75D06" w:rsidRDefault="009705C7" w:rsidP="008A2937">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proofErr w:type="spellStart"/>
      <w:r w:rsidRPr="00E75D06">
        <w:rPr>
          <w:rFonts w:ascii="Times New Roman" w:hAnsi="Times New Roman" w:cs="Times New Roman"/>
          <w:lang w:bidi="lt-LT"/>
        </w:rPr>
        <w:t>aktinomicino</w:t>
      </w:r>
      <w:proofErr w:type="spellEnd"/>
      <w:r w:rsidRPr="00E75D06">
        <w:rPr>
          <w:rFonts w:ascii="Times New Roman" w:hAnsi="Times New Roman" w:cs="Times New Roman"/>
          <w:lang w:bidi="lt-LT"/>
        </w:rPr>
        <w:t xml:space="preserve"> (</w:t>
      </w:r>
      <w:r w:rsidRPr="00E75D06">
        <w:rPr>
          <w:rFonts w:ascii="Times New Roman" w:hAnsi="Times New Roman" w:cs="Times New Roman"/>
        </w:rPr>
        <w:t>vartojamo kai kurioms vėžio formoms gydyti);</w:t>
      </w:r>
    </w:p>
    <w:p w14:paraId="1D3A5C77" w14:textId="5C079221" w:rsidR="009705C7" w:rsidRPr="00E75D06" w:rsidRDefault="009705C7" w:rsidP="008A2937">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hAnsi="Times New Roman" w:cs="Times New Roman"/>
        </w:rPr>
        <w:t>vaistų tuberkuliozei gydyti (</w:t>
      </w:r>
      <w:proofErr w:type="spellStart"/>
      <w:r w:rsidRPr="00E75D06">
        <w:rPr>
          <w:rFonts w:ascii="Times New Roman" w:hAnsi="Times New Roman" w:cs="Times New Roman"/>
        </w:rPr>
        <w:t>rifampicino</w:t>
      </w:r>
      <w:proofErr w:type="spellEnd"/>
      <w:r w:rsidRPr="00E75D06">
        <w:rPr>
          <w:rFonts w:ascii="Times New Roman" w:hAnsi="Times New Roman" w:cs="Times New Roman"/>
        </w:rPr>
        <w:t xml:space="preserve"> ar </w:t>
      </w:r>
      <w:proofErr w:type="spellStart"/>
      <w:r w:rsidRPr="00E75D06">
        <w:rPr>
          <w:rFonts w:ascii="Times New Roman" w:hAnsi="Times New Roman" w:cs="Times New Roman"/>
        </w:rPr>
        <w:t>izoniazido</w:t>
      </w:r>
      <w:proofErr w:type="spellEnd"/>
      <w:r w:rsidRPr="00E75D06">
        <w:rPr>
          <w:rFonts w:ascii="Times New Roman" w:hAnsi="Times New Roman" w:cs="Times New Roman"/>
        </w:rPr>
        <w:t>);</w:t>
      </w:r>
    </w:p>
    <w:p w14:paraId="2724945C" w14:textId="2DD0E74A" w:rsidR="009705C7" w:rsidRPr="00E75D06" w:rsidRDefault="009705C7" w:rsidP="008A2937">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Style w:val="shorttext"/>
          <w:rFonts w:ascii="Times New Roman" w:hAnsi="Times New Roman" w:cs="Times New Roman"/>
        </w:rPr>
        <w:t>vidurių laisvinamųjų vaistų, kurių sudėtyje yra</w:t>
      </w:r>
      <w:r w:rsidRPr="00E75D06">
        <w:rPr>
          <w:rFonts w:ascii="Times New Roman" w:hAnsi="Times New Roman" w:cs="Times New Roman"/>
        </w:rPr>
        <w:t xml:space="preserve"> skysto parafino;</w:t>
      </w:r>
    </w:p>
    <w:p w14:paraId="26E890DC" w14:textId="4DBC393C" w:rsidR="009705C7" w:rsidRPr="00E75D06" w:rsidRDefault="009705C7" w:rsidP="008A2937">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proofErr w:type="spellStart"/>
      <w:r w:rsidRPr="00E75D06">
        <w:rPr>
          <w:rFonts w:ascii="Times New Roman" w:hAnsi="Times New Roman" w:cs="Times New Roman"/>
          <w:lang w:bidi="lt-LT"/>
        </w:rPr>
        <w:t>orlistato</w:t>
      </w:r>
      <w:proofErr w:type="spellEnd"/>
      <w:r w:rsidRPr="00E75D06">
        <w:rPr>
          <w:rFonts w:ascii="Times New Roman" w:hAnsi="Times New Roman" w:cs="Times New Roman"/>
          <w:lang w:bidi="lt-LT"/>
        </w:rPr>
        <w:t xml:space="preserve"> (</w:t>
      </w:r>
      <w:r w:rsidRPr="00E75D06">
        <w:rPr>
          <w:rFonts w:ascii="Times New Roman" w:hAnsi="Times New Roman" w:cs="Times New Roman"/>
        </w:rPr>
        <w:t>vaisto kūno svoriui mažinti</w:t>
      </w:r>
      <w:r w:rsidRPr="00E75D06">
        <w:rPr>
          <w:rFonts w:ascii="Times New Roman" w:hAnsi="Times New Roman" w:cs="Times New Roman"/>
          <w:lang w:bidi="lt-LT"/>
        </w:rPr>
        <w:t>);</w:t>
      </w:r>
    </w:p>
    <w:p w14:paraId="73E60419" w14:textId="075CAEDE" w:rsidR="009705C7" w:rsidRPr="00E75D06" w:rsidRDefault="00685458" w:rsidP="008A2937">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proofErr w:type="spellStart"/>
      <w:r w:rsidRPr="00E75D06">
        <w:rPr>
          <w:rFonts w:ascii="Times New Roman" w:eastAsia="Times New Roman" w:hAnsi="Times New Roman" w:cs="Times New Roman"/>
          <w:snapToGrid w:val="0"/>
        </w:rPr>
        <w:t>tiazidų</w:t>
      </w:r>
      <w:proofErr w:type="spellEnd"/>
      <w:r w:rsidRPr="00E75D06">
        <w:rPr>
          <w:rFonts w:ascii="Times New Roman" w:eastAsia="Times New Roman" w:hAnsi="Times New Roman" w:cs="Times New Roman"/>
          <w:snapToGrid w:val="0"/>
        </w:rPr>
        <w:t xml:space="preserve"> grupės diuretikų (vartojamų padidėjusiam kraujospūdžiui ar širdies ligoms gydyti);</w:t>
      </w:r>
    </w:p>
    <w:p w14:paraId="72D7B280" w14:textId="44990A19" w:rsidR="00685458" w:rsidRPr="00E75D06" w:rsidRDefault="00685458" w:rsidP="008A2937">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proofErr w:type="spellStart"/>
      <w:r w:rsidRPr="00E75D06">
        <w:rPr>
          <w:rFonts w:ascii="Times New Roman" w:hAnsi="Times New Roman" w:cs="Times New Roman"/>
        </w:rPr>
        <w:t>gliukokortikoidų</w:t>
      </w:r>
      <w:proofErr w:type="spellEnd"/>
      <w:r w:rsidRPr="00E75D06">
        <w:rPr>
          <w:rFonts w:ascii="Times New Roman" w:hAnsi="Times New Roman" w:cs="Times New Roman"/>
        </w:rPr>
        <w:t xml:space="preserve"> (vaistų uždegimui gydyti);</w:t>
      </w:r>
    </w:p>
    <w:p w14:paraId="39DEBCB7" w14:textId="5D3C42B0" w:rsidR="00685458" w:rsidRPr="00E75D06" w:rsidRDefault="00685458" w:rsidP="008A2937">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hAnsi="Times New Roman" w:cs="Times New Roman"/>
        </w:rPr>
        <w:t xml:space="preserve">širdį veikiančius glikozidų (nuo širdies sutrikimų), t. y. </w:t>
      </w:r>
      <w:proofErr w:type="spellStart"/>
      <w:r w:rsidRPr="00E75D06">
        <w:rPr>
          <w:rFonts w:ascii="Times New Roman" w:hAnsi="Times New Roman" w:cs="Times New Roman"/>
        </w:rPr>
        <w:t>digoksino</w:t>
      </w:r>
      <w:proofErr w:type="spellEnd"/>
      <w:r w:rsidRPr="00E75D06">
        <w:rPr>
          <w:rFonts w:ascii="Times New Roman" w:hAnsi="Times New Roman" w:cs="Times New Roman"/>
        </w:rPr>
        <w:t>;</w:t>
      </w:r>
    </w:p>
    <w:p w14:paraId="0F86E312" w14:textId="311515CF" w:rsidR="00685458" w:rsidRPr="00E75D06" w:rsidRDefault="002B7659" w:rsidP="00E75D06">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vaistų</w:t>
      </w:r>
      <w:r w:rsidR="00592420">
        <w:rPr>
          <w:rFonts w:ascii="Times New Roman" w:eastAsia="Times New Roman" w:hAnsi="Times New Roman" w:cs="Times New Roman"/>
          <w:snapToGrid w:val="0"/>
        </w:rPr>
        <w:t xml:space="preserve"> </w:t>
      </w:r>
      <w:r w:rsidRPr="00E75D06">
        <w:rPr>
          <w:rFonts w:ascii="Times New Roman" w:eastAsia="Times New Roman" w:hAnsi="Times New Roman" w:cs="Times New Roman"/>
          <w:snapToGrid w:val="0"/>
        </w:rPr>
        <w:t>fosfatų, vartojamų didelėmis dozėmis, kurie gali padidinti fosf</w:t>
      </w:r>
      <w:r w:rsidR="00E66223">
        <w:rPr>
          <w:rFonts w:ascii="Times New Roman" w:eastAsia="Times New Roman" w:hAnsi="Times New Roman" w:cs="Times New Roman"/>
          <w:snapToGrid w:val="0"/>
        </w:rPr>
        <w:t>a</w:t>
      </w:r>
      <w:r w:rsidRPr="00E75D06">
        <w:rPr>
          <w:rFonts w:ascii="Times New Roman" w:eastAsia="Times New Roman" w:hAnsi="Times New Roman" w:cs="Times New Roman"/>
          <w:snapToGrid w:val="0"/>
        </w:rPr>
        <w:t xml:space="preserve">tų </w:t>
      </w:r>
      <w:proofErr w:type="spellStart"/>
      <w:r w:rsidRPr="00E75D06">
        <w:rPr>
          <w:rFonts w:ascii="Times New Roman" w:eastAsia="Times New Roman" w:hAnsi="Times New Roman" w:cs="Times New Roman"/>
          <w:snapToGrid w:val="0"/>
        </w:rPr>
        <w:t>konecetraciją</w:t>
      </w:r>
      <w:proofErr w:type="spellEnd"/>
      <w:r w:rsidRPr="00E75D06">
        <w:rPr>
          <w:rFonts w:ascii="Times New Roman" w:eastAsia="Times New Roman" w:hAnsi="Times New Roman" w:cs="Times New Roman"/>
          <w:snapToGrid w:val="0"/>
        </w:rPr>
        <w:t xml:space="preserve"> kraujyje (</w:t>
      </w:r>
      <w:proofErr w:type="spellStart"/>
      <w:r w:rsidRPr="00E75D06">
        <w:rPr>
          <w:rFonts w:ascii="Times New Roman" w:eastAsia="Times New Roman" w:hAnsi="Times New Roman" w:cs="Times New Roman"/>
          <w:snapToGrid w:val="0"/>
        </w:rPr>
        <w:t>hiperfosfatemija</w:t>
      </w:r>
      <w:proofErr w:type="spellEnd"/>
      <w:r w:rsidRPr="00E75D06">
        <w:rPr>
          <w:rFonts w:ascii="Times New Roman" w:eastAsia="Times New Roman" w:hAnsi="Times New Roman" w:cs="Times New Roman"/>
          <w:snapToGrid w:val="0"/>
        </w:rPr>
        <w:t>)</w:t>
      </w:r>
      <w:r w:rsidR="00592420">
        <w:rPr>
          <w:rFonts w:ascii="Times New Roman" w:eastAsia="Times New Roman" w:hAnsi="Times New Roman" w:cs="Times New Roman"/>
          <w:snapToGrid w:val="0"/>
        </w:rPr>
        <w:t>;</w:t>
      </w:r>
    </w:p>
    <w:p w14:paraId="330DC43D"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5F8E2C1E" w14:textId="00722962" w:rsidR="00711BEE" w:rsidRPr="00E75D06" w:rsidRDefault="003430A7"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roofErr w:type="spellStart"/>
      <w:r>
        <w:rPr>
          <w:rFonts w:ascii="Times New Roman" w:eastAsia="Times New Roman" w:hAnsi="Times New Roman" w:cs="Times New Roman"/>
          <w:b/>
          <w:bCs/>
          <w:snapToGrid w:val="0"/>
          <w:lang w:eastAsia="x-none"/>
        </w:rPr>
        <w:t>Colecalciferol</w:t>
      </w:r>
      <w:proofErr w:type="spellEnd"/>
      <w:r w:rsidR="00711BEE" w:rsidRPr="00E75D06">
        <w:rPr>
          <w:rFonts w:ascii="Times New Roman" w:eastAsia="Times New Roman" w:hAnsi="Times New Roman" w:cs="Times New Roman"/>
          <w:b/>
          <w:bCs/>
          <w:snapToGrid w:val="0"/>
          <w:lang w:eastAsia="x-none"/>
        </w:rPr>
        <w:t xml:space="preserve"> </w:t>
      </w:r>
      <w:proofErr w:type="spellStart"/>
      <w:r w:rsidR="00711BEE" w:rsidRPr="00E75D06">
        <w:rPr>
          <w:rFonts w:ascii="Times New Roman" w:eastAsia="Times New Roman" w:hAnsi="Times New Roman" w:cs="Times New Roman"/>
          <w:b/>
          <w:bCs/>
          <w:snapToGrid w:val="0"/>
          <w:lang w:eastAsia="x-none"/>
        </w:rPr>
        <w:t>Patent</w:t>
      </w:r>
      <w:proofErr w:type="spellEnd"/>
      <w:r w:rsidR="00711BEE" w:rsidRPr="00E75D06">
        <w:rPr>
          <w:rFonts w:ascii="Times New Roman" w:eastAsia="Times New Roman" w:hAnsi="Times New Roman" w:cs="Times New Roman"/>
          <w:b/>
          <w:bCs/>
          <w:snapToGrid w:val="0"/>
          <w:lang w:eastAsia="x-none"/>
        </w:rPr>
        <w:t xml:space="preserve"> Pharma vartojimas su maistu ir gėrimais</w:t>
      </w:r>
    </w:p>
    <w:p w14:paraId="115B6FD5" w14:textId="36AA509F" w:rsidR="00711BEE" w:rsidRPr="00E75D06" w:rsidRDefault="003430A7" w:rsidP="0031000C">
      <w:pPr>
        <w:keepNext/>
        <w:tabs>
          <w:tab w:val="left" w:pos="567"/>
        </w:tabs>
        <w:spacing w:after="0" w:line="260" w:lineRule="exact"/>
        <w:jc w:val="both"/>
        <w:outlineLvl w:val="3"/>
        <w:rPr>
          <w:rFonts w:ascii="Times New Roman" w:eastAsia="Times New Roman" w:hAnsi="Times New Roman" w:cs="Times New Roman"/>
          <w:snapToGrid w:val="0"/>
          <w:lang w:eastAsia="x-none"/>
        </w:rPr>
      </w:pPr>
      <w:proofErr w:type="spellStart"/>
      <w:r>
        <w:rPr>
          <w:rFonts w:ascii="Times New Roman" w:eastAsia="Times New Roman" w:hAnsi="Times New Roman" w:cs="Times New Roman"/>
          <w:snapToGrid w:val="0"/>
          <w:lang w:eastAsia="x-none"/>
        </w:rPr>
        <w:t>Colecalciferol</w:t>
      </w:r>
      <w:proofErr w:type="spellEnd"/>
      <w:r w:rsidR="00711BEE" w:rsidRPr="00E75D06">
        <w:rPr>
          <w:rFonts w:ascii="Times New Roman" w:eastAsia="Times New Roman" w:hAnsi="Times New Roman" w:cs="Times New Roman"/>
          <w:snapToGrid w:val="0"/>
          <w:lang w:eastAsia="x-none"/>
        </w:rPr>
        <w:t xml:space="preserve"> </w:t>
      </w:r>
      <w:proofErr w:type="spellStart"/>
      <w:r w:rsidR="00711BEE" w:rsidRPr="00E75D06">
        <w:rPr>
          <w:rFonts w:ascii="Times New Roman" w:eastAsia="Times New Roman" w:hAnsi="Times New Roman" w:cs="Times New Roman"/>
          <w:snapToGrid w:val="0"/>
          <w:lang w:eastAsia="x-none"/>
        </w:rPr>
        <w:t>Patent</w:t>
      </w:r>
      <w:proofErr w:type="spellEnd"/>
      <w:r w:rsidR="00711BEE" w:rsidRPr="00E75D06">
        <w:rPr>
          <w:rFonts w:ascii="Times New Roman" w:eastAsia="Times New Roman" w:hAnsi="Times New Roman" w:cs="Times New Roman"/>
          <w:snapToGrid w:val="0"/>
          <w:lang w:eastAsia="x-none"/>
        </w:rPr>
        <w:t xml:space="preserve"> Pharma vartojamas su maistu.</w:t>
      </w:r>
    </w:p>
    <w:p w14:paraId="4184E9FF" w14:textId="77777777" w:rsidR="00711BEE" w:rsidRPr="00E75D06" w:rsidRDefault="00711BEE"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14:paraId="044224DE" w14:textId="77777777" w:rsidR="00E66223" w:rsidRDefault="00E66223"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Vaikams ir paaugliams</w:t>
      </w:r>
    </w:p>
    <w:p w14:paraId="7CC305CD" w14:textId="3EE3AA32" w:rsidR="00E66223" w:rsidRDefault="003430A7" w:rsidP="0031000C">
      <w:pPr>
        <w:keepNext/>
        <w:tabs>
          <w:tab w:val="left" w:pos="567"/>
        </w:tabs>
        <w:spacing w:after="0" w:line="260" w:lineRule="exact"/>
        <w:jc w:val="both"/>
        <w:outlineLvl w:val="3"/>
        <w:rPr>
          <w:rFonts w:ascii="Times New Roman" w:eastAsia="Times New Roman" w:hAnsi="Times New Roman" w:cs="Times New Roman"/>
          <w:snapToGrid w:val="0"/>
          <w:lang w:eastAsia="x-none"/>
        </w:rPr>
      </w:pPr>
      <w:proofErr w:type="spellStart"/>
      <w:r>
        <w:rPr>
          <w:rFonts w:ascii="Times New Roman" w:eastAsia="Times New Roman" w:hAnsi="Times New Roman" w:cs="Times New Roman"/>
          <w:snapToGrid w:val="0"/>
          <w:lang w:eastAsia="x-none"/>
        </w:rPr>
        <w:t>Colecalciferol</w:t>
      </w:r>
      <w:proofErr w:type="spellEnd"/>
      <w:r w:rsidR="00E66223" w:rsidRPr="00E75D06">
        <w:rPr>
          <w:rFonts w:ascii="Times New Roman" w:eastAsia="Times New Roman" w:hAnsi="Times New Roman" w:cs="Times New Roman"/>
          <w:snapToGrid w:val="0"/>
          <w:lang w:eastAsia="x-none"/>
        </w:rPr>
        <w:t xml:space="preserve"> </w:t>
      </w:r>
      <w:proofErr w:type="spellStart"/>
      <w:r w:rsidR="00E66223" w:rsidRPr="00E75D06">
        <w:rPr>
          <w:rFonts w:ascii="Times New Roman" w:eastAsia="Times New Roman" w:hAnsi="Times New Roman" w:cs="Times New Roman"/>
          <w:snapToGrid w:val="0"/>
          <w:lang w:eastAsia="x-none"/>
        </w:rPr>
        <w:t>Patent</w:t>
      </w:r>
      <w:proofErr w:type="spellEnd"/>
      <w:r w:rsidR="00E66223" w:rsidRPr="00E75D06">
        <w:rPr>
          <w:rFonts w:ascii="Times New Roman" w:eastAsia="Times New Roman" w:hAnsi="Times New Roman" w:cs="Times New Roman"/>
          <w:snapToGrid w:val="0"/>
          <w:lang w:eastAsia="x-none"/>
        </w:rPr>
        <w:t xml:space="preserve"> Pharma</w:t>
      </w:r>
      <w:r w:rsidR="00E66223">
        <w:rPr>
          <w:rFonts w:ascii="Times New Roman" w:eastAsia="Times New Roman" w:hAnsi="Times New Roman" w:cs="Times New Roman"/>
          <w:snapToGrid w:val="0"/>
          <w:lang w:eastAsia="x-none"/>
        </w:rPr>
        <w:t xml:space="preserve"> </w:t>
      </w:r>
      <w:r w:rsidR="00F74081">
        <w:rPr>
          <w:rFonts w:ascii="Times New Roman" w:eastAsia="Times New Roman" w:hAnsi="Times New Roman" w:cs="Times New Roman"/>
          <w:snapToGrid w:val="0"/>
          <w:lang w:eastAsia="x-none"/>
        </w:rPr>
        <w:t xml:space="preserve"> </w:t>
      </w:r>
      <w:proofErr w:type="spellStart"/>
      <w:r w:rsidR="00F74081">
        <w:rPr>
          <w:rFonts w:ascii="Times New Roman" w:eastAsia="Times New Roman" w:hAnsi="Times New Roman" w:cs="Times New Roman"/>
          <w:snapToGrid w:val="0"/>
          <w:lang w:eastAsia="x-none"/>
        </w:rPr>
        <w:t>draudžiama</w:t>
      </w:r>
      <w:r w:rsidR="00E66223">
        <w:rPr>
          <w:rFonts w:ascii="Times New Roman" w:eastAsia="Times New Roman" w:hAnsi="Times New Roman" w:cs="Times New Roman"/>
          <w:snapToGrid w:val="0"/>
          <w:lang w:eastAsia="x-none"/>
        </w:rPr>
        <w:t>vartoti</w:t>
      </w:r>
      <w:proofErr w:type="spellEnd"/>
      <w:r w:rsidR="00E66223">
        <w:rPr>
          <w:rFonts w:ascii="Times New Roman" w:eastAsia="Times New Roman" w:hAnsi="Times New Roman" w:cs="Times New Roman"/>
          <w:snapToGrid w:val="0"/>
          <w:lang w:eastAsia="x-none"/>
        </w:rPr>
        <w:t xml:space="preserve"> vaikams</w:t>
      </w:r>
      <w:r w:rsidR="00F74081">
        <w:rPr>
          <w:rFonts w:ascii="Times New Roman" w:eastAsia="Times New Roman" w:hAnsi="Times New Roman" w:cs="Times New Roman"/>
          <w:snapToGrid w:val="0"/>
          <w:lang w:eastAsia="x-none"/>
        </w:rPr>
        <w:t xml:space="preserve"> </w:t>
      </w:r>
    </w:p>
    <w:p w14:paraId="424D5D84" w14:textId="77777777" w:rsidR="00E66223" w:rsidRPr="003430A7" w:rsidRDefault="00E66223" w:rsidP="0031000C">
      <w:pPr>
        <w:keepNext/>
        <w:tabs>
          <w:tab w:val="left" w:pos="567"/>
        </w:tabs>
        <w:spacing w:after="0" w:line="260" w:lineRule="exact"/>
        <w:jc w:val="both"/>
        <w:outlineLvl w:val="3"/>
        <w:rPr>
          <w:rFonts w:ascii="Times New Roman" w:eastAsia="Times New Roman" w:hAnsi="Times New Roman" w:cs="Times New Roman"/>
          <w:snapToGrid w:val="0"/>
          <w:lang w:eastAsia="x-none"/>
        </w:rPr>
      </w:pPr>
    </w:p>
    <w:p w14:paraId="322E1A79" w14:textId="2BF54E21"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Nėštumas ir žindymo laikotarpis</w:t>
      </w:r>
    </w:p>
    <w:p w14:paraId="2DBA6448" w14:textId="77777777" w:rsidR="0031000C" w:rsidRPr="00E75D06" w:rsidRDefault="0031000C" w:rsidP="0031000C">
      <w:pPr>
        <w:numPr>
          <w:ilvl w:val="12"/>
          <w:numId w:val="0"/>
        </w:numPr>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w:t>
      </w:r>
    </w:p>
    <w:p w14:paraId="62A5ED34" w14:textId="3F051B94" w:rsidR="0031000C" w:rsidRPr="00E75D06" w:rsidRDefault="003430A7" w:rsidP="0031000C">
      <w:pPr>
        <w:numPr>
          <w:ilvl w:val="12"/>
          <w:numId w:val="0"/>
        </w:numPr>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lang w:eastAsia="x-none"/>
        </w:rPr>
        <w:t>Colecalciferol</w:t>
      </w:r>
      <w:proofErr w:type="spellEnd"/>
      <w:r w:rsidR="00711BEE" w:rsidRPr="00E75D06">
        <w:rPr>
          <w:rFonts w:ascii="Times New Roman" w:eastAsia="Times New Roman" w:hAnsi="Times New Roman" w:cs="Times New Roman"/>
          <w:snapToGrid w:val="0"/>
          <w:lang w:eastAsia="x-none"/>
        </w:rPr>
        <w:t xml:space="preserve"> </w:t>
      </w:r>
      <w:proofErr w:type="spellStart"/>
      <w:r w:rsidR="00711BEE" w:rsidRPr="00E75D06">
        <w:rPr>
          <w:rFonts w:ascii="Times New Roman" w:eastAsia="Times New Roman" w:hAnsi="Times New Roman" w:cs="Times New Roman"/>
          <w:snapToGrid w:val="0"/>
          <w:lang w:eastAsia="x-none"/>
        </w:rPr>
        <w:t>Patent</w:t>
      </w:r>
      <w:proofErr w:type="spellEnd"/>
      <w:r w:rsidR="00711BEE" w:rsidRPr="00E75D06">
        <w:rPr>
          <w:rFonts w:ascii="Times New Roman" w:eastAsia="Times New Roman" w:hAnsi="Times New Roman" w:cs="Times New Roman"/>
          <w:snapToGrid w:val="0"/>
          <w:lang w:eastAsia="x-none"/>
        </w:rPr>
        <w:t xml:space="preserve"> Pharma nerekomenduojama vartoti nėštumo ir žindymo laikotarpiu.</w:t>
      </w:r>
    </w:p>
    <w:p w14:paraId="1289D5EF" w14:textId="77777777" w:rsidR="0031000C" w:rsidRPr="00E75D06" w:rsidRDefault="0031000C" w:rsidP="0031000C">
      <w:pPr>
        <w:numPr>
          <w:ilvl w:val="12"/>
          <w:numId w:val="0"/>
        </w:numPr>
        <w:spacing w:after="0" w:line="240" w:lineRule="auto"/>
        <w:rPr>
          <w:rFonts w:ascii="Times New Roman" w:eastAsia="Times New Roman" w:hAnsi="Times New Roman" w:cs="Times New Roman"/>
          <w:snapToGrid w:val="0"/>
        </w:rPr>
      </w:pPr>
    </w:p>
    <w:p w14:paraId="4CE0F6D5" w14:textId="77777777"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Vairavimas ir mechanizmų valdymas</w:t>
      </w:r>
    </w:p>
    <w:p w14:paraId="6D6A2E61" w14:textId="41FFC752" w:rsidR="0031000C" w:rsidRPr="00E75D06" w:rsidRDefault="003430A7" w:rsidP="0031000C">
      <w:pPr>
        <w:tabs>
          <w:tab w:val="left" w:pos="567"/>
        </w:tabs>
        <w:spacing w:after="0" w:line="260" w:lineRule="exact"/>
        <w:rPr>
          <w:rFonts w:ascii="Times New Roman" w:eastAsia="Times New Roman" w:hAnsi="Times New Roman" w:cs="Times New Roman"/>
          <w:snapToGrid w:val="0"/>
          <w:lang w:eastAsia="x-none"/>
        </w:rPr>
      </w:pPr>
      <w:proofErr w:type="spellStart"/>
      <w:r>
        <w:rPr>
          <w:rFonts w:ascii="Times New Roman" w:eastAsia="Times New Roman" w:hAnsi="Times New Roman" w:cs="Times New Roman"/>
          <w:snapToGrid w:val="0"/>
          <w:lang w:eastAsia="x-none"/>
        </w:rPr>
        <w:t>Colecalciferol</w:t>
      </w:r>
      <w:proofErr w:type="spellEnd"/>
      <w:r w:rsidR="00711BEE" w:rsidRPr="00E75D06">
        <w:rPr>
          <w:rFonts w:ascii="Times New Roman" w:eastAsia="Times New Roman" w:hAnsi="Times New Roman" w:cs="Times New Roman"/>
          <w:snapToGrid w:val="0"/>
          <w:lang w:eastAsia="x-none"/>
        </w:rPr>
        <w:t xml:space="preserve"> </w:t>
      </w:r>
      <w:proofErr w:type="spellStart"/>
      <w:r w:rsidR="00711BEE" w:rsidRPr="00E75D06">
        <w:rPr>
          <w:rFonts w:ascii="Times New Roman" w:eastAsia="Times New Roman" w:hAnsi="Times New Roman" w:cs="Times New Roman"/>
          <w:snapToGrid w:val="0"/>
          <w:lang w:eastAsia="x-none"/>
        </w:rPr>
        <w:t>Patent</w:t>
      </w:r>
      <w:proofErr w:type="spellEnd"/>
      <w:r w:rsidR="00711BEE" w:rsidRPr="00E75D06">
        <w:rPr>
          <w:rFonts w:ascii="Times New Roman" w:eastAsia="Times New Roman" w:hAnsi="Times New Roman" w:cs="Times New Roman"/>
          <w:snapToGrid w:val="0"/>
          <w:lang w:eastAsia="x-none"/>
        </w:rPr>
        <w:t xml:space="preserve"> Pharma </w:t>
      </w:r>
      <w:r w:rsidR="00F34E0E" w:rsidRPr="00E75D06">
        <w:rPr>
          <w:rFonts w:ascii="Times New Roman" w:hAnsi="Times New Roman" w:cs="Times New Roman"/>
        </w:rPr>
        <w:t>gebėjimui vairuoti ir valdyti mechanizmus įtakos neturi</w:t>
      </w:r>
      <w:r w:rsidR="0031000C" w:rsidRPr="00E75D06">
        <w:rPr>
          <w:rFonts w:ascii="Times New Roman" w:eastAsia="Times New Roman" w:hAnsi="Times New Roman" w:cs="Times New Roman"/>
          <w:snapToGrid w:val="0"/>
          <w:lang w:eastAsia="x-none"/>
        </w:rPr>
        <w:t>.</w:t>
      </w:r>
    </w:p>
    <w:p w14:paraId="1D8239C0"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lang w:eastAsia="x-none"/>
        </w:rPr>
      </w:pPr>
    </w:p>
    <w:p w14:paraId="27EE2DA1" w14:textId="0C8E645E" w:rsidR="0031000C" w:rsidRPr="00E75D06" w:rsidRDefault="003430A7"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roofErr w:type="spellStart"/>
      <w:r>
        <w:rPr>
          <w:rFonts w:ascii="Times New Roman" w:eastAsia="Times New Roman" w:hAnsi="Times New Roman" w:cs="Times New Roman"/>
          <w:b/>
          <w:bCs/>
          <w:snapToGrid w:val="0"/>
          <w:lang w:eastAsia="x-none"/>
        </w:rPr>
        <w:t>Colecalciferol</w:t>
      </w:r>
      <w:proofErr w:type="spellEnd"/>
      <w:r w:rsidR="001D5933" w:rsidRPr="00E75D06">
        <w:rPr>
          <w:rFonts w:ascii="Times New Roman" w:eastAsia="Times New Roman" w:hAnsi="Times New Roman" w:cs="Times New Roman"/>
          <w:b/>
          <w:bCs/>
          <w:snapToGrid w:val="0"/>
          <w:lang w:eastAsia="x-none"/>
        </w:rPr>
        <w:t xml:space="preserve"> </w:t>
      </w:r>
      <w:proofErr w:type="spellStart"/>
      <w:r w:rsidR="001D5933" w:rsidRPr="00E75D06">
        <w:rPr>
          <w:rFonts w:ascii="Times New Roman" w:eastAsia="Times New Roman" w:hAnsi="Times New Roman" w:cs="Times New Roman"/>
          <w:b/>
          <w:bCs/>
          <w:snapToGrid w:val="0"/>
          <w:lang w:eastAsia="x-none"/>
        </w:rPr>
        <w:t>Patent</w:t>
      </w:r>
      <w:proofErr w:type="spellEnd"/>
      <w:r w:rsidR="001D5933" w:rsidRPr="00E75D06">
        <w:rPr>
          <w:rFonts w:ascii="Times New Roman" w:eastAsia="Times New Roman" w:hAnsi="Times New Roman" w:cs="Times New Roman"/>
          <w:b/>
          <w:bCs/>
          <w:snapToGrid w:val="0"/>
          <w:lang w:eastAsia="x-none"/>
        </w:rPr>
        <w:t xml:space="preserve"> Pharma</w:t>
      </w:r>
      <w:r w:rsidR="0031000C" w:rsidRPr="00E75D06">
        <w:rPr>
          <w:rFonts w:ascii="Times New Roman" w:eastAsia="Times New Roman" w:hAnsi="Times New Roman" w:cs="Times New Roman"/>
          <w:b/>
          <w:bCs/>
          <w:snapToGrid w:val="0"/>
          <w:lang w:eastAsia="x-none"/>
        </w:rPr>
        <w:t xml:space="preserve"> sudėtyje yra </w:t>
      </w:r>
      <w:r w:rsidR="0031000C" w:rsidRPr="00E75D06">
        <w:rPr>
          <w:rFonts w:ascii="Times New Roman" w:eastAsia="Times New Roman" w:hAnsi="Times New Roman" w:cs="Times New Roman"/>
          <w:b/>
          <w:bCs/>
          <w:snapToGrid w:val="0"/>
          <w:color w:val="000000"/>
          <w:lang w:eastAsia="x-none"/>
        </w:rPr>
        <w:t>laktozės</w:t>
      </w:r>
      <w:r w:rsidR="00F34E0E" w:rsidRPr="00E75D06">
        <w:rPr>
          <w:rFonts w:ascii="Times New Roman" w:eastAsia="Times New Roman" w:hAnsi="Times New Roman" w:cs="Times New Roman"/>
          <w:b/>
          <w:bCs/>
          <w:snapToGrid w:val="0"/>
          <w:color w:val="000000"/>
          <w:lang w:eastAsia="x-none"/>
        </w:rPr>
        <w:t>,</w:t>
      </w:r>
      <w:r w:rsidR="0031000C" w:rsidRPr="00E75D06">
        <w:rPr>
          <w:rFonts w:ascii="Times New Roman" w:eastAsia="Times New Roman" w:hAnsi="Times New Roman" w:cs="Times New Roman"/>
          <w:b/>
          <w:bCs/>
          <w:snapToGrid w:val="0"/>
          <w:color w:val="000000"/>
          <w:lang w:eastAsia="x-none"/>
        </w:rPr>
        <w:t xml:space="preserve"> sacharozės</w:t>
      </w:r>
      <w:r w:rsidR="00F34E0E" w:rsidRPr="00E75D06">
        <w:rPr>
          <w:rFonts w:ascii="Times New Roman" w:eastAsia="Times New Roman" w:hAnsi="Times New Roman" w:cs="Times New Roman"/>
          <w:b/>
          <w:bCs/>
          <w:snapToGrid w:val="0"/>
          <w:color w:val="000000"/>
          <w:lang w:eastAsia="x-none"/>
        </w:rPr>
        <w:t xml:space="preserve"> ir natrio</w:t>
      </w:r>
    </w:p>
    <w:p w14:paraId="775939C6" w14:textId="77777777" w:rsidR="0031000C" w:rsidRDefault="0031000C" w:rsidP="0031000C">
      <w:pPr>
        <w:numPr>
          <w:ilvl w:val="12"/>
          <w:numId w:val="0"/>
        </w:numPr>
        <w:spacing w:after="0" w:line="240" w:lineRule="auto"/>
        <w:ind w:right="-2"/>
        <w:rPr>
          <w:rFonts w:ascii="Times New Roman" w:eastAsia="Times New Roman" w:hAnsi="Times New Roman" w:cs="Times New Roman"/>
          <w:snapToGrid w:val="0"/>
        </w:rPr>
      </w:pPr>
      <w:r w:rsidRPr="00E75D06">
        <w:rPr>
          <w:rFonts w:ascii="Times New Roman" w:eastAsia="Times New Roman" w:hAnsi="Times New Roman" w:cs="Times New Roman"/>
          <w:snapToGrid w:val="0"/>
        </w:rPr>
        <w:t>Jeigu gydytojas Jums yra sakęs, kad netoleruojate kokių nors angliavandenių, kreipkitės į jį</w:t>
      </w:r>
      <w:r w:rsidR="00351916" w:rsidRPr="00E75D06">
        <w:rPr>
          <w:rFonts w:ascii="Times New Roman" w:eastAsia="Times New Roman" w:hAnsi="Times New Roman" w:cs="Times New Roman"/>
          <w:snapToGrid w:val="0"/>
        </w:rPr>
        <w:t>,</w:t>
      </w:r>
      <w:r w:rsidRPr="00E75D06">
        <w:rPr>
          <w:rFonts w:ascii="Times New Roman" w:eastAsia="Times New Roman" w:hAnsi="Times New Roman" w:cs="Times New Roman"/>
          <w:snapToGrid w:val="0"/>
        </w:rPr>
        <w:t xml:space="preserve"> prieš pradėdami vartoti šį vaistą.</w:t>
      </w:r>
    </w:p>
    <w:p w14:paraId="072B0041" w14:textId="77777777" w:rsidR="00366AB9" w:rsidRPr="00E75D06" w:rsidRDefault="00366AB9" w:rsidP="0031000C">
      <w:pPr>
        <w:numPr>
          <w:ilvl w:val="12"/>
          <w:numId w:val="0"/>
        </w:numPr>
        <w:spacing w:after="0" w:line="240" w:lineRule="auto"/>
        <w:ind w:right="-2"/>
        <w:rPr>
          <w:rFonts w:ascii="Times New Roman" w:eastAsia="Times New Roman" w:hAnsi="Times New Roman" w:cs="Times New Roman"/>
          <w:snapToGrid w:val="0"/>
        </w:rPr>
      </w:pPr>
    </w:p>
    <w:p w14:paraId="25705E20" w14:textId="4DAD19E1" w:rsidR="00F34E0E" w:rsidRPr="00E75D06" w:rsidRDefault="003430A7" w:rsidP="00F34E0E">
      <w:pPr>
        <w:widowControl w:val="0"/>
        <w:numPr>
          <w:ilvl w:val="12"/>
          <w:numId w:val="0"/>
        </w:numPr>
        <w:spacing w:line="240" w:lineRule="auto"/>
        <w:ind w:right="-2"/>
        <w:rPr>
          <w:rFonts w:ascii="Times New Roman" w:hAnsi="Times New Roman" w:cs="Times New Roman"/>
        </w:rPr>
      </w:pPr>
      <w:proofErr w:type="spellStart"/>
      <w:r>
        <w:rPr>
          <w:rFonts w:ascii="Times New Roman" w:eastAsia="Times New Roman" w:hAnsi="Times New Roman" w:cs="Times New Roman"/>
          <w:snapToGrid w:val="0"/>
          <w:lang w:eastAsia="x-none"/>
        </w:rPr>
        <w:t>Colecalciferol</w:t>
      </w:r>
      <w:proofErr w:type="spellEnd"/>
      <w:r w:rsidR="00F34E0E" w:rsidRPr="009755AB">
        <w:rPr>
          <w:rFonts w:ascii="Times New Roman" w:eastAsia="Times New Roman" w:hAnsi="Times New Roman" w:cs="Times New Roman"/>
          <w:snapToGrid w:val="0"/>
          <w:lang w:eastAsia="x-none"/>
        </w:rPr>
        <w:t xml:space="preserve"> </w:t>
      </w:r>
      <w:proofErr w:type="spellStart"/>
      <w:r w:rsidR="00F34E0E" w:rsidRPr="009755AB">
        <w:rPr>
          <w:rFonts w:ascii="Times New Roman" w:eastAsia="Times New Roman" w:hAnsi="Times New Roman" w:cs="Times New Roman"/>
          <w:snapToGrid w:val="0"/>
          <w:lang w:eastAsia="x-none"/>
        </w:rPr>
        <w:t>Patent</w:t>
      </w:r>
      <w:proofErr w:type="spellEnd"/>
      <w:r w:rsidR="00F34E0E" w:rsidRPr="009755AB">
        <w:rPr>
          <w:rFonts w:ascii="Times New Roman" w:eastAsia="Times New Roman" w:hAnsi="Times New Roman" w:cs="Times New Roman"/>
          <w:snapToGrid w:val="0"/>
          <w:lang w:eastAsia="x-none"/>
        </w:rPr>
        <w:t xml:space="preserve"> Pharma</w:t>
      </w:r>
      <w:r w:rsidR="00F34E0E" w:rsidRPr="009755AB">
        <w:rPr>
          <w:rFonts w:ascii="Times New Roman" w:hAnsi="Times New Roman" w:cs="Times New Roman"/>
        </w:rPr>
        <w:t xml:space="preserve"> plėvele dengtoje tabletėje yra mažiau kaip 1 </w:t>
      </w:r>
      <w:proofErr w:type="spellStart"/>
      <w:r w:rsidR="00F34E0E" w:rsidRPr="009755AB">
        <w:rPr>
          <w:rFonts w:ascii="Times New Roman" w:hAnsi="Times New Roman" w:cs="Times New Roman"/>
        </w:rPr>
        <w:t>mmol</w:t>
      </w:r>
      <w:proofErr w:type="spellEnd"/>
      <w:r w:rsidR="00F34E0E" w:rsidRPr="009755AB">
        <w:rPr>
          <w:rFonts w:ascii="Times New Roman" w:hAnsi="Times New Roman" w:cs="Times New Roman"/>
        </w:rPr>
        <w:t xml:space="preserve"> (23 mg) natrio, t. y. jis beveik neturi reikšmės.</w:t>
      </w:r>
    </w:p>
    <w:p w14:paraId="695CF12F"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2D9D86F8" w14:textId="04C69B44" w:rsidR="0031000C" w:rsidRPr="00E75D06" w:rsidRDefault="0031000C" w:rsidP="0031000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3.</w:t>
      </w:r>
      <w:r w:rsidRPr="00E75D06">
        <w:rPr>
          <w:rFonts w:ascii="Times New Roman" w:eastAsia="Times New Roman" w:hAnsi="Times New Roman" w:cs="Times New Roman"/>
          <w:b/>
          <w:bCs/>
          <w:snapToGrid w:val="0"/>
          <w:lang w:eastAsia="x-none"/>
        </w:rPr>
        <w:tab/>
        <w:t xml:space="preserve">Kaip vartoti </w:t>
      </w:r>
      <w:proofErr w:type="spellStart"/>
      <w:r w:rsidR="003430A7">
        <w:rPr>
          <w:rFonts w:ascii="Times New Roman" w:eastAsia="Times New Roman" w:hAnsi="Times New Roman" w:cs="Times New Roman"/>
          <w:b/>
          <w:bCs/>
          <w:snapToGrid w:val="0"/>
          <w:lang w:eastAsia="x-none"/>
        </w:rPr>
        <w:t>Colecalciferol</w:t>
      </w:r>
      <w:proofErr w:type="spellEnd"/>
      <w:r w:rsidR="001D5933" w:rsidRPr="00E75D06">
        <w:rPr>
          <w:rFonts w:ascii="Times New Roman" w:eastAsia="Times New Roman" w:hAnsi="Times New Roman" w:cs="Times New Roman"/>
          <w:b/>
          <w:bCs/>
          <w:snapToGrid w:val="0"/>
          <w:lang w:eastAsia="x-none"/>
        </w:rPr>
        <w:t xml:space="preserve"> </w:t>
      </w:r>
      <w:proofErr w:type="spellStart"/>
      <w:r w:rsidR="001D5933" w:rsidRPr="00E75D06">
        <w:rPr>
          <w:rFonts w:ascii="Times New Roman" w:eastAsia="Times New Roman" w:hAnsi="Times New Roman" w:cs="Times New Roman"/>
          <w:b/>
          <w:bCs/>
          <w:snapToGrid w:val="0"/>
          <w:lang w:eastAsia="x-none"/>
        </w:rPr>
        <w:t>Patent</w:t>
      </w:r>
      <w:proofErr w:type="spellEnd"/>
      <w:r w:rsidR="001D5933" w:rsidRPr="00E75D06">
        <w:rPr>
          <w:rFonts w:ascii="Times New Roman" w:eastAsia="Times New Roman" w:hAnsi="Times New Roman" w:cs="Times New Roman"/>
          <w:b/>
          <w:bCs/>
          <w:snapToGrid w:val="0"/>
          <w:lang w:eastAsia="x-none"/>
        </w:rPr>
        <w:t xml:space="preserve"> Pharma</w:t>
      </w:r>
    </w:p>
    <w:p w14:paraId="0F4FAB58" w14:textId="77777777" w:rsidR="0031000C" w:rsidRPr="00E75D06" w:rsidRDefault="0031000C" w:rsidP="002737C9">
      <w:pPr>
        <w:keepNext/>
        <w:numPr>
          <w:ilvl w:val="12"/>
          <w:numId w:val="0"/>
        </w:numPr>
        <w:spacing w:after="0" w:line="240" w:lineRule="auto"/>
        <w:rPr>
          <w:rFonts w:ascii="Times New Roman" w:eastAsia="Times New Roman" w:hAnsi="Times New Roman" w:cs="Times New Roman"/>
          <w:snapToGrid w:val="0"/>
        </w:rPr>
      </w:pPr>
    </w:p>
    <w:p w14:paraId="7E6CFAE0"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r w:rsidRPr="00E75D06">
        <w:rPr>
          <w:rFonts w:ascii="Times New Roman" w:eastAsia="Times New Roman" w:hAnsi="Times New Roman" w:cs="Times New Roman"/>
          <w:snapToGrid w:val="0"/>
        </w:rPr>
        <w:t>Visada vartokite šį vaistą tiksliai</w:t>
      </w:r>
      <w:r w:rsidR="00243A6D" w:rsidRPr="00E75D06">
        <w:rPr>
          <w:rFonts w:ascii="Times New Roman" w:eastAsia="Times New Roman" w:hAnsi="Times New Roman" w:cs="Times New Roman"/>
          <w:snapToGrid w:val="0"/>
        </w:rPr>
        <w:t>,</w:t>
      </w:r>
      <w:r w:rsidRPr="00E75D06">
        <w:rPr>
          <w:rFonts w:ascii="Times New Roman" w:eastAsia="Times New Roman" w:hAnsi="Times New Roman" w:cs="Times New Roman"/>
          <w:snapToGrid w:val="0"/>
        </w:rPr>
        <w:t xml:space="preserve"> kaip nurodė gydytojas. Jeigu abejojate, kreipkitės į gydytoją arba vaistininką.</w:t>
      </w:r>
    </w:p>
    <w:p w14:paraId="35E14E26"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7DF4F0D0" w14:textId="5FD0CBF1" w:rsidR="00F34E0E" w:rsidRPr="00E75D06" w:rsidRDefault="00F34E0E" w:rsidP="0031000C">
      <w:pPr>
        <w:numPr>
          <w:ilvl w:val="12"/>
          <w:numId w:val="0"/>
        </w:numPr>
        <w:spacing w:after="0" w:line="240" w:lineRule="auto"/>
        <w:ind w:right="-2"/>
        <w:rPr>
          <w:rFonts w:ascii="Times New Roman" w:eastAsia="Times New Roman" w:hAnsi="Times New Roman" w:cs="Times New Roman"/>
          <w:snapToGrid w:val="0"/>
        </w:rPr>
      </w:pPr>
      <w:r w:rsidRPr="00E75D06">
        <w:rPr>
          <w:rFonts w:ascii="Times New Roman" w:eastAsia="Times New Roman" w:hAnsi="Times New Roman" w:cs="Times New Roman"/>
          <w:snapToGrid w:val="0"/>
        </w:rPr>
        <w:lastRenderedPageBreak/>
        <w:t>Vitamino D trūkumo profilaktikai: po 1 plėvele dengtą tabletę per mėnesį arba kas dvi savaitės.</w:t>
      </w:r>
    </w:p>
    <w:p w14:paraId="2B6FBC2B" w14:textId="77777777" w:rsidR="003E5989" w:rsidRPr="00E75D06" w:rsidRDefault="003E5989" w:rsidP="0031000C">
      <w:pPr>
        <w:numPr>
          <w:ilvl w:val="12"/>
          <w:numId w:val="0"/>
        </w:numPr>
        <w:spacing w:after="0" w:line="240" w:lineRule="auto"/>
        <w:ind w:right="-2"/>
        <w:rPr>
          <w:rFonts w:ascii="Times New Roman" w:eastAsia="Times New Roman" w:hAnsi="Times New Roman" w:cs="Times New Roman"/>
          <w:snapToGrid w:val="0"/>
        </w:rPr>
      </w:pPr>
    </w:p>
    <w:p w14:paraId="269C91CC" w14:textId="523F40F7" w:rsidR="00F34E0E" w:rsidRPr="00E75D06" w:rsidRDefault="00F34E0E" w:rsidP="0031000C">
      <w:pPr>
        <w:numPr>
          <w:ilvl w:val="12"/>
          <w:numId w:val="0"/>
        </w:numPr>
        <w:spacing w:after="0" w:line="240" w:lineRule="auto"/>
        <w:ind w:right="-2"/>
        <w:rPr>
          <w:rFonts w:ascii="Times New Roman" w:eastAsia="Times New Roman" w:hAnsi="Times New Roman" w:cs="Times New Roman"/>
          <w:snapToGrid w:val="0"/>
        </w:rPr>
      </w:pPr>
      <w:r w:rsidRPr="00E75D06">
        <w:rPr>
          <w:rFonts w:ascii="Times New Roman" w:eastAsia="Times New Roman" w:hAnsi="Times New Roman" w:cs="Times New Roman"/>
          <w:snapToGrid w:val="0"/>
        </w:rPr>
        <w:t>Vitamino D trūkumo gydymui: 2 plėvele dengtos tabletės per savaitę 5–7 savaites, pasitarus su gydytoju, gali prireikti palaikomojo gydymo,</w:t>
      </w:r>
      <w:r w:rsidR="003E5989" w:rsidRPr="00E75D06">
        <w:rPr>
          <w:rFonts w:ascii="Times New Roman" w:eastAsia="Times New Roman" w:hAnsi="Times New Roman" w:cs="Times New Roman"/>
          <w:snapToGrid w:val="0"/>
        </w:rPr>
        <w:t xml:space="preserve"> t. y.</w:t>
      </w:r>
      <w:r w:rsidRPr="00E75D06">
        <w:rPr>
          <w:rFonts w:ascii="Times New Roman" w:eastAsia="Times New Roman" w:hAnsi="Times New Roman" w:cs="Times New Roman"/>
          <w:snapToGrid w:val="0"/>
        </w:rPr>
        <w:t xml:space="preserve"> 1</w:t>
      </w:r>
      <w:r w:rsidR="003E5989" w:rsidRPr="00E75D06">
        <w:rPr>
          <w:rFonts w:ascii="Times New Roman" w:eastAsia="Times New Roman" w:hAnsi="Times New Roman" w:cs="Times New Roman"/>
          <w:snapToGrid w:val="0"/>
        </w:rPr>
        <w:t>–</w:t>
      </w:r>
      <w:r w:rsidRPr="00E75D06">
        <w:rPr>
          <w:rFonts w:ascii="Times New Roman" w:eastAsia="Times New Roman" w:hAnsi="Times New Roman" w:cs="Times New Roman"/>
          <w:snapToGrid w:val="0"/>
        </w:rPr>
        <w:t xml:space="preserve">2 </w:t>
      </w:r>
      <w:proofErr w:type="spellStart"/>
      <w:r w:rsidR="003430A7">
        <w:rPr>
          <w:rFonts w:ascii="Times New Roman" w:eastAsia="Times New Roman" w:hAnsi="Times New Roman" w:cs="Times New Roman"/>
          <w:snapToGrid w:val="0"/>
        </w:rPr>
        <w:t>Colecalciferol</w:t>
      </w:r>
      <w:proofErr w:type="spellEnd"/>
      <w:r w:rsidRPr="00E75D06">
        <w:rPr>
          <w:rFonts w:ascii="Times New Roman" w:eastAsia="Times New Roman" w:hAnsi="Times New Roman" w:cs="Times New Roman"/>
          <w:snapToGrid w:val="0"/>
        </w:rPr>
        <w:t xml:space="preserve"> </w:t>
      </w:r>
      <w:proofErr w:type="spellStart"/>
      <w:r w:rsidRPr="00E75D06">
        <w:rPr>
          <w:rFonts w:ascii="Times New Roman" w:eastAsia="Times New Roman" w:hAnsi="Times New Roman" w:cs="Times New Roman"/>
          <w:snapToGrid w:val="0"/>
        </w:rPr>
        <w:t>Patent</w:t>
      </w:r>
      <w:proofErr w:type="spellEnd"/>
      <w:r w:rsidRPr="00E75D06">
        <w:rPr>
          <w:rFonts w:ascii="Times New Roman" w:eastAsia="Times New Roman" w:hAnsi="Times New Roman" w:cs="Times New Roman"/>
          <w:snapToGrid w:val="0"/>
        </w:rPr>
        <w:t xml:space="preserve"> Pharma 30 000 TV plėvele dengt</w:t>
      </w:r>
      <w:r w:rsidR="003E5989" w:rsidRPr="00E75D06">
        <w:rPr>
          <w:rFonts w:ascii="Times New Roman" w:eastAsia="Times New Roman" w:hAnsi="Times New Roman" w:cs="Times New Roman"/>
          <w:snapToGrid w:val="0"/>
        </w:rPr>
        <w:t>o</w:t>
      </w:r>
      <w:r w:rsidRPr="00E75D06">
        <w:rPr>
          <w:rFonts w:ascii="Times New Roman" w:eastAsia="Times New Roman" w:hAnsi="Times New Roman" w:cs="Times New Roman"/>
          <w:snapToGrid w:val="0"/>
        </w:rPr>
        <w:t>s tablet</w:t>
      </w:r>
      <w:r w:rsidR="003E5989" w:rsidRPr="00E75D06">
        <w:rPr>
          <w:rFonts w:ascii="Times New Roman" w:eastAsia="Times New Roman" w:hAnsi="Times New Roman" w:cs="Times New Roman"/>
          <w:snapToGrid w:val="0"/>
        </w:rPr>
        <w:t>ė</w:t>
      </w:r>
      <w:r w:rsidRPr="00E75D06">
        <w:rPr>
          <w:rFonts w:ascii="Times New Roman" w:eastAsia="Times New Roman" w:hAnsi="Times New Roman" w:cs="Times New Roman"/>
          <w:snapToGrid w:val="0"/>
        </w:rPr>
        <w:t>s</w:t>
      </w:r>
      <w:r w:rsidR="003E5989" w:rsidRPr="00E75D06">
        <w:rPr>
          <w:rFonts w:ascii="Times New Roman" w:eastAsia="Times New Roman" w:hAnsi="Times New Roman" w:cs="Times New Roman"/>
          <w:snapToGrid w:val="0"/>
        </w:rPr>
        <w:t xml:space="preserve"> </w:t>
      </w:r>
      <w:r w:rsidRPr="00E75D06">
        <w:rPr>
          <w:rFonts w:ascii="Times New Roman" w:eastAsia="Times New Roman" w:hAnsi="Times New Roman" w:cs="Times New Roman"/>
          <w:snapToGrid w:val="0"/>
        </w:rPr>
        <w:t>per mėnesį,</w:t>
      </w:r>
    </w:p>
    <w:p w14:paraId="5470BD2B" w14:textId="77777777" w:rsidR="003E5989" w:rsidRPr="00E75D06" w:rsidRDefault="003E5989" w:rsidP="003E5989">
      <w:pPr>
        <w:tabs>
          <w:tab w:val="left" w:pos="567"/>
          <w:tab w:val="left" w:pos="1134"/>
        </w:tabs>
        <w:spacing w:after="0" w:line="260" w:lineRule="exact"/>
        <w:rPr>
          <w:rFonts w:ascii="Times New Roman" w:eastAsia="Times New Roman" w:hAnsi="Times New Roman" w:cs="Times New Roman"/>
          <w:snapToGrid w:val="0"/>
        </w:rPr>
      </w:pPr>
    </w:p>
    <w:p w14:paraId="30408139" w14:textId="2D6E866D" w:rsidR="003E5989" w:rsidRPr="00E75D06" w:rsidRDefault="003E5989" w:rsidP="00E75D06">
      <w:pPr>
        <w:tabs>
          <w:tab w:val="left" w:pos="567"/>
          <w:tab w:val="left" w:pos="1134"/>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Papildomam specifinio osteoporozės gydymui (rekomenduojama derinti su kalciu):  1–2 plėvele dengtos tabletės per mėnesį.</w:t>
      </w:r>
    </w:p>
    <w:p w14:paraId="725C0B81" w14:textId="77777777" w:rsidR="00F34E0E" w:rsidRPr="00E75D06" w:rsidRDefault="00F34E0E" w:rsidP="0031000C">
      <w:pPr>
        <w:numPr>
          <w:ilvl w:val="12"/>
          <w:numId w:val="0"/>
        </w:numPr>
        <w:spacing w:after="0" w:line="240" w:lineRule="auto"/>
        <w:ind w:right="-2"/>
        <w:rPr>
          <w:rFonts w:ascii="Times New Roman" w:eastAsia="Times New Roman" w:hAnsi="Times New Roman" w:cs="Times New Roman"/>
          <w:snapToGrid w:val="0"/>
        </w:rPr>
      </w:pPr>
    </w:p>
    <w:p w14:paraId="41DA504B" w14:textId="5FAC2596"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 xml:space="preserve">Ką daryti pavartojus per didelę </w:t>
      </w:r>
      <w:proofErr w:type="spellStart"/>
      <w:r w:rsidR="003430A7">
        <w:rPr>
          <w:rFonts w:ascii="Times New Roman" w:eastAsia="Times New Roman" w:hAnsi="Times New Roman" w:cs="Times New Roman"/>
          <w:b/>
          <w:bCs/>
          <w:snapToGrid w:val="0"/>
          <w:lang w:eastAsia="x-none"/>
        </w:rPr>
        <w:t>Colecalciferol</w:t>
      </w:r>
      <w:proofErr w:type="spellEnd"/>
      <w:r w:rsidR="001D5933" w:rsidRPr="00E75D06">
        <w:rPr>
          <w:rFonts w:ascii="Times New Roman" w:eastAsia="Times New Roman" w:hAnsi="Times New Roman" w:cs="Times New Roman"/>
          <w:b/>
          <w:bCs/>
          <w:snapToGrid w:val="0"/>
          <w:lang w:eastAsia="x-none"/>
        </w:rPr>
        <w:t xml:space="preserve"> </w:t>
      </w:r>
      <w:proofErr w:type="spellStart"/>
      <w:r w:rsidR="001D5933" w:rsidRPr="00E75D06">
        <w:rPr>
          <w:rFonts w:ascii="Times New Roman" w:eastAsia="Times New Roman" w:hAnsi="Times New Roman" w:cs="Times New Roman"/>
          <w:b/>
          <w:bCs/>
          <w:snapToGrid w:val="0"/>
          <w:lang w:eastAsia="x-none"/>
        </w:rPr>
        <w:t>Patent</w:t>
      </w:r>
      <w:proofErr w:type="spellEnd"/>
      <w:r w:rsidR="001D5933" w:rsidRPr="00E75D06">
        <w:rPr>
          <w:rFonts w:ascii="Times New Roman" w:eastAsia="Times New Roman" w:hAnsi="Times New Roman" w:cs="Times New Roman"/>
          <w:b/>
          <w:bCs/>
          <w:snapToGrid w:val="0"/>
          <w:lang w:eastAsia="x-none"/>
        </w:rPr>
        <w:t xml:space="preserve"> Pharma</w:t>
      </w:r>
      <w:r w:rsidRPr="00E75D06">
        <w:rPr>
          <w:rFonts w:ascii="Times New Roman" w:eastAsia="Times New Roman" w:hAnsi="Times New Roman" w:cs="Times New Roman"/>
          <w:b/>
          <w:bCs/>
          <w:snapToGrid w:val="0"/>
          <w:lang w:eastAsia="x-none"/>
        </w:rPr>
        <w:t xml:space="preserve"> dozę</w:t>
      </w:r>
    </w:p>
    <w:p w14:paraId="7D7932E1" w14:textId="77777777" w:rsidR="00503FE7" w:rsidRPr="00E75D06" w:rsidRDefault="00503FE7" w:rsidP="0031000C">
      <w:pPr>
        <w:keepNext/>
        <w:tabs>
          <w:tab w:val="left" w:pos="567"/>
        </w:tabs>
        <w:spacing w:after="0" w:line="260" w:lineRule="exact"/>
        <w:jc w:val="both"/>
        <w:outlineLvl w:val="3"/>
        <w:rPr>
          <w:rFonts w:ascii="Times New Roman" w:hAnsi="Times New Roman" w:cs="Times New Roman"/>
          <w:lang w:eastAsia="sl-SI"/>
        </w:rPr>
      </w:pPr>
      <w:r w:rsidRPr="00E75D06">
        <w:rPr>
          <w:rFonts w:ascii="Times New Roman" w:hAnsi="Times New Roman" w:cs="Times New Roman"/>
          <w:lang w:eastAsia="sl-SI"/>
        </w:rPr>
        <w:t>Svarbu neviršyti nustatytos dozės.</w:t>
      </w:r>
    </w:p>
    <w:p w14:paraId="41E89206" w14:textId="2BE14DFA" w:rsidR="003E5989" w:rsidRPr="00E75D06" w:rsidRDefault="003E5989"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hAnsi="Times New Roman" w:cs="Times New Roman"/>
          <w:lang w:eastAsia="sl-SI"/>
        </w:rPr>
        <w:t>Jei atsitiktinai išgėrėte šio vaisto daugiau negu nurodyta, arba jūsų vaikas atsitiktinai išgėrė šio vaisto, siekiant įvertinti riziką ir gauti tolesnes rekomendacijas kreipkitės į gydytoją arba skubios pagalbos skyrių.</w:t>
      </w:r>
    </w:p>
    <w:p w14:paraId="104D6D36" w14:textId="77777777" w:rsidR="00503FE7" w:rsidRPr="00E75D06" w:rsidRDefault="00503FE7" w:rsidP="0031000C">
      <w:pPr>
        <w:numPr>
          <w:ilvl w:val="12"/>
          <w:numId w:val="0"/>
        </w:numPr>
        <w:spacing w:after="0" w:line="240" w:lineRule="auto"/>
        <w:ind w:right="-2"/>
        <w:rPr>
          <w:rFonts w:ascii="Times New Roman" w:eastAsia="Times New Roman" w:hAnsi="Times New Roman" w:cs="Times New Roman"/>
          <w:snapToGrid w:val="0"/>
        </w:rPr>
      </w:pPr>
    </w:p>
    <w:p w14:paraId="6F47155D" w14:textId="08B9BCEA" w:rsidR="0031000C" w:rsidRPr="00E75D06" w:rsidRDefault="00503FE7" w:rsidP="0031000C">
      <w:pPr>
        <w:numPr>
          <w:ilvl w:val="12"/>
          <w:numId w:val="0"/>
        </w:numPr>
        <w:spacing w:after="0" w:line="240" w:lineRule="auto"/>
        <w:ind w:right="-2"/>
        <w:rPr>
          <w:rFonts w:ascii="Times New Roman" w:eastAsia="Times New Roman" w:hAnsi="Times New Roman" w:cs="Times New Roman"/>
          <w:snapToGrid w:val="0"/>
        </w:rPr>
      </w:pPr>
      <w:r w:rsidRPr="00E75D06">
        <w:rPr>
          <w:rFonts w:ascii="Times New Roman" w:eastAsia="Times New Roman" w:hAnsi="Times New Roman" w:cs="Times New Roman"/>
          <w:snapToGrid w:val="0"/>
        </w:rPr>
        <w:t>Jei išgėrėte per daug tablečių, g</w:t>
      </w:r>
      <w:r w:rsidR="0031000C" w:rsidRPr="00E75D06">
        <w:rPr>
          <w:rFonts w:ascii="Times New Roman" w:eastAsia="Times New Roman" w:hAnsi="Times New Roman" w:cs="Times New Roman"/>
          <w:snapToGrid w:val="0"/>
        </w:rPr>
        <w:t xml:space="preserve">ali </w:t>
      </w:r>
      <w:r w:rsidR="00EE71B9" w:rsidRPr="00E75D06">
        <w:rPr>
          <w:rFonts w:ascii="Times New Roman" w:eastAsia="Times New Roman" w:hAnsi="Times New Roman" w:cs="Times New Roman"/>
          <w:snapToGrid w:val="0"/>
        </w:rPr>
        <w:t>p</w:t>
      </w:r>
      <w:r w:rsidR="0031000C" w:rsidRPr="00E75D06">
        <w:rPr>
          <w:rFonts w:ascii="Times New Roman" w:eastAsia="Times New Roman" w:hAnsi="Times New Roman" w:cs="Times New Roman"/>
          <w:snapToGrid w:val="0"/>
        </w:rPr>
        <w:t>asir</w:t>
      </w:r>
      <w:r w:rsidR="00EE71B9" w:rsidRPr="00E75D06">
        <w:rPr>
          <w:rFonts w:ascii="Times New Roman" w:eastAsia="Times New Roman" w:hAnsi="Times New Roman" w:cs="Times New Roman"/>
          <w:snapToGrid w:val="0"/>
        </w:rPr>
        <w:t>eikš</w:t>
      </w:r>
      <w:r w:rsidR="0031000C" w:rsidRPr="00E75D06">
        <w:rPr>
          <w:rFonts w:ascii="Times New Roman" w:eastAsia="Times New Roman" w:hAnsi="Times New Roman" w:cs="Times New Roman"/>
          <w:snapToGrid w:val="0"/>
        </w:rPr>
        <w:t>ti pykinimas</w:t>
      </w:r>
      <w:r w:rsidRPr="00E75D06">
        <w:rPr>
          <w:rFonts w:ascii="Times New Roman" w:eastAsia="Times New Roman" w:hAnsi="Times New Roman" w:cs="Times New Roman"/>
          <w:snapToGrid w:val="0"/>
        </w:rPr>
        <w:t xml:space="preserve"> arba</w:t>
      </w:r>
      <w:r w:rsidR="0031000C" w:rsidRPr="00E75D06">
        <w:rPr>
          <w:rFonts w:ascii="Times New Roman" w:eastAsia="Times New Roman" w:hAnsi="Times New Roman" w:cs="Times New Roman"/>
          <w:snapToGrid w:val="0"/>
        </w:rPr>
        <w:t xml:space="preserve"> vėmimas, vidurių užkietėjimas</w:t>
      </w:r>
      <w:r w:rsidRPr="00E75D06">
        <w:rPr>
          <w:rFonts w:ascii="Times New Roman" w:eastAsia="Times New Roman" w:hAnsi="Times New Roman" w:cs="Times New Roman"/>
          <w:snapToGrid w:val="0"/>
        </w:rPr>
        <w:t xml:space="preserve"> ar</w:t>
      </w:r>
      <w:r w:rsidR="0031000C" w:rsidRPr="00E75D06">
        <w:rPr>
          <w:rFonts w:ascii="Times New Roman" w:eastAsia="Times New Roman" w:hAnsi="Times New Roman" w:cs="Times New Roman"/>
          <w:snapToGrid w:val="0"/>
        </w:rPr>
        <w:t xml:space="preserve"> pilvo </w:t>
      </w:r>
      <w:r w:rsidRPr="00E75D06">
        <w:rPr>
          <w:rFonts w:ascii="Times New Roman" w:eastAsia="Times New Roman" w:hAnsi="Times New Roman" w:cs="Times New Roman"/>
          <w:snapToGrid w:val="0"/>
        </w:rPr>
        <w:t>skausmai</w:t>
      </w:r>
      <w:r w:rsidR="0031000C" w:rsidRPr="00E75D06">
        <w:rPr>
          <w:rFonts w:ascii="Times New Roman" w:eastAsia="Times New Roman" w:hAnsi="Times New Roman" w:cs="Times New Roman"/>
          <w:snapToGrid w:val="0"/>
        </w:rPr>
        <w:t xml:space="preserve">, raumenų silpnumas, nuovargis, </w:t>
      </w:r>
      <w:r w:rsidRPr="00E75D06">
        <w:rPr>
          <w:rFonts w:ascii="Times New Roman" w:eastAsia="Times New Roman" w:hAnsi="Times New Roman" w:cs="Times New Roman"/>
          <w:snapToGrid w:val="0"/>
        </w:rPr>
        <w:t xml:space="preserve">apetito stoka, inkstų veiklos sutrikimai, o sunkiais atvejais –  </w:t>
      </w:r>
      <w:r w:rsidR="0031000C" w:rsidRPr="00E75D06">
        <w:rPr>
          <w:rFonts w:ascii="Times New Roman" w:eastAsia="Times New Roman" w:hAnsi="Times New Roman" w:cs="Times New Roman"/>
          <w:snapToGrid w:val="0"/>
        </w:rPr>
        <w:t>neritmiškas širdies plakimas.</w:t>
      </w:r>
    </w:p>
    <w:p w14:paraId="150B774A"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04BF421F" w14:textId="6A2ACDDF" w:rsidR="00503FE7" w:rsidRPr="00E75D06" w:rsidRDefault="00503FE7" w:rsidP="00503FE7">
      <w:pPr>
        <w:pStyle w:val="Antrat4"/>
        <w:widowControl w:val="0"/>
        <w:rPr>
          <w:rFonts w:ascii="Times New Roman" w:hAnsi="Times New Roman"/>
          <w:snapToGrid/>
          <w:sz w:val="22"/>
          <w:szCs w:val="22"/>
          <w:lang w:val="lt-LT"/>
        </w:rPr>
      </w:pPr>
      <w:r w:rsidRPr="00E75D06">
        <w:rPr>
          <w:rFonts w:ascii="Times New Roman" w:hAnsi="Times New Roman"/>
          <w:sz w:val="22"/>
          <w:szCs w:val="22"/>
          <w:lang w:val="lt-LT"/>
        </w:rPr>
        <w:t xml:space="preserve">Pamiršus pavartoti </w:t>
      </w:r>
      <w:proofErr w:type="spellStart"/>
      <w:r w:rsidR="003430A7">
        <w:rPr>
          <w:rFonts w:ascii="Times New Roman" w:hAnsi="Times New Roman"/>
          <w:sz w:val="22"/>
          <w:szCs w:val="22"/>
          <w:lang w:val="lt-LT"/>
        </w:rPr>
        <w:t>Colecalciferol</w:t>
      </w:r>
      <w:proofErr w:type="spellEnd"/>
      <w:r w:rsidRPr="00E75D06">
        <w:rPr>
          <w:rFonts w:ascii="Times New Roman" w:hAnsi="Times New Roman"/>
          <w:sz w:val="22"/>
          <w:szCs w:val="22"/>
          <w:lang w:val="lt-LT"/>
        </w:rPr>
        <w:t xml:space="preserve"> </w:t>
      </w:r>
      <w:proofErr w:type="spellStart"/>
      <w:r w:rsidRPr="00E75D06">
        <w:rPr>
          <w:rFonts w:ascii="Times New Roman" w:hAnsi="Times New Roman"/>
          <w:sz w:val="22"/>
          <w:szCs w:val="22"/>
          <w:lang w:val="lt-LT"/>
        </w:rPr>
        <w:t>Patent</w:t>
      </w:r>
      <w:proofErr w:type="spellEnd"/>
      <w:r w:rsidRPr="00E75D06">
        <w:rPr>
          <w:rFonts w:ascii="Times New Roman" w:hAnsi="Times New Roman"/>
          <w:sz w:val="22"/>
          <w:szCs w:val="22"/>
          <w:lang w:val="lt-LT"/>
        </w:rPr>
        <w:t xml:space="preserve"> Pharma</w:t>
      </w:r>
    </w:p>
    <w:p w14:paraId="5F70F7CE" w14:textId="77777777" w:rsidR="001373C9" w:rsidRPr="00E75D06" w:rsidRDefault="001373C9" w:rsidP="001373C9">
      <w:pPr>
        <w:rPr>
          <w:rFonts w:ascii="Times New Roman" w:eastAsia="Times New Roman" w:hAnsi="Times New Roman" w:cs="Times New Roman"/>
        </w:rPr>
      </w:pPr>
      <w:r w:rsidRPr="00E75D06">
        <w:rPr>
          <w:rFonts w:ascii="Times New Roman" w:hAnsi="Times New Roman" w:cs="Times New Roman"/>
        </w:rPr>
        <w:t xml:space="preserve">Jeigu pamiršote suvartoti tabletes, suvartokite jas kiek įmanoma greičiau. </w:t>
      </w:r>
      <w:r w:rsidRPr="00E75D06">
        <w:rPr>
          <w:rFonts w:ascii="Times New Roman" w:eastAsia="Times New Roman" w:hAnsi="Times New Roman" w:cs="Times New Roman"/>
        </w:rPr>
        <w:t>Kitą dozę vartokite tinkamu laiku laikydamiesi gydytojo pateiktų nurodymų. Tačiau jei beveik atėjo laikas vartoti kitą dozę, praleistos dozės nevartokite, o kitą dozę suvartokite įprastu laiku.</w:t>
      </w:r>
    </w:p>
    <w:p w14:paraId="70DC1F93" w14:textId="642E4DF1" w:rsidR="001373C9" w:rsidRPr="001373C9" w:rsidRDefault="001373C9" w:rsidP="00E75D06">
      <w:pPr>
        <w:rPr>
          <w:rFonts w:ascii="Times New Roman" w:eastAsia="Times New Roman" w:hAnsi="Times New Roman" w:cs="Times New Roman"/>
        </w:rPr>
      </w:pPr>
      <w:r w:rsidRPr="001373C9">
        <w:rPr>
          <w:rFonts w:ascii="Times New Roman" w:eastAsia="Times New Roman" w:hAnsi="Times New Roman" w:cs="Times New Roman"/>
        </w:rPr>
        <w:t>Negalima vartoti dvigubos dozės norint kompensuoti praleistą dozę.</w:t>
      </w:r>
    </w:p>
    <w:p w14:paraId="10568FB5" w14:textId="0728D0D0" w:rsidR="001373C9" w:rsidRPr="00E75D06" w:rsidRDefault="001373C9" w:rsidP="001373C9">
      <w:pPr>
        <w:rPr>
          <w:rFonts w:ascii="Times New Roman" w:hAnsi="Times New Roman" w:cs="Times New Roman"/>
          <w:b/>
        </w:rPr>
      </w:pPr>
      <w:r w:rsidRPr="00E75D06">
        <w:rPr>
          <w:rFonts w:ascii="Times New Roman" w:hAnsi="Times New Roman" w:cs="Times New Roman"/>
          <w:b/>
        </w:rPr>
        <w:t xml:space="preserve">Nustojus vartoti </w:t>
      </w:r>
      <w:proofErr w:type="spellStart"/>
      <w:r w:rsidR="003430A7">
        <w:rPr>
          <w:rFonts w:ascii="Times New Roman" w:eastAsia="Times New Roman" w:hAnsi="Times New Roman" w:cs="Times New Roman"/>
          <w:b/>
          <w:bCs/>
          <w:snapToGrid w:val="0"/>
          <w:lang w:eastAsia="x-none"/>
        </w:rPr>
        <w:t>Colecalciferol</w:t>
      </w:r>
      <w:proofErr w:type="spellEnd"/>
      <w:r w:rsidRPr="00E75D06">
        <w:rPr>
          <w:rFonts w:ascii="Times New Roman" w:eastAsia="Times New Roman" w:hAnsi="Times New Roman" w:cs="Times New Roman"/>
          <w:b/>
          <w:bCs/>
          <w:snapToGrid w:val="0"/>
          <w:lang w:eastAsia="x-none"/>
        </w:rPr>
        <w:t xml:space="preserve"> </w:t>
      </w:r>
      <w:proofErr w:type="spellStart"/>
      <w:r w:rsidRPr="00E75D06">
        <w:rPr>
          <w:rFonts w:ascii="Times New Roman" w:eastAsia="Times New Roman" w:hAnsi="Times New Roman" w:cs="Times New Roman"/>
          <w:b/>
          <w:bCs/>
          <w:snapToGrid w:val="0"/>
          <w:lang w:eastAsia="x-none"/>
        </w:rPr>
        <w:t>Patent</w:t>
      </w:r>
      <w:proofErr w:type="spellEnd"/>
      <w:r w:rsidRPr="00E75D06">
        <w:rPr>
          <w:rFonts w:ascii="Times New Roman" w:eastAsia="Times New Roman" w:hAnsi="Times New Roman" w:cs="Times New Roman"/>
          <w:b/>
          <w:bCs/>
          <w:snapToGrid w:val="0"/>
          <w:lang w:eastAsia="x-none"/>
        </w:rPr>
        <w:t xml:space="preserve"> Pharm</w:t>
      </w:r>
      <w:r w:rsidRPr="00E75D06">
        <w:rPr>
          <w:rFonts w:ascii="Times New Roman" w:hAnsi="Times New Roman" w:cs="Times New Roman"/>
        </w:rPr>
        <w:t>a</w:t>
      </w:r>
    </w:p>
    <w:p w14:paraId="0D1E29C2" w14:textId="5982F37F" w:rsidR="00503FE7" w:rsidRPr="00E75D06" w:rsidRDefault="001373C9" w:rsidP="0031000C">
      <w:pPr>
        <w:numPr>
          <w:ilvl w:val="12"/>
          <w:numId w:val="0"/>
        </w:numPr>
        <w:spacing w:after="0" w:line="240" w:lineRule="auto"/>
        <w:ind w:right="-2"/>
        <w:rPr>
          <w:rFonts w:ascii="Times New Roman" w:eastAsia="Times New Roman" w:hAnsi="Times New Roman" w:cs="Times New Roman"/>
          <w:snapToGrid w:val="0"/>
        </w:rPr>
      </w:pPr>
      <w:r w:rsidRPr="00E75D06">
        <w:rPr>
          <w:rFonts w:ascii="Times New Roman" w:eastAsia="Times New Roman" w:hAnsi="Times New Roman" w:cs="Times New Roman"/>
        </w:rPr>
        <w:t>Vaistą vartokite tol, kol gydytojas nurodys jo vartojimą nutraukti. Net jei pasijutote geriau, vaisto vartojimo nenutraukite. Per greitai nutraukus tablečių vartojimą simptomai gali pasunkėti arba atsinaujinti.</w:t>
      </w:r>
    </w:p>
    <w:p w14:paraId="435F4C05"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39F44325" w14:textId="77777777" w:rsidR="0031000C" w:rsidRPr="00E75D06" w:rsidRDefault="0031000C" w:rsidP="0031000C">
      <w:pPr>
        <w:numPr>
          <w:ilvl w:val="12"/>
          <w:numId w:val="0"/>
        </w:numPr>
        <w:spacing w:after="0" w:line="240" w:lineRule="auto"/>
        <w:ind w:right="-29"/>
        <w:rPr>
          <w:rFonts w:ascii="Times New Roman" w:eastAsia="Times New Roman" w:hAnsi="Times New Roman" w:cs="Times New Roman"/>
          <w:snapToGrid w:val="0"/>
        </w:rPr>
      </w:pPr>
      <w:r w:rsidRPr="00E75D06">
        <w:rPr>
          <w:rFonts w:ascii="Times New Roman" w:eastAsia="Times New Roman" w:hAnsi="Times New Roman" w:cs="Times New Roman"/>
          <w:snapToGrid w:val="0"/>
        </w:rPr>
        <w:t>Jeigu kiltų daugiau klausimų dėl šio vaisto vartojimo, kreipkitės į gydytoją arba vaistininką.</w:t>
      </w:r>
    </w:p>
    <w:p w14:paraId="6AC0A86C" w14:textId="77777777" w:rsidR="0031000C" w:rsidRPr="00E75D06" w:rsidRDefault="0031000C" w:rsidP="0031000C">
      <w:pPr>
        <w:numPr>
          <w:ilvl w:val="12"/>
          <w:numId w:val="0"/>
        </w:numPr>
        <w:spacing w:after="0" w:line="240" w:lineRule="auto"/>
        <w:rPr>
          <w:rFonts w:ascii="Times New Roman" w:eastAsia="Times New Roman" w:hAnsi="Times New Roman" w:cs="Times New Roman"/>
          <w:snapToGrid w:val="0"/>
        </w:rPr>
      </w:pPr>
    </w:p>
    <w:p w14:paraId="7C0A2A19" w14:textId="77777777" w:rsidR="0031000C" w:rsidRPr="00E75D06" w:rsidRDefault="0031000C" w:rsidP="0031000C">
      <w:pPr>
        <w:numPr>
          <w:ilvl w:val="12"/>
          <w:numId w:val="0"/>
        </w:numPr>
        <w:spacing w:after="0" w:line="240" w:lineRule="auto"/>
        <w:rPr>
          <w:rFonts w:ascii="Times New Roman" w:eastAsia="Times New Roman" w:hAnsi="Times New Roman" w:cs="Times New Roman"/>
          <w:snapToGrid w:val="0"/>
        </w:rPr>
      </w:pPr>
    </w:p>
    <w:p w14:paraId="2CFDEC61" w14:textId="77777777" w:rsidR="0031000C" w:rsidRPr="00E75D06" w:rsidRDefault="0031000C" w:rsidP="0031000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4.</w:t>
      </w:r>
      <w:r w:rsidRPr="00E75D06">
        <w:rPr>
          <w:rFonts w:ascii="Times New Roman" w:eastAsia="Times New Roman" w:hAnsi="Times New Roman" w:cs="Times New Roman"/>
          <w:b/>
          <w:bCs/>
          <w:snapToGrid w:val="0"/>
          <w:lang w:eastAsia="x-none"/>
        </w:rPr>
        <w:tab/>
        <w:t>Galimas šalutinis poveikis</w:t>
      </w:r>
    </w:p>
    <w:p w14:paraId="24622346" w14:textId="77777777" w:rsidR="0031000C" w:rsidRPr="00E75D06" w:rsidRDefault="0031000C" w:rsidP="002737C9">
      <w:pPr>
        <w:keepNext/>
        <w:numPr>
          <w:ilvl w:val="12"/>
          <w:numId w:val="0"/>
        </w:numPr>
        <w:spacing w:after="0" w:line="240" w:lineRule="auto"/>
        <w:rPr>
          <w:rFonts w:ascii="Times New Roman" w:eastAsia="Times New Roman" w:hAnsi="Times New Roman" w:cs="Times New Roman"/>
          <w:snapToGrid w:val="0"/>
        </w:rPr>
      </w:pPr>
    </w:p>
    <w:p w14:paraId="63F00CB1" w14:textId="77777777" w:rsidR="0031000C" w:rsidRPr="00E75D06" w:rsidRDefault="0031000C" w:rsidP="0031000C">
      <w:pPr>
        <w:numPr>
          <w:ilvl w:val="12"/>
          <w:numId w:val="0"/>
        </w:numPr>
        <w:spacing w:after="0" w:line="240" w:lineRule="auto"/>
        <w:ind w:right="-29"/>
        <w:rPr>
          <w:rFonts w:ascii="Times New Roman" w:eastAsia="Times New Roman" w:hAnsi="Times New Roman" w:cs="Times New Roman"/>
          <w:snapToGrid w:val="0"/>
        </w:rPr>
      </w:pPr>
      <w:r w:rsidRPr="00E75D06">
        <w:rPr>
          <w:rFonts w:ascii="Times New Roman" w:eastAsia="Times New Roman" w:hAnsi="Times New Roman" w:cs="Times New Roman"/>
          <w:snapToGrid w:val="0"/>
        </w:rPr>
        <w:t>Šis vaistas, kaip ir visi kiti, gali sukelti šalutinį poveikį, nors jis pasireiškia ne visiems žmonėms.</w:t>
      </w:r>
    </w:p>
    <w:p w14:paraId="0B23E175" w14:textId="77777777" w:rsidR="0031000C" w:rsidRPr="00E75D06" w:rsidRDefault="0031000C" w:rsidP="0031000C">
      <w:pPr>
        <w:numPr>
          <w:ilvl w:val="12"/>
          <w:numId w:val="0"/>
        </w:numPr>
        <w:spacing w:after="0" w:line="240" w:lineRule="auto"/>
        <w:ind w:right="-29"/>
        <w:rPr>
          <w:rFonts w:ascii="Times New Roman" w:eastAsia="Times New Roman" w:hAnsi="Times New Roman" w:cs="Times New Roman"/>
          <w:snapToGrid w:val="0"/>
        </w:rPr>
      </w:pPr>
    </w:p>
    <w:p w14:paraId="7A8D0258" w14:textId="43DF6526" w:rsidR="0031000C" w:rsidRPr="00E75D06" w:rsidRDefault="0031000C" w:rsidP="002737C9">
      <w:pPr>
        <w:keepNext/>
        <w:numPr>
          <w:ilvl w:val="12"/>
          <w:numId w:val="0"/>
        </w:numPr>
        <w:spacing w:after="0" w:line="240" w:lineRule="auto"/>
        <w:ind w:right="-28"/>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Nutraukite </w:t>
      </w:r>
      <w:proofErr w:type="spellStart"/>
      <w:r w:rsidR="003430A7">
        <w:rPr>
          <w:rFonts w:ascii="Times New Roman" w:eastAsia="Times New Roman" w:hAnsi="Times New Roman" w:cs="Times New Roman"/>
          <w:snapToGrid w:val="0"/>
        </w:rPr>
        <w:t>Colecalciferol</w:t>
      </w:r>
      <w:proofErr w:type="spellEnd"/>
      <w:r w:rsidR="001D5933" w:rsidRPr="00E75D06">
        <w:rPr>
          <w:rFonts w:ascii="Times New Roman" w:eastAsia="Times New Roman" w:hAnsi="Times New Roman" w:cs="Times New Roman"/>
          <w:snapToGrid w:val="0"/>
        </w:rPr>
        <w:t xml:space="preserve"> </w:t>
      </w:r>
      <w:proofErr w:type="spellStart"/>
      <w:r w:rsidR="001D5933" w:rsidRPr="00E75D06">
        <w:rPr>
          <w:rFonts w:ascii="Times New Roman" w:eastAsia="Times New Roman" w:hAnsi="Times New Roman" w:cs="Times New Roman"/>
          <w:snapToGrid w:val="0"/>
        </w:rPr>
        <w:t>Patent</w:t>
      </w:r>
      <w:proofErr w:type="spellEnd"/>
      <w:r w:rsidR="001D5933" w:rsidRPr="00E75D06">
        <w:rPr>
          <w:rFonts w:ascii="Times New Roman" w:eastAsia="Times New Roman" w:hAnsi="Times New Roman" w:cs="Times New Roman"/>
          <w:snapToGrid w:val="0"/>
        </w:rPr>
        <w:t xml:space="preserve"> Pharma</w:t>
      </w:r>
      <w:r w:rsidRPr="00E75D06">
        <w:rPr>
          <w:rFonts w:ascii="Times New Roman" w:eastAsia="Times New Roman" w:hAnsi="Times New Roman" w:cs="Times New Roman"/>
          <w:snapToGrid w:val="0"/>
        </w:rPr>
        <w:t xml:space="preserve"> vartojimą ir nedelsdami kreipkitės pagalbos į medikus, jei pasireikš sunkių alerginių reakcijų simptomų, pvz.:</w:t>
      </w:r>
    </w:p>
    <w:p w14:paraId="0E9FD6B1" w14:textId="22353656" w:rsidR="0031000C" w:rsidRPr="00E75D06" w:rsidRDefault="0031000C" w:rsidP="0031000C">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veido, lūpų, liežuvio ar gerklės </w:t>
      </w:r>
      <w:r w:rsidR="00F33DE1" w:rsidRPr="00E75D06">
        <w:rPr>
          <w:rFonts w:ascii="Times New Roman" w:eastAsia="Times New Roman" w:hAnsi="Times New Roman" w:cs="Times New Roman"/>
          <w:snapToGrid w:val="0"/>
        </w:rPr>
        <w:t xml:space="preserve">(ryklės) </w:t>
      </w:r>
      <w:r w:rsidRPr="00E75D06">
        <w:rPr>
          <w:rFonts w:ascii="Times New Roman" w:eastAsia="Times New Roman" w:hAnsi="Times New Roman" w:cs="Times New Roman"/>
          <w:snapToGrid w:val="0"/>
        </w:rPr>
        <w:t>pa</w:t>
      </w:r>
      <w:r w:rsidR="00F33DE1" w:rsidRPr="00E75D06">
        <w:rPr>
          <w:rFonts w:ascii="Times New Roman" w:eastAsia="Times New Roman" w:hAnsi="Times New Roman" w:cs="Times New Roman"/>
          <w:snapToGrid w:val="0"/>
        </w:rPr>
        <w:t>tinimas</w:t>
      </w:r>
      <w:r w:rsidRPr="00E75D06">
        <w:rPr>
          <w:rFonts w:ascii="Times New Roman" w:eastAsia="Times New Roman" w:hAnsi="Times New Roman" w:cs="Times New Roman"/>
          <w:snapToGrid w:val="0"/>
        </w:rPr>
        <w:t>;</w:t>
      </w:r>
    </w:p>
    <w:p w14:paraId="24FC0D5C" w14:textId="3090AF2B" w:rsidR="0031000C" w:rsidRPr="00E75D06" w:rsidRDefault="0031000C" w:rsidP="0031000C">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pasunkėj</w:t>
      </w:r>
      <w:r w:rsidR="00F33DE1" w:rsidRPr="00E75D06">
        <w:rPr>
          <w:rFonts w:ascii="Times New Roman" w:eastAsia="Times New Roman" w:hAnsi="Times New Roman" w:cs="Times New Roman"/>
          <w:snapToGrid w:val="0"/>
        </w:rPr>
        <w:t>ęs rijimas</w:t>
      </w:r>
      <w:r w:rsidRPr="00E75D06">
        <w:rPr>
          <w:rFonts w:ascii="Times New Roman" w:eastAsia="Times New Roman" w:hAnsi="Times New Roman" w:cs="Times New Roman"/>
          <w:snapToGrid w:val="0"/>
        </w:rPr>
        <w:t>;</w:t>
      </w:r>
    </w:p>
    <w:p w14:paraId="749939B7" w14:textId="399CDC10" w:rsidR="0031000C" w:rsidRPr="00E75D06" w:rsidRDefault="0031000C" w:rsidP="0031000C">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dilgėlinė ir </w:t>
      </w:r>
      <w:r w:rsidR="00F33DE1" w:rsidRPr="00E75D06">
        <w:rPr>
          <w:rFonts w:ascii="Times New Roman" w:eastAsia="Times New Roman" w:hAnsi="Times New Roman" w:cs="Times New Roman"/>
          <w:snapToGrid w:val="0"/>
        </w:rPr>
        <w:t>tapo sunku kvėpuoti</w:t>
      </w:r>
      <w:r w:rsidRPr="00E75D06">
        <w:rPr>
          <w:rFonts w:ascii="Times New Roman" w:eastAsia="Times New Roman" w:hAnsi="Times New Roman" w:cs="Times New Roman"/>
          <w:snapToGrid w:val="0"/>
        </w:rPr>
        <w:t>.</w:t>
      </w:r>
    </w:p>
    <w:p w14:paraId="354823A2" w14:textId="77777777" w:rsidR="0031000C" w:rsidRPr="00E75D06" w:rsidRDefault="0031000C" w:rsidP="0031000C">
      <w:pPr>
        <w:numPr>
          <w:ilvl w:val="12"/>
          <w:numId w:val="0"/>
        </w:numPr>
        <w:spacing w:after="0" w:line="240" w:lineRule="auto"/>
        <w:ind w:right="-29"/>
        <w:rPr>
          <w:rFonts w:ascii="Times New Roman" w:eastAsia="Times New Roman" w:hAnsi="Times New Roman" w:cs="Times New Roman"/>
          <w:snapToGrid w:val="0"/>
        </w:rPr>
      </w:pPr>
    </w:p>
    <w:p w14:paraId="762A2B2D" w14:textId="67CACE87" w:rsidR="0031000C" w:rsidRPr="00E75D06" w:rsidRDefault="00F33DE1" w:rsidP="00E75D06">
      <w:pPr>
        <w:keepNext/>
        <w:numPr>
          <w:ilvl w:val="12"/>
          <w:numId w:val="0"/>
        </w:numPr>
        <w:spacing w:after="0" w:line="240" w:lineRule="auto"/>
        <w:ind w:right="-28"/>
        <w:rPr>
          <w:rFonts w:ascii="Times New Roman" w:eastAsia="Times New Roman" w:hAnsi="Times New Roman" w:cs="Times New Roman"/>
          <w:snapToGrid w:val="0"/>
        </w:rPr>
      </w:pPr>
      <w:r w:rsidRPr="00E75D06">
        <w:rPr>
          <w:rFonts w:ascii="Times New Roman" w:hAnsi="Times New Roman" w:cs="Times New Roman"/>
          <w:b/>
          <w:bCs/>
          <w:snapToGrid w:val="0"/>
        </w:rPr>
        <w:t xml:space="preserve">Nedažni šalutinio poveikio reiškiniai (gali pasireikšti rečiau kaip 1 iš 100 asmenų): </w:t>
      </w:r>
      <w:r w:rsidRPr="00E75D06">
        <w:rPr>
          <w:rFonts w:ascii="Times New Roman" w:eastAsia="Times New Roman" w:hAnsi="Times New Roman" w:cs="Times New Roman"/>
          <w:snapToGrid w:val="0"/>
        </w:rPr>
        <w:t xml:space="preserve">per </w:t>
      </w:r>
      <w:r w:rsidR="0031000C" w:rsidRPr="00E75D06">
        <w:rPr>
          <w:rFonts w:ascii="Times New Roman" w:eastAsia="Times New Roman" w:hAnsi="Times New Roman" w:cs="Times New Roman"/>
          <w:snapToGrid w:val="0"/>
        </w:rPr>
        <w:t>didelis kalcio kiekis kraujyje (</w:t>
      </w:r>
      <w:proofErr w:type="spellStart"/>
      <w:r w:rsidR="0031000C" w:rsidRPr="00E75D06">
        <w:rPr>
          <w:rFonts w:ascii="Times New Roman" w:eastAsia="Times New Roman" w:hAnsi="Times New Roman" w:cs="Times New Roman"/>
          <w:snapToGrid w:val="0"/>
        </w:rPr>
        <w:t>hiperkalcemija</w:t>
      </w:r>
      <w:proofErr w:type="spellEnd"/>
      <w:r w:rsidR="0031000C" w:rsidRPr="00E75D06">
        <w:rPr>
          <w:rFonts w:ascii="Times New Roman" w:eastAsia="Times New Roman" w:hAnsi="Times New Roman" w:cs="Times New Roman"/>
          <w:snapToGrid w:val="0"/>
        </w:rPr>
        <w:t>)</w:t>
      </w:r>
      <w:r w:rsidRPr="00E75D06">
        <w:rPr>
          <w:rFonts w:ascii="Times New Roman" w:eastAsia="Times New Roman" w:hAnsi="Times New Roman" w:cs="Times New Roman"/>
          <w:snapToGrid w:val="0"/>
        </w:rPr>
        <w:t xml:space="preserve">, per </w:t>
      </w:r>
      <w:r w:rsidR="0031000C" w:rsidRPr="00E75D06">
        <w:rPr>
          <w:rFonts w:ascii="Times New Roman" w:eastAsia="Times New Roman" w:hAnsi="Times New Roman" w:cs="Times New Roman"/>
          <w:snapToGrid w:val="0"/>
        </w:rPr>
        <w:t>didelis kalcio kiekis šlapime (</w:t>
      </w:r>
      <w:proofErr w:type="spellStart"/>
      <w:r w:rsidR="0031000C" w:rsidRPr="00E75D06">
        <w:rPr>
          <w:rFonts w:ascii="Times New Roman" w:eastAsia="Times New Roman" w:hAnsi="Times New Roman" w:cs="Times New Roman"/>
          <w:snapToGrid w:val="0"/>
        </w:rPr>
        <w:t>hiperkalciurija</w:t>
      </w:r>
      <w:proofErr w:type="spellEnd"/>
      <w:r w:rsidR="0031000C" w:rsidRPr="00E75D06">
        <w:rPr>
          <w:rFonts w:ascii="Times New Roman" w:eastAsia="Times New Roman" w:hAnsi="Times New Roman" w:cs="Times New Roman"/>
          <w:snapToGrid w:val="0"/>
        </w:rPr>
        <w:t>).</w:t>
      </w:r>
    </w:p>
    <w:p w14:paraId="4AC7675E" w14:textId="77777777" w:rsidR="0031000C" w:rsidRPr="00E75D06" w:rsidRDefault="0031000C" w:rsidP="0031000C">
      <w:pPr>
        <w:numPr>
          <w:ilvl w:val="12"/>
          <w:numId w:val="0"/>
        </w:numPr>
        <w:spacing w:after="0" w:line="240" w:lineRule="auto"/>
        <w:ind w:right="-29"/>
        <w:rPr>
          <w:rFonts w:ascii="Times New Roman" w:eastAsia="Times New Roman" w:hAnsi="Times New Roman" w:cs="Times New Roman"/>
          <w:snapToGrid w:val="0"/>
        </w:rPr>
      </w:pPr>
    </w:p>
    <w:p w14:paraId="37AF0900" w14:textId="4244A161" w:rsidR="0031000C" w:rsidRPr="00E75D06" w:rsidRDefault="00F33DE1" w:rsidP="00E75D06">
      <w:pPr>
        <w:tabs>
          <w:tab w:val="left" w:pos="567"/>
        </w:tabs>
        <w:spacing w:after="0" w:line="240" w:lineRule="auto"/>
        <w:ind w:right="-2"/>
        <w:rPr>
          <w:rFonts w:ascii="Times New Roman" w:eastAsia="Times New Roman" w:hAnsi="Times New Roman" w:cs="Times New Roman"/>
          <w:snapToGrid w:val="0"/>
        </w:rPr>
      </w:pPr>
      <w:r w:rsidRPr="00E75D06">
        <w:rPr>
          <w:rFonts w:ascii="Times New Roman" w:hAnsi="Times New Roman" w:cs="Times New Roman"/>
          <w:b/>
          <w:bCs/>
          <w:snapToGrid w:val="0"/>
        </w:rPr>
        <w:t xml:space="preserve">Reti šalutinio poveikio reiškiniai (gali pasireikšti rečiau kaip 1 iš 1 000 asmenų): </w:t>
      </w:r>
      <w:r w:rsidRPr="00E75D06">
        <w:rPr>
          <w:rFonts w:ascii="Times New Roman" w:eastAsia="Times New Roman" w:hAnsi="Times New Roman" w:cs="Times New Roman"/>
          <w:snapToGrid w:val="0"/>
        </w:rPr>
        <w:t>n</w:t>
      </w:r>
      <w:r w:rsidR="0031000C" w:rsidRPr="00E75D06">
        <w:rPr>
          <w:rFonts w:ascii="Times New Roman" w:eastAsia="Times New Roman" w:hAnsi="Times New Roman" w:cs="Times New Roman"/>
          <w:snapToGrid w:val="0"/>
        </w:rPr>
        <w:t>iežėjimas</w:t>
      </w:r>
      <w:r w:rsidRPr="00E75D06">
        <w:rPr>
          <w:rFonts w:ascii="Times New Roman" w:eastAsia="Times New Roman" w:hAnsi="Times New Roman" w:cs="Times New Roman"/>
          <w:snapToGrid w:val="0"/>
        </w:rPr>
        <w:t>,</w:t>
      </w:r>
      <w:r w:rsidR="0031000C" w:rsidRPr="00E75D06">
        <w:rPr>
          <w:rFonts w:ascii="Times New Roman" w:eastAsia="Times New Roman" w:hAnsi="Times New Roman" w:cs="Times New Roman"/>
          <w:snapToGrid w:val="0"/>
        </w:rPr>
        <w:t xml:space="preserve"> išbėrimas</w:t>
      </w:r>
      <w:r w:rsidRPr="00E75D06">
        <w:rPr>
          <w:rFonts w:ascii="Times New Roman" w:eastAsia="Times New Roman" w:hAnsi="Times New Roman" w:cs="Times New Roman"/>
          <w:snapToGrid w:val="0"/>
        </w:rPr>
        <w:t>,</w:t>
      </w:r>
      <w:r w:rsidR="0031000C" w:rsidRPr="00E75D06">
        <w:rPr>
          <w:rFonts w:ascii="Times New Roman" w:eastAsia="Times New Roman" w:hAnsi="Times New Roman" w:cs="Times New Roman"/>
          <w:snapToGrid w:val="0"/>
        </w:rPr>
        <w:t xml:space="preserve"> dilgėlinė.</w:t>
      </w:r>
    </w:p>
    <w:p w14:paraId="50F915B2" w14:textId="77777777" w:rsidR="0031000C" w:rsidRPr="00E75D06" w:rsidRDefault="0031000C" w:rsidP="0031000C">
      <w:pPr>
        <w:numPr>
          <w:ilvl w:val="12"/>
          <w:numId w:val="0"/>
        </w:numPr>
        <w:spacing w:after="0" w:line="240" w:lineRule="auto"/>
        <w:ind w:right="-29"/>
        <w:rPr>
          <w:rFonts w:ascii="Times New Roman" w:eastAsia="Times New Roman" w:hAnsi="Times New Roman" w:cs="Times New Roman"/>
          <w:snapToGrid w:val="0"/>
        </w:rPr>
      </w:pPr>
    </w:p>
    <w:p w14:paraId="16655AA7" w14:textId="14AEB664" w:rsidR="00F33DE1" w:rsidRPr="00E75D06" w:rsidRDefault="00F33DE1" w:rsidP="00F33DE1">
      <w:pPr>
        <w:tabs>
          <w:tab w:val="left" w:pos="0"/>
        </w:tabs>
        <w:spacing w:after="0" w:line="260" w:lineRule="exact"/>
        <w:rPr>
          <w:rFonts w:ascii="Times New Roman" w:eastAsia="Times New Roman" w:hAnsi="Times New Roman" w:cs="Times New Roman"/>
        </w:rPr>
      </w:pPr>
      <w:bookmarkStart w:id="0" w:name="_Hlk22570724"/>
      <w:r w:rsidRPr="00F33DE1">
        <w:rPr>
          <w:rFonts w:ascii="Times New Roman" w:eastAsia="Times New Roman" w:hAnsi="Times New Roman" w:cs="Times New Roman"/>
          <w:b/>
          <w:bCs/>
          <w:snapToGrid w:val="0"/>
        </w:rPr>
        <w:t>Šalutinio poveikio reiškiniai, kurių dažnis nežinomas (negali būti apskaičiuotas pagal turimus duomenis):</w:t>
      </w:r>
      <w:bookmarkEnd w:id="0"/>
      <w:r w:rsidRPr="00E75D06">
        <w:rPr>
          <w:rFonts w:ascii="Times New Roman" w:eastAsia="Times New Roman" w:hAnsi="Times New Roman" w:cs="Times New Roman"/>
          <w:b/>
          <w:bCs/>
          <w:snapToGrid w:val="0"/>
        </w:rPr>
        <w:t xml:space="preserve"> </w:t>
      </w:r>
      <w:r w:rsidRPr="00E75D06">
        <w:rPr>
          <w:rFonts w:ascii="Times New Roman" w:eastAsia="Times New Roman" w:hAnsi="Times New Roman" w:cs="Times New Roman"/>
          <w:snapToGrid w:val="0"/>
        </w:rPr>
        <w:t xml:space="preserve">vidurių užkietėjimas, </w:t>
      </w:r>
      <w:r w:rsidR="00877206" w:rsidRPr="00E75D06">
        <w:rPr>
          <w:rFonts w:ascii="Times New Roman" w:eastAsia="Times New Roman" w:hAnsi="Times New Roman" w:cs="Times New Roman"/>
          <w:snapToGrid w:val="0"/>
        </w:rPr>
        <w:t>vidurių pūtimas</w:t>
      </w:r>
      <w:r w:rsidRPr="00E75D06">
        <w:rPr>
          <w:rFonts w:ascii="Times New Roman" w:eastAsia="Times New Roman" w:hAnsi="Times New Roman" w:cs="Times New Roman"/>
          <w:snapToGrid w:val="0"/>
        </w:rPr>
        <w:t>, pykinimas, pilvo skausmas, viduriavimas, padidėjusio jautrumo reakcijos</w:t>
      </w:r>
      <w:r w:rsidR="00877206" w:rsidRPr="00E75D06">
        <w:rPr>
          <w:rFonts w:ascii="Times New Roman" w:eastAsia="Times New Roman" w:hAnsi="Times New Roman" w:cs="Times New Roman"/>
          <w:snapToGrid w:val="0"/>
        </w:rPr>
        <w:t xml:space="preserve"> (alerginės reakcijos):</w:t>
      </w:r>
      <w:r w:rsidRPr="00E75D06">
        <w:rPr>
          <w:rFonts w:ascii="Times New Roman" w:eastAsia="Times New Roman" w:hAnsi="Times New Roman" w:cs="Times New Roman"/>
          <w:snapToGrid w:val="0"/>
        </w:rPr>
        <w:t xml:space="preserve"> </w:t>
      </w:r>
      <w:proofErr w:type="spellStart"/>
      <w:r w:rsidRPr="00E75D06">
        <w:rPr>
          <w:rFonts w:ascii="Times New Roman" w:eastAsia="Times New Roman" w:hAnsi="Times New Roman" w:cs="Times New Roman"/>
          <w:snapToGrid w:val="0"/>
        </w:rPr>
        <w:t>angioneurozinė</w:t>
      </w:r>
      <w:proofErr w:type="spellEnd"/>
      <w:r w:rsidRPr="00E75D06">
        <w:rPr>
          <w:rFonts w:ascii="Times New Roman" w:eastAsia="Times New Roman" w:hAnsi="Times New Roman" w:cs="Times New Roman"/>
          <w:snapToGrid w:val="0"/>
        </w:rPr>
        <w:t xml:space="preserve"> edema arba gerklų edema (</w:t>
      </w:r>
      <w:r w:rsidR="00877206" w:rsidRPr="00E75D06">
        <w:rPr>
          <w:rFonts w:ascii="Times New Roman" w:hAnsi="Times New Roman" w:cs="Times New Roman"/>
        </w:rPr>
        <w:t>tinimas aplink burną, nosį, gerklę ir virškinimo traktą ar gerklų tinimas</w:t>
      </w:r>
      <w:r w:rsidRPr="00E75D06">
        <w:rPr>
          <w:rFonts w:ascii="Times New Roman" w:eastAsia="Times New Roman" w:hAnsi="Times New Roman" w:cs="Times New Roman"/>
          <w:snapToGrid w:val="0"/>
        </w:rPr>
        <w:t>).</w:t>
      </w:r>
    </w:p>
    <w:p w14:paraId="4EDCE15B" w14:textId="77777777" w:rsidR="00F33DE1" w:rsidRPr="00E75D06" w:rsidRDefault="00F33DE1" w:rsidP="0031000C">
      <w:pPr>
        <w:numPr>
          <w:ilvl w:val="12"/>
          <w:numId w:val="0"/>
        </w:numPr>
        <w:spacing w:after="0" w:line="240" w:lineRule="auto"/>
        <w:ind w:right="-29"/>
        <w:rPr>
          <w:rFonts w:ascii="Times New Roman" w:eastAsia="Times New Roman" w:hAnsi="Times New Roman" w:cs="Times New Roman"/>
          <w:snapToGrid w:val="0"/>
        </w:rPr>
      </w:pPr>
    </w:p>
    <w:p w14:paraId="7EC23F8D" w14:textId="77777777" w:rsidR="0031000C" w:rsidRPr="00E75D06" w:rsidRDefault="0031000C" w:rsidP="002737C9">
      <w:pPr>
        <w:keepNext/>
        <w:tabs>
          <w:tab w:val="left" w:pos="567"/>
        </w:tabs>
        <w:spacing w:after="0" w:line="240" w:lineRule="auto"/>
        <w:rPr>
          <w:rFonts w:ascii="Times New Roman" w:eastAsia="Times New Roman" w:hAnsi="Times New Roman" w:cs="Times New Roman"/>
          <w:b/>
          <w:snapToGrid w:val="0"/>
        </w:rPr>
      </w:pPr>
      <w:r w:rsidRPr="00E75D06">
        <w:rPr>
          <w:rFonts w:ascii="Times New Roman" w:eastAsia="Times New Roman" w:hAnsi="Times New Roman" w:cs="Times New Roman"/>
          <w:b/>
          <w:snapToGrid w:val="0"/>
        </w:rPr>
        <w:lastRenderedPageBreak/>
        <w:t>Pranešimas apie šalutinį poveikį</w:t>
      </w:r>
    </w:p>
    <w:p w14:paraId="7D0D0805" w14:textId="39DBD9BC"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Jeigu pasireiškė šalutinis poveikis, įskaitant šiame lapelyje nenurodytą, pasakykite gydytojui arba vaistininkui. </w:t>
      </w:r>
      <w:r w:rsidR="00877206" w:rsidRPr="00E75D06">
        <w:rPr>
          <w:rFonts w:ascii="Times New Roman" w:eastAsia="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877206" w:rsidRPr="00E75D06">
          <w:rPr>
            <w:rFonts w:ascii="Times New Roman" w:eastAsia="Times New Roman" w:hAnsi="Times New Roman" w:cs="Times New Roman"/>
            <w:snapToGrid w:val="0"/>
            <w:color w:val="0000FF"/>
            <w:u w:val="single"/>
          </w:rPr>
          <w:t>https://vapris.vvkt.lt/vvkt-web/public/nrv</w:t>
        </w:r>
      </w:hyperlink>
      <w:r w:rsidR="00877206" w:rsidRPr="00E75D06">
        <w:rPr>
          <w:rFonts w:ascii="Times New Roman" w:eastAsia="Times New Roman" w:hAnsi="Times New Roman" w:cs="Times New Roman"/>
          <w:snapToGrid w:val="0"/>
        </w:rPr>
        <w:t xml:space="preserve"> arba užpildant Paciento pranešimo apie įtariamą nepageidaujamą reakciją (ĮNR) formą, kuri skelbiama </w:t>
      </w:r>
      <w:hyperlink r:id="rId11" w:history="1">
        <w:r w:rsidR="00877206" w:rsidRPr="00E75D06">
          <w:rPr>
            <w:rFonts w:ascii="Times New Roman" w:eastAsia="Times New Roman" w:hAnsi="Times New Roman" w:cs="Times New Roman"/>
            <w:snapToGrid w:val="0"/>
            <w:color w:val="0000FF"/>
            <w:u w:val="single"/>
          </w:rPr>
          <w:t>https://www.vvkt.lt/index.php?4004286486</w:t>
        </w:r>
      </w:hyperlink>
      <w:r w:rsidR="00877206" w:rsidRPr="00E75D06">
        <w:rPr>
          <w:rFonts w:ascii="Times New Roman" w:eastAsia="Times New Roman" w:hAnsi="Times New Roman" w:cs="Times New Roman"/>
          <w:snapToGrid w:val="0"/>
        </w:rPr>
        <w:t xml:space="preserve">, ir atsiunčiant elektroniniu paštu (adresu </w:t>
      </w:r>
      <w:hyperlink r:id="rId12" w:history="1">
        <w:r w:rsidR="00877206" w:rsidRPr="00E75D06">
          <w:rPr>
            <w:rFonts w:ascii="Times New Roman" w:eastAsia="Times New Roman" w:hAnsi="Times New Roman" w:cs="Times New Roman"/>
            <w:snapToGrid w:val="0"/>
            <w:color w:val="0000FF"/>
            <w:u w:val="single"/>
          </w:rPr>
          <w:t>NepageidaujamaR@vvkt.lt</w:t>
        </w:r>
      </w:hyperlink>
      <w:r w:rsidR="00877206" w:rsidRPr="00E75D06">
        <w:rPr>
          <w:rFonts w:ascii="Times New Roman" w:eastAsia="Times New Roman" w:hAnsi="Times New Roman" w:cs="Times New Roman"/>
          <w:snapToGrid w:val="0"/>
        </w:rPr>
        <w:t>) arba nemokamu telefonu 8 800 73 568. Pranešdami apie šalutinį poveikį galite mums padėti gauti daugiau informacijos apie šio vaisto saugumą.</w:t>
      </w:r>
    </w:p>
    <w:p w14:paraId="77F99522" w14:textId="77777777" w:rsidR="0031000C" w:rsidRPr="00E75D06" w:rsidRDefault="0031000C" w:rsidP="0031000C">
      <w:pPr>
        <w:tabs>
          <w:tab w:val="left" w:pos="567"/>
        </w:tabs>
        <w:spacing w:after="0" w:line="260" w:lineRule="exact"/>
        <w:ind w:right="-449"/>
        <w:rPr>
          <w:rFonts w:ascii="Times New Roman" w:eastAsia="Times New Roman" w:hAnsi="Times New Roman" w:cs="Times New Roman"/>
          <w:snapToGrid w:val="0"/>
        </w:rPr>
      </w:pPr>
    </w:p>
    <w:p w14:paraId="3CDB3A27" w14:textId="77777777" w:rsidR="00F418F0" w:rsidRPr="00E75D06" w:rsidRDefault="00F418F0" w:rsidP="0031000C">
      <w:pPr>
        <w:tabs>
          <w:tab w:val="left" w:pos="567"/>
        </w:tabs>
        <w:spacing w:after="0" w:line="260" w:lineRule="exact"/>
        <w:ind w:right="-449"/>
        <w:rPr>
          <w:rFonts w:ascii="Times New Roman" w:eastAsia="Times New Roman" w:hAnsi="Times New Roman" w:cs="Times New Roman"/>
          <w:snapToGrid w:val="0"/>
        </w:rPr>
      </w:pPr>
    </w:p>
    <w:p w14:paraId="4152CD4C" w14:textId="6C383560" w:rsidR="0031000C" w:rsidRPr="00E75D06" w:rsidRDefault="0031000C" w:rsidP="0031000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5.</w:t>
      </w:r>
      <w:r w:rsidRPr="00E75D06">
        <w:rPr>
          <w:rFonts w:ascii="Times New Roman" w:eastAsia="Times New Roman" w:hAnsi="Times New Roman" w:cs="Times New Roman"/>
          <w:b/>
          <w:bCs/>
          <w:snapToGrid w:val="0"/>
          <w:lang w:eastAsia="x-none"/>
        </w:rPr>
        <w:tab/>
        <w:t xml:space="preserve">Kaip laikyti </w:t>
      </w:r>
      <w:proofErr w:type="spellStart"/>
      <w:r w:rsidR="003430A7">
        <w:rPr>
          <w:rFonts w:ascii="Times New Roman" w:eastAsia="Times New Roman" w:hAnsi="Times New Roman" w:cs="Times New Roman"/>
          <w:b/>
          <w:bCs/>
          <w:snapToGrid w:val="0"/>
          <w:lang w:eastAsia="x-none"/>
        </w:rPr>
        <w:t>Colecalciferol</w:t>
      </w:r>
      <w:proofErr w:type="spellEnd"/>
      <w:r w:rsidR="001D5933" w:rsidRPr="00E75D06">
        <w:rPr>
          <w:rFonts w:ascii="Times New Roman" w:eastAsia="Times New Roman" w:hAnsi="Times New Roman" w:cs="Times New Roman"/>
          <w:b/>
          <w:bCs/>
          <w:snapToGrid w:val="0"/>
          <w:lang w:eastAsia="x-none"/>
        </w:rPr>
        <w:t xml:space="preserve"> </w:t>
      </w:r>
      <w:proofErr w:type="spellStart"/>
      <w:r w:rsidR="001D5933" w:rsidRPr="00E75D06">
        <w:rPr>
          <w:rFonts w:ascii="Times New Roman" w:eastAsia="Times New Roman" w:hAnsi="Times New Roman" w:cs="Times New Roman"/>
          <w:b/>
          <w:bCs/>
          <w:snapToGrid w:val="0"/>
          <w:lang w:eastAsia="x-none"/>
        </w:rPr>
        <w:t>Patent</w:t>
      </w:r>
      <w:proofErr w:type="spellEnd"/>
      <w:r w:rsidR="001D5933" w:rsidRPr="00E75D06">
        <w:rPr>
          <w:rFonts w:ascii="Times New Roman" w:eastAsia="Times New Roman" w:hAnsi="Times New Roman" w:cs="Times New Roman"/>
          <w:b/>
          <w:bCs/>
          <w:snapToGrid w:val="0"/>
          <w:lang w:eastAsia="x-none"/>
        </w:rPr>
        <w:t xml:space="preserve"> Pharma</w:t>
      </w:r>
    </w:p>
    <w:p w14:paraId="209AC25D" w14:textId="77777777" w:rsidR="0031000C" w:rsidRPr="00E75D06" w:rsidRDefault="0031000C" w:rsidP="002737C9">
      <w:pPr>
        <w:keepNext/>
        <w:numPr>
          <w:ilvl w:val="12"/>
          <w:numId w:val="0"/>
        </w:numPr>
        <w:spacing w:after="0" w:line="240" w:lineRule="auto"/>
        <w:rPr>
          <w:rFonts w:ascii="Times New Roman" w:eastAsia="Times New Roman" w:hAnsi="Times New Roman" w:cs="Times New Roman"/>
          <w:snapToGrid w:val="0"/>
        </w:rPr>
      </w:pPr>
    </w:p>
    <w:p w14:paraId="6C1F36E2"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r w:rsidRPr="00E75D06">
        <w:rPr>
          <w:rFonts w:ascii="Times New Roman" w:eastAsia="Times New Roman" w:hAnsi="Times New Roman" w:cs="Times New Roman"/>
          <w:snapToGrid w:val="0"/>
        </w:rPr>
        <w:t>Šį vaistą laikykite vaikams nepastebimoje ir nepasiekiamoje vietoje.</w:t>
      </w:r>
    </w:p>
    <w:p w14:paraId="048978C9" w14:textId="77777777" w:rsidR="00E45A8A" w:rsidRPr="00E75D06" w:rsidRDefault="00E45A8A" w:rsidP="0031000C">
      <w:pPr>
        <w:numPr>
          <w:ilvl w:val="12"/>
          <w:numId w:val="0"/>
        </w:numPr>
        <w:spacing w:after="0" w:line="240" w:lineRule="auto"/>
        <w:ind w:right="-2"/>
        <w:rPr>
          <w:rFonts w:ascii="Times New Roman" w:eastAsia="Times New Roman" w:hAnsi="Times New Roman" w:cs="Times New Roman"/>
          <w:snapToGrid w:val="0"/>
        </w:rPr>
      </w:pPr>
    </w:p>
    <w:p w14:paraId="29B18707" w14:textId="77777777" w:rsidR="00877206" w:rsidRPr="00E75D06" w:rsidRDefault="00877206"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Ant dėžutės ir lizdinės plokštelės po „EXP“ nurodytam tinkamumo laikui pasibaigus, šio vaisto vartoti negalima. Vaistas tinkamas vartoti iki paskutinės nurodyto mėnesio dienos.</w:t>
      </w:r>
    </w:p>
    <w:p w14:paraId="0FCB9665" w14:textId="77777777" w:rsidR="00877206" w:rsidRPr="00E75D06" w:rsidRDefault="00877206" w:rsidP="0031000C">
      <w:pPr>
        <w:tabs>
          <w:tab w:val="left" w:pos="567"/>
        </w:tabs>
        <w:spacing w:after="0" w:line="260" w:lineRule="exact"/>
        <w:rPr>
          <w:rFonts w:ascii="Times New Roman" w:eastAsia="Times New Roman" w:hAnsi="Times New Roman" w:cs="Times New Roman"/>
          <w:snapToGrid w:val="0"/>
        </w:rPr>
      </w:pPr>
    </w:p>
    <w:p w14:paraId="6BD14B41" w14:textId="76E32369" w:rsidR="0031000C" w:rsidRDefault="0031000C"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Laikyti </w:t>
      </w:r>
      <w:r w:rsidR="006C6CDF" w:rsidRPr="00E75D06">
        <w:rPr>
          <w:rFonts w:ascii="Times New Roman" w:eastAsia="Times New Roman" w:hAnsi="Times New Roman" w:cs="Times New Roman"/>
          <w:snapToGrid w:val="0"/>
        </w:rPr>
        <w:t xml:space="preserve">ne aukštesnėje </w:t>
      </w:r>
      <w:r w:rsidRPr="00E75D06">
        <w:rPr>
          <w:rFonts w:ascii="Times New Roman" w:eastAsia="Times New Roman" w:hAnsi="Times New Roman" w:cs="Times New Roman"/>
          <w:snapToGrid w:val="0"/>
        </w:rPr>
        <w:t>kaip 25</w:t>
      </w:r>
      <w:r w:rsidR="00D91753" w:rsidRPr="00E75D06">
        <w:rPr>
          <w:rFonts w:ascii="Times New Roman" w:eastAsia="Times New Roman" w:hAnsi="Times New Roman" w:cs="Times New Roman"/>
          <w:snapToGrid w:val="0"/>
        </w:rPr>
        <w:t> </w:t>
      </w:r>
      <w:r w:rsidRPr="00E75D06">
        <w:rPr>
          <w:rFonts w:ascii="Times New Roman" w:eastAsia="Times New Roman" w:hAnsi="Times New Roman" w:cs="Times New Roman"/>
          <w:snapToGrid w:val="0"/>
        </w:rPr>
        <w:sym w:font="Symbol" w:char="F0B0"/>
      </w:r>
      <w:r w:rsidRPr="00E75D06">
        <w:rPr>
          <w:rFonts w:ascii="Times New Roman" w:eastAsia="Times New Roman" w:hAnsi="Times New Roman" w:cs="Times New Roman"/>
          <w:snapToGrid w:val="0"/>
        </w:rPr>
        <w:t>C temperatūroje.</w:t>
      </w:r>
    </w:p>
    <w:p w14:paraId="0F4939EC" w14:textId="77777777" w:rsidR="00984249" w:rsidRPr="00E75D06" w:rsidRDefault="00984249" w:rsidP="0031000C">
      <w:pPr>
        <w:tabs>
          <w:tab w:val="left" w:pos="567"/>
        </w:tabs>
        <w:spacing w:after="0" w:line="260" w:lineRule="exact"/>
        <w:rPr>
          <w:rFonts w:ascii="Times New Roman" w:eastAsia="Times New Roman" w:hAnsi="Times New Roman" w:cs="Times New Roman"/>
          <w:snapToGrid w:val="0"/>
        </w:rPr>
      </w:pPr>
    </w:p>
    <w:p w14:paraId="5740DF98"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Laikyti gamintojo pakuotėje, kad </w:t>
      </w:r>
      <w:r w:rsidR="00C8222C" w:rsidRPr="00E75D06">
        <w:rPr>
          <w:rFonts w:ascii="Times New Roman" w:eastAsia="Times New Roman" w:hAnsi="Times New Roman" w:cs="Times New Roman"/>
          <w:snapToGrid w:val="0"/>
        </w:rPr>
        <w:t>vaistas</w:t>
      </w:r>
      <w:r w:rsidRPr="00E75D06">
        <w:rPr>
          <w:rFonts w:ascii="Times New Roman" w:eastAsia="Times New Roman" w:hAnsi="Times New Roman" w:cs="Times New Roman"/>
          <w:snapToGrid w:val="0"/>
        </w:rPr>
        <w:t xml:space="preserve"> būtų apsaugotas nuo šviesos.</w:t>
      </w:r>
    </w:p>
    <w:p w14:paraId="29F40F53"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12FCB9B3"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i/>
          <w:snapToGrid w:val="0"/>
        </w:rPr>
      </w:pPr>
      <w:r w:rsidRPr="00E75D06">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046CC147"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5B3F6B93"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2B0EDBBE" w14:textId="77777777" w:rsidR="0031000C" w:rsidRPr="00E75D06" w:rsidRDefault="0031000C" w:rsidP="0031000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6.</w:t>
      </w:r>
      <w:r w:rsidRPr="00E75D06">
        <w:rPr>
          <w:rFonts w:ascii="Times New Roman" w:eastAsia="Times New Roman" w:hAnsi="Times New Roman" w:cs="Times New Roman"/>
          <w:bCs/>
          <w:snapToGrid w:val="0"/>
          <w:lang w:eastAsia="x-none"/>
        </w:rPr>
        <w:tab/>
      </w:r>
      <w:r w:rsidRPr="00E75D06">
        <w:rPr>
          <w:rFonts w:ascii="Times New Roman" w:eastAsia="Times New Roman" w:hAnsi="Times New Roman" w:cs="Times New Roman"/>
          <w:b/>
          <w:bCs/>
          <w:snapToGrid w:val="0"/>
          <w:lang w:eastAsia="x-none"/>
        </w:rPr>
        <w:t>Pakuotės turinys ir kita informacija</w:t>
      </w:r>
    </w:p>
    <w:p w14:paraId="7410CCBB" w14:textId="77777777" w:rsidR="0031000C" w:rsidRPr="00E75D06" w:rsidRDefault="0031000C" w:rsidP="002737C9">
      <w:pPr>
        <w:keepNext/>
        <w:numPr>
          <w:ilvl w:val="12"/>
          <w:numId w:val="0"/>
        </w:numPr>
        <w:spacing w:after="0" w:line="240" w:lineRule="auto"/>
        <w:rPr>
          <w:rFonts w:ascii="Times New Roman" w:eastAsia="Times New Roman" w:hAnsi="Times New Roman" w:cs="Times New Roman"/>
          <w:snapToGrid w:val="0"/>
        </w:rPr>
      </w:pPr>
    </w:p>
    <w:p w14:paraId="438B116D" w14:textId="43648428" w:rsidR="0031000C" w:rsidRPr="00E75D06" w:rsidRDefault="003430A7"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roofErr w:type="spellStart"/>
      <w:r>
        <w:rPr>
          <w:rFonts w:ascii="Times New Roman" w:eastAsia="Times New Roman" w:hAnsi="Times New Roman" w:cs="Times New Roman"/>
          <w:b/>
          <w:bCs/>
          <w:snapToGrid w:val="0"/>
          <w:lang w:eastAsia="x-none"/>
        </w:rPr>
        <w:t>Colecalciferol</w:t>
      </w:r>
      <w:proofErr w:type="spellEnd"/>
      <w:r w:rsidR="001D5933" w:rsidRPr="00E75D06">
        <w:rPr>
          <w:rFonts w:ascii="Times New Roman" w:eastAsia="Times New Roman" w:hAnsi="Times New Roman" w:cs="Times New Roman"/>
          <w:b/>
          <w:bCs/>
          <w:snapToGrid w:val="0"/>
          <w:lang w:eastAsia="x-none"/>
        </w:rPr>
        <w:t xml:space="preserve"> </w:t>
      </w:r>
      <w:proofErr w:type="spellStart"/>
      <w:r w:rsidR="001D5933" w:rsidRPr="00E75D06">
        <w:rPr>
          <w:rFonts w:ascii="Times New Roman" w:eastAsia="Times New Roman" w:hAnsi="Times New Roman" w:cs="Times New Roman"/>
          <w:b/>
          <w:bCs/>
          <w:snapToGrid w:val="0"/>
          <w:lang w:eastAsia="x-none"/>
        </w:rPr>
        <w:t>Patent</w:t>
      </w:r>
      <w:proofErr w:type="spellEnd"/>
      <w:r w:rsidR="001D5933" w:rsidRPr="00E75D06">
        <w:rPr>
          <w:rFonts w:ascii="Times New Roman" w:eastAsia="Times New Roman" w:hAnsi="Times New Roman" w:cs="Times New Roman"/>
          <w:b/>
          <w:bCs/>
          <w:snapToGrid w:val="0"/>
          <w:lang w:eastAsia="x-none"/>
        </w:rPr>
        <w:t xml:space="preserve"> Pharma</w:t>
      </w:r>
      <w:r w:rsidR="0031000C" w:rsidRPr="00E75D06">
        <w:rPr>
          <w:rFonts w:ascii="Times New Roman" w:eastAsia="Times New Roman" w:hAnsi="Times New Roman" w:cs="Times New Roman"/>
          <w:b/>
          <w:bCs/>
          <w:snapToGrid w:val="0"/>
          <w:lang w:eastAsia="x-none"/>
        </w:rPr>
        <w:t xml:space="preserve"> sudėtis</w:t>
      </w:r>
    </w:p>
    <w:p w14:paraId="6DB25443" w14:textId="77777777" w:rsidR="00984249" w:rsidRDefault="00984249" w:rsidP="00984249">
      <w:pPr>
        <w:pStyle w:val="Sraopastraipa"/>
        <w:numPr>
          <w:ilvl w:val="0"/>
          <w:numId w:val="4"/>
        </w:num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  Veiklioji medžiaga yra </w:t>
      </w:r>
      <w:proofErr w:type="spellStart"/>
      <w:r>
        <w:rPr>
          <w:rFonts w:ascii="Times New Roman" w:eastAsia="Times New Roman" w:hAnsi="Times New Roman" w:cs="Times New Roman"/>
          <w:snapToGrid w:val="0"/>
        </w:rPr>
        <w:t>kolekalciferolis</w:t>
      </w:r>
      <w:proofErr w:type="spellEnd"/>
      <w:r>
        <w:rPr>
          <w:rFonts w:ascii="Times New Roman" w:eastAsia="Times New Roman" w:hAnsi="Times New Roman" w:cs="Times New Roman"/>
          <w:snapToGrid w:val="0"/>
        </w:rPr>
        <w:t xml:space="preserve"> (vitaminas </w:t>
      </w:r>
      <w:r w:rsidRPr="00222712">
        <w:rPr>
          <w:rFonts w:ascii="Times New Roman" w:eastAsia="Times New Roman" w:hAnsi="Times New Roman" w:cs="Times New Roman"/>
          <w:snapToGrid w:val="0"/>
        </w:rPr>
        <w:t>D3</w:t>
      </w:r>
      <w:r>
        <w:rPr>
          <w:rFonts w:ascii="Times New Roman" w:eastAsia="Times New Roman" w:hAnsi="Times New Roman" w:cs="Times New Roman"/>
          <w:snapToGrid w:val="0"/>
        </w:rPr>
        <w:t xml:space="preserve">). </w:t>
      </w:r>
    </w:p>
    <w:p w14:paraId="4F8658EB" w14:textId="409BDD30" w:rsidR="0031000C" w:rsidRPr="003430A7" w:rsidRDefault="00DC27CF" w:rsidP="00984249">
      <w:pPr>
        <w:tabs>
          <w:tab w:val="left" w:pos="567"/>
        </w:tabs>
        <w:spacing w:after="0" w:line="260" w:lineRule="exact"/>
        <w:rPr>
          <w:rFonts w:ascii="Times New Roman" w:eastAsia="Times New Roman" w:hAnsi="Times New Roman" w:cs="Times New Roman"/>
          <w:snapToGrid w:val="0"/>
        </w:rPr>
      </w:pPr>
      <w:r w:rsidRPr="003430A7">
        <w:rPr>
          <w:rFonts w:ascii="Times New Roman" w:eastAsia="Times New Roman" w:hAnsi="Times New Roman" w:cs="Times New Roman"/>
          <w:snapToGrid w:val="0"/>
        </w:rPr>
        <w:t>K</w:t>
      </w:r>
      <w:r w:rsidR="0031000C" w:rsidRPr="003430A7">
        <w:rPr>
          <w:rFonts w:ascii="Times New Roman" w:eastAsia="Times New Roman" w:hAnsi="Times New Roman" w:cs="Times New Roman"/>
          <w:snapToGrid w:val="0"/>
        </w:rPr>
        <w:t>iekvienoje plėvele dengtoje tabletėje yra 30</w:t>
      </w:r>
      <w:r w:rsidR="00A83462" w:rsidRPr="003430A7">
        <w:rPr>
          <w:rFonts w:ascii="Times New Roman" w:eastAsia="Times New Roman" w:hAnsi="Times New Roman" w:cs="Times New Roman"/>
          <w:snapToGrid w:val="0"/>
        </w:rPr>
        <w:t xml:space="preserve"> </w:t>
      </w:r>
      <w:r w:rsidR="0031000C" w:rsidRPr="003430A7">
        <w:rPr>
          <w:rFonts w:ascii="Times New Roman" w:eastAsia="Times New Roman" w:hAnsi="Times New Roman" w:cs="Times New Roman"/>
          <w:snapToGrid w:val="0"/>
        </w:rPr>
        <w:t>0</w:t>
      </w:r>
      <w:r w:rsidR="00A83462" w:rsidRPr="003430A7">
        <w:rPr>
          <w:rFonts w:ascii="Times New Roman" w:eastAsia="Times New Roman" w:hAnsi="Times New Roman" w:cs="Times New Roman"/>
          <w:snapToGrid w:val="0"/>
        </w:rPr>
        <w:t>00</w:t>
      </w:r>
      <w:r w:rsidR="00C535C3" w:rsidRPr="003430A7">
        <w:rPr>
          <w:rFonts w:ascii="Times New Roman" w:eastAsia="Times New Roman" w:hAnsi="Times New Roman" w:cs="Times New Roman"/>
          <w:snapToGrid w:val="0"/>
        </w:rPr>
        <w:t> </w:t>
      </w:r>
      <w:r w:rsidR="00A83462" w:rsidRPr="003430A7">
        <w:rPr>
          <w:rFonts w:ascii="Times New Roman" w:eastAsia="Times New Roman" w:hAnsi="Times New Roman" w:cs="Times New Roman"/>
          <w:snapToGrid w:val="0"/>
        </w:rPr>
        <w:t xml:space="preserve">TV </w:t>
      </w:r>
      <w:proofErr w:type="spellStart"/>
      <w:r w:rsidR="00551BE0" w:rsidRPr="003430A7">
        <w:rPr>
          <w:rFonts w:ascii="Times New Roman" w:eastAsia="Times New Roman" w:hAnsi="Times New Roman" w:cs="Times New Roman"/>
          <w:snapToGrid w:val="0"/>
        </w:rPr>
        <w:t>kolekalciferolio</w:t>
      </w:r>
      <w:proofErr w:type="spellEnd"/>
      <w:r w:rsidR="00551BE0" w:rsidRPr="003430A7">
        <w:rPr>
          <w:rFonts w:ascii="Times New Roman" w:eastAsia="Times New Roman" w:hAnsi="Times New Roman" w:cs="Times New Roman"/>
          <w:snapToGrid w:val="0"/>
        </w:rPr>
        <w:t xml:space="preserve"> </w:t>
      </w:r>
      <w:r w:rsidR="00A83462" w:rsidRPr="003430A7">
        <w:rPr>
          <w:rFonts w:ascii="Times New Roman" w:eastAsia="Times New Roman" w:hAnsi="Times New Roman" w:cs="Times New Roman"/>
          <w:snapToGrid w:val="0"/>
        </w:rPr>
        <w:t xml:space="preserve">(vitamino D3, atitinkančio </w:t>
      </w:r>
      <w:r w:rsidR="00A15B85" w:rsidRPr="003430A7">
        <w:rPr>
          <w:rFonts w:ascii="Times New Roman" w:eastAsia="Times New Roman" w:hAnsi="Times New Roman" w:cs="Times New Roman"/>
          <w:snapToGrid w:val="0"/>
        </w:rPr>
        <w:t>750</w:t>
      </w:r>
      <w:r w:rsidR="009323E2" w:rsidRPr="003430A7">
        <w:rPr>
          <w:rFonts w:ascii="Times New Roman" w:eastAsia="Times New Roman" w:hAnsi="Times New Roman" w:cs="Times New Roman"/>
          <w:snapToGrid w:val="0"/>
        </w:rPr>
        <w:t> </w:t>
      </w:r>
      <w:proofErr w:type="spellStart"/>
      <w:r w:rsidR="00A15B85" w:rsidRPr="003430A7">
        <w:rPr>
          <w:rFonts w:ascii="Times New Roman" w:eastAsia="Times New Roman" w:hAnsi="Times New Roman" w:cs="Times New Roman"/>
          <w:snapToGrid w:val="0"/>
        </w:rPr>
        <w:t>mikrogramų</w:t>
      </w:r>
      <w:proofErr w:type="spellEnd"/>
      <w:r w:rsidR="00A15B85" w:rsidRPr="003430A7">
        <w:rPr>
          <w:rFonts w:ascii="Times New Roman" w:eastAsia="Times New Roman" w:hAnsi="Times New Roman" w:cs="Times New Roman"/>
          <w:snapToGrid w:val="0"/>
        </w:rPr>
        <w:t xml:space="preserve"> </w:t>
      </w:r>
      <w:proofErr w:type="spellStart"/>
      <w:r w:rsidR="00A15B85" w:rsidRPr="003430A7">
        <w:rPr>
          <w:rFonts w:ascii="Times New Roman" w:eastAsia="Times New Roman" w:hAnsi="Times New Roman" w:cs="Times New Roman"/>
          <w:snapToGrid w:val="0"/>
        </w:rPr>
        <w:t>kolekalciferolio</w:t>
      </w:r>
      <w:proofErr w:type="spellEnd"/>
      <w:r w:rsidR="00A15B85" w:rsidRPr="003430A7">
        <w:rPr>
          <w:rFonts w:ascii="Times New Roman" w:eastAsia="Times New Roman" w:hAnsi="Times New Roman" w:cs="Times New Roman"/>
          <w:snapToGrid w:val="0"/>
        </w:rPr>
        <w:t xml:space="preserve"> </w:t>
      </w:r>
      <w:r w:rsidR="009323E2" w:rsidRPr="003430A7">
        <w:rPr>
          <w:rFonts w:ascii="Times New Roman" w:eastAsia="Times New Roman" w:hAnsi="Times New Roman" w:cs="Times New Roman"/>
          <w:snapToGrid w:val="0"/>
        </w:rPr>
        <w:t xml:space="preserve">koncentrato </w:t>
      </w:r>
      <w:r w:rsidR="00A83462" w:rsidRPr="003430A7">
        <w:rPr>
          <w:rFonts w:ascii="Times New Roman" w:hAnsi="Times New Roman" w:cs="Times New Roman"/>
        </w:rPr>
        <w:t>miltelių pavidal</w:t>
      </w:r>
      <w:r w:rsidR="009323E2" w:rsidRPr="003430A7">
        <w:rPr>
          <w:rFonts w:ascii="Times New Roman" w:hAnsi="Times New Roman" w:cs="Times New Roman"/>
        </w:rPr>
        <w:t>u</w:t>
      </w:r>
      <w:r w:rsidR="0031000C" w:rsidRPr="003430A7">
        <w:rPr>
          <w:rFonts w:ascii="Times New Roman" w:eastAsia="Times New Roman" w:hAnsi="Times New Roman" w:cs="Times New Roman"/>
          <w:snapToGrid w:val="0"/>
        </w:rPr>
        <w:t>).</w:t>
      </w:r>
    </w:p>
    <w:p w14:paraId="68B9CDF3" w14:textId="77777777" w:rsidR="009323E2" w:rsidRPr="00E75D06" w:rsidRDefault="009323E2" w:rsidP="009323E2">
      <w:pPr>
        <w:tabs>
          <w:tab w:val="left" w:pos="567"/>
        </w:tabs>
        <w:spacing w:after="0" w:line="260" w:lineRule="exact"/>
        <w:rPr>
          <w:rFonts w:ascii="Times New Roman" w:eastAsia="Times New Roman" w:hAnsi="Times New Roman" w:cs="Times New Roman"/>
          <w:snapToGrid w:val="0"/>
        </w:rPr>
      </w:pPr>
    </w:p>
    <w:p w14:paraId="651C94D2" w14:textId="18B1D317" w:rsidR="00667602" w:rsidRPr="00E75D06" w:rsidRDefault="00667602" w:rsidP="00667602">
      <w:pPr>
        <w:numPr>
          <w:ilvl w:val="0"/>
          <w:numId w:val="28"/>
        </w:numPr>
        <w:tabs>
          <w:tab w:val="left" w:pos="567"/>
        </w:tabs>
        <w:spacing w:after="0" w:line="240" w:lineRule="auto"/>
        <w:ind w:left="720" w:hanging="360"/>
        <w:rPr>
          <w:rFonts w:ascii="Times New Roman" w:eastAsia="Times New Roman" w:hAnsi="Times New Roman" w:cs="Times New Roman"/>
          <w:snapToGrid w:val="0"/>
        </w:rPr>
      </w:pPr>
      <w:r>
        <w:rPr>
          <w:rFonts w:ascii="Times New Roman" w:eastAsia="Times New Roman" w:hAnsi="Times New Roman" w:cs="Times New Roman"/>
          <w:snapToGrid w:val="0"/>
        </w:rPr>
        <w:t xml:space="preserve">   </w:t>
      </w:r>
      <w:r w:rsidR="009323E2" w:rsidRPr="003430A7">
        <w:rPr>
          <w:rFonts w:ascii="Times New Roman" w:eastAsia="Times New Roman" w:hAnsi="Times New Roman" w:cs="Times New Roman"/>
          <w:snapToGrid w:val="0"/>
        </w:rPr>
        <w:t>Pagalbinė</w:t>
      </w:r>
      <w:r>
        <w:rPr>
          <w:rFonts w:ascii="Times New Roman" w:eastAsia="Times New Roman" w:hAnsi="Times New Roman" w:cs="Times New Roman"/>
          <w:snapToGrid w:val="0"/>
        </w:rPr>
        <w:t>s</w:t>
      </w:r>
      <w:r w:rsidR="009323E2" w:rsidRPr="003430A7">
        <w:rPr>
          <w:rFonts w:ascii="Times New Roman" w:eastAsia="Times New Roman" w:hAnsi="Times New Roman" w:cs="Times New Roman"/>
          <w:snapToGrid w:val="0"/>
        </w:rPr>
        <w:t xml:space="preserve"> medžiag</w:t>
      </w:r>
      <w:r>
        <w:rPr>
          <w:rFonts w:ascii="Times New Roman" w:eastAsia="Times New Roman" w:hAnsi="Times New Roman" w:cs="Times New Roman"/>
          <w:snapToGrid w:val="0"/>
        </w:rPr>
        <w:t xml:space="preserve">os  tabletės šerdyje yra </w:t>
      </w:r>
      <w:r w:rsidRPr="00E75D06">
        <w:rPr>
          <w:rFonts w:ascii="Times New Roman" w:eastAsia="Times New Roman" w:hAnsi="Times New Roman" w:cs="Times New Roman"/>
          <w:snapToGrid w:val="0"/>
        </w:rPr>
        <w:t xml:space="preserve">laktozė </w:t>
      </w:r>
      <w:proofErr w:type="spellStart"/>
      <w:r w:rsidRPr="00E75D06">
        <w:rPr>
          <w:rFonts w:ascii="Times New Roman" w:eastAsia="Times New Roman" w:hAnsi="Times New Roman" w:cs="Times New Roman"/>
          <w:snapToGrid w:val="0"/>
        </w:rPr>
        <w:t>monohidratas</w:t>
      </w:r>
      <w:proofErr w:type="spellEnd"/>
      <w:r w:rsidRPr="00E75D06">
        <w:rPr>
          <w:rFonts w:ascii="Times New Roman" w:eastAsia="Times New Roman" w:hAnsi="Times New Roman" w:cs="Times New Roman"/>
          <w:snapToGrid w:val="0"/>
        </w:rPr>
        <w:t>, celiuliozė</w:t>
      </w:r>
      <w:r w:rsidR="0084362B">
        <w:rPr>
          <w:rFonts w:ascii="Times New Roman" w:eastAsia="Times New Roman" w:hAnsi="Times New Roman" w:cs="Times New Roman"/>
          <w:snapToGrid w:val="0"/>
        </w:rPr>
        <w:t xml:space="preserve">s milteliai </w:t>
      </w:r>
      <w:r w:rsidRPr="00E75D06">
        <w:rPr>
          <w:rFonts w:ascii="Times New Roman" w:eastAsia="Times New Roman" w:hAnsi="Times New Roman" w:cs="Times New Roman"/>
          <w:snapToGrid w:val="0"/>
        </w:rPr>
        <w:t xml:space="preserve">(E460), modifikuotas krakmolas, kukurūzų krakmolas, </w:t>
      </w:r>
      <w:proofErr w:type="spellStart"/>
      <w:r w:rsidRPr="00E75D06">
        <w:rPr>
          <w:rFonts w:ascii="Times New Roman" w:eastAsia="Times New Roman" w:hAnsi="Times New Roman" w:cs="Times New Roman"/>
          <w:snapToGrid w:val="0"/>
        </w:rPr>
        <w:t>kroskarmeliozės</w:t>
      </w:r>
      <w:proofErr w:type="spellEnd"/>
      <w:r w:rsidRPr="00E75D06">
        <w:rPr>
          <w:rFonts w:ascii="Times New Roman" w:eastAsia="Times New Roman" w:hAnsi="Times New Roman" w:cs="Times New Roman"/>
          <w:snapToGrid w:val="0"/>
        </w:rPr>
        <w:t xml:space="preserve"> natrio druska (E468), sacharozė, bevandenis koloidinis silicio dioksidas (E551), magnio </w:t>
      </w:r>
      <w:proofErr w:type="spellStart"/>
      <w:r w:rsidRPr="00E75D06">
        <w:rPr>
          <w:rFonts w:ascii="Times New Roman" w:eastAsia="Times New Roman" w:hAnsi="Times New Roman" w:cs="Times New Roman"/>
          <w:snapToGrid w:val="0"/>
        </w:rPr>
        <w:t>stearatas</w:t>
      </w:r>
      <w:proofErr w:type="spellEnd"/>
      <w:r w:rsidRPr="00E75D06">
        <w:rPr>
          <w:rFonts w:ascii="Times New Roman" w:eastAsia="Times New Roman" w:hAnsi="Times New Roman" w:cs="Times New Roman"/>
          <w:snapToGrid w:val="0"/>
        </w:rPr>
        <w:t xml:space="preserve"> (E572), natrio </w:t>
      </w:r>
      <w:proofErr w:type="spellStart"/>
      <w:r w:rsidRPr="00E75D06">
        <w:rPr>
          <w:rFonts w:ascii="Times New Roman" w:eastAsia="Times New Roman" w:hAnsi="Times New Roman" w:cs="Times New Roman"/>
          <w:snapToGrid w:val="0"/>
        </w:rPr>
        <w:t>askorbatas</w:t>
      </w:r>
      <w:proofErr w:type="spellEnd"/>
      <w:r w:rsidRPr="00E75D06">
        <w:rPr>
          <w:rFonts w:ascii="Times New Roman" w:eastAsia="Times New Roman" w:hAnsi="Times New Roman" w:cs="Times New Roman"/>
          <w:snapToGrid w:val="0"/>
        </w:rPr>
        <w:t xml:space="preserve"> (E301), vidutinės grandinės trigliceridai, </w:t>
      </w:r>
      <w:r>
        <w:rPr>
          <w:rFonts w:ascii="Times New Roman" w:eastAsia="Times New Roman" w:hAnsi="Times New Roman" w:cs="Times New Roman"/>
          <w:snapToGrid w:val="0"/>
        </w:rPr>
        <w:t xml:space="preserve">visų </w:t>
      </w:r>
      <w:proofErr w:type="spellStart"/>
      <w:r>
        <w:rPr>
          <w:rFonts w:ascii="Times New Roman" w:eastAsia="Times New Roman" w:hAnsi="Times New Roman" w:cs="Times New Roman"/>
          <w:snapToGrid w:val="0"/>
        </w:rPr>
        <w:t>racematų</w:t>
      </w:r>
      <w:proofErr w:type="spellEnd"/>
      <w:r w:rsidRPr="00E75D06">
        <w:rPr>
          <w:rFonts w:ascii="Times New Roman" w:eastAsia="Times New Roman" w:hAnsi="Times New Roman" w:cs="Times New Roman"/>
          <w:snapToGrid w:val="0"/>
        </w:rPr>
        <w:noBreakHyphen/>
        <w:t>alfa</w:t>
      </w:r>
      <w:r w:rsidRPr="00E75D06">
        <w:rPr>
          <w:rFonts w:ascii="Times New Roman" w:eastAsia="Times New Roman" w:hAnsi="Times New Roman" w:cs="Times New Roman"/>
          <w:snapToGrid w:val="0"/>
        </w:rPr>
        <w:noBreakHyphen/>
      </w:r>
      <w:proofErr w:type="spellStart"/>
      <w:r w:rsidRPr="00E75D06">
        <w:rPr>
          <w:rFonts w:ascii="Times New Roman" w:eastAsia="Times New Roman" w:hAnsi="Times New Roman" w:cs="Times New Roman"/>
          <w:snapToGrid w:val="0"/>
        </w:rPr>
        <w:t>tokoferolis</w:t>
      </w:r>
      <w:proofErr w:type="spellEnd"/>
      <w:r w:rsidRPr="00E75D06">
        <w:rPr>
          <w:rFonts w:ascii="Times New Roman" w:eastAsia="Times New Roman" w:hAnsi="Times New Roman" w:cs="Times New Roman"/>
          <w:snapToGrid w:val="0"/>
        </w:rPr>
        <w:t> (E307).</w:t>
      </w:r>
      <w:r>
        <w:rPr>
          <w:rFonts w:ascii="Times New Roman" w:eastAsia="Times New Roman" w:hAnsi="Times New Roman" w:cs="Times New Roman"/>
          <w:snapToGrid w:val="0"/>
        </w:rPr>
        <w:t xml:space="preserve"> Tabletės plėvelėje - </w:t>
      </w:r>
      <w:r w:rsidRPr="00E75D06">
        <w:rPr>
          <w:rFonts w:ascii="Times New Roman" w:eastAsia="Times New Roman" w:hAnsi="Times New Roman" w:cs="Times New Roman"/>
          <w:snapToGrid w:val="0"/>
        </w:rPr>
        <w:t xml:space="preserve">polivinilo alkoholis (E1203), titano dioksidas (E171), </w:t>
      </w:r>
      <w:proofErr w:type="spellStart"/>
      <w:r w:rsidRPr="00E75D06">
        <w:rPr>
          <w:rFonts w:ascii="Times New Roman" w:eastAsia="Times New Roman" w:hAnsi="Times New Roman" w:cs="Times New Roman"/>
          <w:snapToGrid w:val="0"/>
        </w:rPr>
        <w:t>makrogolis</w:t>
      </w:r>
      <w:proofErr w:type="spellEnd"/>
      <w:r w:rsidRPr="00E75D06">
        <w:rPr>
          <w:rFonts w:ascii="Times New Roman" w:eastAsia="Times New Roman" w:hAnsi="Times New Roman" w:cs="Times New Roman"/>
          <w:snapToGrid w:val="0"/>
        </w:rPr>
        <w:t xml:space="preserve">, talkas (E553b), </w:t>
      </w:r>
      <w:proofErr w:type="spellStart"/>
      <w:r w:rsidRPr="00E75D06">
        <w:rPr>
          <w:rFonts w:ascii="Times New Roman" w:eastAsia="Times New Roman" w:hAnsi="Times New Roman" w:cs="Times New Roman"/>
          <w:snapToGrid w:val="0"/>
        </w:rPr>
        <w:t>chinolino</w:t>
      </w:r>
      <w:proofErr w:type="spellEnd"/>
      <w:r w:rsidRPr="00E75D06">
        <w:rPr>
          <w:rFonts w:ascii="Times New Roman" w:eastAsia="Times New Roman" w:hAnsi="Times New Roman" w:cs="Times New Roman"/>
          <w:snapToGrid w:val="0"/>
        </w:rPr>
        <w:t xml:space="preserve"> gelton</w:t>
      </w:r>
      <w:r>
        <w:rPr>
          <w:rFonts w:ascii="Times New Roman" w:eastAsia="Times New Roman" w:hAnsi="Times New Roman" w:cs="Times New Roman"/>
          <w:snapToGrid w:val="0"/>
        </w:rPr>
        <w:t>asis</w:t>
      </w:r>
      <w:r w:rsidRPr="00E75D06">
        <w:rPr>
          <w:rFonts w:ascii="Times New Roman" w:eastAsia="Times New Roman" w:hAnsi="Times New Roman" w:cs="Times New Roman"/>
          <w:snapToGrid w:val="0"/>
        </w:rPr>
        <w:t xml:space="preserve"> (E104), geltonasis geležies oksidas (E172).</w:t>
      </w:r>
    </w:p>
    <w:p w14:paraId="700E1EC9"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64BDABD5"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5A55A9BD" w14:textId="022EDC1C" w:rsidR="0031000C" w:rsidRPr="00E75D06" w:rsidRDefault="003430A7" w:rsidP="002737C9">
      <w:pPr>
        <w:keepNext/>
        <w:tabs>
          <w:tab w:val="left" w:pos="567"/>
        </w:tabs>
        <w:spacing w:after="0" w:line="260" w:lineRule="exact"/>
        <w:jc w:val="both"/>
        <w:outlineLvl w:val="3"/>
        <w:rPr>
          <w:rFonts w:ascii="Times New Roman" w:eastAsia="Times New Roman" w:hAnsi="Times New Roman" w:cs="Times New Roman"/>
          <w:snapToGrid w:val="0"/>
        </w:rPr>
      </w:pPr>
      <w:proofErr w:type="spellStart"/>
      <w:r>
        <w:rPr>
          <w:rFonts w:ascii="Times New Roman" w:eastAsia="Times New Roman" w:hAnsi="Times New Roman" w:cs="Times New Roman"/>
          <w:b/>
          <w:bCs/>
          <w:snapToGrid w:val="0"/>
          <w:lang w:eastAsia="x-none"/>
        </w:rPr>
        <w:t>Colecalciferol</w:t>
      </w:r>
      <w:proofErr w:type="spellEnd"/>
      <w:r w:rsidR="001D5933" w:rsidRPr="00E75D06">
        <w:rPr>
          <w:rFonts w:ascii="Times New Roman" w:eastAsia="Times New Roman" w:hAnsi="Times New Roman" w:cs="Times New Roman"/>
          <w:b/>
          <w:bCs/>
          <w:snapToGrid w:val="0"/>
          <w:lang w:eastAsia="x-none"/>
        </w:rPr>
        <w:t xml:space="preserve"> </w:t>
      </w:r>
      <w:proofErr w:type="spellStart"/>
      <w:r w:rsidR="001D5933" w:rsidRPr="00E75D06">
        <w:rPr>
          <w:rFonts w:ascii="Times New Roman" w:eastAsia="Times New Roman" w:hAnsi="Times New Roman" w:cs="Times New Roman"/>
          <w:b/>
          <w:bCs/>
          <w:snapToGrid w:val="0"/>
          <w:lang w:eastAsia="x-none"/>
        </w:rPr>
        <w:t>Patent</w:t>
      </w:r>
      <w:proofErr w:type="spellEnd"/>
      <w:r w:rsidR="001D5933" w:rsidRPr="00E75D06">
        <w:rPr>
          <w:rFonts w:ascii="Times New Roman" w:eastAsia="Times New Roman" w:hAnsi="Times New Roman" w:cs="Times New Roman"/>
          <w:b/>
          <w:bCs/>
          <w:snapToGrid w:val="0"/>
          <w:lang w:eastAsia="x-none"/>
        </w:rPr>
        <w:t xml:space="preserve"> Pharma</w:t>
      </w:r>
      <w:r w:rsidR="0031000C" w:rsidRPr="00E75D06">
        <w:rPr>
          <w:rFonts w:ascii="Times New Roman" w:eastAsia="Times New Roman" w:hAnsi="Times New Roman" w:cs="Times New Roman"/>
          <w:b/>
          <w:bCs/>
          <w:snapToGrid w:val="0"/>
          <w:lang w:eastAsia="x-none"/>
        </w:rPr>
        <w:t xml:space="preserve"> išvaizda ir kiekis pakuotėje</w:t>
      </w:r>
    </w:p>
    <w:p w14:paraId="5EC89171" w14:textId="19FF568C" w:rsidR="009323E2" w:rsidRPr="00E75D06" w:rsidRDefault="009323E2" w:rsidP="009323E2">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Geltonos, apvalios, abipus išgaubtos,</w:t>
      </w:r>
      <w:r w:rsidR="00667602">
        <w:rPr>
          <w:rFonts w:ascii="Times New Roman" w:eastAsia="Times New Roman" w:hAnsi="Times New Roman" w:cs="Times New Roman"/>
          <w:snapToGrid w:val="0"/>
        </w:rPr>
        <w:t xml:space="preserve"> apytiksliai</w:t>
      </w:r>
      <w:r w:rsidRPr="00E75D06">
        <w:rPr>
          <w:rFonts w:ascii="Times New Roman" w:eastAsia="Times New Roman" w:hAnsi="Times New Roman" w:cs="Times New Roman"/>
          <w:snapToGrid w:val="0"/>
        </w:rPr>
        <w:t xml:space="preserve"> 13 mm skersmens plėvele dengtos tabletės.</w:t>
      </w:r>
    </w:p>
    <w:p w14:paraId="4CB5282E" w14:textId="77777777" w:rsidR="0031000C" w:rsidRPr="00E75D06" w:rsidRDefault="0031000C" w:rsidP="0031000C">
      <w:pPr>
        <w:spacing w:after="0" w:line="240" w:lineRule="auto"/>
        <w:rPr>
          <w:rFonts w:ascii="Times New Roman" w:eastAsia="Times New Roman" w:hAnsi="Times New Roman" w:cs="Times New Roman"/>
          <w:snapToGrid w:val="0"/>
        </w:rPr>
      </w:pPr>
    </w:p>
    <w:p w14:paraId="6BC2F8D1" w14:textId="73A7FC11" w:rsidR="009323E2" w:rsidRPr="00E75D06" w:rsidRDefault="00667602" w:rsidP="009323E2">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Kartono d</w:t>
      </w:r>
      <w:r w:rsidR="009323E2" w:rsidRPr="00E75D06">
        <w:rPr>
          <w:rFonts w:ascii="Times New Roman" w:eastAsia="Times New Roman" w:hAnsi="Times New Roman" w:cs="Times New Roman"/>
          <w:snapToGrid w:val="0"/>
        </w:rPr>
        <w:t>ėžutė, kurioje yra 2, 3, 4 arba 8 plėvele dengtos tabletės nepermatomose PVC/</w:t>
      </w:r>
      <w:proofErr w:type="spellStart"/>
      <w:r w:rsidR="009323E2" w:rsidRPr="00E75D06">
        <w:rPr>
          <w:rFonts w:ascii="Times New Roman" w:eastAsia="Times New Roman" w:hAnsi="Times New Roman" w:cs="Times New Roman"/>
          <w:snapToGrid w:val="0"/>
        </w:rPr>
        <w:t>PVdC</w:t>
      </w:r>
      <w:proofErr w:type="spellEnd"/>
      <w:r w:rsidR="009323E2" w:rsidRPr="00E75D06">
        <w:rPr>
          <w:rFonts w:ascii="Times New Roman" w:eastAsia="Times New Roman" w:hAnsi="Times New Roman" w:cs="Times New Roman"/>
          <w:snapToGrid w:val="0"/>
        </w:rPr>
        <w:noBreakHyphen/>
        <w:t>aliuminio lizdinėse plokštelėse.</w:t>
      </w:r>
    </w:p>
    <w:p w14:paraId="31D053CD" w14:textId="77777777" w:rsidR="009323E2" w:rsidRPr="00E75D06" w:rsidRDefault="009323E2" w:rsidP="009323E2">
      <w:pPr>
        <w:spacing w:after="0" w:line="240" w:lineRule="auto"/>
        <w:rPr>
          <w:rFonts w:ascii="Times New Roman" w:eastAsia="Times New Roman" w:hAnsi="Times New Roman" w:cs="Times New Roman"/>
          <w:snapToGrid w:val="0"/>
        </w:rPr>
      </w:pPr>
    </w:p>
    <w:p w14:paraId="202BAC47" w14:textId="77777777" w:rsidR="009323E2" w:rsidRPr="00E75D06" w:rsidRDefault="009323E2" w:rsidP="009323E2">
      <w:pPr>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Gali būti tiekiamos ne visų dydžių pakuotės.</w:t>
      </w:r>
    </w:p>
    <w:p w14:paraId="2EE1F0EF"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2CE4C024" w14:textId="77777777"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Registruotojas ir gamintojas</w:t>
      </w:r>
    </w:p>
    <w:p w14:paraId="5EABEB36" w14:textId="77777777" w:rsidR="0031000C" w:rsidRPr="00E75D06" w:rsidRDefault="0031000C" w:rsidP="002737C9">
      <w:pPr>
        <w:keepNext/>
        <w:numPr>
          <w:ilvl w:val="12"/>
          <w:numId w:val="0"/>
        </w:numPr>
        <w:spacing w:after="0" w:line="240" w:lineRule="auto"/>
        <w:rPr>
          <w:rFonts w:ascii="Times New Roman" w:eastAsia="Times New Roman" w:hAnsi="Times New Roman" w:cs="Times New Roman"/>
          <w:snapToGrid w:val="0"/>
        </w:rPr>
      </w:pPr>
    </w:p>
    <w:p w14:paraId="046B510F" w14:textId="77777777"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Cs/>
          <w:i/>
          <w:snapToGrid w:val="0"/>
          <w:lang w:eastAsia="x-none"/>
        </w:rPr>
      </w:pPr>
      <w:r w:rsidRPr="00E75D06">
        <w:rPr>
          <w:rFonts w:ascii="Times New Roman" w:eastAsia="Times New Roman" w:hAnsi="Times New Roman" w:cs="Times New Roman"/>
          <w:bCs/>
          <w:i/>
          <w:snapToGrid w:val="0"/>
          <w:lang w:eastAsia="x-none"/>
        </w:rPr>
        <w:t>Registruotojas</w:t>
      </w:r>
    </w:p>
    <w:p w14:paraId="63607792" w14:textId="77777777" w:rsidR="006451EB" w:rsidRPr="00E75D06" w:rsidRDefault="006451EB" w:rsidP="006451EB">
      <w:pPr>
        <w:overflowPunct w:val="0"/>
        <w:autoSpaceDE w:val="0"/>
        <w:autoSpaceDN w:val="0"/>
        <w:spacing w:after="0" w:line="240" w:lineRule="auto"/>
        <w:rPr>
          <w:rFonts w:ascii="Times New Roman" w:eastAsia="Calibri" w:hAnsi="Times New Roman" w:cs="Times New Roman"/>
          <w:lang w:eastAsia="hu-HU"/>
        </w:rPr>
      </w:pPr>
      <w:proofErr w:type="spellStart"/>
      <w:r w:rsidRPr="00E75D06">
        <w:rPr>
          <w:rFonts w:ascii="Times New Roman" w:eastAsia="Calibri" w:hAnsi="Times New Roman" w:cs="Times New Roman"/>
          <w:lang w:eastAsia="hu-HU"/>
        </w:rPr>
        <w:t>Patent</w:t>
      </w:r>
      <w:proofErr w:type="spellEnd"/>
      <w:r w:rsidRPr="00E75D06">
        <w:rPr>
          <w:rFonts w:ascii="Times New Roman" w:eastAsia="Calibri" w:hAnsi="Times New Roman" w:cs="Times New Roman"/>
          <w:lang w:eastAsia="hu-HU"/>
        </w:rPr>
        <w:t xml:space="preserve"> Pharma </w:t>
      </w:r>
      <w:proofErr w:type="spellStart"/>
      <w:r w:rsidRPr="00E75D06">
        <w:rPr>
          <w:rFonts w:ascii="Times New Roman" w:eastAsia="Calibri" w:hAnsi="Times New Roman" w:cs="Times New Roman"/>
          <w:lang w:eastAsia="hu-HU"/>
        </w:rPr>
        <w:t>Kft</w:t>
      </w:r>
      <w:proofErr w:type="spellEnd"/>
      <w:r w:rsidRPr="00E75D06">
        <w:rPr>
          <w:rFonts w:ascii="Times New Roman" w:eastAsia="Calibri" w:hAnsi="Times New Roman" w:cs="Times New Roman"/>
          <w:lang w:eastAsia="hu-HU"/>
        </w:rPr>
        <w:t>.</w:t>
      </w:r>
    </w:p>
    <w:p w14:paraId="06D7F907" w14:textId="77777777" w:rsidR="006451EB" w:rsidRPr="00E75D06" w:rsidRDefault="006451EB" w:rsidP="006451EB">
      <w:pPr>
        <w:overflowPunct w:val="0"/>
        <w:autoSpaceDE w:val="0"/>
        <w:autoSpaceDN w:val="0"/>
        <w:spacing w:after="0" w:line="240" w:lineRule="auto"/>
        <w:rPr>
          <w:rFonts w:ascii="Times New Roman" w:eastAsia="Calibri" w:hAnsi="Times New Roman" w:cs="Times New Roman"/>
          <w:lang w:eastAsia="hu-HU"/>
        </w:rPr>
      </w:pPr>
      <w:proofErr w:type="spellStart"/>
      <w:r w:rsidRPr="00E75D06">
        <w:rPr>
          <w:rFonts w:ascii="Times New Roman" w:eastAsia="Calibri" w:hAnsi="Times New Roman" w:cs="Times New Roman"/>
          <w:lang w:eastAsia="hu-HU"/>
        </w:rPr>
        <w:t>Szentlászlói</w:t>
      </w:r>
      <w:proofErr w:type="spellEnd"/>
      <w:r w:rsidRPr="00E75D06">
        <w:rPr>
          <w:rFonts w:ascii="Times New Roman" w:eastAsia="Calibri" w:hAnsi="Times New Roman" w:cs="Times New Roman"/>
          <w:lang w:eastAsia="hu-HU"/>
        </w:rPr>
        <w:t xml:space="preserve"> </w:t>
      </w:r>
      <w:proofErr w:type="spellStart"/>
      <w:r w:rsidRPr="00E75D06">
        <w:rPr>
          <w:rFonts w:ascii="Times New Roman" w:eastAsia="Calibri" w:hAnsi="Times New Roman" w:cs="Times New Roman"/>
          <w:lang w:eastAsia="hu-HU"/>
        </w:rPr>
        <w:t>út</w:t>
      </w:r>
      <w:proofErr w:type="spellEnd"/>
      <w:r w:rsidRPr="00E75D06">
        <w:rPr>
          <w:rFonts w:ascii="Times New Roman" w:eastAsia="Calibri" w:hAnsi="Times New Roman" w:cs="Times New Roman"/>
          <w:lang w:eastAsia="hu-HU"/>
        </w:rPr>
        <w:t xml:space="preserve"> 44.</w:t>
      </w:r>
    </w:p>
    <w:p w14:paraId="267944FB" w14:textId="77777777" w:rsidR="006451EB" w:rsidRPr="00E75D06" w:rsidRDefault="006451EB" w:rsidP="006451EB">
      <w:pPr>
        <w:overflowPunct w:val="0"/>
        <w:autoSpaceDE w:val="0"/>
        <w:autoSpaceDN w:val="0"/>
        <w:spacing w:after="0" w:line="240" w:lineRule="auto"/>
        <w:rPr>
          <w:rFonts w:ascii="Times New Roman" w:eastAsia="Calibri" w:hAnsi="Times New Roman" w:cs="Times New Roman"/>
          <w:lang w:eastAsia="hu-HU"/>
        </w:rPr>
      </w:pPr>
      <w:r w:rsidRPr="00E75D06">
        <w:rPr>
          <w:rFonts w:ascii="Times New Roman" w:eastAsia="Calibri" w:hAnsi="Times New Roman" w:cs="Times New Roman"/>
          <w:lang w:eastAsia="hu-HU"/>
        </w:rPr>
        <w:t xml:space="preserve">2000 </w:t>
      </w:r>
      <w:proofErr w:type="spellStart"/>
      <w:r w:rsidRPr="00E75D06">
        <w:rPr>
          <w:rFonts w:ascii="Times New Roman" w:eastAsia="Calibri" w:hAnsi="Times New Roman" w:cs="Times New Roman"/>
          <w:lang w:eastAsia="hu-HU"/>
        </w:rPr>
        <w:t>Szentendre</w:t>
      </w:r>
      <w:proofErr w:type="spellEnd"/>
    </w:p>
    <w:p w14:paraId="248F4977" w14:textId="3863A3ED" w:rsidR="0031000C" w:rsidRPr="00E75D06" w:rsidRDefault="006451EB" w:rsidP="0031000C">
      <w:pPr>
        <w:spacing w:after="0" w:line="240" w:lineRule="auto"/>
        <w:rPr>
          <w:rFonts w:ascii="Times New Roman" w:eastAsia="Times New Roman" w:hAnsi="Times New Roman" w:cs="Times New Roman"/>
          <w:snapToGrid w:val="0"/>
        </w:rPr>
      </w:pPr>
      <w:r w:rsidRPr="00E75D06">
        <w:rPr>
          <w:rFonts w:ascii="Times New Roman" w:eastAsia="Calibri" w:hAnsi="Times New Roman" w:cs="Times New Roman"/>
          <w:lang w:eastAsia="hu-HU"/>
        </w:rPr>
        <w:t>Vengrija</w:t>
      </w:r>
      <w:r w:rsidRPr="00E75D06" w:rsidDel="006C6CDF">
        <w:rPr>
          <w:rFonts w:ascii="Times New Roman" w:eastAsia="Times New Roman" w:hAnsi="Times New Roman" w:cs="Times New Roman"/>
          <w:snapToGrid w:val="0"/>
        </w:rPr>
        <w:t xml:space="preserve"> </w:t>
      </w:r>
    </w:p>
    <w:p w14:paraId="3366A546" w14:textId="77777777" w:rsidR="006451EB" w:rsidRPr="00E75D06" w:rsidRDefault="006451EB" w:rsidP="002737C9">
      <w:pPr>
        <w:keepNext/>
        <w:spacing w:after="0" w:line="240" w:lineRule="auto"/>
        <w:rPr>
          <w:rFonts w:ascii="Times New Roman" w:eastAsia="Times New Roman" w:hAnsi="Times New Roman" w:cs="Times New Roman"/>
          <w:i/>
          <w:snapToGrid w:val="0"/>
        </w:rPr>
      </w:pPr>
    </w:p>
    <w:p w14:paraId="28022443" w14:textId="7FE94771" w:rsidR="0031000C" w:rsidRPr="00E75D06" w:rsidRDefault="0031000C" w:rsidP="002737C9">
      <w:pPr>
        <w:keepNext/>
        <w:spacing w:after="0" w:line="240" w:lineRule="auto"/>
        <w:rPr>
          <w:rFonts w:ascii="Times New Roman" w:eastAsia="Times New Roman" w:hAnsi="Times New Roman" w:cs="Times New Roman"/>
          <w:i/>
          <w:snapToGrid w:val="0"/>
        </w:rPr>
      </w:pPr>
      <w:r w:rsidRPr="00C02958">
        <w:rPr>
          <w:rFonts w:ascii="Times New Roman" w:eastAsia="Times New Roman" w:hAnsi="Times New Roman" w:cs="Times New Roman"/>
          <w:i/>
          <w:snapToGrid w:val="0"/>
        </w:rPr>
        <w:t>Gamintojas</w:t>
      </w:r>
    </w:p>
    <w:p w14:paraId="38EEB7E4" w14:textId="77777777" w:rsidR="00F53745" w:rsidRPr="00E75D06" w:rsidRDefault="00F53745" w:rsidP="00F53745">
      <w:pPr>
        <w:overflowPunct w:val="0"/>
        <w:autoSpaceDE w:val="0"/>
        <w:autoSpaceDN w:val="0"/>
        <w:spacing w:after="0" w:line="240" w:lineRule="auto"/>
        <w:rPr>
          <w:rFonts w:ascii="Times New Roman" w:eastAsia="Calibri" w:hAnsi="Times New Roman" w:cs="Times New Roman"/>
          <w:lang w:eastAsia="hu-HU"/>
        </w:rPr>
      </w:pPr>
      <w:r w:rsidRPr="00E75D06">
        <w:rPr>
          <w:rFonts w:ascii="Times New Roman" w:eastAsia="Calibri" w:hAnsi="Times New Roman" w:cs="Times New Roman"/>
          <w:lang w:eastAsia="hu-HU"/>
        </w:rPr>
        <w:t xml:space="preserve">Pharma </w:t>
      </w:r>
      <w:proofErr w:type="spellStart"/>
      <w:r w:rsidRPr="00E75D06">
        <w:rPr>
          <w:rFonts w:ascii="Times New Roman" w:eastAsia="Calibri" w:hAnsi="Times New Roman" w:cs="Times New Roman"/>
          <w:lang w:eastAsia="hu-HU"/>
        </w:rPr>
        <w:t>Patent</w:t>
      </w:r>
      <w:proofErr w:type="spellEnd"/>
      <w:r w:rsidRPr="00E75D06">
        <w:rPr>
          <w:rFonts w:ascii="Times New Roman" w:eastAsia="Calibri" w:hAnsi="Times New Roman" w:cs="Times New Roman"/>
          <w:lang w:eastAsia="hu-HU"/>
        </w:rPr>
        <w:t xml:space="preserve"> </w:t>
      </w:r>
      <w:proofErr w:type="spellStart"/>
      <w:r w:rsidRPr="00E75D06">
        <w:rPr>
          <w:rFonts w:ascii="Times New Roman" w:eastAsia="Calibri" w:hAnsi="Times New Roman" w:cs="Times New Roman"/>
          <w:lang w:eastAsia="hu-HU"/>
        </w:rPr>
        <w:t>Kft</w:t>
      </w:r>
      <w:proofErr w:type="spellEnd"/>
      <w:r w:rsidRPr="00E75D06">
        <w:rPr>
          <w:rFonts w:ascii="Times New Roman" w:eastAsia="Calibri" w:hAnsi="Times New Roman" w:cs="Times New Roman"/>
          <w:lang w:eastAsia="hu-HU"/>
        </w:rPr>
        <w:t>.</w:t>
      </w:r>
    </w:p>
    <w:p w14:paraId="3911722E" w14:textId="77777777" w:rsidR="00F53745" w:rsidRPr="00E75D06" w:rsidRDefault="00F53745" w:rsidP="00F53745">
      <w:pPr>
        <w:overflowPunct w:val="0"/>
        <w:autoSpaceDE w:val="0"/>
        <w:autoSpaceDN w:val="0"/>
        <w:spacing w:after="0" w:line="240" w:lineRule="auto"/>
        <w:rPr>
          <w:rFonts w:ascii="Times New Roman" w:eastAsia="Calibri" w:hAnsi="Times New Roman" w:cs="Times New Roman"/>
          <w:lang w:eastAsia="hu-HU"/>
        </w:rPr>
      </w:pPr>
      <w:proofErr w:type="spellStart"/>
      <w:r w:rsidRPr="00F53745">
        <w:rPr>
          <w:rFonts w:ascii="Times New Roman" w:eastAsia="Calibri" w:hAnsi="Times New Roman" w:cs="Times New Roman"/>
          <w:lang w:eastAsia="hu-HU"/>
        </w:rPr>
        <w:t>Váci</w:t>
      </w:r>
      <w:proofErr w:type="spellEnd"/>
      <w:r w:rsidRPr="00F53745">
        <w:rPr>
          <w:rFonts w:ascii="Times New Roman" w:eastAsia="Calibri" w:hAnsi="Times New Roman" w:cs="Times New Roman"/>
          <w:lang w:eastAsia="hu-HU"/>
        </w:rPr>
        <w:t xml:space="preserve"> </w:t>
      </w:r>
      <w:proofErr w:type="spellStart"/>
      <w:r w:rsidRPr="00F53745">
        <w:rPr>
          <w:rFonts w:ascii="Times New Roman" w:eastAsia="Calibri" w:hAnsi="Times New Roman" w:cs="Times New Roman"/>
          <w:lang w:eastAsia="hu-HU"/>
        </w:rPr>
        <w:t>út</w:t>
      </w:r>
      <w:proofErr w:type="spellEnd"/>
      <w:r w:rsidRPr="00F53745">
        <w:rPr>
          <w:rFonts w:ascii="Times New Roman" w:eastAsia="Calibri" w:hAnsi="Times New Roman" w:cs="Times New Roman"/>
          <w:lang w:eastAsia="hu-HU"/>
        </w:rPr>
        <w:t xml:space="preserve"> 36-38. 4. </w:t>
      </w:r>
      <w:proofErr w:type="spellStart"/>
      <w:r w:rsidRPr="00F53745">
        <w:rPr>
          <w:rFonts w:ascii="Times New Roman" w:eastAsia="Calibri" w:hAnsi="Times New Roman" w:cs="Times New Roman"/>
          <w:lang w:eastAsia="hu-HU"/>
        </w:rPr>
        <w:t>em.</w:t>
      </w:r>
      <w:proofErr w:type="spellEnd"/>
    </w:p>
    <w:p w14:paraId="6D562C12" w14:textId="77777777" w:rsidR="00F53745" w:rsidRPr="00E75D06" w:rsidRDefault="00F53745" w:rsidP="00F53745">
      <w:pPr>
        <w:overflowPunct w:val="0"/>
        <w:autoSpaceDE w:val="0"/>
        <w:autoSpaceDN w:val="0"/>
        <w:spacing w:after="0" w:line="240" w:lineRule="auto"/>
        <w:rPr>
          <w:rFonts w:ascii="Times New Roman" w:eastAsia="Calibri" w:hAnsi="Times New Roman" w:cs="Times New Roman"/>
          <w:lang w:eastAsia="hu-HU"/>
        </w:rPr>
      </w:pPr>
      <w:r w:rsidRPr="00F53745">
        <w:rPr>
          <w:rFonts w:ascii="Times New Roman" w:eastAsia="Calibri" w:hAnsi="Times New Roman" w:cs="Times New Roman"/>
          <w:lang w:eastAsia="hu-HU"/>
        </w:rPr>
        <w:t xml:space="preserve">1132 </w:t>
      </w:r>
      <w:proofErr w:type="spellStart"/>
      <w:r w:rsidRPr="00F53745">
        <w:rPr>
          <w:rFonts w:ascii="Times New Roman" w:eastAsia="Calibri" w:hAnsi="Times New Roman" w:cs="Times New Roman"/>
          <w:lang w:eastAsia="hu-HU"/>
        </w:rPr>
        <w:t>Budapest</w:t>
      </w:r>
      <w:proofErr w:type="spellEnd"/>
    </w:p>
    <w:p w14:paraId="1DE594D2" w14:textId="77777777" w:rsidR="00F53745" w:rsidRPr="00E75D06" w:rsidRDefault="00F53745" w:rsidP="00F53745">
      <w:pPr>
        <w:keepNext/>
        <w:spacing w:after="0" w:line="240" w:lineRule="auto"/>
        <w:rPr>
          <w:rFonts w:ascii="Times New Roman" w:eastAsia="Times New Roman" w:hAnsi="Times New Roman" w:cs="Times New Roman"/>
          <w:snapToGrid w:val="0"/>
        </w:rPr>
      </w:pPr>
      <w:r w:rsidRPr="00E75D06">
        <w:rPr>
          <w:rFonts w:ascii="Times New Roman" w:eastAsia="Calibri" w:hAnsi="Times New Roman" w:cs="Times New Roman"/>
          <w:lang w:eastAsia="hu-HU"/>
        </w:rPr>
        <w:t>Vengrija</w:t>
      </w:r>
    </w:p>
    <w:p w14:paraId="2C231031" w14:textId="77777777" w:rsidR="0031000C" w:rsidRPr="00E75D06" w:rsidRDefault="0031000C" w:rsidP="0031000C">
      <w:pPr>
        <w:numPr>
          <w:ilvl w:val="12"/>
          <w:numId w:val="0"/>
        </w:numPr>
        <w:tabs>
          <w:tab w:val="left" w:pos="567"/>
        </w:tabs>
        <w:spacing w:after="0" w:line="260" w:lineRule="exact"/>
        <w:ind w:right="-2"/>
        <w:rPr>
          <w:rFonts w:ascii="Times New Roman" w:eastAsia="Times New Roman" w:hAnsi="Times New Roman" w:cs="Times New Roman"/>
          <w:snapToGrid w:val="0"/>
        </w:rPr>
      </w:pPr>
    </w:p>
    <w:p w14:paraId="6BEF6A58"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b/>
          <w:snapToGrid w:val="0"/>
        </w:rPr>
      </w:pPr>
    </w:p>
    <w:p w14:paraId="5ACF9F5D" w14:textId="4F6CB226" w:rsidR="0031000C" w:rsidRPr="00E75D06" w:rsidRDefault="0031000C" w:rsidP="0031000C">
      <w:pPr>
        <w:numPr>
          <w:ilvl w:val="12"/>
          <w:numId w:val="0"/>
        </w:numPr>
        <w:spacing w:after="0" w:line="240" w:lineRule="auto"/>
        <w:ind w:right="-2"/>
        <w:rPr>
          <w:rFonts w:ascii="Times New Roman" w:eastAsia="Times New Roman" w:hAnsi="Times New Roman" w:cs="Times New Roman"/>
          <w:b/>
          <w:snapToGrid w:val="0"/>
        </w:rPr>
      </w:pPr>
      <w:r w:rsidRPr="00E75D06">
        <w:rPr>
          <w:rFonts w:ascii="Times New Roman" w:eastAsia="Times New Roman" w:hAnsi="Times New Roman" w:cs="Times New Roman"/>
          <w:b/>
          <w:snapToGrid w:val="0"/>
        </w:rPr>
        <w:t xml:space="preserve">Šis pakuotės lapelis paskutinį kartą </w:t>
      </w:r>
      <w:r w:rsidRPr="009B3E01">
        <w:rPr>
          <w:rFonts w:ascii="Times New Roman" w:eastAsia="Times New Roman" w:hAnsi="Times New Roman" w:cs="Times New Roman"/>
          <w:b/>
          <w:snapToGrid w:val="0"/>
        </w:rPr>
        <w:t>peržiūrėtas</w:t>
      </w:r>
      <w:r w:rsidR="00667602" w:rsidRPr="009B3E01">
        <w:rPr>
          <w:rFonts w:ascii="Times New Roman" w:eastAsia="Times New Roman" w:hAnsi="Times New Roman" w:cs="Times New Roman"/>
          <w:b/>
          <w:snapToGrid w:val="0"/>
        </w:rPr>
        <w:t xml:space="preserve"> </w:t>
      </w:r>
      <w:r w:rsidR="00D15871">
        <w:rPr>
          <w:rFonts w:ascii="Times New Roman" w:hAnsi="Times New Roman" w:cs="Times New Roman"/>
          <w:b/>
          <w:snapToGrid w:val="0"/>
        </w:rPr>
        <w:t>2023-12-18.</w:t>
      </w:r>
    </w:p>
    <w:p w14:paraId="253C1ADE" w14:textId="77777777" w:rsidR="0031000C" w:rsidRPr="00E75D06" w:rsidRDefault="0031000C" w:rsidP="0031000C">
      <w:pPr>
        <w:numPr>
          <w:ilvl w:val="12"/>
          <w:numId w:val="0"/>
        </w:numPr>
        <w:tabs>
          <w:tab w:val="left" w:pos="567"/>
        </w:tabs>
        <w:spacing w:after="0" w:line="240" w:lineRule="auto"/>
        <w:ind w:right="-2"/>
        <w:rPr>
          <w:rFonts w:ascii="Times New Roman" w:eastAsia="Times New Roman" w:hAnsi="Times New Roman" w:cs="Times New Roman"/>
          <w:i/>
          <w:snapToGrid w:val="0"/>
        </w:rPr>
      </w:pPr>
    </w:p>
    <w:p w14:paraId="4D4800BC" w14:textId="2F9693E6" w:rsidR="00214F6C" w:rsidRPr="00E75D06" w:rsidRDefault="0031000C" w:rsidP="00067BCE">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E75D06">
        <w:rPr>
          <w:rFonts w:ascii="Times New Roman" w:eastAsia="Times New Roman" w:hAnsi="Times New Roman" w:cs="Times New Roman"/>
          <w:i/>
          <w:snapToGrid w:val="0"/>
        </w:rPr>
        <w:t xml:space="preserve"> </w:t>
      </w:r>
      <w:hyperlink r:id="rId13" w:history="1">
        <w:r w:rsidRPr="00E75D06">
          <w:rPr>
            <w:rFonts w:ascii="Times New Roman" w:eastAsia="SimSun" w:hAnsi="Times New Roman" w:cs="Times New Roman"/>
            <w:snapToGrid w:val="0"/>
            <w:color w:val="0000FF"/>
            <w:u w:val="single"/>
          </w:rPr>
          <w:t>http://www.vvkt.lt/</w:t>
        </w:r>
      </w:hyperlink>
      <w:r w:rsidRPr="00E75D06">
        <w:rPr>
          <w:rFonts w:ascii="Times New Roman" w:eastAsia="Times New Roman" w:hAnsi="Times New Roman" w:cs="Times New Roman"/>
          <w:snapToGrid w:val="0"/>
        </w:rPr>
        <w:t>.</w:t>
      </w:r>
    </w:p>
    <w:p w14:paraId="790053FC" w14:textId="4F926800" w:rsidR="00FF66A6" w:rsidRPr="00E75D06" w:rsidRDefault="00FF66A6" w:rsidP="00067BCE">
      <w:pPr>
        <w:tabs>
          <w:tab w:val="left" w:pos="567"/>
        </w:tabs>
        <w:spacing w:after="0" w:line="260" w:lineRule="exact"/>
        <w:rPr>
          <w:rFonts w:ascii="Times New Roman" w:eastAsia="Times New Roman" w:hAnsi="Times New Roman" w:cs="Times New Roman"/>
          <w:snapToGrid w:val="0"/>
        </w:rPr>
      </w:pPr>
    </w:p>
    <w:p w14:paraId="3EACA0F1" w14:textId="77777777" w:rsidR="00FF66A6" w:rsidRPr="00E75D06" w:rsidRDefault="00FF66A6" w:rsidP="00067BCE">
      <w:pPr>
        <w:tabs>
          <w:tab w:val="left" w:pos="567"/>
        </w:tabs>
        <w:spacing w:after="0" w:line="260" w:lineRule="exact"/>
        <w:rPr>
          <w:rFonts w:ascii="Times New Roman" w:hAnsi="Times New Roman" w:cs="Times New Roman"/>
        </w:rPr>
      </w:pPr>
    </w:p>
    <w:sectPr w:rsidR="00FF66A6" w:rsidRPr="00E75D06" w:rsidSect="006B1C87">
      <w:headerReference w:type="default"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61079" w14:textId="77777777" w:rsidR="003E484A" w:rsidRPr="00E75D06" w:rsidRDefault="003E484A">
      <w:pPr>
        <w:spacing w:after="0" w:line="240" w:lineRule="auto"/>
      </w:pPr>
      <w:r w:rsidRPr="00E75D06">
        <w:separator/>
      </w:r>
    </w:p>
  </w:endnote>
  <w:endnote w:type="continuationSeparator" w:id="0">
    <w:p w14:paraId="1491F62F" w14:textId="77777777" w:rsidR="003E484A" w:rsidRPr="00E75D06" w:rsidRDefault="003E484A">
      <w:pPr>
        <w:spacing w:after="0" w:line="240" w:lineRule="auto"/>
      </w:pPr>
      <w:r w:rsidRPr="00E75D06">
        <w:continuationSeparator/>
      </w:r>
    </w:p>
  </w:endnote>
  <w:endnote w:type="continuationNotice" w:id="1">
    <w:p w14:paraId="534F982B" w14:textId="77777777" w:rsidR="003E484A" w:rsidRPr="00E75D06" w:rsidRDefault="003E48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2041545635"/>
      <w:docPartObj>
        <w:docPartGallery w:val="Page Numbers (Bottom of Page)"/>
        <w:docPartUnique/>
      </w:docPartObj>
    </w:sdtPr>
    <w:sdtEndPr/>
    <w:sdtContent>
      <w:p w14:paraId="45EDC2D7" w14:textId="69F58A7A" w:rsidR="008F3011" w:rsidRPr="00E75D06" w:rsidRDefault="008F3011">
        <w:pPr>
          <w:pStyle w:val="Porat"/>
          <w:jc w:val="center"/>
          <w:rPr>
            <w:lang w:val="lt-LT"/>
          </w:rPr>
        </w:pPr>
        <w:r w:rsidRPr="00E75D06">
          <w:rPr>
            <w:lang w:val="lt-LT"/>
          </w:rPr>
          <w:fldChar w:fldCharType="begin"/>
        </w:r>
        <w:r w:rsidRPr="00E75D06">
          <w:rPr>
            <w:lang w:val="lt-LT"/>
          </w:rPr>
          <w:instrText>PAGE   \* MERGEFORMAT</w:instrText>
        </w:r>
        <w:r w:rsidRPr="00E75D06">
          <w:rPr>
            <w:lang w:val="lt-LT"/>
          </w:rPr>
          <w:fldChar w:fldCharType="separate"/>
        </w:r>
        <w:r w:rsidR="00C67D7E">
          <w:rPr>
            <w:noProof/>
            <w:lang w:val="lt-LT"/>
          </w:rPr>
          <w:t>1</w:t>
        </w:r>
        <w:r w:rsidR="00C67D7E">
          <w:rPr>
            <w:noProof/>
            <w:lang w:val="lt-LT"/>
          </w:rPr>
          <w:t>1</w:t>
        </w:r>
        <w:r w:rsidRPr="00E75D06">
          <w:rPr>
            <w:lang w:val="lt-LT"/>
          </w:rPr>
          <w:fldChar w:fldCharType="end"/>
        </w:r>
      </w:p>
    </w:sdtContent>
  </w:sdt>
  <w:p w14:paraId="4D5898D5" w14:textId="77777777" w:rsidR="008F3011" w:rsidRPr="00E75D06" w:rsidRDefault="008F3011">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83F2" w14:textId="77777777" w:rsidR="003E484A" w:rsidRPr="00E75D06" w:rsidRDefault="003E484A">
      <w:pPr>
        <w:spacing w:after="0" w:line="240" w:lineRule="auto"/>
      </w:pPr>
      <w:r w:rsidRPr="00E75D06">
        <w:separator/>
      </w:r>
    </w:p>
  </w:footnote>
  <w:footnote w:type="continuationSeparator" w:id="0">
    <w:p w14:paraId="40725C06" w14:textId="77777777" w:rsidR="003E484A" w:rsidRPr="00E75D06" w:rsidRDefault="003E484A">
      <w:pPr>
        <w:spacing w:after="0" w:line="240" w:lineRule="auto"/>
      </w:pPr>
      <w:r w:rsidRPr="00E75D06">
        <w:continuationSeparator/>
      </w:r>
    </w:p>
  </w:footnote>
  <w:footnote w:type="continuationNotice" w:id="1">
    <w:p w14:paraId="263402A0" w14:textId="77777777" w:rsidR="003E484A" w:rsidRPr="00E75D06" w:rsidRDefault="003E48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0465" w14:textId="77777777" w:rsidR="008F3011" w:rsidRPr="00E75D06" w:rsidRDefault="008F3011">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A0647E"/>
    <w:multiLevelType w:val="hybridMultilevel"/>
    <w:tmpl w:val="EA52F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713F83"/>
    <w:multiLevelType w:val="hybridMultilevel"/>
    <w:tmpl w:val="83B8C5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C200F"/>
    <w:multiLevelType w:val="hybridMultilevel"/>
    <w:tmpl w:val="1932EE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910AAA"/>
    <w:multiLevelType w:val="hybridMultilevel"/>
    <w:tmpl w:val="B0FA04A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252E85"/>
    <w:multiLevelType w:val="singleLevel"/>
    <w:tmpl w:val="FFFFFFFF"/>
    <w:lvl w:ilvl="0">
      <w:numFmt w:val="decimal"/>
      <w:lvlText w:val="*"/>
      <w:lvlJc w:val="left"/>
      <w:rPr>
        <w:rFonts w:cs="Times New Roman"/>
      </w:rPr>
    </w:lvl>
  </w:abstractNum>
  <w:abstractNum w:abstractNumId="7" w15:restartNumberingAfterBreak="0">
    <w:nsid w:val="20552412"/>
    <w:multiLevelType w:val="hybridMultilevel"/>
    <w:tmpl w:val="A822B110"/>
    <w:lvl w:ilvl="0" w:tplc="5748C4A6">
      <w:numFmt w:val="bullet"/>
      <w:lvlText w:val="•"/>
      <w:lvlJc w:val="left"/>
      <w:pPr>
        <w:ind w:left="1650" w:hanging="129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175D7"/>
    <w:multiLevelType w:val="hybridMultilevel"/>
    <w:tmpl w:val="F3522A8C"/>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C460FD"/>
    <w:multiLevelType w:val="hybridMultilevel"/>
    <w:tmpl w:val="20EA03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D912DE"/>
    <w:multiLevelType w:val="hybridMultilevel"/>
    <w:tmpl w:val="675CA19A"/>
    <w:lvl w:ilvl="0" w:tplc="06B6EBA2">
      <w:numFmt w:val="bullet"/>
      <w:lvlText w:val="•"/>
      <w:lvlJc w:val="left"/>
      <w:pPr>
        <w:ind w:left="1650" w:hanging="129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933E0"/>
    <w:multiLevelType w:val="hybridMultilevel"/>
    <w:tmpl w:val="CD2EF2F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AC2772"/>
    <w:multiLevelType w:val="hybridMultilevel"/>
    <w:tmpl w:val="18E21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61FC6"/>
    <w:multiLevelType w:val="hybridMultilevel"/>
    <w:tmpl w:val="45FC24D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DD5036"/>
    <w:multiLevelType w:val="hybridMultilevel"/>
    <w:tmpl w:val="FD2AC6F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A6783C"/>
    <w:multiLevelType w:val="hybridMultilevel"/>
    <w:tmpl w:val="F774E88A"/>
    <w:lvl w:ilvl="0" w:tplc="490A5248">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0D57C86"/>
    <w:multiLevelType w:val="hybridMultilevel"/>
    <w:tmpl w:val="3C804760"/>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C5232C"/>
    <w:multiLevelType w:val="hybridMultilevel"/>
    <w:tmpl w:val="107CA85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A9D23DF"/>
    <w:multiLevelType w:val="hybridMultilevel"/>
    <w:tmpl w:val="D176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235DBB"/>
    <w:multiLevelType w:val="hybridMultilevel"/>
    <w:tmpl w:val="1D5C95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0A729E1"/>
    <w:multiLevelType w:val="hybridMultilevel"/>
    <w:tmpl w:val="BBA41DD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1A46DF"/>
    <w:multiLevelType w:val="hybridMultilevel"/>
    <w:tmpl w:val="4FFE32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F8C2BEC"/>
    <w:multiLevelType w:val="multilevel"/>
    <w:tmpl w:val="83F861D6"/>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7C29E0"/>
    <w:multiLevelType w:val="hybridMultilevel"/>
    <w:tmpl w:val="4E4633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978602659">
    <w:abstractNumId w:val="2"/>
  </w:num>
  <w:num w:numId="2" w16cid:durableId="1394043175">
    <w:abstractNumId w:val="3"/>
  </w:num>
  <w:num w:numId="3" w16cid:durableId="1013919283">
    <w:abstractNumId w:val="23"/>
  </w:num>
  <w:num w:numId="4" w16cid:durableId="340358739">
    <w:abstractNumId w:val="0"/>
    <w:lvlOverride w:ilvl="0">
      <w:lvl w:ilvl="0">
        <w:start w:val="1"/>
        <w:numFmt w:val="bullet"/>
        <w:lvlText w:val="-"/>
        <w:lvlJc w:val="left"/>
        <w:pPr>
          <w:ind w:left="720" w:hanging="360"/>
        </w:pPr>
      </w:lvl>
    </w:lvlOverride>
  </w:num>
  <w:num w:numId="5" w16cid:durableId="2145345309">
    <w:abstractNumId w:val="0"/>
    <w:lvlOverride w:ilvl="0">
      <w:lvl w:ilvl="0">
        <w:start w:val="1"/>
        <w:numFmt w:val="bullet"/>
        <w:lvlText w:val=""/>
        <w:lvlJc w:val="left"/>
        <w:pPr>
          <w:ind w:left="360" w:hanging="360"/>
        </w:pPr>
        <w:rPr>
          <w:rFonts w:ascii="Symbol" w:hAnsi="Symbol" w:hint="default"/>
        </w:rPr>
      </w:lvl>
    </w:lvlOverride>
  </w:num>
  <w:num w:numId="6" w16cid:durableId="23869911">
    <w:abstractNumId w:val="0"/>
    <w:lvlOverride w:ilvl="0">
      <w:lvl w:ilvl="0">
        <w:start w:val="1"/>
        <w:numFmt w:val="bullet"/>
        <w:lvlText w:val="-"/>
        <w:lvlJc w:val="left"/>
        <w:pPr>
          <w:ind w:left="360" w:hanging="360"/>
        </w:pPr>
      </w:lvl>
    </w:lvlOverride>
  </w:num>
  <w:num w:numId="7" w16cid:durableId="568349216">
    <w:abstractNumId w:val="20"/>
  </w:num>
  <w:num w:numId="8" w16cid:durableId="1726104022">
    <w:abstractNumId w:val="18"/>
  </w:num>
  <w:num w:numId="9" w16cid:durableId="659043561">
    <w:abstractNumId w:val="7"/>
  </w:num>
  <w:num w:numId="10" w16cid:durableId="1303729878">
    <w:abstractNumId w:val="12"/>
  </w:num>
  <w:num w:numId="11" w16cid:durableId="1279530981">
    <w:abstractNumId w:val="10"/>
  </w:num>
  <w:num w:numId="12" w16cid:durableId="567961615">
    <w:abstractNumId w:val="25"/>
  </w:num>
  <w:num w:numId="13" w16cid:durableId="1133257206">
    <w:abstractNumId w:val="17"/>
  </w:num>
  <w:num w:numId="14" w16cid:durableId="1316182159">
    <w:abstractNumId w:val="1"/>
  </w:num>
  <w:num w:numId="15" w16cid:durableId="779910572">
    <w:abstractNumId w:val="21"/>
  </w:num>
  <w:num w:numId="16" w16cid:durableId="305863864">
    <w:abstractNumId w:val="9"/>
  </w:num>
  <w:num w:numId="17" w16cid:durableId="1893730834">
    <w:abstractNumId w:val="5"/>
  </w:num>
  <w:num w:numId="18" w16cid:durableId="4942203">
    <w:abstractNumId w:val="22"/>
  </w:num>
  <w:num w:numId="19" w16cid:durableId="162208296">
    <w:abstractNumId w:val="4"/>
  </w:num>
  <w:num w:numId="20" w16cid:durableId="1566720101">
    <w:abstractNumId w:val="13"/>
  </w:num>
  <w:num w:numId="21" w16cid:durableId="1557936795">
    <w:abstractNumId w:val="24"/>
  </w:num>
  <w:num w:numId="22" w16cid:durableId="2080860974">
    <w:abstractNumId w:val="15"/>
  </w:num>
  <w:num w:numId="23" w16cid:durableId="2101094264">
    <w:abstractNumId w:val="16"/>
  </w:num>
  <w:num w:numId="24" w16cid:durableId="1240821508">
    <w:abstractNumId w:val="14"/>
  </w:num>
  <w:num w:numId="25" w16cid:durableId="2110856927">
    <w:abstractNumId w:val="8"/>
  </w:num>
  <w:num w:numId="26" w16cid:durableId="1094591520">
    <w:abstractNumId w:val="19"/>
  </w:num>
  <w:num w:numId="27" w16cid:durableId="1807888572">
    <w:abstractNumId w:val="11"/>
  </w:num>
  <w:num w:numId="28" w16cid:durableId="1525678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00C"/>
    <w:rsid w:val="00003119"/>
    <w:rsid w:val="00025829"/>
    <w:rsid w:val="00030120"/>
    <w:rsid w:val="00036CB4"/>
    <w:rsid w:val="00041C02"/>
    <w:rsid w:val="0004567B"/>
    <w:rsid w:val="00052579"/>
    <w:rsid w:val="0005280B"/>
    <w:rsid w:val="00060A96"/>
    <w:rsid w:val="00067BCE"/>
    <w:rsid w:val="000710A2"/>
    <w:rsid w:val="00085569"/>
    <w:rsid w:val="000960A1"/>
    <w:rsid w:val="000A1DCB"/>
    <w:rsid w:val="000C0413"/>
    <w:rsid w:val="000C6B55"/>
    <w:rsid w:val="000E09C3"/>
    <w:rsid w:val="000F2A90"/>
    <w:rsid w:val="000F42EC"/>
    <w:rsid w:val="00133A72"/>
    <w:rsid w:val="001371AE"/>
    <w:rsid w:val="001373C9"/>
    <w:rsid w:val="001825D1"/>
    <w:rsid w:val="00184213"/>
    <w:rsid w:val="001A7152"/>
    <w:rsid w:val="001B39D0"/>
    <w:rsid w:val="001B63BD"/>
    <w:rsid w:val="001B7F3F"/>
    <w:rsid w:val="001C1432"/>
    <w:rsid w:val="001D5933"/>
    <w:rsid w:val="001D7E56"/>
    <w:rsid w:val="00211902"/>
    <w:rsid w:val="00213E6B"/>
    <w:rsid w:val="00214F6C"/>
    <w:rsid w:val="00222ED6"/>
    <w:rsid w:val="00234937"/>
    <w:rsid w:val="00235884"/>
    <w:rsid w:val="00236A37"/>
    <w:rsid w:val="00243A6D"/>
    <w:rsid w:val="00247E64"/>
    <w:rsid w:val="00254686"/>
    <w:rsid w:val="0025648F"/>
    <w:rsid w:val="0025699E"/>
    <w:rsid w:val="00261851"/>
    <w:rsid w:val="00264B4F"/>
    <w:rsid w:val="0027047F"/>
    <w:rsid w:val="002737C9"/>
    <w:rsid w:val="00286B0A"/>
    <w:rsid w:val="00291DA2"/>
    <w:rsid w:val="0029414C"/>
    <w:rsid w:val="002A3F51"/>
    <w:rsid w:val="002B39D6"/>
    <w:rsid w:val="002B7659"/>
    <w:rsid w:val="002C23A4"/>
    <w:rsid w:val="002C2E66"/>
    <w:rsid w:val="002E17D7"/>
    <w:rsid w:val="002E42DD"/>
    <w:rsid w:val="002F146B"/>
    <w:rsid w:val="002F6D4B"/>
    <w:rsid w:val="003055A9"/>
    <w:rsid w:val="0031000C"/>
    <w:rsid w:val="0031210E"/>
    <w:rsid w:val="0031221C"/>
    <w:rsid w:val="0031229B"/>
    <w:rsid w:val="0032403F"/>
    <w:rsid w:val="003430A7"/>
    <w:rsid w:val="0034526F"/>
    <w:rsid w:val="00351916"/>
    <w:rsid w:val="0035200F"/>
    <w:rsid w:val="003562DC"/>
    <w:rsid w:val="0036366F"/>
    <w:rsid w:val="00366AB9"/>
    <w:rsid w:val="00370D50"/>
    <w:rsid w:val="00397DEE"/>
    <w:rsid w:val="003A26AA"/>
    <w:rsid w:val="003A4B61"/>
    <w:rsid w:val="003B24C7"/>
    <w:rsid w:val="003B79AD"/>
    <w:rsid w:val="003C4802"/>
    <w:rsid w:val="003D06E1"/>
    <w:rsid w:val="003D322E"/>
    <w:rsid w:val="003D6EF7"/>
    <w:rsid w:val="003E0FF4"/>
    <w:rsid w:val="003E3046"/>
    <w:rsid w:val="003E484A"/>
    <w:rsid w:val="003E5989"/>
    <w:rsid w:val="003F69E7"/>
    <w:rsid w:val="00405887"/>
    <w:rsid w:val="00406773"/>
    <w:rsid w:val="00406F49"/>
    <w:rsid w:val="00413756"/>
    <w:rsid w:val="004153ED"/>
    <w:rsid w:val="00415D73"/>
    <w:rsid w:val="0042774F"/>
    <w:rsid w:val="0043663F"/>
    <w:rsid w:val="00445250"/>
    <w:rsid w:val="0044533B"/>
    <w:rsid w:val="00450EFB"/>
    <w:rsid w:val="00451190"/>
    <w:rsid w:val="00452730"/>
    <w:rsid w:val="0045615E"/>
    <w:rsid w:val="00465AC9"/>
    <w:rsid w:val="004667BE"/>
    <w:rsid w:val="00467AD5"/>
    <w:rsid w:val="00472225"/>
    <w:rsid w:val="00481B10"/>
    <w:rsid w:val="00493623"/>
    <w:rsid w:val="00496F85"/>
    <w:rsid w:val="004A4303"/>
    <w:rsid w:val="004A5FF2"/>
    <w:rsid w:val="004A7F9B"/>
    <w:rsid w:val="004D01FC"/>
    <w:rsid w:val="004D2CF5"/>
    <w:rsid w:val="004D6BC3"/>
    <w:rsid w:val="004D6F34"/>
    <w:rsid w:val="004D70CA"/>
    <w:rsid w:val="004E57CB"/>
    <w:rsid w:val="004E5FA5"/>
    <w:rsid w:val="004F1E7F"/>
    <w:rsid w:val="004F205C"/>
    <w:rsid w:val="004F4E43"/>
    <w:rsid w:val="00503FE7"/>
    <w:rsid w:val="00551BE0"/>
    <w:rsid w:val="005539A1"/>
    <w:rsid w:val="00557CFA"/>
    <w:rsid w:val="00564FB2"/>
    <w:rsid w:val="00565743"/>
    <w:rsid w:val="005670AE"/>
    <w:rsid w:val="00574056"/>
    <w:rsid w:val="005769A5"/>
    <w:rsid w:val="00580FBF"/>
    <w:rsid w:val="00582C1D"/>
    <w:rsid w:val="00584192"/>
    <w:rsid w:val="005852C7"/>
    <w:rsid w:val="0058531C"/>
    <w:rsid w:val="00591479"/>
    <w:rsid w:val="00592420"/>
    <w:rsid w:val="005B12D0"/>
    <w:rsid w:val="005D0F05"/>
    <w:rsid w:val="005D1DEB"/>
    <w:rsid w:val="005E0C2B"/>
    <w:rsid w:val="005F2C2A"/>
    <w:rsid w:val="00611D7B"/>
    <w:rsid w:val="00614D75"/>
    <w:rsid w:val="006215D2"/>
    <w:rsid w:val="0063581D"/>
    <w:rsid w:val="0063635A"/>
    <w:rsid w:val="006375C4"/>
    <w:rsid w:val="006451EB"/>
    <w:rsid w:val="00656728"/>
    <w:rsid w:val="00662756"/>
    <w:rsid w:val="00667602"/>
    <w:rsid w:val="00680805"/>
    <w:rsid w:val="00681F20"/>
    <w:rsid w:val="00685458"/>
    <w:rsid w:val="00692114"/>
    <w:rsid w:val="00692F5C"/>
    <w:rsid w:val="00693872"/>
    <w:rsid w:val="006A49AD"/>
    <w:rsid w:val="006B1C87"/>
    <w:rsid w:val="006C1A1A"/>
    <w:rsid w:val="006C6CDF"/>
    <w:rsid w:val="006D0632"/>
    <w:rsid w:val="006E168B"/>
    <w:rsid w:val="006E396F"/>
    <w:rsid w:val="006E3C55"/>
    <w:rsid w:val="006E6AD9"/>
    <w:rsid w:val="006F11C0"/>
    <w:rsid w:val="00700574"/>
    <w:rsid w:val="00703197"/>
    <w:rsid w:val="00711BEE"/>
    <w:rsid w:val="00727AAB"/>
    <w:rsid w:val="00741DC1"/>
    <w:rsid w:val="00744785"/>
    <w:rsid w:val="00747F11"/>
    <w:rsid w:val="0077057E"/>
    <w:rsid w:val="00774A6E"/>
    <w:rsid w:val="0077713B"/>
    <w:rsid w:val="00790675"/>
    <w:rsid w:val="00795CE7"/>
    <w:rsid w:val="007A4539"/>
    <w:rsid w:val="007C0231"/>
    <w:rsid w:val="007D1871"/>
    <w:rsid w:val="007E0BE9"/>
    <w:rsid w:val="007F17D8"/>
    <w:rsid w:val="007F4FFC"/>
    <w:rsid w:val="00801B20"/>
    <w:rsid w:val="00812A4D"/>
    <w:rsid w:val="00816E16"/>
    <w:rsid w:val="0083669C"/>
    <w:rsid w:val="00841567"/>
    <w:rsid w:val="0084362B"/>
    <w:rsid w:val="0084626D"/>
    <w:rsid w:val="008753AF"/>
    <w:rsid w:val="00876F15"/>
    <w:rsid w:val="00877206"/>
    <w:rsid w:val="00890B63"/>
    <w:rsid w:val="00892DCF"/>
    <w:rsid w:val="00893BE2"/>
    <w:rsid w:val="008A017A"/>
    <w:rsid w:val="008A2937"/>
    <w:rsid w:val="008B0A9A"/>
    <w:rsid w:val="008B169A"/>
    <w:rsid w:val="008D3EBB"/>
    <w:rsid w:val="008E0358"/>
    <w:rsid w:val="008E13A2"/>
    <w:rsid w:val="008E3109"/>
    <w:rsid w:val="008E3A33"/>
    <w:rsid w:val="008E632D"/>
    <w:rsid w:val="008F3011"/>
    <w:rsid w:val="008F3EE1"/>
    <w:rsid w:val="0092248F"/>
    <w:rsid w:val="00931D9C"/>
    <w:rsid w:val="009323E2"/>
    <w:rsid w:val="00933007"/>
    <w:rsid w:val="00934A8C"/>
    <w:rsid w:val="009356B9"/>
    <w:rsid w:val="00937203"/>
    <w:rsid w:val="009445C7"/>
    <w:rsid w:val="00960538"/>
    <w:rsid w:val="0096450E"/>
    <w:rsid w:val="00967ADB"/>
    <w:rsid w:val="009705C7"/>
    <w:rsid w:val="009755AB"/>
    <w:rsid w:val="00984249"/>
    <w:rsid w:val="00987EED"/>
    <w:rsid w:val="00994D89"/>
    <w:rsid w:val="00996857"/>
    <w:rsid w:val="00996FC9"/>
    <w:rsid w:val="009A283D"/>
    <w:rsid w:val="009B3E01"/>
    <w:rsid w:val="009C1794"/>
    <w:rsid w:val="009C4B13"/>
    <w:rsid w:val="009D698D"/>
    <w:rsid w:val="009F29B2"/>
    <w:rsid w:val="00A15B85"/>
    <w:rsid w:val="00A17BBA"/>
    <w:rsid w:val="00A17EB1"/>
    <w:rsid w:val="00A2313A"/>
    <w:rsid w:val="00A242B9"/>
    <w:rsid w:val="00A32B11"/>
    <w:rsid w:val="00A36908"/>
    <w:rsid w:val="00A37F3F"/>
    <w:rsid w:val="00A44365"/>
    <w:rsid w:val="00A506C8"/>
    <w:rsid w:val="00A62098"/>
    <w:rsid w:val="00A72874"/>
    <w:rsid w:val="00A7542D"/>
    <w:rsid w:val="00A82478"/>
    <w:rsid w:val="00A83462"/>
    <w:rsid w:val="00A85D2B"/>
    <w:rsid w:val="00A90FCD"/>
    <w:rsid w:val="00A95E1C"/>
    <w:rsid w:val="00A974B1"/>
    <w:rsid w:val="00AA52E9"/>
    <w:rsid w:val="00AC19BE"/>
    <w:rsid w:val="00AC31C0"/>
    <w:rsid w:val="00AC4338"/>
    <w:rsid w:val="00AC6749"/>
    <w:rsid w:val="00AD1870"/>
    <w:rsid w:val="00AE246E"/>
    <w:rsid w:val="00B05F2C"/>
    <w:rsid w:val="00B07FF2"/>
    <w:rsid w:val="00B1138A"/>
    <w:rsid w:val="00B25A8A"/>
    <w:rsid w:val="00B37132"/>
    <w:rsid w:val="00B47227"/>
    <w:rsid w:val="00B52590"/>
    <w:rsid w:val="00B55C4F"/>
    <w:rsid w:val="00B61ADF"/>
    <w:rsid w:val="00B726FE"/>
    <w:rsid w:val="00B74414"/>
    <w:rsid w:val="00B753CE"/>
    <w:rsid w:val="00B811CB"/>
    <w:rsid w:val="00B836C7"/>
    <w:rsid w:val="00B84CB1"/>
    <w:rsid w:val="00B86EE2"/>
    <w:rsid w:val="00B91CF6"/>
    <w:rsid w:val="00B94CBA"/>
    <w:rsid w:val="00B9632F"/>
    <w:rsid w:val="00B96CFF"/>
    <w:rsid w:val="00BA527D"/>
    <w:rsid w:val="00BA6128"/>
    <w:rsid w:val="00BC39FE"/>
    <w:rsid w:val="00BD5A6A"/>
    <w:rsid w:val="00C01521"/>
    <w:rsid w:val="00C02958"/>
    <w:rsid w:val="00C121E7"/>
    <w:rsid w:val="00C20E45"/>
    <w:rsid w:val="00C373BC"/>
    <w:rsid w:val="00C4560E"/>
    <w:rsid w:val="00C46E95"/>
    <w:rsid w:val="00C535C3"/>
    <w:rsid w:val="00C54A9B"/>
    <w:rsid w:val="00C6485A"/>
    <w:rsid w:val="00C64EC9"/>
    <w:rsid w:val="00C67D7E"/>
    <w:rsid w:val="00C749C7"/>
    <w:rsid w:val="00C8222C"/>
    <w:rsid w:val="00C959CD"/>
    <w:rsid w:val="00CA2A80"/>
    <w:rsid w:val="00CA343D"/>
    <w:rsid w:val="00CA6760"/>
    <w:rsid w:val="00CA7F5B"/>
    <w:rsid w:val="00CB160B"/>
    <w:rsid w:val="00CB226D"/>
    <w:rsid w:val="00CC1D42"/>
    <w:rsid w:val="00CD39C8"/>
    <w:rsid w:val="00CE3D54"/>
    <w:rsid w:val="00CF3080"/>
    <w:rsid w:val="00D017B2"/>
    <w:rsid w:val="00D02189"/>
    <w:rsid w:val="00D15871"/>
    <w:rsid w:val="00D21C54"/>
    <w:rsid w:val="00D246D0"/>
    <w:rsid w:val="00D3164C"/>
    <w:rsid w:val="00D37E8F"/>
    <w:rsid w:val="00D4676C"/>
    <w:rsid w:val="00D51C94"/>
    <w:rsid w:val="00D52CF7"/>
    <w:rsid w:val="00D5590F"/>
    <w:rsid w:val="00D606D0"/>
    <w:rsid w:val="00D6547A"/>
    <w:rsid w:val="00D74C04"/>
    <w:rsid w:val="00D82FBE"/>
    <w:rsid w:val="00D91753"/>
    <w:rsid w:val="00DB0C65"/>
    <w:rsid w:val="00DB63A8"/>
    <w:rsid w:val="00DC27CF"/>
    <w:rsid w:val="00DC7C7F"/>
    <w:rsid w:val="00DD59A4"/>
    <w:rsid w:val="00DF1CE4"/>
    <w:rsid w:val="00E0060D"/>
    <w:rsid w:val="00E01515"/>
    <w:rsid w:val="00E05219"/>
    <w:rsid w:val="00E05DEB"/>
    <w:rsid w:val="00E079FF"/>
    <w:rsid w:val="00E12621"/>
    <w:rsid w:val="00E14AFF"/>
    <w:rsid w:val="00E15A01"/>
    <w:rsid w:val="00E16A17"/>
    <w:rsid w:val="00E32E4F"/>
    <w:rsid w:val="00E3669A"/>
    <w:rsid w:val="00E4262B"/>
    <w:rsid w:val="00E427C5"/>
    <w:rsid w:val="00E45A8A"/>
    <w:rsid w:val="00E46AB5"/>
    <w:rsid w:val="00E66223"/>
    <w:rsid w:val="00E73ED1"/>
    <w:rsid w:val="00E75CF4"/>
    <w:rsid w:val="00E75D06"/>
    <w:rsid w:val="00E75F60"/>
    <w:rsid w:val="00E80DAD"/>
    <w:rsid w:val="00E850A8"/>
    <w:rsid w:val="00E85404"/>
    <w:rsid w:val="00E96918"/>
    <w:rsid w:val="00EA028E"/>
    <w:rsid w:val="00EA234B"/>
    <w:rsid w:val="00EC17F4"/>
    <w:rsid w:val="00EC570E"/>
    <w:rsid w:val="00ED1925"/>
    <w:rsid w:val="00EE4624"/>
    <w:rsid w:val="00EE5F12"/>
    <w:rsid w:val="00EE71B9"/>
    <w:rsid w:val="00EF48A3"/>
    <w:rsid w:val="00F02A2E"/>
    <w:rsid w:val="00F04502"/>
    <w:rsid w:val="00F06CC5"/>
    <w:rsid w:val="00F16F18"/>
    <w:rsid w:val="00F21698"/>
    <w:rsid w:val="00F33DE1"/>
    <w:rsid w:val="00F34E0E"/>
    <w:rsid w:val="00F418F0"/>
    <w:rsid w:val="00F41E20"/>
    <w:rsid w:val="00F45E8F"/>
    <w:rsid w:val="00F46F6A"/>
    <w:rsid w:val="00F53745"/>
    <w:rsid w:val="00F55DDA"/>
    <w:rsid w:val="00F60B52"/>
    <w:rsid w:val="00F67112"/>
    <w:rsid w:val="00F74081"/>
    <w:rsid w:val="00F8327F"/>
    <w:rsid w:val="00F90D12"/>
    <w:rsid w:val="00F93EA4"/>
    <w:rsid w:val="00FA2F93"/>
    <w:rsid w:val="00FA4B5A"/>
    <w:rsid w:val="00FA68A7"/>
    <w:rsid w:val="00FC4495"/>
    <w:rsid w:val="00FE043D"/>
    <w:rsid w:val="00FF1ED5"/>
    <w:rsid w:val="00FF6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A0BD"/>
  <w15:chartTrackingRefBased/>
  <w15:docId w15:val="{7D9B954B-538C-463F-8C60-3CC5303D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51EB"/>
  </w:style>
  <w:style w:type="paragraph" w:styleId="Antrat1">
    <w:name w:val="heading 1"/>
    <w:basedOn w:val="prastasis"/>
    <w:next w:val="prastasis"/>
    <w:link w:val="Antrat1Diagrama"/>
    <w:uiPriority w:val="99"/>
    <w:qFormat/>
    <w:rsid w:val="0031000C"/>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31000C"/>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31000C"/>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31000C"/>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31000C"/>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31000C"/>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31000C"/>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31000C"/>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31000C"/>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1000C"/>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31000C"/>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31000C"/>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31000C"/>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31000C"/>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31000C"/>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31000C"/>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31000C"/>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31000C"/>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31000C"/>
  </w:style>
  <w:style w:type="paragraph" w:styleId="Porat">
    <w:name w:val="footer"/>
    <w:basedOn w:val="prastasis"/>
    <w:link w:val="PoratDiagrama"/>
    <w:uiPriority w:val="99"/>
    <w:rsid w:val="00F06CC5"/>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31000C"/>
    <w:rPr>
      <w:rFonts w:ascii="Times New Roman" w:eastAsia="Times New Roman" w:hAnsi="Times New Roman" w:cs="Times New Roman"/>
      <w:snapToGrid w:val="0"/>
      <w:szCs w:val="20"/>
      <w:lang w:val="en-GB" w:eastAsia="x-none"/>
    </w:rPr>
  </w:style>
  <w:style w:type="character" w:customStyle="1" w:styleId="HeaderChar">
    <w:name w:val="Header Char"/>
    <w:rsid w:val="00F06CC5"/>
    <w:rPr>
      <w:snapToGrid w:val="0"/>
      <w:sz w:val="22"/>
      <w:lang w:val="en-GB" w:eastAsia="en-US"/>
    </w:rPr>
  </w:style>
  <w:style w:type="character" w:styleId="Puslapionumeris">
    <w:name w:val="page number"/>
    <w:uiPriority w:val="99"/>
    <w:rsid w:val="0031000C"/>
    <w:rPr>
      <w:rFonts w:cs="Times New Roman"/>
    </w:rPr>
  </w:style>
  <w:style w:type="character" w:styleId="Hipersaitas">
    <w:name w:val="Hyperlink"/>
    <w:uiPriority w:val="99"/>
    <w:rsid w:val="0031000C"/>
    <w:rPr>
      <w:color w:val="0000FF"/>
      <w:u w:val="single"/>
    </w:rPr>
  </w:style>
  <w:style w:type="paragraph" w:customStyle="1" w:styleId="BodytextAgency">
    <w:name w:val="Body text (Agency)"/>
    <w:basedOn w:val="prastasis"/>
    <w:link w:val="BodytextAgencyChar"/>
    <w:uiPriority w:val="99"/>
    <w:rsid w:val="0031000C"/>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31000C"/>
    <w:pPr>
      <w:spacing w:after="0" w:line="240" w:lineRule="auto"/>
    </w:pPr>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31000C"/>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31000C"/>
    <w:rPr>
      <w:rFonts w:ascii="Courier New" w:hAnsi="Courier New"/>
      <w:color w:val="00FF00"/>
      <w:sz w:val="40"/>
    </w:rPr>
  </w:style>
  <w:style w:type="character" w:customStyle="1" w:styleId="tw4winTerm">
    <w:name w:val="tw4winTerm"/>
    <w:uiPriority w:val="99"/>
    <w:rsid w:val="0031000C"/>
    <w:rPr>
      <w:color w:val="0000FF"/>
    </w:rPr>
  </w:style>
  <w:style w:type="character" w:customStyle="1" w:styleId="tw4winPopup">
    <w:name w:val="tw4winPopup"/>
    <w:uiPriority w:val="99"/>
    <w:rsid w:val="0031000C"/>
    <w:rPr>
      <w:rFonts w:ascii="Courier New" w:hAnsi="Courier New"/>
      <w:noProof/>
      <w:color w:val="008000"/>
    </w:rPr>
  </w:style>
  <w:style w:type="character" w:customStyle="1" w:styleId="tw4winJump">
    <w:name w:val="tw4winJump"/>
    <w:uiPriority w:val="99"/>
    <w:rsid w:val="0031000C"/>
    <w:rPr>
      <w:rFonts w:ascii="Courier New" w:hAnsi="Courier New"/>
      <w:noProof/>
      <w:color w:val="008080"/>
    </w:rPr>
  </w:style>
  <w:style w:type="character" w:customStyle="1" w:styleId="tw4winExternal">
    <w:name w:val="tw4winExternal"/>
    <w:uiPriority w:val="99"/>
    <w:rsid w:val="0031000C"/>
    <w:rPr>
      <w:rFonts w:ascii="Courier New" w:hAnsi="Courier New"/>
      <w:noProof/>
      <w:color w:val="808080"/>
    </w:rPr>
  </w:style>
  <w:style w:type="character" w:customStyle="1" w:styleId="tw4winInternal">
    <w:name w:val="tw4winInternal"/>
    <w:uiPriority w:val="99"/>
    <w:rsid w:val="0031000C"/>
    <w:rPr>
      <w:rFonts w:ascii="Courier New" w:hAnsi="Courier New"/>
      <w:noProof/>
      <w:color w:val="FF0000"/>
    </w:rPr>
  </w:style>
  <w:style w:type="character" w:customStyle="1" w:styleId="DONOTTRANSLATE">
    <w:name w:val="DO_NOT_TRANSLATE"/>
    <w:uiPriority w:val="99"/>
    <w:rsid w:val="0031000C"/>
    <w:rPr>
      <w:rFonts w:ascii="Courier New" w:hAnsi="Courier New"/>
      <w:noProof/>
      <w:color w:val="800000"/>
    </w:rPr>
  </w:style>
  <w:style w:type="paragraph" w:styleId="Debesliotekstas">
    <w:name w:val="Balloon Text"/>
    <w:basedOn w:val="prastasis"/>
    <w:link w:val="DebesliotekstasDiagrama"/>
    <w:uiPriority w:val="99"/>
    <w:rsid w:val="0031000C"/>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31000C"/>
    <w:rPr>
      <w:rFonts w:ascii="Tahoma" w:eastAsia="Times New Roman" w:hAnsi="Tahoma" w:cs="Times New Roman"/>
      <w:snapToGrid w:val="0"/>
      <w:sz w:val="16"/>
      <w:szCs w:val="16"/>
      <w:lang w:val="en-GB" w:eastAsia="x-none"/>
    </w:rPr>
  </w:style>
  <w:style w:type="character" w:styleId="Komentaronuoroda">
    <w:name w:val="annotation reference"/>
    <w:rsid w:val="0031000C"/>
    <w:rPr>
      <w:sz w:val="16"/>
      <w:szCs w:val="16"/>
    </w:rPr>
  </w:style>
  <w:style w:type="paragraph" w:styleId="Komentarotekstas">
    <w:name w:val="annotation text"/>
    <w:basedOn w:val="prastasis"/>
    <w:link w:val="KomentarotekstasDiagrama"/>
    <w:rsid w:val="0031000C"/>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rsid w:val="0031000C"/>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31000C"/>
    <w:rPr>
      <w:b/>
      <w:bCs/>
    </w:rPr>
  </w:style>
  <w:style w:type="character" w:customStyle="1" w:styleId="KomentarotemaDiagrama">
    <w:name w:val="Komentaro tema Diagrama"/>
    <w:basedOn w:val="KomentarotekstasDiagrama"/>
    <w:link w:val="Komentarotema"/>
    <w:uiPriority w:val="99"/>
    <w:rsid w:val="0031000C"/>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31000C"/>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31000C"/>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31000C"/>
    <w:rPr>
      <w:rFonts w:ascii="Courier New" w:hAnsi="Courier New"/>
      <w:vanish/>
      <w:color w:val="800080"/>
      <w:sz w:val="24"/>
      <w:vertAlign w:val="subscript"/>
    </w:rPr>
  </w:style>
  <w:style w:type="paragraph" w:styleId="Antrats">
    <w:name w:val="header"/>
    <w:basedOn w:val="prastasis"/>
    <w:link w:val="AntratsDiagrama"/>
    <w:uiPriority w:val="99"/>
    <w:rsid w:val="00F06CC5"/>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31000C"/>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31000C"/>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31000C"/>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31000C"/>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31000C"/>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31000C"/>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31000C"/>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31000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31000C"/>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31000C"/>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31000C"/>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31000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31000C"/>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31000C"/>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31000C"/>
    <w:pPr>
      <w:tabs>
        <w:tab w:val="clear" w:pos="720"/>
        <w:tab w:val="num" w:pos="360"/>
      </w:tabs>
      <w:ind w:left="709" w:hanging="425"/>
    </w:pPr>
    <w:rPr>
      <w:sz w:val="22"/>
    </w:rPr>
  </w:style>
  <w:style w:type="paragraph" w:customStyle="1" w:styleId="AHeader3">
    <w:name w:val="AHeader 3"/>
    <w:basedOn w:val="AHeader2"/>
    <w:uiPriority w:val="99"/>
    <w:rsid w:val="0031000C"/>
    <w:pPr>
      <w:ind w:left="1276" w:hanging="567"/>
    </w:pPr>
  </w:style>
  <w:style w:type="paragraph" w:customStyle="1" w:styleId="AHeader2abc">
    <w:name w:val="AHeader 2 abc"/>
    <w:basedOn w:val="AHeader3"/>
    <w:uiPriority w:val="99"/>
    <w:rsid w:val="0031000C"/>
    <w:pPr>
      <w:jc w:val="both"/>
    </w:pPr>
    <w:rPr>
      <w:b w:val="0"/>
      <w:bCs w:val="0"/>
    </w:rPr>
  </w:style>
  <w:style w:type="paragraph" w:customStyle="1" w:styleId="AHeader3abc">
    <w:name w:val="AHeader 3 abc"/>
    <w:basedOn w:val="AHeader2abc"/>
    <w:uiPriority w:val="99"/>
    <w:rsid w:val="0031000C"/>
    <w:pPr>
      <w:ind w:left="1701" w:hanging="425"/>
    </w:pPr>
  </w:style>
  <w:style w:type="paragraph" w:styleId="Pagrindiniotekstotrauka3">
    <w:name w:val="Body Text Indent 3"/>
    <w:basedOn w:val="prastasis"/>
    <w:link w:val="Pagrindiniotekstotrauka3Diagrama"/>
    <w:uiPriority w:val="99"/>
    <w:rsid w:val="0031000C"/>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31000C"/>
    <w:rPr>
      <w:rFonts w:ascii="Times New Roman" w:eastAsia="SimSun" w:hAnsi="Times New Roman" w:cs="Times New Roman"/>
      <w:szCs w:val="21"/>
      <w:lang w:val="en-GB"/>
    </w:rPr>
  </w:style>
  <w:style w:type="character" w:styleId="Perirtashipersaitas">
    <w:name w:val="FollowedHyperlink"/>
    <w:uiPriority w:val="99"/>
    <w:rsid w:val="0031000C"/>
    <w:rPr>
      <w:rFonts w:cs="Times New Roman"/>
      <w:color w:val="800080"/>
      <w:u w:val="single"/>
    </w:rPr>
  </w:style>
  <w:style w:type="character" w:styleId="Grietas">
    <w:name w:val="Strong"/>
    <w:uiPriority w:val="99"/>
    <w:qFormat/>
    <w:rsid w:val="0031000C"/>
    <w:rPr>
      <w:rFonts w:cs="Times New Roman"/>
      <w:b/>
      <w:bCs/>
    </w:rPr>
  </w:style>
  <w:style w:type="character" w:customStyle="1" w:styleId="BodytextAgencyChar">
    <w:name w:val="Body text (Agency) Char"/>
    <w:link w:val="BodytextAgency"/>
    <w:uiPriority w:val="99"/>
    <w:locked/>
    <w:rsid w:val="0031000C"/>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31000C"/>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31000C"/>
    <w:pPr>
      <w:keepNext/>
    </w:pPr>
    <w:rPr>
      <w:rFonts w:eastAsia="SimSun" w:cs="Verdana"/>
      <w:b/>
      <w:snapToGrid/>
      <w:szCs w:val="18"/>
      <w:lang w:eastAsia="en-GB"/>
    </w:rPr>
  </w:style>
  <w:style w:type="character" w:customStyle="1" w:styleId="NormalAgencyChar">
    <w:name w:val="Normal (Agency) Char"/>
    <w:link w:val="NormalAgency"/>
    <w:uiPriority w:val="99"/>
    <w:locked/>
    <w:rsid w:val="0031000C"/>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31000C"/>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31000C"/>
    <w:rPr>
      <w:rFonts w:ascii="Courier New" w:eastAsia="SimSun" w:hAnsi="Courier New" w:cs="Times New Roman"/>
      <w:sz w:val="20"/>
      <w:szCs w:val="20"/>
      <w:lang w:val="en-US"/>
    </w:rPr>
  </w:style>
  <w:style w:type="paragraph" w:customStyle="1" w:styleId="Default">
    <w:name w:val="Default"/>
    <w:rsid w:val="0031000C"/>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31000C"/>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31000C"/>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31000C"/>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31000C"/>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31000C"/>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31000C"/>
    <w:rPr>
      <w:rFonts w:ascii="Times New Roman" w:eastAsia="SimSun" w:hAnsi="Times New Roman" w:cs="Times New Roman"/>
      <w:noProof/>
      <w:sz w:val="20"/>
      <w:szCs w:val="20"/>
      <w:lang w:val="x-none" w:eastAsia="x-none"/>
    </w:rPr>
  </w:style>
  <w:style w:type="character" w:customStyle="1" w:styleId="CharChar12">
    <w:name w:val="Char Char12"/>
    <w:locked/>
    <w:rsid w:val="0031000C"/>
    <w:rPr>
      <w:snapToGrid w:val="0"/>
      <w:lang w:val="en-GB" w:eastAsia="en-US" w:bidi="ar-SA"/>
    </w:rPr>
  </w:style>
  <w:style w:type="character" w:customStyle="1" w:styleId="shorttext">
    <w:name w:val="short_text"/>
    <w:rsid w:val="0031000C"/>
  </w:style>
  <w:style w:type="character" w:customStyle="1" w:styleId="hps">
    <w:name w:val="hps"/>
    <w:rsid w:val="0031000C"/>
  </w:style>
  <w:style w:type="table" w:styleId="Lentelstinklelis">
    <w:name w:val="Table Grid"/>
    <w:basedOn w:val="prastojilentel"/>
    <w:uiPriority w:val="59"/>
    <w:rsid w:val="003100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1000C"/>
    <w:pPr>
      <w:ind w:left="720"/>
      <w:contextualSpacing/>
    </w:pPr>
  </w:style>
  <w:style w:type="character" w:customStyle="1" w:styleId="UnresolvedMention1">
    <w:name w:val="Unresolved Mention1"/>
    <w:basedOn w:val="Numatytasispastraiposriftas"/>
    <w:uiPriority w:val="99"/>
    <w:semiHidden/>
    <w:unhideWhenUsed/>
    <w:rsid w:val="0031000C"/>
    <w:rPr>
      <w:color w:val="808080"/>
      <w:shd w:val="clear" w:color="auto" w:fill="E6E6E6"/>
    </w:rPr>
  </w:style>
  <w:style w:type="character" w:customStyle="1" w:styleId="UnresolvedMention2">
    <w:name w:val="Unresolved Mention2"/>
    <w:basedOn w:val="Numatytasispastraiposriftas"/>
    <w:uiPriority w:val="99"/>
    <w:semiHidden/>
    <w:unhideWhenUsed/>
    <w:rsid w:val="00FE043D"/>
    <w:rPr>
      <w:color w:val="808080"/>
      <w:shd w:val="clear" w:color="auto" w:fill="E6E6E6"/>
    </w:rPr>
  </w:style>
  <w:style w:type="character" w:customStyle="1" w:styleId="UnresolvedMention3">
    <w:name w:val="Unresolved Mention3"/>
    <w:basedOn w:val="Numatytasispastraiposriftas"/>
    <w:uiPriority w:val="99"/>
    <w:semiHidden/>
    <w:unhideWhenUsed/>
    <w:rsid w:val="00C456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3266">
      <w:bodyDiv w:val="1"/>
      <w:marLeft w:val="0"/>
      <w:marRight w:val="0"/>
      <w:marTop w:val="0"/>
      <w:marBottom w:val="0"/>
      <w:divBdr>
        <w:top w:val="none" w:sz="0" w:space="0" w:color="auto"/>
        <w:left w:val="none" w:sz="0" w:space="0" w:color="auto"/>
        <w:bottom w:val="none" w:sz="0" w:space="0" w:color="auto"/>
        <w:right w:val="none" w:sz="0" w:space="0" w:color="auto"/>
      </w:divBdr>
    </w:div>
    <w:div w:id="191262349">
      <w:bodyDiv w:val="1"/>
      <w:marLeft w:val="0"/>
      <w:marRight w:val="0"/>
      <w:marTop w:val="0"/>
      <w:marBottom w:val="0"/>
      <w:divBdr>
        <w:top w:val="none" w:sz="0" w:space="0" w:color="auto"/>
        <w:left w:val="none" w:sz="0" w:space="0" w:color="auto"/>
        <w:bottom w:val="none" w:sz="0" w:space="0" w:color="auto"/>
        <w:right w:val="none" w:sz="0" w:space="0" w:color="auto"/>
      </w:divBdr>
    </w:div>
    <w:div w:id="803623643">
      <w:bodyDiv w:val="1"/>
      <w:marLeft w:val="0"/>
      <w:marRight w:val="0"/>
      <w:marTop w:val="0"/>
      <w:marBottom w:val="0"/>
      <w:divBdr>
        <w:top w:val="none" w:sz="0" w:space="0" w:color="auto"/>
        <w:left w:val="none" w:sz="0" w:space="0" w:color="auto"/>
        <w:bottom w:val="none" w:sz="0" w:space="0" w:color="auto"/>
        <w:right w:val="none" w:sz="0" w:space="0" w:color="auto"/>
      </w:divBdr>
    </w:div>
    <w:div w:id="972099655">
      <w:bodyDiv w:val="1"/>
      <w:marLeft w:val="0"/>
      <w:marRight w:val="0"/>
      <w:marTop w:val="0"/>
      <w:marBottom w:val="0"/>
      <w:divBdr>
        <w:top w:val="none" w:sz="0" w:space="0" w:color="auto"/>
        <w:left w:val="none" w:sz="0" w:space="0" w:color="auto"/>
        <w:bottom w:val="none" w:sz="0" w:space="0" w:color="auto"/>
        <w:right w:val="none" w:sz="0" w:space="0" w:color="auto"/>
      </w:divBdr>
      <w:divsChild>
        <w:div w:id="704602020">
          <w:marLeft w:val="0"/>
          <w:marRight w:val="0"/>
          <w:marTop w:val="0"/>
          <w:marBottom w:val="0"/>
          <w:divBdr>
            <w:top w:val="none" w:sz="0" w:space="0" w:color="auto"/>
            <w:left w:val="none" w:sz="0" w:space="0" w:color="auto"/>
            <w:bottom w:val="none" w:sz="0" w:space="0" w:color="auto"/>
            <w:right w:val="none" w:sz="0" w:space="0" w:color="auto"/>
          </w:divBdr>
          <w:divsChild>
            <w:div w:id="123227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4004286486"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6" ma:contentTypeDescription="Create a new document." ma:contentTypeScope="" ma:versionID="23687b793f297dc435fc48d395a4a6ef">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ee7948249fb5a51e1e23e2aedef88b2b"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F3C35A-7551-43A8-9B0D-EA0495595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4B0571-F253-4A99-AE65-FBE73BFCE712}">
  <ds:schemaRefs>
    <ds:schemaRef ds:uri="http://schemas.openxmlformats.org/officeDocument/2006/bibliography"/>
  </ds:schemaRefs>
</ds:datastoreItem>
</file>

<file path=customXml/itemProps3.xml><?xml version="1.0" encoding="utf-8"?>
<ds:datastoreItem xmlns:ds="http://schemas.openxmlformats.org/officeDocument/2006/customXml" ds:itemID="{22414668-4CB8-4B78-BCDC-723FFF1C1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7192</Words>
  <Characters>4100</Characters>
  <Application>Microsoft Office Word</Application>
  <DocSecurity>0</DocSecurity>
  <Lines>34</Lines>
  <Paragraphs>22</Paragraphs>
  <ScaleCrop>false</ScaleCrop>
  <HeadingPairs>
    <vt:vector size="6" baseType="variant">
      <vt:variant>
        <vt:lpstr>Title</vt:lpstr>
      </vt:variant>
      <vt:variant>
        <vt:i4>1</vt:i4>
      </vt:variant>
      <vt:variant>
        <vt:lpstr>Pavadinimas</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Vengalytė</dc:creator>
  <cp:keywords/>
  <dc:description/>
  <cp:lastModifiedBy>Birutė Valkauskaitė</cp:lastModifiedBy>
  <cp:revision>2</cp:revision>
  <dcterms:created xsi:type="dcterms:W3CDTF">2023-12-19T11:01:00Z</dcterms:created>
  <dcterms:modified xsi:type="dcterms:W3CDTF">2023-12-19T11:01:00Z</dcterms:modified>
</cp:coreProperties>
</file>