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2039" w14:textId="77777777" w:rsidR="005F4F49" w:rsidRPr="00276C05" w:rsidRDefault="005F4F49" w:rsidP="005F4F49">
      <w:pPr>
        <w:pStyle w:val="Antrat1"/>
        <w:spacing w:before="0" w:after="0"/>
        <w:jc w:val="center"/>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Pakuotės lapelis: informacija vartotojui</w:t>
      </w:r>
    </w:p>
    <w:p w14:paraId="4646FCD4" w14:textId="77777777" w:rsidR="005F4F49" w:rsidRPr="005F4F49" w:rsidRDefault="005F4F49" w:rsidP="005F4F49">
      <w:pPr>
        <w:pStyle w:val="Pagrindinistekstas"/>
        <w:jc w:val="center"/>
        <w:rPr>
          <w:b/>
        </w:rPr>
      </w:pPr>
    </w:p>
    <w:p w14:paraId="2C5E2DDA" w14:textId="77777777" w:rsidR="005F4F49" w:rsidRPr="005F4F49" w:rsidRDefault="005F4F49" w:rsidP="005F4F49">
      <w:pPr>
        <w:jc w:val="center"/>
        <w:rPr>
          <w:b/>
        </w:rPr>
      </w:pPr>
      <w:proofErr w:type="spellStart"/>
      <w:r w:rsidRPr="005F4F49">
        <w:rPr>
          <w:b/>
        </w:rPr>
        <w:t>Metronidazole</w:t>
      </w:r>
      <w:proofErr w:type="spellEnd"/>
      <w:r w:rsidRPr="005F4F49">
        <w:rPr>
          <w:b/>
        </w:rPr>
        <w:t xml:space="preserve"> Basi 5 mg/ml infuzinis tirpalas</w:t>
      </w:r>
    </w:p>
    <w:p w14:paraId="3411E00F" w14:textId="77777777" w:rsidR="005F4F49" w:rsidRPr="005F4F49" w:rsidRDefault="005F4F49" w:rsidP="005F4F49">
      <w:pPr>
        <w:pStyle w:val="Pagrindinistekstas"/>
        <w:jc w:val="center"/>
      </w:pPr>
      <w:proofErr w:type="spellStart"/>
      <w:r w:rsidRPr="005F4F49">
        <w:t>metronidazolas</w:t>
      </w:r>
      <w:proofErr w:type="spellEnd"/>
    </w:p>
    <w:p w14:paraId="2CCD6D73" w14:textId="77777777" w:rsidR="005F4F49" w:rsidRPr="005F4F49" w:rsidRDefault="005F4F49" w:rsidP="005F4F49">
      <w:pPr>
        <w:pStyle w:val="Pagrindinistekstas"/>
      </w:pPr>
    </w:p>
    <w:p w14:paraId="5FECB1FD" w14:textId="77777777" w:rsidR="005F4F49" w:rsidRPr="005F4F49" w:rsidRDefault="005F4F49" w:rsidP="005F4F49">
      <w:pPr>
        <w:pStyle w:val="Pagrindinistekstas"/>
      </w:pPr>
    </w:p>
    <w:p w14:paraId="16750F41"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Atidžiai perskaitykite visą šį lapelį, prieš pradėdami vartoti vaistą, nes jame pateikiama Jums svarbi informacija.</w:t>
      </w:r>
    </w:p>
    <w:p w14:paraId="23D6EA03"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Neišmeskite šio lapelio, nes vėl gali prireikti jį perskaityti.</w:t>
      </w:r>
    </w:p>
    <w:p w14:paraId="06DC2DD0"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Jeigu kiltų daugiau klausimų, kreipkitės į gydytoją, vaistininką arba slaugytoją.</w:t>
      </w:r>
    </w:p>
    <w:p w14:paraId="47D64B4B"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Šis vaistas skirtas tik Jums, todėl kitiems žmonėms jo duoti negalima. Vaistas gali jiems pakenkti (net tiems, kurių ligos požymiai yra tokie patys kaip Jūsų).</w:t>
      </w:r>
    </w:p>
    <w:p w14:paraId="03136812" w14:textId="77777777" w:rsidR="005F4F49" w:rsidRPr="005F4F49" w:rsidRDefault="005F4F49" w:rsidP="005F4F49">
      <w:pPr>
        <w:pStyle w:val="Sraopastraipa"/>
        <w:numPr>
          <w:ilvl w:val="0"/>
          <w:numId w:val="5"/>
        </w:numPr>
        <w:tabs>
          <w:tab w:val="left" w:pos="670"/>
          <w:tab w:val="left" w:pos="671"/>
        </w:tabs>
        <w:ind w:left="0" w:firstLine="0"/>
        <w:contextualSpacing w:val="0"/>
      </w:pPr>
      <w:r w:rsidRPr="005F4F49">
        <w:t>Jeigu pasireiškė šalutinis poveikis (net jeigu jis šiame lapelyje nenurodytas), kreipkitės į gydytoją, vaistininką arba slaugytoją. Žr. 4 skyrių.</w:t>
      </w:r>
    </w:p>
    <w:p w14:paraId="1A8C3CA1" w14:textId="77777777" w:rsidR="005F4F49" w:rsidRPr="005F4F49" w:rsidRDefault="005F4F49" w:rsidP="005F4F49">
      <w:pPr>
        <w:pStyle w:val="Pagrindinistekstas"/>
      </w:pPr>
    </w:p>
    <w:p w14:paraId="10FEA7E9" w14:textId="77777777" w:rsidR="005F4F49" w:rsidRPr="005F4F49" w:rsidRDefault="005F4F49" w:rsidP="005F4F49">
      <w:pPr>
        <w:pStyle w:val="Pagrindinistekstas"/>
      </w:pPr>
    </w:p>
    <w:p w14:paraId="147C61B3"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Apie ką rašoma šiame lapelyje?</w:t>
      </w:r>
    </w:p>
    <w:p w14:paraId="02BCD185" w14:textId="77777777" w:rsidR="005F4F49" w:rsidRPr="005F4F49" w:rsidRDefault="005F4F49" w:rsidP="005F4F49">
      <w:pPr>
        <w:pStyle w:val="Sraopastraipa"/>
        <w:numPr>
          <w:ilvl w:val="0"/>
          <w:numId w:val="4"/>
        </w:numPr>
        <w:tabs>
          <w:tab w:val="left" w:pos="578"/>
        </w:tabs>
        <w:ind w:left="0" w:firstLine="0"/>
        <w:contextualSpacing w:val="0"/>
      </w:pPr>
      <w:r w:rsidRPr="005F4F49">
        <w:t xml:space="preserve">Kas yra </w:t>
      </w:r>
      <w:proofErr w:type="spellStart"/>
      <w:r w:rsidRPr="005F4F49">
        <w:t>Metronidazole</w:t>
      </w:r>
      <w:proofErr w:type="spellEnd"/>
      <w:r w:rsidRPr="005F4F49">
        <w:t xml:space="preserve"> Basi ir kam jis vartojamas</w:t>
      </w:r>
    </w:p>
    <w:p w14:paraId="20BE855A" w14:textId="77777777" w:rsidR="005F4F49" w:rsidRPr="005F4F49" w:rsidRDefault="005F4F49" w:rsidP="005F4F49">
      <w:pPr>
        <w:pStyle w:val="Sraopastraipa"/>
        <w:numPr>
          <w:ilvl w:val="0"/>
          <w:numId w:val="4"/>
        </w:numPr>
        <w:tabs>
          <w:tab w:val="left" w:pos="578"/>
        </w:tabs>
        <w:ind w:left="0" w:firstLine="0"/>
        <w:contextualSpacing w:val="0"/>
      </w:pPr>
      <w:r w:rsidRPr="005F4F49">
        <w:t xml:space="preserve">Kas žinotina prieš vartojant </w:t>
      </w:r>
      <w:proofErr w:type="spellStart"/>
      <w:r w:rsidRPr="005F4F49">
        <w:t>Metronidazole</w:t>
      </w:r>
      <w:proofErr w:type="spellEnd"/>
      <w:r w:rsidRPr="005F4F49">
        <w:t xml:space="preserve"> Basi</w:t>
      </w:r>
    </w:p>
    <w:p w14:paraId="480EA3B7" w14:textId="77777777" w:rsidR="005F4F49" w:rsidRPr="005F4F49" w:rsidRDefault="005F4F49" w:rsidP="005F4F49">
      <w:pPr>
        <w:pStyle w:val="Sraopastraipa"/>
        <w:numPr>
          <w:ilvl w:val="0"/>
          <w:numId w:val="4"/>
        </w:numPr>
        <w:tabs>
          <w:tab w:val="left" w:pos="578"/>
        </w:tabs>
        <w:ind w:left="0" w:firstLine="0"/>
        <w:contextualSpacing w:val="0"/>
      </w:pPr>
      <w:r w:rsidRPr="005F4F49">
        <w:t xml:space="preserve">Kaip vartoti </w:t>
      </w:r>
      <w:proofErr w:type="spellStart"/>
      <w:r w:rsidRPr="005F4F49">
        <w:t>Metronidazole</w:t>
      </w:r>
      <w:proofErr w:type="spellEnd"/>
      <w:r w:rsidRPr="005F4F49">
        <w:t xml:space="preserve"> Basi</w:t>
      </w:r>
    </w:p>
    <w:p w14:paraId="74AB8209" w14:textId="77777777" w:rsidR="005F4F49" w:rsidRPr="005F4F49" w:rsidRDefault="005F4F49" w:rsidP="005F4F49">
      <w:pPr>
        <w:pStyle w:val="Sraopastraipa"/>
        <w:numPr>
          <w:ilvl w:val="0"/>
          <w:numId w:val="4"/>
        </w:numPr>
        <w:tabs>
          <w:tab w:val="left" w:pos="578"/>
        </w:tabs>
        <w:ind w:left="0" w:firstLine="0"/>
        <w:contextualSpacing w:val="0"/>
      </w:pPr>
      <w:r w:rsidRPr="005F4F49">
        <w:t>Galimas šalutinis poveikis</w:t>
      </w:r>
    </w:p>
    <w:p w14:paraId="72A89C50" w14:textId="77777777" w:rsidR="005F4F49" w:rsidRPr="005F4F49" w:rsidRDefault="005F4F49" w:rsidP="005F4F49">
      <w:pPr>
        <w:pStyle w:val="Sraopastraipa"/>
        <w:numPr>
          <w:ilvl w:val="0"/>
          <w:numId w:val="4"/>
        </w:numPr>
        <w:tabs>
          <w:tab w:val="left" w:pos="578"/>
        </w:tabs>
        <w:ind w:left="0" w:firstLine="0"/>
        <w:contextualSpacing w:val="0"/>
      </w:pPr>
      <w:r w:rsidRPr="005F4F49">
        <w:t xml:space="preserve">Kaip laikyti </w:t>
      </w:r>
      <w:proofErr w:type="spellStart"/>
      <w:r w:rsidRPr="005F4F49">
        <w:t>Metronidazole</w:t>
      </w:r>
      <w:proofErr w:type="spellEnd"/>
      <w:r w:rsidRPr="005F4F49">
        <w:t xml:space="preserve"> Basi</w:t>
      </w:r>
    </w:p>
    <w:p w14:paraId="49818B71" w14:textId="77777777" w:rsidR="005F4F49" w:rsidRPr="005F4F49" w:rsidRDefault="005F4F49" w:rsidP="005F4F49">
      <w:pPr>
        <w:pStyle w:val="Sraopastraipa"/>
        <w:numPr>
          <w:ilvl w:val="0"/>
          <w:numId w:val="4"/>
        </w:numPr>
        <w:tabs>
          <w:tab w:val="left" w:pos="577"/>
          <w:tab w:val="left" w:pos="578"/>
        </w:tabs>
        <w:ind w:left="0" w:firstLine="0"/>
        <w:contextualSpacing w:val="0"/>
      </w:pPr>
      <w:r w:rsidRPr="005F4F49">
        <w:t>Pakuotės turinys ir kita informacija</w:t>
      </w:r>
    </w:p>
    <w:p w14:paraId="09CF5AED" w14:textId="77777777" w:rsidR="005F4F49" w:rsidRPr="005F4F49" w:rsidRDefault="005F4F49" w:rsidP="005F4F49">
      <w:pPr>
        <w:pStyle w:val="Pagrindinistekstas"/>
      </w:pPr>
    </w:p>
    <w:p w14:paraId="72DFE6A6" w14:textId="77777777" w:rsidR="005F4F49" w:rsidRPr="005F4F49" w:rsidRDefault="005F4F49" w:rsidP="005F4F49">
      <w:pPr>
        <w:pStyle w:val="Pagrindinistekstas"/>
      </w:pPr>
    </w:p>
    <w:p w14:paraId="12A0631F" w14:textId="77777777" w:rsidR="005F4F49" w:rsidRPr="00276C05" w:rsidRDefault="005F4F49" w:rsidP="005F4F49">
      <w:pPr>
        <w:pStyle w:val="Antrat1"/>
        <w:numPr>
          <w:ilvl w:val="0"/>
          <w:numId w:val="3"/>
        </w:numPr>
        <w:tabs>
          <w:tab w:val="left" w:pos="439"/>
        </w:tabs>
        <w:spacing w:before="0" w:after="0"/>
        <w:ind w:left="0" w:firstLine="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 xml:space="preserve">Kas yra </w:t>
      </w: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 ir kam jis vartojamas</w:t>
      </w:r>
    </w:p>
    <w:p w14:paraId="2E0756A2" w14:textId="77777777" w:rsidR="005F4F49" w:rsidRPr="005F4F49" w:rsidRDefault="005F4F49" w:rsidP="005F4F49">
      <w:pPr>
        <w:pStyle w:val="Pagrindinistekstas"/>
        <w:rPr>
          <w:bCs/>
        </w:rPr>
      </w:pPr>
    </w:p>
    <w:p w14:paraId="6A934B6F" w14:textId="77777777" w:rsidR="005F4F49" w:rsidRPr="005F4F49" w:rsidRDefault="005F4F49" w:rsidP="005F4F49">
      <w:pPr>
        <w:pStyle w:val="Pagrindinistekstas"/>
      </w:pPr>
      <w:proofErr w:type="spellStart"/>
      <w:r w:rsidRPr="005F4F49">
        <w:t>Metronidazole</w:t>
      </w:r>
      <w:proofErr w:type="spellEnd"/>
      <w:r w:rsidRPr="005F4F49">
        <w:t xml:space="preserve"> Basi 5 mg/ml infuzinis tirpalas yra </w:t>
      </w:r>
      <w:proofErr w:type="spellStart"/>
      <w:r w:rsidRPr="005F4F49">
        <w:t>imidazolų</w:t>
      </w:r>
      <w:proofErr w:type="spellEnd"/>
      <w:r w:rsidRPr="005F4F49">
        <w:t xml:space="preserve"> grupės </w:t>
      </w:r>
      <w:proofErr w:type="spellStart"/>
      <w:r w:rsidRPr="005F4F49">
        <w:t>priešinfekcinis</w:t>
      </w:r>
      <w:proofErr w:type="spellEnd"/>
      <w:r w:rsidRPr="005F4F49">
        <w:t xml:space="preserve"> vaistas, pasižymintis antibakterinėmis ir </w:t>
      </w:r>
      <w:proofErr w:type="spellStart"/>
      <w:r w:rsidRPr="005F4F49">
        <w:t>antiparazitinėmis</w:t>
      </w:r>
      <w:proofErr w:type="spellEnd"/>
      <w:r w:rsidRPr="005F4F49">
        <w:t xml:space="preserve"> savybėmis.</w:t>
      </w:r>
    </w:p>
    <w:p w14:paraId="2FC1BF36" w14:textId="77777777" w:rsidR="005F4F49" w:rsidRPr="005F4F49" w:rsidRDefault="005F4F49" w:rsidP="005F4F49">
      <w:pPr>
        <w:pStyle w:val="Pagrindinistekstas"/>
      </w:pPr>
      <w:r w:rsidRPr="005F4F49">
        <w:rPr>
          <w:noProof/>
          <w:lang w:eastAsia="lt-LT" w:bidi="ar-SA"/>
        </w:rPr>
        <mc:AlternateContent>
          <mc:Choice Requires="wps">
            <w:drawing>
              <wp:anchor distT="0" distB="0" distL="0" distR="0" simplePos="0" relativeHeight="251659264" behindDoc="1" locked="0" layoutInCell="1" allowOverlap="1" wp14:anchorId="4BABEB36" wp14:editId="1D6B66CA">
                <wp:simplePos x="0" y="0"/>
                <wp:positionH relativeFrom="margin">
                  <wp:posOffset>-7620</wp:posOffset>
                </wp:positionH>
                <wp:positionV relativeFrom="paragraph">
                  <wp:posOffset>212090</wp:posOffset>
                </wp:positionV>
                <wp:extent cx="5391150" cy="1694815"/>
                <wp:effectExtent l="0" t="0" r="19050" b="196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94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54647" w14:textId="77777777" w:rsidR="005F4F49" w:rsidRDefault="005F4F49" w:rsidP="005F4F49">
                            <w:pPr>
                              <w:spacing w:line="278" w:lineRule="auto"/>
                              <w:ind w:left="108" w:right="113"/>
                              <w:jc w:val="both"/>
                              <w:rPr>
                                <w:b/>
                              </w:rPr>
                            </w:pPr>
                            <w:r>
                              <w:rPr>
                                <w:b/>
                              </w:rPr>
                              <w:t>Antibiotikai vartojami bakterinėms infekcijoms gydyti ir negydo virusinių infekcijų, tokių kaip gripas arba peršalimas.</w:t>
                            </w:r>
                          </w:p>
                          <w:p w14:paraId="4275F440" w14:textId="77777777" w:rsidR="005F4F49" w:rsidRDefault="005F4F49" w:rsidP="005F4F49">
                            <w:pPr>
                              <w:pStyle w:val="Pagrindinistekstas"/>
                              <w:rPr>
                                <w:sz w:val="24"/>
                              </w:rPr>
                            </w:pPr>
                          </w:p>
                          <w:p w14:paraId="422808A7" w14:textId="77777777" w:rsidR="005F4F49" w:rsidRDefault="005F4F49" w:rsidP="005F4F49">
                            <w:pPr>
                              <w:spacing w:line="276" w:lineRule="auto"/>
                              <w:ind w:left="108" w:right="113"/>
                              <w:jc w:val="both"/>
                              <w:rPr>
                                <w:b/>
                              </w:rPr>
                            </w:pPr>
                            <w:r>
                              <w:rPr>
                                <w:b/>
                              </w:rPr>
                              <w:t>Svarbu laikytis gydytojo nurodymų dėl dozavimo, vartojimo intervalo ir gydymo trukmės.</w:t>
                            </w:r>
                          </w:p>
                          <w:p w14:paraId="14E0BA80" w14:textId="77777777" w:rsidR="005F4F49" w:rsidRDefault="005F4F49" w:rsidP="005F4F49">
                            <w:pPr>
                              <w:pStyle w:val="Pagrindinistekstas"/>
                              <w:rPr>
                                <w:sz w:val="25"/>
                              </w:rPr>
                            </w:pPr>
                          </w:p>
                          <w:p w14:paraId="0C5F6D16" w14:textId="77777777" w:rsidR="005F4F49" w:rsidRDefault="005F4F49" w:rsidP="005F4F49">
                            <w:pPr>
                              <w:spacing w:line="276" w:lineRule="auto"/>
                              <w:ind w:left="108" w:right="112"/>
                              <w:jc w:val="both"/>
                              <w:rPr>
                                <w:b/>
                              </w:rPr>
                            </w:pPr>
                            <w:r>
                              <w:rPr>
                                <w:b/>
                              </w:rPr>
                              <w:t>Nelaikykite ir nevartokite šio vaisto pakartotinai. Jei baigus gydymo kursą Jums liko antibiotikų, likutį grąžinkite į vaistinę, kad jie būtų tinkamai sunaikinti. Vaistų negalima išmesti į kanalizaciją arba su buitinėmis atliekomis.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BEB36" id="_x0000_t202" coordsize="21600,21600" o:spt="202" path="m,l,21600r21600,l21600,xe">
                <v:stroke joinstyle="miter"/>
                <v:path gradientshapeok="t" o:connecttype="rect"/>
              </v:shapetype>
              <v:shape id="Text Box 2" o:spid="_x0000_s1026" type="#_x0000_t202" style="position:absolute;margin-left:-.6pt;margin-top:16.7pt;width:424.5pt;height:133.4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" filled="f" strokeweight=".48pt">
                <v:textbox inset="0,0,0,0">
                  <w:txbxContent>
                    <w:p w14:paraId="60554647" w14:textId="77777777" w:rsidR="005F4F49" w:rsidRDefault="005F4F49" w:rsidP="005F4F49">
                      <w:pPr>
                        <w:spacing w:line="278" w:lineRule="auto"/>
                        <w:ind w:left="108" w:right="113"/>
                        <w:jc w:val="both"/>
                        <w:rPr>
                          <w:b/>
                        </w:rPr>
                      </w:pPr>
                      <w:r>
                        <w:rPr>
                          <w:b/>
                        </w:rPr>
                        <w:t>Antibiotikai vartojami bakterinėms infekcijoms gydyti ir negydo virusinių infekcijų, tokių kaip gripas arba peršalimas.</w:t>
                      </w:r>
                    </w:p>
                    <w:p w14:paraId="4275F440" w14:textId="77777777" w:rsidR="005F4F49" w:rsidRDefault="005F4F49" w:rsidP="005F4F49">
                      <w:pPr>
                        <w:pStyle w:val="Pagrindinistekstas"/>
                        <w:rPr>
                          <w:sz w:val="24"/>
                        </w:rPr>
                      </w:pPr>
                    </w:p>
                    <w:p w14:paraId="422808A7" w14:textId="77777777" w:rsidR="005F4F49" w:rsidRDefault="005F4F49" w:rsidP="005F4F49">
                      <w:pPr>
                        <w:spacing w:line="276" w:lineRule="auto"/>
                        <w:ind w:left="108" w:right="113"/>
                        <w:jc w:val="both"/>
                        <w:rPr>
                          <w:b/>
                        </w:rPr>
                      </w:pPr>
                      <w:r>
                        <w:rPr>
                          <w:b/>
                        </w:rPr>
                        <w:t>Svarbu laikytis gydytojo nurodymų dėl dozavimo, vartojimo intervalo ir gydymo trukmės.</w:t>
                      </w:r>
                    </w:p>
                    <w:p w14:paraId="14E0BA80" w14:textId="77777777" w:rsidR="005F4F49" w:rsidRDefault="005F4F49" w:rsidP="005F4F49">
                      <w:pPr>
                        <w:pStyle w:val="Pagrindinistekstas"/>
                        <w:rPr>
                          <w:sz w:val="25"/>
                        </w:rPr>
                      </w:pPr>
                    </w:p>
                    <w:p w14:paraId="0C5F6D16" w14:textId="77777777" w:rsidR="005F4F49" w:rsidRDefault="005F4F49" w:rsidP="005F4F49">
                      <w:pPr>
                        <w:spacing w:line="276" w:lineRule="auto"/>
                        <w:ind w:left="108" w:right="112"/>
                        <w:jc w:val="both"/>
                        <w:rPr>
                          <w:b/>
                        </w:rPr>
                      </w:pPr>
                      <w:r>
                        <w:rPr>
                          <w:b/>
                        </w:rPr>
                        <w:t>Nelaikykite ir nevartokite šio vaisto pakartotinai. Jei baigus gydymo kursą Jums liko antibiotikų, likutį grąžinkite į vaistinę, kad jie būtų tinkamai sunaikinti. Vaistų negalima išmesti į kanalizaciją arba su buitinėmis atliekomis.</w:t>
                      </w:r>
                    </w:p>
                  </w:txbxContent>
                </v:textbox>
                <w10:wrap type="topAndBottom" anchorx="margin"/>
              </v:shape>
            </w:pict>
          </mc:Fallback>
        </mc:AlternateContent>
      </w:r>
    </w:p>
    <w:p w14:paraId="36D144F2" w14:textId="77777777" w:rsidR="005F4F49" w:rsidRPr="005F4F49" w:rsidRDefault="005F4F49" w:rsidP="005F4F49">
      <w:pPr>
        <w:pStyle w:val="Pagrindinistekstas"/>
      </w:pPr>
    </w:p>
    <w:p w14:paraId="154ED8F3" w14:textId="77777777" w:rsidR="005F4F49" w:rsidRPr="005F4F49" w:rsidRDefault="005F4F49" w:rsidP="005F4F49">
      <w:pPr>
        <w:pStyle w:val="Pagrindinistekstas"/>
      </w:pPr>
      <w:proofErr w:type="spellStart"/>
      <w:r w:rsidRPr="005F4F49">
        <w:t>Metronidazolas</w:t>
      </w:r>
      <w:proofErr w:type="spellEnd"/>
      <w:r w:rsidRPr="005F4F49">
        <w:t xml:space="preserve"> vartojamas gydyti suaugusiesiems ir vaikams.</w:t>
      </w:r>
    </w:p>
    <w:p w14:paraId="0CE59E60" w14:textId="77777777" w:rsidR="005F4F49" w:rsidRPr="005F4F49" w:rsidRDefault="005F4F49" w:rsidP="005F4F49">
      <w:pPr>
        <w:pStyle w:val="Pagrindinistekstas"/>
      </w:pPr>
    </w:p>
    <w:p w14:paraId="5FF96FE9" w14:textId="77777777" w:rsidR="005F4F49" w:rsidRPr="005F4F49" w:rsidRDefault="005F4F49" w:rsidP="005F4F49">
      <w:pPr>
        <w:jc w:val="both"/>
      </w:pPr>
      <w:r w:rsidRPr="005F4F49">
        <w:t>Juo gydomos jam jautrių anaerobinių mikroorganizmų sukeltos infekcinės ligos:</w:t>
      </w:r>
    </w:p>
    <w:p w14:paraId="7F472FD5" w14:textId="77777777" w:rsidR="005F4F49" w:rsidRPr="005F4F49" w:rsidRDefault="005F4F49" w:rsidP="005F4F49">
      <w:pPr>
        <w:pStyle w:val="Sraopastraipa"/>
        <w:numPr>
          <w:ilvl w:val="0"/>
          <w:numId w:val="5"/>
        </w:numPr>
        <w:tabs>
          <w:tab w:val="left" w:pos="577"/>
          <w:tab w:val="left" w:pos="578"/>
        </w:tabs>
        <w:ind w:left="0" w:firstLine="0"/>
        <w:contextualSpacing w:val="0"/>
        <w:jc w:val="both"/>
      </w:pPr>
      <w:r w:rsidRPr="005F4F49">
        <w:t>operacinių žaizdų infekcija;</w:t>
      </w:r>
    </w:p>
    <w:p w14:paraId="6902F7B0"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 xml:space="preserve">galvos smegenų </w:t>
      </w:r>
      <w:proofErr w:type="spellStart"/>
      <w:r w:rsidRPr="005F4F49">
        <w:t>abscesas</w:t>
      </w:r>
      <w:proofErr w:type="spellEnd"/>
      <w:r w:rsidRPr="005F4F49">
        <w:t xml:space="preserve"> (lokalizuotas pūlių kaupimasis smegenyse);</w:t>
      </w:r>
    </w:p>
    <w:p w14:paraId="31E4F7C6"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pooperacinės pilvo ertmės infekcijos (pooperacinės infekcijos);</w:t>
      </w:r>
    </w:p>
    <w:p w14:paraId="380242CB"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 xml:space="preserve">dubens </w:t>
      </w:r>
      <w:proofErr w:type="spellStart"/>
      <w:r w:rsidRPr="005F4F49">
        <w:t>abscesas</w:t>
      </w:r>
      <w:proofErr w:type="spellEnd"/>
      <w:r w:rsidRPr="005F4F49">
        <w:t>, dubens celiulitas (dubens audinių uždegimas);</w:t>
      </w:r>
    </w:p>
    <w:p w14:paraId="49C933BF"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 xml:space="preserve">septinis </w:t>
      </w:r>
      <w:proofErr w:type="spellStart"/>
      <w:r w:rsidRPr="005F4F49">
        <w:t>tromboflebitas</w:t>
      </w:r>
      <w:proofErr w:type="spellEnd"/>
      <w:r w:rsidRPr="005F4F49">
        <w:t xml:space="preserve"> (infekcijos sukeltas venų uždegimas);</w:t>
      </w:r>
    </w:p>
    <w:p w14:paraId="46D30399"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pogimdyminis sepsis (infekcinė būklė po gimdymo);</w:t>
      </w:r>
    </w:p>
    <w:p w14:paraId="283DDCED" w14:textId="77777777" w:rsidR="005F4F49" w:rsidRPr="005F4F49" w:rsidRDefault="005F4F49" w:rsidP="005F4F49">
      <w:pPr>
        <w:pStyle w:val="Sraopastraipa"/>
        <w:numPr>
          <w:ilvl w:val="0"/>
          <w:numId w:val="5"/>
        </w:numPr>
        <w:tabs>
          <w:tab w:val="left" w:pos="577"/>
          <w:tab w:val="left" w:pos="578"/>
        </w:tabs>
        <w:ind w:left="0" w:firstLine="0"/>
        <w:contextualSpacing w:val="0"/>
      </w:pPr>
      <w:proofErr w:type="spellStart"/>
      <w:r w:rsidRPr="005F4F49">
        <w:t>osteomielitas</w:t>
      </w:r>
      <w:proofErr w:type="spellEnd"/>
      <w:r w:rsidRPr="005F4F49">
        <w:t xml:space="preserve"> (kaulų infekcija);</w:t>
      </w:r>
    </w:p>
    <w:p w14:paraId="6851297E"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bakterinis pūlingas meningitas (pūlingas galvos ir stuburo smegenų dangalų uždegimas);</w:t>
      </w:r>
    </w:p>
    <w:p w14:paraId="0CB1A5DC"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dujinė gangrena (vietinis poodinių audinių apmirimas susidarant dujoms);</w:t>
      </w:r>
    </w:p>
    <w:p w14:paraId="1634AFA8" w14:textId="77777777" w:rsidR="005F4F49" w:rsidRPr="005F4F49" w:rsidRDefault="005F4F49" w:rsidP="005F4F49">
      <w:pPr>
        <w:pStyle w:val="Sraopastraipa"/>
        <w:numPr>
          <w:ilvl w:val="0"/>
          <w:numId w:val="5"/>
        </w:numPr>
        <w:tabs>
          <w:tab w:val="left" w:pos="577"/>
          <w:tab w:val="left" w:pos="578"/>
        </w:tabs>
        <w:ind w:left="0" w:firstLine="0"/>
        <w:contextualSpacing w:val="0"/>
      </w:pPr>
      <w:proofErr w:type="spellStart"/>
      <w:r w:rsidRPr="005F4F49">
        <w:t>nekrotizuojanti</w:t>
      </w:r>
      <w:proofErr w:type="spellEnd"/>
      <w:r w:rsidRPr="005F4F49">
        <w:t xml:space="preserve"> pneumonija (plaučių uždegimas, siejamas su gangrena arba vietinių audinių apmirimu);</w:t>
      </w:r>
    </w:p>
    <w:p w14:paraId="7E43857C" w14:textId="77777777" w:rsidR="005F4F49" w:rsidRPr="005F4F49" w:rsidRDefault="005F4F49" w:rsidP="005F4F49">
      <w:pPr>
        <w:pStyle w:val="Sraopastraipa"/>
        <w:numPr>
          <w:ilvl w:val="0"/>
          <w:numId w:val="5"/>
        </w:numPr>
        <w:tabs>
          <w:tab w:val="left" w:pos="577"/>
          <w:tab w:val="left" w:pos="578"/>
        </w:tabs>
        <w:ind w:left="0" w:firstLine="0"/>
        <w:contextualSpacing w:val="0"/>
      </w:pPr>
      <w:r w:rsidRPr="005F4F49">
        <w:t xml:space="preserve">ūminis opinis </w:t>
      </w:r>
      <w:proofErr w:type="spellStart"/>
      <w:r w:rsidRPr="005F4F49">
        <w:t>gingivitas</w:t>
      </w:r>
      <w:proofErr w:type="spellEnd"/>
      <w:r w:rsidRPr="005F4F49">
        <w:t xml:space="preserve"> (dantenų uždegimas, dėl kurio burnoje atsiranda žaizdelių), atsiradęs </w:t>
      </w:r>
      <w:r w:rsidRPr="005F4F49">
        <w:lastRenderedPageBreak/>
        <w:t>dėl infekcijos, kurią sukėlė išskirtos viena arba kelios iš pirmiau minėtų anaerobinių bakterijų.</w:t>
      </w:r>
    </w:p>
    <w:p w14:paraId="7F64F4DB" w14:textId="77777777" w:rsidR="005F4F49" w:rsidRPr="005F4F49" w:rsidRDefault="005F4F49" w:rsidP="005F4F49">
      <w:pPr>
        <w:pStyle w:val="Pagrindinistekstas"/>
      </w:pPr>
    </w:p>
    <w:p w14:paraId="5F127DDA" w14:textId="77777777" w:rsidR="005F4F49" w:rsidRPr="005F4F49" w:rsidRDefault="005F4F49" w:rsidP="005F4F49">
      <w:pPr>
        <w:jc w:val="both"/>
      </w:pPr>
      <w:r w:rsidRPr="005F4F49">
        <w:t>Jis taip pat naudojamas gydyti pacientams, kuriems yra bakteremija (bakterijos kraujyje), atsiradusi dėl vienos iš pirmiau išvardytų infekcijų.</w:t>
      </w:r>
    </w:p>
    <w:p w14:paraId="6372FD9E" w14:textId="77777777" w:rsidR="005F4F49" w:rsidRPr="005F4F49" w:rsidRDefault="005F4F49" w:rsidP="005F4F49">
      <w:pPr>
        <w:pStyle w:val="Pagrindinistekstas"/>
      </w:pPr>
    </w:p>
    <w:p w14:paraId="4D78860B" w14:textId="77777777" w:rsidR="005F4F49" w:rsidRPr="005F4F49" w:rsidRDefault="005F4F49" w:rsidP="005F4F49">
      <w:pPr>
        <w:pStyle w:val="Pagrindinistekstas"/>
      </w:pPr>
      <w:r w:rsidRPr="005F4F49">
        <w:t>Jis taip pat skiriamas kaip prevencinė priemonė prieš operacijas, siejamas su didesne infekcijos vadinamosiomis anaerobinėmis bakterijomis rizika, daugiausiai ginekologines, pilvo ir žarnyno operacijas.</w:t>
      </w:r>
    </w:p>
    <w:p w14:paraId="23BB2033" w14:textId="77777777" w:rsidR="005F4F49" w:rsidRPr="005F4F49" w:rsidRDefault="005F4F49" w:rsidP="005F4F49">
      <w:pPr>
        <w:pStyle w:val="Pagrindinistekstas"/>
      </w:pPr>
    </w:p>
    <w:p w14:paraId="5CCF13F3" w14:textId="77777777" w:rsidR="005F4F49" w:rsidRPr="005F4F49" w:rsidRDefault="005F4F49" w:rsidP="005F4F49">
      <w:pPr>
        <w:pStyle w:val="Pagrindinistekstas"/>
      </w:pPr>
      <w:r w:rsidRPr="005F4F49">
        <w:t>Būtina laikytis iš gydytojo gautų vartojimo instrukcijų.</w:t>
      </w:r>
    </w:p>
    <w:p w14:paraId="0F3D3FCD" w14:textId="77777777" w:rsidR="005F4F49" w:rsidRPr="005F4F49" w:rsidRDefault="005F4F49" w:rsidP="005F4F49">
      <w:pPr>
        <w:pStyle w:val="Pagrindinistekstas"/>
      </w:pPr>
    </w:p>
    <w:p w14:paraId="3BC54BE0" w14:textId="77777777" w:rsidR="005F4F49" w:rsidRPr="005F4F49" w:rsidRDefault="005F4F49" w:rsidP="005F4F49">
      <w:pPr>
        <w:pStyle w:val="Pagrindinistekstas"/>
      </w:pPr>
    </w:p>
    <w:p w14:paraId="1AFCB741" w14:textId="77777777" w:rsidR="005F4F49" w:rsidRPr="00276C05" w:rsidRDefault="005F4F49" w:rsidP="005F4F49">
      <w:pPr>
        <w:pStyle w:val="Antrat1"/>
        <w:numPr>
          <w:ilvl w:val="0"/>
          <w:numId w:val="3"/>
        </w:numPr>
        <w:tabs>
          <w:tab w:val="left" w:pos="439"/>
        </w:tabs>
        <w:spacing w:before="0" w:after="0"/>
        <w:ind w:left="0" w:firstLine="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 xml:space="preserve">Kas žinotina prieš vartojant </w:t>
      </w: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w:t>
      </w:r>
      <w:r w:rsidRPr="00276C05">
        <w:rPr>
          <w:rFonts w:ascii="Times New Roman" w:hAnsi="Times New Roman" w:cs="Times New Roman"/>
          <w:b/>
          <w:bCs/>
          <w:color w:val="auto"/>
          <w:sz w:val="22"/>
          <w:szCs w:val="22"/>
        </w:rPr>
        <w:br/>
      </w:r>
    </w:p>
    <w:p w14:paraId="6C0EFB26" w14:textId="77777777" w:rsidR="005F4F49" w:rsidRPr="00276C05" w:rsidRDefault="005F4F49" w:rsidP="005F4F49">
      <w:pPr>
        <w:pStyle w:val="Antrat1"/>
        <w:tabs>
          <w:tab w:val="left" w:pos="439"/>
        </w:tabs>
        <w:spacing w:before="0" w:after="0"/>
        <w:rPr>
          <w:rFonts w:ascii="Times New Roman" w:hAnsi="Times New Roman" w:cs="Times New Roman"/>
          <w:b/>
          <w:bCs/>
          <w:color w:val="auto"/>
          <w:sz w:val="22"/>
          <w:szCs w:val="22"/>
        </w:rPr>
      </w:pP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 vartoti draudžiama:</w:t>
      </w:r>
    </w:p>
    <w:p w14:paraId="15C5C609" w14:textId="77777777" w:rsidR="005F4F49" w:rsidRPr="005F4F49" w:rsidRDefault="005F4F49" w:rsidP="005F4F49">
      <w:pPr>
        <w:pStyle w:val="Sraopastraipa"/>
        <w:numPr>
          <w:ilvl w:val="0"/>
          <w:numId w:val="5"/>
        </w:numPr>
        <w:tabs>
          <w:tab w:val="left" w:pos="500"/>
          <w:tab w:val="left" w:pos="501"/>
        </w:tabs>
        <w:ind w:left="0" w:firstLine="0"/>
        <w:contextualSpacing w:val="0"/>
      </w:pPr>
      <w:r w:rsidRPr="005F4F49">
        <w:t xml:space="preserve">jeigu yra alergija </w:t>
      </w:r>
      <w:proofErr w:type="spellStart"/>
      <w:r w:rsidRPr="005F4F49">
        <w:t>metronidazolui</w:t>
      </w:r>
      <w:proofErr w:type="spellEnd"/>
      <w:r w:rsidRPr="005F4F49">
        <w:t xml:space="preserve">, </w:t>
      </w:r>
      <w:proofErr w:type="spellStart"/>
      <w:r w:rsidRPr="005F4F49">
        <w:t>imidazolams</w:t>
      </w:r>
      <w:proofErr w:type="spellEnd"/>
      <w:r w:rsidRPr="005F4F49">
        <w:t xml:space="preserve"> arba bet kuriai pagalbinei šio vaisto medžiagai (jos išvardytos 6 skyriuje).</w:t>
      </w:r>
    </w:p>
    <w:p w14:paraId="5F4B0A07" w14:textId="77777777" w:rsidR="005F4F49" w:rsidRPr="005F4F49" w:rsidRDefault="005F4F49" w:rsidP="005F4F49">
      <w:pPr>
        <w:pStyle w:val="Pagrindinistekstas"/>
      </w:pPr>
    </w:p>
    <w:p w14:paraId="5CCCA8AD"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Įspėjimai ir atsargumo priemonės</w:t>
      </w:r>
    </w:p>
    <w:p w14:paraId="326FD189" w14:textId="77777777" w:rsidR="005F4F49" w:rsidRPr="005F4F49" w:rsidRDefault="005F4F49" w:rsidP="005F4F49">
      <w:pPr>
        <w:pStyle w:val="Pagrindinistekstas"/>
      </w:pPr>
      <w:r w:rsidRPr="005F4F49">
        <w:t xml:space="preserve">Pasitarkite su gydytoju arba vaistininku prieš pradėdami vartoti </w:t>
      </w:r>
      <w:proofErr w:type="spellStart"/>
      <w:r w:rsidRPr="005F4F49">
        <w:t>Metronidazole</w:t>
      </w:r>
      <w:proofErr w:type="spellEnd"/>
      <w:r w:rsidRPr="005F4F49">
        <w:t xml:space="preserve"> Basi:</w:t>
      </w:r>
    </w:p>
    <w:p w14:paraId="06C642B3" w14:textId="77777777" w:rsidR="005F4F49" w:rsidRPr="005F4F49" w:rsidRDefault="005F4F49" w:rsidP="005F4F49">
      <w:pPr>
        <w:pStyle w:val="Sraopastraipa"/>
        <w:numPr>
          <w:ilvl w:val="0"/>
          <w:numId w:val="5"/>
        </w:numPr>
        <w:tabs>
          <w:tab w:val="left" w:pos="500"/>
          <w:tab w:val="left" w:pos="501"/>
        </w:tabs>
        <w:ind w:left="0" w:firstLine="0"/>
        <w:contextualSpacing w:val="0"/>
      </w:pPr>
      <w:r w:rsidRPr="005F4F49">
        <w:t>jei sergate sunkia kepenų liga;</w:t>
      </w:r>
    </w:p>
    <w:p w14:paraId="7EF97CE7" w14:textId="77777777" w:rsidR="005F4F49" w:rsidRPr="005F4F49" w:rsidRDefault="005F4F49" w:rsidP="005F4F49">
      <w:pPr>
        <w:pStyle w:val="Sraopastraipa"/>
        <w:numPr>
          <w:ilvl w:val="0"/>
          <w:numId w:val="5"/>
        </w:numPr>
        <w:tabs>
          <w:tab w:val="left" w:pos="501"/>
        </w:tabs>
        <w:ind w:left="0" w:firstLine="0"/>
        <w:contextualSpacing w:val="0"/>
      </w:pPr>
      <w:r w:rsidRPr="005F4F49">
        <w:t xml:space="preserve">jei jums skirtas ilgas gydymo kursas. Gydantis gydytojas gali nurodyti reguliariai atlikti kraujo tyrimus, ypač baltųjų kraujo ląstelių kiekiui patikrinti. Taip pat būsite atidžiai stebimi dėl nervinių sutrikimų rizikos, tokių kaip </w:t>
      </w:r>
      <w:proofErr w:type="spellStart"/>
      <w:r w:rsidRPr="005F4F49">
        <w:t>parestezija</w:t>
      </w:r>
      <w:proofErr w:type="spellEnd"/>
      <w:r w:rsidRPr="005F4F49">
        <w:t xml:space="preserve"> (dilgčiojimas pėdose arba plaštakose), </w:t>
      </w:r>
      <w:proofErr w:type="spellStart"/>
      <w:r w:rsidRPr="005F4F49">
        <w:t>ataksija</w:t>
      </w:r>
      <w:proofErr w:type="spellEnd"/>
      <w:r w:rsidRPr="005F4F49">
        <w:t xml:space="preserve"> (nekoordinuoti judesiai), svaigulys ir traukuliai;</w:t>
      </w:r>
    </w:p>
    <w:p w14:paraId="4439ACBE" w14:textId="77777777" w:rsidR="005F4F49" w:rsidRPr="005F4F49" w:rsidRDefault="005F4F49" w:rsidP="005F4F49">
      <w:pPr>
        <w:pStyle w:val="Sraopastraipa"/>
        <w:numPr>
          <w:ilvl w:val="0"/>
          <w:numId w:val="5"/>
        </w:numPr>
        <w:tabs>
          <w:tab w:val="left" w:pos="500"/>
          <w:tab w:val="left" w:pos="501"/>
        </w:tabs>
        <w:ind w:left="0" w:firstLine="0"/>
        <w:contextualSpacing w:val="0"/>
      </w:pPr>
      <w:r w:rsidRPr="005F4F49">
        <w:t>jei sergate lėtine arba ūmine centrinės ar periferinės nervų sistemos liga (dėl galimo būklės pablogėjimo rizikos);</w:t>
      </w:r>
    </w:p>
    <w:p w14:paraId="73A4D48E" w14:textId="77777777" w:rsidR="005F4F49" w:rsidRPr="005F4F49" w:rsidRDefault="005F4F49" w:rsidP="005F4F49">
      <w:pPr>
        <w:pStyle w:val="Sraopastraipa"/>
        <w:numPr>
          <w:ilvl w:val="0"/>
          <w:numId w:val="5"/>
        </w:numPr>
        <w:tabs>
          <w:tab w:val="left" w:pos="500"/>
          <w:tab w:val="left" w:pos="501"/>
        </w:tabs>
        <w:ind w:left="0" w:firstLine="0"/>
        <w:contextualSpacing w:val="0"/>
      </w:pPr>
      <w:r w:rsidRPr="005F4F49">
        <w:t>jei sergate sunkia inkstų liga. Tokiu atveju gydantis gydytojas gali sumažinti dozę, kai jums neatliekama dializė arba jeigu šio vaisto kiekis kraujyje nekontroliuojamas.</w:t>
      </w:r>
    </w:p>
    <w:p w14:paraId="157B3C22" w14:textId="77777777" w:rsidR="005F4F49" w:rsidRPr="005F4F49" w:rsidRDefault="005F4F49" w:rsidP="005F4F49">
      <w:pPr>
        <w:pStyle w:val="Sraopastraipa"/>
        <w:tabs>
          <w:tab w:val="left" w:pos="500"/>
          <w:tab w:val="left" w:pos="501"/>
        </w:tabs>
        <w:ind w:left="0"/>
      </w:pPr>
    </w:p>
    <w:p w14:paraId="33BE913C" w14:textId="77777777" w:rsidR="005F4F49" w:rsidRPr="005F4F49" w:rsidRDefault="005F4F49" w:rsidP="005F4F49">
      <w:pPr>
        <w:shd w:val="clear" w:color="auto" w:fill="FFFFFF"/>
      </w:pPr>
      <w:r w:rsidRPr="005F4F49">
        <w:t xml:space="preserve">Gydymą reikia iš karto nutraukti arba peržiūrėti, jei prasideda smarkus viduriavimas, kuris galimas dėl sunkios storosios žarnos ligos, vadinamos </w:t>
      </w:r>
      <w:proofErr w:type="spellStart"/>
      <w:r w:rsidRPr="005F4F49">
        <w:t>pseudomembraniniu</w:t>
      </w:r>
      <w:proofErr w:type="spellEnd"/>
      <w:r w:rsidRPr="005F4F49">
        <w:t xml:space="preserve"> kolitu (taip pat žr. 4 skyrių).</w:t>
      </w:r>
    </w:p>
    <w:p w14:paraId="30D67D12" w14:textId="77777777" w:rsidR="005F4F49" w:rsidRPr="005F4F49" w:rsidRDefault="005F4F49" w:rsidP="005F4F49">
      <w:pPr>
        <w:pStyle w:val="Sraopastraipa"/>
        <w:tabs>
          <w:tab w:val="left" w:pos="500"/>
          <w:tab w:val="left" w:pos="501"/>
        </w:tabs>
        <w:ind w:left="0"/>
      </w:pPr>
    </w:p>
    <w:p w14:paraId="2F88DFF3" w14:textId="77777777" w:rsidR="005F4F49" w:rsidRPr="005F4F49" w:rsidRDefault="005F4F49" w:rsidP="005F4F49">
      <w:pPr>
        <w:pStyle w:val="Sraopastraipa"/>
        <w:tabs>
          <w:tab w:val="left" w:pos="500"/>
          <w:tab w:val="left" w:pos="501"/>
        </w:tabs>
        <w:ind w:left="0"/>
      </w:pPr>
      <w:r w:rsidRPr="005F4F49">
        <w:t xml:space="preserve">Nuo </w:t>
      </w:r>
      <w:proofErr w:type="spellStart"/>
      <w:r w:rsidRPr="005F4F49">
        <w:t>metronidazolo</w:t>
      </w:r>
      <w:proofErr w:type="spellEnd"/>
      <w:r w:rsidRPr="005F4F49">
        <w:t xml:space="preserve"> gali patamsėti šlapimas.</w:t>
      </w:r>
    </w:p>
    <w:p w14:paraId="310440E6" w14:textId="77777777" w:rsidR="005F4F49" w:rsidRPr="005F4F49" w:rsidRDefault="005F4F49" w:rsidP="005F4F49">
      <w:pPr>
        <w:pStyle w:val="Pagrindinistekstas"/>
      </w:pPr>
    </w:p>
    <w:p w14:paraId="0B3A864F" w14:textId="77777777" w:rsidR="005F4F49" w:rsidRPr="005F4F49" w:rsidRDefault="005F4F49" w:rsidP="005F4F49">
      <w:pPr>
        <w:pStyle w:val="Pagrindinistekstas"/>
      </w:pPr>
      <w:r w:rsidRPr="005F4F49">
        <w:t>Kokaino (</w:t>
      </w:r>
      <w:proofErr w:type="spellStart"/>
      <w:r w:rsidRPr="005F4F49">
        <w:rPr>
          <w:i/>
        </w:rPr>
        <w:t>Cockayne</w:t>
      </w:r>
      <w:proofErr w:type="spellEnd"/>
      <w:r w:rsidRPr="005F4F49">
        <w:t xml:space="preserve">) sindromu sergantiems pacientams vartojant vaistą, kurio sudėtyje buvo </w:t>
      </w:r>
      <w:proofErr w:type="spellStart"/>
      <w:r w:rsidRPr="005F4F49">
        <w:t>metronidazolo</w:t>
      </w:r>
      <w:proofErr w:type="spellEnd"/>
      <w:r w:rsidRPr="005F4F49">
        <w:t>, nustatyta stipraus toksinio poveikio kepenims ir (arba) ūminio kepenų nepakankamumo atvejų, įskaitant mirtį lėmusius atvejus. Jeigu Jums diagnozuotas Kokaino (</w:t>
      </w:r>
      <w:proofErr w:type="spellStart"/>
      <w:r w:rsidRPr="005F4F49">
        <w:rPr>
          <w:i/>
        </w:rPr>
        <w:t>Cockayne</w:t>
      </w:r>
      <w:proofErr w:type="spellEnd"/>
      <w:r w:rsidRPr="005F4F49">
        <w:t xml:space="preserve">) sindromas, Jūsų gydytojas taip pat turėtų visą gydymo </w:t>
      </w:r>
      <w:proofErr w:type="spellStart"/>
      <w:r w:rsidRPr="005F4F49">
        <w:t>metronidazolu</w:t>
      </w:r>
      <w:proofErr w:type="spellEnd"/>
      <w:r w:rsidRPr="005F4F49">
        <w:t xml:space="preserve"> laikotarpį ir vėliau dažnai tikrinti Jūsų kepenų veiklą.</w:t>
      </w:r>
    </w:p>
    <w:p w14:paraId="5F3F3480" w14:textId="77777777" w:rsidR="005F4F49" w:rsidRPr="005F4F49" w:rsidRDefault="005F4F49" w:rsidP="005F4F49">
      <w:pPr>
        <w:pStyle w:val="Pagrindinistekstas"/>
      </w:pPr>
    </w:p>
    <w:p w14:paraId="16CE0E5C" w14:textId="77777777" w:rsidR="005F4F49" w:rsidRPr="005F4F49" w:rsidRDefault="005F4F49" w:rsidP="005F4F49">
      <w:pPr>
        <w:pStyle w:val="Pagrindinistekstas"/>
      </w:pPr>
      <w:r w:rsidRPr="005F4F49">
        <w:t xml:space="preserve">Nedelsdami praneškite savo gydytojui ir nustokite vartoti </w:t>
      </w:r>
      <w:proofErr w:type="spellStart"/>
      <w:r w:rsidRPr="005F4F49">
        <w:t>metronidazolą</w:t>
      </w:r>
      <w:proofErr w:type="spellEnd"/>
      <w:r w:rsidRPr="005F4F49">
        <w:t>, jei Jums pasireikštų:</w:t>
      </w:r>
    </w:p>
    <w:p w14:paraId="7A099C8F" w14:textId="77777777" w:rsidR="005F4F49" w:rsidRPr="005F4F49" w:rsidRDefault="005F4F49" w:rsidP="005F4F49">
      <w:pPr>
        <w:pStyle w:val="Pagrindinistekstas"/>
      </w:pPr>
    </w:p>
    <w:p w14:paraId="5DC8228B" w14:textId="77777777" w:rsidR="005F4F49" w:rsidRPr="005F4F49" w:rsidRDefault="005F4F49" w:rsidP="005F4F49">
      <w:pPr>
        <w:pStyle w:val="Sraopastraipa"/>
        <w:numPr>
          <w:ilvl w:val="0"/>
          <w:numId w:val="2"/>
        </w:numPr>
        <w:tabs>
          <w:tab w:val="left" w:pos="567"/>
        </w:tabs>
        <w:ind w:left="0" w:firstLine="0"/>
        <w:contextualSpacing w:val="0"/>
      </w:pPr>
      <w:r w:rsidRPr="005F4F49">
        <w:t>pilvo skausmas, anoreksija, pykinimas, vėmimas, karščiavimas, bendras negalavimas, nuovargis, gelta, šlapimo patamsėjimas, pilkšvos arba molio spalvos išmatos arba niežėjimas.</w:t>
      </w:r>
    </w:p>
    <w:p w14:paraId="61E20D6E" w14:textId="77777777" w:rsidR="005F4F49" w:rsidRPr="005F4F49" w:rsidRDefault="005F4F49" w:rsidP="005F4F49">
      <w:pPr>
        <w:pStyle w:val="Pagrindinistekstas"/>
      </w:pPr>
    </w:p>
    <w:p w14:paraId="382A141F" w14:textId="77777777" w:rsidR="005F4F49" w:rsidRPr="005F4F49" w:rsidRDefault="005F4F49" w:rsidP="005F4F49">
      <w:pPr>
        <w:pStyle w:val="Pagrindinistekstas"/>
      </w:pPr>
      <w:r w:rsidRPr="005F4F49">
        <w:t xml:space="preserve">Vartojant </w:t>
      </w:r>
      <w:proofErr w:type="spellStart"/>
      <w:r w:rsidRPr="005F4F49">
        <w:t>metronidazolą</w:t>
      </w:r>
      <w:proofErr w:type="spellEnd"/>
      <w:r w:rsidRPr="005F4F49">
        <w:t xml:space="preserve"> nustatyta sunkių </w:t>
      </w:r>
      <w:proofErr w:type="spellStart"/>
      <w:r w:rsidRPr="005F4F49">
        <w:t>pūslinių</w:t>
      </w:r>
      <w:proofErr w:type="spellEnd"/>
      <w:r w:rsidRPr="005F4F49">
        <w:t xml:space="preserve"> odos reakcijų, tokių kaip </w:t>
      </w:r>
      <w:proofErr w:type="spellStart"/>
      <w:r w:rsidRPr="005F4F49">
        <w:t>Stivenso</w:t>
      </w:r>
      <w:proofErr w:type="spellEnd"/>
      <w:r w:rsidRPr="005F4F49">
        <w:t xml:space="preserve">-Džonsono sindromas (SJS), toksinė epidermio </w:t>
      </w:r>
      <w:proofErr w:type="spellStart"/>
      <w:r w:rsidRPr="005F4F49">
        <w:t>nekrolizė</w:t>
      </w:r>
      <w:proofErr w:type="spellEnd"/>
      <w:r w:rsidRPr="005F4F49">
        <w:t xml:space="preserve"> (TEN) arba ūminė išplitusi </w:t>
      </w:r>
      <w:proofErr w:type="spellStart"/>
      <w:r w:rsidRPr="005F4F49">
        <w:t>egzanteminė</w:t>
      </w:r>
      <w:proofErr w:type="spellEnd"/>
      <w:r w:rsidRPr="005F4F49">
        <w:t xml:space="preserve"> </w:t>
      </w:r>
      <w:proofErr w:type="spellStart"/>
      <w:r w:rsidRPr="005F4F49">
        <w:t>pustuliozė</w:t>
      </w:r>
      <w:proofErr w:type="spellEnd"/>
      <w:r w:rsidRPr="005F4F49">
        <w:t xml:space="preserve"> (AGEP) (žr. „Galimas šalutinis poveikis“). Jei atsiranda AGEP, SJS arba TEN simptomų, </w:t>
      </w:r>
      <w:proofErr w:type="spellStart"/>
      <w:r w:rsidRPr="005F4F49">
        <w:t>Metronidazole</w:t>
      </w:r>
      <w:proofErr w:type="spellEnd"/>
      <w:r w:rsidRPr="005F4F49">
        <w:t xml:space="preserve"> Basi vartojimą būtina nutraukti nedelsiant.</w:t>
      </w:r>
    </w:p>
    <w:p w14:paraId="4152B6F6" w14:textId="77777777" w:rsidR="005F4F49" w:rsidRPr="005F4F49" w:rsidRDefault="005F4F49" w:rsidP="005F4F49">
      <w:pPr>
        <w:pStyle w:val="Pagrindinistekstas"/>
      </w:pPr>
    </w:p>
    <w:p w14:paraId="1D41E312" w14:textId="77777777" w:rsidR="005F4F49" w:rsidRPr="00276C05" w:rsidRDefault="005F4F49" w:rsidP="005F4F49">
      <w:pPr>
        <w:pStyle w:val="Antrat1"/>
        <w:spacing w:before="0" w:after="0"/>
        <w:jc w:val="both"/>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 xml:space="preserve">Kiti vaistai ir </w:t>
      </w: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w:t>
      </w:r>
    </w:p>
    <w:p w14:paraId="03B0EC01" w14:textId="77777777" w:rsidR="005F4F49" w:rsidRPr="005F4F49" w:rsidRDefault="005F4F49" w:rsidP="005F4F49">
      <w:pPr>
        <w:pStyle w:val="Pagrindinistekstas"/>
      </w:pPr>
      <w:r w:rsidRPr="005F4F49">
        <w:t>Jeigu vartojate ar neseniai vartojote kitų vaistų, įskaitant nereceptinius vaistus, arba dėl to nesate tikri, apie tai pasakykite gydytojui arba vaistininkui.</w:t>
      </w:r>
    </w:p>
    <w:p w14:paraId="355A9A43" w14:textId="77777777" w:rsidR="005F4F49" w:rsidRPr="005F4F49" w:rsidRDefault="005F4F49" w:rsidP="005F4F49">
      <w:pPr>
        <w:pStyle w:val="Pagrindinistekstas"/>
      </w:pPr>
    </w:p>
    <w:p w14:paraId="6FDCC325" w14:textId="77777777" w:rsidR="005F4F49" w:rsidRPr="005F4F49" w:rsidRDefault="005F4F49" w:rsidP="005F4F49">
      <w:pPr>
        <w:pStyle w:val="Pagrindinistekstas"/>
      </w:pPr>
      <w:r w:rsidRPr="005F4F49">
        <w:t xml:space="preserve">Nėra terapinio nesuderinamumo su kitais paprastai vartojamais </w:t>
      </w:r>
      <w:proofErr w:type="spellStart"/>
      <w:r w:rsidRPr="005F4F49">
        <w:t>priešinfekciniais</w:t>
      </w:r>
      <w:proofErr w:type="spellEnd"/>
      <w:r w:rsidRPr="005F4F49">
        <w:t xml:space="preserve"> vaistais. Jo galima vartoti vienu metu su kitais </w:t>
      </w:r>
      <w:proofErr w:type="spellStart"/>
      <w:r w:rsidRPr="005F4F49">
        <w:t>priešinfekciniais</w:t>
      </w:r>
      <w:proofErr w:type="spellEnd"/>
      <w:r w:rsidRPr="005F4F49">
        <w:t xml:space="preserve"> vaistais, tačiau atskirai (t. y. ne toje pačioje </w:t>
      </w:r>
      <w:proofErr w:type="spellStart"/>
      <w:r w:rsidRPr="005F4F49">
        <w:t>talpyklėje</w:t>
      </w:r>
      <w:proofErr w:type="spellEnd"/>
      <w:r w:rsidRPr="005F4F49">
        <w:t>).</w:t>
      </w:r>
    </w:p>
    <w:p w14:paraId="0337553C" w14:textId="77777777" w:rsidR="005F4F49" w:rsidRPr="005F4F49" w:rsidRDefault="005F4F49" w:rsidP="005F4F49">
      <w:pPr>
        <w:pStyle w:val="Pagrindinistekstas"/>
      </w:pPr>
    </w:p>
    <w:p w14:paraId="7CCD9CC2" w14:textId="77777777" w:rsidR="005F4F49" w:rsidRPr="005F4F49" w:rsidRDefault="005F4F49" w:rsidP="005F4F49">
      <w:pPr>
        <w:shd w:val="clear" w:color="auto" w:fill="FFFFFF"/>
        <w:rPr>
          <w:b/>
        </w:rPr>
      </w:pPr>
      <w:proofErr w:type="spellStart"/>
      <w:r w:rsidRPr="005F4F49">
        <w:rPr>
          <w:b/>
        </w:rPr>
        <w:t>Amjodaronas</w:t>
      </w:r>
      <w:proofErr w:type="spellEnd"/>
      <w:r w:rsidRPr="005F4F49">
        <w:rPr>
          <w:b/>
        </w:rPr>
        <w:t xml:space="preserve"> (vartojamas širdies ritmo sutrikimams gydyti)</w:t>
      </w:r>
    </w:p>
    <w:p w14:paraId="7703C6FF" w14:textId="77777777" w:rsidR="005F4F49" w:rsidRPr="005F4F49" w:rsidRDefault="005F4F49" w:rsidP="005F4F49">
      <w:pPr>
        <w:shd w:val="clear" w:color="auto" w:fill="FFFFFF"/>
      </w:pPr>
      <w:r w:rsidRPr="005F4F49">
        <w:t>Vartojant šio vaisto turi būti stebima širdies funkcija.</w:t>
      </w:r>
    </w:p>
    <w:p w14:paraId="66F6139A" w14:textId="77777777" w:rsidR="005F4F49" w:rsidRPr="005F4F49" w:rsidRDefault="005F4F49" w:rsidP="005F4F49">
      <w:pPr>
        <w:pStyle w:val="Pagrindinistekstas"/>
      </w:pPr>
      <w:r w:rsidRPr="005F4F49">
        <w:t>Turite kreiptis į gydytoją, jei pastebite širdies funkcijos anomalijų, pasireiškia svaigulys arba alpimas.</w:t>
      </w:r>
    </w:p>
    <w:p w14:paraId="095AFB9A" w14:textId="77777777" w:rsidR="005F4F49" w:rsidRPr="005F4F49" w:rsidRDefault="005F4F49" w:rsidP="005F4F49">
      <w:pPr>
        <w:pStyle w:val="Pagrindinistekstas"/>
      </w:pPr>
    </w:p>
    <w:p w14:paraId="0272F1B4" w14:textId="77777777" w:rsidR="005F4F49" w:rsidRPr="005F4F49" w:rsidRDefault="005F4F49" w:rsidP="005F4F49">
      <w:pPr>
        <w:shd w:val="clear" w:color="auto" w:fill="FFFFFF"/>
        <w:rPr>
          <w:b/>
        </w:rPr>
      </w:pPr>
      <w:r w:rsidRPr="005F4F49">
        <w:rPr>
          <w:b/>
        </w:rPr>
        <w:t>Barbitūratai (veiklioji medžiaga migdomųjų vaistų sudėtyje)</w:t>
      </w:r>
    </w:p>
    <w:p w14:paraId="0EAF470F" w14:textId="77777777" w:rsidR="005F4F49" w:rsidRPr="005F4F49" w:rsidRDefault="005F4F49" w:rsidP="005F4F49">
      <w:pPr>
        <w:pStyle w:val="Pagrindinistekstas"/>
      </w:pPr>
      <w:proofErr w:type="spellStart"/>
      <w:r w:rsidRPr="005F4F49">
        <w:t>Fenobarbitalis</w:t>
      </w:r>
      <w:proofErr w:type="spellEnd"/>
      <w:r w:rsidRPr="005F4F49">
        <w:t xml:space="preserve"> sutrumpina </w:t>
      </w:r>
      <w:proofErr w:type="spellStart"/>
      <w:r w:rsidRPr="005F4F49">
        <w:t>metronidazolo</w:t>
      </w:r>
      <w:proofErr w:type="spellEnd"/>
      <w:r w:rsidRPr="005F4F49">
        <w:t xml:space="preserve"> veikimo trukmę, todėl gali reikėti padidinti Jums skiriamą </w:t>
      </w:r>
      <w:proofErr w:type="spellStart"/>
      <w:r w:rsidRPr="005F4F49">
        <w:t>metronidazolo</w:t>
      </w:r>
      <w:proofErr w:type="spellEnd"/>
      <w:r w:rsidRPr="005F4F49">
        <w:t xml:space="preserve"> dozę.</w:t>
      </w:r>
    </w:p>
    <w:p w14:paraId="7545B48F" w14:textId="77777777" w:rsidR="005F4F49" w:rsidRPr="005F4F49" w:rsidRDefault="005F4F49" w:rsidP="005F4F49">
      <w:pPr>
        <w:pStyle w:val="Pagrindinistekstas"/>
      </w:pPr>
    </w:p>
    <w:p w14:paraId="0E2CC5F1" w14:textId="77777777" w:rsidR="005F4F49" w:rsidRPr="005F4F49" w:rsidRDefault="005F4F49" w:rsidP="005F4F49">
      <w:pPr>
        <w:shd w:val="clear" w:color="auto" w:fill="FFFFFF"/>
        <w:rPr>
          <w:b/>
        </w:rPr>
      </w:pPr>
      <w:r w:rsidRPr="005F4F49">
        <w:rPr>
          <w:b/>
        </w:rPr>
        <w:t>Kontraceptinės tabletės</w:t>
      </w:r>
    </w:p>
    <w:p w14:paraId="66B268EB" w14:textId="77777777" w:rsidR="005F4F49" w:rsidRPr="005F4F49" w:rsidRDefault="005F4F49" w:rsidP="005F4F49">
      <w:pPr>
        <w:shd w:val="clear" w:color="auto" w:fill="FFFFFF"/>
      </w:pPr>
      <w:r w:rsidRPr="005F4F49">
        <w:t xml:space="preserve">Vartojant </w:t>
      </w:r>
      <w:proofErr w:type="spellStart"/>
      <w:r w:rsidRPr="005F4F49">
        <w:t>metronidazolo</w:t>
      </w:r>
      <w:proofErr w:type="spellEnd"/>
      <w:r w:rsidRPr="005F4F49">
        <w:t xml:space="preserve"> gali sumažėti kontraceptinių tablečių patikimumas.</w:t>
      </w:r>
    </w:p>
    <w:p w14:paraId="656FEC51" w14:textId="77777777" w:rsidR="005F4F49" w:rsidRPr="005F4F49" w:rsidRDefault="005F4F49" w:rsidP="005F4F49">
      <w:pPr>
        <w:pStyle w:val="Pagrindinistekstas"/>
      </w:pPr>
    </w:p>
    <w:p w14:paraId="11C9BD50" w14:textId="77777777" w:rsidR="005F4F49" w:rsidRPr="005F4F49" w:rsidRDefault="005F4F49" w:rsidP="005F4F49">
      <w:pPr>
        <w:shd w:val="clear" w:color="auto" w:fill="FFFFFF"/>
        <w:rPr>
          <w:b/>
        </w:rPr>
      </w:pPr>
      <w:proofErr w:type="spellStart"/>
      <w:r w:rsidRPr="005F4F49">
        <w:rPr>
          <w:b/>
        </w:rPr>
        <w:t>Karbamazepinas</w:t>
      </w:r>
      <w:proofErr w:type="spellEnd"/>
      <w:r w:rsidRPr="005F4F49">
        <w:rPr>
          <w:b/>
        </w:rPr>
        <w:t xml:space="preserve"> (epilepsijai gydyti skirtas vaistas)</w:t>
      </w:r>
    </w:p>
    <w:p w14:paraId="03707065" w14:textId="77777777" w:rsidR="005F4F49" w:rsidRPr="005F4F49" w:rsidRDefault="005F4F49" w:rsidP="005F4F49">
      <w:pPr>
        <w:shd w:val="clear" w:color="auto" w:fill="FFFFFF"/>
      </w:pPr>
      <w:r w:rsidRPr="005F4F49">
        <w:t xml:space="preserve">Tokį derinį taip pat reikia vartoti atsargiai, nes </w:t>
      </w:r>
      <w:proofErr w:type="spellStart"/>
      <w:r w:rsidRPr="005F4F49">
        <w:t>metronidazolas</w:t>
      </w:r>
      <w:proofErr w:type="spellEnd"/>
      <w:r w:rsidRPr="005F4F49">
        <w:t xml:space="preserve"> gali pailginti </w:t>
      </w:r>
      <w:proofErr w:type="spellStart"/>
      <w:r w:rsidRPr="005F4F49">
        <w:t>karbamazepino</w:t>
      </w:r>
      <w:proofErr w:type="spellEnd"/>
      <w:r w:rsidRPr="005F4F49">
        <w:t xml:space="preserve"> veikimo trukmę.</w:t>
      </w:r>
    </w:p>
    <w:p w14:paraId="0B948D5D" w14:textId="77777777" w:rsidR="005F4F49" w:rsidRPr="005F4F49" w:rsidRDefault="005F4F49" w:rsidP="005F4F49">
      <w:pPr>
        <w:shd w:val="clear" w:color="auto" w:fill="FFFFFF"/>
      </w:pPr>
    </w:p>
    <w:p w14:paraId="5CFFE4E0" w14:textId="77777777" w:rsidR="005F4F49" w:rsidRPr="005F4F49" w:rsidRDefault="005F4F49" w:rsidP="005F4F49">
      <w:pPr>
        <w:shd w:val="clear" w:color="auto" w:fill="FFFFFF"/>
        <w:rPr>
          <w:b/>
        </w:rPr>
      </w:pPr>
      <w:proofErr w:type="spellStart"/>
      <w:r w:rsidRPr="005F4F49">
        <w:rPr>
          <w:b/>
        </w:rPr>
        <w:t>Cimetidinas</w:t>
      </w:r>
      <w:proofErr w:type="spellEnd"/>
      <w:r w:rsidRPr="005F4F49">
        <w:rPr>
          <w:b/>
        </w:rPr>
        <w:t xml:space="preserve"> (skrandžio ligoms gydyti skirtas vaistas)</w:t>
      </w:r>
    </w:p>
    <w:p w14:paraId="5FFC5923" w14:textId="77777777" w:rsidR="005F4F49" w:rsidRPr="005F4F49" w:rsidRDefault="005F4F49" w:rsidP="005F4F49">
      <w:pPr>
        <w:shd w:val="clear" w:color="auto" w:fill="FFFFFF"/>
      </w:pPr>
      <w:r w:rsidRPr="005F4F49">
        <w:t xml:space="preserve">Atskirais atvejais </w:t>
      </w:r>
      <w:proofErr w:type="spellStart"/>
      <w:r w:rsidRPr="005F4F49">
        <w:t>cimetidinas</w:t>
      </w:r>
      <w:proofErr w:type="spellEnd"/>
      <w:r w:rsidRPr="005F4F49">
        <w:t xml:space="preserve"> gali sumažinti </w:t>
      </w:r>
      <w:proofErr w:type="spellStart"/>
      <w:r w:rsidRPr="005F4F49">
        <w:t>metronidazolo</w:t>
      </w:r>
      <w:proofErr w:type="spellEnd"/>
      <w:r w:rsidRPr="005F4F49">
        <w:t xml:space="preserve"> eliminaciją, todėl gali padidėti </w:t>
      </w:r>
      <w:proofErr w:type="spellStart"/>
      <w:r w:rsidRPr="005F4F49">
        <w:t>metronidazolo</w:t>
      </w:r>
      <w:proofErr w:type="spellEnd"/>
      <w:r w:rsidRPr="005F4F49">
        <w:t xml:space="preserve"> koncentracija kraujo serume.</w:t>
      </w:r>
    </w:p>
    <w:p w14:paraId="6EF485E7" w14:textId="77777777" w:rsidR="005F4F49" w:rsidRPr="005F4F49" w:rsidRDefault="005F4F49" w:rsidP="005F4F49">
      <w:pPr>
        <w:pStyle w:val="Pagrindinistekstas"/>
      </w:pPr>
    </w:p>
    <w:p w14:paraId="35C1E83A" w14:textId="77777777" w:rsidR="005F4F49" w:rsidRPr="005F4F49" w:rsidRDefault="005F4F49" w:rsidP="005F4F49">
      <w:pPr>
        <w:shd w:val="clear" w:color="auto" w:fill="FFFFFF"/>
        <w:rPr>
          <w:b/>
        </w:rPr>
      </w:pPr>
      <w:proofErr w:type="spellStart"/>
      <w:r w:rsidRPr="005F4F49">
        <w:rPr>
          <w:b/>
        </w:rPr>
        <w:t>Ciklosporinas</w:t>
      </w:r>
      <w:proofErr w:type="spellEnd"/>
      <w:r w:rsidRPr="005F4F49">
        <w:rPr>
          <w:b/>
        </w:rPr>
        <w:t xml:space="preserve"> (nepageidaujamoms imuninėms reakcijoms slopinti skirtas vaistas)</w:t>
      </w:r>
    </w:p>
    <w:p w14:paraId="6AF6D5E7" w14:textId="77777777" w:rsidR="005F4F49" w:rsidRPr="005F4F49" w:rsidRDefault="005F4F49" w:rsidP="005F4F49">
      <w:pPr>
        <w:shd w:val="clear" w:color="auto" w:fill="FFFFFF"/>
      </w:pPr>
      <w:proofErr w:type="spellStart"/>
      <w:r w:rsidRPr="005F4F49">
        <w:t>Ciklosporino</w:t>
      </w:r>
      <w:proofErr w:type="spellEnd"/>
      <w:r w:rsidRPr="005F4F49">
        <w:t xml:space="preserve"> vartojant kartu su </w:t>
      </w:r>
      <w:proofErr w:type="spellStart"/>
      <w:r w:rsidRPr="005F4F49">
        <w:t>metronidazolu</w:t>
      </w:r>
      <w:proofErr w:type="spellEnd"/>
      <w:r w:rsidRPr="005F4F49">
        <w:t xml:space="preserve">, gali padidėti </w:t>
      </w:r>
      <w:proofErr w:type="spellStart"/>
      <w:r w:rsidRPr="005F4F49">
        <w:t>ciklosporino</w:t>
      </w:r>
      <w:proofErr w:type="spellEnd"/>
      <w:r w:rsidRPr="005F4F49">
        <w:t xml:space="preserve"> kiekis kraujyje; todėl gydantis gydytojas turės atitinkamai pakoreguoti Jums skirtą </w:t>
      </w:r>
      <w:proofErr w:type="spellStart"/>
      <w:r w:rsidRPr="005F4F49">
        <w:t>ciklosporino</w:t>
      </w:r>
      <w:proofErr w:type="spellEnd"/>
      <w:r w:rsidRPr="005F4F49">
        <w:t xml:space="preserve"> dozę.</w:t>
      </w:r>
    </w:p>
    <w:p w14:paraId="1A790125" w14:textId="77777777" w:rsidR="005F4F49" w:rsidRPr="005F4F49" w:rsidRDefault="005F4F49" w:rsidP="005F4F49">
      <w:pPr>
        <w:pStyle w:val="Pagrindinistekstas"/>
      </w:pPr>
    </w:p>
    <w:p w14:paraId="2F2DB698" w14:textId="77777777" w:rsidR="005F4F49" w:rsidRPr="005F4F49" w:rsidRDefault="005F4F49" w:rsidP="005F4F49">
      <w:pPr>
        <w:pStyle w:val="Pagrindinistekstas"/>
      </w:pPr>
      <w:r w:rsidRPr="005F4F49">
        <w:t xml:space="preserve">Kartu vartoti </w:t>
      </w:r>
      <w:proofErr w:type="spellStart"/>
      <w:r w:rsidRPr="005F4F49">
        <w:t>metronidazolo</w:t>
      </w:r>
      <w:proofErr w:type="spellEnd"/>
      <w:r w:rsidRPr="005F4F49">
        <w:t xml:space="preserve"> ir </w:t>
      </w:r>
      <w:proofErr w:type="spellStart"/>
      <w:r w:rsidRPr="005F4F49">
        <w:t>disulfiramo</w:t>
      </w:r>
      <w:proofErr w:type="spellEnd"/>
      <w:r w:rsidRPr="005F4F49">
        <w:t xml:space="preserve"> (vaisto, padedančio gydyti alkoholizmą) nerekomenduojama, nes yra buvę psichikos sutrikimų atvejų.</w:t>
      </w:r>
    </w:p>
    <w:p w14:paraId="07C2AA02" w14:textId="77777777" w:rsidR="005F4F49" w:rsidRPr="005F4F49" w:rsidRDefault="005F4F49" w:rsidP="005F4F49">
      <w:pPr>
        <w:pStyle w:val="Pagrindinistekstas"/>
      </w:pPr>
    </w:p>
    <w:p w14:paraId="5200B876" w14:textId="77777777" w:rsidR="005F4F49" w:rsidRPr="005F4F49" w:rsidRDefault="005F4F49" w:rsidP="005F4F49">
      <w:pPr>
        <w:pStyle w:val="Pagrindinistekstas"/>
      </w:pPr>
      <w:r w:rsidRPr="005F4F49">
        <w:t xml:space="preserve">Kartu vartojant </w:t>
      </w:r>
      <w:proofErr w:type="spellStart"/>
      <w:r w:rsidRPr="005F4F49">
        <w:t>metronidazolą</w:t>
      </w:r>
      <w:proofErr w:type="spellEnd"/>
      <w:r w:rsidRPr="005F4F49">
        <w:t xml:space="preserve"> ir geriamuosius antikoaguliantus (vaistus, neleidžiančius susidaryti kraujo krešuliams, tokius kaip varfarinas) gali padidėti kraujavimo rizika. Jeigu </w:t>
      </w:r>
      <w:proofErr w:type="spellStart"/>
      <w:r w:rsidRPr="005F4F49">
        <w:t>metronidazolo</w:t>
      </w:r>
      <w:proofErr w:type="spellEnd"/>
      <w:r w:rsidRPr="005F4F49">
        <w:t xml:space="preserve"> vartojama tuo pačiu metu, kaip ir šių vaistų, gydantis gydytojas turi Jus atidžiai stebėti.</w:t>
      </w:r>
    </w:p>
    <w:p w14:paraId="00B16761" w14:textId="77777777" w:rsidR="005F4F49" w:rsidRPr="005F4F49" w:rsidRDefault="005F4F49" w:rsidP="005F4F49">
      <w:pPr>
        <w:pStyle w:val="Pagrindinistekstas"/>
      </w:pPr>
    </w:p>
    <w:p w14:paraId="30D7A5EB" w14:textId="77777777" w:rsidR="005F4F49" w:rsidRPr="005F4F49" w:rsidRDefault="005F4F49" w:rsidP="005F4F49">
      <w:pPr>
        <w:pStyle w:val="Pagrindinistekstas"/>
      </w:pPr>
      <w:r w:rsidRPr="005F4F49">
        <w:t xml:space="preserve">Kartu su </w:t>
      </w:r>
      <w:proofErr w:type="spellStart"/>
      <w:r w:rsidRPr="005F4F49">
        <w:t>metronidazolu</w:t>
      </w:r>
      <w:proofErr w:type="spellEnd"/>
      <w:r w:rsidRPr="005F4F49">
        <w:t xml:space="preserve"> vartojant ličio (vaisto nuo depresijos) ir </w:t>
      </w:r>
      <w:proofErr w:type="spellStart"/>
      <w:r w:rsidRPr="005F4F49">
        <w:t>ciklosporino</w:t>
      </w:r>
      <w:proofErr w:type="spellEnd"/>
      <w:r w:rsidRPr="005F4F49">
        <w:t xml:space="preserve"> (vaisto, silpninančio organizmo imuninę sistemą), kyla jų kiekio padidėjimo kraujyje rizika. Todėl, jei jie vartojami kartu, būtina griežta gydytojo priežiūra.</w:t>
      </w:r>
    </w:p>
    <w:p w14:paraId="5C04EC42" w14:textId="77777777" w:rsidR="005F4F49" w:rsidRPr="005F4F49" w:rsidRDefault="005F4F49" w:rsidP="005F4F49">
      <w:pPr>
        <w:pStyle w:val="Pagrindinistekstas"/>
      </w:pPr>
    </w:p>
    <w:p w14:paraId="43E874AF" w14:textId="77777777" w:rsidR="005F4F49" w:rsidRPr="005F4F49" w:rsidRDefault="005F4F49" w:rsidP="005F4F49">
      <w:pPr>
        <w:shd w:val="clear" w:color="auto" w:fill="FFFFFF"/>
        <w:rPr>
          <w:b/>
        </w:rPr>
      </w:pPr>
      <w:proofErr w:type="spellStart"/>
      <w:r w:rsidRPr="005F4F49">
        <w:rPr>
          <w:b/>
        </w:rPr>
        <w:t>Fenitoinas</w:t>
      </w:r>
      <w:proofErr w:type="spellEnd"/>
      <w:r w:rsidRPr="005F4F49">
        <w:rPr>
          <w:b/>
        </w:rPr>
        <w:t xml:space="preserve"> (epilepsijai gydyti skirtas vaistas)</w:t>
      </w:r>
    </w:p>
    <w:p w14:paraId="47D1317E" w14:textId="77777777" w:rsidR="005F4F49" w:rsidRPr="005F4F49" w:rsidRDefault="005F4F49" w:rsidP="005F4F49">
      <w:pPr>
        <w:shd w:val="clear" w:color="auto" w:fill="FFFFFF"/>
      </w:pPr>
      <w:r w:rsidRPr="005F4F49">
        <w:t xml:space="preserve">Jei vartojate </w:t>
      </w:r>
      <w:proofErr w:type="spellStart"/>
      <w:r w:rsidRPr="005F4F49">
        <w:t>fenitoiną</w:t>
      </w:r>
      <w:proofErr w:type="spellEnd"/>
      <w:r w:rsidRPr="005F4F49">
        <w:t xml:space="preserve">, gydantis gydytojas </w:t>
      </w:r>
      <w:proofErr w:type="spellStart"/>
      <w:r w:rsidRPr="005F4F49">
        <w:t>metronidazolo</w:t>
      </w:r>
      <w:proofErr w:type="spellEnd"/>
      <w:r w:rsidRPr="005F4F49">
        <w:t xml:space="preserve"> Jums skirs atsargiai, nes </w:t>
      </w:r>
      <w:proofErr w:type="spellStart"/>
      <w:r w:rsidRPr="005F4F49">
        <w:t>metronidazolas</w:t>
      </w:r>
      <w:proofErr w:type="spellEnd"/>
      <w:r w:rsidRPr="005F4F49">
        <w:t xml:space="preserve"> gali pailginti </w:t>
      </w:r>
      <w:proofErr w:type="spellStart"/>
      <w:r w:rsidRPr="005F4F49">
        <w:t>fenitoino</w:t>
      </w:r>
      <w:proofErr w:type="spellEnd"/>
      <w:r w:rsidRPr="005F4F49">
        <w:t xml:space="preserve"> poveikio trukmę. Be to, </w:t>
      </w:r>
      <w:proofErr w:type="spellStart"/>
      <w:r w:rsidRPr="005F4F49">
        <w:t>fenitoinas</w:t>
      </w:r>
      <w:proofErr w:type="spellEnd"/>
      <w:r w:rsidRPr="005F4F49">
        <w:t xml:space="preserve"> gali susilpninti </w:t>
      </w:r>
      <w:proofErr w:type="spellStart"/>
      <w:r w:rsidRPr="005F4F49">
        <w:t>metronidazolo</w:t>
      </w:r>
      <w:proofErr w:type="spellEnd"/>
      <w:r w:rsidRPr="005F4F49">
        <w:t xml:space="preserve"> poveikį.</w:t>
      </w:r>
    </w:p>
    <w:p w14:paraId="3F649966" w14:textId="77777777" w:rsidR="005F4F49" w:rsidRPr="005F4F49" w:rsidRDefault="005F4F49" w:rsidP="005F4F49">
      <w:pPr>
        <w:pStyle w:val="Pagrindinistekstas"/>
      </w:pPr>
    </w:p>
    <w:p w14:paraId="115DA3BE" w14:textId="77777777" w:rsidR="005F4F49" w:rsidRPr="005F4F49" w:rsidRDefault="005F4F49" w:rsidP="005F4F49">
      <w:pPr>
        <w:pStyle w:val="Pagrindinistekstas"/>
        <w:jc w:val="both"/>
      </w:pPr>
      <w:proofErr w:type="spellStart"/>
      <w:r w:rsidRPr="005F4F49">
        <w:t>Metronidazolas</w:t>
      </w:r>
      <w:proofErr w:type="spellEnd"/>
      <w:r w:rsidRPr="005F4F49">
        <w:t xml:space="preserve"> padidina </w:t>
      </w:r>
      <w:proofErr w:type="spellStart"/>
      <w:r w:rsidRPr="005F4F49">
        <w:t>fluoruracilo</w:t>
      </w:r>
      <w:proofErr w:type="spellEnd"/>
      <w:r w:rsidRPr="005F4F49">
        <w:t xml:space="preserve"> ir </w:t>
      </w:r>
      <w:proofErr w:type="spellStart"/>
      <w:r w:rsidRPr="005F4F49">
        <w:t>busulfano</w:t>
      </w:r>
      <w:proofErr w:type="spellEnd"/>
      <w:r w:rsidRPr="005F4F49">
        <w:t xml:space="preserve"> (vėžiui gydyti skirti vaistai) toksinį poveikį.</w:t>
      </w:r>
    </w:p>
    <w:p w14:paraId="505F60A7" w14:textId="77777777" w:rsidR="005F4F49" w:rsidRPr="005F4F49" w:rsidRDefault="005F4F49" w:rsidP="005F4F49">
      <w:pPr>
        <w:shd w:val="clear" w:color="auto" w:fill="FFFFFF"/>
        <w:rPr>
          <w:bCs/>
        </w:rPr>
      </w:pPr>
    </w:p>
    <w:p w14:paraId="760BBC15" w14:textId="77777777" w:rsidR="005F4F49" w:rsidRPr="005F4F49" w:rsidRDefault="005F4F49" w:rsidP="005F4F49">
      <w:pPr>
        <w:shd w:val="clear" w:color="auto" w:fill="FFFFFF"/>
        <w:rPr>
          <w:b/>
        </w:rPr>
      </w:pPr>
      <w:r w:rsidRPr="005F4F49">
        <w:rPr>
          <w:b/>
        </w:rPr>
        <w:t>Litis (vartojamas psichikos ligoms gydyti)</w:t>
      </w:r>
    </w:p>
    <w:p w14:paraId="3B3B7487" w14:textId="77777777" w:rsidR="005F4F49" w:rsidRPr="005F4F49" w:rsidRDefault="005F4F49" w:rsidP="005F4F49">
      <w:pPr>
        <w:shd w:val="clear" w:color="auto" w:fill="FFFFFF"/>
      </w:pPr>
      <w:r w:rsidRPr="005F4F49">
        <w:t xml:space="preserve">Gydant ličio preparatais būtinas itin atidus stebėjimas, kai kartu vartojama </w:t>
      </w:r>
      <w:proofErr w:type="spellStart"/>
      <w:r w:rsidRPr="005F4F49">
        <w:t>metronidazolo</w:t>
      </w:r>
      <w:proofErr w:type="spellEnd"/>
      <w:r w:rsidRPr="005F4F49">
        <w:t xml:space="preserve">; gali reikėti pakoreguoti ličio preparato dozę. Prieš skiriant </w:t>
      </w:r>
      <w:proofErr w:type="spellStart"/>
      <w:r w:rsidRPr="005F4F49">
        <w:t>metronidazolo</w:t>
      </w:r>
      <w:proofErr w:type="spellEnd"/>
      <w:r w:rsidRPr="005F4F49">
        <w:t>, ličio dozę reikia palaipsniui sumažinti arba vartojimą nutraukti.</w:t>
      </w:r>
    </w:p>
    <w:p w14:paraId="72F24578" w14:textId="77777777" w:rsidR="005F4F49" w:rsidRPr="005F4F49" w:rsidRDefault="005F4F49" w:rsidP="005F4F49">
      <w:pPr>
        <w:shd w:val="clear" w:color="auto" w:fill="FFFFFF"/>
      </w:pPr>
    </w:p>
    <w:p w14:paraId="535FF20C" w14:textId="77777777" w:rsidR="005F4F49" w:rsidRPr="005F4F49" w:rsidRDefault="005F4F49" w:rsidP="005F4F49">
      <w:pPr>
        <w:shd w:val="clear" w:color="auto" w:fill="FFFFFF"/>
        <w:rPr>
          <w:b/>
        </w:rPr>
      </w:pPr>
      <w:proofErr w:type="spellStart"/>
      <w:r w:rsidRPr="005F4F49">
        <w:rPr>
          <w:b/>
        </w:rPr>
        <w:t>Mikofenolato</w:t>
      </w:r>
      <w:proofErr w:type="spellEnd"/>
      <w:r w:rsidRPr="005F4F49">
        <w:rPr>
          <w:b/>
        </w:rPr>
        <w:t xml:space="preserve"> </w:t>
      </w:r>
      <w:proofErr w:type="spellStart"/>
      <w:r w:rsidRPr="005F4F49">
        <w:rPr>
          <w:b/>
        </w:rPr>
        <w:t>mofetilis</w:t>
      </w:r>
      <w:proofErr w:type="spellEnd"/>
      <w:r w:rsidRPr="005F4F49">
        <w:rPr>
          <w:b/>
        </w:rPr>
        <w:t xml:space="preserve"> (vartojamas siekiant išvengti atmetimo reakcijos po organo transplantacijos)</w:t>
      </w:r>
    </w:p>
    <w:p w14:paraId="22D58E1A" w14:textId="77777777" w:rsidR="005F4F49" w:rsidRPr="005F4F49" w:rsidRDefault="005F4F49" w:rsidP="005F4F49">
      <w:pPr>
        <w:shd w:val="clear" w:color="auto" w:fill="FFFFFF"/>
      </w:pPr>
      <w:proofErr w:type="spellStart"/>
      <w:r w:rsidRPr="005F4F49">
        <w:t>Metronidazolas</w:t>
      </w:r>
      <w:proofErr w:type="spellEnd"/>
      <w:r w:rsidRPr="005F4F49">
        <w:t xml:space="preserve"> gali susilpninti jo poveikį, todėl rekomenduojama atidžiai stebėti šio vaisto veikimą.</w:t>
      </w:r>
    </w:p>
    <w:p w14:paraId="75B949D1" w14:textId="77777777" w:rsidR="005F4F49" w:rsidRPr="005F4F49" w:rsidRDefault="005F4F49" w:rsidP="005F4F49">
      <w:pPr>
        <w:pStyle w:val="Pagrindinistekstas"/>
      </w:pPr>
    </w:p>
    <w:p w14:paraId="6051D6FA" w14:textId="77777777" w:rsidR="005F4F49" w:rsidRPr="005F4F49" w:rsidRDefault="005F4F49" w:rsidP="005F4F49">
      <w:pPr>
        <w:shd w:val="clear" w:color="auto" w:fill="FFFFFF"/>
        <w:rPr>
          <w:b/>
        </w:rPr>
      </w:pPr>
      <w:proofErr w:type="spellStart"/>
      <w:r w:rsidRPr="005F4F49">
        <w:rPr>
          <w:b/>
        </w:rPr>
        <w:t>Takrolimuzas</w:t>
      </w:r>
      <w:proofErr w:type="spellEnd"/>
      <w:r w:rsidRPr="005F4F49">
        <w:rPr>
          <w:b/>
        </w:rPr>
        <w:t xml:space="preserve"> (vartojamas nepageidaujamoms imuninėms reakcijoms slopinti)</w:t>
      </w:r>
    </w:p>
    <w:p w14:paraId="3EB11EFE" w14:textId="77777777" w:rsidR="005F4F49" w:rsidRPr="005F4F49" w:rsidRDefault="005F4F49" w:rsidP="005F4F49">
      <w:pPr>
        <w:pStyle w:val="Pagrindinistekstas"/>
      </w:pPr>
      <w:r w:rsidRPr="005F4F49">
        <w:t xml:space="preserve">Pradėjus ir nutraukus gydymą </w:t>
      </w:r>
      <w:proofErr w:type="spellStart"/>
      <w:r w:rsidRPr="005F4F49">
        <w:t>metronidazolu</w:t>
      </w:r>
      <w:proofErr w:type="spellEnd"/>
      <w:r w:rsidRPr="005F4F49">
        <w:t xml:space="preserve"> būtina tikrinti šio vaisto kiekį kraujyje ir Jūsų inkstų funkciją.</w:t>
      </w:r>
    </w:p>
    <w:p w14:paraId="2BFEDEE0" w14:textId="77777777" w:rsidR="005F4F49" w:rsidRPr="005F4F49" w:rsidRDefault="005F4F49" w:rsidP="005F4F49">
      <w:pPr>
        <w:pStyle w:val="Pagrindinistekstas"/>
      </w:pPr>
    </w:p>
    <w:p w14:paraId="6BB900BA" w14:textId="77777777" w:rsidR="005F4F49" w:rsidRPr="00276C05" w:rsidRDefault="005F4F49" w:rsidP="005F4F49">
      <w:pPr>
        <w:pStyle w:val="Antrat1"/>
        <w:spacing w:before="0" w:after="0"/>
        <w:jc w:val="both"/>
        <w:rPr>
          <w:rFonts w:ascii="Times New Roman" w:hAnsi="Times New Roman" w:cs="Times New Roman"/>
          <w:b/>
          <w:bCs/>
          <w:color w:val="auto"/>
          <w:sz w:val="22"/>
          <w:szCs w:val="22"/>
        </w:rPr>
      </w:pP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 vartojimas su maistu ir alkoholiu</w:t>
      </w:r>
    </w:p>
    <w:p w14:paraId="335DD91B" w14:textId="77777777" w:rsidR="005F4F49" w:rsidRPr="005F4F49" w:rsidRDefault="005F4F49" w:rsidP="005F4F49">
      <w:pPr>
        <w:pStyle w:val="Pagrindinistekstas"/>
      </w:pPr>
      <w:r w:rsidRPr="005F4F49">
        <w:t xml:space="preserve">Vartojant </w:t>
      </w:r>
      <w:proofErr w:type="spellStart"/>
      <w:r w:rsidRPr="005F4F49">
        <w:t>metronidazolo</w:t>
      </w:r>
      <w:proofErr w:type="spellEnd"/>
      <w:r w:rsidRPr="005F4F49">
        <w:t xml:space="preserve"> reikia susilaikyti nuo gėrimų ir vaistų, kurių sudėtyje yra alkoholio, iki praeis bent viena diena po gydymo, dėl galimo vadinamojo „</w:t>
      </w:r>
      <w:proofErr w:type="spellStart"/>
      <w:r w:rsidRPr="005F4F49">
        <w:t>Antabuse</w:t>
      </w:r>
      <w:proofErr w:type="spellEnd"/>
      <w:r w:rsidRPr="005F4F49">
        <w:t xml:space="preserve">“ efekto – reakcijos, pasireiškiančios </w:t>
      </w:r>
      <w:r w:rsidRPr="005F4F49">
        <w:lastRenderedPageBreak/>
        <w:t>odos paraudimu, vėmimu ir tachikardija.</w:t>
      </w:r>
    </w:p>
    <w:p w14:paraId="325EAC43" w14:textId="77777777" w:rsidR="005F4F49" w:rsidRPr="005F4F49" w:rsidRDefault="005F4F49" w:rsidP="005F4F49">
      <w:pPr>
        <w:pStyle w:val="Pagrindinistekstas"/>
      </w:pPr>
    </w:p>
    <w:p w14:paraId="75035CCE" w14:textId="77777777" w:rsidR="005F4F49" w:rsidRPr="00276C05" w:rsidRDefault="005F4F49" w:rsidP="005F4F49">
      <w:pPr>
        <w:pStyle w:val="Antrat1"/>
        <w:spacing w:before="0" w:after="0"/>
        <w:jc w:val="both"/>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Nėštumas, žindymo laikotarpis ir vaisingumas</w:t>
      </w:r>
    </w:p>
    <w:p w14:paraId="1D0C3C34" w14:textId="77777777" w:rsidR="005F4F49" w:rsidRPr="005F4F49" w:rsidRDefault="005F4F49" w:rsidP="005F4F49">
      <w:pPr>
        <w:pStyle w:val="Pagrindinistekstas"/>
      </w:pPr>
      <w:r w:rsidRPr="005F4F49">
        <w:t>Jeigu esate nėščia, žindote kūdikį, manote, kad galbūt esate nėščia, arba planuojate pastoti, tai prieš vartodama šį vaistą pasitarkite su gydytoju arba vaistininku.</w:t>
      </w:r>
    </w:p>
    <w:p w14:paraId="796E69FC" w14:textId="77777777" w:rsidR="005F4F49" w:rsidRPr="005F4F49" w:rsidRDefault="005F4F49" w:rsidP="005F4F49">
      <w:pPr>
        <w:pStyle w:val="Pagrindinistekstas"/>
      </w:pPr>
    </w:p>
    <w:p w14:paraId="1BE4D33F" w14:textId="77777777" w:rsidR="005F4F49" w:rsidRPr="005F4F49" w:rsidRDefault="005F4F49" w:rsidP="005F4F49">
      <w:pPr>
        <w:pStyle w:val="Pagrindinistekstas"/>
      </w:pPr>
      <w:r w:rsidRPr="005F4F49">
        <w:t xml:space="preserve">Kadangi </w:t>
      </w:r>
      <w:proofErr w:type="spellStart"/>
      <w:r w:rsidRPr="005F4F49">
        <w:t>metronidazolas</w:t>
      </w:r>
      <w:proofErr w:type="spellEnd"/>
      <w:r w:rsidRPr="005F4F49">
        <w:t xml:space="preserve"> prasiskverbia pro placentos barjerą ir nėra pakankamai duomenų apie jo saugumą nėštumo laikotarpiu, gydantis gydytojas kruopščiai įvertins </w:t>
      </w:r>
      <w:proofErr w:type="spellStart"/>
      <w:r w:rsidRPr="005F4F49">
        <w:t>Metronidazole</w:t>
      </w:r>
      <w:proofErr w:type="spellEnd"/>
      <w:r w:rsidRPr="005F4F49">
        <w:t xml:space="preserve"> Basi vartojimo nėštumo laikotarpiu naudą.</w:t>
      </w:r>
    </w:p>
    <w:p w14:paraId="3488E48A" w14:textId="77777777" w:rsidR="005F4F49" w:rsidRPr="005F4F49" w:rsidRDefault="005F4F49" w:rsidP="005F4F49">
      <w:pPr>
        <w:pStyle w:val="Pagrindinistekstas"/>
      </w:pPr>
    </w:p>
    <w:p w14:paraId="02B45502" w14:textId="77777777" w:rsidR="005F4F49" w:rsidRPr="005F4F49" w:rsidRDefault="005F4F49" w:rsidP="005F4F49">
      <w:pPr>
        <w:pStyle w:val="Pagrindinistekstas"/>
      </w:pPr>
      <w:proofErr w:type="spellStart"/>
      <w:r w:rsidRPr="005F4F49">
        <w:t>Metronidazolas</w:t>
      </w:r>
      <w:proofErr w:type="spellEnd"/>
      <w:r w:rsidRPr="005F4F49">
        <w:t xml:space="preserve"> išskiriamas į motinos pieną, todėl žindymo laikotarpiu jo vartojimo reikia vengti.</w:t>
      </w:r>
    </w:p>
    <w:p w14:paraId="5B2DDD28" w14:textId="77777777" w:rsidR="005F4F49" w:rsidRPr="005F4F49" w:rsidRDefault="005F4F49" w:rsidP="005F4F49">
      <w:pPr>
        <w:pStyle w:val="Pagrindinistekstas"/>
      </w:pPr>
    </w:p>
    <w:p w14:paraId="098A208D" w14:textId="77777777" w:rsidR="005F4F49" w:rsidRPr="00276C05" w:rsidRDefault="005F4F49" w:rsidP="005F4F49">
      <w:pPr>
        <w:pStyle w:val="Antrat1"/>
        <w:spacing w:before="0" w:after="0"/>
        <w:jc w:val="both"/>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Vairavimas ir mechanizmų valdymas</w:t>
      </w:r>
    </w:p>
    <w:p w14:paraId="130F839D" w14:textId="77777777" w:rsidR="005F4F49" w:rsidRPr="005F4F49" w:rsidRDefault="005F4F49" w:rsidP="005F4F49">
      <w:pPr>
        <w:pStyle w:val="Pagrindinistekstas"/>
      </w:pPr>
      <w:r w:rsidRPr="005F4F49">
        <w:t xml:space="preserve">Jeigu pavartojus </w:t>
      </w:r>
      <w:proofErr w:type="spellStart"/>
      <w:r w:rsidRPr="005F4F49">
        <w:t>Metronidazole</w:t>
      </w:r>
      <w:proofErr w:type="spellEnd"/>
      <w:r w:rsidRPr="005F4F49">
        <w:t xml:space="preserve"> Basi Jums pasireiškia bet kuris iš tokių šalutinių reiškinių kaip sumišimas, svaigimas, haliucinacijos, traukuliai ir regėjimo sutrikimai, reikia susilaikyti nuo vairavimo ir mechanizmų valdymo.</w:t>
      </w:r>
    </w:p>
    <w:p w14:paraId="5538CEF6" w14:textId="77777777" w:rsidR="005F4F49" w:rsidRPr="005F4F49" w:rsidRDefault="005F4F49" w:rsidP="005F4F49">
      <w:pPr>
        <w:pStyle w:val="Pagrindinistekstas"/>
      </w:pPr>
    </w:p>
    <w:p w14:paraId="7F68A4A8" w14:textId="77777777" w:rsidR="005F4F49" w:rsidRPr="00276C05" w:rsidRDefault="005F4F49" w:rsidP="005F4F49">
      <w:pPr>
        <w:pStyle w:val="Antrat1"/>
        <w:spacing w:before="0" w:after="0"/>
        <w:rPr>
          <w:rFonts w:ascii="Times New Roman" w:hAnsi="Times New Roman" w:cs="Times New Roman"/>
          <w:b/>
          <w:bCs/>
          <w:color w:val="auto"/>
          <w:sz w:val="22"/>
          <w:szCs w:val="22"/>
        </w:rPr>
      </w:pP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 sudėtyje yra natrio</w:t>
      </w:r>
    </w:p>
    <w:p w14:paraId="6C81B372" w14:textId="77777777" w:rsidR="005F4F49" w:rsidRPr="005F4F49" w:rsidRDefault="005F4F49" w:rsidP="005F4F49">
      <w:pPr>
        <w:pStyle w:val="Pagrindinistekstas"/>
      </w:pPr>
      <w:r w:rsidRPr="005F4F49">
        <w:t>Kiekviename šio vaisto 100 ml yra 326 mg natrio (valgomosios druskos sudedamosios dalies). Tai atitinka 16,3 % didžiausios rekomenduojamos natrio paros normos suaugusiesiems.</w:t>
      </w:r>
    </w:p>
    <w:p w14:paraId="46CE0457" w14:textId="77777777" w:rsidR="005F4F49" w:rsidRPr="005F4F49" w:rsidRDefault="005F4F49" w:rsidP="005F4F49">
      <w:pPr>
        <w:pStyle w:val="Pagrindinistekstas"/>
      </w:pPr>
    </w:p>
    <w:p w14:paraId="6889550B" w14:textId="77777777" w:rsidR="005F4F49" w:rsidRPr="005F4F49" w:rsidRDefault="005F4F49" w:rsidP="005F4F49">
      <w:pPr>
        <w:pStyle w:val="Pagrindinistekstas"/>
      </w:pPr>
    </w:p>
    <w:p w14:paraId="77908639" w14:textId="77777777" w:rsidR="005F4F49" w:rsidRPr="00276C05" w:rsidRDefault="005F4F49" w:rsidP="005F4F49">
      <w:pPr>
        <w:pStyle w:val="Antrat1"/>
        <w:numPr>
          <w:ilvl w:val="0"/>
          <w:numId w:val="3"/>
        </w:numPr>
        <w:tabs>
          <w:tab w:val="left" w:pos="439"/>
        </w:tabs>
        <w:spacing w:before="0" w:after="0"/>
        <w:ind w:left="0" w:firstLine="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 xml:space="preserve">Kaip vartoti </w:t>
      </w: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w:t>
      </w:r>
    </w:p>
    <w:p w14:paraId="7E7A22E0" w14:textId="77777777" w:rsidR="005F4F49" w:rsidRPr="005F4F49" w:rsidRDefault="005F4F49" w:rsidP="005F4F49">
      <w:pPr>
        <w:pStyle w:val="Pagrindinistekstas"/>
        <w:rPr>
          <w:bCs/>
        </w:rPr>
      </w:pPr>
    </w:p>
    <w:p w14:paraId="2E98FA6A" w14:textId="77777777" w:rsidR="005F4F49" w:rsidRPr="005F4F49" w:rsidRDefault="005F4F49" w:rsidP="005F4F49">
      <w:pPr>
        <w:pStyle w:val="Pagrindinistekstas"/>
      </w:pPr>
      <w:r w:rsidRPr="005F4F49">
        <w:t>Visada vartokite šį vaistą tiksliai, kaip nurodė gydytojas. Jeigu abejojate, kreipkitės į gydytoją.</w:t>
      </w:r>
    </w:p>
    <w:p w14:paraId="3DCB84E8" w14:textId="77777777" w:rsidR="005F4F49" w:rsidRPr="005F4F49" w:rsidRDefault="005F4F49" w:rsidP="005F4F49">
      <w:pPr>
        <w:pStyle w:val="Pagrindinistekstas"/>
      </w:pPr>
    </w:p>
    <w:p w14:paraId="43B68E4D" w14:textId="77777777" w:rsidR="005F4F49" w:rsidRPr="005F4F49" w:rsidRDefault="005F4F49" w:rsidP="005F4F49">
      <w:pPr>
        <w:pStyle w:val="Pagrindinistekstas"/>
      </w:pPr>
      <w:r w:rsidRPr="005F4F49">
        <w:t>Gydytojas nurodys Jūsų paros dozę ir gydymo kurso trukmę. Nenutraukite gydymo per anksti. Dozė yra individuali, gydytojas gali ją keisti įvertinęs Jūsų organizmo atsaką į gydymą.</w:t>
      </w:r>
    </w:p>
    <w:p w14:paraId="4D7DE787" w14:textId="77777777" w:rsidR="005F4F49" w:rsidRPr="005F4F49" w:rsidRDefault="005F4F49" w:rsidP="005F4F49">
      <w:pPr>
        <w:pStyle w:val="Pagrindinistekstas"/>
      </w:pPr>
    </w:p>
    <w:p w14:paraId="722811CA" w14:textId="77777777" w:rsidR="005F4F49" w:rsidRPr="005F4F49" w:rsidRDefault="005F4F49" w:rsidP="005F4F49">
      <w:pPr>
        <w:pStyle w:val="Pagrindinistekstas"/>
      </w:pPr>
      <w:r w:rsidRPr="005F4F49">
        <w:t xml:space="preserve">Jei manote, kad </w:t>
      </w:r>
      <w:proofErr w:type="spellStart"/>
      <w:r w:rsidRPr="005F4F49">
        <w:t>Metronidazole</w:t>
      </w:r>
      <w:proofErr w:type="spellEnd"/>
      <w:r w:rsidRPr="005F4F49">
        <w:t xml:space="preserve"> Basi veikia per stipriai ar per silpnai, apie tai pasakykite gydytojui arba vaistininkui.</w:t>
      </w:r>
    </w:p>
    <w:p w14:paraId="063F53DE" w14:textId="77777777" w:rsidR="005F4F49" w:rsidRPr="005F4F49" w:rsidRDefault="005F4F49" w:rsidP="005F4F49">
      <w:pPr>
        <w:pStyle w:val="Pagrindinistekstas"/>
      </w:pPr>
    </w:p>
    <w:p w14:paraId="46812B43" w14:textId="77777777" w:rsidR="005F4F49" w:rsidRPr="005F4F49" w:rsidRDefault="005F4F49" w:rsidP="005F4F49">
      <w:pPr>
        <w:pStyle w:val="Antrat1"/>
        <w:spacing w:before="0" w:after="0"/>
        <w:rPr>
          <w:rFonts w:ascii="Times New Roman" w:hAnsi="Times New Roman" w:cs="Times New Roman"/>
          <w:color w:val="auto"/>
          <w:sz w:val="22"/>
          <w:szCs w:val="22"/>
        </w:rPr>
      </w:pPr>
      <w:r w:rsidRPr="005F4F49">
        <w:rPr>
          <w:rFonts w:ascii="Times New Roman" w:hAnsi="Times New Roman" w:cs="Times New Roman"/>
          <w:color w:val="auto"/>
          <w:sz w:val="22"/>
          <w:szCs w:val="22"/>
        </w:rPr>
        <w:t>Rekomenduojama dozė</w:t>
      </w:r>
    </w:p>
    <w:p w14:paraId="64658B58" w14:textId="77777777" w:rsidR="005F4F49" w:rsidRPr="005F4F49" w:rsidRDefault="005F4F49" w:rsidP="005F4F49">
      <w:pPr>
        <w:pStyle w:val="Pagrindinistekstas"/>
      </w:pPr>
      <w:r w:rsidRPr="005F4F49">
        <w:rPr>
          <w:u w:val="single"/>
        </w:rPr>
        <w:t>Suaugusiesiems ir vyresniems nei 12 metų vaikams:</w:t>
      </w:r>
      <w:r w:rsidRPr="005F4F49">
        <w:t xml:space="preserve"> 100 ml (500 mg </w:t>
      </w:r>
      <w:proofErr w:type="spellStart"/>
      <w:r w:rsidRPr="005F4F49">
        <w:t>metronidazolo</w:t>
      </w:r>
      <w:proofErr w:type="spellEnd"/>
      <w:r w:rsidRPr="005F4F49">
        <w:t>) tirpalas, leidžiamas į veną, kas 8 valandas, kuo greičiau pakeičiant geriamuoju vaistu. Gydymo kurso jokiu būdu negalima tęsti ilgiau nei septynias dienas, nebent to reikėtų įvertinus aplinkybes, atsižvelgiant į klinikinį ir bakteriologinį įvertinimą.</w:t>
      </w:r>
    </w:p>
    <w:p w14:paraId="269F9F4A" w14:textId="77777777" w:rsidR="005F4F49" w:rsidRPr="005F4F49" w:rsidRDefault="005F4F49" w:rsidP="005F4F49">
      <w:pPr>
        <w:pStyle w:val="Pagrindinistekstas"/>
      </w:pPr>
    </w:p>
    <w:p w14:paraId="54AE9813" w14:textId="77777777" w:rsidR="005F4F49" w:rsidRPr="005F4F49" w:rsidRDefault="005F4F49" w:rsidP="005F4F49">
      <w:pPr>
        <w:pStyle w:val="Pagrindinistekstas"/>
      </w:pPr>
      <w:r w:rsidRPr="005F4F49">
        <w:rPr>
          <w:u w:val="single"/>
        </w:rPr>
        <w:t>Vaikams nuo 8 savaičių iki 12 metų:</w:t>
      </w:r>
      <w:r w:rsidRPr="005F4F49">
        <w:t xml:space="preserve"> įprasta paros dozė yra 20–30 mg/kg/d. kaip viena dozė arba padalyta į 7,5 mg/kg dozes kas 8 valandas. Paros dozę galima padidinti iki 40 mg/kg, įvertinus infekcijos sunkumą. Paprastai gydymas trunka 7 dienas.</w:t>
      </w:r>
    </w:p>
    <w:p w14:paraId="490CE19A" w14:textId="77777777" w:rsidR="005F4F49" w:rsidRPr="005F4F49" w:rsidRDefault="005F4F49" w:rsidP="005F4F49">
      <w:pPr>
        <w:pStyle w:val="Pagrindinistekstas"/>
      </w:pPr>
    </w:p>
    <w:p w14:paraId="0E379C7A" w14:textId="77777777" w:rsidR="005F4F49" w:rsidRPr="005F4F49" w:rsidRDefault="005F4F49" w:rsidP="005F4F49">
      <w:pPr>
        <w:pStyle w:val="Pagrindinistekstas"/>
      </w:pPr>
      <w:r w:rsidRPr="005F4F49">
        <w:rPr>
          <w:u w:val="single"/>
        </w:rPr>
        <w:t>Vaikams iki 8 savaičių:</w:t>
      </w:r>
      <w:r w:rsidRPr="005F4F49">
        <w:t xml:space="preserve"> 15 mg/kg kaip viena paros dozė arba padalyta į 7,5 mg/kg dozes kas 12 valandų. Naujagimiams, kurių </w:t>
      </w:r>
      <w:proofErr w:type="spellStart"/>
      <w:r w:rsidRPr="005F4F49">
        <w:t>gestacinis</w:t>
      </w:r>
      <w:proofErr w:type="spellEnd"/>
      <w:r w:rsidRPr="005F4F49">
        <w:t xml:space="preserve"> amžius yra mažesnis nei 40 savaičių, per pirmąją gyvenimo savaitę </w:t>
      </w:r>
      <w:proofErr w:type="spellStart"/>
      <w:r w:rsidRPr="005F4F49">
        <w:t>metronidazolas</w:t>
      </w:r>
      <w:proofErr w:type="spellEnd"/>
      <w:r w:rsidRPr="005F4F49">
        <w:t xml:space="preserve"> gali kauptis organizme, todėl po kelių vartojimo dienų pageidautina stebėti </w:t>
      </w:r>
      <w:proofErr w:type="spellStart"/>
      <w:r w:rsidRPr="005F4F49">
        <w:t>metronidazolo</w:t>
      </w:r>
      <w:proofErr w:type="spellEnd"/>
      <w:r w:rsidRPr="005F4F49">
        <w:t xml:space="preserve"> koncentraciją kraujo plazmoje.</w:t>
      </w:r>
    </w:p>
    <w:p w14:paraId="067AAB65" w14:textId="77777777" w:rsidR="005F4F49" w:rsidRPr="005F4F49" w:rsidRDefault="005F4F49" w:rsidP="005F4F49">
      <w:pPr>
        <w:pStyle w:val="Pagrindinistekstas"/>
      </w:pPr>
    </w:p>
    <w:p w14:paraId="2B0E0893" w14:textId="77777777" w:rsidR="005F4F49" w:rsidRPr="005F4F49" w:rsidRDefault="005F4F49" w:rsidP="005F4F49">
      <w:pPr>
        <w:pStyle w:val="Antrat1"/>
        <w:spacing w:before="0" w:after="0"/>
        <w:jc w:val="both"/>
        <w:rPr>
          <w:rFonts w:ascii="Times New Roman" w:hAnsi="Times New Roman" w:cs="Times New Roman"/>
          <w:color w:val="auto"/>
          <w:sz w:val="22"/>
          <w:szCs w:val="22"/>
        </w:rPr>
      </w:pPr>
      <w:r w:rsidRPr="005F4F49">
        <w:rPr>
          <w:rFonts w:ascii="Times New Roman" w:hAnsi="Times New Roman" w:cs="Times New Roman"/>
          <w:color w:val="auto"/>
          <w:sz w:val="22"/>
          <w:szCs w:val="22"/>
        </w:rPr>
        <w:t>Rekomenduojama prevencinė dozė</w:t>
      </w:r>
    </w:p>
    <w:p w14:paraId="546BC2CC" w14:textId="77777777" w:rsidR="005F4F49" w:rsidRPr="005F4F49" w:rsidRDefault="005F4F49" w:rsidP="005F4F49">
      <w:pPr>
        <w:pStyle w:val="Pagrindinistekstas"/>
      </w:pPr>
      <w:r w:rsidRPr="005F4F49">
        <w:rPr>
          <w:u w:val="single"/>
        </w:rPr>
        <w:t>Suaugusiesiems ir vyresniems nei 12 metų vaikams:</w:t>
      </w:r>
      <w:r w:rsidRPr="005F4F49">
        <w:t xml:space="preserve"> 500 mg tirpalas, leidžiamas į veną, skiriamas prieš operaciją. Prieš tiesiosios žarnos operaciją 500 mg tirpalas, leidžiamas į veną kas 8 valandas 24 valandų laikotarpiu, pradedant prieš pat operaciją.</w:t>
      </w:r>
    </w:p>
    <w:p w14:paraId="451CEC51" w14:textId="77777777" w:rsidR="005F4F49" w:rsidRPr="005F4F49" w:rsidRDefault="005F4F49" w:rsidP="005F4F49">
      <w:pPr>
        <w:pStyle w:val="Pagrindinistekstas"/>
      </w:pPr>
    </w:p>
    <w:p w14:paraId="01A2C1F6" w14:textId="77777777" w:rsidR="005F4F49" w:rsidRPr="005F4F49" w:rsidRDefault="005F4F49" w:rsidP="005F4F49">
      <w:pPr>
        <w:pStyle w:val="Pagrindinistekstas"/>
      </w:pPr>
      <w:r w:rsidRPr="005F4F49">
        <w:rPr>
          <w:u w:val="single"/>
        </w:rPr>
        <w:t>Vaikams iki 12 metų:</w:t>
      </w:r>
      <w:r w:rsidRPr="005F4F49">
        <w:t xml:space="preserve"> 20–30 mg/kg kaip viena dozė, skiriama per 1–2 valandas iki operacijos.</w:t>
      </w:r>
    </w:p>
    <w:p w14:paraId="5BF7A85F" w14:textId="77777777" w:rsidR="005F4F49" w:rsidRPr="005F4F49" w:rsidRDefault="005F4F49" w:rsidP="005F4F49">
      <w:pPr>
        <w:pStyle w:val="Pagrindinistekstas"/>
      </w:pPr>
    </w:p>
    <w:p w14:paraId="47033295" w14:textId="77777777" w:rsidR="005F4F49" w:rsidRPr="005F4F49" w:rsidRDefault="005F4F49" w:rsidP="005F4F49">
      <w:pPr>
        <w:pStyle w:val="Pagrindinistekstas"/>
      </w:pPr>
      <w:r w:rsidRPr="005F4F49">
        <w:rPr>
          <w:u w:val="single"/>
        </w:rPr>
        <w:t xml:space="preserve">Naujagimiams, kurių </w:t>
      </w:r>
      <w:proofErr w:type="spellStart"/>
      <w:r w:rsidRPr="005F4F49">
        <w:rPr>
          <w:u w:val="single"/>
        </w:rPr>
        <w:t>gestacinis</w:t>
      </w:r>
      <w:proofErr w:type="spellEnd"/>
      <w:r w:rsidRPr="005F4F49">
        <w:rPr>
          <w:u w:val="single"/>
        </w:rPr>
        <w:t xml:space="preserve"> amžius iki 40 savaičių:</w:t>
      </w:r>
      <w:r w:rsidRPr="005F4F49">
        <w:t xml:space="preserve"> 10 mg/kg kūno masės kaip viena dozė prieš operaciją.</w:t>
      </w:r>
    </w:p>
    <w:p w14:paraId="60B85CE9" w14:textId="77777777" w:rsidR="005F4F49" w:rsidRPr="005F4F49" w:rsidRDefault="005F4F49" w:rsidP="005F4F49">
      <w:pPr>
        <w:pStyle w:val="Pagrindinistekstas"/>
      </w:pPr>
    </w:p>
    <w:p w14:paraId="1BD14E3C" w14:textId="77777777" w:rsidR="005F4F49" w:rsidRPr="005F4F49" w:rsidRDefault="005F4F49" w:rsidP="005F4F49">
      <w:pPr>
        <w:pStyle w:val="Antrat1"/>
        <w:spacing w:before="0" w:after="0"/>
        <w:rPr>
          <w:rFonts w:ascii="Times New Roman" w:hAnsi="Times New Roman" w:cs="Times New Roman"/>
          <w:color w:val="auto"/>
          <w:sz w:val="22"/>
          <w:szCs w:val="22"/>
        </w:rPr>
      </w:pPr>
      <w:r w:rsidRPr="005F4F49">
        <w:rPr>
          <w:rFonts w:ascii="Times New Roman" w:hAnsi="Times New Roman" w:cs="Times New Roman"/>
          <w:color w:val="auto"/>
          <w:sz w:val="22"/>
          <w:szCs w:val="22"/>
        </w:rPr>
        <w:lastRenderedPageBreak/>
        <w:t xml:space="preserve">Ką daryti pavartojus per didelę </w:t>
      </w:r>
      <w:proofErr w:type="spellStart"/>
      <w:r w:rsidRPr="005F4F49">
        <w:rPr>
          <w:rFonts w:ascii="Times New Roman" w:hAnsi="Times New Roman" w:cs="Times New Roman"/>
          <w:color w:val="auto"/>
          <w:sz w:val="22"/>
          <w:szCs w:val="22"/>
        </w:rPr>
        <w:t>Metronidazole</w:t>
      </w:r>
      <w:proofErr w:type="spellEnd"/>
      <w:r w:rsidRPr="005F4F49">
        <w:rPr>
          <w:rFonts w:ascii="Times New Roman" w:hAnsi="Times New Roman" w:cs="Times New Roman"/>
          <w:color w:val="auto"/>
          <w:sz w:val="22"/>
          <w:szCs w:val="22"/>
        </w:rPr>
        <w:t xml:space="preserve"> Basi dozę</w:t>
      </w:r>
    </w:p>
    <w:p w14:paraId="47B30360" w14:textId="77777777" w:rsidR="005F4F49" w:rsidRPr="005F4F49" w:rsidRDefault="005F4F49" w:rsidP="005F4F49">
      <w:pPr>
        <w:pStyle w:val="Pagrindinistekstas"/>
      </w:pPr>
      <w:r w:rsidRPr="005F4F49">
        <w:t>Gydantis gydytojas arba slaugytojas užtikrins, kad Jums būtų skirta tinkama į veną leidžiama dozė.</w:t>
      </w:r>
    </w:p>
    <w:p w14:paraId="399560D4" w14:textId="77777777" w:rsidR="005F4F49" w:rsidRPr="005F4F49" w:rsidRDefault="005F4F49" w:rsidP="005F4F49">
      <w:pPr>
        <w:pStyle w:val="Pagrindinistekstas"/>
      </w:pPr>
      <w:r w:rsidRPr="005F4F49">
        <w:t xml:space="preserve">Atsitiktinis perdozavimas gali sukelti vėmimą, nekoordinuotus judesius ir nesunkų orientacijos sutrikimą. Perdozavus </w:t>
      </w:r>
      <w:proofErr w:type="spellStart"/>
      <w:r w:rsidRPr="005F4F49">
        <w:t>metronidazolo</w:t>
      </w:r>
      <w:proofErr w:type="spellEnd"/>
      <w:r w:rsidRPr="005F4F49">
        <w:t xml:space="preserve"> specifinio priešnuodžio nėra. Įtariant ūminį apsinuodijimą gydymas turi būti simptominis.</w:t>
      </w:r>
    </w:p>
    <w:p w14:paraId="32B06E85" w14:textId="77777777" w:rsidR="005F4F49" w:rsidRPr="005F4F49" w:rsidRDefault="005F4F49" w:rsidP="005F4F49">
      <w:pPr>
        <w:pStyle w:val="Pagrindinistekstas"/>
      </w:pPr>
    </w:p>
    <w:p w14:paraId="358CC56D" w14:textId="77777777" w:rsidR="005F4F49" w:rsidRPr="005F4F49" w:rsidRDefault="005F4F49" w:rsidP="005F4F49">
      <w:pPr>
        <w:pStyle w:val="Pagrindinistekstas"/>
      </w:pPr>
    </w:p>
    <w:p w14:paraId="747EA9A8" w14:textId="77777777" w:rsidR="005F4F49" w:rsidRPr="00276C05" w:rsidRDefault="005F4F49" w:rsidP="005F4F49">
      <w:pPr>
        <w:pStyle w:val="Antrat1"/>
        <w:numPr>
          <w:ilvl w:val="0"/>
          <w:numId w:val="3"/>
        </w:numPr>
        <w:tabs>
          <w:tab w:val="left" w:pos="439"/>
        </w:tabs>
        <w:spacing w:before="0" w:after="0"/>
        <w:ind w:left="0" w:firstLine="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Galimas šalutinis poveikis</w:t>
      </w:r>
    </w:p>
    <w:p w14:paraId="3A3F81AD" w14:textId="77777777" w:rsidR="005F4F49" w:rsidRPr="005F4F49" w:rsidRDefault="005F4F49" w:rsidP="005F4F49">
      <w:pPr>
        <w:pStyle w:val="Pagrindinistekstas"/>
        <w:rPr>
          <w:bCs/>
        </w:rPr>
      </w:pPr>
    </w:p>
    <w:p w14:paraId="315E9633" w14:textId="77777777" w:rsidR="005F4F49" w:rsidRPr="005F4F49" w:rsidRDefault="005F4F49" w:rsidP="005F4F49">
      <w:pPr>
        <w:pStyle w:val="Pagrindinistekstas"/>
      </w:pPr>
      <w:r w:rsidRPr="005F4F49">
        <w:t>Šis vaistas, kaip ir visi kiti, gali sukelti šalutinį poveikį, nors jis pasireiškia ne visiems žmonėms.</w:t>
      </w:r>
    </w:p>
    <w:p w14:paraId="14B4FFE4" w14:textId="77777777" w:rsidR="005F4F49" w:rsidRPr="005F4F49" w:rsidRDefault="005F4F49" w:rsidP="005F4F49">
      <w:pPr>
        <w:shd w:val="clear" w:color="auto" w:fill="FFFFFF"/>
      </w:pPr>
    </w:p>
    <w:p w14:paraId="7EC98DBD" w14:textId="77777777" w:rsidR="005F4F49" w:rsidRPr="005F4F49" w:rsidRDefault="005F4F49" w:rsidP="005F4F49">
      <w:pPr>
        <w:shd w:val="clear" w:color="auto" w:fill="FFFFFF"/>
      </w:pPr>
      <w:r w:rsidRPr="005F4F49">
        <w:t>Šalutinis poveikis paprastai pasireiškia vartojant didelę dozę arba dėl ilgo vartojimo.</w:t>
      </w:r>
    </w:p>
    <w:p w14:paraId="154F898B" w14:textId="77777777" w:rsidR="005F4F49" w:rsidRPr="005F4F49" w:rsidRDefault="005F4F49" w:rsidP="005F4F49">
      <w:pPr>
        <w:shd w:val="clear" w:color="auto" w:fill="FFFFFF"/>
        <w:ind w:right="225"/>
        <w:rPr>
          <w:bCs/>
        </w:rPr>
      </w:pPr>
    </w:p>
    <w:p w14:paraId="275C52F8" w14:textId="77777777" w:rsidR="005F4F49" w:rsidRPr="005F4F49" w:rsidRDefault="005F4F49" w:rsidP="005F4F49">
      <w:pPr>
        <w:shd w:val="clear" w:color="auto" w:fill="FFFFFF"/>
        <w:ind w:right="225"/>
      </w:pPr>
      <w:r w:rsidRPr="005F4F49">
        <w:rPr>
          <w:b/>
        </w:rPr>
        <w:t>Nedelsdami pasakykite gydytojui, jei Jums pasireiškia bet kuris iš šių šalutinio poveikio reiškinių:</w:t>
      </w:r>
    </w:p>
    <w:p w14:paraId="1BE7B3C9" w14:textId="77777777" w:rsidR="005F4F49" w:rsidRPr="005F4F49" w:rsidRDefault="005F4F49" w:rsidP="005F4F49">
      <w:pPr>
        <w:adjustRightInd w:val="0"/>
      </w:pPr>
    </w:p>
    <w:p w14:paraId="22E8E8A2" w14:textId="77777777" w:rsidR="005F4F49" w:rsidRPr="005F4F49" w:rsidRDefault="005F4F49" w:rsidP="005F4F49">
      <w:pPr>
        <w:adjustRightInd w:val="0"/>
        <w:rPr>
          <w:b/>
          <w:bCs/>
        </w:rPr>
      </w:pPr>
      <w:r w:rsidRPr="005F4F49">
        <w:rPr>
          <w:b/>
        </w:rPr>
        <w:t>Reti</w:t>
      </w:r>
      <w:r w:rsidRPr="005F4F49">
        <w:t xml:space="preserve"> (gali pasireikšti rečiau kaip 1 iš 1 000 asmenų):</w:t>
      </w:r>
    </w:p>
    <w:p w14:paraId="5C3154AF" w14:textId="77777777" w:rsidR="005F4F49" w:rsidRPr="005F4F49" w:rsidRDefault="005F4F49" w:rsidP="005F4F49">
      <w:pPr>
        <w:pStyle w:val="Sraopastraipa"/>
        <w:numPr>
          <w:ilvl w:val="0"/>
          <w:numId w:val="6"/>
        </w:numPr>
        <w:adjustRightInd w:val="0"/>
        <w:ind w:left="567" w:hanging="567"/>
        <w:contextualSpacing w:val="0"/>
        <w:rPr>
          <w:bCs/>
        </w:rPr>
      </w:pPr>
      <w:r w:rsidRPr="005F4F49">
        <w:t xml:space="preserve">smarkus nepraeinantis viduriavimas (gali būti sunkios žarnyno infekcijos, vadinamos </w:t>
      </w:r>
      <w:proofErr w:type="spellStart"/>
      <w:r w:rsidRPr="005F4F49">
        <w:t>pseudomembraniniu</w:t>
      </w:r>
      <w:proofErr w:type="spellEnd"/>
      <w:r w:rsidRPr="005F4F49">
        <w:t xml:space="preserve"> kolitu, simptomas, žr. toliau);</w:t>
      </w:r>
    </w:p>
    <w:p w14:paraId="6B8AA280" w14:textId="77777777" w:rsidR="005F4F49" w:rsidRPr="005F4F49" w:rsidRDefault="005F4F49" w:rsidP="005F4F49">
      <w:pPr>
        <w:pStyle w:val="Sraopastraipa"/>
        <w:numPr>
          <w:ilvl w:val="0"/>
          <w:numId w:val="6"/>
        </w:numPr>
        <w:adjustRightInd w:val="0"/>
        <w:ind w:left="567" w:hanging="567"/>
        <w:contextualSpacing w:val="0"/>
        <w:rPr>
          <w:b/>
          <w:bCs/>
        </w:rPr>
      </w:pPr>
      <w:r w:rsidRPr="005F4F49">
        <w:t>sunkios, ūminės padidėjusio jautrumo reakcijos, įskaitant anafilaksinį šoką.</w:t>
      </w:r>
    </w:p>
    <w:p w14:paraId="4088FC0A" w14:textId="77777777" w:rsidR="005F4F49" w:rsidRPr="005F4F49" w:rsidRDefault="005F4F49" w:rsidP="005F4F49">
      <w:pPr>
        <w:adjustRightInd w:val="0"/>
      </w:pPr>
    </w:p>
    <w:p w14:paraId="6239E911" w14:textId="77777777" w:rsidR="005F4F49" w:rsidRPr="005F4F49" w:rsidRDefault="005F4F49" w:rsidP="005F4F49">
      <w:pPr>
        <w:adjustRightInd w:val="0"/>
        <w:rPr>
          <w:b/>
          <w:bCs/>
        </w:rPr>
      </w:pPr>
      <w:r w:rsidRPr="005F4F49">
        <w:rPr>
          <w:b/>
        </w:rPr>
        <w:t>Labai reti</w:t>
      </w:r>
      <w:r w:rsidRPr="005F4F49">
        <w:t xml:space="preserve"> (gali pasireikšti rečiau kaip 1 iš 10 000 asmenų):</w:t>
      </w:r>
    </w:p>
    <w:p w14:paraId="62AF1E6B" w14:textId="77777777" w:rsidR="005F4F49" w:rsidRPr="005F4F49" w:rsidRDefault="005F4F49" w:rsidP="005F4F49">
      <w:pPr>
        <w:pStyle w:val="Sraopastraipa"/>
        <w:numPr>
          <w:ilvl w:val="0"/>
          <w:numId w:val="7"/>
        </w:numPr>
        <w:adjustRightInd w:val="0"/>
        <w:ind w:left="567" w:hanging="567"/>
        <w:contextualSpacing w:val="0"/>
        <w:rPr>
          <w:b/>
          <w:bCs/>
        </w:rPr>
      </w:pPr>
      <w:r w:rsidRPr="005F4F49">
        <w:t>vartojimo metu sumažėjęs baltųjų kraujo ląstelių (kraujo ląstelių, kurios padeda organizmui kovoti su infekcija) ir trombocitų (kraujo ląstelių, kurios padeda kraujui krešėti) kiekis kraujyje (</w:t>
      </w:r>
      <w:proofErr w:type="spellStart"/>
      <w:r w:rsidRPr="005F4F49">
        <w:t>granuliocitopenija</w:t>
      </w:r>
      <w:proofErr w:type="spellEnd"/>
      <w:r w:rsidRPr="005F4F49">
        <w:t xml:space="preserve">, </w:t>
      </w:r>
      <w:proofErr w:type="spellStart"/>
      <w:r w:rsidRPr="005F4F49">
        <w:t>agranuliocitozė</w:t>
      </w:r>
      <w:proofErr w:type="spellEnd"/>
      <w:r w:rsidRPr="005F4F49">
        <w:t xml:space="preserve">, </w:t>
      </w:r>
      <w:proofErr w:type="spellStart"/>
      <w:r w:rsidRPr="005F4F49">
        <w:t>pancitopenija</w:t>
      </w:r>
      <w:proofErr w:type="spellEnd"/>
      <w:r w:rsidRPr="005F4F49">
        <w:t xml:space="preserve">, </w:t>
      </w:r>
      <w:proofErr w:type="spellStart"/>
      <w:r w:rsidRPr="005F4F49">
        <w:t>trombocitopenija</w:t>
      </w:r>
      <w:proofErr w:type="spellEnd"/>
      <w:r w:rsidRPr="005F4F49">
        <w:t>);</w:t>
      </w:r>
    </w:p>
    <w:p w14:paraId="732EE8A0" w14:textId="77777777" w:rsidR="005F4F49" w:rsidRPr="005F4F49" w:rsidRDefault="005F4F49" w:rsidP="005F4F49">
      <w:pPr>
        <w:pStyle w:val="Sraopastraipa"/>
        <w:numPr>
          <w:ilvl w:val="0"/>
          <w:numId w:val="7"/>
        </w:numPr>
        <w:adjustRightInd w:val="0"/>
        <w:ind w:left="567" w:hanging="567"/>
        <w:contextualSpacing w:val="0"/>
        <w:rPr>
          <w:bCs/>
        </w:rPr>
      </w:pPr>
      <w:r w:rsidRPr="005F4F49">
        <w:t>hepatitas (kepenų uždegimas), gelta, kasos uždegimas;</w:t>
      </w:r>
    </w:p>
    <w:p w14:paraId="699F48B2" w14:textId="77777777" w:rsidR="005F4F49" w:rsidRPr="005F4F49" w:rsidRDefault="005F4F49" w:rsidP="005F4F49">
      <w:pPr>
        <w:pStyle w:val="Sraopastraipa"/>
        <w:numPr>
          <w:ilvl w:val="0"/>
          <w:numId w:val="7"/>
        </w:numPr>
        <w:adjustRightInd w:val="0"/>
        <w:ind w:left="567" w:hanging="567"/>
        <w:contextualSpacing w:val="0"/>
        <w:rPr>
          <w:bCs/>
        </w:rPr>
      </w:pPr>
      <w:r w:rsidRPr="005F4F49">
        <w:t>smegenų sutrikimai, prasta koordinacija;</w:t>
      </w:r>
    </w:p>
    <w:p w14:paraId="1EB4B732" w14:textId="77777777" w:rsidR="005F4F49" w:rsidRPr="005F4F49" w:rsidRDefault="005F4F49" w:rsidP="005F4F49">
      <w:pPr>
        <w:pStyle w:val="Sraopastraipa"/>
        <w:numPr>
          <w:ilvl w:val="0"/>
          <w:numId w:val="7"/>
        </w:numPr>
        <w:adjustRightInd w:val="0"/>
        <w:ind w:left="567" w:hanging="567"/>
        <w:contextualSpacing w:val="0"/>
        <w:rPr>
          <w:bCs/>
        </w:rPr>
      </w:pPr>
      <w:r w:rsidRPr="005F4F49">
        <w:t>ne bakterinės kilmės smegenų uždegimas (</w:t>
      </w:r>
      <w:proofErr w:type="spellStart"/>
      <w:r w:rsidRPr="005F4F49">
        <w:t>aseptinis</w:t>
      </w:r>
      <w:proofErr w:type="spellEnd"/>
      <w:r w:rsidRPr="005F4F49">
        <w:t xml:space="preserve"> meningitas);</w:t>
      </w:r>
    </w:p>
    <w:p w14:paraId="15E4CD89" w14:textId="77777777" w:rsidR="005F4F49" w:rsidRPr="005F4F49" w:rsidRDefault="005F4F49" w:rsidP="005F4F49">
      <w:pPr>
        <w:pStyle w:val="Sraopastraipa"/>
        <w:numPr>
          <w:ilvl w:val="0"/>
          <w:numId w:val="7"/>
        </w:numPr>
        <w:adjustRightInd w:val="0"/>
        <w:ind w:left="567" w:hanging="567"/>
        <w:contextualSpacing w:val="0"/>
        <w:rPr>
          <w:bCs/>
        </w:rPr>
      </w:pPr>
      <w:r w:rsidRPr="005F4F49">
        <w:t>smarkus uždegiminis gleivinių ir odos bėrimas, kuriam būdingas karščiavimas, paraudimas ir pūslelių susidarymas, pavieniais atvejais – išplitęs odos atsisluoksniavimas (</w:t>
      </w:r>
      <w:proofErr w:type="spellStart"/>
      <w:r w:rsidRPr="005F4F49">
        <w:t>Stivenso</w:t>
      </w:r>
      <w:proofErr w:type="spellEnd"/>
      <w:r w:rsidRPr="005F4F49">
        <w:t xml:space="preserve">-Džonsono sindromas, toksinė epidermio </w:t>
      </w:r>
      <w:proofErr w:type="spellStart"/>
      <w:r w:rsidRPr="005F4F49">
        <w:t>nekrolizė</w:t>
      </w:r>
      <w:proofErr w:type="spellEnd"/>
      <w:r w:rsidRPr="005F4F49">
        <w:t>);</w:t>
      </w:r>
    </w:p>
    <w:p w14:paraId="05ADC87B" w14:textId="77777777" w:rsidR="005F4F49" w:rsidRPr="005F4F49" w:rsidRDefault="005F4F49" w:rsidP="005F4F49">
      <w:pPr>
        <w:pStyle w:val="Sraopastraipa"/>
        <w:numPr>
          <w:ilvl w:val="0"/>
          <w:numId w:val="7"/>
        </w:numPr>
        <w:adjustRightInd w:val="0"/>
        <w:ind w:left="567" w:hanging="567"/>
        <w:contextualSpacing w:val="0"/>
        <w:rPr>
          <w:bCs/>
        </w:rPr>
      </w:pPr>
      <w:r w:rsidRPr="005F4F49">
        <w:t xml:space="preserve">išplitęs bėrimas raudonomis, pleiskanotomis dėmėmis su poodiniais gumbeliais ir pūslėmis, lydimas karščiavimo, pasireiškiantys gydymo pradžioje (ūminė išplitusi </w:t>
      </w:r>
      <w:proofErr w:type="spellStart"/>
      <w:r w:rsidRPr="005F4F49">
        <w:t>egzanteminė</w:t>
      </w:r>
      <w:proofErr w:type="spellEnd"/>
      <w:r w:rsidRPr="005F4F49">
        <w:t xml:space="preserve"> </w:t>
      </w:r>
      <w:proofErr w:type="spellStart"/>
      <w:r w:rsidRPr="005F4F49">
        <w:t>pustuliozė</w:t>
      </w:r>
      <w:proofErr w:type="spellEnd"/>
      <w:r w:rsidRPr="005F4F49">
        <w:t>).</w:t>
      </w:r>
    </w:p>
    <w:p w14:paraId="76F0C3A3" w14:textId="77777777" w:rsidR="005F4F49" w:rsidRPr="005F4F49" w:rsidRDefault="005F4F49" w:rsidP="005F4F49">
      <w:pPr>
        <w:adjustRightInd w:val="0"/>
        <w:rPr>
          <w:bCs/>
        </w:rPr>
      </w:pPr>
    </w:p>
    <w:p w14:paraId="0D8E43D2" w14:textId="77777777" w:rsidR="005F4F49" w:rsidRPr="005F4F49" w:rsidRDefault="005F4F49" w:rsidP="005F4F49">
      <w:pPr>
        <w:adjustRightInd w:val="0"/>
        <w:rPr>
          <w:b/>
          <w:bCs/>
        </w:rPr>
      </w:pPr>
      <w:r w:rsidRPr="005F4F49">
        <w:rPr>
          <w:b/>
        </w:rPr>
        <w:t>Nežinomas</w:t>
      </w:r>
      <w:r w:rsidRPr="005F4F49">
        <w:t xml:space="preserve"> (negali būti apskaičiuotas pagal turimus duomenis):</w:t>
      </w:r>
    </w:p>
    <w:p w14:paraId="25CC8FA8" w14:textId="77777777" w:rsidR="005F4F49" w:rsidRPr="005F4F49" w:rsidRDefault="005F4F49" w:rsidP="005F4F49">
      <w:pPr>
        <w:pStyle w:val="Sraopastraipa"/>
        <w:numPr>
          <w:ilvl w:val="0"/>
          <w:numId w:val="8"/>
        </w:numPr>
        <w:adjustRightInd w:val="0"/>
        <w:ind w:left="567" w:hanging="567"/>
        <w:contextualSpacing w:val="0"/>
        <w:rPr>
          <w:bCs/>
        </w:rPr>
      </w:pPr>
      <w:r w:rsidRPr="005F4F49">
        <w:t>nesunkios ir vidutinio sunkumo padidėjusio jautrumo reakcijos, veido, burnos, gerklės ir (arba) liežuvio patinimas (</w:t>
      </w:r>
      <w:proofErr w:type="spellStart"/>
      <w:r w:rsidRPr="005F4F49">
        <w:t>angioneurozinė</w:t>
      </w:r>
      <w:proofErr w:type="spellEnd"/>
      <w:r w:rsidRPr="005F4F49">
        <w:t xml:space="preserve"> edema);</w:t>
      </w:r>
    </w:p>
    <w:p w14:paraId="33AFD4A2" w14:textId="77777777" w:rsidR="005F4F49" w:rsidRPr="005F4F49" w:rsidRDefault="005F4F49" w:rsidP="005F4F49">
      <w:pPr>
        <w:pStyle w:val="Sraopastraipa"/>
        <w:numPr>
          <w:ilvl w:val="0"/>
          <w:numId w:val="8"/>
        </w:numPr>
        <w:adjustRightInd w:val="0"/>
        <w:ind w:left="567" w:hanging="567"/>
        <w:contextualSpacing w:val="0"/>
        <w:rPr>
          <w:bCs/>
        </w:rPr>
      </w:pPr>
      <w:r w:rsidRPr="005F4F49">
        <w:t>akių spazmai, akių nervų pažeidimas arba uždegimas;</w:t>
      </w:r>
    </w:p>
    <w:p w14:paraId="7B7D11F5" w14:textId="77777777" w:rsidR="005F4F49" w:rsidRPr="005F4F49" w:rsidRDefault="005F4F49" w:rsidP="005F4F49">
      <w:pPr>
        <w:pStyle w:val="Sraopastraipa"/>
        <w:numPr>
          <w:ilvl w:val="0"/>
          <w:numId w:val="8"/>
        </w:numPr>
        <w:adjustRightInd w:val="0"/>
        <w:ind w:left="567" w:hanging="567"/>
        <w:contextualSpacing w:val="0"/>
        <w:rPr>
          <w:bCs/>
        </w:rPr>
      </w:pPr>
      <w:r w:rsidRPr="005F4F49">
        <w:t>sumažėjęs baltųjų kraujo ląstelių kiekis kraujyje (</w:t>
      </w:r>
      <w:proofErr w:type="spellStart"/>
      <w:r w:rsidRPr="005F4F49">
        <w:t>leukocitopenija</w:t>
      </w:r>
      <w:proofErr w:type="spellEnd"/>
      <w:r w:rsidRPr="005F4F49">
        <w:t>), sunki anemija (</w:t>
      </w:r>
      <w:proofErr w:type="spellStart"/>
      <w:r w:rsidRPr="005F4F49">
        <w:t>aplastinė</w:t>
      </w:r>
      <w:proofErr w:type="spellEnd"/>
      <w:r w:rsidRPr="005F4F49">
        <w:t xml:space="preserve"> anemija);</w:t>
      </w:r>
    </w:p>
    <w:p w14:paraId="0826CC4F" w14:textId="77777777" w:rsidR="005F4F49" w:rsidRPr="005F4F49" w:rsidRDefault="005F4F49" w:rsidP="005F4F49">
      <w:pPr>
        <w:pStyle w:val="Sraopastraipa"/>
        <w:numPr>
          <w:ilvl w:val="0"/>
          <w:numId w:val="8"/>
        </w:numPr>
        <w:adjustRightInd w:val="0"/>
        <w:ind w:left="567" w:hanging="567"/>
        <w:contextualSpacing w:val="0"/>
        <w:rPr>
          <w:bCs/>
        </w:rPr>
      </w:pPr>
      <w:r w:rsidRPr="005F4F49">
        <w:t>traukuliai, nerviniai sutrikimai, tokie kaip rankų arba kojų tirpulys, skausmas, perštėjimas arba dilgčiojimas.</w:t>
      </w:r>
    </w:p>
    <w:p w14:paraId="5378A02E" w14:textId="77777777" w:rsidR="005F4F49" w:rsidRPr="005F4F49" w:rsidRDefault="005F4F49" w:rsidP="005F4F49">
      <w:pPr>
        <w:adjustRightInd w:val="0"/>
        <w:rPr>
          <w:bCs/>
        </w:rPr>
      </w:pPr>
    </w:p>
    <w:p w14:paraId="55A5E85D" w14:textId="77777777" w:rsidR="005F4F49" w:rsidRPr="005F4F49" w:rsidRDefault="005F4F49" w:rsidP="005F4F49">
      <w:pPr>
        <w:adjustRightInd w:val="0"/>
        <w:rPr>
          <w:b/>
          <w:bCs/>
        </w:rPr>
      </w:pPr>
      <w:r w:rsidRPr="005F4F49">
        <w:rPr>
          <w:b/>
        </w:rPr>
        <w:t>Kiti šalutinio poveikio reiškiniai</w:t>
      </w:r>
    </w:p>
    <w:p w14:paraId="58D027F4" w14:textId="77777777" w:rsidR="005F4F49" w:rsidRPr="005F4F49" w:rsidRDefault="005F4F49" w:rsidP="005F4F49">
      <w:pPr>
        <w:adjustRightInd w:val="0"/>
        <w:rPr>
          <w:bCs/>
        </w:rPr>
      </w:pPr>
    </w:p>
    <w:p w14:paraId="44999242" w14:textId="77777777" w:rsidR="005F4F49" w:rsidRPr="005F4F49" w:rsidRDefault="005F4F49" w:rsidP="005F4F49">
      <w:pPr>
        <w:adjustRightInd w:val="0"/>
        <w:rPr>
          <w:b/>
          <w:bCs/>
        </w:rPr>
      </w:pPr>
      <w:r w:rsidRPr="005F4F49">
        <w:rPr>
          <w:b/>
        </w:rPr>
        <w:t>Dažni</w:t>
      </w:r>
      <w:r w:rsidRPr="005F4F49">
        <w:t xml:space="preserve"> (gali pasireikšti rečiau kaip 1 iš 10 asmenų):</w:t>
      </w:r>
    </w:p>
    <w:p w14:paraId="528CC6EA" w14:textId="77777777" w:rsidR="005F4F49" w:rsidRPr="005F4F49" w:rsidRDefault="005F4F49" w:rsidP="005F4F49">
      <w:pPr>
        <w:pStyle w:val="Sraopastraipa"/>
        <w:numPr>
          <w:ilvl w:val="0"/>
          <w:numId w:val="9"/>
        </w:numPr>
        <w:adjustRightInd w:val="0"/>
        <w:ind w:left="567" w:hanging="567"/>
        <w:contextualSpacing w:val="0"/>
        <w:rPr>
          <w:bCs/>
        </w:rPr>
      </w:pPr>
      <w:r w:rsidRPr="005F4F49">
        <w:t>grybelinės infekcijos (pvz., lyties organų infekcijos).</w:t>
      </w:r>
    </w:p>
    <w:p w14:paraId="7DB7F025" w14:textId="77777777" w:rsidR="005F4F49" w:rsidRPr="005F4F49" w:rsidRDefault="005F4F49" w:rsidP="005F4F49">
      <w:pPr>
        <w:adjustRightInd w:val="0"/>
        <w:rPr>
          <w:bCs/>
        </w:rPr>
      </w:pPr>
    </w:p>
    <w:p w14:paraId="1484C649" w14:textId="77777777" w:rsidR="005F4F49" w:rsidRPr="005F4F49" w:rsidRDefault="005F4F49" w:rsidP="005F4F49">
      <w:pPr>
        <w:adjustRightInd w:val="0"/>
        <w:rPr>
          <w:b/>
          <w:bCs/>
        </w:rPr>
      </w:pPr>
      <w:r w:rsidRPr="005F4F49">
        <w:rPr>
          <w:b/>
        </w:rPr>
        <w:t>Nedažni</w:t>
      </w:r>
      <w:r w:rsidRPr="005F4F49">
        <w:t xml:space="preserve"> (gali pasireikšti rečiau kaip 1 iš 100 asmenų):</w:t>
      </w:r>
    </w:p>
    <w:p w14:paraId="44B7A853" w14:textId="77777777" w:rsidR="005F4F49" w:rsidRPr="005F4F49" w:rsidRDefault="005F4F49" w:rsidP="005F4F49">
      <w:pPr>
        <w:pStyle w:val="Sraopastraipa"/>
        <w:numPr>
          <w:ilvl w:val="0"/>
          <w:numId w:val="10"/>
        </w:numPr>
        <w:adjustRightInd w:val="0"/>
        <w:ind w:left="567" w:hanging="567"/>
        <w:contextualSpacing w:val="0"/>
        <w:rPr>
          <w:bCs/>
        </w:rPr>
      </w:pPr>
      <w:r w:rsidRPr="005F4F49">
        <w:t xml:space="preserve">patamsėjęs šlapimas (dėl </w:t>
      </w:r>
      <w:proofErr w:type="spellStart"/>
      <w:r w:rsidRPr="005F4F49">
        <w:t>metronidazolo</w:t>
      </w:r>
      <w:proofErr w:type="spellEnd"/>
      <w:r w:rsidRPr="005F4F49">
        <w:t xml:space="preserve"> metabolito).</w:t>
      </w:r>
    </w:p>
    <w:p w14:paraId="54C14EC5" w14:textId="77777777" w:rsidR="005F4F49" w:rsidRPr="005F4F49" w:rsidRDefault="005F4F49" w:rsidP="005F4F49">
      <w:pPr>
        <w:adjustRightInd w:val="0"/>
        <w:rPr>
          <w:bCs/>
          <w:lang w:val="pt-PT"/>
        </w:rPr>
      </w:pPr>
    </w:p>
    <w:p w14:paraId="16F7B482" w14:textId="77777777" w:rsidR="005F4F49" w:rsidRPr="005F4F49" w:rsidRDefault="005F4F49" w:rsidP="005F4F49">
      <w:pPr>
        <w:adjustRightInd w:val="0"/>
        <w:rPr>
          <w:b/>
          <w:bCs/>
        </w:rPr>
      </w:pPr>
      <w:r w:rsidRPr="005F4F49">
        <w:rPr>
          <w:b/>
        </w:rPr>
        <w:t>Reti</w:t>
      </w:r>
      <w:r w:rsidRPr="005F4F49">
        <w:t xml:space="preserve"> (gali pasireikšti rečiau kaip 1 iš 1 000 asmenų):</w:t>
      </w:r>
    </w:p>
    <w:p w14:paraId="37D4AA01" w14:textId="77777777" w:rsidR="005F4F49" w:rsidRPr="005F4F49" w:rsidRDefault="005F4F49" w:rsidP="005F4F49">
      <w:pPr>
        <w:pStyle w:val="Sraopastraipa"/>
        <w:numPr>
          <w:ilvl w:val="0"/>
          <w:numId w:val="11"/>
        </w:numPr>
        <w:adjustRightInd w:val="0"/>
        <w:ind w:left="567" w:hanging="567"/>
        <w:contextualSpacing w:val="0"/>
        <w:rPr>
          <w:bCs/>
        </w:rPr>
      </w:pPr>
      <w:r w:rsidRPr="005F4F49">
        <w:t>EKG (elektrokardiogramos, tyrimo, kuris fiksuoja elektrinę širdies veiklą) pokyčiai.</w:t>
      </w:r>
    </w:p>
    <w:p w14:paraId="748ACCD7" w14:textId="77777777" w:rsidR="005F4F49" w:rsidRPr="005F4F49" w:rsidRDefault="005F4F49" w:rsidP="005F4F49">
      <w:pPr>
        <w:adjustRightInd w:val="0"/>
      </w:pPr>
    </w:p>
    <w:p w14:paraId="0BE14434" w14:textId="77777777" w:rsidR="005F4F49" w:rsidRPr="005F4F49" w:rsidRDefault="005F4F49" w:rsidP="005F4F49">
      <w:pPr>
        <w:adjustRightInd w:val="0"/>
        <w:rPr>
          <w:bCs/>
        </w:rPr>
      </w:pPr>
      <w:r w:rsidRPr="005F4F49">
        <w:rPr>
          <w:b/>
        </w:rPr>
        <w:t>Labai reti</w:t>
      </w:r>
      <w:r w:rsidRPr="005F4F49">
        <w:t xml:space="preserve"> (gali pasireikšti rečiau kaip 1 iš 10 000 asmenų):</w:t>
      </w:r>
    </w:p>
    <w:p w14:paraId="5C02282D" w14:textId="77777777" w:rsidR="005F4F49" w:rsidRPr="005F4F49" w:rsidRDefault="005F4F49" w:rsidP="005F4F49">
      <w:pPr>
        <w:pStyle w:val="Sraopastraipa"/>
        <w:numPr>
          <w:ilvl w:val="0"/>
          <w:numId w:val="12"/>
        </w:numPr>
        <w:adjustRightInd w:val="0"/>
        <w:ind w:left="567" w:hanging="567"/>
        <w:contextualSpacing w:val="0"/>
        <w:rPr>
          <w:bCs/>
        </w:rPr>
      </w:pPr>
      <w:proofErr w:type="spellStart"/>
      <w:r w:rsidRPr="005F4F49">
        <w:lastRenderedPageBreak/>
        <w:t>psichoziniai</w:t>
      </w:r>
      <w:proofErr w:type="spellEnd"/>
      <w:r w:rsidRPr="005F4F49">
        <w:t xml:space="preserve"> sutrikimai, įskaitant sumišimo būkles, haliucinacijas;</w:t>
      </w:r>
    </w:p>
    <w:p w14:paraId="59CC2368" w14:textId="77777777" w:rsidR="005F4F49" w:rsidRPr="005F4F49" w:rsidRDefault="005F4F49" w:rsidP="005F4F49">
      <w:pPr>
        <w:pStyle w:val="Sraopastraipa"/>
        <w:numPr>
          <w:ilvl w:val="0"/>
          <w:numId w:val="12"/>
        </w:numPr>
        <w:adjustRightInd w:val="0"/>
        <w:ind w:left="567" w:hanging="567"/>
        <w:contextualSpacing w:val="0"/>
        <w:rPr>
          <w:bCs/>
        </w:rPr>
      </w:pPr>
      <w:r w:rsidRPr="005F4F49">
        <w:t>galvos skausmas, svaigulys, mieguistumas, karščiavimas, regėjimo ir judėjimo sutrikimas, apkvaitimas, kalbos defektai, konvulsijos;</w:t>
      </w:r>
    </w:p>
    <w:p w14:paraId="07773D8D" w14:textId="77777777" w:rsidR="005F4F49" w:rsidRPr="005F4F49" w:rsidRDefault="005F4F49" w:rsidP="005F4F49">
      <w:pPr>
        <w:pStyle w:val="Sraopastraipa"/>
        <w:numPr>
          <w:ilvl w:val="0"/>
          <w:numId w:val="12"/>
        </w:numPr>
        <w:adjustRightInd w:val="0"/>
        <w:ind w:left="567" w:hanging="567"/>
        <w:contextualSpacing w:val="0"/>
        <w:rPr>
          <w:bCs/>
        </w:rPr>
      </w:pPr>
      <w:r w:rsidRPr="005F4F49">
        <w:t>regėjimo sutrikimai, tokie kaip dvejinimasis akyse, trumparegiškumas;</w:t>
      </w:r>
    </w:p>
    <w:p w14:paraId="04810BDD" w14:textId="77777777" w:rsidR="005F4F49" w:rsidRPr="005F4F49" w:rsidRDefault="005F4F49" w:rsidP="005F4F49">
      <w:pPr>
        <w:pStyle w:val="Sraopastraipa"/>
        <w:numPr>
          <w:ilvl w:val="0"/>
          <w:numId w:val="12"/>
        </w:numPr>
        <w:adjustRightInd w:val="0"/>
        <w:ind w:left="567" w:hanging="567"/>
        <w:contextualSpacing w:val="0"/>
        <w:rPr>
          <w:bCs/>
        </w:rPr>
      </w:pPr>
      <w:r w:rsidRPr="005F4F49">
        <w:t xml:space="preserve">kepenų funkcijos sutrikimai (tokie kaip padidėjęs tam tikrų fermentų aktyvumas ir </w:t>
      </w:r>
      <w:proofErr w:type="spellStart"/>
      <w:r w:rsidRPr="005F4F49">
        <w:t>bilirubino</w:t>
      </w:r>
      <w:proofErr w:type="spellEnd"/>
      <w:r w:rsidRPr="005F4F49">
        <w:t xml:space="preserve"> kiekis kraujo serume);</w:t>
      </w:r>
    </w:p>
    <w:p w14:paraId="65B0D541" w14:textId="77777777" w:rsidR="005F4F49" w:rsidRPr="005F4F49" w:rsidRDefault="005F4F49" w:rsidP="005F4F49">
      <w:pPr>
        <w:pStyle w:val="Sraopastraipa"/>
        <w:numPr>
          <w:ilvl w:val="0"/>
          <w:numId w:val="12"/>
        </w:numPr>
        <w:adjustRightInd w:val="0"/>
        <w:ind w:left="567" w:hanging="567"/>
        <w:contextualSpacing w:val="0"/>
        <w:rPr>
          <w:bCs/>
        </w:rPr>
      </w:pPr>
      <w:r w:rsidRPr="005F4F49">
        <w:t>alerginės odos reakcijos, tokios kaip niežėjimas, šienligė;</w:t>
      </w:r>
    </w:p>
    <w:p w14:paraId="4BF212C0" w14:textId="77777777" w:rsidR="005F4F49" w:rsidRPr="005F4F49" w:rsidRDefault="005F4F49" w:rsidP="005F4F49">
      <w:pPr>
        <w:pStyle w:val="Sraopastraipa"/>
        <w:numPr>
          <w:ilvl w:val="0"/>
          <w:numId w:val="12"/>
        </w:numPr>
        <w:adjustRightInd w:val="0"/>
        <w:ind w:left="567" w:hanging="567"/>
        <w:contextualSpacing w:val="0"/>
        <w:rPr>
          <w:bCs/>
        </w:rPr>
      </w:pPr>
      <w:r w:rsidRPr="005F4F49">
        <w:t>sąnarių ir raumenų skausmas.</w:t>
      </w:r>
    </w:p>
    <w:p w14:paraId="20C63E6C" w14:textId="77777777" w:rsidR="005F4F49" w:rsidRPr="005F4F49" w:rsidRDefault="005F4F49" w:rsidP="005F4F49">
      <w:pPr>
        <w:adjustRightInd w:val="0"/>
        <w:rPr>
          <w:bCs/>
        </w:rPr>
      </w:pPr>
    </w:p>
    <w:p w14:paraId="70557392" w14:textId="77777777" w:rsidR="005F4F49" w:rsidRPr="005F4F49" w:rsidRDefault="005F4F49" w:rsidP="005F4F49">
      <w:pPr>
        <w:adjustRightInd w:val="0"/>
        <w:rPr>
          <w:b/>
          <w:bCs/>
        </w:rPr>
      </w:pPr>
      <w:r w:rsidRPr="005F4F49">
        <w:rPr>
          <w:b/>
        </w:rPr>
        <w:t>Nežinomi</w:t>
      </w:r>
      <w:r w:rsidRPr="005F4F49">
        <w:t xml:space="preserve"> (negali būti apskaičiuoti pagal turimus duomenis):</w:t>
      </w:r>
    </w:p>
    <w:p w14:paraId="193FAD0A" w14:textId="77777777" w:rsidR="005F4F49" w:rsidRPr="005F4F49" w:rsidRDefault="005F4F49" w:rsidP="005F4F49">
      <w:pPr>
        <w:pStyle w:val="Sraopastraipa"/>
        <w:numPr>
          <w:ilvl w:val="0"/>
          <w:numId w:val="13"/>
        </w:numPr>
        <w:adjustRightInd w:val="0"/>
        <w:ind w:left="567" w:hanging="567"/>
        <w:contextualSpacing w:val="0"/>
        <w:rPr>
          <w:bCs/>
        </w:rPr>
      </w:pPr>
      <w:r w:rsidRPr="005F4F49">
        <w:t>prasta savijauta, pykinimas, viduriavimas, liežuvio arba burnos uždegimas, raugėjimas ir kartumo skonis, metalo prieskonis burnoje, spaudimo pojūtis virš skrandžio, apsivėlęs liežuvis;</w:t>
      </w:r>
    </w:p>
    <w:p w14:paraId="3ADE1BFE" w14:textId="77777777" w:rsidR="005F4F49" w:rsidRPr="005F4F49" w:rsidRDefault="005F4F49" w:rsidP="005F4F49">
      <w:pPr>
        <w:pStyle w:val="Sraopastraipa"/>
        <w:numPr>
          <w:ilvl w:val="0"/>
          <w:numId w:val="13"/>
        </w:numPr>
        <w:adjustRightInd w:val="0"/>
        <w:ind w:left="567" w:hanging="567"/>
        <w:contextualSpacing w:val="0"/>
        <w:rPr>
          <w:bCs/>
        </w:rPr>
      </w:pPr>
      <w:r w:rsidRPr="005F4F49">
        <w:t>sunkumas ryjant;</w:t>
      </w:r>
    </w:p>
    <w:p w14:paraId="75E4C46C" w14:textId="77777777" w:rsidR="005F4F49" w:rsidRPr="005F4F49" w:rsidRDefault="005F4F49" w:rsidP="005F4F49">
      <w:pPr>
        <w:pStyle w:val="Sraopastraipa"/>
        <w:numPr>
          <w:ilvl w:val="0"/>
          <w:numId w:val="13"/>
        </w:numPr>
        <w:adjustRightInd w:val="0"/>
        <w:ind w:left="567" w:hanging="567"/>
        <w:contextualSpacing w:val="0"/>
        <w:rPr>
          <w:bCs/>
        </w:rPr>
      </w:pPr>
      <w:r w:rsidRPr="005F4F49">
        <w:t>anoreksija;</w:t>
      </w:r>
    </w:p>
    <w:p w14:paraId="64506BAD" w14:textId="77777777" w:rsidR="005F4F49" w:rsidRPr="005F4F49" w:rsidRDefault="005F4F49" w:rsidP="005F4F49">
      <w:pPr>
        <w:pStyle w:val="Sraopastraipa"/>
        <w:numPr>
          <w:ilvl w:val="0"/>
          <w:numId w:val="13"/>
        </w:numPr>
        <w:adjustRightInd w:val="0"/>
        <w:ind w:left="567" w:hanging="567"/>
        <w:contextualSpacing w:val="0"/>
        <w:rPr>
          <w:bCs/>
        </w:rPr>
      </w:pPr>
      <w:r w:rsidRPr="005F4F49">
        <w:t>liūdesys, prislėgta nuotaika;</w:t>
      </w:r>
    </w:p>
    <w:p w14:paraId="7C3FC334" w14:textId="77777777" w:rsidR="005F4F49" w:rsidRPr="005F4F49" w:rsidRDefault="005F4F49" w:rsidP="005F4F49">
      <w:pPr>
        <w:pStyle w:val="Sraopastraipa"/>
        <w:numPr>
          <w:ilvl w:val="0"/>
          <w:numId w:val="13"/>
        </w:numPr>
        <w:adjustRightInd w:val="0"/>
        <w:ind w:left="567" w:hanging="567"/>
        <w:contextualSpacing w:val="0"/>
        <w:rPr>
          <w:bCs/>
        </w:rPr>
      </w:pPr>
      <w:r w:rsidRPr="005F4F49">
        <w:t>mieguistumas arba nemiga, raumenų trūkčiojimas;</w:t>
      </w:r>
    </w:p>
    <w:p w14:paraId="3530AFA8" w14:textId="77777777" w:rsidR="005F4F49" w:rsidRPr="005F4F49" w:rsidRDefault="005F4F49" w:rsidP="005F4F49">
      <w:pPr>
        <w:pStyle w:val="Sraopastraipa"/>
        <w:numPr>
          <w:ilvl w:val="0"/>
          <w:numId w:val="13"/>
        </w:numPr>
        <w:adjustRightInd w:val="0"/>
        <w:ind w:left="567" w:hanging="567"/>
        <w:contextualSpacing w:val="0"/>
        <w:rPr>
          <w:bCs/>
        </w:rPr>
      </w:pPr>
      <w:r w:rsidRPr="005F4F49">
        <w:t xml:space="preserve">odos paraudimas ir niežėjimas (daugiaformė </w:t>
      </w:r>
      <w:proofErr w:type="spellStart"/>
      <w:r w:rsidRPr="005F4F49">
        <w:t>eritema</w:t>
      </w:r>
      <w:proofErr w:type="spellEnd"/>
      <w:r w:rsidRPr="005F4F49">
        <w:t>);</w:t>
      </w:r>
    </w:p>
    <w:p w14:paraId="27CF8CFC" w14:textId="77777777" w:rsidR="005F4F49" w:rsidRPr="005F4F49" w:rsidRDefault="005F4F49" w:rsidP="005F4F49">
      <w:pPr>
        <w:pStyle w:val="Sraopastraipa"/>
        <w:numPr>
          <w:ilvl w:val="0"/>
          <w:numId w:val="13"/>
        </w:numPr>
        <w:adjustRightInd w:val="0"/>
        <w:ind w:left="567" w:hanging="567"/>
        <w:contextualSpacing w:val="0"/>
        <w:rPr>
          <w:bCs/>
        </w:rPr>
      </w:pPr>
      <w:r w:rsidRPr="005F4F49">
        <w:t>venų sienelių sudirginimas (įskaitant venų uždegimą ir trombozę) po vartojimo į veną, nuovargio būklės, karščiavimas.</w:t>
      </w:r>
    </w:p>
    <w:p w14:paraId="606067ED" w14:textId="77777777" w:rsidR="005F4F49" w:rsidRPr="005F4F49" w:rsidRDefault="005F4F49" w:rsidP="005F4F49">
      <w:pPr>
        <w:adjustRightInd w:val="0"/>
        <w:rPr>
          <w:bCs/>
        </w:rPr>
      </w:pPr>
    </w:p>
    <w:p w14:paraId="6D7FDAC4" w14:textId="77777777" w:rsidR="005F4F49" w:rsidRPr="00276C05" w:rsidRDefault="005F4F49" w:rsidP="005F4F49">
      <w:pPr>
        <w:adjustRightInd w:val="0"/>
      </w:pPr>
      <w:r w:rsidRPr="00276C05">
        <w:t xml:space="preserve">Neatidėliotinas </w:t>
      </w:r>
      <w:proofErr w:type="spellStart"/>
      <w:r w:rsidRPr="00276C05">
        <w:t>pseudomembraninio</w:t>
      </w:r>
      <w:proofErr w:type="spellEnd"/>
      <w:r w:rsidRPr="00276C05">
        <w:t xml:space="preserve"> </w:t>
      </w:r>
      <w:proofErr w:type="spellStart"/>
      <w:r w:rsidRPr="00276C05">
        <w:t>enterokolito</w:t>
      </w:r>
      <w:proofErr w:type="spellEnd"/>
      <w:r w:rsidRPr="00276C05">
        <w:t xml:space="preserve"> gydymas</w:t>
      </w:r>
    </w:p>
    <w:p w14:paraId="5CF89214" w14:textId="77777777" w:rsidR="005F4F49" w:rsidRPr="005F4F49" w:rsidRDefault="005F4F49" w:rsidP="005F4F49">
      <w:pPr>
        <w:adjustRightInd w:val="0"/>
        <w:rPr>
          <w:bCs/>
        </w:rPr>
      </w:pPr>
      <w:r w:rsidRPr="005F4F49">
        <w:t xml:space="preserve">Apie ilgai trunkantį sunkų viduriavimą reikia nedelsiant pranešti gydytojui, nes tai gali būti </w:t>
      </w:r>
      <w:proofErr w:type="spellStart"/>
      <w:r w:rsidRPr="005F4F49">
        <w:t>pseudomembraninio</w:t>
      </w:r>
      <w:proofErr w:type="spellEnd"/>
      <w:r w:rsidRPr="005F4F49">
        <w:t xml:space="preserve"> kolito pasekmė. Ši rimta būklė turi būti nedelsiant gydoma. Jūsų gydytojas nutrauks </w:t>
      </w:r>
      <w:proofErr w:type="spellStart"/>
      <w:r w:rsidRPr="005F4F49">
        <w:t>metronidazolo</w:t>
      </w:r>
      <w:proofErr w:type="spellEnd"/>
      <w:r w:rsidRPr="005F4F49">
        <w:t xml:space="preserve"> vartojimą ir skirs atitinkamą gydymą.</w:t>
      </w:r>
    </w:p>
    <w:p w14:paraId="4708F34A" w14:textId="77777777" w:rsidR="005F4F49" w:rsidRPr="005F4F49" w:rsidRDefault="005F4F49" w:rsidP="005F4F49">
      <w:pPr>
        <w:adjustRightInd w:val="0"/>
        <w:rPr>
          <w:bCs/>
        </w:rPr>
      </w:pPr>
    </w:p>
    <w:p w14:paraId="3D6A388C" w14:textId="77777777" w:rsidR="005F4F49" w:rsidRPr="005F4F49" w:rsidRDefault="005F4F49" w:rsidP="005F4F49">
      <w:pPr>
        <w:pStyle w:val="Sraopastraipa"/>
        <w:numPr>
          <w:ilvl w:val="0"/>
          <w:numId w:val="1"/>
        </w:numPr>
        <w:tabs>
          <w:tab w:val="left" w:pos="567"/>
        </w:tabs>
        <w:ind w:left="0" w:firstLine="0"/>
        <w:contextualSpacing w:val="0"/>
      </w:pPr>
      <w:r w:rsidRPr="005F4F49">
        <w:t xml:space="preserve">Pasireiškus sunkiems šalutinio poveikio reiškiniams arba šalutinio poveikio reiškiniams, nenurodytiems šiame lapelyje, būtina apie tai pasakyti gydytojui. </w:t>
      </w:r>
    </w:p>
    <w:p w14:paraId="2F082475" w14:textId="77777777" w:rsidR="005F4F49" w:rsidRPr="005F4F49" w:rsidRDefault="005F4F49" w:rsidP="005F4F49"/>
    <w:p w14:paraId="666B6EEC" w14:textId="77777777" w:rsidR="005F4F49" w:rsidRPr="005F4F49" w:rsidRDefault="005F4F49" w:rsidP="005F4F49">
      <w:pPr>
        <w:pStyle w:val="Sraopastraipa"/>
        <w:tabs>
          <w:tab w:val="left" w:pos="500"/>
          <w:tab w:val="left" w:pos="501"/>
        </w:tabs>
        <w:ind w:left="0"/>
      </w:pPr>
      <w:r w:rsidRPr="005F4F49">
        <w:t>Vaikams pasireiškia to paties tipo ir sunkumo reiškiniai, kaip ir suaugusiesiems.</w:t>
      </w:r>
    </w:p>
    <w:p w14:paraId="428B4C72" w14:textId="77777777" w:rsidR="005F4F49" w:rsidRPr="005F4F49" w:rsidRDefault="005F4F49" w:rsidP="005F4F49">
      <w:pPr>
        <w:pStyle w:val="Sraopastraipa"/>
        <w:tabs>
          <w:tab w:val="left" w:pos="500"/>
          <w:tab w:val="left" w:pos="501"/>
        </w:tabs>
        <w:ind w:left="0"/>
      </w:pPr>
    </w:p>
    <w:p w14:paraId="75007CCA"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Pranešimas apie šalutinį poveikį</w:t>
      </w:r>
    </w:p>
    <w:p w14:paraId="2EC0473F" w14:textId="77777777" w:rsidR="005F4F49" w:rsidRPr="005F4F49" w:rsidRDefault="005F4F49" w:rsidP="005F4F49">
      <w:pPr>
        <w:pStyle w:val="Antrat1"/>
        <w:tabs>
          <w:tab w:val="left" w:pos="439"/>
        </w:tabs>
        <w:spacing w:before="0" w:after="0"/>
        <w:rPr>
          <w:rFonts w:ascii="Times New Roman" w:hAnsi="Times New Roman" w:cs="Times New Roman"/>
          <w:b/>
          <w:bCs/>
          <w:color w:val="auto"/>
          <w:sz w:val="22"/>
          <w:szCs w:val="22"/>
        </w:rPr>
      </w:pPr>
      <w:r w:rsidRPr="005F4F49">
        <w:rPr>
          <w:rFonts w:ascii="Times New Roman" w:hAnsi="Times New Roman" w:cs="Times New Roman"/>
          <w:color w:val="auto"/>
          <w:sz w:val="22"/>
          <w:szCs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17A0B17" w14:textId="77777777" w:rsidR="005F4F49" w:rsidRPr="005F4F49" w:rsidRDefault="005F4F49" w:rsidP="005F4F49">
      <w:pPr>
        <w:pStyle w:val="Antrat1"/>
        <w:tabs>
          <w:tab w:val="left" w:pos="439"/>
        </w:tabs>
        <w:spacing w:before="0" w:after="0"/>
        <w:rPr>
          <w:rFonts w:ascii="Times New Roman" w:hAnsi="Times New Roman" w:cs="Times New Roman"/>
          <w:b/>
          <w:bCs/>
          <w:color w:val="auto"/>
          <w:sz w:val="22"/>
          <w:szCs w:val="22"/>
        </w:rPr>
      </w:pPr>
    </w:p>
    <w:p w14:paraId="6208249B" w14:textId="77777777" w:rsidR="005F4F49" w:rsidRPr="005F4F49" w:rsidRDefault="005F4F49" w:rsidP="005F4F49">
      <w:pPr>
        <w:pStyle w:val="Antrat1"/>
        <w:tabs>
          <w:tab w:val="left" w:pos="439"/>
        </w:tabs>
        <w:spacing w:before="0" w:after="0"/>
        <w:rPr>
          <w:rFonts w:ascii="Times New Roman" w:hAnsi="Times New Roman" w:cs="Times New Roman"/>
          <w:b/>
          <w:bCs/>
          <w:color w:val="auto"/>
          <w:sz w:val="22"/>
          <w:szCs w:val="22"/>
        </w:rPr>
      </w:pPr>
    </w:p>
    <w:p w14:paraId="6D713170" w14:textId="77777777" w:rsidR="005F4F49" w:rsidRPr="00276C05" w:rsidRDefault="005F4F49" w:rsidP="005F4F49">
      <w:pPr>
        <w:pStyle w:val="Antrat1"/>
        <w:tabs>
          <w:tab w:val="left" w:pos="439"/>
        </w:tabs>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5.</w:t>
      </w:r>
      <w:r w:rsidRPr="00276C05">
        <w:rPr>
          <w:rFonts w:ascii="Times New Roman" w:hAnsi="Times New Roman" w:cs="Times New Roman"/>
          <w:b/>
          <w:bCs/>
          <w:color w:val="auto"/>
          <w:sz w:val="22"/>
          <w:szCs w:val="22"/>
        </w:rPr>
        <w:tab/>
        <w:t xml:space="preserve">Kaip laikyti </w:t>
      </w: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w:t>
      </w:r>
    </w:p>
    <w:p w14:paraId="2A827B71" w14:textId="77777777" w:rsidR="005F4F49" w:rsidRPr="005F4F49" w:rsidRDefault="005F4F49" w:rsidP="005F4F49">
      <w:pPr>
        <w:pStyle w:val="Pagrindinistekstas"/>
        <w:rPr>
          <w:bCs/>
        </w:rPr>
      </w:pPr>
    </w:p>
    <w:p w14:paraId="6AC66B4D" w14:textId="77777777" w:rsidR="005F4F49" w:rsidRPr="005F4F49" w:rsidRDefault="005F4F49" w:rsidP="005F4F49">
      <w:pPr>
        <w:pStyle w:val="Pagrindinistekstas"/>
      </w:pPr>
      <w:r w:rsidRPr="005F4F49">
        <w:t>Šį vaistą laikykite vaikams nepastebimoje ir nepasiekiamoje vietoje.</w:t>
      </w:r>
    </w:p>
    <w:p w14:paraId="590F4D3A" w14:textId="77777777" w:rsidR="005F4F49" w:rsidRPr="005F4F49" w:rsidRDefault="005F4F49" w:rsidP="005F4F49">
      <w:pPr>
        <w:pStyle w:val="Pagrindinistekstas"/>
      </w:pPr>
    </w:p>
    <w:p w14:paraId="3B128569" w14:textId="77777777" w:rsidR="005F4F49" w:rsidRPr="005F4F49" w:rsidRDefault="005F4F49" w:rsidP="005F4F49">
      <w:pPr>
        <w:pStyle w:val="Pagrindinistekstas"/>
      </w:pPr>
      <w:r w:rsidRPr="005F4F49">
        <w:t>Laikykite ne aukštesnėje kaip 30 ºC temperatūroje.</w:t>
      </w:r>
    </w:p>
    <w:p w14:paraId="5094D0BB" w14:textId="77777777" w:rsidR="005F4F49" w:rsidRPr="005F4F49" w:rsidRDefault="005F4F49" w:rsidP="005F4F49">
      <w:pPr>
        <w:pStyle w:val="Pagrindinistekstas"/>
      </w:pPr>
    </w:p>
    <w:p w14:paraId="781869A0" w14:textId="77777777" w:rsidR="005F4F49" w:rsidRPr="005F4F49" w:rsidRDefault="005F4F49" w:rsidP="005F4F49">
      <w:pPr>
        <w:pStyle w:val="Pagrindinistekstas"/>
      </w:pPr>
      <w:r w:rsidRPr="005F4F49">
        <w:t>Ant dėžutės po EXP nurodytam tinkamumo laikui pasibaigus, šio vaisto vartoti negalima. Vaistas tinkamas vartoti iki paskutinės nurodyto mėnesio dienos.</w:t>
      </w:r>
    </w:p>
    <w:p w14:paraId="5B991B34" w14:textId="77777777" w:rsidR="005F4F49" w:rsidRPr="005F4F49" w:rsidRDefault="005F4F49" w:rsidP="005F4F49">
      <w:pPr>
        <w:pStyle w:val="Pagrindinistekstas"/>
      </w:pPr>
    </w:p>
    <w:p w14:paraId="1BB5924E" w14:textId="77777777" w:rsidR="005F4F49" w:rsidRPr="005F4F49" w:rsidRDefault="005F4F49" w:rsidP="005F4F49">
      <w:pPr>
        <w:pStyle w:val="Pagrindinistekstas"/>
        <w:tabs>
          <w:tab w:val="left" w:pos="5140"/>
        </w:tabs>
      </w:pPr>
      <w:r w:rsidRPr="005F4F49">
        <w:t>Vaistų negalima išmesti į kanalizaciją arba su buitinėmis atliekomis. Kaip išmesti nereikalingus vaistus, klauskite vaistininko. Šios priemonės padės apsaugoti aplinką.</w:t>
      </w:r>
    </w:p>
    <w:p w14:paraId="1FBA69D8" w14:textId="77777777" w:rsidR="005F4F49" w:rsidRPr="005F4F49" w:rsidRDefault="005F4F49" w:rsidP="005F4F49">
      <w:pPr>
        <w:pStyle w:val="Pagrindinistekstas"/>
        <w:tabs>
          <w:tab w:val="left" w:pos="5140"/>
        </w:tabs>
      </w:pPr>
    </w:p>
    <w:p w14:paraId="4D7B3D17" w14:textId="77777777" w:rsidR="005F4F49" w:rsidRPr="005F4F49" w:rsidRDefault="005F4F49" w:rsidP="005F4F49">
      <w:pPr>
        <w:pStyle w:val="Pagrindinistekstas"/>
        <w:tabs>
          <w:tab w:val="left" w:pos="5140"/>
        </w:tabs>
      </w:pPr>
    </w:p>
    <w:p w14:paraId="0BE368FC" w14:textId="77777777" w:rsidR="005F4F49" w:rsidRPr="00276C05" w:rsidRDefault="005F4F49" w:rsidP="005F4F49">
      <w:pPr>
        <w:pStyle w:val="Antrat1"/>
        <w:tabs>
          <w:tab w:val="left" w:pos="439"/>
        </w:tabs>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6.</w:t>
      </w:r>
      <w:r w:rsidRPr="00276C05">
        <w:rPr>
          <w:rFonts w:ascii="Times New Roman" w:hAnsi="Times New Roman" w:cs="Times New Roman"/>
          <w:b/>
          <w:bCs/>
          <w:color w:val="auto"/>
          <w:sz w:val="22"/>
          <w:szCs w:val="22"/>
        </w:rPr>
        <w:tab/>
        <w:t>Pakuotės turinys ir kita informacija</w:t>
      </w:r>
      <w:r w:rsidRPr="00276C05">
        <w:rPr>
          <w:rFonts w:ascii="Times New Roman" w:hAnsi="Times New Roman" w:cs="Times New Roman"/>
          <w:b/>
          <w:bCs/>
          <w:color w:val="auto"/>
          <w:sz w:val="22"/>
          <w:szCs w:val="22"/>
        </w:rPr>
        <w:br/>
      </w:r>
    </w:p>
    <w:p w14:paraId="2E3F45EB" w14:textId="77777777" w:rsidR="005F4F49" w:rsidRPr="00276C05" w:rsidRDefault="005F4F49" w:rsidP="005F4F49">
      <w:pPr>
        <w:pStyle w:val="Antrat1"/>
        <w:tabs>
          <w:tab w:val="left" w:pos="439"/>
        </w:tabs>
        <w:spacing w:before="0" w:after="0"/>
        <w:rPr>
          <w:rFonts w:ascii="Times New Roman" w:hAnsi="Times New Roman" w:cs="Times New Roman"/>
          <w:b/>
          <w:bCs/>
          <w:color w:val="auto"/>
          <w:sz w:val="22"/>
          <w:szCs w:val="22"/>
        </w:rPr>
      </w:pPr>
      <w:proofErr w:type="spellStart"/>
      <w:r w:rsidRPr="00276C05">
        <w:rPr>
          <w:rFonts w:ascii="Times New Roman" w:hAnsi="Times New Roman" w:cs="Times New Roman"/>
          <w:b/>
          <w:bCs/>
          <w:color w:val="auto"/>
          <w:sz w:val="22"/>
          <w:szCs w:val="22"/>
        </w:rPr>
        <w:t>Metronidazole</w:t>
      </w:r>
      <w:proofErr w:type="spellEnd"/>
      <w:r w:rsidRPr="00276C05">
        <w:rPr>
          <w:rFonts w:ascii="Times New Roman" w:hAnsi="Times New Roman" w:cs="Times New Roman"/>
          <w:b/>
          <w:bCs/>
          <w:color w:val="auto"/>
          <w:sz w:val="22"/>
          <w:szCs w:val="22"/>
        </w:rPr>
        <w:t xml:space="preserve"> Basi sudėtis</w:t>
      </w:r>
    </w:p>
    <w:p w14:paraId="4C6A0EF4" w14:textId="77777777" w:rsidR="005F4F49" w:rsidRPr="005F4F49" w:rsidRDefault="005F4F49" w:rsidP="005F4F49">
      <w:pPr>
        <w:pStyle w:val="Pagrindinistekstas"/>
        <w:rPr>
          <w:bCs/>
        </w:rPr>
      </w:pPr>
    </w:p>
    <w:p w14:paraId="1BCC8487" w14:textId="77777777" w:rsidR="005F4F49" w:rsidRPr="005F4F49" w:rsidRDefault="005F4F49" w:rsidP="005F4F49">
      <w:pPr>
        <w:pStyle w:val="Sraopastraipa"/>
        <w:numPr>
          <w:ilvl w:val="0"/>
          <w:numId w:val="1"/>
        </w:numPr>
        <w:tabs>
          <w:tab w:val="left" w:pos="567"/>
        </w:tabs>
        <w:ind w:left="0" w:firstLine="0"/>
        <w:contextualSpacing w:val="0"/>
      </w:pPr>
      <w:r w:rsidRPr="005F4F49">
        <w:lastRenderedPageBreak/>
        <w:t xml:space="preserve">Veiklioji medžiaga yra </w:t>
      </w:r>
      <w:proofErr w:type="spellStart"/>
      <w:r w:rsidRPr="005F4F49">
        <w:t>metronidazolas</w:t>
      </w:r>
      <w:proofErr w:type="spellEnd"/>
      <w:r w:rsidRPr="005F4F49">
        <w:t xml:space="preserve">. 1 ml tirpalo yra 5 mg </w:t>
      </w:r>
      <w:proofErr w:type="spellStart"/>
      <w:r w:rsidRPr="005F4F49">
        <w:t>metronidazolo</w:t>
      </w:r>
      <w:proofErr w:type="spellEnd"/>
      <w:r w:rsidRPr="005F4F49">
        <w:t>.</w:t>
      </w:r>
    </w:p>
    <w:p w14:paraId="1004F960" w14:textId="77777777" w:rsidR="005F4F49" w:rsidRPr="005F4F49" w:rsidRDefault="005F4F49" w:rsidP="005F4F49">
      <w:pPr>
        <w:pStyle w:val="Sraopastraipa"/>
        <w:tabs>
          <w:tab w:val="left" w:pos="567"/>
        </w:tabs>
        <w:ind w:left="0"/>
      </w:pPr>
      <w:r w:rsidRPr="005F4F49">
        <w:tab/>
        <w:t xml:space="preserve">Kiekviename buteliuke (100 ml) yra 500 mg </w:t>
      </w:r>
      <w:proofErr w:type="spellStart"/>
      <w:r w:rsidRPr="005F4F49">
        <w:t>metronidazolo</w:t>
      </w:r>
      <w:proofErr w:type="spellEnd"/>
      <w:r w:rsidRPr="005F4F49">
        <w:t>.</w:t>
      </w:r>
    </w:p>
    <w:p w14:paraId="29DF928C" w14:textId="77777777" w:rsidR="005F4F49" w:rsidRPr="005F4F49" w:rsidRDefault="005F4F49" w:rsidP="005F4F49">
      <w:pPr>
        <w:pStyle w:val="Sraopastraipa"/>
        <w:numPr>
          <w:ilvl w:val="0"/>
          <w:numId w:val="1"/>
        </w:numPr>
        <w:tabs>
          <w:tab w:val="left" w:pos="567"/>
        </w:tabs>
        <w:ind w:left="0" w:firstLine="0"/>
        <w:contextualSpacing w:val="0"/>
      </w:pPr>
      <w:r w:rsidRPr="005F4F49">
        <w:t xml:space="preserve">Pagalbinės medžiagos yra: </w:t>
      </w:r>
      <w:proofErr w:type="spellStart"/>
      <w:r w:rsidRPr="005F4F49">
        <w:t>dinatrio</w:t>
      </w:r>
      <w:proofErr w:type="spellEnd"/>
      <w:r w:rsidRPr="005F4F49">
        <w:t xml:space="preserve"> fosfatas </w:t>
      </w:r>
      <w:proofErr w:type="spellStart"/>
      <w:r w:rsidRPr="005F4F49">
        <w:t>dihidratas</w:t>
      </w:r>
      <w:proofErr w:type="spellEnd"/>
      <w:r w:rsidRPr="005F4F49">
        <w:t xml:space="preserve">, citrinų rūgštis </w:t>
      </w:r>
      <w:proofErr w:type="spellStart"/>
      <w:r w:rsidRPr="005F4F49">
        <w:t>monohidratas</w:t>
      </w:r>
      <w:proofErr w:type="spellEnd"/>
      <w:r w:rsidRPr="005F4F49">
        <w:t>, natrio chloridas ir injekcinis vanduo.</w:t>
      </w:r>
    </w:p>
    <w:p w14:paraId="0105C0F5" w14:textId="77777777" w:rsidR="005F4F49" w:rsidRPr="005F4F49" w:rsidRDefault="005F4F49" w:rsidP="005F4F49">
      <w:pPr>
        <w:pStyle w:val="Pagrindinistekstas"/>
      </w:pPr>
    </w:p>
    <w:p w14:paraId="54C81E0A" w14:textId="77777777" w:rsidR="005F4F49" w:rsidRPr="005F4F49" w:rsidRDefault="005F4F49" w:rsidP="005F4F49">
      <w:pPr>
        <w:tabs>
          <w:tab w:val="left" w:pos="419"/>
        </w:tabs>
        <w:rPr>
          <w:b/>
        </w:rPr>
      </w:pPr>
      <w:proofErr w:type="spellStart"/>
      <w:r w:rsidRPr="005F4F49">
        <w:rPr>
          <w:b/>
        </w:rPr>
        <w:t>Metronidazole</w:t>
      </w:r>
      <w:proofErr w:type="spellEnd"/>
      <w:r w:rsidRPr="005F4F49">
        <w:rPr>
          <w:b/>
        </w:rPr>
        <w:t xml:space="preserve"> Basi išvaizda ir kiekis pakuotėje</w:t>
      </w:r>
    </w:p>
    <w:p w14:paraId="1C3557D4" w14:textId="77777777" w:rsidR="005F4F49" w:rsidRPr="005F4F49" w:rsidRDefault="005F4F49" w:rsidP="005F4F49">
      <w:pPr>
        <w:pStyle w:val="Pagrindinistekstas"/>
      </w:pPr>
    </w:p>
    <w:p w14:paraId="45771810" w14:textId="77777777" w:rsidR="005F4F49" w:rsidRPr="005F4F49" w:rsidRDefault="005F4F49" w:rsidP="005F4F49">
      <w:pPr>
        <w:pStyle w:val="Default"/>
        <w:rPr>
          <w:color w:val="auto"/>
          <w:sz w:val="22"/>
          <w:szCs w:val="22"/>
        </w:rPr>
      </w:pPr>
      <w:proofErr w:type="spellStart"/>
      <w:r w:rsidRPr="005F4F49">
        <w:rPr>
          <w:color w:val="auto"/>
          <w:sz w:val="22"/>
          <w:szCs w:val="22"/>
        </w:rPr>
        <w:t>Metronidazole</w:t>
      </w:r>
      <w:proofErr w:type="spellEnd"/>
      <w:r w:rsidRPr="005F4F49">
        <w:rPr>
          <w:color w:val="auto"/>
          <w:sz w:val="22"/>
          <w:szCs w:val="22"/>
        </w:rPr>
        <w:t xml:space="preserve"> Basi yra skaidrus, bespalvis arba gelsvas vandeninis tirpalas be matomų dalelių.</w:t>
      </w:r>
    </w:p>
    <w:p w14:paraId="04E2F28F" w14:textId="77777777" w:rsidR="005F4F49" w:rsidRPr="005F4F49" w:rsidRDefault="005F4F49" w:rsidP="005F4F49">
      <w:pPr>
        <w:pStyle w:val="Default"/>
        <w:rPr>
          <w:color w:val="auto"/>
          <w:sz w:val="22"/>
          <w:szCs w:val="22"/>
        </w:rPr>
      </w:pPr>
      <w:r w:rsidRPr="005F4F49">
        <w:rPr>
          <w:color w:val="auto"/>
          <w:sz w:val="22"/>
          <w:szCs w:val="22"/>
        </w:rPr>
        <w:t>Pakuotės po 1, 4, 10, 25, 50 arba 100 vienetų 100 ml talpos polipropileno buteliukų, užkimštų guminiu kamšteliu ir dvigubu arba nutraukiamuoju dangteliu, su 100 ml infuzinio tirpalo.</w:t>
      </w:r>
    </w:p>
    <w:p w14:paraId="11801C23" w14:textId="77777777" w:rsidR="005F4F49" w:rsidRPr="005F4F49" w:rsidRDefault="005F4F49" w:rsidP="005F4F49">
      <w:pPr>
        <w:pStyle w:val="Default"/>
        <w:rPr>
          <w:color w:val="auto"/>
          <w:sz w:val="22"/>
          <w:szCs w:val="22"/>
        </w:rPr>
      </w:pPr>
    </w:p>
    <w:p w14:paraId="7AC4296D" w14:textId="77777777" w:rsidR="005F4F49" w:rsidRPr="005F4F49" w:rsidRDefault="005F4F49" w:rsidP="005F4F49">
      <w:pPr>
        <w:pStyle w:val="Pagrindinistekstas"/>
      </w:pPr>
      <w:r w:rsidRPr="005F4F49">
        <w:t>Gali būti tiekiamos ne visų dydžių pakuotės.</w:t>
      </w:r>
    </w:p>
    <w:p w14:paraId="52763C13" w14:textId="77777777" w:rsidR="005F4F49" w:rsidRPr="005F4F49" w:rsidRDefault="005F4F49" w:rsidP="005F4F49">
      <w:pPr>
        <w:pStyle w:val="Pagrindinistekstas"/>
      </w:pPr>
    </w:p>
    <w:p w14:paraId="1CEB79F3"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Registruotojas ir gamintojas</w:t>
      </w:r>
    </w:p>
    <w:p w14:paraId="10B218FA" w14:textId="77777777" w:rsidR="005F4F49" w:rsidRPr="005F4F49" w:rsidRDefault="005F4F49" w:rsidP="005F4F49">
      <w:pPr>
        <w:pStyle w:val="Pagrindinistekstas"/>
        <w:rPr>
          <w:bCs/>
        </w:rPr>
      </w:pPr>
    </w:p>
    <w:p w14:paraId="1B74DD0E" w14:textId="77777777" w:rsidR="005F4F49" w:rsidRPr="005F4F49" w:rsidRDefault="005F4F49" w:rsidP="005F4F49">
      <w:pPr>
        <w:pStyle w:val="Pagrindinistekstas"/>
        <w:rPr>
          <w:b/>
        </w:rPr>
      </w:pPr>
      <w:r w:rsidRPr="005F4F49">
        <w:rPr>
          <w:b/>
        </w:rPr>
        <w:t>Registruotojas</w:t>
      </w:r>
    </w:p>
    <w:p w14:paraId="6D511855" w14:textId="77777777" w:rsidR="005F4F49" w:rsidRPr="005F4F49" w:rsidRDefault="005F4F49" w:rsidP="005F4F49">
      <w:pPr>
        <w:pStyle w:val="Pagrindinistekstas"/>
        <w:rPr>
          <w:bCs/>
        </w:rPr>
      </w:pPr>
      <w:proofErr w:type="spellStart"/>
      <w:r w:rsidRPr="005F4F49">
        <w:t>Laboratórios</w:t>
      </w:r>
      <w:proofErr w:type="spellEnd"/>
      <w:r w:rsidRPr="005F4F49">
        <w:t xml:space="preserve"> Basi - </w:t>
      </w:r>
      <w:proofErr w:type="spellStart"/>
      <w:r w:rsidRPr="005F4F49">
        <w:t>Indústria</w:t>
      </w:r>
      <w:proofErr w:type="spellEnd"/>
      <w:r w:rsidRPr="005F4F49">
        <w:t xml:space="preserve"> </w:t>
      </w:r>
      <w:proofErr w:type="spellStart"/>
      <w:r w:rsidRPr="005F4F49">
        <w:t>Farmacêutica</w:t>
      </w:r>
      <w:proofErr w:type="spellEnd"/>
      <w:r w:rsidRPr="005F4F49">
        <w:t xml:space="preserve"> S.A.</w:t>
      </w:r>
    </w:p>
    <w:p w14:paraId="5B1F6233" w14:textId="77777777" w:rsidR="005F4F49" w:rsidRPr="005F4F49" w:rsidRDefault="005F4F49" w:rsidP="005F4F49">
      <w:pPr>
        <w:pStyle w:val="Pagrindinistekstas"/>
        <w:rPr>
          <w:bCs/>
        </w:rPr>
      </w:pPr>
      <w:proofErr w:type="spellStart"/>
      <w:r w:rsidRPr="005F4F49">
        <w:t>Parque</w:t>
      </w:r>
      <w:proofErr w:type="spellEnd"/>
      <w:r w:rsidRPr="005F4F49">
        <w:t xml:space="preserve"> </w:t>
      </w:r>
      <w:proofErr w:type="spellStart"/>
      <w:r w:rsidRPr="005F4F49">
        <w:t>Industrial</w:t>
      </w:r>
      <w:proofErr w:type="spellEnd"/>
      <w:r w:rsidRPr="005F4F49">
        <w:t xml:space="preserve"> </w:t>
      </w:r>
      <w:proofErr w:type="spellStart"/>
      <w:r w:rsidRPr="005F4F49">
        <w:t>Manuel</w:t>
      </w:r>
      <w:proofErr w:type="spellEnd"/>
      <w:r w:rsidRPr="005F4F49">
        <w:t xml:space="preserve"> </w:t>
      </w:r>
      <w:proofErr w:type="spellStart"/>
      <w:r w:rsidRPr="005F4F49">
        <w:t>Lourenço</w:t>
      </w:r>
      <w:proofErr w:type="spellEnd"/>
      <w:r w:rsidRPr="005F4F49">
        <w:t xml:space="preserve"> </w:t>
      </w:r>
      <w:proofErr w:type="spellStart"/>
      <w:r w:rsidRPr="005F4F49">
        <w:t>Ferreira</w:t>
      </w:r>
      <w:proofErr w:type="spellEnd"/>
      <w:r w:rsidRPr="005F4F49">
        <w:t xml:space="preserve">, </w:t>
      </w:r>
      <w:proofErr w:type="spellStart"/>
      <w:r w:rsidRPr="005F4F49">
        <w:t>Lote</w:t>
      </w:r>
      <w:proofErr w:type="spellEnd"/>
      <w:r w:rsidRPr="005F4F49">
        <w:t xml:space="preserve"> 15</w:t>
      </w:r>
    </w:p>
    <w:p w14:paraId="5E0718F7" w14:textId="77777777" w:rsidR="005F4F49" w:rsidRPr="005F4F49" w:rsidRDefault="005F4F49" w:rsidP="005F4F49">
      <w:pPr>
        <w:pStyle w:val="Pagrindinistekstas"/>
        <w:rPr>
          <w:bCs/>
        </w:rPr>
      </w:pPr>
      <w:r w:rsidRPr="005F4F49">
        <w:t xml:space="preserve">3450-232 </w:t>
      </w:r>
      <w:proofErr w:type="spellStart"/>
      <w:r w:rsidRPr="005F4F49">
        <w:t>Mortágua</w:t>
      </w:r>
      <w:proofErr w:type="spellEnd"/>
      <w:r w:rsidRPr="005F4F49">
        <w:t xml:space="preserve"> – Portugalija</w:t>
      </w:r>
    </w:p>
    <w:p w14:paraId="51559EC9" w14:textId="77777777" w:rsidR="005F4F49" w:rsidRPr="005F4F49" w:rsidRDefault="005F4F49" w:rsidP="005F4F49">
      <w:pPr>
        <w:pStyle w:val="Pagrindinistekstas"/>
        <w:rPr>
          <w:bCs/>
        </w:rPr>
      </w:pPr>
      <w:r w:rsidRPr="005F4F49">
        <w:t>Tel. +351 231 920 250</w:t>
      </w:r>
    </w:p>
    <w:p w14:paraId="5CB963CD" w14:textId="77777777" w:rsidR="005F4F49" w:rsidRPr="005F4F49" w:rsidRDefault="005F4F49" w:rsidP="005F4F49">
      <w:pPr>
        <w:pStyle w:val="Pagrindinistekstas"/>
        <w:rPr>
          <w:bCs/>
        </w:rPr>
      </w:pPr>
      <w:r w:rsidRPr="005F4F49">
        <w:t>Faks. +351 231 921 055</w:t>
      </w:r>
    </w:p>
    <w:p w14:paraId="4F36A70F" w14:textId="77777777" w:rsidR="005F4F49" w:rsidRPr="005F4F49" w:rsidRDefault="005F4F49" w:rsidP="005F4F49">
      <w:pPr>
        <w:pStyle w:val="Pagrindinistekstas"/>
        <w:rPr>
          <w:bCs/>
        </w:rPr>
      </w:pPr>
      <w:r w:rsidRPr="005F4F49">
        <w:t>El. paštas basi@basi.pt</w:t>
      </w:r>
    </w:p>
    <w:p w14:paraId="7EB3C063" w14:textId="77777777" w:rsidR="005F4F49" w:rsidRPr="005F4F49" w:rsidRDefault="005F4F49" w:rsidP="005F4F49">
      <w:pPr>
        <w:pStyle w:val="Pagrindinistekstas"/>
        <w:rPr>
          <w:lang w:val="pt-PT"/>
        </w:rPr>
      </w:pPr>
    </w:p>
    <w:p w14:paraId="50E8A347" w14:textId="77777777" w:rsidR="005F4F49" w:rsidRPr="005F4F49" w:rsidRDefault="005F4F49" w:rsidP="005F4F49">
      <w:pPr>
        <w:pStyle w:val="Pagrindinistekstas"/>
        <w:rPr>
          <w:b/>
        </w:rPr>
      </w:pPr>
      <w:r w:rsidRPr="005F4F49">
        <w:rPr>
          <w:b/>
        </w:rPr>
        <w:t>Gamintojas</w:t>
      </w:r>
    </w:p>
    <w:p w14:paraId="07CCCAD1" w14:textId="77777777" w:rsidR="005F4F49" w:rsidRPr="005F4F49" w:rsidRDefault="005F4F49" w:rsidP="005F4F49">
      <w:pPr>
        <w:pStyle w:val="Pagrindinistekstas"/>
      </w:pPr>
      <w:proofErr w:type="spellStart"/>
      <w:r w:rsidRPr="005F4F49">
        <w:t>Laboratórios</w:t>
      </w:r>
      <w:proofErr w:type="spellEnd"/>
      <w:r w:rsidRPr="005F4F49">
        <w:t xml:space="preserve"> Basi - </w:t>
      </w:r>
      <w:proofErr w:type="spellStart"/>
      <w:r w:rsidRPr="005F4F49">
        <w:t>Indústria</w:t>
      </w:r>
      <w:proofErr w:type="spellEnd"/>
      <w:r w:rsidRPr="005F4F49">
        <w:t xml:space="preserve"> </w:t>
      </w:r>
      <w:proofErr w:type="spellStart"/>
      <w:r w:rsidRPr="005F4F49">
        <w:t>Farmacêutica</w:t>
      </w:r>
      <w:proofErr w:type="spellEnd"/>
      <w:r w:rsidRPr="005F4F49">
        <w:t xml:space="preserve"> S.A.</w:t>
      </w:r>
    </w:p>
    <w:p w14:paraId="568D563E" w14:textId="77777777" w:rsidR="005F4F49" w:rsidRPr="005F4F49" w:rsidRDefault="005F4F49" w:rsidP="005F4F49">
      <w:pPr>
        <w:pStyle w:val="Pagrindinistekstas"/>
      </w:pPr>
      <w:proofErr w:type="spellStart"/>
      <w:r w:rsidRPr="005F4F49">
        <w:t>Parque</w:t>
      </w:r>
      <w:proofErr w:type="spellEnd"/>
      <w:r w:rsidRPr="005F4F49">
        <w:t xml:space="preserve"> </w:t>
      </w:r>
      <w:proofErr w:type="spellStart"/>
      <w:r w:rsidRPr="005F4F49">
        <w:t>Industrial</w:t>
      </w:r>
      <w:proofErr w:type="spellEnd"/>
      <w:r w:rsidRPr="005F4F49">
        <w:t xml:space="preserve"> </w:t>
      </w:r>
      <w:proofErr w:type="spellStart"/>
      <w:r w:rsidRPr="005F4F49">
        <w:t>Manuel</w:t>
      </w:r>
      <w:proofErr w:type="spellEnd"/>
      <w:r w:rsidRPr="005F4F49">
        <w:t xml:space="preserve"> </w:t>
      </w:r>
      <w:proofErr w:type="spellStart"/>
      <w:r w:rsidRPr="005F4F49">
        <w:t>Lourenço</w:t>
      </w:r>
      <w:proofErr w:type="spellEnd"/>
      <w:r w:rsidRPr="005F4F49">
        <w:t xml:space="preserve"> </w:t>
      </w:r>
      <w:proofErr w:type="spellStart"/>
      <w:r w:rsidRPr="005F4F49">
        <w:t>Ferreira</w:t>
      </w:r>
      <w:proofErr w:type="spellEnd"/>
      <w:r w:rsidRPr="005F4F49">
        <w:t xml:space="preserve">, </w:t>
      </w:r>
      <w:proofErr w:type="spellStart"/>
      <w:r w:rsidRPr="005F4F49">
        <w:t>Lotes</w:t>
      </w:r>
      <w:proofErr w:type="spellEnd"/>
      <w:r w:rsidRPr="005F4F49">
        <w:t xml:space="preserve"> 8, 15 e 16</w:t>
      </w:r>
    </w:p>
    <w:p w14:paraId="073269B6" w14:textId="77777777" w:rsidR="005F4F49" w:rsidRPr="005F4F49" w:rsidRDefault="005F4F49" w:rsidP="005F4F49">
      <w:pPr>
        <w:pStyle w:val="Pagrindinistekstas"/>
      </w:pPr>
      <w:r w:rsidRPr="005F4F49">
        <w:t xml:space="preserve">3450-232 </w:t>
      </w:r>
      <w:proofErr w:type="spellStart"/>
      <w:r w:rsidRPr="005F4F49">
        <w:t>Mortágua</w:t>
      </w:r>
      <w:proofErr w:type="spellEnd"/>
      <w:r w:rsidRPr="005F4F49">
        <w:t xml:space="preserve"> – Portugalija</w:t>
      </w:r>
    </w:p>
    <w:p w14:paraId="340E0EC9" w14:textId="77777777" w:rsidR="005F4F49" w:rsidRPr="005F4F49" w:rsidRDefault="005F4F49" w:rsidP="005F4F49">
      <w:pPr>
        <w:pStyle w:val="Pagrindinistekstas"/>
      </w:pPr>
    </w:p>
    <w:p w14:paraId="1A59FA2E" w14:textId="77777777" w:rsidR="005F4F49" w:rsidRPr="005F4F49" w:rsidRDefault="005F4F49" w:rsidP="005F4F49">
      <w:pPr>
        <w:pStyle w:val="Pagrindinistekstas"/>
        <w:rPr>
          <w:b/>
          <w:bCs/>
        </w:rPr>
      </w:pPr>
      <w:r w:rsidRPr="005F4F49">
        <w:rPr>
          <w:b/>
          <w:bCs/>
        </w:rPr>
        <w:t>Šis vaistas Europos ekonominės erdvės valstybėse narėse registruotas tokiais pavadinimais:</w:t>
      </w:r>
    </w:p>
    <w:p w14:paraId="08DF834B" w14:textId="77777777" w:rsidR="005F4F49" w:rsidRPr="005F4F49" w:rsidRDefault="005F4F49" w:rsidP="005F4F49">
      <w:pPr>
        <w:pStyle w:val="Pagrindinistekstas"/>
      </w:pPr>
      <w:r w:rsidRPr="005F4F49">
        <w:t>Portugalija</w:t>
      </w:r>
      <w:r w:rsidRPr="005F4F49">
        <w:tab/>
      </w:r>
      <w:r w:rsidRPr="005F4F49">
        <w:tab/>
      </w:r>
      <w:proofErr w:type="spellStart"/>
      <w:r w:rsidRPr="005F4F49">
        <w:t>Metronidazol</w:t>
      </w:r>
      <w:proofErr w:type="spellEnd"/>
      <w:r w:rsidRPr="005F4F49">
        <w:t xml:space="preserve"> </w:t>
      </w:r>
      <w:proofErr w:type="spellStart"/>
      <w:r w:rsidRPr="005F4F49">
        <w:t>Isab</w:t>
      </w:r>
      <w:proofErr w:type="spellEnd"/>
    </w:p>
    <w:p w14:paraId="01BC79CA" w14:textId="19C97D73" w:rsidR="005F4F49" w:rsidRPr="005F4F49" w:rsidRDefault="005F4F49" w:rsidP="005F4F49">
      <w:pPr>
        <w:pStyle w:val="Pagrindinistekstas"/>
      </w:pPr>
      <w:r w:rsidRPr="005F4F49">
        <w:t>Ispanija</w:t>
      </w:r>
      <w:r w:rsidRPr="005F4F49">
        <w:tab/>
      </w:r>
      <w:r w:rsidRPr="005F4F49">
        <w:tab/>
      </w:r>
      <w:proofErr w:type="spellStart"/>
      <w:r w:rsidRPr="005F4F49">
        <w:t>Metronidazole</w:t>
      </w:r>
      <w:proofErr w:type="spellEnd"/>
      <w:r w:rsidRPr="005F4F49">
        <w:t xml:space="preserve"> Basi 5 mg/ml </w:t>
      </w:r>
      <w:proofErr w:type="spellStart"/>
      <w:r w:rsidRPr="005F4F49">
        <w:t>solución</w:t>
      </w:r>
      <w:proofErr w:type="spellEnd"/>
      <w:r w:rsidRPr="005F4F49">
        <w:t xml:space="preserve"> para </w:t>
      </w:r>
      <w:proofErr w:type="spellStart"/>
      <w:r w:rsidRPr="005F4F49">
        <w:t>perfusión</w:t>
      </w:r>
      <w:proofErr w:type="spellEnd"/>
    </w:p>
    <w:p w14:paraId="3698EDEF" w14:textId="61DE61EB" w:rsidR="005F4F49" w:rsidRPr="005F4F49" w:rsidRDefault="005F4F49" w:rsidP="005F4F49">
      <w:pPr>
        <w:pStyle w:val="Pagrindinistekstas"/>
      </w:pPr>
      <w:r w:rsidRPr="005F4F49">
        <w:t>Estija</w:t>
      </w:r>
      <w:r w:rsidRPr="005F4F49">
        <w:tab/>
      </w:r>
      <w:r w:rsidRPr="005F4F49">
        <w:tab/>
      </w:r>
      <w:proofErr w:type="spellStart"/>
      <w:r w:rsidRPr="005F4F49">
        <w:t>Metronidazole</w:t>
      </w:r>
      <w:proofErr w:type="spellEnd"/>
      <w:r w:rsidRPr="005F4F49">
        <w:t xml:space="preserve"> Basi</w:t>
      </w:r>
    </w:p>
    <w:p w14:paraId="23ECC278" w14:textId="2B5F569B" w:rsidR="005F4F49" w:rsidRPr="005F4F49" w:rsidRDefault="005F4F49" w:rsidP="005F4F49">
      <w:pPr>
        <w:pStyle w:val="Pagrindinistekstas"/>
      </w:pPr>
      <w:r w:rsidRPr="005F4F49">
        <w:t>Lietuva</w:t>
      </w:r>
      <w:r w:rsidRPr="005F4F49">
        <w:tab/>
      </w:r>
      <w:r w:rsidRPr="005F4F49">
        <w:tab/>
      </w:r>
      <w:proofErr w:type="spellStart"/>
      <w:r w:rsidRPr="005F4F49">
        <w:t>Metronidazole</w:t>
      </w:r>
      <w:proofErr w:type="spellEnd"/>
      <w:r w:rsidRPr="005F4F49">
        <w:t xml:space="preserve"> Basi 5 mg/ml infuzinis tirpalas</w:t>
      </w:r>
    </w:p>
    <w:p w14:paraId="4CED3B80" w14:textId="038A30CF" w:rsidR="005F4F49" w:rsidRPr="005F4F49" w:rsidRDefault="005F4F49" w:rsidP="005F4F49">
      <w:pPr>
        <w:pStyle w:val="Pagrindinistekstas"/>
      </w:pPr>
      <w:r w:rsidRPr="005F4F49">
        <w:t>Latvija</w:t>
      </w:r>
      <w:r w:rsidRPr="005F4F49">
        <w:tab/>
      </w:r>
      <w:r w:rsidRPr="005F4F49">
        <w:tab/>
      </w:r>
      <w:proofErr w:type="spellStart"/>
      <w:r w:rsidRPr="005F4F49">
        <w:t>Metronidazole</w:t>
      </w:r>
      <w:proofErr w:type="spellEnd"/>
      <w:r w:rsidRPr="005F4F49">
        <w:t xml:space="preserve"> Basi 5 mg/ml </w:t>
      </w:r>
      <w:proofErr w:type="spellStart"/>
      <w:r w:rsidRPr="005F4F49">
        <w:t>šķīdums</w:t>
      </w:r>
      <w:proofErr w:type="spellEnd"/>
      <w:r w:rsidRPr="005F4F49">
        <w:t xml:space="preserve"> </w:t>
      </w:r>
      <w:proofErr w:type="spellStart"/>
      <w:r w:rsidRPr="005F4F49">
        <w:t>infūzijām</w:t>
      </w:r>
      <w:proofErr w:type="spellEnd"/>
    </w:p>
    <w:p w14:paraId="44108966" w14:textId="77777777" w:rsidR="005F4F49" w:rsidRPr="005F4F49" w:rsidRDefault="005F4F49" w:rsidP="005F4F49">
      <w:pPr>
        <w:pStyle w:val="Pagrindinistekstas"/>
      </w:pPr>
    </w:p>
    <w:p w14:paraId="4973D71C" w14:textId="77777777" w:rsidR="005F4F49" w:rsidRPr="00276C05" w:rsidRDefault="005F4F49" w:rsidP="005F4F49">
      <w:pPr>
        <w:pStyle w:val="Antrat1"/>
        <w:spacing w:before="0" w:after="0"/>
        <w:rPr>
          <w:rFonts w:ascii="Times New Roman" w:hAnsi="Times New Roman" w:cs="Times New Roman"/>
          <w:b/>
          <w:bCs/>
          <w:color w:val="auto"/>
          <w:sz w:val="22"/>
          <w:szCs w:val="22"/>
        </w:rPr>
      </w:pPr>
      <w:r w:rsidRPr="00276C05">
        <w:rPr>
          <w:rFonts w:ascii="Times New Roman" w:hAnsi="Times New Roman" w:cs="Times New Roman"/>
          <w:b/>
          <w:bCs/>
          <w:color w:val="auto"/>
          <w:sz w:val="22"/>
          <w:szCs w:val="22"/>
        </w:rPr>
        <w:t>Šis pakuotės lapelis paskutinį kartą peržiūrėtas 2025-07-07.</w:t>
      </w:r>
    </w:p>
    <w:p w14:paraId="7C102AD4" w14:textId="77777777" w:rsidR="005F4F49" w:rsidRPr="005F4F49" w:rsidRDefault="005F4F49" w:rsidP="005F4F49">
      <w:pPr>
        <w:pStyle w:val="Pagrindinistekstas"/>
        <w:rPr>
          <w:bCs/>
        </w:rPr>
      </w:pPr>
    </w:p>
    <w:p w14:paraId="1348092B" w14:textId="77777777" w:rsidR="005F4F49" w:rsidRPr="005F4F49" w:rsidRDefault="005F4F49" w:rsidP="005F4F49">
      <w:pPr>
        <w:pStyle w:val="Pagrindinistekstas"/>
      </w:pPr>
    </w:p>
    <w:p w14:paraId="4D947DBA" w14:textId="77777777" w:rsidR="005F4F49" w:rsidRPr="005F4F49" w:rsidRDefault="005F4F49" w:rsidP="005F4F49">
      <w:r w:rsidRPr="005F4F49">
        <w:t xml:space="preserve">Išsami informacija apie šį vaistą pateikiama Valstybinės vaistų kontrolės tarnybos prie Lietuvos Respublikos sveikatos apsaugos ministerijos tinklalapyje </w:t>
      </w:r>
      <w:hyperlink r:id="rId5" w:history="1">
        <w:r w:rsidRPr="005F4F49">
          <w:rPr>
            <w:rStyle w:val="Hipersaitas"/>
            <w:rFonts w:eastAsiaTheme="majorEastAsia"/>
            <w:color w:val="auto"/>
          </w:rPr>
          <w:t>https://vvkt.lrv.lt/lt/</w:t>
        </w:r>
      </w:hyperlink>
    </w:p>
    <w:p w14:paraId="54A830DF" w14:textId="77777777" w:rsidR="005F4F49" w:rsidRPr="005F4F49" w:rsidRDefault="005F4F49" w:rsidP="005F4F49">
      <w:pPr>
        <w:pStyle w:val="Pagrindinistekstas"/>
      </w:pPr>
    </w:p>
    <w:p w14:paraId="5367AEDB" w14:textId="77777777" w:rsidR="005F4F49" w:rsidRPr="005F4F49" w:rsidRDefault="005F4F49" w:rsidP="005F4F49">
      <w:pPr>
        <w:pStyle w:val="Pagrindinistekstas"/>
      </w:pPr>
    </w:p>
    <w:p w14:paraId="13F7CC85" w14:textId="77777777" w:rsidR="00222FED" w:rsidRPr="005F4F49" w:rsidRDefault="00222FED" w:rsidP="005F4F49"/>
    <w:sectPr w:rsidR="00222FED" w:rsidRPr="005F4F49" w:rsidSect="005F4F49">
      <w:pgSz w:w="11910"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122"/>
    <w:multiLevelType w:val="hybridMultilevel"/>
    <w:tmpl w:val="E1EEF906"/>
    <w:lvl w:ilvl="0" w:tplc="F3BAF01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tplc="2E26C63A">
      <w:numFmt w:val="bullet"/>
      <w:lvlText w:val=""/>
      <w:lvlJc w:val="left"/>
      <w:pPr>
        <w:ind w:left="937" w:hanging="360"/>
      </w:pPr>
      <w:rPr>
        <w:rFonts w:ascii="Symbol" w:eastAsia="Symbol" w:hAnsi="Symbol" w:cs="Symbol" w:hint="default"/>
        <w:w w:val="100"/>
        <w:sz w:val="22"/>
        <w:szCs w:val="22"/>
        <w:lang w:val="es-ES" w:eastAsia="es-ES" w:bidi="es-ES"/>
      </w:rPr>
    </w:lvl>
    <w:lvl w:ilvl="2" w:tplc="3836BAAA">
      <w:numFmt w:val="bullet"/>
      <w:lvlText w:val="-"/>
      <w:lvlJc w:val="left"/>
      <w:pPr>
        <w:ind w:left="1210" w:hanging="286"/>
      </w:pPr>
      <w:rPr>
        <w:rFonts w:ascii="Times New Roman" w:eastAsia="Times New Roman" w:hAnsi="Times New Roman" w:cs="Times New Roman" w:hint="default"/>
        <w:w w:val="100"/>
        <w:sz w:val="22"/>
        <w:szCs w:val="22"/>
        <w:lang w:val="es-ES" w:eastAsia="es-ES" w:bidi="es-ES"/>
      </w:rPr>
    </w:lvl>
    <w:lvl w:ilvl="3" w:tplc="9440D3C8">
      <w:numFmt w:val="bullet"/>
      <w:lvlText w:val="•"/>
      <w:lvlJc w:val="left"/>
      <w:pPr>
        <w:ind w:left="2310" w:hanging="286"/>
      </w:pPr>
      <w:rPr>
        <w:rFonts w:hint="default"/>
        <w:lang w:val="es-ES" w:eastAsia="es-ES" w:bidi="es-ES"/>
      </w:rPr>
    </w:lvl>
    <w:lvl w:ilvl="4" w:tplc="1A9049FC">
      <w:numFmt w:val="bullet"/>
      <w:lvlText w:val="•"/>
      <w:lvlJc w:val="left"/>
      <w:pPr>
        <w:ind w:left="3401" w:hanging="286"/>
      </w:pPr>
      <w:rPr>
        <w:rFonts w:hint="default"/>
        <w:lang w:val="es-ES" w:eastAsia="es-ES" w:bidi="es-ES"/>
      </w:rPr>
    </w:lvl>
    <w:lvl w:ilvl="5" w:tplc="98DEFD18">
      <w:numFmt w:val="bullet"/>
      <w:lvlText w:val="•"/>
      <w:lvlJc w:val="left"/>
      <w:pPr>
        <w:ind w:left="4492" w:hanging="286"/>
      </w:pPr>
      <w:rPr>
        <w:rFonts w:hint="default"/>
        <w:lang w:val="es-ES" w:eastAsia="es-ES" w:bidi="es-ES"/>
      </w:rPr>
    </w:lvl>
    <w:lvl w:ilvl="6" w:tplc="0E22A5A4">
      <w:numFmt w:val="bullet"/>
      <w:lvlText w:val="•"/>
      <w:lvlJc w:val="left"/>
      <w:pPr>
        <w:ind w:left="5583" w:hanging="286"/>
      </w:pPr>
      <w:rPr>
        <w:rFonts w:hint="default"/>
        <w:lang w:val="es-ES" w:eastAsia="es-ES" w:bidi="es-ES"/>
      </w:rPr>
    </w:lvl>
    <w:lvl w:ilvl="7" w:tplc="F24E292A">
      <w:numFmt w:val="bullet"/>
      <w:lvlText w:val="•"/>
      <w:lvlJc w:val="left"/>
      <w:pPr>
        <w:ind w:left="6674" w:hanging="286"/>
      </w:pPr>
      <w:rPr>
        <w:rFonts w:hint="default"/>
        <w:lang w:val="es-ES" w:eastAsia="es-ES" w:bidi="es-ES"/>
      </w:rPr>
    </w:lvl>
    <w:lvl w:ilvl="8" w:tplc="98A09686">
      <w:numFmt w:val="bullet"/>
      <w:lvlText w:val="•"/>
      <w:lvlJc w:val="left"/>
      <w:pPr>
        <w:ind w:left="7764" w:hanging="286"/>
      </w:pPr>
      <w:rPr>
        <w:rFonts w:hint="default"/>
        <w:lang w:val="es-ES" w:eastAsia="es-ES" w:bidi="es-ES"/>
      </w:rPr>
    </w:lvl>
  </w:abstractNum>
  <w:abstractNum w:abstractNumId="1" w15:restartNumberingAfterBreak="0">
    <w:nsid w:val="11C90D3B"/>
    <w:multiLevelType w:val="hybridMultilevel"/>
    <w:tmpl w:val="7164841A"/>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 w15:restartNumberingAfterBreak="0">
    <w:nsid w:val="15021DF6"/>
    <w:multiLevelType w:val="hybridMultilevel"/>
    <w:tmpl w:val="23364C98"/>
    <w:lvl w:ilvl="0" w:tplc="D0A84674">
      <w:start w:val="1"/>
      <w:numFmt w:val="decimal"/>
      <w:lvlText w:val="%1."/>
      <w:lvlJc w:val="left"/>
      <w:pPr>
        <w:ind w:left="577" w:hanging="360"/>
      </w:pPr>
      <w:rPr>
        <w:rFonts w:hint="default"/>
        <w:w w:val="100"/>
        <w:lang w:val="es-ES" w:eastAsia="es-ES" w:bidi="es-ES"/>
      </w:rPr>
    </w:lvl>
    <w:lvl w:ilvl="1" w:tplc="2DA69E4C">
      <w:numFmt w:val="bullet"/>
      <w:lvlText w:val="•"/>
      <w:lvlJc w:val="left"/>
      <w:pPr>
        <w:ind w:left="1516" w:hanging="360"/>
      </w:pPr>
      <w:rPr>
        <w:rFonts w:hint="default"/>
        <w:lang w:val="es-ES" w:eastAsia="es-ES" w:bidi="es-ES"/>
      </w:rPr>
    </w:lvl>
    <w:lvl w:ilvl="2" w:tplc="6A281058">
      <w:numFmt w:val="bullet"/>
      <w:lvlText w:val="•"/>
      <w:lvlJc w:val="left"/>
      <w:pPr>
        <w:ind w:left="2453" w:hanging="360"/>
      </w:pPr>
      <w:rPr>
        <w:rFonts w:hint="default"/>
        <w:lang w:val="es-ES" w:eastAsia="es-ES" w:bidi="es-ES"/>
      </w:rPr>
    </w:lvl>
    <w:lvl w:ilvl="3" w:tplc="556A1A7C">
      <w:numFmt w:val="bullet"/>
      <w:lvlText w:val="•"/>
      <w:lvlJc w:val="left"/>
      <w:pPr>
        <w:ind w:left="3389" w:hanging="360"/>
      </w:pPr>
      <w:rPr>
        <w:rFonts w:hint="default"/>
        <w:lang w:val="es-ES" w:eastAsia="es-ES" w:bidi="es-ES"/>
      </w:rPr>
    </w:lvl>
    <w:lvl w:ilvl="4" w:tplc="5E24FB46">
      <w:numFmt w:val="bullet"/>
      <w:lvlText w:val="•"/>
      <w:lvlJc w:val="left"/>
      <w:pPr>
        <w:ind w:left="4326" w:hanging="360"/>
      </w:pPr>
      <w:rPr>
        <w:rFonts w:hint="default"/>
        <w:lang w:val="es-ES" w:eastAsia="es-ES" w:bidi="es-ES"/>
      </w:rPr>
    </w:lvl>
    <w:lvl w:ilvl="5" w:tplc="500EC0D4">
      <w:numFmt w:val="bullet"/>
      <w:lvlText w:val="•"/>
      <w:lvlJc w:val="left"/>
      <w:pPr>
        <w:ind w:left="5263" w:hanging="360"/>
      </w:pPr>
      <w:rPr>
        <w:rFonts w:hint="default"/>
        <w:lang w:val="es-ES" w:eastAsia="es-ES" w:bidi="es-ES"/>
      </w:rPr>
    </w:lvl>
    <w:lvl w:ilvl="6" w:tplc="2974C19C">
      <w:numFmt w:val="bullet"/>
      <w:lvlText w:val="•"/>
      <w:lvlJc w:val="left"/>
      <w:pPr>
        <w:ind w:left="6199" w:hanging="360"/>
      </w:pPr>
      <w:rPr>
        <w:rFonts w:hint="default"/>
        <w:lang w:val="es-ES" w:eastAsia="es-ES" w:bidi="es-ES"/>
      </w:rPr>
    </w:lvl>
    <w:lvl w:ilvl="7" w:tplc="379235A8">
      <w:numFmt w:val="bullet"/>
      <w:lvlText w:val="•"/>
      <w:lvlJc w:val="left"/>
      <w:pPr>
        <w:ind w:left="7136" w:hanging="360"/>
      </w:pPr>
      <w:rPr>
        <w:rFonts w:hint="default"/>
        <w:lang w:val="es-ES" w:eastAsia="es-ES" w:bidi="es-ES"/>
      </w:rPr>
    </w:lvl>
    <w:lvl w:ilvl="8" w:tplc="E9029632">
      <w:numFmt w:val="bullet"/>
      <w:lvlText w:val="•"/>
      <w:lvlJc w:val="left"/>
      <w:pPr>
        <w:ind w:left="8073" w:hanging="360"/>
      </w:pPr>
      <w:rPr>
        <w:rFonts w:hint="default"/>
        <w:lang w:val="es-ES" w:eastAsia="es-ES" w:bidi="es-ES"/>
      </w:rPr>
    </w:lvl>
  </w:abstractNum>
  <w:abstractNum w:abstractNumId="3" w15:restartNumberingAfterBreak="0">
    <w:nsid w:val="21E92913"/>
    <w:multiLevelType w:val="hybridMultilevel"/>
    <w:tmpl w:val="CEF64D98"/>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4" w15:restartNumberingAfterBreak="0">
    <w:nsid w:val="447D31D7"/>
    <w:multiLevelType w:val="hybridMultilevel"/>
    <w:tmpl w:val="8E7EE522"/>
    <w:lvl w:ilvl="0" w:tplc="D2A80574">
      <w:numFmt w:val="bullet"/>
      <w:lvlText w:val="-"/>
      <w:lvlJc w:val="left"/>
      <w:pPr>
        <w:ind w:left="577" w:hanging="360"/>
      </w:pPr>
      <w:rPr>
        <w:rFonts w:ascii="Times New Roman" w:eastAsia="Times New Roman" w:hAnsi="Times New Roman" w:cs="Times New Roman" w:hint="default"/>
        <w:w w:val="100"/>
        <w:sz w:val="22"/>
        <w:szCs w:val="22"/>
        <w:lang w:val="es-ES" w:eastAsia="es-ES" w:bidi="es-ES"/>
      </w:rPr>
    </w:lvl>
    <w:lvl w:ilvl="1" w:tplc="7E6EB24C">
      <w:numFmt w:val="bullet"/>
      <w:lvlText w:val="•"/>
      <w:lvlJc w:val="left"/>
      <w:pPr>
        <w:ind w:left="1516" w:hanging="360"/>
      </w:pPr>
      <w:rPr>
        <w:rFonts w:hint="default"/>
        <w:lang w:val="es-ES" w:eastAsia="es-ES" w:bidi="es-ES"/>
      </w:rPr>
    </w:lvl>
    <w:lvl w:ilvl="2" w:tplc="929CF5D2">
      <w:numFmt w:val="bullet"/>
      <w:lvlText w:val="•"/>
      <w:lvlJc w:val="left"/>
      <w:pPr>
        <w:ind w:left="2453" w:hanging="360"/>
      </w:pPr>
      <w:rPr>
        <w:rFonts w:hint="default"/>
        <w:lang w:val="es-ES" w:eastAsia="es-ES" w:bidi="es-ES"/>
      </w:rPr>
    </w:lvl>
    <w:lvl w:ilvl="3" w:tplc="3F120A9A">
      <w:numFmt w:val="bullet"/>
      <w:lvlText w:val="•"/>
      <w:lvlJc w:val="left"/>
      <w:pPr>
        <w:ind w:left="3389" w:hanging="360"/>
      </w:pPr>
      <w:rPr>
        <w:rFonts w:hint="default"/>
        <w:lang w:val="es-ES" w:eastAsia="es-ES" w:bidi="es-ES"/>
      </w:rPr>
    </w:lvl>
    <w:lvl w:ilvl="4" w:tplc="F8D83506">
      <w:numFmt w:val="bullet"/>
      <w:lvlText w:val="•"/>
      <w:lvlJc w:val="left"/>
      <w:pPr>
        <w:ind w:left="4326" w:hanging="360"/>
      </w:pPr>
      <w:rPr>
        <w:rFonts w:hint="default"/>
        <w:lang w:val="es-ES" w:eastAsia="es-ES" w:bidi="es-ES"/>
      </w:rPr>
    </w:lvl>
    <w:lvl w:ilvl="5" w:tplc="6F8834CC">
      <w:numFmt w:val="bullet"/>
      <w:lvlText w:val="•"/>
      <w:lvlJc w:val="left"/>
      <w:pPr>
        <w:ind w:left="5263" w:hanging="360"/>
      </w:pPr>
      <w:rPr>
        <w:rFonts w:hint="default"/>
        <w:lang w:val="es-ES" w:eastAsia="es-ES" w:bidi="es-ES"/>
      </w:rPr>
    </w:lvl>
    <w:lvl w:ilvl="6" w:tplc="D3D656F0">
      <w:numFmt w:val="bullet"/>
      <w:lvlText w:val="•"/>
      <w:lvlJc w:val="left"/>
      <w:pPr>
        <w:ind w:left="6199" w:hanging="360"/>
      </w:pPr>
      <w:rPr>
        <w:rFonts w:hint="default"/>
        <w:lang w:val="es-ES" w:eastAsia="es-ES" w:bidi="es-ES"/>
      </w:rPr>
    </w:lvl>
    <w:lvl w:ilvl="7" w:tplc="CCF09FF0">
      <w:numFmt w:val="bullet"/>
      <w:lvlText w:val="•"/>
      <w:lvlJc w:val="left"/>
      <w:pPr>
        <w:ind w:left="7136" w:hanging="360"/>
      </w:pPr>
      <w:rPr>
        <w:rFonts w:hint="default"/>
        <w:lang w:val="es-ES" w:eastAsia="es-ES" w:bidi="es-ES"/>
      </w:rPr>
    </w:lvl>
    <w:lvl w:ilvl="8" w:tplc="5F62A04A">
      <w:numFmt w:val="bullet"/>
      <w:lvlText w:val="•"/>
      <w:lvlJc w:val="left"/>
      <w:pPr>
        <w:ind w:left="8073" w:hanging="360"/>
      </w:pPr>
      <w:rPr>
        <w:rFonts w:hint="default"/>
        <w:lang w:val="es-ES" w:eastAsia="es-ES" w:bidi="es-ES"/>
      </w:rPr>
    </w:lvl>
  </w:abstractNum>
  <w:abstractNum w:abstractNumId="5" w15:restartNumberingAfterBreak="0">
    <w:nsid w:val="50CC6610"/>
    <w:multiLevelType w:val="hybridMultilevel"/>
    <w:tmpl w:val="96A26DB8"/>
    <w:lvl w:ilvl="0" w:tplc="94028938">
      <w:numFmt w:val="bullet"/>
      <w:lvlText w:val="-"/>
      <w:lvlJc w:val="left"/>
      <w:pPr>
        <w:ind w:left="500" w:hanging="284"/>
      </w:pPr>
      <w:rPr>
        <w:rFonts w:ascii="Times New Roman" w:eastAsia="Times New Roman" w:hAnsi="Times New Roman" w:cs="Times New Roman" w:hint="default"/>
        <w:w w:val="100"/>
        <w:sz w:val="22"/>
        <w:szCs w:val="22"/>
        <w:lang w:val="es-ES" w:eastAsia="es-ES" w:bidi="es-ES"/>
      </w:rPr>
    </w:lvl>
    <w:lvl w:ilvl="1" w:tplc="9E128404">
      <w:numFmt w:val="bullet"/>
      <w:lvlText w:val="•"/>
      <w:lvlJc w:val="left"/>
      <w:pPr>
        <w:ind w:left="1444" w:hanging="284"/>
      </w:pPr>
      <w:rPr>
        <w:rFonts w:hint="default"/>
        <w:lang w:val="es-ES" w:eastAsia="es-ES" w:bidi="es-ES"/>
      </w:rPr>
    </w:lvl>
    <w:lvl w:ilvl="2" w:tplc="3374601C">
      <w:numFmt w:val="bullet"/>
      <w:lvlText w:val="•"/>
      <w:lvlJc w:val="left"/>
      <w:pPr>
        <w:ind w:left="2389" w:hanging="284"/>
      </w:pPr>
      <w:rPr>
        <w:rFonts w:hint="default"/>
        <w:lang w:val="es-ES" w:eastAsia="es-ES" w:bidi="es-ES"/>
      </w:rPr>
    </w:lvl>
    <w:lvl w:ilvl="3" w:tplc="9C7A8C94">
      <w:numFmt w:val="bullet"/>
      <w:lvlText w:val="•"/>
      <w:lvlJc w:val="left"/>
      <w:pPr>
        <w:ind w:left="3333" w:hanging="284"/>
      </w:pPr>
      <w:rPr>
        <w:rFonts w:hint="default"/>
        <w:lang w:val="es-ES" w:eastAsia="es-ES" w:bidi="es-ES"/>
      </w:rPr>
    </w:lvl>
    <w:lvl w:ilvl="4" w:tplc="79926518">
      <w:numFmt w:val="bullet"/>
      <w:lvlText w:val="•"/>
      <w:lvlJc w:val="left"/>
      <w:pPr>
        <w:ind w:left="4278" w:hanging="284"/>
      </w:pPr>
      <w:rPr>
        <w:rFonts w:hint="default"/>
        <w:lang w:val="es-ES" w:eastAsia="es-ES" w:bidi="es-ES"/>
      </w:rPr>
    </w:lvl>
    <w:lvl w:ilvl="5" w:tplc="E26CDC50">
      <w:numFmt w:val="bullet"/>
      <w:lvlText w:val="•"/>
      <w:lvlJc w:val="left"/>
      <w:pPr>
        <w:ind w:left="5223" w:hanging="284"/>
      </w:pPr>
      <w:rPr>
        <w:rFonts w:hint="default"/>
        <w:lang w:val="es-ES" w:eastAsia="es-ES" w:bidi="es-ES"/>
      </w:rPr>
    </w:lvl>
    <w:lvl w:ilvl="6" w:tplc="87729F2A">
      <w:numFmt w:val="bullet"/>
      <w:lvlText w:val="•"/>
      <w:lvlJc w:val="left"/>
      <w:pPr>
        <w:ind w:left="6167" w:hanging="284"/>
      </w:pPr>
      <w:rPr>
        <w:rFonts w:hint="default"/>
        <w:lang w:val="es-ES" w:eastAsia="es-ES" w:bidi="es-ES"/>
      </w:rPr>
    </w:lvl>
    <w:lvl w:ilvl="7" w:tplc="75B65AFA">
      <w:numFmt w:val="bullet"/>
      <w:lvlText w:val="•"/>
      <w:lvlJc w:val="left"/>
      <w:pPr>
        <w:ind w:left="7112" w:hanging="284"/>
      </w:pPr>
      <w:rPr>
        <w:rFonts w:hint="default"/>
        <w:lang w:val="es-ES" w:eastAsia="es-ES" w:bidi="es-ES"/>
      </w:rPr>
    </w:lvl>
    <w:lvl w:ilvl="8" w:tplc="99B41A78">
      <w:numFmt w:val="bullet"/>
      <w:lvlText w:val="•"/>
      <w:lvlJc w:val="left"/>
      <w:pPr>
        <w:ind w:left="8057" w:hanging="284"/>
      </w:pPr>
      <w:rPr>
        <w:rFonts w:hint="default"/>
        <w:lang w:val="es-ES" w:eastAsia="es-ES" w:bidi="es-ES"/>
      </w:rPr>
    </w:lvl>
  </w:abstractNum>
  <w:abstractNum w:abstractNumId="6" w15:restartNumberingAfterBreak="0">
    <w:nsid w:val="54EB1288"/>
    <w:multiLevelType w:val="hybridMultilevel"/>
    <w:tmpl w:val="4A46C4D4"/>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7" w15:restartNumberingAfterBreak="0">
    <w:nsid w:val="625E0385"/>
    <w:multiLevelType w:val="hybridMultilevel"/>
    <w:tmpl w:val="6FBAAE1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8" w15:restartNumberingAfterBreak="0">
    <w:nsid w:val="626203C1"/>
    <w:multiLevelType w:val="hybridMultilevel"/>
    <w:tmpl w:val="58623C3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9" w15:restartNumberingAfterBreak="0">
    <w:nsid w:val="68A421EC"/>
    <w:multiLevelType w:val="hybridMultilevel"/>
    <w:tmpl w:val="0F58E0E4"/>
    <w:lvl w:ilvl="0" w:tplc="1F3CC526">
      <w:numFmt w:val="bullet"/>
      <w:lvlText w:val="•"/>
      <w:lvlJc w:val="left"/>
      <w:pPr>
        <w:ind w:left="217" w:hanging="133"/>
      </w:pPr>
      <w:rPr>
        <w:rFonts w:ascii="Times New Roman" w:eastAsia="Times New Roman" w:hAnsi="Times New Roman" w:cs="Times New Roman" w:hint="default"/>
        <w:color w:val="232223"/>
        <w:w w:val="100"/>
        <w:sz w:val="22"/>
        <w:szCs w:val="22"/>
        <w:lang w:val="es-ES" w:eastAsia="es-ES" w:bidi="es-ES"/>
      </w:rPr>
    </w:lvl>
    <w:lvl w:ilvl="1" w:tplc="D7E274CC">
      <w:numFmt w:val="bullet"/>
      <w:lvlText w:val="•"/>
      <w:lvlJc w:val="left"/>
      <w:pPr>
        <w:ind w:left="1192" w:hanging="133"/>
      </w:pPr>
      <w:rPr>
        <w:rFonts w:hint="default"/>
        <w:lang w:val="es-ES" w:eastAsia="es-ES" w:bidi="es-ES"/>
      </w:rPr>
    </w:lvl>
    <w:lvl w:ilvl="2" w:tplc="25884E1E">
      <w:numFmt w:val="bullet"/>
      <w:lvlText w:val="•"/>
      <w:lvlJc w:val="left"/>
      <w:pPr>
        <w:ind w:left="2165" w:hanging="133"/>
      </w:pPr>
      <w:rPr>
        <w:rFonts w:hint="default"/>
        <w:lang w:val="es-ES" w:eastAsia="es-ES" w:bidi="es-ES"/>
      </w:rPr>
    </w:lvl>
    <w:lvl w:ilvl="3" w:tplc="3E5822E4">
      <w:numFmt w:val="bullet"/>
      <w:lvlText w:val="•"/>
      <w:lvlJc w:val="left"/>
      <w:pPr>
        <w:ind w:left="3137" w:hanging="133"/>
      </w:pPr>
      <w:rPr>
        <w:rFonts w:hint="default"/>
        <w:lang w:val="es-ES" w:eastAsia="es-ES" w:bidi="es-ES"/>
      </w:rPr>
    </w:lvl>
    <w:lvl w:ilvl="4" w:tplc="C58AF6E0">
      <w:numFmt w:val="bullet"/>
      <w:lvlText w:val="•"/>
      <w:lvlJc w:val="left"/>
      <w:pPr>
        <w:ind w:left="4110" w:hanging="133"/>
      </w:pPr>
      <w:rPr>
        <w:rFonts w:hint="default"/>
        <w:lang w:val="es-ES" w:eastAsia="es-ES" w:bidi="es-ES"/>
      </w:rPr>
    </w:lvl>
    <w:lvl w:ilvl="5" w:tplc="9BFCA14C">
      <w:numFmt w:val="bullet"/>
      <w:lvlText w:val="•"/>
      <w:lvlJc w:val="left"/>
      <w:pPr>
        <w:ind w:left="5083" w:hanging="133"/>
      </w:pPr>
      <w:rPr>
        <w:rFonts w:hint="default"/>
        <w:lang w:val="es-ES" w:eastAsia="es-ES" w:bidi="es-ES"/>
      </w:rPr>
    </w:lvl>
    <w:lvl w:ilvl="6" w:tplc="89784FDE">
      <w:numFmt w:val="bullet"/>
      <w:lvlText w:val="•"/>
      <w:lvlJc w:val="left"/>
      <w:pPr>
        <w:ind w:left="6055" w:hanging="133"/>
      </w:pPr>
      <w:rPr>
        <w:rFonts w:hint="default"/>
        <w:lang w:val="es-ES" w:eastAsia="es-ES" w:bidi="es-ES"/>
      </w:rPr>
    </w:lvl>
    <w:lvl w:ilvl="7" w:tplc="811C903A">
      <w:numFmt w:val="bullet"/>
      <w:lvlText w:val="•"/>
      <w:lvlJc w:val="left"/>
      <w:pPr>
        <w:ind w:left="7028" w:hanging="133"/>
      </w:pPr>
      <w:rPr>
        <w:rFonts w:hint="default"/>
        <w:lang w:val="es-ES" w:eastAsia="es-ES" w:bidi="es-ES"/>
      </w:rPr>
    </w:lvl>
    <w:lvl w:ilvl="8" w:tplc="7EA4F3DE">
      <w:numFmt w:val="bullet"/>
      <w:lvlText w:val="•"/>
      <w:lvlJc w:val="left"/>
      <w:pPr>
        <w:ind w:left="8001" w:hanging="133"/>
      </w:pPr>
      <w:rPr>
        <w:rFonts w:hint="default"/>
        <w:lang w:val="es-ES" w:eastAsia="es-ES" w:bidi="es-ES"/>
      </w:rPr>
    </w:lvl>
  </w:abstractNum>
  <w:abstractNum w:abstractNumId="10" w15:restartNumberingAfterBreak="0">
    <w:nsid w:val="6CCD546F"/>
    <w:multiLevelType w:val="hybridMultilevel"/>
    <w:tmpl w:val="CFBE531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1" w15:restartNumberingAfterBreak="0">
    <w:nsid w:val="79A27FD0"/>
    <w:multiLevelType w:val="hybridMultilevel"/>
    <w:tmpl w:val="1050227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2" w15:restartNumberingAfterBreak="0">
    <w:nsid w:val="7C941C94"/>
    <w:multiLevelType w:val="hybridMultilevel"/>
    <w:tmpl w:val="FCC0E1D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num w:numId="1" w16cid:durableId="1584609464">
    <w:abstractNumId w:val="5"/>
  </w:num>
  <w:num w:numId="2" w16cid:durableId="2065985625">
    <w:abstractNumId w:val="9"/>
  </w:num>
  <w:num w:numId="3" w16cid:durableId="1256090116">
    <w:abstractNumId w:val="0"/>
  </w:num>
  <w:num w:numId="4" w16cid:durableId="1143698566">
    <w:abstractNumId w:val="2"/>
  </w:num>
  <w:num w:numId="5" w16cid:durableId="1418014108">
    <w:abstractNumId w:val="4"/>
  </w:num>
  <w:num w:numId="6" w16cid:durableId="90900085">
    <w:abstractNumId w:val="11"/>
  </w:num>
  <w:num w:numId="7" w16cid:durableId="598829752">
    <w:abstractNumId w:val="6"/>
  </w:num>
  <w:num w:numId="8" w16cid:durableId="1663001125">
    <w:abstractNumId w:val="12"/>
  </w:num>
  <w:num w:numId="9" w16cid:durableId="410854204">
    <w:abstractNumId w:val="8"/>
  </w:num>
  <w:num w:numId="10" w16cid:durableId="791435255">
    <w:abstractNumId w:val="7"/>
  </w:num>
  <w:num w:numId="11" w16cid:durableId="979114765">
    <w:abstractNumId w:val="10"/>
  </w:num>
  <w:num w:numId="12" w16cid:durableId="1228226837">
    <w:abstractNumId w:val="1"/>
  </w:num>
  <w:num w:numId="13" w16cid:durableId="163952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49"/>
    <w:rsid w:val="00220560"/>
    <w:rsid w:val="00222FED"/>
    <w:rsid w:val="00276C05"/>
    <w:rsid w:val="005F173E"/>
    <w:rsid w:val="005F4F49"/>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7E02"/>
  <w15:chartTrackingRefBased/>
  <w15:docId w15:val="{12F945AF-EF77-46AA-9B92-77DCB3E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F4F49"/>
    <w:pPr>
      <w:widowControl w:val="0"/>
      <w:autoSpaceDE w:val="0"/>
      <w:autoSpaceDN w:val="0"/>
      <w:spacing w:after="0" w:line="240" w:lineRule="auto"/>
    </w:pPr>
    <w:rPr>
      <w:rFonts w:ascii="Times New Roman" w:eastAsia="Times New Roman" w:hAnsi="Times New Roman" w:cs="Times New Roman"/>
      <w:kern w:val="0"/>
      <w:sz w:val="22"/>
      <w:szCs w:val="22"/>
      <w:lang w:eastAsia="es-ES" w:bidi="es-ES"/>
      <w14:ligatures w14:val="none"/>
    </w:rPr>
  </w:style>
  <w:style w:type="paragraph" w:styleId="Antrat1">
    <w:name w:val="heading 1"/>
    <w:basedOn w:val="prastasis"/>
    <w:next w:val="prastasis"/>
    <w:link w:val="Antrat1Diagrama"/>
    <w:uiPriority w:val="1"/>
    <w:qFormat/>
    <w:rsid w:val="005F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4F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4F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4F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4F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F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F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F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F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4F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4F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4F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4F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4F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F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F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F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F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4F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F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F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F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F49"/>
    <w:rPr>
      <w:i/>
      <w:iCs/>
      <w:color w:val="404040" w:themeColor="text1" w:themeTint="BF"/>
    </w:rPr>
  </w:style>
  <w:style w:type="paragraph" w:styleId="Sraopastraipa">
    <w:name w:val="List Paragraph"/>
    <w:basedOn w:val="prastasis"/>
    <w:uiPriority w:val="1"/>
    <w:qFormat/>
    <w:rsid w:val="005F4F49"/>
    <w:pPr>
      <w:ind w:left="720"/>
      <w:contextualSpacing/>
    </w:pPr>
  </w:style>
  <w:style w:type="character" w:styleId="Rykuspabraukimas">
    <w:name w:val="Intense Emphasis"/>
    <w:basedOn w:val="Numatytasispastraiposriftas"/>
    <w:uiPriority w:val="21"/>
    <w:qFormat/>
    <w:rsid w:val="005F4F49"/>
    <w:rPr>
      <w:i/>
      <w:iCs/>
      <w:color w:val="0F4761" w:themeColor="accent1" w:themeShade="BF"/>
    </w:rPr>
  </w:style>
  <w:style w:type="paragraph" w:styleId="Iskirtacitata">
    <w:name w:val="Intense Quote"/>
    <w:basedOn w:val="prastasis"/>
    <w:next w:val="prastasis"/>
    <w:link w:val="IskirtacitataDiagrama"/>
    <w:uiPriority w:val="30"/>
    <w:qFormat/>
    <w:rsid w:val="005F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4F49"/>
    <w:rPr>
      <w:i/>
      <w:iCs/>
      <w:color w:val="0F4761" w:themeColor="accent1" w:themeShade="BF"/>
    </w:rPr>
  </w:style>
  <w:style w:type="character" w:styleId="Rykinuoroda">
    <w:name w:val="Intense Reference"/>
    <w:basedOn w:val="Numatytasispastraiposriftas"/>
    <w:uiPriority w:val="32"/>
    <w:qFormat/>
    <w:rsid w:val="005F4F49"/>
    <w:rPr>
      <w:b/>
      <w:bCs/>
      <w:smallCaps/>
      <w:color w:val="0F4761" w:themeColor="accent1" w:themeShade="BF"/>
      <w:spacing w:val="5"/>
    </w:rPr>
  </w:style>
  <w:style w:type="paragraph" w:styleId="Pagrindinistekstas">
    <w:name w:val="Body Text"/>
    <w:basedOn w:val="prastasis"/>
    <w:link w:val="PagrindinistekstasDiagrama"/>
    <w:uiPriority w:val="1"/>
    <w:qFormat/>
    <w:rsid w:val="005F4F49"/>
  </w:style>
  <w:style w:type="character" w:customStyle="1" w:styleId="PagrindinistekstasDiagrama">
    <w:name w:val="Pagrindinis tekstas Diagrama"/>
    <w:basedOn w:val="Numatytasispastraiposriftas"/>
    <w:link w:val="Pagrindinistekstas"/>
    <w:uiPriority w:val="1"/>
    <w:rsid w:val="005F4F49"/>
    <w:rPr>
      <w:rFonts w:ascii="Times New Roman" w:eastAsia="Times New Roman" w:hAnsi="Times New Roman" w:cs="Times New Roman"/>
      <w:kern w:val="0"/>
      <w:sz w:val="22"/>
      <w:szCs w:val="22"/>
      <w:lang w:eastAsia="es-ES" w:bidi="es-ES"/>
      <w14:ligatures w14:val="none"/>
    </w:rPr>
  </w:style>
  <w:style w:type="character" w:styleId="Hipersaitas">
    <w:name w:val="Hyperlink"/>
    <w:basedOn w:val="Numatytasispastraiposriftas"/>
    <w:uiPriority w:val="99"/>
    <w:unhideWhenUsed/>
    <w:rsid w:val="005F4F49"/>
    <w:rPr>
      <w:color w:val="467886" w:themeColor="hyperlink"/>
      <w:u w:val="single"/>
    </w:rPr>
  </w:style>
  <w:style w:type="paragraph" w:customStyle="1" w:styleId="Default">
    <w:name w:val="Default"/>
    <w:rsid w:val="005F4F49"/>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11577</Words>
  <Characters>6599</Characters>
  <Application>Microsoft Office Word</Application>
  <DocSecurity>0</DocSecurity>
  <Lines>54</Lines>
  <Paragraphs>36</Paragraphs>
  <ScaleCrop>false</ScaleCrop>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2025-11-17T06:25:00Z</dcterms:created>
  <dcterms:modified xsi:type="dcterms:W3CDTF">2025-11-17T06:31:00Z</dcterms:modified>
</cp:coreProperties>
</file>